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BA" w:rsidRPr="001E74B8" w:rsidRDefault="00860ABA" w:rsidP="003637EC">
      <w:pPr>
        <w:pStyle w:val="libCenterBold1"/>
        <w:rPr>
          <w:rtl/>
        </w:rPr>
      </w:pPr>
      <w:r w:rsidRPr="00B700F0">
        <w:rPr>
          <w:rtl/>
        </w:rPr>
        <w:t>تلخيص التمهيد</w:t>
      </w:r>
    </w:p>
    <w:p w:rsidR="00860ABA" w:rsidRPr="001E74B8" w:rsidRDefault="00860ABA" w:rsidP="003637EC">
      <w:pPr>
        <w:pStyle w:val="libCenterBold1"/>
        <w:rPr>
          <w:rtl/>
        </w:rPr>
      </w:pPr>
      <w:r w:rsidRPr="00B700F0">
        <w:rPr>
          <w:rtl/>
        </w:rPr>
        <w:t>تأليف</w:t>
      </w:r>
      <w:r w:rsidR="00733B93">
        <w:rPr>
          <w:rtl/>
        </w:rPr>
        <w:t>:</w:t>
      </w:r>
    </w:p>
    <w:p w:rsidR="003637EC" w:rsidRPr="001E74B8" w:rsidRDefault="00860ABA" w:rsidP="003637EC">
      <w:pPr>
        <w:pStyle w:val="libCenterBold1"/>
        <w:rPr>
          <w:rtl/>
        </w:rPr>
      </w:pPr>
      <w:r w:rsidRPr="001E74B8">
        <w:rPr>
          <w:rtl/>
        </w:rPr>
        <w:t>محمّد هادي معرفة</w:t>
      </w:r>
    </w:p>
    <w:p w:rsidR="00860ABA" w:rsidRPr="001E74B8" w:rsidRDefault="00860ABA" w:rsidP="003637EC">
      <w:pPr>
        <w:pStyle w:val="libCenterBold1"/>
        <w:rPr>
          <w:rtl/>
        </w:rPr>
      </w:pPr>
      <w:r w:rsidRPr="00B700F0">
        <w:rPr>
          <w:rtl/>
        </w:rPr>
        <w:t>الجزء الثّاني</w:t>
      </w:r>
    </w:p>
    <w:p w:rsidR="00860ABA" w:rsidRPr="001E74B8" w:rsidRDefault="00860ABA" w:rsidP="003637EC">
      <w:pPr>
        <w:pStyle w:val="libCenterBold1"/>
        <w:rPr>
          <w:rtl/>
        </w:rPr>
      </w:pPr>
      <w:r w:rsidRPr="00B700F0">
        <w:rPr>
          <w:rtl/>
        </w:rPr>
        <w:t>مؤسّسة النّشر الإسلامي</w:t>
      </w:r>
    </w:p>
    <w:p w:rsidR="003637EC" w:rsidRPr="001E74B8" w:rsidRDefault="00860ABA" w:rsidP="003637EC">
      <w:pPr>
        <w:pStyle w:val="libCenterBold1"/>
        <w:rPr>
          <w:rtl/>
        </w:rPr>
      </w:pPr>
      <w:r w:rsidRPr="00B700F0">
        <w:rPr>
          <w:rtl/>
        </w:rPr>
        <w:t>التّابعة لجماعة المدرّسين بقم المقدّسة</w:t>
      </w:r>
    </w:p>
    <w:p w:rsidR="003637EC" w:rsidRDefault="000E1D55" w:rsidP="001E74B8">
      <w:pPr>
        <w:pStyle w:val="libNormal"/>
        <w:rPr>
          <w:rtl/>
        </w:rPr>
      </w:pPr>
      <w:r>
        <w:br w:type="page"/>
      </w:r>
    </w:p>
    <w:p w:rsidR="00860ABA" w:rsidRPr="00733B93" w:rsidRDefault="00860ABA" w:rsidP="00733B93">
      <w:pPr>
        <w:pStyle w:val="libBold1"/>
        <w:rPr>
          <w:rtl/>
        </w:rPr>
      </w:pPr>
      <w:r w:rsidRPr="00B700F0">
        <w:rPr>
          <w:rtl/>
        </w:rPr>
        <w:lastRenderedPageBreak/>
        <w:t>تلخيص التمهيد</w:t>
      </w:r>
    </w:p>
    <w:p w:rsidR="003637EC" w:rsidRPr="00733B93" w:rsidRDefault="00733B93" w:rsidP="00733B93">
      <w:pPr>
        <w:pStyle w:val="libBold1"/>
        <w:rPr>
          <w:rtl/>
        </w:rPr>
      </w:pPr>
      <w:r>
        <w:rPr>
          <w:rtl/>
        </w:rPr>
        <w:t>(</w:t>
      </w:r>
      <w:r w:rsidR="00860ABA" w:rsidRPr="00B700F0">
        <w:rPr>
          <w:rtl/>
        </w:rPr>
        <w:t>ج2</w:t>
      </w:r>
      <w:r>
        <w:rPr>
          <w:rtl/>
        </w:rPr>
        <w:t>)</w:t>
      </w:r>
    </w:p>
    <w:p w:rsidR="003637EC" w:rsidRDefault="000E1D55" w:rsidP="001E74B8">
      <w:pPr>
        <w:pStyle w:val="libNormal"/>
        <w:rPr>
          <w:rtl/>
        </w:rPr>
      </w:pPr>
      <w:r>
        <w:br w:type="page"/>
      </w:r>
    </w:p>
    <w:p w:rsidR="003637EC" w:rsidRPr="00733B93" w:rsidRDefault="00860ABA" w:rsidP="00FA54F5">
      <w:pPr>
        <w:pStyle w:val="libCenterBold1"/>
        <w:rPr>
          <w:rtl/>
        </w:rPr>
      </w:pPr>
      <w:r w:rsidRPr="00B700F0">
        <w:rPr>
          <w:rtl/>
        </w:rPr>
        <w:lastRenderedPageBreak/>
        <w:t>بسم الله الرحمن الرحيم</w:t>
      </w:r>
      <w:bookmarkStart w:id="0" w:name="مقدمة"/>
      <w:bookmarkEnd w:id="0"/>
    </w:p>
    <w:p w:rsidR="00860ABA" w:rsidRPr="00B700F0" w:rsidRDefault="00860ABA" w:rsidP="001E74B8">
      <w:pPr>
        <w:pStyle w:val="libNormal"/>
        <w:rPr>
          <w:rtl/>
        </w:rPr>
      </w:pPr>
      <w:r w:rsidRPr="00B700F0">
        <w:rPr>
          <w:rtl/>
        </w:rPr>
        <w:t>الحمد لله</w:t>
      </w:r>
      <w:r w:rsidR="00733B93">
        <w:rPr>
          <w:rtl/>
        </w:rPr>
        <w:t>،</w:t>
      </w:r>
      <w:r w:rsidRPr="00B700F0">
        <w:rPr>
          <w:rtl/>
        </w:rPr>
        <w:t xml:space="preserve"> والسلام على عباده الذين المصطفى محمّد وآله الطاهرين</w:t>
      </w:r>
      <w:r w:rsidR="00733B93">
        <w:rPr>
          <w:rtl/>
        </w:rPr>
        <w:t>.</w:t>
      </w:r>
    </w:p>
    <w:p w:rsidR="00860ABA" w:rsidRPr="00B700F0" w:rsidRDefault="00860ABA" w:rsidP="001E74B8">
      <w:pPr>
        <w:pStyle w:val="libNormal"/>
        <w:rPr>
          <w:rtl/>
        </w:rPr>
      </w:pPr>
      <w:r w:rsidRPr="00B700F0">
        <w:rPr>
          <w:rtl/>
        </w:rPr>
        <w:t>وبعد</w:t>
      </w:r>
      <w:r w:rsidR="00733B93">
        <w:rPr>
          <w:rtl/>
        </w:rPr>
        <w:t>،</w:t>
      </w:r>
      <w:r w:rsidRPr="00B700F0">
        <w:rPr>
          <w:rtl/>
        </w:rPr>
        <w:t xml:space="preserve"> فإنّ مسألة </w:t>
      </w:r>
      <w:r w:rsidR="00733B93">
        <w:rPr>
          <w:rtl/>
        </w:rPr>
        <w:t>(</w:t>
      </w:r>
      <w:r w:rsidRPr="00B700F0">
        <w:rPr>
          <w:rtl/>
        </w:rPr>
        <w:t>الإعجاز القرآني</w:t>
      </w:r>
      <w:r w:rsidR="00733B93">
        <w:rPr>
          <w:rtl/>
        </w:rPr>
        <w:t>)</w:t>
      </w:r>
      <w:r w:rsidRPr="00B700F0">
        <w:rPr>
          <w:rtl/>
        </w:rPr>
        <w:t xml:space="preserve"> كانت ولا تزال تُشكّل الأهمّ من مسائل أصول العقيدة التي بُنيت عليها رواسيها ودارت عليها رحى الإسلام</w:t>
      </w:r>
      <w:r w:rsidR="00733B93">
        <w:rPr>
          <w:rtl/>
        </w:rPr>
        <w:t>،</w:t>
      </w:r>
      <w:r w:rsidRPr="00B700F0">
        <w:rPr>
          <w:rtl/>
        </w:rPr>
        <w:t xml:space="preserve"> فكان جديراً بمَن حاول التحقيق من مباني الشريعة</w:t>
      </w:r>
      <w:r w:rsidR="00733B93">
        <w:rPr>
          <w:rtl/>
        </w:rPr>
        <w:t>،</w:t>
      </w:r>
      <w:r w:rsidRPr="00B700F0">
        <w:rPr>
          <w:rtl/>
        </w:rPr>
        <w:t xml:space="preserve"> والبحث عن أُسسها الأُولى القويمة</w:t>
      </w:r>
      <w:r w:rsidR="00733B93">
        <w:rPr>
          <w:rtl/>
        </w:rPr>
        <w:t>،</w:t>
      </w:r>
      <w:r w:rsidRPr="00B700F0">
        <w:rPr>
          <w:rtl/>
        </w:rPr>
        <w:t xml:space="preserve"> أن يدرس من جوانب المسألة ويُمعن النظر فيها إمعاناً</w:t>
      </w:r>
      <w:r w:rsidR="00733B93">
        <w:rPr>
          <w:rtl/>
        </w:rPr>
        <w:t>،</w:t>
      </w:r>
      <w:r w:rsidRPr="00B700F0">
        <w:rPr>
          <w:rtl/>
        </w:rPr>
        <w:t xml:space="preserve"> بعد أن لم تكن المسألة تقليدية ولا تُغني المتابعة العمياء من غير معرفة أو علم يقين</w:t>
      </w:r>
      <w:r w:rsidR="00733B93">
        <w:rPr>
          <w:rtl/>
        </w:rPr>
        <w:t>.</w:t>
      </w:r>
    </w:p>
    <w:p w:rsidR="00860ABA" w:rsidRPr="00B700F0" w:rsidRDefault="00860ABA" w:rsidP="001E74B8">
      <w:pPr>
        <w:pStyle w:val="libNormal"/>
        <w:rPr>
          <w:rtl/>
        </w:rPr>
      </w:pPr>
      <w:r w:rsidRPr="00B700F0">
        <w:rPr>
          <w:rtl/>
        </w:rPr>
        <w:t>أمّا عرب الجاهلية الأُولى فقد كانت تُدرك جانب هذا الإعجاز البيانيّ</w:t>
      </w:r>
      <w:r w:rsidR="00733B93">
        <w:rPr>
          <w:rtl/>
        </w:rPr>
        <w:t>،</w:t>
      </w:r>
      <w:r w:rsidRPr="00B700F0">
        <w:rPr>
          <w:rtl/>
        </w:rPr>
        <w:t xml:space="preserve"> بحسّها البدائيّ المرهف وذوقها الفطريّ السليم في سهولة ويسر</w:t>
      </w:r>
      <w:r w:rsidR="00733B93">
        <w:rPr>
          <w:rtl/>
        </w:rPr>
        <w:t>؛</w:t>
      </w:r>
      <w:r w:rsidRPr="00B700F0">
        <w:rPr>
          <w:rtl/>
        </w:rPr>
        <w:t xml:space="preserve"> إذ كان القرآن نزل بلغتهم وعلى أساليب كلامهم</w:t>
      </w:r>
      <w:r w:rsidR="00733B93">
        <w:rPr>
          <w:rtl/>
        </w:rPr>
        <w:t>،</w:t>
      </w:r>
      <w:r w:rsidRPr="00B700F0">
        <w:rPr>
          <w:rtl/>
        </w:rPr>
        <w:t xml:space="preserve"> سِوى كونه في مرتبة عُليا وعلى درجة أرقى</w:t>
      </w:r>
      <w:r w:rsidR="00733B93">
        <w:rPr>
          <w:rtl/>
        </w:rPr>
        <w:t>،</w:t>
      </w:r>
      <w:r w:rsidRPr="00B700F0">
        <w:rPr>
          <w:rtl/>
        </w:rPr>
        <w:t xml:space="preserve"> كانوا يُدركونه فهماً ولا يكاد يبلغونه في مِثله أداءً وتعبيراً</w:t>
      </w:r>
      <w:r w:rsidR="00733B93">
        <w:rPr>
          <w:rtl/>
        </w:rPr>
        <w:t>.</w:t>
      </w:r>
    </w:p>
    <w:p w:rsidR="00860ABA" w:rsidRPr="00B700F0" w:rsidRDefault="00860ABA" w:rsidP="001E74B8">
      <w:pPr>
        <w:pStyle w:val="libNormal"/>
        <w:rPr>
          <w:rtl/>
        </w:rPr>
      </w:pPr>
      <w:r w:rsidRPr="00B700F0">
        <w:rPr>
          <w:rtl/>
        </w:rPr>
        <w:t>كان عصر نزول القرآن أزهى عصور البيان العربي</w:t>
      </w:r>
      <w:r w:rsidR="00733B93">
        <w:rPr>
          <w:rtl/>
        </w:rPr>
        <w:t>،</w:t>
      </w:r>
      <w:r w:rsidRPr="00B700F0">
        <w:rPr>
          <w:rtl/>
        </w:rPr>
        <w:t xml:space="preserve"> وقد بلغت العرب من العناية بلغتها والإشادة بمبانيها</w:t>
      </w:r>
      <w:r w:rsidR="00733B93">
        <w:rPr>
          <w:rtl/>
        </w:rPr>
        <w:t>،</w:t>
      </w:r>
      <w:r w:rsidRPr="00B700F0">
        <w:rPr>
          <w:rtl/>
        </w:rPr>
        <w:t xml:space="preserve"> مَبلغ الكمال بما لم تبلغه في أيّ عصر من العصور</w:t>
      </w:r>
      <w:r w:rsidR="00733B93">
        <w:rPr>
          <w:rtl/>
        </w:rPr>
        <w:t>.</w:t>
      </w:r>
    </w:p>
    <w:p w:rsidR="000E1D55" w:rsidRDefault="00860ABA" w:rsidP="002E0C24">
      <w:pPr>
        <w:pStyle w:val="libNormal"/>
        <w:rPr>
          <w:rtl/>
        </w:rPr>
      </w:pPr>
      <w:r w:rsidRPr="001E74B8">
        <w:rPr>
          <w:rtl/>
        </w:rPr>
        <w:t xml:space="preserve">كانت لهم أندية وأسواق </w:t>
      </w:r>
      <w:r w:rsidRPr="001E74B8">
        <w:rPr>
          <w:rStyle w:val="libFootnotenumChar"/>
          <w:rtl/>
        </w:rPr>
        <w:t>(1)</w:t>
      </w:r>
      <w:r w:rsidRPr="001E74B8">
        <w:rPr>
          <w:rtl/>
        </w:rPr>
        <w:t xml:space="preserve"> يجتمع إليها فصحاؤهم</w:t>
      </w:r>
      <w:r w:rsidR="00733B93">
        <w:rPr>
          <w:rtl/>
        </w:rPr>
        <w:t>،</w:t>
      </w:r>
      <w:r w:rsidRPr="001E74B8">
        <w:rPr>
          <w:rtl/>
        </w:rPr>
        <w:t xml:space="preserve"> خطباءً وشعراءً</w:t>
      </w:r>
      <w:r w:rsidR="00733B93">
        <w:rPr>
          <w:rtl/>
        </w:rPr>
        <w:t>،</w:t>
      </w:r>
      <w:r w:rsidRPr="001E74B8">
        <w:rPr>
          <w:rtl/>
        </w:rPr>
        <w:t xml:space="preserve"> يعرضون</w:t>
      </w:r>
    </w:p>
    <w:p w:rsidR="00860ABA" w:rsidRPr="00B700F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كانت على مقربة الطائف سوق تجتمع إليها العرب في الأشهر الحرم</w:t>
      </w:r>
      <w:r w:rsidR="001E74B8" w:rsidRPr="001E74B8">
        <w:rPr>
          <w:rtl/>
        </w:rPr>
        <w:t xml:space="preserve"> - </w:t>
      </w:r>
      <w:r w:rsidRPr="001E74B8">
        <w:rPr>
          <w:rtl/>
        </w:rPr>
        <w:t>حيث الأمان المؤقّت</w:t>
      </w:r>
      <w:r w:rsidR="001E74B8" w:rsidRPr="001E74B8">
        <w:rPr>
          <w:rtl/>
        </w:rPr>
        <w:t xml:space="preserve"> - </w:t>
      </w:r>
      <w:r w:rsidRPr="001E74B8">
        <w:rPr>
          <w:rtl/>
        </w:rPr>
        <w:t xml:space="preserve">فينصبون خيامهم بين نخيله في مكان يُسمى </w:t>
      </w:r>
      <w:r w:rsidR="00733B93">
        <w:rPr>
          <w:rtl/>
        </w:rPr>
        <w:t>(</w:t>
      </w:r>
      <w:r w:rsidRPr="001E74B8">
        <w:rPr>
          <w:rtl/>
        </w:rPr>
        <w:t>عكاظ</w:t>
      </w:r>
      <w:r w:rsidR="00733B93">
        <w:rPr>
          <w:rtl/>
        </w:rPr>
        <w:t>)</w:t>
      </w:r>
      <w:r w:rsidRPr="001E74B8">
        <w:rPr>
          <w:rtl/>
        </w:rPr>
        <w:t xml:space="preserve"> وكانت العرب تقصدها في طريقها إلى الحجّ</w:t>
      </w:r>
      <w:r w:rsidR="00733B93">
        <w:rPr>
          <w:rtl/>
        </w:rPr>
        <w:t>،</w:t>
      </w:r>
      <w:r w:rsidRPr="001E74B8">
        <w:rPr>
          <w:rtl/>
        </w:rPr>
        <w:t xml:space="preserve"> فيجتمعون منه في مكان يقال له </w:t>
      </w:r>
      <w:r w:rsidR="00733B93">
        <w:rPr>
          <w:rtl/>
        </w:rPr>
        <w:t>(</w:t>
      </w:r>
      <w:r w:rsidRPr="001E74B8">
        <w:rPr>
          <w:rtl/>
        </w:rPr>
        <w:t>الابتداء</w:t>
      </w:r>
      <w:r w:rsidR="00733B93">
        <w:rPr>
          <w:rtl/>
        </w:rPr>
        <w:t>)</w:t>
      </w:r>
      <w:r w:rsidRPr="001E74B8">
        <w:rPr>
          <w:rtl/>
        </w:rPr>
        <w:t xml:space="preserve"> وقد اتخذتها العرق سوقاً بعد عام الفيل بخمس عشرة سنة</w:t>
      </w:r>
      <w:r w:rsidR="00733B93">
        <w:rPr>
          <w:rtl/>
        </w:rPr>
        <w:t>،</w:t>
      </w:r>
      <w:r w:rsidRPr="001E74B8">
        <w:rPr>
          <w:rtl/>
        </w:rPr>
        <w:t xml:space="preserve"> أي قبل مبعث النبي </w:t>
      </w:r>
      <w:r w:rsidR="00733B93">
        <w:rPr>
          <w:rtl/>
        </w:rPr>
        <w:t>(</w:t>
      </w:r>
      <w:r w:rsidRPr="001E74B8">
        <w:rPr>
          <w:rtl/>
        </w:rPr>
        <w:t>صلّى الله عليه وآله</w:t>
      </w:r>
      <w:r w:rsidR="00733B93">
        <w:rPr>
          <w:rtl/>
        </w:rPr>
        <w:t>)</w:t>
      </w:r>
      <w:r w:rsidRPr="001E74B8">
        <w:rPr>
          <w:rtl/>
        </w:rPr>
        <w:t xml:space="preserve"> بخمس وعشرين عاماً </w:t>
      </w:r>
      <w:r w:rsidR="00733B93">
        <w:rPr>
          <w:rtl/>
        </w:rPr>
        <w:t>(</w:t>
      </w:r>
      <w:r w:rsidRPr="001E74B8">
        <w:rPr>
          <w:rtl/>
        </w:rPr>
        <w:t>سنة 540 =</w:t>
      </w:r>
    </w:p>
    <w:p w:rsidR="003637EC" w:rsidRDefault="000E1D55" w:rsidP="001E74B8">
      <w:pPr>
        <w:pStyle w:val="libNormal"/>
        <w:rPr>
          <w:rtl/>
        </w:rPr>
      </w:pPr>
      <w:r>
        <w:br w:type="page"/>
      </w:r>
    </w:p>
    <w:p w:rsidR="000E1D55" w:rsidRDefault="00860ABA" w:rsidP="001E74B8">
      <w:pPr>
        <w:pStyle w:val="libNormal"/>
        <w:rPr>
          <w:rtl/>
        </w:rPr>
      </w:pPr>
      <w:r w:rsidRPr="00B700F0">
        <w:rPr>
          <w:rtl/>
        </w:rPr>
        <w:lastRenderedPageBreak/>
        <w:t>فيها أَنفس بضائعهم وأجود صنائعهم</w:t>
      </w:r>
      <w:r w:rsidR="00733B93">
        <w:rPr>
          <w:rtl/>
        </w:rPr>
        <w:t>،</w:t>
      </w:r>
      <w:r w:rsidRPr="00B700F0">
        <w:rPr>
          <w:rtl/>
        </w:rPr>
        <w:t xml:space="preserve"> أَلا وهي بضاعة الكلام وصناعة الشعر والبيان</w:t>
      </w:r>
      <w:r w:rsidR="00733B93">
        <w:rPr>
          <w:rtl/>
        </w:rPr>
        <w:t>،</w:t>
      </w:r>
      <w:r w:rsidRPr="00B700F0">
        <w:rPr>
          <w:rtl/>
        </w:rPr>
        <w:t xml:space="preserve"> كانوا يتبارون فيها</w:t>
      </w:r>
      <w:r w:rsidR="00733B93">
        <w:rPr>
          <w:rtl/>
        </w:rPr>
        <w:t>،</w:t>
      </w:r>
      <w:r w:rsidRPr="00B700F0">
        <w:rPr>
          <w:rtl/>
        </w:rPr>
        <w:t xml:space="preserve"> وينقدون ويتفاخرون</w:t>
      </w:r>
      <w:r w:rsidR="00733B93">
        <w:rPr>
          <w:rtl/>
        </w:rPr>
        <w:t>،</w:t>
      </w:r>
      <w:r w:rsidRPr="00B700F0">
        <w:rPr>
          <w:rtl/>
        </w:rPr>
        <w:t xml:space="preserve"> ويتنافسون فيها أشدّ التنافس</w:t>
      </w:r>
      <w:r w:rsidR="00733B93">
        <w:rPr>
          <w:rtl/>
        </w:rPr>
        <w:t>.</w:t>
      </w:r>
    </w:p>
    <w:p w:rsidR="000E1D55" w:rsidRDefault="00860ABA" w:rsidP="001E74B8">
      <w:pPr>
        <w:pStyle w:val="libNormal"/>
        <w:rPr>
          <w:rtl/>
        </w:rPr>
      </w:pPr>
      <w:r w:rsidRPr="00B700F0">
        <w:rPr>
          <w:rtl/>
        </w:rPr>
        <w:t>حتى إذا ظهرت فيهم الدعوة ونزل القرآن فما أن تُليت عليهم آياته إلاّ والأسواق قد تعطّلت والأندية قد انفضّت</w:t>
      </w:r>
      <w:r w:rsidR="00733B93">
        <w:rPr>
          <w:rtl/>
        </w:rPr>
        <w:t>،</w:t>
      </w:r>
      <w:r w:rsidRPr="00B700F0">
        <w:rPr>
          <w:rtl/>
        </w:rPr>
        <w:t xml:space="preserve"> وقد خَلت الديار إلاّ من رنّة صوت القرآن</w:t>
      </w:r>
      <w:r w:rsidR="00733B93">
        <w:rPr>
          <w:rtl/>
        </w:rPr>
        <w:t>،</w:t>
      </w:r>
      <w:r w:rsidRPr="00B700F0">
        <w:rPr>
          <w:rtl/>
        </w:rPr>
        <w:t xml:space="preserve"> وقد زحفهم ببراعته وهزمهم بصولته</w:t>
      </w:r>
      <w:r w:rsidR="00733B93">
        <w:rPr>
          <w:rtl/>
        </w:rPr>
        <w:t>،</w:t>
      </w:r>
      <w:r w:rsidRPr="00B700F0">
        <w:rPr>
          <w:rtl/>
        </w:rPr>
        <w:t xml:space="preserve"> فلم يستطيعوا مباراته ولم يقدروا على مجاراته</w:t>
      </w:r>
      <w:r w:rsidR="00733B93">
        <w:rPr>
          <w:rtl/>
        </w:rPr>
        <w:t>،</w:t>
      </w:r>
      <w:r w:rsidRPr="00B700F0">
        <w:rPr>
          <w:rtl/>
        </w:rPr>
        <w:t xml:space="preserve"> ففضّلوا الفِرار على القَرار</w:t>
      </w:r>
      <w:r w:rsidR="00733B93">
        <w:rPr>
          <w:rtl/>
        </w:rPr>
        <w:t>،</w:t>
      </w:r>
      <w:r w:rsidRPr="00B700F0">
        <w:rPr>
          <w:rtl/>
        </w:rPr>
        <w:t xml:space="preserve"> واستغشوا على رؤوسهم ثوب العار</w:t>
      </w:r>
      <w:r w:rsidR="00733B93">
        <w:rPr>
          <w:rtl/>
        </w:rPr>
        <w:t>،</w:t>
      </w:r>
      <w:r w:rsidRPr="00B700F0">
        <w:rPr>
          <w:rtl/>
        </w:rPr>
        <w:t xml:space="preserve"> ذلك على أنّه لم يسدّ عليهم باب المعارضة</w:t>
      </w:r>
      <w:r w:rsidR="00733B93">
        <w:rPr>
          <w:rtl/>
        </w:rPr>
        <w:t>،</w:t>
      </w:r>
      <w:r w:rsidRPr="00B700F0">
        <w:rPr>
          <w:rtl/>
        </w:rPr>
        <w:t xml:space="preserve"> ولم يُمانعهم التنافس فيه</w:t>
      </w:r>
      <w:r w:rsidR="00733B93">
        <w:rPr>
          <w:rtl/>
        </w:rPr>
        <w:t>،</w:t>
      </w:r>
      <w:r w:rsidRPr="00B700F0">
        <w:rPr>
          <w:rtl/>
        </w:rPr>
        <w:t xml:space="preserve"> صارخاً ومتحدّياً لهم أفراداً وجماعات</w:t>
      </w:r>
      <w:r w:rsidR="00733B93">
        <w:rPr>
          <w:rtl/>
        </w:rPr>
        <w:t>،</w:t>
      </w:r>
      <w:r w:rsidRPr="00B700F0">
        <w:rPr>
          <w:rtl/>
        </w:rPr>
        <w:t xml:space="preserve"> لو يأتوا بحديث مِثله</w:t>
      </w:r>
      <w:r w:rsidR="00733B93">
        <w:rPr>
          <w:rtl/>
        </w:rPr>
        <w:t>!</w:t>
      </w:r>
    </w:p>
    <w:p w:rsidR="000E1D55" w:rsidRDefault="00860ABA" w:rsidP="001E74B8">
      <w:pPr>
        <w:pStyle w:val="libNormal"/>
        <w:rPr>
          <w:rtl/>
        </w:rPr>
      </w:pPr>
      <w:r w:rsidRPr="00B700F0">
        <w:rPr>
          <w:rtl/>
        </w:rPr>
        <w:t>وقد عرض عليهم هذا التحدّي الصارخ في جُرأة خارقة وصراحة بالغة</w:t>
      </w:r>
      <w:r w:rsidR="00733B93">
        <w:rPr>
          <w:rtl/>
        </w:rPr>
        <w:t>،</w:t>
      </w:r>
      <w:r w:rsidRPr="00B700F0">
        <w:rPr>
          <w:rtl/>
        </w:rPr>
        <w:t xml:space="preserve"> مُكرّراً عليهم ومتهكّماً بهم</w:t>
      </w:r>
      <w:r w:rsidR="00733B93">
        <w:rPr>
          <w:rtl/>
        </w:rPr>
        <w:t>،</w:t>
      </w:r>
      <w:r w:rsidRPr="00B700F0">
        <w:rPr>
          <w:rtl/>
        </w:rPr>
        <w:t xml:space="preserve"> أنّهم أعجز من أن تقوم قائمتهم تجاه صوت القرآن المدوّي المدهش</w:t>
      </w:r>
      <w:r w:rsidR="00733B93">
        <w:rPr>
          <w:rtl/>
        </w:rPr>
        <w:t>،</w:t>
      </w:r>
      <w:r w:rsidRPr="00B700F0">
        <w:rPr>
          <w:rtl/>
        </w:rPr>
        <w:t xml:space="preserve"> وقد تنازل معهم إلى الأخفّ فالأخفّ</w:t>
      </w:r>
      <w:r w:rsidR="00733B93">
        <w:rPr>
          <w:rtl/>
        </w:rPr>
        <w:t>؛</w:t>
      </w:r>
      <w:r w:rsidRPr="00B700F0">
        <w:rPr>
          <w:rtl/>
        </w:rPr>
        <w:t xml:space="preserve"> تبييناً لموقف عجزهم</w:t>
      </w:r>
    </w:p>
    <w:p w:rsidR="00860ABA" w:rsidRPr="00B700F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للميلاد</w:t>
      </w:r>
      <w:r w:rsidR="00733B93">
        <w:rPr>
          <w:rtl/>
        </w:rPr>
        <w:t>)</w:t>
      </w:r>
      <w:r w:rsidRPr="001E74B8">
        <w:rPr>
          <w:rtl/>
        </w:rPr>
        <w:t xml:space="preserve"> وكانت وفود العرب تتوافد إليها من كل صوب</w:t>
      </w:r>
      <w:r w:rsidR="00733B93">
        <w:rPr>
          <w:rtl/>
        </w:rPr>
        <w:t>،</w:t>
      </w:r>
      <w:r w:rsidRPr="001E74B8">
        <w:rPr>
          <w:rtl/>
        </w:rPr>
        <w:t xml:space="preserve"> وزادت قريش بواعث الاجتماع إليها أنّهم جعلوها مَسرحاً للأدب والشعر</w:t>
      </w:r>
      <w:r w:rsidR="00733B93">
        <w:rPr>
          <w:rtl/>
        </w:rPr>
        <w:t>،</w:t>
      </w:r>
      <w:r w:rsidRPr="001E74B8">
        <w:rPr>
          <w:rtl/>
        </w:rPr>
        <w:t xml:space="preserve"> تتسابق فيه القبائل لإظهار نوابغها من شعراء وخطباء</w:t>
      </w:r>
      <w:r w:rsidR="00733B93">
        <w:rPr>
          <w:rtl/>
        </w:rPr>
        <w:t>،</w:t>
      </w:r>
      <w:r w:rsidRPr="001E74B8">
        <w:rPr>
          <w:rtl/>
        </w:rPr>
        <w:t xml:space="preserve"> فيتناشدون ويتفاخرون وكانوا يعرضون فيها نُخَب قصائدهم على نَقَدة القريض والكلام</w:t>
      </w:r>
      <w:r w:rsidR="00733B93">
        <w:rPr>
          <w:rtl/>
        </w:rPr>
        <w:t>،</w:t>
      </w:r>
      <w:r w:rsidRPr="001E74B8">
        <w:rPr>
          <w:rtl/>
        </w:rPr>
        <w:t xml:space="preserve"> ويكون لذلك احتفال حاشد يشهده جماهير العرب</w:t>
      </w:r>
      <w:r w:rsidR="00733B93">
        <w:rPr>
          <w:rtl/>
        </w:rPr>
        <w:t>،</w:t>
      </w:r>
      <w:r w:rsidRPr="001E74B8">
        <w:rPr>
          <w:rtl/>
        </w:rPr>
        <w:t xml:space="preserve"> فتشيع قصائدهم ويترنّم بها الرُكبان في كلّ صقع</w:t>
      </w:r>
      <w:r w:rsidR="00733B93">
        <w:rPr>
          <w:rtl/>
        </w:rPr>
        <w:t>.</w:t>
      </w:r>
      <w:r w:rsidRPr="001E74B8">
        <w:rPr>
          <w:rtl/>
        </w:rPr>
        <w:t xml:space="preserve"> وبقيت سوق عكاظ بعد الإسلام مَعرضاً يتبادل فيه السلع</w:t>
      </w:r>
      <w:r w:rsidR="00733B93">
        <w:rPr>
          <w:rtl/>
        </w:rPr>
        <w:t>،</w:t>
      </w:r>
      <w:r w:rsidRPr="001E74B8">
        <w:rPr>
          <w:rtl/>
        </w:rPr>
        <w:t xml:space="preserve"> حتّى نهبها الخوارج الحروريّة حين خرجوا بمكّة مع المختار بن عوف سنة </w:t>
      </w:r>
      <w:r w:rsidR="00733B93">
        <w:rPr>
          <w:rtl/>
        </w:rPr>
        <w:t>(</w:t>
      </w:r>
      <w:r w:rsidRPr="001E74B8">
        <w:rPr>
          <w:rtl/>
        </w:rPr>
        <w:t>129 هـ</w:t>
      </w:r>
      <w:r w:rsidR="00733B93">
        <w:rPr>
          <w:rtl/>
        </w:rPr>
        <w:t>).</w:t>
      </w:r>
    </w:p>
    <w:p w:rsidR="00860ABA" w:rsidRPr="001E74B8" w:rsidRDefault="00860ABA" w:rsidP="001E74B8">
      <w:pPr>
        <w:pStyle w:val="libFootnote0"/>
        <w:rPr>
          <w:rtl/>
        </w:rPr>
      </w:pPr>
      <w:r w:rsidRPr="001E74B8">
        <w:rPr>
          <w:rtl/>
        </w:rPr>
        <w:t>وكانت لهم أسواق أُخر تبلغ العشرة كانت تُقام في فواصل معيّنة من السنة في أمكنة متعدّدة</w:t>
      </w:r>
      <w:r w:rsidR="00733B93">
        <w:rPr>
          <w:rtl/>
        </w:rPr>
        <w:t>،</w:t>
      </w:r>
      <w:r w:rsidRPr="001E74B8">
        <w:rPr>
          <w:rtl/>
        </w:rPr>
        <w:t xml:space="preserve"> وكانت تحت خفارات مُنتظمة في حمايات معيّنة</w:t>
      </w:r>
      <w:r w:rsidR="00733B93">
        <w:rPr>
          <w:rtl/>
        </w:rPr>
        <w:t>،</w:t>
      </w:r>
      <w:r w:rsidRPr="001E74B8">
        <w:rPr>
          <w:rtl/>
        </w:rPr>
        <w:t xml:space="preserve"> ذَكر تفصيلها اليعقوبي في تاريخه</w:t>
      </w:r>
      <w:r w:rsidR="00733B93">
        <w:rPr>
          <w:rtl/>
        </w:rPr>
        <w:t>:</w:t>
      </w:r>
      <w:r w:rsidRPr="001E74B8">
        <w:rPr>
          <w:rtl/>
        </w:rPr>
        <w:t xml:space="preserve"> ج1</w:t>
      </w:r>
      <w:r w:rsidR="00733B93">
        <w:rPr>
          <w:rtl/>
        </w:rPr>
        <w:t>،</w:t>
      </w:r>
      <w:r w:rsidRPr="001E74B8">
        <w:rPr>
          <w:rtl/>
        </w:rPr>
        <w:t xml:space="preserve"> ص239</w:t>
      </w:r>
      <w:r w:rsidR="00733B93">
        <w:rPr>
          <w:rtl/>
        </w:rPr>
        <w:t>.</w:t>
      </w:r>
    </w:p>
    <w:p w:rsidR="00860ABA" w:rsidRPr="001E74B8" w:rsidRDefault="00860ABA" w:rsidP="001E74B8">
      <w:pPr>
        <w:pStyle w:val="libFootnote0"/>
        <w:rPr>
          <w:rtl/>
        </w:rPr>
      </w:pPr>
      <w:r w:rsidRPr="001E74B8">
        <w:rPr>
          <w:rtl/>
        </w:rPr>
        <w:t>وكانت لهم أيضاً مجالس يجتمعون فيها لمناشدة الأشعار ومبادلة الأخبار والبحث عن بعض شؤونهم العامة</w:t>
      </w:r>
      <w:r w:rsidR="00733B93">
        <w:rPr>
          <w:rtl/>
        </w:rPr>
        <w:t>،</w:t>
      </w:r>
      <w:r w:rsidRPr="001E74B8">
        <w:rPr>
          <w:rtl/>
        </w:rPr>
        <w:t xml:space="preserve"> وكانوا يسمّون تلك المجالس بـ </w:t>
      </w:r>
      <w:r w:rsidR="00733B93">
        <w:rPr>
          <w:rtl/>
        </w:rPr>
        <w:t>(</w:t>
      </w:r>
      <w:r w:rsidRPr="001E74B8">
        <w:rPr>
          <w:rtl/>
        </w:rPr>
        <w:t>الأندية</w:t>
      </w:r>
      <w:r w:rsidR="00733B93">
        <w:rPr>
          <w:rtl/>
        </w:rPr>
        <w:t>)</w:t>
      </w:r>
      <w:r w:rsidRPr="001E74B8">
        <w:rPr>
          <w:rtl/>
        </w:rPr>
        <w:t xml:space="preserve"> ومنها نادي قريش ودار الندوة بجوار الكعبة</w:t>
      </w:r>
      <w:r w:rsidR="00733B93">
        <w:rPr>
          <w:rtl/>
        </w:rPr>
        <w:t>،</w:t>
      </w:r>
      <w:r w:rsidRPr="001E74B8">
        <w:rPr>
          <w:rtl/>
        </w:rPr>
        <w:t xml:space="preserve"> وكان لكلّ بيت من بيوت الأشراف فِناء بين يديه للاجتماع</w:t>
      </w:r>
      <w:r w:rsidR="00733B93">
        <w:rPr>
          <w:rtl/>
        </w:rPr>
        <w:t>،</w:t>
      </w:r>
      <w:r w:rsidRPr="001E74B8">
        <w:rPr>
          <w:rtl/>
        </w:rPr>
        <w:t xml:space="preserve"> ولكلّ قوم مجتمع عامّ في المضارب</w:t>
      </w:r>
      <w:r w:rsidR="00733B93">
        <w:rPr>
          <w:rtl/>
        </w:rPr>
        <w:t>،</w:t>
      </w:r>
      <w:r w:rsidRPr="001E74B8">
        <w:rPr>
          <w:rtl/>
        </w:rPr>
        <w:t xml:space="preserve"> على أنّهم كانوا حيثما اجتمعوا تناشدوا وتفاخروا وتبادلوا سلع الكلام وصناعات القريض والبيان</w:t>
      </w:r>
      <w:r w:rsidR="00733B93">
        <w:rPr>
          <w:rtl/>
        </w:rPr>
        <w:t>،</w:t>
      </w:r>
      <w:r w:rsidRPr="001E74B8">
        <w:rPr>
          <w:rtl/>
        </w:rPr>
        <w:t xml:space="preserve"> </w:t>
      </w:r>
      <w:r w:rsidR="00733B93">
        <w:rPr>
          <w:rtl/>
        </w:rPr>
        <w:t>(</w:t>
      </w:r>
      <w:r w:rsidRPr="001E74B8">
        <w:rPr>
          <w:rtl/>
        </w:rPr>
        <w:t>انظر تاريخ الآداب العربية</w:t>
      </w:r>
      <w:r w:rsidR="00733B93">
        <w:rPr>
          <w:rtl/>
        </w:rPr>
        <w:t>:</w:t>
      </w:r>
      <w:r w:rsidRPr="001E74B8">
        <w:rPr>
          <w:rtl/>
        </w:rPr>
        <w:t xml:space="preserve"> ج1</w:t>
      </w:r>
      <w:r w:rsidR="00733B93">
        <w:rPr>
          <w:rtl/>
        </w:rPr>
        <w:t>،</w:t>
      </w:r>
      <w:r w:rsidRPr="001E74B8">
        <w:rPr>
          <w:rtl/>
        </w:rPr>
        <w:t xml:space="preserve"> ص195، وتاريخ التمدّن الإسلامي</w:t>
      </w:r>
      <w:r w:rsidR="00733B93">
        <w:rPr>
          <w:rtl/>
        </w:rPr>
        <w:t>:</w:t>
      </w:r>
      <w:r w:rsidRPr="001E74B8">
        <w:rPr>
          <w:rtl/>
        </w:rPr>
        <w:t xml:space="preserve"> ج1</w:t>
      </w:r>
      <w:r w:rsidR="00733B93">
        <w:rPr>
          <w:rtl/>
        </w:rPr>
        <w:t>،</w:t>
      </w:r>
      <w:r w:rsidRPr="001E74B8">
        <w:rPr>
          <w:rtl/>
        </w:rPr>
        <w:t xml:space="preserve"> ص37 كلاهما لجرجي زيدان</w:t>
      </w:r>
      <w:r w:rsidR="00733B93">
        <w:rPr>
          <w:rtl/>
        </w:rPr>
        <w:t>،</w:t>
      </w:r>
      <w:r w:rsidRPr="001E74B8">
        <w:rPr>
          <w:rtl/>
        </w:rPr>
        <w:t xml:space="preserve"> ودائرة المعارف لفريد وجدي</w:t>
      </w:r>
      <w:r w:rsidR="00733B93">
        <w:rPr>
          <w:rtl/>
        </w:rPr>
        <w:t>:</w:t>
      </w:r>
      <w:r w:rsidRPr="001E74B8">
        <w:rPr>
          <w:rtl/>
        </w:rPr>
        <w:t xml:space="preserve"> ج6</w:t>
      </w:r>
      <w:r w:rsidR="00733B93">
        <w:rPr>
          <w:rtl/>
        </w:rPr>
        <w:t>،</w:t>
      </w:r>
      <w:r w:rsidRPr="001E74B8">
        <w:rPr>
          <w:rtl/>
        </w:rPr>
        <w:t xml:space="preserve"> ص535</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B700F0">
        <w:rPr>
          <w:rtl/>
        </w:rPr>
        <w:lastRenderedPageBreak/>
        <w:t>وضعف مقدرتهم</w:t>
      </w:r>
      <w:r w:rsidR="00733B93">
        <w:rPr>
          <w:rtl/>
        </w:rPr>
        <w:t>:</w:t>
      </w:r>
    </w:p>
    <w:p w:rsidR="00860ABA" w:rsidRPr="00B700F0" w:rsidRDefault="00860ABA" w:rsidP="002E0C24">
      <w:pPr>
        <w:pStyle w:val="libNormal"/>
        <w:rPr>
          <w:rtl/>
        </w:rPr>
      </w:pPr>
      <w:r w:rsidRPr="001E74B8">
        <w:rPr>
          <w:rStyle w:val="libBold2Char"/>
          <w:rtl/>
        </w:rPr>
        <w:t>أوّلاً</w:t>
      </w:r>
      <w:r w:rsidR="00733B93">
        <w:rPr>
          <w:rStyle w:val="libBold2Char"/>
          <w:rtl/>
        </w:rPr>
        <w:t>:</w:t>
      </w:r>
      <w:r w:rsidRPr="001E74B8">
        <w:rPr>
          <w:rtl/>
        </w:rPr>
        <w:t xml:space="preserve"> </w:t>
      </w:r>
      <w:r w:rsidR="00733B93" w:rsidRPr="0086676F">
        <w:rPr>
          <w:rStyle w:val="libAlaemChar"/>
          <w:rFonts w:hint="cs"/>
          <w:rtl/>
        </w:rPr>
        <w:t>(</w:t>
      </w:r>
      <w:r w:rsidRPr="001E74B8">
        <w:rPr>
          <w:rStyle w:val="libAieChar"/>
          <w:rFonts w:hint="cs"/>
          <w:rtl/>
        </w:rPr>
        <w:t>فَلْيَأْتُوا بِحَدِيثٍ مِّثْلِهِ</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w:t>
      </w:r>
      <w:r w:rsidRPr="001E74B8">
        <w:rPr>
          <w:rStyle w:val="libBold2Char"/>
          <w:rtl/>
        </w:rPr>
        <w:t xml:space="preserve">ثانياً </w:t>
      </w:r>
      <w:r w:rsidR="00733B93" w:rsidRPr="0086676F">
        <w:rPr>
          <w:rStyle w:val="libAlaemChar"/>
          <w:rFonts w:hint="cs"/>
          <w:rtl/>
        </w:rPr>
        <w:t>(</w:t>
      </w:r>
      <w:r w:rsidRPr="001E74B8">
        <w:rPr>
          <w:rStyle w:val="libAieChar"/>
          <w:rFonts w:hint="cs"/>
          <w:rtl/>
        </w:rPr>
        <w:t>فَأْتُواْ بِعَشْرِ سُوَرٍ مِّثْلِهِ</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w:t>
      </w:r>
      <w:r w:rsidRPr="001E74B8">
        <w:rPr>
          <w:rStyle w:val="libBold2Char"/>
          <w:rtl/>
        </w:rPr>
        <w:t>ثالثاً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فَأْتُواْ بِسُورَةٍ مِّثْلِهِ</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w:t>
      </w:r>
      <w:r w:rsidRPr="001E74B8">
        <w:rPr>
          <w:rStyle w:val="libBold2Char"/>
          <w:rtl/>
        </w:rPr>
        <w:t xml:space="preserve">وأخيراً </w:t>
      </w:r>
      <w:r w:rsidRPr="001E74B8">
        <w:rPr>
          <w:rtl/>
        </w:rPr>
        <w:t>أَجهز عليهم بحُكمه الباتّ</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فَإِن لَّمْ تَفْعَلُواْ وَلَن تَفْعَلُواْ فَاتَّقُواْ النَّارَ الَّتِي وَقُودُهَا النَّاسُ وَالْحِجَارَةُ</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فقد أَنذرهم بالنار وساوى بينهم وبين الأحجار</w:t>
      </w:r>
      <w:r w:rsidR="00733B93">
        <w:rPr>
          <w:rtl/>
        </w:rPr>
        <w:t>.</w:t>
      </w:r>
    </w:p>
    <w:p w:rsidR="00860ABA" w:rsidRPr="00B700F0" w:rsidRDefault="00860ABA" w:rsidP="002E0C24">
      <w:pPr>
        <w:pStyle w:val="libNormal"/>
        <w:rPr>
          <w:rtl/>
        </w:rPr>
      </w:pPr>
      <w:r w:rsidRPr="001E74B8">
        <w:rPr>
          <w:rtl/>
        </w:rPr>
        <w:t>هذا</w:t>
      </w:r>
      <w:r w:rsidR="00733B93">
        <w:rPr>
          <w:rtl/>
        </w:rPr>
        <w:t>،</w:t>
      </w:r>
      <w:r w:rsidRPr="001E74B8">
        <w:rPr>
          <w:rtl/>
        </w:rPr>
        <w:t xml:space="preserve"> ولم يكن العرب يومذاك أهل كَسل ومَلل في الكلام والخِصام</w:t>
      </w:r>
      <w:r w:rsidR="00733B93">
        <w:rPr>
          <w:rtl/>
        </w:rPr>
        <w:t>،</w:t>
      </w:r>
      <w:r w:rsidRPr="001E74B8">
        <w:rPr>
          <w:rtl/>
        </w:rPr>
        <w:t xml:space="preserve"> وقد تربّوا في أحضان الخصومة وكانوا أهل لَدَد وجَدل</w:t>
      </w:r>
      <w:r w:rsidR="00733B93">
        <w:rPr>
          <w:rtl/>
        </w:rPr>
        <w:t>،</w:t>
      </w:r>
      <w:r w:rsidRPr="001E74B8">
        <w:rPr>
          <w:rtl/>
        </w:rPr>
        <w:t xml:space="preserve"> كما وصفهم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وَتُنذِرَ بِهِ قَوْماً لُّدّاً</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r w:rsidRPr="001E74B8">
        <w:rPr>
          <w:rtl/>
        </w:rPr>
        <w:t xml:space="preserve"> وقال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مَا ضَرَبُوهُ لَكَ إِلاّ جَدَلاً بَلْ هُمْ قَوْمٌ خَصِمُونَ</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r w:rsidRPr="001E74B8">
        <w:rPr>
          <w:rtl/>
        </w:rPr>
        <w:t xml:space="preserve"> فلو كانت فيهم قدرة على المعارضة أو لسان لم يخرسه العجز والعيّ لَما صَمتوا على ذل العار أو سكتوا على شَنار الصَغار</w:t>
      </w:r>
      <w:r w:rsidR="00733B93">
        <w:rPr>
          <w:rtl/>
        </w:rPr>
        <w:t>،</w:t>
      </w:r>
      <w:r w:rsidRPr="001E74B8">
        <w:rPr>
          <w:rtl/>
        </w:rPr>
        <w:t xml:space="preserve"> وقد أصاب منهم موضع عزّهم ومحلّ فَخارهم</w:t>
      </w:r>
      <w:r w:rsidR="00733B93">
        <w:rPr>
          <w:rtl/>
        </w:rPr>
        <w:t>،</w:t>
      </w:r>
      <w:r w:rsidRPr="001E74B8">
        <w:rPr>
          <w:rtl/>
        </w:rPr>
        <w:t xml:space="preserve"> وهزمهم بذات سلاحهم</w:t>
      </w:r>
      <w:r w:rsidR="00733B93">
        <w:rPr>
          <w:rtl/>
        </w:rPr>
        <w:t>،</w:t>
      </w:r>
      <w:r w:rsidRPr="001E74B8">
        <w:rPr>
          <w:rtl/>
        </w:rPr>
        <w:t xml:space="preserve"> ولم تكن الهزيمة الشنعاء إلاّ</w:t>
      </w:r>
      <w:r w:rsidR="00733B93">
        <w:rPr>
          <w:rtl/>
        </w:rPr>
        <w:t>؛</w:t>
      </w:r>
      <w:r w:rsidRPr="001E74B8">
        <w:rPr>
          <w:rtl/>
        </w:rPr>
        <w:t xml:space="preserve"> لأنّهم وجدوا من أنفسهم ضآلة وحقارة</w:t>
      </w:r>
      <w:r w:rsidR="00733B93">
        <w:rPr>
          <w:rtl/>
        </w:rPr>
        <w:t>،</w:t>
      </w:r>
      <w:r w:rsidRPr="001E74B8">
        <w:rPr>
          <w:rtl/>
        </w:rPr>
        <w:t xml:space="preserve"> تجاه عظمة القرآن وهيمنته وكبريائه</w:t>
      </w:r>
      <w:r w:rsidR="00733B93">
        <w:rPr>
          <w:rtl/>
        </w:rPr>
        <w:t>،</w:t>
      </w:r>
      <w:r w:rsidR="000E1D55" w:rsidRPr="001E74B8">
        <w:rPr>
          <w:rtl/>
        </w:rPr>
        <w:t xml:space="preserve"> </w:t>
      </w:r>
      <w:r w:rsidR="00733B93" w:rsidRPr="0086676F">
        <w:rPr>
          <w:rStyle w:val="libAlaemChar"/>
          <w:rFonts w:hint="cs"/>
          <w:rtl/>
        </w:rPr>
        <w:t>(</w:t>
      </w:r>
      <w:r w:rsidRPr="001E74B8">
        <w:rPr>
          <w:rStyle w:val="libAieChar"/>
          <w:rFonts w:hint="cs"/>
          <w:rtl/>
        </w:rPr>
        <w:t>فَمَا اسْطَاعُوا أَن يَظْهَرُوهُ وَمَا اسْتَطَاعُوا لَهُ نَقْباً</w:t>
      </w:r>
      <w:r w:rsidR="00733B93" w:rsidRPr="0086676F">
        <w:rPr>
          <w:rStyle w:val="libAlaemChar"/>
          <w:rFonts w:hint="cs"/>
          <w:rtl/>
        </w:rPr>
        <w:t>)</w:t>
      </w:r>
      <w:r w:rsidRPr="001E74B8">
        <w:rPr>
          <w:rtl/>
        </w:rPr>
        <w:t xml:space="preserve"> </w:t>
      </w:r>
      <w:r w:rsidRPr="001E74B8">
        <w:rPr>
          <w:rStyle w:val="libFootnotenumChar"/>
          <w:rtl/>
        </w:rPr>
        <w:t>(7)</w:t>
      </w:r>
      <w:r w:rsidRPr="001E74B8">
        <w:rPr>
          <w:rtl/>
        </w:rPr>
        <w:t xml:space="preserve"> </w:t>
      </w:r>
      <w:r w:rsidRPr="001E74B8">
        <w:rPr>
          <w:rStyle w:val="libFootnotenumChar"/>
          <w:rtl/>
        </w:rPr>
        <w:t>(8)</w:t>
      </w:r>
      <w:r w:rsidR="00733B93">
        <w:rPr>
          <w:rtl/>
        </w:rPr>
        <w:t>.</w:t>
      </w:r>
    </w:p>
    <w:p w:rsidR="000E1D55" w:rsidRDefault="00860ABA" w:rsidP="001E74B8">
      <w:pPr>
        <w:pStyle w:val="libNormal"/>
        <w:rPr>
          <w:rtl/>
        </w:rPr>
      </w:pPr>
      <w:r w:rsidRPr="00B700F0">
        <w:rPr>
          <w:rtl/>
        </w:rPr>
        <w:t>هذا الوليد بن المغيرة المخزومي</w:t>
      </w:r>
      <w:r w:rsidR="001E74B8">
        <w:rPr>
          <w:rtl/>
        </w:rPr>
        <w:t xml:space="preserve"> - </w:t>
      </w:r>
      <w:r w:rsidRPr="00B700F0">
        <w:rPr>
          <w:rtl/>
        </w:rPr>
        <w:t>كبير قريش ورائدهم وقائدهم</w:t>
      </w:r>
      <w:r w:rsidR="001E74B8">
        <w:rPr>
          <w:rtl/>
        </w:rPr>
        <w:t xml:space="preserve"> - </w:t>
      </w:r>
      <w:r w:rsidRPr="00B700F0">
        <w:rPr>
          <w:rtl/>
        </w:rPr>
        <w:t>استأمروه</w:t>
      </w:r>
    </w:p>
    <w:p w:rsidR="00860ABA" w:rsidRPr="00B700F0"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الطور</w:t>
      </w:r>
      <w:r w:rsidR="00733B93">
        <w:rPr>
          <w:rtl/>
        </w:rPr>
        <w:t>:</w:t>
      </w:r>
      <w:r w:rsidRPr="001E74B8">
        <w:rPr>
          <w:rtl/>
        </w:rPr>
        <w:t xml:space="preserve"> 34</w:t>
      </w:r>
      <w:r w:rsidR="00733B93">
        <w:rPr>
          <w:rtl/>
        </w:rPr>
        <w:t>.</w:t>
      </w:r>
    </w:p>
    <w:p w:rsidR="000E1D55" w:rsidRPr="001E74B8" w:rsidRDefault="00860ABA" w:rsidP="001E74B8">
      <w:pPr>
        <w:pStyle w:val="libFootnote0"/>
        <w:rPr>
          <w:rtl/>
        </w:rPr>
      </w:pPr>
      <w:r w:rsidRPr="001E74B8">
        <w:rPr>
          <w:rtl/>
        </w:rPr>
        <w:t>(2) هود</w:t>
      </w:r>
      <w:r w:rsidR="00733B93">
        <w:rPr>
          <w:rtl/>
        </w:rPr>
        <w:t>:</w:t>
      </w:r>
      <w:r w:rsidRPr="001E74B8">
        <w:rPr>
          <w:rtl/>
        </w:rPr>
        <w:t xml:space="preserve"> 13</w:t>
      </w:r>
      <w:r w:rsidR="00733B93">
        <w:rPr>
          <w:rtl/>
        </w:rPr>
        <w:t>.</w:t>
      </w:r>
    </w:p>
    <w:p w:rsidR="00860ABA" w:rsidRPr="001E74B8" w:rsidRDefault="00860ABA" w:rsidP="001E74B8">
      <w:pPr>
        <w:pStyle w:val="libFootnote0"/>
        <w:rPr>
          <w:rtl/>
        </w:rPr>
      </w:pPr>
      <w:r w:rsidRPr="001E74B8">
        <w:rPr>
          <w:rtl/>
        </w:rPr>
        <w:t>(3) يونس</w:t>
      </w:r>
      <w:r w:rsidR="00733B93">
        <w:rPr>
          <w:rtl/>
        </w:rPr>
        <w:t>:</w:t>
      </w:r>
      <w:r w:rsidRPr="001E74B8">
        <w:rPr>
          <w:rtl/>
        </w:rPr>
        <w:t xml:space="preserve"> 38</w:t>
      </w:r>
      <w:r w:rsidR="00733B93">
        <w:rPr>
          <w:rtl/>
        </w:rPr>
        <w:t>.</w:t>
      </w:r>
    </w:p>
    <w:p w:rsidR="00860ABA" w:rsidRPr="001E74B8" w:rsidRDefault="00860ABA" w:rsidP="001E74B8">
      <w:pPr>
        <w:pStyle w:val="libFootnote0"/>
        <w:rPr>
          <w:rtl/>
        </w:rPr>
      </w:pPr>
      <w:r w:rsidRPr="001E74B8">
        <w:rPr>
          <w:rtl/>
        </w:rPr>
        <w:t>(4) البقرة</w:t>
      </w:r>
      <w:r w:rsidR="00733B93">
        <w:rPr>
          <w:rtl/>
        </w:rPr>
        <w:t>:</w:t>
      </w:r>
      <w:r w:rsidRPr="001E74B8">
        <w:rPr>
          <w:rtl/>
        </w:rPr>
        <w:t xml:space="preserve"> 24</w:t>
      </w:r>
      <w:r w:rsidR="00733B93">
        <w:rPr>
          <w:rtl/>
        </w:rPr>
        <w:t>.</w:t>
      </w:r>
    </w:p>
    <w:p w:rsidR="00860ABA" w:rsidRPr="001E74B8" w:rsidRDefault="00860ABA" w:rsidP="001E74B8">
      <w:pPr>
        <w:pStyle w:val="libFootnote0"/>
        <w:rPr>
          <w:rtl/>
        </w:rPr>
      </w:pPr>
      <w:r w:rsidRPr="001E74B8">
        <w:rPr>
          <w:rtl/>
        </w:rPr>
        <w:t>(5) مريم</w:t>
      </w:r>
      <w:r w:rsidR="00733B93">
        <w:rPr>
          <w:rtl/>
        </w:rPr>
        <w:t>:</w:t>
      </w:r>
      <w:r w:rsidRPr="001E74B8">
        <w:rPr>
          <w:rtl/>
        </w:rPr>
        <w:t xml:space="preserve"> 97</w:t>
      </w:r>
      <w:r w:rsidR="00733B93">
        <w:rPr>
          <w:rtl/>
        </w:rPr>
        <w:t>.</w:t>
      </w:r>
    </w:p>
    <w:p w:rsidR="00860ABA" w:rsidRPr="001E74B8" w:rsidRDefault="00860ABA" w:rsidP="001E74B8">
      <w:pPr>
        <w:pStyle w:val="libFootnote0"/>
        <w:rPr>
          <w:rtl/>
        </w:rPr>
      </w:pPr>
      <w:r w:rsidRPr="001E74B8">
        <w:rPr>
          <w:rtl/>
        </w:rPr>
        <w:t>(6) الزخرف</w:t>
      </w:r>
      <w:r w:rsidR="00733B93">
        <w:rPr>
          <w:rtl/>
        </w:rPr>
        <w:t>:</w:t>
      </w:r>
      <w:r w:rsidRPr="001E74B8">
        <w:rPr>
          <w:rtl/>
        </w:rPr>
        <w:t xml:space="preserve"> 58</w:t>
      </w:r>
      <w:r w:rsidR="00733B93">
        <w:rPr>
          <w:rtl/>
        </w:rPr>
        <w:t>.</w:t>
      </w:r>
    </w:p>
    <w:p w:rsidR="00860ABA" w:rsidRPr="001E74B8" w:rsidRDefault="00860ABA" w:rsidP="001E74B8">
      <w:pPr>
        <w:pStyle w:val="libFootnote0"/>
        <w:rPr>
          <w:rtl/>
        </w:rPr>
      </w:pPr>
      <w:r w:rsidRPr="001E74B8">
        <w:rPr>
          <w:rtl/>
        </w:rPr>
        <w:t>(7) الكهف</w:t>
      </w:r>
      <w:r w:rsidR="00733B93">
        <w:rPr>
          <w:rtl/>
        </w:rPr>
        <w:t>:</w:t>
      </w:r>
      <w:r w:rsidRPr="001E74B8">
        <w:rPr>
          <w:rtl/>
        </w:rPr>
        <w:t xml:space="preserve"> 97</w:t>
      </w:r>
      <w:r w:rsidR="00733B93">
        <w:rPr>
          <w:rtl/>
        </w:rPr>
        <w:t>.</w:t>
      </w:r>
    </w:p>
    <w:p w:rsidR="00860ABA" w:rsidRPr="001E74B8" w:rsidRDefault="00860ABA" w:rsidP="001E74B8">
      <w:pPr>
        <w:pStyle w:val="libFootnote0"/>
        <w:rPr>
          <w:rtl/>
        </w:rPr>
      </w:pPr>
      <w:r w:rsidRPr="001E74B8">
        <w:rPr>
          <w:rtl/>
        </w:rPr>
        <w:t>(8) إنّهم حاولوا معارضته ومقابلة فصيح كلامه</w:t>
      </w:r>
      <w:r w:rsidR="00733B93">
        <w:rPr>
          <w:rtl/>
        </w:rPr>
        <w:t>،</w:t>
      </w:r>
      <w:r w:rsidRPr="001E74B8">
        <w:rPr>
          <w:rtl/>
        </w:rPr>
        <w:t xml:space="preserve"> غير أنّ الحظّ لم يساعدهم ولم يرافقهم التوفيق</w:t>
      </w:r>
      <w:r w:rsidR="00733B93">
        <w:rPr>
          <w:rtl/>
        </w:rPr>
        <w:t>،</w:t>
      </w:r>
      <w:r w:rsidRPr="001E74B8">
        <w:rPr>
          <w:rtl/>
        </w:rPr>
        <w:t xml:space="preserve"> فقد أعوزتهم الكفاءة وتقاعست عنه هِمَمهم لمّا رأوا شموخ طوده الرفيع</w:t>
      </w:r>
      <w:r w:rsidR="00733B93">
        <w:rPr>
          <w:rtl/>
        </w:rPr>
        <w:t>،</w:t>
      </w:r>
      <w:r w:rsidRPr="001E74B8">
        <w:rPr>
          <w:rtl/>
        </w:rPr>
        <w:t xml:space="preserve"> قال ابن رشيق في العمدة</w:t>
      </w:r>
      <w:r w:rsidR="00733B93">
        <w:rPr>
          <w:rtl/>
        </w:rPr>
        <w:t>:</w:t>
      </w:r>
      <w:r w:rsidRPr="001E74B8">
        <w:rPr>
          <w:rtl/>
        </w:rPr>
        <w:t xml:space="preserve"> ج1</w:t>
      </w:r>
      <w:r w:rsidR="00733B93">
        <w:rPr>
          <w:rtl/>
        </w:rPr>
        <w:t>،</w:t>
      </w:r>
      <w:r w:rsidRPr="001E74B8">
        <w:rPr>
          <w:rtl/>
        </w:rPr>
        <w:t xml:space="preserve"> ص211</w:t>
      </w:r>
      <w:r w:rsidR="00733B93">
        <w:rPr>
          <w:rtl/>
        </w:rPr>
        <w:t>،</w:t>
      </w:r>
      <w:r w:rsidRPr="001E74B8">
        <w:rPr>
          <w:rtl/>
        </w:rPr>
        <w:t xml:space="preserve"> ولمّا أرادت قريش معارضة القرآن فصحاؤهم الذين تعاطوا ذلك</w:t>
      </w:r>
      <w:r w:rsidR="00733B93">
        <w:rPr>
          <w:rtl/>
        </w:rPr>
        <w:t>،</w:t>
      </w:r>
      <w:r w:rsidRPr="001E74B8">
        <w:rPr>
          <w:rtl/>
        </w:rPr>
        <w:t xml:space="preserve"> على لُباب البُرّ وسُلاف الخمر ولحوم الظأن والخلوة والى أن بلغوا مجهودهم</w:t>
      </w:r>
      <w:r w:rsidR="00733B93">
        <w:rPr>
          <w:rtl/>
        </w:rPr>
        <w:t>،</w:t>
      </w:r>
      <w:r w:rsidRPr="001E74B8">
        <w:rPr>
          <w:rtl/>
        </w:rPr>
        <w:t xml:space="preserve"> فلمّا سمعوا قول الله عزّ وجلّ</w:t>
      </w:r>
      <w:r w:rsidR="00733B93">
        <w:rPr>
          <w:rtl/>
        </w:rPr>
        <w:t xml:space="preserve">: </w:t>
      </w:r>
      <w:r w:rsidR="00733B93" w:rsidRPr="0086676F">
        <w:rPr>
          <w:rStyle w:val="libAlaemChar"/>
          <w:rFonts w:hint="cs"/>
          <w:rtl/>
        </w:rPr>
        <w:t>(</w:t>
      </w:r>
      <w:r w:rsidRPr="001E74B8">
        <w:rPr>
          <w:rStyle w:val="libFootnoteAieChar"/>
          <w:rFonts w:hint="cs"/>
          <w:rtl/>
        </w:rPr>
        <w:t>وَقِيلَ يَا أَرْضُ ابْلَعِي مَاءكِ وَيَا سَمَاء أَقْلِعِي وَغِيضَ الْمَاء وَقُضِيَ الأَمْرُ وَاسْتَوَتْ عَلَى الْجُودِيِّ وَقِيلَ بُعْداً لِّلْقَوْمِ الظَّالِمِينَ</w:t>
      </w:r>
      <w:r w:rsidR="00733B93" w:rsidRPr="0086676F">
        <w:rPr>
          <w:rStyle w:val="libAlaemChar"/>
          <w:rFonts w:hint="cs"/>
          <w:rtl/>
        </w:rPr>
        <w:t>)</w:t>
      </w:r>
      <w:r w:rsidRPr="001E74B8">
        <w:rPr>
          <w:rStyle w:val="libFootnoteAieChar"/>
          <w:rFonts w:hint="cs"/>
          <w:rtl/>
        </w:rPr>
        <w:t xml:space="preserve"> </w:t>
      </w:r>
      <w:r w:rsidRPr="001E74B8">
        <w:rPr>
          <w:rtl/>
        </w:rPr>
        <w:t>هود</w:t>
      </w:r>
      <w:r w:rsidR="00733B93">
        <w:rPr>
          <w:rtl/>
        </w:rPr>
        <w:t>:</w:t>
      </w:r>
      <w:r w:rsidRPr="001E74B8">
        <w:rPr>
          <w:rtl/>
        </w:rPr>
        <w:t xml:space="preserve"> 44</w:t>
      </w:r>
      <w:r w:rsidR="00733B93">
        <w:rPr>
          <w:rtl/>
        </w:rPr>
        <w:t>،</w:t>
      </w:r>
      <w:r w:rsidRPr="001E74B8">
        <w:rPr>
          <w:rtl/>
        </w:rPr>
        <w:t xml:space="preserve"> يئسوا ممّا طَمعوا فيه</w:t>
      </w:r>
      <w:r w:rsidR="00733B93">
        <w:rPr>
          <w:rtl/>
        </w:rPr>
        <w:t>،</w:t>
      </w:r>
      <w:r w:rsidRPr="001E74B8">
        <w:rPr>
          <w:rtl/>
        </w:rPr>
        <w:t xml:space="preserve"> وعَلموا أنّه ليس بكلام مخلوق</w:t>
      </w:r>
      <w:r w:rsidR="00733B93">
        <w:rPr>
          <w:rtl/>
        </w:rPr>
        <w:t>،</w:t>
      </w:r>
      <w:r w:rsidRPr="001E74B8">
        <w:rPr>
          <w:rtl/>
        </w:rPr>
        <w:t xml:space="preserve"> </w:t>
      </w:r>
      <w:r w:rsidR="00733B93">
        <w:rPr>
          <w:rtl/>
        </w:rPr>
        <w:t>(</w:t>
      </w:r>
      <w:r w:rsidRPr="001E74B8">
        <w:rPr>
          <w:rtl/>
        </w:rPr>
        <w:t>وراجع مجمع البيان</w:t>
      </w:r>
      <w:r w:rsidR="00733B93">
        <w:rPr>
          <w:rtl/>
        </w:rPr>
        <w:t>:</w:t>
      </w:r>
      <w:r w:rsidRPr="001E74B8">
        <w:rPr>
          <w:rtl/>
        </w:rPr>
        <w:t xml:space="preserve"> ج5</w:t>
      </w:r>
      <w:r w:rsidR="00733B93">
        <w:rPr>
          <w:rtl/>
        </w:rPr>
        <w:t>،</w:t>
      </w:r>
      <w:r w:rsidRPr="001E74B8">
        <w:rPr>
          <w:rtl/>
        </w:rPr>
        <w:t xml:space="preserve"> ص145</w:t>
      </w:r>
      <w:r w:rsidR="00733B93">
        <w:rPr>
          <w:rtl/>
        </w:rPr>
        <w:t>).</w:t>
      </w:r>
    </w:p>
    <w:p w:rsidR="003637EC" w:rsidRDefault="000E1D55" w:rsidP="001E74B8">
      <w:pPr>
        <w:pStyle w:val="libNormal"/>
        <w:rPr>
          <w:rtl/>
        </w:rPr>
      </w:pPr>
      <w:r>
        <w:br w:type="page"/>
      </w:r>
    </w:p>
    <w:p w:rsidR="00860ABA" w:rsidRPr="00B700F0" w:rsidRDefault="00860ABA" w:rsidP="002E0C24">
      <w:pPr>
        <w:pStyle w:val="libNormal"/>
        <w:rPr>
          <w:rtl/>
        </w:rPr>
      </w:pPr>
      <w:r w:rsidRPr="001E74B8">
        <w:rPr>
          <w:rtl/>
        </w:rPr>
        <w:lastRenderedPageBreak/>
        <w:t xml:space="preserve">بشأن هذا الكلام الذي جاء به نبيّ الإسلام </w:t>
      </w:r>
      <w:r w:rsidR="00733B93">
        <w:rPr>
          <w:rtl/>
        </w:rPr>
        <w:t>(</w:t>
      </w:r>
      <w:r w:rsidRPr="001E74B8">
        <w:rPr>
          <w:rtl/>
        </w:rPr>
        <w:t>صلّى الله عليه وآله</w:t>
      </w:r>
      <w:r w:rsidR="00733B93">
        <w:rPr>
          <w:rtl/>
        </w:rPr>
        <w:t>)،</w:t>
      </w:r>
      <w:r w:rsidRPr="001E74B8">
        <w:rPr>
          <w:rtl/>
        </w:rPr>
        <w:t xml:space="preserve"> فلم يستطع سِوى الاعتراف بأنّه فوق مقدور البشر</w:t>
      </w:r>
      <w:r w:rsidR="00733B93">
        <w:rPr>
          <w:rtl/>
        </w:rPr>
        <w:t>:</w:t>
      </w:r>
      <w:r w:rsidRPr="001E74B8">
        <w:rPr>
          <w:rtl/>
        </w:rPr>
        <w:t xml:space="preserve"> فوالله ما هو بشعر ولا بسحر ولا بهذي جنون</w:t>
      </w:r>
      <w:r w:rsidR="00733B93">
        <w:rPr>
          <w:rtl/>
        </w:rPr>
        <w:t>،</w:t>
      </w:r>
      <w:r w:rsidRPr="001E74B8">
        <w:rPr>
          <w:rtl/>
        </w:rPr>
        <w:t xml:space="preserve"> وإنّ قوله من كلام الله</w:t>
      </w:r>
      <w:r w:rsidR="00733B93">
        <w:rPr>
          <w:rtl/>
        </w:rPr>
        <w:t>.</w:t>
      </w:r>
      <w:r w:rsidRPr="001E74B8">
        <w:rPr>
          <w:rtl/>
        </w:rPr>
        <w:t xml:space="preserve">.. </w:t>
      </w:r>
      <w:r w:rsidRPr="001E74B8">
        <w:rPr>
          <w:rStyle w:val="libFootnotenumChar"/>
          <w:rtl/>
        </w:rPr>
        <w:t>(1)</w:t>
      </w:r>
      <w:r w:rsidR="00733B93">
        <w:rPr>
          <w:rtl/>
        </w:rPr>
        <w:t>،</w:t>
      </w:r>
      <w:r w:rsidRPr="001E74B8">
        <w:rPr>
          <w:rtl/>
        </w:rPr>
        <w:t xml:space="preserve"> وهو القائل</w:t>
      </w:r>
      <w:r w:rsidR="00733B93">
        <w:rPr>
          <w:rtl/>
        </w:rPr>
        <w:t>:</w:t>
      </w:r>
      <w:r w:rsidRPr="001E74B8">
        <w:rPr>
          <w:rtl/>
        </w:rPr>
        <w:t xml:space="preserve"> ووالله إنّ لقوله الذي يقول لَحلاوة</w:t>
      </w:r>
      <w:r w:rsidR="00733B93">
        <w:rPr>
          <w:rtl/>
        </w:rPr>
        <w:t>،</w:t>
      </w:r>
      <w:r w:rsidRPr="001E74B8">
        <w:rPr>
          <w:rtl/>
        </w:rPr>
        <w:t xml:space="preserve"> وإنَّ عليه لطلاوة</w:t>
      </w:r>
      <w:r w:rsidR="00733B93">
        <w:rPr>
          <w:rtl/>
        </w:rPr>
        <w:t>،</w:t>
      </w:r>
      <w:r w:rsidRPr="001E74B8">
        <w:rPr>
          <w:rtl/>
        </w:rPr>
        <w:t xml:space="preserve"> وإنّه لمَثمر أعلاه</w:t>
      </w:r>
      <w:r w:rsidR="00733B93">
        <w:rPr>
          <w:rtl/>
        </w:rPr>
        <w:t>،</w:t>
      </w:r>
      <w:r w:rsidRPr="001E74B8">
        <w:rPr>
          <w:rtl/>
        </w:rPr>
        <w:t xml:space="preserve"> مُغدق أسفله</w:t>
      </w:r>
      <w:r w:rsidR="00733B93">
        <w:rPr>
          <w:rtl/>
        </w:rPr>
        <w:t>،</w:t>
      </w:r>
      <w:r w:rsidRPr="001E74B8">
        <w:rPr>
          <w:rtl/>
        </w:rPr>
        <w:t xml:space="preserve"> وإنّه ليعلو وما يُعلى </w:t>
      </w:r>
      <w:r w:rsidRPr="001E74B8">
        <w:rPr>
          <w:rStyle w:val="libFootnotenumChar"/>
          <w:rtl/>
        </w:rPr>
        <w:t>(2)</w:t>
      </w:r>
      <w:r w:rsidR="00733B93">
        <w:rPr>
          <w:rtl/>
        </w:rPr>
        <w:t>،</w:t>
      </w:r>
      <w:r w:rsidRPr="001E74B8">
        <w:rPr>
          <w:rtl/>
        </w:rPr>
        <w:t xml:space="preserve"> وهذا إنذار من رأس الكفر بأنّ الغَلَب سوف يكون مع القرآن</w:t>
      </w:r>
      <w:r w:rsidR="00733B93">
        <w:rPr>
          <w:rtl/>
        </w:rPr>
        <w:t>.</w:t>
      </w:r>
    </w:p>
    <w:p w:rsidR="00860ABA" w:rsidRPr="00B700F0" w:rsidRDefault="00860ABA" w:rsidP="002E0C24">
      <w:pPr>
        <w:pStyle w:val="libNormal"/>
        <w:rPr>
          <w:rtl/>
        </w:rPr>
      </w:pPr>
      <w:r w:rsidRPr="001E74B8">
        <w:rPr>
          <w:rtl/>
        </w:rPr>
        <w:t>وقد حاولوا الممانعة دون صيته والحؤول دون شياعه</w:t>
      </w:r>
      <w:r w:rsidR="00733B93">
        <w:rPr>
          <w:rtl/>
        </w:rPr>
        <w:t>،</w:t>
      </w:r>
      <w:r w:rsidRPr="001E74B8">
        <w:rPr>
          <w:rtl/>
        </w:rPr>
        <w:t xml:space="preserve"> وقالوا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لا تَسْمَعُوا لِهَذَا الْقُرْآنِ وَالْغَوْا فِيهِ لَعَلَّكُمْ تَغْلِبُونَ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وكانوا يستغشون ثيابهم ويضعون أصابعهم في آذانهم خشية سماعه</w:t>
      </w:r>
      <w:r w:rsidR="00733B93">
        <w:rPr>
          <w:rtl/>
        </w:rPr>
        <w:t>،</w:t>
      </w:r>
      <w:r w:rsidRPr="001E74B8">
        <w:rPr>
          <w:rtl/>
        </w:rPr>
        <w:t xml:space="preserve"> أو يَحشون مسامع الوفود بالخُرق والكراسف</w:t>
      </w:r>
      <w:r w:rsidR="00733B93">
        <w:rPr>
          <w:rtl/>
        </w:rPr>
        <w:t>؛</w:t>
      </w:r>
      <w:r w:rsidRPr="001E74B8">
        <w:rPr>
          <w:rtl/>
        </w:rPr>
        <w:t xml:space="preserve"> لئلاّ يستمعوا الى حديثه</w:t>
      </w:r>
      <w:r w:rsidR="00733B93">
        <w:rPr>
          <w:rtl/>
        </w:rPr>
        <w:t>،</w:t>
      </w:r>
      <w:r w:rsidRPr="001E74B8">
        <w:rPr>
          <w:rtl/>
        </w:rPr>
        <w:t xml:space="preserve"> لماذا</w:t>
      </w:r>
      <w:r w:rsidR="00733B93">
        <w:rPr>
          <w:rtl/>
        </w:rPr>
        <w:t>؟</w:t>
      </w:r>
      <w:r w:rsidRPr="001E74B8">
        <w:rPr>
          <w:rtl/>
        </w:rPr>
        <w:t xml:space="preserve"> إنّهم أدركوا هيمنته ولمسوا من واقعه الناصع</w:t>
      </w:r>
      <w:r w:rsidR="00733B93">
        <w:rPr>
          <w:rtl/>
        </w:rPr>
        <w:t>،</w:t>
      </w:r>
      <w:r w:rsidRPr="001E74B8">
        <w:rPr>
          <w:rtl/>
        </w:rPr>
        <w:t xml:space="preserve"> فهابوه وخافوا سطوته</w:t>
      </w:r>
      <w:r w:rsidR="00733B93">
        <w:rPr>
          <w:rtl/>
        </w:rPr>
        <w:t>،</w:t>
      </w:r>
      <w:r w:rsidRPr="001E74B8">
        <w:rPr>
          <w:rtl/>
        </w:rPr>
        <w:t xml:space="preserve"> فقد أعجزتهم مقابلته بالكلام وألجأتهم أخيراً إلى ركوب الصعب من مطايا الحتوف بمقارنة الأسنّة والسيوف</w:t>
      </w:r>
      <w:r w:rsidR="00733B93">
        <w:rPr>
          <w:rtl/>
        </w:rPr>
        <w:t>،</w:t>
      </w:r>
      <w:r w:rsidRPr="001E74B8">
        <w:rPr>
          <w:rtl/>
        </w:rPr>
        <w:t xml:space="preserve"> لكن </w:t>
      </w:r>
      <w:r w:rsidR="00733B93" w:rsidRPr="0086676F">
        <w:rPr>
          <w:rStyle w:val="libAlaemChar"/>
          <w:rFonts w:hint="cs"/>
          <w:rtl/>
        </w:rPr>
        <w:t>(</w:t>
      </w:r>
      <w:r w:rsidRPr="001E74B8">
        <w:rPr>
          <w:rStyle w:val="libAieChar"/>
          <w:rFonts w:hint="cs"/>
          <w:rtl/>
        </w:rPr>
        <w:t>وَيُحِقُّ اللّهُ الْحَقَّ بِكَلِمَاتِهِ وَلَوْ كَرِهَ الْمُجْرِمُونَ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B700F0" w:rsidRDefault="00860ABA" w:rsidP="002E0C24">
      <w:pPr>
        <w:pStyle w:val="libNormal"/>
        <w:rPr>
          <w:rtl/>
        </w:rPr>
      </w:pPr>
      <w:r w:rsidRPr="001E74B8">
        <w:rPr>
          <w:rtl/>
        </w:rPr>
        <w:t>والآية الأغرب</w:t>
      </w:r>
      <w:r w:rsidR="00733B93">
        <w:rPr>
          <w:rtl/>
        </w:rPr>
        <w:t>،</w:t>
      </w:r>
      <w:r w:rsidRPr="001E74B8">
        <w:rPr>
          <w:rtl/>
        </w:rPr>
        <w:t xml:space="preserve"> والمعجزة الأعجب</w:t>
      </w:r>
      <w:r w:rsidR="00733B93">
        <w:rPr>
          <w:rtl/>
        </w:rPr>
        <w:t>،</w:t>
      </w:r>
      <w:r w:rsidRPr="001E74B8">
        <w:rPr>
          <w:rtl/>
        </w:rPr>
        <w:t xml:space="preserve"> ذلك حُكمه الباتّ على أنهم لن يأتوا بمثله </w:t>
      </w:r>
      <w:r w:rsidR="00733B93" w:rsidRPr="0086676F">
        <w:rPr>
          <w:rStyle w:val="libAlaemChar"/>
          <w:rtl/>
        </w:rPr>
        <w:t>(</w:t>
      </w:r>
      <w:r w:rsidRPr="001E74B8">
        <w:rPr>
          <w:rStyle w:val="libAieChar"/>
          <w:rFonts w:hint="cs"/>
          <w:rtl/>
        </w:rPr>
        <w:t>وَلَنْ تَفْعَلُوا</w:t>
      </w:r>
      <w:r w:rsidR="00733B93" w:rsidRPr="0086676F">
        <w:rPr>
          <w:rStyle w:val="libAlaemChar"/>
          <w:rFonts w:hint="cs"/>
          <w:rtl/>
        </w:rPr>
        <w:t>)</w:t>
      </w:r>
      <w:r w:rsidRPr="001E74B8">
        <w:rPr>
          <w:rtl/>
        </w:rPr>
        <w:t xml:space="preserve"> أبداً</w:t>
      </w:r>
      <w:r w:rsidR="00733B93">
        <w:rPr>
          <w:rtl/>
        </w:rPr>
        <w:t>،</w:t>
      </w:r>
      <w:r w:rsidRPr="001E74B8">
        <w:rPr>
          <w:rtl/>
        </w:rPr>
        <w:t xml:space="preserve"> إنّه إعجاز في صراحة وجرأة يفوق سائر الإعجاز</w:t>
      </w:r>
      <w:r w:rsidR="00733B93">
        <w:rPr>
          <w:rtl/>
        </w:rPr>
        <w:t>،</w:t>
      </w:r>
      <w:r w:rsidRPr="001E74B8">
        <w:rPr>
          <w:rtl/>
        </w:rPr>
        <w:t xml:space="preserve"> وإخبار عن غيب محتّم</w:t>
      </w:r>
      <w:r w:rsidR="00733B93">
        <w:rPr>
          <w:rtl/>
        </w:rPr>
        <w:t>،</w:t>
      </w:r>
      <w:r w:rsidRPr="001E74B8">
        <w:rPr>
          <w:rtl/>
        </w:rPr>
        <w:t xml:space="preserve"> لا يصدر إلاّ عن علاّم الغيوب</w:t>
      </w:r>
      <w:r w:rsidR="00733B93">
        <w:rPr>
          <w:rtl/>
        </w:rPr>
        <w:t>،</w:t>
      </w:r>
      <w:r w:rsidRPr="001E74B8">
        <w:rPr>
          <w:rtl/>
        </w:rPr>
        <w:t xml:space="preserve"> ولا يجرأ على النُطق به أحد من البشر مهما أُوتي من علم وقدرة وهيمنة</w:t>
      </w:r>
      <w:r w:rsidR="00733B93">
        <w:rPr>
          <w:rtl/>
        </w:rPr>
        <w:t>.</w:t>
      </w:r>
    </w:p>
    <w:p w:rsidR="00860ABA" w:rsidRPr="00B700F0" w:rsidRDefault="00860ABA" w:rsidP="002E0C24">
      <w:pPr>
        <w:pStyle w:val="libNormal"/>
        <w:rPr>
          <w:rtl/>
        </w:rPr>
      </w:pPr>
      <w:r w:rsidRPr="001E74B8">
        <w:rPr>
          <w:rtl/>
        </w:rPr>
        <w:t>بل وحِكمة العامّ الشامل لكافّة طبقات الأُمم عِبر الخلود</w:t>
      </w:r>
      <w:r w:rsidR="00733B93">
        <w:rPr>
          <w:rtl/>
        </w:rPr>
        <w:t>،</w:t>
      </w:r>
      <w:r w:rsidRPr="001E74B8">
        <w:rPr>
          <w:rtl/>
        </w:rPr>
        <w:t xml:space="preserve"> لا يستطيعون جميعاً أن يأتوا بمثله </w:t>
      </w:r>
      <w:r w:rsidR="00733B93" w:rsidRPr="0086676F">
        <w:rPr>
          <w:rStyle w:val="libAlaemChar"/>
          <w:rtl/>
        </w:rPr>
        <w:t>(</w:t>
      </w:r>
      <w:r w:rsidRPr="001E74B8">
        <w:rPr>
          <w:rStyle w:val="libAieChar"/>
          <w:rFonts w:hint="cs"/>
          <w:rtl/>
        </w:rPr>
        <w:t>وَلَوْ كَانَ بَعْضُهُمْ لِبَعْضٍ ظَهِيراً</w:t>
      </w:r>
      <w:r w:rsidR="00733B93" w:rsidRPr="0086676F">
        <w:rPr>
          <w:rStyle w:val="libAlaemChar"/>
          <w:rtl/>
        </w:rPr>
        <w:t>)</w:t>
      </w:r>
      <w:r w:rsidRPr="001E74B8">
        <w:rPr>
          <w:rtl/>
        </w:rPr>
        <w:t xml:space="preserve"> </w:t>
      </w:r>
      <w:r w:rsidRPr="001E74B8">
        <w:rPr>
          <w:rStyle w:val="libFootnotenumChar"/>
          <w:rtl/>
        </w:rPr>
        <w:t>(5)</w:t>
      </w:r>
      <w:r w:rsidR="00733B93">
        <w:rPr>
          <w:rtl/>
        </w:rPr>
        <w:t>.</w:t>
      </w:r>
    </w:p>
    <w:p w:rsidR="000E1D55" w:rsidRDefault="00860ABA" w:rsidP="001E74B8">
      <w:pPr>
        <w:pStyle w:val="libNormal"/>
        <w:rPr>
          <w:rtl/>
        </w:rPr>
      </w:pPr>
      <w:r w:rsidRPr="00B700F0">
        <w:rPr>
          <w:rtl/>
        </w:rPr>
        <w:t>وهذا رَكب البشريّة</w:t>
      </w:r>
      <w:r w:rsidR="001E74B8">
        <w:rPr>
          <w:rtl/>
        </w:rPr>
        <w:t xml:space="preserve"> - </w:t>
      </w:r>
      <w:r w:rsidRPr="00B700F0">
        <w:rPr>
          <w:rtl/>
        </w:rPr>
        <w:t>وفيهم الجُفاة والعتاة ممّن مارسوا لغة الضاد</w:t>
      </w:r>
      <w:r w:rsidR="001E74B8">
        <w:rPr>
          <w:rtl/>
        </w:rPr>
        <w:t xml:space="preserve"> - </w:t>
      </w:r>
      <w:r w:rsidRPr="00B700F0">
        <w:rPr>
          <w:rtl/>
        </w:rPr>
        <w:t>قد اُخرِسوا جميعاً عن معارضته وإمكان مقابلته</w:t>
      </w:r>
      <w:r w:rsidR="00733B93">
        <w:rPr>
          <w:rtl/>
        </w:rPr>
        <w:t>،</w:t>
      </w:r>
      <w:r w:rsidRPr="00B700F0">
        <w:rPr>
          <w:rtl/>
        </w:rPr>
        <w:t xml:space="preserve"> وليس عن رحمة ولين عريكة</w:t>
      </w:r>
      <w:r w:rsidR="00733B93">
        <w:rPr>
          <w:rtl/>
        </w:rPr>
        <w:t>،</w:t>
      </w:r>
    </w:p>
    <w:p w:rsidR="00860ABA" w:rsidRPr="00B700F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تفسير الطبري</w:t>
      </w:r>
      <w:r w:rsidR="00733B93">
        <w:rPr>
          <w:rtl/>
        </w:rPr>
        <w:t>:</w:t>
      </w:r>
      <w:r w:rsidRPr="001E74B8">
        <w:rPr>
          <w:rtl/>
        </w:rPr>
        <w:t xml:space="preserve"> ج29</w:t>
      </w:r>
      <w:r w:rsidR="00733B93">
        <w:rPr>
          <w:rtl/>
        </w:rPr>
        <w:t>،</w:t>
      </w:r>
      <w:r w:rsidRPr="001E74B8">
        <w:rPr>
          <w:rtl/>
        </w:rPr>
        <w:t xml:space="preserve"> ص98</w:t>
      </w:r>
      <w:r w:rsidR="00733B93">
        <w:rPr>
          <w:rtl/>
        </w:rPr>
        <w:t>.</w:t>
      </w:r>
    </w:p>
    <w:p w:rsidR="00860ABA" w:rsidRPr="001E74B8" w:rsidRDefault="00860ABA" w:rsidP="001E74B8">
      <w:pPr>
        <w:pStyle w:val="libFootnote0"/>
        <w:rPr>
          <w:rtl/>
        </w:rPr>
      </w:pPr>
      <w:r w:rsidRPr="001E74B8">
        <w:rPr>
          <w:rtl/>
        </w:rPr>
        <w:t>(2) مستدرك الحاكم</w:t>
      </w:r>
      <w:r w:rsidR="00733B93">
        <w:rPr>
          <w:rtl/>
        </w:rPr>
        <w:t>:</w:t>
      </w:r>
      <w:r w:rsidRPr="001E74B8">
        <w:rPr>
          <w:rtl/>
        </w:rPr>
        <w:t xml:space="preserve"> ج2</w:t>
      </w:r>
      <w:r w:rsidR="00733B93">
        <w:rPr>
          <w:rtl/>
        </w:rPr>
        <w:t>،</w:t>
      </w:r>
      <w:r w:rsidRPr="001E74B8">
        <w:rPr>
          <w:rtl/>
        </w:rPr>
        <w:t xml:space="preserve"> ص50</w:t>
      </w:r>
      <w:r w:rsidR="00733B93">
        <w:rPr>
          <w:rtl/>
        </w:rPr>
        <w:t>.</w:t>
      </w:r>
    </w:p>
    <w:p w:rsidR="00860ABA" w:rsidRPr="001E74B8" w:rsidRDefault="00860ABA" w:rsidP="001E74B8">
      <w:pPr>
        <w:pStyle w:val="libFootnote0"/>
        <w:rPr>
          <w:rtl/>
        </w:rPr>
      </w:pPr>
      <w:r w:rsidRPr="001E74B8">
        <w:rPr>
          <w:rtl/>
        </w:rPr>
        <w:t>(3) فصّلت</w:t>
      </w:r>
      <w:r w:rsidR="00733B93">
        <w:rPr>
          <w:rtl/>
        </w:rPr>
        <w:t>:</w:t>
      </w:r>
      <w:r w:rsidRPr="001E74B8">
        <w:rPr>
          <w:rtl/>
        </w:rPr>
        <w:t xml:space="preserve"> 26</w:t>
      </w:r>
      <w:r w:rsidR="00733B93">
        <w:rPr>
          <w:rtl/>
        </w:rPr>
        <w:t>.</w:t>
      </w:r>
    </w:p>
    <w:p w:rsidR="00860ABA" w:rsidRPr="001E74B8" w:rsidRDefault="00860ABA" w:rsidP="001E74B8">
      <w:pPr>
        <w:pStyle w:val="libFootnote0"/>
        <w:rPr>
          <w:rtl/>
        </w:rPr>
      </w:pPr>
      <w:r w:rsidRPr="001E74B8">
        <w:rPr>
          <w:rtl/>
        </w:rPr>
        <w:t>(4) يونس</w:t>
      </w:r>
      <w:r w:rsidR="00733B93">
        <w:rPr>
          <w:rtl/>
        </w:rPr>
        <w:t>:</w:t>
      </w:r>
      <w:r w:rsidRPr="001E74B8">
        <w:rPr>
          <w:rtl/>
        </w:rPr>
        <w:t xml:space="preserve"> 82</w:t>
      </w:r>
      <w:r w:rsidR="00733B93">
        <w:rPr>
          <w:rtl/>
        </w:rPr>
        <w:t>.</w:t>
      </w:r>
    </w:p>
    <w:p w:rsidR="003637EC" w:rsidRPr="001E74B8" w:rsidRDefault="00860ABA" w:rsidP="001E74B8">
      <w:pPr>
        <w:pStyle w:val="libFootnote0"/>
        <w:rPr>
          <w:rtl/>
        </w:rPr>
      </w:pPr>
      <w:r w:rsidRPr="001E74B8">
        <w:rPr>
          <w:rtl/>
        </w:rPr>
        <w:t>(5) الإسراء</w:t>
      </w:r>
      <w:r w:rsidR="00733B93">
        <w:rPr>
          <w:rtl/>
        </w:rPr>
        <w:t>:</w:t>
      </w:r>
      <w:r w:rsidRPr="001E74B8">
        <w:rPr>
          <w:rtl/>
        </w:rPr>
        <w:t xml:space="preserve"> 88</w:t>
      </w:r>
      <w:r w:rsidR="00733B93">
        <w:rPr>
          <w:rtl/>
        </w:rPr>
        <w:t>.</w:t>
      </w:r>
    </w:p>
    <w:p w:rsidR="003637EC" w:rsidRDefault="000E1D55" w:rsidP="001E74B8">
      <w:pPr>
        <w:pStyle w:val="libNormal"/>
        <w:rPr>
          <w:rtl/>
        </w:rPr>
      </w:pPr>
      <w:r>
        <w:br w:type="page"/>
      </w:r>
    </w:p>
    <w:p w:rsidR="00860ABA" w:rsidRPr="00B700F0" w:rsidRDefault="00860ABA" w:rsidP="001E74B8">
      <w:pPr>
        <w:pStyle w:val="libNormal"/>
        <w:rPr>
          <w:rtl/>
        </w:rPr>
      </w:pPr>
      <w:r w:rsidRPr="00B700F0">
        <w:rPr>
          <w:rtl/>
        </w:rPr>
        <w:lastRenderedPageBreak/>
        <w:t>وإنّما هو عجز وعيّ وضَعف</w:t>
      </w:r>
      <w:r w:rsidR="00733B93">
        <w:rPr>
          <w:rtl/>
        </w:rPr>
        <w:t>،</w:t>
      </w:r>
      <w:r w:rsidRPr="00B700F0">
        <w:rPr>
          <w:rtl/>
        </w:rPr>
        <w:t xml:space="preserve"> صار دليلاً على إعجازه وبرهاناً عن خلوده</w:t>
      </w:r>
      <w:r w:rsidR="00733B93">
        <w:rPr>
          <w:rtl/>
        </w:rPr>
        <w:t>.</w:t>
      </w:r>
    </w:p>
    <w:p w:rsidR="00860ABA" w:rsidRPr="00B700F0" w:rsidRDefault="00860ABA" w:rsidP="001E74B8">
      <w:pPr>
        <w:pStyle w:val="libNormal"/>
        <w:rPr>
          <w:rtl/>
        </w:rPr>
      </w:pPr>
      <w:r w:rsidRPr="00B700F0">
        <w:rPr>
          <w:rtl/>
        </w:rPr>
        <w:t>وقد بحث العلماء قديماً وفي العصر القريب</w:t>
      </w:r>
      <w:r w:rsidR="00733B93">
        <w:rPr>
          <w:rtl/>
        </w:rPr>
        <w:t>،</w:t>
      </w:r>
      <w:r w:rsidRPr="00B700F0">
        <w:rPr>
          <w:rtl/>
        </w:rPr>
        <w:t xml:space="preserve"> عن سرّ هذا الإعجاز وعن سبب خلوده</w:t>
      </w:r>
      <w:r w:rsidR="00733B93">
        <w:rPr>
          <w:rtl/>
        </w:rPr>
        <w:t>،</w:t>
      </w:r>
      <w:r w:rsidRPr="00B700F0">
        <w:rPr>
          <w:rtl/>
        </w:rPr>
        <w:t xml:space="preserve"> وحاولوا قُصارى جهدهم لكشف النقاب عن وجهه ولمس أعتابه</w:t>
      </w:r>
      <w:r w:rsidR="00733B93">
        <w:rPr>
          <w:rtl/>
        </w:rPr>
        <w:t>،</w:t>
      </w:r>
      <w:r w:rsidRPr="00B700F0">
        <w:rPr>
          <w:rtl/>
        </w:rPr>
        <w:t xml:space="preserve"> فكانت أبحاثاً جَللاً وآراءً ونظرات قيّمة</w:t>
      </w:r>
      <w:r w:rsidR="00733B93">
        <w:rPr>
          <w:rtl/>
        </w:rPr>
        <w:t>،</w:t>
      </w:r>
      <w:r w:rsidRPr="00B700F0">
        <w:rPr>
          <w:rtl/>
        </w:rPr>
        <w:t xml:space="preserve"> سجّلتها صحائف التاريخ في سطور مضيئة وكلمات مشرقة</w:t>
      </w:r>
      <w:r w:rsidR="00733B93">
        <w:rPr>
          <w:rtl/>
        </w:rPr>
        <w:t>،</w:t>
      </w:r>
      <w:r w:rsidRPr="00B700F0">
        <w:rPr>
          <w:rtl/>
        </w:rPr>
        <w:t xml:space="preserve"> كان تراثنا الثمين في هذا المضمار ورصيدنا الوفير في هذا العرض</w:t>
      </w:r>
      <w:r w:rsidR="00733B93">
        <w:rPr>
          <w:rtl/>
        </w:rPr>
        <w:t>،</w:t>
      </w:r>
      <w:r w:rsidRPr="00B700F0">
        <w:rPr>
          <w:rtl/>
        </w:rPr>
        <w:t xml:space="preserve"> أحسن الله جزاءهم</w:t>
      </w:r>
      <w:r w:rsidR="00733B93">
        <w:rPr>
          <w:rtl/>
        </w:rPr>
        <w:t>،</w:t>
      </w:r>
      <w:r w:rsidRPr="00B700F0">
        <w:rPr>
          <w:rtl/>
        </w:rPr>
        <w:t xml:space="preserve"> ونحن إذ نسير على منهجهم لا نألو جُهداً في سَبر أغواره والتحقيق من مبانيه</w:t>
      </w:r>
      <w:r w:rsidR="00733B93">
        <w:rPr>
          <w:rtl/>
        </w:rPr>
        <w:t>،</w:t>
      </w:r>
      <w:r w:rsidRPr="00B700F0">
        <w:rPr>
          <w:rtl/>
        </w:rPr>
        <w:t xml:space="preserve"> جَرياً مع التطوّر في الأفكار والأنظار</w:t>
      </w:r>
      <w:r w:rsidR="00733B93">
        <w:rPr>
          <w:rtl/>
        </w:rPr>
        <w:t>،</w:t>
      </w:r>
      <w:r w:rsidRPr="00B700F0">
        <w:rPr>
          <w:rtl/>
        </w:rPr>
        <w:t xml:space="preserve"> عساه أن يكون خدمةً صالحةً لمباني الدين القويم والترويج من شريعة سيّد المرسلين</w:t>
      </w:r>
      <w:r w:rsidR="00733B93">
        <w:rPr>
          <w:rtl/>
        </w:rPr>
        <w:t>،</w:t>
      </w:r>
      <w:r w:rsidRPr="00B700F0">
        <w:rPr>
          <w:rtl/>
        </w:rPr>
        <w:t xml:space="preserve"> عليه وعلى آله الأطيبين صلوات ربّ العالمين</w:t>
      </w:r>
      <w:r w:rsidR="00733B93">
        <w:rPr>
          <w:rtl/>
        </w:rPr>
        <w:t>.</w:t>
      </w:r>
    </w:p>
    <w:p w:rsidR="000E1D55" w:rsidRDefault="00860ABA" w:rsidP="00733B93">
      <w:pPr>
        <w:pStyle w:val="libLeft"/>
        <w:rPr>
          <w:rtl/>
        </w:rPr>
      </w:pPr>
      <w:r w:rsidRPr="00B700F0">
        <w:rPr>
          <w:rtl/>
        </w:rPr>
        <w:t>قم</w:t>
      </w:r>
    </w:p>
    <w:p w:rsidR="000E1D55" w:rsidRDefault="00860ABA" w:rsidP="001E74B8">
      <w:pPr>
        <w:pStyle w:val="libLeft"/>
        <w:rPr>
          <w:rtl/>
        </w:rPr>
      </w:pPr>
      <w:r w:rsidRPr="00B700F0">
        <w:rPr>
          <w:rtl/>
        </w:rPr>
        <w:t>محمّد هادي معرفة</w:t>
      </w:r>
    </w:p>
    <w:p w:rsidR="000E1D55" w:rsidRDefault="00860ABA" w:rsidP="001E74B8">
      <w:pPr>
        <w:pStyle w:val="libLeft"/>
        <w:rPr>
          <w:rtl/>
        </w:rPr>
      </w:pPr>
      <w:r w:rsidRPr="00B700F0">
        <w:rPr>
          <w:rtl/>
        </w:rPr>
        <w:t>غرة ربيع الأغر 1408هـ</w:t>
      </w:r>
    </w:p>
    <w:p w:rsidR="003637EC" w:rsidRDefault="000E1D55" w:rsidP="001E74B8">
      <w:pPr>
        <w:pStyle w:val="libNormal"/>
        <w:rPr>
          <w:rtl/>
        </w:rPr>
      </w:pPr>
      <w:r>
        <w:br w:type="page"/>
      </w:r>
    </w:p>
    <w:p w:rsidR="000E1D55" w:rsidRDefault="000E1D55" w:rsidP="001E74B8">
      <w:pPr>
        <w:pStyle w:val="libNormal"/>
        <w:rPr>
          <w:rtl/>
        </w:rPr>
      </w:pPr>
      <w:r>
        <w:lastRenderedPageBreak/>
        <w:br w:type="page"/>
      </w:r>
    </w:p>
    <w:p w:rsidR="000E1D55" w:rsidRDefault="00860ABA" w:rsidP="001E74B8">
      <w:pPr>
        <w:pStyle w:val="Heading1Center"/>
        <w:rPr>
          <w:rtl/>
        </w:rPr>
      </w:pPr>
      <w:bookmarkStart w:id="1" w:name="_Toc427137007"/>
      <w:r w:rsidRPr="00B700F0">
        <w:rPr>
          <w:rtl/>
        </w:rPr>
        <w:lastRenderedPageBreak/>
        <w:t>المدخل</w:t>
      </w:r>
      <w:bookmarkEnd w:id="1"/>
    </w:p>
    <w:p w:rsidR="003637EC" w:rsidRDefault="00860ABA" w:rsidP="001E74B8">
      <w:pPr>
        <w:pStyle w:val="Heading1Center"/>
        <w:rPr>
          <w:rtl/>
        </w:rPr>
      </w:pPr>
      <w:bookmarkStart w:id="2" w:name="_Toc427137008"/>
      <w:r w:rsidRPr="00B700F0">
        <w:rPr>
          <w:rtl/>
        </w:rPr>
        <w:t>إلى دراسة الإعجاز القرآني</w:t>
      </w:r>
      <w:bookmarkEnd w:id="2"/>
    </w:p>
    <w:p w:rsidR="000E1D55" w:rsidRDefault="00860ABA" w:rsidP="001E74B8">
      <w:pPr>
        <w:pStyle w:val="Heading1Center"/>
        <w:rPr>
          <w:rtl/>
        </w:rPr>
      </w:pPr>
      <w:bookmarkStart w:id="3" w:name="_Toc427137009"/>
      <w:r w:rsidRPr="00B700F0">
        <w:rPr>
          <w:rtl/>
        </w:rPr>
        <w:t>تمهيدات أصولية</w:t>
      </w:r>
      <w:bookmarkEnd w:id="3"/>
    </w:p>
    <w:p w:rsidR="004B5CFD" w:rsidRDefault="00860ABA" w:rsidP="001E74B8">
      <w:pPr>
        <w:pStyle w:val="Heading1Center"/>
        <w:rPr>
          <w:rtl/>
        </w:rPr>
      </w:pPr>
      <w:bookmarkStart w:id="4" w:name="_Toc427137010"/>
      <w:r w:rsidRPr="00B700F0">
        <w:rPr>
          <w:rtl/>
        </w:rPr>
        <w:t>قبل الورود على دلائل الإعجاز</w:t>
      </w:r>
      <w:bookmarkEnd w:id="4"/>
    </w:p>
    <w:p w:rsidR="004B5CFD" w:rsidRDefault="004B5CFD" w:rsidP="001E74B8">
      <w:pPr>
        <w:pStyle w:val="libBold1"/>
        <w:rPr>
          <w:rtl/>
        </w:rPr>
      </w:pPr>
      <w:r>
        <w:rPr>
          <w:rtl/>
        </w:rPr>
        <w:t>-</w:t>
      </w:r>
      <w:r w:rsidR="00860ABA" w:rsidRPr="00B700F0">
        <w:rPr>
          <w:rtl/>
        </w:rPr>
        <w:t xml:space="preserve"> الإعجاز القرآني</w:t>
      </w:r>
      <w:r w:rsidR="00733B93">
        <w:rPr>
          <w:rtl/>
        </w:rPr>
        <w:t>.</w:t>
      </w:r>
    </w:p>
    <w:p w:rsidR="004B5CFD" w:rsidRDefault="004B5CFD" w:rsidP="001E74B8">
      <w:pPr>
        <w:pStyle w:val="libBold1"/>
        <w:rPr>
          <w:rtl/>
        </w:rPr>
      </w:pPr>
      <w:r>
        <w:rPr>
          <w:rtl/>
        </w:rPr>
        <w:t>-</w:t>
      </w:r>
      <w:r w:rsidR="00860ABA" w:rsidRPr="00B700F0">
        <w:rPr>
          <w:rtl/>
        </w:rPr>
        <w:t xml:space="preserve"> سرّ الإعجاز</w:t>
      </w:r>
      <w:r w:rsidR="00733B93">
        <w:rPr>
          <w:rtl/>
        </w:rPr>
        <w:t>.</w:t>
      </w:r>
    </w:p>
    <w:p w:rsidR="00860ABA" w:rsidRPr="001E74B8" w:rsidRDefault="004B5CFD" w:rsidP="001E74B8">
      <w:pPr>
        <w:pStyle w:val="libBold1"/>
        <w:rPr>
          <w:rtl/>
        </w:rPr>
      </w:pPr>
      <w:r>
        <w:rPr>
          <w:rtl/>
        </w:rPr>
        <w:t>-</w:t>
      </w:r>
      <w:r w:rsidR="00860ABA" w:rsidRPr="00B700F0">
        <w:rPr>
          <w:rtl/>
        </w:rPr>
        <w:t xml:space="preserve"> آراء ونظرات عن إعجاز القرآن</w:t>
      </w:r>
      <w:r w:rsidR="00733B93">
        <w:rPr>
          <w:rtl/>
        </w:rPr>
        <w:t>.</w:t>
      </w:r>
    </w:p>
    <w:p w:rsidR="00860ABA" w:rsidRPr="001E74B8" w:rsidRDefault="00860ABA" w:rsidP="001E74B8">
      <w:pPr>
        <w:pStyle w:val="libBold1"/>
        <w:rPr>
          <w:rtl/>
        </w:rPr>
      </w:pPr>
      <w:r w:rsidRPr="00B700F0">
        <w:rPr>
          <w:rtl/>
        </w:rPr>
        <w:t>الإعجاز في دراسات السابقين</w:t>
      </w:r>
      <w:r w:rsidR="00733B93">
        <w:rPr>
          <w:rtl/>
        </w:rPr>
        <w:t>.</w:t>
      </w:r>
    </w:p>
    <w:p w:rsidR="004B5CFD" w:rsidRDefault="00860ABA" w:rsidP="001E74B8">
      <w:pPr>
        <w:pStyle w:val="libBold1"/>
        <w:rPr>
          <w:rtl/>
        </w:rPr>
      </w:pPr>
      <w:r w:rsidRPr="00B700F0">
        <w:rPr>
          <w:rtl/>
        </w:rPr>
        <w:t>الإعجاز في دراسات اللاحقين</w:t>
      </w:r>
      <w:r w:rsidR="00733B93">
        <w:rPr>
          <w:rtl/>
        </w:rPr>
        <w:t>.</w:t>
      </w:r>
    </w:p>
    <w:p w:rsidR="004B5CFD" w:rsidRDefault="004B5CFD" w:rsidP="001E74B8">
      <w:pPr>
        <w:pStyle w:val="libBold1"/>
        <w:rPr>
          <w:rtl/>
        </w:rPr>
      </w:pPr>
      <w:r>
        <w:rPr>
          <w:rtl/>
        </w:rPr>
        <w:t>-</w:t>
      </w:r>
      <w:r w:rsidR="00860ABA" w:rsidRPr="00B700F0">
        <w:rPr>
          <w:rtl/>
        </w:rPr>
        <w:t xml:space="preserve"> حقيقة القول بالصرفة</w:t>
      </w:r>
      <w:r w:rsidR="00733B93">
        <w:rPr>
          <w:rtl/>
        </w:rPr>
        <w:t>.</w:t>
      </w:r>
    </w:p>
    <w:p w:rsidR="004B5CFD" w:rsidRDefault="004B5CFD" w:rsidP="001E74B8">
      <w:pPr>
        <w:pStyle w:val="libBold1"/>
        <w:rPr>
          <w:rtl/>
        </w:rPr>
      </w:pPr>
      <w:r>
        <w:rPr>
          <w:rtl/>
        </w:rPr>
        <w:t>-</w:t>
      </w:r>
      <w:r w:rsidR="00860ABA" w:rsidRPr="00B700F0">
        <w:rPr>
          <w:rtl/>
        </w:rPr>
        <w:t xml:space="preserve"> شهادات وإفادات</w:t>
      </w:r>
      <w:r w:rsidR="00733B93">
        <w:rPr>
          <w:rtl/>
        </w:rPr>
        <w:t>.</w:t>
      </w:r>
    </w:p>
    <w:p w:rsidR="004B5CFD" w:rsidRDefault="004B5CFD" w:rsidP="001E74B8">
      <w:pPr>
        <w:pStyle w:val="libBold1"/>
        <w:rPr>
          <w:rtl/>
        </w:rPr>
      </w:pPr>
      <w:r>
        <w:rPr>
          <w:rtl/>
        </w:rPr>
        <w:t>-</w:t>
      </w:r>
      <w:r w:rsidR="00860ABA" w:rsidRPr="00B700F0">
        <w:rPr>
          <w:rtl/>
        </w:rPr>
        <w:t xml:space="preserve"> جذبات وجذوات</w:t>
      </w:r>
      <w:r w:rsidR="00733B93">
        <w:rPr>
          <w:rtl/>
        </w:rPr>
        <w:t>.</w:t>
      </w:r>
    </w:p>
    <w:p w:rsidR="004B5CFD" w:rsidRDefault="004B5CFD" w:rsidP="001E74B8">
      <w:pPr>
        <w:pStyle w:val="libBold1"/>
        <w:rPr>
          <w:rtl/>
        </w:rPr>
      </w:pPr>
      <w:r>
        <w:rPr>
          <w:rtl/>
        </w:rPr>
        <w:t>-</w:t>
      </w:r>
      <w:r w:rsidR="00860ABA" w:rsidRPr="00B700F0">
        <w:rPr>
          <w:rtl/>
        </w:rPr>
        <w:t xml:space="preserve"> قرعات وقمعات</w:t>
      </w:r>
      <w:r w:rsidR="00733B93">
        <w:rPr>
          <w:rtl/>
        </w:rPr>
        <w:t>.</w:t>
      </w:r>
    </w:p>
    <w:p w:rsidR="004B5CFD" w:rsidRDefault="004B5CFD" w:rsidP="001E74B8">
      <w:pPr>
        <w:pStyle w:val="libBold1"/>
        <w:rPr>
          <w:rtl/>
        </w:rPr>
      </w:pPr>
      <w:r>
        <w:rPr>
          <w:rtl/>
        </w:rPr>
        <w:t>-</w:t>
      </w:r>
      <w:r w:rsidR="00860ABA" w:rsidRPr="00B700F0">
        <w:rPr>
          <w:rtl/>
        </w:rPr>
        <w:t xml:space="preserve"> محاججات ومخاصمات</w:t>
      </w:r>
      <w:r w:rsidR="00733B93">
        <w:rPr>
          <w:rtl/>
        </w:rPr>
        <w:t>.</w:t>
      </w:r>
    </w:p>
    <w:p w:rsidR="004B5CFD" w:rsidRDefault="004B5CFD" w:rsidP="001E74B8">
      <w:pPr>
        <w:pStyle w:val="libBold1"/>
        <w:rPr>
          <w:rtl/>
        </w:rPr>
      </w:pPr>
      <w:r>
        <w:rPr>
          <w:rtl/>
        </w:rPr>
        <w:t>-</w:t>
      </w:r>
      <w:r w:rsidR="00860ABA" w:rsidRPr="00B700F0">
        <w:rPr>
          <w:rtl/>
        </w:rPr>
        <w:t xml:space="preserve"> مفاخرات ومساجلات</w:t>
      </w:r>
      <w:r w:rsidR="00733B93">
        <w:rPr>
          <w:rtl/>
        </w:rPr>
        <w:t>.</w:t>
      </w:r>
    </w:p>
    <w:p w:rsidR="004B5CFD" w:rsidRDefault="004B5CFD" w:rsidP="001E74B8">
      <w:pPr>
        <w:pStyle w:val="libBold1"/>
        <w:rPr>
          <w:rtl/>
        </w:rPr>
      </w:pPr>
      <w:r>
        <w:rPr>
          <w:rtl/>
        </w:rPr>
        <w:t>-</w:t>
      </w:r>
      <w:r w:rsidR="00860ABA" w:rsidRPr="00B700F0">
        <w:rPr>
          <w:rtl/>
        </w:rPr>
        <w:t xml:space="preserve"> سخافات وخرافات</w:t>
      </w:r>
      <w:r w:rsidR="00733B93">
        <w:rPr>
          <w:rtl/>
        </w:rPr>
        <w:t>.</w:t>
      </w:r>
    </w:p>
    <w:p w:rsidR="004B5CFD" w:rsidRDefault="004B5CFD" w:rsidP="001E74B8">
      <w:pPr>
        <w:pStyle w:val="libBold1"/>
        <w:rPr>
          <w:rtl/>
        </w:rPr>
      </w:pPr>
      <w:r>
        <w:rPr>
          <w:rtl/>
        </w:rPr>
        <w:t>-</w:t>
      </w:r>
      <w:r w:rsidR="00860ABA" w:rsidRPr="00B700F0">
        <w:rPr>
          <w:rtl/>
        </w:rPr>
        <w:t xml:space="preserve"> محاكاة وتقاليد صبيانية</w:t>
      </w:r>
      <w:r w:rsidR="00733B93">
        <w:rPr>
          <w:rtl/>
        </w:rPr>
        <w:t>.</w:t>
      </w:r>
    </w:p>
    <w:p w:rsidR="004B5CFD" w:rsidRDefault="004B5CFD" w:rsidP="001E74B8">
      <w:pPr>
        <w:pStyle w:val="libBold1"/>
        <w:rPr>
          <w:rtl/>
        </w:rPr>
      </w:pPr>
      <w:r>
        <w:rPr>
          <w:rtl/>
        </w:rPr>
        <w:t>-</w:t>
      </w:r>
      <w:r w:rsidR="00860ABA" w:rsidRPr="00B700F0">
        <w:rPr>
          <w:rtl/>
        </w:rPr>
        <w:t xml:space="preserve"> مصطنعات وتلفيقات هزيلة</w:t>
      </w:r>
      <w:r w:rsidR="00733B93">
        <w:rPr>
          <w:rtl/>
        </w:rPr>
        <w:t>.</w:t>
      </w:r>
    </w:p>
    <w:p w:rsidR="003637EC" w:rsidRPr="001E74B8" w:rsidRDefault="004B5CFD" w:rsidP="001E74B8">
      <w:pPr>
        <w:pStyle w:val="libBold1"/>
        <w:rPr>
          <w:rtl/>
        </w:rPr>
      </w:pPr>
      <w:r>
        <w:rPr>
          <w:rtl/>
        </w:rPr>
        <w:t>-</w:t>
      </w:r>
      <w:r w:rsidR="00860ABA" w:rsidRPr="00B700F0">
        <w:rPr>
          <w:rtl/>
        </w:rPr>
        <w:t xml:space="preserve"> مقارنة عابرة</w:t>
      </w:r>
      <w:r w:rsidR="00733B93">
        <w:rPr>
          <w:rtl/>
        </w:rPr>
        <w:t>.</w:t>
      </w:r>
    </w:p>
    <w:p w:rsidR="003637EC" w:rsidRDefault="000E1D55" w:rsidP="001E74B8">
      <w:pPr>
        <w:pStyle w:val="libNormal"/>
        <w:rPr>
          <w:rtl/>
        </w:rPr>
      </w:pPr>
      <w:r>
        <w:br w:type="page"/>
      </w:r>
    </w:p>
    <w:p w:rsidR="000E1D55" w:rsidRDefault="000E1D55" w:rsidP="001E74B8">
      <w:pPr>
        <w:pStyle w:val="libNormal"/>
        <w:rPr>
          <w:rtl/>
        </w:rPr>
      </w:pPr>
      <w:r>
        <w:lastRenderedPageBreak/>
        <w:br w:type="page"/>
      </w:r>
    </w:p>
    <w:p w:rsidR="000E1D55" w:rsidRDefault="00860ABA" w:rsidP="001E74B8">
      <w:pPr>
        <w:pStyle w:val="Heading2Center"/>
        <w:rPr>
          <w:rtl/>
        </w:rPr>
      </w:pPr>
      <w:bookmarkStart w:id="5" w:name="_Toc427137011"/>
      <w:r w:rsidRPr="00B700F0">
        <w:rPr>
          <w:rtl/>
        </w:rPr>
        <w:lastRenderedPageBreak/>
        <w:t>الإعجاز القرآني</w:t>
      </w:r>
      <w:bookmarkStart w:id="6" w:name="الإعجاز_القرآني"/>
      <w:bookmarkEnd w:id="6"/>
      <w:bookmarkEnd w:id="5"/>
    </w:p>
    <w:p w:rsidR="000E1D55" w:rsidRDefault="00860ABA" w:rsidP="00733B93">
      <w:pPr>
        <w:pStyle w:val="Heading3"/>
        <w:rPr>
          <w:rtl/>
        </w:rPr>
      </w:pPr>
      <w:bookmarkStart w:id="7" w:name="_Toc427137012"/>
      <w:r w:rsidRPr="00B700F0">
        <w:rPr>
          <w:rtl/>
        </w:rPr>
        <w:t>الإعجاز في مفهومه</w:t>
      </w:r>
      <w:r w:rsidR="00733B93">
        <w:rPr>
          <w:rtl/>
        </w:rPr>
        <w:t>:</w:t>
      </w:r>
      <w:bookmarkEnd w:id="7"/>
    </w:p>
    <w:p w:rsidR="00860ABA" w:rsidRPr="00B700F0" w:rsidRDefault="00860ABA" w:rsidP="001E74B8">
      <w:pPr>
        <w:pStyle w:val="libNormal"/>
        <w:rPr>
          <w:rtl/>
        </w:rPr>
      </w:pPr>
      <w:r w:rsidRPr="00B700F0">
        <w:rPr>
          <w:rtl/>
        </w:rPr>
        <w:t>الإعجاز</w:t>
      </w:r>
      <w:r w:rsidR="00733B93">
        <w:rPr>
          <w:rtl/>
        </w:rPr>
        <w:t>:</w:t>
      </w:r>
      <w:r w:rsidRPr="00B700F0">
        <w:rPr>
          <w:rtl/>
        </w:rPr>
        <w:t xml:space="preserve"> مصدر مزيد فيه من </w:t>
      </w:r>
      <w:r w:rsidR="00733B93">
        <w:rPr>
          <w:rtl/>
        </w:rPr>
        <w:t>(</w:t>
      </w:r>
      <w:r w:rsidRPr="00B700F0">
        <w:rPr>
          <w:rtl/>
        </w:rPr>
        <w:t>عجز</w:t>
      </w:r>
      <w:r w:rsidR="00733B93">
        <w:rPr>
          <w:rtl/>
        </w:rPr>
        <w:t>)</w:t>
      </w:r>
      <w:r w:rsidRPr="00B700F0">
        <w:rPr>
          <w:rtl/>
        </w:rPr>
        <w:t xml:space="preserve"> إذا لم يستطع أمراً</w:t>
      </w:r>
      <w:r w:rsidR="00733B93">
        <w:rPr>
          <w:rtl/>
        </w:rPr>
        <w:t>،</w:t>
      </w:r>
      <w:r w:rsidRPr="00B700F0">
        <w:rPr>
          <w:rtl/>
        </w:rPr>
        <w:t xml:space="preserve"> ضدّ </w:t>
      </w:r>
      <w:r w:rsidR="00733B93">
        <w:rPr>
          <w:rtl/>
        </w:rPr>
        <w:t>(</w:t>
      </w:r>
      <w:r w:rsidRPr="00B700F0">
        <w:rPr>
          <w:rtl/>
        </w:rPr>
        <w:t>قدر</w:t>
      </w:r>
      <w:r w:rsidR="00733B93">
        <w:rPr>
          <w:rtl/>
        </w:rPr>
        <w:t>)</w:t>
      </w:r>
      <w:r w:rsidRPr="00B700F0">
        <w:rPr>
          <w:rtl/>
        </w:rPr>
        <w:t xml:space="preserve"> إذا تمكّن منه</w:t>
      </w:r>
      <w:r w:rsidR="00733B93">
        <w:rPr>
          <w:rtl/>
        </w:rPr>
        <w:t>،</w:t>
      </w:r>
      <w:r w:rsidRPr="00B700F0">
        <w:rPr>
          <w:rtl/>
        </w:rPr>
        <w:t xml:space="preserve"> يقال</w:t>
      </w:r>
      <w:r w:rsidR="00733B93">
        <w:rPr>
          <w:rtl/>
        </w:rPr>
        <w:t>:</w:t>
      </w:r>
      <w:r w:rsidRPr="00B700F0">
        <w:rPr>
          <w:rtl/>
        </w:rPr>
        <w:t xml:space="preserve"> أَعجزه الأمر</w:t>
      </w:r>
      <w:r w:rsidR="00733B93">
        <w:rPr>
          <w:rtl/>
        </w:rPr>
        <w:t>،</w:t>
      </w:r>
      <w:r w:rsidRPr="00B700F0">
        <w:rPr>
          <w:rtl/>
        </w:rPr>
        <w:t xml:space="preserve"> إذا حاول القيام به فلم تسعه قدرته</w:t>
      </w:r>
      <w:r w:rsidR="00733B93">
        <w:rPr>
          <w:rtl/>
        </w:rPr>
        <w:t>،</w:t>
      </w:r>
      <w:r w:rsidRPr="00B700F0">
        <w:rPr>
          <w:rtl/>
        </w:rPr>
        <w:t xml:space="preserve"> وأعجزتُ فلاناً</w:t>
      </w:r>
      <w:r w:rsidR="00733B93">
        <w:rPr>
          <w:rtl/>
        </w:rPr>
        <w:t>:</w:t>
      </w:r>
      <w:r w:rsidRPr="00B700F0">
        <w:rPr>
          <w:rtl/>
        </w:rPr>
        <w:t xml:space="preserve"> إذا وجدته عاجزاً أو جعلته عاجزاً</w:t>
      </w:r>
      <w:r w:rsidR="00733B93">
        <w:rPr>
          <w:rtl/>
        </w:rPr>
        <w:t>.</w:t>
      </w:r>
    </w:p>
    <w:p w:rsidR="00860ABA" w:rsidRPr="00B700F0" w:rsidRDefault="00860ABA" w:rsidP="002E0C24">
      <w:pPr>
        <w:pStyle w:val="libNormal"/>
        <w:rPr>
          <w:rtl/>
        </w:rPr>
      </w:pPr>
      <w:r w:rsidRPr="001E74B8">
        <w:rPr>
          <w:rtl/>
        </w:rPr>
        <w:t>والمُعجزة</w:t>
      </w:r>
      <w:r w:rsidR="001E74B8" w:rsidRPr="001E74B8">
        <w:rPr>
          <w:rtl/>
        </w:rPr>
        <w:t xml:space="preserve"> - </w:t>
      </w:r>
      <w:r w:rsidRPr="001E74B8">
        <w:rPr>
          <w:rtl/>
        </w:rPr>
        <w:t>في مصطلحهم</w:t>
      </w:r>
      <w:r w:rsidR="001E74B8" w:rsidRPr="001E74B8">
        <w:rPr>
          <w:rtl/>
        </w:rPr>
        <w:t xml:space="preserve"> - </w:t>
      </w:r>
      <w:r w:rsidRPr="001E74B8">
        <w:rPr>
          <w:rtl/>
        </w:rPr>
        <w:t>تُطلق على كلّ أمر خارق للعادة</w:t>
      </w:r>
      <w:r w:rsidR="00733B93">
        <w:rPr>
          <w:rtl/>
        </w:rPr>
        <w:t>،</w:t>
      </w:r>
      <w:r w:rsidRPr="001E74B8">
        <w:rPr>
          <w:rtl/>
        </w:rPr>
        <w:t xml:space="preserve"> إذا قُرن بالتحدّي وسلم عن المعارضة</w:t>
      </w:r>
      <w:r w:rsidR="00733B93">
        <w:rPr>
          <w:rtl/>
        </w:rPr>
        <w:t>،</w:t>
      </w:r>
      <w:r w:rsidRPr="001E74B8">
        <w:rPr>
          <w:rtl/>
        </w:rPr>
        <w:t xml:space="preserve"> يُظهره الله على يد أنبيائه</w:t>
      </w:r>
      <w:r w:rsidR="00733B93">
        <w:rPr>
          <w:rtl/>
        </w:rPr>
        <w:t>؛</w:t>
      </w:r>
      <w:r w:rsidRPr="001E74B8">
        <w:rPr>
          <w:rtl/>
        </w:rPr>
        <w:t xml:space="preserve"> ليكون دليلاً على صدق رسالتهم </w:t>
      </w:r>
      <w:r w:rsidRPr="001E74B8">
        <w:rPr>
          <w:rStyle w:val="libFootnotenumChar"/>
          <w:rtl/>
        </w:rPr>
        <w:t>(1)</w:t>
      </w:r>
      <w:r w:rsidR="00733B93">
        <w:rPr>
          <w:rtl/>
        </w:rPr>
        <w:t>.</w:t>
      </w:r>
    </w:p>
    <w:p w:rsidR="00860ABA" w:rsidRPr="00B700F0"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الإعجاز ضرورة دفاعية قبل أن تكون ضرورة دعائية</w:t>
      </w:r>
      <w:r w:rsidR="00733B93">
        <w:rPr>
          <w:rtl/>
        </w:rPr>
        <w:t>،</w:t>
      </w:r>
      <w:r w:rsidRPr="001E74B8">
        <w:rPr>
          <w:rtl/>
        </w:rPr>
        <w:t xml:space="preserve"> إنّ رسالة الأنبياء على وضح من الحقّ الصريح</w:t>
      </w:r>
      <w:r w:rsidR="00733B93">
        <w:rPr>
          <w:rtl/>
        </w:rPr>
        <w:t>،</w:t>
      </w:r>
      <w:r w:rsidRPr="001E74B8">
        <w:rPr>
          <w:rtl/>
        </w:rPr>
        <w:t xml:space="preserve"> ولا حاجة إلى إقامة برهان </w:t>
      </w:r>
      <w:r w:rsidR="00733B93" w:rsidRPr="0086676F">
        <w:rPr>
          <w:rStyle w:val="libAlaemChar"/>
          <w:rtl/>
        </w:rPr>
        <w:t>(</w:t>
      </w:r>
      <w:r w:rsidRPr="001E74B8">
        <w:rPr>
          <w:rStyle w:val="libFootnoteAieChar"/>
          <w:rFonts w:hint="cs"/>
          <w:rtl/>
        </w:rPr>
        <w:t>لَهُ دَعْوَةُ الْحَقِّ</w:t>
      </w:r>
      <w:r w:rsidR="00733B93" w:rsidRPr="0086676F">
        <w:rPr>
          <w:rStyle w:val="libAlaemChar"/>
          <w:rtl/>
        </w:rPr>
        <w:t>)</w:t>
      </w:r>
      <w:r w:rsidR="00733B93">
        <w:rPr>
          <w:rStyle w:val="libFootnoteAieChar"/>
          <w:rtl/>
        </w:rPr>
        <w:t>،</w:t>
      </w:r>
      <w:r w:rsidRPr="001E74B8">
        <w:rPr>
          <w:rtl/>
        </w:rPr>
        <w:t xml:space="preserve"> </w:t>
      </w:r>
      <w:r w:rsidR="00733B93" w:rsidRPr="0086676F">
        <w:rPr>
          <w:rStyle w:val="libAlaemChar"/>
          <w:rFonts w:hint="cs"/>
          <w:rtl/>
        </w:rPr>
        <w:t>(</w:t>
      </w:r>
      <w:r w:rsidRPr="001E74B8">
        <w:rPr>
          <w:rStyle w:val="libFootnoteAieChar"/>
          <w:rFonts w:hint="cs"/>
          <w:rtl/>
        </w:rPr>
        <w:t>وَبِالْحَقِّ أَنزَلْنَاهُ وَبِالْحَقِّ نَزَلَ</w:t>
      </w:r>
      <w:r w:rsidR="00733B93" w:rsidRPr="0086676F">
        <w:rPr>
          <w:rStyle w:val="libAlaemChar"/>
          <w:rFonts w:hint="cs"/>
          <w:rtl/>
        </w:rPr>
        <w:t>)</w:t>
      </w:r>
      <w:r w:rsidR="00733B93">
        <w:rPr>
          <w:rtl/>
        </w:rPr>
        <w:t>،</w:t>
      </w:r>
      <w:r w:rsidRPr="001E74B8">
        <w:rPr>
          <w:rtl/>
        </w:rPr>
        <w:t xml:space="preserve"> </w:t>
      </w:r>
      <w:r w:rsidR="00733B93" w:rsidRPr="0086676F">
        <w:rPr>
          <w:rStyle w:val="libAlaemChar"/>
          <w:rtl/>
        </w:rPr>
        <w:t>(</w:t>
      </w:r>
      <w:r w:rsidRPr="001E74B8">
        <w:rPr>
          <w:rStyle w:val="libFootnoteAieChar"/>
          <w:rFonts w:hint="cs"/>
          <w:rtl/>
        </w:rPr>
        <w:t>ذَلِكَ الْكِتَابُ لاَ رَيْبَ فِيهِ</w:t>
      </w:r>
      <w:r w:rsidR="00733B93" w:rsidRPr="0086676F">
        <w:rPr>
          <w:rStyle w:val="libAlaemChar"/>
          <w:rtl/>
        </w:rPr>
        <w:t>)</w:t>
      </w:r>
      <w:r w:rsidR="00733B93">
        <w:rPr>
          <w:rtl/>
        </w:rPr>
        <w:t>،</w:t>
      </w:r>
      <w:r w:rsidRPr="001E74B8">
        <w:rPr>
          <w:rtl/>
        </w:rPr>
        <w:t xml:space="preserve"> </w:t>
      </w:r>
      <w:r w:rsidR="00733B93" w:rsidRPr="0086676F">
        <w:rPr>
          <w:rStyle w:val="libAlaemChar"/>
          <w:rtl/>
        </w:rPr>
        <w:t>(</w:t>
      </w:r>
      <w:r w:rsidRPr="001E74B8">
        <w:rPr>
          <w:rStyle w:val="libFootnoteAieChar"/>
          <w:rFonts w:hint="cs"/>
          <w:rtl/>
        </w:rPr>
        <w:t>يَا أَيُّهَا النَّاسُ قَدْ جَاءَكُمْ الرَّسُولُ بِالْحَقِّ مِنْ رَبِّكُمْ</w:t>
      </w:r>
      <w:r w:rsidR="00733B93" w:rsidRPr="0086676F">
        <w:rPr>
          <w:rStyle w:val="libAlaemChar"/>
          <w:rtl/>
        </w:rPr>
        <w:t>)</w:t>
      </w:r>
      <w:r w:rsidR="00733B93">
        <w:rPr>
          <w:rtl/>
        </w:rPr>
        <w:t>،</w:t>
      </w:r>
      <w:r w:rsidRPr="001E74B8">
        <w:rPr>
          <w:rtl/>
        </w:rPr>
        <w:t xml:space="preserve"> </w:t>
      </w:r>
      <w:r w:rsidR="00733B93" w:rsidRPr="0086676F">
        <w:rPr>
          <w:rStyle w:val="libAlaemChar"/>
          <w:rtl/>
        </w:rPr>
        <w:t>(</w:t>
      </w:r>
      <w:r w:rsidRPr="001E74B8">
        <w:rPr>
          <w:rStyle w:val="libFootnoteAieChar"/>
          <w:rFonts w:hint="cs"/>
          <w:rtl/>
        </w:rPr>
        <w:t>وَيَرَى الَّذِينَ أُوتُوا الْعِلْمَ الَّذِي أُنزِلَ إِلَيْكَ مِنْ رَبِّكَ هُوَ الْحَقَّ</w:t>
      </w:r>
      <w:r w:rsidR="00733B93" w:rsidRPr="0086676F">
        <w:rPr>
          <w:rStyle w:val="libAlaemChar"/>
          <w:rtl/>
        </w:rPr>
        <w:t>)</w:t>
      </w:r>
      <w:r w:rsidR="00733B93">
        <w:rPr>
          <w:rtl/>
        </w:rPr>
        <w:t>،</w:t>
      </w:r>
      <w:r w:rsidRPr="001E74B8">
        <w:rPr>
          <w:rtl/>
        </w:rPr>
        <w:t xml:space="preserve"> </w:t>
      </w:r>
      <w:r w:rsidR="00733B93" w:rsidRPr="0086676F">
        <w:rPr>
          <w:rStyle w:val="libAlaemChar"/>
          <w:rtl/>
        </w:rPr>
        <w:t>(</w:t>
      </w:r>
      <w:r w:rsidRPr="001E74B8">
        <w:rPr>
          <w:rStyle w:val="libFootnoteAieChar"/>
          <w:rFonts w:hint="cs"/>
          <w:rtl/>
        </w:rPr>
        <w:t>وَلِيَعْلَمَ الَّذِينَ أُوتُوا الْعِلْمَ أَنَّهُ الْحَقُّ مِنْ رَبِّكَ فَيُؤْمِنُوا</w:t>
      </w:r>
      <w:r w:rsidR="00733B93" w:rsidRPr="0086676F">
        <w:rPr>
          <w:rStyle w:val="libAlaemChar"/>
          <w:rtl/>
        </w:rPr>
        <w:t>)</w:t>
      </w:r>
      <w:r w:rsidR="00733B93">
        <w:rPr>
          <w:rtl/>
        </w:rPr>
        <w:t>،</w:t>
      </w:r>
      <w:r w:rsidRPr="001E74B8">
        <w:rPr>
          <w:rtl/>
        </w:rPr>
        <w:t xml:space="preserve"> نعم</w:t>
      </w:r>
      <w:r w:rsidR="00733B93">
        <w:rPr>
          <w:rtl/>
        </w:rPr>
        <w:t>،</w:t>
      </w:r>
      <w:r w:rsidRPr="001E74B8">
        <w:rPr>
          <w:rtl/>
        </w:rPr>
        <w:t xml:space="preserve"> </w:t>
      </w:r>
      <w:r w:rsidR="00733B93" w:rsidRPr="0086676F">
        <w:rPr>
          <w:rStyle w:val="libAlaemChar"/>
          <w:rtl/>
        </w:rPr>
        <w:t>(</w:t>
      </w:r>
      <w:r w:rsidRPr="001E74B8">
        <w:rPr>
          <w:rStyle w:val="libFootnoteAieChar"/>
          <w:rFonts w:hint="cs"/>
          <w:rtl/>
        </w:rPr>
        <w:t>وَأَكْثَرُهُمْ لِلْحَقِّ كَارِهُونَ</w:t>
      </w:r>
      <w:r w:rsidR="00733B93" w:rsidRPr="0086676F">
        <w:rPr>
          <w:rStyle w:val="libAlaemChar"/>
          <w:rtl/>
        </w:rPr>
        <w:t>)</w:t>
      </w:r>
      <w:r w:rsidR="00733B93">
        <w:rPr>
          <w:rtl/>
        </w:rPr>
        <w:t>،</w:t>
      </w:r>
      <w:r w:rsidRPr="001E74B8">
        <w:rPr>
          <w:rtl/>
        </w:rPr>
        <w:t xml:space="preserve"> </w:t>
      </w:r>
      <w:r w:rsidR="00733B93" w:rsidRPr="0086676F">
        <w:rPr>
          <w:rStyle w:val="libAlaemChar"/>
          <w:rFonts w:hint="cs"/>
          <w:rtl/>
        </w:rPr>
        <w:t>(</w:t>
      </w:r>
      <w:r w:rsidRPr="001E74B8">
        <w:rPr>
          <w:rStyle w:val="libFootnoteAieChar"/>
          <w:rFonts w:hint="cs"/>
          <w:rtl/>
        </w:rPr>
        <w:t>وَجَحَدُوا بِهَا وَاسْتَيْقَنَتْهَا أَنْفُسُهُمْ ظُلْماً وَعُلُوّاً</w:t>
      </w:r>
      <w:r w:rsidR="00733B93" w:rsidRPr="0086676F">
        <w:rPr>
          <w:rStyle w:val="libAlaemChar"/>
          <w:rFonts w:hint="cs"/>
          <w:rtl/>
        </w:rPr>
        <w:t>)</w:t>
      </w:r>
      <w:r w:rsidR="00733B93">
        <w:rPr>
          <w:rtl/>
        </w:rPr>
        <w:t>،</w:t>
      </w:r>
      <w:r w:rsidRPr="001E74B8">
        <w:rPr>
          <w:rtl/>
        </w:rPr>
        <w:t xml:space="preserve"> ومِن ثَمّ وقفوا في سبيل الدعوة إمّا معارضةً بالوساوس والدسائس وعرقلة الطريق فدعت الضرورة إلى الدليل المعجز استيقاناً ودفعاً للشبهة</w:t>
      </w:r>
      <w:r w:rsidR="00733B93">
        <w:rPr>
          <w:rtl/>
        </w:rPr>
        <w:t>،</w:t>
      </w:r>
      <w:r w:rsidRPr="001E74B8">
        <w:rPr>
          <w:rtl/>
        </w:rPr>
        <w:t xml:space="preserve"> أو مكافحةً بالسيف فدعت الحاجة إلى القتال والجهاد</w:t>
      </w:r>
      <w:r w:rsidR="00733B93">
        <w:rPr>
          <w:rtl/>
        </w:rPr>
        <w:t>.</w:t>
      </w:r>
    </w:p>
    <w:p w:rsidR="003637EC" w:rsidRDefault="001360E6" w:rsidP="001E74B8">
      <w:pPr>
        <w:pStyle w:val="libNormal"/>
        <w:rPr>
          <w:rtl/>
        </w:rPr>
      </w:pPr>
      <w:r>
        <w:rPr>
          <w:rtl/>
        </w:rPr>
        <w:br w:type="page"/>
      </w:r>
    </w:p>
    <w:p w:rsidR="00860ABA" w:rsidRPr="002A1534" w:rsidRDefault="00860ABA" w:rsidP="001E74B8">
      <w:pPr>
        <w:pStyle w:val="libNormal"/>
        <w:rPr>
          <w:rtl/>
        </w:rPr>
      </w:pPr>
      <w:r w:rsidRPr="002A1534">
        <w:rPr>
          <w:rtl/>
        </w:rPr>
        <w:lastRenderedPageBreak/>
        <w:t>وهي تتنوّع حسب تنوّع الأُمَم المرسل إليهم في المواهب والمعطيات</w:t>
      </w:r>
      <w:r w:rsidR="00733B93">
        <w:rPr>
          <w:rtl/>
        </w:rPr>
        <w:t>،</w:t>
      </w:r>
      <w:r w:rsidRPr="002A1534">
        <w:rPr>
          <w:rtl/>
        </w:rPr>
        <w:t xml:space="preserve"> فتتناسب مع مستوى رقيّهم في مدارج الكمال</w:t>
      </w:r>
      <w:r w:rsidR="00733B93">
        <w:rPr>
          <w:rtl/>
        </w:rPr>
        <w:t>،</w:t>
      </w:r>
      <w:r w:rsidRPr="002A1534">
        <w:rPr>
          <w:rtl/>
        </w:rPr>
        <w:t xml:space="preserve"> فمِن غليظ شديد إلى رقيق مرهف</w:t>
      </w:r>
      <w:r w:rsidR="00733B93">
        <w:rPr>
          <w:rtl/>
        </w:rPr>
        <w:t>،</w:t>
      </w:r>
      <w:r w:rsidRPr="002A1534">
        <w:rPr>
          <w:rtl/>
        </w:rPr>
        <w:t xml:space="preserve"> ومن قريب مشهود إلى دقيق بعيد الآفاق</w:t>
      </w:r>
      <w:r w:rsidR="00733B93">
        <w:rPr>
          <w:rtl/>
        </w:rPr>
        <w:t>،</w:t>
      </w:r>
      <w:r w:rsidRPr="002A1534">
        <w:rPr>
          <w:rtl/>
        </w:rPr>
        <w:t xml:space="preserve"> وهكذا كلّما تقادمت الأُمم في الثقافة والحضارة فإنّ المعاجز المعروضة عليهم من قِبَل الأنبياء </w:t>
      </w:r>
      <w:r w:rsidR="00733B93">
        <w:rPr>
          <w:rtl/>
        </w:rPr>
        <w:t>(</w:t>
      </w:r>
      <w:r w:rsidRPr="002A1534">
        <w:rPr>
          <w:rtl/>
        </w:rPr>
        <w:t>عليهم السلام</w:t>
      </w:r>
      <w:r w:rsidR="00733B93">
        <w:rPr>
          <w:rtl/>
        </w:rPr>
        <w:t>)</w:t>
      </w:r>
      <w:r w:rsidRPr="002A1534">
        <w:rPr>
          <w:rtl/>
        </w:rPr>
        <w:t xml:space="preserve"> ترقّ وتلطف</w:t>
      </w:r>
      <w:r w:rsidR="00733B93">
        <w:rPr>
          <w:rtl/>
        </w:rPr>
        <w:t>،</w:t>
      </w:r>
      <w:r w:rsidRPr="002A1534">
        <w:rPr>
          <w:rtl/>
        </w:rPr>
        <w:t xml:space="preserve"> وكانت آخر المعاجز رقّةً ولطفاً هي أرقاها نمطاً وأعلاها أُسلوباً</w:t>
      </w:r>
      <w:r w:rsidR="00733B93">
        <w:rPr>
          <w:rtl/>
        </w:rPr>
        <w:t>،</w:t>
      </w:r>
      <w:r w:rsidRPr="002A1534">
        <w:rPr>
          <w:rtl/>
        </w:rPr>
        <w:t xml:space="preserve"> أَلا وهي معجزة الإسلام الخالدة</w:t>
      </w:r>
      <w:r w:rsidR="00733B93">
        <w:rPr>
          <w:rtl/>
        </w:rPr>
        <w:t>،</w:t>
      </w:r>
      <w:r w:rsidRPr="002A1534">
        <w:rPr>
          <w:rtl/>
        </w:rPr>
        <w:t xml:space="preserve"> عُرضت على البشرية جمعاء مع الأبد</w:t>
      </w:r>
      <w:r w:rsidR="00733B93">
        <w:rPr>
          <w:rtl/>
        </w:rPr>
        <w:t>،</w:t>
      </w:r>
      <w:r w:rsidRPr="002A1534">
        <w:rPr>
          <w:rtl/>
        </w:rPr>
        <w:t xml:space="preserve"> مهما ارتقت وتصاعدت في آفاق الكمال</w:t>
      </w:r>
      <w:r w:rsidR="00733B93">
        <w:rPr>
          <w:rtl/>
        </w:rPr>
        <w:t>،</w:t>
      </w:r>
      <w:r w:rsidRPr="002A1534">
        <w:rPr>
          <w:rtl/>
        </w:rPr>
        <w:t xml:space="preserve"> الأمر الذي يتناسب مع خلود شريعة الإسلام</w:t>
      </w:r>
      <w:r w:rsidR="00733B93">
        <w:rPr>
          <w:rtl/>
        </w:rPr>
        <w:t>.</w:t>
      </w:r>
    </w:p>
    <w:p w:rsidR="000E1D55" w:rsidRDefault="00860ABA" w:rsidP="00733B93">
      <w:pPr>
        <w:pStyle w:val="libNormal"/>
        <w:rPr>
          <w:rtl/>
        </w:rPr>
      </w:pPr>
      <w:r w:rsidRPr="001E74B8">
        <w:rPr>
          <w:rtl/>
        </w:rPr>
        <w:t>ولقد صَعُب على العرب</w:t>
      </w:r>
      <w:r w:rsidR="001E74B8" w:rsidRPr="001E74B8">
        <w:rPr>
          <w:rtl/>
        </w:rPr>
        <w:t xml:space="preserve"> - </w:t>
      </w:r>
      <w:r w:rsidRPr="001E74B8">
        <w:rPr>
          <w:rtl/>
        </w:rPr>
        <w:t>يومذاك وهم على البداوة الأُولى</w:t>
      </w:r>
      <w:r w:rsidR="001E74B8" w:rsidRPr="001E74B8">
        <w:rPr>
          <w:rtl/>
        </w:rPr>
        <w:t xml:space="preserve"> - </w:t>
      </w:r>
      <w:r w:rsidRPr="001E74B8">
        <w:rPr>
          <w:rtl/>
        </w:rPr>
        <w:t>تحمّل عبء القرآن الثقيل</w:t>
      </w:r>
      <w:r w:rsidR="00733B93">
        <w:rPr>
          <w:rtl/>
        </w:rPr>
        <w:t>،</w:t>
      </w:r>
      <w:r w:rsidRPr="001E74B8">
        <w:rPr>
          <w:rtl/>
        </w:rPr>
        <w:t xml:space="preserve"> فلم يطيقوه</w:t>
      </w:r>
      <w:r w:rsidR="00733B93">
        <w:rPr>
          <w:rtl/>
        </w:rPr>
        <w:t>؛</w:t>
      </w:r>
      <w:r w:rsidRPr="001E74B8">
        <w:rPr>
          <w:rtl/>
        </w:rPr>
        <w:t xml:space="preserve"> ومِن ثَمّ تمنّوا لو يبدّل إلى قرآن غير هذا</w:t>
      </w:r>
      <w:r w:rsidR="00733B93">
        <w:rPr>
          <w:rtl/>
        </w:rPr>
        <w:t>،</w:t>
      </w:r>
      <w:r w:rsidRPr="001E74B8">
        <w:rPr>
          <w:rtl/>
        </w:rPr>
        <w:t xml:space="preserve"> ومعجزة أُخرى لا تكون من قبيل الكلام</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قَالَ الَّذِينَ لاَ يَرْجُونَ لِقَاءنَا ائْتِ بِقُرْآنٍ غَيْرِ هَذَا أَوْ بَدِّلْهُ قُلْ مَا يَكُونُ لِي أَنْ أُبَدِّلَهُ مِن تِلْقَاء نَفْسِي إِنْ أَتَّبِعُ إِلاَّ مَا يُوحَى إِلَيَّ</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إنّها لم تكن معجزةً للعرب فقط</w:t>
      </w:r>
      <w:r w:rsidR="00733B93">
        <w:rPr>
          <w:rtl/>
        </w:rPr>
        <w:t>،</w:t>
      </w:r>
      <w:r w:rsidRPr="001E74B8">
        <w:rPr>
          <w:rtl/>
        </w:rPr>
        <w:t xml:space="preserve"> وإنّما هي معجزة للبشرية عِبر الخلود</w:t>
      </w:r>
      <w:r w:rsidR="00733B93">
        <w:rPr>
          <w:rtl/>
        </w:rPr>
        <w:t>،</w:t>
      </w:r>
      <w:r w:rsidRPr="001E74B8">
        <w:rPr>
          <w:rtl/>
        </w:rPr>
        <w:t xml:space="preserve"> لكن أنّى لأُمّة جهلاء أن تلمس تلك الحقيقة وأن تُدرك تلك الواقعيّة سوى أنّها اقترحت عن سفه</w:t>
      </w:r>
      <w:r w:rsidR="00733B93">
        <w:rPr>
          <w:rtl/>
        </w:rPr>
        <w:t>:</w:t>
      </w:r>
      <w:r w:rsidRPr="001E74B8">
        <w:rPr>
          <w:rtl/>
        </w:rPr>
        <w:t xml:space="preserve"> أن يُفجّر لهم من الأرض ينبوعاً</w:t>
      </w:r>
      <w:r w:rsidR="00733B93">
        <w:rPr>
          <w:rtl/>
        </w:rPr>
        <w:t>،</w:t>
      </w:r>
      <w:r w:rsidRPr="001E74B8">
        <w:rPr>
          <w:rtl/>
        </w:rPr>
        <w:t xml:space="preserve"> أو تكون له جَنّة من نخيل وعنب ويُفجّر الأنهار خلالها تفجيراً</w:t>
      </w:r>
      <w:r w:rsidR="00733B93">
        <w:rPr>
          <w:rtl/>
        </w:rPr>
        <w:t>،</w:t>
      </w:r>
      <w:r w:rsidRPr="001E74B8">
        <w:rPr>
          <w:rtl/>
        </w:rPr>
        <w:t xml:space="preserve"> أو يسقط السماء عليهم كِسفاً</w:t>
      </w:r>
      <w:r w:rsidR="00733B93">
        <w:rPr>
          <w:rtl/>
        </w:rPr>
        <w:t>،</w:t>
      </w:r>
      <w:r w:rsidRPr="001E74B8">
        <w:rPr>
          <w:rtl/>
        </w:rPr>
        <w:t xml:space="preserve"> أو يأتي بالله والملائكة قبيلاً</w:t>
      </w:r>
      <w:r w:rsidR="00733B93">
        <w:rPr>
          <w:rtl/>
        </w:rPr>
        <w:t>،</w:t>
      </w:r>
      <w:r w:rsidRPr="001E74B8">
        <w:rPr>
          <w:rtl/>
        </w:rPr>
        <w:t xml:space="preserve"> أو يكون له بيت من زخرف</w:t>
      </w:r>
      <w:r w:rsidR="00733B93">
        <w:rPr>
          <w:rtl/>
        </w:rPr>
        <w:t>،</w:t>
      </w:r>
      <w:r w:rsidRPr="001E74B8">
        <w:rPr>
          <w:rtl/>
        </w:rPr>
        <w:t xml:space="preserve"> أو يرقى في السماء</w:t>
      </w:r>
      <w:r w:rsidR="00733B93">
        <w:rPr>
          <w:rtl/>
        </w:rPr>
        <w:t>،</w:t>
      </w:r>
      <w:r w:rsidRPr="001E74B8">
        <w:rPr>
          <w:rtl/>
        </w:rPr>
        <w:t xml:space="preserve"> ولا يؤمنوا لرقيّه حتى ينزل عليهم كتاباً يقرأونه</w:t>
      </w:r>
      <w:r w:rsidR="00733B93">
        <w:rPr>
          <w:rtl/>
        </w:rPr>
        <w:t>.</w:t>
      </w:r>
    </w:p>
    <w:p w:rsidR="00860ABA" w:rsidRPr="002A1534" w:rsidRDefault="00860ABA" w:rsidP="002E0C24">
      <w:pPr>
        <w:pStyle w:val="libNormal"/>
        <w:rPr>
          <w:rtl/>
        </w:rPr>
      </w:pPr>
      <w:r w:rsidRPr="001E74B8">
        <w:rPr>
          <w:rtl/>
        </w:rPr>
        <w:t xml:space="preserve">وقد عجب النبيّ </w:t>
      </w:r>
      <w:r w:rsidR="00733B93">
        <w:rPr>
          <w:rtl/>
        </w:rPr>
        <w:t>(</w:t>
      </w:r>
      <w:r w:rsidRPr="001E74B8">
        <w:rPr>
          <w:rtl/>
        </w:rPr>
        <w:t>صلّى الله عليه وآله</w:t>
      </w:r>
      <w:r w:rsidR="00733B93">
        <w:rPr>
          <w:rtl/>
        </w:rPr>
        <w:t>)</w:t>
      </w:r>
      <w:r w:rsidRPr="001E74B8">
        <w:rPr>
          <w:rtl/>
        </w:rPr>
        <w:t xml:space="preserve"> من مقترحهم ذلك التافه الساقط</w:t>
      </w:r>
      <w:r w:rsidR="00733B93">
        <w:rPr>
          <w:rtl/>
        </w:rPr>
        <w:t>،</w:t>
      </w:r>
      <w:r w:rsidRPr="001E74B8">
        <w:rPr>
          <w:rtl/>
        </w:rPr>
        <w:t xml:space="preserve"> ممّا يتناسب ومستواهم الجاهلي</w:t>
      </w:r>
      <w:r w:rsidR="00733B93">
        <w:rPr>
          <w:rtl/>
        </w:rPr>
        <w:t>،</w:t>
      </w:r>
      <w:r w:rsidRPr="001E74B8">
        <w:rPr>
          <w:rtl/>
        </w:rPr>
        <w:t xml:space="preserve"> ومِن ثَمّ رفض اقتراحهم ذاك</w:t>
      </w:r>
      <w:r w:rsidRPr="00CF20AA">
        <w:rPr>
          <w:rtl/>
        </w:rPr>
        <w:t xml:space="preserve"> </w:t>
      </w:r>
      <w:r w:rsidR="00733B93" w:rsidRPr="0086676F">
        <w:rPr>
          <w:rStyle w:val="libAlaemChar"/>
          <w:rtl/>
        </w:rPr>
        <w:t>(</w:t>
      </w:r>
      <w:r w:rsidRPr="001E74B8">
        <w:rPr>
          <w:rStyle w:val="libAieChar"/>
          <w:rFonts w:hint="cs"/>
          <w:rtl/>
        </w:rPr>
        <w:t>قُلْ سُبْحَانَ رَبِّي هَلْ كُنتُ إِلاَّ بَشَراً رَسُولاً</w:t>
      </w:r>
      <w:r w:rsidR="00733B93" w:rsidRPr="0086676F">
        <w:rPr>
          <w:rStyle w:val="libAlaemChar"/>
          <w:rtl/>
        </w:rPr>
        <w:t>)</w:t>
      </w:r>
      <w:r w:rsidRPr="00CF20AA">
        <w:rPr>
          <w:rtl/>
        </w:rPr>
        <w:t xml:space="preserve"> </w:t>
      </w:r>
      <w:r w:rsidRPr="001E74B8">
        <w:rPr>
          <w:rStyle w:val="libFootnotenumChar"/>
          <w:rtl/>
        </w:rPr>
        <w:t>(2)</w:t>
      </w:r>
      <w:r w:rsidR="00733B93">
        <w:rPr>
          <w:rtl/>
        </w:rPr>
        <w:t>.</w:t>
      </w:r>
      <w:r w:rsidRPr="001E74B8">
        <w:rPr>
          <w:rtl/>
        </w:rPr>
        <w:t xml:space="preserve"> أي ليس هذا من شأنكم وإنّما هي حكمة بالغة يعلمها الحكيم الخبير</w:t>
      </w:r>
      <w:r w:rsidR="00733B93">
        <w:rPr>
          <w:rtl/>
        </w:rPr>
        <w:t>.</w:t>
      </w:r>
    </w:p>
    <w:p w:rsidR="000E1D55" w:rsidRDefault="00860ABA" w:rsidP="001E74B8">
      <w:pPr>
        <w:pStyle w:val="libNormal"/>
        <w:rPr>
          <w:rtl/>
        </w:rPr>
      </w:pPr>
      <w:r w:rsidRPr="002A1534">
        <w:rPr>
          <w:rtl/>
        </w:rPr>
        <w:t>قال الراغب الأصفهاني</w:t>
      </w:r>
      <w:r w:rsidR="00733B93">
        <w:rPr>
          <w:rtl/>
        </w:rPr>
        <w:t>:</w:t>
      </w:r>
      <w:r w:rsidRPr="002A1534">
        <w:rPr>
          <w:rtl/>
        </w:rPr>
        <w:t xml:space="preserve"> المعجزات التي أتى بها الأنبياء </w:t>
      </w:r>
      <w:r w:rsidR="00733B93">
        <w:rPr>
          <w:rtl/>
        </w:rPr>
        <w:t>(</w:t>
      </w:r>
      <w:r w:rsidRPr="002A1534">
        <w:rPr>
          <w:rtl/>
        </w:rPr>
        <w:t>عليهم السلام</w:t>
      </w:r>
      <w:r w:rsidR="00733B93">
        <w:rPr>
          <w:rtl/>
        </w:rPr>
        <w:t>)</w:t>
      </w:r>
      <w:r w:rsidRPr="002A1534">
        <w:rPr>
          <w:rtl/>
        </w:rPr>
        <w:t xml:space="preserve"> ضربان</w:t>
      </w:r>
      <w:r w:rsidR="00733B93">
        <w:rPr>
          <w:rtl/>
        </w:rPr>
        <w:t>:</w:t>
      </w:r>
      <w:r w:rsidRPr="002A1534">
        <w:rPr>
          <w:rtl/>
        </w:rPr>
        <w:t xml:space="preserve"> حسّي</w:t>
      </w:r>
    </w:p>
    <w:p w:rsidR="00860ABA" w:rsidRPr="002A153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يونس</w:t>
      </w:r>
      <w:r w:rsidR="00733B93">
        <w:rPr>
          <w:rtl/>
        </w:rPr>
        <w:t>:</w:t>
      </w:r>
      <w:r w:rsidRPr="001E74B8">
        <w:rPr>
          <w:rtl/>
        </w:rPr>
        <w:t xml:space="preserve"> 15</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 xml:space="preserve"> 93</w:t>
      </w:r>
      <w:r w:rsidR="00733B93">
        <w:rPr>
          <w:rtl/>
        </w:rPr>
        <w:t>.</w:t>
      </w:r>
    </w:p>
    <w:p w:rsidR="003637EC" w:rsidRDefault="000E1D55" w:rsidP="001E74B8">
      <w:pPr>
        <w:pStyle w:val="libNormal"/>
        <w:rPr>
          <w:rtl/>
        </w:rPr>
      </w:pPr>
      <w:r>
        <w:br w:type="page"/>
      </w:r>
    </w:p>
    <w:p w:rsidR="00860ABA" w:rsidRPr="002A1534" w:rsidRDefault="00860ABA" w:rsidP="001E74B8">
      <w:pPr>
        <w:pStyle w:val="libNormal"/>
        <w:rPr>
          <w:rtl/>
        </w:rPr>
      </w:pPr>
      <w:r w:rsidRPr="002A1534">
        <w:rPr>
          <w:rtl/>
        </w:rPr>
        <w:lastRenderedPageBreak/>
        <w:t>وعقلي</w:t>
      </w:r>
      <w:r w:rsidR="00733B93">
        <w:rPr>
          <w:rtl/>
        </w:rPr>
        <w:t>.</w:t>
      </w:r>
    </w:p>
    <w:p w:rsidR="00860ABA" w:rsidRPr="002A1534" w:rsidRDefault="00860ABA" w:rsidP="001E74B8">
      <w:pPr>
        <w:pStyle w:val="libNormal"/>
        <w:rPr>
          <w:rtl/>
        </w:rPr>
      </w:pPr>
      <w:r w:rsidRPr="002A1534">
        <w:rPr>
          <w:rtl/>
        </w:rPr>
        <w:t>فالحسّي ما يُدرك بالبصر</w:t>
      </w:r>
      <w:r w:rsidR="00733B93">
        <w:rPr>
          <w:rtl/>
        </w:rPr>
        <w:t>،</w:t>
      </w:r>
      <w:r w:rsidRPr="002A1534">
        <w:rPr>
          <w:rtl/>
        </w:rPr>
        <w:t xml:space="preserve"> كناقة صالح</w:t>
      </w:r>
      <w:r w:rsidR="00733B93">
        <w:rPr>
          <w:rtl/>
        </w:rPr>
        <w:t>،</w:t>
      </w:r>
      <w:r w:rsidRPr="002A1534">
        <w:rPr>
          <w:rtl/>
        </w:rPr>
        <w:t xml:space="preserve"> وطوفان نوح</w:t>
      </w:r>
      <w:r w:rsidR="00733B93">
        <w:rPr>
          <w:rtl/>
        </w:rPr>
        <w:t>،</w:t>
      </w:r>
      <w:r w:rsidRPr="002A1534">
        <w:rPr>
          <w:rtl/>
        </w:rPr>
        <w:t xml:space="preserve"> ونار إبراهيم</w:t>
      </w:r>
      <w:r w:rsidR="00733B93">
        <w:rPr>
          <w:rtl/>
        </w:rPr>
        <w:t>،</w:t>
      </w:r>
      <w:r w:rsidRPr="002A1534">
        <w:rPr>
          <w:rtl/>
        </w:rPr>
        <w:t xml:space="preserve"> وعصا موسى </w:t>
      </w:r>
      <w:r w:rsidR="00733B93">
        <w:rPr>
          <w:rtl/>
        </w:rPr>
        <w:t>(</w:t>
      </w:r>
      <w:r w:rsidRPr="002A1534">
        <w:rPr>
          <w:rtl/>
        </w:rPr>
        <w:t>عليهم السلام</w:t>
      </w:r>
      <w:r w:rsidR="00733B93">
        <w:rPr>
          <w:rtl/>
        </w:rPr>
        <w:t>).</w:t>
      </w:r>
    </w:p>
    <w:p w:rsidR="00860ABA" w:rsidRPr="002A1534" w:rsidRDefault="00860ABA" w:rsidP="001E74B8">
      <w:pPr>
        <w:pStyle w:val="libNormal"/>
        <w:rPr>
          <w:rtl/>
        </w:rPr>
      </w:pPr>
      <w:r w:rsidRPr="002A1534">
        <w:rPr>
          <w:rtl/>
        </w:rPr>
        <w:t>والعقلي</w:t>
      </w:r>
      <w:r w:rsidR="00733B93">
        <w:rPr>
          <w:rtl/>
        </w:rPr>
        <w:t>:</w:t>
      </w:r>
      <w:r w:rsidRPr="002A1534">
        <w:rPr>
          <w:rtl/>
        </w:rPr>
        <w:t xml:space="preserve"> ما يُدرك بالبصيرة</w:t>
      </w:r>
      <w:r w:rsidR="00733B93">
        <w:rPr>
          <w:rtl/>
        </w:rPr>
        <w:t>،</w:t>
      </w:r>
      <w:r w:rsidRPr="002A1534">
        <w:rPr>
          <w:rtl/>
        </w:rPr>
        <w:t xml:space="preserve"> كالإخبار عن الغيب تعريضاً وتصريحاً</w:t>
      </w:r>
      <w:r w:rsidR="00733B93">
        <w:rPr>
          <w:rtl/>
        </w:rPr>
        <w:t>،</w:t>
      </w:r>
      <w:r w:rsidRPr="002A1534">
        <w:rPr>
          <w:rtl/>
        </w:rPr>
        <w:t xml:space="preserve"> والإتيان بحقائق العلوم التي حصلت عن غير تعلّم</w:t>
      </w:r>
      <w:r w:rsidR="00733B93">
        <w:rPr>
          <w:rtl/>
        </w:rPr>
        <w:t>.</w:t>
      </w:r>
    </w:p>
    <w:p w:rsidR="00860ABA" w:rsidRPr="002A1534" w:rsidRDefault="00860ABA" w:rsidP="001E74B8">
      <w:pPr>
        <w:pStyle w:val="libNormal"/>
        <w:rPr>
          <w:rtl/>
        </w:rPr>
      </w:pPr>
      <w:r w:rsidRPr="002A1534">
        <w:rPr>
          <w:rtl/>
        </w:rPr>
        <w:t>فأمّا الحسّي</w:t>
      </w:r>
      <w:r w:rsidR="00733B93">
        <w:rPr>
          <w:rtl/>
        </w:rPr>
        <w:t>:</w:t>
      </w:r>
      <w:r w:rsidRPr="002A1534">
        <w:rPr>
          <w:rtl/>
        </w:rPr>
        <w:t xml:space="preserve"> فيشترك في إدراكه العامّة والخاصة</w:t>
      </w:r>
      <w:r w:rsidR="00733B93">
        <w:rPr>
          <w:rtl/>
        </w:rPr>
        <w:t>،</w:t>
      </w:r>
      <w:r w:rsidRPr="002A1534">
        <w:rPr>
          <w:rtl/>
        </w:rPr>
        <w:t xml:space="preserve"> وهو أَوقع عند طبقات العامّة</w:t>
      </w:r>
      <w:r w:rsidR="00733B93">
        <w:rPr>
          <w:rtl/>
        </w:rPr>
        <w:t>،</w:t>
      </w:r>
      <w:r w:rsidRPr="002A1534">
        <w:rPr>
          <w:rtl/>
        </w:rPr>
        <w:t xml:space="preserve"> وآخذ بمجامع قلوبهم</w:t>
      </w:r>
      <w:r w:rsidR="00733B93">
        <w:rPr>
          <w:rtl/>
        </w:rPr>
        <w:t>،</w:t>
      </w:r>
      <w:r w:rsidRPr="002A1534">
        <w:rPr>
          <w:rtl/>
        </w:rPr>
        <w:t xml:space="preserve"> وأسرع لإدراكهم</w:t>
      </w:r>
      <w:r w:rsidR="00733B93">
        <w:rPr>
          <w:rtl/>
        </w:rPr>
        <w:t>،</w:t>
      </w:r>
      <w:r w:rsidRPr="002A1534">
        <w:rPr>
          <w:rtl/>
        </w:rPr>
        <w:t xml:space="preserve"> إلاّ أنّه لا يَكاد يُفرِّق بين ما يكون معجزة في الحقيقة</w:t>
      </w:r>
      <w:r w:rsidR="00733B93">
        <w:rPr>
          <w:rtl/>
        </w:rPr>
        <w:t>،</w:t>
      </w:r>
      <w:r w:rsidRPr="002A1534">
        <w:rPr>
          <w:rtl/>
        </w:rPr>
        <w:t xml:space="preserve"> وبين ما يكون كَهانة أو شعبذة أو سحراً</w:t>
      </w:r>
      <w:r w:rsidR="00733B93">
        <w:rPr>
          <w:rtl/>
        </w:rPr>
        <w:t>،</w:t>
      </w:r>
      <w:r w:rsidRPr="002A1534">
        <w:rPr>
          <w:rtl/>
        </w:rPr>
        <w:t xml:space="preserve"> أو سبباً اتفاقياً</w:t>
      </w:r>
      <w:r w:rsidR="00733B93">
        <w:rPr>
          <w:rtl/>
        </w:rPr>
        <w:t>،</w:t>
      </w:r>
      <w:r w:rsidRPr="002A1534">
        <w:rPr>
          <w:rtl/>
        </w:rPr>
        <w:t xml:space="preserve"> أو مواطأة</w:t>
      </w:r>
      <w:r w:rsidR="00733B93">
        <w:rPr>
          <w:rtl/>
        </w:rPr>
        <w:t>،</w:t>
      </w:r>
      <w:r w:rsidRPr="002A1534">
        <w:rPr>
          <w:rtl/>
        </w:rPr>
        <w:t xml:space="preserve"> أو احتيالاً هندسياً</w:t>
      </w:r>
      <w:r w:rsidR="00733B93">
        <w:rPr>
          <w:rtl/>
        </w:rPr>
        <w:t>،</w:t>
      </w:r>
      <w:r w:rsidRPr="002A1534">
        <w:rPr>
          <w:rtl/>
        </w:rPr>
        <w:t xml:space="preserve"> أو تمويهاً وافتعالاً</w:t>
      </w:r>
      <w:r w:rsidR="00733B93">
        <w:rPr>
          <w:rtl/>
        </w:rPr>
        <w:t>،</w:t>
      </w:r>
      <w:r w:rsidRPr="002A1534">
        <w:rPr>
          <w:rtl/>
        </w:rPr>
        <w:t xml:space="preserve"> إلاّ ذو سعة في العلوم التي يعرف بها هذه الأشياء</w:t>
      </w:r>
      <w:r w:rsidR="00733B93">
        <w:rPr>
          <w:rtl/>
        </w:rPr>
        <w:t>.</w:t>
      </w:r>
    </w:p>
    <w:p w:rsidR="00860ABA" w:rsidRPr="002A1534" w:rsidRDefault="00860ABA" w:rsidP="001E74B8">
      <w:pPr>
        <w:pStyle w:val="libNormal"/>
        <w:rPr>
          <w:rtl/>
        </w:rPr>
      </w:pPr>
      <w:r w:rsidRPr="002A1534">
        <w:rPr>
          <w:rtl/>
        </w:rPr>
        <w:t>وأَمّا العقلي</w:t>
      </w:r>
      <w:r w:rsidR="00733B93">
        <w:rPr>
          <w:rtl/>
        </w:rPr>
        <w:t>:</w:t>
      </w:r>
      <w:r w:rsidRPr="002A1534">
        <w:rPr>
          <w:rtl/>
        </w:rPr>
        <w:t xml:space="preserve"> فيختص بإدراكه كَمَلَةُ الخواص من ذوي العقول الراجحة</w:t>
      </w:r>
      <w:r w:rsidR="00733B93">
        <w:rPr>
          <w:rtl/>
        </w:rPr>
        <w:t>،</w:t>
      </w:r>
      <w:r w:rsidRPr="002A1534">
        <w:rPr>
          <w:rtl/>
        </w:rPr>
        <w:t xml:space="preserve"> والأفهام الثاقبة</w:t>
      </w:r>
      <w:r w:rsidR="00733B93">
        <w:rPr>
          <w:rtl/>
        </w:rPr>
        <w:t>،</w:t>
      </w:r>
      <w:r w:rsidRPr="002A1534">
        <w:rPr>
          <w:rtl/>
        </w:rPr>
        <w:t xml:space="preserve"> والرويّة المتناهية</w:t>
      </w:r>
      <w:r w:rsidR="00733B93">
        <w:rPr>
          <w:rtl/>
        </w:rPr>
        <w:t>،</w:t>
      </w:r>
      <w:r w:rsidRPr="002A1534">
        <w:rPr>
          <w:rtl/>
        </w:rPr>
        <w:t xml:space="preserve"> الذين يُغنيهم إدراك الحق</w:t>
      </w:r>
      <w:r w:rsidR="00733B93">
        <w:rPr>
          <w:rtl/>
        </w:rPr>
        <w:t>.</w:t>
      </w:r>
    </w:p>
    <w:p w:rsidR="00860ABA" w:rsidRPr="002A1534" w:rsidRDefault="00860ABA" w:rsidP="002E0C24">
      <w:pPr>
        <w:pStyle w:val="libNormal"/>
        <w:rPr>
          <w:rtl/>
        </w:rPr>
      </w:pPr>
      <w:r w:rsidRPr="001E74B8">
        <w:rPr>
          <w:rtl/>
        </w:rPr>
        <w:t>وجعل تعالى أكثر معجزات بني إسرائيل حسّياً</w:t>
      </w:r>
      <w:r w:rsidR="00733B93">
        <w:rPr>
          <w:rtl/>
        </w:rPr>
        <w:t>؛</w:t>
      </w:r>
      <w:r w:rsidRPr="001E74B8">
        <w:rPr>
          <w:rtl/>
        </w:rPr>
        <w:t xml:space="preserve"> لبَلادتهم وقلّة بصيرتهم</w:t>
      </w:r>
      <w:r w:rsidR="00733B93">
        <w:rPr>
          <w:rtl/>
        </w:rPr>
        <w:t>،</w:t>
      </w:r>
      <w:r w:rsidRPr="001E74B8">
        <w:rPr>
          <w:rtl/>
        </w:rPr>
        <w:t xml:space="preserve"> وأكثر معجزات هذه الأُمّة عقلياً</w:t>
      </w:r>
      <w:r w:rsidR="00733B93">
        <w:rPr>
          <w:rtl/>
        </w:rPr>
        <w:t>؛</w:t>
      </w:r>
      <w:r w:rsidRPr="001E74B8">
        <w:rPr>
          <w:rtl/>
        </w:rPr>
        <w:t xml:space="preserve"> لذكائهم وكمال أفهامهم التي صاروا بها كالأنبياء</w:t>
      </w:r>
      <w:r w:rsidR="00733B93">
        <w:rPr>
          <w:rtl/>
        </w:rPr>
        <w:t>،</w:t>
      </w:r>
      <w:r w:rsidRPr="001E74B8">
        <w:rPr>
          <w:rtl/>
        </w:rPr>
        <w:t xml:space="preserve"> ولذلك قال عليه الصلاة والسلام</w:t>
      </w:r>
      <w:r w:rsidR="00733B93">
        <w:rPr>
          <w:rtl/>
        </w:rPr>
        <w:t>:</w:t>
      </w:r>
      <w:r w:rsidRPr="001E74B8">
        <w:rPr>
          <w:rtl/>
        </w:rPr>
        <w:t xml:space="preserve"> </w:t>
      </w:r>
      <w:r w:rsidR="00733B93">
        <w:rPr>
          <w:rtl/>
        </w:rPr>
        <w:t>(</w:t>
      </w:r>
      <w:r w:rsidRPr="001E74B8">
        <w:rPr>
          <w:rtl/>
        </w:rPr>
        <w:t>كادت أُمتي أن تكون أنبياء</w:t>
      </w:r>
      <w:r w:rsidR="00733B93">
        <w:rPr>
          <w:rtl/>
        </w:rPr>
        <w:t>)</w:t>
      </w:r>
      <w:r w:rsidRPr="00CF20AA">
        <w:rPr>
          <w:rtl/>
        </w:rPr>
        <w:t xml:space="preserve"> </w:t>
      </w:r>
      <w:r w:rsidRPr="001E74B8">
        <w:rPr>
          <w:rStyle w:val="libFootnotenumChar"/>
          <w:rtl/>
        </w:rPr>
        <w:t>(1)</w:t>
      </w:r>
      <w:r w:rsidR="00733B93">
        <w:rPr>
          <w:rtl/>
        </w:rPr>
        <w:t>.</w:t>
      </w:r>
    </w:p>
    <w:p w:rsidR="00860ABA" w:rsidRPr="002A1534" w:rsidRDefault="00860ABA" w:rsidP="001E74B8">
      <w:pPr>
        <w:pStyle w:val="libNormal"/>
        <w:rPr>
          <w:rtl/>
        </w:rPr>
      </w:pPr>
      <w:r w:rsidRPr="002A1534">
        <w:rPr>
          <w:rtl/>
        </w:rPr>
        <w:t>ولأنّ هذه الشريعة لمّا كانت باقيةً على وجه الدهر غير معرّضة للنسخ وكانت العقليات باقية غير مُتبدّلة جعل أكثر معجزاتها مثلها باقية</w:t>
      </w:r>
      <w:r w:rsidR="00733B93">
        <w:rPr>
          <w:rtl/>
        </w:rPr>
        <w:t>،</w:t>
      </w:r>
      <w:r w:rsidRPr="002A1534">
        <w:rPr>
          <w:rtl/>
        </w:rPr>
        <w:t xml:space="preserve"> وما أتى به النبي </w:t>
      </w:r>
      <w:r w:rsidR="00733B93">
        <w:rPr>
          <w:rtl/>
        </w:rPr>
        <w:t>(</w:t>
      </w:r>
      <w:r w:rsidRPr="002A1534">
        <w:rPr>
          <w:rtl/>
        </w:rPr>
        <w:t>صلّى الله عليه وآله</w:t>
      </w:r>
      <w:r w:rsidR="00733B93">
        <w:rPr>
          <w:rtl/>
        </w:rPr>
        <w:t>)</w:t>
      </w:r>
      <w:r w:rsidRPr="002A1534">
        <w:rPr>
          <w:rtl/>
        </w:rPr>
        <w:t xml:space="preserve"> من معجزاته الحسّية</w:t>
      </w:r>
      <w:r w:rsidR="00733B93">
        <w:rPr>
          <w:rtl/>
        </w:rPr>
        <w:t>،</w:t>
      </w:r>
      <w:r w:rsidRPr="002A1534">
        <w:rPr>
          <w:rtl/>
        </w:rPr>
        <w:t xml:space="preserve"> كتسبيح الحصا في يده</w:t>
      </w:r>
      <w:r w:rsidR="00733B93">
        <w:rPr>
          <w:rtl/>
        </w:rPr>
        <w:t>،</w:t>
      </w:r>
      <w:r w:rsidRPr="002A1534">
        <w:rPr>
          <w:rtl/>
        </w:rPr>
        <w:t xml:space="preserve"> ومكالمة الذئب له</w:t>
      </w:r>
      <w:r w:rsidR="00733B93">
        <w:rPr>
          <w:rtl/>
        </w:rPr>
        <w:t>،</w:t>
      </w:r>
      <w:r w:rsidRPr="002A1534">
        <w:rPr>
          <w:rtl/>
        </w:rPr>
        <w:t xml:space="preserve"> ومجيء الشجرة إليه</w:t>
      </w:r>
      <w:r w:rsidR="00733B93">
        <w:rPr>
          <w:rtl/>
        </w:rPr>
        <w:t>،</w:t>
      </w:r>
      <w:r w:rsidRPr="002A1534">
        <w:rPr>
          <w:rtl/>
        </w:rPr>
        <w:t xml:space="preserve"> فقد حواها وأحصاها أصحاب الحديث</w:t>
      </w:r>
      <w:r w:rsidR="00733B93">
        <w:rPr>
          <w:rtl/>
        </w:rPr>
        <w:t>.</w:t>
      </w:r>
    </w:p>
    <w:p w:rsidR="00860ABA" w:rsidRPr="002A1534" w:rsidRDefault="00860ABA" w:rsidP="001E74B8">
      <w:pPr>
        <w:pStyle w:val="libNormal"/>
        <w:rPr>
          <w:rtl/>
        </w:rPr>
      </w:pPr>
      <w:r w:rsidRPr="002A1534">
        <w:rPr>
          <w:rtl/>
        </w:rPr>
        <w:t>وأمّا العقليات</w:t>
      </w:r>
      <w:r w:rsidR="00733B93">
        <w:rPr>
          <w:rtl/>
        </w:rPr>
        <w:t>:</w:t>
      </w:r>
      <w:r w:rsidRPr="002A1534">
        <w:rPr>
          <w:rtl/>
        </w:rPr>
        <w:t xml:space="preserve"> فمَن تفكّر فيما أورده </w:t>
      </w:r>
      <w:r w:rsidR="00733B93">
        <w:rPr>
          <w:rtl/>
        </w:rPr>
        <w:t>(</w:t>
      </w:r>
      <w:r w:rsidRPr="002A1534">
        <w:rPr>
          <w:rtl/>
        </w:rPr>
        <w:t>عليه السلام</w:t>
      </w:r>
      <w:r w:rsidR="00733B93">
        <w:rPr>
          <w:rtl/>
        </w:rPr>
        <w:t>)</w:t>
      </w:r>
      <w:r w:rsidRPr="002A1534">
        <w:rPr>
          <w:rtl/>
        </w:rPr>
        <w:t xml:space="preserve"> من الحِكم التي قَصُرت عن بعضها أفهام حكماء الأُمَم بأَوجز عبارة اطّلع على أشياء عجيبة</w:t>
      </w:r>
      <w:r w:rsidR="00733B93">
        <w:rPr>
          <w:rtl/>
        </w:rPr>
        <w:t>.</w:t>
      </w:r>
    </w:p>
    <w:p w:rsidR="00860ABA" w:rsidRPr="002A153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مسند أحمد</w:t>
      </w:r>
      <w:r w:rsidR="00733B93">
        <w:rPr>
          <w:rtl/>
        </w:rPr>
        <w:t>:</w:t>
      </w:r>
      <w:r w:rsidRPr="001E74B8">
        <w:rPr>
          <w:rtl/>
        </w:rPr>
        <w:t xml:space="preserve"> ج1</w:t>
      </w:r>
      <w:r w:rsidR="00733B93">
        <w:rPr>
          <w:rtl/>
        </w:rPr>
        <w:t>،</w:t>
      </w:r>
      <w:r w:rsidRPr="001E74B8">
        <w:rPr>
          <w:rtl/>
        </w:rPr>
        <w:t xml:space="preserve"> ص 296</w:t>
      </w:r>
      <w:r w:rsidR="00733B93">
        <w:rPr>
          <w:rtl/>
        </w:rPr>
        <w:t>.</w:t>
      </w:r>
    </w:p>
    <w:p w:rsidR="003637EC" w:rsidRDefault="000E1D55" w:rsidP="001E74B8">
      <w:pPr>
        <w:pStyle w:val="libNormal"/>
        <w:rPr>
          <w:rtl/>
        </w:rPr>
      </w:pPr>
      <w:r>
        <w:br w:type="page"/>
      </w:r>
    </w:p>
    <w:p w:rsidR="00860ABA" w:rsidRPr="002A1534" w:rsidRDefault="00860ABA" w:rsidP="002E0C24">
      <w:pPr>
        <w:pStyle w:val="libNormal"/>
        <w:rPr>
          <w:rtl/>
        </w:rPr>
      </w:pPr>
      <w:r w:rsidRPr="001E74B8">
        <w:rPr>
          <w:rtl/>
        </w:rPr>
        <w:lastRenderedPageBreak/>
        <w:t xml:space="preserve">وممّا خصه الله تعالى به من المعجزات </w:t>
      </w:r>
      <w:r w:rsidR="00733B93">
        <w:rPr>
          <w:rtl/>
        </w:rPr>
        <w:t>(</w:t>
      </w:r>
      <w:r w:rsidRPr="001E74B8">
        <w:rPr>
          <w:rtl/>
        </w:rPr>
        <w:t>القرآن</w:t>
      </w:r>
      <w:r w:rsidR="00733B93">
        <w:rPr>
          <w:rtl/>
        </w:rPr>
        <w:t>)</w:t>
      </w:r>
      <w:r w:rsidRPr="001E74B8">
        <w:rPr>
          <w:rtl/>
        </w:rPr>
        <w:t xml:space="preserve"> وهو آية حسّية عقلية صامتة ناطقة باقية على الدهر مبثوثة في الأرض</w:t>
      </w:r>
      <w:r w:rsidR="00733B93">
        <w:rPr>
          <w:rtl/>
        </w:rPr>
        <w:t>،</w:t>
      </w:r>
      <w:r w:rsidRPr="001E74B8">
        <w:rPr>
          <w:rtl/>
        </w:rPr>
        <w:t xml:space="preserve"> ولذلك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وَقَالُوا لَوْلا أُنزِلَ عَلَيْهِ آيَاتٌ مِّن رَّبِّهِ قُلْ إِنَّمَا الْآيَاتُ عِندَ اللَّهِ وَإِنَّمَا أَنَا نَذِيرٌ مُّبِينٌ * أَوَلَمْ يَكْفِهِمْ أَنَّا أَنزَلْنَا عَلَيْكَ الْكِتَابَ يُتْلَى عَلَيْهِمْ</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ودعاهم ليلاً ونهاراً مع كونهم أُولي بَسطة في البيان إلى معارضته</w:t>
      </w:r>
      <w:r w:rsidR="00733B93">
        <w:rPr>
          <w:rtl/>
        </w:rPr>
        <w:t>،</w:t>
      </w:r>
      <w:r w:rsidRPr="001E74B8">
        <w:rPr>
          <w:rtl/>
        </w:rPr>
        <w:t xml:space="preserve"> بنحو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وَإِن كُنتُمْ فِي رَيْبٍ مِّمَّا نَزَّلْنَا عَلَى عَبْدِنَا فَأْتُواْ بِسُورَةٍ مِّن مِّثْلِهِ وَادْعُواْ شُهَدَاءكُم مِّن دُونِ اللّهِ</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وفي موضع آخر</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وَادْعُواْ مَنِ اسْتَطَعْتُم مِّن دُونِ اللّهِ إِن كُنتُمْ صَادِقِينَ</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وقال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لَّئِنِ اجْتَمَعَتِ الإِنسُ وَالْجِنُّ عَلَى أَن يَأْتُواْ بِمِثْلِ ه</w:t>
      </w:r>
      <w:r w:rsidR="00733B93" w:rsidRPr="001E74B8">
        <w:rPr>
          <w:rStyle w:val="libAieChar"/>
          <w:rFonts w:hint="cs"/>
          <w:rtl/>
        </w:rPr>
        <w:t>َذ</w:t>
      </w:r>
      <w:r w:rsidRPr="001E74B8">
        <w:rPr>
          <w:rStyle w:val="libAieChar"/>
          <w:rFonts w:hint="cs"/>
          <w:rtl/>
        </w:rPr>
        <w:t>َا الْقُرْآنِ لاَ يَأْتُونَ بِمِثْلِهِ وَلَوْ كَانَ بَعْضُهُمْ لِبَعْضٍ ظَهِيراً</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2A1534" w:rsidRDefault="00860ABA" w:rsidP="002E0C24">
      <w:pPr>
        <w:pStyle w:val="libNormal"/>
        <w:rPr>
          <w:rtl/>
        </w:rPr>
      </w:pPr>
      <w:r w:rsidRPr="001E74B8">
        <w:rPr>
          <w:rtl/>
        </w:rPr>
        <w:t>فجعل عجزهم علماً للرسالة</w:t>
      </w:r>
      <w:r w:rsidR="00733B93">
        <w:rPr>
          <w:rtl/>
        </w:rPr>
        <w:t>،</w:t>
      </w:r>
      <w:r w:rsidRPr="001E74B8">
        <w:rPr>
          <w:rtl/>
        </w:rPr>
        <w:t xml:space="preserve"> فلو قدروا ما أقصروا</w:t>
      </w:r>
      <w:r w:rsidR="00733B93">
        <w:rPr>
          <w:rtl/>
        </w:rPr>
        <w:t>،</w:t>
      </w:r>
      <w:r w:rsidRPr="001E74B8">
        <w:rPr>
          <w:rtl/>
        </w:rPr>
        <w:t xml:space="preserve"> إذ قد بذلوا أرواحهم في إطفاء نوره وتوهين أمره</w:t>
      </w:r>
      <w:r w:rsidR="00733B93">
        <w:rPr>
          <w:rtl/>
        </w:rPr>
        <w:t>،</w:t>
      </w:r>
      <w:r w:rsidRPr="001E74B8">
        <w:rPr>
          <w:rtl/>
        </w:rPr>
        <w:t xml:space="preserve"> فلمّا رأيناهم تارةً يقولون</w:t>
      </w:r>
      <w:r w:rsidR="00733B93">
        <w:rPr>
          <w:rtl/>
        </w:rPr>
        <w:t xml:space="preserve">: </w:t>
      </w:r>
      <w:r w:rsidR="00733B93" w:rsidRPr="0086676F">
        <w:rPr>
          <w:rStyle w:val="libAlaemChar"/>
          <w:rFonts w:hint="cs"/>
          <w:rtl/>
        </w:rPr>
        <w:t>(</w:t>
      </w:r>
      <w:r w:rsidRPr="001E74B8">
        <w:rPr>
          <w:rStyle w:val="libAieChar"/>
          <w:rFonts w:hint="cs"/>
          <w:rtl/>
        </w:rPr>
        <w:t>لا تَسْمَعُوا لِهَذَا الْقُرْآنِ وَالْغَوْا فِيهِ</w:t>
      </w:r>
      <w:r w:rsidR="00733B93" w:rsidRPr="0086676F">
        <w:rPr>
          <w:rStyle w:val="libAlaemChar"/>
          <w:rFonts w:hint="cs"/>
          <w:rtl/>
        </w:rPr>
        <w:t>)</w:t>
      </w:r>
      <w:r w:rsidRPr="001E74B8">
        <w:rPr>
          <w:rtl/>
        </w:rPr>
        <w:t xml:space="preserve"> </w:t>
      </w:r>
      <w:r w:rsidRPr="001E74B8">
        <w:rPr>
          <w:rStyle w:val="libFootnotenumChar"/>
          <w:rtl/>
        </w:rPr>
        <w:t>(5)</w:t>
      </w:r>
      <w:r w:rsidRPr="001E74B8">
        <w:rPr>
          <w:rtl/>
        </w:rPr>
        <w:t xml:space="preserve"> وتارةً يقولون </w:t>
      </w:r>
      <w:r w:rsidR="00733B93" w:rsidRPr="0086676F">
        <w:rPr>
          <w:rStyle w:val="libAlaemChar"/>
          <w:rFonts w:hint="cs"/>
          <w:rtl/>
        </w:rPr>
        <w:t>(</w:t>
      </w:r>
      <w:r w:rsidRPr="001E74B8">
        <w:rPr>
          <w:rStyle w:val="libAieChar"/>
          <w:rFonts w:hint="cs"/>
          <w:rtl/>
        </w:rPr>
        <w:t>لَوْ نَشَاء لَقُلْنَا مِثْلَ ه</w:t>
      </w:r>
      <w:r w:rsidR="00733B93" w:rsidRPr="001E74B8">
        <w:rPr>
          <w:rStyle w:val="libAieChar"/>
          <w:rFonts w:hint="cs"/>
          <w:rtl/>
        </w:rPr>
        <w:t>َذ</w:t>
      </w:r>
      <w:r w:rsidRPr="001E74B8">
        <w:rPr>
          <w:rStyle w:val="libAieChar"/>
          <w:rFonts w:hint="cs"/>
          <w:rtl/>
        </w:rPr>
        <w:t>َا</w:t>
      </w:r>
      <w:r w:rsidR="00733B93" w:rsidRPr="0086676F">
        <w:rPr>
          <w:rStyle w:val="libAlaemChar"/>
          <w:rFonts w:hint="cs"/>
          <w:rtl/>
        </w:rPr>
        <w:t>)</w:t>
      </w:r>
      <w:r w:rsidRPr="00CF20AA">
        <w:rPr>
          <w:rtl/>
        </w:rPr>
        <w:t xml:space="preserve"> </w:t>
      </w:r>
      <w:r w:rsidRPr="001E74B8">
        <w:rPr>
          <w:rStyle w:val="libFootnotenumChar"/>
          <w:rtl/>
        </w:rPr>
        <w:t>(6)</w:t>
      </w:r>
      <w:r w:rsidR="00733B93">
        <w:rPr>
          <w:rtl/>
        </w:rPr>
        <w:t>،</w:t>
      </w:r>
      <w:r w:rsidRPr="001E74B8">
        <w:rPr>
          <w:rtl/>
        </w:rPr>
        <w:t xml:space="preserve"> وتارة يصفونه بأنّه </w:t>
      </w:r>
      <w:r w:rsidR="00733B93" w:rsidRPr="0086676F">
        <w:rPr>
          <w:rStyle w:val="libAlaemChar"/>
          <w:rFonts w:hint="cs"/>
          <w:rtl/>
        </w:rPr>
        <w:t>(</w:t>
      </w:r>
      <w:r w:rsidRPr="001E74B8">
        <w:rPr>
          <w:rStyle w:val="libAieChar"/>
          <w:rFonts w:hint="cs"/>
          <w:rtl/>
        </w:rPr>
        <w:t>أَسَاطِيرُ الأَوَّلِينَ</w:t>
      </w:r>
      <w:r w:rsidR="00733B93" w:rsidRPr="0086676F">
        <w:rPr>
          <w:rStyle w:val="libAlaemChar"/>
          <w:rFonts w:hint="cs"/>
          <w:rtl/>
        </w:rPr>
        <w:t>)</w:t>
      </w:r>
      <w:r w:rsidRPr="001E74B8">
        <w:rPr>
          <w:rtl/>
        </w:rPr>
        <w:t xml:space="preserve"> </w:t>
      </w:r>
      <w:r w:rsidRPr="001E74B8">
        <w:rPr>
          <w:rStyle w:val="libFootnotenumChar"/>
          <w:rtl/>
        </w:rPr>
        <w:t>(7)</w:t>
      </w:r>
      <w:r w:rsidRPr="001E74B8">
        <w:rPr>
          <w:rtl/>
        </w:rPr>
        <w:t xml:space="preserve"> وتارةً يقولون </w:t>
      </w:r>
      <w:r w:rsidR="00733B93" w:rsidRPr="0086676F">
        <w:rPr>
          <w:rStyle w:val="libAlaemChar"/>
          <w:rFonts w:hint="cs"/>
          <w:rtl/>
        </w:rPr>
        <w:t>(</w:t>
      </w:r>
      <w:r w:rsidRPr="001E74B8">
        <w:rPr>
          <w:rStyle w:val="libAieChar"/>
          <w:rFonts w:hint="cs"/>
          <w:rtl/>
        </w:rPr>
        <w:t>لَوْلا نُزِّلَ عَلَيْهِ الْقُرْآنُ جُمْلَةً وَاحِدَةً</w:t>
      </w:r>
      <w:r w:rsidR="00733B93" w:rsidRPr="0086676F">
        <w:rPr>
          <w:rStyle w:val="libAlaemChar"/>
          <w:rFonts w:hint="cs"/>
          <w:rtl/>
        </w:rPr>
        <w:t>)</w:t>
      </w:r>
      <w:r w:rsidRPr="001E74B8">
        <w:rPr>
          <w:rtl/>
        </w:rPr>
        <w:t xml:space="preserve"> </w:t>
      </w:r>
      <w:r w:rsidRPr="001E74B8">
        <w:rPr>
          <w:rStyle w:val="libFootnotenumChar"/>
          <w:rtl/>
        </w:rPr>
        <w:t>(8)</w:t>
      </w:r>
      <w:r w:rsidRPr="001E74B8">
        <w:rPr>
          <w:rtl/>
        </w:rPr>
        <w:t xml:space="preserve"> وتارةً يقولون</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ائْتِ بِقُرْآنٍ غَيْرِ هَذَا أَوْ بَدِّلْهُ</w:t>
      </w:r>
      <w:r w:rsidR="00733B93" w:rsidRPr="0086676F">
        <w:rPr>
          <w:rStyle w:val="libAlaemChar"/>
          <w:rFonts w:hint="cs"/>
          <w:rtl/>
        </w:rPr>
        <w:t>)</w:t>
      </w:r>
      <w:r w:rsidRPr="001E74B8">
        <w:rPr>
          <w:rtl/>
        </w:rPr>
        <w:t xml:space="preserve"> </w:t>
      </w:r>
      <w:r w:rsidRPr="001E74B8">
        <w:rPr>
          <w:rStyle w:val="libFootnotenumChar"/>
          <w:rtl/>
        </w:rPr>
        <w:t>(9)</w:t>
      </w:r>
      <w:r w:rsidRPr="001E74B8">
        <w:rPr>
          <w:rtl/>
        </w:rPr>
        <w:t xml:space="preserve"> كلّ ذلك عجزاً عن الإتيان بمثله</w:t>
      </w:r>
      <w:r w:rsidR="00733B93">
        <w:rPr>
          <w:rtl/>
        </w:rPr>
        <w:t>،</w:t>
      </w:r>
      <w:r w:rsidRPr="001E74B8">
        <w:rPr>
          <w:rtl/>
        </w:rPr>
        <w:t xml:space="preserve"> عَلِمنا قصورهم عنه</w:t>
      </w:r>
      <w:r w:rsidR="00733B93">
        <w:rPr>
          <w:rtl/>
        </w:rPr>
        <w:t>،</w:t>
      </w:r>
      <w:r w:rsidRPr="001E74B8">
        <w:rPr>
          <w:rtl/>
        </w:rPr>
        <w:t xml:space="preserve"> ومحال أن يُقال</w:t>
      </w:r>
      <w:r w:rsidR="00733B93">
        <w:rPr>
          <w:rtl/>
        </w:rPr>
        <w:t>:</w:t>
      </w:r>
      <w:r w:rsidRPr="001E74B8">
        <w:rPr>
          <w:rtl/>
        </w:rPr>
        <w:t xml:space="preserve"> إنه عورض فلم يُنقل</w:t>
      </w:r>
      <w:r w:rsidR="00733B93">
        <w:rPr>
          <w:rtl/>
        </w:rPr>
        <w:t>،</w:t>
      </w:r>
      <w:r w:rsidRPr="001E74B8">
        <w:rPr>
          <w:rtl/>
        </w:rPr>
        <w:t xml:space="preserve"> فالنفوس مهتزّة لنقل ما دقّ وجلّ</w:t>
      </w:r>
      <w:r w:rsidR="00733B93">
        <w:rPr>
          <w:rtl/>
        </w:rPr>
        <w:t>،</w:t>
      </w:r>
      <w:r w:rsidRPr="001E74B8">
        <w:rPr>
          <w:rtl/>
        </w:rPr>
        <w:t xml:space="preserve"> وقد رأينا كتباً كثيرة صُنّفت في الطعن على الإسلام قد نُقلت وتُدوِّلت </w:t>
      </w:r>
      <w:r w:rsidRPr="001E74B8">
        <w:rPr>
          <w:rStyle w:val="libFootnotenumChar"/>
          <w:rtl/>
        </w:rPr>
        <w:t>(10)</w:t>
      </w:r>
      <w:r w:rsidR="00733B93">
        <w:rPr>
          <w:rtl/>
        </w:rPr>
        <w:t>.</w:t>
      </w:r>
    </w:p>
    <w:p w:rsidR="000E1D55" w:rsidRDefault="00860ABA" w:rsidP="001E74B8">
      <w:pPr>
        <w:pStyle w:val="libCenter"/>
        <w:rPr>
          <w:rtl/>
        </w:rPr>
      </w:pPr>
      <w:r w:rsidRPr="002A1534">
        <w:rPr>
          <w:rtl/>
        </w:rPr>
        <w:t>* * *</w:t>
      </w:r>
    </w:p>
    <w:p w:rsidR="00860ABA" w:rsidRPr="002A153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العنكبوت</w:t>
      </w:r>
      <w:r w:rsidR="00733B93">
        <w:rPr>
          <w:rtl/>
        </w:rPr>
        <w:t>:</w:t>
      </w:r>
      <w:r w:rsidRPr="001E74B8">
        <w:rPr>
          <w:rtl/>
        </w:rPr>
        <w:t xml:space="preserve"> 50 و51</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23</w:t>
      </w:r>
      <w:r w:rsidR="00733B93">
        <w:rPr>
          <w:rtl/>
        </w:rPr>
        <w:t>.</w:t>
      </w:r>
    </w:p>
    <w:p w:rsidR="00860ABA" w:rsidRPr="001E74B8" w:rsidRDefault="00860ABA" w:rsidP="001E74B8">
      <w:pPr>
        <w:pStyle w:val="libFootnote0"/>
        <w:rPr>
          <w:rtl/>
        </w:rPr>
      </w:pPr>
      <w:r w:rsidRPr="001E74B8">
        <w:rPr>
          <w:rtl/>
        </w:rPr>
        <w:t>(3) يونس</w:t>
      </w:r>
      <w:r w:rsidR="00733B93">
        <w:rPr>
          <w:rtl/>
        </w:rPr>
        <w:t>:</w:t>
      </w:r>
      <w:r w:rsidRPr="001E74B8">
        <w:rPr>
          <w:rtl/>
        </w:rPr>
        <w:t xml:space="preserve"> 38</w:t>
      </w:r>
      <w:r w:rsidR="00733B93">
        <w:rPr>
          <w:rtl/>
        </w:rPr>
        <w:t>.</w:t>
      </w:r>
    </w:p>
    <w:p w:rsidR="00860ABA" w:rsidRPr="001E74B8" w:rsidRDefault="00860ABA" w:rsidP="001E74B8">
      <w:pPr>
        <w:pStyle w:val="libFootnote0"/>
        <w:rPr>
          <w:rtl/>
        </w:rPr>
      </w:pPr>
      <w:r w:rsidRPr="001E74B8">
        <w:rPr>
          <w:rtl/>
        </w:rPr>
        <w:t>(4) الإسراء</w:t>
      </w:r>
      <w:r w:rsidR="00733B93">
        <w:rPr>
          <w:rtl/>
        </w:rPr>
        <w:t>:</w:t>
      </w:r>
      <w:r w:rsidRPr="001E74B8">
        <w:rPr>
          <w:rtl/>
        </w:rPr>
        <w:t xml:space="preserve"> 88</w:t>
      </w:r>
      <w:r w:rsidR="00733B93">
        <w:rPr>
          <w:rtl/>
        </w:rPr>
        <w:t>.</w:t>
      </w:r>
    </w:p>
    <w:p w:rsidR="00860ABA" w:rsidRPr="001E74B8" w:rsidRDefault="00860ABA" w:rsidP="001E74B8">
      <w:pPr>
        <w:pStyle w:val="libFootnote0"/>
        <w:rPr>
          <w:rtl/>
        </w:rPr>
      </w:pPr>
      <w:r w:rsidRPr="001E74B8">
        <w:rPr>
          <w:rtl/>
        </w:rPr>
        <w:t>(5) فصّلت</w:t>
      </w:r>
      <w:r w:rsidR="00733B93">
        <w:rPr>
          <w:rtl/>
        </w:rPr>
        <w:t>:</w:t>
      </w:r>
      <w:r w:rsidRPr="001E74B8">
        <w:rPr>
          <w:rtl/>
        </w:rPr>
        <w:t xml:space="preserve"> 26</w:t>
      </w:r>
      <w:r w:rsidR="00733B93">
        <w:rPr>
          <w:rtl/>
        </w:rPr>
        <w:t>.</w:t>
      </w:r>
    </w:p>
    <w:p w:rsidR="00860ABA" w:rsidRPr="001E74B8" w:rsidRDefault="00860ABA" w:rsidP="001E74B8">
      <w:pPr>
        <w:pStyle w:val="libFootnote0"/>
        <w:rPr>
          <w:rtl/>
        </w:rPr>
      </w:pPr>
      <w:r w:rsidRPr="001E74B8">
        <w:rPr>
          <w:rtl/>
        </w:rPr>
        <w:t>(6) الأنفال</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(7) النحل</w:t>
      </w:r>
      <w:r w:rsidR="00733B93">
        <w:rPr>
          <w:rtl/>
        </w:rPr>
        <w:t>:</w:t>
      </w:r>
      <w:r w:rsidRPr="001E74B8">
        <w:rPr>
          <w:rtl/>
        </w:rPr>
        <w:t xml:space="preserve"> 24</w:t>
      </w:r>
      <w:r w:rsidR="00733B93">
        <w:rPr>
          <w:rtl/>
        </w:rPr>
        <w:t>.</w:t>
      </w:r>
    </w:p>
    <w:p w:rsidR="00860ABA" w:rsidRPr="001E74B8" w:rsidRDefault="00860ABA" w:rsidP="001E74B8">
      <w:pPr>
        <w:pStyle w:val="libFootnote0"/>
        <w:rPr>
          <w:rtl/>
        </w:rPr>
      </w:pPr>
      <w:r w:rsidRPr="001E74B8">
        <w:rPr>
          <w:rtl/>
        </w:rPr>
        <w:t>(8) الفرقان</w:t>
      </w:r>
      <w:r w:rsidR="00733B93">
        <w:rPr>
          <w:rtl/>
        </w:rPr>
        <w:t>:</w:t>
      </w:r>
      <w:r w:rsidRPr="001E74B8">
        <w:rPr>
          <w:rtl/>
        </w:rPr>
        <w:t xml:space="preserve"> 32</w:t>
      </w:r>
      <w:r w:rsidR="00733B93">
        <w:rPr>
          <w:rtl/>
        </w:rPr>
        <w:t>.</w:t>
      </w:r>
    </w:p>
    <w:p w:rsidR="00860ABA" w:rsidRPr="001E74B8" w:rsidRDefault="00860ABA" w:rsidP="001E74B8">
      <w:pPr>
        <w:pStyle w:val="libFootnote0"/>
        <w:rPr>
          <w:rtl/>
        </w:rPr>
      </w:pPr>
      <w:r w:rsidRPr="001E74B8">
        <w:rPr>
          <w:rtl/>
        </w:rPr>
        <w:t>(9) يونس</w:t>
      </w:r>
      <w:r w:rsidR="00733B93">
        <w:rPr>
          <w:rtl/>
        </w:rPr>
        <w:t>:</w:t>
      </w:r>
      <w:r w:rsidRPr="001E74B8">
        <w:rPr>
          <w:rtl/>
        </w:rPr>
        <w:t xml:space="preserve"> 15</w:t>
      </w:r>
      <w:r w:rsidR="00733B93">
        <w:rPr>
          <w:rtl/>
        </w:rPr>
        <w:t>.</w:t>
      </w:r>
    </w:p>
    <w:p w:rsidR="00860ABA" w:rsidRPr="001E74B8" w:rsidRDefault="00860ABA" w:rsidP="001E74B8">
      <w:pPr>
        <w:pStyle w:val="libFootnote0"/>
        <w:rPr>
          <w:rtl/>
        </w:rPr>
      </w:pPr>
      <w:r w:rsidRPr="001E74B8">
        <w:rPr>
          <w:rtl/>
        </w:rPr>
        <w:t>(10) عن مقدّمته على التفسير</w:t>
      </w:r>
      <w:r w:rsidR="00733B93">
        <w:rPr>
          <w:rtl/>
        </w:rPr>
        <w:t>:</w:t>
      </w:r>
      <w:r w:rsidRPr="001E74B8">
        <w:rPr>
          <w:rtl/>
        </w:rPr>
        <w:t xml:space="preserve"> ص102</w:t>
      </w:r>
      <w:r w:rsidR="001E74B8" w:rsidRPr="001E74B8">
        <w:rPr>
          <w:rtl/>
        </w:rPr>
        <w:t xml:space="preserve"> - </w:t>
      </w:r>
      <w:r w:rsidRPr="001E74B8">
        <w:rPr>
          <w:rtl/>
        </w:rPr>
        <w:t>104</w:t>
      </w:r>
      <w:r w:rsidR="00733B93">
        <w:rPr>
          <w:rtl/>
        </w:rPr>
        <w:t>.</w:t>
      </w:r>
    </w:p>
    <w:p w:rsidR="003637EC" w:rsidRDefault="000E1D55" w:rsidP="001E74B8">
      <w:pPr>
        <w:pStyle w:val="libNormal"/>
        <w:rPr>
          <w:rtl/>
        </w:rPr>
      </w:pPr>
      <w:r>
        <w:br w:type="page"/>
      </w:r>
    </w:p>
    <w:p w:rsidR="00860ABA" w:rsidRPr="002A1534" w:rsidRDefault="00860ABA" w:rsidP="001E74B8">
      <w:pPr>
        <w:pStyle w:val="libNormal"/>
        <w:rPr>
          <w:rtl/>
        </w:rPr>
      </w:pPr>
      <w:r w:rsidRPr="002A1534">
        <w:rPr>
          <w:rtl/>
        </w:rPr>
        <w:lastRenderedPageBreak/>
        <w:t>ويمتاز القرآن على سائر المعاجز بأنّه يضمّ</w:t>
      </w:r>
      <w:r w:rsidR="001E74B8">
        <w:rPr>
          <w:rtl/>
        </w:rPr>
        <w:t xml:space="preserve"> - </w:t>
      </w:r>
      <w:r w:rsidRPr="002A1534">
        <w:rPr>
          <w:rtl/>
        </w:rPr>
        <w:t>إلى جانب كونه معجزاً</w:t>
      </w:r>
      <w:r w:rsidR="001E74B8">
        <w:rPr>
          <w:rtl/>
        </w:rPr>
        <w:t xml:space="preserve"> - </w:t>
      </w:r>
      <w:r w:rsidRPr="002A1534">
        <w:rPr>
          <w:rtl/>
        </w:rPr>
        <w:t>جانب كونه كتاب تشريع</w:t>
      </w:r>
      <w:r w:rsidR="00733B93">
        <w:rPr>
          <w:rtl/>
        </w:rPr>
        <w:t>،</w:t>
      </w:r>
      <w:r w:rsidRPr="002A1534">
        <w:rPr>
          <w:rtl/>
        </w:rPr>
        <w:t xml:space="preserve"> فقد قُرن بإعجاز ووُحدّ بينهما</w:t>
      </w:r>
      <w:r w:rsidR="00733B93">
        <w:rPr>
          <w:rtl/>
        </w:rPr>
        <w:t>،</w:t>
      </w:r>
      <w:r w:rsidRPr="002A1534">
        <w:rPr>
          <w:rtl/>
        </w:rPr>
        <w:t xml:space="preserve"> فكانت دعوة يرافقها شهادة من ذاتها</w:t>
      </w:r>
      <w:r w:rsidR="00733B93">
        <w:rPr>
          <w:rtl/>
        </w:rPr>
        <w:t>،</w:t>
      </w:r>
      <w:r w:rsidRPr="002A1534">
        <w:rPr>
          <w:rtl/>
        </w:rPr>
        <w:t xml:space="preserve"> دلّ على ذاته بذاته</w:t>
      </w:r>
      <w:r w:rsidR="00733B93">
        <w:rPr>
          <w:rtl/>
        </w:rPr>
        <w:t>.</w:t>
      </w:r>
    </w:p>
    <w:p w:rsidR="00860ABA" w:rsidRPr="002A1534" w:rsidRDefault="00860ABA" w:rsidP="001E74B8">
      <w:pPr>
        <w:pStyle w:val="libNormal"/>
        <w:rPr>
          <w:rtl/>
        </w:rPr>
      </w:pPr>
      <w:r w:rsidRPr="002A1534">
        <w:rPr>
          <w:rtl/>
        </w:rPr>
        <w:t>قال العلاّمة ابن خلدون</w:t>
      </w:r>
      <w:r w:rsidR="00733B93">
        <w:rPr>
          <w:rtl/>
        </w:rPr>
        <w:t>:</w:t>
      </w:r>
      <w:r w:rsidRPr="002A1534">
        <w:rPr>
          <w:rtl/>
        </w:rPr>
        <w:t xml:space="preserve"> اعلم أنّ أعظم المعجزات وأشرفها وأوضحها دلالةً القرآن الكريم المُنزل على نبيّنا محمّد </w:t>
      </w:r>
      <w:r w:rsidR="00733B93">
        <w:rPr>
          <w:rtl/>
        </w:rPr>
        <w:t>(</w:t>
      </w:r>
      <w:r w:rsidRPr="002A1534">
        <w:rPr>
          <w:rtl/>
        </w:rPr>
        <w:t>صلّى الله عليه وآله</w:t>
      </w:r>
      <w:r w:rsidR="00733B93">
        <w:rPr>
          <w:rtl/>
        </w:rPr>
        <w:t>)،</w:t>
      </w:r>
      <w:r w:rsidRPr="002A1534">
        <w:rPr>
          <w:rtl/>
        </w:rPr>
        <w:t xml:space="preserve"> فإنّ الخوارق في الغالب تقع مغايرة للوحي الذي يتلقّاه النبيّ ويأتي بالمعجزة شاهدةً بصدقه</w:t>
      </w:r>
      <w:r w:rsidR="00733B93">
        <w:rPr>
          <w:rtl/>
        </w:rPr>
        <w:t>،</w:t>
      </w:r>
      <w:r w:rsidRPr="002A1534">
        <w:rPr>
          <w:rtl/>
        </w:rPr>
        <w:t xml:space="preserve"> والقرآن هو بنفسه الوحي المدّعي</w:t>
      </w:r>
      <w:r w:rsidR="00733B93">
        <w:rPr>
          <w:rtl/>
        </w:rPr>
        <w:t>،</w:t>
      </w:r>
      <w:r w:rsidRPr="002A1534">
        <w:rPr>
          <w:rtl/>
        </w:rPr>
        <w:t xml:space="preserve"> وهو الخارق المعجز</w:t>
      </w:r>
      <w:r w:rsidR="00733B93">
        <w:rPr>
          <w:rtl/>
        </w:rPr>
        <w:t>،</w:t>
      </w:r>
      <w:r w:rsidRPr="002A1534">
        <w:rPr>
          <w:rtl/>
        </w:rPr>
        <w:t xml:space="preserve"> فشاهده في عينه ولا يفتقر إلى دليل مغاير له كسائر المعجزات مع الوحي</w:t>
      </w:r>
      <w:r w:rsidR="00733B93">
        <w:rPr>
          <w:rtl/>
        </w:rPr>
        <w:t>،</w:t>
      </w:r>
      <w:r w:rsidRPr="002A1534">
        <w:rPr>
          <w:rtl/>
        </w:rPr>
        <w:t xml:space="preserve"> فهو أوضح دلالة</w:t>
      </w:r>
      <w:r w:rsidR="00733B93">
        <w:rPr>
          <w:rtl/>
        </w:rPr>
        <w:t>؛</w:t>
      </w:r>
      <w:r w:rsidRPr="002A1534">
        <w:rPr>
          <w:rtl/>
        </w:rPr>
        <w:t xml:space="preserve"> لاتّحاد الدليل والمدلول فيه</w:t>
      </w:r>
      <w:r w:rsidR="00733B93">
        <w:rPr>
          <w:rtl/>
        </w:rPr>
        <w:t>.</w:t>
      </w:r>
    </w:p>
    <w:p w:rsidR="003637EC" w:rsidRDefault="00860ABA" w:rsidP="002E0C24">
      <w:pPr>
        <w:pStyle w:val="libNormal"/>
        <w:rPr>
          <w:rtl/>
        </w:rPr>
      </w:pPr>
      <w:r w:rsidRPr="001E74B8">
        <w:rPr>
          <w:rtl/>
        </w:rPr>
        <w:t>قال</w:t>
      </w:r>
      <w:r w:rsidR="00733B93">
        <w:rPr>
          <w:rtl/>
        </w:rPr>
        <w:t>:</w:t>
      </w:r>
      <w:r w:rsidRPr="001E74B8">
        <w:rPr>
          <w:rtl/>
        </w:rPr>
        <w:t xml:space="preserve"> وهذا معنى قوله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ما مَن نبيّ من الأنبياء إلاّ وأُوتي من الآيات ما مِثله آمن عليه البشر</w:t>
      </w:r>
      <w:r w:rsidR="00733B93">
        <w:rPr>
          <w:rtl/>
        </w:rPr>
        <w:t>،</w:t>
      </w:r>
      <w:r w:rsidRPr="001E74B8">
        <w:rPr>
          <w:rtl/>
        </w:rPr>
        <w:t xml:space="preserve"> وإنّما كان الذي أُوتيته وحياً أُوحي إليّ</w:t>
      </w:r>
      <w:r w:rsidR="00733B93">
        <w:rPr>
          <w:rtl/>
        </w:rPr>
        <w:t>،</w:t>
      </w:r>
      <w:r w:rsidRPr="001E74B8">
        <w:rPr>
          <w:rtl/>
        </w:rPr>
        <w:t xml:space="preserve"> فأنا أرجو أن أكون أكثرهم تابعاً يوم القيامة</w:t>
      </w:r>
      <w:r w:rsidR="00733B93">
        <w:rPr>
          <w:rtl/>
        </w:rPr>
        <w:t>)</w:t>
      </w:r>
      <w:r w:rsidRPr="001E74B8">
        <w:rPr>
          <w:rtl/>
        </w:rPr>
        <w:t xml:space="preserve"> يُشير إلى أن المعجزة متى كانت بهذه المثابة في الوضوح وقوّة الدلالة</w:t>
      </w:r>
      <w:r w:rsidR="001E74B8" w:rsidRPr="001E74B8">
        <w:rPr>
          <w:rtl/>
        </w:rPr>
        <w:t xml:space="preserve"> - </w:t>
      </w:r>
      <w:r w:rsidRPr="001E74B8">
        <w:rPr>
          <w:rtl/>
        </w:rPr>
        <w:t>وهو كونها نفس الوحي</w:t>
      </w:r>
      <w:r w:rsidR="001E74B8" w:rsidRPr="001E74B8">
        <w:rPr>
          <w:rtl/>
        </w:rPr>
        <w:t xml:space="preserve"> - </w:t>
      </w:r>
      <w:r w:rsidRPr="001E74B8">
        <w:rPr>
          <w:rtl/>
        </w:rPr>
        <w:t>كان الصدق لها أكثر لوضوحها</w:t>
      </w:r>
      <w:r w:rsidR="00733B93">
        <w:rPr>
          <w:rtl/>
        </w:rPr>
        <w:t>،</w:t>
      </w:r>
      <w:r w:rsidRPr="001E74B8">
        <w:rPr>
          <w:rtl/>
        </w:rPr>
        <w:t xml:space="preserve"> فكثر المصدّق المؤمن وهو التابع والأُمّة </w:t>
      </w:r>
      <w:r w:rsidRPr="001E74B8">
        <w:rPr>
          <w:rStyle w:val="libFootnotenumChar"/>
          <w:rtl/>
        </w:rPr>
        <w:t>(1)</w:t>
      </w:r>
      <w:r w:rsidR="00733B93">
        <w:rPr>
          <w:rtl/>
        </w:rPr>
        <w:t>.</w:t>
      </w:r>
    </w:p>
    <w:p w:rsidR="000E1D55" w:rsidRDefault="00860ABA" w:rsidP="00733B93">
      <w:pPr>
        <w:pStyle w:val="libBold1"/>
        <w:rPr>
          <w:rtl/>
        </w:rPr>
      </w:pPr>
      <w:r w:rsidRPr="002A1534">
        <w:rPr>
          <w:rtl/>
        </w:rPr>
        <w:t>التحدّي في خطوات</w:t>
      </w:r>
      <w:r w:rsidR="00733B93">
        <w:rPr>
          <w:rtl/>
        </w:rPr>
        <w:t>:</w:t>
      </w:r>
    </w:p>
    <w:p w:rsidR="00860ABA" w:rsidRPr="002A1534" w:rsidRDefault="00860ABA" w:rsidP="001E74B8">
      <w:pPr>
        <w:pStyle w:val="libNormal"/>
        <w:rPr>
          <w:rtl/>
        </w:rPr>
      </w:pPr>
      <w:r w:rsidRPr="002A1534">
        <w:rPr>
          <w:rtl/>
        </w:rPr>
        <w:t>لقد تحدّى القرآن عامّة العرب</w:t>
      </w:r>
      <w:r w:rsidR="00733B93">
        <w:rPr>
          <w:rtl/>
        </w:rPr>
        <w:t>،</w:t>
      </w:r>
      <w:r w:rsidRPr="002A1534">
        <w:rPr>
          <w:rtl/>
        </w:rPr>
        <w:t xml:space="preserve"> مذ نشأ بين ظهرانيهم</w:t>
      </w:r>
      <w:r w:rsidR="00733B93">
        <w:rPr>
          <w:rtl/>
        </w:rPr>
        <w:t>،</w:t>
      </w:r>
      <w:r w:rsidRPr="002A1534">
        <w:rPr>
          <w:rtl/>
        </w:rPr>
        <w:t xml:space="preserve"> وهم لمسوه بأناملهم فوجدوه صعباً على سهولته وممتنعاً على يُسره</w:t>
      </w:r>
      <w:r w:rsidR="00733B93">
        <w:rPr>
          <w:rtl/>
        </w:rPr>
        <w:t>،</w:t>
      </w:r>
      <w:r w:rsidRPr="002A1534">
        <w:rPr>
          <w:rtl/>
        </w:rPr>
        <w:t xml:space="preserve"> فحاولوا معارضته ولكن لا بالكلام لعجزهم عنه</w:t>
      </w:r>
      <w:r w:rsidR="00733B93">
        <w:rPr>
          <w:rtl/>
        </w:rPr>
        <w:t>،</w:t>
      </w:r>
      <w:r w:rsidRPr="002A1534">
        <w:rPr>
          <w:rtl/>
        </w:rPr>
        <w:t xml:space="preserve"> بل بمقارنة السيوف وبذل الأموال والنفوس</w:t>
      </w:r>
      <w:r w:rsidR="00733B93">
        <w:rPr>
          <w:rtl/>
        </w:rPr>
        <w:t>،</w:t>
      </w:r>
      <w:r w:rsidRPr="002A1534">
        <w:rPr>
          <w:rtl/>
        </w:rPr>
        <w:t xml:space="preserve"> دليلاً على فشلهم عن مقابلته بالبيان</w:t>
      </w:r>
      <w:r w:rsidR="00733B93">
        <w:rPr>
          <w:rtl/>
        </w:rPr>
        <w:t>.</w:t>
      </w:r>
    </w:p>
    <w:p w:rsidR="000E1D55" w:rsidRDefault="00860ABA" w:rsidP="002E0C24">
      <w:pPr>
        <w:pStyle w:val="libNormal"/>
        <w:rPr>
          <w:rtl/>
        </w:rPr>
      </w:pPr>
      <w:r w:rsidRPr="001E74B8">
        <w:rPr>
          <w:rtl/>
        </w:rPr>
        <w:t>وربّما كانوا بادئ ذي بدء استقلّوا مِن شأنه</w:t>
      </w:r>
      <w:r w:rsidR="00733B93">
        <w:rPr>
          <w:rtl/>
        </w:rPr>
        <w:t>،</w:t>
      </w:r>
      <w:r w:rsidRPr="001E74B8">
        <w:rPr>
          <w:rtl/>
        </w:rPr>
        <w:t xml:space="preserve"> حيث قالوا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لَوْ نَشَاء لَقُلْنَا مِثْلَ ه</w:t>
      </w:r>
      <w:r w:rsidR="00733B93" w:rsidRPr="001E74B8">
        <w:rPr>
          <w:rStyle w:val="libAieChar"/>
          <w:rFonts w:hint="cs"/>
          <w:rtl/>
        </w:rPr>
        <w:t>َذ</w:t>
      </w:r>
      <w:r w:rsidRPr="001E74B8">
        <w:rPr>
          <w:rStyle w:val="libAieChar"/>
          <w:rFonts w:hint="cs"/>
          <w:rtl/>
        </w:rPr>
        <w:t>َا إِنْ ه</w:t>
      </w:r>
      <w:r w:rsidR="00733B93" w:rsidRPr="001E74B8">
        <w:rPr>
          <w:rStyle w:val="libAieChar"/>
          <w:rFonts w:hint="cs"/>
          <w:rtl/>
        </w:rPr>
        <w:t>َذ</w:t>
      </w:r>
      <w:r w:rsidRPr="001E74B8">
        <w:rPr>
          <w:rStyle w:val="libAieChar"/>
          <w:rFonts w:hint="cs"/>
          <w:rtl/>
        </w:rPr>
        <w:t>َا إِلاَّ أَسَاطِيرُ الأوَّلِينَ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وقالوا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هَذَا إِلاّ قَوْلُ الْبَشَرِ</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وقالوا</w:t>
      </w:r>
      <w:r w:rsidR="00733B93">
        <w:rPr>
          <w:rtl/>
        </w:rPr>
        <w:t>:</w:t>
      </w:r>
    </w:p>
    <w:p w:rsidR="00860ABA" w:rsidRPr="002A153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المقدّمة السادسة</w:t>
      </w:r>
      <w:r w:rsidR="00733B93">
        <w:rPr>
          <w:rtl/>
        </w:rPr>
        <w:t>:</w:t>
      </w:r>
      <w:r w:rsidRPr="001E74B8">
        <w:rPr>
          <w:rtl/>
        </w:rPr>
        <w:t xml:space="preserve"> ص95</w:t>
      </w:r>
      <w:r w:rsidR="00733B93">
        <w:rPr>
          <w:rtl/>
        </w:rPr>
        <w:t>.</w:t>
      </w:r>
    </w:p>
    <w:p w:rsidR="00860ABA" w:rsidRPr="001E74B8" w:rsidRDefault="00860ABA" w:rsidP="001E74B8">
      <w:pPr>
        <w:pStyle w:val="libFootnote0"/>
        <w:rPr>
          <w:rtl/>
        </w:rPr>
      </w:pPr>
      <w:r w:rsidRPr="001E74B8">
        <w:rPr>
          <w:rtl/>
        </w:rPr>
        <w:t>(2) الأنفال</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(3) المدّثر</w:t>
      </w:r>
      <w:r w:rsidR="00733B93">
        <w:rPr>
          <w:rtl/>
        </w:rPr>
        <w:t>:</w:t>
      </w:r>
      <w:r w:rsidRPr="001E74B8">
        <w:rPr>
          <w:rtl/>
        </w:rPr>
        <w:t xml:space="preserve"> 25</w:t>
      </w:r>
      <w:r w:rsidR="00733B93">
        <w:rPr>
          <w:rtl/>
        </w:rPr>
        <w:t>.</w:t>
      </w:r>
    </w:p>
    <w:p w:rsidR="003637EC" w:rsidRDefault="000E1D55" w:rsidP="001E74B8">
      <w:pPr>
        <w:pStyle w:val="libNormal"/>
        <w:rPr>
          <w:rtl/>
        </w:rPr>
      </w:pPr>
      <w:r>
        <w:br w:type="page"/>
      </w:r>
    </w:p>
    <w:p w:rsidR="00860ABA" w:rsidRPr="002A1534"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إِنَّمَا يُعَلِّمُهُ بَشَرٌ</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r w:rsidR="00860ABA" w:rsidRPr="001E74B8">
        <w:rPr>
          <w:rtl/>
        </w:rPr>
        <w:t xml:space="preserve"> وقالوا</w:t>
      </w:r>
      <w:r>
        <w:rPr>
          <w:rtl/>
        </w:rPr>
        <w:t>:</w:t>
      </w:r>
      <w:r w:rsidR="00860ABA" w:rsidRPr="001E74B8">
        <w:rPr>
          <w:rtl/>
        </w:rPr>
        <w:t xml:space="preserve"> </w:t>
      </w:r>
      <w:r w:rsidRPr="0086676F">
        <w:rPr>
          <w:rStyle w:val="libAlaemChar"/>
          <w:rFonts w:hint="cs"/>
          <w:rtl/>
        </w:rPr>
        <w:t>(</w:t>
      </w:r>
      <w:r w:rsidR="00860ABA" w:rsidRPr="001E74B8">
        <w:rPr>
          <w:rStyle w:val="libAieChar"/>
          <w:rFonts w:hint="cs"/>
          <w:rtl/>
        </w:rPr>
        <w:t>مَا أَنزَلَ اللّهُ عَلَى بَشَرٍ مِّن شَيْءٍ</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r w:rsidR="00860ABA" w:rsidRPr="001E74B8">
        <w:rPr>
          <w:rtl/>
        </w:rPr>
        <w:t xml:space="preserve"> إلى أمثالها من تعابير تنم عن سخف أوهامهم</w:t>
      </w:r>
      <w:r>
        <w:rPr>
          <w:rtl/>
        </w:rPr>
        <w:t>.</w:t>
      </w:r>
    </w:p>
    <w:p w:rsidR="00860ABA" w:rsidRPr="002A1534" w:rsidRDefault="00860ABA" w:rsidP="002E0C24">
      <w:pPr>
        <w:pStyle w:val="libNormal"/>
        <w:rPr>
          <w:rtl/>
        </w:rPr>
      </w:pPr>
      <w:r w:rsidRPr="001E74B8">
        <w:rPr>
          <w:rtl/>
        </w:rPr>
        <w:t>لكن سُرعان ما تراجعت العرب على أعقابها</w:t>
      </w:r>
      <w:r w:rsidR="00733B93">
        <w:rPr>
          <w:rtl/>
        </w:rPr>
        <w:t>،</w:t>
      </w:r>
      <w:r w:rsidRPr="001E74B8">
        <w:rPr>
          <w:rtl/>
        </w:rPr>
        <w:t xml:space="preserve"> فانقلبوا صاغرين</w:t>
      </w:r>
      <w:r w:rsidR="00733B93">
        <w:rPr>
          <w:rtl/>
        </w:rPr>
        <w:t>،</w:t>
      </w:r>
      <w:r w:rsidRPr="001E74B8">
        <w:rPr>
          <w:rtl/>
        </w:rPr>
        <w:t xml:space="preserve"> وقد ملكتهم روعة هذا الكلام وطغت عليهم سطوته</w:t>
      </w:r>
      <w:r w:rsidR="00733B93">
        <w:rPr>
          <w:rtl/>
        </w:rPr>
        <w:t>،</w:t>
      </w:r>
      <w:r w:rsidRPr="001E74B8">
        <w:rPr>
          <w:rtl/>
        </w:rPr>
        <w:t xml:space="preserve"> متهكّماً بموقفهم هذا الفاشل</w:t>
      </w:r>
      <w:r w:rsidR="00733B93">
        <w:rPr>
          <w:rtl/>
        </w:rPr>
        <w:t>،</w:t>
      </w:r>
      <w:r w:rsidRPr="001E74B8">
        <w:rPr>
          <w:rtl/>
        </w:rPr>
        <w:t xml:space="preserve"> ومتحدّياً في مواضع</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أَمْ يَقُولُونَ تَقَوَّلَهُ بَل لا يُؤْمِنُونَ * فَلْيَأْتُوا بِحَدِيثٍ مِّثْلِهِ إِن كَانُوا صَادِقِينَ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وحدّد لهم لو يأتوا بعشر سور مثله مفتريات فيما كانوا يزعمون </w:t>
      </w:r>
      <w:r w:rsidR="00733B93" w:rsidRPr="0086676F">
        <w:rPr>
          <w:rStyle w:val="libAlaemChar"/>
          <w:rFonts w:hint="cs"/>
          <w:rtl/>
        </w:rPr>
        <w:t>(</w:t>
      </w:r>
      <w:r w:rsidRPr="001E74B8">
        <w:rPr>
          <w:rStyle w:val="libAieChar"/>
          <w:rFonts w:hint="cs"/>
          <w:rtl/>
        </w:rPr>
        <w:t>أَمْ يَقُولُونَ افْتَرَاهُ قُلْ فَأْتُواْ بِعَشْرِ سُوَرٍ مِّثْلِهِ مُفْتَرَيَاتٍ وَادْعُواْ مَنِ اسْتَطَعْتُم مِّن دُونِ اللّهِ إِن كُنتُمْ صَادِقِينَ * فَإِن لَّمْ يَسْتَجِيبُواْ لَكُمْ فَاعْلَمُواْ أَنَّمَا أُنزِلِ بِعِلْمِ اللّهِ</w:t>
      </w:r>
      <w:r w:rsidR="00733B93" w:rsidRPr="0086676F">
        <w:rPr>
          <w:rStyle w:val="libAlaemChar"/>
          <w:rFonts w:hint="cs"/>
          <w:rtl/>
        </w:rPr>
        <w:t>)</w:t>
      </w:r>
      <w:r w:rsidRPr="001E74B8">
        <w:rPr>
          <w:rStyle w:val="libAieChar"/>
          <w:rFonts w:hint="cs"/>
          <w:rtl/>
        </w:rPr>
        <w:t xml:space="preserve"> </w:t>
      </w:r>
      <w:r w:rsidRPr="001E74B8">
        <w:rPr>
          <w:rStyle w:val="libFootnotenumChar"/>
          <w:rtl/>
        </w:rPr>
        <w:t>(4)</w:t>
      </w:r>
      <w:r w:rsidR="00733B93">
        <w:rPr>
          <w:rtl/>
        </w:rPr>
        <w:t>.</w:t>
      </w:r>
    </w:p>
    <w:p w:rsidR="00860ABA" w:rsidRPr="002A1534" w:rsidRDefault="00860ABA" w:rsidP="002E0C24">
      <w:pPr>
        <w:pStyle w:val="libNormal"/>
        <w:rPr>
          <w:rtl/>
        </w:rPr>
      </w:pPr>
      <w:r w:rsidRPr="001E74B8">
        <w:rPr>
          <w:rtl/>
        </w:rPr>
        <w:t>وتصاغراً من شأنهم تنازل أن لو استطاعوا أن يأتوا بسورة واحدة من مثله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أَمْ يَقُولُونَ افْتَرَاهُ قُلْ فَأْتُواْ بِسُورَةٍ مِّثْلِهِ وَادْعُواْ مَنِ اسْتَطَعْتُم مِّن دُونِ اللّهِ إِن كُنتُمْ صَادِقِينَ * بَلْ كَذَّبُواْ بِمَا لَمْ يُحِيطُواْ بِعِلْمِهِ وَلَمَّا يَأْتِهِمْ تَأْوِيلُهُ كَذَلِكَ كَذَّبَ الَّذِينَ مِن قَبْلِهِمْ</w:t>
      </w:r>
      <w:r w:rsidR="00733B93" w:rsidRPr="0086676F">
        <w:rPr>
          <w:rStyle w:val="libAlaemChar"/>
          <w:rFonts w:hint="cs"/>
          <w:rtl/>
        </w:rPr>
        <w:t>)</w:t>
      </w:r>
      <w:r w:rsidRPr="00CF20AA">
        <w:rPr>
          <w:rtl/>
        </w:rPr>
        <w:t xml:space="preserve"> </w:t>
      </w:r>
      <w:r w:rsidRPr="001E74B8">
        <w:rPr>
          <w:rStyle w:val="libFootnotenumChar"/>
          <w:rtl/>
        </w:rPr>
        <w:t>(5)</w:t>
      </w:r>
      <w:r w:rsidR="00733B93">
        <w:rPr>
          <w:rtl/>
        </w:rPr>
        <w:t>.</w:t>
      </w:r>
    </w:p>
    <w:p w:rsidR="00860ABA" w:rsidRPr="002A1534" w:rsidRDefault="00860ABA" w:rsidP="002E0C24">
      <w:pPr>
        <w:pStyle w:val="libNormal"/>
        <w:rPr>
          <w:rtl/>
        </w:rPr>
      </w:pPr>
      <w:r w:rsidRPr="001E74B8">
        <w:rPr>
          <w:rtl/>
        </w:rPr>
        <w:t xml:space="preserve">وأخيراً حكم عليهم حكمه الباتّ </w:t>
      </w:r>
      <w:r w:rsidR="00733B93" w:rsidRPr="0086676F">
        <w:rPr>
          <w:rStyle w:val="libAlaemChar"/>
          <w:rFonts w:hint="cs"/>
          <w:rtl/>
        </w:rPr>
        <w:t>(</w:t>
      </w:r>
      <w:r w:rsidRPr="001E74B8">
        <w:rPr>
          <w:rStyle w:val="libAieChar"/>
          <w:rFonts w:hint="cs"/>
          <w:rtl/>
        </w:rPr>
        <w:t>فَإِن لَّمْ تَفْعَلُواْ وَلَن تَفْعَلُواْ</w:t>
      </w:r>
      <w:r w:rsidR="00733B93" w:rsidRPr="0086676F">
        <w:rPr>
          <w:rStyle w:val="libAlaemChar"/>
          <w:rFonts w:hint="cs"/>
          <w:rtl/>
        </w:rPr>
        <w:t>)</w:t>
      </w:r>
      <w:r w:rsidRPr="001E74B8">
        <w:rPr>
          <w:rtl/>
        </w:rPr>
        <w:t xml:space="preserve"> </w:t>
      </w:r>
      <w:r w:rsidRPr="001E74B8">
        <w:rPr>
          <w:rStyle w:val="libFootnotenumChar"/>
          <w:rtl/>
        </w:rPr>
        <w:t>(6)</w:t>
      </w:r>
      <w:r w:rsidRPr="001E74B8">
        <w:rPr>
          <w:rtl/>
        </w:rPr>
        <w:t xml:space="preserve"> أن ليس باستطاعتهم ذلك مهما حاولوه وأعدّوا له من حولٍ وقوّةٍ</w:t>
      </w:r>
      <w:r w:rsidR="00733B93">
        <w:rPr>
          <w:rtl/>
        </w:rPr>
        <w:t>؛</w:t>
      </w:r>
      <w:r w:rsidRPr="001E74B8">
        <w:rPr>
          <w:rtl/>
        </w:rPr>
        <w:t xml:space="preserve"> لأنّه كلام يفوق كلام البشر كافّة</w:t>
      </w:r>
      <w:r w:rsidR="00733B93">
        <w:rPr>
          <w:rtl/>
        </w:rPr>
        <w:t>.</w:t>
      </w:r>
    </w:p>
    <w:p w:rsidR="00860ABA" w:rsidRPr="002A1534" w:rsidRDefault="00860ABA" w:rsidP="002E0C24">
      <w:pPr>
        <w:pStyle w:val="libNormal"/>
        <w:rPr>
          <w:rtl/>
        </w:rPr>
      </w:pPr>
      <w:r w:rsidRPr="001E74B8">
        <w:rPr>
          <w:rtl/>
        </w:rPr>
        <w:t>والآن وقد حان إعلان التحّدي بصورته العامّة</w:t>
      </w:r>
      <w:r w:rsidR="00733B93">
        <w:rPr>
          <w:rtl/>
        </w:rPr>
        <w:t>،</w:t>
      </w:r>
      <w:r w:rsidRPr="001E74B8">
        <w:rPr>
          <w:rtl/>
        </w:rPr>
        <w:t xml:space="preserve"> متوجّهاً به إلى البشرية جمعاء</w:t>
      </w:r>
      <w:r w:rsidR="00733B93">
        <w:rPr>
          <w:rtl/>
        </w:rPr>
        <w:t>،</w:t>
      </w:r>
      <w:r w:rsidRPr="001E74B8">
        <w:rPr>
          <w:rtl/>
        </w:rPr>
        <w:t xml:space="preserve"> تحديّاً مستمرّاً عِبر الأجيال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لَّئِنِ اجْتَمَعَتِ الإِنسُ وَالْجِنُّ عَلَى أَن يَأْتُواْ بِمِثْلِ ه</w:t>
      </w:r>
      <w:r w:rsidR="00733B93" w:rsidRPr="001E74B8">
        <w:rPr>
          <w:rStyle w:val="libAieChar"/>
          <w:rFonts w:hint="cs"/>
          <w:rtl/>
        </w:rPr>
        <w:t>َذ</w:t>
      </w:r>
      <w:r w:rsidRPr="001E74B8">
        <w:rPr>
          <w:rStyle w:val="libAieChar"/>
          <w:rFonts w:hint="cs"/>
          <w:rtl/>
        </w:rPr>
        <w:t>َا الْقُرْآنِ لاَ يَأْتُونَ بِمِثْلِهِ وَلَوْ كَانَ بَعْضُهُمْ لِبَعْضٍ ظَهِيراً</w:t>
      </w:r>
      <w:r w:rsidR="00733B93" w:rsidRPr="0086676F">
        <w:rPr>
          <w:rStyle w:val="libAlaemChar"/>
          <w:rFonts w:hint="cs"/>
          <w:rtl/>
        </w:rPr>
        <w:t>)</w:t>
      </w:r>
      <w:r w:rsidRPr="00CF20AA">
        <w:rPr>
          <w:rtl/>
        </w:rPr>
        <w:t xml:space="preserve"> </w:t>
      </w:r>
      <w:r w:rsidRPr="001E74B8">
        <w:rPr>
          <w:rStyle w:val="libFootnotenumChar"/>
          <w:rtl/>
        </w:rPr>
        <w:t>(7)</w:t>
      </w:r>
      <w:r w:rsidR="00733B93">
        <w:rPr>
          <w:rtl/>
        </w:rPr>
        <w:t>.</w:t>
      </w:r>
    </w:p>
    <w:p w:rsidR="000E1D55" w:rsidRDefault="00860ABA" w:rsidP="001E74B8">
      <w:pPr>
        <w:pStyle w:val="libCenter"/>
        <w:rPr>
          <w:rtl/>
        </w:rPr>
      </w:pPr>
      <w:r w:rsidRPr="002A1534">
        <w:rPr>
          <w:rtl/>
        </w:rPr>
        <w:t>* * *</w:t>
      </w:r>
    </w:p>
    <w:p w:rsidR="00860ABA" w:rsidRPr="002A153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النّحل</w:t>
      </w:r>
      <w:r w:rsidR="00733B93">
        <w:rPr>
          <w:rtl/>
        </w:rPr>
        <w:t>:</w:t>
      </w:r>
      <w:r w:rsidRPr="001E74B8">
        <w:rPr>
          <w:rtl/>
        </w:rPr>
        <w:t xml:space="preserve"> 103</w:t>
      </w:r>
      <w:r w:rsidR="00733B93">
        <w:rPr>
          <w:rtl/>
        </w:rPr>
        <w:t>.</w:t>
      </w:r>
    </w:p>
    <w:p w:rsidR="00860ABA" w:rsidRPr="001E74B8" w:rsidRDefault="00860ABA" w:rsidP="001E74B8">
      <w:pPr>
        <w:pStyle w:val="libFootnote0"/>
        <w:rPr>
          <w:rtl/>
        </w:rPr>
      </w:pPr>
      <w:r w:rsidRPr="001E74B8">
        <w:rPr>
          <w:rtl/>
        </w:rPr>
        <w:t>(2) الأنعام</w:t>
      </w:r>
      <w:r w:rsidR="00733B93">
        <w:rPr>
          <w:rtl/>
        </w:rPr>
        <w:t>:</w:t>
      </w:r>
      <w:r w:rsidRPr="001E74B8">
        <w:rPr>
          <w:rtl/>
        </w:rPr>
        <w:t xml:space="preserve"> 91</w:t>
      </w:r>
      <w:r w:rsidR="00733B93">
        <w:rPr>
          <w:rtl/>
        </w:rPr>
        <w:t>.</w:t>
      </w:r>
    </w:p>
    <w:p w:rsidR="00860ABA" w:rsidRPr="001E74B8" w:rsidRDefault="00860ABA" w:rsidP="001E74B8">
      <w:pPr>
        <w:pStyle w:val="libFootnote0"/>
        <w:rPr>
          <w:rtl/>
        </w:rPr>
      </w:pPr>
      <w:r w:rsidRPr="001E74B8">
        <w:rPr>
          <w:rtl/>
        </w:rPr>
        <w:t>(3) الطور</w:t>
      </w:r>
      <w:r w:rsidR="00733B93">
        <w:rPr>
          <w:rtl/>
        </w:rPr>
        <w:t>:</w:t>
      </w:r>
      <w:r w:rsidRPr="001E74B8">
        <w:rPr>
          <w:rtl/>
        </w:rPr>
        <w:t xml:space="preserve"> 33 و34</w:t>
      </w:r>
      <w:r w:rsidR="00733B93">
        <w:rPr>
          <w:rtl/>
        </w:rPr>
        <w:t>.</w:t>
      </w:r>
    </w:p>
    <w:p w:rsidR="00860ABA" w:rsidRPr="001E74B8" w:rsidRDefault="00860ABA" w:rsidP="001E74B8">
      <w:pPr>
        <w:pStyle w:val="libFootnote0"/>
        <w:rPr>
          <w:rtl/>
        </w:rPr>
      </w:pPr>
      <w:r w:rsidRPr="001E74B8">
        <w:rPr>
          <w:rtl/>
        </w:rPr>
        <w:t>(4) هود</w:t>
      </w:r>
      <w:r w:rsidR="00733B93">
        <w:rPr>
          <w:rtl/>
        </w:rPr>
        <w:t>:</w:t>
      </w:r>
      <w:r w:rsidRPr="001E74B8">
        <w:rPr>
          <w:rtl/>
        </w:rPr>
        <w:t xml:space="preserve"> 13 و14</w:t>
      </w:r>
      <w:r w:rsidR="00733B93">
        <w:rPr>
          <w:rtl/>
        </w:rPr>
        <w:t>.</w:t>
      </w:r>
    </w:p>
    <w:p w:rsidR="00860ABA" w:rsidRPr="001E74B8" w:rsidRDefault="00860ABA" w:rsidP="001E74B8">
      <w:pPr>
        <w:pStyle w:val="libFootnote0"/>
        <w:rPr>
          <w:rtl/>
        </w:rPr>
      </w:pPr>
      <w:r w:rsidRPr="001E74B8">
        <w:rPr>
          <w:rtl/>
        </w:rPr>
        <w:t>(5) يونس</w:t>
      </w:r>
      <w:r w:rsidR="00733B93">
        <w:rPr>
          <w:rtl/>
        </w:rPr>
        <w:t>:</w:t>
      </w:r>
      <w:r w:rsidRPr="001E74B8">
        <w:rPr>
          <w:rtl/>
        </w:rPr>
        <w:t xml:space="preserve"> 38 و39</w:t>
      </w:r>
      <w:r w:rsidR="00733B93">
        <w:rPr>
          <w:rtl/>
        </w:rPr>
        <w:t>.</w:t>
      </w:r>
    </w:p>
    <w:p w:rsidR="00860ABA" w:rsidRPr="001E74B8" w:rsidRDefault="00860ABA" w:rsidP="001E74B8">
      <w:pPr>
        <w:pStyle w:val="libFootnote0"/>
        <w:rPr>
          <w:rtl/>
        </w:rPr>
      </w:pPr>
      <w:r w:rsidRPr="001E74B8">
        <w:rPr>
          <w:rtl/>
        </w:rPr>
        <w:t>(6) البقرة</w:t>
      </w:r>
      <w:r w:rsidR="00733B93">
        <w:rPr>
          <w:rtl/>
        </w:rPr>
        <w:t>:</w:t>
      </w:r>
      <w:r w:rsidRPr="001E74B8">
        <w:rPr>
          <w:rtl/>
        </w:rPr>
        <w:t xml:space="preserve"> 24</w:t>
      </w:r>
      <w:r w:rsidR="00733B93">
        <w:rPr>
          <w:rtl/>
        </w:rPr>
        <w:t>.</w:t>
      </w:r>
    </w:p>
    <w:p w:rsidR="00860ABA" w:rsidRPr="001E74B8" w:rsidRDefault="00860ABA" w:rsidP="001E74B8">
      <w:pPr>
        <w:pStyle w:val="libFootnote0"/>
        <w:rPr>
          <w:rtl/>
        </w:rPr>
      </w:pPr>
      <w:r w:rsidRPr="001E74B8">
        <w:rPr>
          <w:rtl/>
        </w:rPr>
        <w:t>(7) الإسراء</w:t>
      </w:r>
      <w:r w:rsidR="00733B93">
        <w:rPr>
          <w:rtl/>
        </w:rPr>
        <w:t>:</w:t>
      </w:r>
      <w:r w:rsidRPr="001E74B8">
        <w:rPr>
          <w:rtl/>
        </w:rPr>
        <w:t xml:space="preserve"> 88</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2A1534">
        <w:rPr>
          <w:rtl/>
        </w:rPr>
        <w:lastRenderedPageBreak/>
        <w:t>وهل وقع التحدّي بجميع وجوه الإعجاز</w:t>
      </w:r>
      <w:r w:rsidR="00733B93">
        <w:rPr>
          <w:rtl/>
        </w:rPr>
        <w:t>،</w:t>
      </w:r>
      <w:r w:rsidRPr="002A1534">
        <w:rPr>
          <w:rtl/>
        </w:rPr>
        <w:t xml:space="preserve"> أم كان يخصّ جانب فصاحته وبلاغته وبديع نَظمه وعجيب أُسلوبه فحسب</w:t>
      </w:r>
      <w:r w:rsidR="00733B93">
        <w:rPr>
          <w:rtl/>
        </w:rPr>
        <w:t>؟</w:t>
      </w:r>
    </w:p>
    <w:p w:rsidR="00860ABA" w:rsidRPr="002A1534" w:rsidRDefault="00860ABA" w:rsidP="001E74B8">
      <w:pPr>
        <w:pStyle w:val="libNormal"/>
        <w:rPr>
          <w:rtl/>
        </w:rPr>
      </w:pPr>
      <w:r w:rsidRPr="002A1534">
        <w:rPr>
          <w:rtl/>
        </w:rPr>
        <w:t>ولعلّه يختلف حسب اختلاف الخطاب</w:t>
      </w:r>
      <w:r w:rsidR="00733B93">
        <w:rPr>
          <w:rtl/>
        </w:rPr>
        <w:t>،</w:t>
      </w:r>
      <w:r w:rsidRPr="002A1534">
        <w:rPr>
          <w:rtl/>
        </w:rPr>
        <w:t xml:space="preserve"> فحيث كان التحدّي متوجّهاً إلى العرب خاصّة</w:t>
      </w:r>
      <w:r w:rsidR="00733B93">
        <w:rPr>
          <w:rtl/>
        </w:rPr>
        <w:t>،</w:t>
      </w:r>
      <w:r w:rsidRPr="002A1534">
        <w:rPr>
          <w:rtl/>
        </w:rPr>
        <w:t xml:space="preserve"> ولا سيّما ذلك العهد الذي كان مهنة العرب فيه خاصّة بجانب البيان وطلاقة اللسان</w:t>
      </w:r>
      <w:r w:rsidR="00733B93">
        <w:rPr>
          <w:rtl/>
        </w:rPr>
        <w:t>،</w:t>
      </w:r>
      <w:r w:rsidRPr="002A1534">
        <w:rPr>
          <w:rtl/>
        </w:rPr>
        <w:t xml:space="preserve"> فلا جَرم كان التحدّي حينذاك أيضاً خاصّاً بهذا الجانب في ظاهر الخطاب</w:t>
      </w:r>
      <w:r w:rsidR="00733B93">
        <w:rPr>
          <w:rtl/>
        </w:rPr>
        <w:t>.</w:t>
      </w:r>
    </w:p>
    <w:p w:rsidR="003637EC" w:rsidRDefault="00860ABA" w:rsidP="001E74B8">
      <w:pPr>
        <w:pStyle w:val="libNormal"/>
        <w:rPr>
          <w:rtl/>
        </w:rPr>
      </w:pPr>
      <w:r w:rsidRPr="002A1534">
        <w:rPr>
          <w:rtl/>
        </w:rPr>
        <w:t>أمّا وبعد أن توجّه النداء العامّ إلى كافة البشرية على الإطلاق فإنّه لابدّ أن يقع التحدّي بمجموعة وجوه الإعجاز من حيث المجموع</w:t>
      </w:r>
      <w:r w:rsidR="00733B93">
        <w:rPr>
          <w:rtl/>
        </w:rPr>
        <w:t>،</w:t>
      </w:r>
      <w:r w:rsidRPr="002A1534">
        <w:rPr>
          <w:rtl/>
        </w:rPr>
        <w:t xml:space="preserve"> حيث اختلاف الاستعدادات والقابليّات</w:t>
      </w:r>
      <w:r w:rsidR="00733B93">
        <w:rPr>
          <w:rtl/>
        </w:rPr>
        <w:t>،</w:t>
      </w:r>
      <w:r w:rsidRPr="002A1534">
        <w:rPr>
          <w:rtl/>
        </w:rPr>
        <w:t xml:space="preserve"> والقرآن معجزة الإسلام لجميع الأدوار وعامّة الأجيال ولمختلف طبقات الناس</w:t>
      </w:r>
      <w:r w:rsidR="00733B93">
        <w:rPr>
          <w:rtl/>
        </w:rPr>
        <w:t>،</w:t>
      </w:r>
      <w:r w:rsidRPr="002A1534">
        <w:rPr>
          <w:rtl/>
        </w:rPr>
        <w:t xml:space="preserve"> في الفنون والمعارف</w:t>
      </w:r>
      <w:r w:rsidR="00733B93">
        <w:rPr>
          <w:rtl/>
        </w:rPr>
        <w:t>،</w:t>
      </w:r>
      <w:r w:rsidRPr="002A1534">
        <w:rPr>
          <w:rtl/>
        </w:rPr>
        <w:t xml:space="preserve"> والعلوم والثقافات</w:t>
      </w:r>
      <w:r w:rsidR="00733B93">
        <w:rPr>
          <w:rtl/>
        </w:rPr>
        <w:t>.</w:t>
      </w:r>
    </w:p>
    <w:p w:rsidR="000E1D55" w:rsidRDefault="00860ABA" w:rsidP="001E74B8">
      <w:pPr>
        <w:pStyle w:val="libBold2"/>
        <w:rPr>
          <w:rtl/>
        </w:rPr>
      </w:pPr>
      <w:r w:rsidRPr="002A1534">
        <w:rPr>
          <w:rtl/>
        </w:rPr>
        <w:t>التحدّي في شموله</w:t>
      </w:r>
      <w:r w:rsidR="00733B93">
        <w:rPr>
          <w:rtl/>
        </w:rPr>
        <w:t>:</w:t>
      </w:r>
    </w:p>
    <w:p w:rsidR="00860ABA" w:rsidRPr="002A1534" w:rsidRDefault="00860ABA" w:rsidP="002E0C24">
      <w:pPr>
        <w:pStyle w:val="libNormal"/>
        <w:rPr>
          <w:rtl/>
        </w:rPr>
      </w:pPr>
      <w:r w:rsidRPr="001E74B8">
        <w:rPr>
          <w:rtl/>
        </w:rPr>
        <w:t>وهذا التحدّي في عمومه يشمل كلّ الأُمم وكلّ أدوار التاريخ</w:t>
      </w:r>
      <w:r w:rsidR="00733B93">
        <w:rPr>
          <w:rtl/>
        </w:rPr>
        <w:t>،</w:t>
      </w:r>
      <w:r w:rsidRPr="001E74B8">
        <w:rPr>
          <w:rtl/>
        </w:rPr>
        <w:t xml:space="preserve"> سواء العرب وغيرهم</w:t>
      </w:r>
      <w:r w:rsidR="00733B93">
        <w:rPr>
          <w:rtl/>
        </w:rPr>
        <w:t>،</w:t>
      </w:r>
      <w:r w:rsidRPr="001E74B8">
        <w:rPr>
          <w:rtl/>
        </w:rPr>
        <w:t xml:space="preserve"> وسواء مَن كان في عهد الرسالة أم في عهود متأخّرة حتى الأبد</w:t>
      </w:r>
      <w:r w:rsidR="00733B93">
        <w:rPr>
          <w:rtl/>
        </w:rPr>
        <w:t>،</w:t>
      </w:r>
      <w:r w:rsidRPr="001E74B8">
        <w:rPr>
          <w:rtl/>
        </w:rPr>
        <w:t xml:space="preserve"> اللفظ عامّ والخطاب شامل</w:t>
      </w:r>
      <w:r w:rsidRPr="00CF20AA">
        <w:rPr>
          <w:rtl/>
        </w:rPr>
        <w:t xml:space="preserve"> </w:t>
      </w:r>
      <w:r w:rsidRPr="001E74B8">
        <w:rPr>
          <w:rStyle w:val="libFootnotenumChar"/>
          <w:rtl/>
        </w:rPr>
        <w:t>(1)</w:t>
      </w:r>
      <w:r w:rsidR="00733B93">
        <w:rPr>
          <w:rtl/>
        </w:rPr>
        <w:t>؛</w:t>
      </w:r>
      <w:r w:rsidRPr="001E74B8">
        <w:rPr>
          <w:rtl/>
        </w:rPr>
        <w:t xml:space="preserve"> ولأنّ التحدّي لم يكن في تعبيره اللفظي فقط ليخصّ لغة العرب</w:t>
      </w:r>
      <w:r w:rsidR="00733B93">
        <w:rPr>
          <w:rtl/>
        </w:rPr>
        <w:t>،</w:t>
      </w:r>
      <w:r w:rsidRPr="001E74B8">
        <w:rPr>
          <w:rtl/>
        </w:rPr>
        <w:t xml:space="preserve"> وإنّما هو بمجموعه من كيفيّة الأداء والبيان والمحتوي جميعاً</w:t>
      </w:r>
      <w:r w:rsidR="00733B93">
        <w:rPr>
          <w:rtl/>
        </w:rPr>
        <w:t>،</w:t>
      </w:r>
      <w:r w:rsidRPr="001E74B8">
        <w:rPr>
          <w:rtl/>
        </w:rPr>
        <w:t xml:space="preserve"> كما أنّه لم يخصّ جانب فصاحته فحسب</w:t>
      </w:r>
      <w:r w:rsidR="00733B93">
        <w:rPr>
          <w:rtl/>
        </w:rPr>
        <w:t>،</w:t>
      </w:r>
      <w:r w:rsidRPr="001E74B8">
        <w:rPr>
          <w:rtl/>
        </w:rPr>
        <w:t xml:space="preserve"> ليكون مقصوراً على العهد الأَوّل</w:t>
      </w:r>
      <w:r w:rsidR="00733B93">
        <w:rPr>
          <w:rtl/>
        </w:rPr>
        <w:t>،</w:t>
      </w:r>
      <w:r w:rsidRPr="001E74B8">
        <w:rPr>
          <w:rtl/>
        </w:rPr>
        <w:t xml:space="preserve"> حيث العرب في ازدهار الفصاحة والأدب</w:t>
      </w:r>
      <w:r w:rsidR="00733B93">
        <w:rPr>
          <w:rtl/>
        </w:rPr>
        <w:t>،</w:t>
      </w:r>
      <w:r w:rsidRPr="001E74B8">
        <w:rPr>
          <w:rtl/>
        </w:rPr>
        <w:t xml:space="preserve"> على أنّ الفصاحة والبلاغة لم تختصّ بلغة دون أُخرى ولا بأُمّة دون غيرها</w:t>
      </w:r>
      <w:r w:rsidR="00733B93">
        <w:rPr>
          <w:rtl/>
        </w:rPr>
        <w:t>.</w:t>
      </w:r>
    </w:p>
    <w:p w:rsidR="000E1D55" w:rsidRDefault="00860ABA" w:rsidP="001E74B8">
      <w:pPr>
        <w:pStyle w:val="libNormal"/>
        <w:rPr>
          <w:rtl/>
        </w:rPr>
      </w:pPr>
      <w:r w:rsidRPr="002A1534">
        <w:rPr>
          <w:rtl/>
        </w:rPr>
        <w:t>لكن هناك من حاول اختصاص التحدّي بالعهد الأَوّل وإن كان الإعجاز باقياً</w:t>
      </w:r>
    </w:p>
    <w:p w:rsidR="00860ABA" w:rsidRPr="002A153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وبتعبير اصطلاحي أصولي أنّ هذا الخطاب يضمّ إلى جانب عمومه الأفرادي إطلاقاً أحوالياً وإطلاقاً زمانياً معاً</w:t>
      </w:r>
      <w:r w:rsidR="00733B93">
        <w:rPr>
          <w:rtl/>
        </w:rPr>
        <w:t>،</w:t>
      </w:r>
      <w:r w:rsidRPr="001E74B8">
        <w:rPr>
          <w:rtl/>
        </w:rPr>
        <w:t xml:space="preserve"> إذاً فللخطاب شمول من النواحي الثلاث</w:t>
      </w:r>
      <w:r w:rsidR="00733B93">
        <w:rPr>
          <w:rtl/>
        </w:rPr>
        <w:t>:</w:t>
      </w:r>
      <w:r w:rsidRPr="001E74B8">
        <w:rPr>
          <w:rtl/>
        </w:rPr>
        <w:t xml:space="preserve"> الأفراد الموجودين والأقوام الذين يأتون من بعد وأيّاً كانت حالتهم وعلى أيّ صفةٍ كانوا</w:t>
      </w:r>
      <w:r w:rsidR="00733B93">
        <w:rPr>
          <w:rtl/>
        </w:rPr>
        <w:t>.</w:t>
      </w:r>
    </w:p>
    <w:p w:rsidR="003637EC" w:rsidRDefault="000E1D55" w:rsidP="001E74B8">
      <w:pPr>
        <w:pStyle w:val="libNormal"/>
        <w:rPr>
          <w:rtl/>
        </w:rPr>
      </w:pPr>
      <w:r>
        <w:br w:type="page"/>
      </w:r>
    </w:p>
    <w:p w:rsidR="00860ABA" w:rsidRPr="002A1534" w:rsidRDefault="00860ABA" w:rsidP="002E0C24">
      <w:pPr>
        <w:pStyle w:val="libNormal"/>
        <w:rPr>
          <w:rtl/>
        </w:rPr>
      </w:pPr>
      <w:r w:rsidRPr="001E74B8">
        <w:rPr>
          <w:rtl/>
        </w:rPr>
        <w:lastRenderedPageBreak/>
        <w:t>مع الخلود زعماً بأنّ عجز ذلك الدور يكفي دليلاً على كونه مُعجزاً أبداً</w:t>
      </w:r>
      <w:r w:rsidR="00733B93">
        <w:rPr>
          <w:rtl/>
        </w:rPr>
        <w:t>،</w:t>
      </w:r>
      <w:r w:rsidRPr="001E74B8">
        <w:rPr>
          <w:rtl/>
        </w:rPr>
        <w:t xml:space="preserve"> هكذا زعمت الكاتبة بنت الشاطئ قالت</w:t>
      </w:r>
      <w:r w:rsidR="00733B93">
        <w:rPr>
          <w:rtl/>
        </w:rPr>
        <w:t>:</w:t>
      </w:r>
      <w:r w:rsidRPr="001E74B8">
        <w:rPr>
          <w:rtl/>
        </w:rPr>
        <w:t xml:space="preserve"> مناط التحدّي هو عجز بُلغاء العرب في عصر المبعث</w:t>
      </w:r>
      <w:r w:rsidR="00733B93">
        <w:rPr>
          <w:rtl/>
        </w:rPr>
        <w:t>،</w:t>
      </w:r>
      <w:r w:rsidRPr="001E74B8">
        <w:rPr>
          <w:rtl/>
        </w:rPr>
        <w:t xml:space="preserve"> وأمّا حجّة إعجازه فلا تخصّ عصراً دون عصر</w:t>
      </w:r>
      <w:r w:rsidR="00733B93">
        <w:rPr>
          <w:rtl/>
        </w:rPr>
        <w:t>،</w:t>
      </w:r>
      <w:r w:rsidRPr="001E74B8">
        <w:rPr>
          <w:rtl/>
        </w:rPr>
        <w:t xml:space="preserve"> وتعمّ العرب والعجم</w:t>
      </w:r>
      <w:r w:rsidR="00733B93">
        <w:rPr>
          <w:rtl/>
        </w:rPr>
        <w:t>،</w:t>
      </w:r>
      <w:r w:rsidRPr="001E74B8">
        <w:rPr>
          <w:rtl/>
        </w:rPr>
        <w:t xml:space="preserve"> وكان عجز البُلغاء من العصر الأَوّل</w:t>
      </w:r>
      <w:r w:rsidR="00733B93">
        <w:rPr>
          <w:rtl/>
        </w:rPr>
        <w:t>،</w:t>
      </w:r>
      <w:r w:rsidRPr="001E74B8">
        <w:rPr>
          <w:rtl/>
        </w:rPr>
        <w:t xml:space="preserve"> وهم أصل الفصاحة برهاناً فاصلاً في قضية التحدّي</w:t>
      </w:r>
      <w:r w:rsidR="00733B93">
        <w:rPr>
          <w:rtl/>
        </w:rPr>
        <w:t>.</w:t>
      </w:r>
      <w:r w:rsidRPr="001E74B8">
        <w:rPr>
          <w:rtl/>
        </w:rPr>
        <w:t xml:space="preserve">.. </w:t>
      </w:r>
      <w:r w:rsidRPr="001E74B8">
        <w:rPr>
          <w:rStyle w:val="libFootnotenumChar"/>
          <w:rtl/>
        </w:rPr>
        <w:t>(1)</w:t>
      </w:r>
      <w:r w:rsidR="00733B93">
        <w:rPr>
          <w:rtl/>
        </w:rPr>
        <w:t>.</w:t>
      </w:r>
    </w:p>
    <w:p w:rsidR="000E1D55" w:rsidRDefault="00860ABA" w:rsidP="002E0C24">
      <w:pPr>
        <w:pStyle w:val="libNormal"/>
        <w:rPr>
          <w:rtl/>
        </w:rPr>
      </w:pPr>
      <w:r w:rsidRPr="001E74B8">
        <w:rPr>
          <w:rStyle w:val="libBold2Char"/>
          <w:rtl/>
        </w:rPr>
        <w:t>قلت</w:t>
      </w:r>
      <w:r w:rsidR="00733B93">
        <w:rPr>
          <w:rStyle w:val="libBold2Char"/>
          <w:rtl/>
        </w:rPr>
        <w:t>:</w:t>
      </w:r>
      <w:r w:rsidRPr="001E74B8">
        <w:rPr>
          <w:rtl/>
        </w:rPr>
        <w:t xml:space="preserve"> ولعلّها في ذهابها هذا المذهب خَشيت أن لو قلنا بأنّ التحدّي قائم ولا يزال</w:t>
      </w:r>
      <w:r w:rsidR="00733B93">
        <w:rPr>
          <w:rtl/>
        </w:rPr>
        <w:t>،</w:t>
      </w:r>
      <w:r w:rsidRPr="001E74B8">
        <w:rPr>
          <w:rtl/>
        </w:rPr>
        <w:t xml:space="preserve"> أن سوف ينبري نائرة الكفر والإلحاد</w:t>
      </w:r>
      <w:r w:rsidR="00733B93">
        <w:rPr>
          <w:rtl/>
        </w:rPr>
        <w:t>،</w:t>
      </w:r>
      <w:r w:rsidRPr="001E74B8">
        <w:rPr>
          <w:rtl/>
        </w:rPr>
        <w:t xml:space="preserve"> مِمَّن لا يقلّ عددهم في الناطقين بالضاد</w:t>
      </w:r>
      <w:r w:rsidR="00733B93">
        <w:rPr>
          <w:rtl/>
        </w:rPr>
        <w:t>،</w:t>
      </w:r>
      <w:r w:rsidRPr="001E74B8">
        <w:rPr>
          <w:rtl/>
        </w:rPr>
        <w:t xml:space="preserve"> فيأتي بحديث مِثله</w:t>
      </w:r>
      <w:r w:rsidR="00733B93">
        <w:rPr>
          <w:rtl/>
        </w:rPr>
        <w:t>،</w:t>
      </w:r>
      <w:r w:rsidRPr="001E74B8">
        <w:rPr>
          <w:rtl/>
        </w:rPr>
        <w:t xml:space="preserve"> وبذلك ينقض أكبر دعامة من دعائم الإسلام</w:t>
      </w:r>
      <w:r w:rsidR="00733B93">
        <w:rPr>
          <w:rtl/>
        </w:rPr>
        <w:t>!</w:t>
      </w:r>
    </w:p>
    <w:p w:rsidR="00860ABA" w:rsidRPr="002A1534" w:rsidRDefault="00860ABA" w:rsidP="001E74B8">
      <w:pPr>
        <w:pStyle w:val="libNormal"/>
        <w:rPr>
          <w:rtl/>
        </w:rPr>
      </w:pPr>
      <w:r w:rsidRPr="002A1534">
        <w:rPr>
          <w:rtl/>
        </w:rPr>
        <w:t>لكنّها فلتطمئن أنّ هذا لن يقع ولن يكون</w:t>
      </w:r>
      <w:r w:rsidR="00733B93">
        <w:rPr>
          <w:rtl/>
        </w:rPr>
        <w:t>؛</w:t>
      </w:r>
      <w:r w:rsidRPr="002A1534">
        <w:rPr>
          <w:rtl/>
        </w:rPr>
        <w:t xml:space="preserve"> لأنّ القرآن وُضع على أُسلوب لا يدانيه كلام بشر البتة</w:t>
      </w:r>
      <w:r w:rsidR="00733B93">
        <w:rPr>
          <w:rtl/>
        </w:rPr>
        <w:t>،</w:t>
      </w:r>
      <w:r w:rsidRPr="002A1534">
        <w:rPr>
          <w:rtl/>
        </w:rPr>
        <w:t xml:space="preserve"> ولن يتمكن أحد أن يجاريه لا تعبيراً وأداءً ولا سبكاً وأُسلوباً</w:t>
      </w:r>
      <w:r w:rsidR="00733B93">
        <w:rPr>
          <w:rtl/>
        </w:rPr>
        <w:t>،</w:t>
      </w:r>
      <w:r w:rsidRPr="002A1534">
        <w:rPr>
          <w:rtl/>
        </w:rPr>
        <w:t xml:space="preserve"> مادام الإعجاز قائماً بمجموعة اللفظ والمعنى</w:t>
      </w:r>
      <w:r w:rsidR="00733B93">
        <w:rPr>
          <w:rtl/>
        </w:rPr>
        <w:t>،</w:t>
      </w:r>
      <w:r w:rsidRPr="002A1534">
        <w:rPr>
          <w:rtl/>
        </w:rPr>
        <w:t xml:space="preserve"> رِفعةً وشموخاً في المحتوى</w:t>
      </w:r>
      <w:r w:rsidR="00733B93">
        <w:rPr>
          <w:rtl/>
        </w:rPr>
        <w:t>،</w:t>
      </w:r>
      <w:r w:rsidRPr="002A1534">
        <w:rPr>
          <w:rtl/>
        </w:rPr>
        <w:t xml:space="preserve"> وجمالاً وبهاءً في اللفظ والتعبير</w:t>
      </w:r>
      <w:r w:rsidR="00733B93">
        <w:rPr>
          <w:rtl/>
        </w:rPr>
        <w:t>،</w:t>
      </w:r>
      <w:r w:rsidRPr="002A1534">
        <w:rPr>
          <w:rtl/>
        </w:rPr>
        <w:t xml:space="preserve"> فأيّ متكلم أو ناطق يمكنه الإتيان بهكذا مطالب رفيعة</w:t>
      </w:r>
      <w:r w:rsidR="00733B93">
        <w:rPr>
          <w:rtl/>
        </w:rPr>
        <w:t>،</w:t>
      </w:r>
      <w:r w:rsidRPr="002A1534">
        <w:rPr>
          <w:rtl/>
        </w:rPr>
        <w:t xml:space="preserve"> لم تسبق لها سابقة في البشرية وفي هكذا قالب جميل</w:t>
      </w:r>
      <w:r w:rsidR="00733B93">
        <w:rPr>
          <w:rtl/>
        </w:rPr>
        <w:t>!</w:t>
      </w:r>
      <w:r w:rsidRPr="002A1534">
        <w:rPr>
          <w:rtl/>
        </w:rPr>
        <w:t xml:space="preserve"> اللّهمّ إلاّ أن يفضح نفسه</w:t>
      </w:r>
      <w:r w:rsidR="00733B93">
        <w:rPr>
          <w:rtl/>
        </w:rPr>
        <w:t>.</w:t>
      </w:r>
    </w:p>
    <w:p w:rsidR="00860ABA" w:rsidRPr="002A1534" w:rsidRDefault="00860ABA" w:rsidP="001E74B8">
      <w:pPr>
        <w:pStyle w:val="libNormal"/>
        <w:rPr>
          <w:rtl/>
        </w:rPr>
      </w:pPr>
      <w:r w:rsidRPr="002A1534">
        <w:rPr>
          <w:rtl/>
        </w:rPr>
        <w:t>وفي التاريخ عِبَرٌ تؤثر عن أُناس حاولوا معارضة القرآن</w:t>
      </w:r>
      <w:r w:rsidR="00733B93">
        <w:rPr>
          <w:rtl/>
        </w:rPr>
        <w:t>،</w:t>
      </w:r>
      <w:r w:rsidRPr="002A1534">
        <w:rPr>
          <w:rtl/>
        </w:rPr>
        <w:t xml:space="preserve"> لكنّهم أَتوا بكلام لا يشبه القرآن ولا يشبه كلام أنفسهم</w:t>
      </w:r>
      <w:r w:rsidR="00733B93">
        <w:rPr>
          <w:rtl/>
        </w:rPr>
        <w:t>،</w:t>
      </w:r>
      <w:r w:rsidRPr="002A1534">
        <w:rPr>
          <w:rtl/>
        </w:rPr>
        <w:t xml:space="preserve"> بل نزلوا إلى ضَربٍ من السخف والتفاهة</w:t>
      </w:r>
      <w:r w:rsidR="00733B93">
        <w:rPr>
          <w:rtl/>
        </w:rPr>
        <w:t>،</w:t>
      </w:r>
      <w:r w:rsidRPr="002A1534">
        <w:rPr>
          <w:rtl/>
        </w:rPr>
        <w:t xml:space="preserve"> بادٍ عاره</w:t>
      </w:r>
      <w:r w:rsidR="00733B93">
        <w:rPr>
          <w:rtl/>
        </w:rPr>
        <w:t>،</w:t>
      </w:r>
      <w:r w:rsidRPr="002A1534">
        <w:rPr>
          <w:rtl/>
        </w:rPr>
        <w:t xml:space="preserve"> باقٍ وشناره</w:t>
      </w:r>
      <w:r w:rsidR="00733B93">
        <w:rPr>
          <w:rtl/>
        </w:rPr>
        <w:t>،</w:t>
      </w:r>
      <w:r w:rsidRPr="002A1534">
        <w:rPr>
          <w:rtl/>
        </w:rPr>
        <w:t xml:space="preserve"> فمَن حدّثته نفسه أن يعيد هذه التجربة فلينظر في تلك العبر</w:t>
      </w:r>
      <w:r w:rsidR="00733B93">
        <w:rPr>
          <w:rtl/>
        </w:rPr>
        <w:t>،</w:t>
      </w:r>
      <w:r w:rsidRPr="002A1534">
        <w:rPr>
          <w:rtl/>
        </w:rPr>
        <w:t xml:space="preserve"> ومَن لم يستحِ فليصنع ما شاء</w:t>
      </w:r>
      <w:r w:rsidR="00733B93">
        <w:rPr>
          <w:rtl/>
        </w:rPr>
        <w:t>.</w:t>
      </w:r>
    </w:p>
    <w:p w:rsidR="00860ABA" w:rsidRPr="002A1534" w:rsidRDefault="00860ABA" w:rsidP="001E74B8">
      <w:pPr>
        <w:pStyle w:val="libNormal"/>
        <w:rPr>
          <w:rtl/>
        </w:rPr>
      </w:pPr>
      <w:r w:rsidRPr="002A1534">
        <w:rPr>
          <w:rtl/>
        </w:rPr>
        <w:t>وتلك شهادات من أهل صناعة الأدب</w:t>
      </w:r>
      <w:r w:rsidR="00733B93">
        <w:rPr>
          <w:rtl/>
        </w:rPr>
        <w:t>،</w:t>
      </w:r>
      <w:r w:rsidRPr="002A1534">
        <w:rPr>
          <w:rtl/>
        </w:rPr>
        <w:t xml:space="preserve"> اعترفوا</w:t>
      </w:r>
      <w:r w:rsidR="001E74B8">
        <w:rPr>
          <w:rtl/>
        </w:rPr>
        <w:t xml:space="preserve"> - </w:t>
      </w:r>
      <w:r w:rsidRPr="002A1534">
        <w:rPr>
          <w:rtl/>
        </w:rPr>
        <w:t>عِبر العصور</w:t>
      </w:r>
      <w:r w:rsidR="001E74B8">
        <w:rPr>
          <w:rtl/>
        </w:rPr>
        <w:t xml:space="preserve"> - </w:t>
      </w:r>
      <w:r w:rsidRPr="002A1534">
        <w:rPr>
          <w:rtl/>
        </w:rPr>
        <w:t>بأنّ القرآن فذّ في أُسلوبه لا يمكن لأحد من الناس أن يقاربه فضلاً عن أن يماثله</w:t>
      </w:r>
      <w:r w:rsidR="00733B93">
        <w:rPr>
          <w:rtl/>
        </w:rPr>
        <w:t>.</w:t>
      </w:r>
    </w:p>
    <w:p w:rsidR="000E1D55" w:rsidRDefault="00860ABA" w:rsidP="001E74B8">
      <w:pPr>
        <w:pStyle w:val="libNormal"/>
        <w:rPr>
          <w:rtl/>
        </w:rPr>
      </w:pPr>
      <w:r w:rsidRPr="002A1534">
        <w:rPr>
          <w:rtl/>
        </w:rPr>
        <w:t>قال الدكتور عبد الله دراز</w:t>
      </w:r>
      <w:r w:rsidR="00733B93">
        <w:rPr>
          <w:rtl/>
        </w:rPr>
        <w:t>:</w:t>
      </w:r>
      <w:r w:rsidRPr="002A1534">
        <w:rPr>
          <w:rtl/>
        </w:rPr>
        <w:t xml:space="preserve"> مَن كانت عنده شبهة</w:t>
      </w:r>
      <w:r w:rsidR="00733B93">
        <w:rPr>
          <w:rtl/>
        </w:rPr>
        <w:t>،</w:t>
      </w:r>
      <w:r w:rsidRPr="002A1534">
        <w:rPr>
          <w:rtl/>
        </w:rPr>
        <w:t xml:space="preserve"> زاعماً أنّ في الناس مَن يقدر</w:t>
      </w:r>
    </w:p>
    <w:p w:rsidR="00860ABA" w:rsidRPr="002A153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الإعجاز البياني</w:t>
      </w:r>
      <w:r w:rsidR="00733B93">
        <w:rPr>
          <w:rtl/>
        </w:rPr>
        <w:t>:</w:t>
      </w:r>
      <w:r w:rsidRPr="001E74B8">
        <w:rPr>
          <w:rtl/>
        </w:rPr>
        <w:t xml:space="preserve"> ص65</w:t>
      </w:r>
      <w:r w:rsidR="001E74B8" w:rsidRPr="001E74B8">
        <w:rPr>
          <w:rtl/>
        </w:rPr>
        <w:t xml:space="preserve"> - </w:t>
      </w:r>
      <w:r w:rsidRPr="001E74B8">
        <w:rPr>
          <w:rtl/>
        </w:rPr>
        <w:t>68</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على الإتيان بمِثله</w:t>
      </w:r>
      <w:r w:rsidR="00733B93">
        <w:rPr>
          <w:rtl/>
        </w:rPr>
        <w:t>،</w:t>
      </w:r>
      <w:r w:rsidRPr="001E74B8">
        <w:rPr>
          <w:rtl/>
        </w:rPr>
        <w:t xml:space="preserve"> فليرجع إلى أُدباء عصره</w:t>
      </w:r>
      <w:r w:rsidR="00733B93">
        <w:rPr>
          <w:rtl/>
        </w:rPr>
        <w:t>،</w:t>
      </w:r>
      <w:r w:rsidRPr="001E74B8">
        <w:rPr>
          <w:rtl/>
        </w:rPr>
        <w:t xml:space="preserve"> وليسألهم</w:t>
      </w:r>
      <w:r w:rsidR="00733B93">
        <w:rPr>
          <w:rtl/>
        </w:rPr>
        <w:t>:</w:t>
      </w:r>
      <w:r w:rsidRPr="001E74B8">
        <w:rPr>
          <w:rtl/>
        </w:rPr>
        <w:t xml:space="preserve"> هل يقدر أحد منهم على أن يأتي بمِثله</w:t>
      </w:r>
      <w:r w:rsidR="00733B93">
        <w:rPr>
          <w:rtl/>
        </w:rPr>
        <w:t>؟</w:t>
      </w:r>
      <w:r w:rsidRPr="001E74B8">
        <w:rPr>
          <w:rtl/>
        </w:rPr>
        <w:t xml:space="preserve"> فإن قالوا</w:t>
      </w:r>
      <w:r w:rsidR="00733B93">
        <w:rPr>
          <w:rtl/>
        </w:rPr>
        <w:t>:</w:t>
      </w:r>
      <w:r w:rsidRPr="001E74B8">
        <w:rPr>
          <w:rtl/>
        </w:rPr>
        <w:t xml:space="preserve"> نعم</w:t>
      </w:r>
      <w:r w:rsidR="00733B93">
        <w:rPr>
          <w:rtl/>
        </w:rPr>
        <w:t>،</w:t>
      </w:r>
      <w:r w:rsidRPr="001E74B8">
        <w:rPr>
          <w:rtl/>
        </w:rPr>
        <w:t xml:space="preserve"> لو نشاء لقلنا مثل هذا</w:t>
      </w:r>
      <w:r w:rsidR="00733B93">
        <w:rPr>
          <w:rtl/>
        </w:rPr>
        <w:t>،</w:t>
      </w:r>
      <w:r w:rsidRPr="001E74B8">
        <w:rPr>
          <w:rtl/>
        </w:rPr>
        <w:t xml:space="preserve"> فليقل لهم</w:t>
      </w:r>
      <w:r w:rsidR="00733B93">
        <w:rPr>
          <w:rtl/>
        </w:rPr>
        <w:t>:</w:t>
      </w:r>
      <w:r w:rsidRPr="001E74B8">
        <w:rPr>
          <w:rtl/>
        </w:rPr>
        <w:t xml:space="preserve"> هاتوا برهانكم</w:t>
      </w:r>
      <w:r w:rsidR="00733B93">
        <w:rPr>
          <w:rtl/>
        </w:rPr>
        <w:t>.</w:t>
      </w:r>
      <w:r w:rsidRPr="001E74B8">
        <w:rPr>
          <w:rtl/>
        </w:rPr>
        <w:t xml:space="preserve"> وإن قالوا</w:t>
      </w:r>
      <w:r w:rsidR="00733B93">
        <w:rPr>
          <w:rtl/>
        </w:rPr>
        <w:t>:</w:t>
      </w:r>
      <w:r w:rsidRPr="001E74B8">
        <w:rPr>
          <w:rtl/>
        </w:rPr>
        <w:t xml:space="preserve"> لا طاقة لنا به</w:t>
      </w:r>
      <w:r w:rsidR="00733B93">
        <w:rPr>
          <w:rtl/>
        </w:rPr>
        <w:t>،</w:t>
      </w:r>
      <w:r w:rsidRPr="001E74B8">
        <w:rPr>
          <w:rtl/>
        </w:rPr>
        <w:t xml:space="preserve"> فليقل لهم</w:t>
      </w:r>
      <w:r w:rsidR="00733B93">
        <w:rPr>
          <w:rtl/>
        </w:rPr>
        <w:t>:</w:t>
      </w:r>
      <w:r w:rsidRPr="001E74B8">
        <w:rPr>
          <w:rtl/>
        </w:rPr>
        <w:t xml:space="preserve"> أيّ شيء أكبر شهادة على الإعجاز من الشهادة على العجز</w:t>
      </w:r>
      <w:r w:rsidR="00733B93">
        <w:rPr>
          <w:rtl/>
        </w:rPr>
        <w:t>،</w:t>
      </w:r>
      <w:r w:rsidRPr="001E74B8">
        <w:rPr>
          <w:rtl/>
        </w:rPr>
        <w:t xml:space="preserve"> ثُمّ ليرجع إلى التاريخ فليسأله ما بال القرون الأُولى</w:t>
      </w:r>
      <w:r w:rsidR="00733B93">
        <w:rPr>
          <w:rtl/>
        </w:rPr>
        <w:t>؟</w:t>
      </w:r>
      <w:r w:rsidRPr="001E74B8">
        <w:rPr>
          <w:rtl/>
        </w:rPr>
        <w:t xml:space="preserve"> يُنبئك</w:t>
      </w:r>
      <w:r w:rsidR="00733B93">
        <w:rPr>
          <w:rtl/>
        </w:rPr>
        <w:t>؟</w:t>
      </w:r>
      <w:r w:rsidRPr="001E74B8">
        <w:rPr>
          <w:rtl/>
        </w:rPr>
        <w:t xml:space="preserve"> التاريخ أنّ أحداً لم يرفع رأسه أمام القرآن الكريم</w:t>
      </w:r>
      <w:r w:rsidR="00733B93">
        <w:rPr>
          <w:rtl/>
        </w:rPr>
        <w:t>،</w:t>
      </w:r>
      <w:r w:rsidRPr="001E74B8">
        <w:rPr>
          <w:rtl/>
        </w:rPr>
        <w:t xml:space="preserve"> وأنّ بضعة النفر الذين انغضوا رؤوسهم إليه باؤوا بالخزي والهوان</w:t>
      </w:r>
      <w:r w:rsidR="00733B93">
        <w:rPr>
          <w:rtl/>
        </w:rPr>
        <w:t>،</w:t>
      </w:r>
      <w:r w:rsidRPr="001E74B8">
        <w:rPr>
          <w:rtl/>
        </w:rPr>
        <w:t xml:space="preserve"> وسحب الدهر على آثارهم ذيل النسيان </w:t>
      </w:r>
      <w:r w:rsidRPr="001E74B8">
        <w:rPr>
          <w:rStyle w:val="libFootnotenumChar"/>
          <w:rtl/>
        </w:rPr>
        <w:t>(1)</w:t>
      </w:r>
      <w:r w:rsidR="00733B93">
        <w:rPr>
          <w:rtl/>
        </w:rPr>
        <w:t>.</w:t>
      </w:r>
    </w:p>
    <w:p w:rsidR="000E1D55" w:rsidRDefault="00860ABA" w:rsidP="001E74B8">
      <w:pPr>
        <w:pStyle w:val="libBold2"/>
        <w:rPr>
          <w:rtl/>
        </w:rPr>
      </w:pPr>
      <w:r w:rsidRPr="002A1534">
        <w:rPr>
          <w:rtl/>
        </w:rPr>
        <w:t>التحدّي بفضيلة الكلام</w:t>
      </w:r>
      <w:r w:rsidR="00733B93">
        <w:rPr>
          <w:rtl/>
        </w:rPr>
        <w:t>:</w:t>
      </w:r>
    </w:p>
    <w:p w:rsidR="00860ABA" w:rsidRPr="002A1534" w:rsidRDefault="00860ABA" w:rsidP="001E74B8">
      <w:pPr>
        <w:pStyle w:val="libNormal"/>
        <w:rPr>
          <w:rtl/>
        </w:rPr>
      </w:pPr>
      <w:r w:rsidRPr="002A1534">
        <w:rPr>
          <w:rtl/>
        </w:rPr>
        <w:t>قد يقول قائل</w:t>
      </w:r>
      <w:r w:rsidR="00733B93">
        <w:rPr>
          <w:rtl/>
        </w:rPr>
        <w:t>:</w:t>
      </w:r>
      <w:r w:rsidRPr="002A1534">
        <w:rPr>
          <w:rtl/>
        </w:rPr>
        <w:t xml:space="preserve"> إنّ صناعة البيان ليست في الناس بدرجة واحدة وهي تختلف حسب اختلاف القرائح والمعطيات</w:t>
      </w:r>
      <w:r w:rsidR="00733B93">
        <w:rPr>
          <w:rtl/>
        </w:rPr>
        <w:t>،</w:t>
      </w:r>
      <w:r w:rsidRPr="002A1534">
        <w:rPr>
          <w:rtl/>
        </w:rPr>
        <w:t xml:space="preserve"> ولكلّ إنسان مواهبه ومعطياته</w:t>
      </w:r>
      <w:r w:rsidR="00733B93">
        <w:rPr>
          <w:rtl/>
        </w:rPr>
        <w:t>،</w:t>
      </w:r>
      <w:r w:rsidRPr="002A1534">
        <w:rPr>
          <w:rtl/>
        </w:rPr>
        <w:t xml:space="preserve"> وكلّ متكلّم أو كاتب إنّما يضع في بيانه قطعة من عقله ومواهبه</w:t>
      </w:r>
      <w:r w:rsidR="00733B93">
        <w:rPr>
          <w:rtl/>
        </w:rPr>
        <w:t>،</w:t>
      </w:r>
      <w:r w:rsidRPr="002A1534">
        <w:rPr>
          <w:rtl/>
        </w:rPr>
        <w:t xml:space="preserve"> ومِن ثَمّ يختلف الناس في طرق التعبير والأداء</w:t>
      </w:r>
      <w:r w:rsidR="00733B93">
        <w:rPr>
          <w:rtl/>
        </w:rPr>
        <w:t>،</w:t>
      </w:r>
      <w:r w:rsidRPr="002A1534">
        <w:rPr>
          <w:rtl/>
        </w:rPr>
        <w:t xml:space="preserve"> ولا يمكن أن يَتشابه اثنان في منطقهما وفي تعبيرهما</w:t>
      </w:r>
      <w:r w:rsidR="00733B93">
        <w:rPr>
          <w:rtl/>
        </w:rPr>
        <w:t>،</w:t>
      </w:r>
      <w:r w:rsidRPr="002A1534">
        <w:rPr>
          <w:rtl/>
        </w:rPr>
        <w:t xml:space="preserve"> اللّهمّ إلاّ إذا كان عن تقليد باهت</w:t>
      </w:r>
      <w:r w:rsidR="00733B93">
        <w:rPr>
          <w:rtl/>
        </w:rPr>
        <w:t>.</w:t>
      </w:r>
    </w:p>
    <w:p w:rsidR="000E1D55" w:rsidRDefault="00860ABA" w:rsidP="001E74B8">
      <w:pPr>
        <w:pStyle w:val="libNormal"/>
        <w:rPr>
          <w:rtl/>
        </w:rPr>
      </w:pPr>
      <w:r w:rsidRPr="002A1534">
        <w:rPr>
          <w:rtl/>
        </w:rPr>
        <w:t>إذاً فكيف جاز تحدّي الناس لو يأتوا بحديث في مثل القرآن</w:t>
      </w:r>
      <w:r w:rsidR="00733B93">
        <w:rPr>
          <w:rtl/>
        </w:rPr>
        <w:t>،</w:t>
      </w:r>
      <w:r w:rsidRPr="002A1534">
        <w:rPr>
          <w:rtl/>
        </w:rPr>
        <w:t xml:space="preserve"> وهم عاجزون أنْ يأتوا بمِثل كلام بعضهم</w:t>
      </w:r>
      <w:r w:rsidR="00733B93">
        <w:rPr>
          <w:rtl/>
        </w:rPr>
        <w:t>؟</w:t>
      </w:r>
      <w:r w:rsidRPr="002A1534">
        <w:rPr>
          <w:rtl/>
        </w:rPr>
        <w:t>!</w:t>
      </w:r>
    </w:p>
    <w:p w:rsidR="000E1D55" w:rsidRDefault="00860ABA" w:rsidP="001E74B8">
      <w:pPr>
        <w:pStyle w:val="libNormal"/>
        <w:rPr>
          <w:rtl/>
        </w:rPr>
      </w:pPr>
      <w:r w:rsidRPr="002A1534">
        <w:rPr>
          <w:rtl/>
        </w:rPr>
        <w:t>لكن غير خفي أنّ لشرف الكلام وضِعته مقاييس</w:t>
      </w:r>
      <w:r w:rsidR="00733B93">
        <w:rPr>
          <w:rtl/>
        </w:rPr>
        <w:t>،</w:t>
      </w:r>
      <w:r w:rsidRPr="002A1534">
        <w:rPr>
          <w:rtl/>
        </w:rPr>
        <w:t xml:space="preserve"> بها يُعرف ارتفاع شأن الكلام وانحطاطه وقد فصّلها علماء البيان</w:t>
      </w:r>
      <w:r w:rsidR="00733B93">
        <w:rPr>
          <w:rtl/>
        </w:rPr>
        <w:t>،</w:t>
      </w:r>
      <w:r w:rsidRPr="002A1534">
        <w:rPr>
          <w:rtl/>
        </w:rPr>
        <w:t xml:space="preserve"> وبها تتفاوت درجات الكلام ويقع بها التفاضل بين أنحائه من رفيع أو وضيع</w:t>
      </w:r>
      <w:r w:rsidR="00733B93">
        <w:rPr>
          <w:rtl/>
        </w:rPr>
        <w:t>،</w:t>
      </w:r>
      <w:r w:rsidRPr="002A1534">
        <w:rPr>
          <w:rtl/>
        </w:rPr>
        <w:t xml:space="preserve"> نعم</w:t>
      </w:r>
      <w:r w:rsidR="00733B93">
        <w:rPr>
          <w:rtl/>
        </w:rPr>
        <w:t>،</w:t>
      </w:r>
      <w:r w:rsidRPr="002A1534">
        <w:rPr>
          <w:rtl/>
        </w:rPr>
        <w:t xml:space="preserve"> وإن كانت القرائح والمعطيات هي المادّة الأُولى لهذا التفاوت</w:t>
      </w:r>
      <w:r w:rsidR="00733B93">
        <w:rPr>
          <w:rtl/>
        </w:rPr>
        <w:t>،</w:t>
      </w:r>
      <w:r w:rsidRPr="002A1534">
        <w:rPr>
          <w:rtl/>
        </w:rPr>
        <w:t xml:space="preserve"> ولا نماري أن يكون كلام كلّ متكلّم هي وليدة فطرته وحصيلة مواهبه ومعطياته</w:t>
      </w:r>
      <w:r w:rsidR="00733B93">
        <w:rPr>
          <w:rtl/>
        </w:rPr>
        <w:t>،</w:t>
      </w:r>
      <w:r w:rsidRPr="002A1534">
        <w:rPr>
          <w:rtl/>
        </w:rPr>
        <w:t xml:space="preserve"> بحيث لا يمكن مشاركة أيّ أحد فيما تُمليه عليه ذهنيّته الخاصّة</w:t>
      </w:r>
      <w:r w:rsidR="00733B93">
        <w:rPr>
          <w:rtl/>
        </w:rPr>
        <w:t>،</w:t>
      </w:r>
      <w:r w:rsidRPr="002A1534">
        <w:rPr>
          <w:rtl/>
        </w:rPr>
        <w:t xml:space="preserve"> لكن ذلك لا يُوهن حجّتنا في التحدّي بالقرآن</w:t>
      </w:r>
      <w:r w:rsidR="00733B93">
        <w:rPr>
          <w:rtl/>
        </w:rPr>
        <w:t>،</w:t>
      </w:r>
      <w:r w:rsidRPr="002A1534">
        <w:rPr>
          <w:rtl/>
        </w:rPr>
        <w:t xml:space="preserve"> لأنّا لا نطالبهم أن يأتوا بمِثل صورته الكلامية</w:t>
      </w:r>
      <w:r w:rsidR="00733B93">
        <w:rPr>
          <w:rtl/>
        </w:rPr>
        <w:t>،</w:t>
      </w:r>
      <w:r w:rsidRPr="002A1534">
        <w:rPr>
          <w:rtl/>
        </w:rPr>
        <w:t xml:space="preserve"> كلاّ</w:t>
      </w:r>
      <w:r w:rsidR="00733B93">
        <w:rPr>
          <w:rtl/>
        </w:rPr>
        <w:t>،</w:t>
      </w:r>
      <w:r w:rsidRPr="002A1534">
        <w:rPr>
          <w:rtl/>
        </w:rPr>
        <w:t xml:space="preserve"> وإنّما نطلب كلاماً</w:t>
      </w:r>
      <w:r w:rsidR="001E74B8">
        <w:rPr>
          <w:rtl/>
        </w:rPr>
        <w:t xml:space="preserve"> - </w:t>
      </w:r>
      <w:r w:rsidRPr="002A1534">
        <w:rPr>
          <w:rtl/>
        </w:rPr>
        <w:t>أيّاً كان نمطه وأُسلوبه</w:t>
      </w:r>
      <w:r w:rsidR="00733B93">
        <w:rPr>
          <w:rtl/>
        </w:rPr>
        <w:t xml:space="preserve"> -</w:t>
      </w:r>
    </w:p>
    <w:p w:rsidR="00860ABA" w:rsidRPr="002A153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النبأ العظيم</w:t>
      </w:r>
      <w:r w:rsidR="00733B93">
        <w:rPr>
          <w:rtl/>
        </w:rPr>
        <w:t>:</w:t>
      </w:r>
      <w:r w:rsidRPr="001E74B8">
        <w:rPr>
          <w:rtl/>
        </w:rPr>
        <w:t xml:space="preserve"> ص75</w:t>
      </w:r>
      <w:r w:rsidR="00733B93">
        <w:rPr>
          <w:rtl/>
        </w:rPr>
        <w:t>.</w:t>
      </w:r>
    </w:p>
    <w:p w:rsidR="003637EC" w:rsidRDefault="000E1D55" w:rsidP="001E74B8">
      <w:pPr>
        <w:pStyle w:val="libNormal"/>
        <w:rPr>
          <w:rtl/>
        </w:rPr>
      </w:pPr>
      <w:r>
        <w:br w:type="page"/>
      </w:r>
    </w:p>
    <w:p w:rsidR="00860ABA" w:rsidRPr="002A1534" w:rsidRDefault="00860ABA" w:rsidP="001E74B8">
      <w:pPr>
        <w:pStyle w:val="libNormal"/>
        <w:rPr>
          <w:rtl/>
        </w:rPr>
      </w:pPr>
      <w:r w:rsidRPr="002A1534">
        <w:rPr>
          <w:rtl/>
        </w:rPr>
        <w:lastRenderedPageBreak/>
        <w:t>بحيث إذا قيس مع القرآن بمقياس الفضيلة البيانيّة حاذاه أو قاربه</w:t>
      </w:r>
      <w:r w:rsidR="00733B93">
        <w:rPr>
          <w:rtl/>
        </w:rPr>
        <w:t>،</w:t>
      </w:r>
      <w:r w:rsidRPr="002A1534">
        <w:rPr>
          <w:rtl/>
        </w:rPr>
        <w:t xml:space="preserve"> على شاكلة ما يُقاس كلمات البلغاء مع بعض</w:t>
      </w:r>
      <w:r w:rsidR="00733B93">
        <w:rPr>
          <w:rtl/>
        </w:rPr>
        <w:t>،</w:t>
      </w:r>
      <w:r w:rsidRPr="002A1534">
        <w:rPr>
          <w:rtl/>
        </w:rPr>
        <w:t xml:space="preserve"> وهذا هو القدر الذي تنافس فيه الأُدباء</w:t>
      </w:r>
      <w:r w:rsidR="00733B93">
        <w:rPr>
          <w:rtl/>
        </w:rPr>
        <w:t>،</w:t>
      </w:r>
      <w:r w:rsidRPr="002A1534">
        <w:rPr>
          <w:rtl/>
        </w:rPr>
        <w:t xml:space="preserve"> ويتماثلون أو يتقاربون</w:t>
      </w:r>
      <w:r w:rsidR="00733B93">
        <w:rPr>
          <w:rtl/>
        </w:rPr>
        <w:t>،</w:t>
      </w:r>
      <w:r w:rsidRPr="002A1534">
        <w:rPr>
          <w:rtl/>
        </w:rPr>
        <w:t xml:space="preserve"> لا شيء سواه</w:t>
      </w:r>
      <w:r w:rsidR="00733B93">
        <w:rPr>
          <w:rtl/>
        </w:rPr>
        <w:t>.</w:t>
      </w:r>
    </w:p>
    <w:p w:rsidR="00860ABA" w:rsidRPr="002A1534" w:rsidRDefault="00860ABA" w:rsidP="001E74B8">
      <w:pPr>
        <w:pStyle w:val="libNormal"/>
        <w:rPr>
          <w:rtl/>
        </w:rPr>
      </w:pPr>
      <w:r w:rsidRPr="002A1534">
        <w:rPr>
          <w:rtl/>
        </w:rPr>
        <w:t>وقد أشار السكّاكي إلى طرف من تلك المقاييس التي هي المعيار لارتفاع شأن الكلام وانحطاطه</w:t>
      </w:r>
      <w:r w:rsidR="00733B93">
        <w:rPr>
          <w:rtl/>
        </w:rPr>
        <w:t>،</w:t>
      </w:r>
      <w:r w:rsidRPr="002A1534">
        <w:rPr>
          <w:rtl/>
        </w:rPr>
        <w:t xml:space="preserve"> قال</w:t>
      </w:r>
      <w:r w:rsidR="001E74B8">
        <w:rPr>
          <w:rtl/>
        </w:rPr>
        <w:t xml:space="preserve"> - </w:t>
      </w:r>
      <w:r w:rsidRPr="002A1534">
        <w:rPr>
          <w:rtl/>
        </w:rPr>
        <w:t>بعد أن ذكر أنّ مقامات الكلام متفاوتة</w:t>
      </w:r>
      <w:r w:rsidR="00733B93">
        <w:rPr>
          <w:rtl/>
        </w:rPr>
        <w:t>،</w:t>
      </w:r>
      <w:r w:rsidRPr="002A1534">
        <w:rPr>
          <w:rtl/>
        </w:rPr>
        <w:t xml:space="preserve"> ولكلّ كلمة مع صاحبتها مقام</w:t>
      </w:r>
      <w:r w:rsidR="00733B93">
        <w:rPr>
          <w:rtl/>
        </w:rPr>
        <w:t>،</w:t>
      </w:r>
      <w:r w:rsidRPr="002A1534">
        <w:rPr>
          <w:rtl/>
        </w:rPr>
        <w:t xml:space="preserve"> ولكلّ حدّ ينتهي إليه كلام مقام</w:t>
      </w:r>
      <w:r w:rsidR="001E74B8">
        <w:rPr>
          <w:rtl/>
        </w:rPr>
        <w:t xml:space="preserve"> -</w:t>
      </w:r>
      <w:r w:rsidR="00733B93">
        <w:rPr>
          <w:rtl/>
        </w:rPr>
        <w:t>:</w:t>
      </w:r>
      <w:r w:rsidRPr="002A1534">
        <w:rPr>
          <w:rtl/>
        </w:rPr>
        <w:t xml:space="preserve"> وارتفاع شأن الكلام في باب الحسن والقبول وانحطاطه في ذلك بحسب مصادفة الكلام لما يليق به</w:t>
      </w:r>
      <w:r w:rsidR="00733B93">
        <w:rPr>
          <w:rtl/>
        </w:rPr>
        <w:t>.</w:t>
      </w:r>
    </w:p>
    <w:p w:rsidR="00860ABA" w:rsidRPr="002A1534" w:rsidRDefault="00860ABA" w:rsidP="001E74B8">
      <w:pPr>
        <w:pStyle w:val="libNormal"/>
        <w:rPr>
          <w:rtl/>
        </w:rPr>
      </w:pPr>
      <w:r w:rsidRPr="002A1534">
        <w:rPr>
          <w:rtl/>
        </w:rPr>
        <w:t>قال</w:t>
      </w:r>
      <w:r w:rsidR="00733B93">
        <w:rPr>
          <w:rtl/>
        </w:rPr>
        <w:t>:</w:t>
      </w:r>
      <w:r w:rsidRPr="002A1534">
        <w:rPr>
          <w:rtl/>
        </w:rPr>
        <w:t xml:space="preserve"> فحُسن الكلام تحلّيه بشيءٍ من هذه المناسبات والاعتبارات بحسب المقتضى</w:t>
      </w:r>
      <w:r w:rsidR="00733B93">
        <w:rPr>
          <w:rtl/>
        </w:rPr>
        <w:t>،</w:t>
      </w:r>
      <w:r w:rsidRPr="002A1534">
        <w:rPr>
          <w:rtl/>
        </w:rPr>
        <w:t xml:space="preserve"> ضعفاً وقوّةً على وجه من الوجوه </w:t>
      </w:r>
      <w:r w:rsidR="00733B93">
        <w:rPr>
          <w:rtl/>
        </w:rPr>
        <w:t>(</w:t>
      </w:r>
      <w:r w:rsidRPr="002A1534">
        <w:rPr>
          <w:rtl/>
        </w:rPr>
        <w:t>التي يفصّلها في فنّي المعاني والبيان</w:t>
      </w:r>
      <w:r w:rsidR="00733B93">
        <w:rPr>
          <w:rtl/>
        </w:rPr>
        <w:t>).</w:t>
      </w:r>
    </w:p>
    <w:p w:rsidR="00860ABA" w:rsidRPr="002A1534" w:rsidRDefault="00860ABA" w:rsidP="002E0C24">
      <w:pPr>
        <w:pStyle w:val="libNormal"/>
        <w:rPr>
          <w:rtl/>
        </w:rPr>
      </w:pPr>
      <w:r w:rsidRPr="001E74B8">
        <w:rPr>
          <w:rtl/>
        </w:rPr>
        <w:t>ويقول بعد ذلك</w:t>
      </w:r>
      <w:r w:rsidR="00733B93">
        <w:rPr>
          <w:rtl/>
        </w:rPr>
        <w:t>:</w:t>
      </w:r>
      <w:r w:rsidRPr="001E74B8">
        <w:rPr>
          <w:rtl/>
        </w:rPr>
        <w:t xml:space="preserve"> وإذ قد تقرّر أنّ مدار حسن الكلام وقبحه على انطباق تركيبه على مقتضى الحال والاعتبار المناسب وعلى لا انطباقه وجب عليك</w:t>
      </w:r>
      <w:r w:rsidR="001E74B8" w:rsidRPr="001E74B8">
        <w:rPr>
          <w:rtl/>
        </w:rPr>
        <w:t xml:space="preserve"> - </w:t>
      </w:r>
      <w:r w:rsidRPr="001E74B8">
        <w:rPr>
          <w:rtl/>
        </w:rPr>
        <w:t>أيّها الحريص على ازدياد فضلك</w:t>
      </w:r>
      <w:r w:rsidR="00733B93">
        <w:rPr>
          <w:rtl/>
        </w:rPr>
        <w:t>،</w:t>
      </w:r>
      <w:r w:rsidRPr="001E74B8">
        <w:rPr>
          <w:rtl/>
        </w:rPr>
        <w:t xml:space="preserve"> المنتصب</w:t>
      </w:r>
      <w:r w:rsidR="00733B93">
        <w:rPr>
          <w:rtl/>
        </w:rPr>
        <w:t xml:space="preserve"> </w:t>
      </w:r>
      <w:r w:rsidRPr="001E74B8">
        <w:rPr>
          <w:rtl/>
        </w:rPr>
        <w:t>لاقتداح زناد عقلك</w:t>
      </w:r>
      <w:r w:rsidR="00733B93">
        <w:rPr>
          <w:rtl/>
        </w:rPr>
        <w:t>،</w:t>
      </w:r>
      <w:r w:rsidRPr="001E74B8">
        <w:rPr>
          <w:rtl/>
        </w:rPr>
        <w:t xml:space="preserve"> المتفحّص عن تفاصيل المزايا التي بها يقع التفاضل</w:t>
      </w:r>
      <w:r w:rsidR="00733B93">
        <w:rPr>
          <w:rtl/>
        </w:rPr>
        <w:t>،</w:t>
      </w:r>
      <w:r w:rsidRPr="001E74B8">
        <w:rPr>
          <w:rtl/>
        </w:rPr>
        <w:t xml:space="preserve"> وينعقد بين البلغاء في شأنها التسابق والتناضل</w:t>
      </w:r>
      <w:r w:rsidR="001E74B8" w:rsidRPr="001E74B8">
        <w:rPr>
          <w:rtl/>
        </w:rPr>
        <w:t xml:space="preserve"> - </w:t>
      </w:r>
      <w:r w:rsidRPr="001E74B8">
        <w:rPr>
          <w:rtl/>
        </w:rPr>
        <w:t>أن ترجع إلى فكرك الصائب</w:t>
      </w:r>
      <w:r w:rsidR="00733B93">
        <w:rPr>
          <w:rtl/>
        </w:rPr>
        <w:t>،</w:t>
      </w:r>
      <w:r w:rsidRPr="001E74B8">
        <w:rPr>
          <w:rtl/>
        </w:rPr>
        <w:t xml:space="preserve"> وذهنك الثاقب</w:t>
      </w:r>
      <w:r w:rsidR="00733B93">
        <w:rPr>
          <w:rtl/>
        </w:rPr>
        <w:t>،</w:t>
      </w:r>
      <w:r w:rsidRPr="001E74B8">
        <w:rPr>
          <w:rtl/>
        </w:rPr>
        <w:t xml:space="preserve"> وخاطرك اليقظان</w:t>
      </w:r>
      <w:r w:rsidR="00733B93">
        <w:rPr>
          <w:rtl/>
        </w:rPr>
        <w:t>،</w:t>
      </w:r>
      <w:r w:rsidRPr="001E74B8">
        <w:rPr>
          <w:rtl/>
        </w:rPr>
        <w:t xml:space="preserve"> وانتباهك العجيب الشأن</w:t>
      </w:r>
      <w:r w:rsidR="00733B93">
        <w:rPr>
          <w:rtl/>
        </w:rPr>
        <w:t>،</w:t>
      </w:r>
      <w:r w:rsidRPr="001E74B8">
        <w:rPr>
          <w:rtl/>
        </w:rPr>
        <w:t xml:space="preserve"> ناظراً بنور عقلك</w:t>
      </w:r>
      <w:r w:rsidR="00733B93">
        <w:rPr>
          <w:rtl/>
        </w:rPr>
        <w:t>،</w:t>
      </w:r>
      <w:r w:rsidRPr="001E74B8">
        <w:rPr>
          <w:rtl/>
        </w:rPr>
        <w:t xml:space="preserve"> وعين بصيرتك</w:t>
      </w:r>
      <w:r w:rsidR="00733B93">
        <w:rPr>
          <w:rtl/>
        </w:rPr>
        <w:t>،</w:t>
      </w:r>
      <w:r w:rsidRPr="001E74B8">
        <w:rPr>
          <w:rtl/>
        </w:rPr>
        <w:t xml:space="preserve"> في التصفّح لمقتضيات الأحوال</w:t>
      </w:r>
      <w:r w:rsidR="00733B93">
        <w:rPr>
          <w:rtl/>
        </w:rPr>
        <w:t>،</w:t>
      </w:r>
      <w:r w:rsidRPr="001E74B8">
        <w:rPr>
          <w:rtl/>
        </w:rPr>
        <w:t xml:space="preserve"> في إيراد المسند إليه على كيفيات مختلفة</w:t>
      </w:r>
      <w:r w:rsidR="00733B93">
        <w:rPr>
          <w:rtl/>
        </w:rPr>
        <w:t>،</w:t>
      </w:r>
      <w:r w:rsidRPr="001E74B8">
        <w:rPr>
          <w:rtl/>
        </w:rPr>
        <w:t xml:space="preserve"> وصور متنافية</w:t>
      </w:r>
      <w:r w:rsidR="00733B93">
        <w:rPr>
          <w:rtl/>
        </w:rPr>
        <w:t>،</w:t>
      </w:r>
      <w:r w:rsidRPr="001E74B8">
        <w:rPr>
          <w:rtl/>
        </w:rPr>
        <w:t xml:space="preserve"> حتى يتأتّى بروزه عندك لكلّ منزلة في معرضها</w:t>
      </w:r>
      <w:r w:rsidR="00733B93">
        <w:rPr>
          <w:rtl/>
        </w:rPr>
        <w:t>،</w:t>
      </w:r>
      <w:r w:rsidRPr="001E74B8">
        <w:rPr>
          <w:rtl/>
        </w:rPr>
        <w:t xml:space="preserve"> فهو الرِهان الذي يُجرّب به الجياد</w:t>
      </w:r>
      <w:r w:rsidR="00733B93">
        <w:rPr>
          <w:rtl/>
        </w:rPr>
        <w:t>،</w:t>
      </w:r>
      <w:r w:rsidRPr="001E74B8">
        <w:rPr>
          <w:rtl/>
        </w:rPr>
        <w:t xml:space="preserve"> والنضال الذي يُعرف به الأيدي الشداد</w:t>
      </w:r>
      <w:r w:rsidR="00733B93">
        <w:rPr>
          <w:rtl/>
        </w:rPr>
        <w:t>،</w:t>
      </w:r>
      <w:r w:rsidRPr="001E74B8">
        <w:rPr>
          <w:rtl/>
        </w:rPr>
        <w:t xml:space="preserve"> فتعرف أيّما حال يقتضي كذا</w:t>
      </w:r>
      <w:r w:rsidR="00733B93">
        <w:rPr>
          <w:rtl/>
        </w:rPr>
        <w:t>.</w:t>
      </w:r>
      <w:r w:rsidRPr="001E74B8">
        <w:rPr>
          <w:rtl/>
        </w:rPr>
        <w:t>.. وأيّما حال يقتضي خلافه</w:t>
      </w:r>
      <w:r w:rsidR="00733B93">
        <w:rPr>
          <w:rtl/>
        </w:rPr>
        <w:t>.</w:t>
      </w:r>
      <w:r w:rsidRPr="001E74B8">
        <w:rPr>
          <w:rtl/>
        </w:rPr>
        <w:t xml:space="preserve">.. إلخ </w:t>
      </w:r>
      <w:r w:rsidRPr="001E74B8">
        <w:rPr>
          <w:rStyle w:val="libFootnotenumChar"/>
          <w:rtl/>
        </w:rPr>
        <w:t>(1)</w:t>
      </w:r>
      <w:r w:rsidR="00733B93">
        <w:rPr>
          <w:rtl/>
        </w:rPr>
        <w:t>.</w:t>
      </w:r>
    </w:p>
    <w:p w:rsidR="000E1D55" w:rsidRDefault="00860ABA" w:rsidP="001E74B8">
      <w:pPr>
        <w:pStyle w:val="libNormal"/>
        <w:rPr>
          <w:rtl/>
        </w:rPr>
      </w:pPr>
      <w:r w:rsidRPr="002A1534">
        <w:rPr>
          <w:rtl/>
        </w:rPr>
        <w:t>وعليه فتزداد قوّة الكلام وصلابته وكذا روعة البيان وصولته كلّما ازدادت العناية بجوانبه اللفظية والمعنوية من الاعتبارات المناسبة</w:t>
      </w:r>
      <w:r w:rsidR="00733B93">
        <w:rPr>
          <w:rtl/>
        </w:rPr>
        <w:t>،</w:t>
      </w:r>
      <w:r w:rsidRPr="002A1534">
        <w:rPr>
          <w:rtl/>
        </w:rPr>
        <w:t xml:space="preserve"> ورعاية مقتضيات الأحوال والأوضاع</w:t>
      </w:r>
      <w:r w:rsidR="00733B93">
        <w:rPr>
          <w:rtl/>
        </w:rPr>
        <w:t>،</w:t>
      </w:r>
      <w:r w:rsidRPr="002A1534">
        <w:rPr>
          <w:rtl/>
        </w:rPr>
        <w:t xml:space="preserve"> وملاحظة مستدعيات المقامات المتفاوتة</w:t>
      </w:r>
      <w:r w:rsidR="00733B93">
        <w:rPr>
          <w:rtl/>
        </w:rPr>
        <w:t>،</w:t>
      </w:r>
      <w:r w:rsidRPr="002A1534">
        <w:rPr>
          <w:rtl/>
        </w:rPr>
        <w:t xml:space="preserve"> على ما فصّله القوم</w:t>
      </w:r>
      <w:r w:rsidR="00733B93">
        <w:rPr>
          <w:rtl/>
        </w:rPr>
        <w:t>،</w:t>
      </w:r>
      <w:r w:rsidRPr="002A1534">
        <w:rPr>
          <w:rtl/>
        </w:rPr>
        <w:t xml:space="preserve"> وقلّ مَن يتوفّق لذلك بالنحو الأَتمّ أو الأفضل</w:t>
      </w:r>
      <w:r w:rsidR="00733B93">
        <w:rPr>
          <w:rtl/>
        </w:rPr>
        <w:t>،</w:t>
      </w:r>
      <w:r w:rsidRPr="002A1534">
        <w:rPr>
          <w:rtl/>
        </w:rPr>
        <w:t xml:space="preserve"> بل الأكثر</w:t>
      </w:r>
      <w:r w:rsidR="00733B93">
        <w:rPr>
          <w:rtl/>
        </w:rPr>
        <w:t>،</w:t>
      </w:r>
      <w:r w:rsidRPr="002A1534">
        <w:rPr>
          <w:rtl/>
        </w:rPr>
        <w:t xml:space="preserve"> مادام الإنسان</w:t>
      </w:r>
    </w:p>
    <w:p w:rsidR="00860ABA" w:rsidRPr="002A1534"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مفتاح العلوم</w:t>
      </w:r>
      <w:r w:rsidR="00733B93">
        <w:rPr>
          <w:rtl/>
        </w:rPr>
        <w:t>:</w:t>
      </w:r>
      <w:r w:rsidRPr="001E74B8">
        <w:rPr>
          <w:rtl/>
        </w:rPr>
        <w:t xml:space="preserve"> ص80</w:t>
      </w:r>
      <w:r w:rsidR="001E74B8" w:rsidRPr="001E74B8">
        <w:rPr>
          <w:rtl/>
        </w:rPr>
        <w:t xml:space="preserve"> - </w:t>
      </w:r>
      <w:r w:rsidRPr="001E74B8">
        <w:rPr>
          <w:rtl/>
        </w:rPr>
        <w:t>81 و84</w:t>
      </w:r>
      <w:r w:rsidR="00733B93">
        <w:rPr>
          <w:rtl/>
        </w:rPr>
        <w:t>.</w:t>
      </w:r>
    </w:p>
    <w:p w:rsidR="003637EC" w:rsidRDefault="001360E6" w:rsidP="001E74B8">
      <w:pPr>
        <w:pStyle w:val="libNormal"/>
        <w:rPr>
          <w:rtl/>
        </w:rPr>
      </w:pPr>
      <w:r>
        <w:rPr>
          <w:rtl/>
        </w:rPr>
        <w:br w:type="page"/>
      </w:r>
    </w:p>
    <w:p w:rsidR="00860ABA" w:rsidRPr="006C101D" w:rsidRDefault="00860ABA" w:rsidP="001E74B8">
      <w:pPr>
        <w:pStyle w:val="libNormal"/>
        <w:rPr>
          <w:rtl/>
        </w:rPr>
      </w:pPr>
      <w:r w:rsidRPr="006C101D">
        <w:rPr>
          <w:rtl/>
        </w:rPr>
        <w:lastRenderedPageBreak/>
        <w:t>حليف النسيان</w:t>
      </w:r>
      <w:r w:rsidR="00733B93">
        <w:rPr>
          <w:rtl/>
        </w:rPr>
        <w:t>،</w:t>
      </w:r>
      <w:r w:rsidRPr="006C101D">
        <w:rPr>
          <w:rtl/>
        </w:rPr>
        <w:t xml:space="preserve"> أمّا بلوغ الأقصى والكمال الأوفى الذي حدّ الإعجاز فهو خاصّ بذي الجلال المحيط بكلّ الأحوال</w:t>
      </w:r>
      <w:r w:rsidR="00733B93">
        <w:rPr>
          <w:rtl/>
        </w:rPr>
        <w:t>.</w:t>
      </w:r>
    </w:p>
    <w:p w:rsidR="00860ABA" w:rsidRPr="006C101D" w:rsidRDefault="00860ABA" w:rsidP="002E0C24">
      <w:pPr>
        <w:pStyle w:val="libNormal"/>
        <w:rPr>
          <w:rtl/>
        </w:rPr>
      </w:pPr>
      <w:r w:rsidRPr="001E74B8">
        <w:rPr>
          <w:rtl/>
        </w:rPr>
        <w:t>وفي ذلك يقول السكّاكي</w:t>
      </w:r>
      <w:r w:rsidR="00733B93">
        <w:rPr>
          <w:rtl/>
        </w:rPr>
        <w:t>:</w:t>
      </w:r>
      <w:r w:rsidRPr="001E74B8">
        <w:rPr>
          <w:rtl/>
        </w:rPr>
        <w:t xml:space="preserve"> البلاغة تتزايد إلى أن تبلغ حدّ الإعجاز</w:t>
      </w:r>
      <w:r w:rsidR="00733B93">
        <w:rPr>
          <w:rtl/>
        </w:rPr>
        <w:t>،</w:t>
      </w:r>
      <w:r w:rsidRPr="001E74B8">
        <w:rPr>
          <w:rtl/>
        </w:rPr>
        <w:t xml:space="preserve"> وهو الطرف الأعلى وما يقرب منه </w:t>
      </w:r>
      <w:r w:rsidRPr="001E74B8">
        <w:rPr>
          <w:rStyle w:val="libFootnotenumChar"/>
          <w:rtl/>
        </w:rPr>
        <w:t>(1)</w:t>
      </w:r>
      <w:r w:rsidR="00733B93">
        <w:rPr>
          <w:rtl/>
        </w:rPr>
        <w:t>،</w:t>
      </w:r>
      <w:r w:rsidRPr="001E74B8">
        <w:rPr>
          <w:rtl/>
        </w:rPr>
        <w:t xml:space="preserve"> ومنه أخذ الخطيب القزويني</w:t>
      </w:r>
      <w:r w:rsidR="00733B93">
        <w:rPr>
          <w:rtl/>
        </w:rPr>
        <w:t>:</w:t>
      </w:r>
      <w:r w:rsidRPr="001E74B8">
        <w:rPr>
          <w:rtl/>
        </w:rPr>
        <w:t xml:space="preserve"> وللبلاغة في الكلام طرفان</w:t>
      </w:r>
      <w:r w:rsidR="00733B93">
        <w:rPr>
          <w:rtl/>
        </w:rPr>
        <w:t>،</w:t>
      </w:r>
      <w:r w:rsidRPr="001E74B8">
        <w:rPr>
          <w:rtl/>
        </w:rPr>
        <w:t xml:space="preserve"> أعلى وهو حدّ الإعجاز وما يقرب منه</w:t>
      </w:r>
      <w:r w:rsidR="00733B93">
        <w:rPr>
          <w:rtl/>
        </w:rPr>
        <w:t>،</w:t>
      </w:r>
      <w:r w:rsidRPr="001E74B8">
        <w:rPr>
          <w:rtl/>
        </w:rPr>
        <w:t xml:space="preserve"> وأسفل وهو ما إذا غيّر الكلام إلى ما دونه التحق عند البلغاء بأصوات الحيوانات</w:t>
      </w:r>
      <w:r w:rsidRPr="00CF20AA">
        <w:rPr>
          <w:rtl/>
        </w:rPr>
        <w:t xml:space="preserve"> </w:t>
      </w:r>
      <w:r w:rsidRPr="001E74B8">
        <w:rPr>
          <w:rStyle w:val="libFootnotenumChar"/>
          <w:rtl/>
        </w:rPr>
        <w:t>(2)</w:t>
      </w:r>
      <w:r w:rsidR="00733B93">
        <w:rPr>
          <w:rtl/>
        </w:rPr>
        <w:t>.</w:t>
      </w:r>
    </w:p>
    <w:p w:rsidR="00860ABA" w:rsidRPr="006C101D" w:rsidRDefault="00860ABA" w:rsidP="001E74B8">
      <w:pPr>
        <w:pStyle w:val="libNormal"/>
        <w:rPr>
          <w:rtl/>
        </w:rPr>
      </w:pPr>
      <w:r w:rsidRPr="006C101D">
        <w:rPr>
          <w:rtl/>
        </w:rPr>
        <w:t>إذاً فالطرف الأعلى وما يقرب منه</w:t>
      </w:r>
      <w:r w:rsidR="00733B93">
        <w:rPr>
          <w:rtl/>
        </w:rPr>
        <w:t>،</w:t>
      </w:r>
      <w:r w:rsidRPr="006C101D">
        <w:rPr>
          <w:rtl/>
        </w:rPr>
        <w:t xml:space="preserve"> كلاهما حدّ الإعجاز</w:t>
      </w:r>
      <w:r w:rsidR="00733B93">
        <w:rPr>
          <w:rtl/>
        </w:rPr>
        <w:t>،</w:t>
      </w:r>
      <w:r w:rsidRPr="006C101D">
        <w:rPr>
          <w:rtl/>
        </w:rPr>
        <w:t xml:space="preserve"> على ما حدّده السكّاكي</w:t>
      </w:r>
      <w:r w:rsidR="00733B93">
        <w:rPr>
          <w:rtl/>
        </w:rPr>
        <w:t>،</w:t>
      </w:r>
      <w:r w:rsidRPr="006C101D">
        <w:rPr>
          <w:rtl/>
        </w:rPr>
        <w:t xml:space="preserve"> وبذلك يكون اختلاف مراتب آيات القرآن في الفصاحة والبيان كلّه داخلاً في حدّ الإعجاز الذي لا يبلغه البشر</w:t>
      </w:r>
      <w:r w:rsidR="00733B93">
        <w:rPr>
          <w:rtl/>
        </w:rPr>
        <w:t>،</w:t>
      </w:r>
      <w:r w:rsidRPr="006C101D">
        <w:rPr>
          <w:rtl/>
        </w:rPr>
        <w:t xml:space="preserve"> وهذا هو الصحيح على ما سنبيّن</w:t>
      </w:r>
      <w:r w:rsidR="00733B93">
        <w:rPr>
          <w:rtl/>
        </w:rPr>
        <w:t>.</w:t>
      </w:r>
    </w:p>
    <w:p w:rsidR="00860ABA" w:rsidRPr="006C101D" w:rsidRDefault="00860ABA" w:rsidP="001E74B8">
      <w:pPr>
        <w:pStyle w:val="libNormal"/>
        <w:rPr>
          <w:rtl/>
        </w:rPr>
      </w:pPr>
      <w:r w:rsidRPr="006C101D">
        <w:rPr>
          <w:rtl/>
        </w:rPr>
        <w:t>وبعد</w:t>
      </w:r>
      <w:r w:rsidR="00733B93">
        <w:rPr>
          <w:rtl/>
        </w:rPr>
        <w:t>،</w:t>
      </w:r>
      <w:r w:rsidRPr="006C101D">
        <w:rPr>
          <w:rtl/>
        </w:rPr>
        <w:t xml:space="preserve"> فالمتلخصّ من هذا البيان</w:t>
      </w:r>
      <w:r w:rsidR="00733B93">
        <w:rPr>
          <w:rtl/>
        </w:rPr>
        <w:t>:</w:t>
      </w:r>
      <w:r w:rsidRPr="006C101D">
        <w:rPr>
          <w:rtl/>
        </w:rPr>
        <w:t xml:space="preserve"> أنّ التفاضل بين كلامينِ أو التماثل بينهما إنّما يتحقّق بهذه الاعتبارات</w:t>
      </w:r>
      <w:r w:rsidR="001E74B8">
        <w:rPr>
          <w:rtl/>
        </w:rPr>
        <w:t xml:space="preserve"> - </w:t>
      </w:r>
      <w:r w:rsidRPr="006C101D">
        <w:rPr>
          <w:rtl/>
        </w:rPr>
        <w:t>التي هي مقاييس لدرجة فضيلة الكلام</w:t>
      </w:r>
      <w:r w:rsidR="001E74B8">
        <w:rPr>
          <w:rtl/>
        </w:rPr>
        <w:t xml:space="preserve"> - </w:t>
      </w:r>
      <w:r w:rsidRPr="006C101D">
        <w:rPr>
          <w:rtl/>
        </w:rPr>
        <w:t>وهي من قبيل المعنى أكثر مِمّن كونها من قبيل اللفظ</w:t>
      </w:r>
      <w:r w:rsidR="00733B93">
        <w:rPr>
          <w:rtl/>
        </w:rPr>
        <w:t>،</w:t>
      </w:r>
      <w:r w:rsidRPr="006C101D">
        <w:rPr>
          <w:rtl/>
        </w:rPr>
        <w:t xml:space="preserve"> فليس المقصود بالتحدّي المعارضة في التشاكل اللفظي والتماثل في صورة الكلام فحسب</w:t>
      </w:r>
      <w:r w:rsidR="00733B93">
        <w:rPr>
          <w:rtl/>
        </w:rPr>
        <w:t>،</w:t>
      </w:r>
      <w:r w:rsidRPr="006C101D">
        <w:rPr>
          <w:rtl/>
        </w:rPr>
        <w:t xml:space="preserve"> كما حسبه مسيلمة الكذّاب ومَن حذا حذوه من أغبياء القوم</w:t>
      </w:r>
      <w:r w:rsidR="00733B93">
        <w:rPr>
          <w:rtl/>
        </w:rPr>
        <w:t>.</w:t>
      </w:r>
    </w:p>
    <w:p w:rsidR="000E1D55" w:rsidRDefault="00860ABA" w:rsidP="001E74B8">
      <w:pPr>
        <w:pStyle w:val="libCenter"/>
        <w:rPr>
          <w:rtl/>
        </w:rPr>
      </w:pPr>
      <w:r w:rsidRPr="006C101D">
        <w:rPr>
          <w:rtl/>
        </w:rPr>
        <w:t>* * *</w:t>
      </w:r>
    </w:p>
    <w:p w:rsidR="00860ABA" w:rsidRPr="006C101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مفتاح العلوم</w:t>
      </w:r>
      <w:r w:rsidR="00733B93">
        <w:rPr>
          <w:rtl/>
        </w:rPr>
        <w:t>:</w:t>
      </w:r>
      <w:r w:rsidRPr="001E74B8">
        <w:rPr>
          <w:rtl/>
        </w:rPr>
        <w:t xml:space="preserve"> ص196</w:t>
      </w:r>
      <w:r w:rsidR="001E74B8" w:rsidRPr="001E74B8">
        <w:rPr>
          <w:rtl/>
        </w:rPr>
        <w:t xml:space="preserve"> - </w:t>
      </w:r>
      <w:r w:rsidRPr="001E74B8">
        <w:rPr>
          <w:rtl/>
        </w:rPr>
        <w:t>199</w:t>
      </w:r>
      <w:r w:rsidR="00733B93">
        <w:rPr>
          <w:rtl/>
        </w:rPr>
        <w:t>.</w:t>
      </w:r>
    </w:p>
    <w:p w:rsidR="00860ABA" w:rsidRPr="001E74B8" w:rsidRDefault="00860ABA" w:rsidP="001E74B8">
      <w:pPr>
        <w:pStyle w:val="libFootnote0"/>
        <w:rPr>
          <w:rtl/>
        </w:rPr>
      </w:pPr>
      <w:r w:rsidRPr="001E74B8">
        <w:rPr>
          <w:rtl/>
        </w:rPr>
        <w:t>(2) المطوّل للتفتازاني</w:t>
      </w:r>
      <w:r w:rsidR="00733B93">
        <w:rPr>
          <w:rtl/>
        </w:rPr>
        <w:t>:</w:t>
      </w:r>
      <w:r w:rsidRPr="001E74B8">
        <w:rPr>
          <w:rtl/>
        </w:rPr>
        <w:t xml:space="preserve"> ص31 طبعة استنبول</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8" w:name="_Toc427137013"/>
      <w:r w:rsidRPr="006C101D">
        <w:rPr>
          <w:rtl/>
        </w:rPr>
        <w:lastRenderedPageBreak/>
        <w:t>سرّ الإعجاز</w:t>
      </w:r>
      <w:bookmarkStart w:id="9" w:name="سرّ_الإعجاز"/>
      <w:bookmarkEnd w:id="9"/>
      <w:bookmarkEnd w:id="8"/>
    </w:p>
    <w:p w:rsidR="00860ABA" w:rsidRPr="00733B93" w:rsidRDefault="00860ABA" w:rsidP="00733B93">
      <w:pPr>
        <w:pStyle w:val="libBold1"/>
        <w:rPr>
          <w:rtl/>
        </w:rPr>
      </w:pPr>
      <w:r w:rsidRPr="006C101D">
        <w:rPr>
          <w:rtl/>
        </w:rPr>
        <w:t>وجوه الإعجاز في مختلف الآراء والنظرات</w:t>
      </w:r>
      <w:r w:rsidR="00733B93">
        <w:rPr>
          <w:rtl/>
        </w:rPr>
        <w:t>:</w:t>
      </w:r>
    </w:p>
    <w:p w:rsidR="000E1D55" w:rsidRDefault="00860ABA" w:rsidP="001E74B8">
      <w:pPr>
        <w:pStyle w:val="libNormal"/>
        <w:rPr>
          <w:rtl/>
        </w:rPr>
      </w:pPr>
      <w:r w:rsidRPr="006C101D">
        <w:rPr>
          <w:rtl/>
        </w:rPr>
        <w:t>اختلفت أنظار العلماء في وجه إعجاز القرآن بين مَن أنهاه إلى عدّة وجوه ومَن اقتصر على وجه واحد</w:t>
      </w:r>
      <w:r w:rsidR="00733B93">
        <w:rPr>
          <w:rtl/>
        </w:rPr>
        <w:t>،</w:t>
      </w:r>
      <w:r w:rsidRPr="006C101D">
        <w:rPr>
          <w:rtl/>
        </w:rPr>
        <w:t xml:space="preserve"> ولا يزال البحث مستمرّاً على هذا السر الذي هو دليل الإسلام</w:t>
      </w:r>
      <w:r w:rsidR="00733B93">
        <w:rPr>
          <w:rtl/>
        </w:rPr>
        <w:t>.</w:t>
      </w:r>
    </w:p>
    <w:p w:rsidR="00860ABA" w:rsidRPr="006C101D" w:rsidRDefault="00860ABA" w:rsidP="001E74B8">
      <w:pPr>
        <w:pStyle w:val="libNormal"/>
        <w:rPr>
          <w:rtl/>
        </w:rPr>
      </w:pPr>
      <w:r w:rsidRPr="006C101D">
        <w:rPr>
          <w:rtl/>
        </w:rPr>
        <w:t>1</w:t>
      </w:r>
      <w:r w:rsidR="001E74B8">
        <w:rPr>
          <w:rtl/>
        </w:rPr>
        <w:t xml:space="preserve"> - </w:t>
      </w:r>
      <w:r w:rsidRPr="006C101D">
        <w:rPr>
          <w:rtl/>
        </w:rPr>
        <w:t>ذهب أرباب الأدب والبيان إلى أنّها الفصاحة البالغة والبلاغة الفائقة</w:t>
      </w:r>
      <w:r w:rsidR="00733B93">
        <w:rPr>
          <w:rtl/>
        </w:rPr>
        <w:t>،</w:t>
      </w:r>
      <w:r w:rsidRPr="006C101D">
        <w:rPr>
          <w:rtl/>
        </w:rPr>
        <w:t xml:space="preserve"> إنْ في بديع نَظمه أو في عجيب رصفه</w:t>
      </w:r>
      <w:r w:rsidR="00733B93">
        <w:rPr>
          <w:rtl/>
        </w:rPr>
        <w:t>،</w:t>
      </w:r>
      <w:r w:rsidRPr="006C101D">
        <w:rPr>
          <w:rtl/>
        </w:rPr>
        <w:t xml:space="preserve"> الذي لم يسبق له نظير ولن يَخلفه بديل</w:t>
      </w:r>
      <w:r w:rsidR="00733B93">
        <w:rPr>
          <w:rtl/>
        </w:rPr>
        <w:t>.</w:t>
      </w:r>
    </w:p>
    <w:p w:rsidR="000E1D55" w:rsidRDefault="00860ABA" w:rsidP="001E74B8">
      <w:pPr>
        <w:pStyle w:val="libNormal"/>
        <w:rPr>
          <w:rtl/>
        </w:rPr>
      </w:pPr>
      <w:r w:rsidRPr="006C101D">
        <w:rPr>
          <w:rtl/>
        </w:rPr>
        <w:t>قد نُضّدت عباراته نضداً مؤتلفاً</w:t>
      </w:r>
      <w:r w:rsidR="00733B93">
        <w:rPr>
          <w:rtl/>
        </w:rPr>
        <w:t>،</w:t>
      </w:r>
      <w:r w:rsidRPr="006C101D">
        <w:rPr>
          <w:rtl/>
        </w:rPr>
        <w:t xml:space="preserve"> ونُظّمت فرائده نظماً متلائماً</w:t>
      </w:r>
      <w:r w:rsidR="00733B93">
        <w:rPr>
          <w:rtl/>
        </w:rPr>
        <w:t>،</w:t>
      </w:r>
      <w:r w:rsidRPr="006C101D">
        <w:rPr>
          <w:rtl/>
        </w:rPr>
        <w:t xml:space="preserve"> وُضعت كلّ لفظة من في موضعها اللائق بها</w:t>
      </w:r>
      <w:r w:rsidR="00733B93">
        <w:rPr>
          <w:rtl/>
        </w:rPr>
        <w:t>،</w:t>
      </w:r>
      <w:r w:rsidRPr="006C101D">
        <w:rPr>
          <w:rtl/>
        </w:rPr>
        <w:t xml:space="preserve"> ورُصّفت كلّ كلمة منه إلى كلمات تناسبها وتوائمها</w:t>
      </w:r>
      <w:r w:rsidR="00733B93">
        <w:rPr>
          <w:rtl/>
        </w:rPr>
        <w:t>،</w:t>
      </w:r>
      <w:r w:rsidRPr="006C101D">
        <w:rPr>
          <w:rtl/>
        </w:rPr>
        <w:t xml:space="preserve"> وضعاً دقيقاً ورصفاً تامّاً</w:t>
      </w:r>
      <w:r w:rsidR="00733B93">
        <w:rPr>
          <w:rtl/>
        </w:rPr>
        <w:t>،</w:t>
      </w:r>
      <w:r w:rsidRPr="006C101D">
        <w:rPr>
          <w:rtl/>
        </w:rPr>
        <w:t xml:space="preserve"> يجمع بين أناقة التعبير وسلاسة البيان</w:t>
      </w:r>
      <w:r w:rsidR="00733B93">
        <w:rPr>
          <w:rtl/>
        </w:rPr>
        <w:t>،</w:t>
      </w:r>
      <w:r w:rsidRPr="006C101D">
        <w:rPr>
          <w:rtl/>
        </w:rPr>
        <w:t xml:space="preserve"> وجزالة اللفظ وفخامة الكلام</w:t>
      </w:r>
      <w:r w:rsidR="00733B93">
        <w:rPr>
          <w:rtl/>
        </w:rPr>
        <w:t>،</w:t>
      </w:r>
      <w:r w:rsidRPr="006C101D">
        <w:rPr>
          <w:rtl/>
        </w:rPr>
        <w:t xml:space="preserve"> حلواً رشيقاً وعذباً سائغاً</w:t>
      </w:r>
      <w:r w:rsidR="00733B93">
        <w:rPr>
          <w:rtl/>
        </w:rPr>
        <w:t>،</w:t>
      </w:r>
      <w:r w:rsidRPr="006C101D">
        <w:rPr>
          <w:rtl/>
        </w:rPr>
        <w:t xml:space="preserve"> ويستلذّه الذوق ويستطيبه الطبع</w:t>
      </w:r>
      <w:r w:rsidR="00733B93">
        <w:rPr>
          <w:rtl/>
        </w:rPr>
        <w:t>،</w:t>
      </w:r>
      <w:r w:rsidRPr="006C101D">
        <w:rPr>
          <w:rtl/>
        </w:rPr>
        <w:t xml:space="preserve"> ممّا يستشفّ عن إحاطة واسعة ومعرفة كاملة بأوضاع اللغة ومزايا الألفاظ والكلمات والتعابير</w:t>
      </w:r>
      <w:r w:rsidR="00733B93">
        <w:rPr>
          <w:rtl/>
        </w:rPr>
        <w:t>،</w:t>
      </w:r>
      <w:r w:rsidRPr="006C101D">
        <w:rPr>
          <w:rtl/>
        </w:rPr>
        <w:t xml:space="preserve"> ويقصر دونه طوق البشر المحدود</w:t>
      </w:r>
      <w:r w:rsidR="00733B93">
        <w:rPr>
          <w:rtl/>
        </w:rPr>
        <w:t>!</w:t>
      </w:r>
    </w:p>
    <w:p w:rsidR="00860ABA" w:rsidRPr="006C101D" w:rsidRDefault="00860ABA" w:rsidP="001E74B8">
      <w:pPr>
        <w:pStyle w:val="libNormal"/>
        <w:rPr>
          <w:rtl/>
        </w:rPr>
      </w:pPr>
      <w:r w:rsidRPr="006C101D">
        <w:rPr>
          <w:rtl/>
        </w:rPr>
        <w:t>قالوا في دقّة هذا الرصف والنَضد</w:t>
      </w:r>
      <w:r w:rsidR="00733B93">
        <w:rPr>
          <w:rtl/>
        </w:rPr>
        <w:t>:</w:t>
      </w:r>
      <w:r w:rsidRPr="006C101D">
        <w:rPr>
          <w:rtl/>
        </w:rPr>
        <w:t xml:space="preserve"> لو انتُزعت منه لفظة ثُمّ أُدير بها لغة العرب كلّها على أن يوجد لها نظير في موضعها الخاصّ لم توجد البتة</w:t>
      </w:r>
      <w:r w:rsidR="00733B93">
        <w:rPr>
          <w:rtl/>
        </w:rPr>
        <w:t>.</w:t>
      </w:r>
    </w:p>
    <w:p w:rsidR="003637EC" w:rsidRDefault="000E1D55" w:rsidP="001E74B8">
      <w:pPr>
        <w:pStyle w:val="libNormal"/>
        <w:rPr>
          <w:rtl/>
        </w:rPr>
      </w:pPr>
      <w:r>
        <w:br w:type="page"/>
      </w:r>
    </w:p>
    <w:p w:rsidR="00860ABA" w:rsidRPr="006C101D" w:rsidRDefault="00860ABA" w:rsidP="002E0C24">
      <w:pPr>
        <w:pStyle w:val="libNormal"/>
        <w:rPr>
          <w:rtl/>
        </w:rPr>
      </w:pPr>
      <w:r w:rsidRPr="001E74B8">
        <w:rPr>
          <w:rtl/>
        </w:rPr>
        <w:lastRenderedPageBreak/>
        <w:t>2</w:t>
      </w:r>
      <w:r w:rsidR="001E74B8" w:rsidRPr="001E74B8">
        <w:rPr>
          <w:rtl/>
        </w:rPr>
        <w:t xml:space="preserve"> - </w:t>
      </w:r>
      <w:r w:rsidRPr="001E74B8">
        <w:rPr>
          <w:rtl/>
        </w:rPr>
        <w:t>وزادوا جانب أُسلوبه وسبكه الجديد على العرب</w:t>
      </w:r>
      <w:r w:rsidR="00733B93">
        <w:rPr>
          <w:rtl/>
        </w:rPr>
        <w:t>،</w:t>
      </w:r>
      <w:r w:rsidRPr="001E74B8">
        <w:rPr>
          <w:rtl/>
        </w:rPr>
        <w:t xml:space="preserve"> لا هو شعر كشعرهم ولا هو نثر كنثرهم</w:t>
      </w:r>
      <w:r w:rsidR="00733B93">
        <w:rPr>
          <w:rtl/>
        </w:rPr>
        <w:t>،</w:t>
      </w:r>
      <w:r w:rsidRPr="001E74B8">
        <w:rPr>
          <w:rtl/>
        </w:rPr>
        <w:t xml:space="preserve"> ولا فيه تكلّف أهل الكهانة والسجع</w:t>
      </w:r>
      <w:r w:rsidR="00733B93">
        <w:rPr>
          <w:rtl/>
        </w:rPr>
        <w:t>،</w:t>
      </w:r>
      <w:r w:rsidRPr="001E74B8">
        <w:rPr>
          <w:rtl/>
        </w:rPr>
        <w:t xml:space="preserve"> قد جمع مزايا أنواع الكلام</w:t>
      </w:r>
      <w:r w:rsidR="00733B93">
        <w:rPr>
          <w:rtl/>
        </w:rPr>
        <w:t>،</w:t>
      </w:r>
      <w:r w:rsidRPr="001E74B8">
        <w:rPr>
          <w:rtl/>
        </w:rPr>
        <w:t xml:space="preserve"> فيه أناقة الشعر</w:t>
      </w:r>
      <w:r w:rsidR="00733B93">
        <w:rPr>
          <w:rtl/>
        </w:rPr>
        <w:t>،</w:t>
      </w:r>
      <w:r w:rsidRPr="001E74B8">
        <w:rPr>
          <w:rtl/>
        </w:rPr>
        <w:t xml:space="preserve"> وطلاقة النثر</w:t>
      </w:r>
      <w:r w:rsidR="00733B93">
        <w:rPr>
          <w:rtl/>
        </w:rPr>
        <w:t>،</w:t>
      </w:r>
      <w:r w:rsidRPr="001E74B8">
        <w:rPr>
          <w:rtl/>
        </w:rPr>
        <w:t xml:space="preserve"> وجزالة السجع الرصين</w:t>
      </w:r>
      <w:r w:rsidR="00733B93">
        <w:rPr>
          <w:rtl/>
        </w:rPr>
        <w:t>،</w:t>
      </w:r>
      <w:r w:rsidRPr="001E74B8">
        <w:rPr>
          <w:rtl/>
        </w:rPr>
        <w:t xml:space="preserve"> في حلاوة وطلاوة وزهوٍ وجمال</w:t>
      </w:r>
      <w:r w:rsidR="00733B93">
        <w:rPr>
          <w:rtl/>
        </w:rPr>
        <w:t>:</w:t>
      </w:r>
      <w:r w:rsidRPr="001E74B8">
        <w:rPr>
          <w:rtl/>
        </w:rPr>
        <w:t xml:space="preserve"> </w:t>
      </w:r>
      <w:r w:rsidR="00733B93">
        <w:rPr>
          <w:rtl/>
        </w:rPr>
        <w:t>(</w:t>
      </w:r>
      <w:r w:rsidRPr="001E74B8">
        <w:rPr>
          <w:rtl/>
        </w:rPr>
        <w:t>إنّ له لحلاوة وإنّ عليه لطلاوة</w:t>
      </w:r>
      <w:r w:rsidR="00733B93">
        <w:rPr>
          <w:rtl/>
        </w:rPr>
        <w:t>،</w:t>
      </w:r>
      <w:r w:rsidRPr="001E74B8">
        <w:rPr>
          <w:rtl/>
        </w:rPr>
        <w:t xml:space="preserve"> وإنّه يعلو ولا يُعلى</w:t>
      </w:r>
      <w:r w:rsidR="00733B93">
        <w:rPr>
          <w:rtl/>
        </w:rPr>
        <w:t>)</w:t>
      </w:r>
      <w:r w:rsidRPr="001E74B8">
        <w:rPr>
          <w:rtl/>
        </w:rPr>
        <w:t xml:space="preserve"> كلام قاله عظيم العرب وفريدها الوليد</w:t>
      </w:r>
      <w:r w:rsidR="00733B93">
        <w:rPr>
          <w:rtl/>
        </w:rPr>
        <w:t>.</w:t>
      </w:r>
    </w:p>
    <w:p w:rsidR="00860ABA" w:rsidRPr="006C101D" w:rsidRDefault="00860ABA" w:rsidP="001E74B8">
      <w:pPr>
        <w:pStyle w:val="libNormal"/>
        <w:rPr>
          <w:rtl/>
        </w:rPr>
      </w:pPr>
      <w:r w:rsidRPr="006C101D">
        <w:rPr>
          <w:rtl/>
        </w:rPr>
        <w:t>أو كما قال الراغب</w:t>
      </w:r>
      <w:r w:rsidR="00733B93">
        <w:rPr>
          <w:rtl/>
        </w:rPr>
        <w:t>:</w:t>
      </w:r>
      <w:r w:rsidRPr="006C101D">
        <w:rPr>
          <w:rtl/>
        </w:rPr>
        <w:t xml:space="preserve"> القرآن حاوٍ لمحاسن أنواع الكلام بنظمٍ ليس هو نظم شيء منها</w:t>
      </w:r>
      <w:r w:rsidR="00733B93">
        <w:rPr>
          <w:rtl/>
        </w:rPr>
        <w:t>.</w:t>
      </w:r>
    </w:p>
    <w:p w:rsidR="000E1D55" w:rsidRDefault="00860ABA" w:rsidP="001E74B8">
      <w:pPr>
        <w:pStyle w:val="libNormal"/>
        <w:rPr>
          <w:rtl/>
        </w:rPr>
      </w:pPr>
      <w:r w:rsidRPr="006C101D">
        <w:rPr>
          <w:rtl/>
        </w:rPr>
        <w:t>3</w:t>
      </w:r>
      <w:r w:rsidR="001E74B8">
        <w:rPr>
          <w:rtl/>
        </w:rPr>
        <w:t xml:space="preserve"> - </w:t>
      </w:r>
      <w:r w:rsidRPr="006C101D">
        <w:rPr>
          <w:rtl/>
        </w:rPr>
        <w:t>وتوسّع المحدثون في البحث وراء نظامه الصوتي العجيب</w:t>
      </w:r>
      <w:r w:rsidR="00733B93">
        <w:rPr>
          <w:rtl/>
        </w:rPr>
        <w:t>:</w:t>
      </w:r>
    </w:p>
    <w:p w:rsidR="000E1D55" w:rsidRDefault="00860ABA" w:rsidP="001E74B8">
      <w:pPr>
        <w:pStyle w:val="libNormal"/>
        <w:rPr>
          <w:rtl/>
        </w:rPr>
      </w:pPr>
      <w:r w:rsidRPr="006C101D">
        <w:rPr>
          <w:rtl/>
        </w:rPr>
        <w:t>أنغام وألحان تبهر العقول وتذهل النفوس</w:t>
      </w:r>
      <w:r w:rsidR="00733B93">
        <w:rPr>
          <w:rtl/>
        </w:rPr>
        <w:t>،</w:t>
      </w:r>
      <w:r w:rsidRPr="006C101D">
        <w:rPr>
          <w:rtl/>
        </w:rPr>
        <w:t xml:space="preserve"> نُظّمت كلماته على أنظمة صوتية دقيقة</w:t>
      </w:r>
      <w:r w:rsidR="00733B93">
        <w:rPr>
          <w:rtl/>
        </w:rPr>
        <w:t>،</w:t>
      </w:r>
      <w:r w:rsidRPr="006C101D">
        <w:rPr>
          <w:rtl/>
        </w:rPr>
        <w:t xml:space="preserve"> ورُصّفت ألفاظه وعباراته على ترصيفات موسيقية رقيقة</w:t>
      </w:r>
      <w:r w:rsidR="00733B93">
        <w:rPr>
          <w:rtl/>
        </w:rPr>
        <w:t>،</w:t>
      </w:r>
      <w:r w:rsidRPr="006C101D">
        <w:rPr>
          <w:rtl/>
        </w:rPr>
        <w:t xml:space="preserve"> متناسبات الأجراس</w:t>
      </w:r>
      <w:r w:rsidR="00733B93">
        <w:rPr>
          <w:rtl/>
        </w:rPr>
        <w:t>،</w:t>
      </w:r>
      <w:r w:rsidRPr="006C101D">
        <w:rPr>
          <w:rtl/>
        </w:rPr>
        <w:t xml:space="preserve"> متناسقات التواقيع</w:t>
      </w:r>
      <w:r w:rsidR="00733B93">
        <w:rPr>
          <w:rtl/>
        </w:rPr>
        <w:t>،</w:t>
      </w:r>
      <w:r w:rsidRPr="006C101D">
        <w:rPr>
          <w:rtl/>
        </w:rPr>
        <w:t xml:space="preserve"> في تقاسيم وتراكيب سهلة سلسلة</w:t>
      </w:r>
      <w:r w:rsidR="00733B93">
        <w:rPr>
          <w:rtl/>
        </w:rPr>
        <w:t>،</w:t>
      </w:r>
      <w:r w:rsidRPr="006C101D">
        <w:rPr>
          <w:rtl/>
        </w:rPr>
        <w:t xml:space="preserve"> عذبة سائغة</w:t>
      </w:r>
      <w:r w:rsidR="00733B93">
        <w:rPr>
          <w:rtl/>
        </w:rPr>
        <w:t>،</w:t>
      </w:r>
      <w:r w:rsidRPr="006C101D">
        <w:rPr>
          <w:rtl/>
        </w:rPr>
        <w:t xml:space="preserve"> ذات رنّة وجذبة شعرية عجيبة</w:t>
      </w:r>
      <w:r w:rsidR="00733B93">
        <w:rPr>
          <w:rtl/>
        </w:rPr>
        <w:t>،</w:t>
      </w:r>
      <w:r w:rsidRPr="006C101D">
        <w:rPr>
          <w:rtl/>
        </w:rPr>
        <w:t xml:space="preserve"> واستهواءٍ سحريّ غريب</w:t>
      </w:r>
      <w:r w:rsidR="00733B93">
        <w:rPr>
          <w:rtl/>
        </w:rPr>
        <w:t>!</w:t>
      </w:r>
    </w:p>
    <w:p w:rsidR="00860ABA" w:rsidRPr="006C101D" w:rsidRDefault="00860ABA" w:rsidP="001E74B8">
      <w:pPr>
        <w:pStyle w:val="libNormal"/>
        <w:rPr>
          <w:rtl/>
        </w:rPr>
      </w:pPr>
      <w:r w:rsidRPr="006C101D">
        <w:rPr>
          <w:rtl/>
        </w:rPr>
        <w:t>4</w:t>
      </w:r>
      <w:r w:rsidR="001E74B8">
        <w:rPr>
          <w:rtl/>
        </w:rPr>
        <w:t xml:space="preserve"> - </w:t>
      </w:r>
      <w:r w:rsidRPr="006C101D">
        <w:rPr>
          <w:rtl/>
        </w:rPr>
        <w:t>وأضاف المحقّقون جانب اشتماله على معارف سامية وتعاليم راقية تُنبئك عن لطيف سرّ الخليقة</w:t>
      </w:r>
      <w:r w:rsidR="00733B93">
        <w:rPr>
          <w:rtl/>
        </w:rPr>
        <w:t>،</w:t>
      </w:r>
      <w:r w:rsidRPr="006C101D">
        <w:rPr>
          <w:rtl/>
        </w:rPr>
        <w:t xml:space="preserve"> وبديع فلسفة الوجود</w:t>
      </w:r>
      <w:r w:rsidR="00733B93">
        <w:rPr>
          <w:rtl/>
        </w:rPr>
        <w:t>،</w:t>
      </w:r>
      <w:r w:rsidRPr="006C101D">
        <w:rPr>
          <w:rtl/>
        </w:rPr>
        <w:t xml:space="preserve"> في جلال وجمال وعظمة وكبرياء</w:t>
      </w:r>
      <w:r w:rsidR="00733B93">
        <w:rPr>
          <w:rtl/>
        </w:rPr>
        <w:t>،</w:t>
      </w:r>
      <w:r w:rsidRPr="006C101D">
        <w:rPr>
          <w:rtl/>
        </w:rPr>
        <w:t xml:space="preserve"> بما يترفّع كثيراً عمّا راجت في تعاليم مصطنعة ذلك العهد</w:t>
      </w:r>
      <w:r w:rsidR="00733B93">
        <w:rPr>
          <w:rtl/>
        </w:rPr>
        <w:t>،</w:t>
      </w:r>
      <w:r w:rsidRPr="006C101D">
        <w:rPr>
          <w:rtl/>
        </w:rPr>
        <w:t xml:space="preserve"> سواءٌ في أوساط أهل الكتاب أم الوثنيّين</w:t>
      </w:r>
      <w:r w:rsidR="00733B93">
        <w:rPr>
          <w:rtl/>
        </w:rPr>
        <w:t>.</w:t>
      </w:r>
    </w:p>
    <w:p w:rsidR="00860ABA" w:rsidRPr="006C101D" w:rsidRDefault="00860ABA" w:rsidP="001E74B8">
      <w:pPr>
        <w:pStyle w:val="libNormal"/>
        <w:rPr>
          <w:rtl/>
        </w:rPr>
      </w:pPr>
      <w:r w:rsidRPr="006C101D">
        <w:rPr>
          <w:rtl/>
        </w:rPr>
        <w:t>5</w:t>
      </w:r>
      <w:r w:rsidR="001E74B8">
        <w:rPr>
          <w:rtl/>
        </w:rPr>
        <w:t xml:space="preserve"> - </w:t>
      </w:r>
      <w:r w:rsidRPr="006C101D">
        <w:rPr>
          <w:rtl/>
        </w:rPr>
        <w:t>وهكذا تشريعاته جاءت حكيمة ومتينة</w:t>
      </w:r>
      <w:r w:rsidR="00733B93">
        <w:rPr>
          <w:rtl/>
        </w:rPr>
        <w:t>،</w:t>
      </w:r>
      <w:r w:rsidRPr="006C101D">
        <w:rPr>
          <w:rtl/>
        </w:rPr>
        <w:t xml:space="preserve"> متوافقة مع الفطرة ومتوائمة مع العقل السليم</w:t>
      </w:r>
      <w:r w:rsidR="00733B93">
        <w:rPr>
          <w:rtl/>
        </w:rPr>
        <w:t>،</w:t>
      </w:r>
      <w:r w:rsidRPr="006C101D">
        <w:rPr>
          <w:rtl/>
        </w:rPr>
        <w:t xml:space="preserve"> في طهارة وقداسة وسعة وشمول</w:t>
      </w:r>
      <w:r w:rsidR="00733B93">
        <w:rPr>
          <w:rtl/>
        </w:rPr>
        <w:t>،</w:t>
      </w:r>
      <w:r w:rsidRPr="006C101D">
        <w:rPr>
          <w:rtl/>
        </w:rPr>
        <w:t xml:space="preserve"> كانت جامعةً كاملةً كافلةً</w:t>
      </w:r>
      <w:r w:rsidR="00733B93">
        <w:rPr>
          <w:rtl/>
        </w:rPr>
        <w:t>؛</w:t>
      </w:r>
      <w:r w:rsidRPr="006C101D">
        <w:rPr>
          <w:rtl/>
        </w:rPr>
        <w:t xml:space="preserve"> لإسعاد الحياة في النشأتَينِ</w:t>
      </w:r>
      <w:r w:rsidR="00733B93">
        <w:rPr>
          <w:rtl/>
        </w:rPr>
        <w:t>.</w:t>
      </w:r>
    </w:p>
    <w:p w:rsidR="00860ABA" w:rsidRPr="006C101D" w:rsidRDefault="00860ABA" w:rsidP="001E74B8">
      <w:pPr>
        <w:pStyle w:val="libNormal"/>
        <w:rPr>
          <w:rtl/>
        </w:rPr>
      </w:pPr>
      <w:r w:rsidRPr="006C101D">
        <w:rPr>
          <w:rtl/>
        </w:rPr>
        <w:t>6</w:t>
      </w:r>
      <w:r w:rsidR="001E74B8">
        <w:rPr>
          <w:rtl/>
        </w:rPr>
        <w:t xml:space="preserve"> - </w:t>
      </w:r>
      <w:r w:rsidRPr="006C101D">
        <w:rPr>
          <w:rtl/>
        </w:rPr>
        <w:t>وكانت براهينه ساطعة</w:t>
      </w:r>
      <w:r w:rsidR="00733B93">
        <w:rPr>
          <w:rtl/>
        </w:rPr>
        <w:t>،</w:t>
      </w:r>
      <w:r w:rsidRPr="006C101D">
        <w:rPr>
          <w:rtl/>
        </w:rPr>
        <w:t xml:space="preserve"> ودلائله ناصعة</w:t>
      </w:r>
      <w:r w:rsidR="00733B93">
        <w:rPr>
          <w:rtl/>
        </w:rPr>
        <w:t>،</w:t>
      </w:r>
      <w:r w:rsidRPr="006C101D">
        <w:rPr>
          <w:rtl/>
        </w:rPr>
        <w:t xml:space="preserve"> واضحة ولائحة</w:t>
      </w:r>
      <w:r w:rsidR="00733B93">
        <w:rPr>
          <w:rtl/>
        </w:rPr>
        <w:t>،</w:t>
      </w:r>
      <w:r w:rsidRPr="006C101D">
        <w:rPr>
          <w:rtl/>
        </w:rPr>
        <w:t xml:space="preserve"> قامت على صدق الدعوة وإثبات الرسالة</w:t>
      </w:r>
      <w:r w:rsidR="00733B93">
        <w:rPr>
          <w:rtl/>
        </w:rPr>
        <w:t>،</w:t>
      </w:r>
      <w:r w:rsidRPr="006C101D">
        <w:rPr>
          <w:rtl/>
        </w:rPr>
        <w:t xml:space="preserve"> في بيانٍ رصين</w:t>
      </w:r>
      <w:r w:rsidR="00733B93">
        <w:rPr>
          <w:rtl/>
        </w:rPr>
        <w:t>،</w:t>
      </w:r>
      <w:r w:rsidRPr="006C101D">
        <w:rPr>
          <w:rtl/>
        </w:rPr>
        <w:t xml:space="preserve"> ومنطقٍ رزين وفصل خطاب</w:t>
      </w:r>
      <w:r w:rsidR="00733B93">
        <w:rPr>
          <w:rtl/>
        </w:rPr>
        <w:t>.</w:t>
      </w:r>
    </w:p>
    <w:p w:rsidR="000E1D55" w:rsidRDefault="00860ABA" w:rsidP="001E74B8">
      <w:pPr>
        <w:pStyle w:val="libNormal"/>
        <w:rPr>
          <w:rtl/>
        </w:rPr>
      </w:pPr>
      <w:r w:rsidRPr="006C101D">
        <w:rPr>
          <w:rtl/>
        </w:rPr>
        <w:t>7</w:t>
      </w:r>
      <w:r w:rsidR="001E74B8">
        <w:rPr>
          <w:rtl/>
        </w:rPr>
        <w:t xml:space="preserve"> - </w:t>
      </w:r>
      <w:r w:rsidRPr="006C101D">
        <w:rPr>
          <w:rtl/>
        </w:rPr>
        <w:t>واشتمالُه على على أنباء غيبية</w:t>
      </w:r>
      <w:r w:rsidR="00733B93">
        <w:rPr>
          <w:rtl/>
        </w:rPr>
        <w:t>،</w:t>
      </w:r>
      <w:r w:rsidRPr="006C101D">
        <w:rPr>
          <w:rtl/>
        </w:rPr>
        <w:t xml:space="preserve"> إمّا سالفة كانت محرّفةً سقيمةً فجاءت محرّرة سليمة في القرآن الكريم</w:t>
      </w:r>
      <w:r w:rsidR="00733B93">
        <w:rPr>
          <w:rtl/>
        </w:rPr>
        <w:t>،</w:t>
      </w:r>
      <w:r w:rsidRPr="006C101D">
        <w:rPr>
          <w:rtl/>
        </w:rPr>
        <w:t xml:space="preserve"> أو إخبار عمّا يأتي تحقّق صدقها بعد فترة قصيرة أو</w:t>
      </w:r>
    </w:p>
    <w:p w:rsidR="000E1D55" w:rsidRDefault="000E1D55" w:rsidP="001E74B8">
      <w:pPr>
        <w:pStyle w:val="libNormal"/>
        <w:rPr>
          <w:rtl/>
        </w:rPr>
      </w:pPr>
      <w:r>
        <w:br w:type="page"/>
      </w:r>
    </w:p>
    <w:p w:rsidR="00860ABA" w:rsidRPr="006C101D" w:rsidRDefault="00860ABA" w:rsidP="001E74B8">
      <w:pPr>
        <w:pStyle w:val="libNormal"/>
        <w:rPr>
          <w:rtl/>
        </w:rPr>
      </w:pPr>
      <w:r w:rsidRPr="006C101D">
        <w:rPr>
          <w:rtl/>
        </w:rPr>
        <w:lastRenderedPageBreak/>
        <w:t>طويلة</w:t>
      </w:r>
      <w:r w:rsidR="00733B93">
        <w:rPr>
          <w:rtl/>
        </w:rPr>
        <w:t>،</w:t>
      </w:r>
      <w:r w:rsidRPr="006C101D">
        <w:rPr>
          <w:rtl/>
        </w:rPr>
        <w:t xml:space="preserve"> كانت شاهدة صدق على الرسالة</w:t>
      </w:r>
      <w:r w:rsidR="00733B93">
        <w:rPr>
          <w:rtl/>
        </w:rPr>
        <w:t>.</w:t>
      </w:r>
    </w:p>
    <w:p w:rsidR="00860ABA" w:rsidRPr="006C101D" w:rsidRDefault="00860ABA" w:rsidP="001E74B8">
      <w:pPr>
        <w:pStyle w:val="libNormal"/>
        <w:rPr>
          <w:rtl/>
        </w:rPr>
      </w:pPr>
      <w:r w:rsidRPr="006C101D">
        <w:rPr>
          <w:rtl/>
        </w:rPr>
        <w:t>8</w:t>
      </w:r>
      <w:r w:rsidR="001E74B8">
        <w:rPr>
          <w:rtl/>
        </w:rPr>
        <w:t xml:space="preserve"> - </w:t>
      </w:r>
      <w:r w:rsidRPr="006C101D">
        <w:rPr>
          <w:rtl/>
        </w:rPr>
        <w:t>إلى جنب إشارات علمية عابرة إلى أسرار من هذا الكون الفسيح</w:t>
      </w:r>
      <w:r w:rsidR="00733B93">
        <w:rPr>
          <w:rtl/>
        </w:rPr>
        <w:t>،</w:t>
      </w:r>
      <w:r w:rsidRPr="006C101D">
        <w:rPr>
          <w:rtl/>
        </w:rPr>
        <w:t xml:space="preserve"> وإلماعات خاطفة إلى حقائق من خفايا الوجود</w:t>
      </w:r>
      <w:r w:rsidR="00733B93">
        <w:rPr>
          <w:rtl/>
        </w:rPr>
        <w:t>،</w:t>
      </w:r>
      <w:r w:rsidRPr="006C101D">
        <w:rPr>
          <w:rtl/>
        </w:rPr>
        <w:t xml:space="preserve"> ممّا لا تكاد تبلغه معرفة الإنسان العائش يومذاك</w:t>
      </w:r>
      <w:r w:rsidR="00733B93">
        <w:rPr>
          <w:rtl/>
        </w:rPr>
        <w:t>.</w:t>
      </w:r>
    </w:p>
    <w:p w:rsidR="00860ABA" w:rsidRPr="006C101D" w:rsidRDefault="00860ABA" w:rsidP="001E74B8">
      <w:pPr>
        <w:pStyle w:val="libNormal"/>
        <w:rPr>
          <w:rtl/>
        </w:rPr>
      </w:pPr>
      <w:r w:rsidRPr="006C101D">
        <w:rPr>
          <w:rtl/>
        </w:rPr>
        <w:t>9</w:t>
      </w:r>
      <w:r w:rsidR="001E74B8">
        <w:rPr>
          <w:rtl/>
        </w:rPr>
        <w:t xml:space="preserve"> - </w:t>
      </w:r>
      <w:r w:rsidRPr="006C101D">
        <w:rPr>
          <w:rtl/>
        </w:rPr>
        <w:t>وأخيراً استقامته في البيان</w:t>
      </w:r>
      <w:r w:rsidR="00733B93">
        <w:rPr>
          <w:rtl/>
        </w:rPr>
        <w:t>،</w:t>
      </w:r>
      <w:r w:rsidRPr="006C101D">
        <w:rPr>
          <w:rtl/>
        </w:rPr>
        <w:t xml:space="preserve"> وسلامته من أيّ تناقض أو اختلاف</w:t>
      </w:r>
      <w:r w:rsidR="00733B93">
        <w:rPr>
          <w:rtl/>
        </w:rPr>
        <w:t>،</w:t>
      </w:r>
      <w:r w:rsidRPr="006C101D">
        <w:rPr>
          <w:rtl/>
        </w:rPr>
        <w:t xml:space="preserve"> في طول نزوله</w:t>
      </w:r>
      <w:r w:rsidR="00733B93">
        <w:rPr>
          <w:rtl/>
        </w:rPr>
        <w:t>،</w:t>
      </w:r>
      <w:r w:rsidRPr="006C101D">
        <w:rPr>
          <w:rtl/>
        </w:rPr>
        <w:t xml:space="preserve"> وكثره تكراره لسرد حوادث الماضين</w:t>
      </w:r>
      <w:r w:rsidR="00733B93">
        <w:rPr>
          <w:rtl/>
        </w:rPr>
        <w:t>،</w:t>
      </w:r>
      <w:r w:rsidRPr="006C101D">
        <w:rPr>
          <w:rtl/>
        </w:rPr>
        <w:t xml:space="preserve"> كلٌّ مشتمل على مزية ذات حكمة لا توجد في أختها</w:t>
      </w:r>
      <w:r w:rsidR="00733B93">
        <w:rPr>
          <w:rtl/>
        </w:rPr>
        <w:t>،</w:t>
      </w:r>
      <w:r w:rsidRPr="006C101D">
        <w:rPr>
          <w:rtl/>
        </w:rPr>
        <w:t xml:space="preserve"> وكذا خلوّه عن الأباطيل وعمّا لا طائل تحتها</w:t>
      </w:r>
      <w:r w:rsidR="00733B93">
        <w:rPr>
          <w:rtl/>
        </w:rPr>
        <w:t>.</w:t>
      </w:r>
    </w:p>
    <w:p w:rsidR="00860ABA" w:rsidRPr="006C101D" w:rsidRDefault="00860ABA" w:rsidP="001E74B8">
      <w:pPr>
        <w:pStyle w:val="libNormal"/>
        <w:rPr>
          <w:rtl/>
        </w:rPr>
      </w:pPr>
      <w:r w:rsidRPr="006C101D">
        <w:rPr>
          <w:rtl/>
        </w:rPr>
        <w:t>تلك روائع آراء نتجتها أنظار الأُدباء</w:t>
      </w:r>
      <w:r w:rsidR="00733B93">
        <w:rPr>
          <w:rtl/>
        </w:rPr>
        <w:t>،</w:t>
      </w:r>
      <w:r w:rsidRPr="006C101D">
        <w:rPr>
          <w:rtl/>
        </w:rPr>
        <w:t xml:space="preserve"> وبدائع أسرار وصلت إليها أفكار العلماء</w:t>
      </w:r>
      <w:r w:rsidR="00733B93">
        <w:rPr>
          <w:rtl/>
        </w:rPr>
        <w:t>،</w:t>
      </w:r>
      <w:r w:rsidRPr="006C101D">
        <w:rPr>
          <w:rtl/>
        </w:rPr>
        <w:t xml:space="preserve"> كانت مِن وجوه إعجاز القرآن ومزاياه الوسيمة</w:t>
      </w:r>
      <w:r w:rsidR="00733B93">
        <w:rPr>
          <w:rtl/>
        </w:rPr>
        <w:t>،</w:t>
      </w:r>
      <w:r w:rsidRPr="006C101D">
        <w:rPr>
          <w:rtl/>
        </w:rPr>
        <w:t xml:space="preserve"> سوف نسرد عليك تفاصيلها في مجالها الآتي إن شاء الله</w:t>
      </w:r>
      <w:r w:rsidR="00733B93">
        <w:rPr>
          <w:rtl/>
        </w:rPr>
        <w:t>.</w:t>
      </w:r>
    </w:p>
    <w:p w:rsidR="00860ABA" w:rsidRPr="006C101D" w:rsidRDefault="00860ABA" w:rsidP="001E74B8">
      <w:pPr>
        <w:pStyle w:val="libNormal"/>
        <w:rPr>
          <w:rtl/>
        </w:rPr>
      </w:pPr>
      <w:r w:rsidRPr="006C101D">
        <w:rPr>
          <w:rtl/>
        </w:rPr>
        <w:t>10</w:t>
      </w:r>
      <w:r w:rsidR="001E74B8">
        <w:rPr>
          <w:rtl/>
        </w:rPr>
        <w:t xml:space="preserve"> - </w:t>
      </w:r>
      <w:r w:rsidRPr="006C101D">
        <w:rPr>
          <w:rtl/>
        </w:rPr>
        <w:t>لكن هناك وجه آخر يجعل من الإعجاز أمراً خارجيّاً عن جوهر القرآن بعيداً عن ذاته</w:t>
      </w:r>
      <w:r w:rsidR="00733B93">
        <w:rPr>
          <w:rtl/>
        </w:rPr>
        <w:t>،</w:t>
      </w:r>
      <w:r w:rsidRPr="006C101D">
        <w:rPr>
          <w:rtl/>
        </w:rPr>
        <w:t xml:space="preserve"> وإنّما هو لعجزٍ أَحدثه الله في أَنفس العرب والناس جميعاً</w:t>
      </w:r>
      <w:r w:rsidR="00733B93">
        <w:rPr>
          <w:rtl/>
        </w:rPr>
        <w:t>،</w:t>
      </w:r>
      <w:r w:rsidRPr="006C101D">
        <w:rPr>
          <w:rtl/>
        </w:rPr>
        <w:t xml:space="preserve"> ومنعهم دون القيام بمعارضته قهراً عليهم</w:t>
      </w:r>
      <w:r w:rsidR="00733B93">
        <w:rPr>
          <w:rtl/>
        </w:rPr>
        <w:t>،</w:t>
      </w:r>
      <w:r w:rsidRPr="006C101D">
        <w:rPr>
          <w:rtl/>
        </w:rPr>
        <w:t xml:space="preserve"> وهو القول بالصرفة</w:t>
      </w:r>
      <w:r w:rsidR="00733B93">
        <w:rPr>
          <w:rtl/>
        </w:rPr>
        <w:t>،</w:t>
      </w:r>
      <w:r w:rsidRPr="006C101D">
        <w:rPr>
          <w:rtl/>
        </w:rPr>
        <w:t xml:space="preserve"> الذي عليه بعض المتكلّمين الأوائل ومَن لفّ لفّهم من الكُتّاب الأُدباء</w:t>
      </w:r>
      <w:r w:rsidR="00733B93">
        <w:rPr>
          <w:rtl/>
        </w:rPr>
        <w:t>.</w:t>
      </w:r>
    </w:p>
    <w:p w:rsidR="00860ABA" w:rsidRPr="006C101D" w:rsidRDefault="00860ABA" w:rsidP="001E74B8">
      <w:pPr>
        <w:pStyle w:val="libNormal"/>
        <w:rPr>
          <w:rtl/>
        </w:rPr>
      </w:pPr>
      <w:r w:rsidRPr="006C101D">
        <w:rPr>
          <w:rtl/>
        </w:rPr>
        <w:t>وسنتعرّض لتفنيده وتزييفه على منصّة البحث والاختبار</w:t>
      </w:r>
      <w:r w:rsidR="00733B93">
        <w:rPr>
          <w:rtl/>
        </w:rPr>
        <w:t>،</w:t>
      </w:r>
      <w:r w:rsidRPr="006C101D">
        <w:rPr>
          <w:rtl/>
        </w:rPr>
        <w:t xml:space="preserve"> بعونه تعالى</w:t>
      </w:r>
      <w:r w:rsidR="00733B93">
        <w:rPr>
          <w:rtl/>
        </w:rPr>
        <w:t>.</w:t>
      </w:r>
    </w:p>
    <w:p w:rsidR="00860ABA" w:rsidRPr="006C101D" w:rsidRDefault="00860ABA" w:rsidP="001E74B8">
      <w:pPr>
        <w:pStyle w:val="libNormal"/>
        <w:rPr>
          <w:rtl/>
        </w:rPr>
      </w:pPr>
      <w:r w:rsidRPr="006C101D">
        <w:rPr>
          <w:rtl/>
        </w:rPr>
        <w:t>وبعد</w:t>
      </w:r>
      <w:r w:rsidR="00733B93">
        <w:rPr>
          <w:rtl/>
        </w:rPr>
        <w:t>،</w:t>
      </w:r>
      <w:r w:rsidRPr="006C101D">
        <w:rPr>
          <w:rtl/>
        </w:rPr>
        <w:t xml:space="preserve"> فإليك تفصيل آراء ونظرات حول إعجاز القرآن</w:t>
      </w:r>
      <w:r w:rsidR="00733B93">
        <w:rPr>
          <w:rtl/>
        </w:rPr>
        <w:t>،</w:t>
      </w:r>
      <w:r w:rsidRPr="006C101D">
        <w:rPr>
          <w:rtl/>
        </w:rPr>
        <w:t xml:space="preserve"> مِن القدماء والمحدثين لها قيمتها في عالم الاعتبار</w:t>
      </w:r>
      <w:r w:rsidR="00733B93">
        <w:rPr>
          <w:rtl/>
        </w:rPr>
        <w:t>.</w:t>
      </w:r>
    </w:p>
    <w:p w:rsidR="000E1D55" w:rsidRDefault="00860ABA" w:rsidP="001E74B8">
      <w:pPr>
        <w:pStyle w:val="libCenter"/>
        <w:rPr>
          <w:rtl/>
        </w:rPr>
      </w:pPr>
      <w:r w:rsidRPr="006C101D">
        <w:rPr>
          <w:rtl/>
        </w:rPr>
        <w:t>* * *</w:t>
      </w:r>
    </w:p>
    <w:p w:rsidR="000E1D55" w:rsidRDefault="000E1D55" w:rsidP="001E74B8">
      <w:pPr>
        <w:pStyle w:val="libNormal"/>
        <w:rPr>
          <w:rtl/>
        </w:rPr>
      </w:pPr>
      <w:r>
        <w:br w:type="page"/>
      </w:r>
    </w:p>
    <w:p w:rsidR="000E1D55" w:rsidRDefault="00860ABA" w:rsidP="001E74B8">
      <w:pPr>
        <w:pStyle w:val="Heading3"/>
        <w:rPr>
          <w:rtl/>
        </w:rPr>
      </w:pPr>
      <w:bookmarkStart w:id="10" w:name="_Toc427137014"/>
      <w:r w:rsidRPr="006C101D">
        <w:rPr>
          <w:rtl/>
        </w:rPr>
        <w:lastRenderedPageBreak/>
        <w:t>آراءٌ ونظراتٌ عن إعجاز القرآن</w:t>
      </w:r>
      <w:bookmarkEnd w:id="10"/>
    </w:p>
    <w:p w:rsidR="000E1D55" w:rsidRDefault="00733B93" w:rsidP="001E74B8">
      <w:pPr>
        <w:pStyle w:val="libBold2"/>
        <w:rPr>
          <w:rtl/>
        </w:rPr>
      </w:pPr>
      <w:r>
        <w:rPr>
          <w:rtl/>
        </w:rPr>
        <w:t>(</w:t>
      </w:r>
      <w:r w:rsidR="00860ABA" w:rsidRPr="006C101D">
        <w:rPr>
          <w:rtl/>
        </w:rPr>
        <w:t>أَوّلاً</w:t>
      </w:r>
      <w:r>
        <w:rPr>
          <w:rtl/>
        </w:rPr>
        <w:t>)</w:t>
      </w:r>
      <w:r w:rsidR="00860ABA" w:rsidRPr="006C101D">
        <w:rPr>
          <w:rtl/>
        </w:rPr>
        <w:t xml:space="preserve"> في دراسات السابقين</w:t>
      </w:r>
      <w:r>
        <w:rPr>
          <w:rtl/>
        </w:rPr>
        <w:t>:</w:t>
      </w:r>
    </w:p>
    <w:p w:rsidR="000E1D55" w:rsidRDefault="00860ABA" w:rsidP="001E74B8">
      <w:pPr>
        <w:pStyle w:val="libNormal"/>
        <w:rPr>
          <w:rtl/>
        </w:rPr>
      </w:pPr>
      <w:r w:rsidRPr="006C101D">
        <w:rPr>
          <w:rtl/>
        </w:rPr>
        <w:t>هناك للعلماء</w:t>
      </w:r>
      <w:r w:rsidR="001E74B8">
        <w:rPr>
          <w:rtl/>
        </w:rPr>
        <w:t xml:space="preserve"> - </w:t>
      </w:r>
      <w:r w:rsidRPr="006C101D">
        <w:rPr>
          <w:rtl/>
        </w:rPr>
        <w:t>سلفاً وخلفاً</w:t>
      </w:r>
      <w:r w:rsidR="001E74B8">
        <w:rPr>
          <w:rtl/>
        </w:rPr>
        <w:t xml:space="preserve"> - </w:t>
      </w:r>
      <w:r w:rsidRPr="006C101D">
        <w:rPr>
          <w:rtl/>
        </w:rPr>
        <w:t>بحوث ودراسات وافية حول مسألة إعجاز القرآن</w:t>
      </w:r>
      <w:r w:rsidR="00733B93">
        <w:rPr>
          <w:rtl/>
        </w:rPr>
        <w:t>،</w:t>
      </w:r>
      <w:r w:rsidRPr="006C101D">
        <w:rPr>
          <w:rtl/>
        </w:rPr>
        <w:t xml:space="preserve"> مُنذ مطالع القرون الأُولى فإلى هذا الدور</w:t>
      </w:r>
      <w:r w:rsidR="00733B93">
        <w:rPr>
          <w:rtl/>
        </w:rPr>
        <w:t>،</w:t>
      </w:r>
      <w:r w:rsidRPr="006C101D">
        <w:rPr>
          <w:rtl/>
        </w:rPr>
        <w:t xml:space="preserve"> ولهم كلمات ومقالات ضافية عن وجه هذا الإعجاز المُتحدّي به من أَوّل يومه</w:t>
      </w:r>
      <w:r w:rsidR="00733B93">
        <w:rPr>
          <w:rtl/>
        </w:rPr>
        <w:t>،</w:t>
      </w:r>
      <w:r w:rsidRPr="006C101D">
        <w:rPr>
          <w:rtl/>
        </w:rPr>
        <w:t xml:space="preserve"> ولا يزال مُستمرّاً عِبر الخلود ولهذه الأبحاث والدراسات قيمتها ووزنها العلمي النظري في كلّ عصر وفي كلّ دور</w:t>
      </w:r>
      <w:r w:rsidR="00733B93">
        <w:rPr>
          <w:rtl/>
        </w:rPr>
        <w:t>،</w:t>
      </w:r>
      <w:r w:rsidRPr="006C101D">
        <w:rPr>
          <w:rtl/>
        </w:rPr>
        <w:t xml:space="preserve"> وأنّ الفضل يرجع إلى الأسبق ممّن فتح هذا الباب وأَسّس أساس هذا البنيان</w:t>
      </w:r>
      <w:r w:rsidR="00733B93">
        <w:rPr>
          <w:rtl/>
        </w:rPr>
        <w:t>،</w:t>
      </w:r>
      <w:r w:rsidRPr="006C101D">
        <w:rPr>
          <w:rtl/>
        </w:rPr>
        <w:t xml:space="preserve"> فكان مَن يأتي مِن بعد</w:t>
      </w:r>
      <w:r w:rsidR="00733B93">
        <w:rPr>
          <w:rtl/>
        </w:rPr>
        <w:t>،</w:t>
      </w:r>
      <w:r w:rsidRPr="006C101D">
        <w:rPr>
          <w:rtl/>
        </w:rPr>
        <w:t xml:space="preserve"> إنّما يجري على منواله ويضرب على ذات وتره</w:t>
      </w:r>
      <w:r w:rsidR="00733B93">
        <w:rPr>
          <w:rtl/>
        </w:rPr>
        <w:t>،</w:t>
      </w:r>
      <w:r w:rsidRPr="006C101D">
        <w:rPr>
          <w:rtl/>
        </w:rPr>
        <w:t xml:space="preserve"> مهما تغيّر اللون أو تنوّع الأُسلوب</w:t>
      </w:r>
      <w:r w:rsidR="00733B93">
        <w:rPr>
          <w:rtl/>
        </w:rPr>
        <w:t>.</w:t>
      </w:r>
      <w:r w:rsidRPr="006C101D">
        <w:rPr>
          <w:rtl/>
        </w:rPr>
        <w:t xml:space="preserve"> ونحن نقدّم من آراء مَن سلف الأهمّ منها فالأهمّ</w:t>
      </w:r>
      <w:r w:rsidR="00733B93">
        <w:rPr>
          <w:rtl/>
        </w:rPr>
        <w:t>،</w:t>
      </w:r>
      <w:r w:rsidRPr="006C101D">
        <w:rPr>
          <w:rtl/>
        </w:rPr>
        <w:t xml:space="preserve"> ثُمّ نعقبها بطرف من آراء المتأخّرين ممّن قاربنا عصره</w:t>
      </w:r>
      <w:r w:rsidR="00733B93">
        <w:rPr>
          <w:rtl/>
        </w:rPr>
        <w:t>،</w:t>
      </w:r>
      <w:r w:rsidRPr="006C101D">
        <w:rPr>
          <w:rtl/>
        </w:rPr>
        <w:t xml:space="preserve"> وعلى أيّ تقدير</w:t>
      </w:r>
      <w:r w:rsidR="00733B93">
        <w:rPr>
          <w:rtl/>
        </w:rPr>
        <w:t>،</w:t>
      </w:r>
      <w:r w:rsidRPr="006C101D">
        <w:rPr>
          <w:rtl/>
        </w:rPr>
        <w:t xml:space="preserve"> فإنّ مساعيهم جميعاً مشكورة</w:t>
      </w:r>
      <w:r w:rsidR="00733B93">
        <w:rPr>
          <w:rtl/>
        </w:rPr>
        <w:t>،</w:t>
      </w:r>
      <w:r w:rsidRPr="006C101D">
        <w:rPr>
          <w:rtl/>
        </w:rPr>
        <w:t xml:space="preserve"> ومواقفهم في استنباط حقائق من الكتاب العزيز مقدّرة</w:t>
      </w:r>
      <w:r w:rsidR="00733B93">
        <w:rPr>
          <w:rtl/>
        </w:rPr>
        <w:t>،</w:t>
      </w:r>
      <w:r w:rsidRPr="006C101D">
        <w:rPr>
          <w:rtl/>
        </w:rPr>
        <w:t xml:space="preserve"> فلله درّهم وعليه أجرهم</w:t>
      </w:r>
      <w:r w:rsidR="00733B93">
        <w:rPr>
          <w:rtl/>
        </w:rPr>
        <w:t>،</w:t>
      </w:r>
      <w:r w:rsidRPr="006C101D">
        <w:rPr>
          <w:rtl/>
        </w:rPr>
        <w:t xml:space="preserve"> وإليك</w:t>
      </w:r>
      <w:r w:rsidR="00733B93">
        <w:rPr>
          <w:rtl/>
        </w:rPr>
        <w:t>:</w:t>
      </w:r>
    </w:p>
    <w:p w:rsidR="000E1D55" w:rsidRDefault="00860ABA" w:rsidP="001E74B8">
      <w:pPr>
        <w:pStyle w:val="libCenter"/>
        <w:rPr>
          <w:rtl/>
        </w:rPr>
      </w:pPr>
      <w:r w:rsidRPr="006C101D">
        <w:rPr>
          <w:rtl/>
        </w:rPr>
        <w:t>* * *</w:t>
      </w:r>
    </w:p>
    <w:p w:rsidR="003637EC" w:rsidRDefault="000E1D55" w:rsidP="001E74B8">
      <w:pPr>
        <w:pStyle w:val="libNormal"/>
        <w:rPr>
          <w:rtl/>
        </w:rPr>
      </w:pPr>
      <w:r>
        <w:br w:type="page"/>
      </w:r>
    </w:p>
    <w:p w:rsidR="000E1D55" w:rsidRDefault="00860ABA" w:rsidP="001E74B8">
      <w:pPr>
        <w:pStyle w:val="libBold2"/>
        <w:rPr>
          <w:rtl/>
        </w:rPr>
      </w:pPr>
      <w:r w:rsidRPr="006C101D">
        <w:rPr>
          <w:rtl/>
        </w:rPr>
        <w:lastRenderedPageBreak/>
        <w:t>1</w:t>
      </w:r>
      <w:r w:rsidR="001E74B8">
        <w:rPr>
          <w:rtl/>
        </w:rPr>
        <w:t xml:space="preserve"> - </w:t>
      </w:r>
      <w:r w:rsidRPr="006C101D">
        <w:rPr>
          <w:rtl/>
        </w:rPr>
        <w:t>رأي أبي سليمان البُستي</w:t>
      </w:r>
      <w:r w:rsidR="00733B93">
        <w:rPr>
          <w:rtl/>
        </w:rPr>
        <w:t>:</w:t>
      </w:r>
    </w:p>
    <w:p w:rsidR="000E1D55" w:rsidRDefault="00860ABA" w:rsidP="002E0C24">
      <w:pPr>
        <w:pStyle w:val="libNormal"/>
        <w:rPr>
          <w:rtl/>
        </w:rPr>
      </w:pPr>
      <w:r w:rsidRPr="001E74B8">
        <w:rPr>
          <w:rtl/>
        </w:rPr>
        <w:t>يرى أبو سليمان حمد بن محمّد بن إبراهيم الخطّابي البُستي</w:t>
      </w:r>
      <w:r w:rsidRPr="00CF20AA">
        <w:rPr>
          <w:rtl/>
        </w:rPr>
        <w:t xml:space="preserve"> </w:t>
      </w:r>
      <w:r w:rsidRPr="001E74B8">
        <w:rPr>
          <w:rStyle w:val="libFootnotenumChar"/>
          <w:rtl/>
        </w:rPr>
        <w:t>(1)</w:t>
      </w:r>
      <w:r w:rsidRPr="001E74B8">
        <w:rPr>
          <w:rtl/>
        </w:rPr>
        <w:t xml:space="preserve"> </w:t>
      </w:r>
      <w:r w:rsidR="00733B93">
        <w:rPr>
          <w:rtl/>
        </w:rPr>
        <w:t>(</w:t>
      </w:r>
      <w:r w:rsidRPr="001E74B8">
        <w:rPr>
          <w:rtl/>
        </w:rPr>
        <w:t>توفّي سنة 388هـ</w:t>
      </w:r>
      <w:r w:rsidR="00733B93">
        <w:rPr>
          <w:rtl/>
        </w:rPr>
        <w:t>)</w:t>
      </w:r>
      <w:r w:rsidRPr="001E74B8">
        <w:rPr>
          <w:rtl/>
        </w:rPr>
        <w:t xml:space="preserve"> في رسالته الوجيزة التي وضعها في بيان إعجاز القرآن</w:t>
      </w:r>
      <w:r w:rsidR="001E74B8" w:rsidRPr="001E74B8">
        <w:rPr>
          <w:rtl/>
        </w:rPr>
        <w:t xml:space="preserve"> - </w:t>
      </w:r>
      <w:r w:rsidRPr="001E74B8">
        <w:rPr>
          <w:rtl/>
        </w:rPr>
        <w:t>ولعلّه أَسبق مِن توسّع في هذا البحث أفاد وأجاد</w:t>
      </w:r>
      <w:r w:rsidR="001E74B8" w:rsidRPr="001E74B8">
        <w:rPr>
          <w:rtl/>
        </w:rPr>
        <w:t xml:space="preserve"> -</w:t>
      </w:r>
      <w:r w:rsidR="00733B93">
        <w:rPr>
          <w:rtl/>
        </w:rPr>
        <w:t>:</w:t>
      </w:r>
      <w:r w:rsidRPr="001E74B8">
        <w:rPr>
          <w:rtl/>
        </w:rPr>
        <w:t xml:space="preserve"> أنّ الإعجاز قائم بنظمه</w:t>
      </w:r>
      <w:r w:rsidR="00733B93">
        <w:rPr>
          <w:rtl/>
        </w:rPr>
        <w:t>،</w:t>
      </w:r>
      <w:r w:rsidRPr="001E74B8">
        <w:rPr>
          <w:rtl/>
        </w:rPr>
        <w:t xml:space="preserve"> ذلك المتّسق البديع ورصفه</w:t>
      </w:r>
      <w:r w:rsidR="00733B93">
        <w:rPr>
          <w:rtl/>
        </w:rPr>
        <w:t>،</w:t>
      </w:r>
      <w:r w:rsidRPr="001E74B8">
        <w:rPr>
          <w:rtl/>
        </w:rPr>
        <w:t xml:space="preserve"> ذلك المؤتلف العجيب</w:t>
      </w:r>
      <w:r w:rsidR="00733B93">
        <w:rPr>
          <w:rtl/>
        </w:rPr>
        <w:t>،</w:t>
      </w:r>
      <w:r w:rsidRPr="001E74B8">
        <w:rPr>
          <w:rtl/>
        </w:rPr>
        <w:t xml:space="preserve"> قد وُضعت كلّ كلمة في موضعها اللائق بدقّة فائقة</w:t>
      </w:r>
      <w:r w:rsidR="00733B93">
        <w:rPr>
          <w:rtl/>
        </w:rPr>
        <w:t>،</w:t>
      </w:r>
      <w:r w:rsidRPr="001E74B8">
        <w:rPr>
          <w:rtl/>
        </w:rPr>
        <w:t xml:space="preserve"> ممّا يستدعي إحاطة شاملة تعوزها البشرية على الإطلاق</w:t>
      </w:r>
      <w:r w:rsidR="00733B93">
        <w:rPr>
          <w:rtl/>
        </w:rPr>
        <w:t>،</w:t>
      </w:r>
      <w:r w:rsidRPr="001E74B8">
        <w:rPr>
          <w:rtl/>
        </w:rPr>
        <w:t xml:space="preserve"> الأمر الذي أبهر وأعجب</w:t>
      </w:r>
      <w:r w:rsidR="00733B93">
        <w:rPr>
          <w:rtl/>
        </w:rPr>
        <w:t>.</w:t>
      </w:r>
    </w:p>
    <w:p w:rsidR="000E1D55" w:rsidRDefault="00860ABA" w:rsidP="002E0C24">
      <w:pPr>
        <w:pStyle w:val="libNormal"/>
        <w:rPr>
          <w:rtl/>
        </w:rPr>
      </w:pPr>
      <w:r w:rsidRPr="001E74B8">
        <w:rPr>
          <w:rtl/>
        </w:rPr>
        <w:t>قال</w:t>
      </w:r>
      <w:r w:rsidR="00733B93">
        <w:rPr>
          <w:rtl/>
        </w:rPr>
        <w:t>:</w:t>
      </w:r>
      <w:r w:rsidRPr="001E74B8">
        <w:rPr>
          <w:rtl/>
        </w:rPr>
        <w:t xml:space="preserve"> قد أكثر الناس الكلام في هذا الباب قديماً وحديثاً</w:t>
      </w:r>
      <w:r w:rsidR="00733B93">
        <w:rPr>
          <w:rtl/>
        </w:rPr>
        <w:t>،</w:t>
      </w:r>
      <w:r w:rsidRPr="001E74B8">
        <w:rPr>
          <w:rtl/>
        </w:rPr>
        <w:t xml:space="preserve"> وذهبوا فيه كلّ مذهب من القول وما وجدناهم بعدُ</w:t>
      </w:r>
      <w:r w:rsidR="00733B93">
        <w:rPr>
          <w:rtl/>
        </w:rPr>
        <w:t>،</w:t>
      </w:r>
      <w:r w:rsidRPr="001E74B8">
        <w:rPr>
          <w:rtl/>
        </w:rPr>
        <w:t xml:space="preserve"> صَدَروا عن ريٍّ</w:t>
      </w:r>
      <w:r w:rsidR="00733B93">
        <w:rPr>
          <w:rtl/>
        </w:rPr>
        <w:t>؛</w:t>
      </w:r>
      <w:r w:rsidRPr="001E74B8">
        <w:rPr>
          <w:rtl/>
        </w:rPr>
        <w:t xml:space="preserve"> وذلك لتعذر معرفة وجه الإعجاز في القرآن</w:t>
      </w:r>
      <w:r w:rsidR="00733B93">
        <w:rPr>
          <w:rtl/>
        </w:rPr>
        <w:t>،</w:t>
      </w:r>
      <w:r w:rsidRPr="001E74B8">
        <w:rPr>
          <w:rtl/>
        </w:rPr>
        <w:t xml:space="preserve"> ومعرفة الأمر في الوقوف على كيفيّته</w:t>
      </w:r>
      <w:r w:rsidR="00733B93">
        <w:rPr>
          <w:rtl/>
        </w:rPr>
        <w:t>،</w:t>
      </w:r>
      <w:r w:rsidRPr="001E74B8">
        <w:rPr>
          <w:rtl/>
        </w:rPr>
        <w:t xml:space="preserve"> فأمّا أن يكون قد نقبت في النفوس نقبة </w:t>
      </w:r>
      <w:r w:rsidRPr="001E74B8">
        <w:rPr>
          <w:rStyle w:val="libFootnotenumChar"/>
          <w:rtl/>
        </w:rPr>
        <w:t>(2)</w:t>
      </w:r>
      <w:r w:rsidRPr="001E74B8">
        <w:rPr>
          <w:rtl/>
        </w:rPr>
        <w:t xml:space="preserve"> بكونه معجزاً للخلق ممتنعاً عليهم الإتيان بمِثله على حال</w:t>
      </w:r>
      <w:r w:rsidR="00733B93">
        <w:rPr>
          <w:rtl/>
        </w:rPr>
        <w:t>،</w:t>
      </w:r>
      <w:r w:rsidRPr="001E74B8">
        <w:rPr>
          <w:rtl/>
        </w:rPr>
        <w:t xml:space="preserve"> فلا موضع لها</w:t>
      </w:r>
      <w:r w:rsidR="00733B93">
        <w:rPr>
          <w:rtl/>
        </w:rPr>
        <w:t>،</w:t>
      </w:r>
      <w:r w:rsidRPr="001E74B8">
        <w:rPr>
          <w:rtl/>
        </w:rPr>
        <w:t xml:space="preserve"> والأمر في ذلك أَبين مِن أن نحتاج إلى أن نُدِلّ عليه بأكثر من الوجود القائم المستمرّ على وجه الدهر</w:t>
      </w:r>
      <w:r w:rsidR="00733B93">
        <w:rPr>
          <w:rtl/>
        </w:rPr>
        <w:t>،</w:t>
      </w:r>
      <w:r w:rsidRPr="001E74B8">
        <w:rPr>
          <w:rtl/>
        </w:rPr>
        <w:t xml:space="preserve"> من لدن عصر نزوله إلى الزمان الراهن الذي نحن فيه</w:t>
      </w:r>
      <w:r w:rsidR="00733B93">
        <w:rPr>
          <w:rtl/>
        </w:rPr>
        <w:t>،</w:t>
      </w:r>
      <w:r w:rsidRPr="001E74B8">
        <w:rPr>
          <w:rtl/>
        </w:rPr>
        <w:t xml:space="preserve"> وذلك أنّ النبي </w:t>
      </w:r>
      <w:r w:rsidR="00733B93">
        <w:rPr>
          <w:rtl/>
        </w:rPr>
        <w:t>(</w:t>
      </w:r>
      <w:r w:rsidRPr="001E74B8">
        <w:rPr>
          <w:rtl/>
        </w:rPr>
        <w:t>صلّى الله عليه وآله</w:t>
      </w:r>
      <w:r w:rsidR="00733B93">
        <w:rPr>
          <w:rtl/>
        </w:rPr>
        <w:t>)</w:t>
      </w:r>
      <w:r w:rsidRPr="001E74B8">
        <w:rPr>
          <w:rtl/>
        </w:rPr>
        <w:t xml:space="preserve"> قد تحدّى العرب قاطبةً بأن يأتوا بسورة من مثله فعجزوا</w:t>
      </w:r>
    </w:p>
    <w:p w:rsidR="00860ABA" w:rsidRPr="006C101D"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نسبة إلى بُست مدينة من بلاد كابل كانت محلّ إقامته</w:t>
      </w:r>
      <w:r w:rsidR="00733B93">
        <w:rPr>
          <w:rtl/>
        </w:rPr>
        <w:t>،</w:t>
      </w:r>
      <w:r w:rsidRPr="001E74B8">
        <w:rPr>
          <w:rtl/>
        </w:rPr>
        <w:t xml:space="preserve"> وينتهي نسبه إلى زيد بن الخطّاب أخي عمر بن الخطّاب</w:t>
      </w:r>
      <w:r w:rsidR="00733B93">
        <w:rPr>
          <w:rtl/>
        </w:rPr>
        <w:t>،</w:t>
      </w:r>
      <w:r w:rsidRPr="001E74B8">
        <w:rPr>
          <w:rtl/>
        </w:rPr>
        <w:t xml:space="preserve"> أديب لغوي ومحدّث كبير</w:t>
      </w:r>
      <w:r w:rsidR="00733B93">
        <w:rPr>
          <w:rtl/>
        </w:rPr>
        <w:t>،</w:t>
      </w:r>
      <w:r w:rsidRPr="001E74B8">
        <w:rPr>
          <w:rtl/>
        </w:rPr>
        <w:t xml:space="preserve"> قيل</w:t>
      </w:r>
      <w:r w:rsidR="00733B93">
        <w:rPr>
          <w:rtl/>
        </w:rPr>
        <w:t>:</w:t>
      </w:r>
      <w:r w:rsidRPr="001E74B8">
        <w:rPr>
          <w:rtl/>
        </w:rPr>
        <w:t xml:space="preserve"> هو أوّل من كتب في الإعجاز وطرق هذا الباب</w:t>
      </w:r>
      <w:r w:rsidR="00733B93">
        <w:rPr>
          <w:rtl/>
        </w:rPr>
        <w:t>.</w:t>
      </w:r>
    </w:p>
    <w:p w:rsidR="00860ABA" w:rsidRPr="001E74B8" w:rsidRDefault="00860ABA" w:rsidP="001E74B8">
      <w:pPr>
        <w:pStyle w:val="libFootnote0"/>
        <w:rPr>
          <w:rtl/>
        </w:rPr>
      </w:pPr>
      <w:r w:rsidRPr="001E74B8">
        <w:rPr>
          <w:rtl/>
        </w:rPr>
        <w:t>لكن ذَكَر ابن النديم لمحمّد بن زيد الواسطي</w:t>
      </w:r>
      <w:r w:rsidR="001E74B8" w:rsidRPr="001E74B8">
        <w:rPr>
          <w:rtl/>
        </w:rPr>
        <w:t xml:space="preserve"> - </w:t>
      </w:r>
      <w:r w:rsidRPr="001E74B8">
        <w:rPr>
          <w:rtl/>
        </w:rPr>
        <w:t xml:space="preserve">الذي هو من أجلّة المتكلّمين وكبارهم وصاحب كتاب </w:t>
      </w:r>
      <w:r w:rsidR="00733B93">
        <w:rPr>
          <w:rtl/>
        </w:rPr>
        <w:t>(</w:t>
      </w:r>
      <w:r w:rsidRPr="001E74B8">
        <w:rPr>
          <w:rtl/>
        </w:rPr>
        <w:t>الإمامة</w:t>
      </w:r>
      <w:r w:rsidR="00733B93">
        <w:rPr>
          <w:rtl/>
        </w:rPr>
        <w:t>)</w:t>
      </w:r>
      <w:r w:rsidRPr="001E74B8">
        <w:rPr>
          <w:rtl/>
        </w:rPr>
        <w:t xml:space="preserve"> المُتوفّى سنة 307هـ</w:t>
      </w:r>
      <w:r w:rsidR="001E74B8" w:rsidRPr="001E74B8">
        <w:rPr>
          <w:rtl/>
        </w:rPr>
        <w:t xml:space="preserve"> - </w:t>
      </w:r>
      <w:r w:rsidRPr="001E74B8">
        <w:rPr>
          <w:rtl/>
        </w:rPr>
        <w:t xml:space="preserve">كتاباً أسماه </w:t>
      </w:r>
      <w:r w:rsidR="00733B93">
        <w:rPr>
          <w:rtl/>
        </w:rPr>
        <w:t>(</w:t>
      </w:r>
      <w:r w:rsidRPr="001E74B8">
        <w:rPr>
          <w:rtl/>
        </w:rPr>
        <w:t>إعجاز القرآن في نظمه وتأليفه</w:t>
      </w:r>
      <w:r w:rsidR="00733B93">
        <w:rPr>
          <w:rtl/>
        </w:rPr>
        <w:t>)،</w:t>
      </w:r>
      <w:r w:rsidRPr="001E74B8">
        <w:rPr>
          <w:rtl/>
        </w:rPr>
        <w:t xml:space="preserve"> </w:t>
      </w:r>
      <w:r w:rsidR="00733B93">
        <w:rPr>
          <w:rtl/>
        </w:rPr>
        <w:t>(</w:t>
      </w:r>
      <w:r w:rsidRPr="001E74B8">
        <w:rPr>
          <w:rtl/>
        </w:rPr>
        <w:t>راجع الفهرست</w:t>
      </w:r>
      <w:r w:rsidR="00733B93">
        <w:rPr>
          <w:rtl/>
        </w:rPr>
        <w:t>:</w:t>
      </w:r>
      <w:r w:rsidRPr="001E74B8">
        <w:rPr>
          <w:rtl/>
        </w:rPr>
        <w:t xml:space="preserve"> ص63 و259، والذريعة</w:t>
      </w:r>
      <w:r w:rsidR="00733B93">
        <w:rPr>
          <w:rtl/>
        </w:rPr>
        <w:t>:</w:t>
      </w:r>
      <w:r w:rsidRPr="001E74B8">
        <w:rPr>
          <w:rtl/>
        </w:rPr>
        <w:t xml:space="preserve"> ج2</w:t>
      </w:r>
      <w:r w:rsidR="00733B93">
        <w:rPr>
          <w:rtl/>
        </w:rPr>
        <w:t>،</w:t>
      </w:r>
      <w:r w:rsidRPr="001E74B8">
        <w:rPr>
          <w:rtl/>
        </w:rPr>
        <w:t xml:space="preserve"> ص232</w:t>
      </w:r>
      <w:r w:rsidR="00733B93">
        <w:rPr>
          <w:rtl/>
        </w:rPr>
        <w:t>،</w:t>
      </w:r>
      <w:r w:rsidRPr="001E74B8">
        <w:rPr>
          <w:rtl/>
        </w:rPr>
        <w:t xml:space="preserve"> رقم 917</w:t>
      </w:r>
      <w:r w:rsidR="00733B93">
        <w:rPr>
          <w:rtl/>
        </w:rPr>
        <w:t>).</w:t>
      </w:r>
    </w:p>
    <w:p w:rsidR="00860ABA" w:rsidRPr="001E74B8" w:rsidRDefault="00860ABA" w:rsidP="001E74B8">
      <w:pPr>
        <w:pStyle w:val="libFootnote0"/>
        <w:rPr>
          <w:rtl/>
        </w:rPr>
      </w:pPr>
      <w:r w:rsidRPr="001E74B8">
        <w:rPr>
          <w:rtl/>
        </w:rPr>
        <w:t xml:space="preserve">وقبله أبو عبيدة معمّر بن المثنّى </w:t>
      </w:r>
      <w:r w:rsidR="00733B93">
        <w:rPr>
          <w:rtl/>
        </w:rPr>
        <w:t>(</w:t>
      </w:r>
      <w:r w:rsidRPr="001E74B8">
        <w:rPr>
          <w:rtl/>
        </w:rPr>
        <w:t>توفيّ سنة 209هـ</w:t>
      </w:r>
      <w:r w:rsidR="00733B93">
        <w:rPr>
          <w:rtl/>
        </w:rPr>
        <w:t>)</w:t>
      </w:r>
      <w:r w:rsidRPr="001E74B8">
        <w:rPr>
          <w:rtl/>
        </w:rPr>
        <w:t xml:space="preserve"> له كتاب </w:t>
      </w:r>
      <w:r w:rsidR="00733B93">
        <w:rPr>
          <w:rtl/>
        </w:rPr>
        <w:t>(</w:t>
      </w:r>
      <w:r w:rsidRPr="001E74B8">
        <w:rPr>
          <w:rtl/>
        </w:rPr>
        <w:t>إعجاز القرآن</w:t>
      </w:r>
      <w:r w:rsidR="00733B93">
        <w:rPr>
          <w:rtl/>
        </w:rPr>
        <w:t>)</w:t>
      </w:r>
      <w:r w:rsidRPr="001E74B8">
        <w:rPr>
          <w:rtl/>
        </w:rPr>
        <w:t xml:space="preserve"> في جزءَين</w:t>
      </w:r>
      <w:r w:rsidR="00733B93">
        <w:rPr>
          <w:rtl/>
        </w:rPr>
        <w:t>،</w:t>
      </w:r>
      <w:r w:rsidRPr="001E74B8">
        <w:rPr>
          <w:rtl/>
        </w:rPr>
        <w:t xml:space="preserve"> وهو مِن أَوّل الدراسات القرآنية التي ظهر فيها الاتجاه إلى الكشف عن أسرار أُسلوب القرآن</w:t>
      </w:r>
      <w:r w:rsidR="00733B93">
        <w:rPr>
          <w:rtl/>
        </w:rPr>
        <w:t>،</w:t>
      </w:r>
      <w:r w:rsidRPr="001E74B8">
        <w:rPr>
          <w:rtl/>
        </w:rPr>
        <w:t xml:space="preserve"> وقد نشره الخانجي بمصر سنة 1955م </w:t>
      </w:r>
      <w:r w:rsidR="00733B93">
        <w:rPr>
          <w:rtl/>
        </w:rPr>
        <w:t>(</w:t>
      </w:r>
      <w:r w:rsidRPr="001E74B8">
        <w:rPr>
          <w:rtl/>
        </w:rPr>
        <w:t xml:space="preserve">راجع مقدّمة الطبعة الثانية لكتاب </w:t>
      </w:r>
      <w:r w:rsidR="00733B93">
        <w:rPr>
          <w:rtl/>
        </w:rPr>
        <w:t>(</w:t>
      </w:r>
      <w:r w:rsidRPr="001E74B8">
        <w:rPr>
          <w:rtl/>
        </w:rPr>
        <w:t>ثلاث رسائل في إعجاز القرآن</w:t>
      </w:r>
      <w:r w:rsidR="00733B93">
        <w:rPr>
          <w:rtl/>
        </w:rPr>
        <w:t>):</w:t>
      </w:r>
      <w:r w:rsidRPr="001E74B8">
        <w:rPr>
          <w:rtl/>
        </w:rPr>
        <w:t xml:space="preserve"> ص5</w:t>
      </w:r>
      <w:r w:rsidR="00733B93">
        <w:rPr>
          <w:rtl/>
        </w:rPr>
        <w:t>،</w:t>
      </w:r>
      <w:r w:rsidRPr="001E74B8">
        <w:rPr>
          <w:rtl/>
        </w:rPr>
        <w:t xml:space="preserve"> والتمهيد</w:t>
      </w:r>
      <w:r w:rsidR="00733B93">
        <w:rPr>
          <w:rtl/>
        </w:rPr>
        <w:t>:</w:t>
      </w:r>
      <w:r w:rsidRPr="001E74B8">
        <w:rPr>
          <w:rtl/>
        </w:rPr>
        <w:t xml:space="preserve"> ج1</w:t>
      </w:r>
      <w:r w:rsidR="00733B93">
        <w:rPr>
          <w:rtl/>
        </w:rPr>
        <w:t>،</w:t>
      </w:r>
      <w:r w:rsidRPr="001E74B8">
        <w:rPr>
          <w:rtl/>
        </w:rPr>
        <w:t xml:space="preserve"> ص8</w:t>
      </w:r>
      <w:r w:rsidR="00733B93">
        <w:rPr>
          <w:rtl/>
        </w:rPr>
        <w:t>).</w:t>
      </w:r>
    </w:p>
    <w:p w:rsidR="00860ABA" w:rsidRPr="001E74B8" w:rsidRDefault="00860ABA" w:rsidP="001E74B8">
      <w:pPr>
        <w:pStyle w:val="libFootnote0"/>
        <w:rPr>
          <w:rtl/>
        </w:rPr>
      </w:pPr>
      <w:r w:rsidRPr="001E74B8">
        <w:rPr>
          <w:rtl/>
        </w:rPr>
        <w:t>(2) أَي أُلقيت في النفوس إلقاءً</w:t>
      </w:r>
      <w:r w:rsidR="00733B93">
        <w:rPr>
          <w:rtl/>
        </w:rPr>
        <w:t>،</w:t>
      </w:r>
      <w:r w:rsidRPr="001E74B8">
        <w:rPr>
          <w:rtl/>
        </w:rPr>
        <w:t xml:space="preserve"> وهو قول قريب من القول بالصرفة</w:t>
      </w:r>
      <w:r w:rsidR="00733B93">
        <w:rPr>
          <w:rtl/>
        </w:rPr>
        <w:t>،</w:t>
      </w:r>
      <w:r w:rsidRPr="001E74B8">
        <w:rPr>
          <w:rtl/>
        </w:rPr>
        <w:t xml:space="preserve"> ومِن ثَمّ رفضه</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6C101D">
        <w:rPr>
          <w:rtl/>
        </w:rPr>
        <w:lastRenderedPageBreak/>
        <w:t>عنه وانقطعوا دونه</w:t>
      </w:r>
      <w:r w:rsidR="00733B93">
        <w:rPr>
          <w:rtl/>
        </w:rPr>
        <w:t>،</w:t>
      </w:r>
      <w:r w:rsidRPr="006C101D">
        <w:rPr>
          <w:rtl/>
        </w:rPr>
        <w:t xml:space="preserve"> وقد بقيَ </w:t>
      </w:r>
      <w:r w:rsidR="00733B93">
        <w:rPr>
          <w:rtl/>
        </w:rPr>
        <w:t>(</w:t>
      </w:r>
      <w:r w:rsidRPr="006C101D">
        <w:rPr>
          <w:rtl/>
        </w:rPr>
        <w:t>صلّى الله عليه وآله</w:t>
      </w:r>
      <w:r w:rsidR="00733B93">
        <w:rPr>
          <w:rtl/>
        </w:rPr>
        <w:t>)</w:t>
      </w:r>
      <w:r w:rsidRPr="006C101D">
        <w:rPr>
          <w:rtl/>
        </w:rPr>
        <w:t xml:space="preserve"> يُطالبهم به مدّة عشرين سنة</w:t>
      </w:r>
      <w:r w:rsidR="00733B93">
        <w:rPr>
          <w:rtl/>
        </w:rPr>
        <w:t>،</w:t>
      </w:r>
      <w:r w:rsidRPr="006C101D">
        <w:rPr>
          <w:rtl/>
        </w:rPr>
        <w:t xml:space="preserve"> مُظهِراً لهم النكير</w:t>
      </w:r>
      <w:r w:rsidR="00733B93">
        <w:rPr>
          <w:rtl/>
        </w:rPr>
        <w:t>،</w:t>
      </w:r>
      <w:r w:rsidRPr="006C101D">
        <w:rPr>
          <w:rtl/>
        </w:rPr>
        <w:t xml:space="preserve"> زارياً على أديانهم</w:t>
      </w:r>
      <w:r w:rsidR="00733B93">
        <w:rPr>
          <w:rtl/>
        </w:rPr>
        <w:t>،</w:t>
      </w:r>
      <w:r w:rsidRPr="006C101D">
        <w:rPr>
          <w:rtl/>
        </w:rPr>
        <w:t xml:space="preserve"> مُسفِّهاً آراءهم وأحلامهم</w:t>
      </w:r>
      <w:r w:rsidR="00733B93">
        <w:rPr>
          <w:rtl/>
        </w:rPr>
        <w:t>،</w:t>
      </w:r>
      <w:r w:rsidRPr="006C101D">
        <w:rPr>
          <w:rtl/>
        </w:rPr>
        <w:t xml:space="preserve"> حتى نابذوه وناصبوه الحرب فهلكت فيه النفوس</w:t>
      </w:r>
      <w:r w:rsidR="00733B93">
        <w:rPr>
          <w:rtl/>
        </w:rPr>
        <w:t>،</w:t>
      </w:r>
      <w:r w:rsidRPr="006C101D">
        <w:rPr>
          <w:rtl/>
        </w:rPr>
        <w:t xml:space="preserve"> وأُريقت المُهج</w:t>
      </w:r>
      <w:r w:rsidR="00733B93">
        <w:rPr>
          <w:rtl/>
        </w:rPr>
        <w:t>،</w:t>
      </w:r>
      <w:r w:rsidRPr="006C101D">
        <w:rPr>
          <w:rtl/>
        </w:rPr>
        <w:t xml:space="preserve"> وقُطعت الأرحام</w:t>
      </w:r>
      <w:r w:rsidR="00733B93">
        <w:rPr>
          <w:rtl/>
        </w:rPr>
        <w:t>،</w:t>
      </w:r>
      <w:r w:rsidRPr="006C101D">
        <w:rPr>
          <w:rtl/>
        </w:rPr>
        <w:t xml:space="preserve"> وذهبت الأموال</w:t>
      </w:r>
      <w:r w:rsidR="00733B93">
        <w:rPr>
          <w:rtl/>
        </w:rPr>
        <w:t>.</w:t>
      </w:r>
    </w:p>
    <w:p w:rsidR="00860ABA" w:rsidRPr="006C101D" w:rsidRDefault="00860ABA" w:rsidP="002E0C24">
      <w:pPr>
        <w:pStyle w:val="libNormal"/>
        <w:rPr>
          <w:rtl/>
        </w:rPr>
      </w:pPr>
      <w:r w:rsidRPr="001E74B8">
        <w:rPr>
          <w:rtl/>
        </w:rPr>
        <w:t>ولو كان ذلك في وسعهم وتحت أقدارهم لم يتكلّفوا هذه الأُمور الخطيرة</w:t>
      </w:r>
      <w:r w:rsidR="00733B93">
        <w:rPr>
          <w:rtl/>
        </w:rPr>
        <w:t>،</w:t>
      </w:r>
      <w:r w:rsidRPr="001E74B8">
        <w:rPr>
          <w:rtl/>
        </w:rPr>
        <w:t xml:space="preserve"> ولم يركبوا تلك الفواقر المبيرة </w:t>
      </w:r>
      <w:r w:rsidRPr="001E74B8">
        <w:rPr>
          <w:rStyle w:val="libFootnotenumChar"/>
          <w:rtl/>
        </w:rPr>
        <w:t>(1)</w:t>
      </w:r>
      <w:r w:rsidR="00733B93">
        <w:rPr>
          <w:rtl/>
        </w:rPr>
        <w:t>،</w:t>
      </w:r>
      <w:r w:rsidRPr="001E74B8">
        <w:rPr>
          <w:rtl/>
        </w:rPr>
        <w:t xml:space="preserve"> ولم يكونوا تركوا السَهل الدَمِث من القول</w:t>
      </w:r>
      <w:r w:rsidR="00733B93">
        <w:rPr>
          <w:rtl/>
        </w:rPr>
        <w:t>،</w:t>
      </w:r>
      <w:r w:rsidRPr="001E74B8">
        <w:rPr>
          <w:rtl/>
        </w:rPr>
        <w:t xml:space="preserve"> إلى الحَزِن الوعر من الفعل </w:t>
      </w:r>
      <w:r w:rsidRPr="001E74B8">
        <w:rPr>
          <w:rStyle w:val="libFootnotenumChar"/>
          <w:rtl/>
        </w:rPr>
        <w:t>(2)</w:t>
      </w:r>
      <w:r w:rsidR="00733B93">
        <w:rPr>
          <w:rtl/>
        </w:rPr>
        <w:t>.</w:t>
      </w:r>
    </w:p>
    <w:p w:rsidR="00860ABA" w:rsidRPr="006C101D" w:rsidRDefault="00860ABA" w:rsidP="002E0C24">
      <w:pPr>
        <w:pStyle w:val="libNormal"/>
        <w:rPr>
          <w:rtl/>
        </w:rPr>
      </w:pPr>
      <w:r w:rsidRPr="001E74B8">
        <w:rPr>
          <w:rtl/>
        </w:rPr>
        <w:t>هذا مالا يفعله عاقل ولا يختاره ذو لبّ</w:t>
      </w:r>
      <w:r w:rsidR="00733B93">
        <w:rPr>
          <w:rtl/>
        </w:rPr>
        <w:t>،</w:t>
      </w:r>
      <w:r w:rsidRPr="001E74B8">
        <w:rPr>
          <w:rtl/>
        </w:rPr>
        <w:t xml:space="preserve"> وقد كان قومه قريش خاصّة موصوفين برزانة الأحلام ووفارة العقول والألباب</w:t>
      </w:r>
      <w:r w:rsidR="00733B93">
        <w:rPr>
          <w:rtl/>
        </w:rPr>
        <w:t>،</w:t>
      </w:r>
      <w:r w:rsidRPr="001E74B8">
        <w:rPr>
          <w:rtl/>
        </w:rPr>
        <w:t xml:space="preserve"> وقد كان فيهم الخطباء المصاقع والشعراء المفلّقون </w:t>
      </w:r>
      <w:r w:rsidRPr="001E74B8">
        <w:rPr>
          <w:rStyle w:val="libFootnotenumChar"/>
          <w:rtl/>
        </w:rPr>
        <w:t>(3)</w:t>
      </w:r>
      <w:r w:rsidR="00733B93">
        <w:rPr>
          <w:rtl/>
        </w:rPr>
        <w:t>،</w:t>
      </w:r>
      <w:r w:rsidRPr="001E74B8">
        <w:rPr>
          <w:rtl/>
        </w:rPr>
        <w:t xml:space="preserve"> وقد وصفهم الله تعالى في كتابه بالجدل واللَّدَد</w:t>
      </w:r>
      <w:r w:rsidR="00733B93">
        <w:rPr>
          <w:rtl/>
        </w:rPr>
        <w:t>،</w:t>
      </w:r>
      <w:r w:rsidRPr="001E74B8">
        <w:rPr>
          <w:rtl/>
        </w:rPr>
        <w:t xml:space="preserve"> فقال سبحانه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مَا ضَرَبُوهُ لَكَ إِلاَّ جَدَلاً بَلْ هُمْ قَوْمٌ خَصِمُونَ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وقال سبحانه</w:t>
      </w:r>
      <w:r w:rsidR="00733B93">
        <w:rPr>
          <w:rtl/>
        </w:rPr>
        <w:t>:</w:t>
      </w:r>
      <w:r w:rsidRPr="001E74B8">
        <w:rPr>
          <w:rtl/>
        </w:rPr>
        <w:t xml:space="preserve"> </w:t>
      </w:r>
      <w:r w:rsidR="00733B93" w:rsidRPr="0086676F">
        <w:rPr>
          <w:rStyle w:val="libAlaemChar"/>
          <w:rtl/>
        </w:rPr>
        <w:t>(</w:t>
      </w:r>
      <w:r w:rsidRPr="001E74B8">
        <w:rPr>
          <w:rStyle w:val="libAieChar"/>
          <w:rFonts w:hint="cs"/>
          <w:rtl/>
        </w:rPr>
        <w:t>وَتُنذِرَ بِهِ قَوْماً لُدّاً</w:t>
      </w:r>
      <w:r w:rsidR="00733B93" w:rsidRPr="0086676F">
        <w:rPr>
          <w:rStyle w:val="libAlaemChar"/>
          <w:rtl/>
        </w:rPr>
        <w:t>)</w:t>
      </w:r>
      <w:r w:rsidRPr="001E74B8">
        <w:rPr>
          <w:rtl/>
        </w:rPr>
        <w:t xml:space="preserve"> </w:t>
      </w:r>
      <w:r w:rsidRPr="001E74B8">
        <w:rPr>
          <w:rStyle w:val="libFootnotenumChar"/>
          <w:rtl/>
        </w:rPr>
        <w:t>(5)</w:t>
      </w:r>
      <w:r w:rsidR="00733B93">
        <w:rPr>
          <w:rtl/>
        </w:rPr>
        <w:t>،</w:t>
      </w:r>
      <w:r w:rsidRPr="001E74B8">
        <w:rPr>
          <w:rtl/>
        </w:rPr>
        <w:t xml:space="preserve"> فكيف كان جوز</w:t>
      </w:r>
      <w:r w:rsidR="001E74B8" w:rsidRPr="001E74B8">
        <w:rPr>
          <w:rtl/>
        </w:rPr>
        <w:t xml:space="preserve"> - </w:t>
      </w:r>
      <w:r w:rsidRPr="001E74B8">
        <w:rPr>
          <w:rtl/>
        </w:rPr>
        <w:t>على قول العرب ومجرى العادة مع وقوع الحاجة ولزوم الضرورة</w:t>
      </w:r>
      <w:r w:rsidR="001E74B8" w:rsidRPr="001E74B8">
        <w:rPr>
          <w:rtl/>
        </w:rPr>
        <w:t xml:space="preserve"> - </w:t>
      </w:r>
      <w:r w:rsidRPr="001E74B8">
        <w:rPr>
          <w:rtl/>
        </w:rPr>
        <w:t xml:space="preserve">أن يغفلوه ولا يهتبلوا الفرصة فيه </w:t>
      </w:r>
      <w:r w:rsidRPr="001E74B8">
        <w:rPr>
          <w:rStyle w:val="libFootnotenumChar"/>
          <w:rtl/>
        </w:rPr>
        <w:t>(6)</w:t>
      </w:r>
      <w:r w:rsidRPr="001E74B8">
        <w:rPr>
          <w:rtl/>
        </w:rPr>
        <w:t xml:space="preserve"> وأن يضربوا عنه صَفحاً</w:t>
      </w:r>
      <w:r w:rsidR="00733B93">
        <w:rPr>
          <w:rtl/>
        </w:rPr>
        <w:t>،</w:t>
      </w:r>
      <w:r w:rsidRPr="001E74B8">
        <w:rPr>
          <w:rtl/>
        </w:rPr>
        <w:t xml:space="preserve"> ولا يجوزوا الفلح والظفر فيه</w:t>
      </w:r>
      <w:r w:rsidR="00733B93">
        <w:rPr>
          <w:rtl/>
        </w:rPr>
        <w:t>،</w:t>
      </w:r>
      <w:r w:rsidRPr="001E74B8">
        <w:rPr>
          <w:rtl/>
        </w:rPr>
        <w:t xml:space="preserve"> لولا عدم القدرة عليه والعجز المانع منه</w:t>
      </w:r>
      <w:r w:rsidR="00733B93">
        <w:rPr>
          <w:rtl/>
        </w:rPr>
        <w:t>.</w:t>
      </w:r>
    </w:p>
    <w:p w:rsidR="003637EC" w:rsidRDefault="00860ABA" w:rsidP="002E0C24">
      <w:pPr>
        <w:pStyle w:val="libNormal"/>
        <w:rPr>
          <w:rtl/>
        </w:rPr>
      </w:pPr>
      <w:r w:rsidRPr="001E74B8">
        <w:rPr>
          <w:rtl/>
        </w:rPr>
        <w:t>قال</w:t>
      </w:r>
      <w:r w:rsidR="00733B93">
        <w:rPr>
          <w:rtl/>
        </w:rPr>
        <w:t>:</w:t>
      </w:r>
      <w:r w:rsidRPr="001E74B8">
        <w:rPr>
          <w:rtl/>
        </w:rPr>
        <w:t xml:space="preserve"> وهذا</w:t>
      </w:r>
      <w:r w:rsidR="001E74B8" w:rsidRPr="001E74B8">
        <w:rPr>
          <w:rtl/>
        </w:rPr>
        <w:t xml:space="preserve"> - </w:t>
      </w:r>
      <w:r w:rsidRPr="001E74B8">
        <w:rPr>
          <w:rtl/>
        </w:rPr>
        <w:t>من وجوه ما قيل فيه</w:t>
      </w:r>
      <w:r w:rsidR="001E74B8" w:rsidRPr="001E74B8">
        <w:rPr>
          <w:rtl/>
        </w:rPr>
        <w:t xml:space="preserve"> - </w:t>
      </w:r>
      <w:r w:rsidRPr="001E74B8">
        <w:rPr>
          <w:rtl/>
        </w:rPr>
        <w:t>أبينُها دلالةً وأَيسرها مؤونةً</w:t>
      </w:r>
      <w:r w:rsidR="00733B93">
        <w:rPr>
          <w:rtl/>
        </w:rPr>
        <w:t>،</w:t>
      </w:r>
      <w:r w:rsidRPr="001E74B8">
        <w:rPr>
          <w:rtl/>
        </w:rPr>
        <w:t xml:space="preserve"> وهو مُقنع لمَن تُنازعه نفسه مطالعة كيفية وجه الإعجاز فيه </w:t>
      </w:r>
      <w:r w:rsidRPr="001E74B8">
        <w:rPr>
          <w:rStyle w:val="libFootnotenumChar"/>
          <w:rtl/>
        </w:rPr>
        <w:t>(7)</w:t>
      </w:r>
      <w:r w:rsidR="00733B93">
        <w:rPr>
          <w:rtl/>
        </w:rPr>
        <w:t>.</w:t>
      </w:r>
    </w:p>
    <w:p w:rsidR="000E1D55" w:rsidRDefault="00860ABA" w:rsidP="001E74B8">
      <w:pPr>
        <w:pStyle w:val="libBold2"/>
        <w:rPr>
          <w:rtl/>
        </w:rPr>
      </w:pPr>
      <w:r w:rsidRPr="006C101D">
        <w:rPr>
          <w:rtl/>
        </w:rPr>
        <w:t>2</w:t>
      </w:r>
      <w:r w:rsidR="001E74B8">
        <w:rPr>
          <w:rtl/>
        </w:rPr>
        <w:t xml:space="preserve"> - </w:t>
      </w:r>
      <w:r w:rsidRPr="006C101D">
        <w:rPr>
          <w:rtl/>
        </w:rPr>
        <w:t>اختيار ابن عطيّة</w:t>
      </w:r>
      <w:r w:rsidR="00733B93">
        <w:rPr>
          <w:rtl/>
        </w:rPr>
        <w:t>:</w:t>
      </w:r>
    </w:p>
    <w:p w:rsidR="000E1D55" w:rsidRDefault="00860ABA" w:rsidP="001E74B8">
      <w:pPr>
        <w:pStyle w:val="libNormal"/>
        <w:rPr>
          <w:rtl/>
        </w:rPr>
      </w:pPr>
      <w:r w:rsidRPr="006C101D">
        <w:rPr>
          <w:rtl/>
        </w:rPr>
        <w:t>ولأبي محمّد عبد الحقّ بن غالب المحاربي الغرناطي</w:t>
      </w:r>
      <w:r w:rsidR="001E74B8">
        <w:rPr>
          <w:rtl/>
        </w:rPr>
        <w:t xml:space="preserve"> - </w:t>
      </w:r>
      <w:r w:rsidRPr="006C101D">
        <w:rPr>
          <w:rtl/>
        </w:rPr>
        <w:t xml:space="preserve">الفقيه المفسّر </w:t>
      </w:r>
      <w:r w:rsidR="00733B93">
        <w:rPr>
          <w:rtl/>
        </w:rPr>
        <w:t>(</w:t>
      </w:r>
      <w:r w:rsidRPr="006C101D">
        <w:rPr>
          <w:rtl/>
        </w:rPr>
        <w:t>توفّي</w:t>
      </w:r>
    </w:p>
    <w:p w:rsidR="00860ABA" w:rsidRPr="006C101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الفاقرة</w:t>
      </w:r>
      <w:r w:rsidR="00733B93">
        <w:rPr>
          <w:rtl/>
        </w:rPr>
        <w:t>:</w:t>
      </w:r>
      <w:r w:rsidRPr="001E74B8">
        <w:rPr>
          <w:rtl/>
        </w:rPr>
        <w:t xml:space="preserve"> الداهية</w:t>
      </w:r>
      <w:r w:rsidR="00733B93">
        <w:rPr>
          <w:rtl/>
        </w:rPr>
        <w:t>،</w:t>
      </w:r>
      <w:r w:rsidRPr="001E74B8">
        <w:rPr>
          <w:rtl/>
        </w:rPr>
        <w:t xml:space="preserve"> والإبارة</w:t>
      </w:r>
      <w:r w:rsidR="00733B93">
        <w:rPr>
          <w:rtl/>
        </w:rPr>
        <w:t>:</w:t>
      </w:r>
      <w:r w:rsidRPr="001E74B8">
        <w:rPr>
          <w:rtl/>
        </w:rPr>
        <w:t xml:space="preserve"> الإهلاك</w:t>
      </w:r>
      <w:r w:rsidR="00733B93">
        <w:rPr>
          <w:rtl/>
        </w:rPr>
        <w:t>.</w:t>
      </w:r>
    </w:p>
    <w:p w:rsidR="00860ABA" w:rsidRPr="001E74B8" w:rsidRDefault="00860ABA" w:rsidP="001E74B8">
      <w:pPr>
        <w:pStyle w:val="libFootnote0"/>
        <w:rPr>
          <w:rtl/>
        </w:rPr>
      </w:pPr>
      <w:r w:rsidRPr="001E74B8">
        <w:rPr>
          <w:rtl/>
        </w:rPr>
        <w:t>(2) الدماثة</w:t>
      </w:r>
      <w:r w:rsidR="00733B93">
        <w:rPr>
          <w:rtl/>
        </w:rPr>
        <w:t>:</w:t>
      </w:r>
      <w:r w:rsidRPr="001E74B8">
        <w:rPr>
          <w:rtl/>
        </w:rPr>
        <w:t xml:space="preserve"> السهولة</w:t>
      </w:r>
      <w:r w:rsidR="00733B93">
        <w:rPr>
          <w:rtl/>
        </w:rPr>
        <w:t>،</w:t>
      </w:r>
      <w:r w:rsidRPr="001E74B8">
        <w:rPr>
          <w:rtl/>
        </w:rPr>
        <w:t xml:space="preserve"> يقال</w:t>
      </w:r>
      <w:r w:rsidR="00733B93">
        <w:rPr>
          <w:rtl/>
        </w:rPr>
        <w:t>:</w:t>
      </w:r>
      <w:r w:rsidRPr="001E74B8">
        <w:rPr>
          <w:rtl/>
        </w:rPr>
        <w:t xml:space="preserve"> أرض دمث أي ذَلول</w:t>
      </w:r>
      <w:r w:rsidR="00733B93">
        <w:rPr>
          <w:rtl/>
        </w:rPr>
        <w:t>،</w:t>
      </w:r>
      <w:r w:rsidRPr="001E74B8">
        <w:rPr>
          <w:rtl/>
        </w:rPr>
        <w:t xml:space="preserve"> ضد الحزونة والوعورة</w:t>
      </w:r>
      <w:r w:rsidR="00733B93">
        <w:rPr>
          <w:rtl/>
        </w:rPr>
        <w:t>.</w:t>
      </w:r>
    </w:p>
    <w:p w:rsidR="00860ABA" w:rsidRPr="001E74B8" w:rsidRDefault="00860ABA" w:rsidP="001E74B8">
      <w:pPr>
        <w:pStyle w:val="libFootnote0"/>
        <w:rPr>
          <w:rtl/>
        </w:rPr>
      </w:pPr>
      <w:r w:rsidRPr="001E74B8">
        <w:rPr>
          <w:rtl/>
        </w:rPr>
        <w:t>(3) المصقع</w:t>
      </w:r>
      <w:r w:rsidR="00733B93">
        <w:rPr>
          <w:rtl/>
        </w:rPr>
        <w:t>:</w:t>
      </w:r>
      <w:r w:rsidRPr="001E74B8">
        <w:rPr>
          <w:rtl/>
        </w:rPr>
        <w:t xml:space="preserve"> البليغ</w:t>
      </w:r>
      <w:r w:rsidR="00733B93">
        <w:rPr>
          <w:rtl/>
        </w:rPr>
        <w:t>،</w:t>
      </w:r>
      <w:r w:rsidRPr="001E74B8">
        <w:rPr>
          <w:rtl/>
        </w:rPr>
        <w:t xml:space="preserve"> وشاعر مفلّق</w:t>
      </w:r>
      <w:r w:rsidR="001E74B8" w:rsidRPr="001E74B8">
        <w:rPr>
          <w:rtl/>
        </w:rPr>
        <w:t xml:space="preserve"> - </w:t>
      </w:r>
      <w:r w:rsidRPr="001E74B8">
        <w:rPr>
          <w:rtl/>
        </w:rPr>
        <w:t>بزنة اسم الفاعل</w:t>
      </w:r>
      <w:r w:rsidR="001E74B8" w:rsidRPr="001E74B8">
        <w:rPr>
          <w:rtl/>
        </w:rPr>
        <w:t xml:space="preserve"> - </w:t>
      </w:r>
      <w:r w:rsidRPr="001E74B8">
        <w:rPr>
          <w:rtl/>
        </w:rPr>
        <w:t>مُبدع</w:t>
      </w:r>
      <w:r w:rsidR="00733B93">
        <w:rPr>
          <w:rtl/>
        </w:rPr>
        <w:t>.</w:t>
      </w:r>
    </w:p>
    <w:p w:rsidR="00860ABA" w:rsidRPr="001E74B8" w:rsidRDefault="00860ABA" w:rsidP="001E74B8">
      <w:pPr>
        <w:pStyle w:val="libFootnote0"/>
        <w:rPr>
          <w:rtl/>
        </w:rPr>
      </w:pPr>
      <w:r w:rsidRPr="001E74B8">
        <w:rPr>
          <w:rtl/>
        </w:rPr>
        <w:t>(4) الزخرف</w:t>
      </w:r>
      <w:r w:rsidR="00733B93">
        <w:rPr>
          <w:rtl/>
        </w:rPr>
        <w:t>:</w:t>
      </w:r>
      <w:r w:rsidRPr="001E74B8">
        <w:rPr>
          <w:rtl/>
        </w:rPr>
        <w:t xml:space="preserve"> 58</w:t>
      </w:r>
      <w:r w:rsidR="00733B93">
        <w:rPr>
          <w:rtl/>
        </w:rPr>
        <w:t>.</w:t>
      </w:r>
    </w:p>
    <w:p w:rsidR="00860ABA" w:rsidRPr="001E74B8" w:rsidRDefault="00860ABA" w:rsidP="001E74B8">
      <w:pPr>
        <w:pStyle w:val="libFootnote0"/>
        <w:rPr>
          <w:rtl/>
        </w:rPr>
      </w:pPr>
      <w:r w:rsidRPr="001E74B8">
        <w:rPr>
          <w:rtl/>
        </w:rPr>
        <w:t>(5) مريم</w:t>
      </w:r>
      <w:r w:rsidR="00733B93">
        <w:rPr>
          <w:rtl/>
        </w:rPr>
        <w:t>:</w:t>
      </w:r>
      <w:r w:rsidRPr="001E74B8">
        <w:rPr>
          <w:rtl/>
        </w:rPr>
        <w:t xml:space="preserve"> 97</w:t>
      </w:r>
      <w:r w:rsidR="00733B93">
        <w:rPr>
          <w:rtl/>
        </w:rPr>
        <w:t>.</w:t>
      </w:r>
    </w:p>
    <w:p w:rsidR="00860ABA" w:rsidRPr="001E74B8" w:rsidRDefault="00860ABA" w:rsidP="001E74B8">
      <w:pPr>
        <w:pStyle w:val="libFootnote0"/>
        <w:rPr>
          <w:rtl/>
        </w:rPr>
      </w:pPr>
      <w:r w:rsidRPr="001E74B8">
        <w:rPr>
          <w:rtl/>
        </w:rPr>
        <w:t>(6) اهتبال الفرصة</w:t>
      </w:r>
      <w:r w:rsidR="00733B93">
        <w:rPr>
          <w:rtl/>
        </w:rPr>
        <w:t>:</w:t>
      </w:r>
      <w:r w:rsidRPr="001E74B8">
        <w:rPr>
          <w:rtl/>
        </w:rPr>
        <w:t xml:space="preserve"> اغتنامها</w:t>
      </w:r>
      <w:r w:rsidR="00733B93">
        <w:rPr>
          <w:rtl/>
        </w:rPr>
        <w:t>.</w:t>
      </w:r>
    </w:p>
    <w:p w:rsidR="00860ABA" w:rsidRPr="001E74B8" w:rsidRDefault="00860ABA" w:rsidP="001E74B8">
      <w:pPr>
        <w:pStyle w:val="libFootnote0"/>
        <w:rPr>
          <w:rtl/>
        </w:rPr>
      </w:pPr>
      <w:r w:rsidRPr="001E74B8">
        <w:rPr>
          <w:rtl/>
        </w:rPr>
        <w:t>(7) أي وهذا أيسر الوجوه لمَن أراد الاقتناع النفسي ولو تقليداً وليس تحقيقاً</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6C101D">
        <w:rPr>
          <w:rtl/>
        </w:rPr>
        <w:lastRenderedPageBreak/>
        <w:t>سنة 542هـ</w:t>
      </w:r>
      <w:r w:rsidR="00733B93">
        <w:rPr>
          <w:rtl/>
        </w:rPr>
        <w:t>)</w:t>
      </w:r>
      <w:r w:rsidR="001E74B8">
        <w:rPr>
          <w:rtl/>
        </w:rPr>
        <w:t xml:space="preserve"> - </w:t>
      </w:r>
      <w:r w:rsidRPr="006C101D">
        <w:rPr>
          <w:rtl/>
        </w:rPr>
        <w:t>اختيار يشبه اختيار أبي سليمان البُستي</w:t>
      </w:r>
      <w:r w:rsidR="00733B93">
        <w:rPr>
          <w:rtl/>
        </w:rPr>
        <w:t>،</w:t>
      </w:r>
      <w:r w:rsidRPr="006C101D">
        <w:rPr>
          <w:rtl/>
        </w:rPr>
        <w:t xml:space="preserve"> ولعلّه اختزال منه</w:t>
      </w:r>
      <w:r w:rsidR="00733B93">
        <w:rPr>
          <w:rtl/>
        </w:rPr>
        <w:t>،</w:t>
      </w:r>
      <w:r w:rsidRPr="006C101D">
        <w:rPr>
          <w:rtl/>
        </w:rPr>
        <w:t xml:space="preserve"> ذَكره في مقدّمة تفسيره </w:t>
      </w:r>
      <w:r w:rsidR="00733B93">
        <w:rPr>
          <w:rtl/>
        </w:rPr>
        <w:t>(</w:t>
      </w:r>
      <w:r w:rsidRPr="006C101D">
        <w:rPr>
          <w:rtl/>
        </w:rPr>
        <w:t>المحرّر</w:t>
      </w:r>
      <w:r w:rsidR="00733B93">
        <w:rPr>
          <w:rtl/>
        </w:rPr>
        <w:t>)</w:t>
      </w:r>
      <w:r w:rsidRPr="006C101D">
        <w:rPr>
          <w:rtl/>
        </w:rPr>
        <w:t xml:space="preserve"> ونقله الإمام بدر الدين الزركشي</w:t>
      </w:r>
      <w:r w:rsidR="00733B93">
        <w:rPr>
          <w:rtl/>
        </w:rPr>
        <w:t>،</w:t>
      </w:r>
      <w:r w:rsidRPr="006C101D">
        <w:rPr>
          <w:rtl/>
        </w:rPr>
        <w:t xml:space="preserve"> مع تصرّف واختصار</w:t>
      </w:r>
      <w:r w:rsidR="00733B93">
        <w:rPr>
          <w:rtl/>
        </w:rPr>
        <w:t>.</w:t>
      </w:r>
    </w:p>
    <w:p w:rsidR="000E1D55" w:rsidRDefault="00860ABA" w:rsidP="001E74B8">
      <w:pPr>
        <w:pStyle w:val="libNormal"/>
        <w:rPr>
          <w:rtl/>
        </w:rPr>
      </w:pPr>
      <w:r w:rsidRPr="006C101D">
        <w:rPr>
          <w:rtl/>
        </w:rPr>
        <w:t>قال ابن عطيّة</w:t>
      </w:r>
      <w:r w:rsidR="00733B93">
        <w:rPr>
          <w:rtl/>
        </w:rPr>
        <w:t>:</w:t>
      </w:r>
      <w:r w:rsidRPr="006C101D">
        <w:rPr>
          <w:rtl/>
        </w:rPr>
        <w:t xml:space="preserve"> إنّ الذي عليه الجمهور والحذّاق</w:t>
      </w:r>
      <w:r w:rsidR="001E74B8">
        <w:rPr>
          <w:rtl/>
        </w:rPr>
        <w:t xml:space="preserve"> - </w:t>
      </w:r>
      <w:r w:rsidRPr="006C101D">
        <w:rPr>
          <w:rtl/>
        </w:rPr>
        <w:t>وهو الصحيح في نفسه</w:t>
      </w:r>
      <w:r w:rsidR="001E74B8">
        <w:rPr>
          <w:rtl/>
        </w:rPr>
        <w:t xml:space="preserve"> - </w:t>
      </w:r>
      <w:r w:rsidRPr="006C101D">
        <w:rPr>
          <w:rtl/>
        </w:rPr>
        <w:t>أنّ التحدّي إنّما وقع بنظمه</w:t>
      </w:r>
      <w:r w:rsidR="00733B93">
        <w:rPr>
          <w:rtl/>
        </w:rPr>
        <w:t>،</w:t>
      </w:r>
      <w:r w:rsidRPr="006C101D">
        <w:rPr>
          <w:rtl/>
        </w:rPr>
        <w:t xml:space="preserve"> وصحّة معانيه</w:t>
      </w:r>
      <w:r w:rsidR="00733B93">
        <w:rPr>
          <w:rtl/>
        </w:rPr>
        <w:t>،</w:t>
      </w:r>
      <w:r w:rsidRPr="006C101D">
        <w:rPr>
          <w:rtl/>
        </w:rPr>
        <w:t xml:space="preserve"> وتوالي فصاحة ألفاظه</w:t>
      </w:r>
      <w:r w:rsidR="00733B93">
        <w:rPr>
          <w:rtl/>
        </w:rPr>
        <w:t>،</w:t>
      </w:r>
      <w:r w:rsidRPr="006C101D">
        <w:rPr>
          <w:rtl/>
        </w:rPr>
        <w:t xml:space="preserve"> ووجه إعجازه أنّ الله قد أحاط بكلّ شيء علماً</w:t>
      </w:r>
      <w:r w:rsidR="00733B93">
        <w:rPr>
          <w:rtl/>
        </w:rPr>
        <w:t>،</w:t>
      </w:r>
      <w:r w:rsidRPr="006C101D">
        <w:rPr>
          <w:rtl/>
        </w:rPr>
        <w:t xml:space="preserve"> وأحاط بالكلام كلّه علماً</w:t>
      </w:r>
      <w:r w:rsidR="00733B93">
        <w:rPr>
          <w:rtl/>
        </w:rPr>
        <w:t>،</w:t>
      </w:r>
      <w:r w:rsidRPr="006C101D">
        <w:rPr>
          <w:rtl/>
        </w:rPr>
        <w:t xml:space="preserve"> فإذا ترتّبت اللفظة من القرآن علم</w:t>
      </w:r>
      <w:r w:rsidR="001E74B8">
        <w:rPr>
          <w:rtl/>
        </w:rPr>
        <w:t xml:space="preserve"> - </w:t>
      </w:r>
      <w:r w:rsidRPr="006C101D">
        <w:rPr>
          <w:rtl/>
        </w:rPr>
        <w:t>بإحاطته</w:t>
      </w:r>
      <w:r w:rsidR="001E74B8">
        <w:rPr>
          <w:rtl/>
        </w:rPr>
        <w:t xml:space="preserve"> - </w:t>
      </w:r>
      <w:r w:rsidRPr="006C101D">
        <w:rPr>
          <w:rtl/>
        </w:rPr>
        <w:t>أيّ لفظة تصلح أن تلي الأُولى</w:t>
      </w:r>
      <w:r w:rsidR="00733B93">
        <w:rPr>
          <w:rtl/>
        </w:rPr>
        <w:t>،</w:t>
      </w:r>
      <w:r w:rsidRPr="006C101D">
        <w:rPr>
          <w:rtl/>
        </w:rPr>
        <w:t xml:space="preserve"> ويتبيّن المعنى دون المعنى</w:t>
      </w:r>
      <w:r w:rsidR="00733B93">
        <w:rPr>
          <w:rtl/>
        </w:rPr>
        <w:t>،</w:t>
      </w:r>
      <w:r w:rsidRPr="006C101D">
        <w:rPr>
          <w:rtl/>
        </w:rPr>
        <w:t xml:space="preserve"> ثُمّ كذلك من أَوّل القرآن إلى آخره</w:t>
      </w:r>
      <w:r w:rsidR="00733B93">
        <w:rPr>
          <w:rtl/>
        </w:rPr>
        <w:t>.</w:t>
      </w:r>
    </w:p>
    <w:p w:rsidR="00860ABA" w:rsidRPr="006C101D" w:rsidRDefault="00860ABA" w:rsidP="001E74B8">
      <w:pPr>
        <w:pStyle w:val="libNormal"/>
        <w:rPr>
          <w:rtl/>
        </w:rPr>
      </w:pPr>
      <w:r w:rsidRPr="006C101D">
        <w:rPr>
          <w:rtl/>
        </w:rPr>
        <w:t>والبشر معهم الجهل والنسيان والذهول</w:t>
      </w:r>
      <w:r w:rsidR="00733B93">
        <w:rPr>
          <w:rtl/>
        </w:rPr>
        <w:t>،</w:t>
      </w:r>
      <w:r w:rsidRPr="006C101D">
        <w:rPr>
          <w:rtl/>
        </w:rPr>
        <w:t xml:space="preserve"> ومعلومٌ ضرورةً أنّ بشراً لم يكن قطّ مُحيطاً</w:t>
      </w:r>
      <w:r w:rsidR="00733B93">
        <w:rPr>
          <w:rtl/>
        </w:rPr>
        <w:t>،</w:t>
      </w:r>
      <w:r w:rsidRPr="006C101D">
        <w:rPr>
          <w:rtl/>
        </w:rPr>
        <w:t xml:space="preserve"> فبهذا جاء نظم القرآن</w:t>
      </w:r>
      <w:r w:rsidR="00733B93">
        <w:rPr>
          <w:rtl/>
        </w:rPr>
        <w:t>،</w:t>
      </w:r>
      <w:r w:rsidRPr="006C101D">
        <w:rPr>
          <w:rtl/>
        </w:rPr>
        <w:t xml:space="preserve"> في الغاية القصوى من الفصاحة</w:t>
      </w:r>
      <w:r w:rsidR="00733B93">
        <w:rPr>
          <w:rtl/>
        </w:rPr>
        <w:t>،</w:t>
      </w:r>
      <w:r w:rsidRPr="006C101D">
        <w:rPr>
          <w:rtl/>
        </w:rPr>
        <w:t xml:space="preserve"> وبهذا النظر يَبطل قول مَن قال</w:t>
      </w:r>
      <w:r w:rsidR="00733B93">
        <w:rPr>
          <w:rtl/>
        </w:rPr>
        <w:t>:</w:t>
      </w:r>
      <w:r w:rsidRPr="006C101D">
        <w:rPr>
          <w:rtl/>
        </w:rPr>
        <w:t xml:space="preserve"> إنّ العرب كان في قدرتها الإتيان بمِثله</w:t>
      </w:r>
      <w:r w:rsidR="00733B93">
        <w:rPr>
          <w:rtl/>
        </w:rPr>
        <w:t>،</w:t>
      </w:r>
      <w:r w:rsidRPr="006C101D">
        <w:rPr>
          <w:rtl/>
        </w:rPr>
        <w:t xml:space="preserve"> فلمّا جاءهم محمّد </w:t>
      </w:r>
      <w:r w:rsidR="00733B93">
        <w:rPr>
          <w:rtl/>
        </w:rPr>
        <w:t>(</w:t>
      </w:r>
      <w:r w:rsidRPr="006C101D">
        <w:rPr>
          <w:rtl/>
        </w:rPr>
        <w:t>صلّى الله عليه وآله</w:t>
      </w:r>
      <w:r w:rsidR="00733B93">
        <w:rPr>
          <w:rtl/>
        </w:rPr>
        <w:t>)</w:t>
      </w:r>
      <w:r w:rsidRPr="006C101D">
        <w:rPr>
          <w:rtl/>
        </w:rPr>
        <w:t xml:space="preserve"> صُرفوا عن ذلك وعَجزوا عنه</w:t>
      </w:r>
      <w:r w:rsidR="00733B93">
        <w:rPr>
          <w:rtl/>
        </w:rPr>
        <w:t>!</w:t>
      </w:r>
      <w:r w:rsidRPr="006C101D">
        <w:rPr>
          <w:rtl/>
        </w:rPr>
        <w:t xml:space="preserve"> والصحيح أنّ الإتيان بمِثل القرآن لم يكن قطّ في قدرة أحد مِن المخلوقين</w:t>
      </w:r>
      <w:r w:rsidR="00733B93">
        <w:rPr>
          <w:rtl/>
        </w:rPr>
        <w:t>،</w:t>
      </w:r>
      <w:r w:rsidRPr="006C101D">
        <w:rPr>
          <w:rtl/>
        </w:rPr>
        <w:t xml:space="preserve"> ويظهر لك قصور البشر</w:t>
      </w:r>
      <w:r w:rsidR="00733B93">
        <w:rPr>
          <w:rtl/>
        </w:rPr>
        <w:t>،</w:t>
      </w:r>
      <w:r w:rsidRPr="006C101D">
        <w:rPr>
          <w:rtl/>
        </w:rPr>
        <w:t xml:space="preserve"> في أنّ الفصيح منهم يضع خطبةً أو قصيدةً يستفرغ فيها جهده</w:t>
      </w:r>
      <w:r w:rsidR="00733B93">
        <w:rPr>
          <w:rtl/>
        </w:rPr>
        <w:t>،</w:t>
      </w:r>
      <w:r w:rsidRPr="006C101D">
        <w:rPr>
          <w:rtl/>
        </w:rPr>
        <w:t xml:space="preserve"> ثُمّ لا يزال يُنقِّها حولاً كاملاً</w:t>
      </w:r>
      <w:r w:rsidR="00733B93">
        <w:rPr>
          <w:rtl/>
        </w:rPr>
        <w:t>،</w:t>
      </w:r>
      <w:r w:rsidRPr="006C101D">
        <w:rPr>
          <w:rtl/>
        </w:rPr>
        <w:t xml:space="preserve"> ثُمّ تُعطى لأحد نظيره فيأخذها بقريحة خاصّة فيُبدّل فيها ويُنقّح</w:t>
      </w:r>
      <w:r w:rsidR="00733B93">
        <w:rPr>
          <w:rtl/>
        </w:rPr>
        <w:t>،</w:t>
      </w:r>
      <w:r w:rsidRPr="006C101D">
        <w:rPr>
          <w:rtl/>
        </w:rPr>
        <w:t xml:space="preserve"> ثُمّ لا تزال كذلك فيها مواضع للنظر والبدل</w:t>
      </w:r>
      <w:r w:rsidR="00733B93">
        <w:rPr>
          <w:rtl/>
        </w:rPr>
        <w:t>.</w:t>
      </w:r>
    </w:p>
    <w:p w:rsidR="00860ABA" w:rsidRPr="006C101D" w:rsidRDefault="000E1D55" w:rsidP="001E74B8">
      <w:pPr>
        <w:pStyle w:val="libNormal"/>
        <w:rPr>
          <w:rtl/>
        </w:rPr>
      </w:pPr>
      <w:r>
        <w:rPr>
          <w:rtl/>
        </w:rPr>
        <w:t xml:space="preserve"> </w:t>
      </w:r>
      <w:r w:rsidR="00860ABA" w:rsidRPr="006C101D">
        <w:rPr>
          <w:rtl/>
        </w:rPr>
        <w:t>وكتاب الله سبحانه لو نُزعت منه لفظة</w:t>
      </w:r>
      <w:r w:rsidR="00733B93">
        <w:rPr>
          <w:rtl/>
        </w:rPr>
        <w:t>،</w:t>
      </w:r>
      <w:r w:rsidR="00860ABA" w:rsidRPr="006C101D">
        <w:rPr>
          <w:rtl/>
        </w:rPr>
        <w:t xml:space="preserve"> ثمّ أُدير لسان العرب على لفظة في أن يوجد أحسن منها لم توجد</w:t>
      </w:r>
      <w:r w:rsidR="00733B93">
        <w:rPr>
          <w:rtl/>
        </w:rPr>
        <w:t>،</w:t>
      </w:r>
      <w:r w:rsidR="00860ABA" w:rsidRPr="006C101D">
        <w:rPr>
          <w:rtl/>
        </w:rPr>
        <w:t xml:space="preserve"> ونحن تتبيّن لنا البراعة في أكثره</w:t>
      </w:r>
      <w:r w:rsidR="00733B93">
        <w:rPr>
          <w:rtl/>
        </w:rPr>
        <w:t>،</w:t>
      </w:r>
      <w:r w:rsidR="00860ABA" w:rsidRPr="006C101D">
        <w:rPr>
          <w:rtl/>
        </w:rPr>
        <w:t xml:space="preserve"> ويخفى علينا وجهها في مواضع</w:t>
      </w:r>
      <w:r w:rsidR="00733B93">
        <w:rPr>
          <w:rtl/>
        </w:rPr>
        <w:t>؛</w:t>
      </w:r>
      <w:r w:rsidR="00860ABA" w:rsidRPr="006C101D">
        <w:rPr>
          <w:rtl/>
        </w:rPr>
        <w:t xml:space="preserve"> لقصورنا عن مرتبة العرب يومئذٍ في سلامة الذوق</w:t>
      </w:r>
      <w:r w:rsidR="00733B93">
        <w:rPr>
          <w:rtl/>
        </w:rPr>
        <w:t>،</w:t>
      </w:r>
      <w:r w:rsidR="00860ABA" w:rsidRPr="006C101D">
        <w:rPr>
          <w:rtl/>
        </w:rPr>
        <w:t xml:space="preserve"> وجودة القريحة</w:t>
      </w:r>
      <w:r w:rsidR="00733B93">
        <w:rPr>
          <w:rtl/>
        </w:rPr>
        <w:t>،</w:t>
      </w:r>
      <w:r w:rsidR="00860ABA" w:rsidRPr="006C101D">
        <w:rPr>
          <w:rtl/>
        </w:rPr>
        <w:t xml:space="preserve"> وميز الكلام</w:t>
      </w:r>
      <w:r w:rsidR="00733B93">
        <w:rPr>
          <w:rtl/>
        </w:rPr>
        <w:t>.</w:t>
      </w:r>
    </w:p>
    <w:p w:rsidR="000E1D55" w:rsidRDefault="00860ABA" w:rsidP="001E74B8">
      <w:pPr>
        <w:pStyle w:val="libNormal"/>
        <w:rPr>
          <w:rtl/>
        </w:rPr>
      </w:pPr>
      <w:r w:rsidRPr="006C101D">
        <w:rPr>
          <w:rtl/>
        </w:rPr>
        <w:t>قال</w:t>
      </w:r>
      <w:r w:rsidR="00733B93">
        <w:rPr>
          <w:rtl/>
        </w:rPr>
        <w:t>:</w:t>
      </w:r>
      <w:r w:rsidRPr="006C101D">
        <w:rPr>
          <w:rtl/>
        </w:rPr>
        <w:t xml:space="preserve"> وقامت الحجّة على العالم بالعرب</w:t>
      </w:r>
      <w:r w:rsidR="00733B93">
        <w:rPr>
          <w:rtl/>
        </w:rPr>
        <w:t>؛</w:t>
      </w:r>
      <w:r w:rsidRPr="006C101D">
        <w:rPr>
          <w:rtl/>
        </w:rPr>
        <w:t xml:space="preserve"> إذ كانوا أرباب الفصاحة وفطنة المعارضة كما قامت الحجّة في معجزة عيسى بالأطبّاء</w:t>
      </w:r>
      <w:r w:rsidR="00733B93">
        <w:rPr>
          <w:rtl/>
        </w:rPr>
        <w:t>،</w:t>
      </w:r>
      <w:r w:rsidRPr="006C101D">
        <w:rPr>
          <w:rtl/>
        </w:rPr>
        <w:t xml:space="preserve"> وفي معجزة موسى بالسَحَرة</w:t>
      </w:r>
      <w:r w:rsidR="00733B93">
        <w:rPr>
          <w:rtl/>
        </w:rPr>
        <w:t>،</w:t>
      </w:r>
      <w:r w:rsidRPr="006C101D">
        <w:rPr>
          <w:rtl/>
        </w:rPr>
        <w:t xml:space="preserve"> فإنّ الله تعالى إنّما جعل معجزات الأنبياء بالوجه الشهير أَبرع ما يكون في زمن النبيّ الذي أراد إظهاره</w:t>
      </w:r>
      <w:r w:rsidR="00733B93">
        <w:rPr>
          <w:rtl/>
        </w:rPr>
        <w:t>،</w:t>
      </w:r>
      <w:r w:rsidRPr="006C101D">
        <w:rPr>
          <w:rtl/>
        </w:rPr>
        <w:t xml:space="preserve"> فكان السحر في مدّة موسى قد انتهى إلى غايته</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وكذلك الطبّ في زمن عيسى</w:t>
      </w:r>
      <w:r w:rsidR="00733B93">
        <w:rPr>
          <w:rtl/>
        </w:rPr>
        <w:t>،</w:t>
      </w:r>
      <w:r w:rsidRPr="001E74B8">
        <w:rPr>
          <w:rtl/>
        </w:rPr>
        <w:t xml:space="preserve"> والفصاحة في مدّة محمّد </w:t>
      </w:r>
      <w:r w:rsidR="00733B93">
        <w:rPr>
          <w:rtl/>
        </w:rPr>
        <w:t>(</w:t>
      </w:r>
      <w:r w:rsidRPr="001E74B8">
        <w:rPr>
          <w:rtl/>
        </w:rPr>
        <w:t>صلّى الله عليه وآله</w:t>
      </w:r>
      <w:r w:rsidR="00733B93">
        <w:rPr>
          <w:rtl/>
        </w:rPr>
        <w:t>)</w:t>
      </w:r>
      <w:r w:rsidRPr="001E74B8">
        <w:rPr>
          <w:rtl/>
        </w:rPr>
        <w:t xml:space="preserve"> </w:t>
      </w:r>
      <w:r w:rsidRPr="001E74B8">
        <w:rPr>
          <w:rStyle w:val="libFootnotenumChar"/>
          <w:rtl/>
        </w:rPr>
        <w:t>(1)</w:t>
      </w:r>
      <w:r w:rsidR="00733B93">
        <w:rPr>
          <w:rtl/>
        </w:rPr>
        <w:t>.</w:t>
      </w:r>
    </w:p>
    <w:p w:rsidR="000E1D55" w:rsidRDefault="00860ABA" w:rsidP="00733B93">
      <w:pPr>
        <w:pStyle w:val="libBold1"/>
        <w:rPr>
          <w:rtl/>
        </w:rPr>
      </w:pPr>
      <w:r w:rsidRPr="006C101D">
        <w:rPr>
          <w:rtl/>
        </w:rPr>
        <w:t>3</w:t>
      </w:r>
      <w:r w:rsidR="001E74B8">
        <w:rPr>
          <w:rtl/>
        </w:rPr>
        <w:t xml:space="preserve"> - </w:t>
      </w:r>
      <w:r w:rsidRPr="006C101D">
        <w:rPr>
          <w:rtl/>
        </w:rPr>
        <w:t>رأي عبد القاهر الجرجاني</w:t>
      </w:r>
      <w:r w:rsidR="00733B93">
        <w:rPr>
          <w:rtl/>
        </w:rPr>
        <w:t>:</w:t>
      </w:r>
    </w:p>
    <w:p w:rsidR="00860ABA" w:rsidRPr="006C101D" w:rsidRDefault="00860ABA" w:rsidP="001E74B8">
      <w:pPr>
        <w:pStyle w:val="libNormal"/>
        <w:rPr>
          <w:rtl/>
        </w:rPr>
      </w:pPr>
      <w:r w:rsidRPr="006C101D">
        <w:rPr>
          <w:rtl/>
        </w:rPr>
        <w:t xml:space="preserve">يرى الشيخ الإمام عبد القاهر الجرجاني </w:t>
      </w:r>
      <w:r w:rsidR="00733B93">
        <w:rPr>
          <w:rtl/>
        </w:rPr>
        <w:t>(</w:t>
      </w:r>
      <w:r w:rsidRPr="006C101D">
        <w:rPr>
          <w:rtl/>
        </w:rPr>
        <w:t>تُوفّي سنة 472هـ</w:t>
      </w:r>
      <w:r w:rsidR="00733B93">
        <w:rPr>
          <w:rtl/>
        </w:rPr>
        <w:t>)</w:t>
      </w:r>
      <w:r w:rsidR="001E74B8">
        <w:rPr>
          <w:rtl/>
        </w:rPr>
        <w:t xml:space="preserve"> - </w:t>
      </w:r>
      <w:r w:rsidRPr="006C101D">
        <w:rPr>
          <w:rtl/>
        </w:rPr>
        <w:t>وهو الواضع الأَوّل لأُسس عِلمَي المعاني والبيان</w:t>
      </w:r>
      <w:r w:rsidR="001E74B8">
        <w:rPr>
          <w:rtl/>
        </w:rPr>
        <w:t xml:space="preserve"> -</w:t>
      </w:r>
      <w:r w:rsidR="00733B93">
        <w:rPr>
          <w:rtl/>
        </w:rPr>
        <w:t>:</w:t>
      </w:r>
      <w:r w:rsidRPr="006C101D">
        <w:rPr>
          <w:rtl/>
        </w:rPr>
        <w:t xml:space="preserve"> أنّ إعجاز القرآن الذي تحدّى به العرب قائم بجانب فصاحته البالغة وبلاغته الخارقة</w:t>
      </w:r>
      <w:r w:rsidR="00733B93">
        <w:rPr>
          <w:rtl/>
        </w:rPr>
        <w:t>،</w:t>
      </w:r>
      <w:r w:rsidRPr="006C101D">
        <w:rPr>
          <w:rtl/>
        </w:rPr>
        <w:t xml:space="preserve"> وبأُسلوب بيانه ذلك البديع</w:t>
      </w:r>
      <w:r w:rsidR="00733B93">
        <w:rPr>
          <w:rtl/>
        </w:rPr>
        <w:t>،</w:t>
      </w:r>
      <w:r w:rsidRPr="006C101D">
        <w:rPr>
          <w:rtl/>
        </w:rPr>
        <w:t xml:space="preserve"> ممّا هو شأن نظم الكلام وتأليفه في ذلك التنافس والتلاؤم العجيب</w:t>
      </w:r>
      <w:r w:rsidR="00733B93">
        <w:rPr>
          <w:rtl/>
        </w:rPr>
        <w:t>،</w:t>
      </w:r>
      <w:r w:rsidRPr="006C101D">
        <w:rPr>
          <w:rtl/>
        </w:rPr>
        <w:t xml:space="preserve"> الأمر الذي لا يمسّ شيئاً من معاني القرآن وحِكَمِه وتشريعاته</w:t>
      </w:r>
      <w:r w:rsidR="00733B93">
        <w:rPr>
          <w:rtl/>
        </w:rPr>
        <w:t>،</w:t>
      </w:r>
      <w:r w:rsidRPr="006C101D">
        <w:rPr>
          <w:rtl/>
        </w:rPr>
        <w:t xml:space="preserve"> وهي كانت موجودةً من ذي قبل في كتب السالفين</w:t>
      </w:r>
      <w:r w:rsidR="00733B93">
        <w:rPr>
          <w:rtl/>
        </w:rPr>
        <w:t>،</w:t>
      </w:r>
      <w:r w:rsidRPr="006C101D">
        <w:rPr>
          <w:rtl/>
        </w:rPr>
        <w:t xml:space="preserve"> وقد أطلق لهم المعاني من أيّ نمط كانت</w:t>
      </w:r>
      <w:r w:rsidR="00733B93">
        <w:rPr>
          <w:rtl/>
        </w:rPr>
        <w:t>.</w:t>
      </w:r>
    </w:p>
    <w:p w:rsidR="00860ABA" w:rsidRPr="006C101D" w:rsidRDefault="00860ABA" w:rsidP="001E74B8">
      <w:pPr>
        <w:pStyle w:val="libNormal"/>
        <w:rPr>
          <w:rtl/>
        </w:rPr>
      </w:pPr>
      <w:r w:rsidRPr="006C101D">
        <w:rPr>
          <w:rtl/>
        </w:rPr>
        <w:t xml:space="preserve">وقد وضع كتابَيه </w:t>
      </w:r>
      <w:r w:rsidR="00733B93">
        <w:rPr>
          <w:rtl/>
        </w:rPr>
        <w:t>(</w:t>
      </w:r>
      <w:r w:rsidRPr="006C101D">
        <w:rPr>
          <w:rtl/>
        </w:rPr>
        <w:t>أسرار البلاغة</w:t>
      </w:r>
      <w:r w:rsidR="00733B93">
        <w:rPr>
          <w:rtl/>
        </w:rPr>
        <w:t>)</w:t>
      </w:r>
      <w:r w:rsidRPr="006C101D">
        <w:rPr>
          <w:rtl/>
        </w:rPr>
        <w:t xml:space="preserve"> و</w:t>
      </w:r>
      <w:r w:rsidR="00733B93">
        <w:rPr>
          <w:rtl/>
        </w:rPr>
        <w:t>(</w:t>
      </w:r>
      <w:r w:rsidRPr="006C101D">
        <w:rPr>
          <w:rtl/>
        </w:rPr>
        <w:t>دلائل الإعجاز</w:t>
      </w:r>
      <w:r w:rsidR="00733B93">
        <w:rPr>
          <w:rtl/>
        </w:rPr>
        <w:t>)</w:t>
      </w:r>
      <w:r w:rsidRPr="006C101D">
        <w:rPr>
          <w:rtl/>
        </w:rPr>
        <w:t xml:space="preserve"> تمهيداً لبيان وجوه إعجاز القرآن لمن مارس أسرار هذا العلم</w:t>
      </w:r>
      <w:r w:rsidR="00733B93">
        <w:rPr>
          <w:rtl/>
        </w:rPr>
        <w:t>.</w:t>
      </w:r>
      <w:r w:rsidRPr="006C101D">
        <w:rPr>
          <w:rtl/>
        </w:rPr>
        <w:t xml:space="preserve"> وثَلّثهما برسالته </w:t>
      </w:r>
      <w:r w:rsidR="00733B93">
        <w:rPr>
          <w:rtl/>
        </w:rPr>
        <w:t>(</w:t>
      </w:r>
      <w:r w:rsidRPr="006C101D">
        <w:rPr>
          <w:rtl/>
        </w:rPr>
        <w:t>الشافية</w:t>
      </w:r>
      <w:r w:rsidR="00733B93">
        <w:rPr>
          <w:rtl/>
        </w:rPr>
        <w:t>)</w:t>
      </w:r>
      <w:r w:rsidRPr="006C101D">
        <w:rPr>
          <w:rtl/>
        </w:rPr>
        <w:t xml:space="preserve"> التي خصّصها بالكلام حول إعجاز القرآن والإجابة على أسئلة دارت حول الموضوع</w:t>
      </w:r>
      <w:r w:rsidR="00733B93">
        <w:rPr>
          <w:rtl/>
        </w:rPr>
        <w:t>.</w:t>
      </w:r>
    </w:p>
    <w:p w:rsidR="00860ABA" w:rsidRPr="006C101D" w:rsidRDefault="00860ABA" w:rsidP="001E74B8">
      <w:pPr>
        <w:pStyle w:val="libNormal"/>
        <w:rPr>
          <w:rtl/>
        </w:rPr>
      </w:pPr>
      <w:r w:rsidRPr="006C101D">
        <w:rPr>
          <w:rtl/>
        </w:rPr>
        <w:t>قال</w:t>
      </w:r>
      <w:r w:rsidR="001E74B8">
        <w:rPr>
          <w:rtl/>
        </w:rPr>
        <w:t xml:space="preserve"> - </w:t>
      </w:r>
      <w:r w:rsidRPr="006C101D">
        <w:rPr>
          <w:rtl/>
        </w:rPr>
        <w:t xml:space="preserve">في مقدّمة كتابه </w:t>
      </w:r>
      <w:r w:rsidR="00733B93">
        <w:rPr>
          <w:rtl/>
        </w:rPr>
        <w:t>(</w:t>
      </w:r>
      <w:r w:rsidRPr="006C101D">
        <w:rPr>
          <w:rtl/>
        </w:rPr>
        <w:t>دلائل الإعجاز</w:t>
      </w:r>
      <w:r w:rsidR="00733B93">
        <w:rPr>
          <w:rtl/>
        </w:rPr>
        <w:t>)</w:t>
      </w:r>
      <w:r w:rsidRPr="006C101D">
        <w:rPr>
          <w:rtl/>
        </w:rPr>
        <w:t xml:space="preserve"> بعد أن أشاد بشأن النَظم في الكلام وتأليفه وتنسيقه</w:t>
      </w:r>
      <w:r w:rsidR="001E74B8">
        <w:rPr>
          <w:rtl/>
        </w:rPr>
        <w:t xml:space="preserve"> -</w:t>
      </w:r>
      <w:r w:rsidR="00733B93">
        <w:rPr>
          <w:rtl/>
        </w:rPr>
        <w:t>:</w:t>
      </w:r>
      <w:r w:rsidRPr="006C101D">
        <w:rPr>
          <w:rtl/>
        </w:rPr>
        <w:t xml:space="preserve"> وإذا كان ذلك كذلك فما جوابنا لخصم يقول لنا</w:t>
      </w:r>
      <w:r w:rsidR="00733B93">
        <w:rPr>
          <w:rtl/>
        </w:rPr>
        <w:t>:</w:t>
      </w:r>
      <w:r w:rsidRPr="006C101D">
        <w:rPr>
          <w:rtl/>
        </w:rPr>
        <w:t xml:space="preserve"> إذا كانت هذه الأُمور الوجوه من التعلّق التي هي محصول النظم موجودة على حقائقها وعلى الصحّة وكما ينبغي في منثور كلام العرب ومنظومه</w:t>
      </w:r>
      <w:r w:rsidR="00733B93">
        <w:rPr>
          <w:rtl/>
        </w:rPr>
        <w:t>،</w:t>
      </w:r>
      <w:r w:rsidRPr="006C101D">
        <w:rPr>
          <w:rtl/>
        </w:rPr>
        <w:t xml:space="preserve"> ورأيناهم قد استعملوها وتصرّفوا فيها وكملوا بمعرفتها</w:t>
      </w:r>
      <w:r w:rsidR="00733B93">
        <w:rPr>
          <w:rtl/>
        </w:rPr>
        <w:t>،</w:t>
      </w:r>
      <w:r w:rsidRPr="006C101D">
        <w:rPr>
          <w:rtl/>
        </w:rPr>
        <w:t xml:space="preserve"> وكانت حقائق لا تتبدّل ولا يختلف بها الحال</w:t>
      </w:r>
      <w:r w:rsidR="00733B93">
        <w:rPr>
          <w:rtl/>
        </w:rPr>
        <w:t>،</w:t>
      </w:r>
      <w:r w:rsidRPr="006C101D">
        <w:rPr>
          <w:rtl/>
        </w:rPr>
        <w:t xml:space="preserve"> إذ لا يكون للاسم بكونه خبراً لمبتدأ أو صفة لموصوف أو حالاً لذي حال أو فاعلاً أو مفعولاً لفعل في كلام حقيقة هي خلاف حقيقته في كلام آخر</w:t>
      </w:r>
      <w:r w:rsidR="00733B93">
        <w:rPr>
          <w:rtl/>
        </w:rPr>
        <w:t>.</w:t>
      </w:r>
    </w:p>
    <w:p w:rsidR="000E1D55" w:rsidRDefault="00860ABA" w:rsidP="001E74B8">
      <w:pPr>
        <w:pStyle w:val="libNormal"/>
        <w:rPr>
          <w:rtl/>
        </w:rPr>
      </w:pPr>
      <w:r w:rsidRPr="006C101D">
        <w:rPr>
          <w:rtl/>
        </w:rPr>
        <w:t>فما هذا الإعجاز الذي تجدّد بالقرآن من عظيم مزيّة</w:t>
      </w:r>
      <w:r w:rsidR="00733B93">
        <w:rPr>
          <w:rtl/>
        </w:rPr>
        <w:t>،</w:t>
      </w:r>
      <w:r w:rsidRPr="006C101D">
        <w:rPr>
          <w:rtl/>
        </w:rPr>
        <w:t xml:space="preserve"> وباهر الفضل</w:t>
      </w:r>
      <w:r w:rsidR="00733B93">
        <w:rPr>
          <w:rtl/>
        </w:rPr>
        <w:t>،</w:t>
      </w:r>
      <w:r w:rsidRPr="006C101D">
        <w:rPr>
          <w:rtl/>
        </w:rPr>
        <w:t xml:space="preserve"> والعجيب من الوصف</w:t>
      </w:r>
      <w:r w:rsidR="00733B93">
        <w:rPr>
          <w:rtl/>
        </w:rPr>
        <w:t>،</w:t>
      </w:r>
      <w:r w:rsidRPr="006C101D">
        <w:rPr>
          <w:rtl/>
        </w:rPr>
        <w:t xml:space="preserve"> حتّى أعجز الخلق قاطبةً</w:t>
      </w:r>
      <w:r w:rsidR="00733B93">
        <w:rPr>
          <w:rtl/>
        </w:rPr>
        <w:t>،</w:t>
      </w:r>
      <w:r w:rsidRPr="006C101D">
        <w:rPr>
          <w:rtl/>
        </w:rPr>
        <w:t xml:space="preserve"> وحتّى قهر من البلغاء والفصحاء القُوَى</w:t>
      </w:r>
    </w:p>
    <w:p w:rsidR="00860ABA" w:rsidRPr="006C101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المحرّر الوجيز</w:t>
      </w:r>
      <w:r w:rsidR="00733B93">
        <w:rPr>
          <w:rtl/>
        </w:rPr>
        <w:t>:</w:t>
      </w:r>
      <w:r w:rsidRPr="001E74B8">
        <w:rPr>
          <w:rtl/>
        </w:rPr>
        <w:t xml:space="preserve"> المقدّمة ج1</w:t>
      </w:r>
      <w:r w:rsidR="00733B93">
        <w:rPr>
          <w:rtl/>
        </w:rPr>
        <w:t>،</w:t>
      </w:r>
      <w:r w:rsidRPr="001E74B8">
        <w:rPr>
          <w:rtl/>
        </w:rPr>
        <w:t xml:space="preserve"> ص71</w:t>
      </w:r>
      <w:r w:rsidR="001E74B8" w:rsidRPr="001E74B8">
        <w:rPr>
          <w:rtl/>
        </w:rPr>
        <w:t xml:space="preserve"> - </w:t>
      </w:r>
      <w:r w:rsidRPr="001E74B8">
        <w:rPr>
          <w:rtl/>
        </w:rPr>
        <w:t>72</w:t>
      </w:r>
      <w:r w:rsidR="00733B93">
        <w:rPr>
          <w:rtl/>
        </w:rPr>
        <w:t>،</w:t>
      </w:r>
      <w:r w:rsidRPr="001E74B8">
        <w:rPr>
          <w:rtl/>
        </w:rPr>
        <w:t xml:space="preserve"> وراجع الزركشي في البرهان</w:t>
      </w:r>
      <w:r w:rsidR="00733B93">
        <w:rPr>
          <w:rtl/>
        </w:rPr>
        <w:t>:</w:t>
      </w:r>
      <w:r w:rsidRPr="001E74B8">
        <w:rPr>
          <w:rtl/>
        </w:rPr>
        <w:t xml:space="preserve"> ج2</w:t>
      </w:r>
      <w:r w:rsidR="00733B93">
        <w:rPr>
          <w:rtl/>
        </w:rPr>
        <w:t>،</w:t>
      </w:r>
      <w:r w:rsidRPr="001E74B8">
        <w:rPr>
          <w:rtl/>
        </w:rPr>
        <w:t xml:space="preserve"> ص97</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والقُدَر</w:t>
      </w:r>
      <w:r w:rsidR="00733B93">
        <w:rPr>
          <w:rtl/>
        </w:rPr>
        <w:t>،</w:t>
      </w:r>
      <w:r w:rsidRPr="001E74B8">
        <w:rPr>
          <w:rtl/>
        </w:rPr>
        <w:t xml:space="preserve"> وقيّد الخواطر والفكر</w:t>
      </w:r>
      <w:r w:rsidR="00733B93">
        <w:rPr>
          <w:rtl/>
        </w:rPr>
        <w:t>،</w:t>
      </w:r>
      <w:r w:rsidRPr="001E74B8">
        <w:rPr>
          <w:rtl/>
        </w:rPr>
        <w:t xml:space="preserve"> حتّى خرست الشقاشق </w:t>
      </w:r>
      <w:r w:rsidRPr="001E74B8">
        <w:rPr>
          <w:rStyle w:val="libFootnotenumChar"/>
          <w:rtl/>
        </w:rPr>
        <w:t>(1)</w:t>
      </w:r>
      <w:r w:rsidRPr="001E74B8">
        <w:rPr>
          <w:rtl/>
        </w:rPr>
        <w:t xml:space="preserve"> وعدم نطق الناطق</w:t>
      </w:r>
      <w:r w:rsidR="00733B93">
        <w:rPr>
          <w:rtl/>
        </w:rPr>
        <w:t>،</w:t>
      </w:r>
      <w:r w:rsidRPr="001E74B8">
        <w:rPr>
          <w:rtl/>
        </w:rPr>
        <w:t xml:space="preserve"> وحتّى لم يجرِ لسان</w:t>
      </w:r>
      <w:r w:rsidR="00733B93">
        <w:rPr>
          <w:rtl/>
        </w:rPr>
        <w:t>،</w:t>
      </w:r>
      <w:r w:rsidRPr="001E74B8">
        <w:rPr>
          <w:rtl/>
        </w:rPr>
        <w:t xml:space="preserve"> ولم يبنِ بيان</w:t>
      </w:r>
      <w:r w:rsidR="00733B93">
        <w:rPr>
          <w:rtl/>
        </w:rPr>
        <w:t>،</w:t>
      </w:r>
      <w:r w:rsidRPr="001E74B8">
        <w:rPr>
          <w:rtl/>
        </w:rPr>
        <w:t xml:space="preserve"> ولم يساعد إمكان</w:t>
      </w:r>
      <w:r w:rsidR="00733B93">
        <w:rPr>
          <w:rtl/>
        </w:rPr>
        <w:t>،</w:t>
      </w:r>
      <w:r w:rsidRPr="001E74B8">
        <w:rPr>
          <w:rtl/>
        </w:rPr>
        <w:t xml:space="preserve"> ولم ينقدح لأحد منهم زند</w:t>
      </w:r>
      <w:r w:rsidR="00733B93">
        <w:rPr>
          <w:rtl/>
        </w:rPr>
        <w:t>،</w:t>
      </w:r>
      <w:r w:rsidRPr="001E74B8">
        <w:rPr>
          <w:rtl/>
        </w:rPr>
        <w:t xml:space="preserve"> ولم يمضِ له حدّ</w:t>
      </w:r>
      <w:r w:rsidR="00733B93">
        <w:rPr>
          <w:rtl/>
        </w:rPr>
        <w:t>،</w:t>
      </w:r>
      <w:r w:rsidRPr="001E74B8">
        <w:rPr>
          <w:rtl/>
        </w:rPr>
        <w:t xml:space="preserve"> وحتّى أَسال الوادي عليهم عجزاً</w:t>
      </w:r>
      <w:r w:rsidR="00733B93">
        <w:rPr>
          <w:rtl/>
        </w:rPr>
        <w:t>،</w:t>
      </w:r>
      <w:r w:rsidRPr="001E74B8">
        <w:rPr>
          <w:rtl/>
        </w:rPr>
        <w:t xml:space="preserve"> وأخذ منافذ القول عليهم أخذاً</w:t>
      </w:r>
      <w:r w:rsidR="00733B93">
        <w:rPr>
          <w:rtl/>
        </w:rPr>
        <w:t>؟</w:t>
      </w:r>
      <w:r w:rsidRPr="001E74B8">
        <w:rPr>
          <w:rtl/>
        </w:rPr>
        <w:t>!</w:t>
      </w:r>
    </w:p>
    <w:p w:rsidR="00860ABA" w:rsidRPr="006C101D" w:rsidRDefault="00860ABA" w:rsidP="002E0C24">
      <w:pPr>
        <w:pStyle w:val="libNormal"/>
        <w:rPr>
          <w:rtl/>
        </w:rPr>
      </w:pPr>
      <w:r w:rsidRPr="001E74B8">
        <w:rPr>
          <w:rtl/>
        </w:rPr>
        <w:t>أَيلزمنا أن نجيب هذا الخصم عن سؤاله</w:t>
      </w:r>
      <w:r w:rsidR="00733B93">
        <w:rPr>
          <w:rtl/>
        </w:rPr>
        <w:t>،</w:t>
      </w:r>
      <w:r w:rsidRPr="001E74B8">
        <w:rPr>
          <w:rtl/>
        </w:rPr>
        <w:t xml:space="preserve"> ونردّه عن ضلاله</w:t>
      </w:r>
      <w:r w:rsidR="00733B93">
        <w:rPr>
          <w:rtl/>
        </w:rPr>
        <w:t>،</w:t>
      </w:r>
      <w:r w:rsidRPr="001E74B8">
        <w:rPr>
          <w:rtl/>
        </w:rPr>
        <w:t xml:space="preserve"> وأن نطبّ لدائه</w:t>
      </w:r>
      <w:r w:rsidR="00733B93">
        <w:rPr>
          <w:rtl/>
        </w:rPr>
        <w:t>،</w:t>
      </w:r>
      <w:r w:rsidRPr="001E74B8">
        <w:rPr>
          <w:rtl/>
        </w:rPr>
        <w:t xml:space="preserve"> ونزيل الفساد عن رائه </w:t>
      </w:r>
      <w:r w:rsidRPr="001E74B8">
        <w:rPr>
          <w:rStyle w:val="libFootnotenumChar"/>
          <w:rtl/>
        </w:rPr>
        <w:t>(2)</w:t>
      </w:r>
      <w:r w:rsidR="00733B93">
        <w:rPr>
          <w:rtl/>
        </w:rPr>
        <w:t>؟</w:t>
      </w:r>
      <w:r w:rsidRPr="001E74B8">
        <w:rPr>
          <w:rtl/>
        </w:rPr>
        <w:t xml:space="preserve"> فإن كان ذلك يلزمنا فينبغي لكلّ ذي دين وعقل أن ينظر في الكتاب الذي وضعناه </w:t>
      </w:r>
      <w:r w:rsidR="00733B93">
        <w:rPr>
          <w:rtl/>
        </w:rPr>
        <w:t>(</w:t>
      </w:r>
      <w:r w:rsidRPr="001E74B8">
        <w:rPr>
          <w:rtl/>
        </w:rPr>
        <w:t>يريد نفس كتاب دلائل الإعجاز</w:t>
      </w:r>
      <w:r w:rsidR="00733B93">
        <w:rPr>
          <w:rtl/>
        </w:rPr>
        <w:t>)</w:t>
      </w:r>
      <w:r w:rsidRPr="001E74B8">
        <w:rPr>
          <w:rtl/>
        </w:rPr>
        <w:t xml:space="preserve"> ويستقصي التأمّل لما أودعناه </w:t>
      </w:r>
      <w:r w:rsidRPr="001E74B8">
        <w:rPr>
          <w:rStyle w:val="libFootnotenumChar"/>
          <w:rtl/>
        </w:rPr>
        <w:t>(3)</w:t>
      </w:r>
      <w:r w:rsidR="00733B93">
        <w:rPr>
          <w:rtl/>
        </w:rPr>
        <w:t>.</w:t>
      </w:r>
    </w:p>
    <w:p w:rsidR="00860ABA" w:rsidRPr="006C101D" w:rsidRDefault="00860ABA" w:rsidP="002E0C24">
      <w:pPr>
        <w:pStyle w:val="libNormal"/>
        <w:rPr>
          <w:rtl/>
        </w:rPr>
      </w:pPr>
      <w:r w:rsidRPr="001E74B8">
        <w:rPr>
          <w:rtl/>
        </w:rPr>
        <w:t>وكرّ في الكتاب قائلاً</w:t>
      </w:r>
      <w:r w:rsidR="00733B93">
        <w:rPr>
          <w:rtl/>
        </w:rPr>
        <w:t>:</w:t>
      </w:r>
      <w:r w:rsidRPr="001E74B8">
        <w:rPr>
          <w:rtl/>
        </w:rPr>
        <w:t xml:space="preserve"> وإنّه كما يَفضل النظمُ النظمَ</w:t>
      </w:r>
      <w:r w:rsidR="00733B93">
        <w:rPr>
          <w:rtl/>
        </w:rPr>
        <w:t>،</w:t>
      </w:r>
      <w:r w:rsidRPr="001E74B8">
        <w:rPr>
          <w:rtl/>
        </w:rPr>
        <w:t xml:space="preserve"> والتأليفُ التأليفَ</w:t>
      </w:r>
      <w:r w:rsidR="00733B93">
        <w:rPr>
          <w:rtl/>
        </w:rPr>
        <w:t>،</w:t>
      </w:r>
      <w:r w:rsidRPr="001E74B8">
        <w:rPr>
          <w:rtl/>
        </w:rPr>
        <w:t xml:space="preserve"> والنسجُ النسجَ</w:t>
      </w:r>
      <w:r w:rsidR="00733B93">
        <w:rPr>
          <w:rtl/>
        </w:rPr>
        <w:t>،</w:t>
      </w:r>
      <w:r w:rsidRPr="001E74B8">
        <w:rPr>
          <w:rtl/>
        </w:rPr>
        <w:t xml:space="preserve"> والصياغةُ الصياغةَ</w:t>
      </w:r>
      <w:r w:rsidR="00733B93">
        <w:rPr>
          <w:rtl/>
        </w:rPr>
        <w:t>،</w:t>
      </w:r>
      <w:r w:rsidRPr="001E74B8">
        <w:rPr>
          <w:rtl/>
        </w:rPr>
        <w:t xml:space="preserve"> ثُمّ يعظُم الفضل</w:t>
      </w:r>
      <w:r w:rsidR="00733B93">
        <w:rPr>
          <w:rtl/>
        </w:rPr>
        <w:t>،</w:t>
      </w:r>
      <w:r w:rsidRPr="001E74B8">
        <w:rPr>
          <w:rtl/>
        </w:rPr>
        <w:t xml:space="preserve"> وتكثر المزيّة</w:t>
      </w:r>
      <w:r w:rsidR="00733B93">
        <w:rPr>
          <w:rtl/>
        </w:rPr>
        <w:t>،</w:t>
      </w:r>
      <w:r w:rsidRPr="001E74B8">
        <w:rPr>
          <w:rtl/>
        </w:rPr>
        <w:t xml:space="preserve"> حتّى يفوق الشيء نظيره</w:t>
      </w:r>
      <w:r w:rsidR="00733B93">
        <w:rPr>
          <w:rtl/>
        </w:rPr>
        <w:t>،</w:t>
      </w:r>
      <w:r w:rsidRPr="001E74B8">
        <w:rPr>
          <w:rtl/>
        </w:rPr>
        <w:t xml:space="preserve"> والمجانس له درجات كثيرة</w:t>
      </w:r>
      <w:r w:rsidR="00733B93">
        <w:rPr>
          <w:rtl/>
        </w:rPr>
        <w:t>،</w:t>
      </w:r>
      <w:r w:rsidRPr="001E74B8">
        <w:rPr>
          <w:rtl/>
        </w:rPr>
        <w:t xml:space="preserve"> وحتّى تتفاوت القيم التفاوت الشديد</w:t>
      </w:r>
      <w:r w:rsidR="00733B93">
        <w:rPr>
          <w:rtl/>
        </w:rPr>
        <w:t>،</w:t>
      </w:r>
      <w:r w:rsidRPr="001E74B8">
        <w:rPr>
          <w:rtl/>
        </w:rPr>
        <w:t xml:space="preserve"> كذلك يفضل بعضُ الكلام بعضاً</w:t>
      </w:r>
      <w:r w:rsidR="00733B93">
        <w:rPr>
          <w:rtl/>
        </w:rPr>
        <w:t>،</w:t>
      </w:r>
      <w:r w:rsidRPr="001E74B8">
        <w:rPr>
          <w:rtl/>
        </w:rPr>
        <w:t xml:space="preserve"> ويتقدّم منه الشيء الشيء</w:t>
      </w:r>
      <w:r w:rsidR="00733B93">
        <w:rPr>
          <w:rtl/>
        </w:rPr>
        <w:t>،</w:t>
      </w:r>
      <w:r w:rsidRPr="001E74B8">
        <w:rPr>
          <w:rtl/>
        </w:rPr>
        <w:t xml:space="preserve"> ثُمّ يزداد من فضله ذلك</w:t>
      </w:r>
      <w:r w:rsidR="00733B93">
        <w:rPr>
          <w:rtl/>
        </w:rPr>
        <w:t>،</w:t>
      </w:r>
      <w:r w:rsidRPr="001E74B8">
        <w:rPr>
          <w:rtl/>
        </w:rPr>
        <w:t xml:space="preserve"> ويترقّى منزلةً فوق منزلة</w:t>
      </w:r>
      <w:r w:rsidR="00733B93">
        <w:rPr>
          <w:rtl/>
        </w:rPr>
        <w:t>،</w:t>
      </w:r>
      <w:r w:rsidRPr="001E74B8">
        <w:rPr>
          <w:rtl/>
        </w:rPr>
        <w:t xml:space="preserve"> ويعلو مرقباً بعد مَرْقب</w:t>
      </w:r>
      <w:r w:rsidR="00733B93">
        <w:rPr>
          <w:rtl/>
        </w:rPr>
        <w:t>،</w:t>
      </w:r>
      <w:r w:rsidRPr="001E74B8">
        <w:rPr>
          <w:rtl/>
        </w:rPr>
        <w:t xml:space="preserve"> ويستأنف له غاية بعد غاية</w:t>
      </w:r>
      <w:r w:rsidR="00733B93">
        <w:rPr>
          <w:rtl/>
        </w:rPr>
        <w:t>،</w:t>
      </w:r>
      <w:r w:rsidRPr="001E74B8">
        <w:rPr>
          <w:rtl/>
        </w:rPr>
        <w:t xml:space="preserve"> حتّى ينتهي إلى حيث تنقطع الأطماع</w:t>
      </w:r>
      <w:r w:rsidR="00733B93">
        <w:rPr>
          <w:rtl/>
        </w:rPr>
        <w:t>،</w:t>
      </w:r>
      <w:r w:rsidRPr="001E74B8">
        <w:rPr>
          <w:rtl/>
        </w:rPr>
        <w:t xml:space="preserve"> وتنحسر الظنون</w:t>
      </w:r>
      <w:r w:rsidR="00733B93">
        <w:rPr>
          <w:rtl/>
        </w:rPr>
        <w:t>،</w:t>
      </w:r>
      <w:r w:rsidRPr="001E74B8">
        <w:rPr>
          <w:rtl/>
        </w:rPr>
        <w:t xml:space="preserve"> وتسقط القُوى</w:t>
      </w:r>
      <w:r w:rsidR="00733B93">
        <w:rPr>
          <w:rtl/>
        </w:rPr>
        <w:t>،</w:t>
      </w:r>
      <w:r w:rsidRPr="001E74B8">
        <w:rPr>
          <w:rtl/>
        </w:rPr>
        <w:t xml:space="preserve"> وتستوي الأقدام في العجز</w:t>
      </w:r>
      <w:r w:rsidRPr="00CF20AA">
        <w:rPr>
          <w:rtl/>
        </w:rPr>
        <w:t xml:space="preserve"> </w:t>
      </w:r>
      <w:r w:rsidRPr="001E74B8">
        <w:rPr>
          <w:rStyle w:val="libFootnotenumChar"/>
          <w:rtl/>
        </w:rPr>
        <w:t>(4)</w:t>
      </w:r>
      <w:r w:rsidR="00733B93">
        <w:rPr>
          <w:rtl/>
        </w:rPr>
        <w:t>.</w:t>
      </w:r>
    </w:p>
    <w:p w:rsidR="000E1D55" w:rsidRDefault="00860ABA" w:rsidP="001E74B8">
      <w:pPr>
        <w:pStyle w:val="libNormal"/>
        <w:rPr>
          <w:rtl/>
        </w:rPr>
      </w:pPr>
      <w:r w:rsidRPr="006C101D">
        <w:rPr>
          <w:rtl/>
        </w:rPr>
        <w:t>ثم قال</w:t>
      </w:r>
      <w:r w:rsidR="00733B93">
        <w:rPr>
          <w:rtl/>
        </w:rPr>
        <w:t>:</w:t>
      </w:r>
      <w:r w:rsidRPr="006C101D">
        <w:rPr>
          <w:rtl/>
        </w:rPr>
        <w:t xml:space="preserve"> واعلم أنّه لا سبيل إلى أن تعرف صحّة هذه الجملة حتّى يبلغ القول غايته</w:t>
      </w:r>
      <w:r w:rsidR="00733B93">
        <w:rPr>
          <w:rtl/>
        </w:rPr>
        <w:t>،</w:t>
      </w:r>
      <w:r w:rsidRPr="006C101D">
        <w:rPr>
          <w:rtl/>
        </w:rPr>
        <w:t xml:space="preserve"> وينتهي إلى آخر ما أردت جمعه لك</w:t>
      </w:r>
      <w:r w:rsidR="00733B93">
        <w:rPr>
          <w:rtl/>
        </w:rPr>
        <w:t>،</w:t>
      </w:r>
      <w:r w:rsidRPr="006C101D">
        <w:rPr>
          <w:rtl/>
        </w:rPr>
        <w:t xml:space="preserve"> وتصويره في نفسك</w:t>
      </w:r>
      <w:r w:rsidR="00733B93">
        <w:rPr>
          <w:rtl/>
        </w:rPr>
        <w:t>،</w:t>
      </w:r>
      <w:r w:rsidRPr="006C101D">
        <w:rPr>
          <w:rtl/>
        </w:rPr>
        <w:t xml:space="preserve"> وتقريره عندك</w:t>
      </w:r>
      <w:r w:rsidR="00733B93">
        <w:rPr>
          <w:rtl/>
        </w:rPr>
        <w:t>،</w:t>
      </w:r>
      <w:r w:rsidRPr="006C101D">
        <w:rPr>
          <w:rtl/>
        </w:rPr>
        <w:t xml:space="preserve"> إلاّ أنّ هاهنا نكتة</w:t>
      </w:r>
      <w:r w:rsidR="00733B93">
        <w:rPr>
          <w:rtl/>
        </w:rPr>
        <w:t>،</w:t>
      </w:r>
      <w:r w:rsidRPr="006C101D">
        <w:rPr>
          <w:rtl/>
        </w:rPr>
        <w:t xml:space="preserve"> إن أنت تأمّلتها تأمّل المُتثبّت</w:t>
      </w:r>
      <w:r w:rsidR="00733B93">
        <w:rPr>
          <w:rtl/>
        </w:rPr>
        <w:t>،</w:t>
      </w:r>
      <w:r w:rsidRPr="006C101D">
        <w:rPr>
          <w:rtl/>
        </w:rPr>
        <w:t xml:space="preserve"> ونظرت فيها نظر المُتأنّي</w:t>
      </w:r>
      <w:r w:rsidR="00733B93">
        <w:rPr>
          <w:rtl/>
        </w:rPr>
        <w:t>،</w:t>
      </w:r>
      <w:r w:rsidRPr="006C101D">
        <w:rPr>
          <w:rtl/>
        </w:rPr>
        <w:t xml:space="preserve"> رجوت أن يحسن ظنّك</w:t>
      </w:r>
      <w:r w:rsidR="00733B93">
        <w:rPr>
          <w:rtl/>
        </w:rPr>
        <w:t>،</w:t>
      </w:r>
      <w:r w:rsidRPr="006C101D">
        <w:rPr>
          <w:rtl/>
        </w:rPr>
        <w:t xml:space="preserve"> وأن تنشط للإصغاء إلى ما أورده عليك</w:t>
      </w:r>
      <w:r w:rsidR="00733B93">
        <w:rPr>
          <w:rtl/>
        </w:rPr>
        <w:t>،</w:t>
      </w:r>
      <w:r w:rsidRPr="006C101D">
        <w:rPr>
          <w:rtl/>
        </w:rPr>
        <w:t xml:space="preserve"> وهي</w:t>
      </w:r>
      <w:r w:rsidR="00733B93">
        <w:rPr>
          <w:rtl/>
        </w:rPr>
        <w:t>:</w:t>
      </w:r>
      <w:r w:rsidRPr="006C101D">
        <w:rPr>
          <w:rtl/>
        </w:rPr>
        <w:t xml:space="preserve"> إنّا إذا سقنا دليل</w:t>
      </w:r>
    </w:p>
    <w:p w:rsidR="00860ABA" w:rsidRPr="006C101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الشقاشق</w:t>
      </w:r>
      <w:r w:rsidR="00733B93">
        <w:rPr>
          <w:rtl/>
        </w:rPr>
        <w:t>:</w:t>
      </w:r>
      <w:r w:rsidRPr="001E74B8">
        <w:rPr>
          <w:rtl/>
        </w:rPr>
        <w:t xml:space="preserve"> جمع شقشقة</w:t>
      </w:r>
      <w:r w:rsidR="001E74B8" w:rsidRPr="001E74B8">
        <w:rPr>
          <w:rtl/>
        </w:rPr>
        <w:t xml:space="preserve"> - </w:t>
      </w:r>
      <w:r w:rsidRPr="001E74B8">
        <w:rPr>
          <w:rtl/>
        </w:rPr>
        <w:t>بكسر الشين</w:t>
      </w:r>
      <w:r w:rsidR="001E74B8" w:rsidRPr="001E74B8">
        <w:rPr>
          <w:rtl/>
        </w:rPr>
        <w:t xml:space="preserve"> - </w:t>
      </w:r>
      <w:r w:rsidRPr="001E74B8">
        <w:rPr>
          <w:rtl/>
        </w:rPr>
        <w:t>وهي لهاة البعير أو شيء كالرئة يُخرجه البعير من فيه إذا هاج</w:t>
      </w:r>
      <w:r w:rsidR="00733B93">
        <w:rPr>
          <w:rtl/>
        </w:rPr>
        <w:t>،</w:t>
      </w:r>
      <w:r w:rsidRPr="001E74B8">
        <w:rPr>
          <w:rtl/>
        </w:rPr>
        <w:t xml:space="preserve"> ويُقال للفصيح</w:t>
      </w:r>
      <w:r w:rsidR="00733B93">
        <w:rPr>
          <w:rtl/>
        </w:rPr>
        <w:t>:</w:t>
      </w:r>
      <w:r w:rsidRPr="001E74B8">
        <w:rPr>
          <w:rtl/>
        </w:rPr>
        <w:t xml:space="preserve"> هدرتْ شقاشقه</w:t>
      </w:r>
      <w:r w:rsidR="00733B93">
        <w:rPr>
          <w:rtl/>
        </w:rPr>
        <w:t>،</w:t>
      </w:r>
      <w:r w:rsidRPr="001E74B8">
        <w:rPr>
          <w:rtl/>
        </w:rPr>
        <w:t xml:space="preserve"> يُريدون الانطلاق في القول وقوّة البيان</w:t>
      </w:r>
      <w:r w:rsidR="00733B93">
        <w:rPr>
          <w:rtl/>
        </w:rPr>
        <w:t>،</w:t>
      </w:r>
      <w:r w:rsidRPr="001E74B8">
        <w:rPr>
          <w:rtl/>
        </w:rPr>
        <w:t xml:space="preserve"> ويُقال في مقابل ذلك</w:t>
      </w:r>
      <w:r w:rsidR="00733B93">
        <w:rPr>
          <w:rtl/>
        </w:rPr>
        <w:t>:</w:t>
      </w:r>
      <w:r w:rsidRPr="001E74B8">
        <w:rPr>
          <w:rtl/>
        </w:rPr>
        <w:t xml:space="preserve"> خرست شقاشقه</w:t>
      </w:r>
      <w:r w:rsidR="00733B93">
        <w:rPr>
          <w:rtl/>
        </w:rPr>
        <w:t>.</w:t>
      </w:r>
    </w:p>
    <w:p w:rsidR="00860ABA" w:rsidRPr="001E74B8" w:rsidRDefault="00860ABA" w:rsidP="001E74B8">
      <w:pPr>
        <w:pStyle w:val="libFootnote0"/>
        <w:rPr>
          <w:rtl/>
        </w:rPr>
      </w:pPr>
      <w:r w:rsidRPr="001E74B8">
        <w:rPr>
          <w:rtl/>
        </w:rPr>
        <w:t>(2) الراء</w:t>
      </w:r>
      <w:r w:rsidR="00733B93">
        <w:rPr>
          <w:rtl/>
        </w:rPr>
        <w:t>:</w:t>
      </w:r>
      <w:r w:rsidRPr="001E74B8">
        <w:rPr>
          <w:rtl/>
        </w:rPr>
        <w:t xml:space="preserve"> الرأي</w:t>
      </w:r>
      <w:r w:rsidR="00733B93">
        <w:rPr>
          <w:rtl/>
        </w:rPr>
        <w:t>.</w:t>
      </w:r>
    </w:p>
    <w:p w:rsidR="00860ABA" w:rsidRPr="001E74B8" w:rsidRDefault="00860ABA" w:rsidP="001E74B8">
      <w:pPr>
        <w:pStyle w:val="libFootnote0"/>
        <w:rPr>
          <w:rtl/>
        </w:rPr>
      </w:pPr>
      <w:r w:rsidRPr="001E74B8">
        <w:rPr>
          <w:rtl/>
        </w:rPr>
        <w:t>(3) في مقدمة دلائل الإعجاز</w:t>
      </w:r>
      <w:r w:rsidR="00733B93">
        <w:rPr>
          <w:rtl/>
        </w:rPr>
        <w:t>:</w:t>
      </w:r>
      <w:r w:rsidRPr="001E74B8">
        <w:rPr>
          <w:rtl/>
        </w:rPr>
        <w:t xml:space="preserve"> ص </w:t>
      </w:r>
      <w:r w:rsidR="00733B93">
        <w:rPr>
          <w:rtl/>
        </w:rPr>
        <w:t>(</w:t>
      </w:r>
      <w:r w:rsidRPr="001E74B8">
        <w:rPr>
          <w:rtl/>
        </w:rPr>
        <w:t>ف</w:t>
      </w:r>
      <w:r w:rsidR="001E74B8" w:rsidRPr="001E74B8">
        <w:rPr>
          <w:rtl/>
        </w:rPr>
        <w:t xml:space="preserve"> - </w:t>
      </w:r>
      <w:r w:rsidRPr="001E74B8">
        <w:rPr>
          <w:rtl/>
        </w:rPr>
        <w:t>ص</w:t>
      </w:r>
      <w:r w:rsidR="00733B93">
        <w:rPr>
          <w:rtl/>
        </w:rPr>
        <w:t>).</w:t>
      </w:r>
    </w:p>
    <w:p w:rsidR="003637EC" w:rsidRPr="001E74B8" w:rsidRDefault="00860ABA" w:rsidP="001E74B8">
      <w:pPr>
        <w:pStyle w:val="libFootnote0"/>
        <w:rPr>
          <w:rtl/>
        </w:rPr>
      </w:pPr>
      <w:r w:rsidRPr="001E74B8">
        <w:rPr>
          <w:rtl/>
        </w:rPr>
        <w:t>(4) دلائل الإعجاز</w:t>
      </w:r>
      <w:r w:rsidR="00733B93">
        <w:rPr>
          <w:rtl/>
        </w:rPr>
        <w:t>:</w:t>
      </w:r>
      <w:r w:rsidRPr="001E74B8">
        <w:rPr>
          <w:rtl/>
        </w:rPr>
        <w:t xml:space="preserve"> ص25</w:t>
      </w:r>
      <w:r w:rsidR="001E74B8" w:rsidRPr="001E74B8">
        <w:rPr>
          <w:rtl/>
        </w:rPr>
        <w:t xml:space="preserve"> - </w:t>
      </w:r>
      <w:r w:rsidRPr="001E74B8">
        <w:rPr>
          <w:rtl/>
        </w:rPr>
        <w:t>26</w:t>
      </w:r>
      <w:r w:rsidR="00733B93">
        <w:rPr>
          <w:rtl/>
        </w:rPr>
        <w:t>.</w:t>
      </w:r>
    </w:p>
    <w:p w:rsidR="003637EC" w:rsidRDefault="001360E6" w:rsidP="001E74B8">
      <w:pPr>
        <w:pStyle w:val="libNormal"/>
        <w:rPr>
          <w:rtl/>
        </w:rPr>
      </w:pPr>
      <w:r>
        <w:rPr>
          <w:rtl/>
        </w:rPr>
        <w:br w:type="page"/>
      </w:r>
    </w:p>
    <w:p w:rsidR="000E1D55" w:rsidRDefault="00860ABA" w:rsidP="002E0C24">
      <w:pPr>
        <w:pStyle w:val="libNormal"/>
        <w:rPr>
          <w:rtl/>
        </w:rPr>
      </w:pPr>
      <w:r w:rsidRPr="001E74B8">
        <w:rPr>
          <w:rtl/>
        </w:rPr>
        <w:lastRenderedPageBreak/>
        <w:t>الإعجاز فقلنا</w:t>
      </w:r>
      <w:r w:rsidR="00733B93">
        <w:rPr>
          <w:rtl/>
        </w:rPr>
        <w:t>:</w:t>
      </w:r>
      <w:r w:rsidRPr="001E74B8">
        <w:rPr>
          <w:rtl/>
        </w:rPr>
        <w:t xml:space="preserve"> لولا أنّهم حين سمعوا القرآن</w:t>
      </w:r>
      <w:r w:rsidR="00733B93">
        <w:rPr>
          <w:rtl/>
        </w:rPr>
        <w:t>،</w:t>
      </w:r>
      <w:r w:rsidRPr="001E74B8">
        <w:rPr>
          <w:rtl/>
        </w:rPr>
        <w:t xml:space="preserve"> وحين تحدّوا إلى معارضته</w:t>
      </w:r>
      <w:r w:rsidR="00733B93">
        <w:rPr>
          <w:rtl/>
        </w:rPr>
        <w:t>،</w:t>
      </w:r>
      <w:r w:rsidRPr="001E74B8">
        <w:rPr>
          <w:rtl/>
        </w:rPr>
        <w:t xml:space="preserve"> سمعوا كلاماً لم يسمعوا قطّ مِثله</w:t>
      </w:r>
      <w:r w:rsidR="00733B93">
        <w:rPr>
          <w:rtl/>
        </w:rPr>
        <w:t>،</w:t>
      </w:r>
      <w:r w:rsidRPr="001E74B8">
        <w:rPr>
          <w:rtl/>
        </w:rPr>
        <w:t xml:space="preserve"> وأنّهم قد رازوا أنفسهم </w:t>
      </w:r>
      <w:r w:rsidRPr="001E74B8">
        <w:rPr>
          <w:rStyle w:val="libFootnotenumChar"/>
          <w:rtl/>
        </w:rPr>
        <w:t>(1)</w:t>
      </w:r>
      <w:r w:rsidRPr="001E74B8">
        <w:rPr>
          <w:rtl/>
        </w:rPr>
        <w:t xml:space="preserve"> فأحسّوا بالعجز على أن يأتوا بما يوازيه أو يدانيه</w:t>
      </w:r>
      <w:r w:rsidR="00733B93">
        <w:rPr>
          <w:rtl/>
        </w:rPr>
        <w:t>،</w:t>
      </w:r>
      <w:r w:rsidRPr="001E74B8">
        <w:rPr>
          <w:rtl/>
        </w:rPr>
        <w:t xml:space="preserve"> أو يقع قريباً منه</w:t>
      </w:r>
      <w:r w:rsidR="00733B93">
        <w:rPr>
          <w:rtl/>
        </w:rPr>
        <w:t>،</w:t>
      </w:r>
      <w:r w:rsidRPr="001E74B8">
        <w:rPr>
          <w:rtl/>
        </w:rPr>
        <w:t xml:space="preserve"> لكان محالاً أن يدّعوا معارضته وقد تحدّوا إليه</w:t>
      </w:r>
      <w:r w:rsidR="00733B93">
        <w:rPr>
          <w:rtl/>
        </w:rPr>
        <w:t>،</w:t>
      </w:r>
      <w:r w:rsidRPr="001E74B8">
        <w:rPr>
          <w:rtl/>
        </w:rPr>
        <w:t xml:space="preserve"> وقرعوا فيه</w:t>
      </w:r>
      <w:r w:rsidR="00733B93">
        <w:rPr>
          <w:rtl/>
        </w:rPr>
        <w:t>،</w:t>
      </w:r>
      <w:r w:rsidRPr="001E74B8">
        <w:rPr>
          <w:rtl/>
        </w:rPr>
        <w:t xml:space="preserve"> وطولبوا به</w:t>
      </w:r>
      <w:r w:rsidR="00733B93">
        <w:rPr>
          <w:rtl/>
        </w:rPr>
        <w:t>،</w:t>
      </w:r>
      <w:r w:rsidRPr="001E74B8">
        <w:rPr>
          <w:rtl/>
        </w:rPr>
        <w:t xml:space="preserve"> وأن يتعرّضوا لشبا الأسنّة </w:t>
      </w:r>
      <w:r w:rsidRPr="001E74B8">
        <w:rPr>
          <w:rStyle w:val="libFootnotenumChar"/>
          <w:rtl/>
        </w:rPr>
        <w:t>(2)</w:t>
      </w:r>
      <w:r w:rsidRPr="001E74B8">
        <w:rPr>
          <w:rtl/>
        </w:rPr>
        <w:t xml:space="preserve"> ويقتحموا موارد الموت</w:t>
      </w:r>
      <w:r w:rsidR="00733B93">
        <w:rPr>
          <w:rtl/>
        </w:rPr>
        <w:t>.</w:t>
      </w:r>
    </w:p>
    <w:p w:rsidR="00860ABA" w:rsidRPr="00081FF3" w:rsidRDefault="00860ABA" w:rsidP="001E74B8">
      <w:pPr>
        <w:pStyle w:val="libNormal"/>
        <w:rPr>
          <w:rtl/>
        </w:rPr>
      </w:pPr>
      <w:r w:rsidRPr="00081FF3">
        <w:rPr>
          <w:rtl/>
        </w:rPr>
        <w:t>فقيل لنا</w:t>
      </w:r>
      <w:r w:rsidR="00733B93">
        <w:rPr>
          <w:rtl/>
        </w:rPr>
        <w:t>:</w:t>
      </w:r>
      <w:r w:rsidRPr="00081FF3">
        <w:rPr>
          <w:rtl/>
        </w:rPr>
        <w:t xml:space="preserve"> قد سمعنا ما قلتم</w:t>
      </w:r>
      <w:r w:rsidR="00733B93">
        <w:rPr>
          <w:rtl/>
        </w:rPr>
        <w:t>،</w:t>
      </w:r>
      <w:r w:rsidRPr="00081FF3">
        <w:rPr>
          <w:rtl/>
        </w:rPr>
        <w:t xml:space="preserve"> فخبّرونا عنهم</w:t>
      </w:r>
      <w:r w:rsidR="00733B93">
        <w:rPr>
          <w:rtl/>
        </w:rPr>
        <w:t>،</w:t>
      </w:r>
      <w:r w:rsidRPr="00081FF3">
        <w:rPr>
          <w:rtl/>
        </w:rPr>
        <w:t xml:space="preserve"> عمّاذا عجزوا</w:t>
      </w:r>
      <w:r w:rsidR="00733B93">
        <w:rPr>
          <w:rtl/>
        </w:rPr>
        <w:t>،</w:t>
      </w:r>
      <w:r w:rsidRPr="00081FF3">
        <w:rPr>
          <w:rtl/>
        </w:rPr>
        <w:t xml:space="preserve"> أَعَن معانٍ من دقة معانيه وحسنها وصحّتها في العقول</w:t>
      </w:r>
      <w:r w:rsidR="00733B93">
        <w:rPr>
          <w:rtl/>
        </w:rPr>
        <w:t>؟</w:t>
      </w:r>
      <w:r w:rsidRPr="00081FF3">
        <w:rPr>
          <w:rtl/>
        </w:rPr>
        <w:t xml:space="preserve"> أم عن ألفاظ مِثل ألفاظه</w:t>
      </w:r>
      <w:r w:rsidR="00733B93">
        <w:rPr>
          <w:rtl/>
        </w:rPr>
        <w:t>؟</w:t>
      </w:r>
      <w:r w:rsidRPr="00081FF3">
        <w:rPr>
          <w:rtl/>
        </w:rPr>
        <w:t xml:space="preserve"> فإن قلتم</w:t>
      </w:r>
      <w:r w:rsidR="00733B93">
        <w:rPr>
          <w:rtl/>
        </w:rPr>
        <w:t>:</w:t>
      </w:r>
      <w:r w:rsidRPr="00081FF3">
        <w:rPr>
          <w:rtl/>
        </w:rPr>
        <w:t xml:space="preserve"> عن الألفاظ</w:t>
      </w:r>
      <w:r w:rsidR="00733B93">
        <w:rPr>
          <w:rtl/>
        </w:rPr>
        <w:t>،</w:t>
      </w:r>
      <w:r w:rsidRPr="00081FF3">
        <w:rPr>
          <w:rtl/>
        </w:rPr>
        <w:t xml:space="preserve"> فماذا أَعجزهم من اللفظ</w:t>
      </w:r>
      <w:r w:rsidR="00733B93">
        <w:rPr>
          <w:rtl/>
        </w:rPr>
        <w:t>،</w:t>
      </w:r>
      <w:r w:rsidRPr="00081FF3">
        <w:rPr>
          <w:rtl/>
        </w:rPr>
        <w:t xml:space="preserve"> أم بهرهم منه</w:t>
      </w:r>
      <w:r w:rsidR="00733B93">
        <w:rPr>
          <w:rtl/>
        </w:rPr>
        <w:t>؟</w:t>
      </w:r>
    </w:p>
    <w:p w:rsidR="00860ABA" w:rsidRPr="00081FF3" w:rsidRDefault="00860ABA" w:rsidP="002E0C24">
      <w:pPr>
        <w:pStyle w:val="libNormal"/>
        <w:rPr>
          <w:rtl/>
        </w:rPr>
      </w:pPr>
      <w:r w:rsidRPr="001E74B8">
        <w:rPr>
          <w:rtl/>
        </w:rPr>
        <w:t>فقلنا</w:t>
      </w:r>
      <w:r w:rsidR="00733B93">
        <w:rPr>
          <w:rtl/>
        </w:rPr>
        <w:t>:</w:t>
      </w:r>
      <w:r w:rsidRPr="001E74B8">
        <w:rPr>
          <w:rtl/>
        </w:rPr>
        <w:t xml:space="preserve"> أَعجزتهم مزايا ظهرت لهم في نَظمه</w:t>
      </w:r>
      <w:r w:rsidR="00733B93">
        <w:rPr>
          <w:rtl/>
        </w:rPr>
        <w:t>،</w:t>
      </w:r>
      <w:r w:rsidRPr="001E74B8">
        <w:rPr>
          <w:rtl/>
        </w:rPr>
        <w:t xml:space="preserve"> وخصائص صادفوها في سياق لفظه</w:t>
      </w:r>
      <w:r w:rsidR="00733B93">
        <w:rPr>
          <w:rtl/>
        </w:rPr>
        <w:t>،</w:t>
      </w:r>
      <w:r w:rsidRPr="001E74B8">
        <w:rPr>
          <w:rtl/>
        </w:rPr>
        <w:t xml:space="preserve"> وبدائع راعتهم من مبادئ آيه ومقاطعها</w:t>
      </w:r>
      <w:r w:rsidR="00733B93">
        <w:rPr>
          <w:rtl/>
        </w:rPr>
        <w:t>،</w:t>
      </w:r>
      <w:r w:rsidRPr="001E74B8">
        <w:rPr>
          <w:rtl/>
        </w:rPr>
        <w:t xml:space="preserve"> ومجاري ألفاظها ومواقعها</w:t>
      </w:r>
      <w:r w:rsidR="00733B93">
        <w:rPr>
          <w:rtl/>
        </w:rPr>
        <w:t>،</w:t>
      </w:r>
      <w:r w:rsidRPr="001E74B8">
        <w:rPr>
          <w:rtl/>
        </w:rPr>
        <w:t xml:space="preserve"> وفي مضرب كلّ مثل</w:t>
      </w:r>
      <w:r w:rsidR="00733B93">
        <w:rPr>
          <w:rtl/>
        </w:rPr>
        <w:t>،</w:t>
      </w:r>
      <w:r w:rsidRPr="001E74B8">
        <w:rPr>
          <w:rtl/>
        </w:rPr>
        <w:t xml:space="preserve"> ومساق كلّ خبر</w:t>
      </w:r>
      <w:r w:rsidR="00733B93">
        <w:rPr>
          <w:rtl/>
        </w:rPr>
        <w:t>،</w:t>
      </w:r>
      <w:r w:rsidRPr="001E74B8">
        <w:rPr>
          <w:rtl/>
        </w:rPr>
        <w:t xml:space="preserve"> وصورة كلّ عظة وتنبيه وإعلام وتذكير وترغيب وترهيب</w:t>
      </w:r>
      <w:r w:rsidR="00733B93">
        <w:rPr>
          <w:rtl/>
        </w:rPr>
        <w:t>،</w:t>
      </w:r>
      <w:r w:rsidRPr="001E74B8">
        <w:rPr>
          <w:rtl/>
        </w:rPr>
        <w:t xml:space="preserve"> ومع كلّ حجّة وبرهان</w:t>
      </w:r>
      <w:r w:rsidR="00733B93">
        <w:rPr>
          <w:rtl/>
        </w:rPr>
        <w:t>،</w:t>
      </w:r>
      <w:r w:rsidRPr="001E74B8">
        <w:rPr>
          <w:rtl/>
        </w:rPr>
        <w:t xml:space="preserve"> وصفة وتبيان</w:t>
      </w:r>
      <w:r w:rsidR="00733B93">
        <w:rPr>
          <w:rtl/>
        </w:rPr>
        <w:t>،</w:t>
      </w:r>
      <w:r w:rsidRPr="001E74B8">
        <w:rPr>
          <w:rtl/>
        </w:rPr>
        <w:t xml:space="preserve"> وبهرهم أنّهم تأمّلوه سورة سورة</w:t>
      </w:r>
      <w:r w:rsidR="00733B93">
        <w:rPr>
          <w:rtl/>
        </w:rPr>
        <w:t>،</w:t>
      </w:r>
      <w:r w:rsidRPr="001E74B8">
        <w:rPr>
          <w:rtl/>
        </w:rPr>
        <w:t xml:space="preserve"> وعشراً عشراً</w:t>
      </w:r>
      <w:r w:rsidR="00733B93">
        <w:rPr>
          <w:rtl/>
        </w:rPr>
        <w:t>،</w:t>
      </w:r>
      <w:r w:rsidRPr="001E74B8">
        <w:rPr>
          <w:rtl/>
        </w:rPr>
        <w:t xml:space="preserve"> وآية آية</w:t>
      </w:r>
      <w:r w:rsidR="00733B93">
        <w:rPr>
          <w:rtl/>
        </w:rPr>
        <w:t>،</w:t>
      </w:r>
      <w:r w:rsidRPr="001E74B8">
        <w:rPr>
          <w:rtl/>
        </w:rPr>
        <w:t xml:space="preserve"> فلم يجدوا في الجميع كلمة ينبو بها مكانها ولفظة ينكر شأنها</w:t>
      </w:r>
      <w:r w:rsidR="00733B93">
        <w:rPr>
          <w:rtl/>
        </w:rPr>
        <w:t>،</w:t>
      </w:r>
      <w:r w:rsidRPr="001E74B8">
        <w:rPr>
          <w:rtl/>
        </w:rPr>
        <w:t xml:space="preserve"> أو يَرى أنّ غيرها أصلح هناك أو أشبه</w:t>
      </w:r>
      <w:r w:rsidR="00733B93">
        <w:rPr>
          <w:rtl/>
        </w:rPr>
        <w:t>،</w:t>
      </w:r>
      <w:r w:rsidRPr="001E74B8">
        <w:rPr>
          <w:rtl/>
        </w:rPr>
        <w:t xml:space="preserve"> أو أحرى وأخلق</w:t>
      </w:r>
      <w:r w:rsidR="00733B93">
        <w:rPr>
          <w:rtl/>
        </w:rPr>
        <w:t>،</w:t>
      </w:r>
      <w:r w:rsidRPr="001E74B8">
        <w:rPr>
          <w:rtl/>
        </w:rPr>
        <w:t xml:space="preserve"> بل وجدوا اتّساقاً بَهر العقول</w:t>
      </w:r>
      <w:r w:rsidR="00733B93">
        <w:rPr>
          <w:rtl/>
        </w:rPr>
        <w:t>،</w:t>
      </w:r>
      <w:r w:rsidRPr="001E74B8">
        <w:rPr>
          <w:rtl/>
        </w:rPr>
        <w:t xml:space="preserve"> وأَعجز الجمهور</w:t>
      </w:r>
      <w:r w:rsidR="00733B93">
        <w:rPr>
          <w:rtl/>
        </w:rPr>
        <w:t>،</w:t>
      </w:r>
      <w:r w:rsidRPr="001E74B8">
        <w:rPr>
          <w:rtl/>
        </w:rPr>
        <w:t xml:space="preserve"> ونظاماً والتئاماً</w:t>
      </w:r>
      <w:r w:rsidR="00733B93">
        <w:rPr>
          <w:rtl/>
        </w:rPr>
        <w:t>،</w:t>
      </w:r>
      <w:r w:rsidRPr="001E74B8">
        <w:rPr>
          <w:rtl/>
        </w:rPr>
        <w:t xml:space="preserve"> وإتقاناً وإحكاماً</w:t>
      </w:r>
      <w:r w:rsidR="00733B93">
        <w:rPr>
          <w:rtl/>
        </w:rPr>
        <w:t>،</w:t>
      </w:r>
      <w:r w:rsidRPr="001E74B8">
        <w:rPr>
          <w:rtl/>
        </w:rPr>
        <w:t xml:space="preserve"> لم يدع في نفس بليغ منهم لو حكّ بيافوخه السماء </w:t>
      </w:r>
      <w:r w:rsidRPr="001E74B8">
        <w:rPr>
          <w:rStyle w:val="libFootnotenumChar"/>
          <w:rtl/>
        </w:rPr>
        <w:t>(3)</w:t>
      </w:r>
      <w:r w:rsidRPr="001E74B8">
        <w:rPr>
          <w:rtl/>
        </w:rPr>
        <w:t xml:space="preserve"> موضع طمع حتّى خرست الألسن عن أن تدّعي وتقول</w:t>
      </w:r>
      <w:r w:rsidR="00733B93">
        <w:rPr>
          <w:rtl/>
        </w:rPr>
        <w:t>،</w:t>
      </w:r>
      <w:r w:rsidRPr="001E74B8">
        <w:rPr>
          <w:rtl/>
        </w:rPr>
        <w:t xml:space="preserve"> وخلدت القُروم </w:t>
      </w:r>
      <w:r w:rsidRPr="001E74B8">
        <w:rPr>
          <w:rStyle w:val="libFootnotenumChar"/>
          <w:rtl/>
        </w:rPr>
        <w:t>(4)</w:t>
      </w:r>
      <w:r w:rsidRPr="001E74B8">
        <w:rPr>
          <w:rtl/>
        </w:rPr>
        <w:t xml:space="preserve"> فلم تملك أن تصول </w:t>
      </w:r>
      <w:r w:rsidRPr="001E74B8">
        <w:rPr>
          <w:rStyle w:val="libFootnotenumChar"/>
          <w:rtl/>
        </w:rPr>
        <w:t>(5)</w:t>
      </w:r>
      <w:r w:rsidR="00733B93">
        <w:rPr>
          <w:rtl/>
        </w:rPr>
        <w:t>.</w:t>
      </w:r>
    </w:p>
    <w:p w:rsidR="000E1D55" w:rsidRDefault="00860ABA" w:rsidP="001E74B8">
      <w:pPr>
        <w:pStyle w:val="libNormal"/>
        <w:rPr>
          <w:rtl/>
        </w:rPr>
      </w:pPr>
      <w:r w:rsidRPr="00081FF3">
        <w:rPr>
          <w:rtl/>
        </w:rPr>
        <w:t>ويُعقّب ذلك بأنّ هذه كانت دلائل إعجاز القرآن</w:t>
      </w:r>
      <w:r w:rsidR="00733B93">
        <w:rPr>
          <w:rtl/>
        </w:rPr>
        <w:t>،</w:t>
      </w:r>
      <w:r w:rsidRPr="00081FF3">
        <w:rPr>
          <w:rtl/>
        </w:rPr>
        <w:t xml:space="preserve"> ومزايا ظهرت في نَظمه وسياقه</w:t>
      </w:r>
      <w:r w:rsidR="00733B93">
        <w:rPr>
          <w:rtl/>
        </w:rPr>
        <w:t>،</w:t>
      </w:r>
      <w:r w:rsidRPr="00081FF3">
        <w:rPr>
          <w:rtl/>
        </w:rPr>
        <w:t xml:space="preserve"> بَهرت العرب الأوائل</w:t>
      </w:r>
      <w:r w:rsidR="00733B93">
        <w:rPr>
          <w:rtl/>
        </w:rPr>
        <w:t>،</w:t>
      </w:r>
      <w:r w:rsidRPr="00081FF3">
        <w:rPr>
          <w:rtl/>
        </w:rPr>
        <w:t xml:space="preserve"> فهل ينبغي للفتى الذكي العاقل أن يكون مُقلّداً في</w:t>
      </w:r>
    </w:p>
    <w:p w:rsidR="00860ABA" w:rsidRPr="00081FF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يقال</w:t>
      </w:r>
      <w:r w:rsidR="00733B93">
        <w:rPr>
          <w:rtl/>
        </w:rPr>
        <w:t>:</w:t>
      </w:r>
      <w:r w:rsidRPr="001E74B8">
        <w:rPr>
          <w:rtl/>
        </w:rPr>
        <w:t xml:space="preserve"> رَاز الحجر أي وَزنه ليَعرف ثقله</w:t>
      </w:r>
      <w:r w:rsidR="00733B93">
        <w:rPr>
          <w:rtl/>
        </w:rPr>
        <w:t>،</w:t>
      </w:r>
      <w:r w:rsidRPr="001E74B8">
        <w:rPr>
          <w:rtl/>
        </w:rPr>
        <w:t xml:space="preserve"> ورَاز الرجل</w:t>
      </w:r>
      <w:r w:rsidR="00733B93">
        <w:rPr>
          <w:rtl/>
        </w:rPr>
        <w:t>:</w:t>
      </w:r>
      <w:r w:rsidRPr="001E74B8">
        <w:rPr>
          <w:rtl/>
        </w:rPr>
        <w:t xml:space="preserve"> جرّب ما عنده ليختبره</w:t>
      </w:r>
      <w:r w:rsidR="00733B93">
        <w:rPr>
          <w:rtl/>
        </w:rPr>
        <w:t>.</w:t>
      </w:r>
    </w:p>
    <w:p w:rsidR="00860ABA" w:rsidRPr="001E74B8" w:rsidRDefault="00860ABA" w:rsidP="001E74B8">
      <w:pPr>
        <w:pStyle w:val="libFootnote0"/>
        <w:rPr>
          <w:rtl/>
        </w:rPr>
      </w:pPr>
      <w:r w:rsidRPr="001E74B8">
        <w:rPr>
          <w:rtl/>
        </w:rPr>
        <w:t>(2) الشبا</w:t>
      </w:r>
      <w:r w:rsidR="00733B93">
        <w:rPr>
          <w:rtl/>
        </w:rPr>
        <w:t>:</w:t>
      </w:r>
      <w:r w:rsidRPr="001E74B8">
        <w:rPr>
          <w:rtl/>
        </w:rPr>
        <w:t xml:space="preserve"> جمع شَبوة</w:t>
      </w:r>
      <w:r w:rsidR="00733B93">
        <w:rPr>
          <w:rtl/>
        </w:rPr>
        <w:t>،</w:t>
      </w:r>
      <w:r w:rsidRPr="001E74B8">
        <w:rPr>
          <w:rtl/>
        </w:rPr>
        <w:t xml:space="preserve"> وهي إبرة العقرب</w:t>
      </w:r>
      <w:r w:rsidR="00733B93">
        <w:rPr>
          <w:rtl/>
        </w:rPr>
        <w:t>،</w:t>
      </w:r>
      <w:r w:rsidRPr="001E74B8">
        <w:rPr>
          <w:rtl/>
        </w:rPr>
        <w:t xml:space="preserve"> وحدّ كلّ شيء</w:t>
      </w:r>
      <w:r w:rsidR="00733B93">
        <w:rPr>
          <w:rtl/>
        </w:rPr>
        <w:t>.</w:t>
      </w:r>
    </w:p>
    <w:p w:rsidR="00860ABA" w:rsidRPr="001E74B8" w:rsidRDefault="00860ABA" w:rsidP="001E74B8">
      <w:pPr>
        <w:pStyle w:val="libFootnote0"/>
        <w:rPr>
          <w:rtl/>
        </w:rPr>
      </w:pPr>
      <w:r w:rsidRPr="001E74B8">
        <w:rPr>
          <w:rtl/>
        </w:rPr>
        <w:t>(3) اليافوخ</w:t>
      </w:r>
      <w:r w:rsidR="00733B93">
        <w:rPr>
          <w:rtl/>
        </w:rPr>
        <w:t>:</w:t>
      </w:r>
      <w:r w:rsidRPr="001E74B8">
        <w:rPr>
          <w:rtl/>
        </w:rPr>
        <w:t xml:space="preserve"> مقدّمة الدماغ في الرأس وهو مَثل يُضرب لمَن يستعلي ويتكبّر</w:t>
      </w:r>
      <w:r w:rsidR="00733B93">
        <w:rPr>
          <w:rtl/>
        </w:rPr>
        <w:t>.</w:t>
      </w:r>
    </w:p>
    <w:p w:rsidR="00860ABA" w:rsidRPr="001E74B8" w:rsidRDefault="00860ABA" w:rsidP="001E74B8">
      <w:pPr>
        <w:pStyle w:val="libFootnote0"/>
        <w:rPr>
          <w:rtl/>
        </w:rPr>
      </w:pPr>
      <w:r w:rsidRPr="001E74B8">
        <w:rPr>
          <w:rtl/>
        </w:rPr>
        <w:t>(4) القَرم</w:t>
      </w:r>
      <w:r w:rsidR="001E74B8" w:rsidRPr="001E74B8">
        <w:rPr>
          <w:rtl/>
        </w:rPr>
        <w:t xml:space="preserve"> - </w:t>
      </w:r>
      <w:r w:rsidRPr="001E74B8">
        <w:rPr>
          <w:rtl/>
        </w:rPr>
        <w:t>بالفتح</w:t>
      </w:r>
      <w:r w:rsidR="001E74B8" w:rsidRPr="001E74B8">
        <w:rPr>
          <w:rtl/>
        </w:rPr>
        <w:t xml:space="preserve"> -</w:t>
      </w:r>
      <w:r w:rsidR="00733B93">
        <w:rPr>
          <w:rtl/>
        </w:rPr>
        <w:t>:</w:t>
      </w:r>
      <w:r w:rsidRPr="001E74B8">
        <w:rPr>
          <w:rtl/>
        </w:rPr>
        <w:t xml:space="preserve"> الفحل إذا تُرك عن الركوب والعمل</w:t>
      </w:r>
      <w:r w:rsidR="00733B93">
        <w:rPr>
          <w:rtl/>
        </w:rPr>
        <w:t>.</w:t>
      </w:r>
    </w:p>
    <w:p w:rsidR="00860ABA" w:rsidRPr="001E74B8" w:rsidRDefault="00860ABA" w:rsidP="001E74B8">
      <w:pPr>
        <w:pStyle w:val="libFootnote0"/>
        <w:rPr>
          <w:rtl/>
        </w:rPr>
      </w:pPr>
      <w:r w:rsidRPr="001E74B8">
        <w:rPr>
          <w:rtl/>
        </w:rPr>
        <w:t>(5) دلائل الإعجاز</w:t>
      </w:r>
      <w:r w:rsidR="00733B93">
        <w:rPr>
          <w:rtl/>
        </w:rPr>
        <w:t>:</w:t>
      </w:r>
      <w:r w:rsidRPr="001E74B8">
        <w:rPr>
          <w:rtl/>
        </w:rPr>
        <w:t xml:space="preserve"> ص 27</w:t>
      </w:r>
      <w:r w:rsidR="001E74B8" w:rsidRPr="001E74B8">
        <w:rPr>
          <w:rtl/>
        </w:rPr>
        <w:t xml:space="preserve"> - </w:t>
      </w:r>
      <w:r w:rsidRPr="001E74B8">
        <w:rPr>
          <w:rtl/>
        </w:rPr>
        <w:t>28</w:t>
      </w:r>
      <w:r w:rsidR="00733B93">
        <w:rPr>
          <w:rtl/>
        </w:rPr>
        <w:t>.</w:t>
      </w:r>
    </w:p>
    <w:p w:rsidR="003637EC" w:rsidRDefault="000E1D55" w:rsidP="001E74B8">
      <w:pPr>
        <w:pStyle w:val="libNormal"/>
        <w:rPr>
          <w:rtl/>
        </w:rPr>
      </w:pPr>
      <w:r>
        <w:br w:type="page"/>
      </w:r>
    </w:p>
    <w:p w:rsidR="00860ABA" w:rsidRPr="00081FF3" w:rsidRDefault="00860ABA" w:rsidP="002E0C24">
      <w:pPr>
        <w:pStyle w:val="libNormal"/>
        <w:rPr>
          <w:rtl/>
        </w:rPr>
      </w:pPr>
      <w:r w:rsidRPr="001E74B8">
        <w:rPr>
          <w:rtl/>
        </w:rPr>
        <w:lastRenderedPageBreak/>
        <w:t>ذلك</w:t>
      </w:r>
      <w:r w:rsidR="00733B93">
        <w:rPr>
          <w:rtl/>
        </w:rPr>
        <w:t>؟</w:t>
      </w:r>
      <w:r w:rsidRPr="001E74B8">
        <w:rPr>
          <w:rtl/>
        </w:rPr>
        <w:t xml:space="preserve"> أم يكون باحثاً ومتتبّعاً كي يعلم ذلك بيقين</w:t>
      </w:r>
      <w:r w:rsidR="00733B93">
        <w:rPr>
          <w:rtl/>
        </w:rPr>
        <w:t>؟</w:t>
      </w:r>
      <w:r w:rsidRPr="001E74B8">
        <w:rPr>
          <w:rtl/>
        </w:rPr>
        <w:t xml:space="preserve"> ومِن ثَمّ وَضع كتابه الحاضر </w:t>
      </w:r>
      <w:r w:rsidR="00733B93">
        <w:rPr>
          <w:rtl/>
        </w:rPr>
        <w:t>(</w:t>
      </w:r>
      <w:r w:rsidRPr="001E74B8">
        <w:rPr>
          <w:rtl/>
        </w:rPr>
        <w:t>دلائل الإعجاز</w:t>
      </w:r>
      <w:r w:rsidR="00733B93">
        <w:rPr>
          <w:rtl/>
        </w:rPr>
        <w:t>)</w:t>
      </w:r>
      <w:r w:rsidRPr="001E74B8">
        <w:rPr>
          <w:rtl/>
        </w:rPr>
        <w:t xml:space="preserve"> ليَدلّ الناشدينَ على ضالّتهم</w:t>
      </w:r>
      <w:r w:rsidR="00733B93">
        <w:rPr>
          <w:rtl/>
        </w:rPr>
        <w:t>،</w:t>
      </w:r>
      <w:r w:rsidRPr="001E74B8">
        <w:rPr>
          <w:rtl/>
        </w:rPr>
        <w:t xml:space="preserve"> ويضع يدهم على مواقع الإعجاز من القرآن</w:t>
      </w:r>
      <w:r w:rsidR="00733B93">
        <w:rPr>
          <w:rtl/>
        </w:rPr>
        <w:t>،</w:t>
      </w:r>
      <w:r w:rsidRPr="001E74B8">
        <w:rPr>
          <w:rtl/>
        </w:rPr>
        <w:t xml:space="preserve"> ويدعم مُدّعاه في ذلك بالحجّة والبرهان</w:t>
      </w:r>
      <w:r w:rsidR="00733B93">
        <w:rPr>
          <w:rtl/>
        </w:rPr>
        <w:t>،</w:t>
      </w:r>
      <w:r w:rsidRPr="001E74B8">
        <w:rPr>
          <w:rtl/>
        </w:rPr>
        <w:t xml:space="preserve"> والرائد لا يُكذِّب أهله</w:t>
      </w:r>
      <w:r w:rsidR="00733B93">
        <w:rPr>
          <w:rtl/>
        </w:rPr>
        <w:t>،</w:t>
      </w:r>
      <w:r w:rsidRPr="001E74B8">
        <w:rPr>
          <w:rtl/>
        </w:rPr>
        <w:t xml:space="preserve"> قال</w:t>
      </w:r>
      <w:r w:rsidR="00733B93">
        <w:rPr>
          <w:rtl/>
        </w:rPr>
        <w:t>:</w:t>
      </w:r>
      <w:r w:rsidRPr="001E74B8">
        <w:rPr>
          <w:rtl/>
        </w:rPr>
        <w:t xml:space="preserve"> وبذلك قد قطعتُ عذرَ المتهاون</w:t>
      </w:r>
      <w:r w:rsidR="00733B93">
        <w:rPr>
          <w:rtl/>
        </w:rPr>
        <w:t>،</w:t>
      </w:r>
      <w:r w:rsidRPr="001E74B8">
        <w:rPr>
          <w:rtl/>
        </w:rPr>
        <w:t xml:space="preserve"> ودللت على ما أضاع من حظّه</w:t>
      </w:r>
      <w:r w:rsidR="00733B93">
        <w:rPr>
          <w:rtl/>
        </w:rPr>
        <w:t>،</w:t>
      </w:r>
      <w:r w:rsidRPr="001E74B8">
        <w:rPr>
          <w:rtl/>
        </w:rPr>
        <w:t xml:space="preserve"> وهدايته لرشده </w:t>
      </w:r>
      <w:r w:rsidRPr="001E74B8">
        <w:rPr>
          <w:rStyle w:val="libFootnotenumChar"/>
          <w:rtl/>
        </w:rPr>
        <w:t>(1)</w:t>
      </w:r>
      <w:r w:rsidR="00733B93">
        <w:rPr>
          <w:rtl/>
        </w:rPr>
        <w:t>.</w:t>
      </w:r>
    </w:p>
    <w:p w:rsidR="000E1D55" w:rsidRDefault="00860ABA" w:rsidP="001E74B8">
      <w:pPr>
        <w:pStyle w:val="libNormal"/>
        <w:rPr>
          <w:rtl/>
        </w:rPr>
      </w:pPr>
      <w:r w:rsidRPr="00081FF3">
        <w:rPr>
          <w:rtl/>
        </w:rPr>
        <w:t>وقال</w:t>
      </w:r>
      <w:r w:rsidR="001E74B8">
        <w:rPr>
          <w:rtl/>
        </w:rPr>
        <w:t xml:space="preserve"> - </w:t>
      </w:r>
      <w:r w:rsidRPr="00081FF3">
        <w:rPr>
          <w:rtl/>
        </w:rPr>
        <w:t xml:space="preserve">في رسالته </w:t>
      </w:r>
      <w:r w:rsidR="00733B93">
        <w:rPr>
          <w:rtl/>
        </w:rPr>
        <w:t>(</w:t>
      </w:r>
      <w:r w:rsidRPr="00081FF3">
        <w:rPr>
          <w:rtl/>
        </w:rPr>
        <w:t>الشافية</w:t>
      </w:r>
      <w:r w:rsidR="00733B93">
        <w:rPr>
          <w:rtl/>
        </w:rPr>
        <w:t>):</w:t>
      </w:r>
      <w:r w:rsidRPr="00081FF3">
        <w:rPr>
          <w:rtl/>
        </w:rPr>
        <w:t xml:space="preserve"> كيف يجوز أن يظهر في صميم العرب وفي مِثل قريش ذوي الأَنفس الأبيّة والهِمم العليّة والأَنفة والحميّة مَن يدّعي النبوّة ويقول</w:t>
      </w:r>
      <w:r w:rsidR="00733B93">
        <w:rPr>
          <w:rtl/>
        </w:rPr>
        <w:t>:</w:t>
      </w:r>
      <w:r w:rsidRPr="00081FF3">
        <w:rPr>
          <w:rtl/>
        </w:rPr>
        <w:t xml:space="preserve"> وحجّتي أنّ الله قد أنزل عليّ كتاباً تعرفون ألفاظه وتفهمون معانيه</w:t>
      </w:r>
      <w:r w:rsidR="00733B93">
        <w:rPr>
          <w:rtl/>
        </w:rPr>
        <w:t>،</w:t>
      </w:r>
      <w:r w:rsidRPr="00081FF3">
        <w:rPr>
          <w:rtl/>
        </w:rPr>
        <w:t xml:space="preserve"> إلاّ أنّكم لا تقدرون على أن تأتوا بمثله ولا بعشر سورٍ منه ولا بسورة واحدة</w:t>
      </w:r>
      <w:r w:rsidR="00733B93">
        <w:rPr>
          <w:rtl/>
        </w:rPr>
        <w:t>،</w:t>
      </w:r>
      <w:r w:rsidRPr="00081FF3">
        <w:rPr>
          <w:rtl/>
        </w:rPr>
        <w:t xml:space="preserve"> ولو جَهدتم جهدَكم واجتمع معكم الجنّ والإنس</w:t>
      </w:r>
      <w:r w:rsidR="00733B93">
        <w:rPr>
          <w:rtl/>
        </w:rPr>
        <w:t>،</w:t>
      </w:r>
      <w:r w:rsidRPr="00081FF3">
        <w:rPr>
          <w:rtl/>
        </w:rPr>
        <w:t xml:space="preserve"> ثُمّ لا تدعوهم نفوسهم إلى أن يعارضوه ويبيّنوا سَرَفه في دعواه</w:t>
      </w:r>
      <w:r w:rsidR="00733B93">
        <w:rPr>
          <w:rtl/>
        </w:rPr>
        <w:t>،</w:t>
      </w:r>
      <w:r w:rsidRPr="00081FF3">
        <w:rPr>
          <w:rtl/>
        </w:rPr>
        <w:t xml:space="preserve"> لو كان ممكناً لهم</w:t>
      </w:r>
      <w:r w:rsidR="00733B93">
        <w:rPr>
          <w:rtl/>
        </w:rPr>
        <w:t>،</w:t>
      </w:r>
      <w:r w:rsidRPr="00081FF3">
        <w:rPr>
          <w:rtl/>
        </w:rPr>
        <w:t xml:space="preserve"> وقد بلغ بهم الغيظ من مقالته حدّاً تركوا معه أحلامهم وخرجوا عن طاعة عقولهم</w:t>
      </w:r>
      <w:r w:rsidR="00733B93">
        <w:rPr>
          <w:rtl/>
        </w:rPr>
        <w:t>،</w:t>
      </w:r>
      <w:r w:rsidRPr="00081FF3">
        <w:rPr>
          <w:rtl/>
        </w:rPr>
        <w:t xml:space="preserve"> حتّى واجهوه بكلّ قبيح وَلَقوه بكلّ أذىً ومكروه ووقفوا له بكلّ طريق</w:t>
      </w:r>
      <w:r w:rsidR="00733B93">
        <w:rPr>
          <w:rtl/>
        </w:rPr>
        <w:t>.</w:t>
      </w:r>
    </w:p>
    <w:p w:rsidR="00860ABA" w:rsidRPr="00081FF3" w:rsidRDefault="00860ABA" w:rsidP="002E0C24">
      <w:pPr>
        <w:pStyle w:val="libNormal"/>
        <w:rPr>
          <w:rtl/>
        </w:rPr>
      </w:pPr>
      <w:r w:rsidRPr="001E74B8">
        <w:rPr>
          <w:rtl/>
        </w:rPr>
        <w:t>وهل سُمع قطّ بذي عقل استطاع أن يخرس خصمه بكلمة يجيبه بها</w:t>
      </w:r>
      <w:r w:rsidR="00733B93">
        <w:rPr>
          <w:rtl/>
        </w:rPr>
        <w:t>،</w:t>
      </w:r>
      <w:r w:rsidRPr="001E74B8">
        <w:rPr>
          <w:rtl/>
        </w:rPr>
        <w:t xml:space="preserve"> فيترك ذلك إلى أُمور ينسب معها إلى ضيق الذَرع</w:t>
      </w:r>
      <w:r w:rsidR="00733B93">
        <w:rPr>
          <w:rtl/>
        </w:rPr>
        <w:t>،</w:t>
      </w:r>
      <w:r w:rsidRPr="001E74B8">
        <w:rPr>
          <w:rtl/>
        </w:rPr>
        <w:t xml:space="preserve"> وأنّه مغلوب قد أَعوزته الحيلة وعزّ عليه المَخلص</w:t>
      </w:r>
      <w:r w:rsidR="00733B93">
        <w:rPr>
          <w:rtl/>
        </w:rPr>
        <w:t>؟</w:t>
      </w:r>
      <w:r w:rsidRPr="001E74B8">
        <w:rPr>
          <w:rtl/>
        </w:rPr>
        <w:t xml:space="preserve"> وهل مِثل هذا إلاّ مِثل رجل عَرض له خصم فادّعى عليه دعوى خطيرة وأقام على دعواه بيّنةً</w:t>
      </w:r>
      <w:r w:rsidR="00733B93">
        <w:rPr>
          <w:rtl/>
        </w:rPr>
        <w:t>،</w:t>
      </w:r>
      <w:r w:rsidRPr="001E74B8">
        <w:rPr>
          <w:rtl/>
        </w:rPr>
        <w:t xml:space="preserve"> وكان عند المدّعى عليه ما يُبطل تلك البيّنة أو يُعارضها</w:t>
      </w:r>
      <w:r w:rsidR="00733B93">
        <w:rPr>
          <w:rtl/>
        </w:rPr>
        <w:t>،</w:t>
      </w:r>
      <w:r w:rsidRPr="001E74B8">
        <w:rPr>
          <w:rtl/>
        </w:rPr>
        <w:t xml:space="preserve"> فيترك إظهار ذلك ويضرب عنه الصفح جملةً</w:t>
      </w:r>
      <w:r w:rsidR="00733B93">
        <w:rPr>
          <w:rtl/>
        </w:rPr>
        <w:t>،</w:t>
      </w:r>
      <w:r w:rsidRPr="001E74B8">
        <w:rPr>
          <w:rtl/>
        </w:rPr>
        <w:t xml:space="preserve"> ليصير الحال بينهما إلى جِدال عنيف وإخطار بالمُهج والنفوس</w:t>
      </w:r>
      <w:r w:rsidR="00733B93">
        <w:rPr>
          <w:rtl/>
        </w:rPr>
        <w:t>؟</w:t>
      </w:r>
      <w:r w:rsidRPr="001E74B8">
        <w:rPr>
          <w:rtl/>
        </w:rPr>
        <w:t xml:space="preserve"> قال</w:t>
      </w:r>
      <w:r w:rsidR="00733B93">
        <w:rPr>
          <w:rtl/>
        </w:rPr>
        <w:t>:</w:t>
      </w:r>
      <w:r w:rsidRPr="001E74B8">
        <w:rPr>
          <w:rtl/>
        </w:rPr>
        <w:t xml:space="preserve"> هذه شهادة الأحوال</w:t>
      </w:r>
      <w:r w:rsidR="00733B93">
        <w:rPr>
          <w:rtl/>
        </w:rPr>
        <w:t>،</w:t>
      </w:r>
      <w:r w:rsidRPr="001E74B8">
        <w:rPr>
          <w:rtl/>
        </w:rPr>
        <w:t xml:space="preserve"> وأمّا شهادة الأقوال فكثيرة</w:t>
      </w:r>
      <w:r w:rsidRPr="00CF20AA">
        <w:rPr>
          <w:rtl/>
        </w:rPr>
        <w:t xml:space="preserve"> </w:t>
      </w:r>
      <w:r w:rsidRPr="001E74B8">
        <w:rPr>
          <w:rStyle w:val="libFootnotenumChar"/>
          <w:rtl/>
        </w:rPr>
        <w:t>(2)</w:t>
      </w:r>
      <w:r w:rsidR="00733B93">
        <w:rPr>
          <w:rtl/>
        </w:rPr>
        <w:t>.</w:t>
      </w:r>
    </w:p>
    <w:p w:rsidR="000E1D55" w:rsidRDefault="00860ABA" w:rsidP="001E74B8">
      <w:pPr>
        <w:pStyle w:val="libNormal"/>
        <w:rPr>
          <w:rtl/>
        </w:rPr>
      </w:pPr>
      <w:r w:rsidRPr="00081FF3">
        <w:rPr>
          <w:rtl/>
        </w:rPr>
        <w:t>ثمّ قال</w:t>
      </w:r>
      <w:r w:rsidR="00733B93">
        <w:rPr>
          <w:rtl/>
        </w:rPr>
        <w:t>:</w:t>
      </w:r>
      <w:r w:rsidRPr="00081FF3">
        <w:rPr>
          <w:rtl/>
        </w:rPr>
        <w:t xml:space="preserve"> في وجه التحدّي</w:t>
      </w:r>
      <w:r w:rsidR="001E74B8">
        <w:rPr>
          <w:rtl/>
        </w:rPr>
        <w:t xml:space="preserve"> -</w:t>
      </w:r>
      <w:r w:rsidR="00733B93">
        <w:rPr>
          <w:rtl/>
        </w:rPr>
        <w:t>:</w:t>
      </w:r>
      <w:r w:rsidRPr="00081FF3">
        <w:rPr>
          <w:rtl/>
        </w:rPr>
        <w:t xml:space="preserve"> لم يكن التحدّي إلى أن يُعبّروا عن معاني القرآن أنفسها وبأعيانها بلفظ يُشبه لفظه ونَظم يوازي نظمه</w:t>
      </w:r>
      <w:r w:rsidR="00733B93">
        <w:rPr>
          <w:rtl/>
        </w:rPr>
        <w:t>،</w:t>
      </w:r>
      <w:r w:rsidRPr="00081FF3">
        <w:rPr>
          <w:rtl/>
        </w:rPr>
        <w:t xml:space="preserve"> هذا تقدير باطل</w:t>
      </w:r>
      <w:r w:rsidR="00733B93">
        <w:rPr>
          <w:rtl/>
        </w:rPr>
        <w:t>،</w:t>
      </w:r>
      <w:r w:rsidRPr="00081FF3">
        <w:rPr>
          <w:rtl/>
        </w:rPr>
        <w:t xml:space="preserve"> فإنّ التحدّي</w:t>
      </w:r>
    </w:p>
    <w:p w:rsidR="00860ABA" w:rsidRPr="00081FF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دلائل الإعجاز</w:t>
      </w:r>
      <w:r w:rsidR="00733B93">
        <w:rPr>
          <w:rtl/>
        </w:rPr>
        <w:t>:</w:t>
      </w:r>
      <w:r w:rsidRPr="001E74B8">
        <w:rPr>
          <w:rtl/>
        </w:rPr>
        <w:t xml:space="preserve"> ص29</w:t>
      </w:r>
      <w:r w:rsidR="00733B93">
        <w:rPr>
          <w:rtl/>
        </w:rPr>
        <w:t>.</w:t>
      </w:r>
    </w:p>
    <w:p w:rsidR="00860ABA" w:rsidRPr="001E74B8" w:rsidRDefault="00860ABA" w:rsidP="001E74B8">
      <w:pPr>
        <w:pStyle w:val="libFootnote0"/>
        <w:rPr>
          <w:rtl/>
        </w:rPr>
      </w:pPr>
      <w:r w:rsidRPr="001E74B8">
        <w:rPr>
          <w:rtl/>
        </w:rPr>
        <w:t xml:space="preserve">(2) الشافية </w:t>
      </w:r>
      <w:r w:rsidR="00733B93">
        <w:rPr>
          <w:rtl/>
        </w:rPr>
        <w:t>(</w:t>
      </w:r>
      <w:r w:rsidRPr="001E74B8">
        <w:rPr>
          <w:rtl/>
        </w:rPr>
        <w:t>المطبوعة ضمن ثلاث رسائل</w:t>
      </w:r>
      <w:r w:rsidR="00733B93">
        <w:rPr>
          <w:rtl/>
        </w:rPr>
        <w:t>):</w:t>
      </w:r>
      <w:r w:rsidRPr="001E74B8">
        <w:rPr>
          <w:rtl/>
        </w:rPr>
        <w:t xml:space="preserve"> ص120</w:t>
      </w:r>
      <w:r w:rsidR="001E74B8" w:rsidRPr="001E74B8">
        <w:rPr>
          <w:rtl/>
        </w:rPr>
        <w:t xml:space="preserve"> - </w:t>
      </w:r>
      <w:r w:rsidRPr="001E74B8">
        <w:rPr>
          <w:rtl/>
        </w:rPr>
        <w:t>122</w:t>
      </w:r>
      <w:r w:rsidR="00733B93">
        <w:rPr>
          <w:rtl/>
        </w:rPr>
        <w:t>.</w:t>
      </w:r>
    </w:p>
    <w:p w:rsidR="003637EC" w:rsidRDefault="000E1D55" w:rsidP="001E74B8">
      <w:pPr>
        <w:pStyle w:val="libNormal"/>
        <w:rPr>
          <w:rtl/>
        </w:rPr>
      </w:pPr>
      <w:r>
        <w:br w:type="page"/>
      </w:r>
    </w:p>
    <w:p w:rsidR="00860ABA" w:rsidRPr="00081FF3" w:rsidRDefault="00860ABA" w:rsidP="002E0C24">
      <w:pPr>
        <w:pStyle w:val="libNormal"/>
        <w:rPr>
          <w:rtl/>
        </w:rPr>
      </w:pPr>
      <w:r w:rsidRPr="001E74B8">
        <w:rPr>
          <w:rtl/>
        </w:rPr>
        <w:lastRenderedPageBreak/>
        <w:t>كان إلى أن يجيئوا</w:t>
      </w:r>
      <w:r w:rsidR="00733B93">
        <w:rPr>
          <w:rtl/>
        </w:rPr>
        <w:t>،</w:t>
      </w:r>
      <w:r w:rsidRPr="001E74B8">
        <w:rPr>
          <w:rtl/>
        </w:rPr>
        <w:t xml:space="preserve"> في أيّ معنى شاءوا من المعاني</w:t>
      </w:r>
      <w:r w:rsidR="00733B93">
        <w:rPr>
          <w:rtl/>
        </w:rPr>
        <w:t>،</w:t>
      </w:r>
      <w:r w:rsidRPr="001E74B8">
        <w:rPr>
          <w:rtl/>
        </w:rPr>
        <w:t xml:space="preserve"> بنَظم يبلغ نظم القرآن</w:t>
      </w:r>
      <w:r w:rsidR="00733B93">
        <w:rPr>
          <w:rtl/>
        </w:rPr>
        <w:t>،</w:t>
      </w:r>
      <w:r w:rsidRPr="001E74B8">
        <w:rPr>
          <w:rtl/>
        </w:rPr>
        <w:t xml:space="preserve"> في الشرف أو يقرُب منه</w:t>
      </w:r>
      <w:r w:rsidR="00733B93">
        <w:rPr>
          <w:rtl/>
        </w:rPr>
        <w:t>،</w:t>
      </w:r>
      <w:r w:rsidRPr="001E74B8">
        <w:rPr>
          <w:rtl/>
        </w:rPr>
        <w:t xml:space="preserve"> يدلّ على ذلك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قُلْ فَأْتُوا بِعَشْرِ سُوَرٍ مِثْلِهِ مُفْتَرَيَاتٍ</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أي مِثله في النظم</w:t>
      </w:r>
      <w:r w:rsidR="00733B93">
        <w:rPr>
          <w:rtl/>
        </w:rPr>
        <w:t>،</w:t>
      </w:r>
      <w:r w:rsidRPr="001E74B8">
        <w:rPr>
          <w:rtl/>
        </w:rPr>
        <w:t xml:space="preserve"> وليكن المعنى مُفترى لِما قلتم</w:t>
      </w:r>
      <w:r w:rsidR="00733B93">
        <w:rPr>
          <w:rtl/>
        </w:rPr>
        <w:t>،</w:t>
      </w:r>
      <w:r w:rsidRPr="001E74B8">
        <w:rPr>
          <w:rtl/>
        </w:rPr>
        <w:t xml:space="preserve"> فلا إلى المعنى دعيتم</w:t>
      </w:r>
      <w:r w:rsidR="00733B93">
        <w:rPr>
          <w:rtl/>
        </w:rPr>
        <w:t>،</w:t>
      </w:r>
      <w:r w:rsidRPr="001E74B8">
        <w:rPr>
          <w:rtl/>
        </w:rPr>
        <w:t xml:space="preserve"> ولكن إلى النظم</w:t>
      </w:r>
      <w:r w:rsidR="00733B93">
        <w:rPr>
          <w:rtl/>
        </w:rPr>
        <w:t>.</w:t>
      </w:r>
      <w:r w:rsidRPr="001E74B8">
        <w:rPr>
          <w:rtl/>
        </w:rPr>
        <w:t xml:space="preserve">.. </w:t>
      </w:r>
      <w:r w:rsidRPr="001E74B8">
        <w:rPr>
          <w:rStyle w:val="libFootnotenumChar"/>
          <w:rtl/>
        </w:rPr>
        <w:t>(2)</w:t>
      </w:r>
      <w:r w:rsidR="00733B93">
        <w:rPr>
          <w:rtl/>
        </w:rPr>
        <w:t>.</w:t>
      </w:r>
    </w:p>
    <w:p w:rsidR="003637EC" w:rsidRDefault="00860ABA" w:rsidP="002E0C24">
      <w:pPr>
        <w:pStyle w:val="libNormal"/>
        <w:rPr>
          <w:rtl/>
        </w:rPr>
      </w:pPr>
      <w:r w:rsidRPr="001E74B8">
        <w:rPr>
          <w:rtl/>
        </w:rPr>
        <w:t>قال</w:t>
      </w:r>
      <w:r w:rsidR="00733B93">
        <w:rPr>
          <w:rtl/>
        </w:rPr>
        <w:t>:</w:t>
      </w:r>
      <w:r w:rsidRPr="001E74B8">
        <w:rPr>
          <w:rtl/>
        </w:rPr>
        <w:t xml:space="preserve"> ويجزم القول بأنّهم تحدّوا إلى أن يجيئوا في أيّ معنى أرادوا مطلقاً غير مقيّد</w:t>
      </w:r>
      <w:r w:rsidR="00733B93">
        <w:rPr>
          <w:rtl/>
        </w:rPr>
        <w:t>،</w:t>
      </w:r>
      <w:r w:rsidRPr="001E74B8">
        <w:rPr>
          <w:rtl/>
        </w:rPr>
        <w:t xml:space="preserve"> وموسّعاً عليهم غير مضيّق</w:t>
      </w:r>
      <w:r w:rsidR="00733B93">
        <w:rPr>
          <w:rtl/>
        </w:rPr>
        <w:t>،</w:t>
      </w:r>
      <w:r w:rsidRPr="001E74B8">
        <w:rPr>
          <w:rtl/>
        </w:rPr>
        <w:t xml:space="preserve"> بما يشبه نظم القرآن أن يقرب من ذلك </w:t>
      </w:r>
      <w:r w:rsidRPr="001E74B8">
        <w:rPr>
          <w:rStyle w:val="libFootnotenumChar"/>
          <w:rtl/>
        </w:rPr>
        <w:t>(3)</w:t>
      </w:r>
      <w:r w:rsidR="00733B93">
        <w:rPr>
          <w:rtl/>
        </w:rPr>
        <w:t>.</w:t>
      </w:r>
    </w:p>
    <w:p w:rsidR="000E1D55" w:rsidRDefault="00860ABA" w:rsidP="00733B93">
      <w:pPr>
        <w:pStyle w:val="libBold1"/>
        <w:rPr>
          <w:rtl/>
        </w:rPr>
      </w:pPr>
      <w:r w:rsidRPr="00081FF3">
        <w:rPr>
          <w:rtl/>
        </w:rPr>
        <w:t>4</w:t>
      </w:r>
      <w:r w:rsidR="001E74B8">
        <w:rPr>
          <w:rtl/>
        </w:rPr>
        <w:t xml:space="preserve"> - </w:t>
      </w:r>
      <w:r w:rsidRPr="00081FF3">
        <w:rPr>
          <w:rtl/>
        </w:rPr>
        <w:t>رأي السكّاكي</w:t>
      </w:r>
      <w:r w:rsidR="00733B93">
        <w:rPr>
          <w:rtl/>
        </w:rPr>
        <w:t>:</w:t>
      </w:r>
    </w:p>
    <w:p w:rsidR="00860ABA" w:rsidRPr="00081FF3" w:rsidRDefault="00860ABA" w:rsidP="001E74B8">
      <w:pPr>
        <w:pStyle w:val="libNormal"/>
        <w:rPr>
          <w:rtl/>
        </w:rPr>
      </w:pPr>
      <w:r w:rsidRPr="00081FF3">
        <w:rPr>
          <w:rtl/>
        </w:rPr>
        <w:t>يرى أبو يعقوب يوسف بن محمّد بن علي السكّاكي</w:t>
      </w:r>
      <w:r w:rsidR="001E74B8">
        <w:rPr>
          <w:rtl/>
        </w:rPr>
        <w:t xml:space="preserve"> - </w:t>
      </w:r>
      <w:r w:rsidRPr="00081FF3">
        <w:rPr>
          <w:rtl/>
        </w:rPr>
        <w:t xml:space="preserve">صاحب </w:t>
      </w:r>
      <w:r w:rsidR="00733B93">
        <w:rPr>
          <w:rtl/>
        </w:rPr>
        <w:t>(</w:t>
      </w:r>
      <w:r w:rsidRPr="00081FF3">
        <w:rPr>
          <w:rtl/>
        </w:rPr>
        <w:t>مفتاح العلوم</w:t>
      </w:r>
      <w:r w:rsidR="00733B93">
        <w:rPr>
          <w:rtl/>
        </w:rPr>
        <w:t>)</w:t>
      </w:r>
      <w:r w:rsidRPr="00081FF3">
        <w:rPr>
          <w:rtl/>
        </w:rPr>
        <w:t xml:space="preserve"> </w:t>
      </w:r>
      <w:r w:rsidR="00733B93">
        <w:rPr>
          <w:rtl/>
        </w:rPr>
        <w:t>(</w:t>
      </w:r>
      <w:r w:rsidRPr="00081FF3">
        <w:rPr>
          <w:rtl/>
        </w:rPr>
        <w:t>توفّي سنة 567 هـ</w:t>
      </w:r>
      <w:r w:rsidR="00733B93">
        <w:rPr>
          <w:rtl/>
        </w:rPr>
        <w:t>)</w:t>
      </w:r>
      <w:r w:rsidR="001E74B8">
        <w:rPr>
          <w:rtl/>
        </w:rPr>
        <w:t xml:space="preserve"> - </w:t>
      </w:r>
      <w:r w:rsidRPr="00081FF3">
        <w:rPr>
          <w:rtl/>
        </w:rPr>
        <w:t>أنّ الإعجاز في القرآن أمرٌ يُمكن دركه ولا يمكن وصفه</w:t>
      </w:r>
      <w:r w:rsidR="00733B93">
        <w:rPr>
          <w:rtl/>
        </w:rPr>
        <w:t>،</w:t>
      </w:r>
      <w:r w:rsidRPr="00081FF3">
        <w:rPr>
          <w:rtl/>
        </w:rPr>
        <w:t xml:space="preserve"> والمَدرك هو الذوق</w:t>
      </w:r>
      <w:r w:rsidR="00733B93">
        <w:rPr>
          <w:rtl/>
        </w:rPr>
        <w:t>،</w:t>
      </w:r>
      <w:r w:rsidRPr="00081FF3">
        <w:rPr>
          <w:rtl/>
        </w:rPr>
        <w:t xml:space="preserve"> الحاصل من ممارسة عِلمَي الفصاحة والبلاغة وطول خدمتهما لا غير</w:t>
      </w:r>
      <w:r w:rsidR="00733B93">
        <w:rPr>
          <w:rtl/>
        </w:rPr>
        <w:t>،</w:t>
      </w:r>
      <w:r w:rsidRPr="00081FF3">
        <w:rPr>
          <w:rtl/>
        </w:rPr>
        <w:t xml:space="preserve"> فقد جعل للبلاغة طرفينِ</w:t>
      </w:r>
      <w:r w:rsidR="00733B93">
        <w:rPr>
          <w:rtl/>
        </w:rPr>
        <w:t>،</w:t>
      </w:r>
      <w:r w:rsidRPr="00081FF3">
        <w:rPr>
          <w:rtl/>
        </w:rPr>
        <w:t xml:space="preserve"> أعلى وأسفل وبينهما مراتب لا تُحصى</w:t>
      </w:r>
      <w:r w:rsidR="00733B93">
        <w:rPr>
          <w:rtl/>
        </w:rPr>
        <w:t>،</w:t>
      </w:r>
      <w:r w:rsidRPr="00081FF3">
        <w:rPr>
          <w:rtl/>
        </w:rPr>
        <w:t xml:space="preserve"> والدرجة السُفلى هي التي إذا هبط الكلام عنها شيئاً التَحق بأصوات الحيوانات</w:t>
      </w:r>
      <w:r w:rsidR="00733B93">
        <w:rPr>
          <w:rtl/>
        </w:rPr>
        <w:t>،</w:t>
      </w:r>
      <w:r w:rsidRPr="00081FF3">
        <w:rPr>
          <w:rtl/>
        </w:rPr>
        <w:t xml:space="preserve"> ثُمّ تتزايد درجةً درجةً متصاعدة</w:t>
      </w:r>
      <w:r w:rsidR="00733B93">
        <w:rPr>
          <w:rtl/>
        </w:rPr>
        <w:t>،</w:t>
      </w:r>
      <w:r w:rsidRPr="00081FF3">
        <w:rPr>
          <w:rtl/>
        </w:rPr>
        <w:t xml:space="preserve"> حتّى تبلغ قمّتها وهو حدّ الإعجاز</w:t>
      </w:r>
      <w:r w:rsidR="00733B93">
        <w:rPr>
          <w:rtl/>
        </w:rPr>
        <w:t>،</w:t>
      </w:r>
      <w:r w:rsidRPr="00081FF3">
        <w:rPr>
          <w:rtl/>
        </w:rPr>
        <w:t xml:space="preserve"> وهو الطرف الأعلى وما يقرب منه</w:t>
      </w:r>
      <w:r w:rsidR="00733B93">
        <w:rPr>
          <w:rtl/>
        </w:rPr>
        <w:t>،</w:t>
      </w:r>
      <w:r w:rsidRPr="00081FF3">
        <w:rPr>
          <w:rtl/>
        </w:rPr>
        <w:t xml:space="preserve"> فقد جعل من الدرجة القصوى وما يقرب منها كليهما مِن حدّ الإعجاز</w:t>
      </w:r>
      <w:r w:rsidR="00733B93">
        <w:rPr>
          <w:rtl/>
        </w:rPr>
        <w:t>.</w:t>
      </w:r>
    </w:p>
    <w:p w:rsidR="00860ABA" w:rsidRPr="00081FF3" w:rsidRDefault="00860ABA" w:rsidP="001E74B8">
      <w:pPr>
        <w:pStyle w:val="libNormal"/>
        <w:rPr>
          <w:rtl/>
        </w:rPr>
      </w:pPr>
      <w:r w:rsidRPr="00081FF3">
        <w:rPr>
          <w:rtl/>
        </w:rPr>
        <w:t>ثُمّ قال بشأن الإعجاز</w:t>
      </w:r>
      <w:r w:rsidR="00733B93">
        <w:rPr>
          <w:rtl/>
        </w:rPr>
        <w:t>:</w:t>
      </w:r>
      <w:r w:rsidRPr="00081FF3">
        <w:rPr>
          <w:rtl/>
        </w:rPr>
        <w:t xml:space="preserve"> واعلم أنّ شأن الإعجاز عجيب</w:t>
      </w:r>
      <w:r w:rsidR="00733B93">
        <w:rPr>
          <w:rtl/>
        </w:rPr>
        <w:t>،</w:t>
      </w:r>
      <w:r w:rsidRPr="00081FF3">
        <w:rPr>
          <w:rtl/>
        </w:rPr>
        <w:t xml:space="preserve"> يُدرك ولا يُمكن وصفه</w:t>
      </w:r>
      <w:r w:rsidR="00733B93">
        <w:rPr>
          <w:rtl/>
        </w:rPr>
        <w:t>،</w:t>
      </w:r>
      <w:r w:rsidRPr="00081FF3">
        <w:rPr>
          <w:rtl/>
        </w:rPr>
        <w:t xml:space="preserve"> كاستقامة الوزن تُدرك ولا يُمكن وصفها</w:t>
      </w:r>
      <w:r w:rsidR="00733B93">
        <w:rPr>
          <w:rtl/>
        </w:rPr>
        <w:t>،</w:t>
      </w:r>
      <w:r w:rsidRPr="00081FF3">
        <w:rPr>
          <w:rtl/>
        </w:rPr>
        <w:t xml:space="preserve"> وكالمَلاحة</w:t>
      </w:r>
      <w:r w:rsidR="00733B93">
        <w:rPr>
          <w:rtl/>
        </w:rPr>
        <w:t>،</w:t>
      </w:r>
      <w:r w:rsidRPr="00081FF3">
        <w:rPr>
          <w:rtl/>
        </w:rPr>
        <w:t xml:space="preserve"> ومَدرك الإعجاز عندي هو الذوق ليس إلاّ</w:t>
      </w:r>
      <w:r w:rsidR="00733B93">
        <w:rPr>
          <w:rtl/>
        </w:rPr>
        <w:t>،</w:t>
      </w:r>
      <w:r w:rsidRPr="00081FF3">
        <w:rPr>
          <w:rtl/>
        </w:rPr>
        <w:t xml:space="preserve"> وطريق اكتساب الذوق طول خدمة هذينِ العِلمَينِ </w:t>
      </w:r>
      <w:r w:rsidR="00733B93">
        <w:rPr>
          <w:rtl/>
        </w:rPr>
        <w:t>(</w:t>
      </w:r>
      <w:r w:rsidRPr="00081FF3">
        <w:rPr>
          <w:rtl/>
        </w:rPr>
        <w:t>المعاني والبيان</w:t>
      </w:r>
      <w:r w:rsidR="00733B93">
        <w:rPr>
          <w:rtl/>
        </w:rPr>
        <w:t>).</w:t>
      </w:r>
    </w:p>
    <w:p w:rsidR="000E1D55" w:rsidRDefault="00860ABA" w:rsidP="001E74B8">
      <w:pPr>
        <w:pStyle w:val="libNormal"/>
        <w:rPr>
          <w:rtl/>
        </w:rPr>
      </w:pPr>
      <w:r w:rsidRPr="00081FF3">
        <w:rPr>
          <w:rtl/>
        </w:rPr>
        <w:t>ثمّ أخذ في تحديد البلاغة وإماطة اللثام عن وجوهها المُحتجبة</w:t>
      </w:r>
      <w:r w:rsidR="00733B93">
        <w:rPr>
          <w:rtl/>
        </w:rPr>
        <w:t>،</w:t>
      </w:r>
      <w:r w:rsidRPr="00081FF3">
        <w:rPr>
          <w:rtl/>
        </w:rPr>
        <w:t xml:space="preserve"> وكذا</w:t>
      </w:r>
    </w:p>
    <w:p w:rsidR="00860ABA" w:rsidRPr="00081FF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هود</w:t>
      </w:r>
      <w:r w:rsidR="00733B93">
        <w:rPr>
          <w:rtl/>
        </w:rPr>
        <w:t>:</w:t>
      </w:r>
      <w:r w:rsidRPr="001E74B8">
        <w:rPr>
          <w:rtl/>
        </w:rPr>
        <w:t xml:space="preserve"> 13</w:t>
      </w:r>
      <w:r w:rsidR="00733B93">
        <w:rPr>
          <w:rtl/>
        </w:rPr>
        <w:t>.</w:t>
      </w:r>
    </w:p>
    <w:p w:rsidR="00860ABA" w:rsidRPr="001E74B8" w:rsidRDefault="00860ABA" w:rsidP="001E74B8">
      <w:pPr>
        <w:pStyle w:val="libFootnote0"/>
        <w:rPr>
          <w:rtl/>
        </w:rPr>
      </w:pPr>
      <w:r w:rsidRPr="001E74B8">
        <w:rPr>
          <w:rtl/>
        </w:rPr>
        <w:t>(2) الشافية</w:t>
      </w:r>
      <w:r w:rsidR="00733B93">
        <w:rPr>
          <w:rtl/>
        </w:rPr>
        <w:t>:</w:t>
      </w:r>
      <w:r w:rsidRPr="001E74B8">
        <w:rPr>
          <w:rtl/>
        </w:rPr>
        <w:t xml:space="preserve"> ص141 و144</w:t>
      </w:r>
      <w:r w:rsidR="00733B93">
        <w:rPr>
          <w:rtl/>
        </w:rPr>
        <w:t>.</w:t>
      </w:r>
    </w:p>
    <w:p w:rsidR="00860ABA" w:rsidRPr="001E74B8" w:rsidRDefault="00860ABA" w:rsidP="001E74B8">
      <w:pPr>
        <w:pStyle w:val="libFootnote0"/>
        <w:rPr>
          <w:rtl/>
        </w:rPr>
      </w:pPr>
      <w:r w:rsidRPr="001E74B8">
        <w:rPr>
          <w:rtl/>
        </w:rPr>
        <w:t>(3) الشافية</w:t>
      </w:r>
      <w:r w:rsidR="00733B93">
        <w:rPr>
          <w:rtl/>
        </w:rPr>
        <w:t>:</w:t>
      </w:r>
      <w:r w:rsidRPr="001E74B8">
        <w:rPr>
          <w:rtl/>
        </w:rPr>
        <w:t xml:space="preserve"> 141 و144</w:t>
      </w:r>
      <w:r w:rsidR="00733B93">
        <w:rPr>
          <w:rtl/>
        </w:rPr>
        <w:t>.</w:t>
      </w:r>
    </w:p>
    <w:p w:rsidR="003637EC" w:rsidRDefault="000E1D55" w:rsidP="001E74B8">
      <w:pPr>
        <w:pStyle w:val="libNormal"/>
        <w:rPr>
          <w:rtl/>
        </w:rPr>
      </w:pPr>
      <w:r>
        <w:br w:type="page"/>
      </w:r>
    </w:p>
    <w:p w:rsidR="00860ABA" w:rsidRPr="00081FF3" w:rsidRDefault="00860ABA" w:rsidP="002E0C24">
      <w:pPr>
        <w:pStyle w:val="libNormal"/>
        <w:rPr>
          <w:rtl/>
        </w:rPr>
      </w:pPr>
      <w:r w:rsidRPr="001E74B8">
        <w:rPr>
          <w:rtl/>
        </w:rPr>
        <w:lastRenderedPageBreak/>
        <w:t>الفصاحة بقسميها اللفظيّ والمعنويّ</w:t>
      </w:r>
      <w:r w:rsidR="00733B93">
        <w:rPr>
          <w:rtl/>
        </w:rPr>
        <w:t>،</w:t>
      </w:r>
      <w:r w:rsidRPr="001E74B8">
        <w:rPr>
          <w:rtl/>
        </w:rPr>
        <w:t xml:space="preserve"> وضرب لذلك مثلاً بآية </w:t>
      </w:r>
      <w:r w:rsidR="00733B93" w:rsidRPr="0086676F">
        <w:rPr>
          <w:rStyle w:val="libAlaemChar"/>
          <w:rtl/>
        </w:rPr>
        <w:t>(</w:t>
      </w:r>
      <w:r w:rsidRPr="001E74B8">
        <w:rPr>
          <w:rStyle w:val="libAieChar"/>
          <w:rFonts w:hint="cs"/>
          <w:rtl/>
        </w:rPr>
        <w:t>وَقِيلَ يَا أَرْضُ ابْلَعِي مَاءَكِ</w:t>
      </w:r>
      <w:r w:rsidR="00733B93">
        <w:rPr>
          <w:rStyle w:val="libAieChar"/>
          <w:rtl/>
        </w:rPr>
        <w:t>.</w:t>
      </w:r>
      <w:r w:rsidRPr="001E74B8">
        <w:rPr>
          <w:rStyle w:val="libAieChar"/>
          <w:rtl/>
        </w:rPr>
        <w:t>..</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وبيان جهاتها الأربع من جهتي المعاني والبيان</w:t>
      </w:r>
      <w:r w:rsidR="00733B93">
        <w:rPr>
          <w:rtl/>
        </w:rPr>
        <w:t>،</w:t>
      </w:r>
      <w:r w:rsidRPr="001E74B8">
        <w:rPr>
          <w:rtl/>
        </w:rPr>
        <w:t xml:space="preserve"> وهما مَرجعا البلاغة</w:t>
      </w:r>
      <w:r w:rsidR="00733B93">
        <w:rPr>
          <w:rtl/>
        </w:rPr>
        <w:t>،</w:t>
      </w:r>
      <w:r w:rsidRPr="001E74B8">
        <w:rPr>
          <w:rtl/>
        </w:rPr>
        <w:t xml:space="preserve"> ومِن جهتي الفصاحة المعنوية واللفظية</w:t>
      </w:r>
      <w:r w:rsidR="00733B93">
        <w:rPr>
          <w:rtl/>
        </w:rPr>
        <w:t>،</w:t>
      </w:r>
      <w:r w:rsidRPr="001E74B8">
        <w:rPr>
          <w:rtl/>
        </w:rPr>
        <w:t xml:space="preserve"> وأسهب في الكلام عن ذلك</w:t>
      </w:r>
      <w:r w:rsidR="00733B93">
        <w:rPr>
          <w:rtl/>
        </w:rPr>
        <w:t>،</w:t>
      </w:r>
      <w:r w:rsidRPr="001E74B8">
        <w:rPr>
          <w:rtl/>
        </w:rPr>
        <w:t xml:space="preserve"> وقال أخيراً</w:t>
      </w:r>
      <w:r w:rsidR="00733B93">
        <w:rPr>
          <w:rtl/>
        </w:rPr>
        <w:t>:</w:t>
      </w:r>
      <w:r w:rsidRPr="001E74B8">
        <w:rPr>
          <w:rtl/>
        </w:rPr>
        <w:t xml:space="preserve"> ولله دَرّ التنزيل</w:t>
      </w:r>
      <w:r w:rsidR="00733B93">
        <w:rPr>
          <w:rtl/>
        </w:rPr>
        <w:t>،</w:t>
      </w:r>
      <w:r w:rsidRPr="001E74B8">
        <w:rPr>
          <w:rtl/>
        </w:rPr>
        <w:t xml:space="preserve"> لا يتأمّل العالم آية من آياته إلاّ أدرك لطائف لا تسع الحصر </w:t>
      </w:r>
      <w:r w:rsidRPr="001E74B8">
        <w:rPr>
          <w:rStyle w:val="libFootnotenumChar"/>
          <w:rtl/>
        </w:rPr>
        <w:t>(2)</w:t>
      </w:r>
      <w:r w:rsidR="00733B93">
        <w:rPr>
          <w:rtl/>
        </w:rPr>
        <w:t>.</w:t>
      </w:r>
    </w:p>
    <w:p w:rsidR="003637EC" w:rsidRDefault="00860ABA" w:rsidP="001E74B8">
      <w:pPr>
        <w:pStyle w:val="libNormal"/>
        <w:rPr>
          <w:rtl/>
        </w:rPr>
      </w:pPr>
      <w:r w:rsidRPr="00081FF3">
        <w:rPr>
          <w:rtl/>
        </w:rPr>
        <w:t>وغرضه من ذلك</w:t>
      </w:r>
      <w:r w:rsidR="00733B93">
        <w:rPr>
          <w:rtl/>
        </w:rPr>
        <w:t>:</w:t>
      </w:r>
      <w:r w:rsidRPr="00081FF3">
        <w:rPr>
          <w:rtl/>
        </w:rPr>
        <w:t xml:space="preserve"> أنّ لحدّ الإعجاز ذروةً لا يبلغها الوصف</w:t>
      </w:r>
      <w:r w:rsidR="00733B93">
        <w:rPr>
          <w:rtl/>
        </w:rPr>
        <w:t>،</w:t>
      </w:r>
      <w:r w:rsidRPr="00081FF3">
        <w:rPr>
          <w:rtl/>
        </w:rPr>
        <w:t xml:space="preserve"> ولكن يُمكن فهمها ودرك سَنامها</w:t>
      </w:r>
      <w:r w:rsidR="00733B93">
        <w:rPr>
          <w:rtl/>
        </w:rPr>
        <w:t>؛</w:t>
      </w:r>
      <w:r w:rsidRPr="00081FF3">
        <w:rPr>
          <w:rtl/>
        </w:rPr>
        <w:t xml:space="preserve"> بسبب الإحاطة بأسرار هذين العِلمَينِ</w:t>
      </w:r>
      <w:r w:rsidR="00733B93">
        <w:rPr>
          <w:rtl/>
        </w:rPr>
        <w:t>،</w:t>
      </w:r>
      <w:r w:rsidRPr="00081FF3">
        <w:rPr>
          <w:rtl/>
        </w:rPr>
        <w:t xml:space="preserve"> فهي حقيقة تُدرك ولا توصف</w:t>
      </w:r>
      <w:r w:rsidR="00733B93">
        <w:rPr>
          <w:rtl/>
        </w:rPr>
        <w:t>.</w:t>
      </w:r>
    </w:p>
    <w:p w:rsidR="000E1D55" w:rsidRDefault="00860ABA" w:rsidP="001E74B8">
      <w:pPr>
        <w:pStyle w:val="libBold2"/>
        <w:rPr>
          <w:rtl/>
        </w:rPr>
      </w:pPr>
      <w:r w:rsidRPr="00081FF3">
        <w:rPr>
          <w:rtl/>
        </w:rPr>
        <w:t>5</w:t>
      </w:r>
      <w:r w:rsidR="001E74B8">
        <w:rPr>
          <w:rtl/>
        </w:rPr>
        <w:t xml:space="preserve"> - </w:t>
      </w:r>
      <w:r w:rsidRPr="00081FF3">
        <w:rPr>
          <w:rtl/>
        </w:rPr>
        <w:t>رأي الراغب الأصفهاني</w:t>
      </w:r>
      <w:r w:rsidR="00733B93">
        <w:rPr>
          <w:rtl/>
        </w:rPr>
        <w:t>:</w:t>
      </w:r>
    </w:p>
    <w:p w:rsidR="00860ABA" w:rsidRPr="00081FF3" w:rsidRDefault="00860ABA" w:rsidP="001E74B8">
      <w:pPr>
        <w:pStyle w:val="libNormal"/>
        <w:rPr>
          <w:rtl/>
        </w:rPr>
      </w:pPr>
      <w:r w:rsidRPr="00081FF3">
        <w:rPr>
          <w:rtl/>
        </w:rPr>
        <w:t xml:space="preserve">لأبي القاسم الحسين بن محمّد المعروف بالراغب الأصفهاني </w:t>
      </w:r>
      <w:r w:rsidR="00733B93">
        <w:rPr>
          <w:rtl/>
        </w:rPr>
        <w:t>(</w:t>
      </w:r>
      <w:r w:rsidRPr="00081FF3">
        <w:rPr>
          <w:rtl/>
        </w:rPr>
        <w:t>توفّي سنة 502 هـ</w:t>
      </w:r>
      <w:r w:rsidR="00733B93">
        <w:rPr>
          <w:rtl/>
        </w:rPr>
        <w:t>)</w:t>
      </w:r>
      <w:r w:rsidR="001E74B8">
        <w:rPr>
          <w:rtl/>
        </w:rPr>
        <w:t xml:space="preserve"> - </w:t>
      </w:r>
      <w:r w:rsidRPr="00081FF3">
        <w:rPr>
          <w:rtl/>
        </w:rPr>
        <w:t xml:space="preserve">صاحب كتاب </w:t>
      </w:r>
      <w:r w:rsidR="00733B93">
        <w:rPr>
          <w:rtl/>
        </w:rPr>
        <w:t>(</w:t>
      </w:r>
      <w:r w:rsidRPr="00081FF3">
        <w:rPr>
          <w:rtl/>
        </w:rPr>
        <w:t>المفردات</w:t>
      </w:r>
      <w:r w:rsidR="00733B93">
        <w:rPr>
          <w:rtl/>
        </w:rPr>
        <w:t>)</w:t>
      </w:r>
      <w:r w:rsidR="001E74B8">
        <w:rPr>
          <w:rtl/>
        </w:rPr>
        <w:t xml:space="preserve"> - </w:t>
      </w:r>
      <w:r w:rsidRPr="00081FF3">
        <w:rPr>
          <w:rtl/>
        </w:rPr>
        <w:t>رأي في إعجاز القرآن يخصّه</w:t>
      </w:r>
      <w:r w:rsidR="00733B93">
        <w:rPr>
          <w:rtl/>
        </w:rPr>
        <w:t>،</w:t>
      </w:r>
      <w:r w:rsidRPr="00081FF3">
        <w:rPr>
          <w:rtl/>
        </w:rPr>
        <w:t xml:space="preserve"> إنّه يرى من الإعجاز قائماً بسبكه الخاصّ الذي لم يألفه العرب لحدّ ذاك</w:t>
      </w:r>
      <w:r w:rsidR="00733B93">
        <w:rPr>
          <w:rtl/>
        </w:rPr>
        <w:t>،</w:t>
      </w:r>
      <w:r w:rsidRPr="00081FF3">
        <w:rPr>
          <w:rtl/>
        </w:rPr>
        <w:t xml:space="preserve"> فلا هو نثر كنثرهم المعهود</w:t>
      </w:r>
      <w:r w:rsidR="00733B93">
        <w:rPr>
          <w:rtl/>
        </w:rPr>
        <w:t>؛</w:t>
      </w:r>
      <w:r w:rsidRPr="00081FF3">
        <w:rPr>
          <w:rtl/>
        </w:rPr>
        <w:t xml:space="preserve"> لأنّ فيه الوزن والقافية وأجراس النغم</w:t>
      </w:r>
      <w:r w:rsidR="00733B93">
        <w:rPr>
          <w:rtl/>
        </w:rPr>
        <w:t>،</w:t>
      </w:r>
      <w:r w:rsidRPr="00081FF3">
        <w:rPr>
          <w:rtl/>
        </w:rPr>
        <w:t xml:space="preserve"> ولا هو شعر</w:t>
      </w:r>
      <w:r w:rsidR="00733B93">
        <w:rPr>
          <w:rtl/>
        </w:rPr>
        <w:t>؛</w:t>
      </w:r>
      <w:r w:rsidRPr="00081FF3">
        <w:rPr>
          <w:rtl/>
        </w:rPr>
        <w:t xml:space="preserve"> لأنّه لم يجرِ مجرى سائر أشعار العرب ولا على أوزانها المعروفة وإن كانت له خاصّية الشعر من التأثير في النفس بلحنه الشعريّ النغميّ الغريب</w:t>
      </w:r>
      <w:r w:rsidR="00733B93">
        <w:rPr>
          <w:rtl/>
        </w:rPr>
        <w:t>.</w:t>
      </w:r>
    </w:p>
    <w:p w:rsidR="000E1D55" w:rsidRDefault="00860ABA" w:rsidP="002E0C24">
      <w:pPr>
        <w:pStyle w:val="libNormal"/>
        <w:rPr>
          <w:rtl/>
        </w:rPr>
      </w:pPr>
      <w:r w:rsidRPr="001E74B8">
        <w:rPr>
          <w:rtl/>
        </w:rPr>
        <w:t>قال</w:t>
      </w:r>
      <w:r w:rsidR="001E74B8" w:rsidRPr="001E74B8">
        <w:rPr>
          <w:rtl/>
        </w:rPr>
        <w:t xml:space="preserve"> - </w:t>
      </w:r>
      <w:r w:rsidRPr="001E74B8">
        <w:rPr>
          <w:rtl/>
        </w:rPr>
        <w:t xml:space="preserve">بعد كلام له في وصف إعجاز القرآن قدّمناه آنفاً </w:t>
      </w:r>
      <w:r w:rsidRPr="001E74B8">
        <w:rPr>
          <w:rStyle w:val="libFootnotenumChar"/>
          <w:rtl/>
        </w:rPr>
        <w:t>(3)</w:t>
      </w:r>
      <w:r w:rsidR="001E74B8" w:rsidRPr="001E74B8">
        <w:rPr>
          <w:rtl/>
        </w:rPr>
        <w:t xml:space="preserve"> -</w:t>
      </w:r>
      <w:r w:rsidR="00733B93">
        <w:rPr>
          <w:rtl/>
        </w:rPr>
        <w:t>:</w:t>
      </w:r>
    </w:p>
    <w:p w:rsidR="000E1D55" w:rsidRDefault="00860ABA" w:rsidP="001E74B8">
      <w:pPr>
        <w:pStyle w:val="libNormal"/>
        <w:rPr>
          <w:rtl/>
        </w:rPr>
      </w:pPr>
      <w:r w:rsidRPr="00081FF3">
        <w:rPr>
          <w:rtl/>
        </w:rPr>
        <w:t>وهذه الجملة المذكورة</w:t>
      </w:r>
      <w:r w:rsidR="00733B93">
        <w:rPr>
          <w:rtl/>
        </w:rPr>
        <w:t>،</w:t>
      </w:r>
      <w:r w:rsidRPr="00081FF3">
        <w:rPr>
          <w:rtl/>
        </w:rPr>
        <w:t xml:space="preserve"> وإن كانت دالّةً على كون القرآن مُعجزاً</w:t>
      </w:r>
      <w:r w:rsidR="00733B93">
        <w:rPr>
          <w:rtl/>
        </w:rPr>
        <w:t>،</w:t>
      </w:r>
      <w:r w:rsidRPr="00081FF3">
        <w:rPr>
          <w:rtl/>
        </w:rPr>
        <w:t xml:space="preserve"> فليس بمقنع إلاّ بتبيين فصلَينِ</w:t>
      </w:r>
      <w:r w:rsidR="00733B93">
        <w:rPr>
          <w:rtl/>
        </w:rPr>
        <w:t>:</w:t>
      </w:r>
    </w:p>
    <w:p w:rsidR="00860ABA" w:rsidRPr="00081FF3" w:rsidRDefault="00860ABA" w:rsidP="002E0C24">
      <w:pPr>
        <w:pStyle w:val="libNormal"/>
        <w:rPr>
          <w:rtl/>
        </w:rPr>
      </w:pPr>
      <w:r w:rsidRPr="001E74B8">
        <w:rPr>
          <w:rStyle w:val="libBold2Char"/>
          <w:rtl/>
        </w:rPr>
        <w:t>أحدهما</w:t>
      </w:r>
      <w:r w:rsidR="00733B93">
        <w:rPr>
          <w:rStyle w:val="libBold2Char"/>
          <w:rtl/>
        </w:rPr>
        <w:t>:</w:t>
      </w:r>
      <w:r w:rsidRPr="001E74B8">
        <w:rPr>
          <w:rtl/>
        </w:rPr>
        <w:t xml:space="preserve"> أن يُبيّن ما الذي هو مُعجز</w:t>
      </w:r>
      <w:r w:rsidR="00733B93">
        <w:rPr>
          <w:rtl/>
        </w:rPr>
        <w:t>:</w:t>
      </w:r>
      <w:r w:rsidRPr="001E74B8">
        <w:rPr>
          <w:rtl/>
        </w:rPr>
        <w:t xml:space="preserve"> اللفظ أم المعنى أم النظم</w:t>
      </w:r>
      <w:r w:rsidR="00733B93">
        <w:rPr>
          <w:rtl/>
        </w:rPr>
        <w:t>؟</w:t>
      </w:r>
      <w:r w:rsidRPr="001E74B8">
        <w:rPr>
          <w:rtl/>
        </w:rPr>
        <w:t xml:space="preserve"> أم ثلاثتها</w:t>
      </w:r>
      <w:r w:rsidR="00733B93">
        <w:rPr>
          <w:rtl/>
        </w:rPr>
        <w:t>؟</w:t>
      </w:r>
      <w:r w:rsidRPr="001E74B8">
        <w:rPr>
          <w:rtl/>
        </w:rPr>
        <w:t xml:space="preserve"> فإنّ كلّ كلام منظوم مشتمل على هذه الثلاثة</w:t>
      </w:r>
      <w:r w:rsidR="00733B93">
        <w:rPr>
          <w:rtl/>
        </w:rPr>
        <w:t>.</w:t>
      </w:r>
    </w:p>
    <w:p w:rsidR="000E1D55" w:rsidRDefault="00860ABA" w:rsidP="002E0C24">
      <w:pPr>
        <w:pStyle w:val="libNormal"/>
        <w:rPr>
          <w:rtl/>
        </w:rPr>
      </w:pPr>
      <w:r w:rsidRPr="001E74B8">
        <w:rPr>
          <w:rStyle w:val="libBold2Char"/>
          <w:rtl/>
        </w:rPr>
        <w:t>والثاني</w:t>
      </w:r>
      <w:r w:rsidR="00733B93">
        <w:rPr>
          <w:rStyle w:val="libBold2Char"/>
          <w:rtl/>
        </w:rPr>
        <w:t>:</w:t>
      </w:r>
      <w:r w:rsidRPr="001E74B8">
        <w:rPr>
          <w:rtl/>
        </w:rPr>
        <w:t xml:space="preserve"> أنّ المُعجز هو ما كان نوعه غير داخل تحت الإمكان</w:t>
      </w:r>
      <w:r w:rsidR="00733B93">
        <w:rPr>
          <w:rtl/>
        </w:rPr>
        <w:t>،</w:t>
      </w:r>
      <w:r w:rsidRPr="001E74B8">
        <w:rPr>
          <w:rtl/>
        </w:rPr>
        <w:t xml:space="preserve"> كإحياء الموتى</w:t>
      </w:r>
    </w:p>
    <w:p w:rsidR="00860ABA" w:rsidRPr="00081FF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هود</w:t>
      </w:r>
      <w:r w:rsidR="00733B93">
        <w:rPr>
          <w:rtl/>
        </w:rPr>
        <w:t>:</w:t>
      </w:r>
      <w:r w:rsidRPr="001E74B8">
        <w:rPr>
          <w:rtl/>
        </w:rPr>
        <w:t xml:space="preserve"> 44</w:t>
      </w:r>
      <w:r w:rsidR="00733B93">
        <w:rPr>
          <w:rtl/>
        </w:rPr>
        <w:t>.</w:t>
      </w:r>
    </w:p>
    <w:p w:rsidR="00860ABA" w:rsidRPr="001E74B8" w:rsidRDefault="00860ABA" w:rsidP="001E74B8">
      <w:pPr>
        <w:pStyle w:val="libFootnote0"/>
        <w:rPr>
          <w:rtl/>
        </w:rPr>
      </w:pPr>
      <w:r w:rsidRPr="001E74B8">
        <w:rPr>
          <w:rtl/>
        </w:rPr>
        <w:t>(2) مفتاح العلوم</w:t>
      </w:r>
      <w:r w:rsidR="00733B93">
        <w:rPr>
          <w:rtl/>
        </w:rPr>
        <w:t>:</w:t>
      </w:r>
      <w:r w:rsidRPr="001E74B8">
        <w:rPr>
          <w:rtl/>
        </w:rPr>
        <w:t xml:space="preserve"> ص196</w:t>
      </w:r>
      <w:r w:rsidR="001E74B8" w:rsidRPr="001E74B8">
        <w:rPr>
          <w:rtl/>
        </w:rPr>
        <w:t xml:space="preserve"> - </w:t>
      </w:r>
      <w:r w:rsidRPr="001E74B8">
        <w:rPr>
          <w:rtl/>
        </w:rPr>
        <w:t>199</w:t>
      </w:r>
      <w:r w:rsidR="00733B93">
        <w:rPr>
          <w:rtl/>
        </w:rPr>
        <w:t>.</w:t>
      </w:r>
    </w:p>
    <w:p w:rsidR="00860ABA" w:rsidRPr="001E74B8" w:rsidRDefault="00860ABA" w:rsidP="001E74B8">
      <w:pPr>
        <w:pStyle w:val="libFootnote0"/>
        <w:rPr>
          <w:rtl/>
        </w:rPr>
      </w:pPr>
      <w:r w:rsidRPr="001E74B8">
        <w:rPr>
          <w:rtl/>
        </w:rPr>
        <w:t>(3) في ص 12</w:t>
      </w:r>
      <w:r w:rsidR="001E74B8" w:rsidRPr="001E74B8">
        <w:rPr>
          <w:rtl/>
        </w:rPr>
        <w:t xml:space="preserve"> - </w:t>
      </w:r>
      <w:r w:rsidRPr="001E74B8">
        <w:rPr>
          <w:rtl/>
        </w:rPr>
        <w:t>14</w:t>
      </w:r>
      <w:r w:rsidR="00733B93">
        <w:rPr>
          <w:rtl/>
        </w:rPr>
        <w:t>.</w:t>
      </w:r>
    </w:p>
    <w:p w:rsidR="003637EC" w:rsidRDefault="000E1D55" w:rsidP="001E74B8">
      <w:pPr>
        <w:pStyle w:val="libNormal"/>
        <w:rPr>
          <w:rtl/>
        </w:rPr>
      </w:pPr>
      <w:r>
        <w:br w:type="page"/>
      </w:r>
    </w:p>
    <w:p w:rsidR="00860ABA" w:rsidRPr="00081FF3" w:rsidRDefault="00860ABA" w:rsidP="001E74B8">
      <w:pPr>
        <w:pStyle w:val="libNormal"/>
        <w:rPr>
          <w:rtl/>
        </w:rPr>
      </w:pPr>
      <w:r w:rsidRPr="00081FF3">
        <w:rPr>
          <w:rtl/>
        </w:rPr>
        <w:lastRenderedPageBreak/>
        <w:t>وإبداع الأجسام</w:t>
      </w:r>
      <w:r w:rsidR="00733B93">
        <w:rPr>
          <w:rtl/>
        </w:rPr>
        <w:t>.</w:t>
      </w:r>
    </w:p>
    <w:p w:rsidR="000E1D55" w:rsidRDefault="00860ABA" w:rsidP="001E74B8">
      <w:pPr>
        <w:pStyle w:val="libNormal"/>
        <w:rPr>
          <w:rtl/>
        </w:rPr>
      </w:pPr>
      <w:r w:rsidRPr="00081FF3">
        <w:rPr>
          <w:rtl/>
        </w:rPr>
        <w:t>فأمّا ما كان نوعه مقدوراً</w:t>
      </w:r>
      <w:r w:rsidR="00733B93">
        <w:rPr>
          <w:rtl/>
        </w:rPr>
        <w:t>،</w:t>
      </w:r>
      <w:r w:rsidRPr="00081FF3">
        <w:rPr>
          <w:rtl/>
        </w:rPr>
        <w:t xml:space="preserve"> فمحلّه محلّ الأفضل</w:t>
      </w:r>
      <w:r w:rsidR="00733B93">
        <w:rPr>
          <w:rtl/>
        </w:rPr>
        <w:t>،</w:t>
      </w:r>
      <w:r w:rsidRPr="00081FF3">
        <w:rPr>
          <w:rtl/>
        </w:rPr>
        <w:t xml:space="preserve"> وما كان من باب الأفضل في النوع فإنّه لا يحسم نسبة ما دونه إليه</w:t>
      </w:r>
      <w:r w:rsidR="00733B93">
        <w:rPr>
          <w:rtl/>
        </w:rPr>
        <w:t>،</w:t>
      </w:r>
      <w:r w:rsidRPr="00081FF3">
        <w:rPr>
          <w:rtl/>
        </w:rPr>
        <w:t xml:space="preserve"> وإن تباعدت النسبية حتّى صارت جزءً مِن ألف</w:t>
      </w:r>
      <w:r w:rsidR="00733B93">
        <w:rPr>
          <w:rtl/>
        </w:rPr>
        <w:t>،</w:t>
      </w:r>
      <w:r w:rsidRPr="00081FF3">
        <w:rPr>
          <w:rtl/>
        </w:rPr>
        <w:t xml:space="preserve"> فإن النجّار الحاذق وإن لم يُبلغ شَأوُه لا يكون مُعجزاً إذا استطاع غيره جنسَ فِعْلِه</w:t>
      </w:r>
      <w:r w:rsidR="00733B93">
        <w:rPr>
          <w:rtl/>
        </w:rPr>
        <w:t>،</w:t>
      </w:r>
      <w:r w:rsidRPr="00081FF3">
        <w:rPr>
          <w:rtl/>
        </w:rPr>
        <w:t xml:space="preserve"> فنقول وبالله التوفيق</w:t>
      </w:r>
      <w:r w:rsidR="00733B93">
        <w:rPr>
          <w:rtl/>
        </w:rPr>
        <w:t>:</w:t>
      </w:r>
    </w:p>
    <w:p w:rsidR="00860ABA" w:rsidRPr="00081FF3" w:rsidRDefault="00860ABA" w:rsidP="001E74B8">
      <w:pPr>
        <w:pStyle w:val="libNormal"/>
        <w:rPr>
          <w:rtl/>
        </w:rPr>
      </w:pPr>
      <w:r w:rsidRPr="00081FF3">
        <w:rPr>
          <w:rtl/>
        </w:rPr>
        <w:t>إنّ الإعجاز في القرآن على وجهين</w:t>
      </w:r>
      <w:r w:rsidR="00733B93">
        <w:rPr>
          <w:rtl/>
        </w:rPr>
        <w:t>:</w:t>
      </w:r>
      <w:r w:rsidRPr="00081FF3">
        <w:rPr>
          <w:rtl/>
        </w:rPr>
        <w:t xml:space="preserve"> أحدهما إعجاز متعلّق بفصاحته</w:t>
      </w:r>
      <w:r w:rsidR="00733B93">
        <w:rPr>
          <w:rtl/>
        </w:rPr>
        <w:t>،</w:t>
      </w:r>
      <w:r w:rsidRPr="00081FF3">
        <w:rPr>
          <w:rtl/>
        </w:rPr>
        <w:t xml:space="preserve"> والثاني بصرف الناس عن معارضته</w:t>
      </w:r>
      <w:r w:rsidR="00733B93">
        <w:rPr>
          <w:rtl/>
        </w:rPr>
        <w:t>.</w:t>
      </w:r>
    </w:p>
    <w:p w:rsidR="00860ABA" w:rsidRPr="00081FF3" w:rsidRDefault="00860ABA" w:rsidP="002E0C24">
      <w:pPr>
        <w:pStyle w:val="libNormal"/>
        <w:rPr>
          <w:rtl/>
        </w:rPr>
      </w:pPr>
      <w:r w:rsidRPr="001E74B8">
        <w:rPr>
          <w:rtl/>
        </w:rPr>
        <w:t>فأمّا الإعجاز المتعلّق بالفصاحة</w:t>
      </w:r>
      <w:r w:rsidR="00733B93">
        <w:rPr>
          <w:rtl/>
        </w:rPr>
        <w:t>:</w:t>
      </w:r>
      <w:r w:rsidRPr="001E74B8">
        <w:rPr>
          <w:rtl/>
        </w:rPr>
        <w:t xml:space="preserve"> فليس يتعلّق ذلك بعنصريه الذي هو اللفظ والمعنى</w:t>
      </w:r>
      <w:r w:rsidR="00733B93">
        <w:rPr>
          <w:rtl/>
        </w:rPr>
        <w:t>؛</w:t>
      </w:r>
      <w:r w:rsidRPr="001E74B8">
        <w:rPr>
          <w:rtl/>
        </w:rPr>
        <w:t xml:space="preserve"> وذاك أنّ ألفاظه ألفاظهم</w:t>
      </w:r>
      <w:r w:rsidR="00733B93">
        <w:rPr>
          <w:rtl/>
        </w:rPr>
        <w:t>،</w:t>
      </w:r>
      <w:r w:rsidRPr="001E74B8">
        <w:rPr>
          <w:rtl/>
        </w:rPr>
        <w:t xml:space="preserve"> ولذلك قال تعالى</w:t>
      </w:r>
      <w:r w:rsidR="00733B93">
        <w:rPr>
          <w:rtl/>
        </w:rPr>
        <w:t>:</w:t>
      </w:r>
      <w:r w:rsidRPr="001E74B8">
        <w:rPr>
          <w:rtl/>
        </w:rPr>
        <w:t xml:space="preserve"> </w:t>
      </w:r>
      <w:r w:rsidR="00733B93" w:rsidRPr="0086676F">
        <w:rPr>
          <w:rStyle w:val="libAlaemChar"/>
          <w:rtl/>
        </w:rPr>
        <w:t>(</w:t>
      </w:r>
      <w:r w:rsidRPr="001E74B8">
        <w:rPr>
          <w:rStyle w:val="libAieChar"/>
          <w:rFonts w:hint="cs"/>
          <w:rtl/>
        </w:rPr>
        <w:t>قُرْآناً عَرَبِيّاً</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وقال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ألم * ذَلِكَ الْكِتَابُ</w:t>
      </w:r>
      <w:r w:rsidR="00733B93" w:rsidRPr="0086676F">
        <w:rPr>
          <w:rStyle w:val="libAlaemChar"/>
          <w:rFonts w:hint="cs"/>
          <w:rtl/>
        </w:rPr>
        <w:t>)</w:t>
      </w:r>
      <w:r w:rsidRPr="001E74B8">
        <w:rPr>
          <w:rStyle w:val="libAieChar"/>
          <w:rFonts w:hint="cs"/>
          <w:rtl/>
        </w:rPr>
        <w:t xml:space="preserve"> </w:t>
      </w:r>
      <w:r w:rsidRPr="001E74B8">
        <w:rPr>
          <w:rStyle w:val="libFootnotenumChar"/>
          <w:rtl/>
        </w:rPr>
        <w:t>(2)</w:t>
      </w:r>
      <w:r w:rsidRPr="001E74B8">
        <w:rPr>
          <w:rtl/>
        </w:rPr>
        <w:t xml:space="preserve"> تنبيهاً أن هذا الكتاب مُركّب من هذه الحروف التي هي مادّة الكلام</w:t>
      </w:r>
      <w:r w:rsidR="00733B93">
        <w:rPr>
          <w:rtl/>
        </w:rPr>
        <w:t>.</w:t>
      </w:r>
    </w:p>
    <w:p w:rsidR="00860ABA" w:rsidRPr="00081FF3" w:rsidRDefault="00860ABA" w:rsidP="002E0C24">
      <w:pPr>
        <w:pStyle w:val="libNormal"/>
        <w:rPr>
          <w:rtl/>
        </w:rPr>
      </w:pPr>
      <w:r w:rsidRPr="001E74B8">
        <w:rPr>
          <w:rtl/>
        </w:rPr>
        <w:t>ولا يتعلّق أيضاً بمعانيه</w:t>
      </w:r>
      <w:r w:rsidR="00733B93">
        <w:rPr>
          <w:rtl/>
        </w:rPr>
        <w:t>،</w:t>
      </w:r>
      <w:r w:rsidRPr="001E74B8">
        <w:rPr>
          <w:rtl/>
        </w:rPr>
        <w:t xml:space="preserve"> فإن كثيراً منها موجود في </w:t>
      </w:r>
      <w:r w:rsidR="00733B93">
        <w:rPr>
          <w:rtl/>
        </w:rPr>
        <w:t>(</w:t>
      </w:r>
      <w:r w:rsidRPr="001E74B8">
        <w:rPr>
          <w:rtl/>
        </w:rPr>
        <w:t>الكتب المتقدّمة</w:t>
      </w:r>
      <w:r w:rsidR="00733B93">
        <w:rPr>
          <w:rtl/>
        </w:rPr>
        <w:t>)</w:t>
      </w:r>
      <w:r w:rsidRPr="001E74B8">
        <w:rPr>
          <w:rtl/>
        </w:rPr>
        <w:t xml:space="preserve"> ولذلك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وَإِنَّهُ لَفِي زُبُرِ الأَوَّلِينَ</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وقال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أَوَلَمْ تَأْتِهِمْ بَيِّنَةُ مَا فِي الصُّحُفِ الأُولَى</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وما هو مُعجز فيه من جهة المعنى كالإخبار بالغيب فإعجازه ليس يرجع إلى القرآن بما هو قرآن</w:t>
      </w:r>
      <w:r w:rsidR="00733B93">
        <w:rPr>
          <w:rtl/>
        </w:rPr>
        <w:t>،</w:t>
      </w:r>
      <w:r w:rsidRPr="001E74B8">
        <w:rPr>
          <w:rtl/>
        </w:rPr>
        <w:t xml:space="preserve"> بل هو لكونه خبراً بالغيب</w:t>
      </w:r>
      <w:r w:rsidR="00733B93">
        <w:rPr>
          <w:rtl/>
        </w:rPr>
        <w:t>،</w:t>
      </w:r>
      <w:r w:rsidRPr="001E74B8">
        <w:rPr>
          <w:rtl/>
        </w:rPr>
        <w:t xml:space="preserve"> وذلك سواء كونه بهذا النظم أو بغيره</w:t>
      </w:r>
      <w:r w:rsidR="00733B93">
        <w:rPr>
          <w:rtl/>
        </w:rPr>
        <w:t>،</w:t>
      </w:r>
      <w:r w:rsidRPr="001E74B8">
        <w:rPr>
          <w:rtl/>
        </w:rPr>
        <w:t xml:space="preserve"> وسواء كان مورداً بالفارسيّة أو بالعربيّة أو بلغة أُخرى</w:t>
      </w:r>
      <w:r w:rsidR="00733B93">
        <w:rPr>
          <w:rtl/>
        </w:rPr>
        <w:t>،</w:t>
      </w:r>
      <w:r w:rsidRPr="001E74B8">
        <w:rPr>
          <w:rtl/>
        </w:rPr>
        <w:t xml:space="preserve"> أو بإشارة أو بعبارة</w:t>
      </w:r>
      <w:r w:rsidR="00733B93">
        <w:rPr>
          <w:rtl/>
        </w:rPr>
        <w:t>.</w:t>
      </w:r>
    </w:p>
    <w:p w:rsidR="00860ABA" w:rsidRPr="00081FF3" w:rsidRDefault="00860ABA" w:rsidP="001E74B8">
      <w:pPr>
        <w:pStyle w:val="libNormal"/>
        <w:rPr>
          <w:rtl/>
        </w:rPr>
      </w:pPr>
      <w:r w:rsidRPr="00081FF3">
        <w:rPr>
          <w:rtl/>
        </w:rPr>
        <w:t>فإذا بالنَظم المخصوص صار القرآن قرآناً</w:t>
      </w:r>
      <w:r w:rsidR="00733B93">
        <w:rPr>
          <w:rtl/>
        </w:rPr>
        <w:t>،</w:t>
      </w:r>
      <w:r w:rsidRPr="00081FF3">
        <w:rPr>
          <w:rtl/>
        </w:rPr>
        <w:t xml:space="preserve"> كما أنّه بالنَظم المخصوص صار الشعر شعراً</w:t>
      </w:r>
      <w:r w:rsidR="00733B93">
        <w:rPr>
          <w:rtl/>
        </w:rPr>
        <w:t>،</w:t>
      </w:r>
      <w:r w:rsidRPr="00081FF3">
        <w:rPr>
          <w:rtl/>
        </w:rPr>
        <w:t xml:space="preserve"> والخطبة خطبةً</w:t>
      </w:r>
      <w:r w:rsidR="00733B93">
        <w:rPr>
          <w:rtl/>
        </w:rPr>
        <w:t>.</w:t>
      </w:r>
    </w:p>
    <w:p w:rsidR="000E1D55" w:rsidRDefault="00860ABA" w:rsidP="001E74B8">
      <w:pPr>
        <w:pStyle w:val="libNormal"/>
        <w:rPr>
          <w:rtl/>
        </w:rPr>
      </w:pPr>
      <w:r w:rsidRPr="00081FF3">
        <w:rPr>
          <w:rtl/>
        </w:rPr>
        <w:t>فالنظم صورة القرآن</w:t>
      </w:r>
      <w:r w:rsidR="00733B93">
        <w:rPr>
          <w:rtl/>
        </w:rPr>
        <w:t>،</w:t>
      </w:r>
      <w:r w:rsidRPr="00081FF3">
        <w:rPr>
          <w:rtl/>
        </w:rPr>
        <w:t xml:space="preserve"> واللفظ والمعنى عنصراه</w:t>
      </w:r>
      <w:r w:rsidR="00733B93">
        <w:rPr>
          <w:rtl/>
        </w:rPr>
        <w:t>،</w:t>
      </w:r>
      <w:r w:rsidRPr="00081FF3">
        <w:rPr>
          <w:rtl/>
        </w:rPr>
        <w:t xml:space="preserve"> وباختلاف الصور يختلف حكم الشيء واسمه لا بعنصره</w:t>
      </w:r>
      <w:r w:rsidR="00733B93">
        <w:rPr>
          <w:rtl/>
        </w:rPr>
        <w:t>،</w:t>
      </w:r>
      <w:r w:rsidRPr="00081FF3">
        <w:rPr>
          <w:rtl/>
        </w:rPr>
        <w:t xml:space="preserve"> كالخاتم والقُرط والخَلخال اختلفت أحكامها وأسماؤها باختلاف صورها لا بعنصرها الذي هو الذهب والفضّة</w:t>
      </w:r>
      <w:r w:rsidR="00733B93">
        <w:rPr>
          <w:rtl/>
        </w:rPr>
        <w:t>،</w:t>
      </w:r>
      <w:r w:rsidRPr="00081FF3">
        <w:rPr>
          <w:rtl/>
        </w:rPr>
        <w:t xml:space="preserve"> فإذا ثَبت هذا</w:t>
      </w:r>
    </w:p>
    <w:p w:rsidR="00860ABA" w:rsidRPr="00081FF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يوسف</w:t>
      </w:r>
      <w:r w:rsidR="00733B93">
        <w:rPr>
          <w:rtl/>
        </w:rPr>
        <w:t>:</w:t>
      </w:r>
      <w:r w:rsidRPr="001E74B8">
        <w:rPr>
          <w:rtl/>
        </w:rPr>
        <w:t xml:space="preserve"> 2</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1 و2</w:t>
      </w:r>
      <w:r w:rsidR="00733B93">
        <w:rPr>
          <w:rtl/>
        </w:rPr>
        <w:t>.</w:t>
      </w:r>
    </w:p>
    <w:p w:rsidR="00860ABA" w:rsidRPr="001E74B8" w:rsidRDefault="00860ABA" w:rsidP="001E74B8">
      <w:pPr>
        <w:pStyle w:val="libFootnote0"/>
        <w:rPr>
          <w:rtl/>
        </w:rPr>
      </w:pPr>
      <w:r w:rsidRPr="001E74B8">
        <w:rPr>
          <w:rtl/>
        </w:rPr>
        <w:t>(3) الشعراء</w:t>
      </w:r>
      <w:r w:rsidR="00733B93">
        <w:rPr>
          <w:rtl/>
        </w:rPr>
        <w:t>:</w:t>
      </w:r>
      <w:r w:rsidRPr="001E74B8">
        <w:rPr>
          <w:rtl/>
        </w:rPr>
        <w:t xml:space="preserve"> 196</w:t>
      </w:r>
      <w:r w:rsidR="00733B93">
        <w:rPr>
          <w:rtl/>
        </w:rPr>
        <w:t>.</w:t>
      </w:r>
    </w:p>
    <w:p w:rsidR="00860ABA" w:rsidRPr="001E74B8" w:rsidRDefault="00860ABA" w:rsidP="001E74B8">
      <w:pPr>
        <w:pStyle w:val="libFootnote0"/>
        <w:rPr>
          <w:rtl/>
        </w:rPr>
      </w:pPr>
      <w:r w:rsidRPr="001E74B8">
        <w:rPr>
          <w:rtl/>
        </w:rPr>
        <w:t>(4) طه</w:t>
      </w:r>
      <w:r w:rsidR="00733B93">
        <w:rPr>
          <w:rtl/>
        </w:rPr>
        <w:t>:</w:t>
      </w:r>
      <w:r w:rsidRPr="001E74B8">
        <w:rPr>
          <w:rtl/>
        </w:rPr>
        <w:t xml:space="preserve"> 133</w:t>
      </w:r>
      <w:r w:rsidR="00733B93">
        <w:rPr>
          <w:rtl/>
        </w:rPr>
        <w:t>.</w:t>
      </w:r>
    </w:p>
    <w:p w:rsidR="003637EC" w:rsidRDefault="000E1D55" w:rsidP="001E74B8">
      <w:pPr>
        <w:pStyle w:val="libNormal"/>
        <w:rPr>
          <w:rtl/>
        </w:rPr>
      </w:pPr>
      <w:r>
        <w:br w:type="page"/>
      </w:r>
    </w:p>
    <w:p w:rsidR="00860ABA" w:rsidRPr="00081FF3" w:rsidRDefault="00860ABA" w:rsidP="001E74B8">
      <w:pPr>
        <w:pStyle w:val="libNormal"/>
        <w:rPr>
          <w:rtl/>
        </w:rPr>
      </w:pPr>
      <w:r w:rsidRPr="00081FF3">
        <w:rPr>
          <w:rtl/>
        </w:rPr>
        <w:lastRenderedPageBreak/>
        <w:t>ثبت أنّ الإعجاز المختصّ بالقرآن متعلّق بالنظم المخصوص</w:t>
      </w:r>
      <w:r w:rsidR="00733B93">
        <w:rPr>
          <w:rtl/>
        </w:rPr>
        <w:t>.</w:t>
      </w:r>
    </w:p>
    <w:p w:rsidR="00860ABA" w:rsidRPr="00081FF3" w:rsidRDefault="00860ABA" w:rsidP="001E74B8">
      <w:pPr>
        <w:pStyle w:val="libNormal"/>
        <w:rPr>
          <w:rtl/>
        </w:rPr>
      </w:pPr>
      <w:r w:rsidRPr="00081FF3">
        <w:rPr>
          <w:rtl/>
        </w:rPr>
        <w:t>وبيان كونه مُعجزاً هو أن نُبيّن نظم الكلام</w:t>
      </w:r>
      <w:r w:rsidR="00733B93">
        <w:rPr>
          <w:rtl/>
        </w:rPr>
        <w:t>،</w:t>
      </w:r>
      <w:r w:rsidRPr="00081FF3">
        <w:rPr>
          <w:rtl/>
        </w:rPr>
        <w:t xml:space="preserve"> ثُمّ نُبيّن أنّ هذا النظم مخالف لنظم سائره</w:t>
      </w:r>
      <w:r w:rsidR="00733B93">
        <w:rPr>
          <w:rtl/>
        </w:rPr>
        <w:t>،</w:t>
      </w:r>
      <w:r w:rsidRPr="00081FF3">
        <w:rPr>
          <w:rtl/>
        </w:rPr>
        <w:t xml:space="preserve"> فنقول</w:t>
      </w:r>
      <w:r w:rsidR="00733B93">
        <w:rPr>
          <w:rtl/>
        </w:rPr>
        <w:t>:</w:t>
      </w:r>
      <w:r w:rsidRPr="00081FF3">
        <w:rPr>
          <w:rtl/>
        </w:rPr>
        <w:t xml:space="preserve"> لتأليف الكلام خمس مراتب</w:t>
      </w:r>
      <w:r w:rsidR="00733B93">
        <w:rPr>
          <w:rtl/>
        </w:rPr>
        <w:t>:</w:t>
      </w:r>
    </w:p>
    <w:p w:rsidR="00860ABA" w:rsidRPr="00081FF3" w:rsidRDefault="00860ABA" w:rsidP="002E0C24">
      <w:pPr>
        <w:pStyle w:val="libNormal"/>
        <w:rPr>
          <w:rtl/>
        </w:rPr>
      </w:pPr>
      <w:r w:rsidRPr="001E74B8">
        <w:rPr>
          <w:rStyle w:val="libBold2Char"/>
          <w:rtl/>
        </w:rPr>
        <w:t>الأُولى</w:t>
      </w:r>
      <w:r w:rsidR="00733B93">
        <w:rPr>
          <w:rStyle w:val="libBold2Char"/>
          <w:rtl/>
        </w:rPr>
        <w:t>:</w:t>
      </w:r>
      <w:r w:rsidRPr="001E74B8">
        <w:rPr>
          <w:rtl/>
        </w:rPr>
        <w:t xml:space="preserve"> النظم</w:t>
      </w:r>
      <w:r w:rsidR="00733B93">
        <w:rPr>
          <w:rtl/>
        </w:rPr>
        <w:t>:</w:t>
      </w:r>
      <w:r w:rsidRPr="001E74B8">
        <w:rPr>
          <w:rtl/>
        </w:rPr>
        <w:t xml:space="preserve"> وهو ضمّ حروف التهجّي بعضها إلى بعض</w:t>
      </w:r>
      <w:r w:rsidR="00733B93">
        <w:rPr>
          <w:rtl/>
        </w:rPr>
        <w:t>،</w:t>
      </w:r>
      <w:r w:rsidRPr="001E74B8">
        <w:rPr>
          <w:rtl/>
        </w:rPr>
        <w:t xml:space="preserve"> حتّى تتركّب منها الكلمات الثلاث</w:t>
      </w:r>
      <w:r w:rsidR="00733B93">
        <w:rPr>
          <w:rtl/>
        </w:rPr>
        <w:t>:</w:t>
      </w:r>
      <w:r w:rsidRPr="001E74B8">
        <w:rPr>
          <w:rtl/>
        </w:rPr>
        <w:t xml:space="preserve"> الاسم والفعل والحرف</w:t>
      </w:r>
      <w:r w:rsidR="00733B93">
        <w:rPr>
          <w:rtl/>
        </w:rPr>
        <w:t>.</w:t>
      </w:r>
    </w:p>
    <w:p w:rsidR="00860ABA" w:rsidRPr="00081FF3" w:rsidRDefault="00860ABA" w:rsidP="002E0C24">
      <w:pPr>
        <w:pStyle w:val="libNormal"/>
        <w:rPr>
          <w:rtl/>
        </w:rPr>
      </w:pPr>
      <w:r w:rsidRPr="001E74B8">
        <w:rPr>
          <w:rStyle w:val="libBold2Char"/>
          <w:rtl/>
        </w:rPr>
        <w:t>والثانية</w:t>
      </w:r>
      <w:r w:rsidR="00733B93">
        <w:rPr>
          <w:rStyle w:val="libBold2Char"/>
          <w:rtl/>
        </w:rPr>
        <w:t>:</w:t>
      </w:r>
      <w:r w:rsidRPr="001E74B8">
        <w:rPr>
          <w:rtl/>
        </w:rPr>
        <w:t xml:space="preserve"> أن يُؤلِّف بعض ذلك مع بعض حتّى تتركب منها الجمل المفيدة وهي النوع الذي يتداوله الناس جميعاً في مخاطباتهم</w:t>
      </w:r>
      <w:r w:rsidR="00733B93">
        <w:rPr>
          <w:rtl/>
        </w:rPr>
        <w:t>،</w:t>
      </w:r>
      <w:r w:rsidRPr="001E74B8">
        <w:rPr>
          <w:rtl/>
        </w:rPr>
        <w:t xml:space="preserve"> وقضاء حوائجهم</w:t>
      </w:r>
      <w:r w:rsidR="00733B93">
        <w:rPr>
          <w:rtl/>
        </w:rPr>
        <w:t>،</w:t>
      </w:r>
      <w:r w:rsidRPr="001E74B8">
        <w:rPr>
          <w:rtl/>
        </w:rPr>
        <w:t xml:space="preserve"> ويُقال له</w:t>
      </w:r>
      <w:r w:rsidR="00733B93">
        <w:rPr>
          <w:rtl/>
        </w:rPr>
        <w:t>:</w:t>
      </w:r>
      <w:r w:rsidRPr="001E74B8">
        <w:rPr>
          <w:rtl/>
        </w:rPr>
        <w:t xml:space="preserve"> المنثور من الكلام</w:t>
      </w:r>
      <w:r w:rsidR="00733B93">
        <w:rPr>
          <w:rtl/>
        </w:rPr>
        <w:t>.</w:t>
      </w:r>
    </w:p>
    <w:p w:rsidR="00860ABA" w:rsidRPr="00081FF3" w:rsidRDefault="00860ABA" w:rsidP="002E0C24">
      <w:pPr>
        <w:pStyle w:val="libNormal"/>
        <w:rPr>
          <w:rtl/>
        </w:rPr>
      </w:pPr>
      <w:r w:rsidRPr="001E74B8">
        <w:rPr>
          <w:rStyle w:val="libBold2Char"/>
          <w:rtl/>
        </w:rPr>
        <w:t>والثالثة</w:t>
      </w:r>
      <w:r w:rsidR="00733B93">
        <w:rPr>
          <w:rStyle w:val="libBold2Char"/>
          <w:rtl/>
        </w:rPr>
        <w:t>:</w:t>
      </w:r>
      <w:r w:rsidRPr="001E74B8">
        <w:rPr>
          <w:rtl/>
        </w:rPr>
        <w:t xml:space="preserve"> أن يضمّ بعض ذلك إلى بعض ضمّاً له مبادٍ ومقاطع ومداخل ومخارج</w:t>
      </w:r>
      <w:r w:rsidR="00733B93">
        <w:rPr>
          <w:rtl/>
        </w:rPr>
        <w:t>،</w:t>
      </w:r>
      <w:r w:rsidRPr="001E74B8">
        <w:rPr>
          <w:rtl/>
        </w:rPr>
        <w:t xml:space="preserve"> ويُقال له</w:t>
      </w:r>
      <w:r w:rsidR="00733B93">
        <w:rPr>
          <w:rtl/>
        </w:rPr>
        <w:t>:</w:t>
      </w:r>
      <w:r w:rsidRPr="001E74B8">
        <w:rPr>
          <w:rtl/>
        </w:rPr>
        <w:t xml:space="preserve"> المنظوم</w:t>
      </w:r>
      <w:r w:rsidR="00733B93">
        <w:rPr>
          <w:rtl/>
        </w:rPr>
        <w:t>.</w:t>
      </w:r>
    </w:p>
    <w:p w:rsidR="00860ABA" w:rsidRPr="00081FF3" w:rsidRDefault="00860ABA" w:rsidP="002E0C24">
      <w:pPr>
        <w:pStyle w:val="libNormal"/>
        <w:rPr>
          <w:rtl/>
        </w:rPr>
      </w:pPr>
      <w:r w:rsidRPr="001E74B8">
        <w:rPr>
          <w:rStyle w:val="libBold2Char"/>
          <w:rtl/>
        </w:rPr>
        <w:t>والرابعة</w:t>
      </w:r>
      <w:r w:rsidR="00733B93">
        <w:rPr>
          <w:rStyle w:val="libBold2Char"/>
          <w:rtl/>
        </w:rPr>
        <w:t>:</w:t>
      </w:r>
      <w:r w:rsidRPr="001E74B8">
        <w:rPr>
          <w:rtl/>
        </w:rPr>
        <w:t xml:space="preserve"> أن يُجعل له في أواخر الكلام مع ذلك تسجيع</w:t>
      </w:r>
      <w:r w:rsidR="00733B93">
        <w:rPr>
          <w:rtl/>
        </w:rPr>
        <w:t>،</w:t>
      </w:r>
      <w:r w:rsidRPr="001E74B8">
        <w:rPr>
          <w:rtl/>
        </w:rPr>
        <w:t xml:space="preserve"> ويقال له</w:t>
      </w:r>
      <w:r w:rsidR="00733B93">
        <w:rPr>
          <w:rtl/>
        </w:rPr>
        <w:t>:</w:t>
      </w:r>
      <w:r w:rsidRPr="001E74B8">
        <w:rPr>
          <w:rtl/>
        </w:rPr>
        <w:t xml:space="preserve"> المُسجّع</w:t>
      </w:r>
      <w:r w:rsidR="00733B93">
        <w:rPr>
          <w:rtl/>
        </w:rPr>
        <w:t>.</w:t>
      </w:r>
    </w:p>
    <w:p w:rsidR="00860ABA" w:rsidRPr="00081FF3" w:rsidRDefault="00860ABA" w:rsidP="002E0C24">
      <w:pPr>
        <w:pStyle w:val="libNormal"/>
        <w:rPr>
          <w:rtl/>
        </w:rPr>
      </w:pPr>
      <w:r w:rsidRPr="001E74B8">
        <w:rPr>
          <w:rStyle w:val="libBold2Char"/>
          <w:rtl/>
        </w:rPr>
        <w:t>والخامسة</w:t>
      </w:r>
      <w:r w:rsidR="00733B93">
        <w:rPr>
          <w:rStyle w:val="libBold2Char"/>
          <w:rtl/>
        </w:rPr>
        <w:t>:</w:t>
      </w:r>
      <w:r w:rsidRPr="001E74B8">
        <w:rPr>
          <w:rtl/>
        </w:rPr>
        <w:t xml:space="preserve"> أن يُجعل له مع ذلك وزن مخصوص</w:t>
      </w:r>
      <w:r w:rsidR="00733B93">
        <w:rPr>
          <w:rtl/>
        </w:rPr>
        <w:t>،</w:t>
      </w:r>
      <w:r w:rsidRPr="001E74B8">
        <w:rPr>
          <w:rtl/>
        </w:rPr>
        <w:t xml:space="preserve"> ويُقال له</w:t>
      </w:r>
      <w:r w:rsidR="00733B93">
        <w:rPr>
          <w:rtl/>
        </w:rPr>
        <w:t>:</w:t>
      </w:r>
      <w:r w:rsidRPr="001E74B8">
        <w:rPr>
          <w:rtl/>
        </w:rPr>
        <w:t xml:space="preserve"> الشعر</w:t>
      </w:r>
      <w:r w:rsidR="00733B93">
        <w:rPr>
          <w:rtl/>
        </w:rPr>
        <w:t>،</w:t>
      </w:r>
      <w:r w:rsidRPr="001E74B8">
        <w:rPr>
          <w:rtl/>
        </w:rPr>
        <w:t xml:space="preserve"> وقد انتهى</w:t>
      </w:r>
      <w:r w:rsidR="00733B93">
        <w:rPr>
          <w:rtl/>
        </w:rPr>
        <w:t>.</w:t>
      </w:r>
    </w:p>
    <w:p w:rsidR="00860ABA" w:rsidRPr="00081FF3" w:rsidRDefault="00860ABA" w:rsidP="001E74B8">
      <w:pPr>
        <w:pStyle w:val="libNormal"/>
        <w:rPr>
          <w:rtl/>
        </w:rPr>
      </w:pPr>
      <w:r w:rsidRPr="00081FF3">
        <w:rPr>
          <w:rtl/>
        </w:rPr>
        <w:t>وبالحقّ صار كذلك</w:t>
      </w:r>
      <w:r w:rsidR="00733B93">
        <w:rPr>
          <w:rtl/>
        </w:rPr>
        <w:t>،</w:t>
      </w:r>
      <w:r w:rsidRPr="00081FF3">
        <w:rPr>
          <w:rtl/>
        </w:rPr>
        <w:t xml:space="preserve"> فإنّ الكلام إمّا منثور فقط</w:t>
      </w:r>
      <w:r w:rsidR="00733B93">
        <w:rPr>
          <w:rtl/>
        </w:rPr>
        <w:t>،</w:t>
      </w:r>
      <w:r w:rsidRPr="00081FF3">
        <w:rPr>
          <w:rtl/>
        </w:rPr>
        <w:t xml:space="preserve"> أو مع النثر نظم</w:t>
      </w:r>
      <w:r w:rsidR="00733B93">
        <w:rPr>
          <w:rtl/>
        </w:rPr>
        <w:t>،</w:t>
      </w:r>
      <w:r w:rsidRPr="00081FF3">
        <w:rPr>
          <w:rtl/>
        </w:rPr>
        <w:t xml:space="preserve"> أو مع النظم سجع</w:t>
      </w:r>
      <w:r w:rsidR="00733B93">
        <w:rPr>
          <w:rtl/>
        </w:rPr>
        <w:t>،</w:t>
      </w:r>
      <w:r w:rsidRPr="00081FF3">
        <w:rPr>
          <w:rtl/>
        </w:rPr>
        <w:t xml:space="preserve"> أو مع السجع وزن</w:t>
      </w:r>
      <w:r w:rsidR="00733B93">
        <w:rPr>
          <w:rtl/>
        </w:rPr>
        <w:t>.</w:t>
      </w:r>
    </w:p>
    <w:p w:rsidR="00860ABA" w:rsidRPr="00081FF3" w:rsidRDefault="00860ABA" w:rsidP="001E74B8">
      <w:pPr>
        <w:pStyle w:val="libNormal"/>
        <w:rPr>
          <w:rtl/>
        </w:rPr>
      </w:pPr>
      <w:r w:rsidRPr="00081FF3">
        <w:rPr>
          <w:rtl/>
        </w:rPr>
        <w:t>والمنظوم</w:t>
      </w:r>
      <w:r w:rsidR="00733B93">
        <w:rPr>
          <w:rtl/>
        </w:rPr>
        <w:t>:</w:t>
      </w:r>
      <w:r w:rsidRPr="00081FF3">
        <w:rPr>
          <w:rtl/>
        </w:rPr>
        <w:t xml:space="preserve"> إمّا محاورة ويُقال له</w:t>
      </w:r>
      <w:r w:rsidR="00733B93">
        <w:rPr>
          <w:rtl/>
        </w:rPr>
        <w:t>:</w:t>
      </w:r>
      <w:r w:rsidRPr="00081FF3">
        <w:rPr>
          <w:rtl/>
        </w:rPr>
        <w:t xml:space="preserve"> الخطابة</w:t>
      </w:r>
      <w:r w:rsidR="00733B93">
        <w:rPr>
          <w:rtl/>
        </w:rPr>
        <w:t>،</w:t>
      </w:r>
      <w:r w:rsidRPr="00081FF3">
        <w:rPr>
          <w:rtl/>
        </w:rPr>
        <w:t xml:space="preserve"> أو مكاتبة ويقال لها</w:t>
      </w:r>
      <w:r w:rsidR="00733B93">
        <w:rPr>
          <w:rtl/>
        </w:rPr>
        <w:t>:</w:t>
      </w:r>
      <w:r w:rsidRPr="00081FF3">
        <w:rPr>
          <w:rtl/>
        </w:rPr>
        <w:t xml:space="preserve"> الرسالة</w:t>
      </w:r>
      <w:r w:rsidR="00733B93">
        <w:rPr>
          <w:rtl/>
        </w:rPr>
        <w:t>،</w:t>
      </w:r>
      <w:r w:rsidRPr="00081FF3">
        <w:rPr>
          <w:rtl/>
        </w:rPr>
        <w:t xml:space="preserve"> وأنواع الكلام لا تخرج عن هذه الجملة</w:t>
      </w:r>
      <w:r w:rsidR="00733B93">
        <w:rPr>
          <w:rtl/>
        </w:rPr>
        <w:t>،</w:t>
      </w:r>
      <w:r w:rsidRPr="00081FF3">
        <w:rPr>
          <w:rtl/>
        </w:rPr>
        <w:t xml:space="preserve"> ولكلّ من ذلك نظم مخصوص</w:t>
      </w:r>
      <w:r w:rsidR="00733B93">
        <w:rPr>
          <w:rtl/>
        </w:rPr>
        <w:t>.</w:t>
      </w:r>
    </w:p>
    <w:p w:rsidR="00860ABA" w:rsidRPr="00081FF3" w:rsidRDefault="00860ABA" w:rsidP="002E0C24">
      <w:pPr>
        <w:pStyle w:val="libNormal"/>
        <w:rPr>
          <w:rtl/>
        </w:rPr>
      </w:pPr>
      <w:r w:rsidRPr="001E74B8">
        <w:rPr>
          <w:rtl/>
        </w:rPr>
        <w:t>والقرآن حاوٍ لمحاسن جميعه بنَظم ليس هو نظم شيء منها</w:t>
      </w:r>
      <w:r w:rsidR="00733B93">
        <w:rPr>
          <w:rtl/>
        </w:rPr>
        <w:t>،</w:t>
      </w:r>
      <w:r w:rsidRPr="001E74B8">
        <w:rPr>
          <w:rtl/>
        </w:rPr>
        <w:t xml:space="preserve"> بدلالة أنّه لا يصح أن يُقال</w:t>
      </w:r>
      <w:r w:rsidR="00733B93">
        <w:rPr>
          <w:rtl/>
        </w:rPr>
        <w:t>:</w:t>
      </w:r>
      <w:r w:rsidRPr="001E74B8">
        <w:rPr>
          <w:rtl/>
        </w:rPr>
        <w:t xml:space="preserve"> </w:t>
      </w:r>
      <w:r w:rsidR="00733B93">
        <w:rPr>
          <w:rtl/>
        </w:rPr>
        <w:t>(</w:t>
      </w:r>
      <w:r w:rsidRPr="001E74B8">
        <w:rPr>
          <w:rtl/>
        </w:rPr>
        <w:t>القرآن رسالة</w:t>
      </w:r>
      <w:r w:rsidR="00733B93">
        <w:rPr>
          <w:rtl/>
        </w:rPr>
        <w:t>،</w:t>
      </w:r>
      <w:r w:rsidRPr="001E74B8">
        <w:rPr>
          <w:rtl/>
        </w:rPr>
        <w:t xml:space="preserve"> أو خطابة</w:t>
      </w:r>
      <w:r w:rsidR="00733B93">
        <w:rPr>
          <w:rtl/>
        </w:rPr>
        <w:t>،</w:t>
      </w:r>
      <w:r w:rsidRPr="001E74B8">
        <w:rPr>
          <w:rtl/>
        </w:rPr>
        <w:t xml:space="preserve"> أو شعر</w:t>
      </w:r>
      <w:r w:rsidR="00733B93">
        <w:rPr>
          <w:rtl/>
        </w:rPr>
        <w:t>،</w:t>
      </w:r>
      <w:r w:rsidRPr="001E74B8">
        <w:rPr>
          <w:rtl/>
        </w:rPr>
        <w:t xml:space="preserve"> كما يَصحّ أن يُقال</w:t>
      </w:r>
      <w:r w:rsidR="00733B93">
        <w:rPr>
          <w:rtl/>
        </w:rPr>
        <w:t>:</w:t>
      </w:r>
      <w:r w:rsidRPr="001E74B8">
        <w:rPr>
          <w:rtl/>
        </w:rPr>
        <w:t xml:space="preserve"> هو كلام</w:t>
      </w:r>
      <w:r w:rsidR="00733B93">
        <w:rPr>
          <w:rtl/>
        </w:rPr>
        <w:t>،</w:t>
      </w:r>
      <w:r w:rsidRPr="001E74B8">
        <w:rPr>
          <w:rtl/>
        </w:rPr>
        <w:t xml:space="preserve"> ومَن قرع سمعه فصل بينه وبين سائر النَظم</w:t>
      </w:r>
      <w:r w:rsidR="00733B93">
        <w:rPr>
          <w:rtl/>
        </w:rPr>
        <w:t>،</w:t>
      </w:r>
      <w:r w:rsidRPr="001E74B8">
        <w:rPr>
          <w:rtl/>
        </w:rPr>
        <w:t xml:space="preserve"> ولهذا قال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وَإِنَّهُ لَكِتَابٌ عَزِيزٌ * لاَ يَأْتِيهِ الْبَاطِلُ مِنْ بَيْنِ يَدَيْهِ وَلاَ مِنْ خَلْفِهِ</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تنبيهاً أنّ تأليفه ليس على هيئة نظم يتعاطاه البشر</w:t>
      </w:r>
      <w:r w:rsidR="00733B93">
        <w:rPr>
          <w:rtl/>
        </w:rPr>
        <w:t>،</w:t>
      </w:r>
      <w:r w:rsidRPr="001E74B8">
        <w:rPr>
          <w:rtl/>
        </w:rPr>
        <w:t xml:space="preserve"> فيمكن أن يزاد فيه كحال الكتب الأخر</w:t>
      </w:r>
      <w:r w:rsidR="00733B93">
        <w:rPr>
          <w:rtl/>
        </w:rPr>
        <w:t>.</w:t>
      </w:r>
    </w:p>
    <w:p w:rsidR="00860ABA" w:rsidRPr="00081FF3" w:rsidRDefault="00860ABA" w:rsidP="001E74B8">
      <w:pPr>
        <w:pStyle w:val="libNormal"/>
        <w:rPr>
          <w:rtl/>
        </w:rPr>
      </w:pPr>
      <w:r w:rsidRPr="00081FF3">
        <w:rPr>
          <w:rtl/>
        </w:rPr>
        <w:t>فإن قيل</w:t>
      </w:r>
      <w:r w:rsidR="00733B93">
        <w:rPr>
          <w:rtl/>
        </w:rPr>
        <w:t>:</w:t>
      </w:r>
      <w:r w:rsidRPr="00081FF3">
        <w:rPr>
          <w:rtl/>
        </w:rPr>
        <w:t xml:space="preserve"> ولِمَ لمْ يُبلغ بنظم القرآن الوزن الذي هو الشعر</w:t>
      </w:r>
      <w:r w:rsidR="00733B93">
        <w:rPr>
          <w:rtl/>
        </w:rPr>
        <w:t>،</w:t>
      </w:r>
      <w:r w:rsidRPr="00081FF3">
        <w:rPr>
          <w:rtl/>
        </w:rPr>
        <w:t xml:space="preserve"> وقد عُلم أنّ للموزون</w:t>
      </w:r>
    </w:p>
    <w:p w:rsidR="00860ABA" w:rsidRPr="00081FF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فصّلت</w:t>
      </w:r>
      <w:r w:rsidR="00733B93">
        <w:rPr>
          <w:rtl/>
        </w:rPr>
        <w:t>:</w:t>
      </w:r>
      <w:r w:rsidRPr="001E74B8">
        <w:rPr>
          <w:rtl/>
        </w:rPr>
        <w:t xml:space="preserve"> 41 و 42</w:t>
      </w:r>
      <w:r w:rsidR="00733B93">
        <w:rPr>
          <w:rtl/>
        </w:rPr>
        <w:t>.</w:t>
      </w:r>
    </w:p>
    <w:p w:rsidR="003637EC" w:rsidRDefault="000E1D55" w:rsidP="001E74B8">
      <w:pPr>
        <w:pStyle w:val="libNormal"/>
        <w:rPr>
          <w:rtl/>
        </w:rPr>
      </w:pPr>
      <w:r>
        <w:br w:type="page"/>
      </w:r>
    </w:p>
    <w:p w:rsidR="00860ABA" w:rsidRPr="00081FF3" w:rsidRDefault="00860ABA" w:rsidP="001E74B8">
      <w:pPr>
        <w:pStyle w:val="libNormal"/>
        <w:rPr>
          <w:rtl/>
        </w:rPr>
      </w:pPr>
      <w:r w:rsidRPr="00081FF3">
        <w:rPr>
          <w:rtl/>
        </w:rPr>
        <w:lastRenderedPageBreak/>
        <w:t>من الكلام مرتبةً أعلى مِن مرتبة المنظوم غير الموزون</w:t>
      </w:r>
      <w:r w:rsidR="00733B93">
        <w:rPr>
          <w:rtl/>
        </w:rPr>
        <w:t>؛</w:t>
      </w:r>
      <w:r w:rsidRPr="00081FF3">
        <w:rPr>
          <w:rtl/>
        </w:rPr>
        <w:t xml:space="preserve"> إذ كلّ موزون منظوم وليس كلّ منظوم موزوناً</w:t>
      </w:r>
      <w:r w:rsidR="00733B93">
        <w:rPr>
          <w:rtl/>
        </w:rPr>
        <w:t>؟</w:t>
      </w:r>
    </w:p>
    <w:p w:rsidR="00860ABA" w:rsidRPr="00081FF3" w:rsidRDefault="00860ABA" w:rsidP="001E74B8">
      <w:pPr>
        <w:pStyle w:val="libNormal"/>
        <w:rPr>
          <w:rtl/>
        </w:rPr>
      </w:pPr>
      <w:r w:rsidRPr="00081FF3">
        <w:rPr>
          <w:rtl/>
        </w:rPr>
        <w:t>قيل</w:t>
      </w:r>
      <w:r w:rsidR="00733B93">
        <w:rPr>
          <w:rtl/>
        </w:rPr>
        <w:t>:</w:t>
      </w:r>
      <w:r w:rsidRPr="00081FF3">
        <w:rPr>
          <w:rtl/>
        </w:rPr>
        <w:t xml:space="preserve"> إنما جُنّب القرآن نظم الشعر ووزنه لخاصّية في الشعر منافية للحِكمة الإلهية</w:t>
      </w:r>
      <w:r w:rsidR="00733B93">
        <w:rPr>
          <w:rtl/>
        </w:rPr>
        <w:t>،</w:t>
      </w:r>
      <w:r w:rsidRPr="00081FF3">
        <w:rPr>
          <w:rtl/>
        </w:rPr>
        <w:t xml:space="preserve"> فإنّ القرآن هو مقرّ الصدق</w:t>
      </w:r>
      <w:r w:rsidR="00733B93">
        <w:rPr>
          <w:rtl/>
        </w:rPr>
        <w:t>،</w:t>
      </w:r>
      <w:r w:rsidRPr="00081FF3">
        <w:rPr>
          <w:rtl/>
        </w:rPr>
        <w:t xml:space="preserve"> ومعدن الحقّ</w:t>
      </w:r>
      <w:r w:rsidR="00733B93">
        <w:rPr>
          <w:rtl/>
        </w:rPr>
        <w:t>،</w:t>
      </w:r>
      <w:r w:rsidRPr="00081FF3">
        <w:rPr>
          <w:rtl/>
        </w:rPr>
        <w:t xml:space="preserve"> وقصوى الشاعر</w:t>
      </w:r>
      <w:r w:rsidR="00733B93">
        <w:rPr>
          <w:rtl/>
        </w:rPr>
        <w:t>:</w:t>
      </w:r>
      <w:r w:rsidRPr="00081FF3">
        <w:rPr>
          <w:rtl/>
        </w:rPr>
        <w:t xml:space="preserve"> تصوير الباطل في صورة الحقّ</w:t>
      </w:r>
      <w:r w:rsidR="00733B93">
        <w:rPr>
          <w:rtl/>
        </w:rPr>
        <w:t>،</w:t>
      </w:r>
      <w:r w:rsidRPr="00081FF3">
        <w:rPr>
          <w:rtl/>
        </w:rPr>
        <w:t xml:space="preserve"> وتجاوز الحدّ في المدح والذمّ دون استعمال الحقّ في تحرّي الصدق</w:t>
      </w:r>
      <w:r w:rsidR="00733B93">
        <w:rPr>
          <w:rtl/>
        </w:rPr>
        <w:t>،</w:t>
      </w:r>
      <w:r w:rsidRPr="00081FF3">
        <w:rPr>
          <w:rtl/>
        </w:rPr>
        <w:t xml:space="preserve"> حتّى أنّ الشاعر لا يقول الصدق ولا يتحرّى الحقّ إلاّ بالعَرض</w:t>
      </w:r>
      <w:r w:rsidR="00733B93">
        <w:rPr>
          <w:rtl/>
        </w:rPr>
        <w:t>،</w:t>
      </w:r>
      <w:r w:rsidRPr="00081FF3">
        <w:rPr>
          <w:rtl/>
        </w:rPr>
        <w:t xml:space="preserve"> ولهذا يُقال</w:t>
      </w:r>
      <w:r w:rsidR="00733B93">
        <w:rPr>
          <w:rtl/>
        </w:rPr>
        <w:t>:</w:t>
      </w:r>
      <w:r w:rsidRPr="00081FF3">
        <w:rPr>
          <w:rtl/>
        </w:rPr>
        <w:t xml:space="preserve"> مَن كان قوّته الخياليّة فيه أكثر كان على قَرض الشعر أقدر</w:t>
      </w:r>
      <w:r w:rsidR="00733B93">
        <w:rPr>
          <w:rtl/>
        </w:rPr>
        <w:t>،</w:t>
      </w:r>
      <w:r w:rsidRPr="00081FF3">
        <w:rPr>
          <w:rtl/>
        </w:rPr>
        <w:t xml:space="preserve"> ومَن كانت قوّته العاقلة فيه أكثر كان في قرضه أقصر</w:t>
      </w:r>
      <w:r w:rsidR="00733B93">
        <w:rPr>
          <w:rtl/>
        </w:rPr>
        <w:t>.</w:t>
      </w:r>
    </w:p>
    <w:p w:rsidR="00860ABA" w:rsidRPr="00081FF3" w:rsidRDefault="00860ABA" w:rsidP="002E0C24">
      <w:pPr>
        <w:pStyle w:val="libNormal"/>
        <w:rPr>
          <w:rtl/>
        </w:rPr>
      </w:pPr>
      <w:r w:rsidRPr="001E74B8">
        <w:rPr>
          <w:rtl/>
        </w:rPr>
        <w:t>ولأجل كون الشعر مقرّ الكذب</w:t>
      </w:r>
      <w:r w:rsidR="00733B93">
        <w:rPr>
          <w:rtl/>
        </w:rPr>
        <w:t>،</w:t>
      </w:r>
      <w:r w:rsidRPr="001E74B8">
        <w:rPr>
          <w:rtl/>
        </w:rPr>
        <w:t xml:space="preserve"> نزّه الله</w:t>
      </w:r>
      <w:r w:rsidR="00733B93">
        <w:rPr>
          <w:rtl/>
        </w:rPr>
        <w:t xml:space="preserve"> </w:t>
      </w:r>
      <w:r w:rsidRPr="001E74B8">
        <w:rPr>
          <w:rtl/>
        </w:rPr>
        <w:t xml:space="preserve">نبيّه </w:t>
      </w:r>
      <w:r w:rsidR="00733B93">
        <w:rPr>
          <w:rtl/>
        </w:rPr>
        <w:t>(</w:t>
      </w:r>
      <w:r w:rsidRPr="001E74B8">
        <w:rPr>
          <w:rtl/>
        </w:rPr>
        <w:t>صلّى الله عليه وآله</w:t>
      </w:r>
      <w:r w:rsidR="00733B93">
        <w:rPr>
          <w:rtl/>
        </w:rPr>
        <w:t>)</w:t>
      </w:r>
      <w:r w:rsidRPr="001E74B8">
        <w:rPr>
          <w:rtl/>
        </w:rPr>
        <w:t xml:space="preserve"> عنه</w:t>
      </w:r>
      <w:r w:rsidR="00733B93">
        <w:rPr>
          <w:rtl/>
        </w:rPr>
        <w:t>؛</w:t>
      </w:r>
      <w:r w:rsidRPr="001E74B8">
        <w:rPr>
          <w:rtl/>
        </w:rPr>
        <w:t xml:space="preserve"> لِما كان مُرشّحاً لصدق المَقال</w:t>
      </w:r>
      <w:r w:rsidR="00733B93">
        <w:rPr>
          <w:rtl/>
        </w:rPr>
        <w:t>،</w:t>
      </w:r>
      <w:r w:rsidRPr="001E74B8">
        <w:rPr>
          <w:rtl/>
        </w:rPr>
        <w:t xml:space="preserve"> وواسطة بين الله وبين العباد</w:t>
      </w:r>
      <w:r w:rsidR="00733B93">
        <w:rPr>
          <w:rtl/>
        </w:rPr>
        <w:t>،</w:t>
      </w:r>
      <w:r w:rsidRPr="001E74B8">
        <w:rPr>
          <w:rtl/>
        </w:rPr>
        <w:t xml:space="preserve"> فقال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وَمَا عَلَّمْنَاهُ الشِّعْرَ وَمَا يَنْبَغِي لَهُ</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فنفى ابتغاءه له</w:t>
      </w:r>
      <w:r w:rsidR="00733B93">
        <w:rPr>
          <w:rtl/>
        </w:rPr>
        <w:t>،</w:t>
      </w:r>
      <w:r w:rsidRPr="001E74B8">
        <w:rPr>
          <w:rtl/>
        </w:rPr>
        <w:t xml:space="preserve"> وقال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وَمَا هُوَ بِقَوْلِ شَاعِرٍ</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أي</w:t>
      </w:r>
      <w:r w:rsidR="00733B93">
        <w:rPr>
          <w:rtl/>
        </w:rPr>
        <w:t>:</w:t>
      </w:r>
      <w:r w:rsidRPr="001E74B8">
        <w:rPr>
          <w:rtl/>
        </w:rPr>
        <w:t xml:space="preserve"> ليس بقول كاذب</w:t>
      </w:r>
      <w:r w:rsidR="00733B93">
        <w:rPr>
          <w:rtl/>
        </w:rPr>
        <w:t>،</w:t>
      </w:r>
      <w:r w:rsidRPr="001E74B8">
        <w:rPr>
          <w:rtl/>
        </w:rPr>
        <w:t xml:space="preserve"> ولم يعنِ أن ذلك ليس بشعر</w:t>
      </w:r>
      <w:r w:rsidR="00733B93">
        <w:rPr>
          <w:rtl/>
        </w:rPr>
        <w:t>،</w:t>
      </w:r>
      <w:r w:rsidRPr="001E74B8">
        <w:rPr>
          <w:rtl/>
        </w:rPr>
        <w:t xml:space="preserve"> فإنّ وزن الشعر أَظهر مِن أن يشتبه عليهم حتّى يحتاج إلى أن ينفي عنه</w:t>
      </w:r>
      <w:r w:rsidR="00733B93">
        <w:rPr>
          <w:rtl/>
        </w:rPr>
        <w:t>.</w:t>
      </w:r>
      <w:r w:rsidRPr="001E74B8">
        <w:rPr>
          <w:rtl/>
        </w:rPr>
        <w:t xml:space="preserve"> ولأجل شهرة الشعر بالكذب سُميّ أصحاب البراهين الأقيسة المؤدّية في أكثر الأمر إلى البطلان والكذب شعريّة</w:t>
      </w:r>
      <w:r w:rsidR="00733B93">
        <w:rPr>
          <w:rtl/>
        </w:rPr>
        <w:t>،</w:t>
      </w:r>
      <w:r w:rsidRPr="001E74B8">
        <w:rPr>
          <w:rtl/>
        </w:rPr>
        <w:t xml:space="preserve"> وما وقع في القرآن من ألفاظ مُتّزنة فذلك بحسب ما يقع في الكلام على سبيل العَرض بالاتّفاق</w:t>
      </w:r>
      <w:r w:rsidR="00733B93">
        <w:rPr>
          <w:rtl/>
        </w:rPr>
        <w:t>،</w:t>
      </w:r>
      <w:r w:rsidRPr="001E74B8">
        <w:rPr>
          <w:rtl/>
        </w:rPr>
        <w:t xml:space="preserve"> وقد تكلّم الناس فيه</w:t>
      </w:r>
      <w:r w:rsidR="00733B93">
        <w:rPr>
          <w:rtl/>
        </w:rPr>
        <w:t>.</w:t>
      </w:r>
    </w:p>
    <w:p w:rsidR="00860ABA" w:rsidRPr="00081FF3" w:rsidRDefault="00860ABA" w:rsidP="002E0C24">
      <w:pPr>
        <w:pStyle w:val="libNormal"/>
        <w:rPr>
          <w:rtl/>
        </w:rPr>
      </w:pPr>
      <w:r w:rsidRPr="001E74B8">
        <w:rPr>
          <w:rtl/>
        </w:rPr>
        <w:t>وأمّا الإعجاز المتعلّق بصرف الناس عن معارضته فظاهر أيضاً إذا اعتُبر</w:t>
      </w:r>
      <w:r w:rsidR="00733B93">
        <w:rPr>
          <w:rtl/>
        </w:rPr>
        <w:t>؛</w:t>
      </w:r>
      <w:r w:rsidRPr="001E74B8">
        <w:rPr>
          <w:rtl/>
        </w:rPr>
        <w:t xml:space="preserve"> وذلك أنّه ما مِن صناعة ولا فِعلة من الأفعال محمودةً كانت أو مذمومةً إلاّ وبينها وبين قوم مناسبات خفية واتّفاقات إلهية</w:t>
      </w:r>
      <w:r w:rsidR="00733B93">
        <w:rPr>
          <w:rtl/>
        </w:rPr>
        <w:t>،</w:t>
      </w:r>
      <w:r w:rsidRPr="001E74B8">
        <w:rPr>
          <w:rtl/>
        </w:rPr>
        <w:t xml:space="preserve"> بدلالة أنّ الواحد يُؤثر حِرفة من الحِرف فينشرح صدره بملابستها وتطيعه قُواه في مزاولتها</w:t>
      </w:r>
      <w:r w:rsidR="00733B93">
        <w:rPr>
          <w:rtl/>
        </w:rPr>
        <w:t>،</w:t>
      </w:r>
      <w:r w:rsidRPr="001E74B8">
        <w:rPr>
          <w:rtl/>
        </w:rPr>
        <w:t xml:space="preserve"> فيقبلها باتّساع قلب</w:t>
      </w:r>
      <w:r w:rsidR="00733B93">
        <w:rPr>
          <w:rtl/>
        </w:rPr>
        <w:t>،</w:t>
      </w:r>
      <w:r w:rsidRPr="001E74B8">
        <w:rPr>
          <w:rtl/>
        </w:rPr>
        <w:t xml:space="preserve"> ويتعاطاها بانشراح صدر</w:t>
      </w:r>
      <w:r w:rsidR="00733B93">
        <w:rPr>
          <w:rtl/>
        </w:rPr>
        <w:t>،</w:t>
      </w:r>
      <w:r w:rsidRPr="001E74B8">
        <w:rPr>
          <w:rtl/>
        </w:rPr>
        <w:t xml:space="preserve"> وقد تَضمّن ذلك قوله تعالى </w:t>
      </w:r>
      <w:r w:rsidR="00733B93" w:rsidRPr="0086676F">
        <w:rPr>
          <w:rStyle w:val="libAlaemChar"/>
          <w:rtl/>
        </w:rPr>
        <w:t>(</w:t>
      </w:r>
      <w:r w:rsidRPr="001E74B8">
        <w:rPr>
          <w:rStyle w:val="libAieChar"/>
          <w:rFonts w:hint="cs"/>
          <w:rtl/>
        </w:rPr>
        <w:t>لِكُلٍّ جَعَلْنَا مِنْكُمْ شِرْعَةً وَمِنْهَاجاً</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وقول النبيّ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اعملوا فكلٌّ مُيسّر لِما خُلق له</w:t>
      </w:r>
      <w:r w:rsidR="00733B93">
        <w:rPr>
          <w:rtl/>
        </w:rPr>
        <w:t>)</w:t>
      </w:r>
      <w:r w:rsidRPr="001E74B8">
        <w:rPr>
          <w:rtl/>
        </w:rPr>
        <w:t xml:space="preserve"> </w:t>
      </w:r>
      <w:r w:rsidRPr="001E74B8">
        <w:rPr>
          <w:rStyle w:val="libFootnotenumChar"/>
          <w:rtl/>
        </w:rPr>
        <w:t>(4)</w:t>
      </w:r>
      <w:r w:rsidR="00733B93">
        <w:rPr>
          <w:rtl/>
        </w:rPr>
        <w:t>.</w:t>
      </w:r>
    </w:p>
    <w:p w:rsidR="00860ABA" w:rsidRPr="00081FF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يس</w:t>
      </w:r>
      <w:r w:rsidR="00733B93">
        <w:rPr>
          <w:rtl/>
        </w:rPr>
        <w:t>:</w:t>
      </w:r>
      <w:r w:rsidRPr="001E74B8">
        <w:rPr>
          <w:rtl/>
        </w:rPr>
        <w:t xml:space="preserve"> 69</w:t>
      </w:r>
      <w:r w:rsidR="00733B93">
        <w:rPr>
          <w:rtl/>
        </w:rPr>
        <w:t>.</w:t>
      </w:r>
    </w:p>
    <w:p w:rsidR="00860ABA" w:rsidRPr="001E74B8" w:rsidRDefault="00860ABA" w:rsidP="001E74B8">
      <w:pPr>
        <w:pStyle w:val="libFootnote0"/>
        <w:rPr>
          <w:rtl/>
        </w:rPr>
      </w:pPr>
      <w:r w:rsidRPr="001E74B8">
        <w:rPr>
          <w:rtl/>
        </w:rPr>
        <w:t>(2) الحاقّة</w:t>
      </w:r>
      <w:r w:rsidR="00733B93">
        <w:rPr>
          <w:rtl/>
        </w:rPr>
        <w:t>:</w:t>
      </w:r>
      <w:r w:rsidRPr="001E74B8">
        <w:rPr>
          <w:rtl/>
        </w:rPr>
        <w:t xml:space="preserve"> 41</w:t>
      </w:r>
      <w:r w:rsidR="00733B93">
        <w:rPr>
          <w:rtl/>
        </w:rPr>
        <w:t>.</w:t>
      </w:r>
    </w:p>
    <w:p w:rsidR="00860ABA" w:rsidRPr="001E74B8" w:rsidRDefault="00860ABA" w:rsidP="001E74B8">
      <w:pPr>
        <w:pStyle w:val="libFootnote0"/>
        <w:rPr>
          <w:rtl/>
        </w:rPr>
      </w:pPr>
      <w:r w:rsidRPr="001E74B8">
        <w:rPr>
          <w:rtl/>
        </w:rPr>
        <w:t>(3) المائدة</w:t>
      </w:r>
      <w:r w:rsidR="00733B93">
        <w:rPr>
          <w:rtl/>
        </w:rPr>
        <w:t>:</w:t>
      </w:r>
      <w:r w:rsidRPr="001E74B8">
        <w:rPr>
          <w:rtl/>
        </w:rPr>
        <w:t xml:space="preserve"> 48</w:t>
      </w:r>
      <w:r w:rsidR="00733B93">
        <w:rPr>
          <w:rtl/>
        </w:rPr>
        <w:t>.</w:t>
      </w:r>
    </w:p>
    <w:p w:rsidR="00860ABA" w:rsidRPr="001E74B8" w:rsidRDefault="00860ABA" w:rsidP="001E74B8">
      <w:pPr>
        <w:pStyle w:val="libFootnote0"/>
        <w:rPr>
          <w:rtl/>
        </w:rPr>
      </w:pPr>
      <w:r w:rsidRPr="001E74B8">
        <w:rPr>
          <w:rtl/>
        </w:rPr>
        <w:t>(4) مسند أحمد</w:t>
      </w:r>
      <w:r w:rsidR="00733B93">
        <w:rPr>
          <w:rtl/>
        </w:rPr>
        <w:t>:</w:t>
      </w:r>
      <w:r w:rsidRPr="001E74B8">
        <w:rPr>
          <w:rtl/>
        </w:rPr>
        <w:t xml:space="preserve"> ج 4 ص 67</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081FF3">
        <w:rPr>
          <w:rtl/>
        </w:rPr>
        <w:lastRenderedPageBreak/>
        <w:t>فلما رُئي أهل البلاغة والخطابة الذين يهيمون في كلّ وادٍ من المعاني بسلاطة ألسنتهم</w:t>
      </w:r>
      <w:r w:rsidR="00733B93">
        <w:rPr>
          <w:rtl/>
        </w:rPr>
        <w:t>،</w:t>
      </w:r>
      <w:r w:rsidRPr="00081FF3">
        <w:rPr>
          <w:rtl/>
        </w:rPr>
        <w:t xml:space="preserve"> وقد دعا الله جماعتهم إلى معارضة القرآن</w:t>
      </w:r>
      <w:r w:rsidR="00733B93">
        <w:rPr>
          <w:rtl/>
        </w:rPr>
        <w:t>،</w:t>
      </w:r>
      <w:r w:rsidRPr="00081FF3">
        <w:rPr>
          <w:rtl/>
        </w:rPr>
        <w:t xml:space="preserve"> وعجزهم عن الإتيان بمِثله</w:t>
      </w:r>
      <w:r w:rsidR="00733B93">
        <w:rPr>
          <w:rtl/>
        </w:rPr>
        <w:t>،</w:t>
      </w:r>
      <w:r w:rsidRPr="00081FF3">
        <w:rPr>
          <w:rtl/>
        </w:rPr>
        <w:t xml:space="preserve"> وليس تهتزّ غرائزهم البتة للتصدّي لمعارضته</w:t>
      </w:r>
      <w:r w:rsidR="00733B93">
        <w:rPr>
          <w:rtl/>
        </w:rPr>
        <w:t>،</w:t>
      </w:r>
      <w:r w:rsidRPr="00081FF3">
        <w:rPr>
          <w:rtl/>
        </w:rPr>
        <w:t xml:space="preserve"> لم يخفَ على ذي لبّ أنّ صارفاً إلهياً يَصرفهم عن ذلك</w:t>
      </w:r>
      <w:r w:rsidR="00733B93">
        <w:rPr>
          <w:rtl/>
        </w:rPr>
        <w:t>،</w:t>
      </w:r>
      <w:r w:rsidRPr="00081FF3">
        <w:rPr>
          <w:rtl/>
        </w:rPr>
        <w:t xml:space="preserve"> وأيّ إعجاز أعظم مِن أن تكون كافّة البلغاء مُخيّرة في الظاهر أن يُعارضوه</w:t>
      </w:r>
      <w:r w:rsidR="00733B93">
        <w:rPr>
          <w:rtl/>
        </w:rPr>
        <w:t>،</w:t>
      </w:r>
      <w:r w:rsidRPr="00081FF3">
        <w:rPr>
          <w:rtl/>
        </w:rPr>
        <w:t xml:space="preserve"> ومُجبرة في الباطن عن ذلك</w:t>
      </w:r>
      <w:r w:rsidR="00733B93">
        <w:rPr>
          <w:rtl/>
        </w:rPr>
        <w:t>،</w:t>
      </w:r>
      <w:r w:rsidRPr="00081FF3">
        <w:rPr>
          <w:rtl/>
        </w:rPr>
        <w:t xml:space="preserve"> وما أليقهم بإنشاد ما قال أبو تمام</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081FF3">
              <w:rPr>
                <w:rtl/>
              </w:rPr>
              <w:t>فإنْ</w:t>
            </w:r>
            <w:r>
              <w:rPr>
                <w:rtl/>
              </w:rPr>
              <w:t xml:space="preserve"> </w:t>
            </w:r>
            <w:r w:rsidRPr="00081FF3">
              <w:rPr>
                <w:rtl/>
              </w:rPr>
              <w:t>نكُ</w:t>
            </w:r>
            <w:r>
              <w:rPr>
                <w:rtl/>
              </w:rPr>
              <w:t xml:space="preserve"> </w:t>
            </w:r>
            <w:r w:rsidRPr="00081FF3">
              <w:rPr>
                <w:rtl/>
              </w:rPr>
              <w:t>أُهمِلنا</w:t>
            </w:r>
            <w:r>
              <w:rPr>
                <w:rtl/>
              </w:rPr>
              <w:t xml:space="preserve"> </w:t>
            </w:r>
            <w:r w:rsidRPr="00081FF3">
              <w:rPr>
                <w:rtl/>
              </w:rPr>
              <w:t>فَأَضعِف</w:t>
            </w:r>
            <w:r>
              <w:rPr>
                <w:rtl/>
              </w:rPr>
              <w:t xml:space="preserve"> </w:t>
            </w:r>
            <w:r w:rsidRPr="00081FF3">
              <w:rPr>
                <w:rtl/>
              </w:rPr>
              <w:t>بِسَعينا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081FF3">
              <w:rPr>
                <w:rtl/>
              </w:rPr>
              <w:t>وإنْ</w:t>
            </w:r>
            <w:r>
              <w:rPr>
                <w:rtl/>
              </w:rPr>
              <w:t xml:space="preserve"> </w:t>
            </w:r>
            <w:r w:rsidRPr="00081FF3">
              <w:rPr>
                <w:rtl/>
              </w:rPr>
              <w:t>نَكُ</w:t>
            </w:r>
            <w:r>
              <w:rPr>
                <w:rtl/>
              </w:rPr>
              <w:t xml:space="preserve"> </w:t>
            </w:r>
            <w:r w:rsidRPr="00081FF3">
              <w:rPr>
                <w:rtl/>
              </w:rPr>
              <w:t>أُجبِرنا</w:t>
            </w:r>
            <w:r>
              <w:rPr>
                <w:rtl/>
              </w:rPr>
              <w:t xml:space="preserve"> </w:t>
            </w:r>
            <w:r w:rsidRPr="00081FF3">
              <w:rPr>
                <w:rtl/>
              </w:rPr>
              <w:t>فَفيمَ</w:t>
            </w:r>
            <w:r>
              <w:rPr>
                <w:rtl/>
              </w:rPr>
              <w:t xml:space="preserve"> </w:t>
            </w:r>
            <w:r w:rsidRPr="00081FF3">
              <w:rPr>
                <w:rtl/>
              </w:rPr>
              <w:t>نُتَعتِعُ</w:t>
            </w:r>
            <w:r w:rsidRPr="00725071">
              <w:rPr>
                <w:rStyle w:val="libPoemTiniChar0"/>
                <w:rtl/>
              </w:rPr>
              <w:br/>
              <w:t> </w:t>
            </w:r>
          </w:p>
        </w:tc>
      </w:tr>
    </w:tbl>
    <w:p w:rsidR="003637EC" w:rsidRDefault="00860ABA" w:rsidP="002E0C24">
      <w:pPr>
        <w:pStyle w:val="libNormal"/>
        <w:rPr>
          <w:rtl/>
        </w:rPr>
      </w:pPr>
      <w:r w:rsidRPr="001E74B8">
        <w:rPr>
          <w:rtl/>
        </w:rPr>
        <w:t xml:space="preserve">والله وليّ التوفيق والعصمة </w:t>
      </w:r>
      <w:r w:rsidRPr="001E74B8">
        <w:rPr>
          <w:rStyle w:val="libFootnotenumChar"/>
          <w:rtl/>
        </w:rPr>
        <w:t>(1)</w:t>
      </w:r>
      <w:r w:rsidR="00733B93">
        <w:rPr>
          <w:rtl/>
        </w:rPr>
        <w:t>.</w:t>
      </w:r>
    </w:p>
    <w:p w:rsidR="000E1D55" w:rsidRDefault="00860ABA" w:rsidP="001E74B8">
      <w:pPr>
        <w:pStyle w:val="libBold2"/>
        <w:rPr>
          <w:rtl/>
        </w:rPr>
      </w:pPr>
      <w:r w:rsidRPr="00081FF3">
        <w:rPr>
          <w:rtl/>
        </w:rPr>
        <w:t>6</w:t>
      </w:r>
      <w:r w:rsidR="001E74B8">
        <w:rPr>
          <w:rtl/>
        </w:rPr>
        <w:t xml:space="preserve"> - </w:t>
      </w:r>
      <w:r w:rsidRPr="00081FF3">
        <w:rPr>
          <w:rtl/>
        </w:rPr>
        <w:t>رأي الإمام الرازي</w:t>
      </w:r>
      <w:r w:rsidR="00733B93">
        <w:rPr>
          <w:rtl/>
        </w:rPr>
        <w:t>:</w:t>
      </w:r>
    </w:p>
    <w:p w:rsidR="000E1D55" w:rsidRDefault="00860ABA" w:rsidP="001E74B8">
      <w:pPr>
        <w:pStyle w:val="libNormal"/>
        <w:rPr>
          <w:rtl/>
        </w:rPr>
      </w:pPr>
      <w:r w:rsidRPr="00081FF3">
        <w:rPr>
          <w:rtl/>
        </w:rPr>
        <w:t xml:space="preserve">ولأبي عبد الله محمّد بن عمر بن حسين فخر الدين الرازي </w:t>
      </w:r>
      <w:r w:rsidR="00733B93">
        <w:rPr>
          <w:rtl/>
        </w:rPr>
        <w:t>(</w:t>
      </w:r>
      <w:r w:rsidRPr="00081FF3">
        <w:rPr>
          <w:rtl/>
        </w:rPr>
        <w:t>توفّي سنة 606هـ</w:t>
      </w:r>
      <w:r w:rsidR="00733B93">
        <w:rPr>
          <w:rtl/>
        </w:rPr>
        <w:t>)</w:t>
      </w:r>
      <w:r w:rsidR="001E74B8">
        <w:rPr>
          <w:rtl/>
        </w:rPr>
        <w:t xml:space="preserve"> - </w:t>
      </w:r>
      <w:r w:rsidRPr="00081FF3">
        <w:rPr>
          <w:rtl/>
        </w:rPr>
        <w:t>المفسّر المتكلّم الأُصولي الكبير</w:t>
      </w:r>
      <w:r w:rsidR="001E74B8">
        <w:rPr>
          <w:rtl/>
        </w:rPr>
        <w:t xml:space="preserve"> - </w:t>
      </w:r>
      <w:r w:rsidRPr="00081FF3">
        <w:rPr>
          <w:rtl/>
        </w:rPr>
        <w:t>رأي في إعجاز القرآن طريف</w:t>
      </w:r>
      <w:r w:rsidR="00733B93">
        <w:rPr>
          <w:rtl/>
        </w:rPr>
        <w:t>،</w:t>
      </w:r>
      <w:r w:rsidRPr="00081FF3">
        <w:rPr>
          <w:rtl/>
        </w:rPr>
        <w:t xml:space="preserve"> وهو جَمْعه بين أُمور شتّى</w:t>
      </w:r>
      <w:r w:rsidR="00733B93">
        <w:rPr>
          <w:rtl/>
        </w:rPr>
        <w:t>،</w:t>
      </w:r>
      <w:r w:rsidRPr="00081FF3">
        <w:rPr>
          <w:rtl/>
        </w:rPr>
        <w:t xml:space="preserve"> كانت تستدعي هبوطاً في فصاحة الكلام</w:t>
      </w:r>
      <w:r w:rsidR="00733B93">
        <w:rPr>
          <w:rtl/>
        </w:rPr>
        <w:t>،</w:t>
      </w:r>
      <w:r w:rsidRPr="00081FF3">
        <w:rPr>
          <w:rtl/>
        </w:rPr>
        <w:t xml:space="preserve"> لو كان أحد مِن البشر حاول القيام بها أجمع</w:t>
      </w:r>
      <w:r w:rsidR="00733B93">
        <w:rPr>
          <w:rtl/>
        </w:rPr>
        <w:t>،</w:t>
      </w:r>
      <w:r w:rsidRPr="00081FF3">
        <w:rPr>
          <w:rtl/>
        </w:rPr>
        <w:t xml:space="preserve"> لولا أنّ القرآن كلام الله الخارق لَمألوف الناس</w:t>
      </w:r>
      <w:r w:rsidR="00733B93">
        <w:rPr>
          <w:rtl/>
        </w:rPr>
        <w:t>،</w:t>
      </w:r>
      <w:r w:rsidRPr="00081FF3">
        <w:rPr>
          <w:rtl/>
        </w:rPr>
        <w:t xml:space="preserve"> فقد جمع بين أفنان الكلام</w:t>
      </w:r>
      <w:r w:rsidR="00733B93">
        <w:rPr>
          <w:rtl/>
        </w:rPr>
        <w:t>،</w:t>
      </w:r>
      <w:r w:rsidRPr="00081FF3">
        <w:rPr>
          <w:rtl/>
        </w:rPr>
        <w:t xml:space="preserve"> ومع ذلك فقد بلغ الغاية في الفصاحة</w:t>
      </w:r>
      <w:r w:rsidR="00733B93">
        <w:rPr>
          <w:rtl/>
        </w:rPr>
        <w:t>،</w:t>
      </w:r>
      <w:r w:rsidRPr="00081FF3">
        <w:rPr>
          <w:rtl/>
        </w:rPr>
        <w:t xml:space="preserve"> وتسنّم الذروة من البلاغة</w:t>
      </w:r>
      <w:r w:rsidR="00733B93">
        <w:rPr>
          <w:rtl/>
        </w:rPr>
        <w:t>،</w:t>
      </w:r>
      <w:r w:rsidRPr="00081FF3">
        <w:rPr>
          <w:rtl/>
        </w:rPr>
        <w:t xml:space="preserve"> وهذا أمرٌ عجيب</w:t>
      </w:r>
      <w:r w:rsidR="00733B93">
        <w:rPr>
          <w:rtl/>
        </w:rPr>
        <w:t>!</w:t>
      </w:r>
    </w:p>
    <w:p w:rsidR="000E1D55" w:rsidRDefault="00860ABA" w:rsidP="001E74B8">
      <w:pPr>
        <w:pStyle w:val="libNormal"/>
        <w:rPr>
          <w:rtl/>
        </w:rPr>
      </w:pPr>
      <w:r w:rsidRPr="00081FF3">
        <w:rPr>
          <w:rtl/>
        </w:rPr>
        <w:t>قال</w:t>
      </w:r>
      <w:r w:rsidR="00733B93">
        <w:rPr>
          <w:rtl/>
        </w:rPr>
        <w:t>:</w:t>
      </w:r>
      <w:r w:rsidRPr="00081FF3">
        <w:rPr>
          <w:rtl/>
        </w:rPr>
        <w:t xml:space="preserve"> اعلم أنّ كونه </w:t>
      </w:r>
      <w:r w:rsidR="00733B93">
        <w:rPr>
          <w:rtl/>
        </w:rPr>
        <w:t>(</w:t>
      </w:r>
      <w:r w:rsidRPr="00081FF3">
        <w:rPr>
          <w:rtl/>
        </w:rPr>
        <w:t>القرآن</w:t>
      </w:r>
      <w:r w:rsidR="00733B93">
        <w:rPr>
          <w:rtl/>
        </w:rPr>
        <w:t>)</w:t>
      </w:r>
      <w:r w:rsidRPr="00081FF3">
        <w:rPr>
          <w:rtl/>
        </w:rPr>
        <w:t xml:space="preserve"> معجزاً يُمكن بيانه من طريقينِ</w:t>
      </w:r>
      <w:r w:rsidR="00733B93">
        <w:rPr>
          <w:rtl/>
        </w:rPr>
        <w:t>:</w:t>
      </w:r>
    </w:p>
    <w:p w:rsidR="00860ABA" w:rsidRPr="00081FF3" w:rsidRDefault="00733B93" w:rsidP="002E0C24">
      <w:pPr>
        <w:pStyle w:val="libNormal"/>
        <w:rPr>
          <w:rtl/>
        </w:rPr>
      </w:pPr>
      <w:r>
        <w:rPr>
          <w:rStyle w:val="libBold2Char"/>
          <w:rtl/>
        </w:rPr>
        <w:t>(</w:t>
      </w:r>
      <w:r w:rsidR="00860ABA" w:rsidRPr="001E74B8">
        <w:rPr>
          <w:rStyle w:val="libBold2Char"/>
          <w:rtl/>
        </w:rPr>
        <w:t>الأوَّل</w:t>
      </w:r>
      <w:r>
        <w:rPr>
          <w:rStyle w:val="libBold2Char"/>
          <w:rtl/>
        </w:rPr>
        <w:t>)</w:t>
      </w:r>
      <w:r w:rsidR="00860ABA" w:rsidRPr="001E74B8">
        <w:rPr>
          <w:rtl/>
        </w:rPr>
        <w:t xml:space="preserve"> أن يقال</w:t>
      </w:r>
      <w:r>
        <w:rPr>
          <w:rtl/>
        </w:rPr>
        <w:t>:</w:t>
      </w:r>
      <w:r w:rsidR="00860ABA" w:rsidRPr="001E74B8">
        <w:rPr>
          <w:rtl/>
        </w:rPr>
        <w:t xml:space="preserve"> إنّ هذا القرآن لا يخلو حاله من أحد وجوه ثلاثة</w:t>
      </w:r>
      <w:r>
        <w:rPr>
          <w:rtl/>
        </w:rPr>
        <w:t>:</w:t>
      </w:r>
      <w:r w:rsidR="00860ABA" w:rsidRPr="001E74B8">
        <w:rPr>
          <w:rtl/>
        </w:rPr>
        <w:t xml:space="preserve"> إمّا أن يكون مساوياً لسائر كلام الفصحاء</w:t>
      </w:r>
      <w:r>
        <w:rPr>
          <w:rtl/>
        </w:rPr>
        <w:t>،</w:t>
      </w:r>
      <w:r w:rsidR="00860ABA" w:rsidRPr="001E74B8">
        <w:rPr>
          <w:rtl/>
        </w:rPr>
        <w:t xml:space="preserve"> أو زائداً على سائر كلام الفصحاء بقدرٍ لا ينقض العادة</w:t>
      </w:r>
      <w:r>
        <w:rPr>
          <w:rtl/>
        </w:rPr>
        <w:t>،</w:t>
      </w:r>
      <w:r w:rsidR="00860ABA" w:rsidRPr="001E74B8">
        <w:rPr>
          <w:rtl/>
        </w:rPr>
        <w:t xml:space="preserve"> أو زائداً عليه بقدرٍ ينقض</w:t>
      </w:r>
      <w:r>
        <w:rPr>
          <w:rtl/>
        </w:rPr>
        <w:t>،</w:t>
      </w:r>
      <w:r w:rsidR="00860ABA" w:rsidRPr="001E74B8">
        <w:rPr>
          <w:rtl/>
        </w:rPr>
        <w:t xml:space="preserve"> والقسمان الأوّلان باطلان فتعيّن الثالث</w:t>
      </w:r>
      <w:r>
        <w:rPr>
          <w:rtl/>
        </w:rPr>
        <w:t>.</w:t>
      </w:r>
    </w:p>
    <w:p w:rsidR="000E1D55" w:rsidRDefault="00860ABA" w:rsidP="001E74B8">
      <w:pPr>
        <w:pStyle w:val="libNormal"/>
        <w:rPr>
          <w:rtl/>
        </w:rPr>
      </w:pPr>
      <w:r w:rsidRPr="00081FF3">
        <w:rPr>
          <w:rtl/>
        </w:rPr>
        <w:t>وإنّما قلنا</w:t>
      </w:r>
      <w:r w:rsidR="00733B93">
        <w:rPr>
          <w:rtl/>
        </w:rPr>
        <w:t>:</w:t>
      </w:r>
      <w:r w:rsidRPr="00081FF3">
        <w:rPr>
          <w:rtl/>
        </w:rPr>
        <w:t xml:space="preserve"> إنّهما باطلان</w:t>
      </w:r>
      <w:r w:rsidR="00733B93">
        <w:rPr>
          <w:rtl/>
        </w:rPr>
        <w:t>؛</w:t>
      </w:r>
      <w:r w:rsidRPr="00081FF3">
        <w:rPr>
          <w:rtl/>
        </w:rPr>
        <w:t xml:space="preserve"> لأنّه لو كان كذلك لكان من الواجب أن يأتوا بمِثل</w:t>
      </w:r>
    </w:p>
    <w:p w:rsidR="00860ABA" w:rsidRPr="00081FF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عن مقدّمته على التفسير</w:t>
      </w:r>
      <w:r w:rsidR="00733B93">
        <w:rPr>
          <w:rtl/>
        </w:rPr>
        <w:t>:</w:t>
      </w:r>
      <w:r w:rsidRPr="001E74B8">
        <w:rPr>
          <w:rtl/>
        </w:rPr>
        <w:t xml:space="preserve"> 104</w:t>
      </w:r>
      <w:r w:rsidR="001E74B8" w:rsidRPr="001E74B8">
        <w:rPr>
          <w:rtl/>
        </w:rPr>
        <w:t xml:space="preserve"> - </w:t>
      </w:r>
      <w:r w:rsidRPr="001E74B8">
        <w:rPr>
          <w:rtl/>
        </w:rPr>
        <w:t>109</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081FF3">
        <w:rPr>
          <w:rtl/>
        </w:rPr>
        <w:lastRenderedPageBreak/>
        <w:t>سورة منه إمّا مجتمعينَ أو منفردينَ</w:t>
      </w:r>
      <w:r w:rsidR="00733B93">
        <w:rPr>
          <w:rtl/>
        </w:rPr>
        <w:t>،</w:t>
      </w:r>
      <w:r w:rsidRPr="00081FF3">
        <w:rPr>
          <w:rtl/>
        </w:rPr>
        <w:t xml:space="preserve"> فإن وقع التنازع وحصل الخوف من عدم القبول فالشهود والحُكّام يُزيلون الشبهة</w:t>
      </w:r>
      <w:r w:rsidR="00733B93">
        <w:rPr>
          <w:rtl/>
        </w:rPr>
        <w:t>،</w:t>
      </w:r>
      <w:r w:rsidRPr="00081FF3">
        <w:rPr>
          <w:rtl/>
        </w:rPr>
        <w:t xml:space="preserve"> وذلك نهاية في الاحتجاج</w:t>
      </w:r>
      <w:r w:rsidR="00733B93">
        <w:rPr>
          <w:rtl/>
        </w:rPr>
        <w:t>؛</w:t>
      </w:r>
      <w:r w:rsidRPr="00081FF3">
        <w:rPr>
          <w:rtl/>
        </w:rPr>
        <w:t xml:space="preserve"> لأنّهم كانوا في معرفة اللغة والاطّلاع على قوانين الفصاحة في الغاية</w:t>
      </w:r>
      <w:r w:rsidR="00733B93">
        <w:rPr>
          <w:rtl/>
        </w:rPr>
        <w:t>،</w:t>
      </w:r>
      <w:r w:rsidRPr="00081FF3">
        <w:rPr>
          <w:rtl/>
        </w:rPr>
        <w:t xml:space="preserve"> وكانوا في مَحبّة إبطال أمره في الغاية</w:t>
      </w:r>
      <w:r w:rsidR="00733B93">
        <w:rPr>
          <w:rtl/>
        </w:rPr>
        <w:t>،</w:t>
      </w:r>
      <w:r w:rsidRPr="00081FF3">
        <w:rPr>
          <w:rtl/>
        </w:rPr>
        <w:t xml:space="preserve"> حتّى بذلوا النفوس والأموال</w:t>
      </w:r>
      <w:r w:rsidR="00733B93">
        <w:rPr>
          <w:rtl/>
        </w:rPr>
        <w:t>،</w:t>
      </w:r>
      <w:r w:rsidRPr="00081FF3">
        <w:rPr>
          <w:rtl/>
        </w:rPr>
        <w:t xml:space="preserve"> وارتكبوا ضروب المَهالك والمِحن</w:t>
      </w:r>
      <w:r w:rsidR="00733B93">
        <w:rPr>
          <w:rtl/>
        </w:rPr>
        <w:t>،</w:t>
      </w:r>
      <w:r w:rsidRPr="00081FF3">
        <w:rPr>
          <w:rtl/>
        </w:rPr>
        <w:t xml:space="preserve"> وكانوا في الحميّة والأَنَفة على حدّ لا يقبلون الحقّ فكيف الباطل</w:t>
      </w:r>
      <w:r w:rsidR="00733B93">
        <w:rPr>
          <w:rtl/>
        </w:rPr>
        <w:t>!،</w:t>
      </w:r>
      <w:r w:rsidRPr="00081FF3">
        <w:rPr>
          <w:rtl/>
        </w:rPr>
        <w:t xml:space="preserve"> وكلّ ذلك يُوجب الإتيان بما يقدح في قوله</w:t>
      </w:r>
      <w:r w:rsidR="00733B93">
        <w:rPr>
          <w:rtl/>
        </w:rPr>
        <w:t>،</w:t>
      </w:r>
      <w:r w:rsidRPr="00081FF3">
        <w:rPr>
          <w:rtl/>
        </w:rPr>
        <w:t xml:space="preserve"> والمعارضة أقوى القوادح</w:t>
      </w:r>
      <w:r w:rsidR="00733B93">
        <w:rPr>
          <w:rtl/>
        </w:rPr>
        <w:t>،</w:t>
      </w:r>
      <w:r w:rsidRPr="00081FF3">
        <w:rPr>
          <w:rtl/>
        </w:rPr>
        <w:t xml:space="preserve"> فلمّا لم يأتوا بها عِلمنا عَجزهم عنها</w:t>
      </w:r>
      <w:r w:rsidR="00733B93">
        <w:rPr>
          <w:rtl/>
        </w:rPr>
        <w:t>،</w:t>
      </w:r>
      <w:r w:rsidRPr="00081FF3">
        <w:rPr>
          <w:rtl/>
        </w:rPr>
        <w:t xml:space="preserve"> فثبت أنّ القرآن لا يُماثل قولهم</w:t>
      </w:r>
      <w:r w:rsidR="00733B93">
        <w:rPr>
          <w:rtl/>
        </w:rPr>
        <w:t>،</w:t>
      </w:r>
      <w:r w:rsidRPr="00081FF3">
        <w:rPr>
          <w:rtl/>
        </w:rPr>
        <w:t xml:space="preserve"> وأنّ التفاوت بينه وبين كلامهم ليس تفاوتاً معتاداً</w:t>
      </w:r>
      <w:r w:rsidR="00733B93">
        <w:rPr>
          <w:rtl/>
        </w:rPr>
        <w:t>،</w:t>
      </w:r>
      <w:r w:rsidRPr="00081FF3">
        <w:rPr>
          <w:rtl/>
        </w:rPr>
        <w:t xml:space="preserve"> فهو إذاً تفاوت ناقض للعادة</w:t>
      </w:r>
      <w:r w:rsidR="00733B93">
        <w:rPr>
          <w:rtl/>
        </w:rPr>
        <w:t>،</w:t>
      </w:r>
      <w:r w:rsidRPr="00081FF3">
        <w:rPr>
          <w:rtl/>
        </w:rPr>
        <w:t xml:space="preserve"> فوجب أن يكون معجزاً</w:t>
      </w:r>
      <w:r w:rsidR="00733B93">
        <w:rPr>
          <w:rtl/>
        </w:rPr>
        <w:t>.</w:t>
      </w:r>
    </w:p>
    <w:p w:rsidR="000E1D55" w:rsidRDefault="00860ABA" w:rsidP="001E74B8">
      <w:pPr>
        <w:pStyle w:val="libNormal"/>
        <w:rPr>
          <w:rtl/>
        </w:rPr>
      </w:pPr>
      <w:r w:rsidRPr="00081FF3">
        <w:rPr>
          <w:rtl/>
        </w:rPr>
        <w:t>واعلم أنّه قد اجتمع في القرآن وجوه كثيرة تقتضي نُقصان فصاحته</w:t>
      </w:r>
      <w:r w:rsidR="00733B93">
        <w:rPr>
          <w:rtl/>
        </w:rPr>
        <w:t>،</w:t>
      </w:r>
      <w:r w:rsidRPr="00081FF3">
        <w:rPr>
          <w:rtl/>
        </w:rPr>
        <w:t xml:space="preserve"> ومع ذلك فإنّه في الفصاحة بلغ النهاية التي لا غاية لها وراءها</w:t>
      </w:r>
      <w:r w:rsidR="00733B93">
        <w:rPr>
          <w:rtl/>
        </w:rPr>
        <w:t>،</w:t>
      </w:r>
      <w:r w:rsidRPr="00081FF3">
        <w:rPr>
          <w:rtl/>
        </w:rPr>
        <w:t xml:space="preserve"> فدلّ ذلك على كونه معجزاً</w:t>
      </w:r>
      <w:r w:rsidR="00733B93">
        <w:rPr>
          <w:rtl/>
        </w:rPr>
        <w:t>.</w:t>
      </w:r>
    </w:p>
    <w:p w:rsidR="00860ABA" w:rsidRPr="00081FF3" w:rsidRDefault="00860ABA" w:rsidP="002E0C24">
      <w:pPr>
        <w:pStyle w:val="libNormal"/>
        <w:rPr>
          <w:rtl/>
        </w:rPr>
      </w:pPr>
      <w:r w:rsidRPr="001E74B8">
        <w:rPr>
          <w:rStyle w:val="libBold2Char"/>
          <w:rtl/>
        </w:rPr>
        <w:t>أحدها</w:t>
      </w:r>
      <w:r w:rsidR="00733B93">
        <w:rPr>
          <w:rStyle w:val="libBold2Char"/>
          <w:rtl/>
        </w:rPr>
        <w:t>:</w:t>
      </w:r>
      <w:r w:rsidRPr="001E74B8">
        <w:rPr>
          <w:rtl/>
        </w:rPr>
        <w:t xml:space="preserve"> أنّ فصاحة العرب أكثرها في وصف مشاهدات</w:t>
      </w:r>
      <w:r w:rsidR="00733B93">
        <w:rPr>
          <w:rtl/>
        </w:rPr>
        <w:t>،</w:t>
      </w:r>
      <w:r w:rsidRPr="001E74B8">
        <w:rPr>
          <w:rtl/>
        </w:rPr>
        <w:t xml:space="preserve"> مثل وصف بعير أو فرس أو جارية أو مَلِك أو ضربة أو طعنة أو وصف حرب أو وصف غارة</w:t>
      </w:r>
      <w:r w:rsidR="00733B93">
        <w:rPr>
          <w:rtl/>
        </w:rPr>
        <w:t>،</w:t>
      </w:r>
      <w:r w:rsidRPr="001E74B8">
        <w:rPr>
          <w:rtl/>
        </w:rPr>
        <w:t xml:space="preserve"> وليس في القرآن من هذه الأشياء شيء</w:t>
      </w:r>
      <w:r w:rsidR="00733B93">
        <w:rPr>
          <w:rtl/>
        </w:rPr>
        <w:t>،</w:t>
      </w:r>
      <w:r w:rsidRPr="001E74B8">
        <w:rPr>
          <w:rtl/>
        </w:rPr>
        <w:t xml:space="preserve"> فكان يجب أن لا تحصل فيه الألفاظ الفصيحة التي اتّفقت العرب عليها في كلامهم</w:t>
      </w:r>
      <w:r w:rsidR="00733B93">
        <w:rPr>
          <w:rtl/>
        </w:rPr>
        <w:t>.</w:t>
      </w:r>
    </w:p>
    <w:p w:rsidR="00860ABA" w:rsidRPr="00081FF3" w:rsidRDefault="00860ABA" w:rsidP="002E0C24">
      <w:pPr>
        <w:pStyle w:val="libNormal"/>
        <w:rPr>
          <w:rtl/>
        </w:rPr>
      </w:pPr>
      <w:r w:rsidRPr="001E74B8">
        <w:rPr>
          <w:rStyle w:val="libBold2Char"/>
          <w:rtl/>
        </w:rPr>
        <w:t>وثانيها</w:t>
      </w:r>
      <w:r w:rsidR="00733B93">
        <w:rPr>
          <w:rStyle w:val="libBold2Char"/>
          <w:rtl/>
        </w:rPr>
        <w:t>:</w:t>
      </w:r>
      <w:r w:rsidRPr="001E74B8">
        <w:rPr>
          <w:rtl/>
        </w:rPr>
        <w:t xml:space="preserve"> أنّه تعالى راعى فيه طريقةَ الصدق وتنزّه عن الكذب في جميعه</w:t>
      </w:r>
      <w:r w:rsidR="00733B93">
        <w:rPr>
          <w:rtl/>
        </w:rPr>
        <w:t>،</w:t>
      </w:r>
      <w:r w:rsidRPr="001E74B8">
        <w:rPr>
          <w:rtl/>
        </w:rPr>
        <w:t xml:space="preserve"> وكلّ شاعر ترك الكذب والتزم الصدق نَزَل شعره ولم يكن جيّداً</w:t>
      </w:r>
      <w:r w:rsidR="00733B93">
        <w:rPr>
          <w:rtl/>
        </w:rPr>
        <w:t>،</w:t>
      </w:r>
      <w:r w:rsidRPr="001E74B8">
        <w:rPr>
          <w:rtl/>
        </w:rPr>
        <w:t xml:space="preserve"> أَلا ترى أنّ لبيد بن ربيعة وحسّان بن ثابت لمّا أَسلما نَزَل شعرهما ولم يكن شعرهما الإسلامي في الجودة كشعرهما الجاهلي</w:t>
      </w:r>
      <w:r w:rsidR="00733B93">
        <w:rPr>
          <w:rtl/>
        </w:rPr>
        <w:t>،</w:t>
      </w:r>
      <w:r w:rsidRPr="001E74B8">
        <w:rPr>
          <w:rtl/>
        </w:rPr>
        <w:t xml:space="preserve"> وأنّ الله تعالى مع ما تنزّه عن الكذب والمجازفة جاء بالقرآن فصيحاً كما ترى</w:t>
      </w:r>
      <w:r w:rsidR="00733B93">
        <w:rPr>
          <w:rtl/>
        </w:rPr>
        <w:t>.</w:t>
      </w:r>
    </w:p>
    <w:p w:rsidR="00860ABA" w:rsidRPr="00081FF3" w:rsidRDefault="00860ABA" w:rsidP="002E0C24">
      <w:pPr>
        <w:pStyle w:val="libNormal"/>
        <w:rPr>
          <w:rtl/>
        </w:rPr>
      </w:pPr>
      <w:r w:rsidRPr="001E74B8">
        <w:rPr>
          <w:rStyle w:val="libBold2Char"/>
          <w:rtl/>
        </w:rPr>
        <w:t>وثالثها</w:t>
      </w:r>
      <w:r w:rsidR="00733B93">
        <w:rPr>
          <w:rStyle w:val="libBold2Char"/>
          <w:rtl/>
        </w:rPr>
        <w:t>:</w:t>
      </w:r>
      <w:r w:rsidRPr="001E74B8">
        <w:rPr>
          <w:rtl/>
        </w:rPr>
        <w:t xml:space="preserve"> أنّ الكلام الفصيح والشعر الفصيح إنّما يتّفق في القصيدة في البيت والبيتينِ والباقي لا يكون كذلك</w:t>
      </w:r>
      <w:r w:rsidR="00733B93">
        <w:rPr>
          <w:rtl/>
        </w:rPr>
        <w:t>،</w:t>
      </w:r>
      <w:r w:rsidRPr="001E74B8">
        <w:rPr>
          <w:rtl/>
        </w:rPr>
        <w:t xml:space="preserve"> وليس كذلك القرآن</w:t>
      </w:r>
      <w:r w:rsidR="00733B93">
        <w:rPr>
          <w:rtl/>
        </w:rPr>
        <w:t>؛</w:t>
      </w:r>
      <w:r w:rsidRPr="001E74B8">
        <w:rPr>
          <w:rtl/>
        </w:rPr>
        <w:t xml:space="preserve"> لأنّه كلّه فصيح بحيث يعجز الخَلق عنه كما عجزوا عن جملته</w:t>
      </w:r>
      <w:r w:rsidR="00733B93">
        <w:rPr>
          <w:rtl/>
        </w:rPr>
        <w:t>.</w:t>
      </w:r>
    </w:p>
    <w:p w:rsidR="000E1D55" w:rsidRDefault="00860ABA" w:rsidP="002E0C24">
      <w:pPr>
        <w:pStyle w:val="libNormal"/>
        <w:rPr>
          <w:rtl/>
        </w:rPr>
      </w:pPr>
      <w:r w:rsidRPr="001E74B8">
        <w:rPr>
          <w:rStyle w:val="libBold2Char"/>
          <w:rtl/>
        </w:rPr>
        <w:t>ورابعها</w:t>
      </w:r>
      <w:r w:rsidR="00733B93">
        <w:rPr>
          <w:rStyle w:val="libBold2Char"/>
          <w:rtl/>
        </w:rPr>
        <w:t>:</w:t>
      </w:r>
      <w:r w:rsidRPr="001E74B8">
        <w:rPr>
          <w:rtl/>
        </w:rPr>
        <w:t xml:space="preserve"> أنّ كلّ مَن قال شعراً فصيحاً في وصف شيء فإنّه إذا كرّره لم يكن</w:t>
      </w:r>
    </w:p>
    <w:p w:rsidR="003637EC" w:rsidRDefault="000E1D55" w:rsidP="001E74B8">
      <w:pPr>
        <w:pStyle w:val="libNormal"/>
        <w:rPr>
          <w:rtl/>
        </w:rPr>
      </w:pPr>
      <w:r>
        <w:br w:type="page"/>
      </w:r>
    </w:p>
    <w:p w:rsidR="00860ABA" w:rsidRPr="00081FF3" w:rsidRDefault="00860ABA" w:rsidP="001E74B8">
      <w:pPr>
        <w:pStyle w:val="libNormal"/>
        <w:rPr>
          <w:rtl/>
        </w:rPr>
      </w:pPr>
      <w:r w:rsidRPr="00081FF3">
        <w:rPr>
          <w:rtl/>
        </w:rPr>
        <w:lastRenderedPageBreak/>
        <w:t>كلامه الثاني في وصف ذلك الشيء بمنزلة كلامه الأَوّل</w:t>
      </w:r>
      <w:r w:rsidR="00733B93">
        <w:rPr>
          <w:rtl/>
        </w:rPr>
        <w:t>،</w:t>
      </w:r>
      <w:r w:rsidRPr="00081FF3">
        <w:rPr>
          <w:rtl/>
        </w:rPr>
        <w:t xml:space="preserve"> وفي القرآن التَّكرار الكثير</w:t>
      </w:r>
      <w:r w:rsidR="00733B93">
        <w:rPr>
          <w:rtl/>
        </w:rPr>
        <w:t>،</w:t>
      </w:r>
      <w:r w:rsidRPr="00081FF3">
        <w:rPr>
          <w:rtl/>
        </w:rPr>
        <w:t xml:space="preserve"> ومع ذلك كلّ واحد منها في نهاية الفصاحة ولم يظهر التفاوت أصلاً</w:t>
      </w:r>
      <w:r w:rsidR="00733B93">
        <w:rPr>
          <w:rtl/>
        </w:rPr>
        <w:t>.</w:t>
      </w:r>
    </w:p>
    <w:p w:rsidR="00860ABA" w:rsidRPr="00081FF3" w:rsidRDefault="00860ABA" w:rsidP="002E0C24">
      <w:pPr>
        <w:pStyle w:val="libNormal"/>
        <w:rPr>
          <w:rtl/>
        </w:rPr>
      </w:pPr>
      <w:r w:rsidRPr="001E74B8">
        <w:rPr>
          <w:rStyle w:val="libBold2Char"/>
          <w:rtl/>
        </w:rPr>
        <w:t>وخامسها</w:t>
      </w:r>
      <w:r w:rsidR="00733B93">
        <w:rPr>
          <w:rStyle w:val="libBold2Char"/>
          <w:rtl/>
        </w:rPr>
        <w:t>:</w:t>
      </w:r>
      <w:r w:rsidRPr="001E74B8">
        <w:rPr>
          <w:rtl/>
        </w:rPr>
        <w:t xml:space="preserve"> أنّه اقتصر على إيجاب العبادات وتحريم القبائح والحثّ على مكارم الأخلاق وترك الدنيا واختيار الآخرة</w:t>
      </w:r>
      <w:r w:rsidR="00733B93">
        <w:rPr>
          <w:rtl/>
        </w:rPr>
        <w:t>،</w:t>
      </w:r>
      <w:r w:rsidRPr="001E74B8">
        <w:rPr>
          <w:rtl/>
        </w:rPr>
        <w:t xml:space="preserve"> وأمثالُ هذه الكلمات تُوجب تقليل الفصاحة</w:t>
      </w:r>
      <w:r w:rsidR="00733B93">
        <w:rPr>
          <w:rtl/>
        </w:rPr>
        <w:t>.</w:t>
      </w:r>
    </w:p>
    <w:p w:rsidR="00860ABA" w:rsidRPr="00081FF3" w:rsidRDefault="00860ABA" w:rsidP="002E0C24">
      <w:pPr>
        <w:pStyle w:val="libNormal"/>
        <w:rPr>
          <w:rtl/>
        </w:rPr>
      </w:pPr>
      <w:r w:rsidRPr="001E74B8">
        <w:rPr>
          <w:rStyle w:val="libBold2Char"/>
          <w:rtl/>
        </w:rPr>
        <w:t>وسادسها</w:t>
      </w:r>
      <w:r w:rsidR="00733B93">
        <w:rPr>
          <w:rStyle w:val="libBold2Char"/>
          <w:rtl/>
        </w:rPr>
        <w:t>:</w:t>
      </w:r>
      <w:r w:rsidRPr="001E74B8">
        <w:rPr>
          <w:rtl/>
        </w:rPr>
        <w:t xml:space="preserve"> أنّهم قالوا في شعر امرئ القيس</w:t>
      </w:r>
      <w:r w:rsidR="00733B93">
        <w:rPr>
          <w:rtl/>
        </w:rPr>
        <w:t>:</w:t>
      </w:r>
      <w:r w:rsidRPr="001E74B8">
        <w:rPr>
          <w:rtl/>
        </w:rPr>
        <w:t xml:space="preserve"> يَحسن عند الطرب وذِكر النساء وصِفة الخَيل</w:t>
      </w:r>
      <w:r w:rsidR="00733B93">
        <w:rPr>
          <w:rtl/>
        </w:rPr>
        <w:t>،</w:t>
      </w:r>
      <w:r w:rsidRPr="001E74B8">
        <w:rPr>
          <w:rtl/>
        </w:rPr>
        <w:t xml:space="preserve"> وشِعر النابغة عند الخوف</w:t>
      </w:r>
      <w:r w:rsidR="00733B93">
        <w:rPr>
          <w:rtl/>
        </w:rPr>
        <w:t>،</w:t>
      </w:r>
      <w:r w:rsidRPr="001E74B8">
        <w:rPr>
          <w:rtl/>
        </w:rPr>
        <w:t xml:space="preserve"> وشعر الأعشى عند الطلب ووصف الخَمر</w:t>
      </w:r>
      <w:r w:rsidR="00733B93">
        <w:rPr>
          <w:rtl/>
        </w:rPr>
        <w:t>،</w:t>
      </w:r>
      <w:r w:rsidRPr="001E74B8">
        <w:rPr>
          <w:rtl/>
        </w:rPr>
        <w:t xml:space="preserve"> وشعر زهير عند الرغبة والرجاء</w:t>
      </w:r>
      <w:r w:rsidR="00733B93">
        <w:rPr>
          <w:rtl/>
        </w:rPr>
        <w:t>،</w:t>
      </w:r>
      <w:r w:rsidRPr="001E74B8">
        <w:rPr>
          <w:rtl/>
        </w:rPr>
        <w:t xml:space="preserve"> وبالجملة فكلّ شاعر يحسن كلامه في فنّ</w:t>
      </w:r>
      <w:r w:rsidR="00733B93">
        <w:rPr>
          <w:rtl/>
        </w:rPr>
        <w:t>،</w:t>
      </w:r>
      <w:r w:rsidRPr="001E74B8">
        <w:rPr>
          <w:rtl/>
        </w:rPr>
        <w:t xml:space="preserve"> فإنّه يَضعف كلامه في غير ذلك الفنّ</w:t>
      </w:r>
      <w:r w:rsidR="00733B93">
        <w:rPr>
          <w:rtl/>
        </w:rPr>
        <w:t>،</w:t>
      </w:r>
      <w:r w:rsidRPr="001E74B8">
        <w:rPr>
          <w:rtl/>
        </w:rPr>
        <w:t xml:space="preserve"> أمّا القرآن فإنّه جاء فصيحاً في كلّ الفنون على غاية الفصاحة</w:t>
      </w:r>
      <w:r w:rsidR="00733B93">
        <w:rPr>
          <w:rtl/>
        </w:rPr>
        <w:t>.</w:t>
      </w:r>
    </w:p>
    <w:p w:rsidR="00860ABA" w:rsidRPr="00081FF3" w:rsidRDefault="00860ABA" w:rsidP="002E0C24">
      <w:pPr>
        <w:pStyle w:val="libNormal"/>
        <w:rPr>
          <w:rtl/>
        </w:rPr>
      </w:pPr>
      <w:r w:rsidRPr="001E74B8">
        <w:rPr>
          <w:rtl/>
        </w:rPr>
        <w:t>أَلا ترى أنّه سبحانه وتعالى قال في الترغيب</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فَلاَ تَعْلَمُ نَفْسٌ مَا أُخْفِيَ لَهُمْ مِنْ قُرَّةِ أَعْيُنٍ</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وقال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وَفِيهَا مَا تَشْتَهِيهِ الأَنفُسُ وَتَلَذُّ الأَعْيُنُ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081FF3" w:rsidRDefault="00860ABA" w:rsidP="002E0C24">
      <w:pPr>
        <w:pStyle w:val="libNormal"/>
        <w:rPr>
          <w:rtl/>
        </w:rPr>
      </w:pPr>
      <w:r w:rsidRPr="001E74B8">
        <w:rPr>
          <w:rtl/>
        </w:rPr>
        <w:t>وقال في الترهيب</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أَفَأَمِنتُمْ أَنْ يَخْسِفَ بِكُمْ جَانِبَ الْبَرِّ</w:t>
      </w:r>
      <w:r w:rsidR="00733B93" w:rsidRPr="0086676F">
        <w:rPr>
          <w:rStyle w:val="libAlaemChar"/>
          <w:rFonts w:hint="cs"/>
          <w:rtl/>
        </w:rPr>
        <w:t>)</w:t>
      </w:r>
      <w:r w:rsidRPr="001E74B8">
        <w:rPr>
          <w:rStyle w:val="libAieChar"/>
          <w:rFonts w:hint="cs"/>
          <w:rtl/>
        </w:rPr>
        <w:t xml:space="preserve"> </w:t>
      </w:r>
      <w:r w:rsidRPr="001E74B8">
        <w:rPr>
          <w:rStyle w:val="libFootnotenumChar"/>
          <w:rtl/>
        </w:rPr>
        <w:t>(3)</w:t>
      </w:r>
      <w:r w:rsidR="00733B93">
        <w:rPr>
          <w:rtl/>
        </w:rPr>
        <w:t>،</w:t>
      </w:r>
      <w:r w:rsidRPr="001E74B8">
        <w:rPr>
          <w:rtl/>
        </w:rPr>
        <w:t xml:space="preserve"> وقال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أَأَمِنتُمْ مَنْ فِي السَّمَاءِ أَنْ يَخْسِفَ بِكُمْ الأَرْضَ فَإِذَا هِيَ تَمُورُ * أَمْ أَمِنتُمْ</w:t>
      </w:r>
      <w:r w:rsidR="00733B93" w:rsidRPr="0086676F">
        <w:rPr>
          <w:rStyle w:val="libAlaemChar"/>
          <w:rFonts w:hint="cs"/>
          <w:rtl/>
        </w:rPr>
        <w:t>)</w:t>
      </w:r>
      <w:r w:rsidRPr="001E74B8">
        <w:rPr>
          <w:rStyle w:val="libAieChar"/>
          <w:rFonts w:hint="cs"/>
          <w:rtl/>
        </w:rPr>
        <w:t xml:space="preserve"> </w:t>
      </w:r>
      <w:r w:rsidRPr="001E74B8">
        <w:rPr>
          <w:rStyle w:val="libFootnotenumChar"/>
          <w:rtl/>
        </w:rPr>
        <w:t>(4)</w:t>
      </w:r>
      <w:r w:rsidR="00733B93">
        <w:rPr>
          <w:rtl/>
        </w:rPr>
        <w:t>،</w:t>
      </w:r>
      <w:r w:rsidRPr="001E74B8">
        <w:rPr>
          <w:rtl/>
        </w:rPr>
        <w:t xml:space="preserve"> وقال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خَابَ كُلُّ جَبَّارٍ عَنِيدٍ</w:t>
      </w:r>
      <w:r w:rsidR="001E74B8" w:rsidRPr="001E74B8">
        <w:rPr>
          <w:rtl/>
        </w:rPr>
        <w:t xml:space="preserve"> - </w:t>
      </w:r>
      <w:r w:rsidRPr="001E74B8">
        <w:rPr>
          <w:rtl/>
        </w:rPr>
        <w:t>إلى قوله</w:t>
      </w:r>
      <w:r w:rsidR="001E74B8" w:rsidRPr="001E74B8">
        <w:rPr>
          <w:rtl/>
        </w:rPr>
        <w:t xml:space="preserve"> - </w:t>
      </w:r>
      <w:r w:rsidRPr="001E74B8">
        <w:rPr>
          <w:rStyle w:val="libAieChar"/>
          <w:rFonts w:hint="cs"/>
          <w:rtl/>
        </w:rPr>
        <w:t>وَيَأْتِيهِ الْمَوْتُ مِنْ كُلِّ مَكَانٍ</w:t>
      </w:r>
      <w:r w:rsidR="00733B93" w:rsidRPr="0086676F">
        <w:rPr>
          <w:rStyle w:val="libAlaemChar"/>
          <w:rtl/>
        </w:rPr>
        <w:t>)</w:t>
      </w:r>
      <w:r w:rsidRPr="001E74B8">
        <w:rPr>
          <w:rtl/>
        </w:rPr>
        <w:t xml:space="preserve"> </w:t>
      </w:r>
      <w:r w:rsidRPr="001E74B8">
        <w:rPr>
          <w:rStyle w:val="libFootnotenumChar"/>
          <w:rtl/>
        </w:rPr>
        <w:t>(5)</w:t>
      </w:r>
      <w:r w:rsidR="00733B93">
        <w:rPr>
          <w:rtl/>
        </w:rPr>
        <w:t>.</w:t>
      </w:r>
    </w:p>
    <w:p w:rsidR="00860ABA" w:rsidRPr="00081FF3" w:rsidRDefault="00860ABA" w:rsidP="002E0C24">
      <w:pPr>
        <w:pStyle w:val="libNormal"/>
        <w:rPr>
          <w:rtl/>
        </w:rPr>
      </w:pPr>
      <w:r w:rsidRPr="001E74B8">
        <w:rPr>
          <w:rtl/>
        </w:rPr>
        <w:t>وقال في الزجر مالا يبلغه وَهْم البشر</w:t>
      </w:r>
      <w:r w:rsidR="00733B93">
        <w:rPr>
          <w:rtl/>
        </w:rPr>
        <w:t>،</w:t>
      </w:r>
      <w:r w:rsidRPr="001E74B8">
        <w:rPr>
          <w:rtl/>
        </w:rPr>
        <w:t xml:space="preserve"> وهو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فَكُلاًّ أَخَذْنَا بِذَنْبِهِ</w:t>
      </w:r>
      <w:r w:rsidR="001E74B8" w:rsidRPr="001E74B8">
        <w:rPr>
          <w:rtl/>
        </w:rPr>
        <w:t xml:space="preserve"> - </w:t>
      </w:r>
      <w:r w:rsidRPr="001E74B8">
        <w:rPr>
          <w:rtl/>
        </w:rPr>
        <w:t>إلى قوله</w:t>
      </w:r>
      <w:r w:rsidR="001E74B8" w:rsidRPr="001E74B8">
        <w:rPr>
          <w:rtl/>
        </w:rPr>
        <w:t xml:space="preserve"> - </w:t>
      </w:r>
      <w:r w:rsidRPr="001E74B8">
        <w:rPr>
          <w:rStyle w:val="libAieChar"/>
          <w:rFonts w:hint="cs"/>
          <w:rtl/>
        </w:rPr>
        <w:t>وَمِنْهُمْ مَنْ أَغْرَقْنَا</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p>
    <w:p w:rsidR="00860ABA" w:rsidRPr="00081FF3" w:rsidRDefault="00860ABA" w:rsidP="002E0C24">
      <w:pPr>
        <w:pStyle w:val="libNormal"/>
        <w:rPr>
          <w:rtl/>
        </w:rPr>
      </w:pPr>
      <w:r w:rsidRPr="001E74B8">
        <w:rPr>
          <w:rtl/>
        </w:rPr>
        <w:t>وقال في الوعظ ما لا مَزيد عليه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أَفَرَأَيْتَ إِنْ مَتَّعْنَاهُمْ سِنِينَ</w:t>
      </w:r>
      <w:r w:rsidR="00733B93" w:rsidRPr="0086676F">
        <w:rPr>
          <w:rStyle w:val="libAlaemChar"/>
          <w:rFonts w:hint="cs"/>
          <w:rtl/>
        </w:rPr>
        <w:t>)</w:t>
      </w:r>
      <w:r w:rsidRPr="001E74B8">
        <w:rPr>
          <w:rtl/>
        </w:rPr>
        <w:t xml:space="preserve"> </w:t>
      </w:r>
      <w:r w:rsidRPr="001E74B8">
        <w:rPr>
          <w:rStyle w:val="libFootnotenumChar"/>
          <w:rtl/>
        </w:rPr>
        <w:t>(7)</w:t>
      </w:r>
      <w:r w:rsidR="00733B93">
        <w:rPr>
          <w:rtl/>
        </w:rPr>
        <w:t>.</w:t>
      </w:r>
    </w:p>
    <w:p w:rsidR="000E1D55" w:rsidRDefault="00860ABA" w:rsidP="002E0C24">
      <w:pPr>
        <w:pStyle w:val="libNormal"/>
        <w:rPr>
          <w:rtl/>
        </w:rPr>
      </w:pPr>
      <w:r w:rsidRPr="001E74B8">
        <w:rPr>
          <w:rtl/>
        </w:rPr>
        <w:t>وقال في الإلهيّات</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اللّهُ يَعْلَمُ مَا تَحْمِلُ كُلُّ أُنثَى وَمَا تَغِيضُ الأَرْحَامُ وَمَا</w:t>
      </w:r>
    </w:p>
    <w:p w:rsidR="00860ABA" w:rsidRPr="00081FF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السجدة</w:t>
      </w:r>
      <w:r w:rsidR="00733B93">
        <w:rPr>
          <w:rtl/>
        </w:rPr>
        <w:t>:</w:t>
      </w:r>
      <w:r w:rsidRPr="001E74B8">
        <w:rPr>
          <w:rtl/>
        </w:rPr>
        <w:t xml:space="preserve"> 17</w:t>
      </w:r>
      <w:r w:rsidR="00733B93">
        <w:rPr>
          <w:rtl/>
        </w:rPr>
        <w:t>.</w:t>
      </w:r>
    </w:p>
    <w:p w:rsidR="00860ABA" w:rsidRPr="001E74B8" w:rsidRDefault="00860ABA" w:rsidP="001E74B8">
      <w:pPr>
        <w:pStyle w:val="libFootnote0"/>
        <w:rPr>
          <w:rtl/>
        </w:rPr>
      </w:pPr>
      <w:r w:rsidRPr="001E74B8">
        <w:rPr>
          <w:rtl/>
        </w:rPr>
        <w:t>(2) الزخرف</w:t>
      </w:r>
      <w:r w:rsidR="00733B93">
        <w:rPr>
          <w:rtl/>
        </w:rPr>
        <w:t>:</w:t>
      </w:r>
      <w:r w:rsidRPr="001E74B8">
        <w:rPr>
          <w:rtl/>
        </w:rPr>
        <w:t xml:space="preserve"> 71</w:t>
      </w:r>
      <w:r w:rsidR="00733B93">
        <w:rPr>
          <w:rtl/>
        </w:rPr>
        <w:t>.</w:t>
      </w:r>
    </w:p>
    <w:p w:rsidR="00860ABA" w:rsidRPr="001E74B8" w:rsidRDefault="00860ABA" w:rsidP="001E74B8">
      <w:pPr>
        <w:pStyle w:val="libFootnote0"/>
        <w:rPr>
          <w:rtl/>
        </w:rPr>
      </w:pPr>
      <w:r w:rsidRPr="001E74B8">
        <w:rPr>
          <w:rtl/>
        </w:rPr>
        <w:t>(3) الإسراء</w:t>
      </w:r>
      <w:r w:rsidR="00733B93">
        <w:rPr>
          <w:rtl/>
        </w:rPr>
        <w:t>:</w:t>
      </w:r>
      <w:r w:rsidRPr="001E74B8">
        <w:rPr>
          <w:rtl/>
        </w:rPr>
        <w:t xml:space="preserve"> 68</w:t>
      </w:r>
      <w:r w:rsidR="00733B93">
        <w:rPr>
          <w:rtl/>
        </w:rPr>
        <w:t>.</w:t>
      </w:r>
    </w:p>
    <w:p w:rsidR="00860ABA" w:rsidRPr="001E74B8" w:rsidRDefault="00860ABA" w:rsidP="001E74B8">
      <w:pPr>
        <w:pStyle w:val="libFootnote0"/>
        <w:rPr>
          <w:rtl/>
        </w:rPr>
      </w:pPr>
      <w:r w:rsidRPr="001E74B8">
        <w:rPr>
          <w:rtl/>
        </w:rPr>
        <w:t>(4) الملك</w:t>
      </w:r>
      <w:r w:rsidR="00733B93">
        <w:rPr>
          <w:rtl/>
        </w:rPr>
        <w:t>:</w:t>
      </w:r>
      <w:r w:rsidRPr="001E74B8">
        <w:rPr>
          <w:rtl/>
        </w:rPr>
        <w:t xml:space="preserve"> 16 و17</w:t>
      </w:r>
      <w:r w:rsidR="00733B93">
        <w:rPr>
          <w:rtl/>
        </w:rPr>
        <w:t>.</w:t>
      </w:r>
    </w:p>
    <w:p w:rsidR="00860ABA" w:rsidRPr="001E74B8" w:rsidRDefault="00860ABA" w:rsidP="001E74B8">
      <w:pPr>
        <w:pStyle w:val="libFootnote0"/>
        <w:rPr>
          <w:rtl/>
        </w:rPr>
      </w:pPr>
      <w:r w:rsidRPr="001E74B8">
        <w:rPr>
          <w:rtl/>
        </w:rPr>
        <w:t>(5) إبراهيم</w:t>
      </w:r>
      <w:r w:rsidR="00733B93">
        <w:rPr>
          <w:rtl/>
        </w:rPr>
        <w:t>:</w:t>
      </w:r>
      <w:r w:rsidRPr="001E74B8">
        <w:rPr>
          <w:rtl/>
        </w:rPr>
        <w:t xml:space="preserve"> 15</w:t>
      </w:r>
      <w:r w:rsidR="001E74B8" w:rsidRPr="001E74B8">
        <w:rPr>
          <w:rtl/>
        </w:rPr>
        <w:t xml:space="preserve"> - </w:t>
      </w:r>
      <w:r w:rsidRPr="001E74B8">
        <w:rPr>
          <w:rtl/>
        </w:rPr>
        <w:t>17</w:t>
      </w:r>
      <w:r w:rsidR="00733B93">
        <w:rPr>
          <w:rtl/>
        </w:rPr>
        <w:t>.</w:t>
      </w:r>
    </w:p>
    <w:p w:rsidR="00860ABA" w:rsidRPr="001E74B8" w:rsidRDefault="00860ABA" w:rsidP="001E74B8">
      <w:pPr>
        <w:pStyle w:val="libFootnote0"/>
        <w:rPr>
          <w:rtl/>
        </w:rPr>
      </w:pPr>
      <w:r w:rsidRPr="001E74B8">
        <w:rPr>
          <w:rtl/>
        </w:rPr>
        <w:t>(6) العنكبوت</w:t>
      </w:r>
      <w:r w:rsidR="00733B93">
        <w:rPr>
          <w:rtl/>
        </w:rPr>
        <w:t>:</w:t>
      </w:r>
      <w:r w:rsidRPr="001E74B8">
        <w:rPr>
          <w:rtl/>
        </w:rPr>
        <w:t xml:space="preserve"> 40</w:t>
      </w:r>
      <w:r w:rsidR="00733B93">
        <w:rPr>
          <w:rtl/>
        </w:rPr>
        <w:t>.</w:t>
      </w:r>
    </w:p>
    <w:p w:rsidR="003637EC" w:rsidRPr="001E74B8" w:rsidRDefault="00860ABA" w:rsidP="001E74B8">
      <w:pPr>
        <w:pStyle w:val="libFootnote0"/>
        <w:rPr>
          <w:rtl/>
        </w:rPr>
      </w:pPr>
      <w:r w:rsidRPr="001E74B8">
        <w:rPr>
          <w:rtl/>
        </w:rPr>
        <w:t>(7) الشعراء</w:t>
      </w:r>
      <w:r w:rsidR="00733B93">
        <w:rPr>
          <w:rtl/>
        </w:rPr>
        <w:t>:</w:t>
      </w:r>
      <w:r w:rsidRPr="001E74B8">
        <w:rPr>
          <w:rtl/>
        </w:rPr>
        <w:t xml:space="preserve"> 205</w:t>
      </w:r>
      <w:r w:rsidR="00733B93">
        <w:rPr>
          <w:rtl/>
        </w:rPr>
        <w:t>.</w:t>
      </w:r>
    </w:p>
    <w:p w:rsidR="003637EC" w:rsidRDefault="001360E6" w:rsidP="001E74B8">
      <w:pPr>
        <w:pStyle w:val="libNormal"/>
        <w:rPr>
          <w:rtl/>
        </w:rPr>
      </w:pPr>
      <w:r>
        <w:rPr>
          <w:rtl/>
        </w:rPr>
        <w:br w:type="page"/>
      </w:r>
    </w:p>
    <w:p w:rsidR="00860ABA" w:rsidRPr="00A9644F" w:rsidRDefault="00860ABA" w:rsidP="002E0C24">
      <w:pPr>
        <w:pStyle w:val="libNormal"/>
        <w:rPr>
          <w:rtl/>
        </w:rPr>
      </w:pPr>
      <w:r w:rsidRPr="001E74B8">
        <w:rPr>
          <w:rStyle w:val="libAieChar"/>
          <w:rFonts w:hint="cs"/>
          <w:rtl/>
        </w:rPr>
        <w:lastRenderedPageBreak/>
        <w:t>تَزْدَادُ</w:t>
      </w:r>
      <w:r w:rsidR="00733B93" w:rsidRPr="0086676F">
        <w:rPr>
          <w:rStyle w:val="libAlaemChar"/>
          <w:rFonts w:hint="cs"/>
          <w:rtl/>
        </w:rPr>
        <w:t>)</w:t>
      </w:r>
      <w:r w:rsidRPr="001E74B8">
        <w:rPr>
          <w:rStyle w:val="libAieChar"/>
          <w:rFonts w:hint="cs"/>
          <w:rtl/>
        </w:rPr>
        <w:t xml:space="preserve"> </w:t>
      </w:r>
      <w:r w:rsidRPr="001E74B8">
        <w:rPr>
          <w:rStyle w:val="libFootnotenumChar"/>
          <w:rtl/>
        </w:rPr>
        <w:t>(1)</w:t>
      </w:r>
      <w:r w:rsidR="00733B93">
        <w:rPr>
          <w:rtl/>
        </w:rPr>
        <w:t>.</w:t>
      </w:r>
    </w:p>
    <w:p w:rsidR="00860ABA" w:rsidRPr="00A9644F" w:rsidRDefault="00860ABA" w:rsidP="002E0C24">
      <w:pPr>
        <w:pStyle w:val="libNormal"/>
        <w:rPr>
          <w:rtl/>
        </w:rPr>
      </w:pPr>
      <w:r w:rsidRPr="001E74B8">
        <w:rPr>
          <w:rStyle w:val="libBold2Char"/>
          <w:rtl/>
        </w:rPr>
        <w:t>وسابعها</w:t>
      </w:r>
      <w:r w:rsidR="00733B93">
        <w:rPr>
          <w:rStyle w:val="libBold2Char"/>
          <w:rtl/>
        </w:rPr>
        <w:t>:</w:t>
      </w:r>
      <w:r w:rsidRPr="001E74B8">
        <w:rPr>
          <w:rtl/>
        </w:rPr>
        <w:t xml:space="preserve"> أنّ القرآن أصل العلوم كلّها</w:t>
      </w:r>
      <w:r w:rsidR="00733B93">
        <w:rPr>
          <w:rtl/>
        </w:rPr>
        <w:t>،</w:t>
      </w:r>
      <w:r w:rsidRPr="001E74B8">
        <w:rPr>
          <w:rtl/>
        </w:rPr>
        <w:t xml:space="preserve"> فعِلم الكلام كلّه في القرآن</w:t>
      </w:r>
      <w:r w:rsidR="00733B93">
        <w:rPr>
          <w:rtl/>
        </w:rPr>
        <w:t>،</w:t>
      </w:r>
      <w:r w:rsidRPr="001E74B8">
        <w:rPr>
          <w:rtl/>
        </w:rPr>
        <w:t xml:space="preserve"> وعِلم الفقه كلّه مأخوذ من القرآن</w:t>
      </w:r>
      <w:r w:rsidR="00733B93">
        <w:rPr>
          <w:rtl/>
        </w:rPr>
        <w:t>،</w:t>
      </w:r>
      <w:r w:rsidRPr="001E74B8">
        <w:rPr>
          <w:rtl/>
        </w:rPr>
        <w:t xml:space="preserve"> وكذلك علم أُصول الفقه</w:t>
      </w:r>
      <w:r w:rsidR="00733B93">
        <w:rPr>
          <w:rtl/>
        </w:rPr>
        <w:t>،</w:t>
      </w:r>
      <w:r w:rsidRPr="001E74B8">
        <w:rPr>
          <w:rtl/>
        </w:rPr>
        <w:t xml:space="preserve"> وعلم النحو واللغة</w:t>
      </w:r>
      <w:r w:rsidR="00733B93">
        <w:rPr>
          <w:rtl/>
        </w:rPr>
        <w:t>،</w:t>
      </w:r>
      <w:r w:rsidRPr="001E74B8">
        <w:rPr>
          <w:rtl/>
        </w:rPr>
        <w:t xml:space="preserve"> وعلم الزهد في الدنيا</w:t>
      </w:r>
      <w:r w:rsidR="00733B93">
        <w:rPr>
          <w:rtl/>
        </w:rPr>
        <w:t>،</w:t>
      </w:r>
      <w:r w:rsidRPr="001E74B8">
        <w:rPr>
          <w:rtl/>
        </w:rPr>
        <w:t xml:space="preserve"> وأخبار الآخرة</w:t>
      </w:r>
      <w:r w:rsidR="00733B93">
        <w:rPr>
          <w:rtl/>
        </w:rPr>
        <w:t>،</w:t>
      </w:r>
      <w:r w:rsidRPr="001E74B8">
        <w:rPr>
          <w:rtl/>
        </w:rPr>
        <w:t xml:space="preserve"> واستعمال مكارم الأخلاق</w:t>
      </w:r>
      <w:r w:rsidR="00733B93">
        <w:rPr>
          <w:rtl/>
        </w:rPr>
        <w:t>.</w:t>
      </w:r>
    </w:p>
    <w:p w:rsidR="00860ABA" w:rsidRPr="00A9644F" w:rsidRDefault="00860ABA" w:rsidP="002E0C24">
      <w:pPr>
        <w:pStyle w:val="libNormal"/>
        <w:rPr>
          <w:rtl/>
        </w:rPr>
      </w:pPr>
      <w:r w:rsidRPr="001E74B8">
        <w:rPr>
          <w:rtl/>
        </w:rPr>
        <w:t xml:space="preserve">ومَن تأمّل كتابنا في دلائل الإعجاز </w:t>
      </w:r>
      <w:r w:rsidRPr="001E74B8">
        <w:rPr>
          <w:rStyle w:val="libFootnotenumChar"/>
          <w:rtl/>
        </w:rPr>
        <w:t>(2)</w:t>
      </w:r>
      <w:r w:rsidRPr="001E74B8">
        <w:rPr>
          <w:rtl/>
        </w:rPr>
        <w:t xml:space="preserve"> علم أنّ القرآن قد بلغ في جميع وجوه الفصاحة إلى النهاية القصوى</w:t>
      </w:r>
      <w:r w:rsidR="00733B93">
        <w:rPr>
          <w:rtl/>
        </w:rPr>
        <w:t>.</w:t>
      </w:r>
    </w:p>
    <w:p w:rsidR="00860ABA" w:rsidRPr="00A9644F" w:rsidRDefault="00733B93" w:rsidP="002E0C24">
      <w:pPr>
        <w:pStyle w:val="libNormal"/>
        <w:rPr>
          <w:rtl/>
        </w:rPr>
      </w:pPr>
      <w:r>
        <w:rPr>
          <w:rStyle w:val="libBold2Char"/>
          <w:rtl/>
        </w:rPr>
        <w:t>(</w:t>
      </w:r>
      <w:r w:rsidR="00860ABA" w:rsidRPr="001E74B8">
        <w:rPr>
          <w:rStyle w:val="libBold2Char"/>
          <w:rtl/>
        </w:rPr>
        <w:t>الطريق الثاني</w:t>
      </w:r>
      <w:r>
        <w:rPr>
          <w:rStyle w:val="libBold2Char"/>
          <w:rtl/>
        </w:rPr>
        <w:t>)</w:t>
      </w:r>
      <w:r w:rsidR="00860ABA" w:rsidRPr="001E74B8">
        <w:rPr>
          <w:rtl/>
        </w:rPr>
        <w:t xml:space="preserve"> أن نقول</w:t>
      </w:r>
      <w:r>
        <w:rPr>
          <w:rtl/>
        </w:rPr>
        <w:t>:</w:t>
      </w:r>
      <w:r w:rsidR="00860ABA" w:rsidRPr="001E74B8">
        <w:rPr>
          <w:rtl/>
        </w:rPr>
        <w:t xml:space="preserve"> إنّ القرآن لا يخلو إمّا أن يُقال إنّه كان بالغاً في الفصاحة إلى حدّ الإعجاز</w:t>
      </w:r>
      <w:r>
        <w:rPr>
          <w:rtl/>
        </w:rPr>
        <w:t>،</w:t>
      </w:r>
      <w:r w:rsidR="00860ABA" w:rsidRPr="001E74B8">
        <w:rPr>
          <w:rtl/>
        </w:rPr>
        <w:t xml:space="preserve"> أو لم يكن كذلك</w:t>
      </w:r>
      <w:r>
        <w:rPr>
          <w:rtl/>
        </w:rPr>
        <w:t>.</w:t>
      </w:r>
      <w:r w:rsidR="00860ABA" w:rsidRPr="001E74B8">
        <w:rPr>
          <w:rtl/>
        </w:rPr>
        <w:t xml:space="preserve"> فإن كان الأَوّل ثبت أنّه معجز</w:t>
      </w:r>
      <w:r>
        <w:rPr>
          <w:rtl/>
        </w:rPr>
        <w:t>،</w:t>
      </w:r>
      <w:r w:rsidR="00860ABA" w:rsidRPr="001E74B8">
        <w:rPr>
          <w:rtl/>
        </w:rPr>
        <w:t xml:space="preserve"> وإن كان الثاني كانت المعارضة على هذا التقدير ممكنة</w:t>
      </w:r>
      <w:r>
        <w:rPr>
          <w:rtl/>
        </w:rPr>
        <w:t>،</w:t>
      </w:r>
      <w:r w:rsidR="00860ABA" w:rsidRPr="001E74B8">
        <w:rPr>
          <w:rtl/>
        </w:rPr>
        <w:t xml:space="preserve"> فعدم إتيانهم بالمعارضة</w:t>
      </w:r>
      <w:r>
        <w:rPr>
          <w:rtl/>
        </w:rPr>
        <w:t>،</w:t>
      </w:r>
      <w:r w:rsidR="00860ABA" w:rsidRPr="001E74B8">
        <w:rPr>
          <w:rtl/>
        </w:rPr>
        <w:t xml:space="preserve"> مع كون المعارضة ممكنةً</w:t>
      </w:r>
      <w:r>
        <w:rPr>
          <w:rtl/>
        </w:rPr>
        <w:t>،</w:t>
      </w:r>
      <w:r w:rsidR="00860ABA" w:rsidRPr="001E74B8">
        <w:rPr>
          <w:rtl/>
        </w:rPr>
        <w:t xml:space="preserve"> ومع توفّر دواعيهم على الإتيان بها أَمر خارق للعادة</w:t>
      </w:r>
      <w:r>
        <w:rPr>
          <w:rtl/>
        </w:rPr>
        <w:t>،</w:t>
      </w:r>
      <w:r w:rsidR="00860ABA" w:rsidRPr="001E74B8">
        <w:rPr>
          <w:rtl/>
        </w:rPr>
        <w:t xml:space="preserve"> فكان ذلك معجزاً</w:t>
      </w:r>
      <w:r>
        <w:rPr>
          <w:rtl/>
        </w:rPr>
        <w:t>،</w:t>
      </w:r>
      <w:r w:rsidR="00860ABA" w:rsidRPr="001E74B8">
        <w:rPr>
          <w:rtl/>
        </w:rPr>
        <w:t xml:space="preserve"> فثبت أنّ القرآن معجز على جميع الوجوه</w:t>
      </w:r>
      <w:r>
        <w:rPr>
          <w:rtl/>
        </w:rPr>
        <w:t>،</w:t>
      </w:r>
      <w:r w:rsidR="00860ABA" w:rsidRPr="001E74B8">
        <w:rPr>
          <w:rtl/>
        </w:rPr>
        <w:t xml:space="preserve"> وهذا الطريق عندنا أقرب إلى الصواب </w:t>
      </w:r>
      <w:r w:rsidR="00860ABA" w:rsidRPr="001E74B8">
        <w:rPr>
          <w:rStyle w:val="libFootnotenumChar"/>
          <w:rtl/>
        </w:rPr>
        <w:t>(3)</w:t>
      </w:r>
      <w:r>
        <w:rPr>
          <w:rtl/>
        </w:rPr>
        <w:t>.</w:t>
      </w:r>
    </w:p>
    <w:p w:rsidR="003637EC" w:rsidRDefault="00860ABA" w:rsidP="001E74B8">
      <w:pPr>
        <w:pStyle w:val="libNormal"/>
        <w:rPr>
          <w:rtl/>
        </w:rPr>
      </w:pPr>
      <w:r w:rsidRPr="00A9644F">
        <w:rPr>
          <w:rtl/>
        </w:rPr>
        <w:t>وكلامه هذا الأخير لعلّه ترجيح للقول بالصِّرفة</w:t>
      </w:r>
      <w:r w:rsidR="00733B93">
        <w:rPr>
          <w:rtl/>
        </w:rPr>
        <w:t>!</w:t>
      </w:r>
    </w:p>
    <w:p w:rsidR="000E1D55" w:rsidRDefault="00860ABA" w:rsidP="001E74B8">
      <w:pPr>
        <w:pStyle w:val="libBold2"/>
        <w:rPr>
          <w:rtl/>
        </w:rPr>
      </w:pPr>
      <w:r w:rsidRPr="00A9644F">
        <w:rPr>
          <w:rtl/>
        </w:rPr>
        <w:t>7</w:t>
      </w:r>
      <w:r w:rsidR="001E74B8">
        <w:rPr>
          <w:rtl/>
        </w:rPr>
        <w:t xml:space="preserve"> - </w:t>
      </w:r>
      <w:r w:rsidRPr="00A9644F">
        <w:rPr>
          <w:rtl/>
        </w:rPr>
        <w:t>كلام الشيخ الطوسي</w:t>
      </w:r>
      <w:r w:rsidR="00733B93">
        <w:rPr>
          <w:rtl/>
        </w:rPr>
        <w:t>:</w:t>
      </w:r>
    </w:p>
    <w:p w:rsidR="000E1D55" w:rsidRDefault="00860ABA" w:rsidP="001E74B8">
      <w:pPr>
        <w:pStyle w:val="libNormal"/>
        <w:rPr>
          <w:rtl/>
        </w:rPr>
      </w:pPr>
      <w:r w:rsidRPr="00A9644F">
        <w:rPr>
          <w:rtl/>
        </w:rPr>
        <w:t>وللشيخ أبي جعفر محمّد بن الحسن الطوسي</w:t>
      </w:r>
      <w:r w:rsidR="001E74B8">
        <w:rPr>
          <w:rtl/>
        </w:rPr>
        <w:t xml:space="preserve"> - </w:t>
      </w:r>
      <w:r w:rsidRPr="00A9644F">
        <w:rPr>
          <w:rtl/>
        </w:rPr>
        <w:t>شيخ الطائفة</w:t>
      </w:r>
      <w:r w:rsidR="00733B93">
        <w:rPr>
          <w:rtl/>
        </w:rPr>
        <w:t>،</w:t>
      </w:r>
      <w:r w:rsidRPr="00A9644F">
        <w:rPr>
          <w:rtl/>
        </w:rPr>
        <w:t xml:space="preserve"> </w:t>
      </w:r>
      <w:r w:rsidR="00733B93">
        <w:rPr>
          <w:rtl/>
        </w:rPr>
        <w:t>(</w:t>
      </w:r>
      <w:r w:rsidRPr="00A9644F">
        <w:rPr>
          <w:rtl/>
        </w:rPr>
        <w:t>توفّي سنة 460</w:t>
      </w:r>
      <w:r w:rsidR="00733B93">
        <w:rPr>
          <w:rtl/>
        </w:rPr>
        <w:t>)</w:t>
      </w:r>
      <w:r w:rsidR="001E74B8">
        <w:rPr>
          <w:rtl/>
        </w:rPr>
        <w:t xml:space="preserve"> - </w:t>
      </w:r>
      <w:r w:rsidRPr="00A9644F">
        <w:rPr>
          <w:rtl/>
        </w:rPr>
        <w:t>تحقيق مستوفٍ بشأن إعجاز القرآن</w:t>
      </w:r>
      <w:r w:rsidR="00733B93">
        <w:rPr>
          <w:rtl/>
        </w:rPr>
        <w:t>،</w:t>
      </w:r>
      <w:r w:rsidRPr="00A9644F">
        <w:rPr>
          <w:rtl/>
        </w:rPr>
        <w:t xml:space="preserve"> أورده في كتابه </w:t>
      </w:r>
      <w:r w:rsidR="00733B93">
        <w:rPr>
          <w:rtl/>
        </w:rPr>
        <w:t>(</w:t>
      </w:r>
      <w:r w:rsidRPr="00A9644F">
        <w:rPr>
          <w:rtl/>
        </w:rPr>
        <w:t>الاقتصاد</w:t>
      </w:r>
      <w:r w:rsidR="00733B93">
        <w:rPr>
          <w:rtl/>
        </w:rPr>
        <w:t>)</w:t>
      </w:r>
      <w:r w:rsidRPr="00A9644F">
        <w:rPr>
          <w:rtl/>
        </w:rPr>
        <w:t xml:space="preserve"> الذي وضعه على أُسس عِلم الكلام</w:t>
      </w:r>
      <w:r w:rsidR="00733B93">
        <w:rPr>
          <w:rtl/>
        </w:rPr>
        <w:t>،</w:t>
      </w:r>
      <w:r w:rsidRPr="00A9644F">
        <w:rPr>
          <w:rtl/>
        </w:rPr>
        <w:t xml:space="preserve"> وحقّق فيه أُصول العقيدة على مباني الإسلام نذكر منه ما ملخّصه</w:t>
      </w:r>
      <w:r w:rsidR="00733B93">
        <w:rPr>
          <w:rtl/>
        </w:rPr>
        <w:t>:</w:t>
      </w:r>
    </w:p>
    <w:p w:rsidR="000E1D55" w:rsidRDefault="00860ABA" w:rsidP="001E74B8">
      <w:pPr>
        <w:pStyle w:val="libNormal"/>
        <w:rPr>
          <w:rtl/>
        </w:rPr>
      </w:pPr>
      <w:r w:rsidRPr="00A9644F">
        <w:rPr>
          <w:rtl/>
        </w:rPr>
        <w:t>قال</w:t>
      </w:r>
      <w:r w:rsidR="00733B93">
        <w:rPr>
          <w:rtl/>
        </w:rPr>
        <w:t>:</w:t>
      </w:r>
      <w:r w:rsidRPr="00A9644F">
        <w:rPr>
          <w:rtl/>
        </w:rPr>
        <w:t xml:space="preserve"> الاستدلال على صدق النبوّة بالقرآن يتمّ بعد بيان خمسة أُمور</w:t>
      </w:r>
      <w:r w:rsidR="00733B93">
        <w:rPr>
          <w:rtl/>
        </w:rPr>
        <w:t>:</w:t>
      </w:r>
    </w:p>
    <w:p w:rsidR="00860ABA" w:rsidRPr="00A964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الرعد</w:t>
      </w:r>
      <w:r w:rsidR="00733B93">
        <w:rPr>
          <w:rtl/>
        </w:rPr>
        <w:t>:</w:t>
      </w:r>
      <w:r w:rsidRPr="001E74B8">
        <w:rPr>
          <w:rtl/>
        </w:rPr>
        <w:t xml:space="preserve"> 8</w:t>
      </w:r>
      <w:r w:rsidR="00733B93">
        <w:rPr>
          <w:rtl/>
        </w:rPr>
        <w:t>.</w:t>
      </w:r>
    </w:p>
    <w:p w:rsidR="00860ABA" w:rsidRPr="001E74B8" w:rsidRDefault="00860ABA" w:rsidP="001E74B8">
      <w:pPr>
        <w:pStyle w:val="libFootnote0"/>
        <w:rPr>
          <w:rtl/>
        </w:rPr>
      </w:pPr>
      <w:r w:rsidRPr="001E74B8">
        <w:rPr>
          <w:rtl/>
        </w:rPr>
        <w:t xml:space="preserve">(2) المُسمّى بـ </w:t>
      </w:r>
      <w:r w:rsidR="00733B93">
        <w:rPr>
          <w:rtl/>
        </w:rPr>
        <w:t>(</w:t>
      </w:r>
      <w:r w:rsidRPr="001E74B8">
        <w:rPr>
          <w:rtl/>
        </w:rPr>
        <w:t>نهاية الإيجاز في دراية الإعجاز</w:t>
      </w:r>
      <w:r w:rsidR="00733B93">
        <w:rPr>
          <w:rtl/>
        </w:rPr>
        <w:t>)</w:t>
      </w:r>
      <w:r w:rsidRPr="001E74B8">
        <w:rPr>
          <w:rtl/>
        </w:rPr>
        <w:t xml:space="preserve"> طبع سنة 1985 بيروت</w:t>
      </w:r>
      <w:r w:rsidR="00733B93">
        <w:rPr>
          <w:rtl/>
        </w:rPr>
        <w:t>.</w:t>
      </w:r>
    </w:p>
    <w:p w:rsidR="00860ABA" w:rsidRPr="001E74B8" w:rsidRDefault="00860ABA" w:rsidP="001E74B8">
      <w:pPr>
        <w:pStyle w:val="libFootnote0"/>
        <w:rPr>
          <w:rtl/>
        </w:rPr>
      </w:pPr>
      <w:r w:rsidRPr="001E74B8">
        <w:rPr>
          <w:rtl/>
        </w:rPr>
        <w:t>(3) التفسير الكبير</w:t>
      </w:r>
      <w:r w:rsidR="00733B93">
        <w:rPr>
          <w:rtl/>
        </w:rPr>
        <w:t>:</w:t>
      </w:r>
      <w:r w:rsidRPr="001E74B8">
        <w:rPr>
          <w:rtl/>
        </w:rPr>
        <w:t xml:space="preserve"> ج2</w:t>
      </w:r>
      <w:r w:rsidR="00733B93">
        <w:rPr>
          <w:rtl/>
        </w:rPr>
        <w:t>،</w:t>
      </w:r>
      <w:r w:rsidRPr="001E74B8">
        <w:rPr>
          <w:rtl/>
        </w:rPr>
        <w:t xml:space="preserve"> ص115</w:t>
      </w:r>
      <w:r w:rsidR="001E74B8" w:rsidRPr="001E74B8">
        <w:rPr>
          <w:rtl/>
        </w:rPr>
        <w:t xml:space="preserve"> - </w:t>
      </w:r>
      <w:r w:rsidRPr="001E74B8">
        <w:rPr>
          <w:rtl/>
        </w:rPr>
        <w:t>116 ذيل الآية 23 من سورة البقرة</w:t>
      </w:r>
      <w:r w:rsidR="00733B93">
        <w:rPr>
          <w:rtl/>
        </w:rPr>
        <w:t>.</w:t>
      </w:r>
    </w:p>
    <w:p w:rsidR="003637EC" w:rsidRDefault="000E1D55" w:rsidP="001E74B8">
      <w:pPr>
        <w:pStyle w:val="libNormal"/>
        <w:rPr>
          <w:rtl/>
        </w:rPr>
      </w:pPr>
      <w:r>
        <w:br w:type="page"/>
      </w:r>
    </w:p>
    <w:p w:rsidR="00860ABA" w:rsidRPr="00733B93" w:rsidRDefault="00860ABA" w:rsidP="00733B93">
      <w:pPr>
        <w:pStyle w:val="libBold1"/>
        <w:rPr>
          <w:rtl/>
        </w:rPr>
      </w:pPr>
      <w:r w:rsidRPr="00A9644F">
        <w:rPr>
          <w:rtl/>
        </w:rPr>
        <w:lastRenderedPageBreak/>
        <w:t>1</w:t>
      </w:r>
      <w:r w:rsidR="001E74B8">
        <w:rPr>
          <w:rtl/>
        </w:rPr>
        <w:t xml:space="preserve"> - </w:t>
      </w:r>
      <w:r w:rsidRPr="00A9644F">
        <w:rPr>
          <w:rtl/>
        </w:rPr>
        <w:t>إنّه ظهر بمكّة وادّعى النبوّة</w:t>
      </w:r>
      <w:r w:rsidR="00733B93">
        <w:rPr>
          <w:rtl/>
        </w:rPr>
        <w:t>.</w:t>
      </w:r>
    </w:p>
    <w:p w:rsidR="00860ABA" w:rsidRPr="00733B93" w:rsidRDefault="00860ABA" w:rsidP="00733B93">
      <w:pPr>
        <w:pStyle w:val="libBold1"/>
        <w:rPr>
          <w:rtl/>
        </w:rPr>
      </w:pPr>
      <w:r w:rsidRPr="00A9644F">
        <w:rPr>
          <w:rtl/>
        </w:rPr>
        <w:t>2</w:t>
      </w:r>
      <w:r w:rsidR="001E74B8">
        <w:rPr>
          <w:rtl/>
        </w:rPr>
        <w:t xml:space="preserve"> - </w:t>
      </w:r>
      <w:r w:rsidRPr="00A9644F">
        <w:rPr>
          <w:rtl/>
        </w:rPr>
        <w:t>إنّه تحدّي العرب بهذا القرآن</w:t>
      </w:r>
      <w:r w:rsidR="00733B93">
        <w:rPr>
          <w:rtl/>
        </w:rPr>
        <w:t>.</w:t>
      </w:r>
    </w:p>
    <w:p w:rsidR="00860ABA" w:rsidRPr="00733B93" w:rsidRDefault="00860ABA" w:rsidP="00733B93">
      <w:pPr>
        <w:pStyle w:val="libBold1"/>
        <w:rPr>
          <w:rtl/>
        </w:rPr>
      </w:pPr>
      <w:r w:rsidRPr="00A9644F">
        <w:rPr>
          <w:rtl/>
        </w:rPr>
        <w:t>3</w:t>
      </w:r>
      <w:r w:rsidR="001E74B8">
        <w:rPr>
          <w:rtl/>
        </w:rPr>
        <w:t xml:space="preserve"> - </w:t>
      </w:r>
      <w:r w:rsidRPr="00A9644F">
        <w:rPr>
          <w:rtl/>
        </w:rPr>
        <w:t>إنّه لم يُعارضوه في وقت من الأوقات</w:t>
      </w:r>
      <w:r w:rsidR="00733B93">
        <w:rPr>
          <w:rtl/>
        </w:rPr>
        <w:t>.</w:t>
      </w:r>
    </w:p>
    <w:p w:rsidR="00860ABA" w:rsidRPr="00733B93" w:rsidRDefault="00860ABA" w:rsidP="00733B93">
      <w:pPr>
        <w:pStyle w:val="libBold1"/>
        <w:rPr>
          <w:rtl/>
        </w:rPr>
      </w:pPr>
      <w:r w:rsidRPr="00A9644F">
        <w:rPr>
          <w:rtl/>
        </w:rPr>
        <w:t>4</w:t>
      </w:r>
      <w:r w:rsidR="001E74B8">
        <w:rPr>
          <w:rtl/>
        </w:rPr>
        <w:t xml:space="preserve"> - </w:t>
      </w:r>
      <w:r w:rsidRPr="00A9644F">
        <w:rPr>
          <w:rtl/>
        </w:rPr>
        <w:t>وكان ذلك لعجزهم عن المعارضة</w:t>
      </w:r>
      <w:r w:rsidR="00733B93">
        <w:rPr>
          <w:rtl/>
        </w:rPr>
        <w:t>.</w:t>
      </w:r>
    </w:p>
    <w:p w:rsidR="00860ABA" w:rsidRPr="00733B93" w:rsidRDefault="00860ABA" w:rsidP="00733B93">
      <w:pPr>
        <w:pStyle w:val="libBold1"/>
        <w:rPr>
          <w:rtl/>
        </w:rPr>
      </w:pPr>
      <w:r w:rsidRPr="00A9644F">
        <w:rPr>
          <w:rtl/>
        </w:rPr>
        <w:t>5</w:t>
      </w:r>
      <w:r w:rsidR="001E74B8">
        <w:rPr>
          <w:rtl/>
        </w:rPr>
        <w:t xml:space="preserve"> - </w:t>
      </w:r>
      <w:r w:rsidRPr="00A9644F">
        <w:rPr>
          <w:rtl/>
        </w:rPr>
        <w:t>وإنّ هذا كان لتعذّر خَرق العادة</w:t>
      </w:r>
      <w:r w:rsidR="00733B93">
        <w:rPr>
          <w:rtl/>
        </w:rPr>
        <w:t>.</w:t>
      </w:r>
    </w:p>
    <w:p w:rsidR="00860ABA" w:rsidRPr="00A9644F" w:rsidRDefault="00860ABA" w:rsidP="001E74B8">
      <w:pPr>
        <w:pStyle w:val="libNormal"/>
        <w:rPr>
          <w:rtl/>
        </w:rPr>
      </w:pPr>
      <w:r w:rsidRPr="00A9644F">
        <w:rPr>
          <w:rtl/>
        </w:rPr>
        <w:t>فإذا ثبت ذلك أَجمع دلّ على أنّ القرآن معجز</w:t>
      </w:r>
      <w:r w:rsidR="00733B93">
        <w:rPr>
          <w:rtl/>
        </w:rPr>
        <w:t>،</w:t>
      </w:r>
      <w:r w:rsidRPr="00A9644F">
        <w:rPr>
          <w:rtl/>
        </w:rPr>
        <w:t xml:space="preserve"> سواء كان لفصاحته البالغة أَم لأنّ الله صرفهم عن ذلك</w:t>
      </w:r>
      <w:r w:rsidR="00733B93">
        <w:rPr>
          <w:rtl/>
        </w:rPr>
        <w:t>،</w:t>
      </w:r>
      <w:r w:rsidRPr="00A9644F">
        <w:rPr>
          <w:rtl/>
        </w:rPr>
        <w:t xml:space="preserve"> وأيّ الأمرينِ ثبت ثبتت نبوّته </w:t>
      </w:r>
      <w:r w:rsidR="00733B93">
        <w:rPr>
          <w:rtl/>
        </w:rPr>
        <w:t>(</w:t>
      </w:r>
      <w:r w:rsidRPr="00A9644F">
        <w:rPr>
          <w:rtl/>
        </w:rPr>
        <w:t>عليه السلام</w:t>
      </w:r>
      <w:r w:rsidR="00733B93">
        <w:rPr>
          <w:rtl/>
        </w:rPr>
        <w:t>).</w:t>
      </w:r>
    </w:p>
    <w:p w:rsidR="00860ABA" w:rsidRPr="00A9644F" w:rsidRDefault="00860ABA" w:rsidP="001E74B8">
      <w:pPr>
        <w:pStyle w:val="libNormal"/>
        <w:rPr>
          <w:rtl/>
        </w:rPr>
      </w:pPr>
      <w:r w:rsidRPr="00A9644F">
        <w:rPr>
          <w:rtl/>
        </w:rPr>
        <w:t>أَمّا ظهوره بمكّة وادّعاؤه النبوّة فضروري</w:t>
      </w:r>
      <w:r w:rsidR="00733B93">
        <w:rPr>
          <w:rtl/>
        </w:rPr>
        <w:t>،</w:t>
      </w:r>
      <w:r w:rsidRPr="00A9644F">
        <w:rPr>
          <w:rtl/>
        </w:rPr>
        <w:t xml:space="preserve"> وكذا ظهور القرآن على يده وتحدّيه للعرب أن يأتوا بمِثله</w:t>
      </w:r>
      <w:r w:rsidR="00733B93">
        <w:rPr>
          <w:rtl/>
        </w:rPr>
        <w:t>؛</w:t>
      </w:r>
      <w:r w:rsidRPr="00A9644F">
        <w:rPr>
          <w:rtl/>
        </w:rPr>
        <w:t xml:space="preserve"> لأنّه صريح القرآن في مواضع عديدة</w:t>
      </w:r>
      <w:r w:rsidR="00733B93">
        <w:rPr>
          <w:rtl/>
        </w:rPr>
        <w:t>.</w:t>
      </w:r>
    </w:p>
    <w:p w:rsidR="00860ABA" w:rsidRPr="00A9644F" w:rsidRDefault="00860ABA" w:rsidP="001E74B8">
      <w:pPr>
        <w:pStyle w:val="libNormal"/>
        <w:rPr>
          <w:rtl/>
        </w:rPr>
      </w:pPr>
      <w:r w:rsidRPr="00A9644F">
        <w:rPr>
          <w:rtl/>
        </w:rPr>
        <w:t>وأمّا أنّه لم يُعارض</w:t>
      </w:r>
      <w:r w:rsidR="00733B93">
        <w:rPr>
          <w:rtl/>
        </w:rPr>
        <w:t>؛</w:t>
      </w:r>
      <w:r w:rsidRPr="00A9644F">
        <w:rPr>
          <w:rtl/>
        </w:rPr>
        <w:t xml:space="preserve"> فلأنّه لو كان عُورض لوجب أن يُنقل</w:t>
      </w:r>
      <w:r w:rsidR="00733B93">
        <w:rPr>
          <w:rtl/>
        </w:rPr>
        <w:t>،</w:t>
      </w:r>
      <w:r w:rsidRPr="00A9644F">
        <w:rPr>
          <w:rtl/>
        </w:rPr>
        <w:t xml:space="preserve"> ولو نُقل لعُلم</w:t>
      </w:r>
      <w:r w:rsidR="00733B93">
        <w:rPr>
          <w:rtl/>
        </w:rPr>
        <w:t>؛</w:t>
      </w:r>
      <w:r w:rsidRPr="00A9644F">
        <w:rPr>
          <w:rtl/>
        </w:rPr>
        <w:t xml:space="preserve"> لأنّ الدواعي متوفرة إلى نقله</w:t>
      </w:r>
      <w:r w:rsidR="00733B93">
        <w:rPr>
          <w:rtl/>
        </w:rPr>
        <w:t>،</w:t>
      </w:r>
      <w:r w:rsidRPr="00A9644F">
        <w:rPr>
          <w:rtl/>
        </w:rPr>
        <w:t xml:space="preserve"> ولأنّ المعارض لو كان لكان هو الحجّة دون القرآن</w:t>
      </w:r>
      <w:r w:rsidR="00733B93">
        <w:rPr>
          <w:rtl/>
        </w:rPr>
        <w:t>،</w:t>
      </w:r>
      <w:r w:rsidRPr="00A9644F">
        <w:rPr>
          <w:rtl/>
        </w:rPr>
        <w:t xml:space="preserve"> ونَقل الحجّة أَولى من نقل الشبهة</w:t>
      </w:r>
      <w:r w:rsidR="00733B93">
        <w:rPr>
          <w:rtl/>
        </w:rPr>
        <w:t>.</w:t>
      </w:r>
    </w:p>
    <w:p w:rsidR="00860ABA" w:rsidRPr="00A9644F" w:rsidRDefault="00860ABA" w:rsidP="001E74B8">
      <w:pPr>
        <w:pStyle w:val="libNormal"/>
        <w:rPr>
          <w:rtl/>
        </w:rPr>
      </w:pPr>
      <w:r w:rsidRPr="00A9644F">
        <w:rPr>
          <w:rtl/>
        </w:rPr>
        <w:t>والذي يدعو إلى المعارضة</w:t>
      </w:r>
      <w:r w:rsidR="001E74B8">
        <w:rPr>
          <w:rtl/>
        </w:rPr>
        <w:t xml:space="preserve"> - </w:t>
      </w:r>
      <w:r w:rsidRPr="00A9644F">
        <w:rPr>
          <w:rtl/>
        </w:rPr>
        <w:t>لو أَمكَنت</w:t>
      </w:r>
      <w:r w:rsidR="001E74B8">
        <w:rPr>
          <w:rtl/>
        </w:rPr>
        <w:t xml:space="preserve"> - </w:t>
      </w:r>
      <w:r w:rsidRPr="00A9644F">
        <w:rPr>
          <w:rtl/>
        </w:rPr>
        <w:t>ونَقْلِها هو طلب التخليص ممّا أُلزموا به من ترك أديانهم ومفارقة عاداتهم وبطلان ما ألفوه من الرئاسات</w:t>
      </w:r>
      <w:r w:rsidR="00733B93">
        <w:rPr>
          <w:rtl/>
        </w:rPr>
        <w:t>؛</w:t>
      </w:r>
      <w:r w:rsidRPr="00A9644F">
        <w:rPr>
          <w:rtl/>
        </w:rPr>
        <w:t xml:space="preserve"> ولذلك نقلوا كلام مسيلمة والأسود العنسي وطليحة مع ركاكته وسخافته وبُعده عن دخول الشبهة فيه</w:t>
      </w:r>
      <w:r w:rsidR="00733B93">
        <w:rPr>
          <w:rtl/>
        </w:rPr>
        <w:t>.</w:t>
      </w:r>
    </w:p>
    <w:p w:rsidR="00860ABA" w:rsidRPr="00A9644F" w:rsidRDefault="00860ABA" w:rsidP="001E74B8">
      <w:pPr>
        <w:pStyle w:val="libNormal"/>
        <w:rPr>
          <w:rtl/>
        </w:rPr>
      </w:pPr>
      <w:r w:rsidRPr="00A9644F">
        <w:rPr>
          <w:rtl/>
        </w:rPr>
        <w:t>ولا يمكن دعوى الخوف من أنصاره وأتباعه</w:t>
      </w:r>
      <w:r w:rsidR="00733B93">
        <w:rPr>
          <w:rtl/>
        </w:rPr>
        <w:t>؛</w:t>
      </w:r>
      <w:r w:rsidRPr="00A9644F">
        <w:rPr>
          <w:rtl/>
        </w:rPr>
        <w:t xml:space="preserve"> إذ لا موجب للخوف مع ضعف المسلمين بمكّة وعلى فرضه فلا يمنع نقله استسراراً</w:t>
      </w:r>
      <w:r w:rsidR="00733B93">
        <w:rPr>
          <w:rtl/>
        </w:rPr>
        <w:t>،</w:t>
      </w:r>
      <w:r w:rsidRPr="00A9644F">
        <w:rPr>
          <w:rtl/>
        </w:rPr>
        <w:t xml:space="preserve"> أو في سائر البلاد النائية كالروم والحبشة وغيرهما</w:t>
      </w:r>
      <w:r w:rsidR="00733B93">
        <w:rPr>
          <w:rtl/>
        </w:rPr>
        <w:t>،</w:t>
      </w:r>
      <w:r w:rsidRPr="00A9644F">
        <w:rPr>
          <w:rtl/>
        </w:rPr>
        <w:t xml:space="preserve"> كما نُقل هجاؤهم وسبّهم</w:t>
      </w:r>
      <w:r w:rsidR="00733B93">
        <w:rPr>
          <w:rtl/>
        </w:rPr>
        <w:t>،</w:t>
      </w:r>
      <w:r w:rsidRPr="00A9644F">
        <w:rPr>
          <w:rtl/>
        </w:rPr>
        <w:t xml:space="preserve"> وكان أفحش وكان أدعى للخوف إن كان</w:t>
      </w:r>
      <w:r w:rsidR="00733B93">
        <w:rPr>
          <w:rtl/>
        </w:rPr>
        <w:t>.</w:t>
      </w:r>
    </w:p>
    <w:p w:rsidR="00860ABA" w:rsidRPr="00A9644F" w:rsidRDefault="00860ABA" w:rsidP="001E74B8">
      <w:pPr>
        <w:pStyle w:val="libNormal"/>
        <w:rPr>
          <w:rtl/>
        </w:rPr>
      </w:pPr>
      <w:r w:rsidRPr="00A9644F">
        <w:rPr>
          <w:rtl/>
        </w:rPr>
        <w:t>وإذا ثبت أنّهم لم يُعارضوه فإنّما لم يُعارضوه للعجز</w:t>
      </w:r>
      <w:r w:rsidR="00733B93">
        <w:rPr>
          <w:rtl/>
        </w:rPr>
        <w:t>؛</w:t>
      </w:r>
      <w:r w:rsidRPr="00A9644F">
        <w:rPr>
          <w:rtl/>
        </w:rPr>
        <w:t xml:space="preserve"> لأنّ كلّ فعل لم يقع مع توفّر الدواعي لفاعله وشدّة تداعيه عليه قَطَعنا على أنّه لم يُفعل للتعذّر</w:t>
      </w:r>
      <w:r w:rsidR="00733B93">
        <w:rPr>
          <w:rtl/>
        </w:rPr>
        <w:t>،</w:t>
      </w:r>
      <w:r w:rsidRPr="00A9644F">
        <w:rPr>
          <w:rtl/>
        </w:rPr>
        <w:t xml:space="preserve"> وقد توفّرت دواعي العرب إلى معارضته فلم يفعلوها</w:t>
      </w:r>
      <w:r w:rsidR="00733B93">
        <w:rPr>
          <w:rtl/>
        </w:rPr>
        <w:t>،</w:t>
      </w:r>
      <w:r w:rsidRPr="00A9644F">
        <w:rPr>
          <w:rtl/>
        </w:rPr>
        <w:t xml:space="preserve"> وقد تكلّفوا المَشاقّ من أجله</w:t>
      </w:r>
      <w:r w:rsidR="00733B93">
        <w:rPr>
          <w:rtl/>
        </w:rPr>
        <w:t>.</w:t>
      </w:r>
    </w:p>
    <w:p w:rsidR="003637EC" w:rsidRDefault="000E1D55" w:rsidP="001E74B8">
      <w:pPr>
        <w:pStyle w:val="libNormal"/>
        <w:rPr>
          <w:rtl/>
        </w:rPr>
      </w:pPr>
      <w:r>
        <w:br w:type="page"/>
      </w:r>
    </w:p>
    <w:p w:rsidR="00860ABA" w:rsidRPr="00A9644F" w:rsidRDefault="00860ABA" w:rsidP="001E74B8">
      <w:pPr>
        <w:pStyle w:val="libNormal"/>
        <w:rPr>
          <w:rtl/>
        </w:rPr>
      </w:pPr>
      <w:r w:rsidRPr="00A9644F">
        <w:rPr>
          <w:rtl/>
        </w:rPr>
        <w:lastRenderedPageBreak/>
        <w:t>فقد بذلوا النفوس والأموال وركبوا الحروب العِظام ودخلوا الفتن طلباً لإبطال أمره فلو كانت المعارضة ممكنةً لهم لما اختاروا الصعب على السهل</w:t>
      </w:r>
      <w:r w:rsidR="00733B93">
        <w:rPr>
          <w:rtl/>
        </w:rPr>
        <w:t>؛</w:t>
      </w:r>
      <w:r w:rsidRPr="00A9644F">
        <w:rPr>
          <w:rtl/>
        </w:rPr>
        <w:t xml:space="preserve"> لأنّ العاقل لا يَترك الطريق السهل ويَسلك الطريق الوعر الذي لا يبلغ معه الغرض إلاّ أن يختلّ عقله أو يُسفه رأيه</w:t>
      </w:r>
      <w:r w:rsidR="00733B93">
        <w:rPr>
          <w:rtl/>
        </w:rPr>
        <w:t>،</w:t>
      </w:r>
      <w:r w:rsidRPr="00A9644F">
        <w:rPr>
          <w:rtl/>
        </w:rPr>
        <w:t xml:space="preserve"> والقوم لم يكونوا بهذه الصفة</w:t>
      </w:r>
      <w:r w:rsidR="00733B93">
        <w:rPr>
          <w:rtl/>
        </w:rPr>
        <w:t>.</w:t>
      </w:r>
    </w:p>
    <w:p w:rsidR="00860ABA" w:rsidRPr="00A9644F" w:rsidRDefault="00860ABA" w:rsidP="001E74B8">
      <w:pPr>
        <w:pStyle w:val="libNormal"/>
        <w:rPr>
          <w:rtl/>
        </w:rPr>
      </w:pPr>
      <w:r w:rsidRPr="00A9644F">
        <w:rPr>
          <w:rtl/>
        </w:rPr>
        <w:t>وليس لأحد أن يقول</w:t>
      </w:r>
      <w:r w:rsidR="00733B93">
        <w:rPr>
          <w:rtl/>
        </w:rPr>
        <w:t>:</w:t>
      </w:r>
      <w:r w:rsidRPr="00A9644F">
        <w:rPr>
          <w:rtl/>
        </w:rPr>
        <w:t xml:space="preserve"> إنّهم اعتقدوا أنّ الحرب أنجح من المعارضة فلذلك عدلوا إليها</w:t>
      </w:r>
      <w:r w:rsidR="00733B93">
        <w:rPr>
          <w:rtl/>
        </w:rPr>
        <w:t>،</w:t>
      </w:r>
      <w:r w:rsidRPr="00A9644F">
        <w:rPr>
          <w:rtl/>
        </w:rPr>
        <w:t xml:space="preserve"> وذلك أنّ النبيّ </w:t>
      </w:r>
      <w:r w:rsidR="00733B93">
        <w:rPr>
          <w:rtl/>
        </w:rPr>
        <w:t>(</w:t>
      </w:r>
      <w:r w:rsidRPr="00A9644F">
        <w:rPr>
          <w:rtl/>
        </w:rPr>
        <w:t>عليه السلام</w:t>
      </w:r>
      <w:r w:rsidR="00733B93">
        <w:rPr>
          <w:rtl/>
        </w:rPr>
        <w:t>)</w:t>
      </w:r>
      <w:r w:rsidRPr="00A9644F">
        <w:rPr>
          <w:rtl/>
        </w:rPr>
        <w:t xml:space="preserve"> لم يدّعِ النبوّة فيهم بالغَلَبة والقَهر</w:t>
      </w:r>
      <w:r w:rsidR="00733B93">
        <w:rPr>
          <w:rtl/>
        </w:rPr>
        <w:t>،</w:t>
      </w:r>
      <w:r w:rsidRPr="00A9644F">
        <w:rPr>
          <w:rtl/>
        </w:rPr>
        <w:t xml:space="preserve"> وإنّما ادّعى معارضة مثل القرآن</w:t>
      </w:r>
      <w:r w:rsidR="00733B93">
        <w:rPr>
          <w:rtl/>
        </w:rPr>
        <w:t>،</w:t>
      </w:r>
      <w:r w:rsidRPr="00A9644F">
        <w:rPr>
          <w:rtl/>
        </w:rPr>
        <w:t xml:space="preserve"> ولم يكن احتمال حرب إذ ذاك</w:t>
      </w:r>
      <w:r w:rsidR="00733B93">
        <w:rPr>
          <w:rtl/>
        </w:rPr>
        <w:t>،</w:t>
      </w:r>
      <w:r w:rsidRPr="00A9644F">
        <w:rPr>
          <w:rtl/>
        </w:rPr>
        <w:t xml:space="preserve"> ثُمّ مع قيام الحرب كانوا في الأغلب مغلوبينَ مقهورينَ</w:t>
      </w:r>
      <w:r w:rsidR="00733B93">
        <w:rPr>
          <w:rtl/>
        </w:rPr>
        <w:t>،</w:t>
      </w:r>
      <w:r w:rsidRPr="00A9644F">
        <w:rPr>
          <w:rtl/>
        </w:rPr>
        <w:t xml:space="preserve"> فكان يجب أن يقوموا بالمعارضة</w:t>
      </w:r>
      <w:r w:rsidR="00733B93">
        <w:rPr>
          <w:rtl/>
        </w:rPr>
        <w:t>،</w:t>
      </w:r>
      <w:r w:rsidRPr="00A9644F">
        <w:rPr>
          <w:rtl/>
        </w:rPr>
        <w:t xml:space="preserve"> فإن أَنجَعت وإلاّ عدلوا إلى الحرب</w:t>
      </w:r>
      <w:r w:rsidR="00733B93">
        <w:rPr>
          <w:rtl/>
        </w:rPr>
        <w:t>.</w:t>
      </w:r>
    </w:p>
    <w:p w:rsidR="00860ABA" w:rsidRPr="00A9644F" w:rsidRDefault="00860ABA" w:rsidP="001E74B8">
      <w:pPr>
        <w:pStyle w:val="libNormal"/>
        <w:rPr>
          <w:rtl/>
        </w:rPr>
      </w:pPr>
      <w:r w:rsidRPr="00A9644F">
        <w:rPr>
          <w:rtl/>
        </w:rPr>
        <w:t>فإن قالوا</w:t>
      </w:r>
      <w:r w:rsidR="00733B93">
        <w:rPr>
          <w:rtl/>
        </w:rPr>
        <w:t>:</w:t>
      </w:r>
      <w:r w:rsidRPr="00A9644F">
        <w:rPr>
          <w:rtl/>
        </w:rPr>
        <w:t xml:space="preserve"> خافوا أن يلتبس الأمر فيَظنّ قوم أنّه ليس مثله</w:t>
      </w:r>
      <w:r w:rsidR="00733B93">
        <w:rPr>
          <w:rtl/>
        </w:rPr>
        <w:t>،</w:t>
      </w:r>
      <w:r w:rsidRPr="00A9644F">
        <w:rPr>
          <w:rtl/>
        </w:rPr>
        <w:t xml:space="preserve"> قيل قد حصل المطلوب</w:t>
      </w:r>
      <w:r w:rsidR="00733B93">
        <w:rPr>
          <w:rtl/>
        </w:rPr>
        <w:t>؛</w:t>
      </w:r>
      <w:r w:rsidRPr="00A9644F">
        <w:rPr>
          <w:rtl/>
        </w:rPr>
        <w:t xml:space="preserve"> لأنّ الاختلاف حينذاك يُوجب الشبهة</w:t>
      </w:r>
      <w:r w:rsidR="00733B93">
        <w:rPr>
          <w:rtl/>
        </w:rPr>
        <w:t>،</w:t>
      </w:r>
      <w:r w:rsidRPr="00A9644F">
        <w:rPr>
          <w:rtl/>
        </w:rPr>
        <w:t xml:space="preserve"> فكان أَولى من الترك الذي يَقوى معه شبهة العجز</w:t>
      </w:r>
      <w:r w:rsidR="00733B93">
        <w:rPr>
          <w:rtl/>
        </w:rPr>
        <w:t>.</w:t>
      </w:r>
    </w:p>
    <w:p w:rsidR="00860ABA" w:rsidRPr="00A9644F" w:rsidRDefault="00860ABA" w:rsidP="001E74B8">
      <w:pPr>
        <w:pStyle w:val="libNormal"/>
        <w:rPr>
          <w:rtl/>
        </w:rPr>
      </w:pPr>
      <w:r w:rsidRPr="00A9644F">
        <w:rPr>
          <w:rtl/>
        </w:rPr>
        <w:t>وليس لهم أن يقوموا</w:t>
      </w:r>
      <w:r w:rsidR="00733B93">
        <w:rPr>
          <w:rtl/>
        </w:rPr>
        <w:t>:</w:t>
      </w:r>
      <w:r w:rsidRPr="00A9644F">
        <w:rPr>
          <w:rtl/>
        </w:rPr>
        <w:t xml:space="preserve"> لم تتوفّر دواعيهم إلى ذلك</w:t>
      </w:r>
      <w:r w:rsidR="00733B93">
        <w:rPr>
          <w:rtl/>
        </w:rPr>
        <w:t>؛</w:t>
      </w:r>
      <w:r w:rsidRPr="00A9644F">
        <w:rPr>
          <w:rtl/>
        </w:rPr>
        <w:t xml:space="preserve"> لأنّهم تحمّلوا المَشّاق</w:t>
      </w:r>
      <w:r w:rsidR="00733B93">
        <w:rPr>
          <w:rtl/>
        </w:rPr>
        <w:t>،</w:t>
      </w:r>
      <w:r w:rsidRPr="00A9644F">
        <w:rPr>
          <w:rtl/>
        </w:rPr>
        <w:t xml:space="preserve"> والعاقل لا يتكلّف ذلك إذا لم تتوفّر دواعيه إلى إبطال دعوى خصمه</w:t>
      </w:r>
      <w:r w:rsidR="00733B93">
        <w:rPr>
          <w:rtl/>
        </w:rPr>
        <w:t>.</w:t>
      </w:r>
    </w:p>
    <w:p w:rsidR="00860ABA" w:rsidRPr="00A9644F" w:rsidRDefault="00860ABA" w:rsidP="001E74B8">
      <w:pPr>
        <w:pStyle w:val="libNormal"/>
        <w:rPr>
          <w:rtl/>
        </w:rPr>
      </w:pPr>
      <w:r w:rsidRPr="00A9644F">
        <w:rPr>
          <w:rtl/>
        </w:rPr>
        <w:t>فإن قالوا</w:t>
      </w:r>
      <w:r w:rsidR="00733B93">
        <w:rPr>
          <w:rtl/>
        </w:rPr>
        <w:t>:</w:t>
      </w:r>
      <w:r w:rsidRPr="00A9644F">
        <w:rPr>
          <w:rtl/>
        </w:rPr>
        <w:t xml:space="preserve"> إنّما لم يُعارضوه</w:t>
      </w:r>
      <w:r w:rsidR="00733B93">
        <w:rPr>
          <w:rtl/>
        </w:rPr>
        <w:t>؛</w:t>
      </w:r>
      <w:r w:rsidRPr="00A9644F">
        <w:rPr>
          <w:rtl/>
        </w:rPr>
        <w:t xml:space="preserve"> لأنّ في كلامهم ما هو مِثله أو مُقاربه</w:t>
      </w:r>
      <w:r w:rsidR="00733B93">
        <w:rPr>
          <w:rtl/>
        </w:rPr>
        <w:t>،</w:t>
      </w:r>
      <w:r w:rsidRPr="00A9644F">
        <w:rPr>
          <w:rtl/>
        </w:rPr>
        <w:t xml:space="preserve"> قلنا</w:t>
      </w:r>
      <w:r w:rsidR="00733B93">
        <w:rPr>
          <w:rtl/>
        </w:rPr>
        <w:t>:</w:t>
      </w:r>
      <w:r w:rsidRPr="00A9644F">
        <w:rPr>
          <w:rtl/>
        </w:rPr>
        <w:t xml:space="preserve"> هذا غير مُسلّم</w:t>
      </w:r>
      <w:r w:rsidR="00733B93">
        <w:rPr>
          <w:rtl/>
        </w:rPr>
        <w:t>،</w:t>
      </w:r>
      <w:r w:rsidRPr="00A9644F">
        <w:rPr>
          <w:rtl/>
        </w:rPr>
        <w:t xml:space="preserve"> وعلى فرض التسليم فإنّ التحدّي وقع لعجزهم فيما يأتي</w:t>
      </w:r>
      <w:r w:rsidR="00733B93">
        <w:rPr>
          <w:rtl/>
        </w:rPr>
        <w:t>،</w:t>
      </w:r>
      <w:r w:rsidRPr="00A9644F">
        <w:rPr>
          <w:rtl/>
        </w:rPr>
        <w:t xml:space="preserve"> فلو كان في كلامهم مِثله فهو أَبلغ لعجزهم في تحقّق التحدّي بالعجز عن الإتيان بمِثله في المستقبل</w:t>
      </w:r>
      <w:r w:rsidR="00733B93">
        <w:rPr>
          <w:rtl/>
        </w:rPr>
        <w:t>.</w:t>
      </w:r>
    </w:p>
    <w:p w:rsidR="00860ABA" w:rsidRPr="00A9644F" w:rsidRDefault="00860ABA" w:rsidP="001E74B8">
      <w:pPr>
        <w:pStyle w:val="libNormal"/>
        <w:rPr>
          <w:rtl/>
        </w:rPr>
      </w:pPr>
      <w:r w:rsidRPr="00A9644F">
        <w:rPr>
          <w:rtl/>
        </w:rPr>
        <w:t>فإن قيل</w:t>
      </w:r>
      <w:r w:rsidR="00733B93">
        <w:rPr>
          <w:rtl/>
        </w:rPr>
        <w:t>:</w:t>
      </w:r>
      <w:r w:rsidRPr="00A9644F">
        <w:rPr>
          <w:rtl/>
        </w:rPr>
        <w:t xml:space="preserve"> واطأه قوم من الفصحاء</w:t>
      </w:r>
      <w:r w:rsidR="00733B93">
        <w:rPr>
          <w:rtl/>
        </w:rPr>
        <w:t>،</w:t>
      </w:r>
      <w:r w:rsidRPr="00A9644F">
        <w:rPr>
          <w:rtl/>
        </w:rPr>
        <w:t xml:space="preserve"> قيل</w:t>
      </w:r>
      <w:r w:rsidR="00733B93">
        <w:rPr>
          <w:rtl/>
        </w:rPr>
        <w:t>:</w:t>
      </w:r>
      <w:r w:rsidRPr="00A9644F">
        <w:rPr>
          <w:rtl/>
        </w:rPr>
        <w:t xml:space="preserve"> هذا باطل</w:t>
      </w:r>
      <w:r w:rsidR="00733B93">
        <w:rPr>
          <w:rtl/>
        </w:rPr>
        <w:t>؛</w:t>
      </w:r>
      <w:r w:rsidRPr="00A9644F">
        <w:rPr>
          <w:rtl/>
        </w:rPr>
        <w:t xml:space="preserve"> لأنّه كان ينبغي أن يُعارضه مَن لم يواطئه</w:t>
      </w:r>
      <w:r w:rsidR="00733B93">
        <w:rPr>
          <w:rtl/>
        </w:rPr>
        <w:t>،</w:t>
      </w:r>
      <w:r w:rsidRPr="00A9644F">
        <w:rPr>
          <w:rtl/>
        </w:rPr>
        <w:t xml:space="preserve"> فإنّهم</w:t>
      </w:r>
      <w:r w:rsidR="001E74B8">
        <w:rPr>
          <w:rtl/>
        </w:rPr>
        <w:t xml:space="preserve"> - </w:t>
      </w:r>
      <w:r w:rsidRPr="00A9644F">
        <w:rPr>
          <w:rtl/>
        </w:rPr>
        <w:t>وإن كانوا أَدون منهم في الفصاحة</w:t>
      </w:r>
      <w:r w:rsidR="001E74B8">
        <w:rPr>
          <w:rtl/>
        </w:rPr>
        <w:t xml:space="preserve"> - </w:t>
      </w:r>
      <w:r w:rsidRPr="00A9644F">
        <w:rPr>
          <w:rtl/>
        </w:rPr>
        <w:t>كانوا يقدرون على ما يقاربه</w:t>
      </w:r>
      <w:r w:rsidR="001E74B8">
        <w:rPr>
          <w:rtl/>
        </w:rPr>
        <w:t xml:space="preserve"> - </w:t>
      </w:r>
      <w:r w:rsidRPr="00A9644F">
        <w:rPr>
          <w:rtl/>
        </w:rPr>
        <w:t>على الفرض</w:t>
      </w:r>
      <w:r w:rsidR="001E74B8">
        <w:rPr>
          <w:rtl/>
        </w:rPr>
        <w:t xml:space="preserve"> - </w:t>
      </w:r>
      <w:r w:rsidRPr="00A9644F">
        <w:rPr>
          <w:rtl/>
        </w:rPr>
        <w:t>لأنّ التفاوت بين الفصحاء لا ينتهي إلى حدّ يَخرق العادة</w:t>
      </w:r>
      <w:r w:rsidR="00733B93">
        <w:rPr>
          <w:rtl/>
        </w:rPr>
        <w:t>.</w:t>
      </w:r>
      <w:r w:rsidRPr="00A9644F">
        <w:rPr>
          <w:rtl/>
        </w:rPr>
        <w:t xml:space="preserve"> على أنّ الفصحاء المعروفينَ والبُلغاء المشهورينَ في وقته كلّهم كانوا منحرفينَ عنه</w:t>
      </w:r>
      <w:r w:rsidR="00733B93">
        <w:rPr>
          <w:rtl/>
        </w:rPr>
        <w:t>،</w:t>
      </w:r>
      <w:r w:rsidRPr="00A9644F">
        <w:rPr>
          <w:rtl/>
        </w:rPr>
        <w:t xml:space="preserve"> كالأعشى الكبير الذي في الطبقة الأُولى ومَن أَشبهه مات على كفره</w:t>
      </w:r>
      <w:r w:rsidR="00733B93">
        <w:rPr>
          <w:rtl/>
        </w:rPr>
        <w:t>،</w:t>
      </w:r>
      <w:r w:rsidRPr="00A9644F">
        <w:rPr>
          <w:rtl/>
        </w:rPr>
        <w:t xml:space="preserve"> وكعب</w:t>
      </w:r>
    </w:p>
    <w:p w:rsidR="003637EC" w:rsidRDefault="000E1D55" w:rsidP="001E74B8">
      <w:pPr>
        <w:pStyle w:val="libNormal"/>
        <w:rPr>
          <w:rtl/>
        </w:rPr>
      </w:pPr>
      <w:r>
        <w:br w:type="page"/>
      </w:r>
    </w:p>
    <w:p w:rsidR="00860ABA" w:rsidRPr="00A9644F" w:rsidRDefault="00860ABA" w:rsidP="001E74B8">
      <w:pPr>
        <w:pStyle w:val="libNormal"/>
        <w:rPr>
          <w:rtl/>
        </w:rPr>
      </w:pPr>
      <w:r w:rsidRPr="00A9644F">
        <w:rPr>
          <w:rtl/>
        </w:rPr>
        <w:lastRenderedPageBreak/>
        <w:t xml:space="preserve">ابن زهير أَسلَم في آخر الأمر وهو في الطبقة الثانية وكان من أعدى الناس له </w:t>
      </w:r>
      <w:r w:rsidR="00733B93">
        <w:rPr>
          <w:rtl/>
        </w:rPr>
        <w:t>(</w:t>
      </w:r>
      <w:r w:rsidRPr="00A9644F">
        <w:rPr>
          <w:rtl/>
        </w:rPr>
        <w:t>عليه السلام</w:t>
      </w:r>
      <w:r w:rsidR="00733B93">
        <w:rPr>
          <w:rtl/>
        </w:rPr>
        <w:t>)،</w:t>
      </w:r>
      <w:r w:rsidRPr="00A9644F">
        <w:rPr>
          <w:rtl/>
        </w:rPr>
        <w:t xml:space="preserve"> ولبيد بن ربيعة والنابغة الجعدي من الطبقة الثالثة أَسلما بعد زمان طويل ومع ذلك لم يَحظيا في الإسلام بطائل</w:t>
      </w:r>
      <w:r w:rsidR="00733B93">
        <w:rPr>
          <w:rtl/>
        </w:rPr>
        <w:t>،</w:t>
      </w:r>
      <w:r w:rsidRPr="00A9644F">
        <w:rPr>
          <w:rtl/>
        </w:rPr>
        <w:t xml:space="preserve"> على أنّه لو كان لكان ينبغي أن يوافقوه على ذلك ويقولون له</w:t>
      </w:r>
      <w:r w:rsidR="00733B93">
        <w:rPr>
          <w:rtl/>
        </w:rPr>
        <w:t>:</w:t>
      </w:r>
      <w:r w:rsidRPr="00A9644F">
        <w:rPr>
          <w:rtl/>
        </w:rPr>
        <w:t xml:space="preserve"> الفصحاء المُبرزون واطأُوك ووافقوك</w:t>
      </w:r>
      <w:r w:rsidR="00733B93">
        <w:rPr>
          <w:rtl/>
        </w:rPr>
        <w:t>،</w:t>
      </w:r>
      <w:r w:rsidRPr="00A9644F">
        <w:rPr>
          <w:rtl/>
        </w:rPr>
        <w:t xml:space="preserve"> فإنّ الفُصحاء في كلّ زمان لا يخفون على أهل الصناعة</w:t>
      </w:r>
      <w:r w:rsidR="00733B93">
        <w:rPr>
          <w:rtl/>
        </w:rPr>
        <w:t>.</w:t>
      </w:r>
    </w:p>
    <w:p w:rsidR="000E1D55" w:rsidRDefault="00860ABA" w:rsidP="001E74B8">
      <w:pPr>
        <w:pStyle w:val="libNormal"/>
        <w:rPr>
          <w:rtl/>
        </w:rPr>
      </w:pPr>
      <w:r w:rsidRPr="00A9644F">
        <w:rPr>
          <w:rtl/>
        </w:rPr>
        <w:t>فإن قيل</w:t>
      </w:r>
      <w:r w:rsidR="00733B93">
        <w:rPr>
          <w:rtl/>
        </w:rPr>
        <w:t>:</w:t>
      </w:r>
      <w:r w:rsidRPr="00A9644F">
        <w:rPr>
          <w:rtl/>
        </w:rPr>
        <w:t xml:space="preserve"> لِمَ لا يكون النبيّ </w:t>
      </w:r>
      <w:r w:rsidR="00733B93">
        <w:rPr>
          <w:rtl/>
        </w:rPr>
        <w:t>(</w:t>
      </w:r>
      <w:r w:rsidRPr="00A9644F">
        <w:rPr>
          <w:rtl/>
        </w:rPr>
        <w:t>عليه السلام</w:t>
      </w:r>
      <w:r w:rsidR="00733B93">
        <w:rPr>
          <w:rtl/>
        </w:rPr>
        <w:t>)</w:t>
      </w:r>
      <w:r w:rsidR="001E74B8">
        <w:rPr>
          <w:rtl/>
        </w:rPr>
        <w:t xml:space="preserve"> - </w:t>
      </w:r>
      <w:r w:rsidRPr="00A9644F">
        <w:rPr>
          <w:rtl/>
        </w:rPr>
        <w:t>وهو أفصح العرب</w:t>
      </w:r>
      <w:r w:rsidR="001E74B8">
        <w:rPr>
          <w:rtl/>
        </w:rPr>
        <w:t xml:space="preserve"> - </w:t>
      </w:r>
      <w:r w:rsidRPr="00A9644F">
        <w:rPr>
          <w:rtl/>
        </w:rPr>
        <w:t>قد تأتّى منه القرآن</w:t>
      </w:r>
      <w:r w:rsidR="00733B93">
        <w:rPr>
          <w:rtl/>
        </w:rPr>
        <w:t>،</w:t>
      </w:r>
      <w:r w:rsidRPr="00A9644F">
        <w:rPr>
          <w:rtl/>
        </w:rPr>
        <w:t xml:space="preserve"> وتَعذّر على غيره</w:t>
      </w:r>
      <w:r w:rsidR="00733B93">
        <w:rPr>
          <w:rtl/>
        </w:rPr>
        <w:t>،</w:t>
      </w:r>
      <w:r w:rsidRPr="00A9644F">
        <w:rPr>
          <w:rtl/>
        </w:rPr>
        <w:t xml:space="preserve"> أو تعمله في زمان طويل فلمْ يتمكّنوا من معارضته في زمان قصير</w:t>
      </w:r>
      <w:r w:rsidR="00733B93">
        <w:rPr>
          <w:rtl/>
        </w:rPr>
        <w:t>؟</w:t>
      </w:r>
    </w:p>
    <w:p w:rsidR="00860ABA" w:rsidRPr="00A9644F" w:rsidRDefault="00860ABA" w:rsidP="001E74B8">
      <w:pPr>
        <w:pStyle w:val="libNormal"/>
        <w:rPr>
          <w:rtl/>
        </w:rPr>
      </w:pPr>
      <w:r w:rsidRPr="00A9644F">
        <w:rPr>
          <w:rtl/>
        </w:rPr>
        <w:t>قيل</w:t>
      </w:r>
      <w:r w:rsidR="00733B93">
        <w:rPr>
          <w:rtl/>
        </w:rPr>
        <w:t>:</w:t>
      </w:r>
      <w:r w:rsidRPr="00A9644F">
        <w:rPr>
          <w:rtl/>
        </w:rPr>
        <w:t xml:space="preserve"> هذا لا يتوجّه على مَن يقول بالصِّرفة</w:t>
      </w:r>
      <w:r w:rsidR="00733B93">
        <w:rPr>
          <w:rtl/>
        </w:rPr>
        <w:t>؛</w:t>
      </w:r>
      <w:r w:rsidRPr="00A9644F">
        <w:rPr>
          <w:rtl/>
        </w:rPr>
        <w:t xml:space="preserve"> لأنّه يجعل صَرف هِممهم عن ذلك دليلاً على الإعجاز</w:t>
      </w:r>
      <w:r w:rsidR="00733B93">
        <w:rPr>
          <w:rtl/>
        </w:rPr>
        <w:t>،</w:t>
      </w:r>
      <w:r w:rsidRPr="00A9644F">
        <w:rPr>
          <w:rtl/>
        </w:rPr>
        <w:t xml:space="preserve"> ولو فُرض تمكّنهم من المعارضة</w:t>
      </w:r>
      <w:r w:rsidR="00733B93">
        <w:rPr>
          <w:rtl/>
        </w:rPr>
        <w:t>.</w:t>
      </w:r>
    </w:p>
    <w:p w:rsidR="00860ABA" w:rsidRPr="00A9644F" w:rsidRDefault="00860ABA" w:rsidP="001E74B8">
      <w:pPr>
        <w:pStyle w:val="libNormal"/>
        <w:rPr>
          <w:rtl/>
        </w:rPr>
      </w:pPr>
      <w:r w:rsidRPr="00A9644F">
        <w:rPr>
          <w:rtl/>
        </w:rPr>
        <w:t>وأمّا مَن قال</w:t>
      </w:r>
      <w:r w:rsidR="00733B93">
        <w:rPr>
          <w:rtl/>
        </w:rPr>
        <w:t>:</w:t>
      </w:r>
      <w:r w:rsidRPr="00A9644F">
        <w:rPr>
          <w:rtl/>
        </w:rPr>
        <w:t xml:space="preserve"> إنّ جهة الإعجاز في الفصاحة والبيان</w:t>
      </w:r>
      <w:r w:rsidR="00733B93">
        <w:rPr>
          <w:rtl/>
        </w:rPr>
        <w:t>،</w:t>
      </w:r>
      <w:r w:rsidRPr="00A9644F">
        <w:rPr>
          <w:rtl/>
        </w:rPr>
        <w:t xml:space="preserve"> فإنّ كون النبيّ </w:t>
      </w:r>
      <w:r w:rsidR="00733B93">
        <w:rPr>
          <w:rtl/>
        </w:rPr>
        <w:t>(</w:t>
      </w:r>
      <w:r w:rsidRPr="00A9644F">
        <w:rPr>
          <w:rtl/>
        </w:rPr>
        <w:t>عليه السلام</w:t>
      </w:r>
      <w:r w:rsidR="00733B93">
        <w:rPr>
          <w:rtl/>
        </w:rPr>
        <w:t>)</w:t>
      </w:r>
      <w:r w:rsidRPr="00A9644F">
        <w:rPr>
          <w:rtl/>
        </w:rPr>
        <w:t xml:space="preserve"> أفصح لا يمنع من أن يُقارنوه أو يُدانوه</w:t>
      </w:r>
      <w:r w:rsidR="00733B93">
        <w:rPr>
          <w:rtl/>
        </w:rPr>
        <w:t>،</w:t>
      </w:r>
      <w:r w:rsidRPr="00A9644F">
        <w:rPr>
          <w:rtl/>
        </w:rPr>
        <w:t xml:space="preserve"> كما هو المتعارف بينهم في المعارضة ومقارنة الشعر</w:t>
      </w:r>
      <w:r w:rsidR="00733B93">
        <w:rPr>
          <w:rtl/>
        </w:rPr>
        <w:t>،</w:t>
      </w:r>
      <w:r w:rsidRPr="00A9644F">
        <w:rPr>
          <w:rtl/>
        </w:rPr>
        <w:t xml:space="preserve"> على أنّ العرب لم يتفوّهوا بذلك ولمْ يقولوا له</w:t>
      </w:r>
      <w:r w:rsidR="00733B93">
        <w:rPr>
          <w:rtl/>
        </w:rPr>
        <w:t>:</w:t>
      </w:r>
      <w:r w:rsidRPr="00A9644F">
        <w:rPr>
          <w:rtl/>
        </w:rPr>
        <w:t xml:space="preserve"> أنت أَفصحنا</w:t>
      </w:r>
      <w:r w:rsidR="00733B93">
        <w:rPr>
          <w:rtl/>
        </w:rPr>
        <w:t>،</w:t>
      </w:r>
      <w:r w:rsidRPr="00A9644F">
        <w:rPr>
          <w:rtl/>
        </w:rPr>
        <w:t xml:space="preserve"> فلذلك يتعذّر علينا ما يتأتّى منك</w:t>
      </w:r>
      <w:r w:rsidR="00733B93">
        <w:rPr>
          <w:rtl/>
        </w:rPr>
        <w:t>،</w:t>
      </w:r>
      <w:r w:rsidRPr="00A9644F">
        <w:rPr>
          <w:rtl/>
        </w:rPr>
        <w:t xml:space="preserve"> وأمّا احتمال التعمّل فباطل</w:t>
      </w:r>
      <w:r w:rsidR="00733B93">
        <w:rPr>
          <w:rtl/>
        </w:rPr>
        <w:t>؛</w:t>
      </w:r>
      <w:r w:rsidRPr="00A9644F">
        <w:rPr>
          <w:rtl/>
        </w:rPr>
        <w:t xml:space="preserve"> لأنّه </w:t>
      </w:r>
      <w:r w:rsidR="00733B93">
        <w:rPr>
          <w:rtl/>
        </w:rPr>
        <w:t>(</w:t>
      </w:r>
      <w:r w:rsidRPr="00A9644F">
        <w:rPr>
          <w:rtl/>
        </w:rPr>
        <w:t>عليه السلام</w:t>
      </w:r>
      <w:r w:rsidR="00733B93">
        <w:rPr>
          <w:rtl/>
        </w:rPr>
        <w:t>)</w:t>
      </w:r>
      <w:r w:rsidRPr="00A9644F">
        <w:rPr>
          <w:rtl/>
        </w:rPr>
        <w:t xml:space="preserve"> عارضهم في مدّة طويلة أَكثير من عشرين عاماً يتحدّاهم طول المدّة</w:t>
      </w:r>
      <w:r w:rsidR="00733B93">
        <w:rPr>
          <w:rtl/>
        </w:rPr>
        <w:t>.</w:t>
      </w:r>
    </w:p>
    <w:p w:rsidR="00860ABA" w:rsidRPr="00A9644F" w:rsidRDefault="00860ABA" w:rsidP="001E74B8">
      <w:pPr>
        <w:pStyle w:val="libNormal"/>
        <w:rPr>
          <w:rtl/>
        </w:rPr>
      </w:pPr>
      <w:r w:rsidRPr="00A9644F">
        <w:rPr>
          <w:rtl/>
        </w:rPr>
        <w:t>قال</w:t>
      </w:r>
      <w:r w:rsidR="00733B93">
        <w:rPr>
          <w:rtl/>
        </w:rPr>
        <w:t>:</w:t>
      </w:r>
      <w:r w:rsidRPr="00A9644F">
        <w:rPr>
          <w:rtl/>
        </w:rPr>
        <w:t xml:space="preserve"> وإذ قد ثبت أنّ القرآن مُعجز لمْ يضرّنا أن لا نعلم من أيّ جهة كان إعجازه</w:t>
      </w:r>
      <w:r w:rsidR="00733B93">
        <w:rPr>
          <w:rtl/>
        </w:rPr>
        <w:t>،</w:t>
      </w:r>
      <w:r w:rsidRPr="00A9644F">
        <w:rPr>
          <w:rtl/>
        </w:rPr>
        <w:t xml:space="preserve"> غير أنّا نُومئ إلى جملة من الكلام فيه</w:t>
      </w:r>
      <w:r w:rsidR="00733B93">
        <w:rPr>
          <w:rtl/>
        </w:rPr>
        <w:t>:</w:t>
      </w:r>
    </w:p>
    <w:p w:rsidR="00860ABA" w:rsidRPr="00A9644F" w:rsidRDefault="00860ABA" w:rsidP="001E74B8">
      <w:pPr>
        <w:pStyle w:val="libNormal"/>
        <w:rPr>
          <w:rtl/>
        </w:rPr>
      </w:pPr>
      <w:r w:rsidRPr="00A9644F">
        <w:rPr>
          <w:rtl/>
        </w:rPr>
        <w:t>كان المرتضى عليّ بن الحسين الموسوي رحمة الله عليه يختار أنّ جهة إعجازه الصِّرفة</w:t>
      </w:r>
      <w:r w:rsidR="00733B93">
        <w:rPr>
          <w:rtl/>
        </w:rPr>
        <w:t>،</w:t>
      </w:r>
      <w:r w:rsidRPr="00A9644F">
        <w:rPr>
          <w:rtl/>
        </w:rPr>
        <w:t xml:space="preserve"> وهي</w:t>
      </w:r>
      <w:r w:rsidR="00733B93">
        <w:rPr>
          <w:rtl/>
        </w:rPr>
        <w:t>:</w:t>
      </w:r>
      <w:r w:rsidRPr="00A9644F">
        <w:rPr>
          <w:rtl/>
        </w:rPr>
        <w:t xml:space="preserve"> أنّ الله تعالى سَلب العرب العلوم التي كانت تتأتّى منهم بها الفصاحة التي هي مِثل القرآن متى راموا المعارضة</w:t>
      </w:r>
      <w:r w:rsidR="00733B93">
        <w:rPr>
          <w:rtl/>
        </w:rPr>
        <w:t>،</w:t>
      </w:r>
      <w:r w:rsidRPr="00A9644F">
        <w:rPr>
          <w:rtl/>
        </w:rPr>
        <w:t xml:space="preserve"> ولو لمْ يسلبهم ذلك لكان يتأتّى منهم</w:t>
      </w:r>
      <w:r w:rsidR="00733B93">
        <w:rPr>
          <w:rtl/>
        </w:rPr>
        <w:t>.</w:t>
      </w:r>
      <w:r w:rsidRPr="00A9644F">
        <w:rPr>
          <w:rtl/>
        </w:rPr>
        <w:t xml:space="preserve"> وبذلك قال النظّام وأبو إسحاق النصيبي أخيراً</w:t>
      </w:r>
      <w:r w:rsidR="00733B93">
        <w:rPr>
          <w:rtl/>
        </w:rPr>
        <w:t>.</w:t>
      </w:r>
    </w:p>
    <w:p w:rsidR="00860ABA" w:rsidRPr="00A9644F" w:rsidRDefault="00860ABA" w:rsidP="001E74B8">
      <w:pPr>
        <w:pStyle w:val="libNormal"/>
        <w:rPr>
          <w:rtl/>
        </w:rPr>
      </w:pPr>
      <w:r w:rsidRPr="00A9644F">
        <w:rPr>
          <w:rtl/>
        </w:rPr>
        <w:t>وقال قوم</w:t>
      </w:r>
      <w:r w:rsidR="00733B93">
        <w:rPr>
          <w:rtl/>
        </w:rPr>
        <w:t>:</w:t>
      </w:r>
      <w:r w:rsidRPr="00A9644F">
        <w:rPr>
          <w:rtl/>
        </w:rPr>
        <w:t xml:space="preserve"> جهة الإعجاز الفصاحة المُفرطة التي خَرقت العادة من غير اعتبار النَظم</w:t>
      </w:r>
      <w:r w:rsidR="00733B93">
        <w:rPr>
          <w:rtl/>
        </w:rPr>
        <w:t>،</w:t>
      </w:r>
      <w:r w:rsidRPr="00A9644F">
        <w:rPr>
          <w:rtl/>
        </w:rPr>
        <w:t xml:space="preserve"> ومنهم مَن اعتبر النَظم والأُسلوب مع الفصاحة</w:t>
      </w:r>
      <w:r w:rsidR="00733B93">
        <w:rPr>
          <w:rtl/>
        </w:rPr>
        <w:t>،</w:t>
      </w:r>
      <w:r w:rsidRPr="00A9644F">
        <w:rPr>
          <w:rtl/>
        </w:rPr>
        <w:t xml:space="preserve"> وهو الأقوى</w:t>
      </w:r>
      <w:r w:rsidR="00733B93">
        <w:rPr>
          <w:rtl/>
        </w:rPr>
        <w:t>.</w:t>
      </w:r>
    </w:p>
    <w:p w:rsidR="003637EC" w:rsidRDefault="000E1D55" w:rsidP="001E74B8">
      <w:pPr>
        <w:pStyle w:val="libNormal"/>
        <w:rPr>
          <w:rtl/>
        </w:rPr>
      </w:pPr>
      <w:r>
        <w:br w:type="page"/>
      </w:r>
    </w:p>
    <w:p w:rsidR="00860ABA" w:rsidRPr="00A9644F" w:rsidRDefault="00860ABA" w:rsidP="001E74B8">
      <w:pPr>
        <w:pStyle w:val="libNormal"/>
        <w:rPr>
          <w:rtl/>
        </w:rPr>
      </w:pPr>
      <w:r w:rsidRPr="00A9644F">
        <w:rPr>
          <w:rtl/>
        </w:rPr>
        <w:lastRenderedPageBreak/>
        <w:t>وقال قوم</w:t>
      </w:r>
      <w:r w:rsidR="00733B93">
        <w:rPr>
          <w:rtl/>
        </w:rPr>
        <w:t>:</w:t>
      </w:r>
      <w:r w:rsidRPr="00A9644F">
        <w:rPr>
          <w:rtl/>
        </w:rPr>
        <w:t xml:space="preserve"> هو معجز لاختصاصه بأُسلوب مخصوص ليس في شيء من كلام العرب</w:t>
      </w:r>
      <w:r w:rsidR="00733B93">
        <w:rPr>
          <w:rtl/>
        </w:rPr>
        <w:t>.</w:t>
      </w:r>
    </w:p>
    <w:p w:rsidR="00860ABA" w:rsidRPr="00A9644F" w:rsidRDefault="00860ABA" w:rsidP="001E74B8">
      <w:pPr>
        <w:pStyle w:val="libNormal"/>
        <w:rPr>
          <w:rtl/>
        </w:rPr>
      </w:pPr>
      <w:r w:rsidRPr="00A9644F">
        <w:rPr>
          <w:rtl/>
        </w:rPr>
        <w:t>وقال قوم</w:t>
      </w:r>
      <w:r w:rsidR="00733B93">
        <w:rPr>
          <w:rtl/>
        </w:rPr>
        <w:t>:</w:t>
      </w:r>
      <w:r w:rsidRPr="00A9644F">
        <w:rPr>
          <w:rtl/>
        </w:rPr>
        <w:t xml:space="preserve"> تأليف القرآن ونَظمه مستحيل من العباد</w:t>
      </w:r>
      <w:r w:rsidR="00733B93">
        <w:rPr>
          <w:rtl/>
        </w:rPr>
        <w:t>،</w:t>
      </w:r>
      <w:r w:rsidRPr="00A9644F">
        <w:rPr>
          <w:rtl/>
        </w:rPr>
        <w:t xml:space="preserve"> كاستحالة الجواهر والألوان</w:t>
      </w:r>
      <w:r w:rsidR="00733B93">
        <w:rPr>
          <w:rtl/>
        </w:rPr>
        <w:t>.</w:t>
      </w:r>
    </w:p>
    <w:p w:rsidR="00860ABA" w:rsidRPr="00A9644F" w:rsidRDefault="00860ABA" w:rsidP="001E74B8">
      <w:pPr>
        <w:pStyle w:val="libNormal"/>
        <w:rPr>
          <w:rtl/>
        </w:rPr>
      </w:pPr>
      <w:r w:rsidRPr="00A9644F">
        <w:rPr>
          <w:rtl/>
        </w:rPr>
        <w:t>وقال قوم</w:t>
      </w:r>
      <w:r w:rsidR="00733B93">
        <w:rPr>
          <w:rtl/>
        </w:rPr>
        <w:t>:</w:t>
      </w:r>
      <w:r w:rsidRPr="00A9644F">
        <w:rPr>
          <w:rtl/>
        </w:rPr>
        <w:t xml:space="preserve"> كان معجزاً لما فيه من العِلم بالغائبات</w:t>
      </w:r>
      <w:r w:rsidR="00733B93">
        <w:rPr>
          <w:rtl/>
        </w:rPr>
        <w:t>.</w:t>
      </w:r>
    </w:p>
    <w:p w:rsidR="000E1D55" w:rsidRDefault="00860ABA" w:rsidP="001E74B8">
      <w:pPr>
        <w:pStyle w:val="libNormal"/>
        <w:rPr>
          <w:rtl/>
        </w:rPr>
      </w:pPr>
      <w:r w:rsidRPr="00A9644F">
        <w:rPr>
          <w:rtl/>
        </w:rPr>
        <w:t>وقال آخرون</w:t>
      </w:r>
      <w:r w:rsidR="00733B93">
        <w:rPr>
          <w:rtl/>
        </w:rPr>
        <w:t>:</w:t>
      </w:r>
      <w:r w:rsidRPr="00A9644F">
        <w:rPr>
          <w:rtl/>
        </w:rPr>
        <w:t xml:space="preserve"> كان مُعجزاً لارتفاع الخلاف والتناقض فيه</w:t>
      </w:r>
      <w:r w:rsidR="00733B93">
        <w:rPr>
          <w:rtl/>
        </w:rPr>
        <w:t>،</w:t>
      </w:r>
      <w:r w:rsidRPr="00A9644F">
        <w:rPr>
          <w:rtl/>
        </w:rPr>
        <w:t xml:space="preserve"> مع جريان العادة بأنّه لا يخلو كلام طويل من ذلك</w:t>
      </w:r>
      <w:r w:rsidR="00733B93">
        <w:rPr>
          <w:rtl/>
        </w:rPr>
        <w:t>.</w:t>
      </w:r>
    </w:p>
    <w:p w:rsidR="00860ABA" w:rsidRPr="00A9644F" w:rsidRDefault="00860ABA" w:rsidP="001E74B8">
      <w:pPr>
        <w:pStyle w:val="libNormal"/>
        <w:rPr>
          <w:rtl/>
        </w:rPr>
      </w:pPr>
      <w:r w:rsidRPr="00A9644F">
        <w:rPr>
          <w:rtl/>
        </w:rPr>
        <w:t>وأقوى الأَقوال عندي قول مَن قال</w:t>
      </w:r>
      <w:r w:rsidR="00733B93">
        <w:rPr>
          <w:rtl/>
        </w:rPr>
        <w:t>:</w:t>
      </w:r>
      <w:r w:rsidRPr="00A9644F">
        <w:rPr>
          <w:rtl/>
        </w:rPr>
        <w:t xml:space="preserve"> إنّما كان معجزاً خارقاً للعادة لاختصاصه بالفصاحة المفرطة في هذا النَظم المخصوص</w:t>
      </w:r>
      <w:r w:rsidR="00733B93">
        <w:rPr>
          <w:rtl/>
        </w:rPr>
        <w:t>،</w:t>
      </w:r>
      <w:r w:rsidRPr="00A9644F">
        <w:rPr>
          <w:rtl/>
        </w:rPr>
        <w:t xml:space="preserve"> دون الفصاحة بانفرادها</w:t>
      </w:r>
      <w:r w:rsidR="00733B93">
        <w:rPr>
          <w:rtl/>
        </w:rPr>
        <w:t>،</w:t>
      </w:r>
      <w:r w:rsidRPr="00A9644F">
        <w:rPr>
          <w:rtl/>
        </w:rPr>
        <w:t xml:space="preserve"> ودون النَظم بانفراده</w:t>
      </w:r>
      <w:r w:rsidR="00733B93">
        <w:rPr>
          <w:rtl/>
        </w:rPr>
        <w:t>،</w:t>
      </w:r>
      <w:r w:rsidRPr="00A9644F">
        <w:rPr>
          <w:rtl/>
        </w:rPr>
        <w:t xml:space="preserve"> ودون الصِّرفة</w:t>
      </w:r>
      <w:r w:rsidR="00733B93">
        <w:rPr>
          <w:rtl/>
        </w:rPr>
        <w:t>.</w:t>
      </w:r>
    </w:p>
    <w:p w:rsidR="00860ABA" w:rsidRPr="00A9644F" w:rsidRDefault="00860ABA" w:rsidP="002E0C24">
      <w:pPr>
        <w:pStyle w:val="libNormal"/>
        <w:rPr>
          <w:rtl/>
        </w:rPr>
      </w:pPr>
      <w:r w:rsidRPr="001E74B8">
        <w:rPr>
          <w:rtl/>
        </w:rPr>
        <w:t xml:space="preserve">وإن كنت نصرتُ في شرح الجمل </w:t>
      </w:r>
      <w:r w:rsidRPr="001E74B8">
        <w:rPr>
          <w:rStyle w:val="libFootnotenumChar"/>
          <w:rtl/>
        </w:rPr>
        <w:t>(1)</w:t>
      </w:r>
      <w:r w:rsidRPr="001E74B8">
        <w:rPr>
          <w:rtl/>
        </w:rPr>
        <w:t xml:space="preserve"> القول بالصِّرفة</w:t>
      </w:r>
      <w:r w:rsidR="00733B93">
        <w:rPr>
          <w:rtl/>
        </w:rPr>
        <w:t>،</w:t>
      </w:r>
      <w:r w:rsidRPr="001E74B8">
        <w:rPr>
          <w:rtl/>
        </w:rPr>
        <w:t xml:space="preserve"> على ما كان يذهب إليه المرتضى </w:t>
      </w:r>
      <w:r w:rsidR="00733B93">
        <w:rPr>
          <w:rtl/>
        </w:rPr>
        <w:t>(</w:t>
      </w:r>
      <w:r w:rsidRPr="001E74B8">
        <w:rPr>
          <w:rtl/>
        </w:rPr>
        <w:t>رحمه الله</w:t>
      </w:r>
      <w:r w:rsidR="00733B93">
        <w:rPr>
          <w:rtl/>
        </w:rPr>
        <w:t>)</w:t>
      </w:r>
      <w:r w:rsidRPr="001E74B8">
        <w:rPr>
          <w:rtl/>
        </w:rPr>
        <w:t xml:space="preserve"> من حيث شرحت كتابه</w:t>
      </w:r>
      <w:r w:rsidR="00733B93">
        <w:rPr>
          <w:rtl/>
        </w:rPr>
        <w:t>،</w:t>
      </w:r>
      <w:r w:rsidRPr="001E74B8">
        <w:rPr>
          <w:rtl/>
        </w:rPr>
        <w:t xml:space="preserve"> فلم يَحسن خلاف مذهبه</w:t>
      </w:r>
      <w:r w:rsidR="00733B93">
        <w:rPr>
          <w:rtl/>
        </w:rPr>
        <w:t>.</w:t>
      </w:r>
    </w:p>
    <w:p w:rsidR="00860ABA" w:rsidRPr="00A9644F" w:rsidRDefault="00860ABA" w:rsidP="001E74B8">
      <w:pPr>
        <w:pStyle w:val="libNormal"/>
        <w:rPr>
          <w:rtl/>
        </w:rPr>
      </w:pPr>
      <w:r w:rsidRPr="00A9644F">
        <w:rPr>
          <w:rtl/>
        </w:rPr>
        <w:t>قال</w:t>
      </w:r>
      <w:r w:rsidR="00733B93">
        <w:rPr>
          <w:rtl/>
        </w:rPr>
        <w:t>:</w:t>
      </w:r>
      <w:r w:rsidRPr="00A9644F">
        <w:rPr>
          <w:rtl/>
        </w:rPr>
        <w:t xml:space="preserve"> والذي يدلّ على ما قلناه واخترناه</w:t>
      </w:r>
      <w:r w:rsidR="00733B93">
        <w:rPr>
          <w:rtl/>
        </w:rPr>
        <w:t>:</w:t>
      </w:r>
      <w:r w:rsidRPr="00A9644F">
        <w:rPr>
          <w:rtl/>
        </w:rPr>
        <w:t xml:space="preserve"> أنّ التحدّي معروف بين العرب بعضهم بعضاً</w:t>
      </w:r>
      <w:r w:rsidR="00733B93">
        <w:rPr>
          <w:rtl/>
        </w:rPr>
        <w:t>،</w:t>
      </w:r>
      <w:r w:rsidRPr="00A9644F">
        <w:rPr>
          <w:rtl/>
        </w:rPr>
        <w:t xml:space="preserve"> ويعتبرون في التحدّي معارضة الكلام بمثله في نَظمه ووصفه</w:t>
      </w:r>
      <w:r w:rsidR="00733B93">
        <w:rPr>
          <w:rtl/>
        </w:rPr>
        <w:t>؛</w:t>
      </w:r>
      <w:r w:rsidRPr="00A9644F">
        <w:rPr>
          <w:rtl/>
        </w:rPr>
        <w:t xml:space="preserve"> لأنّهم لا يعارضون الخُطب بالشعر ولا الشعر بالخُطب</w:t>
      </w:r>
      <w:r w:rsidR="00733B93">
        <w:rPr>
          <w:rtl/>
        </w:rPr>
        <w:t>،</w:t>
      </w:r>
      <w:r w:rsidRPr="00A9644F">
        <w:rPr>
          <w:rtl/>
        </w:rPr>
        <w:t xml:space="preserve"> والشعر لا يُعارضه أيضاً إلاّ بما كان يوافقه في الوزن والرويّ والقافية</w:t>
      </w:r>
      <w:r w:rsidR="00733B93">
        <w:rPr>
          <w:rtl/>
        </w:rPr>
        <w:t>،</w:t>
      </w:r>
      <w:r w:rsidRPr="00A9644F">
        <w:rPr>
          <w:rtl/>
        </w:rPr>
        <w:t xml:space="preserve"> فلا يُعارضون الطويل بالرَّجَز</w:t>
      </w:r>
      <w:r w:rsidR="00733B93">
        <w:rPr>
          <w:rtl/>
        </w:rPr>
        <w:t>،</w:t>
      </w:r>
      <w:r w:rsidRPr="00A9644F">
        <w:rPr>
          <w:rtl/>
        </w:rPr>
        <w:t xml:space="preserve"> ولا الرَّجَز بالكامل</w:t>
      </w:r>
      <w:r w:rsidR="00733B93">
        <w:rPr>
          <w:rtl/>
        </w:rPr>
        <w:t>،</w:t>
      </w:r>
      <w:r w:rsidRPr="00A9644F">
        <w:rPr>
          <w:rtl/>
        </w:rPr>
        <w:t xml:space="preserve"> ولا السريع بالمتقارب</w:t>
      </w:r>
      <w:r w:rsidR="00733B93">
        <w:rPr>
          <w:rtl/>
        </w:rPr>
        <w:t>،</w:t>
      </w:r>
      <w:r w:rsidRPr="00A9644F">
        <w:rPr>
          <w:rtl/>
        </w:rPr>
        <w:t xml:space="preserve"> وإنّما يُعارضون جميع أوصافه</w:t>
      </w:r>
      <w:r w:rsidR="00733B93">
        <w:rPr>
          <w:rtl/>
        </w:rPr>
        <w:t>.</w:t>
      </w:r>
    </w:p>
    <w:p w:rsidR="000E1D55" w:rsidRDefault="00860ABA" w:rsidP="001E74B8">
      <w:pPr>
        <w:pStyle w:val="libNormal"/>
        <w:rPr>
          <w:rtl/>
        </w:rPr>
      </w:pPr>
      <w:r w:rsidRPr="00A9644F">
        <w:rPr>
          <w:rtl/>
        </w:rPr>
        <w:t>فإذا كان كذلك فقد ثبت أنّ القرآن جمع الفصاحة المُفرطة والنَظم الذي ليس في كلام العرب مثله</w:t>
      </w:r>
      <w:r w:rsidR="00733B93">
        <w:rPr>
          <w:rtl/>
        </w:rPr>
        <w:t>،</w:t>
      </w:r>
      <w:r w:rsidRPr="00A9644F">
        <w:rPr>
          <w:rtl/>
        </w:rPr>
        <w:t xml:space="preserve"> فإذا عجزوا عن معارضته فيجب أن يكون الاعتبار بهما</w:t>
      </w:r>
      <w:r w:rsidR="00733B93">
        <w:rPr>
          <w:rtl/>
        </w:rPr>
        <w:t>.</w:t>
      </w:r>
    </w:p>
    <w:p w:rsidR="00860ABA" w:rsidRPr="00A9644F" w:rsidRDefault="00860ABA" w:rsidP="001E74B8">
      <w:pPr>
        <w:pStyle w:val="libNormal"/>
        <w:rPr>
          <w:rtl/>
        </w:rPr>
      </w:pPr>
      <w:r w:rsidRPr="00A9644F">
        <w:rPr>
          <w:rtl/>
        </w:rPr>
        <w:t>فأمّا الذي يدلّ على اختصاصها بالفصاحة المُفرطة فهو أنّ كلّ</w:t>
      </w:r>
      <w:r w:rsidR="00733B93">
        <w:rPr>
          <w:rtl/>
        </w:rPr>
        <w:t xml:space="preserve"> </w:t>
      </w:r>
      <w:r w:rsidRPr="00A9644F">
        <w:rPr>
          <w:rtl/>
        </w:rPr>
        <w:t>عاقل عرف شيئاً من الفصاحة يعلم ذلك</w:t>
      </w:r>
      <w:r w:rsidR="00733B93">
        <w:rPr>
          <w:rtl/>
        </w:rPr>
        <w:t>،</w:t>
      </w:r>
      <w:r w:rsidRPr="00A9644F">
        <w:rPr>
          <w:rtl/>
        </w:rPr>
        <w:t xml:space="preserve"> وإنّما في القرآن من الفصاحة ما يزيد على كلّ فصيح</w:t>
      </w:r>
      <w:r w:rsidR="00733B93">
        <w:rPr>
          <w:rtl/>
        </w:rPr>
        <w:t>،</w:t>
      </w:r>
      <w:r w:rsidRPr="00A9644F">
        <w:rPr>
          <w:rtl/>
        </w:rPr>
        <w:t xml:space="preserve"> وكيف لا يكون كذلك وقد وجدنا الطبقة الأُولى قد شهدوا بذلك وطربوا له</w:t>
      </w:r>
      <w:r w:rsidR="00733B93">
        <w:rPr>
          <w:rtl/>
        </w:rPr>
        <w:t>،</w:t>
      </w:r>
      <w:r w:rsidRPr="00A9644F">
        <w:rPr>
          <w:rtl/>
        </w:rPr>
        <w:t xml:space="preserve"> كالوليد</w:t>
      </w:r>
    </w:p>
    <w:p w:rsidR="00860ABA" w:rsidRPr="00A964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في كتابه </w:t>
      </w:r>
      <w:r w:rsidR="00733B93">
        <w:rPr>
          <w:rtl/>
        </w:rPr>
        <w:t>(</w:t>
      </w:r>
      <w:r w:rsidRPr="001E74B8">
        <w:rPr>
          <w:rtl/>
        </w:rPr>
        <w:t>تمهيد الأُصول</w:t>
      </w:r>
      <w:r w:rsidR="00733B93">
        <w:rPr>
          <w:rtl/>
        </w:rPr>
        <w:t>)</w:t>
      </w:r>
      <w:r w:rsidRPr="001E74B8">
        <w:rPr>
          <w:rtl/>
        </w:rPr>
        <w:t xml:space="preserve"> شرحاً على القسم النظري من </w:t>
      </w:r>
      <w:r w:rsidR="00733B93">
        <w:rPr>
          <w:rtl/>
        </w:rPr>
        <w:t>(</w:t>
      </w:r>
      <w:r w:rsidRPr="001E74B8">
        <w:rPr>
          <w:rtl/>
        </w:rPr>
        <w:t>جُمَل العلم والعمل</w:t>
      </w:r>
      <w:r w:rsidR="00733B93">
        <w:rPr>
          <w:rtl/>
        </w:rPr>
        <w:t>)</w:t>
      </w:r>
      <w:r w:rsidRPr="001E74B8">
        <w:rPr>
          <w:rtl/>
        </w:rPr>
        <w:t xml:space="preserve"> وقد طُبع أخيراً سنة 1362هـ</w:t>
      </w:r>
      <w:r w:rsidR="00733B93">
        <w:rPr>
          <w:rtl/>
        </w:rPr>
        <w:t>.</w:t>
      </w:r>
      <w:r w:rsidRPr="001E74B8">
        <w:rPr>
          <w:rtl/>
        </w:rPr>
        <w:t xml:space="preserve"> ش</w:t>
      </w:r>
      <w:r w:rsidR="00733B93">
        <w:rPr>
          <w:rtl/>
        </w:rPr>
        <w:t>.</w:t>
      </w:r>
      <w:r w:rsidRPr="001E74B8">
        <w:rPr>
          <w:rtl/>
        </w:rPr>
        <w:t xml:space="preserve"> في جامعة طهران</w:t>
      </w:r>
      <w:r w:rsidR="00733B93">
        <w:rPr>
          <w:rtl/>
        </w:rPr>
        <w:t>،</w:t>
      </w:r>
      <w:r w:rsidRPr="001E74B8">
        <w:rPr>
          <w:rtl/>
        </w:rPr>
        <w:t xml:space="preserve"> وسننقل كلامه عند التعرّض للقول بالصِّرفة</w:t>
      </w:r>
      <w:r w:rsidR="00733B93">
        <w:rPr>
          <w:rtl/>
        </w:rPr>
        <w:t>.</w:t>
      </w:r>
    </w:p>
    <w:p w:rsidR="003637EC" w:rsidRDefault="000E1D55" w:rsidP="001E74B8">
      <w:pPr>
        <w:pStyle w:val="libNormal"/>
        <w:rPr>
          <w:rtl/>
        </w:rPr>
      </w:pPr>
      <w:r>
        <w:br w:type="page"/>
      </w:r>
    </w:p>
    <w:p w:rsidR="00860ABA" w:rsidRPr="00A9644F" w:rsidRDefault="00860ABA" w:rsidP="001E74B8">
      <w:pPr>
        <w:pStyle w:val="libNormal"/>
        <w:rPr>
          <w:rtl/>
        </w:rPr>
      </w:pPr>
      <w:r w:rsidRPr="00A9644F">
        <w:rPr>
          <w:rtl/>
        </w:rPr>
        <w:lastRenderedPageBreak/>
        <w:t>ابن المغيرة والأعشى الكبير وكعب بن زهير ولبيد بن ربيعة والنابغة الجعدي</w:t>
      </w:r>
      <w:r w:rsidR="00733B93">
        <w:rPr>
          <w:rtl/>
        </w:rPr>
        <w:t>،</w:t>
      </w:r>
      <w:r w:rsidRPr="00A9644F">
        <w:rPr>
          <w:rtl/>
        </w:rPr>
        <w:t xml:space="preserve"> ودخل كثير منهم في الإسلام</w:t>
      </w:r>
      <w:r w:rsidR="00733B93">
        <w:rPr>
          <w:rtl/>
        </w:rPr>
        <w:t>،</w:t>
      </w:r>
      <w:r w:rsidRPr="00A9644F">
        <w:rPr>
          <w:rtl/>
        </w:rPr>
        <w:t xml:space="preserve"> ككعب والنابغة ولبيد</w:t>
      </w:r>
      <w:r w:rsidR="00733B93">
        <w:rPr>
          <w:rtl/>
        </w:rPr>
        <w:t>،</w:t>
      </w:r>
      <w:r w:rsidRPr="00A9644F">
        <w:rPr>
          <w:rtl/>
        </w:rPr>
        <w:t xml:space="preserve"> وهَمَّ الأعشى بالدخول في الإسلام فمنعه من ذلك أبو جهل وفزّعه</w:t>
      </w:r>
      <w:r w:rsidR="00733B93">
        <w:rPr>
          <w:rtl/>
        </w:rPr>
        <w:t>،</w:t>
      </w:r>
      <w:r w:rsidRPr="00A9644F">
        <w:rPr>
          <w:rtl/>
        </w:rPr>
        <w:t xml:space="preserve"> وقال إنّه يُحرّم عليك الأطيبَينِ الزنا والخمر</w:t>
      </w:r>
      <w:r w:rsidR="00733B93">
        <w:rPr>
          <w:rtl/>
        </w:rPr>
        <w:t>.</w:t>
      </w:r>
      <w:r w:rsidRPr="00A9644F">
        <w:rPr>
          <w:rtl/>
        </w:rPr>
        <w:t xml:space="preserve"> فقال له</w:t>
      </w:r>
      <w:r w:rsidR="00733B93">
        <w:rPr>
          <w:rtl/>
        </w:rPr>
        <w:t>:</w:t>
      </w:r>
      <w:r w:rsidRPr="00A9644F">
        <w:rPr>
          <w:rtl/>
        </w:rPr>
        <w:t xml:space="preserve"> أمّا الزنا فلا حاجة لي فيه لأنّي كبرت</w:t>
      </w:r>
      <w:r w:rsidR="00733B93">
        <w:rPr>
          <w:rtl/>
        </w:rPr>
        <w:t>،</w:t>
      </w:r>
      <w:r w:rsidRPr="00A9644F">
        <w:rPr>
          <w:rtl/>
        </w:rPr>
        <w:t xml:space="preserve"> وأمّا الخمر فلا صبرَ لي عنه</w:t>
      </w:r>
      <w:r w:rsidR="00733B93">
        <w:rPr>
          <w:rtl/>
        </w:rPr>
        <w:t>،</w:t>
      </w:r>
      <w:r w:rsidRPr="00A9644F">
        <w:rPr>
          <w:rtl/>
        </w:rPr>
        <w:t xml:space="preserve"> واُنظر فَأَتته المنيّة واختُرم دون الإسلام</w:t>
      </w:r>
      <w:r w:rsidR="00733B93">
        <w:rPr>
          <w:rtl/>
        </w:rPr>
        <w:t>.</w:t>
      </w:r>
    </w:p>
    <w:p w:rsidR="00860ABA" w:rsidRPr="00A9644F" w:rsidRDefault="00860ABA" w:rsidP="002E0C24">
      <w:pPr>
        <w:pStyle w:val="libNormal"/>
        <w:rPr>
          <w:rtl/>
        </w:rPr>
      </w:pPr>
      <w:r w:rsidRPr="001E74B8">
        <w:rPr>
          <w:rtl/>
        </w:rPr>
        <w:t>والوليد بن المغيرة تحيّر حين سمعه</w:t>
      </w:r>
      <w:r w:rsidR="00733B93">
        <w:rPr>
          <w:rtl/>
        </w:rPr>
        <w:t>،</w:t>
      </w:r>
      <w:r w:rsidRPr="001E74B8">
        <w:rPr>
          <w:rtl/>
        </w:rPr>
        <w:t xml:space="preserve"> فقال</w:t>
      </w:r>
      <w:r w:rsidR="00733B93">
        <w:rPr>
          <w:rtl/>
        </w:rPr>
        <w:t>:</w:t>
      </w:r>
      <w:r w:rsidRPr="001E74B8">
        <w:rPr>
          <w:rtl/>
        </w:rPr>
        <w:t xml:space="preserve"> سمعت الشعر</w:t>
      </w:r>
      <w:r w:rsidR="00733B93">
        <w:rPr>
          <w:rtl/>
        </w:rPr>
        <w:t>،</w:t>
      </w:r>
      <w:r w:rsidRPr="001E74B8">
        <w:rPr>
          <w:rtl/>
        </w:rPr>
        <w:t xml:space="preserve"> والرَّجَز وليس برَجَز</w:t>
      </w:r>
      <w:r w:rsidR="00733B93">
        <w:rPr>
          <w:rtl/>
        </w:rPr>
        <w:t>،</w:t>
      </w:r>
      <w:r w:rsidRPr="001E74B8">
        <w:rPr>
          <w:rtl/>
        </w:rPr>
        <w:t xml:space="preserve"> والخُطب وليس بخُطب</w:t>
      </w:r>
      <w:r w:rsidR="00733B93">
        <w:rPr>
          <w:rtl/>
        </w:rPr>
        <w:t>،</w:t>
      </w:r>
      <w:r w:rsidRPr="001E74B8">
        <w:rPr>
          <w:rtl/>
        </w:rPr>
        <w:t xml:space="preserve"> وليس له اختلاج الكَهَنة</w:t>
      </w:r>
      <w:r w:rsidR="00733B93">
        <w:rPr>
          <w:rtl/>
        </w:rPr>
        <w:t>،</w:t>
      </w:r>
      <w:r w:rsidRPr="001E74B8">
        <w:rPr>
          <w:rtl/>
        </w:rPr>
        <w:t xml:space="preserve"> فقالوا له</w:t>
      </w:r>
      <w:r w:rsidR="00733B93">
        <w:rPr>
          <w:rtl/>
        </w:rPr>
        <w:t>:</w:t>
      </w:r>
      <w:r w:rsidRPr="001E74B8">
        <w:rPr>
          <w:rtl/>
        </w:rPr>
        <w:t xml:space="preserve"> أنت شيخنا</w:t>
      </w:r>
      <w:r w:rsidR="00733B93">
        <w:rPr>
          <w:rtl/>
        </w:rPr>
        <w:t>،</w:t>
      </w:r>
      <w:r w:rsidRPr="001E74B8">
        <w:rPr>
          <w:rtl/>
        </w:rPr>
        <w:t xml:space="preserve"> فإذا قلت هذا صَعفت قلوبنا</w:t>
      </w:r>
      <w:r w:rsidR="00733B93">
        <w:rPr>
          <w:rtl/>
        </w:rPr>
        <w:t>،</w:t>
      </w:r>
      <w:r w:rsidRPr="001E74B8">
        <w:rPr>
          <w:rtl/>
        </w:rPr>
        <w:t xml:space="preserve"> ففكّر</w:t>
      </w:r>
      <w:r w:rsidR="00733B93">
        <w:rPr>
          <w:rtl/>
        </w:rPr>
        <w:t>،</w:t>
      </w:r>
      <w:r w:rsidRPr="001E74B8">
        <w:rPr>
          <w:rtl/>
        </w:rPr>
        <w:t xml:space="preserve"> وقال</w:t>
      </w:r>
      <w:r w:rsidR="00733B93">
        <w:rPr>
          <w:rtl/>
        </w:rPr>
        <w:t>:</w:t>
      </w:r>
      <w:r w:rsidRPr="001E74B8">
        <w:rPr>
          <w:rtl/>
        </w:rPr>
        <w:t xml:space="preserve"> قولوا</w:t>
      </w:r>
      <w:r w:rsidR="00733B93">
        <w:rPr>
          <w:rtl/>
        </w:rPr>
        <w:t>:</w:t>
      </w:r>
      <w:r w:rsidRPr="001E74B8">
        <w:rPr>
          <w:rtl/>
        </w:rPr>
        <w:t xml:space="preserve"> هو سحر</w:t>
      </w:r>
      <w:r w:rsidR="00733B93">
        <w:rPr>
          <w:rtl/>
        </w:rPr>
        <w:t>،</w:t>
      </w:r>
      <w:r w:rsidRPr="001E74B8">
        <w:rPr>
          <w:rtl/>
        </w:rPr>
        <w:t xml:space="preserve"> معاندةً وحسداً للنبيّ</w:t>
      </w:r>
      <w:r w:rsidR="00733B93">
        <w:rPr>
          <w:rtl/>
        </w:rPr>
        <w:t>.</w:t>
      </w:r>
      <w:r w:rsidRPr="001E74B8">
        <w:rPr>
          <w:rtl/>
        </w:rPr>
        <w:t xml:space="preserve"> فأنزل الله تعالى هذه الآية </w:t>
      </w:r>
      <w:r w:rsidR="00733B93" w:rsidRPr="0086676F">
        <w:rPr>
          <w:rStyle w:val="libAlaemChar"/>
          <w:rFonts w:hint="cs"/>
          <w:rtl/>
        </w:rPr>
        <w:t>(</w:t>
      </w:r>
      <w:r w:rsidRPr="001E74B8">
        <w:rPr>
          <w:rStyle w:val="libAieChar"/>
          <w:rFonts w:hint="cs"/>
          <w:rtl/>
        </w:rPr>
        <w:t>إِنَّهُ فَكَّرَ وَقَدَّرَ * فَقُتِلَ كَيْفَ قَدَّرَ</w:t>
      </w:r>
      <w:r w:rsidR="001E74B8" w:rsidRPr="001E74B8">
        <w:rPr>
          <w:rStyle w:val="libAieChar"/>
          <w:rFonts w:hint="cs"/>
          <w:rtl/>
        </w:rPr>
        <w:t xml:space="preserve"> - </w:t>
      </w:r>
      <w:r w:rsidRPr="001E74B8">
        <w:rPr>
          <w:rtl/>
        </w:rPr>
        <w:t>إلى قوله</w:t>
      </w:r>
      <w:r w:rsidR="001E74B8" w:rsidRPr="001E74B8">
        <w:rPr>
          <w:rtl/>
        </w:rPr>
        <w:t xml:space="preserve"> - </w:t>
      </w:r>
      <w:r w:rsidRPr="001E74B8">
        <w:rPr>
          <w:rStyle w:val="libAieChar"/>
          <w:rFonts w:hint="cs"/>
          <w:rtl/>
        </w:rPr>
        <w:t>إِنْ هَذَا إِلاّ سِحْرٌ يُؤْثَرُ</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فمَن دفع فصاحة القرآن لم يكن في حيّز مَن يُكَلَّم</w:t>
      </w:r>
      <w:r w:rsidR="00733B93">
        <w:rPr>
          <w:rtl/>
        </w:rPr>
        <w:t>.</w:t>
      </w:r>
    </w:p>
    <w:p w:rsidR="00860ABA" w:rsidRPr="00A9644F" w:rsidRDefault="00860ABA" w:rsidP="002E0C24">
      <w:pPr>
        <w:pStyle w:val="libNormal"/>
        <w:rPr>
          <w:rtl/>
        </w:rPr>
      </w:pPr>
      <w:r w:rsidRPr="001E74B8">
        <w:rPr>
          <w:rtl/>
        </w:rPr>
        <w:t>وأمّا اختصاصه بالنظم فمعلوم ضرورةً</w:t>
      </w:r>
      <w:r w:rsidR="00733B93">
        <w:rPr>
          <w:rtl/>
        </w:rPr>
        <w:t>؛</w:t>
      </w:r>
      <w:r w:rsidRPr="001E74B8">
        <w:rPr>
          <w:rtl/>
        </w:rPr>
        <w:t xml:space="preserve"> لأنّه مَدرك مسموع</w:t>
      </w:r>
      <w:r w:rsidR="00733B93">
        <w:rPr>
          <w:rtl/>
        </w:rPr>
        <w:t>،</w:t>
      </w:r>
      <w:r w:rsidRPr="001E74B8">
        <w:rPr>
          <w:rtl/>
        </w:rPr>
        <w:t xml:space="preserve"> وليس في شيء من كلام العرب ما يشبه نظمه</w:t>
      </w:r>
      <w:r w:rsidR="00733B93">
        <w:rPr>
          <w:rtl/>
        </w:rPr>
        <w:t>،</w:t>
      </w:r>
      <w:r w:rsidRPr="001E74B8">
        <w:rPr>
          <w:rtl/>
        </w:rPr>
        <w:t xml:space="preserve"> مِن خطبة أو شعر على اختلاف أنواع وَصْفاته</w:t>
      </w:r>
      <w:r w:rsidR="00733B93">
        <w:rPr>
          <w:rtl/>
        </w:rPr>
        <w:t>،</w:t>
      </w:r>
      <w:r w:rsidRPr="001E74B8">
        <w:rPr>
          <w:rtl/>
        </w:rPr>
        <w:t xml:space="preserve"> فاجتماع الأمرين منه لا يمكن دفعهما</w:t>
      </w:r>
      <w:r w:rsidRPr="00CF20AA">
        <w:rPr>
          <w:rtl/>
        </w:rPr>
        <w:t xml:space="preserve"> </w:t>
      </w:r>
      <w:r w:rsidRPr="001E74B8">
        <w:rPr>
          <w:rStyle w:val="libFootnotenumChar"/>
          <w:rtl/>
        </w:rPr>
        <w:t>(2)</w:t>
      </w:r>
      <w:r w:rsidR="00733B93">
        <w:rPr>
          <w:rtl/>
        </w:rPr>
        <w:t>.</w:t>
      </w:r>
    </w:p>
    <w:p w:rsidR="003637EC" w:rsidRDefault="00860ABA" w:rsidP="001E74B8">
      <w:pPr>
        <w:pStyle w:val="libCenter"/>
        <w:rPr>
          <w:rtl/>
        </w:rPr>
      </w:pPr>
      <w:r w:rsidRPr="00A9644F">
        <w:rPr>
          <w:rtl/>
        </w:rPr>
        <w:t>* * *</w:t>
      </w:r>
    </w:p>
    <w:p w:rsidR="000E1D55" w:rsidRDefault="00733B93" w:rsidP="00733B93">
      <w:pPr>
        <w:pStyle w:val="libBold1"/>
        <w:rPr>
          <w:rtl/>
        </w:rPr>
      </w:pPr>
      <w:r>
        <w:rPr>
          <w:rtl/>
        </w:rPr>
        <w:t>(</w:t>
      </w:r>
      <w:r w:rsidR="00860ABA" w:rsidRPr="00A9644F">
        <w:rPr>
          <w:rtl/>
        </w:rPr>
        <w:t>ثانياً</w:t>
      </w:r>
      <w:r>
        <w:rPr>
          <w:rtl/>
        </w:rPr>
        <w:t>)</w:t>
      </w:r>
      <w:r w:rsidR="00860ABA" w:rsidRPr="00A9644F">
        <w:rPr>
          <w:rtl/>
        </w:rPr>
        <w:t xml:space="preserve"> الإعجاز في دراسات اللاحقين</w:t>
      </w:r>
      <w:r>
        <w:rPr>
          <w:rtl/>
        </w:rPr>
        <w:t>:</w:t>
      </w:r>
      <w:bookmarkStart w:id="11" w:name="(_ثانياً_)_الإعجاز_في_دراسات_اللاحقين_:"/>
      <w:bookmarkEnd w:id="11"/>
    </w:p>
    <w:p w:rsidR="000E1D55" w:rsidRDefault="00860ABA" w:rsidP="001E74B8">
      <w:pPr>
        <w:pStyle w:val="libNormal"/>
        <w:rPr>
          <w:rtl/>
        </w:rPr>
      </w:pPr>
      <w:r w:rsidRPr="00A9644F">
        <w:rPr>
          <w:rtl/>
        </w:rPr>
        <w:t>قد يقال</w:t>
      </w:r>
      <w:r w:rsidR="00733B93">
        <w:rPr>
          <w:rtl/>
        </w:rPr>
        <w:t>:</w:t>
      </w:r>
      <w:r w:rsidRPr="00A9644F">
        <w:rPr>
          <w:rtl/>
        </w:rPr>
        <w:t xml:space="preserve"> كم ترك الأَوّل للآخر</w:t>
      </w:r>
      <w:r w:rsidR="00733B93">
        <w:rPr>
          <w:rtl/>
        </w:rPr>
        <w:t>!</w:t>
      </w:r>
      <w:r w:rsidRPr="00A9644F">
        <w:rPr>
          <w:rtl/>
        </w:rPr>
        <w:t xml:space="preserve"> وأُخرى يُقال</w:t>
      </w:r>
      <w:r w:rsidR="00733B93">
        <w:rPr>
          <w:rtl/>
        </w:rPr>
        <w:t>:</w:t>
      </w:r>
      <w:r w:rsidRPr="00A9644F">
        <w:rPr>
          <w:rtl/>
        </w:rPr>
        <w:t xml:space="preserve"> ما ترك الأَوّل للآخر</w:t>
      </w:r>
      <w:r w:rsidR="00733B93">
        <w:rPr>
          <w:rtl/>
        </w:rPr>
        <w:t>،</w:t>
      </w:r>
      <w:r w:rsidRPr="00A9644F">
        <w:rPr>
          <w:rtl/>
        </w:rPr>
        <w:t xml:space="preserve"> فإن كان في المَثل الأَوّل جزاف</w:t>
      </w:r>
      <w:r w:rsidR="00733B93">
        <w:rPr>
          <w:rtl/>
        </w:rPr>
        <w:t>،</w:t>
      </w:r>
      <w:r w:rsidRPr="00A9644F">
        <w:rPr>
          <w:rtl/>
        </w:rPr>
        <w:t xml:space="preserve"> فإنّ في المَثل الثاني مبالغة ظاهرة</w:t>
      </w:r>
      <w:r w:rsidR="00733B93">
        <w:rPr>
          <w:rtl/>
        </w:rPr>
        <w:t>،</w:t>
      </w:r>
      <w:r w:rsidRPr="00A9644F">
        <w:rPr>
          <w:rtl/>
        </w:rPr>
        <w:t xml:space="preserve"> نعم</w:t>
      </w:r>
      <w:r w:rsidR="00733B93">
        <w:rPr>
          <w:rtl/>
        </w:rPr>
        <w:t>،</w:t>
      </w:r>
      <w:r w:rsidRPr="00A9644F">
        <w:rPr>
          <w:rtl/>
        </w:rPr>
        <w:t xml:space="preserve"> كان الأوائل قد مهّدوا السُبل لدراسات الآخرين وأسّسوا وأبدعوا وحازوا قَصَب السَبق</w:t>
      </w:r>
      <w:r w:rsidR="00733B93">
        <w:rPr>
          <w:rtl/>
        </w:rPr>
        <w:t>،</w:t>
      </w:r>
      <w:r w:rsidRPr="00A9644F">
        <w:rPr>
          <w:rtl/>
        </w:rPr>
        <w:t xml:space="preserve"> وجاء اللاحقون ليستمرّوا على أَثرهم على الطريقة المُعبّدة من ذي قبل</w:t>
      </w:r>
      <w:r w:rsidR="00733B93">
        <w:rPr>
          <w:rtl/>
        </w:rPr>
        <w:t>،</w:t>
      </w:r>
      <w:r w:rsidRPr="00A9644F">
        <w:rPr>
          <w:rtl/>
        </w:rPr>
        <w:t xml:space="preserve"> لكنّهم زادوا</w:t>
      </w:r>
    </w:p>
    <w:p w:rsidR="00860ABA" w:rsidRPr="00A964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المدّثر</w:t>
      </w:r>
      <w:r w:rsidR="00733B93">
        <w:rPr>
          <w:rtl/>
        </w:rPr>
        <w:t>:</w:t>
      </w:r>
      <w:r w:rsidRPr="001E74B8">
        <w:rPr>
          <w:rtl/>
        </w:rPr>
        <w:t xml:space="preserve"> 18</w:t>
      </w:r>
      <w:r w:rsidR="001E74B8" w:rsidRPr="001E74B8">
        <w:rPr>
          <w:rtl/>
        </w:rPr>
        <w:t xml:space="preserve"> - </w:t>
      </w:r>
      <w:r w:rsidRPr="001E74B8">
        <w:rPr>
          <w:rtl/>
        </w:rPr>
        <w:t>24</w:t>
      </w:r>
      <w:r w:rsidR="00733B93">
        <w:rPr>
          <w:rtl/>
        </w:rPr>
        <w:t>.</w:t>
      </w:r>
    </w:p>
    <w:p w:rsidR="00860ABA" w:rsidRPr="001E74B8" w:rsidRDefault="00860ABA" w:rsidP="001E74B8">
      <w:pPr>
        <w:pStyle w:val="libFootnote0"/>
        <w:rPr>
          <w:rtl/>
        </w:rPr>
      </w:pPr>
      <w:r w:rsidRPr="001E74B8">
        <w:rPr>
          <w:rtl/>
        </w:rPr>
        <w:t>(2) الاقتصاد في أُصول الاعتقاد</w:t>
      </w:r>
      <w:r w:rsidR="00733B93">
        <w:rPr>
          <w:rtl/>
        </w:rPr>
        <w:t>:</w:t>
      </w:r>
      <w:r w:rsidRPr="001E74B8">
        <w:rPr>
          <w:rtl/>
        </w:rPr>
        <w:t xml:space="preserve"> ص166</w:t>
      </w:r>
      <w:r w:rsidR="001E74B8" w:rsidRPr="001E74B8">
        <w:rPr>
          <w:rtl/>
        </w:rPr>
        <w:t xml:space="preserve"> - </w:t>
      </w:r>
      <w:r w:rsidRPr="001E74B8">
        <w:rPr>
          <w:rtl/>
        </w:rPr>
        <w:t>174</w:t>
      </w:r>
      <w:r w:rsidR="00733B93">
        <w:rPr>
          <w:rtl/>
        </w:rPr>
        <w:t>.</w:t>
      </w:r>
    </w:p>
    <w:p w:rsidR="003637EC" w:rsidRDefault="000E1D55" w:rsidP="001E74B8">
      <w:pPr>
        <w:pStyle w:val="libNormal"/>
        <w:rPr>
          <w:rtl/>
        </w:rPr>
      </w:pPr>
      <w:r>
        <w:br w:type="page"/>
      </w:r>
    </w:p>
    <w:p w:rsidR="00860ABA" w:rsidRPr="00A9644F" w:rsidRDefault="00860ABA" w:rsidP="001E74B8">
      <w:pPr>
        <w:pStyle w:val="libNormal"/>
        <w:rPr>
          <w:rtl/>
        </w:rPr>
      </w:pPr>
      <w:r w:rsidRPr="00A9644F">
        <w:rPr>
          <w:rtl/>
        </w:rPr>
        <w:lastRenderedPageBreak/>
        <w:t>ونقّحوا وهذّبوا</w:t>
      </w:r>
      <w:r w:rsidR="00733B93">
        <w:rPr>
          <w:rtl/>
        </w:rPr>
        <w:t>؛</w:t>
      </w:r>
      <w:r w:rsidRPr="00A9644F">
        <w:rPr>
          <w:rtl/>
        </w:rPr>
        <w:t xml:space="preserve"> وبذلك نضجت الأفكار وتوسّعت العقول واكتملت الآراء والأنظار</w:t>
      </w:r>
      <w:r w:rsidR="00733B93">
        <w:rPr>
          <w:rtl/>
        </w:rPr>
        <w:t>.</w:t>
      </w:r>
    </w:p>
    <w:p w:rsidR="00860ABA" w:rsidRPr="00A9644F" w:rsidRDefault="00860ABA" w:rsidP="001E74B8">
      <w:pPr>
        <w:pStyle w:val="libNormal"/>
        <w:rPr>
          <w:rtl/>
        </w:rPr>
      </w:pPr>
      <w:r w:rsidRPr="00A9644F">
        <w:rPr>
          <w:rtl/>
        </w:rPr>
        <w:t xml:space="preserve">أمّا الذي زاده الخَلف على السَلف في مسألة </w:t>
      </w:r>
      <w:r w:rsidR="00733B93">
        <w:rPr>
          <w:rtl/>
        </w:rPr>
        <w:t>(</w:t>
      </w:r>
      <w:r w:rsidRPr="00A9644F">
        <w:rPr>
          <w:rtl/>
        </w:rPr>
        <w:t>إعجاز القرآن</w:t>
      </w:r>
      <w:r w:rsidR="00733B93">
        <w:rPr>
          <w:rtl/>
        </w:rPr>
        <w:t>)</w:t>
      </w:r>
      <w:r w:rsidRPr="00A9644F">
        <w:rPr>
          <w:rtl/>
        </w:rPr>
        <w:t xml:space="preserve"> فهو الذي لَمسوه من تناسق نَظمه البديع وتناسب نَغمه الرفيع كانت لأجراس صوته الرصيف رنّة</w:t>
      </w:r>
      <w:r w:rsidR="00733B93">
        <w:rPr>
          <w:rtl/>
        </w:rPr>
        <w:t>،</w:t>
      </w:r>
      <w:r w:rsidRPr="00A9644F">
        <w:rPr>
          <w:rtl/>
        </w:rPr>
        <w:t xml:space="preserve"> ولألحان موسيقاه اللطيف نَسمة ونفحة قُدسية ملكوتية ذات جذوة وجذبة</w:t>
      </w:r>
      <w:r w:rsidR="00733B93">
        <w:rPr>
          <w:rtl/>
        </w:rPr>
        <w:t>،</w:t>
      </w:r>
      <w:r w:rsidRPr="00A9644F">
        <w:rPr>
          <w:rtl/>
        </w:rPr>
        <w:t xml:space="preserve"> لا يُوجد لها مثيل في أيّ توقيع من تواقيع الموسيقى المعهودة ذات الأشكال والألوان المعروفة</w:t>
      </w:r>
      <w:r w:rsidR="00733B93">
        <w:rPr>
          <w:rtl/>
        </w:rPr>
        <w:t>.</w:t>
      </w:r>
    </w:p>
    <w:p w:rsidR="00860ABA" w:rsidRPr="00A9644F" w:rsidRDefault="00860ABA" w:rsidP="001E74B8">
      <w:pPr>
        <w:pStyle w:val="libNormal"/>
        <w:rPr>
          <w:rtl/>
        </w:rPr>
      </w:pPr>
      <w:r w:rsidRPr="00A9644F">
        <w:rPr>
          <w:rtl/>
        </w:rPr>
        <w:t>إنّه منتظم على أوزان لا كأوزان الشعر</w:t>
      </w:r>
      <w:r w:rsidR="00733B93">
        <w:rPr>
          <w:rtl/>
        </w:rPr>
        <w:t>،</w:t>
      </w:r>
      <w:r w:rsidRPr="00A9644F">
        <w:rPr>
          <w:rtl/>
        </w:rPr>
        <w:t xml:space="preserve"> وعلى قوافي السجع وليس بسجع</w:t>
      </w:r>
      <w:r w:rsidR="00733B93">
        <w:rPr>
          <w:rtl/>
        </w:rPr>
        <w:t>،</w:t>
      </w:r>
      <w:r w:rsidRPr="00A9644F">
        <w:rPr>
          <w:rtl/>
        </w:rPr>
        <w:t xml:space="preserve"> ففيه خاصّية النَظم وهو نثر</w:t>
      </w:r>
      <w:r w:rsidR="00733B93">
        <w:rPr>
          <w:rtl/>
        </w:rPr>
        <w:t>،</w:t>
      </w:r>
      <w:r w:rsidRPr="00A9644F">
        <w:rPr>
          <w:rtl/>
        </w:rPr>
        <w:t xml:space="preserve"> فهو كلام منظوم ومنثور في نفس الوقت</w:t>
      </w:r>
      <w:r w:rsidR="00733B93">
        <w:rPr>
          <w:rtl/>
        </w:rPr>
        <w:t>،</w:t>
      </w:r>
      <w:r w:rsidRPr="00A9644F">
        <w:rPr>
          <w:rtl/>
        </w:rPr>
        <w:t xml:space="preserve"> كما هو مُسجّع ومُقفّى أيضاً في عين الحال</w:t>
      </w:r>
      <w:r w:rsidR="00733B93">
        <w:rPr>
          <w:rtl/>
        </w:rPr>
        <w:t>،</w:t>
      </w:r>
      <w:r w:rsidRPr="00A9644F">
        <w:rPr>
          <w:rtl/>
        </w:rPr>
        <w:t xml:space="preserve"> ومع ذلك فهو ليس بأحدهما</w:t>
      </w:r>
      <w:r w:rsidR="00733B93">
        <w:rPr>
          <w:rtl/>
        </w:rPr>
        <w:t>،</w:t>
      </w:r>
      <w:r w:rsidRPr="00A9644F">
        <w:rPr>
          <w:rtl/>
        </w:rPr>
        <w:t xml:space="preserve"> وإنّما هو كلام فريد في نوعه وفذّ في أُسلوبه</w:t>
      </w:r>
      <w:r w:rsidR="00733B93">
        <w:rPr>
          <w:rtl/>
        </w:rPr>
        <w:t>،</w:t>
      </w:r>
      <w:r w:rsidRPr="00A9644F">
        <w:rPr>
          <w:rtl/>
        </w:rPr>
        <w:t xml:space="preserve"> إنّه كلام الله فوق كلام المخلوقينَ</w:t>
      </w:r>
      <w:r w:rsidR="00733B93">
        <w:rPr>
          <w:rtl/>
        </w:rPr>
        <w:t>.</w:t>
      </w:r>
    </w:p>
    <w:p w:rsidR="003637EC" w:rsidRDefault="00860ABA" w:rsidP="001E74B8">
      <w:pPr>
        <w:pStyle w:val="libNormal"/>
        <w:rPr>
          <w:rtl/>
        </w:rPr>
      </w:pPr>
      <w:r w:rsidRPr="00A9644F">
        <w:rPr>
          <w:rtl/>
        </w:rPr>
        <w:t>هذا هو الذي أحسّته أَرباب الفنون وأصحاب الأذواق الظريفة بشأن القرآن الكريم إذا تُليت آياته على نهجها الأصيل ذات روعة وخلابة</w:t>
      </w:r>
      <w:r w:rsidR="00733B93">
        <w:rPr>
          <w:rtl/>
        </w:rPr>
        <w:t>،</w:t>
      </w:r>
      <w:r w:rsidRPr="00A9644F">
        <w:rPr>
          <w:rtl/>
        </w:rPr>
        <w:t xml:space="preserve"> كما قال قائلهم</w:t>
      </w:r>
      <w:r w:rsidR="00733B93">
        <w:rPr>
          <w:rtl/>
        </w:rPr>
        <w:t>:</w:t>
      </w:r>
      <w:r w:rsidRPr="00A9644F">
        <w:rPr>
          <w:rtl/>
        </w:rPr>
        <w:t xml:space="preserve"> إنّ له لحلاوةً وإنّ عليه لطلاوةً</w:t>
      </w:r>
      <w:r w:rsidR="00733B93">
        <w:rPr>
          <w:rtl/>
        </w:rPr>
        <w:t>.</w:t>
      </w:r>
    </w:p>
    <w:p w:rsidR="000E1D55" w:rsidRDefault="00860ABA" w:rsidP="00733B93">
      <w:pPr>
        <w:pStyle w:val="libBold1"/>
        <w:rPr>
          <w:rtl/>
        </w:rPr>
      </w:pPr>
      <w:r w:rsidRPr="00A9644F">
        <w:rPr>
          <w:rtl/>
        </w:rPr>
        <w:t>1</w:t>
      </w:r>
      <w:r w:rsidR="001E74B8">
        <w:rPr>
          <w:rtl/>
        </w:rPr>
        <w:t xml:space="preserve"> - </w:t>
      </w:r>
      <w:r w:rsidRPr="00A9644F">
        <w:rPr>
          <w:rtl/>
        </w:rPr>
        <w:t>سيّد قطب</w:t>
      </w:r>
      <w:r w:rsidR="00733B93">
        <w:rPr>
          <w:rtl/>
        </w:rPr>
        <w:t>:</w:t>
      </w:r>
    </w:p>
    <w:p w:rsidR="000E1D55" w:rsidRDefault="00860ABA" w:rsidP="001E74B8">
      <w:pPr>
        <w:pStyle w:val="libNormal"/>
        <w:rPr>
          <w:rtl/>
        </w:rPr>
      </w:pPr>
      <w:r w:rsidRPr="00A9644F">
        <w:rPr>
          <w:rtl/>
        </w:rPr>
        <w:t xml:space="preserve">كَتب سيّد قطب في كتابه </w:t>
      </w:r>
      <w:r w:rsidR="00733B93">
        <w:rPr>
          <w:rtl/>
        </w:rPr>
        <w:t>(</w:t>
      </w:r>
      <w:r w:rsidRPr="00A9644F">
        <w:rPr>
          <w:rtl/>
        </w:rPr>
        <w:t>التصوير الفنّي</w:t>
      </w:r>
      <w:r w:rsidR="00733B93">
        <w:rPr>
          <w:rtl/>
        </w:rPr>
        <w:t>)</w:t>
      </w:r>
      <w:r w:rsidRPr="00A9644F">
        <w:rPr>
          <w:rtl/>
        </w:rPr>
        <w:t xml:space="preserve"> فصلاً عن الإيقاع الموسيقي في القرآن</w:t>
      </w:r>
      <w:r w:rsidR="00733B93">
        <w:rPr>
          <w:rtl/>
        </w:rPr>
        <w:t>،</w:t>
      </w:r>
      <w:r w:rsidRPr="00A9644F">
        <w:rPr>
          <w:rtl/>
        </w:rPr>
        <w:t xml:space="preserve"> وذَكَر أنّ الموسيقيّ المبدع الأُستاذ محمّد حسن الشجاعي تفضّل بمراجعته وضبط بعض المصطلحات الفنّية الموسيقية عليه</w:t>
      </w:r>
      <w:r w:rsidR="00733B93">
        <w:rPr>
          <w:rtl/>
        </w:rPr>
        <w:t>.</w:t>
      </w:r>
      <w:r w:rsidRPr="00A9644F">
        <w:rPr>
          <w:rtl/>
        </w:rPr>
        <w:t>.. جاء فيه</w:t>
      </w:r>
      <w:r w:rsidR="00733B93">
        <w:rPr>
          <w:rtl/>
        </w:rPr>
        <w:t>:</w:t>
      </w:r>
    </w:p>
    <w:p w:rsidR="00860ABA" w:rsidRPr="00A9644F" w:rsidRDefault="00860ABA" w:rsidP="001E74B8">
      <w:pPr>
        <w:pStyle w:val="libNormal"/>
        <w:rPr>
          <w:rtl/>
        </w:rPr>
      </w:pPr>
      <w:r w:rsidRPr="00A9644F">
        <w:rPr>
          <w:rtl/>
        </w:rPr>
        <w:t>إنّ هذا الإيقاع متعدّد الأنواع</w:t>
      </w:r>
      <w:r w:rsidR="00733B93">
        <w:rPr>
          <w:rtl/>
        </w:rPr>
        <w:t>،</w:t>
      </w:r>
      <w:r w:rsidRPr="00A9644F">
        <w:rPr>
          <w:rtl/>
        </w:rPr>
        <w:t xml:space="preserve"> ويتناسق مع الجوّ</w:t>
      </w:r>
      <w:r w:rsidR="00733B93">
        <w:rPr>
          <w:rtl/>
        </w:rPr>
        <w:t>،</w:t>
      </w:r>
      <w:r w:rsidRPr="00A9644F">
        <w:rPr>
          <w:rtl/>
        </w:rPr>
        <w:t xml:space="preserve"> ويؤدّي وظيفةً أساسيةً في البيان</w:t>
      </w:r>
      <w:r w:rsidR="00733B93">
        <w:rPr>
          <w:rtl/>
        </w:rPr>
        <w:t>.</w:t>
      </w:r>
    </w:p>
    <w:p w:rsidR="000E1D55" w:rsidRDefault="00860ABA" w:rsidP="001E74B8">
      <w:pPr>
        <w:pStyle w:val="libNormal"/>
        <w:rPr>
          <w:rtl/>
        </w:rPr>
      </w:pPr>
      <w:r w:rsidRPr="00A9644F">
        <w:rPr>
          <w:rtl/>
        </w:rPr>
        <w:t>قال</w:t>
      </w:r>
      <w:r w:rsidR="00733B93">
        <w:rPr>
          <w:rtl/>
        </w:rPr>
        <w:t>:</w:t>
      </w:r>
      <w:r w:rsidRPr="00A9644F">
        <w:rPr>
          <w:rtl/>
        </w:rPr>
        <w:t xml:space="preserve"> ولمّا كانت هذه الموسيقى القرآنية إشعاعاً للنظم الخاصّ في كلّ موضع</w:t>
      </w:r>
      <w:r w:rsidR="00733B93">
        <w:rPr>
          <w:rtl/>
        </w:rPr>
        <w:t>،</w:t>
      </w:r>
      <w:r w:rsidRPr="00A9644F">
        <w:rPr>
          <w:rtl/>
        </w:rPr>
        <w:t xml:space="preserve"> وتابعةً</w:t>
      </w:r>
      <w:r w:rsidR="00733B93">
        <w:rPr>
          <w:rtl/>
        </w:rPr>
        <w:t xml:space="preserve"> </w:t>
      </w:r>
      <w:r w:rsidRPr="00A9644F">
        <w:rPr>
          <w:rtl/>
        </w:rPr>
        <w:t>لقصر الفواصل وطولها</w:t>
      </w:r>
      <w:r w:rsidR="00733B93">
        <w:rPr>
          <w:rtl/>
        </w:rPr>
        <w:t>،</w:t>
      </w:r>
      <w:r w:rsidRPr="00A9644F">
        <w:rPr>
          <w:rtl/>
        </w:rPr>
        <w:t xml:space="preserve"> كما هي تابعة لانسجام الحروف في الكلمة المفردة</w:t>
      </w:r>
      <w:r w:rsidR="00733B93">
        <w:rPr>
          <w:rtl/>
        </w:rPr>
        <w:t>،</w:t>
      </w:r>
      <w:r w:rsidRPr="00A9644F">
        <w:rPr>
          <w:rtl/>
        </w:rPr>
        <w:t xml:space="preserve"> ولانسجام الألفاظ في الفاصلة الواحدة</w:t>
      </w:r>
      <w:r w:rsidR="00733B93">
        <w:rPr>
          <w:rtl/>
        </w:rPr>
        <w:t>.</w:t>
      </w:r>
      <w:r w:rsidRPr="00A9644F">
        <w:rPr>
          <w:rtl/>
        </w:rPr>
        <w:t>.. فإنّنا نُؤثر أن نتحدّث عن هذه الظواهر</w:t>
      </w:r>
    </w:p>
    <w:p w:rsidR="003637EC" w:rsidRDefault="000E1D55" w:rsidP="001E74B8">
      <w:pPr>
        <w:pStyle w:val="libNormal"/>
        <w:rPr>
          <w:rtl/>
        </w:rPr>
      </w:pPr>
      <w:r>
        <w:br w:type="page"/>
      </w:r>
    </w:p>
    <w:p w:rsidR="00860ABA" w:rsidRPr="00A9644F" w:rsidRDefault="00860ABA" w:rsidP="001E74B8">
      <w:pPr>
        <w:pStyle w:val="libNormal"/>
        <w:rPr>
          <w:rtl/>
        </w:rPr>
      </w:pPr>
      <w:r w:rsidRPr="00A9644F">
        <w:rPr>
          <w:rtl/>
        </w:rPr>
        <w:lastRenderedPageBreak/>
        <w:t>كلّها مجتمعة</w:t>
      </w:r>
      <w:r w:rsidR="00733B93">
        <w:rPr>
          <w:rtl/>
        </w:rPr>
        <w:t>.</w:t>
      </w:r>
    </w:p>
    <w:p w:rsidR="00860ABA" w:rsidRPr="00A9644F" w:rsidRDefault="00860ABA" w:rsidP="002E0C24">
      <w:pPr>
        <w:pStyle w:val="libNormal"/>
        <w:rPr>
          <w:rtl/>
        </w:rPr>
      </w:pPr>
      <w:r w:rsidRPr="001E74B8">
        <w:rPr>
          <w:rtl/>
        </w:rPr>
        <w:t xml:space="preserve">جاء في القرآن الكريم </w:t>
      </w:r>
      <w:r w:rsidR="00733B93" w:rsidRPr="0086676F">
        <w:rPr>
          <w:rStyle w:val="libAlaemChar"/>
          <w:rFonts w:hint="cs"/>
          <w:rtl/>
        </w:rPr>
        <w:t>(</w:t>
      </w:r>
      <w:r w:rsidRPr="001E74B8">
        <w:rPr>
          <w:rStyle w:val="libAieChar"/>
          <w:rFonts w:hint="cs"/>
          <w:rtl/>
        </w:rPr>
        <w:t>وَمَا عَلَّمْنَاهُ الشِّعْرَ وَمَا يَنبَغِي لَهُ إِنْ هُوَ إِلاّ ذِكْرٌ وَقُرْآنٌ مُّبِينٌ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A9644F" w:rsidRDefault="00860ABA" w:rsidP="002E0C24">
      <w:pPr>
        <w:pStyle w:val="libNormal"/>
        <w:rPr>
          <w:rtl/>
        </w:rPr>
      </w:pPr>
      <w:r w:rsidRPr="001E74B8">
        <w:rPr>
          <w:rtl/>
        </w:rPr>
        <w:t>وجاء فيه حكاية عن كفّار العرب</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بَلْ افْتَرَاهُ بَلْ هُوَ شَاعِرٌ</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1E74B8">
      <w:pPr>
        <w:pStyle w:val="libNormal"/>
        <w:rPr>
          <w:rtl/>
        </w:rPr>
      </w:pPr>
      <w:r w:rsidRPr="00A9644F">
        <w:rPr>
          <w:rtl/>
        </w:rPr>
        <w:t>وصدق القرآن الكريم</w:t>
      </w:r>
      <w:r w:rsidR="00733B93">
        <w:rPr>
          <w:rtl/>
        </w:rPr>
        <w:t>،</w:t>
      </w:r>
      <w:r w:rsidRPr="00A9644F">
        <w:rPr>
          <w:rtl/>
        </w:rPr>
        <w:t xml:space="preserve"> فليس هذا النسق شعراً</w:t>
      </w:r>
      <w:r w:rsidR="00733B93">
        <w:rPr>
          <w:rtl/>
        </w:rPr>
        <w:t>،</w:t>
      </w:r>
      <w:r w:rsidRPr="00A9644F">
        <w:rPr>
          <w:rtl/>
        </w:rPr>
        <w:t xml:space="preserve"> ولكن العرب كذلك لم يكونوا مجانين ولا جاهلين بخصائص الشعر</w:t>
      </w:r>
      <w:r w:rsidR="00733B93">
        <w:rPr>
          <w:rtl/>
        </w:rPr>
        <w:t>،</w:t>
      </w:r>
      <w:r w:rsidRPr="00A9644F">
        <w:rPr>
          <w:rtl/>
        </w:rPr>
        <w:t xml:space="preserve"> يوم قالوا عن هذا النسق العالي</w:t>
      </w:r>
      <w:r w:rsidR="00733B93">
        <w:rPr>
          <w:rtl/>
        </w:rPr>
        <w:t>:</w:t>
      </w:r>
      <w:r w:rsidRPr="00A9644F">
        <w:rPr>
          <w:rtl/>
        </w:rPr>
        <w:t xml:space="preserve"> إنّه شعر</w:t>
      </w:r>
      <w:r w:rsidR="00733B93">
        <w:rPr>
          <w:rtl/>
        </w:rPr>
        <w:t>!</w:t>
      </w:r>
    </w:p>
    <w:p w:rsidR="00860ABA" w:rsidRPr="00A9644F" w:rsidRDefault="00860ABA" w:rsidP="001E74B8">
      <w:pPr>
        <w:pStyle w:val="libNormal"/>
        <w:rPr>
          <w:rtl/>
        </w:rPr>
      </w:pPr>
      <w:r w:rsidRPr="00A9644F">
        <w:rPr>
          <w:rtl/>
        </w:rPr>
        <w:t>لقد راعَ خيالهم بما فيه من تصويرٍ بارع</w:t>
      </w:r>
      <w:r w:rsidR="00733B93">
        <w:rPr>
          <w:rtl/>
        </w:rPr>
        <w:t>،</w:t>
      </w:r>
      <w:r w:rsidRPr="00A9644F">
        <w:rPr>
          <w:rtl/>
        </w:rPr>
        <w:t xml:space="preserve"> وسَحر وجدانَهم بما فيه من منطقٍ ساحر</w:t>
      </w:r>
      <w:r w:rsidR="00733B93">
        <w:rPr>
          <w:rtl/>
        </w:rPr>
        <w:t>،</w:t>
      </w:r>
      <w:r w:rsidRPr="00A9644F">
        <w:rPr>
          <w:rtl/>
        </w:rPr>
        <w:t xml:space="preserve"> وأخذ أسماعهم بما فيه من إيقاعٍ جميل</w:t>
      </w:r>
      <w:r w:rsidR="00733B93">
        <w:rPr>
          <w:rtl/>
        </w:rPr>
        <w:t>،</w:t>
      </w:r>
      <w:r w:rsidRPr="00A9644F">
        <w:rPr>
          <w:rtl/>
        </w:rPr>
        <w:t xml:space="preserve"> وتلك خصائص الشعر الأساسية إذا نحن أغفلنا القافية والتفاعيل</w:t>
      </w:r>
      <w:r w:rsidR="00733B93">
        <w:rPr>
          <w:rtl/>
        </w:rPr>
        <w:t>.</w:t>
      </w:r>
    </w:p>
    <w:p w:rsidR="00860ABA" w:rsidRPr="00A9644F" w:rsidRDefault="00860ABA" w:rsidP="002E0C24">
      <w:pPr>
        <w:pStyle w:val="libNormal"/>
        <w:rPr>
          <w:rtl/>
        </w:rPr>
      </w:pPr>
      <w:r w:rsidRPr="001E74B8">
        <w:rPr>
          <w:rtl/>
        </w:rPr>
        <w:t>على أنّ النسق القرآني قد جمع بين مزايا النثر والشعر جميعاً</w:t>
      </w:r>
      <w:r w:rsidR="00733B93">
        <w:rPr>
          <w:rtl/>
        </w:rPr>
        <w:t>،</w:t>
      </w:r>
      <w:r w:rsidRPr="001E74B8">
        <w:rPr>
          <w:rtl/>
        </w:rPr>
        <w:t xml:space="preserve"> فقد أعفى التعبير من قيود القافية الموحّدة والتفعيلات التامّة</w:t>
      </w:r>
      <w:r w:rsidR="00733B93">
        <w:rPr>
          <w:rtl/>
        </w:rPr>
        <w:t>،</w:t>
      </w:r>
      <w:r w:rsidRPr="001E74B8">
        <w:rPr>
          <w:rtl/>
        </w:rPr>
        <w:t xml:space="preserve"> فنالَ بذلك حرّيّة التعبير الكاملة عن جميع أَغراضه العامّة</w:t>
      </w:r>
      <w:r w:rsidR="00733B93">
        <w:rPr>
          <w:rtl/>
        </w:rPr>
        <w:t>،</w:t>
      </w:r>
      <w:r w:rsidRPr="001E74B8">
        <w:rPr>
          <w:rtl/>
        </w:rPr>
        <w:t xml:space="preserve"> وأخذ في الوقت ذاته من خصائص الشعر</w:t>
      </w:r>
      <w:r w:rsidR="00733B93">
        <w:rPr>
          <w:rtl/>
        </w:rPr>
        <w:t>،</w:t>
      </w:r>
      <w:r w:rsidRPr="001E74B8">
        <w:rPr>
          <w:rtl/>
        </w:rPr>
        <w:t xml:space="preserve"> الموسيقى الداخلية</w:t>
      </w:r>
      <w:r w:rsidR="00733B93">
        <w:rPr>
          <w:rtl/>
        </w:rPr>
        <w:t>،</w:t>
      </w:r>
      <w:r w:rsidRPr="001E74B8">
        <w:rPr>
          <w:rtl/>
        </w:rPr>
        <w:t xml:space="preserve"> والفواصل المتقاربة في الوزن التي تُغني عن التفاعيل</w:t>
      </w:r>
      <w:r w:rsidR="00733B93">
        <w:rPr>
          <w:rtl/>
        </w:rPr>
        <w:t>،</w:t>
      </w:r>
      <w:r w:rsidRPr="001E74B8">
        <w:rPr>
          <w:rtl/>
        </w:rPr>
        <w:t xml:space="preserve"> والتقفية التي تُغني عن القوافي</w:t>
      </w:r>
      <w:r w:rsidR="00733B93">
        <w:rPr>
          <w:rtl/>
        </w:rPr>
        <w:t>،</w:t>
      </w:r>
      <w:r w:rsidRPr="001E74B8">
        <w:rPr>
          <w:rtl/>
        </w:rPr>
        <w:t xml:space="preserve"> وضمّ ذلك إلى الخصائص التي ذَكرنا</w:t>
      </w:r>
      <w:r w:rsidR="00733B93">
        <w:rPr>
          <w:rtl/>
        </w:rPr>
        <w:t>،</w:t>
      </w:r>
      <w:r w:rsidRPr="001E74B8">
        <w:rPr>
          <w:rtl/>
        </w:rPr>
        <w:t xml:space="preserve"> فشأن النثر والنظم جميعاً </w:t>
      </w:r>
      <w:r w:rsidRPr="001E74B8">
        <w:rPr>
          <w:rStyle w:val="libFootnotenumChar"/>
          <w:rtl/>
        </w:rPr>
        <w:t>(3)</w:t>
      </w:r>
      <w:r w:rsidR="00733B93">
        <w:rPr>
          <w:rtl/>
        </w:rPr>
        <w:t>.</w:t>
      </w:r>
    </w:p>
    <w:p w:rsidR="00860ABA" w:rsidRPr="00A9644F" w:rsidRDefault="00860ABA" w:rsidP="002E0C24">
      <w:pPr>
        <w:pStyle w:val="libNormal"/>
        <w:rPr>
          <w:rtl/>
        </w:rPr>
      </w:pPr>
      <w:r w:rsidRPr="001E74B8">
        <w:rPr>
          <w:rtl/>
        </w:rPr>
        <w:t>وحيثما تلا الإنسانُ القرآنَ أحسّ بذلك الإيقاع الداخلي في سياقه</w:t>
      </w:r>
      <w:r w:rsidR="00733B93">
        <w:rPr>
          <w:rtl/>
        </w:rPr>
        <w:t>،</w:t>
      </w:r>
      <w:r w:rsidRPr="001E74B8">
        <w:rPr>
          <w:rtl/>
        </w:rPr>
        <w:t xml:space="preserve"> يَبرز بروزاً واضحاً في السور القِصار</w:t>
      </w:r>
      <w:r w:rsidR="00733B93">
        <w:rPr>
          <w:rtl/>
        </w:rPr>
        <w:t>،</w:t>
      </w:r>
      <w:r w:rsidRPr="001E74B8">
        <w:rPr>
          <w:rtl/>
        </w:rPr>
        <w:t xml:space="preserve"> والفواصل السريعة</w:t>
      </w:r>
      <w:r w:rsidR="00733B93">
        <w:rPr>
          <w:rtl/>
        </w:rPr>
        <w:t>،</w:t>
      </w:r>
      <w:r w:rsidRPr="001E74B8">
        <w:rPr>
          <w:rtl/>
        </w:rPr>
        <w:t xml:space="preserve"> ومواضع التصوير والتشخيص بصفة عامة</w:t>
      </w:r>
      <w:r w:rsidR="00733B93">
        <w:rPr>
          <w:rtl/>
        </w:rPr>
        <w:t>،</w:t>
      </w:r>
      <w:r w:rsidRPr="001E74B8">
        <w:rPr>
          <w:rtl/>
        </w:rPr>
        <w:t xml:space="preserve"> ويتوارى قليلاً أو كثيراً في السور الطوال</w:t>
      </w:r>
      <w:r w:rsidR="00733B93">
        <w:rPr>
          <w:rtl/>
        </w:rPr>
        <w:t>،</w:t>
      </w:r>
      <w:r w:rsidRPr="001E74B8">
        <w:rPr>
          <w:rtl/>
        </w:rPr>
        <w:t xml:space="preserve"> ولكنّه على كلّ حال ملحوظ دائماً في بِناء النظم القرآني </w:t>
      </w:r>
      <w:r w:rsidRPr="001E74B8">
        <w:rPr>
          <w:rStyle w:val="libFootnotenumChar"/>
          <w:rtl/>
        </w:rPr>
        <w:t>(4)</w:t>
      </w:r>
      <w:r w:rsidR="00733B93">
        <w:rPr>
          <w:rtl/>
        </w:rPr>
        <w:t>.</w:t>
      </w:r>
    </w:p>
    <w:p w:rsidR="00860ABA" w:rsidRPr="00A964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يس</w:t>
      </w:r>
      <w:r w:rsidR="00733B93">
        <w:rPr>
          <w:rtl/>
        </w:rPr>
        <w:t>:</w:t>
      </w:r>
      <w:r w:rsidRPr="001E74B8">
        <w:rPr>
          <w:rtl/>
        </w:rPr>
        <w:t xml:space="preserve"> 69</w:t>
      </w:r>
      <w:r w:rsidR="00733B93">
        <w:rPr>
          <w:rtl/>
        </w:rPr>
        <w:t>.</w:t>
      </w:r>
    </w:p>
    <w:p w:rsidR="00860ABA" w:rsidRPr="001E74B8" w:rsidRDefault="00860ABA" w:rsidP="001E74B8">
      <w:pPr>
        <w:pStyle w:val="libFootnote0"/>
        <w:rPr>
          <w:rtl/>
        </w:rPr>
      </w:pPr>
      <w:r w:rsidRPr="001E74B8">
        <w:rPr>
          <w:rtl/>
        </w:rPr>
        <w:t>(2) الأنبياء</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(3) يقول الدكتور طه حسين</w:t>
      </w:r>
      <w:r w:rsidR="00733B93">
        <w:rPr>
          <w:rtl/>
        </w:rPr>
        <w:t>:</w:t>
      </w:r>
      <w:r w:rsidRPr="001E74B8">
        <w:rPr>
          <w:rtl/>
        </w:rPr>
        <w:t xml:space="preserve"> إنّ القرآن ليس شعراً وليس نثراً</w:t>
      </w:r>
      <w:r w:rsidR="00733B93">
        <w:rPr>
          <w:rtl/>
        </w:rPr>
        <w:t>،</w:t>
      </w:r>
      <w:r w:rsidRPr="001E74B8">
        <w:rPr>
          <w:rtl/>
        </w:rPr>
        <w:t xml:space="preserve"> إنّما هو قرآن</w:t>
      </w:r>
      <w:r w:rsidR="00733B93">
        <w:rPr>
          <w:rtl/>
        </w:rPr>
        <w:t>!</w:t>
      </w:r>
      <w:r w:rsidRPr="001E74B8">
        <w:rPr>
          <w:rtl/>
        </w:rPr>
        <w:t xml:space="preserve"> ولسنا في حاجة إلى هذا اللعب بالعبارات</w:t>
      </w:r>
      <w:r w:rsidR="00733B93">
        <w:rPr>
          <w:rtl/>
        </w:rPr>
        <w:t>،</w:t>
      </w:r>
      <w:r w:rsidRPr="001E74B8">
        <w:rPr>
          <w:rtl/>
        </w:rPr>
        <w:t xml:space="preserve"> فالقرآن نثر متى احتكمنا للاصطلاحات العربيّة كما ينبغي</w:t>
      </w:r>
      <w:r w:rsidR="00733B93">
        <w:rPr>
          <w:rtl/>
        </w:rPr>
        <w:t>،</w:t>
      </w:r>
      <w:r w:rsidRPr="001E74B8">
        <w:rPr>
          <w:rtl/>
        </w:rPr>
        <w:t xml:space="preserve"> ولكنّه نوع مُمتاز مُبدع من النثر الفنّي الجميل المتفرّد</w:t>
      </w:r>
      <w:r w:rsidR="00733B93">
        <w:rPr>
          <w:rtl/>
        </w:rPr>
        <w:t>.</w:t>
      </w:r>
    </w:p>
    <w:p w:rsidR="00860ABA" w:rsidRPr="001E74B8" w:rsidRDefault="00860ABA" w:rsidP="001E74B8">
      <w:pPr>
        <w:pStyle w:val="libFootnote0"/>
        <w:rPr>
          <w:rtl/>
        </w:rPr>
      </w:pPr>
      <w:r w:rsidRPr="001E74B8">
        <w:rPr>
          <w:rtl/>
        </w:rPr>
        <w:t>(4) التصوير الفنّي في القرآن</w:t>
      </w:r>
      <w:r w:rsidR="00733B93">
        <w:rPr>
          <w:rtl/>
        </w:rPr>
        <w:t>:</w:t>
      </w:r>
      <w:r w:rsidRPr="001E74B8">
        <w:rPr>
          <w:rtl/>
        </w:rPr>
        <w:t xml:space="preserve"> 80</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 xml:space="preserve">وسنأتي على أمثلة ضربها لذلك في فصلٍ قادم </w:t>
      </w:r>
      <w:r w:rsidRPr="001E74B8">
        <w:rPr>
          <w:rStyle w:val="libFootnotenumChar"/>
          <w:rtl/>
        </w:rPr>
        <w:t>(1)</w:t>
      </w:r>
      <w:r w:rsidRPr="001E74B8">
        <w:rPr>
          <w:rtl/>
        </w:rPr>
        <w:t xml:space="preserve"> إن شاء الله</w:t>
      </w:r>
      <w:r w:rsidR="00733B93">
        <w:rPr>
          <w:rtl/>
        </w:rPr>
        <w:t>.</w:t>
      </w:r>
    </w:p>
    <w:p w:rsidR="000E1D55" w:rsidRDefault="00860ABA" w:rsidP="001E74B8">
      <w:pPr>
        <w:pStyle w:val="libBold2"/>
        <w:rPr>
          <w:rtl/>
        </w:rPr>
      </w:pPr>
      <w:r w:rsidRPr="00A9644F">
        <w:rPr>
          <w:rtl/>
        </w:rPr>
        <w:t>2</w:t>
      </w:r>
      <w:r w:rsidR="001E74B8">
        <w:rPr>
          <w:rtl/>
        </w:rPr>
        <w:t xml:space="preserve"> - </w:t>
      </w:r>
      <w:r w:rsidRPr="00A9644F">
        <w:rPr>
          <w:rtl/>
        </w:rPr>
        <w:t>مصطفى محمود</w:t>
      </w:r>
      <w:r w:rsidR="00733B93">
        <w:rPr>
          <w:rtl/>
        </w:rPr>
        <w:t>:</w:t>
      </w:r>
    </w:p>
    <w:p w:rsidR="00860ABA" w:rsidRPr="00A9644F" w:rsidRDefault="00860ABA" w:rsidP="001E74B8">
      <w:pPr>
        <w:pStyle w:val="libNormal"/>
        <w:rPr>
          <w:rtl/>
        </w:rPr>
      </w:pPr>
      <w:r w:rsidRPr="00A9644F">
        <w:rPr>
          <w:rtl/>
        </w:rPr>
        <w:t>وقال الأُستاذ مصطفى محمود</w:t>
      </w:r>
      <w:r w:rsidR="00733B93">
        <w:rPr>
          <w:rtl/>
        </w:rPr>
        <w:t>:</w:t>
      </w:r>
      <w:r w:rsidRPr="00A9644F">
        <w:rPr>
          <w:rtl/>
        </w:rPr>
        <w:t xml:space="preserve"> لقد اكتشفت منذ الطفولة دون أن أدري حكاية الموسيقى الداخلية الباطنة في العبارة القرآنية</w:t>
      </w:r>
      <w:r w:rsidR="00733B93">
        <w:rPr>
          <w:rtl/>
        </w:rPr>
        <w:t>،</w:t>
      </w:r>
      <w:r w:rsidRPr="00A9644F">
        <w:rPr>
          <w:rtl/>
        </w:rPr>
        <w:t xml:space="preserve"> وهذا سرّ مِن أعمق الأسرار في التركيب القرآني</w:t>
      </w:r>
      <w:r w:rsidR="00733B93">
        <w:rPr>
          <w:rtl/>
        </w:rPr>
        <w:t>،</w:t>
      </w:r>
      <w:r w:rsidRPr="00A9644F">
        <w:rPr>
          <w:rtl/>
        </w:rPr>
        <w:t xml:space="preserve"> إنّه ليس بالشعر وبالنثر ولا بالكلام المسجوع</w:t>
      </w:r>
      <w:r w:rsidR="00733B93">
        <w:rPr>
          <w:rtl/>
        </w:rPr>
        <w:t>،</w:t>
      </w:r>
      <w:r w:rsidRPr="00A9644F">
        <w:rPr>
          <w:rtl/>
        </w:rPr>
        <w:t xml:space="preserve"> وإنّما هو مِعمار خاصّ من الألفاظ صُفّت بطريقة تكشف عن الموسيقى الباطنة فيها</w:t>
      </w:r>
      <w:r w:rsidR="00733B93">
        <w:rPr>
          <w:rtl/>
        </w:rPr>
        <w:t>.</w:t>
      </w:r>
    </w:p>
    <w:p w:rsidR="00860ABA" w:rsidRPr="00A9644F" w:rsidRDefault="00860ABA" w:rsidP="001E74B8">
      <w:pPr>
        <w:pStyle w:val="libNormal"/>
        <w:rPr>
          <w:rtl/>
        </w:rPr>
      </w:pPr>
      <w:r w:rsidRPr="00A9644F">
        <w:rPr>
          <w:rtl/>
        </w:rPr>
        <w:t>وفرق كبير بين الموسيقى الباطنة والموسيقى الظاهرة</w:t>
      </w:r>
      <w:r w:rsidR="00733B93">
        <w:rPr>
          <w:rtl/>
        </w:rPr>
        <w:t>.</w:t>
      </w:r>
    </w:p>
    <w:p w:rsidR="000E1D55" w:rsidRDefault="00860ABA" w:rsidP="001E74B8">
      <w:pPr>
        <w:pStyle w:val="libNormal"/>
        <w:rPr>
          <w:rtl/>
        </w:rPr>
      </w:pPr>
      <w:r w:rsidRPr="00A9644F">
        <w:rPr>
          <w:rtl/>
        </w:rPr>
        <w:t>وكمَثلٍ نأخذ بيتاً لشاعر عمر بن أبي ربيعة</w:t>
      </w:r>
      <w:r w:rsidR="00733B93">
        <w:rPr>
          <w:rtl/>
        </w:rPr>
        <w:t>،</w:t>
      </w:r>
      <w:r w:rsidRPr="00A9644F">
        <w:rPr>
          <w:rtl/>
        </w:rPr>
        <w:t xml:space="preserve"> اشتهر بالموسيقى في شعره</w:t>
      </w:r>
      <w:r w:rsidR="00733B93">
        <w:rPr>
          <w:rtl/>
        </w:rPr>
        <w:t>.</w:t>
      </w:r>
      <w:r w:rsidRPr="00A9644F">
        <w:rPr>
          <w:rtl/>
        </w:rPr>
        <w:t>.. البيت الذي يَنشد فيه</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A9644F">
              <w:rPr>
                <w:rtl/>
              </w:rPr>
              <w:t>قال</w:t>
            </w:r>
            <w:r>
              <w:rPr>
                <w:rtl/>
              </w:rPr>
              <w:t xml:space="preserve"> </w:t>
            </w:r>
            <w:r w:rsidRPr="00A9644F">
              <w:rPr>
                <w:rtl/>
              </w:rPr>
              <w:t>لي</w:t>
            </w:r>
            <w:r>
              <w:rPr>
                <w:rtl/>
              </w:rPr>
              <w:t xml:space="preserve"> </w:t>
            </w:r>
            <w:r w:rsidRPr="00A9644F">
              <w:rPr>
                <w:rtl/>
              </w:rPr>
              <w:t>صاحِبي</w:t>
            </w:r>
            <w:r>
              <w:rPr>
                <w:rtl/>
              </w:rPr>
              <w:t xml:space="preserve"> </w:t>
            </w:r>
            <w:r w:rsidRPr="00A9644F">
              <w:rPr>
                <w:rtl/>
              </w:rPr>
              <w:t>ليَعلَمَ</w:t>
            </w:r>
            <w:r>
              <w:rPr>
                <w:rtl/>
              </w:rPr>
              <w:t xml:space="preserve"> </w:t>
            </w:r>
            <w:r w:rsidRPr="00A9644F">
              <w:rPr>
                <w:rtl/>
              </w:rPr>
              <w:t>ما</w:t>
            </w:r>
            <w:r>
              <w:rPr>
                <w:rtl/>
              </w:rPr>
              <w:t xml:space="preserve"> </w:t>
            </w:r>
            <w:r w:rsidRPr="00A9644F">
              <w:rPr>
                <w:rtl/>
              </w:rPr>
              <w:t>بي</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A9644F">
              <w:rPr>
                <w:rtl/>
              </w:rPr>
              <w:t>أَتُحبُّ</w:t>
            </w:r>
            <w:r>
              <w:rPr>
                <w:rtl/>
              </w:rPr>
              <w:t xml:space="preserve"> </w:t>
            </w:r>
            <w:r w:rsidRPr="00A9644F">
              <w:rPr>
                <w:rtl/>
              </w:rPr>
              <w:t>القتولَ</w:t>
            </w:r>
            <w:r>
              <w:rPr>
                <w:rtl/>
              </w:rPr>
              <w:t xml:space="preserve"> </w:t>
            </w:r>
            <w:r w:rsidRPr="00A9644F">
              <w:rPr>
                <w:rtl/>
              </w:rPr>
              <w:t>أُختَ</w:t>
            </w:r>
            <w:r>
              <w:rPr>
                <w:rtl/>
              </w:rPr>
              <w:t xml:space="preserve"> </w:t>
            </w:r>
            <w:r w:rsidRPr="00A9644F">
              <w:rPr>
                <w:rtl/>
              </w:rPr>
              <w:t>الربابِ</w:t>
            </w:r>
            <w:r>
              <w:rPr>
                <w:rtl/>
              </w:rPr>
              <w:t>؟</w:t>
            </w:r>
            <w:r w:rsidRPr="00725071">
              <w:rPr>
                <w:rStyle w:val="libPoemTiniChar0"/>
                <w:rtl/>
              </w:rPr>
              <w:br/>
              <w:t> </w:t>
            </w:r>
          </w:p>
        </w:tc>
      </w:tr>
    </w:tbl>
    <w:p w:rsidR="00860ABA" w:rsidRPr="00A9644F" w:rsidRDefault="00860ABA" w:rsidP="001E74B8">
      <w:pPr>
        <w:pStyle w:val="libNormal"/>
        <w:rPr>
          <w:rtl/>
        </w:rPr>
      </w:pPr>
      <w:r w:rsidRPr="00A9644F">
        <w:rPr>
          <w:rtl/>
        </w:rPr>
        <w:t>أنت تسمع وتطرب وتهتزّ على الموسيقى</w:t>
      </w:r>
      <w:r w:rsidR="00733B93">
        <w:rPr>
          <w:rtl/>
        </w:rPr>
        <w:t>،</w:t>
      </w:r>
      <w:r w:rsidRPr="00A9644F">
        <w:rPr>
          <w:rtl/>
        </w:rPr>
        <w:t xml:space="preserve"> ولكنّ الموسيقى هنا خارجية صنعها الشاعر بتشطير الكلام في أشطار متساوية ثُمّ تقفيل كلّ عبارة تقفيلاً واحداً على الباء الممدودة</w:t>
      </w:r>
      <w:r w:rsidR="00733B93">
        <w:rPr>
          <w:rtl/>
        </w:rPr>
        <w:t>.</w:t>
      </w:r>
    </w:p>
    <w:p w:rsidR="00860ABA" w:rsidRPr="00A9644F" w:rsidRDefault="00860ABA" w:rsidP="001E74B8">
      <w:pPr>
        <w:pStyle w:val="libNormal"/>
        <w:rPr>
          <w:rtl/>
        </w:rPr>
      </w:pPr>
      <w:r w:rsidRPr="00A9644F">
        <w:rPr>
          <w:rtl/>
        </w:rPr>
        <w:t>الموسيقى تصل إلى أُذُنك من خارج العبارة وليس من داخلها</w:t>
      </w:r>
      <w:r w:rsidR="00733B93">
        <w:rPr>
          <w:rtl/>
        </w:rPr>
        <w:t>،</w:t>
      </w:r>
      <w:r w:rsidRPr="00A9644F">
        <w:rPr>
          <w:rtl/>
        </w:rPr>
        <w:t xml:space="preserve"> من التقفيلات </w:t>
      </w:r>
      <w:r w:rsidR="00733B93">
        <w:rPr>
          <w:rtl/>
        </w:rPr>
        <w:t>(</w:t>
      </w:r>
      <w:r w:rsidRPr="00A9644F">
        <w:rPr>
          <w:rtl/>
        </w:rPr>
        <w:t>القافية</w:t>
      </w:r>
      <w:r w:rsidR="00733B93">
        <w:rPr>
          <w:rtl/>
        </w:rPr>
        <w:t>)</w:t>
      </w:r>
      <w:r w:rsidRPr="00A9644F">
        <w:rPr>
          <w:rtl/>
        </w:rPr>
        <w:t xml:space="preserve"> ومن البحر والوزن</w:t>
      </w:r>
      <w:r w:rsidR="00733B93">
        <w:rPr>
          <w:rtl/>
        </w:rPr>
        <w:t>.</w:t>
      </w:r>
    </w:p>
    <w:p w:rsidR="000E1D55" w:rsidRDefault="00860ABA" w:rsidP="002E0C24">
      <w:pPr>
        <w:pStyle w:val="libNormal"/>
        <w:rPr>
          <w:rtl/>
        </w:rPr>
      </w:pPr>
      <w:r w:rsidRPr="001E74B8">
        <w:rPr>
          <w:rtl/>
        </w:rPr>
        <w:t>أمّا حينما تتلو</w:t>
      </w:r>
      <w:r w:rsidR="00733B93">
        <w:rPr>
          <w:rtl/>
        </w:rPr>
        <w:t>:</w:t>
      </w:r>
      <w:r w:rsidRPr="001E74B8">
        <w:rPr>
          <w:rtl/>
        </w:rPr>
        <w:t xml:space="preserve"> </w:t>
      </w:r>
      <w:r w:rsidR="00733B93" w:rsidRPr="0086676F">
        <w:rPr>
          <w:rStyle w:val="libAlaemChar"/>
          <w:rtl/>
        </w:rPr>
        <w:t>(</w:t>
      </w:r>
      <w:r w:rsidRPr="001E74B8">
        <w:rPr>
          <w:rStyle w:val="libAieChar"/>
          <w:rFonts w:hint="cs"/>
          <w:rtl/>
        </w:rPr>
        <w:t>وَالضُّحَى</w:t>
      </w:r>
      <w:r w:rsidRPr="001E74B8">
        <w:rPr>
          <w:rStyle w:val="libAieChar"/>
          <w:rtl/>
        </w:rPr>
        <w:t xml:space="preserve"> * </w:t>
      </w:r>
      <w:r w:rsidRPr="001E74B8">
        <w:rPr>
          <w:rStyle w:val="libAieChar"/>
          <w:rFonts w:hint="cs"/>
          <w:rtl/>
        </w:rPr>
        <w:t>وَاللَّيْلِ إِذَا سَجَى</w:t>
      </w:r>
      <w:r w:rsidR="00733B93" w:rsidRPr="0086676F">
        <w:rPr>
          <w:rStyle w:val="libAlaemChar"/>
          <w:rtl/>
        </w:rPr>
        <w:t>)</w:t>
      </w:r>
      <w:r w:rsidRPr="001E74B8">
        <w:rPr>
          <w:rtl/>
        </w:rPr>
        <w:t xml:space="preserve"> </w:t>
      </w:r>
      <w:r w:rsidRPr="001E74B8">
        <w:rPr>
          <w:rStyle w:val="libFootnotenumChar"/>
          <w:rtl/>
        </w:rPr>
        <w:t>(2)</w:t>
      </w:r>
      <w:r w:rsidRPr="001E74B8">
        <w:rPr>
          <w:rtl/>
        </w:rPr>
        <w:t xml:space="preserve"> فأنت أمام شطرة واحدة</w:t>
      </w:r>
      <w:r w:rsidR="00733B93">
        <w:rPr>
          <w:rtl/>
        </w:rPr>
        <w:t>.</w:t>
      </w:r>
      <w:r w:rsidRPr="001E74B8">
        <w:rPr>
          <w:rtl/>
        </w:rPr>
        <w:t>.. وهي بالتالي تخلو من التقفية والوزن والتشطير</w:t>
      </w:r>
      <w:r w:rsidR="00733B93">
        <w:rPr>
          <w:rtl/>
        </w:rPr>
        <w:t>،</w:t>
      </w:r>
      <w:r w:rsidRPr="001E74B8">
        <w:rPr>
          <w:rtl/>
        </w:rPr>
        <w:t xml:space="preserve"> ومع ذلك فالموسيقى تقطر من كلّ حرف فيها</w:t>
      </w:r>
      <w:r w:rsidR="00733B93">
        <w:rPr>
          <w:rtl/>
        </w:rPr>
        <w:t>،</w:t>
      </w:r>
      <w:r w:rsidRPr="001E74B8">
        <w:rPr>
          <w:rtl/>
        </w:rPr>
        <w:t xml:space="preserve"> من أين</w:t>
      </w:r>
      <w:r w:rsidR="00733B93">
        <w:rPr>
          <w:rtl/>
        </w:rPr>
        <w:t>،</w:t>
      </w:r>
      <w:r w:rsidRPr="001E74B8">
        <w:rPr>
          <w:rtl/>
        </w:rPr>
        <w:t xml:space="preserve"> وكيف</w:t>
      </w:r>
      <w:r w:rsidR="00733B93">
        <w:rPr>
          <w:rtl/>
        </w:rPr>
        <w:t>؟</w:t>
      </w:r>
    </w:p>
    <w:p w:rsidR="00860ABA" w:rsidRPr="00A9644F" w:rsidRDefault="00860ABA" w:rsidP="001E74B8">
      <w:pPr>
        <w:pStyle w:val="libNormal"/>
        <w:rPr>
          <w:rtl/>
        </w:rPr>
      </w:pPr>
      <w:r w:rsidRPr="00A9644F">
        <w:rPr>
          <w:rtl/>
        </w:rPr>
        <w:t>هذه هي الموسيقى الداخلية</w:t>
      </w:r>
      <w:r w:rsidR="00733B93">
        <w:rPr>
          <w:rtl/>
        </w:rPr>
        <w:t>،</w:t>
      </w:r>
      <w:r w:rsidRPr="00A9644F">
        <w:rPr>
          <w:rtl/>
        </w:rPr>
        <w:t xml:space="preserve"> والموسيقى الباطنة سرّ من أسرار المِعمار القرآني</w:t>
      </w:r>
      <w:r w:rsidR="00733B93">
        <w:rPr>
          <w:rtl/>
        </w:rPr>
        <w:t>،</w:t>
      </w:r>
      <w:r w:rsidRPr="00A9644F">
        <w:rPr>
          <w:rtl/>
        </w:rPr>
        <w:t xml:space="preserve"> لا يشاركه فيه أيّ تركيب أدبي</w:t>
      </w:r>
      <w:r w:rsidR="00733B93">
        <w:rPr>
          <w:rtl/>
        </w:rPr>
        <w:t>.</w:t>
      </w:r>
    </w:p>
    <w:p w:rsidR="00860ABA" w:rsidRPr="00A964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عند التعرّض لمزايا النظم القائم في القرآن وخصائصه العجيبة</w:t>
      </w:r>
      <w:r w:rsidR="00733B93">
        <w:rPr>
          <w:rtl/>
        </w:rPr>
        <w:t>.</w:t>
      </w:r>
    </w:p>
    <w:p w:rsidR="00860ABA" w:rsidRPr="001E74B8" w:rsidRDefault="00860ABA" w:rsidP="001E74B8">
      <w:pPr>
        <w:pStyle w:val="libFootnote0"/>
        <w:rPr>
          <w:rtl/>
        </w:rPr>
      </w:pPr>
      <w:r w:rsidRPr="001E74B8">
        <w:rPr>
          <w:rtl/>
        </w:rPr>
        <w:t>(2) الضحى</w:t>
      </w:r>
      <w:r w:rsidR="00733B93">
        <w:rPr>
          <w:rtl/>
        </w:rPr>
        <w:t>:</w:t>
      </w:r>
      <w:r w:rsidRPr="001E74B8">
        <w:rPr>
          <w:rtl/>
        </w:rPr>
        <w:t xml:space="preserve"> 1 و2</w:t>
      </w:r>
      <w:r w:rsidR="00733B93">
        <w:rPr>
          <w:rtl/>
        </w:rPr>
        <w:t>.</w:t>
      </w:r>
    </w:p>
    <w:p w:rsidR="003637EC" w:rsidRDefault="000E1D55" w:rsidP="001E74B8">
      <w:pPr>
        <w:pStyle w:val="libNormal"/>
        <w:rPr>
          <w:rtl/>
        </w:rPr>
      </w:pPr>
      <w:r>
        <w:br w:type="page"/>
      </w:r>
    </w:p>
    <w:p w:rsidR="00860ABA" w:rsidRPr="00A9644F" w:rsidRDefault="00860ABA" w:rsidP="002E0C24">
      <w:pPr>
        <w:pStyle w:val="libNormal"/>
        <w:rPr>
          <w:rtl/>
        </w:rPr>
      </w:pPr>
      <w:r w:rsidRPr="001E74B8">
        <w:rPr>
          <w:rtl/>
        </w:rPr>
        <w:lastRenderedPageBreak/>
        <w:t>وكذلك حينما تقول</w:t>
      </w:r>
      <w:r w:rsidR="00733B93">
        <w:rPr>
          <w:rtl/>
        </w:rPr>
        <w:t>:</w:t>
      </w:r>
      <w:r w:rsidRPr="001E74B8">
        <w:rPr>
          <w:rtl/>
        </w:rPr>
        <w:t xml:space="preserve"> </w:t>
      </w:r>
      <w:r w:rsidR="00733B93" w:rsidRPr="0086676F">
        <w:rPr>
          <w:rStyle w:val="libAlaemChar"/>
          <w:rtl/>
        </w:rPr>
        <w:t>(</w:t>
      </w:r>
      <w:r w:rsidRPr="001E74B8">
        <w:rPr>
          <w:rStyle w:val="libAieChar"/>
          <w:rFonts w:hint="cs"/>
          <w:rtl/>
        </w:rPr>
        <w:t>الرَّحْمَنُ عَلَى الْعَرْشِ اسْتَوَى</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وحينما تتلو كلمات زكريّا لربّه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قَالَ رَبِّ إِنِّي وَهَنَ الْعَظْمُ مِنِّي وَاشْتَعَلَ الرَّأْسُ شَيْباً وَلَمْ أَكُن بِدُعَائِكَ رَبِّ شَقِيّاً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أو كلمة الله لموسى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السَّاعَةَ ءاَتِيَةٌ أَكَادُ أُخْفِيهَا لِتُجْزَى كُلُّ نَفْسٍ بِمَا تَسْعَى</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أو كلمته تعالى</w:t>
      </w:r>
      <w:r w:rsidR="001E74B8" w:rsidRPr="001E74B8">
        <w:rPr>
          <w:rtl/>
        </w:rPr>
        <w:t xml:space="preserve"> - </w:t>
      </w:r>
      <w:r w:rsidRPr="001E74B8">
        <w:rPr>
          <w:rtl/>
        </w:rPr>
        <w:t>وهو يتوعّد المجرمين</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إِنَّهُ مَن يَأْتِ رَبَّهُ مُجْرِماً فَإِنَّ لَهُ جَهَنَّمَ لا يَمُوتُ فِيهَا وَلا يَحْيى</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0E1D55" w:rsidRDefault="00860ABA" w:rsidP="001E74B8">
      <w:pPr>
        <w:pStyle w:val="libNormal"/>
        <w:rPr>
          <w:rtl/>
        </w:rPr>
      </w:pPr>
      <w:r w:rsidRPr="00A9644F">
        <w:rPr>
          <w:rtl/>
        </w:rPr>
        <w:t>كلّ عبارة بنيان موسيقيّ قائم بذاته يَنبع فيه الموسيقيّ من داخل الكلمات ومن ورائها ومِن بينها</w:t>
      </w:r>
      <w:r w:rsidR="00733B93">
        <w:rPr>
          <w:rtl/>
        </w:rPr>
        <w:t>،</w:t>
      </w:r>
      <w:r w:rsidRPr="00A9644F">
        <w:rPr>
          <w:rtl/>
        </w:rPr>
        <w:t xml:space="preserve"> بطريقة محيّرة لا تدري كيف تتم</w:t>
      </w:r>
      <w:r w:rsidR="00733B93">
        <w:rPr>
          <w:rtl/>
        </w:rPr>
        <w:t>؟</w:t>
      </w:r>
      <w:r w:rsidRPr="00A9644F">
        <w:rPr>
          <w:rtl/>
        </w:rPr>
        <w:t>!</w:t>
      </w:r>
    </w:p>
    <w:p w:rsidR="00860ABA" w:rsidRPr="00A9644F" w:rsidRDefault="00860ABA" w:rsidP="002E0C24">
      <w:pPr>
        <w:pStyle w:val="libNormal"/>
        <w:rPr>
          <w:rtl/>
        </w:rPr>
      </w:pPr>
      <w:r w:rsidRPr="001E74B8">
        <w:rPr>
          <w:rtl/>
        </w:rPr>
        <w:t>وحينما يروي القرآن حكاية موسى بذلك الأسلوب السيمفوني المُذهل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وَلَقَدْ أَوْحَيْنَا إِلَى مُوسَى أَنْ أَسْرِ بِعِبَادِي فَاضْرِبْ لَهُمْ طَرِيقاً فِي الْبَحْرِ يَبَساً لا تَخَافُ دَرَكاً وَلا تَخْشَى * فَأَتْبَعَهُمْ فِرْعَوْنُ بِجُنُودِهِ فَغَشِيَهُم مِّنَ الْيَمِّ مَا غَشِيَهُمْ * وَأَضَلَّ فِرْعَوْنُ قَوْمَهُ وَمَا هَدَى</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A9644F" w:rsidRDefault="00860ABA" w:rsidP="001E74B8">
      <w:pPr>
        <w:pStyle w:val="libNormal"/>
        <w:rPr>
          <w:rtl/>
        </w:rPr>
      </w:pPr>
      <w:r w:rsidRPr="00A9644F">
        <w:rPr>
          <w:rtl/>
        </w:rPr>
        <w:t xml:space="preserve">كلماتٌ في غاية الرقّة مثل </w:t>
      </w:r>
      <w:r w:rsidR="00733B93">
        <w:rPr>
          <w:rtl/>
        </w:rPr>
        <w:t>(</w:t>
      </w:r>
      <w:r w:rsidRPr="00A9644F">
        <w:rPr>
          <w:rtl/>
        </w:rPr>
        <w:t>يَبَسا</w:t>
      </w:r>
      <w:r w:rsidR="00733B93">
        <w:rPr>
          <w:rtl/>
        </w:rPr>
        <w:t>)</w:t>
      </w:r>
      <w:r w:rsidRPr="00A9644F">
        <w:rPr>
          <w:rtl/>
        </w:rPr>
        <w:t xml:space="preserve"> أو </w:t>
      </w:r>
      <w:r w:rsidR="00733B93">
        <w:rPr>
          <w:rtl/>
        </w:rPr>
        <w:t>(</w:t>
      </w:r>
      <w:r w:rsidRPr="00A9644F">
        <w:rPr>
          <w:rtl/>
        </w:rPr>
        <w:t>لا تَخاف دركاً</w:t>
      </w:r>
      <w:r w:rsidR="00733B93">
        <w:rPr>
          <w:rtl/>
        </w:rPr>
        <w:t>)</w:t>
      </w:r>
      <w:r w:rsidRPr="00A9644F">
        <w:rPr>
          <w:rtl/>
        </w:rPr>
        <w:t xml:space="preserve"> بمعنى لا تخاف إدراكاً</w:t>
      </w:r>
      <w:r w:rsidR="00733B93">
        <w:rPr>
          <w:rtl/>
        </w:rPr>
        <w:t>،</w:t>
      </w:r>
      <w:r w:rsidRPr="00A9644F">
        <w:rPr>
          <w:rtl/>
        </w:rPr>
        <w:t xml:space="preserve"> إنّ الكلمات لتذوب في يد خالقها وتصطفّ وتتراص في مِعمار ورَصف موسيقيّ فريد</w:t>
      </w:r>
      <w:r w:rsidR="00733B93">
        <w:rPr>
          <w:rtl/>
        </w:rPr>
        <w:t>،</w:t>
      </w:r>
      <w:r w:rsidRPr="00A9644F">
        <w:rPr>
          <w:rtl/>
        </w:rPr>
        <w:t xml:space="preserve"> هو نسيجٌ وحده بين كلّ ما كتب بالعربية سابقاً ولاحقاً</w:t>
      </w:r>
      <w:r w:rsidR="00733B93">
        <w:rPr>
          <w:rtl/>
        </w:rPr>
        <w:t>،</w:t>
      </w:r>
      <w:r w:rsidRPr="00A9644F">
        <w:rPr>
          <w:rtl/>
        </w:rPr>
        <w:t xml:space="preserve"> لا شَبَه بينه وبين الشعر الجاهلي</w:t>
      </w:r>
      <w:r w:rsidR="00733B93">
        <w:rPr>
          <w:rtl/>
        </w:rPr>
        <w:t>،</w:t>
      </w:r>
      <w:r w:rsidRPr="00A9644F">
        <w:rPr>
          <w:rtl/>
        </w:rPr>
        <w:t xml:space="preserve"> ولا بينه وبين الشعر والنثر المُتأخّر</w:t>
      </w:r>
      <w:r w:rsidR="00733B93">
        <w:rPr>
          <w:rtl/>
        </w:rPr>
        <w:t>،</w:t>
      </w:r>
      <w:r w:rsidRPr="00A9644F">
        <w:rPr>
          <w:rtl/>
        </w:rPr>
        <w:t xml:space="preserve"> ولا محاولة واحدة للتقليد حفظها لنا التاريخ</w:t>
      </w:r>
      <w:r w:rsidR="00733B93">
        <w:rPr>
          <w:rtl/>
        </w:rPr>
        <w:t>،</w:t>
      </w:r>
      <w:r w:rsidRPr="00A9644F">
        <w:rPr>
          <w:rtl/>
        </w:rPr>
        <w:t xml:space="preserve"> برغم كثرة الأعداء الذين أرادوا الكيد للقرآن</w:t>
      </w:r>
      <w:r w:rsidR="00733B93">
        <w:rPr>
          <w:rtl/>
        </w:rPr>
        <w:t>.</w:t>
      </w:r>
    </w:p>
    <w:p w:rsidR="00860ABA" w:rsidRPr="00A9644F" w:rsidRDefault="00860ABA" w:rsidP="001E74B8">
      <w:pPr>
        <w:pStyle w:val="libNormal"/>
        <w:rPr>
          <w:rtl/>
        </w:rPr>
      </w:pPr>
      <w:r w:rsidRPr="00A9644F">
        <w:rPr>
          <w:rtl/>
        </w:rPr>
        <w:t>في كلّ هذا الزُحام تبرز العبارة القرآنية منفردةً بخصائصها تماماً</w:t>
      </w:r>
      <w:r w:rsidR="00733B93">
        <w:rPr>
          <w:rtl/>
        </w:rPr>
        <w:t>،</w:t>
      </w:r>
      <w:r w:rsidRPr="00A9644F">
        <w:rPr>
          <w:rtl/>
        </w:rPr>
        <w:t xml:space="preserve"> وكأنّها ظاهرة بلا تبرير ولا تفسير</w:t>
      </w:r>
      <w:r w:rsidR="00733B93">
        <w:rPr>
          <w:rtl/>
        </w:rPr>
        <w:t>،</w:t>
      </w:r>
      <w:r w:rsidRPr="00A9644F">
        <w:rPr>
          <w:rtl/>
        </w:rPr>
        <w:t xml:space="preserve"> سِوى أنّ لها مصدراً آخر غير ما نعرف</w:t>
      </w:r>
      <w:r w:rsidR="00733B93">
        <w:rPr>
          <w:rtl/>
        </w:rPr>
        <w:t>.</w:t>
      </w:r>
    </w:p>
    <w:p w:rsidR="000E1D55" w:rsidRDefault="00860ABA" w:rsidP="001E74B8">
      <w:pPr>
        <w:pStyle w:val="libNormal"/>
        <w:rPr>
          <w:rtl/>
        </w:rPr>
      </w:pPr>
      <w:r w:rsidRPr="00A9644F">
        <w:rPr>
          <w:rtl/>
        </w:rPr>
        <w:t>اسمع هذا الإيقاع المُنغّم الجميل</w:t>
      </w:r>
      <w:r w:rsidR="00733B93">
        <w:rPr>
          <w:rtl/>
        </w:rPr>
        <w:t>:</w:t>
      </w:r>
    </w:p>
    <w:p w:rsidR="000E1D55" w:rsidRDefault="00733B93" w:rsidP="001E74B8">
      <w:pPr>
        <w:pStyle w:val="libAie"/>
        <w:rPr>
          <w:rtl/>
        </w:rPr>
      </w:pPr>
      <w:r w:rsidRPr="0086676F">
        <w:rPr>
          <w:rStyle w:val="libAlaemChar"/>
          <w:rFonts w:hint="cs"/>
          <w:rtl/>
        </w:rPr>
        <w:t>(</w:t>
      </w:r>
      <w:r w:rsidR="00860ABA" w:rsidRPr="00A9644F">
        <w:rPr>
          <w:rFonts w:hint="cs"/>
          <w:rtl/>
        </w:rPr>
        <w:t>رَفِيعُ الدَّرَجَاتِ ذُو الْعَرْشِ يُلْقِي الرُّوحَ مِنْ أَمْرِهِ عَلَى مَن يَشَاءُ مِنْ عِبَادِهِ</w:t>
      </w:r>
    </w:p>
    <w:p w:rsidR="00860ABA" w:rsidRPr="00A964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طه</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(2) مريم</w:t>
      </w:r>
      <w:r w:rsidR="00733B93">
        <w:rPr>
          <w:rtl/>
        </w:rPr>
        <w:t>:</w:t>
      </w:r>
      <w:r w:rsidRPr="001E74B8">
        <w:rPr>
          <w:rtl/>
        </w:rPr>
        <w:t xml:space="preserve"> 4</w:t>
      </w:r>
      <w:r w:rsidR="00733B93">
        <w:rPr>
          <w:rtl/>
        </w:rPr>
        <w:t>.</w:t>
      </w:r>
    </w:p>
    <w:p w:rsidR="00860ABA" w:rsidRPr="001E74B8" w:rsidRDefault="00860ABA" w:rsidP="001E74B8">
      <w:pPr>
        <w:pStyle w:val="libFootnote0"/>
        <w:rPr>
          <w:rtl/>
        </w:rPr>
      </w:pPr>
      <w:r w:rsidRPr="001E74B8">
        <w:rPr>
          <w:rtl/>
        </w:rPr>
        <w:t>(3) طه</w:t>
      </w:r>
      <w:r w:rsidR="00733B93">
        <w:rPr>
          <w:rtl/>
        </w:rPr>
        <w:t>:</w:t>
      </w:r>
      <w:r w:rsidRPr="001E74B8">
        <w:rPr>
          <w:rtl/>
        </w:rPr>
        <w:t xml:space="preserve"> 15</w:t>
      </w:r>
      <w:r w:rsidR="00733B93">
        <w:rPr>
          <w:rtl/>
        </w:rPr>
        <w:t>.</w:t>
      </w:r>
    </w:p>
    <w:p w:rsidR="00860ABA" w:rsidRPr="001E74B8" w:rsidRDefault="00860ABA" w:rsidP="001E74B8">
      <w:pPr>
        <w:pStyle w:val="libFootnote0"/>
        <w:rPr>
          <w:rtl/>
        </w:rPr>
      </w:pPr>
      <w:r w:rsidRPr="001E74B8">
        <w:rPr>
          <w:rtl/>
        </w:rPr>
        <w:t>(4) طه</w:t>
      </w:r>
      <w:r w:rsidR="00733B93">
        <w:rPr>
          <w:rtl/>
        </w:rPr>
        <w:t>:</w:t>
      </w:r>
      <w:r w:rsidRPr="001E74B8">
        <w:rPr>
          <w:rtl/>
        </w:rPr>
        <w:t xml:space="preserve"> 74</w:t>
      </w:r>
      <w:r w:rsidR="00733B93">
        <w:rPr>
          <w:rtl/>
        </w:rPr>
        <w:t>.</w:t>
      </w:r>
    </w:p>
    <w:p w:rsidR="003637EC" w:rsidRPr="001E74B8" w:rsidRDefault="00860ABA" w:rsidP="001E74B8">
      <w:pPr>
        <w:pStyle w:val="libFootnote0"/>
        <w:rPr>
          <w:rtl/>
        </w:rPr>
      </w:pPr>
      <w:r w:rsidRPr="001E74B8">
        <w:rPr>
          <w:rtl/>
        </w:rPr>
        <w:t>(5) طه</w:t>
      </w:r>
      <w:r w:rsidR="00733B93">
        <w:rPr>
          <w:rtl/>
        </w:rPr>
        <w:t>:</w:t>
      </w:r>
      <w:r w:rsidRPr="001E74B8">
        <w:rPr>
          <w:rtl/>
        </w:rPr>
        <w:t xml:space="preserve"> 77</w:t>
      </w:r>
      <w:r w:rsidR="001E74B8" w:rsidRPr="001E74B8">
        <w:rPr>
          <w:rtl/>
        </w:rPr>
        <w:t xml:space="preserve"> - </w:t>
      </w:r>
      <w:r w:rsidRPr="001E74B8">
        <w:rPr>
          <w:rtl/>
        </w:rPr>
        <w:t>79</w:t>
      </w:r>
      <w:r w:rsidR="00733B93">
        <w:rPr>
          <w:rtl/>
        </w:rPr>
        <w:t>.</w:t>
      </w:r>
    </w:p>
    <w:p w:rsidR="003637EC" w:rsidRDefault="001360E6" w:rsidP="001E74B8">
      <w:pPr>
        <w:pStyle w:val="libNormal"/>
        <w:rPr>
          <w:rtl/>
        </w:rPr>
      </w:pPr>
      <w:r>
        <w:rPr>
          <w:rtl/>
        </w:rPr>
        <w:br w:type="page"/>
      </w:r>
    </w:p>
    <w:p w:rsidR="00860ABA" w:rsidRPr="00D7183B" w:rsidRDefault="00860ABA" w:rsidP="002E0C24">
      <w:pPr>
        <w:pStyle w:val="libNormal"/>
        <w:rPr>
          <w:rtl/>
        </w:rPr>
      </w:pPr>
      <w:r w:rsidRPr="001E74B8">
        <w:rPr>
          <w:rStyle w:val="libAieChar"/>
          <w:rFonts w:hint="cs"/>
          <w:rtl/>
        </w:rPr>
        <w:lastRenderedPageBreak/>
        <w:t>لِيُنذِرَ يَوْمَ التَّلاقِ</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فَالِقُ الْحَبِّ وَالنَّوَى يُخْرِجُ الْحَيَّ مِنَ الْمَيِّتِ وَمُخْرِجُ الْمَيِّتِ مِنَ الْحَيِّ ذَلِكُمُ اللّهُ فَأَنَّى تُؤْفَكُونَ * فَالِقُ الإِصْبَاحِ وَجَعَلَ اللَّيْلَ سَكَناً وَالشَّمْسَ وَالْقَمَرَ حُسْبَاناً</w:t>
      </w:r>
      <w:r w:rsidR="00733B93" w:rsidRPr="0086676F">
        <w:rPr>
          <w:rStyle w:val="libAlaemChar"/>
          <w:rFonts w:hint="cs"/>
          <w:rtl/>
        </w:rPr>
        <w:t>)</w:t>
      </w:r>
      <w:r w:rsidRPr="001E74B8">
        <w:rPr>
          <w:rStyle w:val="libAieChar"/>
          <w:rFonts w:hint="cs"/>
          <w:rtl/>
        </w:rPr>
        <w:t xml:space="preserve"> </w:t>
      </w:r>
      <w:r w:rsidRPr="001E74B8">
        <w:rPr>
          <w:rStyle w:val="libFootnotenumChar"/>
          <w:rtl/>
        </w:rPr>
        <w:t>(2)</w:t>
      </w:r>
      <w:r w:rsidRPr="001E74B8">
        <w:rPr>
          <w:rtl/>
        </w:rPr>
        <w:t xml:space="preserve"> </w:t>
      </w:r>
      <w:r w:rsidR="00733B93" w:rsidRPr="0086676F">
        <w:rPr>
          <w:rStyle w:val="libAlaemChar"/>
          <w:rFonts w:hint="cs"/>
          <w:rtl/>
        </w:rPr>
        <w:t>(</w:t>
      </w:r>
      <w:r w:rsidRPr="001E74B8">
        <w:rPr>
          <w:rStyle w:val="libAieChar"/>
          <w:rFonts w:hint="cs"/>
          <w:rtl/>
        </w:rPr>
        <w:t>يَعْلَمُ خَائِنَةَ الأَعْيُنِ وَمَا تُخْفِي الصُّدُورُ</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لاَّ تُدْرِكُهُ الأَبْصَارُ وَهُوَ يُدْرِكُ الأَبْصَارَ</w:t>
      </w:r>
      <w:r w:rsidR="00733B93" w:rsidRPr="0086676F">
        <w:rPr>
          <w:rStyle w:val="libAlaemChar"/>
          <w:rFonts w:hint="cs"/>
          <w:rtl/>
        </w:rPr>
        <w:t>)</w:t>
      </w:r>
      <w:r w:rsidRPr="001E74B8">
        <w:rPr>
          <w:rStyle w:val="libAieChar"/>
          <w:rFonts w:hint="cs"/>
          <w:rtl/>
        </w:rPr>
        <w:t xml:space="preserve"> </w:t>
      </w:r>
      <w:r w:rsidRPr="001E74B8">
        <w:rPr>
          <w:rStyle w:val="libFootnotenumChar"/>
          <w:rtl/>
        </w:rPr>
        <w:t>(4)</w:t>
      </w:r>
      <w:r w:rsidR="00733B93">
        <w:rPr>
          <w:rtl/>
        </w:rPr>
        <w:t>،</w:t>
      </w:r>
      <w:r w:rsidRPr="001E74B8">
        <w:rPr>
          <w:rtl/>
        </w:rPr>
        <w:t xml:space="preserve"> </w:t>
      </w:r>
      <w:r w:rsidR="00733B93" w:rsidRPr="0086676F">
        <w:rPr>
          <w:rStyle w:val="libAlaemChar"/>
          <w:rtl/>
        </w:rPr>
        <w:t>(</w:t>
      </w:r>
      <w:r w:rsidRPr="001E74B8">
        <w:rPr>
          <w:rStyle w:val="libAieChar"/>
          <w:rFonts w:hint="cs"/>
          <w:rtl/>
        </w:rPr>
        <w:t>وَسِعَ رَبُّنَا كُلَّ شَيْءٍ عِلْماً</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0E1D55" w:rsidRDefault="00860ABA" w:rsidP="001E74B8">
      <w:pPr>
        <w:pStyle w:val="libNormal"/>
        <w:rPr>
          <w:rtl/>
        </w:rPr>
      </w:pPr>
      <w:r w:rsidRPr="00D7183B">
        <w:rPr>
          <w:rtl/>
        </w:rPr>
        <w:t>ثمّ هذه العبارة الجديدة في تكوينها وصياغتها</w:t>
      </w:r>
      <w:r w:rsidR="00733B93">
        <w:rPr>
          <w:rtl/>
        </w:rPr>
        <w:t>،</w:t>
      </w:r>
      <w:r w:rsidRPr="00D7183B">
        <w:rPr>
          <w:rtl/>
        </w:rPr>
        <w:t xml:space="preserve"> العميقة في معناها ودلالتها على العجز عن إدراك كنه الخالق</w:t>
      </w:r>
      <w:r w:rsidR="00733B93">
        <w:rPr>
          <w:rtl/>
        </w:rPr>
        <w:t>:</w:t>
      </w:r>
    </w:p>
    <w:p w:rsidR="00860ABA" w:rsidRPr="00D7183B" w:rsidRDefault="00733B93" w:rsidP="002E0C24">
      <w:pPr>
        <w:pStyle w:val="libNormal"/>
        <w:rPr>
          <w:rtl/>
        </w:rPr>
      </w:pPr>
      <w:r w:rsidRPr="0086676F">
        <w:rPr>
          <w:rStyle w:val="libAlaemChar"/>
          <w:rFonts w:hint="cs"/>
          <w:rtl/>
        </w:rPr>
        <w:t>(</w:t>
      </w:r>
      <w:r w:rsidR="00860ABA" w:rsidRPr="001E74B8">
        <w:rPr>
          <w:rStyle w:val="libAieChar"/>
          <w:rFonts w:hint="cs"/>
          <w:rtl/>
        </w:rPr>
        <w:t>عَالِمُ الْغَيْبِ وَالشَّهَادَةِ الْكَبِيرُ الْمُتَعَالِ</w:t>
      </w:r>
      <w:r w:rsidRPr="0086676F">
        <w:rPr>
          <w:rStyle w:val="libAlaemChar"/>
          <w:rFonts w:hint="cs"/>
          <w:rtl/>
        </w:rPr>
        <w:t>)</w:t>
      </w:r>
      <w:r w:rsidR="00860ABA" w:rsidRPr="001E74B8">
        <w:rPr>
          <w:rtl/>
        </w:rPr>
        <w:t xml:space="preserve"> </w:t>
      </w:r>
      <w:r w:rsidR="00860ABA" w:rsidRPr="001E74B8">
        <w:rPr>
          <w:rStyle w:val="libFootnotenumChar"/>
          <w:rtl/>
        </w:rPr>
        <w:t>(6)</w:t>
      </w:r>
      <w:r>
        <w:rPr>
          <w:rtl/>
        </w:rPr>
        <w:t>.</w:t>
      </w:r>
      <w:r w:rsidR="00860ABA" w:rsidRPr="001E74B8">
        <w:rPr>
          <w:rtl/>
        </w:rPr>
        <w:t xml:space="preserve"> </w:t>
      </w:r>
      <w:r w:rsidRPr="0086676F">
        <w:rPr>
          <w:rStyle w:val="libAlaemChar"/>
          <w:rFonts w:hint="cs"/>
          <w:rtl/>
        </w:rPr>
        <w:t>(</w:t>
      </w:r>
      <w:r w:rsidR="00860ABA" w:rsidRPr="001E74B8">
        <w:rPr>
          <w:rStyle w:val="libAieChar"/>
          <w:rFonts w:hint="cs"/>
          <w:rtl/>
        </w:rPr>
        <w:t>يُجَادِلُونَ فِي اللّهِ وَهُوَ شَدِيدُ الْمِحَالِ</w:t>
      </w:r>
      <w:r w:rsidRPr="0086676F">
        <w:rPr>
          <w:rStyle w:val="libAlaemChar"/>
          <w:rFonts w:hint="cs"/>
          <w:rtl/>
        </w:rPr>
        <w:t>)</w:t>
      </w:r>
      <w:r w:rsidR="00860ABA" w:rsidRPr="001E74B8">
        <w:rPr>
          <w:rtl/>
        </w:rPr>
        <w:t xml:space="preserve"> </w:t>
      </w:r>
      <w:r w:rsidR="00860ABA" w:rsidRPr="001E74B8">
        <w:rPr>
          <w:rStyle w:val="libFootnotenumChar"/>
          <w:rtl/>
        </w:rPr>
        <w:t>(7)</w:t>
      </w:r>
      <w:r>
        <w:rPr>
          <w:rtl/>
        </w:rPr>
        <w:t>.</w:t>
      </w:r>
    </w:p>
    <w:p w:rsidR="000E1D55" w:rsidRDefault="00860ABA" w:rsidP="001E74B8">
      <w:pPr>
        <w:pStyle w:val="libNormal"/>
        <w:rPr>
          <w:rtl/>
        </w:rPr>
      </w:pPr>
      <w:r w:rsidRPr="00D7183B">
        <w:rPr>
          <w:rtl/>
        </w:rPr>
        <w:t>ثم هذا الاستطراد في وصف القدرة الإلهية</w:t>
      </w:r>
      <w:r w:rsidR="00733B93">
        <w:rPr>
          <w:rtl/>
        </w:rPr>
        <w:t>:</w:t>
      </w:r>
    </w:p>
    <w:p w:rsidR="00860ABA" w:rsidRPr="00D7183B" w:rsidRDefault="00733B93" w:rsidP="002E0C24">
      <w:pPr>
        <w:pStyle w:val="libNormal"/>
        <w:rPr>
          <w:rtl/>
        </w:rPr>
      </w:pPr>
      <w:r w:rsidRPr="0086676F">
        <w:rPr>
          <w:rStyle w:val="libAlaemChar"/>
          <w:rFonts w:hint="cs"/>
          <w:rtl/>
        </w:rPr>
        <w:t>(</w:t>
      </w:r>
      <w:r w:rsidR="00860ABA" w:rsidRPr="001E74B8">
        <w:rPr>
          <w:rStyle w:val="libAieChar"/>
          <w:rFonts w:hint="cs"/>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86676F">
        <w:rPr>
          <w:rStyle w:val="libAlaemChar"/>
          <w:rFonts w:hint="cs"/>
          <w:rtl/>
        </w:rPr>
        <w:t>)</w:t>
      </w:r>
      <w:r w:rsidR="00860ABA" w:rsidRPr="001E74B8">
        <w:rPr>
          <w:rtl/>
        </w:rPr>
        <w:t xml:space="preserve"> </w:t>
      </w:r>
      <w:r w:rsidR="00860ABA" w:rsidRPr="001E74B8">
        <w:rPr>
          <w:rStyle w:val="libFootnotenumChar"/>
          <w:rtl/>
        </w:rPr>
        <w:t>(8)</w:t>
      </w:r>
      <w:r>
        <w:rPr>
          <w:rtl/>
        </w:rPr>
        <w:t>.</w:t>
      </w:r>
    </w:p>
    <w:p w:rsidR="000E1D55" w:rsidRDefault="00860ABA" w:rsidP="001E74B8">
      <w:pPr>
        <w:pStyle w:val="libNormal"/>
        <w:rPr>
          <w:rtl/>
        </w:rPr>
      </w:pPr>
      <w:r w:rsidRPr="00D7183B">
        <w:rPr>
          <w:rtl/>
        </w:rPr>
        <w:t>ولكن الموسيقى الباطنية ليست هي كلّ ما انفردت به العبارة القرآنية</w:t>
      </w:r>
      <w:r w:rsidR="00733B93">
        <w:rPr>
          <w:rtl/>
        </w:rPr>
        <w:t>،</w:t>
      </w:r>
      <w:r w:rsidRPr="00D7183B">
        <w:rPr>
          <w:rtl/>
        </w:rPr>
        <w:t xml:space="preserve"> وإنّما مع الموسيقى صفة أُخرى هي الجلال</w:t>
      </w:r>
      <w:r w:rsidR="00733B93">
        <w:rPr>
          <w:rtl/>
        </w:rPr>
        <w:t>!</w:t>
      </w:r>
    </w:p>
    <w:p w:rsidR="000E1D55" w:rsidRDefault="00860ABA" w:rsidP="001E74B8">
      <w:pPr>
        <w:pStyle w:val="libNormal"/>
        <w:rPr>
          <w:rtl/>
        </w:rPr>
      </w:pPr>
      <w:r w:rsidRPr="00D7183B">
        <w:rPr>
          <w:rtl/>
        </w:rPr>
        <w:t>وفي العبارة البسيطة المقتضبة التي روى بها الله نهاية قصّة الطوفان</w:t>
      </w:r>
      <w:r w:rsidR="00733B93">
        <w:rPr>
          <w:rtl/>
        </w:rPr>
        <w:t>،</w:t>
      </w:r>
      <w:r w:rsidRPr="00D7183B">
        <w:rPr>
          <w:rtl/>
        </w:rPr>
        <w:t xml:space="preserve"> تستطيع أن تلمس ذل الشيء الهائل الجليل في الألفاظ</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وَقِيلَ يَا أَرْضُ ابْلَعِي مَاءكِ وَيَا سَمَاء أَقْلِعِي وَغِيضَ الْمَاء وَقُضِيَ الأَمْرُ</w:t>
      </w:r>
      <w:r w:rsidRPr="0086676F">
        <w:rPr>
          <w:rStyle w:val="libAlaemChar"/>
          <w:rFonts w:hint="cs"/>
          <w:rtl/>
        </w:rPr>
        <w:t>)</w:t>
      </w:r>
      <w:r w:rsidR="00860ABA" w:rsidRPr="001E74B8">
        <w:rPr>
          <w:rtl/>
        </w:rPr>
        <w:t xml:space="preserve"> </w:t>
      </w:r>
      <w:r w:rsidR="00860ABA" w:rsidRPr="001E74B8">
        <w:rPr>
          <w:rStyle w:val="libFootnotenumChar"/>
          <w:rtl/>
        </w:rPr>
        <w:t>(9)</w:t>
      </w:r>
      <w:r>
        <w:rPr>
          <w:rtl/>
        </w:rPr>
        <w:t>.</w:t>
      </w:r>
    </w:p>
    <w:p w:rsidR="000E1D55" w:rsidRDefault="00860ABA" w:rsidP="001E74B8">
      <w:pPr>
        <w:pStyle w:val="libNormal"/>
        <w:rPr>
          <w:rtl/>
        </w:rPr>
      </w:pPr>
      <w:r w:rsidRPr="00D7183B">
        <w:rPr>
          <w:rtl/>
        </w:rPr>
        <w:t>تلك اللمسات الهائلة</w:t>
      </w:r>
      <w:r w:rsidR="00733B93">
        <w:rPr>
          <w:rtl/>
        </w:rPr>
        <w:t>.</w:t>
      </w:r>
      <w:r w:rsidRPr="00D7183B">
        <w:rPr>
          <w:rtl/>
        </w:rPr>
        <w:t>.. كلّ لفظ له ثقل الجبال ووقع الرعود</w:t>
      </w:r>
      <w:r w:rsidR="00733B93">
        <w:rPr>
          <w:rtl/>
        </w:rPr>
        <w:t>.</w:t>
      </w:r>
      <w:r w:rsidRPr="00D7183B">
        <w:rPr>
          <w:rtl/>
        </w:rPr>
        <w:t>.. تنزل فإذا كلّ شيء صمت</w:t>
      </w:r>
      <w:r w:rsidR="00733B93">
        <w:rPr>
          <w:rtl/>
        </w:rPr>
        <w:t>،</w:t>
      </w:r>
      <w:r w:rsidRPr="00D7183B">
        <w:rPr>
          <w:rtl/>
        </w:rPr>
        <w:t xml:space="preserve"> سكون</w:t>
      </w:r>
      <w:r w:rsidR="00733B93">
        <w:rPr>
          <w:rtl/>
        </w:rPr>
        <w:t>،</w:t>
      </w:r>
      <w:r w:rsidRPr="00D7183B">
        <w:rPr>
          <w:rtl/>
        </w:rPr>
        <w:t xml:space="preserve"> هدوء</w:t>
      </w:r>
      <w:r w:rsidR="00733B93">
        <w:rPr>
          <w:rtl/>
        </w:rPr>
        <w:t>،</w:t>
      </w:r>
      <w:r w:rsidRPr="00D7183B">
        <w:rPr>
          <w:rtl/>
        </w:rPr>
        <w:t xml:space="preserve"> وقد كفّت الطبيعة عن الغضب</w:t>
      </w:r>
      <w:r w:rsidR="00733B93">
        <w:rPr>
          <w:rtl/>
        </w:rPr>
        <w:t>،</w:t>
      </w:r>
      <w:r w:rsidRPr="00D7183B">
        <w:rPr>
          <w:rtl/>
        </w:rPr>
        <w:t xml:space="preserve"> ووصلت القصّة إلى</w:t>
      </w:r>
    </w:p>
    <w:p w:rsidR="00860ABA" w:rsidRPr="00D7183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غافر</w:t>
      </w:r>
      <w:r w:rsidR="00733B93">
        <w:rPr>
          <w:rtl/>
        </w:rPr>
        <w:t>:</w:t>
      </w:r>
      <w:r w:rsidRPr="001E74B8">
        <w:rPr>
          <w:rtl/>
        </w:rPr>
        <w:t xml:space="preserve"> 15</w:t>
      </w:r>
      <w:r w:rsidR="00733B93">
        <w:rPr>
          <w:rtl/>
        </w:rPr>
        <w:t>.</w:t>
      </w:r>
    </w:p>
    <w:p w:rsidR="00860ABA" w:rsidRPr="001E74B8" w:rsidRDefault="00860ABA" w:rsidP="001E74B8">
      <w:pPr>
        <w:pStyle w:val="libFootnote0"/>
        <w:rPr>
          <w:rtl/>
        </w:rPr>
      </w:pPr>
      <w:r w:rsidRPr="001E74B8">
        <w:rPr>
          <w:rtl/>
        </w:rPr>
        <w:t>(2) الأنعام</w:t>
      </w:r>
      <w:r w:rsidR="00733B93">
        <w:rPr>
          <w:rtl/>
        </w:rPr>
        <w:t>:</w:t>
      </w:r>
      <w:r w:rsidRPr="001E74B8">
        <w:rPr>
          <w:rtl/>
        </w:rPr>
        <w:t xml:space="preserve"> 95 و96</w:t>
      </w:r>
      <w:r w:rsidR="00733B93">
        <w:rPr>
          <w:rtl/>
        </w:rPr>
        <w:t>.</w:t>
      </w:r>
    </w:p>
    <w:p w:rsidR="00860ABA" w:rsidRPr="001E74B8" w:rsidRDefault="00860ABA" w:rsidP="001E74B8">
      <w:pPr>
        <w:pStyle w:val="libFootnote0"/>
        <w:rPr>
          <w:rtl/>
        </w:rPr>
      </w:pPr>
      <w:r w:rsidRPr="001E74B8">
        <w:rPr>
          <w:rtl/>
        </w:rPr>
        <w:t>(3) غافر</w:t>
      </w:r>
      <w:r w:rsidR="00733B93">
        <w:rPr>
          <w:rtl/>
        </w:rPr>
        <w:t>:</w:t>
      </w:r>
      <w:r w:rsidRPr="001E74B8">
        <w:rPr>
          <w:rtl/>
        </w:rPr>
        <w:t xml:space="preserve"> 19</w:t>
      </w:r>
      <w:r w:rsidR="00733B93">
        <w:rPr>
          <w:rtl/>
        </w:rPr>
        <w:t>.</w:t>
      </w:r>
    </w:p>
    <w:p w:rsidR="00860ABA" w:rsidRPr="001E74B8" w:rsidRDefault="00860ABA" w:rsidP="001E74B8">
      <w:pPr>
        <w:pStyle w:val="libFootnote0"/>
        <w:rPr>
          <w:rtl/>
        </w:rPr>
      </w:pPr>
      <w:r w:rsidRPr="001E74B8">
        <w:rPr>
          <w:rtl/>
        </w:rPr>
        <w:t>(4) الأنعام</w:t>
      </w:r>
      <w:r w:rsidR="00733B93">
        <w:rPr>
          <w:rtl/>
        </w:rPr>
        <w:t>:</w:t>
      </w:r>
      <w:r w:rsidRPr="001E74B8">
        <w:rPr>
          <w:rtl/>
        </w:rPr>
        <w:t xml:space="preserve"> 103</w:t>
      </w:r>
      <w:r w:rsidR="00733B93">
        <w:rPr>
          <w:rtl/>
        </w:rPr>
        <w:t>.</w:t>
      </w:r>
    </w:p>
    <w:p w:rsidR="00860ABA" w:rsidRPr="001E74B8" w:rsidRDefault="00860ABA" w:rsidP="001E74B8">
      <w:pPr>
        <w:pStyle w:val="libFootnote0"/>
        <w:rPr>
          <w:rtl/>
        </w:rPr>
      </w:pPr>
      <w:r w:rsidRPr="001E74B8">
        <w:rPr>
          <w:rtl/>
        </w:rPr>
        <w:t>(5) الأعراف</w:t>
      </w:r>
      <w:r w:rsidR="00733B93">
        <w:rPr>
          <w:rtl/>
        </w:rPr>
        <w:t>:</w:t>
      </w:r>
      <w:r w:rsidRPr="001E74B8">
        <w:rPr>
          <w:rtl/>
        </w:rPr>
        <w:t xml:space="preserve"> 89</w:t>
      </w:r>
      <w:r w:rsidR="00733B93">
        <w:rPr>
          <w:rtl/>
        </w:rPr>
        <w:t>.</w:t>
      </w:r>
    </w:p>
    <w:p w:rsidR="00860ABA" w:rsidRPr="001E74B8" w:rsidRDefault="00860ABA" w:rsidP="001E74B8">
      <w:pPr>
        <w:pStyle w:val="libFootnote0"/>
        <w:rPr>
          <w:rtl/>
        </w:rPr>
      </w:pPr>
      <w:r w:rsidRPr="001E74B8">
        <w:rPr>
          <w:rtl/>
        </w:rPr>
        <w:t>(6) الرعد</w:t>
      </w:r>
      <w:r w:rsidR="00733B93">
        <w:rPr>
          <w:rtl/>
        </w:rPr>
        <w:t>:</w:t>
      </w:r>
      <w:r w:rsidRPr="001E74B8">
        <w:rPr>
          <w:rtl/>
        </w:rPr>
        <w:t xml:space="preserve"> 9</w:t>
      </w:r>
      <w:r w:rsidR="00733B93">
        <w:rPr>
          <w:rtl/>
        </w:rPr>
        <w:t>.</w:t>
      </w:r>
    </w:p>
    <w:p w:rsidR="00860ABA" w:rsidRPr="001E74B8" w:rsidRDefault="00860ABA" w:rsidP="001E74B8">
      <w:pPr>
        <w:pStyle w:val="libFootnote0"/>
        <w:rPr>
          <w:rtl/>
        </w:rPr>
      </w:pPr>
      <w:r w:rsidRPr="001E74B8">
        <w:rPr>
          <w:rtl/>
        </w:rPr>
        <w:t>(7) الرعد</w:t>
      </w:r>
      <w:r w:rsidR="00733B93">
        <w:rPr>
          <w:rtl/>
        </w:rPr>
        <w:t>:</w:t>
      </w:r>
      <w:r w:rsidRPr="001E74B8">
        <w:rPr>
          <w:rtl/>
        </w:rPr>
        <w:t xml:space="preserve"> 13</w:t>
      </w:r>
      <w:r w:rsidR="00733B93">
        <w:rPr>
          <w:rtl/>
        </w:rPr>
        <w:t>.</w:t>
      </w:r>
    </w:p>
    <w:p w:rsidR="00860ABA" w:rsidRPr="001E74B8" w:rsidRDefault="00860ABA" w:rsidP="001E74B8">
      <w:pPr>
        <w:pStyle w:val="libFootnote0"/>
        <w:rPr>
          <w:rtl/>
        </w:rPr>
      </w:pPr>
      <w:r w:rsidRPr="001E74B8">
        <w:rPr>
          <w:rtl/>
        </w:rPr>
        <w:t>(8) الأنعام</w:t>
      </w:r>
      <w:r w:rsidR="00733B93">
        <w:rPr>
          <w:rtl/>
        </w:rPr>
        <w:t>:</w:t>
      </w:r>
      <w:r w:rsidRPr="001E74B8">
        <w:rPr>
          <w:rtl/>
        </w:rPr>
        <w:t xml:space="preserve"> 59</w:t>
      </w:r>
      <w:r w:rsidR="00733B93">
        <w:rPr>
          <w:rtl/>
        </w:rPr>
        <w:t>.</w:t>
      </w:r>
    </w:p>
    <w:p w:rsidR="00860ABA" w:rsidRPr="001E74B8" w:rsidRDefault="00860ABA" w:rsidP="001E74B8">
      <w:pPr>
        <w:pStyle w:val="libFootnote0"/>
        <w:rPr>
          <w:rtl/>
        </w:rPr>
      </w:pPr>
      <w:r w:rsidRPr="001E74B8">
        <w:rPr>
          <w:rtl/>
        </w:rPr>
        <w:t>(9) هود</w:t>
      </w:r>
      <w:r w:rsidR="00733B93">
        <w:rPr>
          <w:rtl/>
        </w:rPr>
        <w:t>:</w:t>
      </w:r>
      <w:r w:rsidRPr="001E74B8">
        <w:rPr>
          <w:rtl/>
        </w:rPr>
        <w:t xml:space="preserve"> 44</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ختامها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وَقِيلَ يَا أَرْضُ ابْلَعِي مَاءكِ وَيَا سَمَاء أَقْلِعِي وَغِيضَ الْمَاء وَقُضِيَ الأَمْرُ</w:t>
      </w:r>
      <w:r w:rsidR="00733B93" w:rsidRPr="0086676F">
        <w:rPr>
          <w:rStyle w:val="libAlaemChar"/>
          <w:rFonts w:hint="cs"/>
          <w:rtl/>
        </w:rPr>
        <w:t>)</w:t>
      </w:r>
      <w:r w:rsidR="00733B93">
        <w:rPr>
          <w:rtl/>
        </w:rPr>
        <w:t>.</w:t>
      </w:r>
    </w:p>
    <w:p w:rsidR="000E1D55" w:rsidRDefault="00860ABA" w:rsidP="001E74B8">
      <w:pPr>
        <w:pStyle w:val="libNormal"/>
        <w:rPr>
          <w:rtl/>
        </w:rPr>
      </w:pPr>
      <w:r w:rsidRPr="00D7183B">
        <w:rPr>
          <w:rtl/>
        </w:rPr>
        <w:t>إنّك لتشعر بشيء غير بشريّ تماماً في هذه الألفاظ الهائلة الجليلة المنحوتة من صخر صَوَّان</w:t>
      </w:r>
      <w:r w:rsidR="00733B93">
        <w:rPr>
          <w:rtl/>
        </w:rPr>
        <w:t>،</w:t>
      </w:r>
      <w:r w:rsidRPr="00D7183B">
        <w:rPr>
          <w:rtl/>
        </w:rPr>
        <w:t xml:space="preserve"> وكأنّ كلّ حرف فيها جبل الألب</w:t>
      </w:r>
      <w:r w:rsidR="00733B93">
        <w:rPr>
          <w:rtl/>
        </w:rPr>
        <w:t>،</w:t>
      </w:r>
      <w:r w:rsidRPr="00D7183B">
        <w:rPr>
          <w:rtl/>
        </w:rPr>
        <w:t xml:space="preserve"> لا يُمكنك أن تغيّر حرفاً أو تستبدل كلمةً بأُخرى</w:t>
      </w:r>
      <w:r w:rsidR="00733B93">
        <w:rPr>
          <w:rtl/>
        </w:rPr>
        <w:t>،</w:t>
      </w:r>
      <w:r w:rsidRPr="00D7183B">
        <w:rPr>
          <w:rtl/>
        </w:rPr>
        <w:t xml:space="preserve"> أو تؤلّف جملةً مكان جملة</w:t>
      </w:r>
      <w:r w:rsidR="00733B93">
        <w:rPr>
          <w:rtl/>
        </w:rPr>
        <w:t>،</w:t>
      </w:r>
      <w:r w:rsidRPr="00D7183B">
        <w:rPr>
          <w:rtl/>
        </w:rPr>
        <w:t xml:space="preserve"> تُعطي نفس الإيقاع والنغم والحركة والثقل والدلالة</w:t>
      </w:r>
      <w:r w:rsidR="00733B93">
        <w:rPr>
          <w:rtl/>
        </w:rPr>
        <w:t>،</w:t>
      </w:r>
      <w:r w:rsidRPr="00D7183B">
        <w:rPr>
          <w:rtl/>
        </w:rPr>
        <w:t xml:space="preserve"> وحاولْ وجرّبْ لنفسك في هذه العبارة البسيطة ذات الكلمات العشر</w:t>
      </w:r>
      <w:r w:rsidR="00733B93">
        <w:rPr>
          <w:rtl/>
        </w:rPr>
        <w:t>،</w:t>
      </w:r>
      <w:r w:rsidRPr="00D7183B">
        <w:rPr>
          <w:rtl/>
        </w:rPr>
        <w:t xml:space="preserve"> أن تُغيّر حرفاً أو تستبدل كلمةً بكلمة</w:t>
      </w:r>
      <w:r w:rsidR="00733B93">
        <w:rPr>
          <w:rtl/>
        </w:rPr>
        <w:t>!</w:t>
      </w:r>
    </w:p>
    <w:p w:rsidR="000E1D55" w:rsidRDefault="00860ABA" w:rsidP="001E74B8">
      <w:pPr>
        <w:pStyle w:val="libNormal"/>
        <w:rPr>
          <w:rtl/>
        </w:rPr>
      </w:pPr>
      <w:r w:rsidRPr="00D7183B">
        <w:rPr>
          <w:rtl/>
        </w:rPr>
        <w:t>ولهذا وقعت العبارة القرآنية على آذان عرب الجاهلية الذين عشقوا الفصاحة والبلاغة وقع الصاعقة</w:t>
      </w:r>
      <w:r w:rsidR="00733B93">
        <w:rPr>
          <w:rtl/>
        </w:rPr>
        <w:t>!</w:t>
      </w:r>
    </w:p>
    <w:p w:rsidR="000E1D55" w:rsidRDefault="00860ABA" w:rsidP="001E74B8">
      <w:pPr>
        <w:pStyle w:val="libNormal"/>
        <w:rPr>
          <w:rtl/>
        </w:rPr>
      </w:pPr>
      <w:r w:rsidRPr="00D7183B">
        <w:rPr>
          <w:rtl/>
        </w:rPr>
        <w:t>ولم يكن مُستَغرباً من جاهليّ مثل الوليد بن المغيرة</w:t>
      </w:r>
      <w:r w:rsidR="001E74B8">
        <w:rPr>
          <w:rtl/>
        </w:rPr>
        <w:t xml:space="preserve"> - </w:t>
      </w:r>
      <w:r w:rsidRPr="00D7183B">
        <w:rPr>
          <w:rtl/>
        </w:rPr>
        <w:t>عاش ومات على كفره</w:t>
      </w:r>
      <w:r w:rsidR="001E74B8">
        <w:rPr>
          <w:rtl/>
        </w:rPr>
        <w:t xml:space="preserve"> - </w:t>
      </w:r>
      <w:r w:rsidRPr="00D7183B">
        <w:rPr>
          <w:rtl/>
        </w:rPr>
        <w:t>أن يَذهل</w:t>
      </w:r>
      <w:r w:rsidR="00733B93">
        <w:rPr>
          <w:rtl/>
        </w:rPr>
        <w:t>،</w:t>
      </w:r>
      <w:r w:rsidRPr="00D7183B">
        <w:rPr>
          <w:rtl/>
        </w:rPr>
        <w:t xml:space="preserve"> وأن لا يستطيع أن يكتم إعجابه بالقرآن</w:t>
      </w:r>
      <w:r w:rsidR="00733B93">
        <w:rPr>
          <w:rtl/>
        </w:rPr>
        <w:t>،</w:t>
      </w:r>
      <w:r w:rsidRPr="00D7183B">
        <w:rPr>
          <w:rtl/>
        </w:rPr>
        <w:t xml:space="preserve"> برغم كفره فيقول</w:t>
      </w:r>
      <w:r w:rsidR="00733B93">
        <w:rPr>
          <w:rtl/>
        </w:rPr>
        <w:t>،</w:t>
      </w:r>
      <w:r w:rsidRPr="00D7183B">
        <w:rPr>
          <w:rtl/>
        </w:rPr>
        <w:t xml:space="preserve"> وقد اعتبره من كلام مُحمّد</w:t>
      </w:r>
      <w:r w:rsidR="00733B93">
        <w:rPr>
          <w:rtl/>
        </w:rPr>
        <w:t>:</w:t>
      </w:r>
    </w:p>
    <w:p w:rsidR="00860ABA" w:rsidRPr="00D7183B" w:rsidRDefault="00860ABA" w:rsidP="001E74B8">
      <w:pPr>
        <w:pStyle w:val="libNormal"/>
        <w:rPr>
          <w:rtl/>
        </w:rPr>
      </w:pPr>
      <w:r w:rsidRPr="00D7183B">
        <w:rPr>
          <w:rtl/>
        </w:rPr>
        <w:t>والله إنّ لقوله لحلاوةً</w:t>
      </w:r>
      <w:r w:rsidR="00733B93">
        <w:rPr>
          <w:rtl/>
        </w:rPr>
        <w:t>،</w:t>
      </w:r>
      <w:r w:rsidRPr="00D7183B">
        <w:rPr>
          <w:rtl/>
        </w:rPr>
        <w:t xml:space="preserve"> وإنّ عليه لطلاوةً</w:t>
      </w:r>
      <w:r w:rsidR="00733B93">
        <w:rPr>
          <w:rtl/>
        </w:rPr>
        <w:t>،</w:t>
      </w:r>
      <w:r w:rsidRPr="00D7183B">
        <w:rPr>
          <w:rtl/>
        </w:rPr>
        <w:t xml:space="preserve"> وإنّ أعلاه لمثمر</w:t>
      </w:r>
      <w:r w:rsidR="00733B93">
        <w:rPr>
          <w:rtl/>
        </w:rPr>
        <w:t>،</w:t>
      </w:r>
      <w:r w:rsidRPr="00D7183B">
        <w:rPr>
          <w:rtl/>
        </w:rPr>
        <w:t xml:space="preserve"> وإنّ أسفله لمُغدق</w:t>
      </w:r>
      <w:r w:rsidR="00733B93">
        <w:rPr>
          <w:rtl/>
        </w:rPr>
        <w:t>،</w:t>
      </w:r>
      <w:r w:rsidRPr="00D7183B">
        <w:rPr>
          <w:rtl/>
        </w:rPr>
        <w:t xml:space="preserve"> وإنّه يعلو ولا يُعلى عليه</w:t>
      </w:r>
      <w:r w:rsidR="00733B93">
        <w:rPr>
          <w:rtl/>
        </w:rPr>
        <w:t>.</w:t>
      </w:r>
    </w:p>
    <w:p w:rsidR="00860ABA" w:rsidRPr="00D7183B" w:rsidRDefault="00860ABA" w:rsidP="001E74B8">
      <w:pPr>
        <w:pStyle w:val="libNormal"/>
        <w:rPr>
          <w:rtl/>
        </w:rPr>
      </w:pPr>
      <w:r w:rsidRPr="00D7183B">
        <w:rPr>
          <w:rtl/>
        </w:rPr>
        <w:t>ولمّا طلبوا منه أن يسبّه قال</w:t>
      </w:r>
      <w:r w:rsidR="00733B93">
        <w:rPr>
          <w:rtl/>
        </w:rPr>
        <w:t>:</w:t>
      </w:r>
      <w:r w:rsidRPr="00D7183B">
        <w:rPr>
          <w:rtl/>
        </w:rPr>
        <w:t xml:space="preserve"> قولوا ساحر جاء بقولٍ يُفرّق بين المرء وأبيه</w:t>
      </w:r>
      <w:r w:rsidR="00733B93">
        <w:rPr>
          <w:rtl/>
        </w:rPr>
        <w:t>،</w:t>
      </w:r>
      <w:r w:rsidRPr="00D7183B">
        <w:rPr>
          <w:rtl/>
        </w:rPr>
        <w:t xml:space="preserve"> وبين المرء وأخيه</w:t>
      </w:r>
      <w:r w:rsidR="00733B93">
        <w:rPr>
          <w:rtl/>
        </w:rPr>
        <w:t>،</w:t>
      </w:r>
      <w:r w:rsidRPr="00D7183B">
        <w:rPr>
          <w:rtl/>
        </w:rPr>
        <w:t xml:space="preserve"> وبين المرء وزوجته</w:t>
      </w:r>
      <w:r w:rsidR="00733B93">
        <w:rPr>
          <w:rtl/>
        </w:rPr>
        <w:t>،</w:t>
      </w:r>
      <w:r w:rsidRPr="00D7183B">
        <w:rPr>
          <w:rtl/>
        </w:rPr>
        <w:t xml:space="preserve"> وبين المرء وعشيرته</w:t>
      </w:r>
      <w:r w:rsidR="00733B93">
        <w:rPr>
          <w:rtl/>
        </w:rPr>
        <w:t>.</w:t>
      </w:r>
    </w:p>
    <w:p w:rsidR="00860ABA" w:rsidRPr="00D7183B" w:rsidRDefault="00860ABA" w:rsidP="001E74B8">
      <w:pPr>
        <w:pStyle w:val="libNormal"/>
        <w:rPr>
          <w:rtl/>
        </w:rPr>
      </w:pPr>
      <w:r w:rsidRPr="00D7183B">
        <w:rPr>
          <w:rtl/>
        </w:rPr>
        <w:t>إنّه السِحر حتّى على لسان العدوّ الذي يبحث عن كلمة يسبّه بها</w:t>
      </w:r>
      <w:r w:rsidR="00733B93">
        <w:rPr>
          <w:rtl/>
        </w:rPr>
        <w:t>.</w:t>
      </w:r>
    </w:p>
    <w:p w:rsidR="00860ABA" w:rsidRPr="00D7183B" w:rsidRDefault="00860ABA" w:rsidP="001E74B8">
      <w:pPr>
        <w:pStyle w:val="libNormal"/>
        <w:rPr>
          <w:rtl/>
        </w:rPr>
      </w:pPr>
      <w:r w:rsidRPr="00D7183B">
        <w:rPr>
          <w:rtl/>
        </w:rPr>
        <w:t>وإذا كانت العبارة القرآنية لا تقع على آذاننا اليوم موقع السِحر والعَجب والذهول فالسبب</w:t>
      </w:r>
      <w:r w:rsidR="00733B93">
        <w:rPr>
          <w:rtl/>
        </w:rPr>
        <w:t>؛</w:t>
      </w:r>
      <w:r w:rsidRPr="00D7183B">
        <w:rPr>
          <w:rtl/>
        </w:rPr>
        <w:t xml:space="preserve"> هو التعوّد والأُلفة والمُعايشة منذ الطفولة والبَلادة والإغراق في عامّية مُبتذلة أبعدتنا عن أُصول لغتنا</w:t>
      </w:r>
      <w:r w:rsidR="00733B93">
        <w:rPr>
          <w:rtl/>
        </w:rPr>
        <w:t>،</w:t>
      </w:r>
      <w:r w:rsidRPr="00D7183B">
        <w:rPr>
          <w:rtl/>
        </w:rPr>
        <w:t xml:space="preserve"> ثُمّ أُسلوب الأداء الرتيب المُملّ الذي نسمعه من مُرتِّلينَ محترفين يكرّرون السور من أوّلها إلى آخرها بنبرة واحدة</w:t>
      </w:r>
      <w:r w:rsidR="00733B93">
        <w:rPr>
          <w:rtl/>
        </w:rPr>
        <w:t>،</w:t>
      </w:r>
      <w:r w:rsidRPr="00D7183B">
        <w:rPr>
          <w:rtl/>
        </w:rPr>
        <w:t xml:space="preserve"> لا يختلف فيها موقف الحزن من موقف الفرح من موقف الوعيد من موقف البُشرى من موقف العِبرة</w:t>
      </w:r>
      <w:r w:rsidR="00733B93">
        <w:rPr>
          <w:rtl/>
        </w:rPr>
        <w:t>،</w:t>
      </w:r>
      <w:r w:rsidRPr="00D7183B">
        <w:rPr>
          <w:rtl/>
        </w:rPr>
        <w:t xml:space="preserve"> نبرة واحدة رتيبة تموت فيها المعاني وتتسطّح العبارات</w:t>
      </w:r>
      <w:r w:rsidR="00733B93">
        <w:rPr>
          <w:rtl/>
        </w:rPr>
        <w:t>.</w:t>
      </w:r>
    </w:p>
    <w:p w:rsidR="000E1D55" w:rsidRDefault="00860ABA" w:rsidP="001E74B8">
      <w:pPr>
        <w:pStyle w:val="libNormal"/>
        <w:rPr>
          <w:rtl/>
        </w:rPr>
      </w:pPr>
      <w:r w:rsidRPr="00D7183B">
        <w:rPr>
          <w:rtl/>
        </w:rPr>
        <w:t>وبالمِثل بعض المشايخ ممّن يقرأ القرآن على سبيل اللعلعة دون أن ينبض</w:t>
      </w:r>
    </w:p>
    <w:p w:rsidR="003637EC" w:rsidRDefault="000E1D55" w:rsidP="001E74B8">
      <w:pPr>
        <w:pStyle w:val="libNormal"/>
        <w:rPr>
          <w:rtl/>
        </w:rPr>
      </w:pPr>
      <w:r>
        <w:br w:type="page"/>
      </w:r>
    </w:p>
    <w:p w:rsidR="00860ABA" w:rsidRPr="00D7183B" w:rsidRDefault="00860ABA" w:rsidP="001E74B8">
      <w:pPr>
        <w:pStyle w:val="libNormal"/>
        <w:rPr>
          <w:rtl/>
        </w:rPr>
      </w:pPr>
      <w:r w:rsidRPr="00D7183B">
        <w:rPr>
          <w:rtl/>
        </w:rPr>
        <w:lastRenderedPageBreak/>
        <w:t>شيء في قلبه</w:t>
      </w:r>
      <w:r w:rsidR="00733B93">
        <w:rPr>
          <w:rtl/>
        </w:rPr>
        <w:t>،</w:t>
      </w:r>
      <w:r w:rsidRPr="00D7183B">
        <w:rPr>
          <w:rtl/>
        </w:rPr>
        <w:t xml:space="preserve"> ثُمّ المناسبات الكثيرة التي يُقرأ القرآن فيها روتينيّاً</w:t>
      </w:r>
      <w:r w:rsidR="00733B93">
        <w:rPr>
          <w:rtl/>
        </w:rPr>
        <w:t>،</w:t>
      </w:r>
      <w:r w:rsidRPr="00D7183B">
        <w:rPr>
          <w:rtl/>
        </w:rPr>
        <w:t xml:space="preserve"> ثُمّ الحياة العصرية التي تعدّدت فيها المشاغل وتوزّع الانتباه وتحجّر القلب وتعقّدت النفوس وصَدِئت الأرواح</w:t>
      </w:r>
      <w:r w:rsidR="00733B93">
        <w:rPr>
          <w:rtl/>
        </w:rPr>
        <w:t>.</w:t>
      </w:r>
    </w:p>
    <w:p w:rsidR="00860ABA" w:rsidRPr="00D7183B" w:rsidRDefault="00860ABA" w:rsidP="001E74B8">
      <w:pPr>
        <w:pStyle w:val="libNormal"/>
        <w:rPr>
          <w:rtl/>
        </w:rPr>
      </w:pPr>
      <w:r w:rsidRPr="00D7183B">
        <w:rPr>
          <w:rtl/>
        </w:rPr>
        <w:t>وبرُغم هذا كلّه فإنّ لحظة صفاء ينزع الواحد فيها نفسه من هذه البيئة اللزجة</w:t>
      </w:r>
      <w:r w:rsidR="00733B93">
        <w:rPr>
          <w:rtl/>
        </w:rPr>
        <w:t>،</w:t>
      </w:r>
      <w:r w:rsidRPr="00D7183B">
        <w:rPr>
          <w:rtl/>
        </w:rPr>
        <w:t xml:space="preserve"> ويرتدّ فيها طفلاً بِكراً وترتدّ له نفسه على شفّافيّتها</w:t>
      </w:r>
      <w:r w:rsidR="00733B93">
        <w:rPr>
          <w:rtl/>
        </w:rPr>
        <w:t>،</w:t>
      </w:r>
      <w:r w:rsidRPr="00D7183B">
        <w:rPr>
          <w:rtl/>
        </w:rPr>
        <w:t xml:space="preserve"> كفيلة بأن تُعيد إليه ذلك الطعم الفريد والنكهة المُذهلة والإيقاع المُطرب الجميل في القرآن</w:t>
      </w:r>
      <w:r w:rsidR="00733B93">
        <w:rPr>
          <w:rtl/>
        </w:rPr>
        <w:t>،</w:t>
      </w:r>
      <w:r w:rsidRPr="00D7183B">
        <w:rPr>
          <w:rtl/>
        </w:rPr>
        <w:t xml:space="preserve"> وكفيلة بأن توقفه مَذهولاً من جديد بعد قرابة ألف وأربعمِئة سنة من نزول هذه الآيات وكأنّها تُنزل عليه لَسَاعتها وتوّها</w:t>
      </w:r>
      <w:r w:rsidR="00733B93">
        <w:rPr>
          <w:rtl/>
        </w:rPr>
        <w:t>.</w:t>
      </w:r>
    </w:p>
    <w:p w:rsidR="00860ABA" w:rsidRPr="00D7183B" w:rsidRDefault="00860ABA" w:rsidP="002E0C24">
      <w:pPr>
        <w:pStyle w:val="libNormal"/>
        <w:rPr>
          <w:rtl/>
        </w:rPr>
      </w:pPr>
      <w:r w:rsidRPr="001E74B8">
        <w:rPr>
          <w:rtl/>
        </w:rPr>
        <w:t>اسمع القرآن يصف العلاقة الجنسية بين رجل وامرأة بأُسلوب رفيع وبكلمة رقيقة مُهذّبة فريدة لا تجد لها مثيلاً ولا بديلاً في أيّة لغة</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فَلَمَّا تَغَشَّاهَا حَمَلَتْ حَمْلاً خَفِيفاً</w:t>
      </w:r>
      <w:r w:rsidR="00733B93" w:rsidRPr="0086676F">
        <w:rPr>
          <w:rStyle w:val="libAlaemChar"/>
          <w:rFonts w:hint="cs"/>
          <w:rtl/>
        </w:rPr>
        <w:t>)</w:t>
      </w:r>
      <w:r w:rsidRPr="001E74B8">
        <w:rPr>
          <w:rtl/>
        </w:rPr>
        <w:t xml:space="preserve"> </w:t>
      </w:r>
      <w:r w:rsidRPr="001E74B8">
        <w:rPr>
          <w:rStyle w:val="libFootnotenumChar"/>
          <w:rtl/>
        </w:rPr>
        <w:t>(1)</w:t>
      </w:r>
      <w:r w:rsidR="00733B93" w:rsidRPr="00CF20AA">
        <w:rPr>
          <w:rtl/>
        </w:rPr>
        <w:t>،</w:t>
      </w:r>
      <w:r w:rsidRPr="001E74B8">
        <w:rPr>
          <w:rtl/>
        </w:rPr>
        <w:t xml:space="preserve"> هذه الكلمة </w:t>
      </w:r>
      <w:r w:rsidR="00733B93">
        <w:rPr>
          <w:rtl/>
        </w:rPr>
        <w:t>(</w:t>
      </w:r>
      <w:r w:rsidRPr="001E74B8">
        <w:rPr>
          <w:rtl/>
        </w:rPr>
        <w:t>تغشّاها</w:t>
      </w:r>
      <w:r w:rsidR="00733B93">
        <w:rPr>
          <w:rtl/>
        </w:rPr>
        <w:t>).</w:t>
      </w:r>
      <w:r w:rsidRPr="001E74B8">
        <w:rPr>
          <w:rtl/>
        </w:rPr>
        <w:t>.. تَغَشّاها رَجُلها</w:t>
      </w:r>
      <w:r w:rsidR="00733B93">
        <w:rPr>
          <w:rtl/>
        </w:rPr>
        <w:t>.</w:t>
      </w:r>
      <w:r w:rsidRPr="001E74B8">
        <w:rPr>
          <w:rtl/>
        </w:rPr>
        <w:t>.. أن يمتزج الذكر والأُنثى كما يمتزج ظِلاّن وكما يغشى الليل النهار وكما تذوب الألوان بعضها في بعض</w:t>
      </w:r>
      <w:r w:rsidR="00733B93">
        <w:rPr>
          <w:rtl/>
        </w:rPr>
        <w:t>،</w:t>
      </w:r>
      <w:r w:rsidRPr="001E74B8">
        <w:rPr>
          <w:rtl/>
        </w:rPr>
        <w:t xml:space="preserve"> هذا اللفظ العجيب الذي يُعبِّر به القرآن عن التداخل الكامل بين اثنين هو ذَروةٌ في التعبير</w:t>
      </w:r>
      <w:r w:rsidR="00733B93">
        <w:rPr>
          <w:rtl/>
        </w:rPr>
        <w:t>.</w:t>
      </w:r>
    </w:p>
    <w:p w:rsidR="00860ABA" w:rsidRPr="00D7183B" w:rsidRDefault="00860ABA" w:rsidP="002E0C24">
      <w:pPr>
        <w:pStyle w:val="libNormal"/>
        <w:rPr>
          <w:rtl/>
        </w:rPr>
      </w:pPr>
      <w:r w:rsidRPr="001E74B8">
        <w:rPr>
          <w:rtl/>
        </w:rPr>
        <w:t>وألفاظ أُخرى تَقرأها في القرآن فتترك في السمع رنيناً وأصداءً وصوراً حينما يُقسم الله بالليل والنهار فيقول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وَاللَّيْلِ إِذَا عَسْعَسَ * وَالصُّبْحِ إِذَا تَنَفَّسَ</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هذه الحروف الأربعة </w:t>
      </w:r>
      <w:r w:rsidR="00733B93">
        <w:rPr>
          <w:rtl/>
        </w:rPr>
        <w:t>(</w:t>
      </w:r>
      <w:r w:rsidRPr="001E74B8">
        <w:rPr>
          <w:rtl/>
        </w:rPr>
        <w:t>عسعس</w:t>
      </w:r>
      <w:r w:rsidR="00733B93">
        <w:rPr>
          <w:rtl/>
        </w:rPr>
        <w:t>)</w:t>
      </w:r>
      <w:r w:rsidRPr="001E74B8">
        <w:rPr>
          <w:rtl/>
        </w:rPr>
        <w:t xml:space="preserve"> هي الليل مُصوّراً بكلّ ما فيه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وَالصُّبْحِ إِذَا تَنَفَّسَ</w:t>
      </w:r>
      <w:r w:rsidR="00733B93" w:rsidRPr="0086676F">
        <w:rPr>
          <w:rStyle w:val="libAlaemChar"/>
          <w:rFonts w:hint="cs"/>
          <w:rtl/>
        </w:rPr>
        <w:t>)</w:t>
      </w:r>
      <w:r w:rsidRPr="001E74B8">
        <w:rPr>
          <w:rtl/>
        </w:rPr>
        <w:t xml:space="preserve"> إنّ ضوء الفجر هنا مرئيّ ومسموع</w:t>
      </w:r>
      <w:r w:rsidR="00733B93">
        <w:rPr>
          <w:rtl/>
        </w:rPr>
        <w:t>،</w:t>
      </w:r>
      <w:r w:rsidRPr="001E74B8">
        <w:rPr>
          <w:rtl/>
        </w:rPr>
        <w:t xml:space="preserve"> إنّك تكاد تسمع زقزقة العصفور وصيحة الديك</w:t>
      </w:r>
      <w:r w:rsidR="00733B93">
        <w:rPr>
          <w:rtl/>
        </w:rPr>
        <w:t>.</w:t>
      </w:r>
    </w:p>
    <w:p w:rsidR="000E1D55" w:rsidRDefault="00860ABA" w:rsidP="001E74B8">
      <w:pPr>
        <w:pStyle w:val="libNormal"/>
        <w:rPr>
          <w:rtl/>
        </w:rPr>
      </w:pPr>
      <w:r w:rsidRPr="00D7183B">
        <w:rPr>
          <w:rtl/>
        </w:rPr>
        <w:t>فإذا كانت الآيات نذير الغضب وإعلان العقاب فإنّك تسمع الألفاظ تتفجّر</w:t>
      </w:r>
      <w:r w:rsidR="00733B93">
        <w:rPr>
          <w:rtl/>
        </w:rPr>
        <w:t>،</w:t>
      </w:r>
      <w:r w:rsidRPr="00D7183B">
        <w:rPr>
          <w:rtl/>
        </w:rPr>
        <w:t xml:space="preserve"> وترى المِعمار القرآني كلّه له جَلجلة</w:t>
      </w:r>
      <w:r w:rsidR="00733B93">
        <w:rPr>
          <w:rtl/>
        </w:rPr>
        <w:t>،</w:t>
      </w:r>
      <w:r w:rsidRPr="00D7183B">
        <w:rPr>
          <w:rtl/>
        </w:rPr>
        <w:t xml:space="preserve"> اسمع ما يقول الله عن قوم عاد</w:t>
      </w:r>
      <w:r w:rsidR="00733B93">
        <w:rPr>
          <w:rtl/>
        </w:rPr>
        <w:t>:</w:t>
      </w:r>
    </w:p>
    <w:p w:rsidR="00860ABA" w:rsidRPr="001E74B8" w:rsidRDefault="00733B93" w:rsidP="001E74B8">
      <w:pPr>
        <w:pStyle w:val="libAie"/>
        <w:rPr>
          <w:rtl/>
        </w:rPr>
      </w:pPr>
      <w:r w:rsidRPr="0086676F">
        <w:rPr>
          <w:rStyle w:val="libAlaemChar"/>
          <w:rFonts w:hint="cs"/>
          <w:rtl/>
        </w:rPr>
        <w:t>(</w:t>
      </w:r>
      <w:r w:rsidR="00860ABA" w:rsidRPr="00D7183B">
        <w:rPr>
          <w:rFonts w:hint="cs"/>
          <w:rtl/>
        </w:rPr>
        <w:t>وَأَمَّا عَادٌ فَأُهْلِكُوا بِرِيحٍ صَرْصَرٍ عَاتِيَةٍ * سَخَّرَهَا عَلَيْهِمْ سَبْعَ لَيَالٍ وَثَمَانِيَةَ</w:t>
      </w:r>
    </w:p>
    <w:p w:rsidR="00860ABA" w:rsidRPr="00D7183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189</w:t>
      </w:r>
      <w:r w:rsidR="00733B93">
        <w:rPr>
          <w:rtl/>
        </w:rPr>
        <w:t>.</w:t>
      </w:r>
    </w:p>
    <w:p w:rsidR="00860ABA" w:rsidRPr="001E74B8" w:rsidRDefault="00860ABA" w:rsidP="001E74B8">
      <w:pPr>
        <w:pStyle w:val="libFootnote0"/>
        <w:rPr>
          <w:rtl/>
        </w:rPr>
      </w:pPr>
      <w:r w:rsidRPr="001E74B8">
        <w:rPr>
          <w:rtl/>
        </w:rPr>
        <w:t>(2) التكوير</w:t>
      </w:r>
      <w:r w:rsidR="00733B93">
        <w:rPr>
          <w:rtl/>
        </w:rPr>
        <w:t>:</w:t>
      </w:r>
      <w:r w:rsidRPr="001E74B8">
        <w:rPr>
          <w:rtl/>
        </w:rPr>
        <w:t xml:space="preserve"> 17 و18</w:t>
      </w:r>
      <w:r w:rsidR="00733B93">
        <w:rPr>
          <w:rtl/>
        </w:rPr>
        <w:t>.</w:t>
      </w:r>
    </w:p>
    <w:p w:rsidR="003637EC" w:rsidRDefault="000E1D55" w:rsidP="001E74B8">
      <w:pPr>
        <w:pStyle w:val="libNormal"/>
        <w:rPr>
          <w:rtl/>
        </w:rPr>
      </w:pPr>
      <w:r>
        <w:br w:type="page"/>
      </w:r>
    </w:p>
    <w:p w:rsidR="00860ABA" w:rsidRPr="00D7183B" w:rsidRDefault="00860ABA" w:rsidP="002E0C24">
      <w:pPr>
        <w:pStyle w:val="libNormal"/>
        <w:rPr>
          <w:rtl/>
        </w:rPr>
      </w:pPr>
      <w:r w:rsidRPr="001E74B8">
        <w:rPr>
          <w:rStyle w:val="libAieChar"/>
          <w:rFonts w:hint="cs"/>
          <w:rtl/>
        </w:rPr>
        <w:lastRenderedPageBreak/>
        <w:t>أَيَّامٍ حُسُوماً فَتَرَى الْقَوْمَ فِيهَا صَرْعَى كَأَنَّهُمْ أَعْجَازُ نَخْلٍ خَاوِيَةٍ</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إنّ الآيات كلّها تَصرّ فيها الرياح وتَسمع فيها اصطفاق الخيام وأعجاز النخل الخاوي وصورة الأرض الخراب</w:t>
      </w:r>
      <w:r w:rsidR="00733B93">
        <w:rPr>
          <w:rtl/>
        </w:rPr>
        <w:t>.</w:t>
      </w:r>
    </w:p>
    <w:p w:rsidR="00860ABA" w:rsidRPr="00D7183B" w:rsidRDefault="00860ABA" w:rsidP="001E74B8">
      <w:pPr>
        <w:pStyle w:val="libNormal"/>
        <w:rPr>
          <w:rtl/>
        </w:rPr>
      </w:pPr>
      <w:r w:rsidRPr="00D7183B">
        <w:rPr>
          <w:rtl/>
        </w:rPr>
        <w:t>والصور القرآنية كلّها تجدها مرسومةً بهذه اللمسات السريعة والظِلال المُحكمة والألفاظ التي لها جَرس وصوت وصورة</w:t>
      </w:r>
      <w:r w:rsidR="00733B93">
        <w:rPr>
          <w:rtl/>
        </w:rPr>
        <w:t>.</w:t>
      </w:r>
    </w:p>
    <w:p w:rsidR="00860ABA" w:rsidRPr="00D7183B" w:rsidRDefault="00860ABA" w:rsidP="002E0C24">
      <w:pPr>
        <w:pStyle w:val="libNormal"/>
        <w:rPr>
          <w:rtl/>
        </w:rPr>
      </w:pPr>
      <w:r w:rsidRPr="001E74B8">
        <w:rPr>
          <w:rtl/>
        </w:rPr>
        <w:t>ولهذه الأسباب مجتمعه كان القرآن كتاباً لا يُترجم</w:t>
      </w:r>
      <w:r w:rsidR="00733B93">
        <w:rPr>
          <w:rtl/>
        </w:rPr>
        <w:t>،</w:t>
      </w:r>
      <w:r w:rsidRPr="001E74B8">
        <w:rPr>
          <w:rtl/>
        </w:rPr>
        <w:t xml:space="preserve"> إنّه قرآن في لغته</w:t>
      </w:r>
      <w:r w:rsidR="00733B93">
        <w:rPr>
          <w:rtl/>
        </w:rPr>
        <w:t>،</w:t>
      </w:r>
      <w:r w:rsidRPr="001E74B8">
        <w:rPr>
          <w:rtl/>
        </w:rPr>
        <w:t xml:space="preserve"> أمّا في اللغات الأخرى فهو شيء آخر غير القرآن</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إِنَّا أَنزَلْنَاهُ قُرْآناً عَرَبِيّاً</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وفي هذا تحديد فاصل</w:t>
      </w:r>
      <w:r w:rsidR="00733B93">
        <w:rPr>
          <w:rtl/>
        </w:rPr>
        <w:t>.</w:t>
      </w:r>
    </w:p>
    <w:p w:rsidR="00860ABA" w:rsidRPr="00D7183B" w:rsidRDefault="00860ABA" w:rsidP="002E0C24">
      <w:pPr>
        <w:pStyle w:val="libNormal"/>
        <w:rPr>
          <w:rtl/>
        </w:rPr>
      </w:pPr>
      <w:r w:rsidRPr="001E74B8">
        <w:rPr>
          <w:rtl/>
        </w:rPr>
        <w:t>وكيف يُمكن أن تُترجم آية مثل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الرَّحْمَنُ عَلَى الْعَرْشِ اسْتَوَى</w:t>
      </w:r>
      <w:r w:rsidR="00733B93" w:rsidRPr="0086676F">
        <w:rPr>
          <w:rStyle w:val="libAlaemChar"/>
          <w:rFonts w:hint="cs"/>
          <w:rtl/>
        </w:rPr>
        <w:t>)</w:t>
      </w:r>
      <w:r w:rsidRPr="00CF20AA">
        <w:rPr>
          <w:rtl/>
        </w:rPr>
        <w:t xml:space="preserve"> </w:t>
      </w:r>
      <w:r w:rsidRPr="001E74B8">
        <w:rPr>
          <w:rStyle w:val="libFootnotenumChar"/>
          <w:rtl/>
        </w:rPr>
        <w:t>(3)</w:t>
      </w:r>
      <w:r w:rsidR="00733B93">
        <w:rPr>
          <w:rtl/>
        </w:rPr>
        <w:t>،</w:t>
      </w:r>
      <w:r w:rsidRPr="001E74B8">
        <w:rPr>
          <w:rtl/>
        </w:rPr>
        <w:t xml:space="preserve"> إنّنا لسنا أمام معنى فقط</w:t>
      </w:r>
      <w:r w:rsidR="00733B93">
        <w:rPr>
          <w:rtl/>
        </w:rPr>
        <w:t>،</w:t>
      </w:r>
      <w:r w:rsidRPr="001E74B8">
        <w:rPr>
          <w:rtl/>
        </w:rPr>
        <w:t xml:space="preserve"> وإنّما نحن بالدرجة الأُولى أمام مِعمار</w:t>
      </w:r>
      <w:r w:rsidR="00733B93">
        <w:rPr>
          <w:rtl/>
        </w:rPr>
        <w:t>،</w:t>
      </w:r>
      <w:r w:rsidRPr="001E74B8">
        <w:rPr>
          <w:rtl/>
        </w:rPr>
        <w:t xml:space="preserve"> أمام تكوين وبناء</w:t>
      </w:r>
      <w:r w:rsidR="00733B93">
        <w:rPr>
          <w:rtl/>
        </w:rPr>
        <w:t>،</w:t>
      </w:r>
      <w:r w:rsidRPr="001E74B8">
        <w:rPr>
          <w:rtl/>
        </w:rPr>
        <w:t xml:space="preserve"> تنبع فيه الموسيقى من داخل الكلمات</w:t>
      </w:r>
      <w:r w:rsidR="00733B93">
        <w:rPr>
          <w:rtl/>
        </w:rPr>
        <w:t>،</w:t>
      </w:r>
      <w:r w:rsidRPr="001E74B8">
        <w:rPr>
          <w:rtl/>
        </w:rPr>
        <w:t xml:space="preserve"> مِن قَلبِها لا من حواشيها</w:t>
      </w:r>
      <w:r w:rsidR="00733B93">
        <w:rPr>
          <w:rtl/>
        </w:rPr>
        <w:t>،</w:t>
      </w:r>
      <w:r w:rsidRPr="001E74B8">
        <w:rPr>
          <w:rtl/>
        </w:rPr>
        <w:t xml:space="preserve"> من خصائص اللغة العربية وأسرارها وظِلالها وخوافيها</w:t>
      </w:r>
      <w:r w:rsidR="00733B93">
        <w:rPr>
          <w:rtl/>
        </w:rPr>
        <w:t>.</w:t>
      </w:r>
    </w:p>
    <w:p w:rsidR="00860ABA" w:rsidRPr="00D7183B" w:rsidRDefault="00860ABA" w:rsidP="002E0C24">
      <w:pPr>
        <w:pStyle w:val="libNormal"/>
        <w:rPr>
          <w:rtl/>
        </w:rPr>
      </w:pPr>
      <w:r w:rsidRPr="001E74B8">
        <w:rPr>
          <w:rtl/>
        </w:rPr>
        <w:t>ولهذا انفردت الآية القرآنية بخاصّية عجيبة</w:t>
      </w:r>
      <w:r w:rsidR="00733B93">
        <w:rPr>
          <w:rtl/>
        </w:rPr>
        <w:t>،</w:t>
      </w:r>
      <w:r w:rsidRPr="001E74B8">
        <w:rPr>
          <w:rtl/>
        </w:rPr>
        <w:t xml:space="preserve"> إنّها تُحدث الخشوع في النفس بمجرّد أن تلامس الأُذن وقبل أن يتأمّل العقل معانيها</w:t>
      </w:r>
      <w:r w:rsidR="00733B93">
        <w:rPr>
          <w:rtl/>
        </w:rPr>
        <w:t>؛</w:t>
      </w:r>
      <w:r w:rsidRPr="001E74B8">
        <w:rPr>
          <w:rtl/>
        </w:rPr>
        <w:t xml:space="preserve"> لأنّها تركيب موسيقيّ يُؤثّر في الوجدان والقلب لتوّه ومن قبل أن يبدأ العقل في العمل</w:t>
      </w:r>
      <w:r w:rsidR="00733B93">
        <w:rPr>
          <w:rtl/>
        </w:rPr>
        <w:t>،</w:t>
      </w:r>
      <w:r w:rsidRPr="001E74B8">
        <w:rPr>
          <w:rtl/>
        </w:rPr>
        <w:t xml:space="preserve"> فإذا بدأ العقل يُحلّل ويتأمّل فانّه سوف يكتشف أشياء جديدة وسوف يزداد خشوعاً</w:t>
      </w:r>
      <w:r w:rsidR="00733B93">
        <w:rPr>
          <w:rtl/>
        </w:rPr>
        <w:t>،</w:t>
      </w:r>
      <w:r w:rsidRPr="001E74B8">
        <w:rPr>
          <w:rtl/>
        </w:rPr>
        <w:t xml:space="preserve"> ولكنّها مرحلة ثانية قد تَحدث وقد لا تحدث</w:t>
      </w:r>
      <w:r w:rsidR="00733B93">
        <w:rPr>
          <w:rtl/>
        </w:rPr>
        <w:t>،</w:t>
      </w:r>
      <w:r w:rsidRPr="001E74B8">
        <w:rPr>
          <w:rtl/>
        </w:rPr>
        <w:t xml:space="preserve"> وقد تكشف لك الآية عن سرّها وقد لا تكشفه</w:t>
      </w:r>
      <w:r w:rsidR="00733B93">
        <w:rPr>
          <w:rtl/>
        </w:rPr>
        <w:t>،</w:t>
      </w:r>
      <w:r w:rsidRPr="001E74B8">
        <w:rPr>
          <w:rtl/>
        </w:rPr>
        <w:t xml:space="preserve"> وقد تُؤتى البصيرة التي تُفسّر بها معاني القرآن وقد لا تُؤتى هذه البصيرة</w:t>
      </w:r>
      <w:r w:rsidR="00733B93">
        <w:rPr>
          <w:rtl/>
        </w:rPr>
        <w:t>.</w:t>
      </w:r>
      <w:r w:rsidRPr="001E74B8">
        <w:rPr>
          <w:rtl/>
        </w:rPr>
        <w:t xml:space="preserve"> ولكنك دائماً خاشع</w:t>
      </w:r>
      <w:r w:rsidR="00733B93">
        <w:rPr>
          <w:rtl/>
        </w:rPr>
        <w:t>؛</w:t>
      </w:r>
      <w:r w:rsidRPr="001E74B8">
        <w:rPr>
          <w:rtl/>
        </w:rPr>
        <w:t xml:space="preserve"> لأنّ القرآن يُخاطبك أَوّلاً كمعمار فريد من الكلام</w:t>
      </w:r>
      <w:r w:rsidR="00733B93">
        <w:rPr>
          <w:rtl/>
        </w:rPr>
        <w:t>.</w:t>
      </w:r>
      <w:r w:rsidRPr="001E74B8">
        <w:rPr>
          <w:rtl/>
        </w:rPr>
        <w:t>. بنيان</w:t>
      </w:r>
      <w:r w:rsidR="00733B93">
        <w:rPr>
          <w:rtl/>
        </w:rPr>
        <w:t>.</w:t>
      </w:r>
      <w:r w:rsidRPr="001E74B8">
        <w:rPr>
          <w:rtl/>
        </w:rPr>
        <w:t>. فريد</w:t>
      </w:r>
      <w:r w:rsidR="00733B93">
        <w:rPr>
          <w:rtl/>
        </w:rPr>
        <w:t>.</w:t>
      </w:r>
      <w:r w:rsidRPr="001E74B8">
        <w:rPr>
          <w:rtl/>
        </w:rPr>
        <w:t>. طراز من الرصف يُبهر القلب</w:t>
      </w:r>
      <w:r w:rsidR="00733B93">
        <w:rPr>
          <w:rtl/>
        </w:rPr>
        <w:t>.</w:t>
      </w:r>
      <w:r w:rsidRPr="001E74B8">
        <w:rPr>
          <w:rtl/>
        </w:rPr>
        <w:t>.. ألقاه عليك الذي خَلق اللغة ويعرف سرّها</w:t>
      </w:r>
      <w:r w:rsidR="00733B93">
        <w:rPr>
          <w:rtl/>
        </w:rPr>
        <w:t>.</w:t>
      </w:r>
      <w:r w:rsidRPr="001E74B8">
        <w:rPr>
          <w:rtl/>
        </w:rPr>
        <w:t xml:space="preserve">.. </w:t>
      </w:r>
      <w:r w:rsidRPr="001E74B8">
        <w:rPr>
          <w:rStyle w:val="libFootnotenumChar"/>
          <w:rtl/>
        </w:rPr>
        <w:t>(4)</w:t>
      </w:r>
      <w:r w:rsidR="00733B93">
        <w:rPr>
          <w:rtl/>
        </w:rPr>
        <w:t>.</w:t>
      </w:r>
    </w:p>
    <w:p w:rsidR="00860ABA" w:rsidRPr="00D7183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الحاقة</w:t>
      </w:r>
      <w:r w:rsidR="00733B93">
        <w:rPr>
          <w:rtl/>
        </w:rPr>
        <w:t>:</w:t>
      </w:r>
      <w:r w:rsidRPr="001E74B8">
        <w:rPr>
          <w:rtl/>
        </w:rPr>
        <w:t xml:space="preserve"> 6 و7</w:t>
      </w:r>
      <w:r w:rsidR="00733B93">
        <w:rPr>
          <w:rtl/>
        </w:rPr>
        <w:t>.</w:t>
      </w:r>
    </w:p>
    <w:p w:rsidR="00860ABA" w:rsidRPr="001E74B8" w:rsidRDefault="00860ABA" w:rsidP="001E74B8">
      <w:pPr>
        <w:pStyle w:val="libFootnote0"/>
        <w:rPr>
          <w:rtl/>
        </w:rPr>
      </w:pPr>
      <w:r w:rsidRPr="001E74B8">
        <w:rPr>
          <w:rtl/>
        </w:rPr>
        <w:t>(2) يوسف</w:t>
      </w:r>
      <w:r w:rsidR="00733B93">
        <w:rPr>
          <w:rtl/>
        </w:rPr>
        <w:t>:</w:t>
      </w:r>
      <w:r w:rsidRPr="001E74B8">
        <w:rPr>
          <w:rtl/>
        </w:rPr>
        <w:t xml:space="preserve"> 2</w:t>
      </w:r>
      <w:r w:rsidR="00733B93">
        <w:rPr>
          <w:rtl/>
        </w:rPr>
        <w:t>.</w:t>
      </w:r>
    </w:p>
    <w:p w:rsidR="00860ABA" w:rsidRPr="001E74B8" w:rsidRDefault="00860ABA" w:rsidP="001E74B8">
      <w:pPr>
        <w:pStyle w:val="libFootnote0"/>
        <w:rPr>
          <w:rtl/>
        </w:rPr>
      </w:pPr>
      <w:r w:rsidRPr="001E74B8">
        <w:rPr>
          <w:rtl/>
        </w:rPr>
        <w:t>(3) طه</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(4) القرآن محاولة لفهم عصري</w:t>
      </w:r>
      <w:r w:rsidR="00733B93">
        <w:rPr>
          <w:rtl/>
        </w:rPr>
        <w:t>،</w:t>
      </w:r>
      <w:r w:rsidRPr="001E74B8">
        <w:rPr>
          <w:rtl/>
        </w:rPr>
        <w:t xml:space="preserve"> مصطفى محمود</w:t>
      </w:r>
      <w:r w:rsidR="00733B93">
        <w:rPr>
          <w:rtl/>
        </w:rPr>
        <w:t>:</w:t>
      </w:r>
      <w:r w:rsidRPr="001E74B8">
        <w:rPr>
          <w:rtl/>
        </w:rPr>
        <w:t xml:space="preserve"> فصل </w:t>
      </w:r>
      <w:r w:rsidR="00733B93">
        <w:rPr>
          <w:rtl/>
        </w:rPr>
        <w:t>(</w:t>
      </w:r>
      <w:r w:rsidRPr="001E74B8">
        <w:rPr>
          <w:rtl/>
        </w:rPr>
        <w:t>المعمار القرآني</w:t>
      </w:r>
      <w:r w:rsidR="00733B93">
        <w:rPr>
          <w:rtl/>
        </w:rPr>
        <w:t>):</w:t>
      </w:r>
      <w:r w:rsidRPr="001E74B8">
        <w:rPr>
          <w:rtl/>
        </w:rPr>
        <w:t xml:space="preserve"> ص12</w:t>
      </w:r>
      <w:r w:rsidR="001E74B8" w:rsidRPr="001E74B8">
        <w:rPr>
          <w:rtl/>
        </w:rPr>
        <w:t xml:space="preserve"> - </w:t>
      </w:r>
      <w:r w:rsidRPr="001E74B8">
        <w:rPr>
          <w:rtl/>
        </w:rPr>
        <w:t>19 دار المعارف بمصر</w:t>
      </w:r>
      <w:r w:rsidR="001E74B8" w:rsidRPr="001E74B8">
        <w:rPr>
          <w:rtl/>
        </w:rPr>
        <w:t xml:space="preserve"> - </w:t>
      </w:r>
      <w:r w:rsidRPr="001E74B8">
        <w:rPr>
          <w:rtl/>
        </w:rPr>
        <w:t>سنة 1976</w:t>
      </w:r>
      <w:r w:rsidR="00733B93">
        <w:rPr>
          <w:rtl/>
        </w:rPr>
        <w:t>.</w:t>
      </w:r>
    </w:p>
    <w:p w:rsidR="003637EC" w:rsidRDefault="000E1D55" w:rsidP="001E74B8">
      <w:pPr>
        <w:pStyle w:val="libNormal"/>
        <w:rPr>
          <w:rtl/>
        </w:rPr>
      </w:pPr>
      <w:r>
        <w:br w:type="page"/>
      </w:r>
    </w:p>
    <w:p w:rsidR="000E1D55" w:rsidRDefault="00860ABA" w:rsidP="00733B93">
      <w:pPr>
        <w:pStyle w:val="libBold1"/>
        <w:rPr>
          <w:rtl/>
        </w:rPr>
      </w:pPr>
      <w:r w:rsidRPr="00D7183B">
        <w:rPr>
          <w:rtl/>
        </w:rPr>
        <w:lastRenderedPageBreak/>
        <w:t>3</w:t>
      </w:r>
      <w:r w:rsidR="001E74B8">
        <w:rPr>
          <w:rtl/>
        </w:rPr>
        <w:t xml:space="preserve"> - </w:t>
      </w:r>
      <w:r w:rsidRPr="00D7183B">
        <w:rPr>
          <w:rtl/>
        </w:rPr>
        <w:t>محمّد درّاز</w:t>
      </w:r>
      <w:r w:rsidR="00733B93">
        <w:rPr>
          <w:rtl/>
        </w:rPr>
        <w:t>:</w:t>
      </w:r>
    </w:p>
    <w:p w:rsidR="00860ABA" w:rsidRPr="00D7183B" w:rsidRDefault="00860ABA" w:rsidP="001E74B8">
      <w:pPr>
        <w:pStyle w:val="libNormal"/>
        <w:rPr>
          <w:rtl/>
        </w:rPr>
      </w:pPr>
      <w:r w:rsidRPr="00D7183B">
        <w:rPr>
          <w:rtl/>
        </w:rPr>
        <w:t>وللدكتور محمّد عبد الله درّاز نظرة مشابهة</w:t>
      </w:r>
      <w:r w:rsidR="00733B93">
        <w:rPr>
          <w:rtl/>
        </w:rPr>
        <w:t>،</w:t>
      </w:r>
      <w:r w:rsidRPr="00D7183B">
        <w:rPr>
          <w:rtl/>
        </w:rPr>
        <w:t xml:space="preserve"> يَجعل من إعجاز القرآن في قشرته السطحية في جانبَي جماله التوقيعي وجماله التنسيقي الى جنب محتواه من جلائل أسرار</w:t>
      </w:r>
      <w:r w:rsidR="00733B93">
        <w:rPr>
          <w:rtl/>
        </w:rPr>
        <w:t>،</w:t>
      </w:r>
      <w:r w:rsidRPr="00D7183B">
        <w:rPr>
          <w:rtl/>
        </w:rPr>
        <w:t xml:space="preserve"> فإنّه جلّت قدرته أجرى سنّته في نظام هذا الكون أن يغشى جلائل أسراره بأستار زاهية بمُتعةٍ وجمال</w:t>
      </w:r>
      <w:r w:rsidR="00733B93">
        <w:rPr>
          <w:rtl/>
        </w:rPr>
        <w:t>.</w:t>
      </w:r>
    </w:p>
    <w:p w:rsidR="00860ABA" w:rsidRPr="00D7183B" w:rsidRDefault="00860ABA" w:rsidP="002E0C24">
      <w:pPr>
        <w:pStyle w:val="libNormal"/>
        <w:rPr>
          <w:rtl/>
        </w:rPr>
      </w:pPr>
      <w:r w:rsidRPr="001E74B8">
        <w:rPr>
          <w:rtl/>
        </w:rPr>
        <w:t>قال</w:t>
      </w:r>
      <w:r w:rsidR="00733B93">
        <w:rPr>
          <w:rtl/>
        </w:rPr>
        <w:t>:</w:t>
      </w:r>
      <w:r w:rsidRPr="001E74B8">
        <w:rPr>
          <w:rtl/>
        </w:rPr>
        <w:t xml:space="preserve"> إنّك إذا استمعت إلى القارئ المُجوِّد يقرأ القرآن يُرتّله حقّ ترتيله نازلاً بنفسه على هوى القرآن</w:t>
      </w:r>
      <w:r w:rsidR="00733B93">
        <w:rPr>
          <w:rtl/>
        </w:rPr>
        <w:t>،</w:t>
      </w:r>
      <w:r w:rsidRPr="001E74B8">
        <w:rPr>
          <w:rtl/>
        </w:rPr>
        <w:t xml:space="preserve"> وليس نازلاً بالقرآن على هوى نفسه ستجد اتّساقاً وائتلافاً يسترعي من سمعك ما تسترعيه الموسيقى والشعر</w:t>
      </w:r>
      <w:r w:rsidR="00733B93">
        <w:rPr>
          <w:rtl/>
        </w:rPr>
        <w:t>،</w:t>
      </w:r>
      <w:r w:rsidRPr="001E74B8">
        <w:rPr>
          <w:rtl/>
        </w:rPr>
        <w:t xml:space="preserve"> على أنّه ليس بأنغام الموسيقى ولا بأوزان الشعر</w:t>
      </w:r>
      <w:r w:rsidR="00733B93">
        <w:rPr>
          <w:rtl/>
        </w:rPr>
        <w:t>،</w:t>
      </w:r>
      <w:r w:rsidRPr="001E74B8">
        <w:rPr>
          <w:rtl/>
        </w:rPr>
        <w:t xml:space="preserve"> وستجد شيئاً آخر لا تجده في الموسيقى ولا في الشعر</w:t>
      </w:r>
      <w:r w:rsidR="00733B93">
        <w:rPr>
          <w:rtl/>
        </w:rPr>
        <w:t>؛</w:t>
      </w:r>
      <w:r w:rsidRPr="001E74B8">
        <w:rPr>
          <w:rtl/>
        </w:rPr>
        <w:t xml:space="preserve"> ذلك أنك تسمع القصيدة من الشعر فإذا هي تتشابه أهواؤها وتذهب مذهباً متقارباً</w:t>
      </w:r>
      <w:r w:rsidR="00733B93">
        <w:rPr>
          <w:rtl/>
        </w:rPr>
        <w:t>،</w:t>
      </w:r>
      <w:r w:rsidRPr="001E74B8">
        <w:rPr>
          <w:rtl/>
        </w:rPr>
        <w:t xml:space="preserve"> فلا يلبث سمعك أن يَمجّها</w:t>
      </w:r>
      <w:r w:rsidR="00733B93">
        <w:rPr>
          <w:rtl/>
        </w:rPr>
        <w:t>،</w:t>
      </w:r>
      <w:r w:rsidRPr="001E74B8">
        <w:rPr>
          <w:rtl/>
        </w:rPr>
        <w:t xml:space="preserve"> وطبعك أن يملّها</w:t>
      </w:r>
      <w:r w:rsidR="00733B93">
        <w:rPr>
          <w:rtl/>
        </w:rPr>
        <w:t>،</w:t>
      </w:r>
      <w:r w:rsidRPr="001E74B8">
        <w:rPr>
          <w:rtl/>
        </w:rPr>
        <w:t xml:space="preserve"> إذا أُعيدت وكُرّرت عليك بتوقيع واحد</w:t>
      </w:r>
      <w:r w:rsidR="00733B93">
        <w:rPr>
          <w:rtl/>
        </w:rPr>
        <w:t>:</w:t>
      </w:r>
      <w:r w:rsidRPr="001E74B8">
        <w:rPr>
          <w:rtl/>
        </w:rPr>
        <w:t xml:space="preserve"> بينما أنت من القرآن أبداً في لحن متنوّع متجدّد</w:t>
      </w:r>
      <w:r w:rsidR="00733B93">
        <w:rPr>
          <w:rtl/>
        </w:rPr>
        <w:t>،</w:t>
      </w:r>
      <w:r w:rsidRPr="001E74B8">
        <w:rPr>
          <w:rtl/>
        </w:rPr>
        <w:t xml:space="preserve"> تنقل فيه بين أسباب وأوتاد وفواصل </w:t>
      </w:r>
      <w:r w:rsidRPr="001E74B8">
        <w:rPr>
          <w:rStyle w:val="libFootnotenumChar"/>
          <w:rtl/>
        </w:rPr>
        <w:t>(1)</w:t>
      </w:r>
      <w:r w:rsidRPr="001E74B8">
        <w:rPr>
          <w:rtl/>
        </w:rPr>
        <w:t xml:space="preserve"> على أوضاع مختلفة يأخذ منها كلّ وَتَرمن أوتار قلبك بنصيب سواء</w:t>
      </w:r>
      <w:r w:rsidR="00733B93">
        <w:rPr>
          <w:rtl/>
        </w:rPr>
        <w:t>،</w:t>
      </w:r>
      <w:r w:rsidRPr="001E74B8">
        <w:rPr>
          <w:rtl/>
        </w:rPr>
        <w:t xml:space="preserve"> فلا يعروك منه على كثرة ترداده مَلالة ولا سأم</w:t>
      </w:r>
      <w:r w:rsidR="00733B93">
        <w:rPr>
          <w:rtl/>
        </w:rPr>
        <w:t>،</w:t>
      </w:r>
      <w:r w:rsidRPr="001E74B8">
        <w:rPr>
          <w:rtl/>
        </w:rPr>
        <w:t xml:space="preserve"> بل لا تفتأ تطلب منه المزيد</w:t>
      </w:r>
      <w:r w:rsidR="00733B93">
        <w:rPr>
          <w:rtl/>
        </w:rPr>
        <w:t>.</w:t>
      </w:r>
    </w:p>
    <w:p w:rsidR="000E1D55" w:rsidRDefault="00860ABA" w:rsidP="001E74B8">
      <w:pPr>
        <w:pStyle w:val="libNormal"/>
        <w:rPr>
          <w:rtl/>
        </w:rPr>
      </w:pPr>
      <w:r w:rsidRPr="00D7183B">
        <w:rPr>
          <w:rtl/>
        </w:rPr>
        <w:t>هذا الجمال التوقيعي في لغة القرآن لا يخفى على أحد ممّن يسمع القرآن</w:t>
      </w:r>
      <w:r w:rsidR="00733B93">
        <w:rPr>
          <w:rtl/>
        </w:rPr>
        <w:t>،</w:t>
      </w:r>
      <w:r w:rsidRPr="00D7183B">
        <w:rPr>
          <w:rtl/>
        </w:rPr>
        <w:t xml:space="preserve"> حتّى الذين لا يعرفون لغة العرب</w:t>
      </w:r>
      <w:r w:rsidR="00733B93">
        <w:rPr>
          <w:rtl/>
        </w:rPr>
        <w:t>،</w:t>
      </w:r>
      <w:r w:rsidRPr="00D7183B">
        <w:rPr>
          <w:rtl/>
        </w:rPr>
        <w:t xml:space="preserve"> فكيف يخفى على العرب أنفسهم</w:t>
      </w:r>
      <w:r w:rsidR="00733B93">
        <w:rPr>
          <w:rtl/>
        </w:rPr>
        <w:t>؟</w:t>
      </w:r>
    </w:p>
    <w:p w:rsidR="000E1D55" w:rsidRDefault="00860ABA" w:rsidP="001E74B8">
      <w:pPr>
        <w:pStyle w:val="libNormal"/>
        <w:rPr>
          <w:rtl/>
        </w:rPr>
      </w:pPr>
      <w:r w:rsidRPr="00D7183B">
        <w:rPr>
          <w:rtl/>
        </w:rPr>
        <w:t>إنّ أوّل شيء أحسّته تلك الآذان العربية في نِظام القرآن هو ذلك النِظام</w:t>
      </w:r>
    </w:p>
    <w:p w:rsidR="00860ABA" w:rsidRPr="00D7183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المعارف بمصر</w:t>
      </w:r>
      <w:r w:rsidR="001E74B8" w:rsidRPr="001E74B8">
        <w:rPr>
          <w:rtl/>
        </w:rPr>
        <w:t xml:space="preserve"> - </w:t>
      </w:r>
      <w:r w:rsidRPr="001E74B8">
        <w:rPr>
          <w:rtl/>
        </w:rPr>
        <w:t>سنة 1976</w:t>
      </w:r>
      <w:r w:rsidR="00733B93">
        <w:rPr>
          <w:rtl/>
        </w:rPr>
        <w:t>.</w:t>
      </w:r>
    </w:p>
    <w:p w:rsidR="00860ABA" w:rsidRPr="001E74B8" w:rsidRDefault="00860ABA" w:rsidP="001E74B8">
      <w:pPr>
        <w:pStyle w:val="libFootnote0"/>
        <w:rPr>
          <w:rtl/>
        </w:rPr>
      </w:pPr>
      <w:r w:rsidRPr="001E74B8">
        <w:rPr>
          <w:rtl/>
        </w:rPr>
        <w:t>(1) مصطلحات موسيقية</w:t>
      </w:r>
      <w:r w:rsidR="00733B93">
        <w:rPr>
          <w:rtl/>
        </w:rPr>
        <w:t>:</w:t>
      </w:r>
      <w:r w:rsidRPr="001E74B8">
        <w:rPr>
          <w:rtl/>
        </w:rPr>
        <w:t xml:space="preserve"> الحَرف المُتحرّك يتلوه حرف ساكن يقال لها </w:t>
      </w:r>
      <w:r w:rsidR="00733B93">
        <w:rPr>
          <w:rtl/>
        </w:rPr>
        <w:t>(</w:t>
      </w:r>
      <w:r w:rsidRPr="001E74B8">
        <w:rPr>
          <w:rtl/>
        </w:rPr>
        <w:t>سبب خفيف</w:t>
      </w:r>
      <w:r w:rsidR="00733B93">
        <w:rPr>
          <w:rtl/>
        </w:rPr>
        <w:t>)،</w:t>
      </w:r>
      <w:r w:rsidRPr="001E74B8">
        <w:rPr>
          <w:rtl/>
        </w:rPr>
        <w:t xml:space="preserve"> والحرفان المتحرّكان يتلوهما ساكن </w:t>
      </w:r>
      <w:r w:rsidR="00733B93">
        <w:rPr>
          <w:rtl/>
        </w:rPr>
        <w:t>(</w:t>
      </w:r>
      <w:r w:rsidRPr="001E74B8">
        <w:rPr>
          <w:rtl/>
        </w:rPr>
        <w:t>وتد مجموع</w:t>
      </w:r>
      <w:r w:rsidR="00733B93">
        <w:rPr>
          <w:rtl/>
        </w:rPr>
        <w:t>)،</w:t>
      </w:r>
      <w:r w:rsidRPr="001E74B8">
        <w:rPr>
          <w:rtl/>
        </w:rPr>
        <w:t xml:space="preserve"> والحرفان المُتحرّكان لا يتلوهما ساكن </w:t>
      </w:r>
      <w:r w:rsidR="00733B93">
        <w:rPr>
          <w:rtl/>
        </w:rPr>
        <w:t>(</w:t>
      </w:r>
      <w:r w:rsidRPr="001E74B8">
        <w:rPr>
          <w:rtl/>
        </w:rPr>
        <w:t>سبب ثقيل</w:t>
      </w:r>
      <w:r w:rsidR="00733B93">
        <w:rPr>
          <w:rtl/>
        </w:rPr>
        <w:t>)،</w:t>
      </w:r>
      <w:r w:rsidRPr="001E74B8">
        <w:rPr>
          <w:rtl/>
        </w:rPr>
        <w:t xml:space="preserve"> والحرفان المتحرّكان يَتوسّطهما ساكن </w:t>
      </w:r>
      <w:r w:rsidR="00733B93">
        <w:rPr>
          <w:rtl/>
        </w:rPr>
        <w:t>(</w:t>
      </w:r>
      <w:r w:rsidRPr="001E74B8">
        <w:rPr>
          <w:rtl/>
        </w:rPr>
        <w:t>وتد مفروق</w:t>
      </w:r>
      <w:r w:rsidR="00733B93">
        <w:rPr>
          <w:rtl/>
        </w:rPr>
        <w:t>)،</w:t>
      </w:r>
      <w:r w:rsidRPr="001E74B8">
        <w:rPr>
          <w:rtl/>
        </w:rPr>
        <w:t xml:space="preserve"> وثلاثة أحرف متحرّكة </w:t>
      </w:r>
      <w:r w:rsidR="00733B93">
        <w:rPr>
          <w:rtl/>
        </w:rPr>
        <w:t>(</w:t>
      </w:r>
      <w:r w:rsidRPr="001E74B8">
        <w:rPr>
          <w:rtl/>
        </w:rPr>
        <w:t>فاصلة صغيرة</w:t>
      </w:r>
      <w:r w:rsidR="00733B93">
        <w:rPr>
          <w:rtl/>
        </w:rPr>
        <w:t>)،</w:t>
      </w:r>
      <w:r w:rsidRPr="001E74B8">
        <w:rPr>
          <w:rtl/>
        </w:rPr>
        <w:t xml:space="preserve"> وأربعة أحرف متحرّكة يعقبها ساكن </w:t>
      </w:r>
      <w:r w:rsidR="00733B93">
        <w:rPr>
          <w:rtl/>
        </w:rPr>
        <w:t>(</w:t>
      </w:r>
      <w:r w:rsidRPr="001E74B8">
        <w:rPr>
          <w:rtl/>
        </w:rPr>
        <w:t>فاصلة كبيرة</w:t>
      </w:r>
      <w:r w:rsidR="00733B93">
        <w:rPr>
          <w:rtl/>
        </w:rPr>
        <w:t>).</w:t>
      </w:r>
    </w:p>
    <w:p w:rsidR="003637EC" w:rsidRDefault="000E1D55" w:rsidP="001E74B8">
      <w:pPr>
        <w:pStyle w:val="libNormal"/>
        <w:rPr>
          <w:rtl/>
        </w:rPr>
      </w:pPr>
      <w:r>
        <w:br w:type="page"/>
      </w:r>
    </w:p>
    <w:p w:rsidR="00860ABA" w:rsidRPr="00D7183B" w:rsidRDefault="00860ABA" w:rsidP="001E74B8">
      <w:pPr>
        <w:pStyle w:val="libNormal"/>
        <w:rPr>
          <w:rtl/>
        </w:rPr>
      </w:pPr>
      <w:r w:rsidRPr="00D7183B">
        <w:rPr>
          <w:rtl/>
        </w:rPr>
        <w:lastRenderedPageBreak/>
        <w:t>الصوتيّ البديع الذي قُسّمت فيه الحركة والسكون تقسيماً مُنوّعاً يُجدّد نشاط السامع لسماعه</w:t>
      </w:r>
      <w:r w:rsidR="00733B93">
        <w:rPr>
          <w:rtl/>
        </w:rPr>
        <w:t>،</w:t>
      </w:r>
      <w:r w:rsidRPr="00D7183B">
        <w:rPr>
          <w:rtl/>
        </w:rPr>
        <w:t xml:space="preserve"> ووُزّعت في تضاعيفه حروف المدّ والغُنّة توزيعاً بالقسط يُساعد على ترجيع الصوت به وتهادي النفس فيه آناً بعد آن</w:t>
      </w:r>
      <w:r w:rsidR="00733B93">
        <w:rPr>
          <w:rtl/>
        </w:rPr>
        <w:t>،</w:t>
      </w:r>
      <w:r w:rsidRPr="00D7183B">
        <w:rPr>
          <w:rtl/>
        </w:rPr>
        <w:t xml:space="preserve"> إلى أن يصل إلى الفاصلة الأُخرى فيجد عندها راحته العظمى</w:t>
      </w:r>
      <w:r w:rsidR="00733B93">
        <w:rPr>
          <w:rtl/>
        </w:rPr>
        <w:t>.</w:t>
      </w:r>
    </w:p>
    <w:p w:rsidR="00860ABA" w:rsidRPr="00D7183B" w:rsidRDefault="000E1D55" w:rsidP="001E74B8">
      <w:pPr>
        <w:pStyle w:val="libNormal"/>
        <w:rPr>
          <w:rtl/>
        </w:rPr>
      </w:pPr>
      <w:r>
        <w:rPr>
          <w:rtl/>
        </w:rPr>
        <w:t xml:space="preserve"> </w:t>
      </w:r>
      <w:r w:rsidR="00860ABA" w:rsidRPr="00D7183B">
        <w:rPr>
          <w:rtl/>
        </w:rPr>
        <w:t>وهذا النحو من التنظيم الصوتي إن كانت العرب قد عمدت إلى شيء منه في أشعارها فذهبت فيها إلى حدّ الإسراف في الاستواء</w:t>
      </w:r>
      <w:r w:rsidR="00733B93">
        <w:rPr>
          <w:rtl/>
        </w:rPr>
        <w:t>،</w:t>
      </w:r>
      <w:r w:rsidR="00860ABA" w:rsidRPr="00D7183B">
        <w:rPr>
          <w:rtl/>
        </w:rPr>
        <w:t xml:space="preserve"> ثُمّ إلى حدّ الإملال في التكرير فإنّها ما كانت تعهده قطّ</w:t>
      </w:r>
      <w:r w:rsidR="00733B93">
        <w:rPr>
          <w:rtl/>
        </w:rPr>
        <w:t>،</w:t>
      </w:r>
      <w:r w:rsidR="00860ABA" w:rsidRPr="00D7183B">
        <w:rPr>
          <w:rtl/>
        </w:rPr>
        <w:t xml:space="preserve"> ولا كان يتهيّأ لها بتلك السهولة في منثور كلامها سواء المُرسل والمسجوع</w:t>
      </w:r>
      <w:r w:rsidR="00733B93">
        <w:rPr>
          <w:rtl/>
        </w:rPr>
        <w:t>،</w:t>
      </w:r>
      <w:r w:rsidR="00860ABA" w:rsidRPr="00D7183B">
        <w:rPr>
          <w:rtl/>
        </w:rPr>
        <w:t xml:space="preserve"> بل كان يقع لها في أجود نثرها عيوب تغضّ من سَلاسة تركيبه</w:t>
      </w:r>
      <w:r w:rsidR="00733B93">
        <w:rPr>
          <w:rtl/>
        </w:rPr>
        <w:t>،</w:t>
      </w:r>
      <w:r w:rsidR="00860ABA" w:rsidRPr="00D7183B">
        <w:rPr>
          <w:rtl/>
        </w:rPr>
        <w:t xml:space="preserve"> ولا يمكن معها إجادة ترتيله إلاّ بإدخال شيء عليه أو حذف شيء منه</w:t>
      </w:r>
      <w:r w:rsidR="00733B93">
        <w:rPr>
          <w:rtl/>
        </w:rPr>
        <w:t>.</w:t>
      </w:r>
    </w:p>
    <w:p w:rsidR="00860ABA" w:rsidRPr="00D7183B" w:rsidRDefault="00860ABA" w:rsidP="001E74B8">
      <w:pPr>
        <w:pStyle w:val="libNormal"/>
        <w:rPr>
          <w:rtl/>
        </w:rPr>
      </w:pPr>
      <w:r w:rsidRPr="00D7183B">
        <w:rPr>
          <w:rtl/>
        </w:rPr>
        <w:t>لا عجب إذاً أن يكون أدنى الألقاب إلى القرآن</w:t>
      </w:r>
      <w:r w:rsidR="001E74B8">
        <w:rPr>
          <w:rtl/>
        </w:rPr>
        <w:t xml:space="preserve"> - </w:t>
      </w:r>
      <w:r w:rsidRPr="00D7183B">
        <w:rPr>
          <w:rtl/>
        </w:rPr>
        <w:t>في خيال العرب</w:t>
      </w:r>
      <w:r w:rsidR="001E74B8">
        <w:rPr>
          <w:rtl/>
        </w:rPr>
        <w:t xml:space="preserve"> - </w:t>
      </w:r>
      <w:r w:rsidRPr="00D7183B">
        <w:rPr>
          <w:rtl/>
        </w:rPr>
        <w:t>أنّه شعر</w:t>
      </w:r>
      <w:r w:rsidR="00733B93">
        <w:rPr>
          <w:rtl/>
        </w:rPr>
        <w:t>؛</w:t>
      </w:r>
      <w:r w:rsidRPr="00D7183B">
        <w:rPr>
          <w:rtl/>
        </w:rPr>
        <w:t xml:space="preserve"> لأنّها وجدت في توقيعه هزّةً لا تجد شيئاً منها إلاّ في الشعر</w:t>
      </w:r>
      <w:r w:rsidR="00733B93">
        <w:rPr>
          <w:rtl/>
        </w:rPr>
        <w:t>،</w:t>
      </w:r>
      <w:r w:rsidRPr="00D7183B">
        <w:rPr>
          <w:rtl/>
        </w:rPr>
        <w:t xml:space="preserve"> وعجبٌ أن ترجع إلى نفسها فتقول</w:t>
      </w:r>
      <w:r w:rsidR="00733B93">
        <w:rPr>
          <w:rtl/>
        </w:rPr>
        <w:t>:</w:t>
      </w:r>
      <w:r w:rsidRPr="00D7183B">
        <w:rPr>
          <w:rtl/>
        </w:rPr>
        <w:t xml:space="preserve"> ما هو بشعر</w:t>
      </w:r>
      <w:r w:rsidR="00733B93">
        <w:rPr>
          <w:rtl/>
        </w:rPr>
        <w:t>؛</w:t>
      </w:r>
      <w:r w:rsidRPr="00D7183B">
        <w:rPr>
          <w:rtl/>
        </w:rPr>
        <w:t xml:space="preserve"> لأنّه</w:t>
      </w:r>
      <w:r w:rsidR="001E74B8">
        <w:rPr>
          <w:rtl/>
        </w:rPr>
        <w:t xml:space="preserve"> - </w:t>
      </w:r>
      <w:r w:rsidRPr="00D7183B">
        <w:rPr>
          <w:rtl/>
        </w:rPr>
        <w:t>كما قال الوليد</w:t>
      </w:r>
      <w:r w:rsidR="00733B93">
        <w:rPr>
          <w:rtl/>
        </w:rPr>
        <w:t>:</w:t>
      </w:r>
      <w:r w:rsidR="001E74B8">
        <w:rPr>
          <w:rtl/>
        </w:rPr>
        <w:t xml:space="preserve"> - </w:t>
      </w:r>
      <w:r w:rsidRPr="00D7183B">
        <w:rPr>
          <w:rtl/>
        </w:rPr>
        <w:t>ليس على أعاريض الشعر في رَجَزه ولا في قصيده</w:t>
      </w:r>
      <w:r w:rsidR="00733B93">
        <w:rPr>
          <w:rtl/>
        </w:rPr>
        <w:t>،</w:t>
      </w:r>
      <w:r w:rsidRPr="00D7183B">
        <w:rPr>
          <w:rtl/>
        </w:rPr>
        <w:t xml:space="preserve"> ثُمّ لا عجب أن تَجعل مردّ هذه الحيرة أخيراً إلى أنّه ضربٌ من السِحر</w:t>
      </w:r>
      <w:r w:rsidR="00733B93">
        <w:rPr>
          <w:rtl/>
        </w:rPr>
        <w:t>؛</w:t>
      </w:r>
      <w:r w:rsidRPr="00D7183B">
        <w:rPr>
          <w:rtl/>
        </w:rPr>
        <w:t xml:space="preserve"> لأنّه جَمَع بين طرفَي الإطلاق والتقييد في حدّ وسط</w:t>
      </w:r>
      <w:r w:rsidR="00733B93">
        <w:rPr>
          <w:rtl/>
        </w:rPr>
        <w:t>،</w:t>
      </w:r>
      <w:r w:rsidRPr="00D7183B">
        <w:rPr>
          <w:rtl/>
        </w:rPr>
        <w:t xml:space="preserve"> فكان له من النثر جلاله وروعته</w:t>
      </w:r>
      <w:r w:rsidR="00733B93">
        <w:rPr>
          <w:rtl/>
        </w:rPr>
        <w:t>،</w:t>
      </w:r>
      <w:r w:rsidRPr="00D7183B">
        <w:rPr>
          <w:rtl/>
        </w:rPr>
        <w:t xml:space="preserve"> ومن الشعر جماله ومُتعته</w:t>
      </w:r>
      <w:r w:rsidR="00733B93">
        <w:rPr>
          <w:rtl/>
        </w:rPr>
        <w:t>.</w:t>
      </w:r>
    </w:p>
    <w:p w:rsidR="000E1D55" w:rsidRDefault="00860ABA" w:rsidP="002E0C24">
      <w:pPr>
        <w:pStyle w:val="libNormal"/>
        <w:rPr>
          <w:rtl/>
        </w:rPr>
      </w:pPr>
      <w:r w:rsidRPr="001E74B8">
        <w:rPr>
          <w:rtl/>
        </w:rPr>
        <w:t>أنت إذا ما اقتربت بأُذنك قليلاً</w:t>
      </w:r>
      <w:r w:rsidR="00733B93">
        <w:rPr>
          <w:rtl/>
        </w:rPr>
        <w:t>،</w:t>
      </w:r>
      <w:r w:rsidRPr="001E74B8">
        <w:rPr>
          <w:rtl/>
        </w:rPr>
        <w:t xml:space="preserve"> فطرقتْ سمعَك جواهرُ حروفه</w:t>
      </w:r>
      <w:r w:rsidR="00733B93">
        <w:rPr>
          <w:rtl/>
        </w:rPr>
        <w:t>،</w:t>
      </w:r>
      <w:r w:rsidRPr="001E74B8">
        <w:rPr>
          <w:rtl/>
        </w:rPr>
        <w:t xml:space="preserve"> خارجةً من مخارجها الشحيحة</w:t>
      </w:r>
      <w:r w:rsidR="00733B93">
        <w:rPr>
          <w:rtl/>
        </w:rPr>
        <w:t>،</w:t>
      </w:r>
      <w:r w:rsidRPr="001E74B8">
        <w:rPr>
          <w:rtl/>
        </w:rPr>
        <w:t xml:space="preserve"> فأجاءك منه لذّة أُخرى في نَظم تلك الحروف ورَصفها وترتيب أوضاعها فيما بينها</w:t>
      </w:r>
      <w:r w:rsidR="00733B93">
        <w:rPr>
          <w:rtl/>
        </w:rPr>
        <w:t>:</w:t>
      </w:r>
      <w:r w:rsidRPr="001E74B8">
        <w:rPr>
          <w:rtl/>
        </w:rPr>
        <w:t xml:space="preserve"> هذا ينقر وذاك يصفر</w:t>
      </w:r>
      <w:r w:rsidR="00733B93">
        <w:rPr>
          <w:rtl/>
        </w:rPr>
        <w:t>،</w:t>
      </w:r>
      <w:r w:rsidRPr="001E74B8">
        <w:rPr>
          <w:rtl/>
        </w:rPr>
        <w:t xml:space="preserve"> وثالث يهمس</w:t>
      </w:r>
      <w:r w:rsidR="00733B93">
        <w:rPr>
          <w:rtl/>
        </w:rPr>
        <w:t>،</w:t>
      </w:r>
      <w:r w:rsidRPr="001E74B8">
        <w:rPr>
          <w:rtl/>
        </w:rPr>
        <w:t xml:space="preserve"> ورابع يجهر</w:t>
      </w:r>
      <w:r w:rsidR="00733B93">
        <w:rPr>
          <w:rtl/>
        </w:rPr>
        <w:t>،</w:t>
      </w:r>
      <w:r w:rsidRPr="001E74B8">
        <w:rPr>
          <w:rtl/>
        </w:rPr>
        <w:t xml:space="preserve"> وآخر ينزلق عليه النَفَس</w:t>
      </w:r>
      <w:r w:rsidR="00733B93">
        <w:rPr>
          <w:rtl/>
        </w:rPr>
        <w:t>،</w:t>
      </w:r>
      <w:r w:rsidRPr="001E74B8">
        <w:rPr>
          <w:rtl/>
        </w:rPr>
        <w:t xml:space="preserve"> وآخر يحتبس عنده النَفَس</w:t>
      </w:r>
      <w:r w:rsidR="00733B93">
        <w:rPr>
          <w:rtl/>
        </w:rPr>
        <w:t>،</w:t>
      </w:r>
      <w:r w:rsidRPr="001E74B8">
        <w:rPr>
          <w:rtl/>
        </w:rPr>
        <w:t xml:space="preserve"> وهلمّ جرا</w:t>
      </w:r>
      <w:r w:rsidR="00733B93">
        <w:rPr>
          <w:rtl/>
        </w:rPr>
        <w:t>،</w:t>
      </w:r>
      <w:r w:rsidRPr="001E74B8">
        <w:rPr>
          <w:rtl/>
        </w:rPr>
        <w:t xml:space="preserve"> فترى الجمال اللغويّ ماثلاً أمامك في مجموعة مختلفة مؤتلفة </w:t>
      </w:r>
      <w:r w:rsidRPr="001E74B8">
        <w:rPr>
          <w:rStyle w:val="libFootnotenumChar"/>
          <w:rtl/>
        </w:rPr>
        <w:t>(1)</w:t>
      </w:r>
      <w:r w:rsidRPr="001E74B8">
        <w:rPr>
          <w:rtl/>
        </w:rPr>
        <w:t xml:space="preserve"> لا كركرة ولا ثرثرة</w:t>
      </w:r>
      <w:r w:rsidR="00733B93">
        <w:rPr>
          <w:rtl/>
        </w:rPr>
        <w:t>،</w:t>
      </w:r>
      <w:r w:rsidRPr="001E74B8">
        <w:rPr>
          <w:rtl/>
        </w:rPr>
        <w:t xml:space="preserve"> ولا رخاوة ولا معاظلة</w:t>
      </w:r>
      <w:r w:rsidR="00733B93">
        <w:rPr>
          <w:rtl/>
        </w:rPr>
        <w:t>،</w:t>
      </w:r>
      <w:r w:rsidRPr="001E74B8">
        <w:rPr>
          <w:rtl/>
        </w:rPr>
        <w:t xml:space="preserve"> ولا تناكر ولا تنافر</w:t>
      </w:r>
      <w:r w:rsidR="00733B93">
        <w:rPr>
          <w:rtl/>
        </w:rPr>
        <w:t>،</w:t>
      </w:r>
      <w:r w:rsidRPr="001E74B8">
        <w:rPr>
          <w:rtl/>
        </w:rPr>
        <w:t xml:space="preserve"> وهكذا ترى كلاماً ليس بالحضريّ الفاتر</w:t>
      </w:r>
      <w:r w:rsidR="00733B93">
        <w:rPr>
          <w:rtl/>
        </w:rPr>
        <w:t>،</w:t>
      </w:r>
      <w:r w:rsidRPr="001E74B8">
        <w:rPr>
          <w:rtl/>
        </w:rPr>
        <w:t xml:space="preserve"> ولا</w:t>
      </w:r>
    </w:p>
    <w:p w:rsidR="00860ABA" w:rsidRPr="00D7183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مَن وقف على صفات الحروف ومخارجها ازداد بهذا المعنى عِلماً</w:t>
      </w:r>
      <w:r w:rsidR="00733B93">
        <w:rPr>
          <w:rtl/>
        </w:rPr>
        <w:t>،</w:t>
      </w:r>
      <w:r w:rsidRPr="001E74B8">
        <w:rPr>
          <w:rtl/>
        </w:rPr>
        <w:t xml:space="preserve"> وسيأتي قريباً تفصيل أكثر في كلام الرافعي</w:t>
      </w:r>
      <w:r w:rsidR="00733B93">
        <w:rPr>
          <w:rtl/>
        </w:rPr>
        <w:t>،</w:t>
      </w:r>
      <w:r w:rsidRPr="001E74B8">
        <w:rPr>
          <w:rtl/>
        </w:rPr>
        <w:t xml:space="preserve"> وهذا جانب دقيق من سرّ إعجاز القرآن التأليفي</w:t>
      </w:r>
      <w:r w:rsidR="00733B93">
        <w:rPr>
          <w:rtl/>
        </w:rPr>
        <w:t>،</w:t>
      </w:r>
      <w:r w:rsidRPr="001E74B8">
        <w:rPr>
          <w:rtl/>
        </w:rPr>
        <w:t xml:space="preserve"> فتنبّه</w:t>
      </w:r>
      <w:r w:rsidR="00733B93">
        <w:rPr>
          <w:rtl/>
        </w:rPr>
        <w:t>.</w:t>
      </w:r>
    </w:p>
    <w:p w:rsidR="003637EC" w:rsidRDefault="000E1D55" w:rsidP="001E74B8">
      <w:pPr>
        <w:pStyle w:val="libNormal"/>
        <w:rPr>
          <w:rtl/>
        </w:rPr>
      </w:pPr>
      <w:r>
        <w:br w:type="page"/>
      </w:r>
    </w:p>
    <w:p w:rsidR="00860ABA" w:rsidRPr="00D7183B" w:rsidRDefault="00860ABA" w:rsidP="001E74B8">
      <w:pPr>
        <w:pStyle w:val="libNormal"/>
        <w:rPr>
          <w:rtl/>
        </w:rPr>
      </w:pPr>
      <w:r w:rsidRPr="00D7183B">
        <w:rPr>
          <w:rtl/>
        </w:rPr>
        <w:lastRenderedPageBreak/>
        <w:t>بالبدويّ الخَشِن</w:t>
      </w:r>
      <w:r w:rsidR="00733B93">
        <w:rPr>
          <w:rtl/>
        </w:rPr>
        <w:t>،</w:t>
      </w:r>
      <w:r w:rsidRPr="00D7183B">
        <w:rPr>
          <w:rtl/>
        </w:rPr>
        <w:t xml:space="preserve"> بل تراه وقد امتزجت فيه جَزالة البادية وفَخامتها برقّة الحاضرة وسلاستها</w:t>
      </w:r>
      <w:r w:rsidR="00733B93">
        <w:rPr>
          <w:rtl/>
        </w:rPr>
        <w:t>،</w:t>
      </w:r>
      <w:r w:rsidRPr="00D7183B">
        <w:rPr>
          <w:rtl/>
        </w:rPr>
        <w:t xml:space="preserve"> وقُدّر فيه الأمران تقديراً لا يبغي بعضهما على بعض</w:t>
      </w:r>
      <w:r w:rsidR="00733B93">
        <w:rPr>
          <w:rtl/>
        </w:rPr>
        <w:t>،</w:t>
      </w:r>
      <w:r w:rsidRPr="00D7183B">
        <w:rPr>
          <w:rtl/>
        </w:rPr>
        <w:t xml:space="preserve"> فإذا مزيجٌ منهما</w:t>
      </w:r>
      <w:r w:rsidR="00733B93">
        <w:rPr>
          <w:rtl/>
        </w:rPr>
        <w:t>،</w:t>
      </w:r>
      <w:r w:rsidRPr="00D7183B">
        <w:rPr>
          <w:rtl/>
        </w:rPr>
        <w:t xml:space="preserve"> كأنّما هو عُصارة اللغتينِ وسلالتهما</w:t>
      </w:r>
      <w:r w:rsidR="00733B93">
        <w:rPr>
          <w:rtl/>
        </w:rPr>
        <w:t>،</w:t>
      </w:r>
      <w:r w:rsidRPr="00D7183B">
        <w:rPr>
          <w:rtl/>
        </w:rPr>
        <w:t xml:space="preserve"> أو كأنّما هو نقطة الاتّصال بين القبائل</w:t>
      </w:r>
      <w:r w:rsidR="00733B93">
        <w:rPr>
          <w:rtl/>
        </w:rPr>
        <w:t>،</w:t>
      </w:r>
      <w:r w:rsidRPr="00D7183B">
        <w:rPr>
          <w:rtl/>
        </w:rPr>
        <w:t xml:space="preserve"> عندها تلتقي أذواقهم وعليها تأتلف قلوبهم</w:t>
      </w:r>
      <w:r w:rsidR="00733B93">
        <w:rPr>
          <w:rtl/>
        </w:rPr>
        <w:t>.</w:t>
      </w:r>
    </w:p>
    <w:p w:rsidR="00860ABA" w:rsidRPr="00D7183B" w:rsidRDefault="00860ABA" w:rsidP="001E74B8">
      <w:pPr>
        <w:pStyle w:val="libNormal"/>
        <w:rPr>
          <w:rtl/>
        </w:rPr>
      </w:pPr>
      <w:r w:rsidRPr="00D7183B">
        <w:rPr>
          <w:rtl/>
        </w:rPr>
        <w:t>من هذه الخصوصية والتي قبلها تتألّف القشرة السطحية للجمال القرآني</w:t>
      </w:r>
      <w:r w:rsidR="00733B93">
        <w:rPr>
          <w:rtl/>
        </w:rPr>
        <w:t>،</w:t>
      </w:r>
      <w:r w:rsidRPr="00D7183B">
        <w:rPr>
          <w:rtl/>
        </w:rPr>
        <w:t xml:space="preserve"> وليس الشأن في هذا الغلاف إلاّ كشأن الأصداف مِمّا تحويه من اللآلئ النفيسة</w:t>
      </w:r>
      <w:r w:rsidR="00733B93">
        <w:rPr>
          <w:rtl/>
        </w:rPr>
        <w:t>،</w:t>
      </w:r>
      <w:r w:rsidRPr="00D7183B">
        <w:rPr>
          <w:rtl/>
        </w:rPr>
        <w:t xml:space="preserve"> فإنّه</w:t>
      </w:r>
      <w:r w:rsidR="001E74B8">
        <w:rPr>
          <w:rtl/>
        </w:rPr>
        <w:t xml:space="preserve"> - </w:t>
      </w:r>
      <w:r w:rsidRPr="00D7183B">
        <w:rPr>
          <w:rtl/>
        </w:rPr>
        <w:t>جلّت قدرته</w:t>
      </w:r>
      <w:r w:rsidR="001E74B8">
        <w:rPr>
          <w:rtl/>
        </w:rPr>
        <w:t xml:space="preserve"> - </w:t>
      </w:r>
      <w:r w:rsidRPr="00D7183B">
        <w:rPr>
          <w:rtl/>
        </w:rPr>
        <w:t>أَجرى سنّته في نظام هذا العالم أن يغشّي جلائل أسراره بأستار لا تخلو من مُتعة وجمال</w:t>
      </w:r>
      <w:r w:rsidR="00733B93">
        <w:rPr>
          <w:rtl/>
        </w:rPr>
        <w:t>؛</w:t>
      </w:r>
      <w:r w:rsidRPr="00D7183B">
        <w:rPr>
          <w:rtl/>
        </w:rPr>
        <w:t xml:space="preserve"> ليكون ذلك من عوامل حفظها وبقائها</w:t>
      </w:r>
      <w:r w:rsidR="00733B93">
        <w:rPr>
          <w:rtl/>
        </w:rPr>
        <w:t>،</w:t>
      </w:r>
      <w:r w:rsidRPr="00D7183B">
        <w:rPr>
          <w:rtl/>
        </w:rPr>
        <w:t xml:space="preserve"> بتنافس المتنافسينَ بها وحرصهم عليها</w:t>
      </w:r>
      <w:r w:rsidR="00733B93">
        <w:rPr>
          <w:rtl/>
        </w:rPr>
        <w:t>.</w:t>
      </w:r>
    </w:p>
    <w:p w:rsidR="00860ABA" w:rsidRPr="00D7183B" w:rsidRDefault="000E1D55" w:rsidP="002E0C24">
      <w:pPr>
        <w:pStyle w:val="libNormal"/>
        <w:rPr>
          <w:rtl/>
        </w:rPr>
      </w:pPr>
      <w:r w:rsidRPr="001E74B8">
        <w:rPr>
          <w:rtl/>
        </w:rPr>
        <w:t xml:space="preserve"> </w:t>
      </w:r>
      <w:r w:rsidR="00860ABA" w:rsidRPr="001E74B8">
        <w:rPr>
          <w:rtl/>
        </w:rPr>
        <w:t>فقد سبقت كلمته أن يصون علينا نفائس العلوم التي أَودعها هذا الكتاب الكريم</w:t>
      </w:r>
      <w:r w:rsidR="00733B93">
        <w:rPr>
          <w:rtl/>
        </w:rPr>
        <w:t>،</w:t>
      </w:r>
      <w:r w:rsidR="00860ABA" w:rsidRPr="001E74B8">
        <w:rPr>
          <w:rtl/>
        </w:rPr>
        <w:t xml:space="preserve"> ومِن ثَمّ قضت حِكمته أن يختار لها صواناً يحبّبها إلى الناس بعذوبته</w:t>
      </w:r>
      <w:r w:rsidR="00733B93">
        <w:rPr>
          <w:rtl/>
        </w:rPr>
        <w:t>،</w:t>
      </w:r>
      <w:r w:rsidR="00860ABA" w:rsidRPr="001E74B8">
        <w:rPr>
          <w:rtl/>
        </w:rPr>
        <w:t xml:space="preserve"> ويغريهم عليها بطلاوته</w:t>
      </w:r>
      <w:r w:rsidR="00733B93">
        <w:rPr>
          <w:rtl/>
        </w:rPr>
        <w:t>،</w:t>
      </w:r>
      <w:r w:rsidR="00860ABA" w:rsidRPr="001E74B8">
        <w:rPr>
          <w:rtl/>
        </w:rPr>
        <w:t xml:space="preserve"> ويكون بمنزلة </w:t>
      </w:r>
      <w:r w:rsidR="00733B93">
        <w:rPr>
          <w:rtl/>
        </w:rPr>
        <w:t>(</w:t>
      </w:r>
      <w:r w:rsidR="00860ABA" w:rsidRPr="001E74B8">
        <w:rPr>
          <w:rtl/>
        </w:rPr>
        <w:t>الحدّاء</w:t>
      </w:r>
      <w:r w:rsidR="00733B93">
        <w:rPr>
          <w:rtl/>
        </w:rPr>
        <w:t>)</w:t>
      </w:r>
      <w:r w:rsidR="00860ABA" w:rsidRPr="001E74B8">
        <w:rPr>
          <w:rtl/>
        </w:rPr>
        <w:t xml:space="preserve"> يستحثّ النفوس على السير إليها</w:t>
      </w:r>
      <w:r w:rsidR="00733B93">
        <w:rPr>
          <w:rtl/>
        </w:rPr>
        <w:t>،</w:t>
      </w:r>
      <w:r w:rsidR="00860ABA" w:rsidRPr="001E74B8">
        <w:rPr>
          <w:rtl/>
        </w:rPr>
        <w:t xml:space="preserve"> ويهوّن عليها وعثاء السفر في طلب كمالها</w:t>
      </w:r>
      <w:r w:rsidR="00733B93">
        <w:rPr>
          <w:rtl/>
        </w:rPr>
        <w:t>،</w:t>
      </w:r>
      <w:r w:rsidR="00860ABA" w:rsidRPr="001E74B8">
        <w:rPr>
          <w:rtl/>
        </w:rPr>
        <w:t xml:space="preserve"> لا جرم اصطفى لها من هذا اللسان العربي المبين ذلك القالب العذب الجميل</w:t>
      </w:r>
      <w:r w:rsidR="00733B93">
        <w:rPr>
          <w:rtl/>
        </w:rPr>
        <w:t>؛</w:t>
      </w:r>
      <w:r w:rsidR="00860ABA" w:rsidRPr="001E74B8">
        <w:rPr>
          <w:rtl/>
        </w:rPr>
        <w:t xml:space="preserve"> ومن أجل ذلك سيبقى صوت القرآن أبداً في أفواه الناس وآذانهم مادامت فيهم حاسّة تذوّق وحاسّة تسمّع</w:t>
      </w:r>
      <w:r w:rsidR="00733B93">
        <w:rPr>
          <w:rtl/>
        </w:rPr>
        <w:t>،</w:t>
      </w:r>
      <w:r w:rsidR="00860ABA" w:rsidRPr="001E74B8">
        <w:rPr>
          <w:rtl/>
        </w:rPr>
        <w:t xml:space="preserve"> وإن لم يكن لأكثرهم قلوب يفقهون بها حقيقة سرّه</w:t>
      </w:r>
      <w:r w:rsidR="00733B93">
        <w:rPr>
          <w:rtl/>
        </w:rPr>
        <w:t>،</w:t>
      </w:r>
      <w:r w:rsidR="00860ABA" w:rsidRPr="001E74B8">
        <w:rPr>
          <w:rtl/>
        </w:rPr>
        <w:t xml:space="preserve"> وينفدون بها إلى بعيد غوره </w:t>
      </w:r>
      <w:r w:rsidR="00733B93" w:rsidRPr="0086676F">
        <w:rPr>
          <w:rStyle w:val="libAlaemChar"/>
          <w:rFonts w:hint="cs"/>
          <w:rtl/>
        </w:rPr>
        <w:t>(</w:t>
      </w:r>
      <w:r w:rsidR="00860ABA" w:rsidRPr="001E74B8">
        <w:rPr>
          <w:rStyle w:val="libAieChar"/>
          <w:rFonts w:hint="cs"/>
          <w:rtl/>
        </w:rPr>
        <w:t>إِنَّا نَحْنُ نَزَّلْنَا الذِّكْرَ وَإِنَّا لَهُ لَحَافِظُونَ</w:t>
      </w:r>
      <w:r w:rsidR="00733B93" w:rsidRPr="0086676F">
        <w:rPr>
          <w:rStyle w:val="libAlaemChar"/>
          <w:rFonts w:hint="cs"/>
          <w:rtl/>
        </w:rPr>
        <w:t>)</w:t>
      </w:r>
      <w:r w:rsidR="00860ABA" w:rsidRPr="001E74B8">
        <w:rPr>
          <w:rtl/>
        </w:rPr>
        <w:t xml:space="preserve"> </w:t>
      </w:r>
      <w:r w:rsidR="00860ABA" w:rsidRPr="001E74B8">
        <w:rPr>
          <w:rStyle w:val="libFootnotenumChar"/>
          <w:rtl/>
        </w:rPr>
        <w:t>(1)</w:t>
      </w:r>
      <w:r w:rsidR="00733B93">
        <w:rPr>
          <w:rtl/>
        </w:rPr>
        <w:t>.</w:t>
      </w:r>
    </w:p>
    <w:p w:rsidR="000E1D55" w:rsidRDefault="00860ABA" w:rsidP="001E74B8">
      <w:pPr>
        <w:pStyle w:val="libNormal"/>
        <w:rPr>
          <w:rtl/>
        </w:rPr>
      </w:pPr>
      <w:r w:rsidRPr="00D7183B">
        <w:rPr>
          <w:rtl/>
        </w:rPr>
        <w:t>هل عرفت أنّ نظم القرآن الكريم يجمع إلى الجمال عزّةً وغرابة</w:t>
      </w:r>
      <w:r w:rsidR="00733B93">
        <w:rPr>
          <w:rtl/>
        </w:rPr>
        <w:t>؟</w:t>
      </w:r>
      <w:r w:rsidRPr="00D7183B">
        <w:rPr>
          <w:rtl/>
        </w:rPr>
        <w:t xml:space="preserve"> وهل عرفت أنّ هذا الجمال كان قوّةً إلهيّةً حُفظ بها القرآن من الفقد والضياع</w:t>
      </w:r>
      <w:r w:rsidR="00733B93">
        <w:rPr>
          <w:rtl/>
        </w:rPr>
        <w:t>؟</w:t>
      </w:r>
    </w:p>
    <w:p w:rsidR="000E1D55" w:rsidRDefault="00860ABA" w:rsidP="001E74B8">
      <w:pPr>
        <w:pStyle w:val="libNormal"/>
        <w:rPr>
          <w:rtl/>
        </w:rPr>
      </w:pPr>
      <w:r w:rsidRPr="00D7183B">
        <w:rPr>
          <w:rtl/>
        </w:rPr>
        <w:t>فاعرف الآن أنّ هذه الغرابة كانت قوّة أُخرى قامت بها حجّة القرآن في التحدّي والإعجاز</w:t>
      </w:r>
      <w:r w:rsidR="00733B93">
        <w:rPr>
          <w:rtl/>
        </w:rPr>
        <w:t>،</w:t>
      </w:r>
      <w:r w:rsidRPr="00D7183B">
        <w:rPr>
          <w:rtl/>
        </w:rPr>
        <w:t xml:space="preserve"> واعتصم بها من أيدي المعارضين والمبدّلين</w:t>
      </w:r>
      <w:r w:rsidR="00733B93">
        <w:rPr>
          <w:rtl/>
        </w:rPr>
        <w:t>،</w:t>
      </w:r>
      <w:r w:rsidRPr="00D7183B">
        <w:rPr>
          <w:rtl/>
        </w:rPr>
        <w:t xml:space="preserve"> وأنّ ذلك الجمال ما كان ليكفي وحده في كفّ أيديهم عنه</w:t>
      </w:r>
      <w:r w:rsidR="00733B93">
        <w:rPr>
          <w:rtl/>
        </w:rPr>
        <w:t>،</w:t>
      </w:r>
      <w:r w:rsidRPr="00D7183B">
        <w:rPr>
          <w:rtl/>
        </w:rPr>
        <w:t xml:space="preserve"> بل كان أجدر أن يغريهم به</w:t>
      </w:r>
      <w:r w:rsidR="00733B93">
        <w:rPr>
          <w:rtl/>
        </w:rPr>
        <w:t>،</w:t>
      </w:r>
      <w:r w:rsidRPr="00D7183B">
        <w:rPr>
          <w:rtl/>
        </w:rPr>
        <w:t xml:space="preserve"> ذلك أنّ الناس</w:t>
      </w:r>
      <w:r w:rsidR="001E74B8">
        <w:rPr>
          <w:rtl/>
        </w:rPr>
        <w:t xml:space="preserve"> - </w:t>
      </w:r>
      <w:r w:rsidRPr="00D7183B">
        <w:rPr>
          <w:rtl/>
        </w:rPr>
        <w:t>كما يقول الباقلاّني</w:t>
      </w:r>
      <w:r w:rsidR="00733B93">
        <w:rPr>
          <w:rtl/>
        </w:rPr>
        <w:t>:</w:t>
      </w:r>
      <w:r w:rsidR="001E74B8">
        <w:rPr>
          <w:rtl/>
        </w:rPr>
        <w:t xml:space="preserve"> - </w:t>
      </w:r>
      <w:r w:rsidRPr="00D7183B">
        <w:rPr>
          <w:rtl/>
        </w:rPr>
        <w:t>إذا استحسنوا شيئاً اتّبعوه</w:t>
      </w:r>
      <w:r w:rsidR="00733B93">
        <w:rPr>
          <w:rtl/>
        </w:rPr>
        <w:t>،</w:t>
      </w:r>
      <w:r w:rsidRPr="00D7183B">
        <w:rPr>
          <w:rtl/>
        </w:rPr>
        <w:t xml:space="preserve"> وتنافسوا في محاكاته</w:t>
      </w:r>
    </w:p>
    <w:p w:rsidR="00860ABA" w:rsidRPr="00D7183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الحجر</w:t>
      </w:r>
      <w:r w:rsidR="00733B93">
        <w:rPr>
          <w:rtl/>
        </w:rPr>
        <w:t>:</w:t>
      </w:r>
      <w:r w:rsidRPr="001E74B8">
        <w:rPr>
          <w:rtl/>
        </w:rPr>
        <w:t xml:space="preserve"> 9</w:t>
      </w:r>
      <w:r w:rsidR="00733B93">
        <w:rPr>
          <w:rtl/>
        </w:rPr>
        <w:t>.</w:t>
      </w:r>
    </w:p>
    <w:p w:rsidR="003637EC" w:rsidRDefault="000E1D55" w:rsidP="001E74B8">
      <w:pPr>
        <w:pStyle w:val="libNormal"/>
        <w:rPr>
          <w:rtl/>
        </w:rPr>
      </w:pPr>
      <w:r>
        <w:br w:type="page"/>
      </w:r>
    </w:p>
    <w:p w:rsidR="00860ABA" w:rsidRPr="00D7183B" w:rsidRDefault="00860ABA" w:rsidP="001E74B8">
      <w:pPr>
        <w:pStyle w:val="libNormal"/>
        <w:rPr>
          <w:rtl/>
        </w:rPr>
      </w:pPr>
      <w:r w:rsidRPr="00D7183B">
        <w:rPr>
          <w:rtl/>
        </w:rPr>
        <w:lastRenderedPageBreak/>
        <w:t>بباعث الجبلّة</w:t>
      </w:r>
      <w:r w:rsidR="00733B93">
        <w:rPr>
          <w:rtl/>
        </w:rPr>
        <w:t>،</w:t>
      </w:r>
      <w:r w:rsidRPr="00D7183B">
        <w:rPr>
          <w:rtl/>
        </w:rPr>
        <w:t xml:space="preserve"> وكذلك رأينا أصحاب هذه الصناعة يتبع بعضهم بعضاً فيما يستجيدونه من الأساليب</w:t>
      </w:r>
      <w:r w:rsidR="00733B93">
        <w:rPr>
          <w:rtl/>
        </w:rPr>
        <w:t>،</w:t>
      </w:r>
      <w:r w:rsidRPr="00D7183B">
        <w:rPr>
          <w:rtl/>
        </w:rPr>
        <w:t xml:space="preserve"> وربّما أدرك اللاحق فيهم شأو السابق أو أَربى عليه</w:t>
      </w:r>
      <w:r w:rsidR="00733B93">
        <w:rPr>
          <w:rtl/>
        </w:rPr>
        <w:t>،</w:t>
      </w:r>
      <w:r w:rsidRPr="00D7183B">
        <w:rPr>
          <w:rtl/>
        </w:rPr>
        <w:t xml:space="preserve"> كما صنع ابن العميد بأُسلوب الجاحظ</w:t>
      </w:r>
      <w:r w:rsidR="00733B93">
        <w:rPr>
          <w:rtl/>
        </w:rPr>
        <w:t>،</w:t>
      </w:r>
      <w:r w:rsidRPr="00D7183B">
        <w:rPr>
          <w:rtl/>
        </w:rPr>
        <w:t xml:space="preserve"> وكما يصنع الكُتّاب والخطباء اليوم في اقتداء بعضهم ببعض</w:t>
      </w:r>
      <w:r w:rsidR="00733B93">
        <w:rPr>
          <w:rtl/>
        </w:rPr>
        <w:t>،</w:t>
      </w:r>
      <w:r w:rsidRPr="00D7183B">
        <w:rPr>
          <w:rtl/>
        </w:rPr>
        <w:t xml:space="preserve"> وما أساليب الناس على اختلاف طرائقها في النثر والشعر إلاّ مناهل مورودة ومسالك معبّدة</w:t>
      </w:r>
      <w:r w:rsidR="00733B93">
        <w:rPr>
          <w:rtl/>
        </w:rPr>
        <w:t>،</w:t>
      </w:r>
      <w:r w:rsidRPr="00D7183B">
        <w:rPr>
          <w:rtl/>
        </w:rPr>
        <w:t xml:space="preserve"> تُؤخذ بالتعلّم</w:t>
      </w:r>
      <w:r w:rsidR="00733B93">
        <w:rPr>
          <w:rtl/>
        </w:rPr>
        <w:t>،</w:t>
      </w:r>
      <w:r w:rsidRPr="00D7183B">
        <w:rPr>
          <w:rtl/>
        </w:rPr>
        <w:t xml:space="preserve"> وتُراضّ الألسنة والأقلام عليها بالمرانة</w:t>
      </w:r>
      <w:r w:rsidR="00733B93">
        <w:rPr>
          <w:rtl/>
        </w:rPr>
        <w:t>،</w:t>
      </w:r>
      <w:r w:rsidRPr="00D7183B">
        <w:rPr>
          <w:rtl/>
        </w:rPr>
        <w:t xml:space="preserve"> كسائر الصناعات</w:t>
      </w:r>
      <w:r w:rsidR="00733B93">
        <w:rPr>
          <w:rtl/>
        </w:rPr>
        <w:t>.</w:t>
      </w:r>
    </w:p>
    <w:p w:rsidR="00860ABA" w:rsidRPr="00D7183B" w:rsidRDefault="00860ABA" w:rsidP="001E74B8">
      <w:pPr>
        <w:pStyle w:val="libNormal"/>
        <w:rPr>
          <w:rtl/>
        </w:rPr>
      </w:pPr>
      <w:r w:rsidRPr="00D7183B">
        <w:rPr>
          <w:rtl/>
        </w:rPr>
        <w:t>فما الذي منع الناس أن يُخضعوا أُسلوب القرآن لألسنتهم وأقلامهم وهم شرع في استحسان طريقة</w:t>
      </w:r>
      <w:r w:rsidR="00733B93">
        <w:rPr>
          <w:rtl/>
        </w:rPr>
        <w:t>،</w:t>
      </w:r>
      <w:r w:rsidRPr="00D7183B">
        <w:rPr>
          <w:rtl/>
        </w:rPr>
        <w:t xml:space="preserve"> وأنّ أكثرهم الطالبون لإبطال حجّته</w:t>
      </w:r>
      <w:r w:rsidR="00733B93">
        <w:rPr>
          <w:rtl/>
        </w:rPr>
        <w:t>.</w:t>
      </w:r>
    </w:p>
    <w:p w:rsidR="00860ABA" w:rsidRPr="00D7183B" w:rsidRDefault="00860ABA" w:rsidP="001E74B8">
      <w:pPr>
        <w:pStyle w:val="libNormal"/>
        <w:rPr>
          <w:rtl/>
        </w:rPr>
      </w:pPr>
      <w:r w:rsidRPr="00D7183B">
        <w:rPr>
          <w:rtl/>
        </w:rPr>
        <w:t>ما ذاك إلاّ أنّ فيه منعة طبيعيّة كفّت ولا تزال تكفّ أيديهم عنه</w:t>
      </w:r>
      <w:r w:rsidR="00733B93">
        <w:rPr>
          <w:rtl/>
        </w:rPr>
        <w:t>،</w:t>
      </w:r>
      <w:r w:rsidRPr="00D7183B">
        <w:rPr>
          <w:rtl/>
        </w:rPr>
        <w:t xml:space="preserve"> ولا ريب أنّ أوّل ما تلاقيك هذه المناعة فيما صوّرناه لك من غريب تأليفه في بنيته</w:t>
      </w:r>
      <w:r w:rsidR="00733B93">
        <w:rPr>
          <w:rtl/>
        </w:rPr>
        <w:t>،</w:t>
      </w:r>
      <w:r w:rsidRPr="00D7183B">
        <w:rPr>
          <w:rtl/>
        </w:rPr>
        <w:t xml:space="preserve"> وما اتّخذه في رصف حروفه وكلماته وجمله وآياته</w:t>
      </w:r>
      <w:r w:rsidR="00733B93">
        <w:rPr>
          <w:rtl/>
        </w:rPr>
        <w:t>،</w:t>
      </w:r>
      <w:r w:rsidRPr="00D7183B">
        <w:rPr>
          <w:rtl/>
        </w:rPr>
        <w:t xml:space="preserve"> من نظام له سمت وحده وطابع خاصّ به</w:t>
      </w:r>
      <w:r w:rsidR="00733B93">
        <w:rPr>
          <w:rtl/>
        </w:rPr>
        <w:t>،</w:t>
      </w:r>
      <w:r w:rsidRPr="00D7183B">
        <w:rPr>
          <w:rtl/>
        </w:rPr>
        <w:t xml:space="preserve"> خرج فيه عن هيئة كلّ نظم تعاطاه الناس أو يتعاطونه</w:t>
      </w:r>
      <w:r w:rsidR="00733B93">
        <w:rPr>
          <w:rtl/>
        </w:rPr>
        <w:t>،</w:t>
      </w:r>
      <w:r w:rsidRPr="00D7183B">
        <w:rPr>
          <w:rtl/>
        </w:rPr>
        <w:t xml:space="preserve"> فلا جَرم لم يجدوا له مِثالاً يحاذونه به</w:t>
      </w:r>
      <w:r w:rsidR="00733B93">
        <w:rPr>
          <w:rtl/>
        </w:rPr>
        <w:t>،</w:t>
      </w:r>
      <w:r w:rsidRPr="00D7183B">
        <w:rPr>
          <w:rtl/>
        </w:rPr>
        <w:t xml:space="preserve"> ولا سبيلاً يسلكونه إلى تذليل منهجه</w:t>
      </w:r>
      <w:r w:rsidR="00733B93">
        <w:rPr>
          <w:rtl/>
        </w:rPr>
        <w:t>.</w:t>
      </w:r>
    </w:p>
    <w:p w:rsidR="00860ABA" w:rsidRPr="00D7183B" w:rsidRDefault="00860ABA" w:rsidP="002E0C24">
      <w:pPr>
        <w:pStyle w:val="libNormal"/>
        <w:rPr>
          <w:rtl/>
        </w:rPr>
      </w:pPr>
      <w:r w:rsidRPr="001E74B8">
        <w:rPr>
          <w:rtl/>
        </w:rPr>
        <w:t>وآية ذلك أنّ أحداً لو حاول أن يُدخل عليه شيئاً من كلام الناس</w:t>
      </w:r>
      <w:r w:rsidR="001E74B8" w:rsidRPr="001E74B8">
        <w:rPr>
          <w:rtl/>
        </w:rPr>
        <w:t xml:space="preserve"> - </w:t>
      </w:r>
      <w:r w:rsidRPr="001E74B8">
        <w:rPr>
          <w:rtl/>
        </w:rPr>
        <w:t>من السابقين منهم أو اللاحقين</w:t>
      </w:r>
      <w:r w:rsidR="00733B93">
        <w:rPr>
          <w:rtl/>
        </w:rPr>
        <w:t>،</w:t>
      </w:r>
      <w:r w:rsidRPr="001E74B8">
        <w:rPr>
          <w:rtl/>
        </w:rPr>
        <w:t xml:space="preserve"> من الحكماء أو البلغاء أو النبيّين والمرسلين</w:t>
      </w:r>
      <w:r w:rsidR="001E74B8" w:rsidRPr="001E74B8">
        <w:rPr>
          <w:rtl/>
        </w:rPr>
        <w:t xml:space="preserve"> - </w:t>
      </w:r>
      <w:r w:rsidRPr="001E74B8">
        <w:rPr>
          <w:rtl/>
        </w:rPr>
        <w:t>لأفسد بذلك مزاجه في فم كلّ قارئ</w:t>
      </w:r>
      <w:r w:rsidR="00733B93">
        <w:rPr>
          <w:rtl/>
        </w:rPr>
        <w:t>،</w:t>
      </w:r>
      <w:r w:rsidRPr="001E74B8">
        <w:rPr>
          <w:rtl/>
        </w:rPr>
        <w:t xml:space="preserve"> ولجعل نظامه يضطرب في أُذن كلّ سامع</w:t>
      </w:r>
      <w:r w:rsidR="00733B93">
        <w:rPr>
          <w:rtl/>
        </w:rPr>
        <w:t>،</w:t>
      </w:r>
      <w:r w:rsidRPr="001E74B8">
        <w:rPr>
          <w:rtl/>
        </w:rPr>
        <w:t xml:space="preserve"> وإذاً لنادى الداخلُ على نفسه بأنّه واغل دخيل</w:t>
      </w:r>
      <w:r w:rsidR="00733B93">
        <w:rPr>
          <w:rtl/>
        </w:rPr>
        <w:t>،</w:t>
      </w:r>
      <w:r w:rsidRPr="001E74B8">
        <w:rPr>
          <w:rtl/>
        </w:rPr>
        <w:t xml:space="preserve"> ولنفاه القرآن عن نفسه كما ينفي الكِير خبث الحديد</w:t>
      </w:r>
      <w:r w:rsidR="00733B93">
        <w:rPr>
          <w:rtl/>
        </w:rPr>
        <w:t>،</w:t>
      </w:r>
      <w:r w:rsidRPr="001E74B8">
        <w:rPr>
          <w:rtl/>
        </w:rPr>
        <w:t xml:space="preserve"> </w:t>
      </w:r>
      <w:r w:rsidR="00733B93" w:rsidRPr="0086676F">
        <w:rPr>
          <w:rStyle w:val="libAlaemChar"/>
          <w:rtl/>
        </w:rPr>
        <w:t>(</w:t>
      </w:r>
      <w:r w:rsidRPr="001E74B8">
        <w:rPr>
          <w:rStyle w:val="libAieChar"/>
          <w:rFonts w:hint="cs"/>
          <w:rtl/>
        </w:rPr>
        <w:t>وَإِنَّهُ لَكِتَابٌ عَزِيزٌ * لاَ يَأْتِيهِ الْبَاطِلُ مِنْ بَيْنِ يَدَيْهِ وَلاَ مِنْ خَلْفِهِ تَنزِيلٌ مِنْ حَكِيمٍ حَمِيدٍ</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D7183B">
        <w:rPr>
          <w:rtl/>
        </w:rPr>
        <w:t>وأنت إذ لم يلهك جمال الغطاء عمّا تحته من الكنز الدفين</w:t>
      </w:r>
      <w:r w:rsidR="00733B93">
        <w:rPr>
          <w:rtl/>
        </w:rPr>
        <w:t>،</w:t>
      </w:r>
      <w:r w:rsidRPr="00D7183B">
        <w:rPr>
          <w:rtl/>
        </w:rPr>
        <w:t xml:space="preserve"> ولم تحجبك بهجة الأستار عمّا وراءها من السرّ المصون</w:t>
      </w:r>
      <w:r w:rsidR="00733B93">
        <w:rPr>
          <w:rtl/>
        </w:rPr>
        <w:t>،</w:t>
      </w:r>
      <w:r w:rsidRPr="00D7183B">
        <w:rPr>
          <w:rtl/>
        </w:rPr>
        <w:t xml:space="preserve"> بل فُليت القشرة عن لبّها وكُشفت الصدفة عن دُرّها</w:t>
      </w:r>
      <w:r w:rsidR="00733B93">
        <w:rPr>
          <w:rtl/>
        </w:rPr>
        <w:t>،</w:t>
      </w:r>
      <w:r w:rsidRPr="00D7183B">
        <w:rPr>
          <w:rtl/>
        </w:rPr>
        <w:t xml:space="preserve"> فنفذت من هذا النظام اللفظي إلى ذلك النظام المعنوي</w:t>
      </w:r>
      <w:r w:rsidR="00733B93">
        <w:rPr>
          <w:rtl/>
        </w:rPr>
        <w:t>،</w:t>
      </w:r>
      <w:r w:rsidRPr="00D7183B">
        <w:rPr>
          <w:rtl/>
        </w:rPr>
        <w:t xml:space="preserve"> تجلّى لك ما هو</w:t>
      </w:r>
    </w:p>
    <w:p w:rsidR="00860ABA" w:rsidRPr="00D7183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فصّلت</w:t>
      </w:r>
      <w:r w:rsidR="00733B93">
        <w:rPr>
          <w:rtl/>
        </w:rPr>
        <w:t>:</w:t>
      </w:r>
      <w:r w:rsidRPr="001E74B8">
        <w:rPr>
          <w:rtl/>
        </w:rPr>
        <w:t xml:space="preserve"> 41 و42</w:t>
      </w:r>
      <w:r w:rsidR="00733B93">
        <w:rPr>
          <w:rtl/>
        </w:rPr>
        <w:t>.</w:t>
      </w:r>
    </w:p>
    <w:p w:rsidR="003637EC" w:rsidRDefault="000E1D55" w:rsidP="001E74B8">
      <w:pPr>
        <w:pStyle w:val="libNormal"/>
        <w:rPr>
          <w:rtl/>
        </w:rPr>
      </w:pPr>
      <w:r>
        <w:br w:type="page"/>
      </w:r>
    </w:p>
    <w:p w:rsidR="00860ABA" w:rsidRPr="00D7183B" w:rsidRDefault="00860ABA" w:rsidP="001E74B8">
      <w:pPr>
        <w:pStyle w:val="libNormal"/>
        <w:rPr>
          <w:rtl/>
        </w:rPr>
      </w:pPr>
      <w:r w:rsidRPr="00D7183B">
        <w:rPr>
          <w:rtl/>
        </w:rPr>
        <w:lastRenderedPageBreak/>
        <w:t>أبهى وأبهر</w:t>
      </w:r>
      <w:r w:rsidR="00733B93">
        <w:rPr>
          <w:rtl/>
        </w:rPr>
        <w:t>،</w:t>
      </w:r>
      <w:r w:rsidRPr="00D7183B">
        <w:rPr>
          <w:rtl/>
        </w:rPr>
        <w:t xml:space="preserve"> ولقيت منه ما هو أروح وأبدع</w:t>
      </w:r>
      <w:r w:rsidR="00733B93">
        <w:rPr>
          <w:rtl/>
        </w:rPr>
        <w:t>.</w:t>
      </w:r>
    </w:p>
    <w:p w:rsidR="00860ABA" w:rsidRPr="00D7183B" w:rsidRDefault="00860ABA" w:rsidP="001E74B8">
      <w:pPr>
        <w:pStyle w:val="libNormal"/>
        <w:rPr>
          <w:rtl/>
        </w:rPr>
      </w:pPr>
      <w:r w:rsidRPr="00D7183B">
        <w:rPr>
          <w:rtl/>
        </w:rPr>
        <w:t>لا نريد أن نحدّثك هاهنا من معاني القرآن وما حوته من العلوم الخارجة عن متناول البشر</w:t>
      </w:r>
      <w:r w:rsidR="00733B93">
        <w:rPr>
          <w:rtl/>
        </w:rPr>
        <w:t>،</w:t>
      </w:r>
      <w:r w:rsidRPr="00D7183B">
        <w:rPr>
          <w:rtl/>
        </w:rPr>
        <w:t xml:space="preserve"> فإنّ لهذا الحديث موضعاً آخر يجيء</w:t>
      </w:r>
      <w:r w:rsidR="001E74B8">
        <w:rPr>
          <w:rtl/>
        </w:rPr>
        <w:t xml:space="preserve"> - </w:t>
      </w:r>
      <w:r w:rsidRPr="00D7183B">
        <w:rPr>
          <w:rtl/>
        </w:rPr>
        <w:t>إن شاء الله تعالى</w:t>
      </w:r>
      <w:r w:rsidR="001E74B8">
        <w:rPr>
          <w:rtl/>
        </w:rPr>
        <w:t xml:space="preserve"> - </w:t>
      </w:r>
      <w:r w:rsidRPr="00D7183B">
        <w:rPr>
          <w:rtl/>
        </w:rPr>
        <w:t>في بحث الإعجاز العلمي</w:t>
      </w:r>
      <w:r w:rsidR="00733B93">
        <w:rPr>
          <w:rtl/>
        </w:rPr>
        <w:t>،</w:t>
      </w:r>
      <w:r w:rsidRPr="00D7183B">
        <w:rPr>
          <w:rtl/>
        </w:rPr>
        <w:t xml:space="preserve"> وحديثنا الآن كما ترى في شأن الإعجاز اللغوي</w:t>
      </w:r>
      <w:r w:rsidR="00733B93">
        <w:rPr>
          <w:rtl/>
        </w:rPr>
        <w:t>،</w:t>
      </w:r>
      <w:r w:rsidRPr="00D7183B">
        <w:rPr>
          <w:rtl/>
        </w:rPr>
        <w:t xml:space="preserve"> وإنّما عن اللغة الألفاظ</w:t>
      </w:r>
      <w:r w:rsidR="00733B93">
        <w:rPr>
          <w:rtl/>
        </w:rPr>
        <w:t>.</w:t>
      </w:r>
    </w:p>
    <w:p w:rsidR="00860ABA" w:rsidRPr="00D7183B" w:rsidRDefault="00860ABA" w:rsidP="001E74B8">
      <w:pPr>
        <w:pStyle w:val="libNormal"/>
        <w:rPr>
          <w:rtl/>
        </w:rPr>
      </w:pPr>
      <w:r w:rsidRPr="00D7183B">
        <w:rPr>
          <w:rtl/>
        </w:rPr>
        <w:t>بيد أنّ هذه الألفاظ يُنظر فيها تارةً من حيث هي أبنية صوتية مادّتها الحروف وصورتها الحركات والسكنات من غير نظر إلى دلالتها</w:t>
      </w:r>
      <w:r w:rsidR="00733B93">
        <w:rPr>
          <w:rtl/>
        </w:rPr>
        <w:t>،</w:t>
      </w:r>
      <w:r w:rsidRPr="00D7183B">
        <w:rPr>
          <w:rtl/>
        </w:rPr>
        <w:t xml:space="preserve"> وتارةً من حيث هي أداة لتصوير المعاني</w:t>
      </w:r>
      <w:r w:rsidR="00733B93">
        <w:rPr>
          <w:rtl/>
        </w:rPr>
        <w:t>،</w:t>
      </w:r>
      <w:r w:rsidRPr="00D7183B">
        <w:rPr>
          <w:rtl/>
        </w:rPr>
        <w:t xml:space="preserve"> ونقلها من نفس المتكلّم إلى نفس المخاطب بها</w:t>
      </w:r>
      <w:r w:rsidR="00733B93">
        <w:rPr>
          <w:rtl/>
        </w:rPr>
        <w:t>،</w:t>
      </w:r>
      <w:r w:rsidRPr="00D7183B">
        <w:rPr>
          <w:rtl/>
        </w:rPr>
        <w:t xml:space="preserve"> وهذه الناحية لا شك أنّها هي أعظم الناحيتين أثراً في الإعجاز اللغوي</w:t>
      </w:r>
      <w:r w:rsidR="00733B93">
        <w:rPr>
          <w:rtl/>
        </w:rPr>
        <w:t>؛</w:t>
      </w:r>
      <w:r w:rsidRPr="00D7183B">
        <w:rPr>
          <w:rtl/>
        </w:rPr>
        <w:t xml:space="preserve"> إذ اللغات تتفاضل من حيث هي بيان</w:t>
      </w:r>
      <w:r w:rsidR="00733B93">
        <w:rPr>
          <w:rtl/>
        </w:rPr>
        <w:t>،</w:t>
      </w:r>
      <w:r w:rsidRPr="00D7183B">
        <w:rPr>
          <w:rtl/>
        </w:rPr>
        <w:t xml:space="preserve"> أكثر من تفاضلها من حيث هي أجراس وأنغام</w:t>
      </w:r>
      <w:r w:rsidR="00733B93">
        <w:rPr>
          <w:rtl/>
        </w:rPr>
        <w:t>،</w:t>
      </w:r>
      <w:r w:rsidRPr="00D7183B">
        <w:rPr>
          <w:rtl/>
        </w:rPr>
        <w:t xml:space="preserve"> والفضيلة البيانية إنّما تعتمد دقّة التصوير وإجادة التعبير عن المعنى كما هو</w:t>
      </w:r>
      <w:r w:rsidR="00733B93">
        <w:rPr>
          <w:rtl/>
        </w:rPr>
        <w:t>،</w:t>
      </w:r>
      <w:r w:rsidRPr="00D7183B">
        <w:rPr>
          <w:rtl/>
        </w:rPr>
        <w:t xml:space="preserve"> سواء كان ذلك المعنى حقيقة أو خيالاً</w:t>
      </w:r>
      <w:r w:rsidR="00733B93">
        <w:rPr>
          <w:rtl/>
        </w:rPr>
        <w:t>،</w:t>
      </w:r>
      <w:r w:rsidRPr="00D7183B">
        <w:rPr>
          <w:rtl/>
        </w:rPr>
        <w:t xml:space="preserve"> وأن يكون هدىً أو ضلالاً</w:t>
      </w:r>
      <w:r w:rsidR="00733B93">
        <w:rPr>
          <w:rtl/>
        </w:rPr>
        <w:t>،</w:t>
      </w:r>
      <w:r w:rsidRPr="00D7183B">
        <w:rPr>
          <w:rtl/>
        </w:rPr>
        <w:t xml:space="preserve"> فقد كانت حكايات القرآن لأقوال المُبطلين لا تقصر في بلاغتها عن سائر كلامه</w:t>
      </w:r>
      <w:r w:rsidR="00733B93">
        <w:rPr>
          <w:rtl/>
        </w:rPr>
        <w:t>؛</w:t>
      </w:r>
      <w:r w:rsidRPr="00D7183B">
        <w:rPr>
          <w:rtl/>
        </w:rPr>
        <w:t xml:space="preserve"> لأنّها تصف ما في أنفسهم على أتمّ وجه</w:t>
      </w:r>
      <w:r w:rsidR="00733B93">
        <w:rPr>
          <w:rtl/>
        </w:rPr>
        <w:t>.</w:t>
      </w:r>
    </w:p>
    <w:p w:rsidR="00860ABA" w:rsidRPr="00D7183B" w:rsidRDefault="00860ABA" w:rsidP="001E74B8">
      <w:pPr>
        <w:pStyle w:val="libNormal"/>
        <w:rPr>
          <w:rtl/>
        </w:rPr>
      </w:pPr>
      <w:r w:rsidRPr="00D7183B">
        <w:rPr>
          <w:rtl/>
        </w:rPr>
        <w:t>انظر حيث شئت من القرآن الكريم تجد بياناً قد قدّر على حاجة النفس أحسن تقدير</w:t>
      </w:r>
      <w:r w:rsidR="00733B93">
        <w:rPr>
          <w:rtl/>
        </w:rPr>
        <w:t>،</w:t>
      </w:r>
      <w:r w:rsidRPr="00D7183B">
        <w:rPr>
          <w:rtl/>
        </w:rPr>
        <w:t xml:space="preserve"> فلا تحسّ فيه بتخمة الإسراف ولا بمخمصة التقتير</w:t>
      </w:r>
      <w:r w:rsidR="00733B93">
        <w:rPr>
          <w:rtl/>
        </w:rPr>
        <w:t>،</w:t>
      </w:r>
      <w:r w:rsidRPr="00D7183B">
        <w:rPr>
          <w:rtl/>
        </w:rPr>
        <w:t xml:space="preserve"> يؤدّي لك من كلّ معنى صورة نقيّة وافية</w:t>
      </w:r>
      <w:r w:rsidR="00733B93">
        <w:rPr>
          <w:rtl/>
        </w:rPr>
        <w:t>،</w:t>
      </w:r>
      <w:r w:rsidRPr="00D7183B">
        <w:rPr>
          <w:rtl/>
        </w:rPr>
        <w:t xml:space="preserve"> نقيّة لا يشوبها شيء ممّا هو غريب عنها</w:t>
      </w:r>
      <w:r w:rsidR="00733B93">
        <w:rPr>
          <w:rtl/>
        </w:rPr>
        <w:t>،</w:t>
      </w:r>
      <w:r w:rsidRPr="00D7183B">
        <w:rPr>
          <w:rtl/>
        </w:rPr>
        <w:t xml:space="preserve"> وافية لا يشذّ عنها شيء من عناصرها الأصلية ولواحقها الكمالية</w:t>
      </w:r>
      <w:r w:rsidR="00733B93">
        <w:rPr>
          <w:rtl/>
        </w:rPr>
        <w:t>،</w:t>
      </w:r>
      <w:r w:rsidRPr="00D7183B">
        <w:rPr>
          <w:rtl/>
        </w:rPr>
        <w:t xml:space="preserve"> كلّ ذلك في أوجز لفظ وأنقاه</w:t>
      </w:r>
      <w:r w:rsidR="00733B93">
        <w:rPr>
          <w:rtl/>
        </w:rPr>
        <w:t>،</w:t>
      </w:r>
      <w:r w:rsidRPr="00D7183B">
        <w:rPr>
          <w:rtl/>
        </w:rPr>
        <w:t xml:space="preserve"> ففي كلّ جملة منه جهاز من أجهزة المعنى</w:t>
      </w:r>
      <w:r w:rsidR="00733B93">
        <w:rPr>
          <w:rtl/>
        </w:rPr>
        <w:t>،</w:t>
      </w:r>
      <w:r w:rsidRPr="00D7183B">
        <w:rPr>
          <w:rtl/>
        </w:rPr>
        <w:t xml:space="preserve"> وفي كلّ كلمة منه عضو من أعضائه</w:t>
      </w:r>
      <w:r w:rsidR="00733B93">
        <w:rPr>
          <w:rtl/>
        </w:rPr>
        <w:t>،</w:t>
      </w:r>
      <w:r w:rsidRPr="00D7183B">
        <w:rPr>
          <w:rtl/>
        </w:rPr>
        <w:t xml:space="preserve"> وفي كلّ حرف منه جزء بقدره</w:t>
      </w:r>
      <w:r w:rsidR="00733B93">
        <w:rPr>
          <w:rtl/>
        </w:rPr>
        <w:t>،</w:t>
      </w:r>
      <w:r w:rsidRPr="00D7183B">
        <w:rPr>
          <w:rtl/>
        </w:rPr>
        <w:t xml:space="preserve"> وفي أوضاع كلماته من جمله</w:t>
      </w:r>
      <w:r w:rsidR="00733B93">
        <w:rPr>
          <w:rtl/>
        </w:rPr>
        <w:t>،</w:t>
      </w:r>
      <w:r w:rsidRPr="00D7183B">
        <w:rPr>
          <w:rtl/>
        </w:rPr>
        <w:t xml:space="preserve"> وأوضاع جمله من آياته سرّ الحياة الذي ينتظم المعنى بأداته</w:t>
      </w:r>
      <w:r w:rsidR="00733B93">
        <w:rPr>
          <w:rtl/>
        </w:rPr>
        <w:t>،</w:t>
      </w:r>
      <w:r w:rsidRPr="00D7183B">
        <w:rPr>
          <w:rtl/>
        </w:rPr>
        <w:t xml:space="preserve"> وبالجملة ترى</w:t>
      </w:r>
      <w:r w:rsidR="001E74B8">
        <w:rPr>
          <w:rtl/>
        </w:rPr>
        <w:t xml:space="preserve"> - </w:t>
      </w:r>
      <w:r w:rsidRPr="00D7183B">
        <w:rPr>
          <w:rtl/>
        </w:rPr>
        <w:t>كما يقول الباقلاّني</w:t>
      </w:r>
      <w:r w:rsidR="001E74B8">
        <w:rPr>
          <w:rtl/>
        </w:rPr>
        <w:t xml:space="preserve"> - </w:t>
      </w:r>
      <w:r w:rsidRPr="00D7183B">
        <w:rPr>
          <w:rtl/>
        </w:rPr>
        <w:t>محاسن متوالية وبدائع تترى</w:t>
      </w:r>
      <w:r w:rsidR="00733B93">
        <w:rPr>
          <w:rtl/>
        </w:rPr>
        <w:t>.</w:t>
      </w:r>
    </w:p>
    <w:p w:rsidR="000E1D55" w:rsidRDefault="00860ABA" w:rsidP="001E74B8">
      <w:pPr>
        <w:pStyle w:val="libNormal"/>
        <w:rPr>
          <w:rtl/>
        </w:rPr>
      </w:pPr>
      <w:r w:rsidRPr="00D7183B">
        <w:rPr>
          <w:rtl/>
        </w:rPr>
        <w:t>ضع يدك حيث شئت من المصحف</w:t>
      </w:r>
      <w:r w:rsidR="00733B93">
        <w:rPr>
          <w:rtl/>
        </w:rPr>
        <w:t>،</w:t>
      </w:r>
      <w:r w:rsidRPr="00D7183B">
        <w:rPr>
          <w:rtl/>
        </w:rPr>
        <w:t xml:space="preserve"> وعُدّ ما أحصته كفُّك من الكلمات عدّاً</w:t>
      </w:r>
      <w:r w:rsidR="00733B93">
        <w:rPr>
          <w:rtl/>
        </w:rPr>
        <w:t>،</w:t>
      </w:r>
      <w:r w:rsidRPr="00D7183B">
        <w:rPr>
          <w:rtl/>
        </w:rPr>
        <w:t xml:space="preserve"> ثمّ</w:t>
      </w:r>
    </w:p>
    <w:p w:rsidR="003637EC" w:rsidRDefault="000E1D55" w:rsidP="001E74B8">
      <w:pPr>
        <w:pStyle w:val="libNormal"/>
        <w:rPr>
          <w:rtl/>
        </w:rPr>
      </w:pPr>
      <w:r>
        <w:br w:type="page"/>
      </w:r>
    </w:p>
    <w:p w:rsidR="00860ABA" w:rsidRPr="00D7183B" w:rsidRDefault="00860ABA" w:rsidP="001E74B8">
      <w:pPr>
        <w:pStyle w:val="libNormal"/>
        <w:rPr>
          <w:rtl/>
        </w:rPr>
      </w:pPr>
      <w:r w:rsidRPr="00D7183B">
        <w:rPr>
          <w:rtl/>
        </w:rPr>
        <w:lastRenderedPageBreak/>
        <w:t>أحصِ عدّتها من أبلغ كلام تختاره خارجاً عن الدفّتين</w:t>
      </w:r>
      <w:r w:rsidR="00733B93">
        <w:rPr>
          <w:rtl/>
        </w:rPr>
        <w:t>،</w:t>
      </w:r>
      <w:r w:rsidRPr="00D7183B">
        <w:rPr>
          <w:rtl/>
        </w:rPr>
        <w:t xml:space="preserve"> وانظر نسبة ما حواه هذا الكلام من المعاني إلى ذاك</w:t>
      </w:r>
      <w:r w:rsidR="00733B93">
        <w:rPr>
          <w:rtl/>
        </w:rPr>
        <w:t>،</w:t>
      </w:r>
      <w:r w:rsidRPr="00D7183B">
        <w:rPr>
          <w:rtl/>
        </w:rPr>
        <w:t xml:space="preserve"> ثمّ انظر كم كلمة تستطيع أن تُسقطها أو تبدّلها من هذا الكلام دون إخلال بغرض قائله</w:t>
      </w:r>
      <w:r w:rsidR="00733B93">
        <w:rPr>
          <w:rtl/>
        </w:rPr>
        <w:t>؟</w:t>
      </w:r>
      <w:r w:rsidRPr="00D7183B">
        <w:rPr>
          <w:rtl/>
        </w:rPr>
        <w:t xml:space="preserve"> وأيّ كلمة تستطيع أن تُسقطها أو تبدّلها هناك</w:t>
      </w:r>
      <w:r w:rsidR="00733B93">
        <w:rPr>
          <w:rtl/>
        </w:rPr>
        <w:t>؟</w:t>
      </w:r>
      <w:r w:rsidRPr="00D7183B">
        <w:rPr>
          <w:rtl/>
        </w:rPr>
        <w:t xml:space="preserve"> فكتاب الله تعالى</w:t>
      </w:r>
      <w:r w:rsidR="001E74B8">
        <w:rPr>
          <w:rtl/>
        </w:rPr>
        <w:t xml:space="preserve"> - </w:t>
      </w:r>
      <w:r w:rsidRPr="00D7183B">
        <w:rPr>
          <w:rtl/>
        </w:rPr>
        <w:t>كما يقول ابن عطية</w:t>
      </w:r>
      <w:r w:rsidR="001E74B8">
        <w:rPr>
          <w:rtl/>
        </w:rPr>
        <w:t xml:space="preserve"> - </w:t>
      </w:r>
      <w:r w:rsidRPr="00D7183B">
        <w:rPr>
          <w:rtl/>
        </w:rPr>
        <w:t>لو نزعت منه لفظة ثمّ أُدير لسان العرب على لفظة في أن يوجد أحسن منها لم توجد</w:t>
      </w:r>
      <w:r w:rsidR="00733B93">
        <w:rPr>
          <w:rtl/>
        </w:rPr>
        <w:t>.</w:t>
      </w:r>
    </w:p>
    <w:p w:rsidR="00860ABA" w:rsidRPr="00D7183B" w:rsidRDefault="00860ABA" w:rsidP="002E0C24">
      <w:pPr>
        <w:pStyle w:val="libNormal"/>
        <w:rPr>
          <w:rtl/>
        </w:rPr>
      </w:pPr>
      <w:r w:rsidRPr="001E74B8">
        <w:rPr>
          <w:rtl/>
        </w:rPr>
        <w:t xml:space="preserve">بل هو كما وصفه تعالى </w:t>
      </w:r>
      <w:r w:rsidR="00733B93" w:rsidRPr="0086676F">
        <w:rPr>
          <w:rStyle w:val="libAlaemChar"/>
          <w:rFonts w:hint="cs"/>
          <w:rtl/>
        </w:rPr>
        <w:t>(</w:t>
      </w:r>
      <w:r w:rsidRPr="001E74B8">
        <w:rPr>
          <w:rStyle w:val="libAieChar"/>
          <w:rFonts w:hint="cs"/>
          <w:rtl/>
        </w:rPr>
        <w:t>كِتَابٌ أُحْكِمَتْ آيَاتُهُ ثُمَّ فُصِّلَتْ مِن لَّدُنْ حَكِيمٍ خَبِيرٍ</w:t>
      </w:r>
      <w:r w:rsidR="00733B93" w:rsidRPr="0086676F">
        <w:rPr>
          <w:rStyle w:val="libAlaemChar"/>
          <w:rFonts w:hint="cs"/>
          <w:rtl/>
        </w:rPr>
        <w:t>)</w:t>
      </w:r>
      <w:r w:rsidRPr="00CF20AA">
        <w:rPr>
          <w:rtl/>
        </w:rPr>
        <w:t xml:space="preserve"> </w:t>
      </w:r>
      <w:r w:rsidRPr="001E74B8">
        <w:rPr>
          <w:rStyle w:val="libFootnotenumChar"/>
          <w:rtl/>
        </w:rPr>
        <w:t>(1)</w:t>
      </w:r>
      <w:r w:rsidR="00733B93">
        <w:rPr>
          <w:rtl/>
        </w:rPr>
        <w:t>.</w:t>
      </w:r>
    </w:p>
    <w:p w:rsidR="00860ABA" w:rsidRPr="00D7183B" w:rsidRDefault="00860ABA" w:rsidP="001E74B8">
      <w:pPr>
        <w:pStyle w:val="libNormal"/>
        <w:rPr>
          <w:rtl/>
        </w:rPr>
      </w:pPr>
      <w:r w:rsidRPr="00D7183B">
        <w:rPr>
          <w:rtl/>
        </w:rPr>
        <w:t>وميزة أُخرى تفوق بالقرآن الكريم على سائر الكلام</w:t>
      </w:r>
      <w:r w:rsidR="00733B93">
        <w:rPr>
          <w:rtl/>
        </w:rPr>
        <w:t>:</w:t>
      </w:r>
      <w:r w:rsidRPr="00D7183B">
        <w:rPr>
          <w:rtl/>
        </w:rPr>
        <w:t xml:space="preserve"> إنّه خطاب مع العامّة كما هو خطاب مع الخاصّة</w:t>
      </w:r>
      <w:r w:rsidR="00733B93">
        <w:rPr>
          <w:rtl/>
        </w:rPr>
        <w:t>،</w:t>
      </w:r>
      <w:r w:rsidRPr="00D7183B">
        <w:rPr>
          <w:rtl/>
        </w:rPr>
        <w:t xml:space="preserve"> وهاتان غايتان متباعدتان عند الناس</w:t>
      </w:r>
      <w:r w:rsidR="00733B93">
        <w:rPr>
          <w:rtl/>
        </w:rPr>
        <w:t>،</w:t>
      </w:r>
      <w:r w:rsidRPr="00D7183B">
        <w:rPr>
          <w:rtl/>
        </w:rPr>
        <w:t xml:space="preserve"> إنّك لو خاطبت الأذكياء بالواضح المكشوف الذي تخاطب به الأغبياء لنزلت بالكلام إلى مستوىً لا يرضونه</w:t>
      </w:r>
      <w:r w:rsidR="00733B93">
        <w:rPr>
          <w:rtl/>
        </w:rPr>
        <w:t>،</w:t>
      </w:r>
      <w:r w:rsidRPr="00D7183B">
        <w:rPr>
          <w:rtl/>
        </w:rPr>
        <w:t xml:space="preserve"> ولو أنّك خاطبت العامّة باللمحة والإشارة التي تخاطب بها الخاصّة للجأتهم إلى ما لا تطيقه عقولهم</w:t>
      </w:r>
      <w:r w:rsidR="00733B93">
        <w:rPr>
          <w:rtl/>
        </w:rPr>
        <w:t>.</w:t>
      </w:r>
    </w:p>
    <w:p w:rsidR="00860ABA" w:rsidRPr="00D7183B" w:rsidRDefault="000E1D55" w:rsidP="002E0C24">
      <w:pPr>
        <w:pStyle w:val="libNormal"/>
        <w:rPr>
          <w:rtl/>
        </w:rPr>
      </w:pPr>
      <w:r w:rsidRPr="001E74B8">
        <w:rPr>
          <w:rtl/>
        </w:rPr>
        <w:t xml:space="preserve"> </w:t>
      </w:r>
      <w:r w:rsidR="00860ABA" w:rsidRPr="001E74B8">
        <w:rPr>
          <w:rtl/>
        </w:rPr>
        <w:t>فلا غنى لك</w:t>
      </w:r>
      <w:r w:rsidR="001E74B8" w:rsidRPr="001E74B8">
        <w:rPr>
          <w:rtl/>
        </w:rPr>
        <w:t xml:space="preserve"> - </w:t>
      </w:r>
      <w:r w:rsidR="00860ABA" w:rsidRPr="001E74B8">
        <w:rPr>
          <w:rtl/>
        </w:rPr>
        <w:t>إن أردت أن تُعطي كلتا الطائفتين حقّها كاملاً من بيانك</w:t>
      </w:r>
      <w:r w:rsidR="001E74B8" w:rsidRPr="001E74B8">
        <w:rPr>
          <w:rtl/>
        </w:rPr>
        <w:t xml:space="preserve"> - </w:t>
      </w:r>
      <w:r w:rsidR="00860ABA" w:rsidRPr="001E74B8">
        <w:rPr>
          <w:rtl/>
        </w:rPr>
        <w:t>أن تخاطب كلّ واحدة منهما بغير ما تُخاطب الأُخرى</w:t>
      </w:r>
      <w:r w:rsidR="00733B93">
        <w:rPr>
          <w:rtl/>
        </w:rPr>
        <w:t>،</w:t>
      </w:r>
      <w:r w:rsidR="00860ABA" w:rsidRPr="001E74B8">
        <w:rPr>
          <w:rtl/>
        </w:rPr>
        <w:t xml:space="preserve"> كما تخاطب الأطفال بغير ما تخاطب به الرجال</w:t>
      </w:r>
      <w:r w:rsidR="00733B93">
        <w:rPr>
          <w:rtl/>
        </w:rPr>
        <w:t>.</w:t>
      </w:r>
      <w:r w:rsidR="00860ABA" w:rsidRPr="001E74B8">
        <w:rPr>
          <w:rtl/>
        </w:rPr>
        <w:t>. فأمّا أنّ جملةً واحدة وتعبيراً واحداً تلقي إلى العلماء والجهلاء</w:t>
      </w:r>
      <w:r w:rsidR="00733B93">
        <w:rPr>
          <w:rtl/>
        </w:rPr>
        <w:t>،</w:t>
      </w:r>
      <w:r w:rsidR="00860ABA" w:rsidRPr="001E74B8">
        <w:rPr>
          <w:rtl/>
        </w:rPr>
        <w:t xml:space="preserve"> والى الأذكياء والأغبياء</w:t>
      </w:r>
      <w:r w:rsidR="00733B93">
        <w:rPr>
          <w:rtl/>
        </w:rPr>
        <w:t>،</w:t>
      </w:r>
      <w:r w:rsidR="00860ABA" w:rsidRPr="001E74B8">
        <w:rPr>
          <w:rtl/>
        </w:rPr>
        <w:t xml:space="preserve"> والى السَوقة والأُدباء</w:t>
      </w:r>
      <w:r w:rsidR="00733B93">
        <w:rPr>
          <w:rtl/>
        </w:rPr>
        <w:t>،</w:t>
      </w:r>
      <w:r w:rsidR="00860ABA" w:rsidRPr="001E74B8">
        <w:rPr>
          <w:rtl/>
        </w:rPr>
        <w:t xml:space="preserve"> فيراها كلّ منهم مُقدّرة على مقياس عقله وعلى وِفق حاجته</w:t>
      </w:r>
      <w:r w:rsidR="00733B93">
        <w:rPr>
          <w:rtl/>
        </w:rPr>
        <w:t>،</w:t>
      </w:r>
      <w:r w:rsidR="00860ABA" w:rsidRPr="001E74B8">
        <w:rPr>
          <w:rtl/>
        </w:rPr>
        <w:t xml:space="preserve"> فذلك ما لا تجده</w:t>
      </w:r>
      <w:r w:rsidR="001E74B8" w:rsidRPr="001E74B8">
        <w:rPr>
          <w:rtl/>
        </w:rPr>
        <w:t xml:space="preserve"> - </w:t>
      </w:r>
      <w:r w:rsidR="00860ABA" w:rsidRPr="001E74B8">
        <w:rPr>
          <w:rtl/>
        </w:rPr>
        <w:t>على أتمّه</w:t>
      </w:r>
      <w:r w:rsidR="001E74B8" w:rsidRPr="001E74B8">
        <w:rPr>
          <w:rtl/>
        </w:rPr>
        <w:t xml:space="preserve"> - </w:t>
      </w:r>
      <w:r w:rsidR="00860ABA" w:rsidRPr="001E74B8">
        <w:rPr>
          <w:rtl/>
        </w:rPr>
        <w:t>إلاّ في القرآن الكريم</w:t>
      </w:r>
      <w:r w:rsidR="00733B93">
        <w:rPr>
          <w:rtl/>
        </w:rPr>
        <w:t>،</w:t>
      </w:r>
      <w:r w:rsidR="00860ABA" w:rsidRPr="001E74B8">
        <w:rPr>
          <w:rtl/>
        </w:rPr>
        <w:t xml:space="preserve"> فهو قرآن واحد يراه البلغاء أوفى كلام بلطائف التعبير</w:t>
      </w:r>
      <w:r w:rsidR="00733B93">
        <w:rPr>
          <w:rtl/>
        </w:rPr>
        <w:t>،</w:t>
      </w:r>
      <w:r w:rsidR="00860ABA" w:rsidRPr="001E74B8">
        <w:rPr>
          <w:rtl/>
        </w:rPr>
        <w:t xml:space="preserve"> ويراه العامّة أحسن كلام وأقربه إلى عقولهم لا يلتوي على أفهامهم</w:t>
      </w:r>
      <w:r w:rsidR="00733B93">
        <w:rPr>
          <w:rtl/>
        </w:rPr>
        <w:t>،</w:t>
      </w:r>
      <w:r w:rsidR="00860ABA" w:rsidRPr="001E74B8">
        <w:rPr>
          <w:rtl/>
        </w:rPr>
        <w:t xml:space="preserve"> ولا يحتاجون منه إلى تُرجمان وراء وضع اللغة</w:t>
      </w:r>
      <w:r w:rsidR="00733B93">
        <w:rPr>
          <w:rtl/>
        </w:rPr>
        <w:t>،</w:t>
      </w:r>
      <w:r w:rsidR="00860ABA" w:rsidRPr="001E74B8">
        <w:rPr>
          <w:rtl/>
        </w:rPr>
        <w:t xml:space="preserve"> فهو متعة العامّة والخاصّة على السواء</w:t>
      </w:r>
      <w:r w:rsidR="00733B93">
        <w:rPr>
          <w:rtl/>
        </w:rPr>
        <w:t>،</w:t>
      </w:r>
      <w:r w:rsidR="00860ABA" w:rsidRPr="001E74B8">
        <w:rPr>
          <w:rtl/>
        </w:rPr>
        <w:t xml:space="preserve"> مُيسّر لكلّ من أراد </w:t>
      </w:r>
      <w:r w:rsidR="00733B93" w:rsidRPr="0086676F">
        <w:rPr>
          <w:rStyle w:val="libAlaemChar"/>
          <w:rFonts w:hint="cs"/>
          <w:rtl/>
        </w:rPr>
        <w:t>(</w:t>
      </w:r>
      <w:r w:rsidR="00860ABA" w:rsidRPr="001E74B8">
        <w:rPr>
          <w:rStyle w:val="libAieChar"/>
          <w:rFonts w:hint="cs"/>
          <w:rtl/>
        </w:rPr>
        <w:t>وَلَقَدْ يَسَّرْنَا الْقُرْآنَ لِلذِّكْرِ فَهَلْ مِن مُّدَّكِرٍ</w:t>
      </w:r>
      <w:r w:rsidR="00733B93" w:rsidRPr="0086676F">
        <w:rPr>
          <w:rStyle w:val="libAlaemChar"/>
          <w:rFonts w:hint="cs"/>
          <w:rtl/>
        </w:rPr>
        <w:t>)</w:t>
      </w:r>
      <w:r w:rsidR="00860ABA" w:rsidRPr="001E74B8">
        <w:rPr>
          <w:rtl/>
        </w:rPr>
        <w:t xml:space="preserve"> </w:t>
      </w:r>
      <w:r w:rsidR="00860ABA" w:rsidRPr="001E74B8">
        <w:rPr>
          <w:rStyle w:val="libFootnotenumChar"/>
          <w:rtl/>
        </w:rPr>
        <w:t>(2)</w:t>
      </w:r>
      <w:r w:rsidR="00860ABA" w:rsidRPr="00CF20AA">
        <w:rPr>
          <w:rtl/>
        </w:rPr>
        <w:t xml:space="preserve"> </w:t>
      </w:r>
      <w:r w:rsidR="00860ABA" w:rsidRPr="001E74B8">
        <w:rPr>
          <w:rStyle w:val="libFootnotenumChar"/>
          <w:rtl/>
        </w:rPr>
        <w:t>(3)</w:t>
      </w:r>
      <w:r w:rsidR="00733B93" w:rsidRPr="00CF20AA">
        <w:rPr>
          <w:rtl/>
        </w:rPr>
        <w:t>.</w:t>
      </w:r>
    </w:p>
    <w:p w:rsidR="00860ABA" w:rsidRPr="00D7183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هود</w:t>
      </w:r>
      <w:r w:rsidR="00733B93">
        <w:rPr>
          <w:rtl/>
        </w:rPr>
        <w:t>:</w:t>
      </w:r>
      <w:r w:rsidRPr="001E74B8">
        <w:rPr>
          <w:rtl/>
        </w:rPr>
        <w:t xml:space="preserve"> 1</w:t>
      </w:r>
      <w:r w:rsidR="00733B93">
        <w:rPr>
          <w:rtl/>
        </w:rPr>
        <w:t>.</w:t>
      </w:r>
    </w:p>
    <w:p w:rsidR="00860ABA" w:rsidRPr="001E74B8" w:rsidRDefault="00860ABA" w:rsidP="001E74B8">
      <w:pPr>
        <w:pStyle w:val="libFootnote0"/>
        <w:rPr>
          <w:rtl/>
        </w:rPr>
      </w:pPr>
      <w:r w:rsidRPr="001E74B8">
        <w:rPr>
          <w:rtl/>
        </w:rPr>
        <w:t>(2) القمر</w:t>
      </w:r>
      <w:r w:rsidR="00733B93">
        <w:rPr>
          <w:rtl/>
        </w:rPr>
        <w:t>:</w:t>
      </w:r>
      <w:r w:rsidRPr="001E74B8">
        <w:rPr>
          <w:rtl/>
        </w:rPr>
        <w:t xml:space="preserve"> 17</w:t>
      </w:r>
      <w:r w:rsidR="00733B93">
        <w:rPr>
          <w:rtl/>
        </w:rPr>
        <w:t>.</w:t>
      </w:r>
    </w:p>
    <w:p w:rsidR="003637EC" w:rsidRPr="001E74B8" w:rsidRDefault="00860ABA" w:rsidP="001E74B8">
      <w:pPr>
        <w:pStyle w:val="libFootnote0"/>
        <w:rPr>
          <w:rtl/>
        </w:rPr>
      </w:pPr>
      <w:r w:rsidRPr="001E74B8">
        <w:rPr>
          <w:rtl/>
        </w:rPr>
        <w:t>(3) النبأ العظيم (نظرات جديدة في القرآن)</w:t>
      </w:r>
      <w:r w:rsidR="00733B93">
        <w:rPr>
          <w:rtl/>
        </w:rPr>
        <w:t>:</w:t>
      </w:r>
      <w:r w:rsidRPr="001E74B8">
        <w:rPr>
          <w:rtl/>
        </w:rPr>
        <w:t xml:space="preserve"> ص95</w:t>
      </w:r>
      <w:r w:rsidR="001E74B8" w:rsidRPr="001E74B8">
        <w:rPr>
          <w:rtl/>
        </w:rPr>
        <w:t xml:space="preserve"> - </w:t>
      </w:r>
      <w:r w:rsidRPr="001E74B8">
        <w:rPr>
          <w:rtl/>
        </w:rPr>
        <w:t>106</w:t>
      </w:r>
      <w:r w:rsidR="00733B93">
        <w:rPr>
          <w:rtl/>
        </w:rPr>
        <w:t>.</w:t>
      </w:r>
    </w:p>
    <w:p w:rsidR="003637EC" w:rsidRDefault="001360E6" w:rsidP="001E74B8">
      <w:pPr>
        <w:pStyle w:val="libNormal"/>
        <w:rPr>
          <w:rtl/>
        </w:rPr>
      </w:pPr>
      <w:r>
        <w:rPr>
          <w:rtl/>
        </w:rPr>
        <w:br w:type="page"/>
      </w:r>
    </w:p>
    <w:p w:rsidR="000E1D55" w:rsidRDefault="00860ABA" w:rsidP="001E74B8">
      <w:pPr>
        <w:pStyle w:val="libBold2"/>
        <w:rPr>
          <w:rtl/>
        </w:rPr>
      </w:pPr>
      <w:r w:rsidRPr="00D75E13">
        <w:rPr>
          <w:rtl/>
        </w:rPr>
        <w:lastRenderedPageBreak/>
        <w:t>4</w:t>
      </w:r>
      <w:r w:rsidR="001E74B8">
        <w:rPr>
          <w:rtl/>
        </w:rPr>
        <w:t xml:space="preserve"> - </w:t>
      </w:r>
      <w:r w:rsidRPr="00D75E13">
        <w:rPr>
          <w:rtl/>
        </w:rPr>
        <w:t>مصطفى الرافعي</w:t>
      </w:r>
      <w:r w:rsidR="00733B93">
        <w:rPr>
          <w:rtl/>
        </w:rPr>
        <w:t>:</w:t>
      </w:r>
    </w:p>
    <w:p w:rsidR="00860ABA" w:rsidRPr="00D75E13" w:rsidRDefault="00860ABA" w:rsidP="001E74B8">
      <w:pPr>
        <w:pStyle w:val="libNormal"/>
        <w:rPr>
          <w:rtl/>
        </w:rPr>
      </w:pPr>
      <w:r w:rsidRPr="00D75E13">
        <w:rPr>
          <w:rtl/>
        </w:rPr>
        <w:t>وقال الأُستاذ مصطفى صادق الرافعي</w:t>
      </w:r>
      <w:r w:rsidR="00733B93">
        <w:rPr>
          <w:rtl/>
        </w:rPr>
        <w:t>:</w:t>
      </w:r>
      <w:r w:rsidRPr="00D75E13">
        <w:rPr>
          <w:rtl/>
        </w:rPr>
        <w:t xml:space="preserve"> وقد كان من عادة العرب أن يتحدّى بعضهم بعضاً في المساجلة والمقارضة بالقصيد والخطب</w:t>
      </w:r>
      <w:r w:rsidR="00733B93">
        <w:rPr>
          <w:rtl/>
        </w:rPr>
        <w:t>؛</w:t>
      </w:r>
      <w:r w:rsidRPr="00D75E13">
        <w:rPr>
          <w:rtl/>
        </w:rPr>
        <w:t xml:space="preserve"> ثقة منهم بقوّة الطبع</w:t>
      </w:r>
      <w:r w:rsidR="00733B93">
        <w:rPr>
          <w:rtl/>
        </w:rPr>
        <w:t>،</w:t>
      </w:r>
      <w:r w:rsidRPr="00D75E13">
        <w:rPr>
          <w:rtl/>
        </w:rPr>
        <w:t xml:space="preserve"> ولأنّ ذلك مذهب من مفاخرهم</w:t>
      </w:r>
      <w:r w:rsidR="00733B93">
        <w:rPr>
          <w:rtl/>
        </w:rPr>
        <w:t>،</w:t>
      </w:r>
      <w:r w:rsidRPr="00D75E13">
        <w:rPr>
          <w:rtl/>
        </w:rPr>
        <w:t xml:space="preserve"> يستعلون به ويذيع لهم حسن الذكر وعلوّ الكلمة</w:t>
      </w:r>
      <w:r w:rsidR="00733B93">
        <w:rPr>
          <w:rtl/>
        </w:rPr>
        <w:t>،</w:t>
      </w:r>
      <w:r w:rsidRPr="00D75E13">
        <w:rPr>
          <w:rtl/>
        </w:rPr>
        <w:t xml:space="preserve"> وهم مجبولون عليه فطرةً</w:t>
      </w:r>
      <w:r w:rsidR="00733B93">
        <w:rPr>
          <w:rtl/>
        </w:rPr>
        <w:t>،</w:t>
      </w:r>
      <w:r w:rsidRPr="00D75E13">
        <w:rPr>
          <w:rtl/>
        </w:rPr>
        <w:t xml:space="preserve"> ولهم فيه المواقف والمقامات في أسواقهم</w:t>
      </w:r>
      <w:r w:rsidR="00733B93">
        <w:rPr>
          <w:rtl/>
        </w:rPr>
        <w:t>،</w:t>
      </w:r>
      <w:r w:rsidRPr="00D75E13">
        <w:rPr>
          <w:rtl/>
        </w:rPr>
        <w:t xml:space="preserve"> ومجامعهم</w:t>
      </w:r>
      <w:r w:rsidR="00733B93">
        <w:rPr>
          <w:rtl/>
        </w:rPr>
        <w:t>،</w:t>
      </w:r>
      <w:r w:rsidRPr="00D75E13">
        <w:rPr>
          <w:rtl/>
        </w:rPr>
        <w:t xml:space="preserve"> فتحدّاهم القرآن في آيات كثيرة أن يأتوا بمثله أو بعضه</w:t>
      </w:r>
      <w:r w:rsidR="00733B93">
        <w:rPr>
          <w:rtl/>
        </w:rPr>
        <w:t>،</w:t>
      </w:r>
      <w:r w:rsidRPr="00D75E13">
        <w:rPr>
          <w:rtl/>
        </w:rPr>
        <w:t xml:space="preserve"> وسلك إلى ذلك طريقاً كأنّها قضية من قضايا المنطق التاريخي</w:t>
      </w:r>
      <w:r w:rsidR="00733B93">
        <w:rPr>
          <w:rtl/>
        </w:rPr>
        <w:t>،</w:t>
      </w:r>
      <w:r w:rsidRPr="00D75E13">
        <w:rPr>
          <w:rtl/>
        </w:rPr>
        <w:t xml:space="preserve"> فإنّ حِكمة هذا التحدّي وذِكره في القرآن إنّما هي أن يشهد التاريخ في كلّ عصر بعجز العرب عنه وهم الخطباء اللدّ والفصحاء اللُسْن</w:t>
      </w:r>
      <w:r w:rsidR="00733B93">
        <w:rPr>
          <w:rtl/>
        </w:rPr>
        <w:t>،</w:t>
      </w:r>
      <w:r w:rsidRPr="00D75E13">
        <w:rPr>
          <w:rtl/>
        </w:rPr>
        <w:t xml:space="preserve"> وهم كانوا في العهد الذي لم يكن للغتهم خير منه ولا خير منهم في الطبع والقوّة</w:t>
      </w:r>
      <w:r w:rsidR="00733B93">
        <w:rPr>
          <w:rtl/>
        </w:rPr>
        <w:t>،</w:t>
      </w:r>
      <w:r w:rsidRPr="00D75E13">
        <w:rPr>
          <w:rtl/>
        </w:rPr>
        <w:t xml:space="preserve"> فكانوا مظنّة المعارضة والقدرة عليها</w:t>
      </w:r>
      <w:r w:rsidR="00733B93">
        <w:rPr>
          <w:rtl/>
        </w:rPr>
        <w:t>،</w:t>
      </w:r>
      <w:r w:rsidRPr="00D75E13">
        <w:rPr>
          <w:rtl/>
        </w:rPr>
        <w:t xml:space="preserve"> حتّى لا يجيء بعد ذلك فيما يجيء من الزمن</w:t>
      </w:r>
      <w:r w:rsidR="00733B93">
        <w:rPr>
          <w:rtl/>
        </w:rPr>
        <w:t>،</w:t>
      </w:r>
      <w:r w:rsidRPr="00D75E13">
        <w:rPr>
          <w:rtl/>
        </w:rPr>
        <w:t xml:space="preserve"> مولّد أو أعجمي أو كاذب أو منافق أو ذو غفلة</w:t>
      </w:r>
      <w:r w:rsidR="00733B93">
        <w:rPr>
          <w:rtl/>
        </w:rPr>
        <w:t>،</w:t>
      </w:r>
      <w:r w:rsidRPr="00D75E13">
        <w:rPr>
          <w:rtl/>
        </w:rPr>
        <w:t xml:space="preserve"> فيزعم أنّ العرب كانوا قادرين على مثله</w:t>
      </w:r>
      <w:r w:rsidR="00733B93">
        <w:rPr>
          <w:rtl/>
        </w:rPr>
        <w:t>.</w:t>
      </w:r>
    </w:p>
    <w:p w:rsidR="00860ABA" w:rsidRPr="00D75E13" w:rsidRDefault="00860ABA" w:rsidP="002E0C24">
      <w:pPr>
        <w:pStyle w:val="libNormal"/>
        <w:rPr>
          <w:rtl/>
        </w:rPr>
      </w:pPr>
      <w:r w:rsidRPr="001E74B8">
        <w:rPr>
          <w:rtl/>
        </w:rPr>
        <w:t>أمّا الطريقة التي سلكها إلى ذلك فهي أنّ التحدّي كان مقصوراً على طلب المعارضة بالمثل</w:t>
      </w:r>
      <w:r w:rsidR="00733B93">
        <w:rPr>
          <w:rtl/>
        </w:rPr>
        <w:t>،</w:t>
      </w:r>
      <w:r w:rsidRPr="001E74B8">
        <w:rPr>
          <w:rtl/>
        </w:rPr>
        <w:t xml:space="preserve"> ثمّ قرن التحدّي بالتأنيب والتقريع</w:t>
      </w:r>
      <w:r w:rsidR="00733B93">
        <w:rPr>
          <w:rtl/>
        </w:rPr>
        <w:t>،</w:t>
      </w:r>
      <w:r w:rsidRPr="001E74B8">
        <w:rPr>
          <w:rtl/>
        </w:rPr>
        <w:t xml:space="preserve"> ثمّ استفزّهم بعد ذلك جملةً واحدة</w:t>
      </w:r>
      <w:r w:rsidR="00733B93">
        <w:rPr>
          <w:rtl/>
        </w:rPr>
        <w:t>،</w:t>
      </w:r>
      <w:r w:rsidRPr="001E74B8">
        <w:rPr>
          <w:rtl/>
        </w:rPr>
        <w:t xml:space="preserve"> كما يَنفج الرماد الهامد </w:t>
      </w:r>
      <w:r w:rsidRPr="001E74B8">
        <w:rPr>
          <w:rStyle w:val="libFootnotenumChar"/>
          <w:rtl/>
        </w:rPr>
        <w:t>(1)</w:t>
      </w:r>
      <w:r w:rsidR="00733B93">
        <w:rPr>
          <w:rtl/>
        </w:rPr>
        <w:t>،</w:t>
      </w:r>
      <w:r w:rsidRPr="001E74B8">
        <w:rPr>
          <w:rtl/>
        </w:rPr>
        <w:t xml:space="preserve"> فقال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وَإِن كُنتُمْ فِي رَيْبٍ مِّمَّا نَزَّلْنَا عَلَى عَبْدِنَا فَأْتُواْ بِسُورَةٍ مِّن مِّثْلِهِ وَادْعُواْ شُهَدَاءكُم مِّن دُونِ اللّهِ إِنْ كُنْتُمْ صَادِقِينَ * فَإِن لَّمْ تَفْعَلُواْ وَلَن تَفْعَلُواْ فَاتَّقُواْ النَّارَ الَّتِي وَقُودُهَا النَّاسُ وَالْحِجَارَةُ أُعِدَّتْ لِلْكَافِرِينَ</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فقطع لهم أنّهم لن يفعلوا</w:t>
      </w:r>
      <w:r w:rsidR="00733B93">
        <w:rPr>
          <w:rtl/>
        </w:rPr>
        <w:t>،</w:t>
      </w:r>
      <w:r w:rsidRPr="001E74B8">
        <w:rPr>
          <w:rtl/>
        </w:rPr>
        <w:t xml:space="preserve"> وهي كلمة يستحيل أن تكون إلاّ من الله ولا يقولها عربيّ في العرب أبداً</w:t>
      </w:r>
      <w:r w:rsidR="00733B93">
        <w:rPr>
          <w:rtl/>
        </w:rPr>
        <w:t>،</w:t>
      </w:r>
      <w:r w:rsidRPr="001E74B8">
        <w:rPr>
          <w:rtl/>
        </w:rPr>
        <w:t xml:space="preserve"> وقد سمعوها واستقرّت فيهم ودارت على الألسنة</w:t>
      </w:r>
      <w:r w:rsidR="00733B93">
        <w:rPr>
          <w:rtl/>
        </w:rPr>
        <w:t>،</w:t>
      </w:r>
      <w:r w:rsidRPr="001E74B8">
        <w:rPr>
          <w:rtl/>
        </w:rPr>
        <w:t xml:space="preserve"> وعرفوا أنّها تنفي عنهم الدهر نفياً وتعجزهم آخر الأبد</w:t>
      </w:r>
      <w:r w:rsidR="00733B93">
        <w:rPr>
          <w:rtl/>
        </w:rPr>
        <w:t>،</w:t>
      </w:r>
      <w:r w:rsidRPr="001E74B8">
        <w:rPr>
          <w:rtl/>
        </w:rPr>
        <w:t xml:space="preserve"> فما فعلوا ولا طمعوا قطّ أن يفعلوا</w:t>
      </w:r>
      <w:r w:rsidR="00733B93">
        <w:rPr>
          <w:rtl/>
        </w:rPr>
        <w:t>،</w:t>
      </w:r>
      <w:r w:rsidRPr="001E74B8">
        <w:rPr>
          <w:rtl/>
        </w:rPr>
        <w:t xml:space="preserve"> وطارت الآية بعجزهم وأسجلته عليهم ووسمتهم على ألسنتهم</w:t>
      </w:r>
      <w:r w:rsidR="00733B93">
        <w:rPr>
          <w:rtl/>
        </w:rPr>
        <w:t>.</w:t>
      </w:r>
    </w:p>
    <w:p w:rsidR="000E1D55" w:rsidRDefault="00860ABA" w:rsidP="001E74B8">
      <w:pPr>
        <w:pStyle w:val="libNormal"/>
        <w:rPr>
          <w:rtl/>
        </w:rPr>
      </w:pPr>
      <w:r w:rsidRPr="00D75E13">
        <w:rPr>
          <w:rtl/>
        </w:rPr>
        <w:t>تأمّل نظم الآية تجد عجباً</w:t>
      </w:r>
      <w:r w:rsidR="00733B93">
        <w:rPr>
          <w:rtl/>
        </w:rPr>
        <w:t>،</w:t>
      </w:r>
      <w:r w:rsidRPr="00D75E13">
        <w:rPr>
          <w:rtl/>
        </w:rPr>
        <w:t xml:space="preserve"> فقد بالغ في اهتياجهم واستفزازهم ليثبت أنّ</w:t>
      </w:r>
    </w:p>
    <w:p w:rsidR="00860ABA" w:rsidRPr="00D75E1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نفجت الريح</w:t>
      </w:r>
      <w:r w:rsidR="00733B93">
        <w:rPr>
          <w:rtl/>
        </w:rPr>
        <w:t>:</w:t>
      </w:r>
      <w:r w:rsidRPr="001E74B8">
        <w:rPr>
          <w:rtl/>
        </w:rPr>
        <w:t xml:space="preserve"> هاجت وجاءت بشدّة</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23 و24</w:t>
      </w:r>
      <w:r w:rsidR="00733B93">
        <w:rPr>
          <w:rtl/>
        </w:rPr>
        <w:t>.</w:t>
      </w:r>
    </w:p>
    <w:p w:rsidR="003637EC" w:rsidRDefault="000E1D55" w:rsidP="001E74B8">
      <w:pPr>
        <w:pStyle w:val="libNormal"/>
        <w:rPr>
          <w:rtl/>
        </w:rPr>
      </w:pPr>
      <w:r>
        <w:br w:type="page"/>
      </w:r>
    </w:p>
    <w:p w:rsidR="00860ABA" w:rsidRPr="00D75E13" w:rsidRDefault="00860ABA" w:rsidP="001E74B8">
      <w:pPr>
        <w:pStyle w:val="libNormal"/>
        <w:rPr>
          <w:rtl/>
        </w:rPr>
      </w:pPr>
      <w:r w:rsidRPr="00D75E13">
        <w:rPr>
          <w:rtl/>
        </w:rPr>
        <w:lastRenderedPageBreak/>
        <w:t>القدرة فيهم على المعارضة كقدرة الميّت على أعمال الحياة</w:t>
      </w:r>
      <w:r w:rsidR="00733B93">
        <w:rPr>
          <w:rtl/>
        </w:rPr>
        <w:t>،</w:t>
      </w:r>
      <w:r w:rsidRPr="00D75E13">
        <w:rPr>
          <w:rtl/>
        </w:rPr>
        <w:t xml:space="preserve"> لن تكون ولن تقع</w:t>
      </w:r>
      <w:r w:rsidR="00733B93">
        <w:rPr>
          <w:rtl/>
        </w:rPr>
        <w:t>!</w:t>
      </w:r>
      <w:r w:rsidRPr="00D75E13">
        <w:rPr>
          <w:rtl/>
        </w:rPr>
        <w:t xml:space="preserve"> فقال لهم</w:t>
      </w:r>
      <w:r w:rsidR="00733B93">
        <w:rPr>
          <w:rtl/>
        </w:rPr>
        <w:t>:</w:t>
      </w:r>
      <w:r w:rsidRPr="00D75E13">
        <w:rPr>
          <w:rtl/>
        </w:rPr>
        <w:t xml:space="preserve"> لن تفعلوا</w:t>
      </w:r>
      <w:r w:rsidR="00733B93">
        <w:rPr>
          <w:rtl/>
        </w:rPr>
        <w:t>!</w:t>
      </w:r>
      <w:r w:rsidRPr="00D75E13">
        <w:rPr>
          <w:rtl/>
        </w:rPr>
        <w:t xml:space="preserve"> أي هذا منكم فوق القوّة وفوق الحيلة وفوق الاستعانة وفوق الزمن</w:t>
      </w:r>
      <w:r w:rsidR="00733B93">
        <w:rPr>
          <w:rtl/>
        </w:rPr>
        <w:t>،</w:t>
      </w:r>
      <w:r w:rsidRPr="00D75E13">
        <w:rPr>
          <w:rtl/>
        </w:rPr>
        <w:t xml:space="preserve"> ثمّ جعلهم وقوداً</w:t>
      </w:r>
      <w:r w:rsidR="00733B93">
        <w:rPr>
          <w:rtl/>
        </w:rPr>
        <w:t>،</w:t>
      </w:r>
      <w:r w:rsidRPr="00D75E13">
        <w:rPr>
          <w:rtl/>
        </w:rPr>
        <w:t xml:space="preserve"> ثمّ قرنهم إلى الحجارة</w:t>
      </w:r>
      <w:r w:rsidR="00733B93">
        <w:rPr>
          <w:rtl/>
        </w:rPr>
        <w:t>،</w:t>
      </w:r>
      <w:r w:rsidRPr="00D75E13">
        <w:rPr>
          <w:rtl/>
        </w:rPr>
        <w:t xml:space="preserve"> ثمّ سمّاهم كافرين</w:t>
      </w:r>
      <w:r w:rsidR="00733B93">
        <w:rPr>
          <w:rtl/>
        </w:rPr>
        <w:t>،</w:t>
      </w:r>
      <w:r w:rsidRPr="00D75E13">
        <w:rPr>
          <w:rtl/>
        </w:rPr>
        <w:t xml:space="preserve"> فلو أنّ فيهم قوّة بعد ذلك لانفجرت</w:t>
      </w:r>
      <w:r w:rsidR="00733B93">
        <w:rPr>
          <w:rtl/>
        </w:rPr>
        <w:t>،</w:t>
      </w:r>
      <w:r w:rsidRPr="00D75E13">
        <w:rPr>
          <w:rtl/>
        </w:rPr>
        <w:t xml:space="preserve"> ولكن الرماد غير النار</w:t>
      </w:r>
      <w:r w:rsidR="00733B93">
        <w:rPr>
          <w:rtl/>
        </w:rPr>
        <w:t>.</w:t>
      </w:r>
    </w:p>
    <w:p w:rsidR="00860ABA" w:rsidRPr="00D75E13" w:rsidRDefault="00860ABA" w:rsidP="002E0C24">
      <w:pPr>
        <w:pStyle w:val="libNormal"/>
        <w:rPr>
          <w:rtl/>
        </w:rPr>
      </w:pPr>
      <w:r w:rsidRPr="001E74B8">
        <w:rPr>
          <w:rtl/>
        </w:rPr>
        <w:t>فلمّا رأوا هممهم لا تسموا إلى ذلك</w:t>
      </w:r>
      <w:r w:rsidR="00733B93">
        <w:rPr>
          <w:rtl/>
        </w:rPr>
        <w:t>،</w:t>
      </w:r>
      <w:r w:rsidRPr="001E74B8">
        <w:rPr>
          <w:rtl/>
        </w:rPr>
        <w:t xml:space="preserve"> ولا تقارب المطمعة فيه</w:t>
      </w:r>
      <w:r w:rsidR="00733B93">
        <w:rPr>
          <w:rtl/>
        </w:rPr>
        <w:t>،</w:t>
      </w:r>
      <w:r w:rsidRPr="001E74B8">
        <w:rPr>
          <w:rtl/>
        </w:rPr>
        <w:t xml:space="preserve"> وقد انقطعت بهم كلّ سبيل إلى المعارضة</w:t>
      </w:r>
      <w:r w:rsidR="00733B93">
        <w:rPr>
          <w:rtl/>
        </w:rPr>
        <w:t>،</w:t>
      </w:r>
      <w:r w:rsidRPr="001E74B8">
        <w:rPr>
          <w:rtl/>
        </w:rPr>
        <w:t xml:space="preserve"> بذلوا له السيف كما يبذل المُحرَج آخر وسعه </w:t>
      </w:r>
      <w:r w:rsidR="00733B93">
        <w:rPr>
          <w:rtl/>
        </w:rPr>
        <w:t>(</w:t>
      </w:r>
      <w:r w:rsidRPr="001E74B8">
        <w:rPr>
          <w:rtl/>
        </w:rPr>
        <w:t>آخر الدواء الكيّ</w:t>
      </w:r>
      <w:r w:rsidR="00733B93">
        <w:rPr>
          <w:rtl/>
        </w:rPr>
        <w:t>)</w:t>
      </w:r>
      <w:r w:rsidRPr="001E74B8">
        <w:rPr>
          <w:rtl/>
        </w:rPr>
        <w:t xml:space="preserve"> وأخطروا بأنفسهم وأموالهم</w:t>
      </w:r>
      <w:r w:rsidR="00733B93">
        <w:rPr>
          <w:rtl/>
        </w:rPr>
        <w:t>،</w:t>
      </w:r>
      <w:r w:rsidRPr="001E74B8">
        <w:rPr>
          <w:rtl/>
        </w:rPr>
        <w:t xml:space="preserve"> وانصرفوا عن توهّن حجّته إلى تهوينها على أنفسهم بكلام من الكلام</w:t>
      </w:r>
      <w:r w:rsidR="00733B93">
        <w:rPr>
          <w:rtl/>
        </w:rPr>
        <w:t>،</w:t>
      </w:r>
      <w:r w:rsidRPr="001E74B8">
        <w:rPr>
          <w:rtl/>
        </w:rPr>
        <w:t xml:space="preserve"> فقالوا</w:t>
      </w:r>
      <w:r w:rsidR="00733B93">
        <w:rPr>
          <w:rtl/>
        </w:rPr>
        <w:t>:</w:t>
      </w:r>
      <w:r w:rsidRPr="001E74B8">
        <w:rPr>
          <w:rtl/>
        </w:rPr>
        <w:t xml:space="preserve"> ساحر</w:t>
      </w:r>
      <w:r w:rsidR="00733B93">
        <w:rPr>
          <w:rtl/>
        </w:rPr>
        <w:t>،</w:t>
      </w:r>
      <w:r w:rsidRPr="001E74B8">
        <w:rPr>
          <w:rtl/>
        </w:rPr>
        <w:t xml:space="preserve"> ومجنون</w:t>
      </w:r>
      <w:r w:rsidR="00733B93">
        <w:rPr>
          <w:rtl/>
        </w:rPr>
        <w:t>،</w:t>
      </w:r>
      <w:r w:rsidRPr="001E74B8">
        <w:rPr>
          <w:rtl/>
        </w:rPr>
        <w:t xml:space="preserve"> ورجل يكتتب أساطير الأوّلين</w:t>
      </w:r>
      <w:r w:rsidR="00733B93">
        <w:rPr>
          <w:rtl/>
        </w:rPr>
        <w:t>،</w:t>
      </w:r>
      <w:r w:rsidRPr="001E74B8">
        <w:rPr>
          <w:rtl/>
        </w:rPr>
        <w:t xml:space="preserve"> وإنّما يعلّمه بشر</w:t>
      </w:r>
      <w:r w:rsidR="00733B93">
        <w:rPr>
          <w:rtl/>
        </w:rPr>
        <w:t>،</w:t>
      </w:r>
      <w:r w:rsidRPr="001E74B8">
        <w:rPr>
          <w:rtl/>
        </w:rPr>
        <w:t xml:space="preserve"> وأمثال ذلك ممّا أخذت به الحجّة عليهم وكان إقراراً منهم بالعجز </w:t>
      </w:r>
      <w:r w:rsidRPr="001E74B8">
        <w:rPr>
          <w:rStyle w:val="libFootnotenumChar"/>
          <w:rtl/>
        </w:rPr>
        <w:t>(1)</w:t>
      </w:r>
      <w:r w:rsidR="00733B93">
        <w:rPr>
          <w:rtl/>
        </w:rPr>
        <w:t>.</w:t>
      </w:r>
    </w:p>
    <w:p w:rsidR="00860ABA" w:rsidRPr="00D75E13" w:rsidRDefault="00860ABA" w:rsidP="002E0C24">
      <w:pPr>
        <w:pStyle w:val="libNormal"/>
        <w:rPr>
          <w:rtl/>
        </w:rPr>
      </w:pPr>
      <w:r w:rsidRPr="001E74B8">
        <w:rPr>
          <w:rtl/>
        </w:rPr>
        <w:t>قال</w:t>
      </w:r>
      <w:r w:rsidR="00733B93">
        <w:rPr>
          <w:rtl/>
        </w:rPr>
        <w:t>:</w:t>
      </w:r>
      <w:r w:rsidRPr="001E74B8">
        <w:rPr>
          <w:rtl/>
        </w:rPr>
        <w:t xml:space="preserve"> وكان أُسلوب الكلام عند العرب قبيلاً واحداً وجنساً معروفاً</w:t>
      </w:r>
      <w:r w:rsidR="00733B93">
        <w:rPr>
          <w:rtl/>
        </w:rPr>
        <w:t>،</w:t>
      </w:r>
      <w:r w:rsidRPr="001E74B8">
        <w:rPr>
          <w:rtl/>
        </w:rPr>
        <w:t xml:space="preserve"> ليس إلاّ الحر من المنطق والجزل من الخطاب</w:t>
      </w:r>
      <w:r w:rsidR="00733B93">
        <w:rPr>
          <w:rtl/>
        </w:rPr>
        <w:t>،</w:t>
      </w:r>
      <w:r w:rsidRPr="001E74B8">
        <w:rPr>
          <w:rtl/>
        </w:rPr>
        <w:t xml:space="preserve"> وإلاّ اطّراد النسق وتوثيق السرد وفصاحة العبارة وحسن ائتلافها</w:t>
      </w:r>
      <w:r w:rsidR="00733B93">
        <w:rPr>
          <w:rtl/>
        </w:rPr>
        <w:t>،</w:t>
      </w:r>
      <w:r w:rsidRPr="001E74B8">
        <w:rPr>
          <w:rtl/>
        </w:rPr>
        <w:t xml:space="preserve"> فلمّا ورد عليهم أُسلوب القرآن رَأوا ألفاظهم بأعيانها متساوقة فيما أَلفوه من طرق الخطاب وألوان المنطق</w:t>
      </w:r>
      <w:r w:rsidR="00733B93">
        <w:rPr>
          <w:rtl/>
        </w:rPr>
        <w:t>،</w:t>
      </w:r>
      <w:r w:rsidRPr="001E74B8">
        <w:rPr>
          <w:rtl/>
        </w:rPr>
        <w:t xml:space="preserve"> ليس في ذلك إعنات ولا معاياة</w:t>
      </w:r>
      <w:r w:rsidR="00733B93">
        <w:rPr>
          <w:rtl/>
        </w:rPr>
        <w:t>،</w:t>
      </w:r>
      <w:r w:rsidRPr="001E74B8">
        <w:rPr>
          <w:rtl/>
        </w:rPr>
        <w:t xml:space="preserve"> غير أنّهم ورد عليم</w:t>
      </w:r>
      <w:r w:rsidR="001E74B8" w:rsidRPr="001E74B8">
        <w:rPr>
          <w:rtl/>
        </w:rPr>
        <w:t xml:space="preserve"> - </w:t>
      </w:r>
      <w:r w:rsidRPr="001E74B8">
        <w:rPr>
          <w:rtl/>
        </w:rPr>
        <w:t>من طرق نظمه</w:t>
      </w:r>
      <w:r w:rsidR="00733B93">
        <w:rPr>
          <w:rtl/>
        </w:rPr>
        <w:t>،</w:t>
      </w:r>
      <w:r w:rsidRPr="001E74B8">
        <w:rPr>
          <w:rtl/>
        </w:rPr>
        <w:t xml:space="preserve"> ووجوه تركيبه</w:t>
      </w:r>
      <w:r w:rsidR="00733B93">
        <w:rPr>
          <w:rtl/>
        </w:rPr>
        <w:t>،</w:t>
      </w:r>
      <w:r w:rsidRPr="001E74B8">
        <w:rPr>
          <w:rtl/>
        </w:rPr>
        <w:t xml:space="preserve"> ونسق حروفه في كلماتها</w:t>
      </w:r>
      <w:r w:rsidR="00733B93">
        <w:rPr>
          <w:rtl/>
        </w:rPr>
        <w:t>،</w:t>
      </w:r>
      <w:r w:rsidRPr="001E74B8">
        <w:rPr>
          <w:rtl/>
        </w:rPr>
        <w:t xml:space="preserve"> وكلماته في جملها</w:t>
      </w:r>
      <w:r w:rsidR="00733B93">
        <w:rPr>
          <w:rtl/>
        </w:rPr>
        <w:t>،</w:t>
      </w:r>
      <w:r w:rsidRPr="001E74B8">
        <w:rPr>
          <w:rtl/>
        </w:rPr>
        <w:t xml:space="preserve"> ونسق هذه الجمل في جملته</w:t>
      </w:r>
      <w:r w:rsidR="00733B93">
        <w:rPr>
          <w:rtl/>
        </w:rPr>
        <w:t>،</w:t>
      </w:r>
      <w:r w:rsidRPr="001E74B8">
        <w:rPr>
          <w:rtl/>
        </w:rPr>
        <w:t xml:space="preserve"> ما أذهلهم عن أنفسهم</w:t>
      </w:r>
      <w:r w:rsidR="00733B93">
        <w:rPr>
          <w:rtl/>
        </w:rPr>
        <w:t>،</w:t>
      </w:r>
      <w:r w:rsidRPr="001E74B8">
        <w:rPr>
          <w:rtl/>
        </w:rPr>
        <w:t xml:space="preserve"> من هيبة رائعة وروعة مخوفة</w:t>
      </w:r>
      <w:r w:rsidR="00733B93">
        <w:rPr>
          <w:rtl/>
        </w:rPr>
        <w:t>،</w:t>
      </w:r>
      <w:r w:rsidRPr="001E74B8">
        <w:rPr>
          <w:rtl/>
        </w:rPr>
        <w:t xml:space="preserve"> وخوف تقشعرّ منه الجلود</w:t>
      </w:r>
      <w:r w:rsidR="00733B93">
        <w:rPr>
          <w:rtl/>
        </w:rPr>
        <w:t>،</w:t>
      </w:r>
      <w:r w:rsidRPr="001E74B8">
        <w:rPr>
          <w:rtl/>
        </w:rPr>
        <w:t xml:space="preserve"> حتّى أحسّوا بضعف الفطرة وتخلّف المَلَكة</w:t>
      </w:r>
      <w:r w:rsidR="00733B93">
        <w:rPr>
          <w:rtl/>
        </w:rPr>
        <w:t>،</w:t>
      </w:r>
      <w:r w:rsidRPr="001E74B8">
        <w:rPr>
          <w:rtl/>
        </w:rPr>
        <w:t xml:space="preserve"> ورأى بلغاؤهم أنّه جنس من الكلام غير ما هم فيه فاستيأسوا من حقّ المعارضة</w:t>
      </w:r>
      <w:r w:rsidR="00733B93">
        <w:rPr>
          <w:rtl/>
        </w:rPr>
        <w:t>؛</w:t>
      </w:r>
      <w:r w:rsidRPr="001E74B8">
        <w:rPr>
          <w:rtl/>
        </w:rPr>
        <w:t xml:space="preserve"> إذ وجدوا من القرآن ما يغمر القوّة ويحيل الطبع ويخاذل النفس</w:t>
      </w:r>
      <w:r w:rsidR="00733B93">
        <w:rPr>
          <w:rtl/>
        </w:rPr>
        <w:t>،</w:t>
      </w:r>
      <w:r w:rsidRPr="001E74B8">
        <w:rPr>
          <w:rtl/>
        </w:rPr>
        <w:t xml:space="preserve"> مصادمة لا حيلة</w:t>
      </w:r>
      <w:r w:rsidR="00733B93">
        <w:rPr>
          <w:rtl/>
        </w:rPr>
        <w:t>،</w:t>
      </w:r>
      <w:r w:rsidRPr="001E74B8">
        <w:rPr>
          <w:rtl/>
        </w:rPr>
        <w:t xml:space="preserve"> لا خدعة</w:t>
      </w:r>
      <w:r w:rsidR="00733B93">
        <w:rPr>
          <w:rtl/>
        </w:rPr>
        <w:t>،</w:t>
      </w:r>
      <w:r w:rsidRPr="001E74B8">
        <w:rPr>
          <w:rtl/>
        </w:rPr>
        <w:t xml:space="preserve"> ولهذا انقطعوا عن المعارضة </w:t>
      </w:r>
      <w:r w:rsidRPr="001E74B8">
        <w:rPr>
          <w:rStyle w:val="libFootnotenumChar"/>
          <w:rtl/>
        </w:rPr>
        <w:t>(2)</w:t>
      </w:r>
      <w:r w:rsidR="00733B93">
        <w:rPr>
          <w:rtl/>
        </w:rPr>
        <w:t>.</w:t>
      </w:r>
    </w:p>
    <w:p w:rsidR="000E1D55" w:rsidRDefault="00860ABA" w:rsidP="001E74B8">
      <w:pPr>
        <w:pStyle w:val="libNormal"/>
        <w:rPr>
          <w:rtl/>
        </w:rPr>
      </w:pPr>
      <w:r w:rsidRPr="00D75E13">
        <w:rPr>
          <w:rtl/>
        </w:rPr>
        <w:t>ثم أخذ في بيان وجه هذا الإعجاز وسّره الكامن وراء جمال لفظه وروعة بيانه</w:t>
      </w:r>
      <w:r w:rsidR="00733B93">
        <w:rPr>
          <w:rtl/>
        </w:rPr>
        <w:t>،</w:t>
      </w:r>
      <w:r w:rsidRPr="00D75E13">
        <w:rPr>
          <w:rtl/>
        </w:rPr>
        <w:t xml:space="preserve"> قال</w:t>
      </w:r>
      <w:r w:rsidR="00733B93">
        <w:rPr>
          <w:rtl/>
        </w:rPr>
        <w:t>:</w:t>
      </w:r>
      <w:r w:rsidRPr="00D75E13">
        <w:rPr>
          <w:rtl/>
        </w:rPr>
        <w:t xml:space="preserve"> ذلك بعض ما تهيّأ لنا من القول في الجهات التي اختصّ بها أُسلوب القرآن</w:t>
      </w:r>
      <w:r w:rsidR="00733B93">
        <w:rPr>
          <w:rtl/>
        </w:rPr>
        <w:t>،</w:t>
      </w:r>
      <w:r w:rsidRPr="00D75E13">
        <w:rPr>
          <w:rtl/>
        </w:rPr>
        <w:t xml:space="preserve"> فكانت أسباباً لانقطاع العرب دونه وانخذالهم عنه</w:t>
      </w:r>
      <w:r w:rsidR="00733B93">
        <w:rPr>
          <w:rtl/>
        </w:rPr>
        <w:t>،</w:t>
      </w:r>
      <w:r w:rsidRPr="00D75E13">
        <w:rPr>
          <w:rtl/>
        </w:rPr>
        <w:t xml:space="preserve"> وتلك أسباب لا يمكن أن</w:t>
      </w:r>
    </w:p>
    <w:p w:rsidR="00860ABA" w:rsidRPr="00D75E1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إعجاز القرآن</w:t>
      </w:r>
      <w:r w:rsidR="00733B93">
        <w:rPr>
          <w:rtl/>
        </w:rPr>
        <w:t>:</w:t>
      </w:r>
      <w:r w:rsidRPr="001E74B8">
        <w:rPr>
          <w:rtl/>
        </w:rPr>
        <w:t xml:space="preserve"> ص169</w:t>
      </w:r>
      <w:r w:rsidR="001E74B8" w:rsidRPr="001E74B8">
        <w:rPr>
          <w:rtl/>
        </w:rPr>
        <w:t xml:space="preserve"> - </w:t>
      </w:r>
      <w:r w:rsidRPr="001E74B8">
        <w:rPr>
          <w:rtl/>
        </w:rPr>
        <w:t>170</w:t>
      </w:r>
      <w:r w:rsidR="00733B93">
        <w:rPr>
          <w:rtl/>
        </w:rPr>
        <w:t>.</w:t>
      </w:r>
    </w:p>
    <w:p w:rsidR="00860ABA" w:rsidRPr="001E74B8" w:rsidRDefault="00860ABA" w:rsidP="001E74B8">
      <w:pPr>
        <w:pStyle w:val="libFootnote0"/>
        <w:rPr>
          <w:rtl/>
        </w:rPr>
      </w:pPr>
      <w:r w:rsidRPr="001E74B8">
        <w:rPr>
          <w:rtl/>
        </w:rPr>
        <w:t>(2) المصدر</w:t>
      </w:r>
      <w:r w:rsidR="00733B93">
        <w:rPr>
          <w:rtl/>
        </w:rPr>
        <w:t>:</w:t>
      </w:r>
      <w:r w:rsidRPr="001E74B8">
        <w:rPr>
          <w:rtl/>
        </w:rPr>
        <w:t xml:space="preserve"> ص188</w:t>
      </w:r>
      <w:r w:rsidR="001E74B8" w:rsidRPr="001E74B8">
        <w:rPr>
          <w:rtl/>
        </w:rPr>
        <w:t xml:space="preserve"> - </w:t>
      </w:r>
      <w:r w:rsidRPr="001E74B8">
        <w:rPr>
          <w:rtl/>
        </w:rPr>
        <w:t>189</w:t>
      </w:r>
      <w:r w:rsidR="00733B93">
        <w:rPr>
          <w:rtl/>
        </w:rPr>
        <w:t>.</w:t>
      </w:r>
    </w:p>
    <w:p w:rsidR="003637EC" w:rsidRDefault="000E1D55" w:rsidP="001E74B8">
      <w:pPr>
        <w:pStyle w:val="libNormal"/>
        <w:rPr>
          <w:rtl/>
        </w:rPr>
      </w:pPr>
      <w:r>
        <w:br w:type="page"/>
      </w:r>
    </w:p>
    <w:p w:rsidR="00860ABA" w:rsidRPr="00D75E13" w:rsidRDefault="00860ABA" w:rsidP="001E74B8">
      <w:pPr>
        <w:pStyle w:val="libNormal"/>
        <w:rPr>
          <w:rtl/>
        </w:rPr>
      </w:pPr>
      <w:r w:rsidRPr="00D75E13">
        <w:rPr>
          <w:rtl/>
        </w:rPr>
        <w:lastRenderedPageBreak/>
        <w:t>يكون شيء منها في كلام بلغاء الناس من أهل هذه اللغة</w:t>
      </w:r>
      <w:r w:rsidR="00733B93">
        <w:rPr>
          <w:rtl/>
        </w:rPr>
        <w:t>؛</w:t>
      </w:r>
      <w:r w:rsidRPr="00D75E13">
        <w:rPr>
          <w:rtl/>
        </w:rPr>
        <w:t xml:space="preserve"> لأنّها خارجة عن قُوى العقول وجماع الطبائع</w:t>
      </w:r>
      <w:r w:rsidR="00733B93">
        <w:rPr>
          <w:rtl/>
        </w:rPr>
        <w:t>،</w:t>
      </w:r>
      <w:r w:rsidRPr="00D75E13">
        <w:rPr>
          <w:rtl/>
        </w:rPr>
        <w:t xml:space="preserve"> ولا أثر لها في نفس كلّ بليغ إلاّ استشعار العجز عنها والوقوف من دونها</w:t>
      </w:r>
      <w:r w:rsidR="00733B93">
        <w:rPr>
          <w:rtl/>
        </w:rPr>
        <w:t>،</w:t>
      </w:r>
      <w:r w:rsidRPr="00D75E13">
        <w:rPr>
          <w:rtl/>
        </w:rPr>
        <w:t xml:space="preserve"> وإنّما تلك الجهات صفات من نظم القرآن وطريقة تركيبه</w:t>
      </w:r>
      <w:r w:rsidR="00733B93">
        <w:rPr>
          <w:rtl/>
        </w:rPr>
        <w:t>،</w:t>
      </w:r>
      <w:r w:rsidRPr="00D75E13">
        <w:rPr>
          <w:rtl/>
        </w:rPr>
        <w:t xml:space="preserve"> فنحن الآن قائلون في سرّ الإعجاز الذي قامت عليه هذه الطريقة وانفرد به ذلك النظم</w:t>
      </w:r>
      <w:r w:rsidR="00733B93">
        <w:rPr>
          <w:rtl/>
        </w:rPr>
        <w:t>،</w:t>
      </w:r>
      <w:r w:rsidRPr="00D75E13">
        <w:rPr>
          <w:rtl/>
        </w:rPr>
        <w:t xml:space="preserve"> وهو سرّ لا ندّعي أنّنا نكشفه أو نستخلصه أو ننتظم أُسلوبه</w:t>
      </w:r>
      <w:r w:rsidR="00733B93">
        <w:rPr>
          <w:rtl/>
        </w:rPr>
        <w:t>،</w:t>
      </w:r>
      <w:r w:rsidRPr="00D75E13">
        <w:rPr>
          <w:rtl/>
        </w:rPr>
        <w:t xml:space="preserve"> وإنّما جهدنا أن نومئ إليه من ناحية ونُعيّن بعض أوصافه من ناحية</w:t>
      </w:r>
      <w:r w:rsidR="00733B93">
        <w:rPr>
          <w:rtl/>
        </w:rPr>
        <w:t>،</w:t>
      </w:r>
      <w:r w:rsidRPr="00D75E13">
        <w:rPr>
          <w:rtl/>
        </w:rPr>
        <w:t xml:space="preserve"> فإنّ هذا القرآن هو ضمير الحياة</w:t>
      </w:r>
      <w:r w:rsidR="00733B93">
        <w:rPr>
          <w:rtl/>
        </w:rPr>
        <w:t>،</w:t>
      </w:r>
      <w:r w:rsidRPr="00D75E13">
        <w:rPr>
          <w:rtl/>
        </w:rPr>
        <w:t xml:space="preserve"> وهو من اللغة كالروح الإلهية التي تستقرّ في مواهب الإنسان فتضمن لآثاره الخلود</w:t>
      </w:r>
      <w:r w:rsidR="00733B93">
        <w:rPr>
          <w:rtl/>
        </w:rPr>
        <w:t>.</w:t>
      </w:r>
    </w:p>
    <w:p w:rsidR="000E1D55" w:rsidRDefault="00860ABA" w:rsidP="001E74B8">
      <w:pPr>
        <w:pStyle w:val="libNormal"/>
        <w:rPr>
          <w:rtl/>
        </w:rPr>
      </w:pPr>
      <w:r w:rsidRPr="00D75E13">
        <w:rPr>
          <w:rtl/>
        </w:rPr>
        <w:t>والكلام بالطبع يتركّب من ثلاثة</w:t>
      </w:r>
      <w:r w:rsidR="00733B93">
        <w:rPr>
          <w:rtl/>
        </w:rPr>
        <w:t>:</w:t>
      </w:r>
      <w:r w:rsidRPr="00D75E13">
        <w:rPr>
          <w:rtl/>
        </w:rPr>
        <w:t xml:space="preserve"> حروف هي من الأصوات</w:t>
      </w:r>
      <w:r w:rsidR="00733B93">
        <w:rPr>
          <w:rtl/>
        </w:rPr>
        <w:t>،</w:t>
      </w:r>
      <w:r w:rsidRPr="00D75E13">
        <w:rPr>
          <w:rtl/>
        </w:rPr>
        <w:t xml:space="preserve"> وكلمات هي من الحروف</w:t>
      </w:r>
      <w:r w:rsidR="00733B93">
        <w:rPr>
          <w:rtl/>
        </w:rPr>
        <w:t>،</w:t>
      </w:r>
      <w:r w:rsidRPr="00D75E13">
        <w:rPr>
          <w:rtl/>
        </w:rPr>
        <w:t xml:space="preserve"> وجمل هي من الكَلِم</w:t>
      </w:r>
      <w:r w:rsidR="00733B93">
        <w:rPr>
          <w:rtl/>
        </w:rPr>
        <w:t>،</w:t>
      </w:r>
      <w:r w:rsidRPr="00D75E13">
        <w:rPr>
          <w:rtl/>
        </w:rPr>
        <w:t xml:space="preserve"> وقد رأينا سرّ الإعجاز في نظم القرآن يتناول هذه كلّها</w:t>
      </w:r>
      <w:r w:rsidR="00733B93">
        <w:rPr>
          <w:rtl/>
        </w:rPr>
        <w:t>،</w:t>
      </w:r>
      <w:r w:rsidRPr="00D75E13">
        <w:rPr>
          <w:rtl/>
        </w:rPr>
        <w:t xml:space="preserve"> ولهذا النظم طريقة خاصّة اتّبعها القرآن الكريم كانت غريبةً على العرب وفي نفس الوقت رائعةً تستأنس إليها النفوس</w:t>
      </w:r>
      <w:r w:rsidR="00733B93">
        <w:rPr>
          <w:rtl/>
        </w:rPr>
        <w:t>.</w:t>
      </w:r>
    </w:p>
    <w:p w:rsidR="000E1D55" w:rsidRDefault="00860ABA" w:rsidP="001E74B8">
      <w:pPr>
        <w:pStyle w:val="libNormal"/>
        <w:rPr>
          <w:rtl/>
        </w:rPr>
      </w:pPr>
      <w:r w:rsidRPr="00D75E13">
        <w:rPr>
          <w:rtl/>
        </w:rPr>
        <w:t>إنّ طريقة النظم التي اتّسقت بها ألفاظ القرآن وتألّفت لها حروف هذه الألفاظ إنّما هي طريقة يُتوخى بها إلى أنواع من المنطق وصفات من اللهجة لم تكن على هذا الوجه من كلام العرب</w:t>
      </w:r>
      <w:r w:rsidR="00733B93">
        <w:rPr>
          <w:rtl/>
        </w:rPr>
        <w:t>،</w:t>
      </w:r>
      <w:r w:rsidRPr="00D75E13">
        <w:rPr>
          <w:rtl/>
        </w:rPr>
        <w:t xml:space="preserve"> ولكنّها ظهرت فيه أَوّل شيء على لسان النبيّ </w:t>
      </w:r>
      <w:r w:rsidR="00733B93">
        <w:rPr>
          <w:rtl/>
        </w:rPr>
        <w:t>(</w:t>
      </w:r>
      <w:r w:rsidRPr="00D75E13">
        <w:rPr>
          <w:rtl/>
        </w:rPr>
        <w:t>صلّى الله عليه وآله</w:t>
      </w:r>
      <w:r w:rsidR="00733B93">
        <w:rPr>
          <w:rtl/>
        </w:rPr>
        <w:t>)،</w:t>
      </w:r>
      <w:r w:rsidRPr="00D75E13">
        <w:rPr>
          <w:rtl/>
        </w:rPr>
        <w:t xml:space="preserve"> فجعلت المسامع لا تنبو عن شيء من القرآن</w:t>
      </w:r>
      <w:r w:rsidR="00733B93">
        <w:rPr>
          <w:rtl/>
        </w:rPr>
        <w:t>،</w:t>
      </w:r>
      <w:r w:rsidRPr="00D75E13">
        <w:rPr>
          <w:rtl/>
        </w:rPr>
        <w:t xml:space="preserve"> ولا تلوي من دونه حجاب القلب</w:t>
      </w:r>
      <w:r w:rsidR="00733B93">
        <w:rPr>
          <w:rtl/>
        </w:rPr>
        <w:t>،</w:t>
      </w:r>
      <w:r w:rsidRPr="00D75E13">
        <w:rPr>
          <w:rtl/>
        </w:rPr>
        <w:t xml:space="preserve"> حتّى لم يكن لمَن سمعه بُدّ من الاسترسال إليه والتوفّر على الإصغاء</w:t>
      </w:r>
      <w:r w:rsidR="00733B93">
        <w:rPr>
          <w:rtl/>
        </w:rPr>
        <w:t>،</w:t>
      </w:r>
      <w:r w:rsidRPr="00D75E13">
        <w:rPr>
          <w:rtl/>
        </w:rPr>
        <w:t xml:space="preserve"> لا يستمهله أمر من دونه وإن كان أمر العادة</w:t>
      </w:r>
      <w:r w:rsidR="00733B93">
        <w:rPr>
          <w:rtl/>
        </w:rPr>
        <w:t>،</w:t>
      </w:r>
      <w:r w:rsidRPr="00D75E13">
        <w:rPr>
          <w:rtl/>
        </w:rPr>
        <w:t xml:space="preserve"> ولا يستنسئه الشيطان وإن كانت طاعته عندهم عبادة</w:t>
      </w:r>
      <w:r w:rsidR="00733B93">
        <w:rPr>
          <w:rtl/>
        </w:rPr>
        <w:t>،</w:t>
      </w:r>
      <w:r w:rsidRPr="00D75E13">
        <w:rPr>
          <w:rtl/>
        </w:rPr>
        <w:t xml:space="preserve"> فإنّه إنّما يسمع ضرباً خالصاً من </w:t>
      </w:r>
      <w:r w:rsidR="00733B93">
        <w:rPr>
          <w:rtl/>
        </w:rPr>
        <w:t>(</w:t>
      </w:r>
      <w:r w:rsidRPr="00D75E13">
        <w:rPr>
          <w:rtl/>
        </w:rPr>
        <w:t>الموسيقى اللغوية</w:t>
      </w:r>
      <w:r w:rsidR="00733B93">
        <w:rPr>
          <w:rtl/>
        </w:rPr>
        <w:t>)</w:t>
      </w:r>
      <w:r w:rsidRPr="00D75E13">
        <w:rPr>
          <w:rtl/>
        </w:rPr>
        <w:t xml:space="preserve"> في انسجامه واطّراد واتّزانه على أجزاء النفس مقطعاً مقطعاً ونبرةً نبرةً كأنّها توقعه توقيعاً ولا تتلوه تلاوة</w:t>
      </w:r>
      <w:r w:rsidR="00733B93">
        <w:rPr>
          <w:rtl/>
        </w:rPr>
        <w:t>!</w:t>
      </w:r>
    </w:p>
    <w:p w:rsidR="00860ABA" w:rsidRPr="00D75E13" w:rsidRDefault="00860ABA" w:rsidP="001E74B8">
      <w:pPr>
        <w:pStyle w:val="libNormal"/>
        <w:rPr>
          <w:rtl/>
        </w:rPr>
      </w:pPr>
      <w:r w:rsidRPr="00D75E13">
        <w:rPr>
          <w:rtl/>
        </w:rPr>
        <w:t>وهذا نوع من التأليف لم يكن منه في منطق أبلغ البلغاء وأفصح الفصحاء إلاّ الجمل القليلة</w:t>
      </w:r>
      <w:r w:rsidR="00733B93">
        <w:rPr>
          <w:rtl/>
        </w:rPr>
        <w:t>،</w:t>
      </w:r>
      <w:r w:rsidRPr="00D75E13">
        <w:rPr>
          <w:rtl/>
        </w:rPr>
        <w:t xml:space="preserve"> التي إنّما تكون روعتها وصيغتها وأوزان توقيعها من اضطراب النفس الحاصل في بعض مقامات الحماسة أو الفخر أو الغزل أو نحوها</w:t>
      </w:r>
      <w:r w:rsidR="00733B93">
        <w:rPr>
          <w:rtl/>
        </w:rPr>
        <w:t>،</w:t>
      </w:r>
      <w:r w:rsidRPr="00D75E13">
        <w:rPr>
          <w:rtl/>
        </w:rPr>
        <w:t xml:space="preserve"> فتنتزي بكلام تلفظه العاطفة أحياناً</w:t>
      </w:r>
      <w:r w:rsidR="00733B93">
        <w:rPr>
          <w:rtl/>
        </w:rPr>
        <w:t>.</w:t>
      </w:r>
    </w:p>
    <w:p w:rsidR="003637EC" w:rsidRDefault="000E1D55" w:rsidP="001E74B8">
      <w:pPr>
        <w:pStyle w:val="libNormal"/>
        <w:rPr>
          <w:rtl/>
        </w:rPr>
      </w:pPr>
      <w:r>
        <w:br w:type="page"/>
      </w:r>
    </w:p>
    <w:p w:rsidR="00860ABA" w:rsidRPr="00D75E13" w:rsidRDefault="00860ABA" w:rsidP="002E0C24">
      <w:pPr>
        <w:pStyle w:val="libNormal"/>
        <w:rPr>
          <w:rtl/>
        </w:rPr>
      </w:pPr>
      <w:r w:rsidRPr="001E74B8">
        <w:rPr>
          <w:rtl/>
        </w:rPr>
        <w:lastRenderedPageBreak/>
        <w:t xml:space="preserve">وكان العرب يترسّلون أو يحذمون </w:t>
      </w:r>
      <w:r w:rsidRPr="001E74B8">
        <w:rPr>
          <w:rStyle w:val="libFootnotenumChar"/>
          <w:rtl/>
        </w:rPr>
        <w:t>(1)</w:t>
      </w:r>
      <w:r w:rsidRPr="001E74B8">
        <w:rPr>
          <w:rtl/>
        </w:rPr>
        <w:t xml:space="preserve"> في منطقهم كيفما اتّفق لهم</w:t>
      </w:r>
      <w:r w:rsidR="00733B93">
        <w:rPr>
          <w:rtl/>
        </w:rPr>
        <w:t>،</w:t>
      </w:r>
      <w:r w:rsidRPr="001E74B8">
        <w:rPr>
          <w:rtl/>
        </w:rPr>
        <w:t xml:space="preserve"> لا يراعون أكثر من تكييف الصوت دون تكييف الحروف</w:t>
      </w:r>
      <w:r w:rsidR="00733B93">
        <w:rPr>
          <w:rtl/>
        </w:rPr>
        <w:t>،</w:t>
      </w:r>
      <w:r w:rsidRPr="001E74B8">
        <w:rPr>
          <w:rtl/>
        </w:rPr>
        <w:t xml:space="preserve"> اللهم إلاّ بتعمّل يأتونه على نمط الموسيقى</w:t>
      </w:r>
      <w:r w:rsidR="00733B93">
        <w:rPr>
          <w:rtl/>
        </w:rPr>
        <w:t>،</w:t>
      </w:r>
      <w:r w:rsidRPr="001E74B8">
        <w:rPr>
          <w:rtl/>
        </w:rPr>
        <w:t xml:space="preserve"> وهي غاية ما عرفوه من نظم الكلام</w:t>
      </w:r>
      <w:r w:rsidR="00733B93">
        <w:rPr>
          <w:rtl/>
        </w:rPr>
        <w:t>.</w:t>
      </w:r>
    </w:p>
    <w:p w:rsidR="00860ABA" w:rsidRPr="00D75E13" w:rsidRDefault="00860ABA" w:rsidP="001E74B8">
      <w:pPr>
        <w:pStyle w:val="libNormal"/>
        <w:rPr>
          <w:rtl/>
        </w:rPr>
      </w:pPr>
      <w:r w:rsidRPr="00D75E13">
        <w:rPr>
          <w:rtl/>
        </w:rPr>
        <w:t>فلمّا قُرئ عليهم القرآن رأوا حروفه في كلماته وكلماته في جمله</w:t>
      </w:r>
      <w:r w:rsidR="00733B93">
        <w:rPr>
          <w:rtl/>
        </w:rPr>
        <w:t>،</w:t>
      </w:r>
      <w:r w:rsidRPr="00D75E13">
        <w:rPr>
          <w:rtl/>
        </w:rPr>
        <w:t xml:space="preserve"> ألحاناً لغويّة رائعة</w:t>
      </w:r>
      <w:r w:rsidR="00733B93">
        <w:rPr>
          <w:rtl/>
        </w:rPr>
        <w:t>،</w:t>
      </w:r>
      <w:r w:rsidRPr="00D75E13">
        <w:rPr>
          <w:rtl/>
        </w:rPr>
        <w:t xml:space="preserve"> كأنّها لائتلافها وتناسبها قطعة واحدة</w:t>
      </w:r>
      <w:r w:rsidR="00733B93">
        <w:rPr>
          <w:rtl/>
        </w:rPr>
        <w:t>،</w:t>
      </w:r>
      <w:r w:rsidRPr="00D75E13">
        <w:rPr>
          <w:rtl/>
        </w:rPr>
        <w:t xml:space="preserve"> قراءتها هي توقيعها</w:t>
      </w:r>
      <w:r w:rsidR="001E74B8">
        <w:rPr>
          <w:rtl/>
        </w:rPr>
        <w:t xml:space="preserve"> - </w:t>
      </w:r>
      <w:r w:rsidR="00733B93">
        <w:rPr>
          <w:rtl/>
        </w:rPr>
        <w:t>(</w:t>
      </w:r>
      <w:r w:rsidRPr="00D75E13">
        <w:rPr>
          <w:rtl/>
        </w:rPr>
        <w:t>وكلّ الذين يدركون أسرار الموسيقى وفلسفتها النفسية اليوم لا يَرون في الفنّ العربي بجملته شيئاً يعدل هذا التناسب الذي طبيعي في كلمات القرآن وأصوات حروفها</w:t>
      </w:r>
      <w:r w:rsidR="00733B93">
        <w:rPr>
          <w:rtl/>
        </w:rPr>
        <w:t>،</w:t>
      </w:r>
      <w:r w:rsidRPr="00D75E13">
        <w:rPr>
          <w:rtl/>
        </w:rPr>
        <w:t xml:space="preserve"> وما منهم مَن يستطيع أن يغتمز في ذلك حرفاً واحداً</w:t>
      </w:r>
      <w:r w:rsidR="00733B93">
        <w:rPr>
          <w:rtl/>
        </w:rPr>
        <w:t>،</w:t>
      </w:r>
      <w:r w:rsidRPr="00D75E13">
        <w:rPr>
          <w:rtl/>
        </w:rPr>
        <w:t xml:space="preserve"> ويعلو القرآن على الموسيقى</w:t>
      </w:r>
      <w:r w:rsidR="00733B93">
        <w:rPr>
          <w:rtl/>
        </w:rPr>
        <w:t>،</w:t>
      </w:r>
      <w:r w:rsidRPr="00D75E13">
        <w:rPr>
          <w:rtl/>
        </w:rPr>
        <w:t xml:space="preserve"> إنّه مع هذه الخاصّية العجيبة ليس من الموسيقي</w:t>
      </w:r>
      <w:r w:rsidR="00733B93">
        <w:rPr>
          <w:rtl/>
        </w:rPr>
        <w:t>)</w:t>
      </w:r>
      <w:r w:rsidR="001E74B8">
        <w:rPr>
          <w:rtl/>
        </w:rPr>
        <w:t xml:space="preserve"> - </w:t>
      </w:r>
      <w:r w:rsidRPr="00D75E13">
        <w:rPr>
          <w:rtl/>
        </w:rPr>
        <w:t>والعرب لم يفتهم هذا المعنى</w:t>
      </w:r>
      <w:r w:rsidR="00733B93">
        <w:rPr>
          <w:rtl/>
        </w:rPr>
        <w:t>،</w:t>
      </w:r>
      <w:r w:rsidRPr="00D75E13">
        <w:rPr>
          <w:rtl/>
        </w:rPr>
        <w:t xml:space="preserve"> وإنّه أمرٌ لا قِبَل لهم به</w:t>
      </w:r>
      <w:r w:rsidR="00733B93">
        <w:rPr>
          <w:rtl/>
        </w:rPr>
        <w:t>،</w:t>
      </w:r>
      <w:r w:rsidRPr="00D75E13">
        <w:rPr>
          <w:rtl/>
        </w:rPr>
        <w:t xml:space="preserve"> وكان ذلك أبين في عجزهم</w:t>
      </w:r>
      <w:r w:rsidR="00733B93">
        <w:rPr>
          <w:rtl/>
        </w:rPr>
        <w:t>،</w:t>
      </w:r>
      <w:r w:rsidRPr="00D75E13">
        <w:rPr>
          <w:rtl/>
        </w:rPr>
        <w:t xml:space="preserve"> حتّى أنّ مَن عارضه منهم</w:t>
      </w:r>
      <w:r w:rsidR="001E74B8">
        <w:rPr>
          <w:rtl/>
        </w:rPr>
        <w:t xml:space="preserve"> - </w:t>
      </w:r>
      <w:r w:rsidRPr="00D75E13">
        <w:rPr>
          <w:rtl/>
        </w:rPr>
        <w:t>كمُسيلمة</w:t>
      </w:r>
      <w:r w:rsidR="001E74B8">
        <w:rPr>
          <w:rtl/>
        </w:rPr>
        <w:t xml:space="preserve"> - </w:t>
      </w:r>
      <w:r w:rsidRPr="00D75E13">
        <w:rPr>
          <w:rtl/>
        </w:rPr>
        <w:t>جنح في خرافاته إلى ما حسبه نظماً موسيقياً أو باباً منه</w:t>
      </w:r>
      <w:r w:rsidR="00733B93">
        <w:rPr>
          <w:rtl/>
        </w:rPr>
        <w:t>،</w:t>
      </w:r>
      <w:r w:rsidRPr="00D75E13">
        <w:rPr>
          <w:rtl/>
        </w:rPr>
        <w:t xml:space="preserve"> وطوى عمّا وراء ذلك من التصرّف في اللغة وأساليبها ومحاسنها ودقائق التركيب البياني</w:t>
      </w:r>
      <w:r w:rsidR="00733B93">
        <w:rPr>
          <w:rtl/>
        </w:rPr>
        <w:t>،</w:t>
      </w:r>
      <w:r w:rsidRPr="00D75E13">
        <w:rPr>
          <w:rtl/>
        </w:rPr>
        <w:t xml:space="preserve"> كأنّه فطن إلى أنّ الصدمة الأُولى للنفس العربية إنّما هي في أوزان الكلمات وأجراس الحروف دون ما عدها</w:t>
      </w:r>
      <w:r w:rsidR="00733B93">
        <w:rPr>
          <w:rtl/>
        </w:rPr>
        <w:t>،</w:t>
      </w:r>
      <w:r w:rsidRPr="00D75E13">
        <w:rPr>
          <w:rtl/>
        </w:rPr>
        <w:t xml:space="preserve"> وليس يتّفق ذلك في شيء من كلام العرب إلاّ أن يكون وزناً من الشعر أو السجع</w:t>
      </w:r>
      <w:r w:rsidR="00733B93">
        <w:rPr>
          <w:rtl/>
        </w:rPr>
        <w:t>.</w:t>
      </w:r>
    </w:p>
    <w:p w:rsidR="00860ABA" w:rsidRPr="00D75E13" w:rsidRDefault="00860ABA" w:rsidP="001E74B8">
      <w:pPr>
        <w:pStyle w:val="libNormal"/>
        <w:rPr>
          <w:rtl/>
        </w:rPr>
      </w:pPr>
      <w:r w:rsidRPr="00D75E13">
        <w:rPr>
          <w:rtl/>
        </w:rPr>
        <w:t>وأنت تتبيّن ذلك إذا أنشأت تُرتّل قطعةً من نثر فصحاء العرب أو غيرهم على طريقة التلاوة في القرآن</w:t>
      </w:r>
      <w:r w:rsidR="001E74B8">
        <w:rPr>
          <w:rtl/>
        </w:rPr>
        <w:t xml:space="preserve"> - </w:t>
      </w:r>
      <w:r w:rsidRPr="00D75E13">
        <w:rPr>
          <w:rtl/>
        </w:rPr>
        <w:t>ممّا</w:t>
      </w:r>
      <w:r w:rsidR="00733B93">
        <w:rPr>
          <w:rtl/>
        </w:rPr>
        <w:t xml:space="preserve"> </w:t>
      </w:r>
      <w:r w:rsidRPr="00D75E13">
        <w:rPr>
          <w:rtl/>
        </w:rPr>
        <w:t>تُراعى فيه أحكام القراءة وطرق الأداء</w:t>
      </w:r>
      <w:r w:rsidR="001E74B8">
        <w:rPr>
          <w:rtl/>
        </w:rPr>
        <w:t xml:space="preserve"> - </w:t>
      </w:r>
      <w:r w:rsidRPr="00D75E13">
        <w:rPr>
          <w:rtl/>
        </w:rPr>
        <w:t>فإنّك لابدّ ظاهر بنفسك على النقص في كلام البلغاء وانحطاطه في ذلك عن مرتبة القرآن</w:t>
      </w:r>
      <w:r w:rsidR="00733B93">
        <w:rPr>
          <w:rtl/>
        </w:rPr>
        <w:t>،</w:t>
      </w:r>
      <w:r w:rsidRPr="00D75E13">
        <w:rPr>
          <w:rtl/>
        </w:rPr>
        <w:t xml:space="preserve"> بل ترى كأنّك بهذا التحسين قد نكّرت الكلام وغيّرته</w:t>
      </w:r>
      <w:r w:rsidR="00733B93">
        <w:rPr>
          <w:rtl/>
        </w:rPr>
        <w:t>،</w:t>
      </w:r>
      <w:r w:rsidRPr="00D75E13">
        <w:rPr>
          <w:rtl/>
        </w:rPr>
        <w:t xml:space="preserve"> فأخرجته من صفة الفصاحة</w:t>
      </w:r>
      <w:r w:rsidR="00733B93">
        <w:rPr>
          <w:rtl/>
        </w:rPr>
        <w:t>،</w:t>
      </w:r>
      <w:r w:rsidRPr="00D75E13">
        <w:rPr>
          <w:rtl/>
        </w:rPr>
        <w:t xml:space="preserve"> وجرّدته من زينة الأُسلوب</w:t>
      </w:r>
      <w:r w:rsidR="00733B93">
        <w:rPr>
          <w:rtl/>
        </w:rPr>
        <w:t>.</w:t>
      </w:r>
      <w:r w:rsidRPr="00D75E13">
        <w:rPr>
          <w:rtl/>
        </w:rPr>
        <w:t>. لأنّك تزنه على أوزان لم يتّسق عليها</w:t>
      </w:r>
      <w:r w:rsidR="00733B93">
        <w:rPr>
          <w:rtl/>
        </w:rPr>
        <w:t>.</w:t>
      </w:r>
    </w:p>
    <w:p w:rsidR="000E1D55" w:rsidRDefault="00860ABA" w:rsidP="001E74B8">
      <w:pPr>
        <w:pStyle w:val="libNormal"/>
        <w:rPr>
          <w:rtl/>
        </w:rPr>
      </w:pPr>
      <w:r w:rsidRPr="00D75E13">
        <w:rPr>
          <w:rtl/>
        </w:rPr>
        <w:t>وحسبك بهذا اعتباراً في إعجاز النظم الموسيقي في القرآن</w:t>
      </w:r>
      <w:r w:rsidR="00733B93">
        <w:rPr>
          <w:rtl/>
        </w:rPr>
        <w:t>،</w:t>
      </w:r>
      <w:r w:rsidRPr="00D75E13">
        <w:rPr>
          <w:rtl/>
        </w:rPr>
        <w:t xml:space="preserve"> وأنّه ممّا لا يتعلق به أحد</w:t>
      </w:r>
      <w:r w:rsidR="00733B93">
        <w:rPr>
          <w:rtl/>
        </w:rPr>
        <w:t>،</w:t>
      </w:r>
      <w:r w:rsidRPr="00D75E13">
        <w:rPr>
          <w:rtl/>
        </w:rPr>
        <w:t xml:space="preserve"> ولا يتّفق على ذلك الوجه الذي هو فيه إلاّ فيه</w:t>
      </w:r>
      <w:r w:rsidR="00733B93">
        <w:rPr>
          <w:rtl/>
        </w:rPr>
        <w:t>،</w:t>
      </w:r>
      <w:r w:rsidRPr="00D75E13">
        <w:rPr>
          <w:rtl/>
        </w:rPr>
        <w:t xml:space="preserve"> لترتيب حروفه باعتبار من أصواتها ومخارجها</w:t>
      </w:r>
      <w:r w:rsidR="00733B93">
        <w:rPr>
          <w:rtl/>
        </w:rPr>
        <w:t>،</w:t>
      </w:r>
      <w:r w:rsidRPr="00D75E13">
        <w:rPr>
          <w:rtl/>
        </w:rPr>
        <w:t xml:space="preserve"> ومناسبة بعض ذلك لبعضه مناسبة طبيعية في الهمس والجهر</w:t>
      </w:r>
      <w:r w:rsidR="00733B93">
        <w:rPr>
          <w:rtl/>
        </w:rPr>
        <w:t>،</w:t>
      </w:r>
    </w:p>
    <w:p w:rsidR="00860ABA" w:rsidRPr="00D75E1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الحذم في القراءة</w:t>
      </w:r>
      <w:r w:rsidR="00733B93">
        <w:rPr>
          <w:rtl/>
        </w:rPr>
        <w:t>:</w:t>
      </w:r>
      <w:r w:rsidRPr="001E74B8">
        <w:rPr>
          <w:rtl/>
        </w:rPr>
        <w:t xml:space="preserve"> الإسراع</w:t>
      </w:r>
      <w:r w:rsidR="00733B93">
        <w:rPr>
          <w:rtl/>
        </w:rPr>
        <w:t>.</w:t>
      </w:r>
    </w:p>
    <w:p w:rsidR="000E1D55" w:rsidRDefault="000E1D55" w:rsidP="001E74B8">
      <w:pPr>
        <w:pStyle w:val="libNormal"/>
        <w:rPr>
          <w:rtl/>
        </w:rPr>
      </w:pPr>
      <w:r>
        <w:br w:type="page"/>
      </w:r>
    </w:p>
    <w:p w:rsidR="00860ABA" w:rsidRPr="00D75E13" w:rsidRDefault="00860ABA" w:rsidP="001E74B8">
      <w:pPr>
        <w:pStyle w:val="libNormal"/>
        <w:rPr>
          <w:rtl/>
        </w:rPr>
      </w:pPr>
      <w:r w:rsidRPr="00D75E13">
        <w:rPr>
          <w:rtl/>
        </w:rPr>
        <w:lastRenderedPageBreak/>
        <w:t>والشدّة والرخاوة</w:t>
      </w:r>
      <w:r w:rsidR="00733B93">
        <w:rPr>
          <w:rtl/>
        </w:rPr>
        <w:t>،</w:t>
      </w:r>
      <w:r w:rsidRPr="00D75E13">
        <w:rPr>
          <w:rtl/>
        </w:rPr>
        <w:t xml:space="preserve"> والتفخيم والترقيق</w:t>
      </w:r>
      <w:r w:rsidR="00733B93">
        <w:rPr>
          <w:rtl/>
        </w:rPr>
        <w:t>،</w:t>
      </w:r>
      <w:r w:rsidRPr="00D75E13">
        <w:rPr>
          <w:rtl/>
        </w:rPr>
        <w:t xml:space="preserve"> والتفشّي والتكرير</w:t>
      </w:r>
      <w:r w:rsidR="00733B93">
        <w:rPr>
          <w:rtl/>
        </w:rPr>
        <w:t>،</w:t>
      </w:r>
      <w:r w:rsidRPr="00D75E13">
        <w:rPr>
          <w:rtl/>
        </w:rPr>
        <w:t xml:space="preserve"> وغير ذلك ممّا جاء في صفات الحروف</w:t>
      </w:r>
      <w:r w:rsidR="00733B93">
        <w:rPr>
          <w:rtl/>
        </w:rPr>
        <w:t>.</w:t>
      </w:r>
    </w:p>
    <w:p w:rsidR="00860ABA" w:rsidRPr="00D75E13" w:rsidRDefault="00860ABA" w:rsidP="001E74B8">
      <w:pPr>
        <w:pStyle w:val="libNormal"/>
        <w:rPr>
          <w:rtl/>
        </w:rPr>
      </w:pPr>
      <w:r w:rsidRPr="00D75E13">
        <w:rPr>
          <w:rtl/>
        </w:rPr>
        <w:t>ولقد كان هذا النظم عينه هو الذي صفّى طباع البلغاء بعد الإسلام</w:t>
      </w:r>
      <w:r w:rsidR="00733B93">
        <w:rPr>
          <w:rtl/>
        </w:rPr>
        <w:t>،</w:t>
      </w:r>
      <w:r w:rsidRPr="00D75E13">
        <w:rPr>
          <w:rtl/>
        </w:rPr>
        <w:t xml:space="preserve"> وتولّى تربية الذوق الموسيقيّ اللغويّ فيهم</w:t>
      </w:r>
      <w:r w:rsidR="00733B93">
        <w:rPr>
          <w:rtl/>
        </w:rPr>
        <w:t>،</w:t>
      </w:r>
      <w:r w:rsidRPr="00D75E13">
        <w:rPr>
          <w:rtl/>
        </w:rPr>
        <w:t xml:space="preserve"> حتّى كان لهم من محاسن التركيب في أساليبهم</w:t>
      </w:r>
      <w:r w:rsidR="001E74B8">
        <w:rPr>
          <w:rtl/>
        </w:rPr>
        <w:t xml:space="preserve"> - </w:t>
      </w:r>
      <w:r w:rsidRPr="00D75E13">
        <w:rPr>
          <w:rtl/>
        </w:rPr>
        <w:t>ممّا يرجع إلى تساوق النظم واستواء التأليف</w:t>
      </w:r>
      <w:r w:rsidR="001E74B8">
        <w:rPr>
          <w:rtl/>
        </w:rPr>
        <w:t xml:space="preserve"> - </w:t>
      </w:r>
      <w:r w:rsidRPr="00D75E13">
        <w:rPr>
          <w:rtl/>
        </w:rPr>
        <w:t>ما لم يكن مثله للعرب من قبلهم</w:t>
      </w:r>
      <w:r w:rsidR="00733B93">
        <w:rPr>
          <w:rtl/>
        </w:rPr>
        <w:t>،</w:t>
      </w:r>
      <w:r w:rsidRPr="00D75E13">
        <w:rPr>
          <w:rtl/>
        </w:rPr>
        <w:t xml:space="preserve"> وحتّى خرجوا عن طرق العرب في السجع والترسّل</w:t>
      </w:r>
      <w:r w:rsidR="001E74B8">
        <w:rPr>
          <w:rtl/>
        </w:rPr>
        <w:t xml:space="preserve"> - </w:t>
      </w:r>
      <w:r w:rsidRPr="00D75E13">
        <w:rPr>
          <w:rtl/>
        </w:rPr>
        <w:t>على جفاء كان فيهما</w:t>
      </w:r>
      <w:r w:rsidR="001E74B8">
        <w:rPr>
          <w:rtl/>
        </w:rPr>
        <w:t xml:space="preserve"> - </w:t>
      </w:r>
      <w:r w:rsidRPr="00D75E13">
        <w:rPr>
          <w:rtl/>
        </w:rPr>
        <w:t>إلى سجع وترسّل تتعرّف في نظمهما آثار الوزن والتلحين</w:t>
      </w:r>
      <w:r w:rsidR="00733B93">
        <w:rPr>
          <w:rtl/>
        </w:rPr>
        <w:t>.</w:t>
      </w:r>
    </w:p>
    <w:p w:rsidR="00860ABA" w:rsidRPr="00D75E13" w:rsidRDefault="00860ABA" w:rsidP="001E74B8">
      <w:pPr>
        <w:pStyle w:val="libNormal"/>
        <w:rPr>
          <w:rtl/>
        </w:rPr>
      </w:pPr>
      <w:r w:rsidRPr="00D75E13">
        <w:rPr>
          <w:rtl/>
        </w:rPr>
        <w:t>وليس يخفى أن مادّة الصوت هي مظهر الانفعال النفسي</w:t>
      </w:r>
      <w:r w:rsidR="00733B93">
        <w:rPr>
          <w:rtl/>
        </w:rPr>
        <w:t>،</w:t>
      </w:r>
      <w:r w:rsidRPr="00D75E13">
        <w:rPr>
          <w:rtl/>
        </w:rPr>
        <w:t xml:space="preserve"> وأنّ هذا الانفعال بطبيعته إنّما هو سبب في تنويع الصوت</w:t>
      </w:r>
      <w:r w:rsidR="00733B93">
        <w:rPr>
          <w:rtl/>
        </w:rPr>
        <w:t>،</w:t>
      </w:r>
      <w:r w:rsidRPr="00D75E13">
        <w:rPr>
          <w:rtl/>
        </w:rPr>
        <w:t xml:space="preserve"> بما يخرجه فيه مدّاً أو غنّةً أو ليناً أو شدّةً</w:t>
      </w:r>
      <w:r w:rsidR="00733B93">
        <w:rPr>
          <w:rtl/>
        </w:rPr>
        <w:t>،</w:t>
      </w:r>
      <w:r w:rsidRPr="00D75E13">
        <w:rPr>
          <w:rtl/>
        </w:rPr>
        <w:t xml:space="preserve"> وبما يُهيّئ له من الحركات المختلفة في اضطرابه وتتابعه على مقادير تناسب ما في النفس من أصولها</w:t>
      </w:r>
      <w:r w:rsidR="00733B93">
        <w:rPr>
          <w:rtl/>
        </w:rPr>
        <w:t>،</w:t>
      </w:r>
      <w:r w:rsidRPr="00D75E13">
        <w:rPr>
          <w:rtl/>
        </w:rPr>
        <w:t xml:space="preserve"> ثمّ هو يجعل الصوت إلى الإيجاز والاجتماع</w:t>
      </w:r>
      <w:r w:rsidR="00733B93">
        <w:rPr>
          <w:rtl/>
        </w:rPr>
        <w:t>،</w:t>
      </w:r>
      <w:r w:rsidRPr="00D75E13">
        <w:rPr>
          <w:rtl/>
        </w:rPr>
        <w:t xml:space="preserve"> أو الإطناب والبسط</w:t>
      </w:r>
      <w:r w:rsidR="00733B93">
        <w:rPr>
          <w:rtl/>
        </w:rPr>
        <w:t>،</w:t>
      </w:r>
      <w:r w:rsidRPr="00D75E13">
        <w:rPr>
          <w:rtl/>
        </w:rPr>
        <w:t xml:space="preserve"> بمقدار ما يكسبه من الحدوة والارتفاع والاهتزاز وبُعد المدى ونحوها</w:t>
      </w:r>
      <w:r w:rsidR="00733B93">
        <w:rPr>
          <w:rtl/>
        </w:rPr>
        <w:t>،</w:t>
      </w:r>
      <w:r w:rsidRPr="00D75E13">
        <w:rPr>
          <w:rtl/>
        </w:rPr>
        <w:t xml:space="preserve"> ممّا هو بلاغة الصوت في لغة الموسيقى</w:t>
      </w:r>
      <w:r w:rsidR="00733B93">
        <w:rPr>
          <w:rtl/>
        </w:rPr>
        <w:t>.</w:t>
      </w:r>
    </w:p>
    <w:p w:rsidR="00860ABA" w:rsidRPr="00D75E13" w:rsidRDefault="00860ABA" w:rsidP="001E74B8">
      <w:pPr>
        <w:pStyle w:val="libNormal"/>
        <w:rPr>
          <w:rtl/>
        </w:rPr>
      </w:pPr>
      <w:r w:rsidRPr="00D75E13">
        <w:rPr>
          <w:rtl/>
        </w:rPr>
        <w:t>وهذه هي طريق الاستهواء الصوتيّ في اللغة</w:t>
      </w:r>
      <w:r w:rsidR="00733B93">
        <w:rPr>
          <w:rtl/>
        </w:rPr>
        <w:t>،</w:t>
      </w:r>
      <w:r w:rsidRPr="00D75E13">
        <w:rPr>
          <w:rtl/>
        </w:rPr>
        <w:t xml:space="preserve"> وأثرها طبيعيّ في كلّ نفس</w:t>
      </w:r>
      <w:r w:rsidR="00733B93">
        <w:rPr>
          <w:rtl/>
        </w:rPr>
        <w:t>،</w:t>
      </w:r>
      <w:r w:rsidRPr="00D75E13">
        <w:rPr>
          <w:rtl/>
        </w:rPr>
        <w:t xml:space="preserve"> فهي تشبه في القرآن الكريم أن تكون صوت إعجازه الذي يخاطب به كلّ نفس تفهمه</w:t>
      </w:r>
      <w:r w:rsidR="00733B93">
        <w:rPr>
          <w:rtl/>
        </w:rPr>
        <w:t>،</w:t>
      </w:r>
      <w:r w:rsidRPr="00D75E13">
        <w:rPr>
          <w:rtl/>
        </w:rPr>
        <w:t xml:space="preserve"> وكلّ نفس لا تفهمه</w:t>
      </w:r>
      <w:r w:rsidR="00733B93">
        <w:rPr>
          <w:rtl/>
        </w:rPr>
        <w:t>،</w:t>
      </w:r>
      <w:r w:rsidRPr="00D75E13">
        <w:rPr>
          <w:rtl/>
        </w:rPr>
        <w:t xml:space="preserve"> ثمّ لا يجد من النفوس على أيّ حال إلاّ الإقرار والاستجابة</w:t>
      </w:r>
      <w:r w:rsidR="00733B93">
        <w:rPr>
          <w:rtl/>
        </w:rPr>
        <w:t>،</w:t>
      </w:r>
      <w:r w:rsidRPr="00D75E13">
        <w:rPr>
          <w:rtl/>
        </w:rPr>
        <w:t xml:space="preserve"> وقد انفرد بهذا الوجه للعجز</w:t>
      </w:r>
      <w:r w:rsidR="00733B93">
        <w:rPr>
          <w:rtl/>
        </w:rPr>
        <w:t>،</w:t>
      </w:r>
      <w:r w:rsidRPr="00D75E13">
        <w:rPr>
          <w:rtl/>
        </w:rPr>
        <w:t xml:space="preserve"> فتألّفت كلماته من حروف</w:t>
      </w:r>
      <w:r w:rsidR="00733B93">
        <w:rPr>
          <w:rtl/>
        </w:rPr>
        <w:t>،</w:t>
      </w:r>
      <w:r w:rsidRPr="00D75E13">
        <w:rPr>
          <w:rtl/>
        </w:rPr>
        <w:t xml:space="preserve"> لو سقط واحد منها أو أُبدل بغيره أو أُقحم معه حرف آخر لكان ذلك خللاً بيّناً</w:t>
      </w:r>
      <w:r w:rsidR="00733B93">
        <w:rPr>
          <w:rtl/>
        </w:rPr>
        <w:t>،</w:t>
      </w:r>
      <w:r w:rsidRPr="00D75E13">
        <w:rPr>
          <w:rtl/>
        </w:rPr>
        <w:t xml:space="preserve"> أو ضعفاً ظاهراً في نسق الوزن وجرس النغمة</w:t>
      </w:r>
      <w:r w:rsidR="00733B93">
        <w:rPr>
          <w:rtl/>
        </w:rPr>
        <w:t>،</w:t>
      </w:r>
      <w:r w:rsidRPr="00D75E13">
        <w:rPr>
          <w:rtl/>
        </w:rPr>
        <w:t xml:space="preserve"> وفي حسّ السمع وذوق اللسان</w:t>
      </w:r>
      <w:r w:rsidR="00733B93">
        <w:rPr>
          <w:rtl/>
        </w:rPr>
        <w:t>،</w:t>
      </w:r>
      <w:r w:rsidRPr="00D75E13">
        <w:rPr>
          <w:rtl/>
        </w:rPr>
        <w:t xml:space="preserve"> وفي انسجام العبارة وبراعة المخرج</w:t>
      </w:r>
      <w:r w:rsidR="00733B93">
        <w:rPr>
          <w:rtl/>
        </w:rPr>
        <w:t>،</w:t>
      </w:r>
      <w:r w:rsidRPr="00D75E13">
        <w:rPr>
          <w:rtl/>
        </w:rPr>
        <w:t xml:space="preserve"> وتساند الحروف وإفضاء بعضها إلى بعض</w:t>
      </w:r>
      <w:r w:rsidR="00733B93">
        <w:rPr>
          <w:rtl/>
        </w:rPr>
        <w:t>،</w:t>
      </w:r>
      <w:r w:rsidRPr="00D75E13">
        <w:rPr>
          <w:rtl/>
        </w:rPr>
        <w:t xml:space="preserve"> ولرأيت لذلك هُجنة في السمع</w:t>
      </w:r>
      <w:r w:rsidR="00733B93">
        <w:rPr>
          <w:rtl/>
        </w:rPr>
        <w:t>.</w:t>
      </w:r>
    </w:p>
    <w:p w:rsidR="00860ABA" w:rsidRPr="00D75E13" w:rsidRDefault="00860ABA" w:rsidP="001E74B8">
      <w:pPr>
        <w:pStyle w:val="libNormal"/>
        <w:rPr>
          <w:rtl/>
        </w:rPr>
      </w:pPr>
      <w:r w:rsidRPr="00D75E13">
        <w:rPr>
          <w:rtl/>
        </w:rPr>
        <w:t>وممّا انفرد به القرآن على سائر الكلام أنّه لا يُخلق على كثرة الردّ وطول التكرار</w:t>
      </w:r>
      <w:r w:rsidR="00733B93">
        <w:rPr>
          <w:rtl/>
        </w:rPr>
        <w:t>،</w:t>
      </w:r>
      <w:r w:rsidRPr="00D75E13">
        <w:rPr>
          <w:rtl/>
        </w:rPr>
        <w:t xml:space="preserve"> ولا تملّ منه الإعادة</w:t>
      </w:r>
      <w:r w:rsidR="00733B93">
        <w:rPr>
          <w:rtl/>
        </w:rPr>
        <w:t>،</w:t>
      </w:r>
      <w:r w:rsidRPr="00D75E13">
        <w:rPr>
          <w:rtl/>
        </w:rPr>
        <w:t xml:space="preserve"> وكلّما أخذت فيه على وجه ولم تُخلّ بأدائه رأيته غضّاً طريّاً وجديداً مونقاً</w:t>
      </w:r>
      <w:r w:rsidR="00733B93">
        <w:rPr>
          <w:rtl/>
        </w:rPr>
        <w:t>،</w:t>
      </w:r>
      <w:r w:rsidRPr="00D75E13">
        <w:rPr>
          <w:rtl/>
        </w:rPr>
        <w:t xml:space="preserve"> وصادفت من نفسك نشاطاً مستأنفاً وحسّاً موفوراً</w:t>
      </w:r>
      <w:r w:rsidR="00733B93">
        <w:rPr>
          <w:rtl/>
        </w:rPr>
        <w:t>.</w:t>
      </w:r>
    </w:p>
    <w:p w:rsidR="003637EC" w:rsidRDefault="000E1D55" w:rsidP="001E74B8">
      <w:pPr>
        <w:pStyle w:val="libNormal"/>
        <w:rPr>
          <w:rtl/>
        </w:rPr>
      </w:pPr>
      <w:r>
        <w:br w:type="page"/>
      </w:r>
    </w:p>
    <w:p w:rsidR="00860ABA" w:rsidRPr="00D75E13" w:rsidRDefault="00860ABA" w:rsidP="001E74B8">
      <w:pPr>
        <w:pStyle w:val="libNormal"/>
        <w:rPr>
          <w:rtl/>
        </w:rPr>
      </w:pPr>
      <w:r w:rsidRPr="00D75E13">
        <w:rPr>
          <w:rtl/>
        </w:rPr>
        <w:lastRenderedPageBreak/>
        <w:t>وهذا لعَمرو الله أمر يُوسّع فكر العاقل ويملأ صدر المُفكّر</w:t>
      </w:r>
      <w:r w:rsidR="00733B93">
        <w:rPr>
          <w:rtl/>
        </w:rPr>
        <w:t>،</w:t>
      </w:r>
      <w:r w:rsidRPr="00D75E13">
        <w:rPr>
          <w:rtl/>
        </w:rPr>
        <w:t xml:space="preserve"> ولا نرى جهة تعليله ولا نُصحّح منه تفسيراً إلاّ ما قدّمنا من إعجاز النظم بخصائصه الموسيقية</w:t>
      </w:r>
      <w:r w:rsidR="00733B93">
        <w:rPr>
          <w:rtl/>
        </w:rPr>
        <w:t>،</w:t>
      </w:r>
      <w:r w:rsidRPr="00D75E13">
        <w:rPr>
          <w:rtl/>
        </w:rPr>
        <w:t xml:space="preserve"> وتساوق هذه الحروف على أُصول مضبوطة من بلاغة النغم بالهمس والجهر والقلقلة والصفير والمدّ والغنّة</w:t>
      </w:r>
      <w:r w:rsidR="00733B93">
        <w:rPr>
          <w:rtl/>
        </w:rPr>
        <w:t>.</w:t>
      </w:r>
      <w:r w:rsidRPr="00D75E13">
        <w:rPr>
          <w:rtl/>
        </w:rPr>
        <w:t>.. على اختلاف أنحائها بسطاً وإيجازاً</w:t>
      </w:r>
      <w:r w:rsidR="00733B93">
        <w:rPr>
          <w:rtl/>
        </w:rPr>
        <w:t>،</w:t>
      </w:r>
      <w:r w:rsidRPr="00D75E13">
        <w:rPr>
          <w:rtl/>
        </w:rPr>
        <w:t xml:space="preserve"> وابتداءً وردّاً</w:t>
      </w:r>
      <w:r w:rsidR="00733B93">
        <w:rPr>
          <w:rtl/>
        </w:rPr>
        <w:t>،</w:t>
      </w:r>
      <w:r w:rsidRPr="00D75E13">
        <w:rPr>
          <w:rtl/>
        </w:rPr>
        <w:t xml:space="preserve"> وإفراداً وتكريراً</w:t>
      </w:r>
      <w:r w:rsidR="00733B93">
        <w:rPr>
          <w:rtl/>
        </w:rPr>
        <w:t>.</w:t>
      </w:r>
    </w:p>
    <w:p w:rsidR="00860ABA" w:rsidRPr="00D75E13" w:rsidRDefault="00860ABA" w:rsidP="001E74B8">
      <w:pPr>
        <w:pStyle w:val="libNormal"/>
        <w:rPr>
          <w:rtl/>
        </w:rPr>
      </w:pPr>
      <w:r w:rsidRPr="00D75E13">
        <w:rPr>
          <w:rtl/>
        </w:rPr>
        <w:t>والكلمة في حقيقة وصفها إنّما هي صوت للنفس</w:t>
      </w:r>
      <w:r w:rsidR="00733B93">
        <w:rPr>
          <w:rtl/>
        </w:rPr>
        <w:t>؛</w:t>
      </w:r>
      <w:r w:rsidRPr="00D75E13">
        <w:rPr>
          <w:rtl/>
        </w:rPr>
        <w:t xml:space="preserve"> لأنّها تُلبّس قطعة من المعنى فتختصّ به على مناسبة لَحِظتها النفس فيها حين فصّلت تركيب الكلام</w:t>
      </w:r>
      <w:r w:rsidR="00733B93">
        <w:rPr>
          <w:rtl/>
        </w:rPr>
        <w:t>.</w:t>
      </w:r>
    </w:p>
    <w:p w:rsidR="000E1D55" w:rsidRDefault="00860ABA" w:rsidP="001E74B8">
      <w:pPr>
        <w:pStyle w:val="libNormal"/>
        <w:rPr>
          <w:rtl/>
        </w:rPr>
      </w:pPr>
      <w:r w:rsidRPr="00D75E13">
        <w:rPr>
          <w:rtl/>
        </w:rPr>
        <w:t>وصوت النفس أَوّل الأصوات الثلاثة التي لابدّ منها في تركيب النسق البليغ</w:t>
      </w:r>
      <w:r w:rsidR="00733B93">
        <w:rPr>
          <w:rtl/>
        </w:rPr>
        <w:t>،</w:t>
      </w:r>
      <w:r w:rsidRPr="00D75E13">
        <w:rPr>
          <w:rtl/>
        </w:rPr>
        <w:t xml:space="preserve"> حتّى يستجمع الكلام بها أسباب الاتّصال بين الألفاظ ومعانيها</w:t>
      </w:r>
      <w:r w:rsidR="00733B93">
        <w:rPr>
          <w:rtl/>
        </w:rPr>
        <w:t>،</w:t>
      </w:r>
      <w:r w:rsidRPr="00D75E13">
        <w:rPr>
          <w:rtl/>
        </w:rPr>
        <w:t xml:space="preserve"> وبين هذه المعاني وصورها النفسيّة</w:t>
      </w:r>
      <w:r w:rsidR="00733B93">
        <w:rPr>
          <w:rtl/>
        </w:rPr>
        <w:t>،</w:t>
      </w:r>
      <w:r w:rsidRPr="00D75E13">
        <w:rPr>
          <w:rtl/>
        </w:rPr>
        <w:t xml:space="preserve"> والأصوات الثلاثة هي</w:t>
      </w:r>
      <w:r w:rsidR="00733B93">
        <w:rPr>
          <w:rtl/>
        </w:rPr>
        <w:t>:</w:t>
      </w:r>
    </w:p>
    <w:p w:rsidR="00860ABA" w:rsidRPr="00D75E13"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صوت النفس</w:t>
      </w:r>
      <w:r w:rsidR="00733B93">
        <w:rPr>
          <w:rtl/>
        </w:rPr>
        <w:t>،</w:t>
      </w:r>
      <w:r w:rsidRPr="001E74B8">
        <w:rPr>
          <w:rtl/>
        </w:rPr>
        <w:t xml:space="preserve"> وهو الصوت الموسيقي الذي يكون من تأليف النغم بالحروف ومخارجها وحركاتها</w:t>
      </w:r>
      <w:r w:rsidR="00733B93">
        <w:rPr>
          <w:rtl/>
        </w:rPr>
        <w:t>،</w:t>
      </w:r>
      <w:r w:rsidRPr="001E74B8">
        <w:rPr>
          <w:rtl/>
        </w:rPr>
        <w:t xml:space="preserve"> ومواقع ذلك من تركيب الكلام ونظمه</w:t>
      </w:r>
      <w:r w:rsidR="00733B93">
        <w:rPr>
          <w:rtl/>
        </w:rPr>
        <w:t>.</w:t>
      </w:r>
    </w:p>
    <w:p w:rsidR="00860ABA" w:rsidRPr="00D75E13"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صوت العقل</w:t>
      </w:r>
      <w:r w:rsidR="00733B93">
        <w:rPr>
          <w:rtl/>
        </w:rPr>
        <w:t>،</w:t>
      </w:r>
      <w:r w:rsidRPr="001E74B8">
        <w:rPr>
          <w:rtl/>
        </w:rPr>
        <w:t xml:space="preserve"> وهو الصوت المعنويّ الذي يكون من لطائف التركيب في جملة الكلام ومن الوجوه البيانية التي يُداور بها المعنى في أيّ جهة انتحى إليها</w:t>
      </w:r>
      <w:r w:rsidR="00733B93">
        <w:rPr>
          <w:rtl/>
        </w:rPr>
        <w:t>.</w:t>
      </w:r>
    </w:p>
    <w:p w:rsidR="00860ABA" w:rsidRPr="00D75E13"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صوت الحسّ</w:t>
      </w:r>
      <w:r w:rsidR="00733B93">
        <w:rPr>
          <w:rtl/>
        </w:rPr>
        <w:t>،</w:t>
      </w:r>
      <w:r w:rsidRPr="001E74B8">
        <w:rPr>
          <w:rtl/>
        </w:rPr>
        <w:t xml:space="preserve"> وهو أَبلغهنّ شأناً</w:t>
      </w:r>
      <w:r w:rsidR="00733B93">
        <w:rPr>
          <w:rtl/>
        </w:rPr>
        <w:t>،</w:t>
      </w:r>
      <w:r w:rsidRPr="001E74B8">
        <w:rPr>
          <w:rtl/>
        </w:rPr>
        <w:t xml:space="preserve"> لا يكون إلاّ من دقّة التصورّ المعنوي والإبداع في تلوين الخطاب</w:t>
      </w:r>
      <w:r w:rsidR="00733B93">
        <w:rPr>
          <w:rtl/>
        </w:rPr>
        <w:t>،</w:t>
      </w:r>
      <w:r w:rsidRPr="001E74B8">
        <w:rPr>
          <w:rtl/>
        </w:rPr>
        <w:t xml:space="preserve"> ومجاذبة النفس مرّة وموادعتها أُخرى</w:t>
      </w:r>
      <w:r w:rsidR="00733B93">
        <w:rPr>
          <w:rtl/>
        </w:rPr>
        <w:t>.</w:t>
      </w:r>
    </w:p>
    <w:p w:rsidR="00860ABA" w:rsidRPr="00D75E13" w:rsidRDefault="00860ABA" w:rsidP="001E74B8">
      <w:pPr>
        <w:pStyle w:val="libNormal"/>
        <w:rPr>
          <w:rtl/>
        </w:rPr>
      </w:pPr>
      <w:r w:rsidRPr="00D75E13">
        <w:rPr>
          <w:rtl/>
        </w:rPr>
        <w:t>وعلى مقدار ما يكون في الكلام البليغ من هذا الصوت يكون فيه من روح البلاغة</w:t>
      </w:r>
      <w:r w:rsidR="00733B93">
        <w:rPr>
          <w:rtl/>
        </w:rPr>
        <w:t>،</w:t>
      </w:r>
      <w:r w:rsidRPr="00D75E13">
        <w:rPr>
          <w:rtl/>
        </w:rPr>
        <w:t xml:space="preserve"> بل صار كأنّه روح للكلام ذاته</w:t>
      </w:r>
      <w:r w:rsidR="00733B93">
        <w:rPr>
          <w:rtl/>
        </w:rPr>
        <w:t>،</w:t>
      </w:r>
      <w:r w:rsidRPr="00D75E13">
        <w:rPr>
          <w:rtl/>
        </w:rPr>
        <w:t xml:space="preserve"> يبادرك الروعة في كلّ جزء منه كما تبادرك الحياة في كلّ حركة للجسم الحيّ</w:t>
      </w:r>
      <w:r w:rsidR="00733B93">
        <w:rPr>
          <w:rtl/>
        </w:rPr>
        <w:t>،</w:t>
      </w:r>
      <w:r w:rsidRPr="00D75E13">
        <w:rPr>
          <w:rtl/>
        </w:rPr>
        <w:t xml:space="preserve"> كأنّه تمثيل بألفاظ لخلقة النفس</w:t>
      </w:r>
      <w:r w:rsidR="00733B93">
        <w:rPr>
          <w:rtl/>
        </w:rPr>
        <w:t>،</w:t>
      </w:r>
      <w:r w:rsidRPr="00D75E13">
        <w:rPr>
          <w:rtl/>
        </w:rPr>
        <w:t xml:space="preserve"> في دِقة التركيب وإعجاز الصنعة</w:t>
      </w:r>
      <w:r w:rsidR="00733B93">
        <w:rPr>
          <w:rtl/>
        </w:rPr>
        <w:t>.</w:t>
      </w:r>
    </w:p>
    <w:p w:rsidR="00860ABA" w:rsidRPr="00D75E13" w:rsidRDefault="00860ABA" w:rsidP="001E74B8">
      <w:pPr>
        <w:pStyle w:val="libNormal"/>
        <w:rPr>
          <w:rtl/>
        </w:rPr>
      </w:pPr>
      <w:r w:rsidRPr="00D75E13">
        <w:rPr>
          <w:rtl/>
        </w:rPr>
        <w:t>ولو تأمّلت هذا المعنى فضلاً من التأمّل وأحسنت في اعتباره على ذلك الوجه لرأيته روح الإعجاز في هذا القرآن الكريم</w:t>
      </w:r>
      <w:r w:rsidR="00733B93">
        <w:rPr>
          <w:rtl/>
        </w:rPr>
        <w:t>.</w:t>
      </w:r>
    </w:p>
    <w:p w:rsidR="000E1D55" w:rsidRDefault="00860ABA" w:rsidP="001E74B8">
      <w:pPr>
        <w:pStyle w:val="libNormal"/>
        <w:rPr>
          <w:rtl/>
        </w:rPr>
      </w:pPr>
      <w:r w:rsidRPr="00D75E13">
        <w:rPr>
          <w:rtl/>
        </w:rPr>
        <w:t>وأعجب شيء في أمر هذا الحسّ الذي يتمثّل في كلمات القرآن أنّه لا يسرف على النفس ولا يستفرغ مجهودها</w:t>
      </w:r>
      <w:r w:rsidR="00733B93">
        <w:rPr>
          <w:rtl/>
        </w:rPr>
        <w:t>،</w:t>
      </w:r>
      <w:r w:rsidRPr="00D75E13">
        <w:rPr>
          <w:rtl/>
        </w:rPr>
        <w:t xml:space="preserve"> بل هو مقتصد في كلّ أنواع التأثير عليها</w:t>
      </w:r>
      <w:r w:rsidR="00733B93">
        <w:rPr>
          <w:rtl/>
        </w:rPr>
        <w:t>،</w:t>
      </w:r>
      <w:r w:rsidRPr="00D75E13">
        <w:rPr>
          <w:rtl/>
        </w:rPr>
        <w:t xml:space="preserve"> فلا</w:t>
      </w:r>
    </w:p>
    <w:p w:rsidR="003637EC" w:rsidRDefault="000E1D55" w:rsidP="001E74B8">
      <w:pPr>
        <w:pStyle w:val="libNormal"/>
        <w:rPr>
          <w:rtl/>
        </w:rPr>
      </w:pPr>
      <w:r>
        <w:br w:type="page"/>
      </w:r>
    </w:p>
    <w:p w:rsidR="00860ABA" w:rsidRPr="00D75E13" w:rsidRDefault="00860ABA" w:rsidP="001E74B8">
      <w:pPr>
        <w:pStyle w:val="libNormal"/>
        <w:rPr>
          <w:rtl/>
        </w:rPr>
      </w:pPr>
      <w:r w:rsidRPr="00D75E13">
        <w:rPr>
          <w:rtl/>
        </w:rPr>
        <w:lastRenderedPageBreak/>
        <w:t>تضيق به ولا تنفر منه ولا يتخوّنها المِلال ولا يُسوّغها من لذّتها ويرفّه عليها بأساليبه وطرقه في النظم والبيان</w:t>
      </w:r>
      <w:r w:rsidR="00733B93">
        <w:rPr>
          <w:rtl/>
        </w:rPr>
        <w:t>.</w:t>
      </w:r>
    </w:p>
    <w:p w:rsidR="00860ABA" w:rsidRPr="00D75E13" w:rsidRDefault="00860ABA" w:rsidP="001E74B8">
      <w:pPr>
        <w:pStyle w:val="libNormal"/>
        <w:rPr>
          <w:rtl/>
        </w:rPr>
      </w:pPr>
      <w:r w:rsidRPr="00D75E13">
        <w:rPr>
          <w:rtl/>
        </w:rPr>
        <w:t>ولو تدبّرت ألفاظ القرآن في نظمها لرأيت حركاتها الصرفية واللغوية تجري في الوضع والتركيب مجرى الحروف أنفسها فيما هيئ له من أمر الفصاحة فيهيّئ بعضها لبعض</w:t>
      </w:r>
      <w:r w:rsidR="00733B93">
        <w:rPr>
          <w:rtl/>
        </w:rPr>
        <w:t>،</w:t>
      </w:r>
      <w:r w:rsidRPr="00D75E13">
        <w:rPr>
          <w:rtl/>
        </w:rPr>
        <w:t xml:space="preserve"> ويساند بعضاً</w:t>
      </w:r>
      <w:r w:rsidR="00733B93">
        <w:rPr>
          <w:rtl/>
        </w:rPr>
        <w:t>،</w:t>
      </w:r>
      <w:r w:rsidRPr="00D75E13">
        <w:rPr>
          <w:rtl/>
        </w:rPr>
        <w:t xml:space="preserve"> ولن تجدها إلاّ مؤتلفة مع أصوات الحروف</w:t>
      </w:r>
      <w:r w:rsidR="00733B93">
        <w:rPr>
          <w:rtl/>
        </w:rPr>
        <w:t>،</w:t>
      </w:r>
      <w:r w:rsidRPr="00D75E13">
        <w:rPr>
          <w:rtl/>
        </w:rPr>
        <w:t xml:space="preserve"> مساوقة لها في النظم الموسيقي</w:t>
      </w:r>
      <w:r w:rsidR="00733B93">
        <w:rPr>
          <w:rtl/>
        </w:rPr>
        <w:t>،</w:t>
      </w:r>
      <w:r w:rsidRPr="00D75E13">
        <w:rPr>
          <w:rtl/>
        </w:rPr>
        <w:t xml:space="preserve"> حتّى أنّ الكلمة ربّما كانت ثقيلةً في نفسها لسبب من أسباب الثقل أيّها كان</w:t>
      </w:r>
      <w:r w:rsidR="00733B93">
        <w:rPr>
          <w:rtl/>
        </w:rPr>
        <w:t>،</w:t>
      </w:r>
      <w:r w:rsidRPr="00D75E13">
        <w:rPr>
          <w:rtl/>
        </w:rPr>
        <w:t xml:space="preserve"> فلا تعذب ولا تساغ</w:t>
      </w:r>
      <w:r w:rsidR="00733B93">
        <w:rPr>
          <w:rtl/>
        </w:rPr>
        <w:t>،</w:t>
      </w:r>
      <w:r w:rsidRPr="00D75E13">
        <w:rPr>
          <w:rtl/>
        </w:rPr>
        <w:t xml:space="preserve"> وربّما كانت أوكس النصيبينِ في حظّ الكلام من الحرف والحركة</w:t>
      </w:r>
      <w:r w:rsidR="00733B93">
        <w:rPr>
          <w:rtl/>
        </w:rPr>
        <w:t>،</w:t>
      </w:r>
      <w:r w:rsidRPr="00D75E13">
        <w:rPr>
          <w:rtl/>
        </w:rPr>
        <w:t xml:space="preserve"> فإذا هي استُعملت في القرآن رأيت لها شأناً عجيباً</w:t>
      </w:r>
      <w:r w:rsidR="00733B93">
        <w:rPr>
          <w:rtl/>
        </w:rPr>
        <w:t>،</w:t>
      </w:r>
      <w:r w:rsidRPr="00D75E13">
        <w:rPr>
          <w:rtl/>
        </w:rPr>
        <w:t xml:space="preserve"> ورأيت أصوات الأحرف والحركات التي قبلها قد امتهدت لها طريقاً في اللسان</w:t>
      </w:r>
      <w:r w:rsidR="00733B93">
        <w:rPr>
          <w:rtl/>
        </w:rPr>
        <w:t>،</w:t>
      </w:r>
      <w:r w:rsidRPr="00D75E13">
        <w:rPr>
          <w:rtl/>
        </w:rPr>
        <w:t xml:space="preserve"> واكتنفتها بضروب من النغم الموسيقي</w:t>
      </w:r>
      <w:r w:rsidR="00733B93">
        <w:rPr>
          <w:rtl/>
        </w:rPr>
        <w:t>،</w:t>
      </w:r>
      <w:r w:rsidRPr="00D75E13">
        <w:rPr>
          <w:rtl/>
        </w:rPr>
        <w:t xml:space="preserve"> حتّى إذا خرجت فيه كانت أعذب شيء وأرقّه</w:t>
      </w:r>
      <w:r w:rsidR="00733B93">
        <w:rPr>
          <w:rtl/>
        </w:rPr>
        <w:t>،</w:t>
      </w:r>
      <w:r w:rsidRPr="00D75E13">
        <w:rPr>
          <w:rtl/>
        </w:rPr>
        <w:t xml:space="preserve"> وجاءت متمكّنة في موضعها</w:t>
      </w:r>
      <w:r w:rsidR="00733B93">
        <w:rPr>
          <w:rtl/>
        </w:rPr>
        <w:t>،</w:t>
      </w:r>
      <w:r w:rsidRPr="00D75E13">
        <w:rPr>
          <w:rtl/>
        </w:rPr>
        <w:t xml:space="preserve"> وكانت لهذا الموضع أولى الحركات بالخفّة والروعة</w:t>
      </w:r>
      <w:r w:rsidR="00733B93">
        <w:rPr>
          <w:rtl/>
        </w:rPr>
        <w:t>.</w:t>
      </w:r>
    </w:p>
    <w:p w:rsidR="00860ABA" w:rsidRPr="00D75E13" w:rsidRDefault="00860ABA" w:rsidP="002E0C24">
      <w:pPr>
        <w:pStyle w:val="libNormal"/>
        <w:rPr>
          <w:rtl/>
        </w:rPr>
      </w:pPr>
      <w:r w:rsidRPr="001E74B8">
        <w:rPr>
          <w:rtl/>
        </w:rPr>
        <w:t xml:space="preserve">من ذلك لفظ </w:t>
      </w:r>
      <w:r w:rsidR="00733B93" w:rsidRPr="0086676F">
        <w:rPr>
          <w:rStyle w:val="libAlaemChar"/>
          <w:rtl/>
        </w:rPr>
        <w:t>(</w:t>
      </w:r>
      <w:r w:rsidRPr="001E74B8">
        <w:rPr>
          <w:rStyle w:val="libAieChar"/>
          <w:rtl/>
        </w:rPr>
        <w:t>النُذُر</w:t>
      </w:r>
      <w:r w:rsidR="00733B93" w:rsidRPr="0086676F">
        <w:rPr>
          <w:rStyle w:val="libAlaemChar"/>
          <w:rtl/>
        </w:rPr>
        <w:t>)</w:t>
      </w:r>
      <w:r w:rsidRPr="001E74B8">
        <w:rPr>
          <w:rtl/>
        </w:rPr>
        <w:t xml:space="preserve"> جمع نذير</w:t>
      </w:r>
      <w:r w:rsidR="00733B93">
        <w:rPr>
          <w:rtl/>
        </w:rPr>
        <w:t>،</w:t>
      </w:r>
      <w:r w:rsidRPr="001E74B8">
        <w:rPr>
          <w:rtl/>
        </w:rPr>
        <w:t xml:space="preserve"> فإنّ الضمّة ثقيلة فيها لتواليها على النون والذال معاً فضلاً عن جسأة هذا الحرف ونبوّه في اللسان</w:t>
      </w:r>
      <w:r w:rsidR="00733B93">
        <w:rPr>
          <w:rtl/>
        </w:rPr>
        <w:t>،</w:t>
      </w:r>
      <w:r w:rsidRPr="001E74B8">
        <w:rPr>
          <w:rtl/>
        </w:rPr>
        <w:t xml:space="preserve"> وخاصّة إذا جاءت فاصلة للكلام</w:t>
      </w:r>
      <w:r w:rsidR="00733B93">
        <w:rPr>
          <w:rtl/>
        </w:rPr>
        <w:t>،</w:t>
      </w:r>
      <w:r w:rsidRPr="001E74B8">
        <w:rPr>
          <w:rtl/>
        </w:rPr>
        <w:t xml:space="preserve"> فكلّ ذلك ممّا يكشف عنه ويفصح عن موضع الثقل فيه</w:t>
      </w:r>
      <w:r w:rsidR="00733B93">
        <w:rPr>
          <w:rtl/>
        </w:rPr>
        <w:t>،</w:t>
      </w:r>
      <w:r w:rsidRPr="001E74B8">
        <w:rPr>
          <w:rtl/>
        </w:rPr>
        <w:t xml:space="preserve"> ولكنّه جاء في القرآن</w:t>
      </w:r>
      <w:r w:rsidR="00733B93">
        <w:rPr>
          <w:rtl/>
        </w:rPr>
        <w:t>،</w:t>
      </w:r>
      <w:r w:rsidRPr="001E74B8">
        <w:rPr>
          <w:rtl/>
        </w:rPr>
        <w:t xml:space="preserve"> على العكس وانتفى من طبيعته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وَلَقَدْ أَنذَرَهُمْ بَطْشَتَنَا فَتَمَارَوْا بِالنُّذُرِ</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فتأمّل هذا التركيب وأمعن ثمّ</w:t>
      </w:r>
      <w:r w:rsidR="00733B93">
        <w:rPr>
          <w:rtl/>
        </w:rPr>
        <w:t xml:space="preserve"> </w:t>
      </w:r>
      <w:r w:rsidRPr="001E74B8">
        <w:rPr>
          <w:rtl/>
        </w:rPr>
        <w:t>أمعن على تأمّله</w:t>
      </w:r>
      <w:r w:rsidR="00733B93">
        <w:rPr>
          <w:rtl/>
        </w:rPr>
        <w:t>،</w:t>
      </w:r>
      <w:r w:rsidRPr="001E74B8">
        <w:rPr>
          <w:rtl/>
        </w:rPr>
        <w:t xml:space="preserve"> وتذوّق مواقع الحروف واجرِ حركاتها في حسّ السمع</w:t>
      </w:r>
      <w:r w:rsidR="00733B93">
        <w:rPr>
          <w:rtl/>
        </w:rPr>
        <w:t>،</w:t>
      </w:r>
      <w:r w:rsidRPr="001E74B8">
        <w:rPr>
          <w:rtl/>
        </w:rPr>
        <w:t xml:space="preserve"> وتأمّل مواضع القلقلة في دال </w:t>
      </w:r>
      <w:r w:rsidR="00733B93">
        <w:rPr>
          <w:rtl/>
        </w:rPr>
        <w:t>(</w:t>
      </w:r>
      <w:r w:rsidRPr="001E74B8">
        <w:rPr>
          <w:rtl/>
        </w:rPr>
        <w:t>لقد</w:t>
      </w:r>
      <w:r w:rsidR="00733B93">
        <w:rPr>
          <w:rtl/>
        </w:rPr>
        <w:t>)،</w:t>
      </w:r>
      <w:r w:rsidRPr="001E74B8">
        <w:rPr>
          <w:rtl/>
        </w:rPr>
        <w:t xml:space="preserve"> وفي الطاء من </w:t>
      </w:r>
      <w:r w:rsidR="00733B93" w:rsidRPr="0086676F">
        <w:rPr>
          <w:rStyle w:val="libAlaemChar"/>
          <w:rtl/>
        </w:rPr>
        <w:t>(</w:t>
      </w:r>
      <w:r w:rsidRPr="001E74B8">
        <w:rPr>
          <w:rStyle w:val="libAieChar"/>
          <w:rFonts w:hint="cs"/>
          <w:rtl/>
        </w:rPr>
        <w:t>بَطْشَتَنَا</w:t>
      </w:r>
      <w:r w:rsidR="00733B93" w:rsidRPr="0086676F">
        <w:rPr>
          <w:rStyle w:val="libAlaemChar"/>
          <w:rtl/>
        </w:rPr>
        <w:t>)</w:t>
      </w:r>
      <w:r w:rsidR="00733B93">
        <w:rPr>
          <w:rtl/>
        </w:rPr>
        <w:t>،</w:t>
      </w:r>
      <w:r w:rsidRPr="001E74B8">
        <w:rPr>
          <w:rtl/>
        </w:rPr>
        <w:t xml:space="preserve"> وهذه الفتحات المتوالية فيما وراء الطاء إلى واو </w:t>
      </w:r>
      <w:r w:rsidR="00733B93" w:rsidRPr="0086676F">
        <w:rPr>
          <w:rStyle w:val="libAlaemChar"/>
          <w:rFonts w:hint="cs"/>
          <w:rtl/>
        </w:rPr>
        <w:t>(</w:t>
      </w:r>
      <w:r w:rsidRPr="001E74B8">
        <w:rPr>
          <w:rStyle w:val="libAieChar"/>
          <w:rFonts w:hint="cs"/>
          <w:rtl/>
        </w:rPr>
        <w:t>فَتَمَارَوْا</w:t>
      </w:r>
      <w:r w:rsidR="00733B93" w:rsidRPr="0086676F">
        <w:rPr>
          <w:rStyle w:val="libAlaemChar"/>
          <w:rFonts w:hint="cs"/>
          <w:rtl/>
        </w:rPr>
        <w:t>)</w:t>
      </w:r>
      <w:r w:rsidR="00733B93">
        <w:rPr>
          <w:rtl/>
        </w:rPr>
        <w:t>،</w:t>
      </w:r>
      <w:r w:rsidRPr="001E74B8">
        <w:rPr>
          <w:rtl/>
        </w:rPr>
        <w:t xml:space="preserve"> مع الفصل بالمدّ</w:t>
      </w:r>
      <w:r w:rsidR="00733B93">
        <w:rPr>
          <w:rtl/>
        </w:rPr>
        <w:t>،</w:t>
      </w:r>
      <w:r w:rsidRPr="001E74B8">
        <w:rPr>
          <w:rtl/>
        </w:rPr>
        <w:t xml:space="preserve"> ثمّ اعجب لهذه الغنّة التي سبقت الطاء في نون </w:t>
      </w:r>
      <w:r w:rsidR="00733B93" w:rsidRPr="0086676F">
        <w:rPr>
          <w:rStyle w:val="libAlaemChar"/>
          <w:rtl/>
        </w:rPr>
        <w:t>(</w:t>
      </w:r>
      <w:r w:rsidRPr="001E74B8">
        <w:rPr>
          <w:rStyle w:val="libAieChar"/>
          <w:rFonts w:hint="cs"/>
          <w:rtl/>
        </w:rPr>
        <w:t>أَنذَرَهُمْ</w:t>
      </w:r>
      <w:r w:rsidR="00733B93" w:rsidRPr="0086676F">
        <w:rPr>
          <w:rStyle w:val="libAlaemChar"/>
          <w:rtl/>
        </w:rPr>
        <w:t>)</w:t>
      </w:r>
      <w:r w:rsidRPr="001E74B8">
        <w:rPr>
          <w:rtl/>
        </w:rPr>
        <w:t xml:space="preserve"> وفي ميمها</w:t>
      </w:r>
      <w:r w:rsidR="00733B93">
        <w:rPr>
          <w:rtl/>
        </w:rPr>
        <w:t>،</w:t>
      </w:r>
      <w:r w:rsidRPr="001E74B8">
        <w:rPr>
          <w:rtl/>
        </w:rPr>
        <w:t xml:space="preserve"> وللغنّة الأُخرى التي سبقت الذال في </w:t>
      </w:r>
      <w:r w:rsidR="00733B93" w:rsidRPr="0086676F">
        <w:rPr>
          <w:rStyle w:val="libAlaemChar"/>
          <w:rtl/>
        </w:rPr>
        <w:t>(</w:t>
      </w:r>
      <w:r w:rsidRPr="001E74B8">
        <w:rPr>
          <w:rStyle w:val="libAieChar"/>
          <w:rFonts w:hint="cs"/>
          <w:rtl/>
        </w:rPr>
        <w:t>النُّذُرِ</w:t>
      </w:r>
      <w:r w:rsidR="00733B93" w:rsidRPr="0086676F">
        <w:rPr>
          <w:rStyle w:val="libAlaemChar"/>
          <w:rtl/>
        </w:rPr>
        <w:t>)</w:t>
      </w:r>
      <w:r w:rsidR="00733B93">
        <w:rPr>
          <w:rtl/>
        </w:rPr>
        <w:t>.</w:t>
      </w:r>
    </w:p>
    <w:p w:rsidR="00860ABA" w:rsidRPr="00D75E13" w:rsidRDefault="00860ABA" w:rsidP="001E74B8">
      <w:pPr>
        <w:pStyle w:val="libNormal"/>
        <w:rPr>
          <w:rtl/>
        </w:rPr>
      </w:pPr>
      <w:r w:rsidRPr="00D75E13">
        <w:rPr>
          <w:rtl/>
        </w:rPr>
        <w:t>وما من حرف أو حركة في الآية إلاّ وأنت مصيب من كلّ ذلك عجباً في موقعه والقصد به</w:t>
      </w:r>
      <w:r w:rsidR="00733B93">
        <w:rPr>
          <w:rtl/>
        </w:rPr>
        <w:t>.</w:t>
      </w:r>
    </w:p>
    <w:p w:rsidR="00860ABA" w:rsidRPr="00D75E1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القمر</w:t>
      </w:r>
      <w:r w:rsidR="00733B93">
        <w:rPr>
          <w:rtl/>
        </w:rPr>
        <w:t>:</w:t>
      </w:r>
      <w:r w:rsidRPr="001E74B8">
        <w:rPr>
          <w:rtl/>
        </w:rPr>
        <w:t xml:space="preserve"> 36</w:t>
      </w:r>
      <w:r w:rsidR="00733B93">
        <w:rPr>
          <w:rtl/>
        </w:rPr>
        <w:t>.</w:t>
      </w:r>
    </w:p>
    <w:p w:rsidR="003637EC" w:rsidRDefault="000E1D55" w:rsidP="001E74B8">
      <w:pPr>
        <w:pStyle w:val="libNormal"/>
        <w:rPr>
          <w:rtl/>
        </w:rPr>
      </w:pPr>
      <w:r>
        <w:br w:type="page"/>
      </w:r>
    </w:p>
    <w:p w:rsidR="00860ABA" w:rsidRPr="00D75E13" w:rsidRDefault="00860ABA" w:rsidP="002E0C24">
      <w:pPr>
        <w:pStyle w:val="libNormal"/>
        <w:rPr>
          <w:rtl/>
        </w:rPr>
      </w:pPr>
      <w:r w:rsidRPr="001E74B8">
        <w:rPr>
          <w:rtl/>
        </w:rPr>
        <w:lastRenderedPageBreak/>
        <w:t>قال</w:t>
      </w:r>
      <w:r w:rsidR="00733B93">
        <w:rPr>
          <w:rtl/>
        </w:rPr>
        <w:t>:</w:t>
      </w:r>
      <w:r w:rsidRPr="001E74B8">
        <w:rPr>
          <w:rtl/>
        </w:rPr>
        <w:t xml:space="preserve"> إنّما تلك طريقةٌ في النظم قد انفرد به القرآن</w:t>
      </w:r>
      <w:r w:rsidR="00733B93">
        <w:rPr>
          <w:rtl/>
        </w:rPr>
        <w:t>،</w:t>
      </w:r>
      <w:r w:rsidRPr="001E74B8">
        <w:rPr>
          <w:rtl/>
        </w:rPr>
        <w:t xml:space="preserve"> وليس من بليغ يعرف هذا الباب إلاّ وهو يتحاشى أن يلمّ به من تلك الجهة أو يجعل طريقه عليها</w:t>
      </w:r>
      <w:r w:rsidR="00733B93">
        <w:rPr>
          <w:rtl/>
        </w:rPr>
        <w:t>،</w:t>
      </w:r>
      <w:r w:rsidRPr="001E74B8">
        <w:rPr>
          <w:rtl/>
        </w:rPr>
        <w:t xml:space="preserve"> فإن اتّفق له شيء منه كان</w:t>
      </w:r>
      <w:r w:rsidR="00733B93">
        <w:rPr>
          <w:rtl/>
        </w:rPr>
        <w:t xml:space="preserve"> </w:t>
      </w:r>
      <w:r w:rsidRPr="001E74B8">
        <w:rPr>
          <w:rtl/>
        </w:rPr>
        <w:t>إلهاماً ووحياً</w:t>
      </w:r>
      <w:r w:rsidR="00733B93">
        <w:rPr>
          <w:rtl/>
        </w:rPr>
        <w:t>،</w:t>
      </w:r>
      <w:r w:rsidRPr="001E74B8">
        <w:rPr>
          <w:rtl/>
        </w:rPr>
        <w:t xml:space="preserve"> لا تقتحم عليه عليه الصناعة ولا يتيسّر له الطبع بالفكر والنظر</w:t>
      </w:r>
      <w:r w:rsidR="00733B93">
        <w:rPr>
          <w:rtl/>
        </w:rPr>
        <w:t>،</w:t>
      </w:r>
      <w:r w:rsidRPr="001E74B8">
        <w:rPr>
          <w:rtl/>
        </w:rPr>
        <w:t xml:space="preserve"> فلا يتهيّأ لأحد من البلغاء في عصور العربية كلّها من مَعارض الكلام وألفاظه ما يتصرّف به هذا التصرّف في طائفة أو طوائف من كلامه</w:t>
      </w:r>
      <w:r w:rsidR="00733B93">
        <w:rPr>
          <w:rtl/>
        </w:rPr>
        <w:t>،</w:t>
      </w:r>
      <w:r w:rsidRPr="001E74B8">
        <w:rPr>
          <w:rtl/>
        </w:rPr>
        <w:t xml:space="preserve"> على أن يضرب بلسانه ضرباً موسيقياً</w:t>
      </w:r>
      <w:r w:rsidR="00733B93">
        <w:rPr>
          <w:rtl/>
        </w:rPr>
        <w:t>،</w:t>
      </w:r>
      <w:r w:rsidRPr="001E74B8">
        <w:rPr>
          <w:rtl/>
        </w:rPr>
        <w:t xml:space="preserve"> وينظم نظماً مطّرداً</w:t>
      </w:r>
      <w:r w:rsidR="00733B93">
        <w:rPr>
          <w:rtl/>
        </w:rPr>
        <w:t>،</w:t>
      </w:r>
      <w:r w:rsidRPr="001E74B8">
        <w:rPr>
          <w:rtl/>
        </w:rPr>
        <w:t xml:space="preserve"> فهذا إن أمكن أن يكون في كلام ذي ألفاظ فليس يستقيم في ألفاظ ذات معانٍ</w:t>
      </w:r>
      <w:r w:rsidR="00733B93">
        <w:rPr>
          <w:rtl/>
        </w:rPr>
        <w:t>،</w:t>
      </w:r>
      <w:r w:rsidRPr="001E74B8">
        <w:rPr>
          <w:rtl/>
        </w:rPr>
        <w:t xml:space="preserve"> فهو لغو من إحدى الجهتين ولو أنّ ذلك ممكن</w:t>
      </w:r>
      <w:r w:rsidR="00733B93">
        <w:rPr>
          <w:rtl/>
        </w:rPr>
        <w:t>،</w:t>
      </w:r>
      <w:r w:rsidRPr="001E74B8">
        <w:rPr>
          <w:rtl/>
        </w:rPr>
        <w:t xml:space="preserve"> لقد كان اتّفق في عصر خلا من ثلاثة عشر قرناً</w:t>
      </w:r>
      <w:r w:rsidR="00733B93">
        <w:rPr>
          <w:rtl/>
        </w:rPr>
        <w:t>،</w:t>
      </w:r>
      <w:r w:rsidRPr="001E74B8">
        <w:rPr>
          <w:rtl/>
        </w:rPr>
        <w:t xml:space="preserve"> ونحن اليوم في القرن الرابع عشر من تاريخ تلك المعجزة </w:t>
      </w:r>
      <w:r w:rsidRPr="001E74B8">
        <w:rPr>
          <w:rStyle w:val="libFootnotenumChar"/>
          <w:rtl/>
        </w:rPr>
        <w:t>(1)</w:t>
      </w:r>
      <w:r w:rsidR="00733B93">
        <w:rPr>
          <w:rtl/>
        </w:rPr>
        <w:t>.</w:t>
      </w:r>
    </w:p>
    <w:p w:rsidR="003637EC" w:rsidRDefault="00860ABA" w:rsidP="002E0C24">
      <w:pPr>
        <w:pStyle w:val="libNormal"/>
        <w:rPr>
          <w:rtl/>
        </w:rPr>
      </w:pPr>
      <w:r w:rsidRPr="001E74B8">
        <w:rPr>
          <w:rtl/>
        </w:rPr>
        <w:t>ثمّ أخذ في ضرب أمثلة من ألفاظ وكلمات كانت غريبة وثقيلة</w:t>
      </w:r>
      <w:r w:rsidR="00733B93">
        <w:rPr>
          <w:rtl/>
        </w:rPr>
        <w:t>،</w:t>
      </w:r>
      <w:r w:rsidRPr="001E74B8">
        <w:rPr>
          <w:rtl/>
        </w:rPr>
        <w:t xml:space="preserve"> لكنّها جاءت في القرآن في مواقعها الخاصّة أليفة وخفيفة في أبدع ما يكون وأورع ما يتصوّر</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كِتَابٌ أُحْكِمَتْ آيَاتُهُ ثُمَّ فُصِّلَتْ مِن لَّدُنْ حَكِيمٍ خَبِيرٍ</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وسنذكر تفاصيلها في مجاله الآتي إن شاء الله</w:t>
      </w:r>
      <w:r w:rsidR="00733B93">
        <w:rPr>
          <w:rtl/>
        </w:rPr>
        <w:t>.</w:t>
      </w:r>
    </w:p>
    <w:p w:rsidR="000E1D55" w:rsidRDefault="00860ABA" w:rsidP="00733B93">
      <w:pPr>
        <w:pStyle w:val="libBold1"/>
        <w:rPr>
          <w:rtl/>
        </w:rPr>
      </w:pPr>
      <w:r w:rsidRPr="00D75E13">
        <w:rPr>
          <w:rtl/>
        </w:rPr>
        <w:t>5</w:t>
      </w:r>
      <w:r w:rsidR="001E74B8">
        <w:rPr>
          <w:rtl/>
        </w:rPr>
        <w:t xml:space="preserve"> - </w:t>
      </w:r>
      <w:r w:rsidRPr="00D75E13">
        <w:rPr>
          <w:rtl/>
        </w:rPr>
        <w:t>كاشف الغطاء</w:t>
      </w:r>
      <w:r w:rsidR="00733B93">
        <w:rPr>
          <w:rtl/>
        </w:rPr>
        <w:t>:</w:t>
      </w:r>
    </w:p>
    <w:p w:rsidR="00860ABA" w:rsidRPr="00D75E13" w:rsidRDefault="00860ABA" w:rsidP="001E74B8">
      <w:pPr>
        <w:pStyle w:val="libNormal"/>
        <w:rPr>
          <w:rtl/>
        </w:rPr>
      </w:pPr>
      <w:r w:rsidRPr="00D75E13">
        <w:rPr>
          <w:rtl/>
        </w:rPr>
        <w:t xml:space="preserve">ولعلاّمة الأُدباء وفقيه الحكماء الشيخ محمّد الحسين آل كاشف الغطاء </w:t>
      </w:r>
      <w:r w:rsidR="00733B93">
        <w:rPr>
          <w:rtl/>
        </w:rPr>
        <w:t>(</w:t>
      </w:r>
      <w:r w:rsidRPr="00D75E13">
        <w:rPr>
          <w:rtl/>
        </w:rPr>
        <w:t>توفّي سنة 1373</w:t>
      </w:r>
      <w:r w:rsidR="00733B93">
        <w:rPr>
          <w:rtl/>
        </w:rPr>
        <w:t>)</w:t>
      </w:r>
      <w:r w:rsidRPr="00D75E13">
        <w:rPr>
          <w:rtl/>
        </w:rPr>
        <w:t xml:space="preserve"> كلام</w:t>
      </w:r>
      <w:r w:rsidR="00733B93">
        <w:rPr>
          <w:rtl/>
        </w:rPr>
        <w:t xml:space="preserve"> </w:t>
      </w:r>
      <w:r w:rsidRPr="00D75E13">
        <w:rPr>
          <w:rtl/>
        </w:rPr>
        <w:t>تحقيقيّ عميق وبيان تفصيليّ رشيق حول إعجاز القرآن</w:t>
      </w:r>
      <w:r w:rsidR="00733B93">
        <w:rPr>
          <w:rtl/>
        </w:rPr>
        <w:t>،</w:t>
      </w:r>
      <w:r w:rsidRPr="00D75E13">
        <w:rPr>
          <w:rtl/>
        </w:rPr>
        <w:t xml:space="preserve"> أتى به على أُسلوبه الفنّي البديع وسبك إنشاءه الأدبي الرفيع حبى به موسوعته القيّمة </w:t>
      </w:r>
      <w:r w:rsidR="00733B93">
        <w:rPr>
          <w:rtl/>
        </w:rPr>
        <w:t>(</w:t>
      </w:r>
      <w:r w:rsidRPr="00D75E13">
        <w:rPr>
          <w:rtl/>
        </w:rPr>
        <w:t>الدين والإسلام</w:t>
      </w:r>
      <w:r w:rsidR="00733B93">
        <w:rPr>
          <w:rtl/>
        </w:rPr>
        <w:t>)</w:t>
      </w:r>
      <w:r w:rsidRPr="00D75E13">
        <w:rPr>
          <w:rtl/>
        </w:rPr>
        <w:t xml:space="preserve"> التي وضعها لترصيص قواعد الدعوة وترصيف مباني الشريعة في ضوء الحكمة العالية وهدى العقل الرشيد</w:t>
      </w:r>
      <w:r w:rsidR="00733B93">
        <w:rPr>
          <w:rtl/>
        </w:rPr>
        <w:t>.</w:t>
      </w:r>
      <w:r w:rsidRPr="00D75E13">
        <w:rPr>
          <w:rtl/>
        </w:rPr>
        <w:t xml:space="preserve"> فكان من الحريّ أن نقتطف من رياحين حدائقه الغنّاء أزهاراً</w:t>
      </w:r>
      <w:r w:rsidR="00733B93">
        <w:rPr>
          <w:rtl/>
        </w:rPr>
        <w:t>،</w:t>
      </w:r>
      <w:r w:rsidRPr="00D75E13">
        <w:rPr>
          <w:rtl/>
        </w:rPr>
        <w:t xml:space="preserve"> ونجتني من رياض حقوله الخصباء أنواراً</w:t>
      </w:r>
      <w:r w:rsidR="00733B93">
        <w:rPr>
          <w:rtl/>
        </w:rPr>
        <w:t>.</w:t>
      </w:r>
    </w:p>
    <w:p w:rsidR="000E1D55" w:rsidRDefault="00860ABA" w:rsidP="001E74B8">
      <w:pPr>
        <w:pStyle w:val="libNormal"/>
        <w:rPr>
          <w:rtl/>
        </w:rPr>
      </w:pPr>
      <w:r w:rsidRPr="00D75E13">
        <w:rPr>
          <w:rtl/>
        </w:rPr>
        <w:t xml:space="preserve">قال </w:t>
      </w:r>
      <w:r w:rsidR="00733B93">
        <w:rPr>
          <w:rtl/>
        </w:rPr>
        <w:t>(</w:t>
      </w:r>
      <w:r w:rsidRPr="00D75E13">
        <w:rPr>
          <w:rtl/>
        </w:rPr>
        <w:t>قدس سرّه</w:t>
      </w:r>
      <w:r w:rsidR="00733B93">
        <w:rPr>
          <w:rtl/>
        </w:rPr>
        <w:t>):</w:t>
      </w:r>
      <w:r w:rsidRPr="00D75E13">
        <w:rPr>
          <w:rtl/>
        </w:rPr>
        <w:t xml:space="preserve"> قد ثبتت التواترات القطعية وقامت الضرورة البتية أنّ صاحب</w:t>
      </w:r>
    </w:p>
    <w:p w:rsidR="00860ABA" w:rsidRPr="00D75E1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إعجاز القرآن للرافعي</w:t>
      </w:r>
      <w:r w:rsidR="00733B93">
        <w:rPr>
          <w:rtl/>
        </w:rPr>
        <w:t>:</w:t>
      </w:r>
      <w:r w:rsidRPr="001E74B8">
        <w:rPr>
          <w:rtl/>
        </w:rPr>
        <w:t xml:space="preserve"> ص209</w:t>
      </w:r>
      <w:r w:rsidR="001E74B8" w:rsidRPr="001E74B8">
        <w:rPr>
          <w:rtl/>
        </w:rPr>
        <w:t xml:space="preserve"> - </w:t>
      </w:r>
      <w:r w:rsidRPr="001E74B8">
        <w:rPr>
          <w:rtl/>
        </w:rPr>
        <w:t>229</w:t>
      </w:r>
      <w:r w:rsidR="00733B93">
        <w:rPr>
          <w:rtl/>
        </w:rPr>
        <w:t>.</w:t>
      </w:r>
    </w:p>
    <w:p w:rsidR="00860ABA" w:rsidRPr="001E74B8" w:rsidRDefault="00860ABA" w:rsidP="001E74B8">
      <w:pPr>
        <w:pStyle w:val="libFootnote0"/>
        <w:rPr>
          <w:rtl/>
        </w:rPr>
      </w:pPr>
      <w:r w:rsidRPr="001E74B8">
        <w:rPr>
          <w:rtl/>
        </w:rPr>
        <w:t>(2) هود</w:t>
      </w:r>
      <w:r w:rsidR="00733B93">
        <w:rPr>
          <w:rtl/>
        </w:rPr>
        <w:t>:</w:t>
      </w:r>
      <w:r w:rsidRPr="001E74B8">
        <w:rPr>
          <w:rtl/>
        </w:rPr>
        <w:t xml:space="preserve"> 1</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 xml:space="preserve">الشريعة الإسلامية محمّد بن عبد الله </w:t>
      </w:r>
      <w:r w:rsidR="00733B93">
        <w:rPr>
          <w:rtl/>
        </w:rPr>
        <w:t>(</w:t>
      </w:r>
      <w:r w:rsidRPr="001E74B8">
        <w:rPr>
          <w:rtl/>
        </w:rPr>
        <w:t>صلّى الله عليه وآله</w:t>
      </w:r>
      <w:r w:rsidR="00733B93">
        <w:rPr>
          <w:rtl/>
        </w:rPr>
        <w:t>)</w:t>
      </w:r>
      <w:r w:rsidRPr="001E74B8">
        <w:rPr>
          <w:rtl/>
        </w:rPr>
        <w:t xml:space="preserve"> قد ادّعى النبوّة</w:t>
      </w:r>
      <w:r w:rsidR="00733B93">
        <w:rPr>
          <w:rtl/>
        </w:rPr>
        <w:t>،</w:t>
      </w:r>
      <w:r w:rsidRPr="001E74B8">
        <w:rPr>
          <w:rtl/>
        </w:rPr>
        <w:t xml:space="preserve"> وتحدّى بالمعجزة وطلب المعارضة</w:t>
      </w:r>
      <w:r w:rsidR="00733B93">
        <w:rPr>
          <w:rtl/>
        </w:rPr>
        <w:t>،</w:t>
      </w:r>
      <w:r w:rsidRPr="001E74B8">
        <w:rPr>
          <w:rtl/>
        </w:rPr>
        <w:t xml:space="preserve"> وأتى بما هو الشائع على أهل زمانه</w:t>
      </w:r>
      <w:r w:rsidR="00733B93">
        <w:rPr>
          <w:rtl/>
        </w:rPr>
        <w:t>،</w:t>
      </w:r>
      <w:r w:rsidRPr="001E74B8">
        <w:rPr>
          <w:rtl/>
        </w:rPr>
        <w:t xml:space="preserve"> والمتنافس عليه عند قومه</w:t>
      </w:r>
      <w:r w:rsidR="00733B93">
        <w:rPr>
          <w:rtl/>
        </w:rPr>
        <w:t>،</w:t>
      </w:r>
      <w:r w:rsidRPr="001E74B8">
        <w:rPr>
          <w:rtl/>
        </w:rPr>
        <w:t xml:space="preserve"> وكانت بلدته أخصب البلاد لإيناع تلك الثمرة المنضجة</w:t>
      </w:r>
      <w:r w:rsidR="00733B93">
        <w:rPr>
          <w:rtl/>
        </w:rPr>
        <w:t>،</w:t>
      </w:r>
      <w:r w:rsidRPr="001E74B8">
        <w:rPr>
          <w:rtl/>
        </w:rPr>
        <w:t xml:space="preserve"> وتربية أساطين تلك الصنعة الرائجة</w:t>
      </w:r>
      <w:r w:rsidR="00733B93">
        <w:rPr>
          <w:rtl/>
        </w:rPr>
        <w:t>.</w:t>
      </w:r>
      <w:r w:rsidRPr="001E74B8">
        <w:rPr>
          <w:rtl/>
        </w:rPr>
        <w:t>.. ولمّا دعاهم إلى تلك الدعوة المقدّسة</w:t>
      </w:r>
      <w:r w:rsidR="00733B93">
        <w:rPr>
          <w:rtl/>
        </w:rPr>
        <w:t>،</w:t>
      </w:r>
      <w:r w:rsidRPr="001E74B8">
        <w:rPr>
          <w:rtl/>
        </w:rPr>
        <w:t xml:space="preserve"> طغوا وبغوا عليه</w:t>
      </w:r>
      <w:r w:rsidR="00733B93">
        <w:rPr>
          <w:rtl/>
        </w:rPr>
        <w:t>،</w:t>
      </w:r>
      <w:r w:rsidRPr="001E74B8">
        <w:rPr>
          <w:rtl/>
        </w:rPr>
        <w:t xml:space="preserve"> وشقّ عليهم ذلك حتّى تخاوصوا بحماليق الحنق إليه </w:t>
      </w:r>
      <w:r w:rsidRPr="001E74B8">
        <w:rPr>
          <w:rStyle w:val="libFootnotenumChar"/>
          <w:rtl/>
        </w:rPr>
        <w:t>(1)</w:t>
      </w:r>
      <w:r w:rsidR="00733B93">
        <w:rPr>
          <w:rtl/>
        </w:rPr>
        <w:t>.</w:t>
      </w:r>
    </w:p>
    <w:p w:rsidR="00860ABA" w:rsidRPr="00D75E13" w:rsidRDefault="00860ABA" w:rsidP="002E0C24">
      <w:pPr>
        <w:pStyle w:val="libNormal"/>
        <w:rPr>
          <w:rtl/>
        </w:rPr>
      </w:pPr>
      <w:r w:rsidRPr="001E74B8">
        <w:rPr>
          <w:rtl/>
        </w:rPr>
        <w:t>وما تحدّاهم إلاّ بالمألوف لهم</w:t>
      </w:r>
      <w:r w:rsidR="00733B93">
        <w:rPr>
          <w:rtl/>
        </w:rPr>
        <w:t>،</w:t>
      </w:r>
      <w:r w:rsidRPr="001E74B8">
        <w:rPr>
          <w:rtl/>
        </w:rPr>
        <w:t xml:space="preserve"> المأخوذ عنهم والمسوق إليهم</w:t>
      </w:r>
      <w:r w:rsidR="00733B93">
        <w:rPr>
          <w:rtl/>
        </w:rPr>
        <w:t>،</w:t>
      </w:r>
      <w:r w:rsidRPr="001E74B8">
        <w:rPr>
          <w:rtl/>
        </w:rPr>
        <w:t xml:space="preserve"> ولم يزل يلحّ عليهم بأنحاء شتّى وعبارات متفاوتة</w:t>
      </w:r>
      <w:r w:rsidR="00733B93">
        <w:rPr>
          <w:rtl/>
        </w:rPr>
        <w:t>،</w:t>
      </w:r>
      <w:r w:rsidRPr="001E74B8">
        <w:rPr>
          <w:rtl/>
        </w:rPr>
        <w:t xml:space="preserve"> حتّى اعترف بالعجز عريفهم</w:t>
      </w:r>
      <w:r w:rsidR="00733B93">
        <w:rPr>
          <w:rtl/>
        </w:rPr>
        <w:t>،</w:t>
      </w:r>
      <w:r w:rsidRPr="001E74B8">
        <w:rPr>
          <w:rtl/>
        </w:rPr>
        <w:t xml:space="preserve"> وتلدَّد تَليدهم وطريفهم</w:t>
      </w:r>
      <w:r w:rsidR="00733B93">
        <w:rPr>
          <w:rtl/>
        </w:rPr>
        <w:t>،</w:t>
      </w:r>
      <w:r w:rsidRPr="001E74B8">
        <w:rPr>
          <w:rtl/>
        </w:rPr>
        <w:t xml:space="preserve"> وصقع مصاقعهم </w:t>
      </w:r>
      <w:r w:rsidRPr="001E74B8">
        <w:rPr>
          <w:rStyle w:val="libFootnotenumChar"/>
          <w:rtl/>
        </w:rPr>
        <w:t>(2)</w:t>
      </w:r>
      <w:r w:rsidR="00733B93">
        <w:rPr>
          <w:rtl/>
        </w:rPr>
        <w:t>،</w:t>
      </w:r>
      <w:r w:rsidRPr="001E74B8">
        <w:rPr>
          <w:rtl/>
        </w:rPr>
        <w:t xml:space="preserve"> وعاد لبيدهم بليداً وشيبتهم وليداً</w:t>
      </w:r>
      <w:r w:rsidR="00733B93">
        <w:rPr>
          <w:rtl/>
        </w:rPr>
        <w:t>،</w:t>
      </w:r>
      <w:r w:rsidRPr="001E74B8">
        <w:rPr>
          <w:rtl/>
        </w:rPr>
        <w:t xml:space="preserve"> وقائمهم حصيداً</w:t>
      </w:r>
      <w:r w:rsidR="00733B93">
        <w:rPr>
          <w:rtl/>
        </w:rPr>
        <w:t>،</w:t>
      </w:r>
      <w:r w:rsidRPr="001E74B8">
        <w:rPr>
          <w:rtl/>
        </w:rPr>
        <w:t xml:space="preserve"> وعالمهم أبا جهل</w:t>
      </w:r>
      <w:r w:rsidR="00733B93">
        <w:rPr>
          <w:rtl/>
        </w:rPr>
        <w:t>،</w:t>
      </w:r>
      <w:r w:rsidRPr="001E74B8">
        <w:rPr>
          <w:rtl/>
        </w:rPr>
        <w:t xml:space="preserve"> وسهيلهم على السهل</w:t>
      </w:r>
      <w:r w:rsidR="00733B93">
        <w:rPr>
          <w:rtl/>
        </w:rPr>
        <w:t>،</w:t>
      </w:r>
      <w:r w:rsidRPr="001E74B8">
        <w:rPr>
          <w:rtl/>
        </w:rPr>
        <w:t xml:space="preserve"> وعتبتهم اعتاهم</w:t>
      </w:r>
      <w:r w:rsidR="00733B93">
        <w:rPr>
          <w:rtl/>
        </w:rPr>
        <w:t>،</w:t>
      </w:r>
      <w:r w:rsidRPr="001E74B8">
        <w:rPr>
          <w:rtl/>
        </w:rPr>
        <w:t xml:space="preserve"> وأبو لهبهم أخمدهم وأخواهم</w:t>
      </w:r>
      <w:r w:rsidR="00733B93">
        <w:rPr>
          <w:rtl/>
        </w:rPr>
        <w:t xml:space="preserve">، </w:t>
      </w:r>
      <w:r w:rsidRPr="001E74B8">
        <w:rPr>
          <w:rtl/>
        </w:rPr>
        <w:t>وعبد شمسهم آفلاً</w:t>
      </w:r>
      <w:r w:rsidR="00733B93">
        <w:rPr>
          <w:rtl/>
        </w:rPr>
        <w:t>،</w:t>
      </w:r>
      <w:r w:rsidRPr="001E74B8">
        <w:rPr>
          <w:rtl/>
        </w:rPr>
        <w:t xml:space="preserve"> ونابغتهم خاملاً</w:t>
      </w:r>
      <w:r w:rsidR="00733B93">
        <w:rPr>
          <w:rtl/>
        </w:rPr>
        <w:t>،</w:t>
      </w:r>
      <w:r w:rsidRPr="001E74B8">
        <w:rPr>
          <w:rtl/>
        </w:rPr>
        <w:t xml:space="preserve"> وحيّ أخطبهم ميّتاً</w:t>
      </w:r>
      <w:r w:rsidR="00733B93">
        <w:rPr>
          <w:rtl/>
        </w:rPr>
        <w:t>،</w:t>
      </w:r>
      <w:r w:rsidRPr="001E74B8">
        <w:rPr>
          <w:rtl/>
        </w:rPr>
        <w:t xml:space="preserve"> وهشامهم مخزوماً</w:t>
      </w:r>
      <w:r w:rsidR="00733B93">
        <w:rPr>
          <w:rtl/>
        </w:rPr>
        <w:t>،</w:t>
      </w:r>
      <w:r w:rsidRPr="001E74B8">
        <w:rPr>
          <w:rtl/>
        </w:rPr>
        <w:t xml:space="preserve"> ومخزومهم مهشوماً</w:t>
      </w:r>
      <w:r w:rsidR="00733B93">
        <w:rPr>
          <w:rtl/>
        </w:rPr>
        <w:t>،</w:t>
      </w:r>
      <w:r w:rsidRPr="001E74B8">
        <w:rPr>
          <w:rtl/>
        </w:rPr>
        <w:t xml:space="preserve"> وسراتهم اُسارى</w:t>
      </w:r>
      <w:r w:rsidR="00733B93">
        <w:rPr>
          <w:rtl/>
        </w:rPr>
        <w:t>،</w:t>
      </w:r>
      <w:r w:rsidRPr="001E74B8">
        <w:rPr>
          <w:rtl/>
        </w:rPr>
        <w:t xml:space="preserve"> وكبّارهم من الصَغار صغارا</w:t>
      </w:r>
      <w:r w:rsidR="00733B93">
        <w:rPr>
          <w:rtl/>
        </w:rPr>
        <w:t>.</w:t>
      </w:r>
    </w:p>
    <w:p w:rsidR="00860ABA" w:rsidRPr="00D75E13" w:rsidRDefault="00860ABA" w:rsidP="001E74B8">
      <w:pPr>
        <w:pStyle w:val="libNormal"/>
        <w:rPr>
          <w:rtl/>
        </w:rPr>
      </w:pPr>
      <w:r w:rsidRPr="00D75E13">
        <w:rPr>
          <w:rtl/>
        </w:rPr>
        <w:t>ثمّ قنع منهم بعشر سور من سوره المُنزلة</w:t>
      </w:r>
      <w:r w:rsidR="00733B93">
        <w:rPr>
          <w:rtl/>
        </w:rPr>
        <w:t>،</w:t>
      </w:r>
      <w:r w:rsidRPr="00D75E13">
        <w:rPr>
          <w:rtl/>
        </w:rPr>
        <w:t xml:space="preserve"> ثم تنزّل معهم</w:t>
      </w:r>
      <w:r w:rsidR="001E74B8">
        <w:rPr>
          <w:rtl/>
        </w:rPr>
        <w:t xml:space="preserve"> - </w:t>
      </w:r>
      <w:r w:rsidRPr="00D75E13">
        <w:rPr>
          <w:rtl/>
        </w:rPr>
        <w:t>وهو الرفيع</w:t>
      </w:r>
      <w:r w:rsidR="001E74B8">
        <w:rPr>
          <w:rtl/>
        </w:rPr>
        <w:t xml:space="preserve"> - </w:t>
      </w:r>
      <w:r w:rsidRPr="00D75E13">
        <w:rPr>
          <w:rtl/>
        </w:rPr>
        <w:t>إلى أدنى منزلة</w:t>
      </w:r>
      <w:r w:rsidR="00733B93">
        <w:rPr>
          <w:rtl/>
        </w:rPr>
        <w:t>،</w:t>
      </w:r>
      <w:r w:rsidRPr="00D75E13">
        <w:rPr>
          <w:rtl/>
        </w:rPr>
        <w:t xml:space="preserve"> فقنع منهم بأن يأتوا بعشر آيات</w:t>
      </w:r>
      <w:r w:rsidR="00733B93">
        <w:rPr>
          <w:rtl/>
        </w:rPr>
        <w:t>،</w:t>
      </w:r>
      <w:r w:rsidRPr="00D75E13">
        <w:rPr>
          <w:rtl/>
        </w:rPr>
        <w:t xml:space="preserve"> رضي منهم بسورة واحدة</w:t>
      </w:r>
      <w:r w:rsidR="00733B93">
        <w:rPr>
          <w:rtl/>
        </w:rPr>
        <w:t>.</w:t>
      </w:r>
      <w:r w:rsidRPr="00D75E13">
        <w:rPr>
          <w:rtl/>
        </w:rPr>
        <w:t>.. فالتجأوا إلى مفاوضة الحتوف عن معارضة الحروف</w:t>
      </w:r>
      <w:r w:rsidR="00733B93">
        <w:rPr>
          <w:rtl/>
        </w:rPr>
        <w:t>،</w:t>
      </w:r>
      <w:r w:rsidRPr="00D75E13">
        <w:rPr>
          <w:rtl/>
        </w:rPr>
        <w:t xml:space="preserve"> وعقلوا الألسنة والعقول واعتقلوا الأسنّة والنصول</w:t>
      </w:r>
      <w:r w:rsidR="00733B93">
        <w:rPr>
          <w:rtl/>
        </w:rPr>
        <w:t>،</w:t>
      </w:r>
      <w:r w:rsidRPr="00D75E13">
        <w:rPr>
          <w:rtl/>
        </w:rPr>
        <w:t xml:space="preserve"> ورضوا بكلم الجراح عن الكلم الفصاح</w:t>
      </w:r>
      <w:r w:rsidR="00733B93">
        <w:rPr>
          <w:rtl/>
        </w:rPr>
        <w:t>،</w:t>
      </w:r>
      <w:r w:rsidRPr="00D75E13">
        <w:rPr>
          <w:rtl/>
        </w:rPr>
        <w:t xml:space="preserve"> وفرّوا إلى سعة آجالهم من ضيق مجالهم</w:t>
      </w:r>
      <w:r w:rsidR="00733B93">
        <w:rPr>
          <w:rtl/>
        </w:rPr>
        <w:t>.</w:t>
      </w:r>
      <w:r w:rsidRPr="00D75E13">
        <w:rPr>
          <w:rtl/>
        </w:rPr>
        <w:t>.. فما انجلت غبرة الضلال عن جبهة الحقّ إلاّ وهم بأَسرهم أسرى أو قتلى</w:t>
      </w:r>
      <w:r w:rsidR="00733B93">
        <w:rPr>
          <w:rtl/>
        </w:rPr>
        <w:t>،</w:t>
      </w:r>
      <w:r w:rsidRPr="00D75E13">
        <w:rPr>
          <w:rtl/>
        </w:rPr>
        <w:t xml:space="preserve"> إلى أن عادت كلمة الله هي العليا</w:t>
      </w:r>
      <w:r w:rsidR="00733B93">
        <w:rPr>
          <w:rtl/>
        </w:rPr>
        <w:t>،</w:t>
      </w:r>
      <w:r w:rsidRPr="00D75E13">
        <w:rPr>
          <w:rtl/>
        </w:rPr>
        <w:t xml:space="preserve"> وكلمة أعدائه هي السفلى</w:t>
      </w:r>
      <w:r w:rsidR="00733B93">
        <w:rPr>
          <w:rtl/>
        </w:rPr>
        <w:t>.</w:t>
      </w:r>
    </w:p>
    <w:p w:rsidR="000E1D55" w:rsidRDefault="00860ABA" w:rsidP="002E0C24">
      <w:pPr>
        <w:pStyle w:val="libNormal"/>
        <w:rPr>
          <w:rtl/>
        </w:rPr>
      </w:pPr>
      <w:r w:rsidRPr="001E74B8">
        <w:rPr>
          <w:rtl/>
        </w:rPr>
        <w:t xml:space="preserve">وهكذا ما تصدّى في الأزمنة المتأخّرة لمعارضته إلاّ مأفون الرأي مايق العقل </w:t>
      </w:r>
      <w:r w:rsidRPr="001E74B8">
        <w:rPr>
          <w:rStyle w:val="libFootnotenumChar"/>
          <w:rtl/>
        </w:rPr>
        <w:t>(3)</w:t>
      </w:r>
      <w:r w:rsidR="00733B93">
        <w:rPr>
          <w:rtl/>
        </w:rPr>
        <w:t>،</w:t>
      </w:r>
      <w:r w:rsidRPr="001E74B8">
        <w:rPr>
          <w:rtl/>
        </w:rPr>
        <w:t xml:space="preserve"> ومن الأعاجيب أنّك ترى الرجل في جميع المقامات فارس يليلها </w:t>
      </w:r>
      <w:r w:rsidRPr="001E74B8">
        <w:rPr>
          <w:rStyle w:val="libFootnotenumChar"/>
          <w:rtl/>
        </w:rPr>
        <w:t>(4)</w:t>
      </w:r>
    </w:p>
    <w:p w:rsidR="00860ABA" w:rsidRPr="00D75E1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التخاوص</w:t>
      </w:r>
      <w:r w:rsidR="00733B93">
        <w:rPr>
          <w:rtl/>
        </w:rPr>
        <w:t>:</w:t>
      </w:r>
      <w:r w:rsidRPr="001E74B8">
        <w:rPr>
          <w:rtl/>
        </w:rPr>
        <w:t xml:space="preserve"> النظر الشزر</w:t>
      </w:r>
      <w:r w:rsidR="00733B93">
        <w:rPr>
          <w:rtl/>
        </w:rPr>
        <w:t>.</w:t>
      </w:r>
      <w:r w:rsidRPr="001E74B8">
        <w:rPr>
          <w:rtl/>
        </w:rPr>
        <w:t xml:space="preserve"> والحَملقة</w:t>
      </w:r>
      <w:r w:rsidR="00733B93">
        <w:rPr>
          <w:rtl/>
        </w:rPr>
        <w:t>:</w:t>
      </w:r>
      <w:r w:rsidRPr="001E74B8">
        <w:rPr>
          <w:rtl/>
        </w:rPr>
        <w:t xml:space="preserve"> والتحديق والنظر بشدّة</w:t>
      </w:r>
      <w:r w:rsidR="00733B93">
        <w:rPr>
          <w:rtl/>
        </w:rPr>
        <w:t>.</w:t>
      </w:r>
    </w:p>
    <w:p w:rsidR="00860ABA" w:rsidRPr="001E74B8" w:rsidRDefault="00860ABA" w:rsidP="001E74B8">
      <w:pPr>
        <w:pStyle w:val="libFootnote0"/>
        <w:rPr>
          <w:rtl/>
        </w:rPr>
      </w:pPr>
      <w:r w:rsidRPr="001E74B8">
        <w:rPr>
          <w:rtl/>
        </w:rPr>
        <w:t>(2) التلدّد</w:t>
      </w:r>
      <w:r w:rsidR="00733B93">
        <w:rPr>
          <w:rtl/>
        </w:rPr>
        <w:t>:</w:t>
      </w:r>
      <w:r w:rsidRPr="001E74B8">
        <w:rPr>
          <w:rtl/>
        </w:rPr>
        <w:t xml:space="preserve"> التحيّر</w:t>
      </w:r>
      <w:r w:rsidR="00733B93">
        <w:rPr>
          <w:rtl/>
        </w:rPr>
        <w:t>،</w:t>
      </w:r>
      <w:r w:rsidRPr="001E74B8">
        <w:rPr>
          <w:rtl/>
        </w:rPr>
        <w:t xml:space="preserve"> التَليد</w:t>
      </w:r>
      <w:r w:rsidR="00733B93">
        <w:rPr>
          <w:rtl/>
        </w:rPr>
        <w:t>:</w:t>
      </w:r>
      <w:r w:rsidRPr="001E74B8">
        <w:rPr>
          <w:rtl/>
        </w:rPr>
        <w:t xml:space="preserve"> الأصيل</w:t>
      </w:r>
      <w:r w:rsidR="00733B93">
        <w:rPr>
          <w:rtl/>
        </w:rPr>
        <w:t>،</w:t>
      </w:r>
      <w:r w:rsidRPr="001E74B8">
        <w:rPr>
          <w:rtl/>
        </w:rPr>
        <w:t xml:space="preserve"> الطريف</w:t>
      </w:r>
      <w:r w:rsidR="00733B93">
        <w:rPr>
          <w:rtl/>
        </w:rPr>
        <w:t>:</w:t>
      </w:r>
      <w:r w:rsidRPr="001E74B8">
        <w:rPr>
          <w:rtl/>
        </w:rPr>
        <w:t xml:space="preserve"> الحديث الشرف</w:t>
      </w:r>
      <w:r w:rsidR="00733B93">
        <w:rPr>
          <w:rtl/>
        </w:rPr>
        <w:t>،</w:t>
      </w:r>
      <w:r w:rsidRPr="001E74B8">
        <w:rPr>
          <w:rtl/>
        </w:rPr>
        <w:t xml:space="preserve"> صُقع</w:t>
      </w:r>
      <w:r w:rsidR="00733B93">
        <w:rPr>
          <w:rtl/>
        </w:rPr>
        <w:t>:</w:t>
      </w:r>
      <w:r w:rsidRPr="001E74B8">
        <w:rPr>
          <w:rtl/>
        </w:rPr>
        <w:t xml:space="preserve"> صُرع</w:t>
      </w:r>
      <w:r w:rsidR="00733B93">
        <w:rPr>
          <w:rtl/>
        </w:rPr>
        <w:t>.</w:t>
      </w:r>
      <w:r w:rsidRPr="001E74B8">
        <w:rPr>
          <w:rtl/>
        </w:rPr>
        <w:t xml:space="preserve"> والمصقع</w:t>
      </w:r>
      <w:r w:rsidR="00733B93">
        <w:rPr>
          <w:rtl/>
        </w:rPr>
        <w:t>:</w:t>
      </w:r>
      <w:r w:rsidRPr="001E74B8">
        <w:rPr>
          <w:rtl/>
        </w:rPr>
        <w:t xml:space="preserve"> البليغ في خطابتة</w:t>
      </w:r>
      <w:r w:rsidR="00733B93">
        <w:rPr>
          <w:rtl/>
        </w:rPr>
        <w:t>.</w:t>
      </w:r>
    </w:p>
    <w:p w:rsidR="00860ABA" w:rsidRPr="001E74B8" w:rsidRDefault="00860ABA" w:rsidP="001E74B8">
      <w:pPr>
        <w:pStyle w:val="libFootnote0"/>
        <w:rPr>
          <w:rtl/>
        </w:rPr>
      </w:pPr>
      <w:r w:rsidRPr="001E74B8">
        <w:rPr>
          <w:rtl/>
        </w:rPr>
        <w:t>(3) أفن</w:t>
      </w:r>
      <w:r w:rsidR="00733B93">
        <w:rPr>
          <w:rtl/>
        </w:rPr>
        <w:t>:</w:t>
      </w:r>
      <w:r w:rsidRPr="001E74B8">
        <w:rPr>
          <w:rtl/>
        </w:rPr>
        <w:t xml:space="preserve"> ضعف رأيه فهو أفين ومأفون</w:t>
      </w:r>
      <w:r w:rsidR="00733B93">
        <w:rPr>
          <w:rtl/>
        </w:rPr>
        <w:t>،</w:t>
      </w:r>
      <w:r w:rsidRPr="001E74B8">
        <w:rPr>
          <w:rtl/>
        </w:rPr>
        <w:t xml:space="preserve"> وماق الرجل</w:t>
      </w:r>
      <w:r w:rsidR="00733B93">
        <w:rPr>
          <w:rtl/>
        </w:rPr>
        <w:t>:</w:t>
      </w:r>
      <w:r w:rsidRPr="001E74B8">
        <w:rPr>
          <w:rtl/>
        </w:rPr>
        <w:t xml:space="preserve"> حمق في غباوة</w:t>
      </w:r>
      <w:r w:rsidR="00733B93">
        <w:rPr>
          <w:rtl/>
        </w:rPr>
        <w:t>.</w:t>
      </w:r>
    </w:p>
    <w:p w:rsidR="00860ABA" w:rsidRPr="001E74B8" w:rsidRDefault="00860ABA" w:rsidP="001E74B8">
      <w:pPr>
        <w:pStyle w:val="libFootnote0"/>
        <w:rPr>
          <w:rtl/>
        </w:rPr>
      </w:pPr>
      <w:r w:rsidRPr="001E74B8">
        <w:rPr>
          <w:rtl/>
        </w:rPr>
        <w:t>(4) يَليل</w:t>
      </w:r>
      <w:r w:rsidR="00733B93">
        <w:rPr>
          <w:rtl/>
        </w:rPr>
        <w:t>:</w:t>
      </w:r>
      <w:r w:rsidRPr="001E74B8">
        <w:rPr>
          <w:rtl/>
        </w:rPr>
        <w:t xml:space="preserve"> اسم جبل معروف بالبادية</w:t>
      </w:r>
      <w:r w:rsidR="00733B93">
        <w:rPr>
          <w:rtl/>
        </w:rPr>
        <w:t>،</w:t>
      </w:r>
      <w:r w:rsidRPr="001E74B8">
        <w:rPr>
          <w:rtl/>
        </w:rPr>
        <w:t xml:space="preserve"> وموضع قرب وادي الصفراء من أعمال المدينة</w:t>
      </w:r>
      <w:r w:rsidR="00733B93">
        <w:rPr>
          <w:rtl/>
        </w:rPr>
        <w:t>،</w:t>
      </w:r>
      <w:r w:rsidRPr="001E74B8">
        <w:rPr>
          <w:rtl/>
        </w:rPr>
        <w:t xml:space="preserve"> وإليه نُسب عمرو بن عبدود</w:t>
      </w:r>
      <w:r w:rsidR="00733B93">
        <w:rPr>
          <w:rtl/>
        </w:rPr>
        <w:t>:</w:t>
      </w:r>
      <w:r w:rsidRPr="001E74B8">
        <w:rPr>
          <w:rtl/>
        </w:rPr>
        <w:t xml:space="preserve"> فارس يليل</w:t>
      </w:r>
      <w:r w:rsidR="00733B93">
        <w:rPr>
          <w:rtl/>
        </w:rPr>
        <w:t>.</w:t>
      </w:r>
    </w:p>
    <w:p w:rsidR="003637EC" w:rsidRDefault="000E1D55" w:rsidP="001E74B8">
      <w:pPr>
        <w:pStyle w:val="libNormal"/>
        <w:rPr>
          <w:rtl/>
        </w:rPr>
      </w:pPr>
      <w:r>
        <w:br w:type="page"/>
      </w:r>
    </w:p>
    <w:p w:rsidR="00860ABA" w:rsidRPr="00D75E13" w:rsidRDefault="00860ABA" w:rsidP="002E0C24">
      <w:pPr>
        <w:pStyle w:val="libNormal"/>
        <w:rPr>
          <w:rtl/>
        </w:rPr>
      </w:pPr>
      <w:r w:rsidRPr="001E74B8">
        <w:rPr>
          <w:rtl/>
        </w:rPr>
        <w:lastRenderedPageBreak/>
        <w:t>حتى إذا تصدّى</w:t>
      </w:r>
      <w:r w:rsidR="001E74B8" w:rsidRPr="001E74B8">
        <w:rPr>
          <w:rtl/>
        </w:rPr>
        <w:t xml:space="preserve"> - </w:t>
      </w:r>
      <w:r w:rsidRPr="001E74B8">
        <w:rPr>
          <w:rtl/>
        </w:rPr>
        <w:t>من ضعف في دينه</w:t>
      </w:r>
      <w:r w:rsidR="00733B93">
        <w:rPr>
          <w:rtl/>
        </w:rPr>
        <w:t>،</w:t>
      </w:r>
      <w:r w:rsidRPr="001E74B8">
        <w:rPr>
          <w:rtl/>
        </w:rPr>
        <w:t xml:space="preserve"> أو خور في عود يقينه</w:t>
      </w:r>
      <w:r w:rsidR="00733B93">
        <w:rPr>
          <w:rtl/>
        </w:rPr>
        <w:t>،</w:t>
      </w:r>
      <w:r w:rsidRPr="001E74B8">
        <w:rPr>
          <w:rtl/>
        </w:rPr>
        <w:t xml:space="preserve"> أو زندقة في هواه</w:t>
      </w:r>
      <w:r w:rsidR="00733B93">
        <w:rPr>
          <w:rtl/>
        </w:rPr>
        <w:t>،</w:t>
      </w:r>
      <w:r w:rsidRPr="001E74B8">
        <w:rPr>
          <w:rtl/>
        </w:rPr>
        <w:t xml:space="preserve"> أو وصم عهّار في عصاه</w:t>
      </w:r>
      <w:r w:rsidR="001E74B8" w:rsidRPr="001E74B8">
        <w:rPr>
          <w:rtl/>
        </w:rPr>
        <w:t xml:space="preserve"> - </w:t>
      </w:r>
      <w:r w:rsidRPr="001E74B8">
        <w:rPr>
          <w:rtl/>
        </w:rPr>
        <w:t>إلى مقاومة ذلك المقام ومعارضة معجز ذلك النظام</w:t>
      </w:r>
      <w:r w:rsidR="00733B93">
        <w:rPr>
          <w:rtl/>
        </w:rPr>
        <w:t>،</w:t>
      </w:r>
      <w:r w:rsidRPr="001E74B8">
        <w:rPr>
          <w:rtl/>
        </w:rPr>
        <w:t xml:space="preserve"> أفحم وتبلّد</w:t>
      </w:r>
      <w:r w:rsidR="00733B93">
        <w:rPr>
          <w:rtl/>
        </w:rPr>
        <w:t>،</w:t>
      </w:r>
      <w:r w:rsidRPr="001E74B8">
        <w:rPr>
          <w:rtl/>
        </w:rPr>
        <w:t xml:space="preserve"> وأبكم وتلدّد </w:t>
      </w:r>
      <w:r w:rsidRPr="001E74B8">
        <w:rPr>
          <w:rStyle w:val="libFootnotenumChar"/>
          <w:rtl/>
        </w:rPr>
        <w:t>(1)</w:t>
      </w:r>
      <w:r w:rsidRPr="001E74B8">
        <w:rPr>
          <w:rtl/>
        </w:rPr>
        <w:t xml:space="preserve"> هذا مسيلمة وسجاح من الأوّلينَ</w:t>
      </w:r>
      <w:r w:rsidR="00733B93">
        <w:rPr>
          <w:rtl/>
        </w:rPr>
        <w:t>.</w:t>
      </w:r>
      <w:r w:rsidRPr="001E74B8">
        <w:rPr>
          <w:rtl/>
        </w:rPr>
        <w:t>. والمتنبّي والمعرّي وأضرابهم من الآخرين</w:t>
      </w:r>
      <w:r w:rsidR="00733B93">
        <w:rPr>
          <w:rtl/>
        </w:rPr>
        <w:t>،</w:t>
      </w:r>
      <w:r w:rsidRPr="001E74B8">
        <w:rPr>
          <w:rtl/>
        </w:rPr>
        <w:t xml:space="preserve"> كلَّ يزعم أنّه أتى بما يضاهي القرآن</w:t>
      </w:r>
      <w:r w:rsidR="00733B93">
        <w:rPr>
          <w:rtl/>
        </w:rPr>
        <w:t>،</w:t>
      </w:r>
      <w:r w:rsidRPr="001E74B8">
        <w:rPr>
          <w:rtl/>
        </w:rPr>
        <w:t xml:space="preserve"> فهل تجد فيه إلاّ ما يُضحك الصبيان</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مَا قَدَرُوا اللَّهَ حَقَّ قَدْرِهِ إِنَّ اللَّهَ لَقَوِيٌّ عَزِيزٌ</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1E74B8">
      <w:pPr>
        <w:pStyle w:val="libNormal"/>
        <w:rPr>
          <w:rtl/>
        </w:rPr>
      </w:pPr>
      <w:r w:rsidRPr="00D75E13">
        <w:rPr>
          <w:rtl/>
        </w:rPr>
        <w:t>ثمّ أخذ في بيان أوجه إعجازهنّ</w:t>
      </w:r>
      <w:r w:rsidR="00733B93">
        <w:rPr>
          <w:rtl/>
        </w:rPr>
        <w:t>:</w:t>
      </w:r>
    </w:p>
    <w:p w:rsidR="00860ABA" w:rsidRPr="00D75E13" w:rsidRDefault="00860ABA" w:rsidP="002E0C24">
      <w:pPr>
        <w:pStyle w:val="libNormal"/>
        <w:rPr>
          <w:rtl/>
        </w:rPr>
      </w:pPr>
      <w:r w:rsidRPr="001E74B8">
        <w:rPr>
          <w:rStyle w:val="libBold2Char"/>
          <w:rtl/>
        </w:rPr>
        <w:t>أوّلاً</w:t>
      </w:r>
      <w:r w:rsidR="00733B93">
        <w:rPr>
          <w:rStyle w:val="libBold2Char"/>
          <w:rtl/>
        </w:rPr>
        <w:t>:</w:t>
      </w:r>
      <w:r w:rsidRPr="001E74B8">
        <w:rPr>
          <w:rtl/>
        </w:rPr>
        <w:t xml:space="preserve"> ارتفاع فصاحته واعتلاء بلاغته</w:t>
      </w:r>
      <w:r w:rsidR="00733B93">
        <w:rPr>
          <w:rtl/>
        </w:rPr>
        <w:t>،</w:t>
      </w:r>
      <w:r w:rsidRPr="001E74B8">
        <w:rPr>
          <w:rtl/>
        </w:rPr>
        <w:t xml:space="preserve"> بما لا يدانيه أيّ كلام بشريّ على الإطلاق</w:t>
      </w:r>
      <w:r w:rsidR="00733B93">
        <w:rPr>
          <w:rtl/>
        </w:rPr>
        <w:t>.</w:t>
      </w:r>
      <w:r w:rsidRPr="001E74B8">
        <w:rPr>
          <w:rtl/>
        </w:rPr>
        <w:t xml:space="preserve">.. وضرب </w:t>
      </w:r>
      <w:r w:rsidR="00733B93">
        <w:rPr>
          <w:rtl/>
        </w:rPr>
        <w:t>(</w:t>
      </w:r>
      <w:r w:rsidRPr="001E74B8">
        <w:rPr>
          <w:rtl/>
        </w:rPr>
        <w:t>رحمه الله</w:t>
      </w:r>
      <w:r w:rsidR="00733B93">
        <w:rPr>
          <w:rtl/>
        </w:rPr>
        <w:t>)</w:t>
      </w:r>
      <w:r w:rsidRPr="001E74B8">
        <w:rPr>
          <w:rtl/>
        </w:rPr>
        <w:t xml:space="preserve"> لذلك أمثلة من جلائل آياته العظام وأطنب بما بلغ الغاية القصوى</w:t>
      </w:r>
      <w:r w:rsidR="00733B93">
        <w:rPr>
          <w:rtl/>
        </w:rPr>
        <w:t>.</w:t>
      </w:r>
    </w:p>
    <w:p w:rsidR="00860ABA" w:rsidRPr="00D75E13" w:rsidRDefault="00860ABA" w:rsidP="002E0C24">
      <w:pPr>
        <w:pStyle w:val="libNormal"/>
        <w:rPr>
          <w:rtl/>
        </w:rPr>
      </w:pPr>
      <w:r w:rsidRPr="001E74B8">
        <w:rPr>
          <w:rStyle w:val="libBold2Char"/>
          <w:rtl/>
        </w:rPr>
        <w:t>ثانياً</w:t>
      </w:r>
      <w:r w:rsidR="00733B93">
        <w:rPr>
          <w:rStyle w:val="libBold2Char"/>
          <w:rtl/>
        </w:rPr>
        <w:t>:</w:t>
      </w:r>
      <w:r w:rsidRPr="001E74B8">
        <w:rPr>
          <w:rtl/>
        </w:rPr>
        <w:t xml:space="preserve"> صورة نظمه العجيب وأُسلوبه الغريب المخالف لأساليب كلام العرب ومناهج نظمها ونثرها</w:t>
      </w:r>
      <w:r w:rsidR="00733B93">
        <w:rPr>
          <w:rtl/>
        </w:rPr>
        <w:t>،</w:t>
      </w:r>
      <w:r w:rsidRPr="001E74B8">
        <w:rPr>
          <w:rtl/>
        </w:rPr>
        <w:t xml:space="preserve"> ولم يوجد قبله ولا بعده نظير</w:t>
      </w:r>
      <w:r w:rsidR="00733B93">
        <w:rPr>
          <w:rtl/>
        </w:rPr>
        <w:t>،</w:t>
      </w:r>
      <w:r w:rsidRPr="001E74B8">
        <w:rPr>
          <w:rtl/>
        </w:rPr>
        <w:t xml:space="preserve"> ولا استطاع أحد مماثلة شيء منه</w:t>
      </w:r>
      <w:r w:rsidR="00733B93">
        <w:rPr>
          <w:rtl/>
        </w:rPr>
        <w:t>،</w:t>
      </w:r>
      <w:r w:rsidRPr="001E74B8">
        <w:rPr>
          <w:rtl/>
        </w:rPr>
        <w:t xml:space="preserve"> بل حارت فيه عقولهم</w:t>
      </w:r>
      <w:r w:rsidR="00733B93">
        <w:rPr>
          <w:rtl/>
        </w:rPr>
        <w:t>،</w:t>
      </w:r>
      <w:r w:rsidRPr="001E74B8">
        <w:rPr>
          <w:rtl/>
        </w:rPr>
        <w:t xml:space="preserve"> وتدلّهت دونه أحلامهم</w:t>
      </w:r>
      <w:r w:rsidR="00733B93">
        <w:rPr>
          <w:rtl/>
        </w:rPr>
        <w:t>،</w:t>
      </w:r>
      <w:r w:rsidRPr="001E74B8">
        <w:rPr>
          <w:rtl/>
        </w:rPr>
        <w:t xml:space="preserve"> ولم يهتدوا إلى مثله في جنس كلامهم من نثر أو نظم أو سجع أو رجز أو شعر</w:t>
      </w:r>
      <w:r w:rsidR="00733B93">
        <w:rPr>
          <w:rtl/>
        </w:rPr>
        <w:t>،</w:t>
      </w:r>
      <w:r w:rsidRPr="001E74B8">
        <w:rPr>
          <w:rtl/>
        </w:rPr>
        <w:t xml:space="preserve"> هكذا اعترف له أفذاذ العرب وفصحاؤهم الأوّلون</w:t>
      </w:r>
      <w:r w:rsidR="00733B93">
        <w:rPr>
          <w:rtl/>
        </w:rPr>
        <w:t>.</w:t>
      </w:r>
      <w:r w:rsidRPr="001E74B8">
        <w:rPr>
          <w:rtl/>
        </w:rPr>
        <w:t>..</w:t>
      </w:r>
      <w:r w:rsidR="00733B93">
        <w:rPr>
          <w:rtl/>
        </w:rPr>
        <w:t>.</w:t>
      </w:r>
    </w:p>
    <w:p w:rsidR="00860ABA" w:rsidRPr="00D75E13" w:rsidRDefault="00860ABA" w:rsidP="002E0C24">
      <w:pPr>
        <w:pStyle w:val="libNormal"/>
        <w:rPr>
          <w:rtl/>
        </w:rPr>
      </w:pPr>
      <w:r w:rsidRPr="001E74B8">
        <w:rPr>
          <w:rStyle w:val="libBold2Char"/>
          <w:rtl/>
        </w:rPr>
        <w:t>ثالثاً</w:t>
      </w:r>
      <w:r w:rsidR="00733B93">
        <w:rPr>
          <w:rStyle w:val="libBold2Char"/>
          <w:rtl/>
        </w:rPr>
        <w:t>:</w:t>
      </w:r>
      <w:r w:rsidRPr="001E74B8">
        <w:rPr>
          <w:rtl/>
        </w:rPr>
        <w:t xml:space="preserve"> ما انطوى عليه من الإخبار بالمغيّبات ممّا لم يكن</w:t>
      </w:r>
      <w:r w:rsidR="00733B93">
        <w:rPr>
          <w:rtl/>
        </w:rPr>
        <w:t>،</w:t>
      </w:r>
      <w:r w:rsidRPr="001E74B8">
        <w:rPr>
          <w:rtl/>
        </w:rPr>
        <w:t xml:space="preserve"> فكان كما قال</w:t>
      </w:r>
      <w:r w:rsidR="00733B93">
        <w:rPr>
          <w:rtl/>
        </w:rPr>
        <w:t>،</w:t>
      </w:r>
      <w:r w:rsidRPr="001E74B8">
        <w:rPr>
          <w:rtl/>
        </w:rPr>
        <w:t xml:space="preserve"> ووقع كما أَخبر</w:t>
      </w:r>
      <w:r w:rsidR="00733B93">
        <w:rPr>
          <w:rtl/>
        </w:rPr>
        <w:t>،</w:t>
      </w:r>
      <w:r w:rsidRPr="001E74B8">
        <w:rPr>
          <w:rtl/>
        </w:rPr>
        <w:t xml:space="preserve"> في آياتٍ كثيرةٍ معروفة</w:t>
      </w:r>
      <w:r w:rsidR="00733B93">
        <w:rPr>
          <w:rtl/>
        </w:rPr>
        <w:t>.</w:t>
      </w:r>
    </w:p>
    <w:p w:rsidR="00860ABA" w:rsidRPr="00D75E13" w:rsidRDefault="00860ABA" w:rsidP="002E0C24">
      <w:pPr>
        <w:pStyle w:val="libNormal"/>
        <w:rPr>
          <w:rtl/>
        </w:rPr>
      </w:pPr>
      <w:r w:rsidRPr="001E74B8">
        <w:rPr>
          <w:rStyle w:val="libBold2Char"/>
          <w:rtl/>
        </w:rPr>
        <w:t>رابعاً</w:t>
      </w:r>
      <w:r w:rsidR="00733B93">
        <w:rPr>
          <w:rStyle w:val="libBold2Char"/>
          <w:rtl/>
        </w:rPr>
        <w:t>:</w:t>
      </w:r>
      <w:r w:rsidRPr="001E74B8">
        <w:rPr>
          <w:rtl/>
        </w:rPr>
        <w:t xml:space="preserve"> ما أنبأ من أخبار القرون السالفة والأُمم البائدة والشرائع الداثرة</w:t>
      </w:r>
      <w:r w:rsidR="00733B93">
        <w:rPr>
          <w:rtl/>
        </w:rPr>
        <w:t>،</w:t>
      </w:r>
      <w:r w:rsidRPr="001E74B8">
        <w:rPr>
          <w:rtl/>
        </w:rPr>
        <w:t xml:space="preserve"> ممّا كان لا يَعلم به إلاّ الفذّ من أحبار أهل الكتاب في صورة ناقصة ومشوّهة</w:t>
      </w:r>
      <w:r w:rsidR="00733B93">
        <w:rPr>
          <w:rtl/>
        </w:rPr>
        <w:t>،</w:t>
      </w:r>
      <w:r w:rsidRPr="001E74B8">
        <w:rPr>
          <w:rtl/>
        </w:rPr>
        <w:t xml:space="preserve"> فأتى به القرآن على وجهه الناصع المضيء</w:t>
      </w:r>
      <w:r w:rsidR="00733B93">
        <w:rPr>
          <w:rtl/>
        </w:rPr>
        <w:t>،</w:t>
      </w:r>
      <w:r w:rsidRPr="001E74B8">
        <w:rPr>
          <w:rtl/>
        </w:rPr>
        <w:t xml:space="preserve"> بما يشهد صدقَه وصحّتَه كلّ عالم وجاهل</w:t>
      </w:r>
      <w:r w:rsidR="00733B93">
        <w:rPr>
          <w:rtl/>
        </w:rPr>
        <w:t>،</w:t>
      </w:r>
      <w:r w:rsidRPr="001E74B8">
        <w:rPr>
          <w:rtl/>
        </w:rPr>
        <w:t xml:space="preserve"> في حين أنّه </w:t>
      </w:r>
      <w:r w:rsidR="00733B93">
        <w:rPr>
          <w:rtl/>
        </w:rPr>
        <w:t>(</w:t>
      </w:r>
      <w:r w:rsidRPr="001E74B8">
        <w:rPr>
          <w:rtl/>
        </w:rPr>
        <w:t>صلّى الله عليه وآله</w:t>
      </w:r>
      <w:r w:rsidR="00733B93">
        <w:rPr>
          <w:rtl/>
        </w:rPr>
        <w:t>)</w:t>
      </w:r>
      <w:r w:rsidRPr="001E74B8">
        <w:rPr>
          <w:rtl/>
        </w:rPr>
        <w:t xml:space="preserve"> لم يقرأ ولم يكتب</w:t>
      </w:r>
      <w:r w:rsidR="00733B93">
        <w:rPr>
          <w:rtl/>
        </w:rPr>
        <w:t>،</w:t>
      </w:r>
      <w:r w:rsidRPr="001E74B8">
        <w:rPr>
          <w:rtl/>
        </w:rPr>
        <w:t xml:space="preserve"> ولم يعهد دراسته لأحوال الماضين</w:t>
      </w:r>
      <w:r w:rsidR="00733B93">
        <w:rPr>
          <w:rtl/>
        </w:rPr>
        <w:t>.</w:t>
      </w:r>
    </w:p>
    <w:p w:rsidR="000E1D55" w:rsidRDefault="00860ABA" w:rsidP="001E74B8">
      <w:pPr>
        <w:pStyle w:val="libNormal"/>
        <w:rPr>
          <w:rtl/>
        </w:rPr>
      </w:pPr>
      <w:r w:rsidRPr="00D75E13">
        <w:rPr>
          <w:rtl/>
        </w:rPr>
        <w:t>وأخيراً</w:t>
      </w:r>
      <w:r w:rsidR="00733B93">
        <w:rPr>
          <w:rtl/>
        </w:rPr>
        <w:t>،</w:t>
      </w:r>
      <w:r w:rsidRPr="00D75E13">
        <w:rPr>
          <w:rtl/>
        </w:rPr>
        <w:t xml:space="preserve"> أتمّ كلامه ببيان البلاغة وشأنها الرفيع وشأوها البعيد</w:t>
      </w:r>
      <w:r w:rsidR="00733B93">
        <w:rPr>
          <w:rtl/>
        </w:rPr>
        <w:t>،</w:t>
      </w:r>
      <w:r w:rsidRPr="00D75E13">
        <w:rPr>
          <w:rtl/>
        </w:rPr>
        <w:t xml:space="preserve"> وأنّ العرب مهما أُوتوا من إحكام مبانيها وإتقان رواسيها فإنّ القرآن هو الذي روّج من هذا الفنّ وأشاد من منزلته</w:t>
      </w:r>
      <w:r w:rsidR="00733B93">
        <w:rPr>
          <w:rtl/>
        </w:rPr>
        <w:t>،</w:t>
      </w:r>
      <w:r w:rsidRPr="00D75E13">
        <w:rPr>
          <w:rtl/>
        </w:rPr>
        <w:t xml:space="preserve"> بل وعرّف البلغاء البلاغة والكتابة والبيان</w:t>
      </w:r>
      <w:r w:rsidR="00733B93">
        <w:rPr>
          <w:rtl/>
        </w:rPr>
        <w:t>،</w:t>
      </w:r>
      <w:r w:rsidRPr="00D75E13">
        <w:rPr>
          <w:rtl/>
        </w:rPr>
        <w:t xml:space="preserve"> وبذلك أسدى</w:t>
      </w:r>
    </w:p>
    <w:p w:rsidR="00860ABA" w:rsidRPr="00D75E13"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تلدّد</w:t>
      </w:r>
      <w:r w:rsidR="00733B93">
        <w:rPr>
          <w:rtl/>
        </w:rPr>
        <w:t>:</w:t>
      </w:r>
      <w:r w:rsidRPr="001E74B8">
        <w:rPr>
          <w:rtl/>
        </w:rPr>
        <w:t xml:space="preserve"> تلجلج وأفحم عن التكلّم</w:t>
      </w:r>
      <w:r w:rsidR="00733B93">
        <w:rPr>
          <w:rtl/>
        </w:rPr>
        <w:t>.</w:t>
      </w:r>
    </w:p>
    <w:p w:rsidR="003637EC" w:rsidRPr="001E74B8" w:rsidRDefault="00860ABA" w:rsidP="001E74B8">
      <w:pPr>
        <w:pStyle w:val="libFootnote0"/>
        <w:rPr>
          <w:rtl/>
        </w:rPr>
      </w:pPr>
      <w:r w:rsidRPr="001E74B8">
        <w:rPr>
          <w:rtl/>
        </w:rPr>
        <w:t>(2) الحج</w:t>
      </w:r>
      <w:r w:rsidR="00733B93">
        <w:rPr>
          <w:rtl/>
        </w:rPr>
        <w:t>:</w:t>
      </w:r>
      <w:r w:rsidRPr="001E74B8">
        <w:rPr>
          <w:rtl/>
        </w:rPr>
        <w:t xml:space="preserve"> 74</w:t>
      </w:r>
      <w:r w:rsidR="00733B93">
        <w:rPr>
          <w:rtl/>
        </w:rPr>
        <w:t>.</w:t>
      </w:r>
    </w:p>
    <w:p w:rsidR="003637EC" w:rsidRDefault="001360E6" w:rsidP="001E74B8">
      <w:pPr>
        <w:pStyle w:val="libNormal"/>
        <w:rPr>
          <w:rtl/>
        </w:rPr>
      </w:pPr>
      <w:r>
        <w:rPr>
          <w:rtl/>
        </w:rPr>
        <w:br w:type="page"/>
      </w:r>
    </w:p>
    <w:p w:rsidR="00860ABA" w:rsidRPr="00211DB0" w:rsidRDefault="00860ABA" w:rsidP="002E0C24">
      <w:pPr>
        <w:pStyle w:val="libNormal"/>
        <w:rPr>
          <w:rtl/>
        </w:rPr>
      </w:pPr>
      <w:r w:rsidRPr="001E74B8">
        <w:rPr>
          <w:rtl/>
        </w:rPr>
        <w:lastRenderedPageBreak/>
        <w:t>إلى العربية جسيم نعمه</w:t>
      </w:r>
      <w:r w:rsidR="00733B93">
        <w:rPr>
          <w:rtl/>
        </w:rPr>
        <w:t>،</w:t>
      </w:r>
      <w:r w:rsidRPr="001E74B8">
        <w:rPr>
          <w:rtl/>
        </w:rPr>
        <w:t xml:space="preserve"> وأسبغ عليها عميم رحمة وفضل وكرامة </w:t>
      </w:r>
      <w:r w:rsidRPr="001E74B8">
        <w:rPr>
          <w:rStyle w:val="libFootnotenumChar"/>
          <w:rtl/>
        </w:rPr>
        <w:t>(1)</w:t>
      </w:r>
      <w:r w:rsidR="00733B93">
        <w:rPr>
          <w:rtl/>
        </w:rPr>
        <w:t>.</w:t>
      </w:r>
    </w:p>
    <w:p w:rsidR="003637EC" w:rsidRDefault="00860ABA" w:rsidP="001E74B8">
      <w:pPr>
        <w:pStyle w:val="libNormal"/>
        <w:rPr>
          <w:rtl/>
        </w:rPr>
      </w:pPr>
      <w:r w:rsidRPr="00211DB0">
        <w:rPr>
          <w:rtl/>
        </w:rPr>
        <w:t>وفي تعقيب كلامه تعرّض لشبهات هي نزعات بل نزغات</w:t>
      </w:r>
      <w:r w:rsidR="00733B93">
        <w:rPr>
          <w:rtl/>
        </w:rPr>
        <w:t>،</w:t>
      </w:r>
      <w:r w:rsidRPr="00211DB0">
        <w:rPr>
          <w:rtl/>
        </w:rPr>
        <w:t xml:space="preserve"> سوف نعرضها في مجالها المناسب الآتي إن شاء الله</w:t>
      </w:r>
      <w:r w:rsidR="00733B93">
        <w:rPr>
          <w:rtl/>
        </w:rPr>
        <w:t>.</w:t>
      </w:r>
    </w:p>
    <w:p w:rsidR="000E1D55" w:rsidRDefault="00860ABA" w:rsidP="001E74B8">
      <w:pPr>
        <w:pStyle w:val="libBold2"/>
        <w:rPr>
          <w:rtl/>
        </w:rPr>
      </w:pPr>
      <w:r w:rsidRPr="00211DB0">
        <w:rPr>
          <w:rtl/>
        </w:rPr>
        <w:t>6</w:t>
      </w:r>
      <w:r w:rsidR="001E74B8">
        <w:rPr>
          <w:rtl/>
        </w:rPr>
        <w:t xml:space="preserve"> - </w:t>
      </w:r>
      <w:r w:rsidRPr="00211DB0">
        <w:rPr>
          <w:rtl/>
        </w:rPr>
        <w:t>الحجّة البلاغي</w:t>
      </w:r>
      <w:r w:rsidR="00733B93">
        <w:rPr>
          <w:rtl/>
        </w:rPr>
        <w:t>:</w:t>
      </w:r>
    </w:p>
    <w:p w:rsidR="00860ABA" w:rsidRPr="00211DB0" w:rsidRDefault="00860ABA" w:rsidP="001E74B8">
      <w:pPr>
        <w:pStyle w:val="libNormal"/>
        <w:rPr>
          <w:rtl/>
        </w:rPr>
      </w:pPr>
      <w:r w:rsidRPr="00211DB0">
        <w:rPr>
          <w:rtl/>
        </w:rPr>
        <w:t>وللحجّة البلاغي الشيخ محمّد جواد</w:t>
      </w:r>
      <w:r w:rsidR="001E74B8">
        <w:rPr>
          <w:rtl/>
        </w:rPr>
        <w:t xml:space="preserve"> - </w:t>
      </w:r>
      <w:r w:rsidRPr="00211DB0">
        <w:rPr>
          <w:rtl/>
        </w:rPr>
        <w:t xml:space="preserve">صاحب تفسير </w:t>
      </w:r>
      <w:r w:rsidR="00733B93">
        <w:rPr>
          <w:rtl/>
        </w:rPr>
        <w:t>(</w:t>
      </w:r>
      <w:r w:rsidRPr="00211DB0">
        <w:rPr>
          <w:rtl/>
        </w:rPr>
        <w:t>آلآء الرحمان</w:t>
      </w:r>
      <w:r w:rsidR="00733B93">
        <w:rPr>
          <w:rtl/>
        </w:rPr>
        <w:t>)</w:t>
      </w:r>
      <w:r w:rsidR="001E74B8">
        <w:rPr>
          <w:rtl/>
        </w:rPr>
        <w:t xml:space="preserve"> - </w:t>
      </w:r>
      <w:r w:rsidRPr="00211DB0">
        <w:rPr>
          <w:rtl/>
        </w:rPr>
        <w:t>اختيار مذهب السلف في وجه الإعجاز</w:t>
      </w:r>
      <w:r w:rsidR="00733B93">
        <w:rPr>
          <w:rtl/>
        </w:rPr>
        <w:t>،</w:t>
      </w:r>
      <w:r w:rsidRPr="00211DB0">
        <w:rPr>
          <w:rtl/>
        </w:rPr>
        <w:t xml:space="preserve"> فقد خصّ العرب بجانب بيانه السحري العجيب في مثل نظمه البديع وأُسلوبه الغريب وإن اشتركوا مع سائر الناس بوجوه أُخرى غيره</w:t>
      </w:r>
      <w:r w:rsidR="00733B93">
        <w:rPr>
          <w:rtl/>
        </w:rPr>
        <w:t>.</w:t>
      </w:r>
    </w:p>
    <w:p w:rsidR="00860ABA" w:rsidRPr="00211DB0" w:rsidRDefault="00860ABA" w:rsidP="002E0C24">
      <w:pPr>
        <w:pStyle w:val="libNormal"/>
        <w:rPr>
          <w:rtl/>
        </w:rPr>
      </w:pPr>
      <w:r w:rsidRPr="001E74B8">
        <w:rPr>
          <w:rStyle w:val="libBold2Char"/>
          <w:rtl/>
        </w:rPr>
        <w:t>منها</w:t>
      </w:r>
      <w:r w:rsidR="00733B93">
        <w:rPr>
          <w:rStyle w:val="libBold2Char"/>
          <w:rtl/>
        </w:rPr>
        <w:t>:</w:t>
      </w:r>
      <w:r w:rsidRPr="001E74B8">
        <w:rPr>
          <w:rtl/>
        </w:rPr>
        <w:t xml:space="preserve"> سرده حوادث تاريخية ماضية كانت معروفة في كتب السالفين بوجه محرّف</w:t>
      </w:r>
      <w:r w:rsidR="00733B93">
        <w:rPr>
          <w:rtl/>
        </w:rPr>
        <w:t>،</w:t>
      </w:r>
      <w:r w:rsidRPr="001E74B8">
        <w:rPr>
          <w:rtl/>
        </w:rPr>
        <w:t xml:space="preserve"> فجاء بها القرآن نقيةً لامعة</w:t>
      </w:r>
      <w:r w:rsidR="00733B93">
        <w:rPr>
          <w:rtl/>
        </w:rPr>
        <w:t>،</w:t>
      </w:r>
      <w:r w:rsidRPr="001E74B8">
        <w:rPr>
          <w:rtl/>
        </w:rPr>
        <w:t xml:space="preserve"> ممّا لا يمكن الإتيان به من مثل النبيّ الأُمّيّ العربيّ</w:t>
      </w:r>
      <w:r w:rsidR="00733B93">
        <w:rPr>
          <w:rtl/>
        </w:rPr>
        <w:t>.</w:t>
      </w:r>
    </w:p>
    <w:p w:rsidR="00860ABA" w:rsidRPr="00211DB0" w:rsidRDefault="00860ABA" w:rsidP="002E0C24">
      <w:pPr>
        <w:pStyle w:val="libNormal"/>
        <w:rPr>
          <w:rtl/>
        </w:rPr>
      </w:pPr>
      <w:r w:rsidRPr="001E74B8">
        <w:rPr>
          <w:rStyle w:val="libBold2Char"/>
          <w:rtl/>
        </w:rPr>
        <w:t>ومنها</w:t>
      </w:r>
      <w:r w:rsidR="00733B93">
        <w:rPr>
          <w:rStyle w:val="libBold2Char"/>
          <w:rtl/>
        </w:rPr>
        <w:t>:</w:t>
      </w:r>
      <w:r w:rsidRPr="001E74B8">
        <w:rPr>
          <w:rtl/>
        </w:rPr>
        <w:t xml:space="preserve"> احتجاجاته المضيئة وبراهينه الحكيمة</w:t>
      </w:r>
      <w:r w:rsidR="00733B93">
        <w:rPr>
          <w:rtl/>
        </w:rPr>
        <w:t>،</w:t>
      </w:r>
      <w:r w:rsidRPr="001E74B8">
        <w:rPr>
          <w:rtl/>
        </w:rPr>
        <w:t xml:space="preserve"> التي كشفت النقاب عن حقائق ومعارف كانت خفية ومستورة لذلك العهد</w:t>
      </w:r>
      <w:r w:rsidR="00733B93">
        <w:rPr>
          <w:rtl/>
        </w:rPr>
        <w:t>،</w:t>
      </w:r>
      <w:r w:rsidRPr="001E74B8">
        <w:rPr>
          <w:rtl/>
        </w:rPr>
        <w:t xml:space="preserve"> حجبتها ظلمات الضلال المتراكمة في تلك العصور المظلمة</w:t>
      </w:r>
      <w:r w:rsidR="00733B93">
        <w:rPr>
          <w:rtl/>
        </w:rPr>
        <w:t>،</w:t>
      </w:r>
      <w:r w:rsidRPr="001E74B8">
        <w:rPr>
          <w:rtl/>
        </w:rPr>
        <w:t xml:space="preserve"> تلك الظلمات التي استولت على أرجاء العالم</w:t>
      </w:r>
      <w:r w:rsidR="00733B93">
        <w:rPr>
          <w:rtl/>
        </w:rPr>
        <w:t>.</w:t>
      </w:r>
    </w:p>
    <w:p w:rsidR="00860ABA" w:rsidRPr="00211DB0" w:rsidRDefault="00860ABA" w:rsidP="002E0C24">
      <w:pPr>
        <w:pStyle w:val="libNormal"/>
        <w:rPr>
          <w:rtl/>
        </w:rPr>
      </w:pPr>
      <w:r w:rsidRPr="001E74B8">
        <w:rPr>
          <w:rStyle w:val="libBold2Char"/>
          <w:rtl/>
        </w:rPr>
        <w:t>ومنها</w:t>
      </w:r>
      <w:r w:rsidR="00733B93">
        <w:rPr>
          <w:rStyle w:val="libBold2Char"/>
          <w:rtl/>
        </w:rPr>
        <w:t>:</w:t>
      </w:r>
      <w:r w:rsidRPr="001E74B8">
        <w:rPr>
          <w:rtl/>
        </w:rPr>
        <w:t xml:space="preserve"> استقامة بيانه وسلامته من النقض والاختلاف</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ه</w:t>
      </w:r>
      <w:r w:rsidR="00733B93" w:rsidRPr="001E74B8">
        <w:rPr>
          <w:rStyle w:val="libAieChar"/>
          <w:rFonts w:hint="cs"/>
          <w:rtl/>
        </w:rPr>
        <w:t>َذ</w:t>
      </w:r>
      <w:r w:rsidRPr="001E74B8">
        <w:rPr>
          <w:rStyle w:val="libAieChar"/>
          <w:rFonts w:hint="cs"/>
          <w:rtl/>
        </w:rPr>
        <w:t>َا الْقُرْآنَ يِهْدِي لِلَّتِي هِيَ أَقْوَمُ</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أَفَلاَ يَتَدَبَّرُونَ الْقُرْآنَ وَلَوْ كَانَ مِنْ عِندِ غَيْرِ اللّهِ لَوَجَدُواْ فِيهِ اخْتِلاَفاً كَثِيراً</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211DB0">
        <w:rPr>
          <w:rtl/>
        </w:rPr>
        <w:t>فقد خاض القرآن في فنون المعارف وشتّى العلوم ممّا يتخصّص به الممتازون من علماء البشر</w:t>
      </w:r>
      <w:r w:rsidR="00733B93">
        <w:rPr>
          <w:rtl/>
        </w:rPr>
        <w:t>،</w:t>
      </w:r>
      <w:r w:rsidRPr="00211DB0">
        <w:rPr>
          <w:rtl/>
        </w:rPr>
        <w:t xml:space="preserve"> فقد طرق أبواب الفلسفة والسياسة والإدارة وأصلح من علم اللاهوت والأخلاق والسُنن والآداب</w:t>
      </w:r>
      <w:r w:rsidR="00733B93">
        <w:rPr>
          <w:rtl/>
        </w:rPr>
        <w:t>،</w:t>
      </w:r>
      <w:r w:rsidRPr="00211DB0">
        <w:rPr>
          <w:rtl/>
        </w:rPr>
        <w:t xml:space="preserve"> وأتى بالتشريع المدني والنظام الإداري والفنّ الحربي</w:t>
      </w:r>
      <w:r w:rsidR="00733B93">
        <w:rPr>
          <w:rtl/>
        </w:rPr>
        <w:t>،</w:t>
      </w:r>
      <w:r w:rsidRPr="00211DB0">
        <w:rPr>
          <w:rtl/>
        </w:rPr>
        <w:t xml:space="preserve"> وأرشد وذكّر ووعظ</w:t>
      </w:r>
      <w:r w:rsidR="00733B93">
        <w:rPr>
          <w:rtl/>
        </w:rPr>
        <w:t>،</w:t>
      </w:r>
      <w:r w:rsidRPr="00211DB0">
        <w:rPr>
          <w:rtl/>
        </w:rPr>
        <w:t xml:space="preserve"> وهدّد وأنذر</w:t>
      </w:r>
      <w:r w:rsidR="00733B93">
        <w:rPr>
          <w:rtl/>
        </w:rPr>
        <w:t>،</w:t>
      </w:r>
      <w:r w:rsidRPr="00211DB0">
        <w:rPr>
          <w:rtl/>
        </w:rPr>
        <w:t xml:space="preserve"> في أحسن أُسلوب</w:t>
      </w:r>
    </w:p>
    <w:p w:rsidR="00860ABA" w:rsidRPr="00211DB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الدين والإسلام</w:t>
      </w:r>
      <w:r w:rsidR="00733B93">
        <w:rPr>
          <w:rtl/>
        </w:rPr>
        <w:t>:</w:t>
      </w:r>
      <w:r w:rsidRPr="001E74B8">
        <w:rPr>
          <w:rtl/>
        </w:rPr>
        <w:t xml:space="preserve"> ج2</w:t>
      </w:r>
      <w:r w:rsidR="00733B93">
        <w:rPr>
          <w:rtl/>
        </w:rPr>
        <w:t>،</w:t>
      </w:r>
      <w:r w:rsidRPr="001E74B8">
        <w:rPr>
          <w:rtl/>
        </w:rPr>
        <w:t xml:space="preserve"> ص53</w:t>
      </w:r>
      <w:r w:rsidR="001E74B8" w:rsidRPr="001E74B8">
        <w:rPr>
          <w:rtl/>
        </w:rPr>
        <w:t xml:space="preserve"> - </w:t>
      </w:r>
      <w:r w:rsidRPr="001E74B8">
        <w:rPr>
          <w:rtl/>
        </w:rPr>
        <w:t>127</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 xml:space="preserve"> 9</w:t>
      </w:r>
      <w:r w:rsidR="00733B93">
        <w:rPr>
          <w:rtl/>
        </w:rPr>
        <w:t>.</w:t>
      </w:r>
    </w:p>
    <w:p w:rsidR="00860ABA" w:rsidRPr="001E74B8" w:rsidRDefault="00860ABA" w:rsidP="001E74B8">
      <w:pPr>
        <w:pStyle w:val="libFootnote0"/>
        <w:rPr>
          <w:rtl/>
        </w:rPr>
      </w:pPr>
      <w:r w:rsidRPr="001E74B8">
        <w:rPr>
          <w:rtl/>
        </w:rPr>
        <w:t>(3) النساء</w:t>
      </w:r>
      <w:r w:rsidR="00733B93">
        <w:rPr>
          <w:rtl/>
        </w:rPr>
        <w:t>:</w:t>
      </w:r>
      <w:r w:rsidRPr="001E74B8">
        <w:rPr>
          <w:rtl/>
        </w:rPr>
        <w:t xml:space="preserve"> 82</w:t>
      </w:r>
      <w:r w:rsidR="00733B93">
        <w:rPr>
          <w:rtl/>
        </w:rPr>
        <w:t>.</w:t>
      </w:r>
    </w:p>
    <w:p w:rsidR="003637EC" w:rsidRDefault="000E1D55" w:rsidP="001E74B8">
      <w:pPr>
        <w:pStyle w:val="libNormal"/>
        <w:rPr>
          <w:rtl/>
        </w:rPr>
      </w:pPr>
      <w:r>
        <w:br w:type="page"/>
      </w:r>
    </w:p>
    <w:p w:rsidR="00860ABA" w:rsidRPr="00211DB0" w:rsidRDefault="00860ABA" w:rsidP="001E74B8">
      <w:pPr>
        <w:pStyle w:val="libNormal"/>
        <w:rPr>
          <w:rtl/>
        </w:rPr>
      </w:pPr>
      <w:r w:rsidRPr="00211DB0">
        <w:rPr>
          <w:rtl/>
        </w:rPr>
        <w:lastRenderedPageBreak/>
        <w:t>وأقوم منهج وأبلغ بيان</w:t>
      </w:r>
      <w:r w:rsidR="00733B93">
        <w:rPr>
          <w:rtl/>
        </w:rPr>
        <w:t>،</w:t>
      </w:r>
      <w:r w:rsidRPr="00211DB0">
        <w:rPr>
          <w:rtl/>
        </w:rPr>
        <w:t xml:space="preserve"> لم تشنه زلّة ولم تنقضه عثرة</w:t>
      </w:r>
      <w:r w:rsidR="00733B93">
        <w:rPr>
          <w:rtl/>
        </w:rPr>
        <w:t>،</w:t>
      </w:r>
      <w:r w:rsidRPr="00211DB0">
        <w:rPr>
          <w:rtl/>
        </w:rPr>
        <w:t xml:space="preserve"> ولا وهن ولا اضطرب ولا سقط في حجة وبرهان</w:t>
      </w:r>
      <w:r w:rsidR="00733B93">
        <w:rPr>
          <w:rtl/>
        </w:rPr>
        <w:t>،</w:t>
      </w:r>
      <w:r w:rsidRPr="00211DB0">
        <w:rPr>
          <w:rtl/>
        </w:rPr>
        <w:t xml:space="preserve"> الأمر الذي لا يمكن صدوره من مثل إنسان عاش في تلك البيئة الجاهلة البعيد عن معالم الحضارة وأُسس الثقافات</w:t>
      </w:r>
      <w:r w:rsidR="00733B93">
        <w:rPr>
          <w:rtl/>
        </w:rPr>
        <w:t>.</w:t>
      </w:r>
    </w:p>
    <w:p w:rsidR="00860ABA" w:rsidRPr="00211DB0" w:rsidRDefault="00860ABA" w:rsidP="002E0C24">
      <w:pPr>
        <w:pStyle w:val="libNormal"/>
        <w:rPr>
          <w:rtl/>
        </w:rPr>
      </w:pPr>
      <w:r w:rsidRPr="001E74B8">
        <w:rPr>
          <w:rStyle w:val="libBold2Char"/>
          <w:rtl/>
        </w:rPr>
        <w:t>ومنها</w:t>
      </w:r>
      <w:r w:rsidR="00733B93">
        <w:rPr>
          <w:rStyle w:val="libBold2Char"/>
          <w:rtl/>
        </w:rPr>
        <w:t>:</w:t>
      </w:r>
      <w:r w:rsidRPr="001E74B8">
        <w:rPr>
          <w:rtl/>
        </w:rPr>
        <w:t xml:space="preserve"> إعجازه من وجهة التشريع العادل ونظام المدنية الراقية</w:t>
      </w:r>
      <w:r w:rsidR="00733B93">
        <w:rPr>
          <w:rtl/>
        </w:rPr>
        <w:t>،</w:t>
      </w:r>
      <w:r w:rsidRPr="001E74B8">
        <w:rPr>
          <w:rtl/>
        </w:rPr>
        <w:t xml:space="preserve"> ممّا يترفّع بكثير عن مقدرة البشر الفكرية والعقلية ذلك العهد</w:t>
      </w:r>
      <w:r w:rsidR="00733B93">
        <w:rPr>
          <w:rtl/>
        </w:rPr>
        <w:t>،</w:t>
      </w:r>
      <w:r w:rsidRPr="001E74B8">
        <w:rPr>
          <w:rtl/>
        </w:rPr>
        <w:t xml:space="preserve"> ولا سيّما إذا قارنّاه مع شرائع كانت دارجة في أوساط البشر المتديّنة أو المتمدّنة فيما زعموا</w:t>
      </w:r>
      <w:r w:rsidR="00733B93">
        <w:rPr>
          <w:rtl/>
        </w:rPr>
        <w:t>.</w:t>
      </w:r>
    </w:p>
    <w:p w:rsidR="00860ABA" w:rsidRPr="00211DB0" w:rsidRDefault="00860ABA" w:rsidP="002E0C24">
      <w:pPr>
        <w:pStyle w:val="libNormal"/>
        <w:rPr>
          <w:rtl/>
        </w:rPr>
      </w:pPr>
      <w:r w:rsidRPr="001E74B8">
        <w:rPr>
          <w:rStyle w:val="libBold2Char"/>
          <w:rtl/>
        </w:rPr>
        <w:t>ومنها</w:t>
      </w:r>
      <w:r w:rsidR="00733B93">
        <w:rPr>
          <w:rStyle w:val="libBold2Char"/>
          <w:rtl/>
        </w:rPr>
        <w:t>:</w:t>
      </w:r>
      <w:r w:rsidRPr="001E74B8">
        <w:rPr>
          <w:rtl/>
        </w:rPr>
        <w:t xml:space="preserve"> استقصاؤه للأخلاق الفاضلة ومبادئ الآداب الكريمة</w:t>
      </w:r>
      <w:r w:rsidR="00733B93">
        <w:rPr>
          <w:rtl/>
        </w:rPr>
        <w:t>،</w:t>
      </w:r>
      <w:r w:rsidRPr="001E74B8">
        <w:rPr>
          <w:rtl/>
        </w:rPr>
        <w:t xml:space="preserve"> ممّا كانت تنبو عن مِثل تلك العادات والرسوم التي كانت سائدةً إلى ذلك العهد</w:t>
      </w:r>
      <w:r w:rsidR="00733B93">
        <w:rPr>
          <w:rtl/>
        </w:rPr>
        <w:t>.</w:t>
      </w:r>
    </w:p>
    <w:p w:rsidR="00860ABA" w:rsidRPr="00211DB0" w:rsidRDefault="00860ABA" w:rsidP="002E0C24">
      <w:pPr>
        <w:pStyle w:val="libNormal"/>
        <w:rPr>
          <w:rtl/>
        </w:rPr>
      </w:pPr>
      <w:r w:rsidRPr="001E74B8">
        <w:rPr>
          <w:rStyle w:val="libBold2Char"/>
          <w:rtl/>
        </w:rPr>
        <w:t>ومنها</w:t>
      </w:r>
      <w:r w:rsidR="00733B93">
        <w:rPr>
          <w:rStyle w:val="libBold2Char"/>
          <w:rtl/>
        </w:rPr>
        <w:t>:</w:t>
      </w:r>
      <w:r w:rsidRPr="001E74B8">
        <w:rPr>
          <w:rtl/>
        </w:rPr>
        <w:t xml:space="preserve"> إخباراته الغيبية وإرهاصاته بتحكيم هذا الدين وإعلاء كلمة الله في الأرض في صراحة ويقين</w:t>
      </w:r>
      <w:r w:rsidR="00733B93">
        <w:rPr>
          <w:rtl/>
        </w:rPr>
        <w:t>.</w:t>
      </w:r>
    </w:p>
    <w:p w:rsidR="003637EC" w:rsidRDefault="00860ABA" w:rsidP="002E0C24">
      <w:pPr>
        <w:pStyle w:val="libNormal"/>
        <w:rPr>
          <w:rtl/>
        </w:rPr>
      </w:pPr>
      <w:r w:rsidRPr="001E74B8">
        <w:rPr>
          <w:rStyle w:val="libBold2Char"/>
          <w:rtl/>
        </w:rPr>
        <w:t>قال</w:t>
      </w:r>
      <w:r w:rsidR="00733B93">
        <w:rPr>
          <w:rStyle w:val="libBold2Char"/>
          <w:rtl/>
        </w:rPr>
        <w:t>:</w:t>
      </w:r>
      <w:r w:rsidRPr="001E74B8">
        <w:rPr>
          <w:rtl/>
        </w:rPr>
        <w:t xml:space="preserve"> هذا شيء قليل من البيان في الوجهات المذكورة</w:t>
      </w:r>
      <w:r w:rsidR="00733B93">
        <w:rPr>
          <w:rtl/>
        </w:rPr>
        <w:t>،</w:t>
      </w:r>
      <w:r w:rsidRPr="001E74B8">
        <w:rPr>
          <w:rtl/>
        </w:rPr>
        <w:t xml:space="preserve"> وهَب أنّ الوساوس تقتحم على الحقائق وتُخالط الأذهان بواهيات الشكوك</w:t>
      </w:r>
      <w:r w:rsidR="00733B93">
        <w:rPr>
          <w:rtl/>
        </w:rPr>
        <w:t>،</w:t>
      </w:r>
      <w:r w:rsidRPr="001E74B8">
        <w:rPr>
          <w:rtl/>
        </w:rPr>
        <w:t xml:space="preserve"> ولكن الزَبد يَذهب جفاءً فأمّا ما ينفع الناس فيمكث في الأرض</w:t>
      </w:r>
      <w:r w:rsidR="00733B93">
        <w:rPr>
          <w:rtl/>
        </w:rPr>
        <w:t>،</w:t>
      </w:r>
      <w:r w:rsidRPr="001E74B8">
        <w:rPr>
          <w:rtl/>
        </w:rPr>
        <w:t xml:space="preserve"> وهل يسوغ لذي شعور أن يختلج في ذهنه الشكّ بعد هذا في إعجاز القرآن</w:t>
      </w:r>
      <w:r w:rsidR="00733B93">
        <w:rPr>
          <w:rtl/>
        </w:rPr>
        <w:t>؟</w:t>
      </w:r>
      <w:r w:rsidRPr="001E74B8">
        <w:rPr>
          <w:rtl/>
        </w:rPr>
        <w:t xml:space="preserve"> وهو الكتاب الجامع بفضيلته لهذه الكرامات الباهرة</w:t>
      </w:r>
      <w:r w:rsidR="00733B93">
        <w:rPr>
          <w:rtl/>
        </w:rPr>
        <w:t>،</w:t>
      </w:r>
      <w:r w:rsidRPr="001E74B8">
        <w:rPr>
          <w:rtl/>
        </w:rPr>
        <w:t xml:space="preserve"> وخروجه عن طوق البشر مطلقاً</w:t>
      </w:r>
      <w:r w:rsidR="00733B93">
        <w:rPr>
          <w:rtl/>
        </w:rPr>
        <w:t>،</w:t>
      </w:r>
      <w:r w:rsidRPr="001E74B8">
        <w:rPr>
          <w:rtl/>
        </w:rPr>
        <w:t xml:space="preserve"> وخصوماً في ذلك العصر وفي تلك الأحوال</w:t>
      </w:r>
      <w:r w:rsidR="00733B93">
        <w:rPr>
          <w:rtl/>
        </w:rPr>
        <w:t>،</w:t>
      </w:r>
      <w:r w:rsidRPr="001E74B8">
        <w:rPr>
          <w:rtl/>
        </w:rPr>
        <w:t xml:space="preserve"> وهل يسمح عقله إلاّ بأن يقول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هُوَ إِلاَّ وَحْيٌ يُوحَى</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وصدق الله العظيم </w:t>
      </w:r>
      <w:r w:rsidRPr="001E74B8">
        <w:rPr>
          <w:rStyle w:val="libFootnotenumChar"/>
          <w:rtl/>
        </w:rPr>
        <w:t>(2)</w:t>
      </w:r>
      <w:r w:rsidR="00733B93">
        <w:rPr>
          <w:rtl/>
        </w:rPr>
        <w:t>.</w:t>
      </w:r>
    </w:p>
    <w:p w:rsidR="000E1D55" w:rsidRDefault="00860ABA" w:rsidP="00733B93">
      <w:pPr>
        <w:pStyle w:val="libBold1"/>
        <w:rPr>
          <w:rtl/>
        </w:rPr>
      </w:pPr>
      <w:r w:rsidRPr="00211DB0">
        <w:rPr>
          <w:rtl/>
        </w:rPr>
        <w:t>7</w:t>
      </w:r>
      <w:r w:rsidR="001E74B8">
        <w:rPr>
          <w:rtl/>
        </w:rPr>
        <w:t xml:space="preserve"> - </w:t>
      </w:r>
      <w:r w:rsidRPr="00211DB0">
        <w:rPr>
          <w:rtl/>
        </w:rPr>
        <w:t>العلاّمة الطباطبائي</w:t>
      </w:r>
      <w:r w:rsidR="00733B93">
        <w:rPr>
          <w:rtl/>
        </w:rPr>
        <w:t>:</w:t>
      </w:r>
    </w:p>
    <w:p w:rsidR="000E1D55" w:rsidRDefault="00860ABA" w:rsidP="001E74B8">
      <w:pPr>
        <w:pStyle w:val="libNormal"/>
        <w:rPr>
          <w:rtl/>
        </w:rPr>
      </w:pPr>
      <w:r w:rsidRPr="00211DB0">
        <w:rPr>
          <w:rtl/>
        </w:rPr>
        <w:t>وهكذا ذهب سيّدنا الطباطبائي مذهب شيخه البلاغي في وجوه الإعجاز</w:t>
      </w:r>
      <w:r w:rsidR="00733B93">
        <w:rPr>
          <w:rtl/>
        </w:rPr>
        <w:t>،</w:t>
      </w:r>
      <w:r w:rsidRPr="00211DB0">
        <w:rPr>
          <w:rtl/>
        </w:rPr>
        <w:t xml:space="preserve"> قال</w:t>
      </w:r>
      <w:r w:rsidR="00733B93">
        <w:rPr>
          <w:rtl/>
        </w:rPr>
        <w:t>:</w:t>
      </w:r>
      <w:r w:rsidRPr="00211DB0">
        <w:rPr>
          <w:rtl/>
        </w:rPr>
        <w:t xml:space="preserve"> وقع التحدّي الصريح بوجه عامّ</w:t>
      </w:r>
      <w:r w:rsidR="00733B93">
        <w:rPr>
          <w:rtl/>
        </w:rPr>
        <w:t>،</w:t>
      </w:r>
      <w:r w:rsidRPr="00211DB0">
        <w:rPr>
          <w:rtl/>
        </w:rPr>
        <w:t xml:space="preserve"> ولم يخصّ جانب بلاغته فحسب ليختصّ بالعرب العرباء أو المخضرمين قبل أن يفسد لسانهم بالاختلاط مع الأجانب</w:t>
      </w:r>
      <w:r w:rsidR="00733B93">
        <w:rPr>
          <w:rtl/>
        </w:rPr>
        <w:t>،</w:t>
      </w:r>
      <w:r w:rsidRPr="00211DB0">
        <w:rPr>
          <w:rtl/>
        </w:rPr>
        <w:t xml:space="preserve"> وكذا</w:t>
      </w:r>
    </w:p>
    <w:p w:rsidR="00860ABA" w:rsidRPr="00211DB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النجم</w:t>
      </w:r>
      <w:r w:rsidR="00733B93">
        <w:rPr>
          <w:rtl/>
        </w:rPr>
        <w:t>:</w:t>
      </w:r>
      <w:r w:rsidRPr="001E74B8">
        <w:rPr>
          <w:rtl/>
        </w:rPr>
        <w:t xml:space="preserve"> 4</w:t>
      </w:r>
      <w:r w:rsidR="00733B93">
        <w:rPr>
          <w:rtl/>
        </w:rPr>
        <w:t>.</w:t>
      </w:r>
    </w:p>
    <w:p w:rsidR="00860ABA" w:rsidRPr="001E74B8" w:rsidRDefault="00860ABA" w:rsidP="001E74B8">
      <w:pPr>
        <w:pStyle w:val="libFootnote0"/>
        <w:rPr>
          <w:rtl/>
        </w:rPr>
      </w:pPr>
      <w:r w:rsidRPr="001E74B8">
        <w:rPr>
          <w:rtl/>
        </w:rPr>
        <w:t xml:space="preserve">(2) راجع تفصيل ما اقتضبناه من مقدّمة تفسيره </w:t>
      </w:r>
      <w:r w:rsidR="00733B93">
        <w:rPr>
          <w:rtl/>
        </w:rPr>
        <w:t>(</w:t>
      </w:r>
      <w:r w:rsidRPr="001E74B8">
        <w:rPr>
          <w:rtl/>
        </w:rPr>
        <w:t>آلاء الرحمان</w:t>
      </w:r>
      <w:r w:rsidR="00733B93">
        <w:rPr>
          <w:rtl/>
        </w:rPr>
        <w:t>):</w:t>
      </w:r>
      <w:r w:rsidRPr="001E74B8">
        <w:rPr>
          <w:rtl/>
        </w:rPr>
        <w:t xml:space="preserve"> ص3</w:t>
      </w:r>
      <w:r w:rsidR="001E74B8" w:rsidRPr="001E74B8">
        <w:rPr>
          <w:rtl/>
        </w:rPr>
        <w:t xml:space="preserve"> - </w:t>
      </w:r>
      <w:r w:rsidRPr="001E74B8">
        <w:rPr>
          <w:rtl/>
        </w:rPr>
        <w:t>16</w:t>
      </w:r>
      <w:r w:rsidR="00733B93">
        <w:rPr>
          <w:rtl/>
        </w:rPr>
        <w:t>.</w:t>
      </w:r>
    </w:p>
    <w:p w:rsidR="003637EC" w:rsidRDefault="000E1D55" w:rsidP="001E74B8">
      <w:pPr>
        <w:pStyle w:val="libNormal"/>
        <w:rPr>
          <w:rtl/>
        </w:rPr>
      </w:pPr>
      <w:r>
        <w:br w:type="page"/>
      </w:r>
    </w:p>
    <w:p w:rsidR="00860ABA" w:rsidRPr="00211DB0" w:rsidRDefault="00860ABA" w:rsidP="001E74B8">
      <w:pPr>
        <w:pStyle w:val="libNormal"/>
        <w:rPr>
          <w:rtl/>
        </w:rPr>
      </w:pPr>
      <w:r w:rsidRPr="00211DB0">
        <w:rPr>
          <w:rtl/>
        </w:rPr>
        <w:lastRenderedPageBreak/>
        <w:t>كلّ صفة خاصّة اشتمل عليها القرآن</w:t>
      </w:r>
      <w:r w:rsidR="00733B93">
        <w:rPr>
          <w:rtl/>
        </w:rPr>
        <w:t>،</w:t>
      </w:r>
      <w:r w:rsidRPr="00211DB0">
        <w:rPr>
          <w:rtl/>
        </w:rPr>
        <w:t xml:space="preserve"> كالمعارف الحقيقة والأخلاق الفاضلة والأحكام التشريعية</w:t>
      </w:r>
      <w:r w:rsidR="00733B93">
        <w:rPr>
          <w:rtl/>
        </w:rPr>
        <w:t>،</w:t>
      </w:r>
      <w:r w:rsidRPr="00211DB0">
        <w:rPr>
          <w:rtl/>
        </w:rPr>
        <w:t xml:space="preserve"> وإخباره بالمغيّبات وغيرها ممّا لم تبلغها البشرية ولم يمكنها بلوغ كنهها إطلاقاً</w:t>
      </w:r>
      <w:r w:rsidR="00733B93">
        <w:rPr>
          <w:rtl/>
        </w:rPr>
        <w:t>،</w:t>
      </w:r>
      <w:r w:rsidRPr="00211DB0">
        <w:rPr>
          <w:rtl/>
        </w:rPr>
        <w:t xml:space="preserve"> فالتحدّي يشمل الجميع</w:t>
      </w:r>
      <w:r w:rsidR="00733B93">
        <w:rPr>
          <w:rtl/>
        </w:rPr>
        <w:t>،</w:t>
      </w:r>
      <w:r w:rsidRPr="00211DB0">
        <w:rPr>
          <w:rtl/>
        </w:rPr>
        <w:t xml:space="preserve"> وفي جميع ما يمكن فيه التفاضل من الصفات</w:t>
      </w:r>
      <w:r w:rsidR="00733B93">
        <w:rPr>
          <w:rtl/>
        </w:rPr>
        <w:t>.</w:t>
      </w:r>
    </w:p>
    <w:p w:rsidR="00860ABA" w:rsidRPr="00211DB0" w:rsidRDefault="00860ABA" w:rsidP="001E74B8">
      <w:pPr>
        <w:pStyle w:val="libNormal"/>
        <w:rPr>
          <w:rtl/>
        </w:rPr>
      </w:pPr>
      <w:r w:rsidRPr="00211DB0">
        <w:rPr>
          <w:rtl/>
        </w:rPr>
        <w:t>فالقرآن آية للبليغ في بلاغته</w:t>
      </w:r>
      <w:r w:rsidR="00733B93">
        <w:rPr>
          <w:rtl/>
        </w:rPr>
        <w:t>،</w:t>
      </w:r>
      <w:r w:rsidRPr="00211DB0">
        <w:rPr>
          <w:rtl/>
        </w:rPr>
        <w:t xml:space="preserve"> وللحكيم في حكمته</w:t>
      </w:r>
      <w:r w:rsidR="00733B93">
        <w:rPr>
          <w:rtl/>
        </w:rPr>
        <w:t>،</w:t>
      </w:r>
      <w:r w:rsidRPr="00211DB0">
        <w:rPr>
          <w:rtl/>
        </w:rPr>
        <w:t xml:space="preserve"> وللعالم في علمه</w:t>
      </w:r>
      <w:r w:rsidR="00733B93">
        <w:rPr>
          <w:rtl/>
        </w:rPr>
        <w:t>،</w:t>
      </w:r>
      <w:r w:rsidRPr="00211DB0">
        <w:rPr>
          <w:rtl/>
        </w:rPr>
        <w:t xml:space="preserve"> وللمتشرّعينَ في تشريعاتهم</w:t>
      </w:r>
      <w:r w:rsidR="00733B93">
        <w:rPr>
          <w:rtl/>
        </w:rPr>
        <w:t>،</w:t>
      </w:r>
      <w:r w:rsidRPr="00211DB0">
        <w:rPr>
          <w:rtl/>
        </w:rPr>
        <w:t xml:space="preserve"> وللسياسيّين في سياساتهم</w:t>
      </w:r>
      <w:r w:rsidR="00733B93">
        <w:rPr>
          <w:rtl/>
        </w:rPr>
        <w:t>،</w:t>
      </w:r>
      <w:r w:rsidRPr="00211DB0">
        <w:rPr>
          <w:rtl/>
        </w:rPr>
        <w:t xml:space="preserve"> وللحكّام في أحكامهم وقضاياهم</w:t>
      </w:r>
      <w:r w:rsidR="00733B93">
        <w:rPr>
          <w:rtl/>
        </w:rPr>
        <w:t>،</w:t>
      </w:r>
      <w:r w:rsidRPr="00211DB0">
        <w:rPr>
          <w:rtl/>
        </w:rPr>
        <w:t xml:space="preserve"> ولجميع أرباب الفنون والمعارف فيما لا يبلغون مداه ولا ينالون قصواه</w:t>
      </w:r>
      <w:r w:rsidR="00733B93">
        <w:rPr>
          <w:rtl/>
        </w:rPr>
        <w:t>.</w:t>
      </w:r>
    </w:p>
    <w:p w:rsidR="00860ABA" w:rsidRPr="00211DB0" w:rsidRDefault="00860ABA" w:rsidP="001E74B8">
      <w:pPr>
        <w:pStyle w:val="libNormal"/>
        <w:rPr>
          <w:rtl/>
        </w:rPr>
      </w:pPr>
      <w:r w:rsidRPr="00211DB0">
        <w:rPr>
          <w:rtl/>
        </w:rPr>
        <w:t>وهل يجترئ عاقل أن يأتي بكتاب يدّعي فيه هدىً للعالمين وإخباراً عن الغيب</w:t>
      </w:r>
      <w:r w:rsidR="00733B93">
        <w:rPr>
          <w:rtl/>
        </w:rPr>
        <w:t>،</w:t>
      </w:r>
      <w:r w:rsidRPr="00211DB0">
        <w:rPr>
          <w:rtl/>
        </w:rPr>
        <w:t xml:space="preserve"> ويستطرق أبواباً مختلفة من دون ما اختلافٍ أو تناقضٍ أبداً</w:t>
      </w:r>
      <w:r w:rsidR="00733B93">
        <w:rPr>
          <w:rtl/>
        </w:rPr>
        <w:t>،</w:t>
      </w:r>
      <w:r w:rsidRPr="00211DB0">
        <w:rPr>
          <w:rtl/>
        </w:rPr>
        <w:t xml:space="preserve"> فلا يشكّ لبيب أنّ تلك مزايا كلّها فوق مستطاع البشرية ووراء الوسائل المادّية البحتة</w:t>
      </w:r>
      <w:r w:rsidR="00733B93">
        <w:rPr>
          <w:rtl/>
        </w:rPr>
        <w:t>.</w:t>
      </w:r>
    </w:p>
    <w:p w:rsidR="00860ABA" w:rsidRPr="00211DB0" w:rsidRDefault="00860ABA" w:rsidP="002E0C24">
      <w:pPr>
        <w:pStyle w:val="libNormal"/>
        <w:rPr>
          <w:rtl/>
        </w:rPr>
      </w:pPr>
      <w:r w:rsidRPr="001E74B8">
        <w:rPr>
          <w:rtl/>
        </w:rPr>
        <w:t xml:space="preserve">فقد تحدّى بالعلم والمعرفة الخاصة </w:t>
      </w:r>
      <w:r w:rsidR="00733B93" w:rsidRPr="0086676F">
        <w:rPr>
          <w:rStyle w:val="libAlaemChar"/>
          <w:rFonts w:hint="cs"/>
          <w:rtl/>
        </w:rPr>
        <w:t>(</w:t>
      </w:r>
      <w:r w:rsidRPr="001E74B8">
        <w:rPr>
          <w:rStyle w:val="libAieChar"/>
          <w:rFonts w:hint="cs"/>
          <w:rtl/>
        </w:rPr>
        <w:t>تِبْيَاناً لِكُلِّ شَيْءٍ</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211DB0" w:rsidRDefault="00860ABA" w:rsidP="002E0C24">
      <w:pPr>
        <w:pStyle w:val="libNormal"/>
        <w:rPr>
          <w:rtl/>
        </w:rPr>
      </w:pPr>
      <w:r w:rsidRPr="001E74B8">
        <w:rPr>
          <w:rtl/>
        </w:rPr>
        <w:t xml:space="preserve">وتحدّى بمَن أُنزل عليه </w:t>
      </w:r>
      <w:r w:rsidR="00733B93" w:rsidRPr="0086676F">
        <w:rPr>
          <w:rStyle w:val="libAlaemChar"/>
          <w:rFonts w:hint="cs"/>
          <w:rtl/>
        </w:rPr>
        <w:t>(</w:t>
      </w:r>
      <w:r w:rsidRPr="001E74B8">
        <w:rPr>
          <w:rStyle w:val="libAieChar"/>
          <w:rFonts w:hint="cs"/>
          <w:rtl/>
        </w:rPr>
        <w:t>قُل لَّوْ شَاء اللّهُ مَا تَلَوْتُهُ عَلَيْكُمْ وَلاَ أَدْرَاكُم بِهِ فَقَدْ لَبِثْتُ فِيكُمْ عُمُراً مِّن قَبْلِهِ أَفَلاَ تَعْقِلُونَ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211DB0" w:rsidRDefault="00860ABA" w:rsidP="002E0C24">
      <w:pPr>
        <w:pStyle w:val="libNormal"/>
        <w:rPr>
          <w:rtl/>
        </w:rPr>
      </w:pPr>
      <w:r w:rsidRPr="001E74B8">
        <w:rPr>
          <w:rtl/>
        </w:rPr>
        <w:t xml:space="preserve">وتحدّى بالإخبار بالغيب </w:t>
      </w:r>
      <w:r w:rsidR="00733B93" w:rsidRPr="0086676F">
        <w:rPr>
          <w:rStyle w:val="libAlaemChar"/>
          <w:rFonts w:hint="cs"/>
          <w:rtl/>
        </w:rPr>
        <w:t>(</w:t>
      </w:r>
      <w:r w:rsidRPr="001E74B8">
        <w:rPr>
          <w:rStyle w:val="libAieChar"/>
          <w:rFonts w:hint="cs"/>
          <w:rtl/>
        </w:rPr>
        <w:t>تِلْكَ مِنْ أَنبَاء الْغَيْبِ نُوحِيهَا إِلَيْكَ مَا كُنتَ تَعْلَمُهَا أَنتَ وَلاَ قَوْمُكَ مِن قَبْلِ</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2E0C24">
      <w:pPr>
        <w:pStyle w:val="libNormal"/>
        <w:rPr>
          <w:rtl/>
        </w:rPr>
      </w:pPr>
      <w:r w:rsidRPr="001E74B8">
        <w:rPr>
          <w:rtl/>
        </w:rPr>
        <w:t xml:space="preserve">وتحدّى بعدم الاختلاف </w:t>
      </w:r>
      <w:r w:rsidR="00733B93" w:rsidRPr="0086676F">
        <w:rPr>
          <w:rStyle w:val="libAlaemChar"/>
          <w:rFonts w:hint="cs"/>
          <w:rtl/>
        </w:rPr>
        <w:t>(</w:t>
      </w:r>
      <w:r w:rsidRPr="001E74B8">
        <w:rPr>
          <w:rStyle w:val="libAieChar"/>
          <w:rFonts w:hint="cs"/>
          <w:rtl/>
        </w:rPr>
        <w:t>وَلَوْ كَانَ مِنْ عِندِ غَيْرِ اللّهِ لَوَجَدُواْ فِيهِ اخْتِلاَفاً كَثِيراً</w:t>
      </w:r>
      <w:r w:rsidR="00733B93" w:rsidRPr="0086676F">
        <w:rPr>
          <w:rStyle w:val="libAlaemChar"/>
          <w:rFonts w:hint="cs"/>
          <w:rtl/>
        </w:rPr>
        <w:t>)</w:t>
      </w:r>
      <w:r w:rsidR="00733B93">
        <w:rPr>
          <w:rtl/>
        </w:rPr>
        <w:t>.</w:t>
      </w:r>
    </w:p>
    <w:p w:rsidR="00860ABA" w:rsidRPr="00211DB0" w:rsidRDefault="00860ABA" w:rsidP="002E0C24">
      <w:pPr>
        <w:pStyle w:val="libNormal"/>
        <w:rPr>
          <w:rtl/>
        </w:rPr>
      </w:pPr>
      <w:r w:rsidRPr="001E74B8">
        <w:rPr>
          <w:rtl/>
        </w:rPr>
        <w:t xml:space="preserve">وتحدّى ببلاغته </w:t>
      </w:r>
      <w:r w:rsidR="00733B93" w:rsidRPr="0086676F">
        <w:rPr>
          <w:rStyle w:val="libAlaemChar"/>
          <w:rFonts w:hint="cs"/>
          <w:rtl/>
        </w:rPr>
        <w:t>(</w:t>
      </w:r>
      <w:r w:rsidRPr="001E74B8">
        <w:rPr>
          <w:rStyle w:val="libAieChar"/>
          <w:rFonts w:hint="cs"/>
          <w:rtl/>
        </w:rPr>
        <w:t>أَمْ يَقُولُونَ افْتَرَاهُ قُلْ فَأْتُواْ بِعَشْرِ سُوَرٍ مِّثْلِهِ مُفْتَرَيَاتٍ وَادْعُواْ مَنِ اسْتَطَعْتُم مِّن دُونِ اللّهِ إِن كُنتُمْ صَادِقِينَ * فَإِن لَّمْ يَسْتَجِيبُواْ لَكُمْ فَاعْلَمُواْ أَنَّمَا أُنزِلِ بِعِلْمِ اللّهِ</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0E1D55" w:rsidRDefault="00860ABA" w:rsidP="001E74B8">
      <w:pPr>
        <w:pStyle w:val="libNormal"/>
        <w:rPr>
          <w:rtl/>
        </w:rPr>
      </w:pPr>
      <w:r w:rsidRPr="00211DB0">
        <w:rPr>
          <w:rtl/>
        </w:rPr>
        <w:t>وقد مضت القرون والأحقاب ولم يأتِ بما يناظره آتٍ ولم يعارضه أحد</w:t>
      </w:r>
    </w:p>
    <w:p w:rsidR="00860ABA" w:rsidRPr="00211DB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النحل</w:t>
      </w:r>
      <w:r w:rsidR="00733B93">
        <w:rPr>
          <w:rtl/>
        </w:rPr>
        <w:t>:</w:t>
      </w:r>
      <w:r w:rsidRPr="001E74B8">
        <w:rPr>
          <w:rtl/>
        </w:rPr>
        <w:t xml:space="preserve"> 89</w:t>
      </w:r>
      <w:r w:rsidR="00733B93">
        <w:rPr>
          <w:rtl/>
        </w:rPr>
        <w:t>.</w:t>
      </w:r>
    </w:p>
    <w:p w:rsidR="00860ABA" w:rsidRPr="001E74B8" w:rsidRDefault="00860ABA" w:rsidP="001E74B8">
      <w:pPr>
        <w:pStyle w:val="libFootnote0"/>
        <w:rPr>
          <w:rtl/>
        </w:rPr>
      </w:pPr>
      <w:r w:rsidRPr="001E74B8">
        <w:rPr>
          <w:rtl/>
        </w:rPr>
        <w:t>(2) يونس</w:t>
      </w:r>
      <w:r w:rsidR="00733B93">
        <w:rPr>
          <w:rtl/>
        </w:rPr>
        <w:t>:</w:t>
      </w:r>
      <w:r w:rsidRPr="001E74B8">
        <w:rPr>
          <w:rtl/>
        </w:rPr>
        <w:t xml:space="preserve"> 16</w:t>
      </w:r>
      <w:r w:rsidR="00733B93">
        <w:rPr>
          <w:rtl/>
        </w:rPr>
        <w:t>.</w:t>
      </w:r>
    </w:p>
    <w:p w:rsidR="00860ABA" w:rsidRPr="001E74B8" w:rsidRDefault="00860ABA" w:rsidP="001E74B8">
      <w:pPr>
        <w:pStyle w:val="libFootnote0"/>
        <w:rPr>
          <w:rtl/>
        </w:rPr>
      </w:pPr>
      <w:r w:rsidRPr="001E74B8">
        <w:rPr>
          <w:rtl/>
        </w:rPr>
        <w:t>(3) هود</w:t>
      </w:r>
      <w:r w:rsidR="00733B93">
        <w:rPr>
          <w:rtl/>
        </w:rPr>
        <w:t>:</w:t>
      </w:r>
      <w:r w:rsidRPr="001E74B8">
        <w:rPr>
          <w:rtl/>
        </w:rPr>
        <w:t xml:space="preserve"> 49</w:t>
      </w:r>
      <w:r w:rsidR="00733B93">
        <w:rPr>
          <w:rtl/>
        </w:rPr>
        <w:t>.</w:t>
      </w:r>
    </w:p>
    <w:p w:rsidR="00860ABA" w:rsidRPr="001E74B8" w:rsidRDefault="00860ABA" w:rsidP="001E74B8">
      <w:pPr>
        <w:pStyle w:val="libFootnote0"/>
        <w:rPr>
          <w:rtl/>
        </w:rPr>
      </w:pPr>
      <w:r w:rsidRPr="001E74B8">
        <w:rPr>
          <w:rtl/>
        </w:rPr>
        <w:t>(4) هود</w:t>
      </w:r>
      <w:r w:rsidR="00733B93">
        <w:rPr>
          <w:rtl/>
        </w:rPr>
        <w:t>:</w:t>
      </w:r>
      <w:r w:rsidRPr="001E74B8">
        <w:rPr>
          <w:rtl/>
        </w:rPr>
        <w:t xml:space="preserve"> 13 و14</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بشيء إلاّ أخزى نفسه وافتضح في أمره</w:t>
      </w:r>
      <w:r w:rsidRPr="00CF20AA">
        <w:rPr>
          <w:rtl/>
        </w:rPr>
        <w:t xml:space="preserve"> </w:t>
      </w:r>
      <w:r w:rsidRPr="001E74B8">
        <w:rPr>
          <w:rStyle w:val="libFootnotenumChar"/>
          <w:rtl/>
        </w:rPr>
        <w:t>(1)</w:t>
      </w:r>
      <w:r w:rsidR="00733B93">
        <w:rPr>
          <w:rtl/>
        </w:rPr>
        <w:t>.</w:t>
      </w:r>
    </w:p>
    <w:p w:rsidR="000E1D55" w:rsidRDefault="00860ABA" w:rsidP="00733B93">
      <w:pPr>
        <w:pStyle w:val="libBold1"/>
        <w:rPr>
          <w:rtl/>
        </w:rPr>
      </w:pPr>
      <w:r w:rsidRPr="00211DB0">
        <w:rPr>
          <w:rtl/>
        </w:rPr>
        <w:t>8</w:t>
      </w:r>
      <w:r w:rsidR="001E74B8">
        <w:rPr>
          <w:rtl/>
        </w:rPr>
        <w:t xml:space="preserve"> - </w:t>
      </w:r>
      <w:r w:rsidRPr="00211DB0">
        <w:rPr>
          <w:rtl/>
        </w:rPr>
        <w:t>السيد الخوئي</w:t>
      </w:r>
      <w:r w:rsidR="00733B93">
        <w:rPr>
          <w:rtl/>
        </w:rPr>
        <w:t>:</w:t>
      </w:r>
    </w:p>
    <w:p w:rsidR="00860ABA" w:rsidRPr="00211DB0" w:rsidRDefault="00860ABA" w:rsidP="001E74B8">
      <w:pPr>
        <w:pStyle w:val="libNormal"/>
        <w:rPr>
          <w:rtl/>
        </w:rPr>
      </w:pPr>
      <w:r w:rsidRPr="00211DB0">
        <w:rPr>
          <w:rtl/>
        </w:rPr>
        <w:t>وعلى نفس المنهج ذهب سيّدنا الأُستاذ الخوئي دام ظلّه</w:t>
      </w:r>
      <w:r w:rsidR="00733B93">
        <w:rPr>
          <w:rtl/>
        </w:rPr>
        <w:t>،</w:t>
      </w:r>
      <w:r w:rsidRPr="00211DB0">
        <w:rPr>
          <w:rtl/>
        </w:rPr>
        <w:t xml:space="preserve"> وإذ قد عرفت أنّ القرآن معجزة إلهية</w:t>
      </w:r>
      <w:r w:rsidR="00733B93">
        <w:rPr>
          <w:rtl/>
        </w:rPr>
        <w:t>،</w:t>
      </w:r>
      <w:r w:rsidRPr="00211DB0">
        <w:rPr>
          <w:rtl/>
        </w:rPr>
        <w:t xml:space="preserve"> في بلاغته وأُسلوبه</w:t>
      </w:r>
      <w:r w:rsidR="00733B93">
        <w:rPr>
          <w:rtl/>
        </w:rPr>
        <w:t>،</w:t>
      </w:r>
      <w:r w:rsidRPr="00211DB0">
        <w:rPr>
          <w:rtl/>
        </w:rPr>
        <w:t xml:space="preserve"> فاعلم أنّ إعجازه لا ينحصر في ذلك</w:t>
      </w:r>
      <w:r w:rsidR="00733B93">
        <w:rPr>
          <w:rtl/>
        </w:rPr>
        <w:t>،</w:t>
      </w:r>
      <w:r w:rsidRPr="00211DB0">
        <w:rPr>
          <w:rtl/>
        </w:rPr>
        <w:t xml:space="preserve"> بل هو معجزة ربّانية</w:t>
      </w:r>
      <w:r w:rsidR="00733B93">
        <w:rPr>
          <w:rtl/>
        </w:rPr>
        <w:t>،</w:t>
      </w:r>
      <w:r w:rsidRPr="00211DB0">
        <w:rPr>
          <w:rtl/>
        </w:rPr>
        <w:t xml:space="preserve"> وبرهان صدق على النبوّة من جهات شتّى</w:t>
      </w:r>
      <w:r w:rsidR="00733B93">
        <w:rPr>
          <w:rtl/>
        </w:rPr>
        <w:t>:</w:t>
      </w:r>
      <w:r w:rsidRPr="00211DB0">
        <w:rPr>
          <w:rtl/>
        </w:rPr>
        <w:t xml:space="preserve"> من جهة اشتماله على معارف حقيقية نزيهة عن شوائب الأوهام والخرافات</w:t>
      </w:r>
      <w:r w:rsidR="00733B93">
        <w:rPr>
          <w:rtl/>
        </w:rPr>
        <w:t>،</w:t>
      </w:r>
      <w:r w:rsidRPr="00211DB0">
        <w:rPr>
          <w:rtl/>
        </w:rPr>
        <w:t xml:space="preserve"> التي كانت رائجة ذلك العهد</w:t>
      </w:r>
      <w:r w:rsidR="00733B93">
        <w:rPr>
          <w:rtl/>
        </w:rPr>
        <w:t>،</w:t>
      </w:r>
      <w:r w:rsidRPr="00211DB0">
        <w:rPr>
          <w:rtl/>
        </w:rPr>
        <w:t xml:space="preserve"> ولا سيّما عند أهل الكتاب</w:t>
      </w:r>
      <w:r w:rsidR="00733B93">
        <w:rPr>
          <w:rtl/>
        </w:rPr>
        <w:t>،</w:t>
      </w:r>
      <w:r w:rsidRPr="00211DB0">
        <w:rPr>
          <w:rtl/>
        </w:rPr>
        <w:t xml:space="preserve"> ومن جهة استقامته في البيان وسلامته عن الاختلاف</w:t>
      </w:r>
      <w:r w:rsidR="00733B93">
        <w:rPr>
          <w:rtl/>
        </w:rPr>
        <w:t>،</w:t>
      </w:r>
      <w:r w:rsidRPr="00211DB0">
        <w:rPr>
          <w:rtl/>
        </w:rPr>
        <w:t xml:space="preserve"> مع كثرة تطرّقه لمختلف الشؤون</w:t>
      </w:r>
      <w:r w:rsidR="00733B93">
        <w:rPr>
          <w:rtl/>
        </w:rPr>
        <w:t>،</w:t>
      </w:r>
      <w:r w:rsidRPr="00211DB0">
        <w:rPr>
          <w:rtl/>
        </w:rPr>
        <w:t xml:space="preserve"> وتكرّر القَصص والحِكم فيه مع الاشتمال كلّ مرّة على حكمة ومزيّة فيها لذّة ومتعة</w:t>
      </w:r>
      <w:r w:rsidR="00733B93">
        <w:rPr>
          <w:rtl/>
        </w:rPr>
        <w:t>،</w:t>
      </w:r>
      <w:r w:rsidRPr="00211DB0">
        <w:rPr>
          <w:rtl/>
        </w:rPr>
        <w:t xml:space="preserve"> ومن جهة ما أتى به من نظام قويم وتشريع حكيم</w:t>
      </w:r>
      <w:r w:rsidR="00733B93">
        <w:rPr>
          <w:rtl/>
        </w:rPr>
        <w:t>،</w:t>
      </w:r>
      <w:r w:rsidRPr="00211DB0">
        <w:rPr>
          <w:rtl/>
        </w:rPr>
        <w:t xml:space="preserve"> ومن جهة إتقانه في المعاني وإحكامه في المباني</w:t>
      </w:r>
      <w:r w:rsidR="00733B93">
        <w:rPr>
          <w:rtl/>
        </w:rPr>
        <w:t>،</w:t>
      </w:r>
      <w:r w:rsidRPr="00211DB0">
        <w:rPr>
          <w:rtl/>
        </w:rPr>
        <w:t xml:space="preserve"> ومن جهة إخباره عن مغيّبات وأنباء عمّا سلف أو يأتي وظهور صدقه للملأ</w:t>
      </w:r>
      <w:r w:rsidR="00733B93">
        <w:rPr>
          <w:rtl/>
        </w:rPr>
        <w:t>،</w:t>
      </w:r>
      <w:r w:rsidRPr="00211DB0">
        <w:rPr>
          <w:rtl/>
        </w:rPr>
        <w:t xml:space="preserve"> وكذا من جهة اشتماله على بيان أسرار الخليقة ممّا يرتبط وسنن الكون ونواميس الطبيعة</w:t>
      </w:r>
      <w:r w:rsidR="00733B93">
        <w:rPr>
          <w:rtl/>
        </w:rPr>
        <w:t>،</w:t>
      </w:r>
      <w:r w:rsidRPr="00211DB0">
        <w:rPr>
          <w:rtl/>
        </w:rPr>
        <w:t xml:space="preserve"> ممّا لا سبيل إلى العلم به ولا سيّما في ذلك العهد</w:t>
      </w:r>
      <w:r w:rsidR="00733B93">
        <w:rPr>
          <w:rtl/>
        </w:rPr>
        <w:t>.</w:t>
      </w:r>
    </w:p>
    <w:p w:rsidR="00860ABA" w:rsidRPr="00211DB0" w:rsidRDefault="00860ABA" w:rsidP="002E0C24">
      <w:pPr>
        <w:pStyle w:val="libNormal"/>
        <w:rPr>
          <w:rtl/>
        </w:rPr>
      </w:pPr>
      <w:r w:rsidRPr="001E74B8">
        <w:rPr>
          <w:rtl/>
        </w:rPr>
        <w:t>وأخيراً قال دام ظلّه</w:t>
      </w:r>
      <w:r w:rsidR="00733B93">
        <w:rPr>
          <w:rtl/>
        </w:rPr>
        <w:t>:</w:t>
      </w:r>
      <w:r w:rsidRPr="001E74B8">
        <w:rPr>
          <w:rtl/>
        </w:rPr>
        <w:t xml:space="preserve"> بل أعود فأقول</w:t>
      </w:r>
      <w:r w:rsidR="00733B93">
        <w:rPr>
          <w:rtl/>
        </w:rPr>
        <w:t>:</w:t>
      </w:r>
      <w:r w:rsidRPr="001E74B8">
        <w:rPr>
          <w:rtl/>
        </w:rPr>
        <w:t xml:space="preserve"> إنّ تصديق مثل أمير المؤمنين علي </w:t>
      </w:r>
      <w:r w:rsidR="00733B93">
        <w:rPr>
          <w:rtl/>
        </w:rPr>
        <w:t>(</w:t>
      </w:r>
      <w:r w:rsidRPr="001E74B8">
        <w:rPr>
          <w:rtl/>
        </w:rPr>
        <w:t>عليه السلام</w:t>
      </w:r>
      <w:r w:rsidR="00733B93">
        <w:rPr>
          <w:rtl/>
        </w:rPr>
        <w:t>)</w:t>
      </w:r>
      <w:r w:rsidR="001E74B8" w:rsidRPr="001E74B8">
        <w:rPr>
          <w:rtl/>
        </w:rPr>
        <w:t xml:space="preserve"> - </w:t>
      </w:r>
      <w:r w:rsidRPr="001E74B8">
        <w:rPr>
          <w:rtl/>
        </w:rPr>
        <w:t>وهو بطل العلم والمعرفة والبيان</w:t>
      </w:r>
      <w:r w:rsidR="001E74B8" w:rsidRPr="001E74B8">
        <w:rPr>
          <w:rtl/>
        </w:rPr>
        <w:t xml:space="preserve"> - </w:t>
      </w:r>
      <w:r w:rsidRPr="001E74B8">
        <w:rPr>
          <w:rtl/>
        </w:rPr>
        <w:t>لإعجاز القرآن لشاهد صدقٍ على أنّه وحيُ إلهي</w:t>
      </w:r>
      <w:r w:rsidR="00733B93">
        <w:rPr>
          <w:rtl/>
        </w:rPr>
        <w:t>،</w:t>
      </w:r>
      <w:r w:rsidRPr="001E74B8">
        <w:rPr>
          <w:rtl/>
        </w:rPr>
        <w:t xml:space="preserve"> تصديقاً حقيقياً مطابقاً للواقع وناشئاً عن الإيمان الصادق</w:t>
      </w:r>
      <w:r w:rsidR="00733B93">
        <w:rPr>
          <w:rtl/>
        </w:rPr>
        <w:t>،</w:t>
      </w:r>
      <w:r w:rsidRPr="001E74B8">
        <w:rPr>
          <w:rtl/>
        </w:rPr>
        <w:t xml:space="preserve"> وهو الحقّ المطلوب </w:t>
      </w:r>
      <w:r w:rsidRPr="001E74B8">
        <w:rPr>
          <w:rStyle w:val="libFootnotenumChar"/>
          <w:rtl/>
        </w:rPr>
        <w:t>(2)</w:t>
      </w:r>
      <w:r w:rsidR="00733B93">
        <w:rPr>
          <w:rtl/>
        </w:rPr>
        <w:t>.</w:t>
      </w:r>
    </w:p>
    <w:p w:rsidR="000E1D55" w:rsidRDefault="00860ABA" w:rsidP="001E74B8">
      <w:pPr>
        <w:pStyle w:val="libCenter"/>
        <w:rPr>
          <w:rtl/>
        </w:rPr>
      </w:pPr>
      <w:r w:rsidRPr="00211DB0">
        <w:rPr>
          <w:rtl/>
        </w:rPr>
        <w:t>* * *</w:t>
      </w:r>
    </w:p>
    <w:p w:rsidR="00860ABA" w:rsidRPr="00211DB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الميزان في تفسير القرآن</w:t>
      </w:r>
      <w:r w:rsidR="00733B93">
        <w:rPr>
          <w:rtl/>
        </w:rPr>
        <w:t>:</w:t>
      </w:r>
      <w:r w:rsidRPr="001E74B8">
        <w:rPr>
          <w:rtl/>
        </w:rPr>
        <w:t xml:space="preserve"> ج1</w:t>
      </w:r>
      <w:r w:rsidR="00733B93">
        <w:rPr>
          <w:rtl/>
        </w:rPr>
        <w:t>،</w:t>
      </w:r>
      <w:r w:rsidRPr="001E74B8">
        <w:rPr>
          <w:rtl/>
        </w:rPr>
        <w:t xml:space="preserve"> ص57</w:t>
      </w:r>
      <w:r w:rsidR="001E74B8" w:rsidRPr="001E74B8">
        <w:rPr>
          <w:rtl/>
        </w:rPr>
        <w:t xml:space="preserve"> - </w:t>
      </w:r>
      <w:r w:rsidRPr="001E74B8">
        <w:rPr>
          <w:rtl/>
        </w:rPr>
        <w:t>67</w:t>
      </w:r>
      <w:r w:rsidR="00733B93">
        <w:rPr>
          <w:rtl/>
        </w:rPr>
        <w:t>.</w:t>
      </w:r>
    </w:p>
    <w:p w:rsidR="00860ABA" w:rsidRPr="001E74B8" w:rsidRDefault="00860ABA" w:rsidP="001E74B8">
      <w:pPr>
        <w:pStyle w:val="libFootnote0"/>
        <w:rPr>
          <w:rtl/>
        </w:rPr>
      </w:pPr>
      <w:r w:rsidRPr="001E74B8">
        <w:rPr>
          <w:rtl/>
        </w:rPr>
        <w:t>(2) البيان في تفسير القرآن</w:t>
      </w:r>
      <w:r w:rsidR="00733B93">
        <w:rPr>
          <w:rtl/>
        </w:rPr>
        <w:t>:</w:t>
      </w:r>
      <w:r w:rsidRPr="001E74B8">
        <w:rPr>
          <w:rtl/>
        </w:rPr>
        <w:t xml:space="preserve"> المقدّمة ص43</w:t>
      </w:r>
      <w:r w:rsidR="001E74B8" w:rsidRPr="001E74B8">
        <w:rPr>
          <w:rtl/>
        </w:rPr>
        <w:t xml:space="preserve"> - </w:t>
      </w:r>
      <w:r w:rsidRPr="001E74B8">
        <w:rPr>
          <w:rtl/>
        </w:rPr>
        <w:t>91</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12" w:name="_Toc427137015"/>
      <w:r w:rsidRPr="00211DB0">
        <w:rPr>
          <w:rtl/>
        </w:rPr>
        <w:lastRenderedPageBreak/>
        <w:t>حقيقة القول بالصِّرفة</w:t>
      </w:r>
      <w:bookmarkEnd w:id="12"/>
    </w:p>
    <w:p w:rsidR="000E1D55" w:rsidRDefault="00860ABA" w:rsidP="001E74B8">
      <w:pPr>
        <w:pStyle w:val="libNormal"/>
        <w:rPr>
          <w:rtl/>
        </w:rPr>
      </w:pPr>
      <w:r w:rsidRPr="00211DB0">
        <w:rPr>
          <w:rtl/>
        </w:rPr>
        <w:t>هناك قول في وجه الإعجاز</w:t>
      </w:r>
      <w:r w:rsidR="001E74B8">
        <w:rPr>
          <w:rtl/>
        </w:rPr>
        <w:t xml:space="preserve"> - </w:t>
      </w:r>
      <w:r w:rsidRPr="00211DB0">
        <w:rPr>
          <w:rtl/>
        </w:rPr>
        <w:t>لعلّه يخالف رأي الجمهور</w:t>
      </w:r>
      <w:r w:rsidR="001E74B8">
        <w:rPr>
          <w:rtl/>
        </w:rPr>
        <w:t xml:space="preserve"> - </w:t>
      </w:r>
      <w:r w:rsidRPr="00211DB0">
        <w:rPr>
          <w:rtl/>
        </w:rPr>
        <w:t>هو</w:t>
      </w:r>
      <w:r w:rsidR="00733B93">
        <w:rPr>
          <w:rtl/>
        </w:rPr>
        <w:t>:</w:t>
      </w:r>
      <w:r w:rsidRPr="00211DB0">
        <w:rPr>
          <w:rtl/>
        </w:rPr>
        <w:t xml:space="preserve"> أنّ الآية والمعجزة في القرآن إنّما هي لجهة صرف الناس عن معارضته</w:t>
      </w:r>
      <w:r w:rsidR="00733B93">
        <w:rPr>
          <w:rtl/>
        </w:rPr>
        <w:t>،</w:t>
      </w:r>
      <w:r w:rsidRPr="00211DB0">
        <w:rPr>
          <w:rtl/>
        </w:rPr>
        <w:t xml:space="preserve"> صرفَهم الله تعالى أن يأتوا بحديث مثله</w:t>
      </w:r>
      <w:r w:rsidR="00733B93">
        <w:rPr>
          <w:rtl/>
        </w:rPr>
        <w:t>،</w:t>
      </w:r>
      <w:r w:rsidRPr="00211DB0">
        <w:rPr>
          <w:rtl/>
        </w:rPr>
        <w:t xml:space="preserve"> وأمسك بعزيمتهم دون القيام بمقابلته</w:t>
      </w:r>
      <w:r w:rsidR="00733B93">
        <w:rPr>
          <w:rtl/>
        </w:rPr>
        <w:t>،</w:t>
      </w:r>
      <w:r w:rsidRPr="00211DB0">
        <w:rPr>
          <w:rtl/>
        </w:rPr>
        <w:t xml:space="preserve"> ولولا ذلك لاستطاعوا الإتيان بسورة مثله</w:t>
      </w:r>
      <w:r w:rsidR="00733B93">
        <w:rPr>
          <w:rtl/>
        </w:rPr>
        <w:t>،</w:t>
      </w:r>
      <w:r w:rsidRPr="00211DB0">
        <w:rPr>
          <w:rtl/>
        </w:rPr>
        <w:t xml:space="preserve"> وهذا التثبيط في نفسه إعجاز خارق للعادة</w:t>
      </w:r>
      <w:r w:rsidR="00733B93">
        <w:rPr>
          <w:rtl/>
        </w:rPr>
        <w:t>،</w:t>
      </w:r>
      <w:r w:rsidRPr="00211DB0">
        <w:rPr>
          <w:rtl/>
        </w:rPr>
        <w:t xml:space="preserve"> وآية دالّة على صدق نبوّته </w:t>
      </w:r>
      <w:r w:rsidR="00733B93">
        <w:rPr>
          <w:rtl/>
        </w:rPr>
        <w:t>(</w:t>
      </w:r>
      <w:r w:rsidRPr="00211DB0">
        <w:rPr>
          <w:rtl/>
        </w:rPr>
        <w:t>صلّى الله عليه وآله</w:t>
      </w:r>
      <w:r w:rsidR="00733B93">
        <w:rPr>
          <w:rtl/>
        </w:rPr>
        <w:t>).</w:t>
      </w:r>
    </w:p>
    <w:p w:rsidR="00860ABA" w:rsidRPr="00211DB0" w:rsidRDefault="00860ABA" w:rsidP="002E0C24">
      <w:pPr>
        <w:pStyle w:val="libNormal"/>
        <w:rPr>
          <w:rtl/>
        </w:rPr>
      </w:pPr>
      <w:r w:rsidRPr="001E74B8">
        <w:rPr>
          <w:rtl/>
        </w:rPr>
        <w:t>وهذا المذهب فضلاً عن مخالفته لآراء جمهور العلماء فإنّه خطير في نفسه</w:t>
      </w:r>
      <w:r w:rsidR="00733B93">
        <w:rPr>
          <w:rtl/>
        </w:rPr>
        <w:t>،</w:t>
      </w:r>
      <w:r w:rsidRPr="001E74B8">
        <w:rPr>
          <w:rtl/>
        </w:rPr>
        <w:t xml:space="preserve"> قد يُوجب طعناً في الدين والتشنيع بمعجزة سيد المرسلين </w:t>
      </w:r>
      <w:r w:rsidR="00733B93">
        <w:rPr>
          <w:rtl/>
        </w:rPr>
        <w:t>(</w:t>
      </w:r>
      <w:r w:rsidRPr="001E74B8">
        <w:rPr>
          <w:rtl/>
        </w:rPr>
        <w:t>صلّى الله عليه وآله</w:t>
      </w:r>
      <w:r w:rsidR="00733B93">
        <w:rPr>
          <w:rtl/>
        </w:rPr>
        <w:t>)</w:t>
      </w:r>
      <w:r w:rsidRPr="001E74B8">
        <w:rPr>
          <w:rtl/>
        </w:rPr>
        <w:t xml:space="preserve"> الطاهرين أن لا آية في جوهر القرآن ولا معجزة في ذاته</w:t>
      </w:r>
      <w:r w:rsidR="00733B93">
        <w:rPr>
          <w:rtl/>
        </w:rPr>
        <w:t>،</w:t>
      </w:r>
      <w:r w:rsidRPr="001E74B8">
        <w:rPr>
          <w:rtl/>
        </w:rPr>
        <w:t xml:space="preserve"> وإنّما هو لأمر خارج هو الجبر وسلب الاختيار</w:t>
      </w:r>
      <w:r w:rsidR="00733B93">
        <w:rPr>
          <w:rtl/>
        </w:rPr>
        <w:t>،</w:t>
      </w:r>
      <w:r w:rsidRPr="001E74B8">
        <w:rPr>
          <w:rtl/>
        </w:rPr>
        <w:t xml:space="preserve"> وهو ينافي الاختيار الذي هو غاية التشريع والتكليف</w:t>
      </w:r>
      <w:r w:rsidR="00733B93">
        <w:rPr>
          <w:rtl/>
        </w:rPr>
        <w:t>،</w:t>
      </w:r>
      <w:r w:rsidRPr="001E74B8">
        <w:rPr>
          <w:rtl/>
        </w:rPr>
        <w:t xml:space="preserve"> وغير ذلك من التوالي الفاسدة </w:t>
      </w:r>
      <w:r w:rsidRPr="001E74B8">
        <w:rPr>
          <w:rStyle w:val="libFootnotenumChar"/>
          <w:rtl/>
        </w:rPr>
        <w:t>(1)</w:t>
      </w:r>
      <w:r w:rsidR="00733B93">
        <w:rPr>
          <w:rtl/>
        </w:rPr>
        <w:t>.</w:t>
      </w:r>
    </w:p>
    <w:p w:rsidR="00860ABA" w:rsidRPr="00211DB0"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قال الرافعي</w:t>
      </w:r>
      <w:r w:rsidR="001E74B8" w:rsidRPr="001E74B8">
        <w:rPr>
          <w:rtl/>
        </w:rPr>
        <w:t xml:space="preserve"> - </w:t>
      </w:r>
      <w:r w:rsidRPr="001E74B8">
        <w:rPr>
          <w:rtl/>
        </w:rPr>
        <w:t>بشأن الآثار السيّئة التي خلّفها القول بالصِّرفة</w:t>
      </w:r>
      <w:r w:rsidR="001E74B8" w:rsidRPr="001E74B8">
        <w:rPr>
          <w:rtl/>
        </w:rPr>
        <w:t xml:space="preserve"> -</w:t>
      </w:r>
      <w:r w:rsidR="00733B93">
        <w:rPr>
          <w:rtl/>
        </w:rPr>
        <w:t>:</w:t>
      </w:r>
      <w:r w:rsidRPr="001E74B8">
        <w:rPr>
          <w:rtl/>
        </w:rPr>
        <w:t xml:space="preserve"> على أنّ القول بالصِّرفة هو المذهب الناشئ من لدن قال بن النظّام</w:t>
      </w:r>
      <w:r w:rsidR="00733B93">
        <w:rPr>
          <w:rtl/>
        </w:rPr>
        <w:t>،</w:t>
      </w:r>
      <w:r w:rsidRPr="001E74B8">
        <w:rPr>
          <w:rtl/>
        </w:rPr>
        <w:t xml:space="preserve"> يصوّبه فيه قوم ويشايعه عليه آخرون</w:t>
      </w:r>
      <w:r w:rsidR="00733B93">
        <w:rPr>
          <w:rtl/>
        </w:rPr>
        <w:t>،</w:t>
      </w:r>
      <w:r w:rsidRPr="001E74B8">
        <w:rPr>
          <w:rtl/>
        </w:rPr>
        <w:t xml:space="preserve"> ولولا احتجاج هذا البليغ لصحّته وقيامه عليه وتقلّده أمره لكان لنا اليوم كتب ممتعة في بلاغة القرآن وأسلوبه وإعجازه اللغوي وما إلى ذلك</w:t>
      </w:r>
      <w:r w:rsidR="00733B93">
        <w:rPr>
          <w:rtl/>
        </w:rPr>
        <w:t>،</w:t>
      </w:r>
      <w:r w:rsidRPr="001E74B8">
        <w:rPr>
          <w:rtl/>
        </w:rPr>
        <w:t xml:space="preserve"> ولكن القوم عفا الله عنهم أخرجوا أنفسهم من هذا كلّه</w:t>
      </w:r>
      <w:r w:rsidR="00733B93">
        <w:rPr>
          <w:rtl/>
        </w:rPr>
        <w:t>،</w:t>
      </w:r>
      <w:r w:rsidRPr="001E74B8">
        <w:rPr>
          <w:rtl/>
        </w:rPr>
        <w:t xml:space="preserve"> وكفوها مؤونته بكلمة واحدة تعلّقوا عليها</w:t>
      </w:r>
      <w:r w:rsidR="00733B93">
        <w:rPr>
          <w:rtl/>
        </w:rPr>
        <w:t>،</w:t>
      </w:r>
      <w:r w:rsidRPr="001E74B8">
        <w:rPr>
          <w:rtl/>
        </w:rPr>
        <w:t xml:space="preserve"> فكانوا فيها جميعاً كقول هذا الشاعر الظريف</w:t>
      </w:r>
      <w:r w:rsidR="00733B93">
        <w:rPr>
          <w:rtl/>
        </w:rPr>
        <w:t xml:space="preserve"> </w:t>
      </w:r>
      <w:r w:rsidRPr="001E74B8">
        <w:rPr>
          <w:rtl/>
        </w:rPr>
        <w:t>=</w:t>
      </w:r>
    </w:p>
    <w:p w:rsidR="003637EC" w:rsidRDefault="000E1D55" w:rsidP="001E74B8">
      <w:pPr>
        <w:pStyle w:val="libNormal"/>
        <w:rPr>
          <w:rtl/>
        </w:rPr>
      </w:pPr>
      <w:r>
        <w:br w:type="page"/>
      </w:r>
    </w:p>
    <w:p w:rsidR="003637EC" w:rsidRDefault="00860ABA" w:rsidP="001E74B8">
      <w:pPr>
        <w:pStyle w:val="libNormal"/>
        <w:rPr>
          <w:rtl/>
        </w:rPr>
      </w:pPr>
      <w:r w:rsidRPr="00211DB0">
        <w:rPr>
          <w:rtl/>
        </w:rPr>
        <w:lastRenderedPageBreak/>
        <w:t>الأمر الذي استدعى تفصيل الكلام حوله والتحقيق عن جوانبه بما يتناسب مع وضع الكتاب</w:t>
      </w:r>
      <w:r w:rsidR="00733B93">
        <w:rPr>
          <w:rtl/>
        </w:rPr>
        <w:t>.</w:t>
      </w:r>
    </w:p>
    <w:p w:rsidR="000E1D55" w:rsidRDefault="00860ABA" w:rsidP="001E74B8">
      <w:pPr>
        <w:pStyle w:val="libBold2"/>
        <w:rPr>
          <w:rtl/>
        </w:rPr>
      </w:pPr>
      <w:r w:rsidRPr="00211DB0">
        <w:rPr>
          <w:rtl/>
        </w:rPr>
        <w:t>حقيقة مذهب الصرف</w:t>
      </w:r>
      <w:r w:rsidR="00733B93">
        <w:rPr>
          <w:rtl/>
        </w:rPr>
        <w:t>:</w:t>
      </w:r>
    </w:p>
    <w:p w:rsidR="00860ABA" w:rsidRPr="00211DB0" w:rsidRDefault="00860ABA" w:rsidP="002E0C24">
      <w:pPr>
        <w:pStyle w:val="libNormal"/>
        <w:rPr>
          <w:rtl/>
        </w:rPr>
      </w:pPr>
      <w:r w:rsidRPr="001E74B8">
        <w:rPr>
          <w:rtl/>
        </w:rPr>
        <w:t>الصَّرف</w:t>
      </w:r>
      <w:r w:rsidR="00733B93">
        <w:rPr>
          <w:rtl/>
        </w:rPr>
        <w:t>:</w:t>
      </w:r>
      <w:r w:rsidRPr="001E74B8">
        <w:rPr>
          <w:rtl/>
        </w:rPr>
        <w:t xml:space="preserve"> مصدر </w:t>
      </w:r>
      <w:r w:rsidR="00733B93">
        <w:rPr>
          <w:rtl/>
        </w:rPr>
        <w:t>(</w:t>
      </w:r>
      <w:r w:rsidRPr="001E74B8">
        <w:rPr>
          <w:rtl/>
        </w:rPr>
        <w:t>صرفه</w:t>
      </w:r>
      <w:r w:rsidR="00733B93">
        <w:rPr>
          <w:rtl/>
        </w:rPr>
        <w:t>)</w:t>
      </w:r>
      <w:r w:rsidRPr="001E74B8">
        <w:rPr>
          <w:rtl/>
        </w:rPr>
        <w:t xml:space="preserve"> بمعنى ردّه</w:t>
      </w:r>
      <w:r w:rsidR="00733B93">
        <w:rPr>
          <w:rtl/>
        </w:rPr>
        <w:t>،</w:t>
      </w:r>
      <w:r w:rsidRPr="001E74B8">
        <w:rPr>
          <w:rtl/>
        </w:rPr>
        <w:t xml:space="preserve"> والأكثر استعماله في ردّ العزيمة</w:t>
      </w:r>
      <w:r w:rsidR="00733B93">
        <w:rPr>
          <w:rtl/>
        </w:rPr>
        <w:t>،</w:t>
      </w:r>
      <w:r w:rsidRPr="001E74B8">
        <w:rPr>
          <w:rtl/>
        </w:rPr>
        <w:t xml:space="preserve">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سَأَصْرِفُ عَنْ آيَاتِيَ الَّذِينَ يَتَكَبَّرُونَ فِي الأَرْضِ</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211DB0" w:rsidRDefault="00860ABA" w:rsidP="001E74B8">
      <w:pPr>
        <w:pStyle w:val="libNormal"/>
        <w:rPr>
          <w:rtl/>
        </w:rPr>
      </w:pPr>
      <w:r w:rsidRPr="00211DB0">
        <w:rPr>
          <w:rtl/>
        </w:rPr>
        <w:t>قال السيّد شبّر</w:t>
      </w:r>
      <w:r w:rsidR="00733B93">
        <w:rPr>
          <w:rtl/>
        </w:rPr>
        <w:t>:</w:t>
      </w:r>
      <w:r w:rsidRPr="00211DB0">
        <w:rPr>
          <w:rtl/>
        </w:rPr>
        <w:t xml:space="preserve"> أي عن إبطال دلائلي</w:t>
      </w:r>
      <w:r w:rsidR="00733B93">
        <w:rPr>
          <w:rtl/>
        </w:rPr>
        <w:t>،</w:t>
      </w:r>
      <w:r w:rsidRPr="00211DB0">
        <w:rPr>
          <w:rtl/>
        </w:rPr>
        <w:t xml:space="preserve"> ومعناه</w:t>
      </w:r>
      <w:r w:rsidR="001E74B8">
        <w:rPr>
          <w:rtl/>
        </w:rPr>
        <w:t xml:space="preserve"> - </w:t>
      </w:r>
      <w:r w:rsidRPr="00211DB0">
        <w:rPr>
          <w:rtl/>
        </w:rPr>
        <w:t>كما ذكره الطبرسي في المجمع</w:t>
      </w:r>
      <w:r w:rsidR="001E74B8">
        <w:rPr>
          <w:rtl/>
        </w:rPr>
        <w:t xml:space="preserve"> -</w:t>
      </w:r>
      <w:r w:rsidR="00733B93">
        <w:rPr>
          <w:rtl/>
        </w:rPr>
        <w:t>:</w:t>
      </w:r>
      <w:r w:rsidRPr="00211DB0">
        <w:rPr>
          <w:rtl/>
        </w:rPr>
        <w:t xml:space="preserve"> سأفسخ عزائمهم على إبطال حججي بالقدح فيها وإمكان تكذيبها</w:t>
      </w:r>
      <w:r w:rsidR="00733B93">
        <w:rPr>
          <w:rtl/>
        </w:rPr>
        <w:t>؛</w:t>
      </w:r>
      <w:r w:rsidRPr="00211DB0">
        <w:rPr>
          <w:rtl/>
        </w:rPr>
        <w:t xml:space="preserve"> وذلك بوفرة الدلائل الواضحة والتأييد الكثير</w:t>
      </w:r>
      <w:r w:rsidR="00733B93">
        <w:rPr>
          <w:rtl/>
        </w:rPr>
        <w:t>،</w:t>
      </w:r>
      <w:r w:rsidRPr="00211DB0">
        <w:rPr>
          <w:rtl/>
        </w:rPr>
        <w:t xml:space="preserve"> بما لا يدع مجالاً لتشكيك المعاندين ولا ارتياب المرتابين</w:t>
      </w:r>
      <w:r w:rsidR="00733B93">
        <w:rPr>
          <w:rtl/>
        </w:rPr>
        <w:t>،</w:t>
      </w:r>
      <w:r w:rsidRPr="00211DB0">
        <w:rPr>
          <w:rtl/>
        </w:rPr>
        <w:t xml:space="preserve"> كما يقال</w:t>
      </w:r>
      <w:r w:rsidR="00733B93">
        <w:rPr>
          <w:rtl/>
        </w:rPr>
        <w:t>:</w:t>
      </w:r>
      <w:r w:rsidRPr="00211DB0">
        <w:rPr>
          <w:rtl/>
        </w:rPr>
        <w:t xml:space="preserve"> فلان أخرسَ أعداءه عن إمكان ذمّه والطعن فيه</w:t>
      </w:r>
      <w:r w:rsidR="00733B93">
        <w:rPr>
          <w:rtl/>
        </w:rPr>
        <w:t>،</w:t>
      </w:r>
      <w:r w:rsidRPr="00211DB0">
        <w:rPr>
          <w:rtl/>
        </w:rPr>
        <w:t xml:space="preserve"> بما تحلّى من أفعاله الحميدة وأخلاقه الكريمة</w:t>
      </w:r>
      <w:r w:rsidR="00733B93">
        <w:rPr>
          <w:rtl/>
        </w:rPr>
        <w:t>.</w:t>
      </w:r>
    </w:p>
    <w:p w:rsidR="000E1D55" w:rsidRDefault="00860ABA" w:rsidP="002E0C24">
      <w:pPr>
        <w:pStyle w:val="libNormal"/>
        <w:rPr>
          <w:rtl/>
        </w:rPr>
      </w:pPr>
      <w:r w:rsidRPr="001E74B8">
        <w:rPr>
          <w:rtl/>
        </w:rPr>
        <w:t>ومنه قوله تعالى</w:t>
      </w:r>
      <w:r w:rsidR="001E74B8" w:rsidRPr="001E74B8">
        <w:rPr>
          <w:rtl/>
        </w:rPr>
        <w:t xml:space="preserve"> - </w:t>
      </w:r>
      <w:r w:rsidRPr="001E74B8">
        <w:rPr>
          <w:rtl/>
        </w:rPr>
        <w:t>بشأن المنافقين</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ثُمَّ انصَرَفُواْ صَرَفَ اللّهُ قُلُوبَهُم بِأَنَّهُمْ قَوْمٌ لاَّ يَفْقَهُون</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وهذا دعاء عليهم بصرف قلوبهم عن إرادة الخير</w:t>
      </w:r>
      <w:r w:rsidR="00733B93">
        <w:rPr>
          <w:rtl/>
        </w:rPr>
        <w:t>؛</w:t>
      </w:r>
      <w:r w:rsidRPr="001E74B8">
        <w:rPr>
          <w:rtl/>
        </w:rPr>
        <w:t xml:space="preserve"> لكونهم قوماً حاولوا التعمية على أنفسهم فضلاً عن الآخرين</w:t>
      </w:r>
      <w:r w:rsidR="00733B93">
        <w:rPr>
          <w:rtl/>
        </w:rPr>
        <w:t>.</w:t>
      </w:r>
      <w:r w:rsidRPr="001E74B8">
        <w:rPr>
          <w:rtl/>
        </w:rPr>
        <w:t>.</w:t>
      </w:r>
    </w:p>
    <w:p w:rsidR="000E1D55" w:rsidRDefault="00860ABA" w:rsidP="001E74B8">
      <w:pPr>
        <w:pStyle w:val="libCenter"/>
        <w:rPr>
          <w:rtl/>
        </w:rPr>
      </w:pPr>
      <w:r w:rsidRPr="00211DB0">
        <w:rPr>
          <w:rtl/>
        </w:rPr>
        <w:t>* * *</w:t>
      </w:r>
    </w:p>
    <w:p w:rsidR="00860ABA" w:rsidRPr="00211DB0" w:rsidRDefault="00860ABA" w:rsidP="001E74B8">
      <w:pPr>
        <w:pStyle w:val="libNormal"/>
        <w:rPr>
          <w:rtl/>
        </w:rPr>
      </w:pPr>
      <w:r w:rsidRPr="00211DB0">
        <w:rPr>
          <w:rtl/>
        </w:rPr>
        <w:t>وعلى ذلك فقد اختلفت الأنظار في تفسير مذهب الصرف على ما أراده أصحابه</w:t>
      </w:r>
      <w:r w:rsidR="00733B93">
        <w:rPr>
          <w:rtl/>
        </w:rPr>
        <w:t>،</w:t>
      </w:r>
      <w:r w:rsidRPr="00211DB0">
        <w:rPr>
          <w:rtl/>
        </w:rPr>
        <w:t xml:space="preserve"> قال الأمير يحيى بن حمزة العلوي الزيدي </w:t>
      </w:r>
      <w:r w:rsidR="00733B93">
        <w:rPr>
          <w:rtl/>
        </w:rPr>
        <w:t>(</w:t>
      </w:r>
      <w:r w:rsidRPr="00211DB0">
        <w:rPr>
          <w:rtl/>
        </w:rPr>
        <w:t>توفّي سنة 749 هـ</w:t>
      </w:r>
      <w:r w:rsidR="00733B93">
        <w:rPr>
          <w:rtl/>
        </w:rPr>
        <w:t>):</w:t>
      </w:r>
      <w:r w:rsidRPr="00211DB0">
        <w:rPr>
          <w:rtl/>
        </w:rPr>
        <w:t xml:space="preserve"> واعلم أنّ قول أهل الصرفة يمكن أن يكون له تفسيرات ثلاثة</w:t>
      </w:r>
      <w:r w:rsidR="00733B93">
        <w:rPr>
          <w:rtl/>
        </w:rPr>
        <w:t>،</w:t>
      </w:r>
      <w:r w:rsidRPr="00211DB0">
        <w:rPr>
          <w:rtl/>
        </w:rPr>
        <w:t xml:space="preserve"> لما فيه من الإجمال وكثرة الاحتمال</w:t>
      </w:r>
      <w:r w:rsidR="00733B93">
        <w:rPr>
          <w:rtl/>
        </w:rPr>
        <w:t>.</w:t>
      </w:r>
    </w:p>
    <w:p w:rsidR="000E1D55" w:rsidRDefault="00860ABA" w:rsidP="002E0C24">
      <w:pPr>
        <w:pStyle w:val="libNormal"/>
        <w:rPr>
          <w:rtl/>
        </w:rPr>
      </w:pPr>
      <w:r w:rsidRPr="001E74B8">
        <w:rPr>
          <w:rStyle w:val="libBold2Char"/>
          <w:rtl/>
        </w:rPr>
        <w:t>التفسير الأوّل</w:t>
      </w:r>
      <w:r w:rsidR="00733B93">
        <w:rPr>
          <w:rStyle w:val="libBold2Char"/>
          <w:rtl/>
        </w:rPr>
        <w:t>:</w:t>
      </w:r>
      <w:r w:rsidRPr="001E74B8">
        <w:rPr>
          <w:rtl/>
        </w:rPr>
        <w:t xml:space="preserve"> أن يُريدوا بالصرفة أنّ الله تعالى سلب دواعيهم إلى المعارضة</w:t>
      </w:r>
    </w:p>
    <w:p w:rsidR="00860ABA" w:rsidRPr="00211DB0"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w:t>
      </w:r>
      <w:r w:rsidR="00733B93">
        <w:rPr>
          <w:rtl/>
        </w:rPr>
        <w:t xml:space="preserve"> </w:t>
      </w:r>
      <w:r w:rsidRPr="001E74B8">
        <w:rPr>
          <w:rtl/>
        </w:rPr>
        <w:t>الذي يقول</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814EB7">
            <w:pPr>
              <w:pStyle w:val="libPoemFootnote"/>
            </w:pPr>
            <w:r w:rsidRPr="001E74B8">
              <w:rPr>
                <w:rtl/>
              </w:rPr>
              <w:t>كأَنّنا والماء من حولنا</w:t>
            </w:r>
            <w:r w:rsidRPr="00725071">
              <w:rPr>
                <w:rStyle w:val="libPoemTiniChar0"/>
                <w:rtl/>
              </w:rPr>
              <w:br/>
              <w:t> </w:t>
            </w:r>
          </w:p>
        </w:tc>
        <w:tc>
          <w:tcPr>
            <w:tcW w:w="272" w:type="dxa"/>
          </w:tcPr>
          <w:p w:rsidR="00814EB7" w:rsidRDefault="00814EB7" w:rsidP="00814EB7">
            <w:pPr>
              <w:pStyle w:val="libPoemFootnote"/>
              <w:rPr>
                <w:rtl/>
              </w:rPr>
            </w:pPr>
          </w:p>
        </w:tc>
        <w:tc>
          <w:tcPr>
            <w:tcW w:w="3493" w:type="dxa"/>
          </w:tcPr>
          <w:p w:rsidR="00814EB7" w:rsidRDefault="00814EB7" w:rsidP="00814EB7">
            <w:pPr>
              <w:pStyle w:val="libPoemFootnote"/>
            </w:pPr>
            <w:r w:rsidRPr="001E74B8">
              <w:rPr>
                <w:rtl/>
              </w:rPr>
              <w:t>قومٌ جلوس حولهم ماء</w:t>
            </w:r>
            <w:r w:rsidRPr="00725071">
              <w:rPr>
                <w:rStyle w:val="libPoemTiniChar0"/>
                <w:rtl/>
              </w:rPr>
              <w:br/>
              <w:t> </w:t>
            </w:r>
          </w:p>
        </w:tc>
      </w:tr>
    </w:tbl>
    <w:p w:rsidR="00860ABA" w:rsidRPr="001E74B8" w:rsidRDefault="00733B93" w:rsidP="001E74B8">
      <w:pPr>
        <w:pStyle w:val="libFootnote0"/>
        <w:rPr>
          <w:rtl/>
        </w:rPr>
      </w:pPr>
      <w:r>
        <w:rPr>
          <w:rtl/>
        </w:rPr>
        <w:t>(</w:t>
      </w:r>
      <w:r w:rsidR="00860ABA" w:rsidRPr="001E74B8">
        <w:rPr>
          <w:rtl/>
        </w:rPr>
        <w:t>الإعجاز</w:t>
      </w:r>
      <w:r>
        <w:rPr>
          <w:rtl/>
        </w:rPr>
        <w:t>:</w:t>
      </w:r>
      <w:r w:rsidR="00860ABA" w:rsidRPr="001E74B8">
        <w:rPr>
          <w:rtl/>
        </w:rPr>
        <w:t xml:space="preserve"> ص146</w:t>
      </w:r>
      <w:r>
        <w:rPr>
          <w:rtl/>
        </w:rPr>
        <w:t>).</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146</w:t>
      </w:r>
      <w:r w:rsidR="00733B93">
        <w:rPr>
          <w:rtl/>
        </w:rPr>
        <w:t>.</w:t>
      </w:r>
    </w:p>
    <w:p w:rsidR="00860ABA" w:rsidRPr="001E74B8" w:rsidRDefault="00860ABA" w:rsidP="001E74B8">
      <w:pPr>
        <w:pStyle w:val="libFootnote0"/>
        <w:rPr>
          <w:rtl/>
        </w:rPr>
      </w:pPr>
      <w:r w:rsidRPr="001E74B8">
        <w:rPr>
          <w:rtl/>
        </w:rPr>
        <w:t>(2) التوبة</w:t>
      </w:r>
      <w:r w:rsidR="00733B93">
        <w:rPr>
          <w:rtl/>
        </w:rPr>
        <w:t>:</w:t>
      </w:r>
      <w:r w:rsidRPr="001E74B8">
        <w:rPr>
          <w:rtl/>
        </w:rPr>
        <w:t xml:space="preserve"> 127</w:t>
      </w:r>
      <w:r w:rsidR="00733B93">
        <w:rPr>
          <w:rtl/>
        </w:rPr>
        <w:t>.</w:t>
      </w:r>
    </w:p>
    <w:p w:rsidR="003637EC" w:rsidRDefault="000E1D55" w:rsidP="001E74B8">
      <w:pPr>
        <w:pStyle w:val="libNormal"/>
        <w:rPr>
          <w:rtl/>
        </w:rPr>
      </w:pPr>
      <w:r>
        <w:br w:type="page"/>
      </w:r>
    </w:p>
    <w:p w:rsidR="00860ABA" w:rsidRPr="00211DB0" w:rsidRDefault="00860ABA" w:rsidP="001E74B8">
      <w:pPr>
        <w:pStyle w:val="libNormal"/>
        <w:rPr>
          <w:rtl/>
        </w:rPr>
      </w:pPr>
      <w:r w:rsidRPr="00211DB0">
        <w:rPr>
          <w:rtl/>
        </w:rPr>
        <w:lastRenderedPageBreak/>
        <w:t>مع أنّ أسباب توفّر الدواعي في حقّهم حاصلة من التقريع بالعجز</w:t>
      </w:r>
      <w:r w:rsidR="00733B93">
        <w:rPr>
          <w:rtl/>
        </w:rPr>
        <w:t>،</w:t>
      </w:r>
      <w:r w:rsidRPr="00211DB0">
        <w:rPr>
          <w:rtl/>
        </w:rPr>
        <w:t xml:space="preserve"> والاستنزال عن المراتب العالية والتكليف بالانقياد والخضوع</w:t>
      </w:r>
      <w:r w:rsidR="00733B93">
        <w:rPr>
          <w:rtl/>
        </w:rPr>
        <w:t>،</w:t>
      </w:r>
      <w:r w:rsidRPr="00211DB0">
        <w:rPr>
          <w:rtl/>
        </w:rPr>
        <w:t xml:space="preserve"> ومخالفة الأهواء</w:t>
      </w:r>
      <w:r w:rsidR="00733B93">
        <w:rPr>
          <w:rtl/>
        </w:rPr>
        <w:t>.</w:t>
      </w:r>
    </w:p>
    <w:p w:rsidR="00860ABA" w:rsidRPr="00211DB0" w:rsidRDefault="00860ABA" w:rsidP="002E0C24">
      <w:pPr>
        <w:pStyle w:val="libNormal"/>
        <w:rPr>
          <w:rtl/>
        </w:rPr>
      </w:pPr>
      <w:r w:rsidRPr="001E74B8">
        <w:rPr>
          <w:rStyle w:val="libBold2Char"/>
          <w:rtl/>
        </w:rPr>
        <w:t>التفسير الثاني</w:t>
      </w:r>
      <w:r w:rsidR="00733B93">
        <w:rPr>
          <w:rStyle w:val="libBold2Char"/>
          <w:rtl/>
        </w:rPr>
        <w:t>:</w:t>
      </w:r>
      <w:r w:rsidRPr="001E74B8">
        <w:rPr>
          <w:rtl/>
        </w:rPr>
        <w:t xml:space="preserve"> أن يريدوا بالصرفة أنّ الله تعالى سلبهم العلوم التي لابدّ منها في الإتيان بما يشاكل القرآن ويقاربه</w:t>
      </w:r>
      <w:r w:rsidR="00733B93">
        <w:rPr>
          <w:rtl/>
        </w:rPr>
        <w:t>.</w:t>
      </w:r>
    </w:p>
    <w:p w:rsidR="00860ABA" w:rsidRPr="00211DB0" w:rsidRDefault="00860ABA" w:rsidP="002E0C24">
      <w:pPr>
        <w:pStyle w:val="libNormal"/>
        <w:rPr>
          <w:rtl/>
        </w:rPr>
      </w:pPr>
      <w:r w:rsidRPr="001E74B8">
        <w:rPr>
          <w:rtl/>
        </w:rPr>
        <w:t>ثمّ أنّ سلب العلوم يمكن تنزيله على وجهين</w:t>
      </w:r>
      <w:r w:rsidR="00733B93">
        <w:rPr>
          <w:rtl/>
        </w:rPr>
        <w:t>:</w:t>
      </w:r>
    </w:p>
    <w:p w:rsidR="000E1D55" w:rsidRDefault="000E1D55" w:rsidP="002E0C24">
      <w:pPr>
        <w:pStyle w:val="libNormal"/>
        <w:rPr>
          <w:rtl/>
        </w:rPr>
      </w:pPr>
      <w:r w:rsidRPr="001E74B8">
        <w:rPr>
          <w:rStyle w:val="libBold2Char"/>
          <w:rtl/>
        </w:rPr>
        <w:t xml:space="preserve"> </w:t>
      </w:r>
      <w:r w:rsidR="00860ABA" w:rsidRPr="001E74B8">
        <w:rPr>
          <w:rStyle w:val="libBold2Char"/>
          <w:rtl/>
        </w:rPr>
        <w:t>أحدهما أن يقال</w:t>
      </w:r>
      <w:r w:rsidR="00733B93">
        <w:rPr>
          <w:rtl/>
        </w:rPr>
        <w:t>:</w:t>
      </w:r>
      <w:r w:rsidR="00860ABA" w:rsidRPr="001E74B8">
        <w:rPr>
          <w:rtl/>
        </w:rPr>
        <w:t xml:space="preserve"> إنّ تلك العلوم كانت حاصلة لهم على جهة الاستمرار لكن الله تعالى أزالها عن أفئدتهم ومحاها عنهم</w:t>
      </w:r>
      <w:r w:rsidR="00733B93">
        <w:rPr>
          <w:rtl/>
        </w:rPr>
        <w:t>.</w:t>
      </w:r>
    </w:p>
    <w:p w:rsidR="00860ABA" w:rsidRPr="00211DB0" w:rsidRDefault="00860ABA" w:rsidP="002E0C24">
      <w:pPr>
        <w:pStyle w:val="libNormal"/>
        <w:rPr>
          <w:rtl/>
        </w:rPr>
      </w:pPr>
      <w:r w:rsidRPr="001E74B8">
        <w:rPr>
          <w:rStyle w:val="libBold2Char"/>
          <w:rtl/>
        </w:rPr>
        <w:t>وثانيهما أن يقال</w:t>
      </w:r>
      <w:r w:rsidR="00733B93">
        <w:rPr>
          <w:rtl/>
        </w:rPr>
        <w:t>:</w:t>
      </w:r>
      <w:r w:rsidRPr="001E74B8">
        <w:rPr>
          <w:rtl/>
        </w:rPr>
        <w:t xml:space="preserve"> إنّ تلك العلوم ما كانت حاصلةً لهم</w:t>
      </w:r>
      <w:r w:rsidR="00733B93">
        <w:rPr>
          <w:rtl/>
        </w:rPr>
        <w:t>:</w:t>
      </w:r>
      <w:r w:rsidRPr="001E74B8">
        <w:rPr>
          <w:rtl/>
        </w:rPr>
        <w:t xml:space="preserve"> خلا أنّ الله تعالى صرف دواعيهم عن تجديدها مخافةَ أن تحصل المعارضة</w:t>
      </w:r>
      <w:r w:rsidR="00733B93">
        <w:rPr>
          <w:rtl/>
        </w:rPr>
        <w:t>.</w:t>
      </w:r>
    </w:p>
    <w:p w:rsidR="00860ABA" w:rsidRPr="00211DB0" w:rsidRDefault="00860ABA" w:rsidP="002E0C24">
      <w:pPr>
        <w:pStyle w:val="libNormal"/>
        <w:rPr>
          <w:rtl/>
        </w:rPr>
      </w:pPr>
      <w:r w:rsidRPr="001E74B8">
        <w:rPr>
          <w:rStyle w:val="libBold2Char"/>
          <w:rtl/>
        </w:rPr>
        <w:t>التفسير الثالث</w:t>
      </w:r>
      <w:r w:rsidR="00733B93">
        <w:rPr>
          <w:rStyle w:val="libBold2Char"/>
          <w:rtl/>
        </w:rPr>
        <w:t>:</w:t>
      </w:r>
      <w:r w:rsidRPr="001E74B8">
        <w:rPr>
          <w:rtl/>
        </w:rPr>
        <w:t xml:space="preserve"> أن يراد بالصرفة أن الله تعالى منعهم بالإلجاء على جهة القسر عن المعارضة مع كونهم قادرين وسلب قُواهم عن ذلك</w:t>
      </w:r>
      <w:r w:rsidR="00733B93">
        <w:rPr>
          <w:rtl/>
        </w:rPr>
        <w:t>؛</w:t>
      </w:r>
      <w:r w:rsidRPr="001E74B8">
        <w:rPr>
          <w:rtl/>
        </w:rPr>
        <w:t xml:space="preserve"> فلأجل هذا لم تحصل من جهتهم المعارضة</w:t>
      </w:r>
      <w:r w:rsidR="00733B93">
        <w:rPr>
          <w:rtl/>
        </w:rPr>
        <w:t>،</w:t>
      </w:r>
      <w:r w:rsidRPr="001E74B8">
        <w:rPr>
          <w:rtl/>
        </w:rPr>
        <w:t xml:space="preserve"> وحاصل الأمر في هذه المقالة</w:t>
      </w:r>
      <w:r w:rsidR="00733B93">
        <w:rPr>
          <w:rtl/>
        </w:rPr>
        <w:t>:</w:t>
      </w:r>
      <w:r w:rsidRPr="001E74B8">
        <w:rPr>
          <w:rtl/>
        </w:rPr>
        <w:t xml:space="preserve"> أنّهم قادرون على إيجاد المعارضة للقرآن</w:t>
      </w:r>
      <w:r w:rsidR="00733B93">
        <w:rPr>
          <w:rtl/>
        </w:rPr>
        <w:t>،</w:t>
      </w:r>
      <w:r w:rsidRPr="001E74B8">
        <w:rPr>
          <w:rtl/>
        </w:rPr>
        <w:t xml:space="preserve"> إلاّ أنّ الله تعالى منعهم بما ذكرناه</w:t>
      </w:r>
      <w:r w:rsidR="00733B93">
        <w:rPr>
          <w:rtl/>
        </w:rPr>
        <w:t>.</w:t>
      </w:r>
      <w:r w:rsidRPr="001E74B8">
        <w:rPr>
          <w:rtl/>
        </w:rPr>
        <w:t xml:space="preserve">.. </w:t>
      </w:r>
      <w:r w:rsidRPr="001E74B8">
        <w:rPr>
          <w:rStyle w:val="libFootnotenumChar"/>
          <w:rtl/>
        </w:rPr>
        <w:t>(1)</w:t>
      </w:r>
      <w:r w:rsidR="00733B93">
        <w:rPr>
          <w:rtl/>
        </w:rPr>
        <w:t>.</w:t>
      </w:r>
    </w:p>
    <w:p w:rsidR="00860ABA" w:rsidRPr="00211DB0" w:rsidRDefault="00860ABA" w:rsidP="001E74B8">
      <w:pPr>
        <w:pStyle w:val="libNormal"/>
        <w:rPr>
          <w:rtl/>
        </w:rPr>
      </w:pPr>
      <w:r w:rsidRPr="00211DB0">
        <w:rPr>
          <w:rtl/>
        </w:rPr>
        <w:t>وحاصل الفرق بين هذه التفاسير الثلاثة</w:t>
      </w:r>
      <w:r w:rsidR="00733B93">
        <w:rPr>
          <w:rtl/>
        </w:rPr>
        <w:t>،</w:t>
      </w:r>
      <w:r w:rsidRPr="00211DB0">
        <w:rPr>
          <w:rtl/>
        </w:rPr>
        <w:t xml:space="preserve"> أنّ الصرف على الأَوّل</w:t>
      </w:r>
      <w:r w:rsidR="00733B93">
        <w:rPr>
          <w:rtl/>
        </w:rPr>
        <w:t>:</w:t>
      </w:r>
      <w:r w:rsidRPr="00211DB0">
        <w:rPr>
          <w:rtl/>
        </w:rPr>
        <w:t xml:space="preserve"> عبارة عن عدم إثارة الدواعي الباعثة على المعارضة</w:t>
      </w:r>
      <w:r w:rsidR="00733B93">
        <w:rPr>
          <w:rtl/>
        </w:rPr>
        <w:t>،</w:t>
      </w:r>
      <w:r w:rsidRPr="00211DB0">
        <w:rPr>
          <w:rtl/>
        </w:rPr>
        <w:t xml:space="preserve"> كانوا مع القدرة عليها</w:t>
      </w:r>
      <w:r w:rsidR="00733B93">
        <w:rPr>
          <w:rtl/>
        </w:rPr>
        <w:t>،</w:t>
      </w:r>
      <w:r w:rsidRPr="00211DB0">
        <w:rPr>
          <w:rtl/>
        </w:rPr>
        <w:t xml:space="preserve"> ووفرة الدواعي إليها</w:t>
      </w:r>
      <w:r w:rsidR="00733B93">
        <w:rPr>
          <w:rtl/>
        </w:rPr>
        <w:t>،</w:t>
      </w:r>
      <w:r w:rsidRPr="00211DB0">
        <w:rPr>
          <w:rtl/>
        </w:rPr>
        <w:t xml:space="preserve"> خائري القُوى وخاملي العزائم عن القيام بها</w:t>
      </w:r>
      <w:r w:rsidR="00733B93">
        <w:rPr>
          <w:rtl/>
        </w:rPr>
        <w:t>،</w:t>
      </w:r>
      <w:r w:rsidRPr="00211DB0">
        <w:rPr>
          <w:rtl/>
        </w:rPr>
        <w:t xml:space="preserve"> وهذا التثبيط من عزائمهم وصرف إراداتهم كان من لطيف صنعه تعالى</w:t>
      </w:r>
      <w:r w:rsidR="00733B93">
        <w:rPr>
          <w:rtl/>
        </w:rPr>
        <w:t>،</w:t>
      </w:r>
      <w:r w:rsidRPr="00211DB0">
        <w:rPr>
          <w:rtl/>
        </w:rPr>
        <w:t xml:space="preserve"> ليظهره على الدين كلّه ولو كره المشركون</w:t>
      </w:r>
      <w:r w:rsidR="00733B93">
        <w:rPr>
          <w:rtl/>
        </w:rPr>
        <w:t>.</w:t>
      </w:r>
    </w:p>
    <w:p w:rsidR="00860ABA" w:rsidRPr="00211DB0" w:rsidRDefault="00860ABA" w:rsidP="001E74B8">
      <w:pPr>
        <w:pStyle w:val="libNormal"/>
        <w:rPr>
          <w:rtl/>
        </w:rPr>
      </w:pPr>
      <w:r w:rsidRPr="00211DB0">
        <w:rPr>
          <w:rtl/>
        </w:rPr>
        <w:t>وعلى التفسير الثاني</w:t>
      </w:r>
      <w:r w:rsidR="00733B93">
        <w:rPr>
          <w:rtl/>
        </w:rPr>
        <w:t>:</w:t>
      </w:r>
      <w:r w:rsidRPr="00211DB0">
        <w:rPr>
          <w:rtl/>
        </w:rPr>
        <w:t xml:space="preserve"> كانوا قد أعوزتهم عمدة الوسائل المُحتاج إليها في معارضة مثل القرآن</w:t>
      </w:r>
      <w:r w:rsidR="00733B93">
        <w:rPr>
          <w:rtl/>
        </w:rPr>
        <w:t>،</w:t>
      </w:r>
      <w:r w:rsidRPr="00211DB0">
        <w:rPr>
          <w:rtl/>
        </w:rPr>
        <w:t xml:space="preserve"> وهي العلوم والمعارف المشتمل عليها آياته الحكيمة</w:t>
      </w:r>
      <w:r w:rsidR="00733B93">
        <w:rPr>
          <w:rtl/>
        </w:rPr>
        <w:t>،</w:t>
      </w:r>
      <w:r w:rsidRPr="00211DB0">
        <w:rPr>
          <w:rtl/>
        </w:rPr>
        <w:t xml:space="preserve"> حتّى إنّهم لو كانت عندهم شيء منها فقد أُزيلت عنهم ومُحيت آثارها عن قلوبهم</w:t>
      </w:r>
      <w:r w:rsidR="00733B93">
        <w:rPr>
          <w:rtl/>
        </w:rPr>
        <w:t>،</w:t>
      </w:r>
      <w:r w:rsidRPr="00211DB0">
        <w:rPr>
          <w:rtl/>
        </w:rPr>
        <w:t xml:space="preserve"> أَو لَم تكن عندهم ولكنّهم صُرفوا عن تحصيلها من جديد خشيةَ أن تقوم قائمتهم بالمعارضة</w:t>
      </w:r>
      <w:r w:rsidR="00733B93">
        <w:rPr>
          <w:rtl/>
        </w:rPr>
        <w:t>.</w:t>
      </w:r>
    </w:p>
    <w:p w:rsidR="000E1D55" w:rsidRDefault="00860ABA" w:rsidP="001E74B8">
      <w:pPr>
        <w:pStyle w:val="libNormal"/>
        <w:rPr>
          <w:rtl/>
        </w:rPr>
      </w:pPr>
      <w:r w:rsidRPr="00211DB0">
        <w:rPr>
          <w:rtl/>
        </w:rPr>
        <w:t>وعلى الثالث</w:t>
      </w:r>
      <w:r w:rsidR="00733B93">
        <w:rPr>
          <w:rtl/>
        </w:rPr>
        <w:t>:</w:t>
      </w:r>
      <w:r w:rsidRPr="00211DB0">
        <w:rPr>
          <w:rtl/>
        </w:rPr>
        <w:t xml:space="preserve"> أنّ الدواعي كانت متوفّرة</w:t>
      </w:r>
      <w:r w:rsidR="00733B93">
        <w:rPr>
          <w:rtl/>
        </w:rPr>
        <w:t>،</w:t>
      </w:r>
      <w:r w:rsidRPr="00211DB0">
        <w:rPr>
          <w:rtl/>
        </w:rPr>
        <w:t xml:space="preserve"> والأسباب والوسائل المحتاج إليها</w:t>
      </w:r>
    </w:p>
    <w:p w:rsidR="00860ABA" w:rsidRPr="00211DB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الطراز</w:t>
      </w:r>
      <w:r w:rsidR="00733B93">
        <w:rPr>
          <w:rtl/>
        </w:rPr>
        <w:t>:</w:t>
      </w:r>
      <w:r w:rsidRPr="001E74B8">
        <w:rPr>
          <w:rtl/>
        </w:rPr>
        <w:t xml:space="preserve"> ج3</w:t>
      </w:r>
      <w:r w:rsidR="00733B93">
        <w:rPr>
          <w:rtl/>
        </w:rPr>
        <w:t>،</w:t>
      </w:r>
      <w:r w:rsidRPr="001E74B8">
        <w:rPr>
          <w:rtl/>
        </w:rPr>
        <w:t xml:space="preserve"> ص391</w:t>
      </w:r>
      <w:r w:rsidR="001E74B8" w:rsidRPr="001E74B8">
        <w:rPr>
          <w:rtl/>
        </w:rPr>
        <w:t xml:space="preserve"> - </w:t>
      </w:r>
      <w:r w:rsidRPr="001E74B8">
        <w:rPr>
          <w:rtl/>
        </w:rPr>
        <w:t>392</w:t>
      </w:r>
      <w:r w:rsidR="00733B93">
        <w:rPr>
          <w:rtl/>
        </w:rPr>
        <w:t>.</w:t>
      </w:r>
    </w:p>
    <w:p w:rsidR="003637EC" w:rsidRDefault="000E1D55" w:rsidP="001E74B8">
      <w:pPr>
        <w:pStyle w:val="libNormal"/>
        <w:rPr>
          <w:rtl/>
        </w:rPr>
      </w:pPr>
      <w:r>
        <w:br w:type="page"/>
      </w:r>
    </w:p>
    <w:p w:rsidR="00860ABA" w:rsidRPr="00211DB0" w:rsidRDefault="00860ABA" w:rsidP="001E74B8">
      <w:pPr>
        <w:pStyle w:val="libNormal"/>
        <w:rPr>
          <w:rtl/>
        </w:rPr>
      </w:pPr>
      <w:r w:rsidRPr="00211DB0">
        <w:rPr>
          <w:rtl/>
        </w:rPr>
        <w:lastRenderedPageBreak/>
        <w:t>للمعارضة كانت حاضرةً لديهم</w:t>
      </w:r>
      <w:r w:rsidR="00733B93">
        <w:rPr>
          <w:rtl/>
        </w:rPr>
        <w:t>،</w:t>
      </w:r>
      <w:r w:rsidRPr="00211DB0">
        <w:rPr>
          <w:rtl/>
        </w:rPr>
        <w:t xml:space="preserve"> لكنّهم مُنعوا عن القيام بالمعارضة منع إلجاءٍ</w:t>
      </w:r>
      <w:r w:rsidR="00733B93">
        <w:rPr>
          <w:rtl/>
        </w:rPr>
        <w:t>،</w:t>
      </w:r>
      <w:r w:rsidRPr="00211DB0">
        <w:rPr>
          <w:rtl/>
        </w:rPr>
        <w:t xml:space="preserve"> وقد أمسك الله بعنان عزيمتهم قهراً عليهم رغم الأُنوف</w:t>
      </w:r>
      <w:r w:rsidR="00733B93">
        <w:rPr>
          <w:rtl/>
        </w:rPr>
        <w:t>.</w:t>
      </w:r>
    </w:p>
    <w:p w:rsidR="00860ABA" w:rsidRPr="00211DB0" w:rsidRDefault="00860ABA" w:rsidP="001E74B8">
      <w:pPr>
        <w:pStyle w:val="libNormal"/>
        <w:rPr>
          <w:rtl/>
        </w:rPr>
      </w:pPr>
      <w:r w:rsidRPr="00211DB0">
        <w:rPr>
          <w:rtl/>
        </w:rPr>
        <w:t>قلت</w:t>
      </w:r>
      <w:r w:rsidR="00733B93">
        <w:rPr>
          <w:rtl/>
        </w:rPr>
        <w:t>:</w:t>
      </w:r>
      <w:r w:rsidRPr="00211DB0">
        <w:rPr>
          <w:rtl/>
        </w:rPr>
        <w:t xml:space="preserve"> والعقول من هذه التفاسير</w:t>
      </w:r>
      <w:r w:rsidR="001E74B8">
        <w:rPr>
          <w:rtl/>
        </w:rPr>
        <w:t xml:space="preserve"> - </w:t>
      </w:r>
      <w:r w:rsidRPr="00211DB0">
        <w:rPr>
          <w:rtl/>
        </w:rPr>
        <w:t>نظراً لموقع أصحاب هذا الرأي من الفضيلة والكمال</w:t>
      </w:r>
      <w:r w:rsidR="001E74B8">
        <w:rPr>
          <w:rtl/>
        </w:rPr>
        <w:t xml:space="preserve"> - </w:t>
      </w:r>
      <w:r w:rsidRPr="00211DB0">
        <w:rPr>
          <w:rtl/>
        </w:rPr>
        <w:t>هو التفسير الوسط</w:t>
      </w:r>
      <w:r w:rsidR="00733B93">
        <w:rPr>
          <w:rtl/>
        </w:rPr>
        <w:t>،</w:t>
      </w:r>
      <w:r w:rsidRPr="00211DB0">
        <w:rPr>
          <w:rtl/>
        </w:rPr>
        <w:t xml:space="preserve"> لكن بمعنى أنّهم افتقدوا وسائل المعارضة لقصورهم بالذات من جانب</w:t>
      </w:r>
      <w:r w:rsidR="00733B93">
        <w:rPr>
          <w:rtl/>
        </w:rPr>
        <w:t>،</w:t>
      </w:r>
      <w:r w:rsidRPr="00211DB0">
        <w:rPr>
          <w:rtl/>
        </w:rPr>
        <w:t xml:space="preserve"> وشموخ موضع القرآن من جانب آخر</w:t>
      </w:r>
      <w:r w:rsidR="00733B93">
        <w:rPr>
          <w:rtl/>
        </w:rPr>
        <w:t>.</w:t>
      </w:r>
      <w:r w:rsidRPr="00211DB0">
        <w:rPr>
          <w:rtl/>
        </w:rPr>
        <w:t>. ومن المحتمل القريب إرادة هذا المعنى</w:t>
      </w:r>
      <w:r w:rsidR="00733B93">
        <w:rPr>
          <w:rtl/>
        </w:rPr>
        <w:t>،</w:t>
      </w:r>
      <w:r w:rsidRPr="00211DB0">
        <w:rPr>
          <w:rtl/>
        </w:rPr>
        <w:t xml:space="preserve"> حسبما جاء في عرض كلامهم ولا سيّما في كلام الشريف المرتضى ما ينبّه عليه</w:t>
      </w:r>
      <w:r w:rsidR="00733B93">
        <w:rPr>
          <w:rtl/>
        </w:rPr>
        <w:t>.</w:t>
      </w:r>
    </w:p>
    <w:p w:rsidR="00860ABA" w:rsidRPr="00211DB0" w:rsidRDefault="00860ABA" w:rsidP="002E0C24">
      <w:pPr>
        <w:pStyle w:val="libNormal"/>
        <w:rPr>
          <w:rtl/>
        </w:rPr>
      </w:pPr>
      <w:r w:rsidRPr="001E74B8">
        <w:rPr>
          <w:rtl/>
        </w:rPr>
        <w:t xml:space="preserve">وهكذا رجّح ابن ميثم البحراني </w:t>
      </w:r>
      <w:r w:rsidR="00733B93">
        <w:rPr>
          <w:rtl/>
        </w:rPr>
        <w:t>(</w:t>
      </w:r>
      <w:r w:rsidRPr="001E74B8">
        <w:rPr>
          <w:rtl/>
        </w:rPr>
        <w:t>توفّي سنة 699 هـ</w:t>
      </w:r>
      <w:r w:rsidR="00733B93">
        <w:rPr>
          <w:rtl/>
        </w:rPr>
        <w:t>)</w:t>
      </w:r>
      <w:r w:rsidRPr="001E74B8">
        <w:rPr>
          <w:rtl/>
        </w:rPr>
        <w:t xml:space="preserve"> إرادة هذا المعنى من كلام السيّد</w:t>
      </w:r>
      <w:r w:rsidR="00733B93">
        <w:rPr>
          <w:rtl/>
        </w:rPr>
        <w:t>،</w:t>
      </w:r>
      <w:r w:rsidRPr="001E74B8">
        <w:rPr>
          <w:rtl/>
        </w:rPr>
        <w:t xml:space="preserve"> قال</w:t>
      </w:r>
      <w:r w:rsidR="00733B93">
        <w:rPr>
          <w:rtl/>
        </w:rPr>
        <w:t>:</w:t>
      </w:r>
      <w:r w:rsidRPr="001E74B8">
        <w:rPr>
          <w:rtl/>
        </w:rPr>
        <w:t xml:space="preserve"> وذهب المرتضى </w:t>
      </w:r>
      <w:r w:rsidR="00733B93">
        <w:rPr>
          <w:rtl/>
        </w:rPr>
        <w:t>(</w:t>
      </w:r>
      <w:r w:rsidRPr="001E74B8">
        <w:rPr>
          <w:rtl/>
        </w:rPr>
        <w:t>رحمه الله</w:t>
      </w:r>
      <w:r w:rsidR="00733B93">
        <w:rPr>
          <w:rtl/>
        </w:rPr>
        <w:t>)</w:t>
      </w:r>
      <w:r w:rsidRPr="001E74B8">
        <w:rPr>
          <w:rtl/>
        </w:rPr>
        <w:t xml:space="preserve"> إلى أنّ الله تعالى صرف العرب عن معارضته</w:t>
      </w:r>
      <w:r w:rsidR="00733B93">
        <w:rPr>
          <w:rtl/>
        </w:rPr>
        <w:t>،</w:t>
      </w:r>
      <w:r w:rsidRPr="001E74B8">
        <w:rPr>
          <w:rtl/>
        </w:rPr>
        <w:t xml:space="preserve"> وهذا الصرف يُحتمل أن يكون لسلب قُدَرهم</w:t>
      </w:r>
      <w:r w:rsidR="00733B93">
        <w:rPr>
          <w:rtl/>
        </w:rPr>
        <w:t>،</w:t>
      </w:r>
      <w:r w:rsidRPr="001E74B8">
        <w:rPr>
          <w:rtl/>
        </w:rPr>
        <w:t xml:space="preserve"> ويُحتمل أن يكون لسلب دواعيهم</w:t>
      </w:r>
      <w:r w:rsidR="00733B93">
        <w:rPr>
          <w:rtl/>
        </w:rPr>
        <w:t>،</w:t>
      </w:r>
      <w:r w:rsidRPr="001E74B8">
        <w:rPr>
          <w:rtl/>
        </w:rPr>
        <w:t xml:space="preserve"> ويُحتمل أن يكون لسلب العلوم التي يتمكّنون بها من المعارضة</w:t>
      </w:r>
      <w:r w:rsidR="00733B93">
        <w:rPr>
          <w:rtl/>
        </w:rPr>
        <w:t>،</w:t>
      </w:r>
      <w:r w:rsidRPr="001E74B8">
        <w:rPr>
          <w:rtl/>
        </w:rPr>
        <w:t xml:space="preserve"> نقل عنه أنّه اختار هذا الاحتمال الأخير </w:t>
      </w:r>
      <w:r w:rsidRPr="001E74B8">
        <w:rPr>
          <w:rStyle w:val="libFootnotenumChar"/>
          <w:rtl/>
        </w:rPr>
        <w:t>(1)</w:t>
      </w:r>
      <w:r w:rsidR="00733B93">
        <w:rPr>
          <w:rtl/>
        </w:rPr>
        <w:t>.</w:t>
      </w:r>
    </w:p>
    <w:p w:rsidR="00860ABA" w:rsidRPr="00211DB0" w:rsidRDefault="00860ABA" w:rsidP="001E74B8">
      <w:pPr>
        <w:pStyle w:val="libNormal"/>
        <w:rPr>
          <w:rtl/>
        </w:rPr>
      </w:pPr>
      <w:r w:rsidRPr="00211DB0">
        <w:rPr>
          <w:rtl/>
        </w:rPr>
        <w:t xml:space="preserve">وقد تنظّر سعد الدين التفتازاني </w:t>
      </w:r>
      <w:r w:rsidR="00733B93">
        <w:rPr>
          <w:rtl/>
        </w:rPr>
        <w:t>(</w:t>
      </w:r>
      <w:r w:rsidRPr="00211DB0">
        <w:rPr>
          <w:rtl/>
        </w:rPr>
        <w:t>توفّي سنة 793 هـ</w:t>
      </w:r>
      <w:r w:rsidR="00733B93">
        <w:rPr>
          <w:rtl/>
        </w:rPr>
        <w:t>)</w:t>
      </w:r>
      <w:r w:rsidRPr="00211DB0">
        <w:rPr>
          <w:rtl/>
        </w:rPr>
        <w:t xml:space="preserve"> في صحّة التفاسير الثلاثة جميعاً</w:t>
      </w:r>
      <w:r w:rsidR="00733B93">
        <w:rPr>
          <w:rtl/>
        </w:rPr>
        <w:t>،</w:t>
      </w:r>
      <w:r w:rsidRPr="00211DB0">
        <w:rPr>
          <w:rtl/>
        </w:rPr>
        <w:t xml:space="preserve"> قال</w:t>
      </w:r>
      <w:r w:rsidR="00733B93">
        <w:rPr>
          <w:rtl/>
        </w:rPr>
        <w:t>:</w:t>
      </w:r>
      <w:r w:rsidRPr="00211DB0">
        <w:rPr>
          <w:rtl/>
        </w:rPr>
        <w:t xml:space="preserve"> الصرفة إمّا بسلب قدرتهم</w:t>
      </w:r>
      <w:r w:rsidR="00733B93">
        <w:rPr>
          <w:rtl/>
        </w:rPr>
        <w:t>،</w:t>
      </w:r>
      <w:r w:rsidRPr="00211DB0">
        <w:rPr>
          <w:rtl/>
        </w:rPr>
        <w:t xml:space="preserve"> أو بسلب دواعيهم</w:t>
      </w:r>
      <w:r w:rsidR="00733B93">
        <w:rPr>
          <w:rtl/>
        </w:rPr>
        <w:t>،</w:t>
      </w:r>
      <w:r w:rsidRPr="00211DB0">
        <w:rPr>
          <w:rtl/>
        </w:rPr>
        <w:t xml:space="preserve"> أو بسلب العلوم التي لابدّ منها في الإتيان بمثل القرآن</w:t>
      </w:r>
      <w:r w:rsidR="00733B93">
        <w:rPr>
          <w:rtl/>
        </w:rPr>
        <w:t>،</w:t>
      </w:r>
      <w:r w:rsidRPr="00211DB0">
        <w:rPr>
          <w:rtl/>
        </w:rPr>
        <w:t xml:space="preserve"> بمعنى أنّها لم تكن حاصلةً لهم</w:t>
      </w:r>
      <w:r w:rsidR="00733B93">
        <w:rPr>
          <w:rtl/>
        </w:rPr>
        <w:t>،</w:t>
      </w:r>
      <w:r w:rsidRPr="00211DB0">
        <w:rPr>
          <w:rtl/>
        </w:rPr>
        <w:t xml:space="preserve"> أو بمعنى أنّها كانت حاصلةً فأزالها الله</w:t>
      </w:r>
      <w:r w:rsidR="00733B93">
        <w:rPr>
          <w:rtl/>
        </w:rPr>
        <w:t>.</w:t>
      </w:r>
    </w:p>
    <w:p w:rsidR="00860ABA" w:rsidRPr="00211DB0" w:rsidRDefault="00860ABA" w:rsidP="002E0C24">
      <w:pPr>
        <w:pStyle w:val="libNormal"/>
        <w:rPr>
          <w:rtl/>
        </w:rPr>
      </w:pPr>
      <w:r w:rsidRPr="001E74B8">
        <w:rPr>
          <w:rtl/>
        </w:rPr>
        <w:t>قال</w:t>
      </w:r>
      <w:r w:rsidR="00733B93">
        <w:rPr>
          <w:rtl/>
        </w:rPr>
        <w:t>:</w:t>
      </w:r>
      <w:r w:rsidRPr="001E74B8">
        <w:rPr>
          <w:rtl/>
        </w:rPr>
        <w:t xml:space="preserve"> وهذا </w:t>
      </w:r>
      <w:r w:rsidR="00733B93">
        <w:rPr>
          <w:rtl/>
        </w:rPr>
        <w:t>(</w:t>
      </w:r>
      <w:r w:rsidRPr="001E74B8">
        <w:rPr>
          <w:rtl/>
        </w:rPr>
        <w:t>الأخير الذي هو أوسط التفاسير</w:t>
      </w:r>
      <w:r w:rsidR="00733B93">
        <w:rPr>
          <w:rtl/>
        </w:rPr>
        <w:t>)</w:t>
      </w:r>
      <w:r w:rsidRPr="001E74B8">
        <w:rPr>
          <w:rtl/>
        </w:rPr>
        <w:t xml:space="preserve"> هو المختار عند المرتضى</w:t>
      </w:r>
      <w:r w:rsidR="00733B93">
        <w:rPr>
          <w:rtl/>
        </w:rPr>
        <w:t>،</w:t>
      </w:r>
      <w:r w:rsidRPr="001E74B8">
        <w:rPr>
          <w:rtl/>
        </w:rPr>
        <w:t xml:space="preserve"> وتحقيقه أنّه كان عنده العلم بنظم القرآن والعلم بأنّه كيف يؤلّف كلام يساويه أو يدانيه</w:t>
      </w:r>
      <w:r w:rsidR="00733B93">
        <w:rPr>
          <w:rtl/>
        </w:rPr>
        <w:t>،</w:t>
      </w:r>
      <w:r w:rsidRPr="001E74B8">
        <w:rPr>
          <w:rtl/>
        </w:rPr>
        <w:t xml:space="preserve"> والمعتاد أنّ مَن كان عنده هذان العِلمان يتمكّن من الإتيان بالمثل</w:t>
      </w:r>
      <w:r w:rsidR="00733B93">
        <w:rPr>
          <w:rtl/>
        </w:rPr>
        <w:t>،</w:t>
      </w:r>
      <w:r w:rsidRPr="001E74B8">
        <w:rPr>
          <w:rtl/>
        </w:rPr>
        <w:t xml:space="preserve"> إلا أنّهم كلّما حاولوا ذلك أزال الله تعالى عن قلوبهم تلك العلوم</w:t>
      </w:r>
      <w:r w:rsidR="00733B93">
        <w:rPr>
          <w:rtl/>
        </w:rPr>
        <w:t>،</w:t>
      </w:r>
      <w:r w:rsidRPr="001E74B8">
        <w:rPr>
          <w:rtl/>
        </w:rPr>
        <w:t xml:space="preserve"> وفيه نظر</w:t>
      </w:r>
      <w:r w:rsidR="00733B93">
        <w:rPr>
          <w:rtl/>
        </w:rPr>
        <w:t>.</w:t>
      </w:r>
      <w:r w:rsidRPr="001E74B8">
        <w:rPr>
          <w:rtl/>
        </w:rPr>
        <w:t xml:space="preserve">.. </w:t>
      </w:r>
      <w:r w:rsidRPr="001E74B8">
        <w:rPr>
          <w:rStyle w:val="libFootnotenumChar"/>
          <w:rtl/>
        </w:rPr>
        <w:t>(2)</w:t>
      </w:r>
      <w:r w:rsidR="00733B93">
        <w:rPr>
          <w:rtl/>
        </w:rPr>
        <w:t>.</w:t>
      </w:r>
    </w:p>
    <w:p w:rsidR="000E1D55" w:rsidRDefault="00860ABA" w:rsidP="001E74B8">
      <w:pPr>
        <w:pStyle w:val="libNormal"/>
        <w:rPr>
          <w:rtl/>
        </w:rPr>
      </w:pPr>
      <w:r w:rsidRPr="00211DB0">
        <w:rPr>
          <w:rtl/>
        </w:rPr>
        <w:t>قال عبد الحكيم السيالكوتي الهروي</w:t>
      </w:r>
      <w:r w:rsidR="001E74B8">
        <w:rPr>
          <w:rtl/>
        </w:rPr>
        <w:t xml:space="preserve"> - </w:t>
      </w:r>
      <w:r w:rsidRPr="00211DB0">
        <w:rPr>
          <w:rtl/>
        </w:rPr>
        <w:t>في تعليقته على شرح المواقف بعد نقل</w:t>
      </w:r>
    </w:p>
    <w:p w:rsidR="00860ABA" w:rsidRPr="00211DB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قواعد المرام</w:t>
      </w:r>
      <w:r w:rsidR="00733B93">
        <w:rPr>
          <w:rtl/>
        </w:rPr>
        <w:t>:</w:t>
      </w:r>
      <w:r w:rsidRPr="001E74B8">
        <w:rPr>
          <w:rtl/>
        </w:rPr>
        <w:t xml:space="preserve"> ص132</w:t>
      </w:r>
      <w:r w:rsidR="00733B93">
        <w:rPr>
          <w:rtl/>
        </w:rPr>
        <w:t>.</w:t>
      </w:r>
    </w:p>
    <w:p w:rsidR="00860ABA" w:rsidRPr="001E74B8" w:rsidRDefault="00860ABA" w:rsidP="001E74B8">
      <w:pPr>
        <w:pStyle w:val="libFootnote0"/>
        <w:rPr>
          <w:rtl/>
        </w:rPr>
      </w:pPr>
      <w:r w:rsidRPr="001E74B8">
        <w:rPr>
          <w:rtl/>
        </w:rPr>
        <w:t>(2) شرح المقاصد</w:t>
      </w:r>
      <w:r w:rsidR="00733B93">
        <w:rPr>
          <w:rtl/>
        </w:rPr>
        <w:t>:</w:t>
      </w:r>
      <w:r w:rsidRPr="001E74B8">
        <w:rPr>
          <w:rtl/>
        </w:rPr>
        <w:t xml:space="preserve"> ج2</w:t>
      </w:r>
      <w:r w:rsidR="00733B93">
        <w:rPr>
          <w:rtl/>
        </w:rPr>
        <w:t>،</w:t>
      </w:r>
      <w:r w:rsidRPr="001E74B8">
        <w:rPr>
          <w:rtl/>
        </w:rPr>
        <w:t xml:space="preserve"> ص184</w:t>
      </w:r>
      <w:r w:rsidR="00733B93">
        <w:rPr>
          <w:rtl/>
        </w:rPr>
        <w:t>.</w:t>
      </w:r>
    </w:p>
    <w:p w:rsidR="003637EC" w:rsidRDefault="000E1D55" w:rsidP="001E74B8">
      <w:pPr>
        <w:pStyle w:val="libNormal"/>
        <w:rPr>
          <w:rtl/>
        </w:rPr>
      </w:pPr>
      <w:r>
        <w:br w:type="page"/>
      </w:r>
    </w:p>
    <w:p w:rsidR="00860ABA" w:rsidRPr="00211DB0" w:rsidRDefault="00860ABA" w:rsidP="002E0C24">
      <w:pPr>
        <w:pStyle w:val="libNormal"/>
        <w:rPr>
          <w:rtl/>
        </w:rPr>
      </w:pPr>
      <w:r w:rsidRPr="001E74B8">
        <w:rPr>
          <w:rtl/>
        </w:rPr>
        <w:lastRenderedPageBreak/>
        <w:t>كلام التفتازاني هذا</w:t>
      </w:r>
      <w:r w:rsidR="001E74B8" w:rsidRPr="001E74B8">
        <w:rPr>
          <w:rtl/>
        </w:rPr>
        <w:t xml:space="preserve"> -</w:t>
      </w:r>
      <w:r w:rsidR="00733B93">
        <w:rPr>
          <w:rtl/>
        </w:rPr>
        <w:t>:</w:t>
      </w:r>
      <w:r w:rsidRPr="001E74B8">
        <w:rPr>
          <w:rtl/>
        </w:rPr>
        <w:t xml:space="preserve"> لعلّ وجه النظر استبعاد بعض الأقسام</w:t>
      </w:r>
      <w:r w:rsidR="00733B93">
        <w:rPr>
          <w:rtl/>
        </w:rPr>
        <w:t>،</w:t>
      </w:r>
      <w:r w:rsidRPr="001E74B8">
        <w:rPr>
          <w:rtl/>
        </w:rPr>
        <w:t xml:space="preserve"> أو كون سلب القدرة عبارة عن سلب العلوم </w:t>
      </w:r>
      <w:r w:rsidRPr="001E74B8">
        <w:rPr>
          <w:rStyle w:val="libFootnotenumChar"/>
          <w:rtl/>
        </w:rPr>
        <w:t>(1)</w:t>
      </w:r>
      <w:r w:rsidR="00733B93">
        <w:rPr>
          <w:rtl/>
        </w:rPr>
        <w:t>.</w:t>
      </w:r>
    </w:p>
    <w:p w:rsidR="003637EC" w:rsidRDefault="00860ABA" w:rsidP="001E74B8">
      <w:pPr>
        <w:pStyle w:val="libNormal"/>
        <w:rPr>
          <w:rtl/>
        </w:rPr>
      </w:pPr>
      <w:r w:rsidRPr="00211DB0">
        <w:rPr>
          <w:rtl/>
        </w:rPr>
        <w:t>وعلى أيّ حال</w:t>
      </w:r>
      <w:r w:rsidR="00733B93">
        <w:rPr>
          <w:rtl/>
        </w:rPr>
        <w:t>،</w:t>
      </w:r>
      <w:r w:rsidRPr="00211DB0">
        <w:rPr>
          <w:rtl/>
        </w:rPr>
        <w:t xml:space="preserve"> فالأجدر هو النظر في تفاصيل مقالاتهم</w:t>
      </w:r>
      <w:r w:rsidR="00733B93">
        <w:rPr>
          <w:rtl/>
        </w:rPr>
        <w:t>،</w:t>
      </w:r>
      <w:r w:rsidRPr="00211DB0">
        <w:rPr>
          <w:rtl/>
        </w:rPr>
        <w:t xml:space="preserve"> ماذا يريدون</w:t>
      </w:r>
      <w:r w:rsidR="00733B93">
        <w:rPr>
          <w:rtl/>
        </w:rPr>
        <w:t>؟</w:t>
      </w:r>
    </w:p>
    <w:p w:rsidR="000E1D55" w:rsidRDefault="00860ABA" w:rsidP="002E0C24">
      <w:pPr>
        <w:pStyle w:val="libNormal"/>
        <w:rPr>
          <w:rtl/>
        </w:rPr>
      </w:pPr>
      <w:r w:rsidRPr="001E74B8">
        <w:rPr>
          <w:rStyle w:val="libBold2Char"/>
          <w:rtl/>
        </w:rPr>
        <w:t xml:space="preserve">مقالة أبي إسحاق النظّام </w:t>
      </w:r>
      <w:r w:rsidRPr="001E74B8">
        <w:rPr>
          <w:rStyle w:val="libFootnotenumChar"/>
          <w:rtl/>
        </w:rPr>
        <w:t>(2)</w:t>
      </w:r>
      <w:r w:rsidR="00733B93">
        <w:rPr>
          <w:rStyle w:val="libBold2Char"/>
          <w:rtl/>
        </w:rPr>
        <w:t>:</w:t>
      </w:r>
    </w:p>
    <w:p w:rsidR="000E1D55" w:rsidRDefault="00860ABA" w:rsidP="001E74B8">
      <w:pPr>
        <w:pStyle w:val="libNormal"/>
        <w:rPr>
          <w:rtl/>
        </w:rPr>
      </w:pPr>
      <w:r w:rsidRPr="00211DB0">
        <w:rPr>
          <w:rtl/>
        </w:rPr>
        <w:t>لم نعثر على مقالته بالتفصيل</w:t>
      </w:r>
      <w:r w:rsidR="00733B93">
        <w:rPr>
          <w:rtl/>
        </w:rPr>
        <w:t>،</w:t>
      </w:r>
      <w:r w:rsidRPr="00211DB0">
        <w:rPr>
          <w:rtl/>
        </w:rPr>
        <w:t xml:space="preserve"> سِوى ما ينقل عنه هنا وهناك من مقتطفات</w:t>
      </w:r>
      <w:r w:rsidR="00733B93">
        <w:rPr>
          <w:rtl/>
        </w:rPr>
        <w:t>،</w:t>
      </w:r>
    </w:p>
    <w:p w:rsidR="00860ABA" w:rsidRPr="00211DB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شرح المواقف </w:t>
      </w:r>
      <w:r w:rsidR="00733B93">
        <w:rPr>
          <w:rtl/>
        </w:rPr>
        <w:t>(</w:t>
      </w:r>
      <w:r w:rsidRPr="001E74B8">
        <w:rPr>
          <w:rtl/>
        </w:rPr>
        <w:t>بالهامش</w:t>
      </w:r>
      <w:r w:rsidR="00733B93">
        <w:rPr>
          <w:rtl/>
        </w:rPr>
        <w:t>):</w:t>
      </w:r>
      <w:r w:rsidRPr="001E74B8">
        <w:rPr>
          <w:rtl/>
        </w:rPr>
        <w:t xml:space="preserve"> ج3</w:t>
      </w:r>
      <w:r w:rsidR="00733B93">
        <w:rPr>
          <w:rtl/>
        </w:rPr>
        <w:t>،</w:t>
      </w:r>
      <w:r w:rsidRPr="001E74B8">
        <w:rPr>
          <w:rtl/>
        </w:rPr>
        <w:t xml:space="preserve"> ص112</w:t>
      </w:r>
      <w:r w:rsidR="00733B93">
        <w:rPr>
          <w:rtl/>
        </w:rPr>
        <w:t>.</w:t>
      </w:r>
    </w:p>
    <w:p w:rsidR="00860ABA" w:rsidRPr="001E74B8" w:rsidRDefault="00860ABA" w:rsidP="001E74B8">
      <w:pPr>
        <w:pStyle w:val="libFootnote0"/>
        <w:rPr>
          <w:rtl/>
        </w:rPr>
      </w:pPr>
      <w:r w:rsidRPr="001E74B8">
        <w:rPr>
          <w:rtl/>
        </w:rPr>
        <w:t xml:space="preserve">(2) هو أبو إسحاق إبراهيم بن سيّار بن هاني البصري ابن أُخت أبي الهذيل العلاّف شيخ المعتزلة </w:t>
      </w:r>
      <w:r w:rsidR="00733B93">
        <w:rPr>
          <w:rtl/>
        </w:rPr>
        <w:t>(</w:t>
      </w:r>
      <w:r w:rsidRPr="001E74B8">
        <w:rPr>
          <w:rtl/>
        </w:rPr>
        <w:t>توفّي سنة 231هـ9</w:t>
      </w:r>
      <w:r w:rsidR="00733B93">
        <w:rPr>
          <w:rtl/>
        </w:rPr>
        <w:t>،</w:t>
      </w:r>
      <w:r w:rsidRPr="001E74B8">
        <w:rPr>
          <w:rtl/>
        </w:rPr>
        <w:t xml:space="preserve"> كانت له معرفة بالكلام وكان رأساً في الاعتزال</w:t>
      </w:r>
      <w:r w:rsidR="00733B93">
        <w:rPr>
          <w:rtl/>
        </w:rPr>
        <w:t>،</w:t>
      </w:r>
      <w:r w:rsidRPr="001E74B8">
        <w:rPr>
          <w:rtl/>
        </w:rPr>
        <w:t xml:space="preserve"> وكان له آراء تخصّه</w:t>
      </w:r>
      <w:r w:rsidR="00733B93">
        <w:rPr>
          <w:rtl/>
        </w:rPr>
        <w:t>،</w:t>
      </w:r>
      <w:r w:rsidRPr="001E74B8">
        <w:rPr>
          <w:rtl/>
        </w:rPr>
        <w:t xml:space="preserve"> منها رأيه في الإمام عليّ بن أبي طالب </w:t>
      </w:r>
      <w:r w:rsidR="00733B93">
        <w:rPr>
          <w:rtl/>
        </w:rPr>
        <w:t>(</w:t>
      </w:r>
      <w:r w:rsidRPr="001E74B8">
        <w:rPr>
          <w:rtl/>
        </w:rPr>
        <w:t>عليه السلام</w:t>
      </w:r>
      <w:r w:rsidR="00733B93">
        <w:rPr>
          <w:rtl/>
        </w:rPr>
        <w:t>)،</w:t>
      </w:r>
      <w:r w:rsidRPr="001E74B8">
        <w:rPr>
          <w:rtl/>
        </w:rPr>
        <w:t xml:space="preserve"> وأنّ النبيّ </w:t>
      </w:r>
      <w:r w:rsidR="00733B93">
        <w:rPr>
          <w:rtl/>
        </w:rPr>
        <w:t>(</w:t>
      </w:r>
      <w:r w:rsidRPr="001E74B8">
        <w:rPr>
          <w:rtl/>
        </w:rPr>
        <w:t>صلّى الله عليه وآله</w:t>
      </w:r>
      <w:r w:rsidR="00733B93">
        <w:rPr>
          <w:rtl/>
        </w:rPr>
        <w:t>)</w:t>
      </w:r>
      <w:r w:rsidRPr="001E74B8">
        <w:rPr>
          <w:rtl/>
        </w:rPr>
        <w:t xml:space="preserve"> نَصّ عليه بالإمامة وكتمته الصحابة</w:t>
      </w:r>
      <w:r w:rsidR="00733B93">
        <w:rPr>
          <w:rtl/>
        </w:rPr>
        <w:t>،</w:t>
      </w:r>
      <w:r w:rsidRPr="001E74B8">
        <w:rPr>
          <w:rtl/>
        </w:rPr>
        <w:t xml:space="preserve"> ورفض حجّية الإجماع</w:t>
      </w:r>
      <w:r w:rsidR="00733B93">
        <w:rPr>
          <w:rtl/>
        </w:rPr>
        <w:t>،</w:t>
      </w:r>
      <w:r w:rsidRPr="001E74B8">
        <w:rPr>
          <w:rtl/>
        </w:rPr>
        <w:t xml:space="preserve"> وقال</w:t>
      </w:r>
      <w:r w:rsidR="00733B93">
        <w:rPr>
          <w:rtl/>
        </w:rPr>
        <w:t>:</w:t>
      </w:r>
      <w:r w:rsidRPr="001E74B8">
        <w:rPr>
          <w:rtl/>
        </w:rPr>
        <w:t xml:space="preserve"> الحجّة هو نصّ المعصوم</w:t>
      </w:r>
      <w:r w:rsidR="00733B93">
        <w:rPr>
          <w:rtl/>
        </w:rPr>
        <w:t>،</w:t>
      </w:r>
      <w:r w:rsidRPr="001E74B8">
        <w:rPr>
          <w:rtl/>
        </w:rPr>
        <w:t xml:space="preserve"> وقد اشتهر قوله في أمر المؤمنين</w:t>
      </w:r>
      <w:r w:rsidR="00733B93">
        <w:rPr>
          <w:rtl/>
        </w:rPr>
        <w:t>:</w:t>
      </w:r>
      <w:r w:rsidRPr="001E74B8">
        <w:rPr>
          <w:rtl/>
        </w:rPr>
        <w:t xml:space="preserve"> علي بن أبي طالب </w:t>
      </w:r>
      <w:r w:rsidR="00733B93">
        <w:rPr>
          <w:rtl/>
        </w:rPr>
        <w:t>(</w:t>
      </w:r>
      <w:r w:rsidRPr="001E74B8">
        <w:rPr>
          <w:rtl/>
        </w:rPr>
        <w:t>عليه السلام</w:t>
      </w:r>
      <w:r w:rsidR="00733B93">
        <w:rPr>
          <w:rtl/>
        </w:rPr>
        <w:t>)</w:t>
      </w:r>
      <w:r w:rsidRPr="001E74B8">
        <w:rPr>
          <w:rtl/>
        </w:rPr>
        <w:t xml:space="preserve"> محنة على المتكلّم</w:t>
      </w:r>
      <w:r w:rsidR="00733B93">
        <w:rPr>
          <w:rtl/>
        </w:rPr>
        <w:t>،</w:t>
      </w:r>
      <w:r w:rsidRPr="001E74B8">
        <w:rPr>
          <w:rtl/>
        </w:rPr>
        <w:t xml:space="preserve"> إن وفى حقّه غلا</w:t>
      </w:r>
      <w:r w:rsidR="00733B93">
        <w:rPr>
          <w:rtl/>
        </w:rPr>
        <w:t>!</w:t>
      </w:r>
      <w:r w:rsidRPr="001E74B8">
        <w:rPr>
          <w:rtl/>
        </w:rPr>
        <w:t xml:space="preserve"> وإن بخسه حقّه أساء</w:t>
      </w:r>
      <w:r w:rsidR="00733B93">
        <w:rPr>
          <w:rtl/>
        </w:rPr>
        <w:t>،</w:t>
      </w:r>
      <w:r w:rsidRPr="001E74B8">
        <w:rPr>
          <w:rtl/>
        </w:rPr>
        <w:t xml:space="preserve"> والمنزلة الوسطى دقيقة الوزن</w:t>
      </w:r>
      <w:r w:rsidR="00733B93">
        <w:rPr>
          <w:rtl/>
        </w:rPr>
        <w:t>،</w:t>
      </w:r>
      <w:r w:rsidRPr="001E74B8">
        <w:rPr>
          <w:rtl/>
        </w:rPr>
        <w:t xml:space="preserve"> حائرة الشأن</w:t>
      </w:r>
      <w:r w:rsidR="00733B93">
        <w:rPr>
          <w:rtl/>
        </w:rPr>
        <w:t>،</w:t>
      </w:r>
      <w:r w:rsidRPr="001E74B8">
        <w:rPr>
          <w:rtl/>
        </w:rPr>
        <w:t xml:space="preserve"> صعب المراقي إلاّ على الحاذق الديّن</w:t>
      </w:r>
      <w:r w:rsidR="00733B93">
        <w:rPr>
          <w:rtl/>
        </w:rPr>
        <w:t>.</w:t>
      </w:r>
      <w:r w:rsidRPr="001E74B8">
        <w:rPr>
          <w:rtl/>
        </w:rPr>
        <w:t>.. نقله صاحب المناقب</w:t>
      </w:r>
      <w:r w:rsidR="00733B93">
        <w:rPr>
          <w:rtl/>
        </w:rPr>
        <w:t>.</w:t>
      </w:r>
      <w:r w:rsidRPr="001E74B8">
        <w:rPr>
          <w:rtl/>
        </w:rPr>
        <w:t xml:space="preserve"> وذكر الشهرستاني ميله إلى التشيّع ورفضه بِدع الطواغيت</w:t>
      </w:r>
      <w:r w:rsidR="00733B93">
        <w:rPr>
          <w:rtl/>
        </w:rPr>
        <w:t>،</w:t>
      </w:r>
      <w:r w:rsidRPr="001E74B8">
        <w:rPr>
          <w:rtl/>
        </w:rPr>
        <w:t xml:space="preserve"> قائلاً</w:t>
      </w:r>
      <w:r w:rsidR="00733B93">
        <w:rPr>
          <w:rtl/>
        </w:rPr>
        <w:t>:</w:t>
      </w:r>
      <w:r w:rsidRPr="001E74B8">
        <w:rPr>
          <w:rtl/>
        </w:rPr>
        <w:t xml:space="preserve"> لا إمامة إلاّ بالنصّ والتعيين ظاهراً مكشوفاً</w:t>
      </w:r>
      <w:r w:rsidR="00733B93">
        <w:rPr>
          <w:rtl/>
        </w:rPr>
        <w:t>،</w:t>
      </w:r>
      <w:r w:rsidRPr="001E74B8">
        <w:rPr>
          <w:rtl/>
        </w:rPr>
        <w:t xml:space="preserve"> وقد نصّ النبيّ </w:t>
      </w:r>
      <w:r w:rsidR="00733B93">
        <w:rPr>
          <w:rtl/>
        </w:rPr>
        <w:t>(</w:t>
      </w:r>
      <w:r w:rsidRPr="001E74B8">
        <w:rPr>
          <w:rtl/>
        </w:rPr>
        <w:t>صلّى الله عليه وآله</w:t>
      </w:r>
      <w:r w:rsidR="00733B93">
        <w:rPr>
          <w:rtl/>
        </w:rPr>
        <w:t>)</w:t>
      </w:r>
      <w:r w:rsidRPr="001E74B8">
        <w:rPr>
          <w:rtl/>
        </w:rPr>
        <w:t xml:space="preserve"> على عليّ </w:t>
      </w:r>
      <w:r w:rsidR="00733B93">
        <w:rPr>
          <w:rtl/>
        </w:rPr>
        <w:t>(</w:t>
      </w:r>
      <w:r w:rsidRPr="001E74B8">
        <w:rPr>
          <w:rtl/>
        </w:rPr>
        <w:t>عليه السلام</w:t>
      </w:r>
      <w:r w:rsidR="00733B93">
        <w:rPr>
          <w:rtl/>
        </w:rPr>
        <w:t>)</w:t>
      </w:r>
      <w:r w:rsidRPr="001E74B8">
        <w:rPr>
          <w:rtl/>
        </w:rPr>
        <w:t xml:space="preserve"> في مواضع</w:t>
      </w:r>
      <w:r w:rsidR="00733B93">
        <w:rPr>
          <w:rtl/>
        </w:rPr>
        <w:t>،</w:t>
      </w:r>
      <w:r w:rsidRPr="001E74B8">
        <w:rPr>
          <w:rtl/>
        </w:rPr>
        <w:t xml:space="preserve"> وأظهره إظهاراً لم يشتبه على الجماعة</w:t>
      </w:r>
      <w:r w:rsidR="00733B93">
        <w:rPr>
          <w:rtl/>
        </w:rPr>
        <w:t>،</w:t>
      </w:r>
      <w:r w:rsidRPr="001E74B8">
        <w:rPr>
          <w:rtl/>
        </w:rPr>
        <w:t xml:space="preserve"> إلاّ أنّ عمر كَتم ذلك لصالح أبي بكر يوم السقيفة</w:t>
      </w:r>
      <w:r w:rsidR="00733B93">
        <w:rPr>
          <w:rtl/>
        </w:rPr>
        <w:t>،</w:t>
      </w:r>
      <w:r w:rsidRPr="001E74B8">
        <w:rPr>
          <w:rtl/>
        </w:rPr>
        <w:t xml:space="preserve"> ونَسب إلى عمر شكّة في الرسالة وقال</w:t>
      </w:r>
      <w:r w:rsidR="00733B93">
        <w:rPr>
          <w:rtl/>
        </w:rPr>
        <w:t>:</w:t>
      </w:r>
      <w:r w:rsidRPr="001E74B8">
        <w:rPr>
          <w:rtl/>
        </w:rPr>
        <w:t xml:space="preserve"> إنّه هو الذي ضرب فاطمة </w:t>
      </w:r>
      <w:r w:rsidR="00733B93">
        <w:rPr>
          <w:rtl/>
        </w:rPr>
        <w:t>(</w:t>
      </w:r>
      <w:r w:rsidRPr="001E74B8">
        <w:rPr>
          <w:rtl/>
        </w:rPr>
        <w:t>عليها السلام</w:t>
      </w:r>
      <w:r w:rsidR="00733B93">
        <w:rPr>
          <w:rtl/>
        </w:rPr>
        <w:t>)</w:t>
      </w:r>
      <w:r w:rsidRPr="001E74B8">
        <w:rPr>
          <w:rtl/>
        </w:rPr>
        <w:t xml:space="preserve"> يوم هجم على دارها لأخذ البيعة من عليّ</w:t>
      </w:r>
      <w:r w:rsidR="00733B93">
        <w:rPr>
          <w:rtl/>
        </w:rPr>
        <w:t>،</w:t>
      </w:r>
      <w:r w:rsidRPr="001E74B8">
        <w:rPr>
          <w:rtl/>
        </w:rPr>
        <w:t xml:space="preserve"> وكان مُتحصّناً في الدار</w:t>
      </w:r>
      <w:r w:rsidR="00733B93">
        <w:rPr>
          <w:rtl/>
        </w:rPr>
        <w:t>،</w:t>
      </w:r>
      <w:r w:rsidRPr="001E74B8">
        <w:rPr>
          <w:rtl/>
        </w:rPr>
        <w:t xml:space="preserve"> فجاءت فاطمة لتحول دون هجومه عليها فأصاب بطنها فأسقطت جنينها </w:t>
      </w:r>
      <w:r w:rsidR="00733B93">
        <w:rPr>
          <w:rtl/>
        </w:rPr>
        <w:t>(</w:t>
      </w:r>
      <w:r w:rsidRPr="001E74B8">
        <w:rPr>
          <w:rtl/>
        </w:rPr>
        <w:t>محسناً</w:t>
      </w:r>
      <w:r w:rsidR="00733B93">
        <w:rPr>
          <w:rtl/>
        </w:rPr>
        <w:t>)،</w:t>
      </w:r>
      <w:r w:rsidRPr="001E74B8">
        <w:rPr>
          <w:rtl/>
        </w:rPr>
        <w:t xml:space="preserve"> وكان عمر يومذاك يصيح</w:t>
      </w:r>
      <w:r w:rsidR="00733B93">
        <w:rPr>
          <w:rtl/>
        </w:rPr>
        <w:t>:</w:t>
      </w:r>
      <w:r w:rsidRPr="001E74B8">
        <w:rPr>
          <w:rtl/>
        </w:rPr>
        <w:t xml:space="preserve"> احرقوا دارها بمَن فيها</w:t>
      </w:r>
      <w:r w:rsidR="00733B93">
        <w:rPr>
          <w:rtl/>
        </w:rPr>
        <w:t>،</w:t>
      </w:r>
      <w:r w:rsidRPr="001E74B8">
        <w:rPr>
          <w:rtl/>
        </w:rPr>
        <w:t xml:space="preserve"> وكان في الدار الحسنان سبطا رسول الله </w:t>
      </w:r>
      <w:r w:rsidR="00733B93">
        <w:rPr>
          <w:rtl/>
        </w:rPr>
        <w:t>(</w:t>
      </w:r>
      <w:r w:rsidRPr="001E74B8">
        <w:rPr>
          <w:rtl/>
        </w:rPr>
        <w:t>صلّى الله عليه وآله</w:t>
      </w:r>
      <w:r w:rsidR="00733B93">
        <w:rPr>
          <w:rtl/>
        </w:rPr>
        <w:t>).</w:t>
      </w:r>
      <w:r w:rsidRPr="001E74B8">
        <w:rPr>
          <w:rtl/>
        </w:rPr>
        <w:t>.. إلى آخر ما سرده من مطاعن ابن الخطّاب</w:t>
      </w:r>
      <w:r w:rsidR="00733B93">
        <w:rPr>
          <w:rtl/>
        </w:rPr>
        <w:t>.</w:t>
      </w:r>
      <w:r w:rsidRPr="001E74B8">
        <w:rPr>
          <w:rtl/>
        </w:rPr>
        <w:t xml:space="preserve"> </w:t>
      </w:r>
      <w:r w:rsidR="00733B93">
        <w:rPr>
          <w:rtl/>
        </w:rPr>
        <w:t>(</w:t>
      </w:r>
      <w:r w:rsidRPr="001E74B8">
        <w:rPr>
          <w:rtl/>
        </w:rPr>
        <w:t>الملل والنحل</w:t>
      </w:r>
      <w:r w:rsidR="00733B93">
        <w:rPr>
          <w:rtl/>
        </w:rPr>
        <w:t>:</w:t>
      </w:r>
      <w:r w:rsidRPr="001E74B8">
        <w:rPr>
          <w:rtl/>
        </w:rPr>
        <w:t xml:space="preserve"> ج1</w:t>
      </w:r>
      <w:r w:rsidR="00733B93">
        <w:rPr>
          <w:rtl/>
        </w:rPr>
        <w:t>،</w:t>
      </w:r>
      <w:r w:rsidRPr="001E74B8">
        <w:rPr>
          <w:rtl/>
        </w:rPr>
        <w:t xml:space="preserve"> ص57</w:t>
      </w:r>
      <w:r w:rsidR="00733B93">
        <w:rPr>
          <w:rtl/>
        </w:rPr>
        <w:t>).</w:t>
      </w:r>
    </w:p>
    <w:p w:rsidR="00860ABA" w:rsidRPr="001E74B8" w:rsidRDefault="00860ABA" w:rsidP="001E74B8">
      <w:pPr>
        <w:pStyle w:val="libFootnote0"/>
        <w:rPr>
          <w:rtl/>
        </w:rPr>
      </w:pPr>
      <w:r w:rsidRPr="001E74B8">
        <w:rPr>
          <w:rtl/>
        </w:rPr>
        <w:t>قلت</w:t>
      </w:r>
      <w:r w:rsidR="00733B93">
        <w:rPr>
          <w:rtl/>
        </w:rPr>
        <w:t>:</w:t>
      </w:r>
      <w:r w:rsidRPr="001E74B8">
        <w:rPr>
          <w:rtl/>
        </w:rPr>
        <w:t xml:space="preserve"> ويتأيّد قوله في قضيّة الدار بما ذَكره ابن عبد ربّه</w:t>
      </w:r>
      <w:r w:rsidR="001E74B8" w:rsidRPr="001E74B8">
        <w:rPr>
          <w:rtl/>
        </w:rPr>
        <w:t xml:space="preserve"> - </w:t>
      </w:r>
      <w:r w:rsidRPr="001E74B8">
        <w:rPr>
          <w:rtl/>
        </w:rPr>
        <w:t xml:space="preserve">في </w:t>
      </w:r>
      <w:r w:rsidR="00733B93">
        <w:rPr>
          <w:rtl/>
        </w:rPr>
        <w:t>(</w:t>
      </w:r>
      <w:r w:rsidRPr="001E74B8">
        <w:rPr>
          <w:rtl/>
        </w:rPr>
        <w:t>العقد الفريد</w:t>
      </w:r>
      <w:r w:rsidR="00733B93">
        <w:rPr>
          <w:rtl/>
        </w:rPr>
        <w:t>):</w:t>
      </w:r>
      <w:r w:rsidRPr="001E74B8">
        <w:rPr>
          <w:rtl/>
        </w:rPr>
        <w:t xml:space="preserve"> ج3</w:t>
      </w:r>
      <w:r w:rsidR="00733B93">
        <w:rPr>
          <w:rtl/>
        </w:rPr>
        <w:t>،</w:t>
      </w:r>
      <w:r w:rsidRPr="001E74B8">
        <w:rPr>
          <w:rtl/>
        </w:rPr>
        <w:t xml:space="preserve"> ص62 الطبعة الثانية القاهرة المطبعة الأزهرية </w:t>
      </w:r>
      <w:r w:rsidR="00733B93">
        <w:rPr>
          <w:rtl/>
        </w:rPr>
        <w:t>(</w:t>
      </w:r>
      <w:r w:rsidRPr="001E74B8">
        <w:rPr>
          <w:rtl/>
        </w:rPr>
        <w:t>1346هـ</w:t>
      </w:r>
      <w:r w:rsidR="001E74B8" w:rsidRPr="001E74B8">
        <w:rPr>
          <w:rtl/>
        </w:rPr>
        <w:t xml:space="preserve"> - </w:t>
      </w:r>
      <w:r w:rsidRPr="001E74B8">
        <w:rPr>
          <w:rtl/>
        </w:rPr>
        <w:t>1928م</w:t>
      </w:r>
      <w:r w:rsidR="00733B93">
        <w:rPr>
          <w:rtl/>
        </w:rPr>
        <w:t>)</w:t>
      </w:r>
      <w:r w:rsidRPr="001E74B8">
        <w:rPr>
          <w:rtl/>
        </w:rPr>
        <w:t xml:space="preserve"> في الباب الرابع عشر </w:t>
      </w:r>
      <w:r w:rsidR="00733B93">
        <w:rPr>
          <w:rtl/>
        </w:rPr>
        <w:t>(</w:t>
      </w:r>
      <w:r w:rsidRPr="001E74B8">
        <w:rPr>
          <w:rtl/>
        </w:rPr>
        <w:t>في الخلفاء وتواريخهم وأخبارهم</w:t>
      </w:r>
      <w:r w:rsidR="00733B93">
        <w:rPr>
          <w:rtl/>
        </w:rPr>
        <w:t>)</w:t>
      </w:r>
      <w:r w:rsidRPr="001E74B8">
        <w:rPr>
          <w:rtl/>
        </w:rPr>
        <w:t xml:space="preserve"> في الذين تخلّفوا عن بيعة أبي بكر </w:t>
      </w:r>
      <w:r w:rsidR="00733B93">
        <w:rPr>
          <w:rtl/>
        </w:rPr>
        <w:t>(</w:t>
      </w:r>
      <w:r w:rsidRPr="001E74B8">
        <w:rPr>
          <w:rtl/>
        </w:rPr>
        <w:t>وهم عليّ والعبّاس والزبير وسعد بن عبادة</w:t>
      </w:r>
      <w:r w:rsidR="00733B93">
        <w:rPr>
          <w:rtl/>
        </w:rPr>
        <w:t>).</w:t>
      </w:r>
      <w:r w:rsidRPr="001E74B8">
        <w:rPr>
          <w:rtl/>
        </w:rPr>
        <w:t>.. قال</w:t>
      </w:r>
      <w:r w:rsidR="00733B93">
        <w:rPr>
          <w:rtl/>
        </w:rPr>
        <w:t>:</w:t>
      </w:r>
      <w:r w:rsidRPr="001E74B8">
        <w:rPr>
          <w:rtl/>
        </w:rPr>
        <w:t xml:space="preserve"> فأمّا علي والعبّاس والزبير فقعدوا في بيت فاطمة حتّى بعث إليهم أبو بكر عمر بن الخطّاب ليخرجهم من البيت</w:t>
      </w:r>
      <w:r w:rsidR="00733B93">
        <w:rPr>
          <w:rtl/>
        </w:rPr>
        <w:t>،</w:t>
      </w:r>
      <w:r w:rsidRPr="001E74B8">
        <w:rPr>
          <w:rtl/>
        </w:rPr>
        <w:t xml:space="preserve"> وقال</w:t>
      </w:r>
      <w:r w:rsidR="00733B93">
        <w:rPr>
          <w:rtl/>
        </w:rPr>
        <w:t>:</w:t>
      </w:r>
      <w:r w:rsidRPr="001E74B8">
        <w:rPr>
          <w:rtl/>
        </w:rPr>
        <w:t xml:space="preserve"> إن أبوا فقاتلهم</w:t>
      </w:r>
      <w:r w:rsidR="00733B93">
        <w:rPr>
          <w:rtl/>
        </w:rPr>
        <w:t>،</w:t>
      </w:r>
      <w:r w:rsidRPr="001E74B8">
        <w:rPr>
          <w:rtl/>
        </w:rPr>
        <w:t xml:space="preserve"> فأقبل عمر بقبس من نار</w:t>
      </w:r>
      <w:r w:rsidR="00733B93">
        <w:rPr>
          <w:rtl/>
        </w:rPr>
        <w:t>،</w:t>
      </w:r>
      <w:r w:rsidRPr="001E74B8">
        <w:rPr>
          <w:rtl/>
        </w:rPr>
        <w:t xml:space="preserve"> على أن يُضرم عليهم الدار</w:t>
      </w:r>
      <w:r w:rsidR="00733B93">
        <w:rPr>
          <w:rtl/>
        </w:rPr>
        <w:t>،</w:t>
      </w:r>
      <w:r w:rsidRPr="001E74B8">
        <w:rPr>
          <w:rtl/>
        </w:rPr>
        <w:t xml:space="preserve"> فلقيته فاطمة فقالت</w:t>
      </w:r>
      <w:r w:rsidR="00733B93">
        <w:rPr>
          <w:rtl/>
        </w:rPr>
        <w:t>:</w:t>
      </w:r>
      <w:r w:rsidRPr="001E74B8">
        <w:rPr>
          <w:rtl/>
        </w:rPr>
        <w:t xml:space="preserve"> يا ابن الخطّاب أَجئت لتُحرق دارنا</w:t>
      </w:r>
      <w:r w:rsidR="00733B93">
        <w:rPr>
          <w:rtl/>
        </w:rPr>
        <w:t>؟</w:t>
      </w:r>
      <w:r w:rsidRPr="001E74B8">
        <w:rPr>
          <w:rtl/>
        </w:rPr>
        <w:t xml:space="preserve"> قال عمر</w:t>
      </w:r>
      <w:r w:rsidR="00733B93">
        <w:rPr>
          <w:rtl/>
        </w:rPr>
        <w:t>:</w:t>
      </w:r>
      <w:r w:rsidRPr="001E74B8">
        <w:rPr>
          <w:rtl/>
        </w:rPr>
        <w:t xml:space="preserve"> نعم</w:t>
      </w:r>
      <w:r w:rsidR="00733B93">
        <w:rPr>
          <w:rtl/>
        </w:rPr>
        <w:t>،</w:t>
      </w:r>
      <w:r w:rsidRPr="001E74B8">
        <w:rPr>
          <w:rtl/>
        </w:rPr>
        <w:t xml:space="preserve"> أَو تدخلوا فيما دخلت فيه الأُمّة</w:t>
      </w:r>
      <w:r w:rsidR="00733B93">
        <w:rPr>
          <w:rtl/>
        </w:rPr>
        <w:t>.</w:t>
      </w:r>
      <w:r w:rsidRPr="001E74B8">
        <w:rPr>
          <w:rtl/>
        </w:rPr>
        <w:t>.. فخرج عليّ حتّى دخل على أبي بكر فبايعه</w:t>
      </w:r>
      <w:r w:rsidR="00733B93">
        <w:rPr>
          <w:rtl/>
        </w:rPr>
        <w:t xml:space="preserve">. </w:t>
      </w:r>
      <w:r w:rsidRPr="001E74B8">
        <w:rPr>
          <w:rtl/>
        </w:rPr>
        <w:t>=</w:t>
      </w:r>
    </w:p>
    <w:p w:rsidR="003637EC" w:rsidRDefault="000E1D55" w:rsidP="001E74B8">
      <w:pPr>
        <w:pStyle w:val="libNormal"/>
        <w:rPr>
          <w:rtl/>
        </w:rPr>
      </w:pPr>
      <w:r>
        <w:br w:type="page"/>
      </w:r>
    </w:p>
    <w:p w:rsidR="000E1D55" w:rsidRDefault="00860ABA" w:rsidP="001E74B8">
      <w:pPr>
        <w:pStyle w:val="libNormal"/>
        <w:rPr>
          <w:rtl/>
        </w:rPr>
      </w:pPr>
      <w:r w:rsidRPr="00211DB0">
        <w:rPr>
          <w:rtl/>
        </w:rPr>
        <w:lastRenderedPageBreak/>
        <w:t xml:space="preserve">منها ما ذكره عبد الواحد بن عبد الكريم الزملكاني </w:t>
      </w:r>
      <w:r w:rsidR="00733B93">
        <w:rPr>
          <w:rtl/>
        </w:rPr>
        <w:t>(</w:t>
      </w:r>
      <w:r w:rsidRPr="00211DB0">
        <w:rPr>
          <w:rtl/>
        </w:rPr>
        <w:t>توفّي سنة 651هـ</w:t>
      </w:r>
      <w:r w:rsidR="00733B93">
        <w:rPr>
          <w:rtl/>
        </w:rPr>
        <w:t>)،</w:t>
      </w:r>
      <w:r w:rsidRPr="00211DB0">
        <w:rPr>
          <w:rtl/>
        </w:rPr>
        <w:t xml:space="preserve"> قال</w:t>
      </w:r>
      <w:r w:rsidR="00733B93">
        <w:rPr>
          <w:rtl/>
        </w:rPr>
        <w:t>:</w:t>
      </w:r>
    </w:p>
    <w:p w:rsidR="00860ABA" w:rsidRPr="00211DB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وما ذكره ابن قتيبة</w:t>
      </w:r>
      <w:r w:rsidR="001E74B8" w:rsidRPr="001E74B8">
        <w:rPr>
          <w:rtl/>
        </w:rPr>
        <w:t xml:space="preserve"> - </w:t>
      </w:r>
      <w:r w:rsidRPr="001E74B8">
        <w:rPr>
          <w:rtl/>
        </w:rPr>
        <w:t xml:space="preserve">في كتابه </w:t>
      </w:r>
      <w:r w:rsidR="00733B93">
        <w:rPr>
          <w:rtl/>
        </w:rPr>
        <w:t>(</w:t>
      </w:r>
      <w:r w:rsidRPr="001E74B8">
        <w:rPr>
          <w:rtl/>
        </w:rPr>
        <w:t>الإمامة والسياسة</w:t>
      </w:r>
      <w:r w:rsidR="00733B93">
        <w:rPr>
          <w:rtl/>
        </w:rPr>
        <w:t>):</w:t>
      </w:r>
      <w:r w:rsidRPr="001E74B8">
        <w:rPr>
          <w:rtl/>
        </w:rPr>
        <w:t xml:space="preserve"> ج1</w:t>
      </w:r>
      <w:r w:rsidR="00733B93">
        <w:rPr>
          <w:rtl/>
        </w:rPr>
        <w:t>،</w:t>
      </w:r>
      <w:r w:rsidRPr="001E74B8">
        <w:rPr>
          <w:rtl/>
        </w:rPr>
        <w:t xml:space="preserve"> ص19 تحقيق طه محمّد الزيني</w:t>
      </w:r>
      <w:r w:rsidR="00733B93">
        <w:rPr>
          <w:rtl/>
        </w:rPr>
        <w:t>،</w:t>
      </w:r>
      <w:r w:rsidRPr="001E74B8">
        <w:rPr>
          <w:rtl/>
        </w:rPr>
        <w:t xml:space="preserve"> في باب </w:t>
      </w:r>
      <w:r w:rsidR="00733B93">
        <w:rPr>
          <w:rtl/>
        </w:rPr>
        <w:t>(</w:t>
      </w:r>
      <w:r w:rsidRPr="001E74B8">
        <w:rPr>
          <w:rtl/>
        </w:rPr>
        <w:t>كيف كانت بيعة عليّ بن أبي طالب</w:t>
      </w:r>
      <w:r w:rsidR="00733B93">
        <w:rPr>
          <w:rtl/>
        </w:rPr>
        <w:t>)</w:t>
      </w:r>
      <w:r w:rsidR="001E74B8" w:rsidRPr="001E74B8">
        <w:rPr>
          <w:rtl/>
        </w:rPr>
        <w:t xml:space="preserve"> - </w:t>
      </w:r>
      <w:r w:rsidRPr="001E74B8">
        <w:rPr>
          <w:rtl/>
        </w:rPr>
        <w:t>قال</w:t>
      </w:r>
      <w:r w:rsidR="00733B93">
        <w:rPr>
          <w:rtl/>
        </w:rPr>
        <w:t>:</w:t>
      </w:r>
      <w:r w:rsidRPr="001E74B8">
        <w:rPr>
          <w:rtl/>
        </w:rPr>
        <w:t xml:space="preserve"> وإنّ أبا بكر تفقّد قوماً تخلّفوا عن بيعته عند عليّ كرّم الله وجهه</w:t>
      </w:r>
      <w:r w:rsidR="00733B93">
        <w:rPr>
          <w:rtl/>
        </w:rPr>
        <w:t>،</w:t>
      </w:r>
      <w:r w:rsidRPr="001E74B8">
        <w:rPr>
          <w:rtl/>
        </w:rPr>
        <w:t xml:space="preserve"> فبعث إليهم عمر</w:t>
      </w:r>
      <w:r w:rsidR="00733B93">
        <w:rPr>
          <w:rtl/>
        </w:rPr>
        <w:t>،</w:t>
      </w:r>
      <w:r w:rsidRPr="001E74B8">
        <w:rPr>
          <w:rtl/>
        </w:rPr>
        <w:t xml:space="preserve"> فجاء فناداهم وهم في دار عليّ</w:t>
      </w:r>
      <w:r w:rsidR="00733B93">
        <w:rPr>
          <w:rtl/>
        </w:rPr>
        <w:t>،</w:t>
      </w:r>
      <w:r w:rsidRPr="001E74B8">
        <w:rPr>
          <w:rtl/>
        </w:rPr>
        <w:t xml:space="preserve"> فأبوا أن يخرجوا</w:t>
      </w:r>
      <w:r w:rsidR="00733B93">
        <w:rPr>
          <w:rtl/>
        </w:rPr>
        <w:t>.</w:t>
      </w:r>
      <w:r w:rsidRPr="001E74B8">
        <w:rPr>
          <w:rtl/>
        </w:rPr>
        <w:t xml:space="preserve"> فدعا بالحطب وقال</w:t>
      </w:r>
      <w:r w:rsidR="00733B93">
        <w:rPr>
          <w:rtl/>
        </w:rPr>
        <w:t>:</w:t>
      </w:r>
      <w:r w:rsidRPr="001E74B8">
        <w:rPr>
          <w:rtl/>
        </w:rPr>
        <w:t xml:space="preserve"> والذي نفس عمر بيده لتخرجنّ أو لأُحرقنّها على مَن فيها</w:t>
      </w:r>
      <w:r w:rsidR="00733B93">
        <w:rPr>
          <w:rtl/>
        </w:rPr>
        <w:t>،</w:t>
      </w:r>
      <w:r w:rsidRPr="001E74B8">
        <w:rPr>
          <w:rtl/>
        </w:rPr>
        <w:t xml:space="preserve"> فقيل له</w:t>
      </w:r>
      <w:r w:rsidR="00733B93">
        <w:rPr>
          <w:rtl/>
        </w:rPr>
        <w:t>:</w:t>
      </w:r>
      <w:r w:rsidRPr="001E74B8">
        <w:rPr>
          <w:rtl/>
        </w:rPr>
        <w:t xml:space="preserve"> يا أبا حفص</w:t>
      </w:r>
      <w:r w:rsidR="00733B93">
        <w:rPr>
          <w:rtl/>
        </w:rPr>
        <w:t>،</w:t>
      </w:r>
      <w:r w:rsidRPr="001E74B8">
        <w:rPr>
          <w:rtl/>
        </w:rPr>
        <w:t xml:space="preserve"> إنّ فيها فاطمة</w:t>
      </w:r>
      <w:r w:rsidR="00733B93">
        <w:rPr>
          <w:rtl/>
        </w:rPr>
        <w:t>!</w:t>
      </w:r>
      <w:r w:rsidRPr="001E74B8">
        <w:rPr>
          <w:rtl/>
        </w:rPr>
        <w:t xml:space="preserve"> فقال</w:t>
      </w:r>
      <w:r w:rsidR="00733B93">
        <w:rPr>
          <w:rtl/>
        </w:rPr>
        <w:t>:</w:t>
      </w:r>
      <w:r w:rsidRPr="001E74B8">
        <w:rPr>
          <w:rtl/>
        </w:rPr>
        <w:t xml:space="preserve"> وإن</w:t>
      </w:r>
      <w:r w:rsidR="00733B93">
        <w:rPr>
          <w:rtl/>
        </w:rPr>
        <w:t>،</w:t>
      </w:r>
      <w:r w:rsidRPr="001E74B8">
        <w:rPr>
          <w:rtl/>
        </w:rPr>
        <w:t xml:space="preserve"> فخرجوا فبايعوا إلاّ علياً</w:t>
      </w:r>
      <w:r w:rsidR="00733B93">
        <w:rPr>
          <w:rtl/>
        </w:rPr>
        <w:t>؛</w:t>
      </w:r>
      <w:r w:rsidRPr="001E74B8">
        <w:rPr>
          <w:rtl/>
        </w:rPr>
        <w:t xml:space="preserve"> لأنّه حلف أن لا يضع ثيابه على عاتقه حتّى يجمع القرآن</w:t>
      </w:r>
      <w:r w:rsidR="00733B93">
        <w:rPr>
          <w:rtl/>
        </w:rPr>
        <w:t>،</w:t>
      </w:r>
      <w:r w:rsidRPr="001E74B8">
        <w:rPr>
          <w:rtl/>
        </w:rPr>
        <w:t xml:space="preserve"> فوقفت فاطمة </w:t>
      </w:r>
      <w:r w:rsidR="00733B93">
        <w:rPr>
          <w:rtl/>
        </w:rPr>
        <w:t>(</w:t>
      </w:r>
      <w:r w:rsidRPr="001E74B8">
        <w:rPr>
          <w:rtl/>
        </w:rPr>
        <w:t>عليها السلام</w:t>
      </w:r>
      <w:r w:rsidR="00733B93">
        <w:rPr>
          <w:rtl/>
        </w:rPr>
        <w:t>)</w:t>
      </w:r>
      <w:r w:rsidRPr="001E74B8">
        <w:rPr>
          <w:rtl/>
        </w:rPr>
        <w:t xml:space="preserve"> على بابها فقالت</w:t>
      </w:r>
      <w:r w:rsidR="00733B93">
        <w:rPr>
          <w:rtl/>
        </w:rPr>
        <w:t>:</w:t>
      </w:r>
      <w:r w:rsidRPr="001E74B8">
        <w:rPr>
          <w:rtl/>
        </w:rPr>
        <w:t xml:space="preserve"> </w:t>
      </w:r>
      <w:r w:rsidR="00733B93">
        <w:rPr>
          <w:rtl/>
        </w:rPr>
        <w:t>(</w:t>
      </w:r>
      <w:r w:rsidRPr="001E74B8">
        <w:rPr>
          <w:rtl/>
        </w:rPr>
        <w:t>لا عهد لي بقوم حضروا أسوأ محضر منكم</w:t>
      </w:r>
      <w:r w:rsidR="00733B93">
        <w:rPr>
          <w:rtl/>
        </w:rPr>
        <w:t>،</w:t>
      </w:r>
      <w:r w:rsidRPr="001E74B8">
        <w:rPr>
          <w:rtl/>
        </w:rPr>
        <w:t xml:space="preserve"> تركتم رسول الله </w:t>
      </w:r>
      <w:r w:rsidR="00733B93">
        <w:rPr>
          <w:rtl/>
        </w:rPr>
        <w:t>(</w:t>
      </w:r>
      <w:r w:rsidRPr="001E74B8">
        <w:rPr>
          <w:rtl/>
        </w:rPr>
        <w:t>صلّى الله عليه وآله</w:t>
      </w:r>
      <w:r w:rsidR="00733B93">
        <w:rPr>
          <w:rtl/>
        </w:rPr>
        <w:t>)</w:t>
      </w:r>
      <w:r w:rsidRPr="001E74B8">
        <w:rPr>
          <w:rtl/>
        </w:rPr>
        <w:t xml:space="preserve"> جنازةً بين أيدينا</w:t>
      </w:r>
      <w:r w:rsidR="00733B93">
        <w:rPr>
          <w:rtl/>
        </w:rPr>
        <w:t>،</w:t>
      </w:r>
      <w:r w:rsidRPr="001E74B8">
        <w:rPr>
          <w:rtl/>
        </w:rPr>
        <w:t xml:space="preserve"> وقطعتم أمركم بينكم</w:t>
      </w:r>
      <w:r w:rsidR="00733B93">
        <w:rPr>
          <w:rtl/>
        </w:rPr>
        <w:t>،</w:t>
      </w:r>
      <w:r w:rsidRPr="001E74B8">
        <w:rPr>
          <w:rtl/>
        </w:rPr>
        <w:t xml:space="preserve"> لم تستأمرونا ولم تردّوا لنا حقّاً</w:t>
      </w:r>
      <w:r w:rsidR="00733B93">
        <w:rPr>
          <w:rtl/>
        </w:rPr>
        <w:t>!)</w:t>
      </w:r>
      <w:r w:rsidRPr="001E74B8">
        <w:rPr>
          <w:rtl/>
        </w:rPr>
        <w:t xml:space="preserve"> فأتى عمر أبا بكر</w:t>
      </w:r>
      <w:r w:rsidR="00733B93">
        <w:rPr>
          <w:rtl/>
        </w:rPr>
        <w:t>،</w:t>
      </w:r>
      <w:r w:rsidRPr="001E74B8">
        <w:rPr>
          <w:rtl/>
        </w:rPr>
        <w:t xml:space="preserve"> فقال له</w:t>
      </w:r>
      <w:r w:rsidR="00733B93">
        <w:rPr>
          <w:rtl/>
        </w:rPr>
        <w:t>:</w:t>
      </w:r>
      <w:r w:rsidRPr="001E74B8">
        <w:rPr>
          <w:rtl/>
        </w:rPr>
        <w:t xml:space="preserve"> أَلا تأخذ هذا المتخلّف عنك بالبيعة</w:t>
      </w:r>
      <w:r w:rsidR="00733B93">
        <w:rPr>
          <w:rtl/>
        </w:rPr>
        <w:t>؟</w:t>
      </w:r>
      <w:r w:rsidRPr="001E74B8">
        <w:rPr>
          <w:rtl/>
        </w:rPr>
        <w:t>!</w:t>
      </w:r>
      <w:r w:rsidR="001E74B8" w:rsidRPr="001E74B8">
        <w:rPr>
          <w:rtl/>
        </w:rPr>
        <w:t xml:space="preserve"> - </w:t>
      </w:r>
      <w:r w:rsidRPr="001E74B8">
        <w:rPr>
          <w:rtl/>
        </w:rPr>
        <w:t xml:space="preserve">يريد علياً </w:t>
      </w:r>
      <w:r w:rsidR="00733B93">
        <w:rPr>
          <w:rtl/>
        </w:rPr>
        <w:t>(</w:t>
      </w:r>
      <w:r w:rsidRPr="001E74B8">
        <w:rPr>
          <w:rtl/>
        </w:rPr>
        <w:t>عليه السلام</w:t>
      </w:r>
      <w:r w:rsidR="00733B93">
        <w:rPr>
          <w:rtl/>
        </w:rPr>
        <w:t>)</w:t>
      </w:r>
      <w:r w:rsidR="001E74B8" w:rsidRPr="001E74B8">
        <w:rPr>
          <w:rtl/>
        </w:rPr>
        <w:t xml:space="preserve"> - </w:t>
      </w:r>
      <w:r w:rsidRPr="001E74B8">
        <w:rPr>
          <w:rtl/>
        </w:rPr>
        <w:t>فأرسل أبو بكر قنفذاً مولاه ليُبلغه دعوته</w:t>
      </w:r>
      <w:r w:rsidR="00733B93">
        <w:rPr>
          <w:rtl/>
        </w:rPr>
        <w:t>،</w:t>
      </w:r>
      <w:r w:rsidRPr="001E74B8">
        <w:rPr>
          <w:rtl/>
        </w:rPr>
        <w:t xml:space="preserve"> فأبى عليّ </w:t>
      </w:r>
      <w:r w:rsidR="00733B93">
        <w:rPr>
          <w:rtl/>
        </w:rPr>
        <w:t>(</w:t>
      </w:r>
      <w:r w:rsidRPr="001E74B8">
        <w:rPr>
          <w:rtl/>
        </w:rPr>
        <w:t>عليه السلام</w:t>
      </w:r>
      <w:r w:rsidR="00733B93">
        <w:rPr>
          <w:rtl/>
        </w:rPr>
        <w:t>)</w:t>
      </w:r>
      <w:r w:rsidRPr="001E74B8">
        <w:rPr>
          <w:rtl/>
        </w:rPr>
        <w:t xml:space="preserve"> أن يخرج</w:t>
      </w:r>
      <w:r w:rsidR="00733B93">
        <w:rPr>
          <w:rtl/>
        </w:rPr>
        <w:t>،</w:t>
      </w:r>
      <w:r w:rsidRPr="001E74B8">
        <w:rPr>
          <w:rtl/>
        </w:rPr>
        <w:t xml:space="preserve"> فكرّر عليه حتّى رفع عليّ صوته</w:t>
      </w:r>
      <w:r w:rsidR="00733B93">
        <w:rPr>
          <w:rtl/>
        </w:rPr>
        <w:t>،</w:t>
      </w:r>
      <w:r w:rsidRPr="001E74B8">
        <w:rPr>
          <w:rtl/>
        </w:rPr>
        <w:t xml:space="preserve"> فقال</w:t>
      </w:r>
      <w:r w:rsidR="00733B93">
        <w:rPr>
          <w:rtl/>
        </w:rPr>
        <w:t>:</w:t>
      </w:r>
      <w:r w:rsidRPr="001E74B8">
        <w:rPr>
          <w:rtl/>
        </w:rPr>
        <w:t xml:space="preserve"> </w:t>
      </w:r>
      <w:r w:rsidR="00733B93">
        <w:rPr>
          <w:rtl/>
        </w:rPr>
        <w:t>(</w:t>
      </w:r>
      <w:r w:rsidRPr="001E74B8">
        <w:rPr>
          <w:rtl/>
        </w:rPr>
        <w:t>سبحان الله</w:t>
      </w:r>
      <w:r w:rsidR="00733B93">
        <w:rPr>
          <w:rtl/>
        </w:rPr>
        <w:t>،</w:t>
      </w:r>
      <w:r w:rsidRPr="001E74B8">
        <w:rPr>
          <w:rtl/>
        </w:rPr>
        <w:t xml:space="preserve"> لقد ادّعى ما ليس له</w:t>
      </w:r>
      <w:r w:rsidR="00733B93">
        <w:rPr>
          <w:rtl/>
        </w:rPr>
        <w:t>)،</w:t>
      </w:r>
      <w:r w:rsidRPr="001E74B8">
        <w:rPr>
          <w:rtl/>
        </w:rPr>
        <w:t xml:space="preserve"> فرجع قنفذ</w:t>
      </w:r>
      <w:r w:rsidR="00733B93">
        <w:rPr>
          <w:rtl/>
        </w:rPr>
        <w:t>،</w:t>
      </w:r>
      <w:r w:rsidRPr="001E74B8">
        <w:rPr>
          <w:rtl/>
        </w:rPr>
        <w:t xml:space="preserve"> ثمّ قام عمر ومشى معه جماعة حتّى أتوا باب فاطمة فدقّوا الباب</w:t>
      </w:r>
      <w:r w:rsidR="00733B93">
        <w:rPr>
          <w:rtl/>
        </w:rPr>
        <w:t>،</w:t>
      </w:r>
      <w:r w:rsidRPr="001E74B8">
        <w:rPr>
          <w:rtl/>
        </w:rPr>
        <w:t xml:space="preserve"> فلمّا سمعت أصواتهم نادت بأعلى صوتها</w:t>
      </w:r>
      <w:r w:rsidR="00733B93">
        <w:rPr>
          <w:rtl/>
        </w:rPr>
        <w:t>:</w:t>
      </w:r>
      <w:r w:rsidRPr="001E74B8">
        <w:rPr>
          <w:rtl/>
        </w:rPr>
        <w:t xml:space="preserve"> </w:t>
      </w:r>
      <w:r w:rsidR="00733B93">
        <w:rPr>
          <w:rtl/>
        </w:rPr>
        <w:t>(</w:t>
      </w:r>
      <w:r w:rsidRPr="001E74B8">
        <w:rPr>
          <w:rtl/>
        </w:rPr>
        <w:t>يا أبت يا رسول الله</w:t>
      </w:r>
      <w:r w:rsidR="00733B93">
        <w:rPr>
          <w:rtl/>
        </w:rPr>
        <w:t>،</w:t>
      </w:r>
      <w:r w:rsidRPr="001E74B8">
        <w:rPr>
          <w:rtl/>
        </w:rPr>
        <w:t xml:space="preserve"> ماذا لقينا بعدك من ابن الخطّاب وابن أبي قحافة</w:t>
      </w:r>
      <w:r w:rsidR="00733B93">
        <w:rPr>
          <w:rtl/>
        </w:rPr>
        <w:t>!)</w:t>
      </w:r>
      <w:r w:rsidRPr="001E74B8">
        <w:rPr>
          <w:rtl/>
        </w:rPr>
        <w:t xml:space="preserve"> فلمّا سمع القوم صوتها وبكاءها انصرفوا باكين</w:t>
      </w:r>
      <w:r w:rsidR="00733B93">
        <w:rPr>
          <w:rtl/>
        </w:rPr>
        <w:t>،</w:t>
      </w:r>
      <w:r w:rsidRPr="001E74B8">
        <w:rPr>
          <w:rtl/>
        </w:rPr>
        <w:t xml:space="preserve"> وكادت قلوبهم تنصدع</w:t>
      </w:r>
      <w:r w:rsidR="00733B93">
        <w:rPr>
          <w:rtl/>
        </w:rPr>
        <w:t>،</w:t>
      </w:r>
      <w:r w:rsidRPr="001E74B8">
        <w:rPr>
          <w:rtl/>
        </w:rPr>
        <w:t xml:space="preserve"> وأكبادهم تنفطر</w:t>
      </w:r>
      <w:r w:rsidR="00733B93">
        <w:rPr>
          <w:rtl/>
        </w:rPr>
        <w:t>،</w:t>
      </w:r>
      <w:r w:rsidRPr="001E74B8">
        <w:rPr>
          <w:rtl/>
        </w:rPr>
        <w:t xml:space="preserve"> وبقي عمرو معه قوم </w:t>
      </w:r>
      <w:r w:rsidR="00733B93">
        <w:rPr>
          <w:rtl/>
        </w:rPr>
        <w:t>(</w:t>
      </w:r>
      <w:r w:rsidRPr="001E74B8">
        <w:rPr>
          <w:rtl/>
        </w:rPr>
        <w:t>من الرجّالة</w:t>
      </w:r>
      <w:r w:rsidR="00733B93">
        <w:rPr>
          <w:rtl/>
        </w:rPr>
        <w:t>)</w:t>
      </w:r>
      <w:r w:rsidRPr="001E74B8">
        <w:rPr>
          <w:rtl/>
        </w:rPr>
        <w:t xml:space="preserve"> فأخرجوا عليّاً فمضوا به إلى أبي بكر</w:t>
      </w:r>
      <w:r w:rsidR="00733B93">
        <w:rPr>
          <w:rtl/>
        </w:rPr>
        <w:t>،</w:t>
      </w:r>
      <w:r w:rsidRPr="001E74B8">
        <w:rPr>
          <w:rtl/>
        </w:rPr>
        <w:t xml:space="preserve"> فقالوا له</w:t>
      </w:r>
      <w:r w:rsidR="00733B93">
        <w:rPr>
          <w:rtl/>
        </w:rPr>
        <w:t>:</w:t>
      </w:r>
      <w:r w:rsidRPr="001E74B8">
        <w:rPr>
          <w:rtl/>
        </w:rPr>
        <w:t xml:space="preserve"> بايع</w:t>
      </w:r>
      <w:r w:rsidR="00733B93">
        <w:rPr>
          <w:rtl/>
        </w:rPr>
        <w:t>،</w:t>
      </w:r>
      <w:r w:rsidRPr="001E74B8">
        <w:rPr>
          <w:rtl/>
        </w:rPr>
        <w:t xml:space="preserve"> فقال</w:t>
      </w:r>
      <w:r w:rsidR="00733B93">
        <w:rPr>
          <w:rtl/>
        </w:rPr>
        <w:t>:</w:t>
      </w:r>
      <w:r w:rsidRPr="001E74B8">
        <w:rPr>
          <w:rtl/>
        </w:rPr>
        <w:t xml:space="preserve"> </w:t>
      </w:r>
      <w:r w:rsidR="00733B93">
        <w:rPr>
          <w:rtl/>
        </w:rPr>
        <w:t>(</w:t>
      </w:r>
      <w:r w:rsidRPr="001E74B8">
        <w:rPr>
          <w:rtl/>
        </w:rPr>
        <w:t>إن أنا لم أفعل فمه</w:t>
      </w:r>
      <w:r w:rsidR="00733B93">
        <w:rPr>
          <w:rtl/>
        </w:rPr>
        <w:t>؟)</w:t>
      </w:r>
      <w:r w:rsidRPr="001E74B8">
        <w:rPr>
          <w:rtl/>
        </w:rPr>
        <w:t xml:space="preserve"> قالوا</w:t>
      </w:r>
      <w:r w:rsidR="00733B93">
        <w:rPr>
          <w:rtl/>
        </w:rPr>
        <w:t>:</w:t>
      </w:r>
      <w:r w:rsidRPr="001E74B8">
        <w:rPr>
          <w:rtl/>
        </w:rPr>
        <w:t xml:space="preserve"> إذاً والله نضرب عنقك</w:t>
      </w:r>
      <w:r w:rsidR="00733B93">
        <w:rPr>
          <w:rtl/>
        </w:rPr>
        <w:t>،</w:t>
      </w:r>
      <w:r w:rsidRPr="001E74B8">
        <w:rPr>
          <w:rtl/>
        </w:rPr>
        <w:t xml:space="preserve"> فقال</w:t>
      </w:r>
      <w:r w:rsidR="00733B93">
        <w:rPr>
          <w:rtl/>
        </w:rPr>
        <w:t>:</w:t>
      </w:r>
      <w:r w:rsidRPr="001E74B8">
        <w:rPr>
          <w:rtl/>
        </w:rPr>
        <w:t xml:space="preserve"> </w:t>
      </w:r>
      <w:r w:rsidR="00733B93">
        <w:rPr>
          <w:rtl/>
        </w:rPr>
        <w:t>(</w:t>
      </w:r>
      <w:r w:rsidRPr="001E74B8">
        <w:rPr>
          <w:rtl/>
        </w:rPr>
        <w:t>إذاً تقتلون عبد الله وأخا رسوله</w:t>
      </w:r>
      <w:r w:rsidR="00733B93">
        <w:rPr>
          <w:rtl/>
        </w:rPr>
        <w:t>؟)</w:t>
      </w:r>
      <w:r w:rsidRPr="001E74B8">
        <w:rPr>
          <w:rtl/>
        </w:rPr>
        <w:t xml:space="preserve"> قال عمر</w:t>
      </w:r>
      <w:r w:rsidR="00733B93">
        <w:rPr>
          <w:rtl/>
        </w:rPr>
        <w:t>:</w:t>
      </w:r>
      <w:r w:rsidRPr="001E74B8">
        <w:rPr>
          <w:rtl/>
        </w:rPr>
        <w:t xml:space="preserve"> أمّا عبد الله فنعم</w:t>
      </w:r>
      <w:r w:rsidR="00733B93">
        <w:rPr>
          <w:rtl/>
        </w:rPr>
        <w:t>،</w:t>
      </w:r>
      <w:r w:rsidRPr="001E74B8">
        <w:rPr>
          <w:rtl/>
        </w:rPr>
        <w:t xml:space="preserve"> وأمّا أخو رسوله فلا</w:t>
      </w:r>
      <w:r w:rsidR="00733B93">
        <w:rPr>
          <w:rtl/>
        </w:rPr>
        <w:t>،</w:t>
      </w:r>
      <w:r w:rsidRPr="001E74B8">
        <w:rPr>
          <w:rtl/>
        </w:rPr>
        <w:t xml:space="preserve"> وأبو بكر ساكت لا يتكلّم</w:t>
      </w:r>
      <w:r w:rsidR="00733B93">
        <w:rPr>
          <w:rtl/>
        </w:rPr>
        <w:t>،</w:t>
      </w:r>
      <w:r w:rsidRPr="001E74B8">
        <w:rPr>
          <w:rtl/>
        </w:rPr>
        <w:t xml:space="preserve"> فقال له عمر</w:t>
      </w:r>
      <w:r w:rsidR="00733B93">
        <w:rPr>
          <w:rtl/>
        </w:rPr>
        <w:t>:</w:t>
      </w:r>
      <w:r w:rsidRPr="001E74B8">
        <w:rPr>
          <w:rtl/>
        </w:rPr>
        <w:t xml:space="preserve"> ألا تأمر فيه بأمرك</w:t>
      </w:r>
      <w:r w:rsidR="00733B93">
        <w:rPr>
          <w:rtl/>
        </w:rPr>
        <w:t>؟</w:t>
      </w:r>
      <w:r w:rsidRPr="001E74B8">
        <w:rPr>
          <w:rtl/>
        </w:rPr>
        <w:t xml:space="preserve"> فقال</w:t>
      </w:r>
      <w:r w:rsidR="00733B93">
        <w:rPr>
          <w:rtl/>
        </w:rPr>
        <w:t>:</w:t>
      </w:r>
      <w:r w:rsidRPr="001E74B8">
        <w:rPr>
          <w:rtl/>
        </w:rPr>
        <w:t xml:space="preserve"> لا أكرهه على شيء ما كانت فاطمة إلى جنبه</w:t>
      </w:r>
      <w:r w:rsidR="00733B93">
        <w:rPr>
          <w:rtl/>
        </w:rPr>
        <w:t>،</w:t>
      </w:r>
      <w:r w:rsidRPr="001E74B8">
        <w:rPr>
          <w:rtl/>
        </w:rPr>
        <w:t xml:space="preserve"> ثمّ انطلقا إلى فاطمة وقالا</w:t>
      </w:r>
      <w:r w:rsidR="00733B93">
        <w:rPr>
          <w:rtl/>
        </w:rPr>
        <w:t>:</w:t>
      </w:r>
      <w:r w:rsidRPr="001E74B8">
        <w:rPr>
          <w:rtl/>
        </w:rPr>
        <w:t xml:space="preserve"> إنّا قد أغضبناها فاستأذنّا عليها</w:t>
      </w:r>
      <w:r w:rsidR="00733B93">
        <w:rPr>
          <w:rtl/>
        </w:rPr>
        <w:t>،</w:t>
      </w:r>
      <w:r w:rsidRPr="001E74B8">
        <w:rPr>
          <w:rtl/>
        </w:rPr>
        <w:t xml:space="preserve"> فلم تأذن لهما فأتيا علياً فكلّماه فأدخلهما عليها</w:t>
      </w:r>
      <w:r w:rsidR="00733B93">
        <w:rPr>
          <w:rtl/>
        </w:rPr>
        <w:t>،</w:t>
      </w:r>
      <w:r w:rsidRPr="001E74B8">
        <w:rPr>
          <w:rtl/>
        </w:rPr>
        <w:t xml:space="preserve"> فلمّا قعدا عندها حوّلت وجهها إلى الحائط</w:t>
      </w:r>
      <w:r w:rsidR="00733B93">
        <w:rPr>
          <w:rtl/>
        </w:rPr>
        <w:t>،</w:t>
      </w:r>
      <w:r w:rsidRPr="001E74B8">
        <w:rPr>
          <w:rtl/>
        </w:rPr>
        <w:t xml:space="preserve"> فسلّما عليها</w:t>
      </w:r>
      <w:r w:rsidR="00733B93">
        <w:rPr>
          <w:rtl/>
        </w:rPr>
        <w:t>،</w:t>
      </w:r>
      <w:r w:rsidRPr="001E74B8">
        <w:rPr>
          <w:rtl/>
        </w:rPr>
        <w:t xml:space="preserve"> فلم تردّ عليهما السلام</w:t>
      </w:r>
      <w:r w:rsidR="00733B93">
        <w:rPr>
          <w:rtl/>
        </w:rPr>
        <w:t>.</w:t>
      </w:r>
      <w:r w:rsidRPr="001E74B8">
        <w:rPr>
          <w:rtl/>
        </w:rPr>
        <w:t xml:space="preserve">.. إلى آخر ما جرى بينها </w:t>
      </w:r>
      <w:r w:rsidR="00733B93">
        <w:rPr>
          <w:rtl/>
        </w:rPr>
        <w:t>(</w:t>
      </w:r>
      <w:r w:rsidRPr="001E74B8">
        <w:rPr>
          <w:rtl/>
        </w:rPr>
        <w:t>عليها السلام</w:t>
      </w:r>
      <w:r w:rsidR="00733B93">
        <w:rPr>
          <w:rtl/>
        </w:rPr>
        <w:t>)</w:t>
      </w:r>
      <w:r w:rsidRPr="001E74B8">
        <w:rPr>
          <w:rtl/>
        </w:rPr>
        <w:t xml:space="preserve"> وبينهما</w:t>
      </w:r>
      <w:r w:rsidR="00733B93">
        <w:rPr>
          <w:rtl/>
        </w:rPr>
        <w:t>.</w:t>
      </w:r>
    </w:p>
    <w:p w:rsidR="00860ABA" w:rsidRPr="001E74B8" w:rsidRDefault="00860ABA" w:rsidP="001E74B8">
      <w:pPr>
        <w:pStyle w:val="libFootnote0"/>
        <w:rPr>
          <w:rtl/>
        </w:rPr>
      </w:pPr>
      <w:r w:rsidRPr="001E74B8">
        <w:rPr>
          <w:rtl/>
        </w:rPr>
        <w:t>وقال المسعودي</w:t>
      </w:r>
      <w:r w:rsidR="00733B93">
        <w:rPr>
          <w:rtl/>
        </w:rPr>
        <w:t>:</w:t>
      </w:r>
      <w:r w:rsidRPr="001E74B8">
        <w:rPr>
          <w:rtl/>
        </w:rPr>
        <w:t xml:space="preserve"> وكان عروة بن الزبير يعذر أخاه عبد الله في حصر بني هاشم في الشعب</w:t>
      </w:r>
      <w:r w:rsidR="00733B93">
        <w:rPr>
          <w:rtl/>
        </w:rPr>
        <w:t>،</w:t>
      </w:r>
      <w:r w:rsidRPr="001E74B8">
        <w:rPr>
          <w:rtl/>
        </w:rPr>
        <w:t xml:space="preserve"> وجمعه الحطب ليحرقهم</w:t>
      </w:r>
      <w:r w:rsidR="00733B93">
        <w:rPr>
          <w:rtl/>
        </w:rPr>
        <w:t>،</w:t>
      </w:r>
      <w:r w:rsidRPr="001E74B8">
        <w:rPr>
          <w:rtl/>
        </w:rPr>
        <w:t xml:space="preserve"> ويقول</w:t>
      </w:r>
      <w:r w:rsidR="00733B93">
        <w:rPr>
          <w:rtl/>
        </w:rPr>
        <w:t>:</w:t>
      </w:r>
      <w:r w:rsidRPr="001E74B8">
        <w:rPr>
          <w:rtl/>
        </w:rPr>
        <w:t xml:space="preserve"> إنّما أراد بذلك إن لا تنتشر الكلمة</w:t>
      </w:r>
      <w:r w:rsidR="00733B93">
        <w:rPr>
          <w:rtl/>
        </w:rPr>
        <w:t>،</w:t>
      </w:r>
      <w:r w:rsidRPr="001E74B8">
        <w:rPr>
          <w:rtl/>
        </w:rPr>
        <w:t xml:space="preserve"> ولا يختلف المسلمون</w:t>
      </w:r>
      <w:r w:rsidR="00733B93">
        <w:rPr>
          <w:rtl/>
        </w:rPr>
        <w:t>،</w:t>
      </w:r>
      <w:r w:rsidRPr="001E74B8">
        <w:rPr>
          <w:rtl/>
        </w:rPr>
        <w:t xml:space="preserve"> وأن يدخلوا في الطاعة</w:t>
      </w:r>
      <w:r w:rsidR="00733B93">
        <w:rPr>
          <w:rtl/>
        </w:rPr>
        <w:t>،</w:t>
      </w:r>
      <w:r w:rsidRPr="001E74B8">
        <w:rPr>
          <w:rtl/>
        </w:rPr>
        <w:t xml:space="preserve"> فتكون الكلمة واحدة</w:t>
      </w:r>
      <w:r w:rsidR="00733B93">
        <w:rPr>
          <w:rtl/>
        </w:rPr>
        <w:t>،</w:t>
      </w:r>
      <w:r w:rsidRPr="001E74B8">
        <w:rPr>
          <w:rtl/>
        </w:rPr>
        <w:t xml:space="preserve"> كما فعل عمر بن الخطّاب ببني هاشم لما تأخروا عن بيعة أبي بكر</w:t>
      </w:r>
      <w:r w:rsidR="00733B93">
        <w:rPr>
          <w:rtl/>
        </w:rPr>
        <w:t>،</w:t>
      </w:r>
      <w:r w:rsidRPr="001E74B8">
        <w:rPr>
          <w:rtl/>
        </w:rPr>
        <w:t xml:space="preserve"> فإنّه أحضر الحطب ليحرق عليهم الدار</w:t>
      </w:r>
      <w:r w:rsidR="00733B93">
        <w:rPr>
          <w:rtl/>
        </w:rPr>
        <w:t>.</w:t>
      </w:r>
      <w:r w:rsidRPr="001E74B8">
        <w:rPr>
          <w:rtl/>
        </w:rPr>
        <w:t xml:space="preserve"> </w:t>
      </w:r>
      <w:r w:rsidR="00733B93">
        <w:rPr>
          <w:rtl/>
        </w:rPr>
        <w:t>(</w:t>
      </w:r>
      <w:r w:rsidRPr="001E74B8">
        <w:rPr>
          <w:rtl/>
        </w:rPr>
        <w:t>شرح النهج لابن أبي الحديد</w:t>
      </w:r>
      <w:r w:rsidR="00733B93">
        <w:rPr>
          <w:rtl/>
        </w:rPr>
        <w:t>:</w:t>
      </w:r>
      <w:r w:rsidRPr="001E74B8">
        <w:rPr>
          <w:rtl/>
        </w:rPr>
        <w:t xml:space="preserve"> ج20</w:t>
      </w:r>
      <w:r w:rsidR="00733B93">
        <w:rPr>
          <w:rtl/>
        </w:rPr>
        <w:t>،</w:t>
      </w:r>
      <w:r w:rsidRPr="001E74B8">
        <w:rPr>
          <w:rtl/>
        </w:rPr>
        <w:t xml:space="preserve"> ص147</w:t>
      </w:r>
      <w:r w:rsidR="00733B93">
        <w:rPr>
          <w:rtl/>
        </w:rPr>
        <w:t>،</w:t>
      </w:r>
      <w:r w:rsidRPr="001E74B8">
        <w:rPr>
          <w:rtl/>
        </w:rPr>
        <w:t xml:space="preserve"> عن مروج الذهب</w:t>
      </w:r>
      <w:r w:rsidR="00733B93">
        <w:rPr>
          <w:rtl/>
        </w:rPr>
        <w:t>:</w:t>
      </w:r>
      <w:r w:rsidRPr="001E74B8">
        <w:rPr>
          <w:rtl/>
        </w:rPr>
        <w:t xml:space="preserve"> ج3</w:t>
      </w:r>
      <w:r w:rsidR="00733B93">
        <w:rPr>
          <w:rtl/>
        </w:rPr>
        <w:t>،</w:t>
      </w:r>
      <w:r w:rsidRPr="001E74B8">
        <w:rPr>
          <w:rtl/>
        </w:rPr>
        <w:t xml:space="preserve"> ص86</w:t>
      </w:r>
      <w:r w:rsidR="00733B93">
        <w:rPr>
          <w:rtl/>
        </w:rPr>
        <w:t>).</w:t>
      </w:r>
    </w:p>
    <w:p w:rsidR="003637EC" w:rsidRPr="001E74B8" w:rsidRDefault="00860ABA" w:rsidP="001E74B8">
      <w:pPr>
        <w:pStyle w:val="libFootnote0"/>
        <w:rPr>
          <w:rtl/>
        </w:rPr>
      </w:pPr>
      <w:r w:rsidRPr="001E74B8">
        <w:rPr>
          <w:rtl/>
        </w:rPr>
        <w:t>ونقل أبو جعفر عن بعض الزيدية احتجاجاً جاء فيه</w:t>
      </w:r>
      <w:r w:rsidR="00733B93">
        <w:rPr>
          <w:rtl/>
        </w:rPr>
        <w:t>:</w:t>
      </w:r>
      <w:r w:rsidRPr="001E74B8">
        <w:rPr>
          <w:rtl/>
        </w:rPr>
        <w:t xml:space="preserve"> وصار كشف بيت فاطمة والدخول عليها منزلها وجمع حطب ببابها وتهدّدها بالتحريق من أَوكد عُرى الدين</w:t>
      </w:r>
      <w:r w:rsidR="00733B93">
        <w:rPr>
          <w:rtl/>
        </w:rPr>
        <w:t>!</w:t>
      </w:r>
      <w:r w:rsidRPr="001E74B8">
        <w:rPr>
          <w:rtl/>
        </w:rPr>
        <w:t xml:space="preserve"> </w:t>
      </w:r>
      <w:r w:rsidR="00733B93">
        <w:rPr>
          <w:rtl/>
        </w:rPr>
        <w:t>(</w:t>
      </w:r>
      <w:r w:rsidRPr="001E74B8">
        <w:rPr>
          <w:rtl/>
        </w:rPr>
        <w:t>شرح النهج</w:t>
      </w:r>
      <w:r w:rsidR="00733B93">
        <w:rPr>
          <w:rtl/>
        </w:rPr>
        <w:t>:</w:t>
      </w:r>
      <w:r w:rsidRPr="001E74B8">
        <w:rPr>
          <w:rtl/>
        </w:rPr>
        <w:t xml:space="preserve"> ج20 ص 17</w:t>
      </w:r>
      <w:r w:rsidR="00733B93">
        <w:rPr>
          <w:rtl/>
        </w:rPr>
        <w:t>).</w:t>
      </w:r>
    </w:p>
    <w:p w:rsidR="003637EC" w:rsidRDefault="001360E6" w:rsidP="001E74B8">
      <w:pPr>
        <w:pStyle w:val="libNormal"/>
        <w:rPr>
          <w:rtl/>
        </w:rPr>
      </w:pPr>
      <w:r>
        <w:rPr>
          <w:rtl/>
        </w:rPr>
        <w:br w:type="page"/>
      </w:r>
    </w:p>
    <w:p w:rsidR="00860ABA" w:rsidRPr="001836B1" w:rsidRDefault="00860ABA" w:rsidP="002E0C24">
      <w:pPr>
        <w:pStyle w:val="libNormal"/>
        <w:rPr>
          <w:rtl/>
        </w:rPr>
      </w:pPr>
      <w:r w:rsidRPr="001E74B8">
        <w:rPr>
          <w:rtl/>
        </w:rPr>
        <w:lastRenderedPageBreak/>
        <w:t>الأكثر على أنّ نظم القرآن معجز</w:t>
      </w:r>
      <w:r w:rsidR="00733B93">
        <w:rPr>
          <w:rtl/>
        </w:rPr>
        <w:t>،</w:t>
      </w:r>
      <w:r w:rsidRPr="001E74B8">
        <w:rPr>
          <w:rtl/>
        </w:rPr>
        <w:t xml:space="preserve"> خلافاً للنظّام</w:t>
      </w:r>
      <w:r w:rsidR="00733B93">
        <w:rPr>
          <w:rtl/>
        </w:rPr>
        <w:t>،</w:t>
      </w:r>
      <w:r w:rsidRPr="001E74B8">
        <w:rPr>
          <w:rtl/>
        </w:rPr>
        <w:t xml:space="preserve"> فإنّه قال</w:t>
      </w:r>
      <w:r w:rsidR="00733B93">
        <w:rPr>
          <w:rtl/>
        </w:rPr>
        <w:t>:</w:t>
      </w:r>
      <w:r w:rsidRPr="001E74B8">
        <w:rPr>
          <w:rtl/>
        </w:rPr>
        <w:t xml:space="preserve"> إنّ الله سبحانه صرف العرب عن معارضته وسلب علومهم</w:t>
      </w:r>
      <w:r w:rsidR="00733B93">
        <w:rPr>
          <w:rtl/>
        </w:rPr>
        <w:t>،</w:t>
      </w:r>
      <w:r w:rsidRPr="001E74B8">
        <w:rPr>
          <w:rtl/>
        </w:rPr>
        <w:t xml:space="preserve"> إذ نثرهم ونظمهم لا يخفى ما فيه من الفوائد</w:t>
      </w:r>
      <w:r w:rsidR="00733B93">
        <w:rPr>
          <w:rtl/>
        </w:rPr>
        <w:t>،</w:t>
      </w:r>
      <w:r w:rsidRPr="001E74B8">
        <w:rPr>
          <w:rtl/>
        </w:rPr>
        <w:t xml:space="preserve"> ومِن ثَمّ قالوا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لَوْ نَشَاء لَقُلْنَا مِثْلَ ه</w:t>
      </w:r>
      <w:r w:rsidR="00733B93" w:rsidRPr="001E74B8">
        <w:rPr>
          <w:rStyle w:val="libAieChar"/>
          <w:rFonts w:hint="cs"/>
          <w:rtl/>
        </w:rPr>
        <w:t>َذ</w:t>
      </w:r>
      <w:r w:rsidRPr="001E74B8">
        <w:rPr>
          <w:rStyle w:val="libAieChar"/>
          <w:rFonts w:hint="cs"/>
          <w:rtl/>
        </w:rPr>
        <w:t>َا إِنْ ه</w:t>
      </w:r>
      <w:r w:rsidR="00733B93" w:rsidRPr="001E74B8">
        <w:rPr>
          <w:rStyle w:val="libAieChar"/>
          <w:rFonts w:hint="cs"/>
          <w:rtl/>
        </w:rPr>
        <w:t>َذ</w:t>
      </w:r>
      <w:r w:rsidRPr="001E74B8">
        <w:rPr>
          <w:rStyle w:val="libAieChar"/>
          <w:rFonts w:hint="cs"/>
          <w:rtl/>
        </w:rPr>
        <w:t>َا إِلاَّ أَسَاطِيرُ الأوَّلِينَ</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وهذا على حدّ ما جعل الله سلب زكريّا عليه أفضل السلام النطق ثلاثة أيّام من غير علّة آيةً</w:t>
      </w:r>
      <w:r w:rsidR="00733B93">
        <w:rPr>
          <w:rtl/>
        </w:rPr>
        <w:t>،</w:t>
      </w:r>
      <w:r w:rsidRPr="001E74B8">
        <w:rPr>
          <w:rtl/>
        </w:rPr>
        <w:t xml:space="preserve"> أو أنّهم لم يحيطوا به علماً على ما قال تعالى</w:t>
      </w:r>
      <w:r w:rsidR="00733B93">
        <w:rPr>
          <w:rtl/>
        </w:rPr>
        <w:t>:</w:t>
      </w:r>
      <w:r w:rsidRPr="001E74B8">
        <w:rPr>
          <w:rtl/>
        </w:rPr>
        <w:t xml:space="preserve"> </w:t>
      </w:r>
      <w:r w:rsidR="00733B93" w:rsidRPr="0086676F">
        <w:rPr>
          <w:rStyle w:val="libAlaemChar"/>
          <w:rtl/>
        </w:rPr>
        <w:t>(</w:t>
      </w:r>
      <w:r w:rsidRPr="001E74B8">
        <w:rPr>
          <w:rStyle w:val="libAieChar"/>
          <w:rFonts w:hint="cs"/>
          <w:rtl/>
        </w:rPr>
        <w:t>بَلْ كَذَّبُوا بِمَا لَمْ يُحِيطُوا بِعِلْمِهِ</w:t>
      </w:r>
      <w:r w:rsidR="00733B93" w:rsidRPr="0086676F">
        <w:rPr>
          <w:rStyle w:val="libAlaemChar"/>
          <w:rtl/>
        </w:rPr>
        <w:t>)</w:t>
      </w:r>
      <w:r w:rsidRPr="001E74B8">
        <w:rPr>
          <w:rtl/>
        </w:rPr>
        <w:t xml:space="preserve"> </w:t>
      </w:r>
      <w:r w:rsidRPr="001E74B8">
        <w:rPr>
          <w:rStyle w:val="libFootnotenumChar"/>
          <w:rtl/>
        </w:rPr>
        <w:t>(2)</w:t>
      </w:r>
      <w:r w:rsidRPr="00CF20AA">
        <w:rPr>
          <w:rtl/>
        </w:rPr>
        <w:t xml:space="preserve"> </w:t>
      </w:r>
      <w:r w:rsidRPr="001E74B8">
        <w:rPr>
          <w:rStyle w:val="libFootnotenumChar"/>
          <w:rtl/>
        </w:rPr>
        <w:t>(3)</w:t>
      </w:r>
      <w:r w:rsidR="00733B93">
        <w:rPr>
          <w:rtl/>
        </w:rPr>
        <w:t>.</w:t>
      </w:r>
    </w:p>
    <w:p w:rsidR="00860ABA" w:rsidRPr="001836B1" w:rsidRDefault="00860ABA" w:rsidP="002E0C24">
      <w:pPr>
        <w:pStyle w:val="libNormal"/>
        <w:rPr>
          <w:rtl/>
        </w:rPr>
      </w:pPr>
      <w:r w:rsidRPr="001E74B8">
        <w:rPr>
          <w:rtl/>
        </w:rPr>
        <w:t>يبدو من ذلك أنّه أراد المعنى الثاني من التفاسير الثلاثة</w:t>
      </w:r>
      <w:r w:rsidR="00733B93">
        <w:rPr>
          <w:rtl/>
        </w:rPr>
        <w:t>،</w:t>
      </w:r>
      <w:r w:rsidRPr="001E74B8">
        <w:rPr>
          <w:rtl/>
        </w:rPr>
        <w:t xml:space="preserve"> وهو سلب العلوم التي يحتاج إليها في المعارضة</w:t>
      </w:r>
      <w:r w:rsidR="00733B93">
        <w:rPr>
          <w:rtl/>
        </w:rPr>
        <w:t>،</w:t>
      </w:r>
      <w:r w:rsidRPr="001E74B8">
        <w:rPr>
          <w:rtl/>
        </w:rPr>
        <w:t xml:space="preserve"> أو فقدهم لتلك العلوم</w:t>
      </w:r>
      <w:r w:rsidR="00733B93">
        <w:rPr>
          <w:rtl/>
        </w:rPr>
        <w:t>،</w:t>
      </w:r>
      <w:r w:rsidRPr="001E74B8">
        <w:rPr>
          <w:rtl/>
        </w:rPr>
        <w:t xml:space="preserve"> حسبما نبّه عليه في آخر مقاله متمسّكاً بقوله تعلى</w:t>
      </w:r>
      <w:r w:rsidR="00733B93">
        <w:rPr>
          <w:rtl/>
        </w:rPr>
        <w:t>:</w:t>
      </w:r>
      <w:r w:rsidRPr="001E74B8">
        <w:rPr>
          <w:rtl/>
        </w:rPr>
        <w:t xml:space="preserve"> </w:t>
      </w:r>
      <w:r w:rsidR="00733B93" w:rsidRPr="0086676F">
        <w:rPr>
          <w:rStyle w:val="libAlaemChar"/>
          <w:rtl/>
        </w:rPr>
        <w:t>(</w:t>
      </w:r>
      <w:r w:rsidRPr="001E74B8">
        <w:rPr>
          <w:rStyle w:val="libAieChar"/>
          <w:rFonts w:hint="cs"/>
          <w:rtl/>
        </w:rPr>
        <w:t>بَلْ كَذَّبُوا بِمَا لَمْ يُحِيطُوا بِعِلْمِهِ</w:t>
      </w:r>
      <w:r w:rsidR="00733B93" w:rsidRPr="0086676F">
        <w:rPr>
          <w:rStyle w:val="libAlaemChar"/>
          <w:rtl/>
        </w:rPr>
        <w:t>)</w:t>
      </w:r>
      <w:r w:rsidR="00733B93">
        <w:rPr>
          <w:rStyle w:val="libAieChar"/>
          <w:rtl/>
        </w:rPr>
        <w:t>.</w:t>
      </w:r>
    </w:p>
    <w:p w:rsidR="00860ABA" w:rsidRPr="001836B1" w:rsidRDefault="00860ABA" w:rsidP="001E74B8">
      <w:pPr>
        <w:pStyle w:val="libNormal"/>
        <w:rPr>
          <w:rtl/>
        </w:rPr>
      </w:pPr>
      <w:r w:rsidRPr="001836B1">
        <w:rPr>
          <w:rtl/>
        </w:rPr>
        <w:t xml:space="preserve">لكن جاء في شرح المواقف للسيّد شريف الجرجاني </w:t>
      </w:r>
      <w:r w:rsidR="00733B93">
        <w:rPr>
          <w:rtl/>
        </w:rPr>
        <w:t>(</w:t>
      </w:r>
      <w:r w:rsidRPr="001836B1">
        <w:rPr>
          <w:rtl/>
        </w:rPr>
        <w:t>توفّي سنة 816 هـ</w:t>
      </w:r>
      <w:r w:rsidR="00733B93">
        <w:rPr>
          <w:rtl/>
        </w:rPr>
        <w:t>)</w:t>
      </w:r>
      <w:r w:rsidRPr="001836B1">
        <w:rPr>
          <w:rtl/>
        </w:rPr>
        <w:t xml:space="preserve"> ما يبدو منه خلاف ذلك وأنّه أراد المعنى الأَوّل</w:t>
      </w:r>
      <w:r w:rsidR="00733B93">
        <w:rPr>
          <w:rtl/>
        </w:rPr>
        <w:t>.</w:t>
      </w:r>
      <w:r w:rsidRPr="001836B1">
        <w:rPr>
          <w:rtl/>
        </w:rPr>
        <w:t xml:space="preserve"> قال الشريف</w:t>
      </w:r>
      <w:r w:rsidR="00733B93">
        <w:rPr>
          <w:rtl/>
        </w:rPr>
        <w:t>:</w:t>
      </w:r>
      <w:r w:rsidRPr="001836B1">
        <w:rPr>
          <w:rtl/>
        </w:rPr>
        <w:t xml:space="preserve"> معنى الصرفة</w:t>
      </w:r>
      <w:r w:rsidR="00733B93">
        <w:rPr>
          <w:rtl/>
        </w:rPr>
        <w:t>:</w:t>
      </w:r>
      <w:r w:rsidRPr="001836B1">
        <w:rPr>
          <w:rtl/>
        </w:rPr>
        <w:t xml:space="preserve"> أنّ العرب كانت قادرةً على كلام مثل القرآن قبل البعثة لكنّ الله صرفهم عن معارضته</w:t>
      </w:r>
      <w:r w:rsidR="00733B93">
        <w:rPr>
          <w:rtl/>
        </w:rPr>
        <w:t>.</w:t>
      </w:r>
      <w:r w:rsidRPr="001836B1">
        <w:rPr>
          <w:rtl/>
        </w:rPr>
        <w:t xml:space="preserve"> واختلف في كيفية الصرف</w:t>
      </w:r>
      <w:r w:rsidR="00733B93">
        <w:rPr>
          <w:rtl/>
        </w:rPr>
        <w:t>،</w:t>
      </w:r>
      <w:r w:rsidRPr="001836B1">
        <w:rPr>
          <w:rtl/>
        </w:rPr>
        <w:t xml:space="preserve"> فقال الأستاذ أبو إسحاق النظّام</w:t>
      </w:r>
      <w:r w:rsidR="00733B93">
        <w:rPr>
          <w:rtl/>
        </w:rPr>
        <w:t>:</w:t>
      </w:r>
      <w:r w:rsidRPr="001836B1">
        <w:rPr>
          <w:rtl/>
        </w:rPr>
        <w:t xml:space="preserve"> صرفهم الله عنها مع قدرتهم عليها</w:t>
      </w:r>
      <w:r w:rsidR="00733B93">
        <w:rPr>
          <w:rtl/>
        </w:rPr>
        <w:t>،</w:t>
      </w:r>
      <w:r w:rsidRPr="001836B1">
        <w:rPr>
          <w:rtl/>
        </w:rPr>
        <w:t xml:space="preserve"> وذلك بأن صرف دواعيهم إليها مع كونهم مجبولين عليها</w:t>
      </w:r>
      <w:r w:rsidR="00733B93">
        <w:rPr>
          <w:rtl/>
        </w:rPr>
        <w:t>،</w:t>
      </w:r>
      <w:r w:rsidRPr="001836B1">
        <w:rPr>
          <w:rtl/>
        </w:rPr>
        <w:t xml:space="preserve"> خصوصاً عند توفّر الأسباب الداعية في حقّهم كالتقريع بالعجز والاستنزال عن الرئاسات والتكليف بالانقياد</w:t>
      </w:r>
      <w:r w:rsidR="00733B93">
        <w:rPr>
          <w:rtl/>
        </w:rPr>
        <w:t>،</w:t>
      </w:r>
      <w:r w:rsidRPr="001836B1">
        <w:rPr>
          <w:rtl/>
        </w:rPr>
        <w:t xml:space="preserve"> فهذا الصرف خارق للعادة</w:t>
      </w:r>
      <w:r w:rsidR="00733B93">
        <w:rPr>
          <w:rtl/>
        </w:rPr>
        <w:t>،</w:t>
      </w:r>
      <w:r w:rsidRPr="001836B1">
        <w:rPr>
          <w:rtl/>
        </w:rPr>
        <w:t xml:space="preserve"> فيكون معجزاً</w:t>
      </w:r>
      <w:r w:rsidR="00733B93">
        <w:rPr>
          <w:rtl/>
        </w:rPr>
        <w:t>.</w:t>
      </w:r>
    </w:p>
    <w:p w:rsidR="00860ABA" w:rsidRPr="001836B1" w:rsidRDefault="00860ABA" w:rsidP="002E0C24">
      <w:pPr>
        <w:pStyle w:val="libNormal"/>
        <w:rPr>
          <w:rtl/>
        </w:rPr>
      </w:pPr>
      <w:r w:rsidRPr="001E74B8">
        <w:rPr>
          <w:rtl/>
        </w:rPr>
        <w:t>وأمّا إرادة سلب العلوم فنسبه إلى المرتضى عَلَم الهدى</w:t>
      </w:r>
      <w:r w:rsidR="00733B93">
        <w:rPr>
          <w:rtl/>
        </w:rPr>
        <w:t>،</w:t>
      </w:r>
      <w:r w:rsidRPr="001E74B8">
        <w:rPr>
          <w:rtl/>
        </w:rPr>
        <w:t xml:space="preserve"> قال</w:t>
      </w:r>
      <w:r w:rsidR="00733B93">
        <w:rPr>
          <w:rtl/>
        </w:rPr>
        <w:t>:</w:t>
      </w:r>
      <w:r w:rsidRPr="001E74B8">
        <w:rPr>
          <w:rtl/>
        </w:rPr>
        <w:t xml:space="preserve"> وقال المرتضى</w:t>
      </w:r>
      <w:r w:rsidR="00733B93">
        <w:rPr>
          <w:rtl/>
        </w:rPr>
        <w:t>:</w:t>
      </w:r>
      <w:r w:rsidRPr="001E74B8">
        <w:rPr>
          <w:rtl/>
        </w:rPr>
        <w:t xml:space="preserve"> بل صرفهم بأن سلبهم العلوم التي يحتاج إليها في المعارضة</w:t>
      </w:r>
      <w:r w:rsidR="00733B93">
        <w:rPr>
          <w:rtl/>
        </w:rPr>
        <w:t>،</w:t>
      </w:r>
      <w:r w:rsidRPr="001E74B8">
        <w:rPr>
          <w:rtl/>
        </w:rPr>
        <w:t xml:space="preserve"> يعني أنّ المعارضة والإتيان بالمثل يحتاج إلى علوم يُقتدر بها عليها</w:t>
      </w:r>
      <w:r w:rsidR="00733B93">
        <w:rPr>
          <w:rtl/>
        </w:rPr>
        <w:t>،</w:t>
      </w:r>
      <w:r w:rsidRPr="001E74B8">
        <w:rPr>
          <w:rtl/>
        </w:rPr>
        <w:t xml:space="preserve"> وكانت تلك العلوم حاصلة لكنّه تعالى سلبها عنهم فلم يبقَ لهم قدرة عليها </w:t>
      </w:r>
      <w:r w:rsidRPr="001E74B8">
        <w:rPr>
          <w:rStyle w:val="libFootnotenumChar"/>
          <w:rtl/>
        </w:rPr>
        <w:t>(4)</w:t>
      </w:r>
      <w:r w:rsidR="00733B93">
        <w:rPr>
          <w:rtl/>
        </w:rPr>
        <w:t>.</w:t>
      </w:r>
    </w:p>
    <w:p w:rsidR="00860ABA" w:rsidRPr="001836B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الأنفال</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(2) يونس</w:t>
      </w:r>
      <w:r w:rsidR="00733B93">
        <w:rPr>
          <w:rtl/>
        </w:rPr>
        <w:t>:</w:t>
      </w:r>
      <w:r w:rsidRPr="001E74B8">
        <w:rPr>
          <w:rtl/>
        </w:rPr>
        <w:t xml:space="preserve"> 39</w:t>
      </w:r>
      <w:r w:rsidR="00733B93">
        <w:rPr>
          <w:rtl/>
        </w:rPr>
        <w:t>.</w:t>
      </w:r>
    </w:p>
    <w:p w:rsidR="00860ABA" w:rsidRPr="001E74B8" w:rsidRDefault="00860ABA" w:rsidP="001E74B8">
      <w:pPr>
        <w:pStyle w:val="libFootnote0"/>
        <w:rPr>
          <w:rtl/>
        </w:rPr>
      </w:pPr>
      <w:r w:rsidRPr="001E74B8">
        <w:rPr>
          <w:rtl/>
        </w:rPr>
        <w:t>(3) البرهان الكاشف عن إعجاز القرآن</w:t>
      </w:r>
      <w:r w:rsidR="00733B93">
        <w:rPr>
          <w:rtl/>
        </w:rPr>
        <w:t>:</w:t>
      </w:r>
      <w:r w:rsidRPr="001E74B8">
        <w:rPr>
          <w:rtl/>
        </w:rPr>
        <w:t xml:space="preserve"> 53</w:t>
      </w:r>
      <w:r w:rsidR="00733B93">
        <w:rPr>
          <w:rtl/>
        </w:rPr>
        <w:t>.</w:t>
      </w:r>
    </w:p>
    <w:p w:rsidR="00860ABA" w:rsidRPr="001E74B8" w:rsidRDefault="00860ABA" w:rsidP="001E74B8">
      <w:pPr>
        <w:pStyle w:val="libFootnote0"/>
        <w:rPr>
          <w:rtl/>
        </w:rPr>
      </w:pPr>
      <w:r w:rsidRPr="001E74B8">
        <w:rPr>
          <w:rtl/>
        </w:rPr>
        <w:t>(4) شرح المواقف</w:t>
      </w:r>
      <w:r w:rsidR="00733B93">
        <w:rPr>
          <w:rtl/>
        </w:rPr>
        <w:t>:</w:t>
      </w:r>
      <w:r w:rsidRPr="001E74B8">
        <w:rPr>
          <w:rtl/>
        </w:rPr>
        <w:t xml:space="preserve"> ج 3 ص 112</w:t>
      </w:r>
      <w:r w:rsidR="00733B93">
        <w:rPr>
          <w:rtl/>
        </w:rPr>
        <w:t>،</w:t>
      </w:r>
      <w:r w:rsidRPr="001E74B8">
        <w:rPr>
          <w:rtl/>
        </w:rPr>
        <w:t xml:space="preserve"> والمتن للقاضي عضد الإيجي توفّي سنة 756</w:t>
      </w:r>
      <w:r w:rsidR="00733B93">
        <w:rPr>
          <w:rtl/>
        </w:rPr>
        <w:t>.</w:t>
      </w:r>
    </w:p>
    <w:p w:rsidR="003637EC" w:rsidRDefault="000E1D55" w:rsidP="001E74B8">
      <w:pPr>
        <w:pStyle w:val="libNormal"/>
        <w:rPr>
          <w:rtl/>
        </w:rPr>
      </w:pPr>
      <w:r>
        <w:br w:type="page"/>
      </w:r>
    </w:p>
    <w:p w:rsidR="00860ABA" w:rsidRPr="001836B1" w:rsidRDefault="00860ABA" w:rsidP="002E0C24">
      <w:pPr>
        <w:pStyle w:val="libNormal"/>
        <w:rPr>
          <w:rtl/>
        </w:rPr>
      </w:pPr>
      <w:r w:rsidRPr="001E74B8">
        <w:rPr>
          <w:rtl/>
        </w:rPr>
        <w:lastRenderedPageBreak/>
        <w:t xml:space="preserve">وفي مقالات الإسلاميّين لأبي الحسن الأشعري </w:t>
      </w:r>
      <w:r w:rsidR="00733B93">
        <w:rPr>
          <w:rtl/>
        </w:rPr>
        <w:t>(</w:t>
      </w:r>
      <w:r w:rsidRPr="001E74B8">
        <w:rPr>
          <w:rtl/>
        </w:rPr>
        <w:t>توفّي سنة 330 هـ</w:t>
      </w:r>
      <w:r w:rsidR="00733B93">
        <w:rPr>
          <w:rtl/>
        </w:rPr>
        <w:t>)</w:t>
      </w:r>
      <w:r w:rsidRPr="001E74B8">
        <w:rPr>
          <w:rtl/>
        </w:rPr>
        <w:t xml:space="preserve"> تصريح بأنّه المعنى الثالث</w:t>
      </w:r>
      <w:r w:rsidR="00733B93">
        <w:rPr>
          <w:rtl/>
        </w:rPr>
        <w:t>،</w:t>
      </w:r>
      <w:r w:rsidRPr="001E74B8">
        <w:rPr>
          <w:rtl/>
        </w:rPr>
        <w:t xml:space="preserve"> وهو المنع بالإلجاء والقهر</w:t>
      </w:r>
      <w:r w:rsidR="00733B93">
        <w:rPr>
          <w:rtl/>
        </w:rPr>
        <w:t>،</w:t>
      </w:r>
      <w:r w:rsidRPr="001E74B8">
        <w:rPr>
          <w:rtl/>
        </w:rPr>
        <w:t xml:space="preserve"> قال</w:t>
      </w:r>
      <w:r w:rsidR="00733B93">
        <w:rPr>
          <w:rtl/>
        </w:rPr>
        <w:t>:</w:t>
      </w:r>
      <w:r w:rsidRPr="001E74B8">
        <w:rPr>
          <w:rtl/>
        </w:rPr>
        <w:t xml:space="preserve"> وقال النظّام</w:t>
      </w:r>
      <w:r w:rsidR="00733B93">
        <w:rPr>
          <w:rtl/>
        </w:rPr>
        <w:t>:</w:t>
      </w:r>
      <w:r w:rsidRPr="001E74B8">
        <w:rPr>
          <w:rtl/>
        </w:rPr>
        <w:t xml:space="preserve"> الآية والأُعجوبة في القرآن ما فيه من الإخبار عن الغيوب</w:t>
      </w:r>
      <w:r w:rsidR="00733B93">
        <w:rPr>
          <w:rtl/>
        </w:rPr>
        <w:t>،</w:t>
      </w:r>
      <w:r w:rsidRPr="001E74B8">
        <w:rPr>
          <w:rtl/>
        </w:rPr>
        <w:t xml:space="preserve"> فأمّا التأليف والنظم فقد كان يجوز أن يقدر عليه العباد لولا أنّ الله منعهم بمنع وعَجز أحدثهما فيهم </w:t>
      </w:r>
      <w:r w:rsidRPr="001E74B8">
        <w:rPr>
          <w:rStyle w:val="libFootnotenumChar"/>
          <w:rtl/>
        </w:rPr>
        <w:t>(1)</w:t>
      </w:r>
      <w:r w:rsidR="00733B93">
        <w:rPr>
          <w:rtl/>
        </w:rPr>
        <w:t>.</w:t>
      </w:r>
    </w:p>
    <w:p w:rsidR="00860ABA" w:rsidRPr="001836B1" w:rsidRDefault="00860ABA" w:rsidP="002E0C24">
      <w:pPr>
        <w:pStyle w:val="libNormal"/>
        <w:rPr>
          <w:rtl/>
        </w:rPr>
      </w:pPr>
      <w:r w:rsidRPr="001E74B8">
        <w:rPr>
          <w:rtl/>
        </w:rPr>
        <w:t>وأمّا عبد الكريم الشهرستاني فقد خلط بين المعنى الأَوّل والأخير</w:t>
      </w:r>
      <w:r w:rsidR="00733B93">
        <w:rPr>
          <w:rtl/>
        </w:rPr>
        <w:t>،</w:t>
      </w:r>
      <w:r w:rsidRPr="001E74B8">
        <w:rPr>
          <w:rtl/>
        </w:rPr>
        <w:t xml:space="preserve"> قال</w:t>
      </w:r>
      <w:r w:rsidR="00733B93">
        <w:rPr>
          <w:rtl/>
        </w:rPr>
        <w:t>:</w:t>
      </w:r>
      <w:r w:rsidRPr="001E74B8">
        <w:rPr>
          <w:rtl/>
        </w:rPr>
        <w:t xml:space="preserve"> التاسعة</w:t>
      </w:r>
      <w:r w:rsidR="00733B93">
        <w:rPr>
          <w:rtl/>
        </w:rPr>
        <w:t>:</w:t>
      </w:r>
      <w:r w:rsidRPr="001E74B8">
        <w:rPr>
          <w:rtl/>
        </w:rPr>
        <w:t xml:space="preserve"> قوله في إعجاز القرآن</w:t>
      </w:r>
      <w:r w:rsidR="00733B93">
        <w:rPr>
          <w:rtl/>
        </w:rPr>
        <w:t>،</w:t>
      </w:r>
      <w:r w:rsidRPr="001E74B8">
        <w:rPr>
          <w:rtl/>
        </w:rPr>
        <w:t xml:space="preserve"> أنّه من حيث الإخبار عن الأمور الماضية والآتية</w:t>
      </w:r>
      <w:r w:rsidR="00733B93">
        <w:rPr>
          <w:rtl/>
        </w:rPr>
        <w:t>،</w:t>
      </w:r>
      <w:r w:rsidRPr="001E74B8">
        <w:rPr>
          <w:rtl/>
        </w:rPr>
        <w:t xml:space="preserve"> ومن جهة صرف الدواعي عن المعارضة</w:t>
      </w:r>
      <w:r w:rsidR="00733B93">
        <w:rPr>
          <w:rtl/>
        </w:rPr>
        <w:t>،</w:t>
      </w:r>
      <w:r w:rsidRPr="001E74B8">
        <w:rPr>
          <w:rtl/>
        </w:rPr>
        <w:t xml:space="preserve"> ومنع العرب عن الاهتمام به جبراً وتعجيزاً</w:t>
      </w:r>
      <w:r w:rsidR="00733B93">
        <w:rPr>
          <w:rtl/>
        </w:rPr>
        <w:t>.</w:t>
      </w:r>
      <w:r w:rsidRPr="001E74B8">
        <w:rPr>
          <w:rtl/>
        </w:rPr>
        <w:t xml:space="preserve"> حتّى لو خلاّهم لكانوا قادرين على أن يأتوا بسورة من مثله بلاغةً وفصاحةً ونظماً </w:t>
      </w:r>
      <w:r w:rsidRPr="001E74B8">
        <w:rPr>
          <w:rStyle w:val="libFootnotenumChar"/>
          <w:rtl/>
        </w:rPr>
        <w:t>(2)</w:t>
      </w:r>
      <w:r w:rsidR="00733B93">
        <w:rPr>
          <w:rtl/>
        </w:rPr>
        <w:t>.</w:t>
      </w:r>
    </w:p>
    <w:p w:rsidR="00860ABA" w:rsidRPr="001836B1" w:rsidRDefault="00860ABA" w:rsidP="001E74B8">
      <w:pPr>
        <w:pStyle w:val="libNormal"/>
        <w:rPr>
          <w:rtl/>
        </w:rPr>
      </w:pPr>
      <w:r w:rsidRPr="001836B1">
        <w:rPr>
          <w:rtl/>
        </w:rPr>
        <w:t>غير أنّ الأرجح في النظر هو ما ذكره القاضي عضد الإيجي والسيّد شريف الجرجاني في تفسير مذهبه</w:t>
      </w:r>
      <w:r w:rsidR="00733B93">
        <w:rPr>
          <w:rtl/>
        </w:rPr>
        <w:t>،</w:t>
      </w:r>
      <w:r w:rsidRPr="001836B1">
        <w:rPr>
          <w:rtl/>
        </w:rPr>
        <w:t xml:space="preserve"> فقد فصلا رأيه عن رأي الشريف المرتضى القائل بسلب العلوم</w:t>
      </w:r>
      <w:r w:rsidR="00733B93">
        <w:rPr>
          <w:rtl/>
        </w:rPr>
        <w:t>،</w:t>
      </w:r>
      <w:r w:rsidRPr="001836B1">
        <w:rPr>
          <w:rtl/>
        </w:rPr>
        <w:t xml:space="preserve"> والتفصيل قاطع للشركة</w:t>
      </w:r>
      <w:r w:rsidR="001E74B8">
        <w:rPr>
          <w:rtl/>
        </w:rPr>
        <w:t xml:space="preserve"> - </w:t>
      </w:r>
      <w:r w:rsidRPr="001836B1">
        <w:rPr>
          <w:rtl/>
        </w:rPr>
        <w:t>على ما قيل</w:t>
      </w:r>
      <w:r w:rsidR="001E74B8">
        <w:rPr>
          <w:rtl/>
        </w:rPr>
        <w:t xml:space="preserve"> -</w:t>
      </w:r>
      <w:r w:rsidR="00733B93">
        <w:rPr>
          <w:rtl/>
        </w:rPr>
        <w:t>.</w:t>
      </w:r>
    </w:p>
    <w:p w:rsidR="003637EC" w:rsidRDefault="00860ABA" w:rsidP="002E0C24">
      <w:pPr>
        <w:pStyle w:val="libNormal"/>
        <w:rPr>
          <w:rtl/>
        </w:rPr>
      </w:pPr>
      <w:r w:rsidRPr="001E74B8">
        <w:rPr>
          <w:rtl/>
        </w:rPr>
        <w:t xml:space="preserve">ويتأيّد هذا المعنى أيضاً بما جاء في عرض كلام تلميذه المتأثّر برأيه أبي عثمان الجاحظ </w:t>
      </w:r>
      <w:r w:rsidRPr="001E74B8">
        <w:rPr>
          <w:rStyle w:val="libFootnotenumChar"/>
          <w:rtl/>
        </w:rPr>
        <w:t>(3)</w:t>
      </w:r>
      <w:r w:rsidR="00733B93">
        <w:rPr>
          <w:rtl/>
        </w:rPr>
        <w:t>،</w:t>
      </w:r>
      <w:r w:rsidRPr="001E74B8">
        <w:rPr>
          <w:rtl/>
        </w:rPr>
        <w:t xml:space="preserve"> قال</w:t>
      </w:r>
      <w:r w:rsidR="00733B93">
        <w:rPr>
          <w:rtl/>
        </w:rPr>
        <w:t>:</w:t>
      </w:r>
      <w:r w:rsidRPr="001E74B8">
        <w:rPr>
          <w:rtl/>
        </w:rPr>
        <w:t xml:space="preserve"> ورفع الله من أوهام العرب وصرف نفوسهم عن المعارضة للقرآن</w:t>
      </w:r>
      <w:r w:rsidR="00733B93">
        <w:rPr>
          <w:rtl/>
        </w:rPr>
        <w:t>.</w:t>
      </w:r>
      <w:r w:rsidRPr="001E74B8">
        <w:rPr>
          <w:rtl/>
        </w:rPr>
        <w:t xml:space="preserve">.. </w:t>
      </w:r>
      <w:r w:rsidRPr="001E74B8">
        <w:rPr>
          <w:rStyle w:val="libFootnotenumChar"/>
          <w:rtl/>
        </w:rPr>
        <w:t>(4)</w:t>
      </w:r>
      <w:r w:rsidR="00733B93">
        <w:rPr>
          <w:rtl/>
        </w:rPr>
        <w:t>.</w:t>
      </w:r>
    </w:p>
    <w:p w:rsidR="00860ABA" w:rsidRPr="00733B93" w:rsidRDefault="00860ABA" w:rsidP="00733B93">
      <w:pPr>
        <w:pStyle w:val="libBold1"/>
        <w:rPr>
          <w:rtl/>
        </w:rPr>
      </w:pPr>
      <w:r w:rsidRPr="001836B1">
        <w:rPr>
          <w:rtl/>
        </w:rPr>
        <w:t>مذهب الشريف المرتضى</w:t>
      </w:r>
      <w:r w:rsidR="00733B93">
        <w:rPr>
          <w:rtl/>
        </w:rPr>
        <w:t>:</w:t>
      </w:r>
    </w:p>
    <w:p w:rsidR="00860ABA" w:rsidRPr="001836B1" w:rsidRDefault="00860ABA" w:rsidP="002E0C24">
      <w:pPr>
        <w:pStyle w:val="libNormal"/>
        <w:rPr>
          <w:rtl/>
        </w:rPr>
      </w:pPr>
      <w:r w:rsidRPr="001E74B8">
        <w:rPr>
          <w:rtl/>
        </w:rPr>
        <w:t xml:space="preserve">المعروف من مذهب الشريف المرتضى </w:t>
      </w:r>
      <w:r w:rsidR="00733B93">
        <w:rPr>
          <w:rtl/>
        </w:rPr>
        <w:t>(</w:t>
      </w:r>
      <w:r w:rsidRPr="001E74B8">
        <w:rPr>
          <w:rtl/>
        </w:rPr>
        <w:t>المتوفّى سنة 436 هـ</w:t>
      </w:r>
      <w:r w:rsidR="00733B93">
        <w:rPr>
          <w:rtl/>
        </w:rPr>
        <w:t>)</w:t>
      </w:r>
      <w:r w:rsidRPr="001E74B8">
        <w:rPr>
          <w:rtl/>
        </w:rPr>
        <w:t xml:space="preserve"> في الإعجاز هو القول بالصِّرفة</w:t>
      </w:r>
      <w:r w:rsidR="00733B93">
        <w:rPr>
          <w:rtl/>
        </w:rPr>
        <w:t>،</w:t>
      </w:r>
      <w:r w:rsidRPr="001E74B8">
        <w:rPr>
          <w:rtl/>
        </w:rPr>
        <w:t xml:space="preserve"> نسبه إليه كلّ من كَتب في هذا الشأن</w:t>
      </w:r>
      <w:r w:rsidR="00733B93">
        <w:rPr>
          <w:rtl/>
        </w:rPr>
        <w:t>،</w:t>
      </w:r>
      <w:r w:rsidRPr="001E74B8">
        <w:rPr>
          <w:rtl/>
        </w:rPr>
        <w:t xml:space="preserve"> قولاً واحداً</w:t>
      </w:r>
      <w:r w:rsidR="00733B93">
        <w:rPr>
          <w:rtl/>
        </w:rPr>
        <w:t>،</w:t>
      </w:r>
      <w:r w:rsidRPr="001E74B8">
        <w:rPr>
          <w:rtl/>
        </w:rPr>
        <w:t xml:space="preserve"> وكذا شيخه أبو عبد الله المفيد </w:t>
      </w:r>
      <w:r w:rsidR="00733B93">
        <w:rPr>
          <w:rtl/>
        </w:rPr>
        <w:t>(</w:t>
      </w:r>
      <w:r w:rsidRPr="001E74B8">
        <w:rPr>
          <w:rtl/>
        </w:rPr>
        <w:t>المتوفّى سنة 413 هـ</w:t>
      </w:r>
      <w:r w:rsidR="00733B93">
        <w:rPr>
          <w:rtl/>
        </w:rPr>
        <w:t>)</w:t>
      </w:r>
      <w:r w:rsidRPr="001E74B8">
        <w:rPr>
          <w:rtl/>
        </w:rPr>
        <w:t xml:space="preserve"> في أحد قوليه </w:t>
      </w:r>
      <w:r w:rsidRPr="001E74B8">
        <w:rPr>
          <w:rStyle w:val="libFootnotenumChar"/>
          <w:rtl/>
        </w:rPr>
        <w:t>(5)</w:t>
      </w:r>
      <w:r w:rsidR="00733B93">
        <w:rPr>
          <w:rtl/>
        </w:rPr>
        <w:t>،</w:t>
      </w:r>
      <w:r w:rsidRPr="001E74B8">
        <w:rPr>
          <w:rtl/>
        </w:rPr>
        <w:t xml:space="preserve"> وتلميذه أبو جعفر</w:t>
      </w:r>
    </w:p>
    <w:p w:rsidR="00860ABA" w:rsidRPr="001836B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مقالات الإسلاميّين</w:t>
      </w:r>
      <w:r w:rsidR="00733B93">
        <w:rPr>
          <w:rtl/>
        </w:rPr>
        <w:t>:</w:t>
      </w:r>
      <w:r w:rsidRPr="001E74B8">
        <w:rPr>
          <w:rtl/>
        </w:rPr>
        <w:t xml:space="preserve"> ج 1 ص 296</w:t>
      </w:r>
      <w:r w:rsidR="00733B93">
        <w:rPr>
          <w:rtl/>
        </w:rPr>
        <w:t>.</w:t>
      </w:r>
    </w:p>
    <w:p w:rsidR="00860ABA" w:rsidRPr="001E74B8" w:rsidRDefault="00860ABA" w:rsidP="001E74B8">
      <w:pPr>
        <w:pStyle w:val="libFootnote0"/>
        <w:rPr>
          <w:rtl/>
        </w:rPr>
      </w:pPr>
      <w:r w:rsidRPr="001E74B8">
        <w:rPr>
          <w:rtl/>
        </w:rPr>
        <w:t>(2) الملل والنحل</w:t>
      </w:r>
      <w:r w:rsidR="00733B93">
        <w:rPr>
          <w:rtl/>
        </w:rPr>
        <w:t>:</w:t>
      </w:r>
      <w:r w:rsidRPr="001E74B8">
        <w:rPr>
          <w:rtl/>
        </w:rPr>
        <w:t xml:space="preserve"> ج 1 ص 56</w:t>
      </w:r>
      <w:r w:rsidR="001E74B8" w:rsidRPr="001E74B8">
        <w:rPr>
          <w:rtl/>
        </w:rPr>
        <w:t xml:space="preserve"> - </w:t>
      </w:r>
      <w:r w:rsidRPr="001E74B8">
        <w:rPr>
          <w:rtl/>
        </w:rPr>
        <w:t>57</w:t>
      </w:r>
      <w:r w:rsidR="00733B93">
        <w:rPr>
          <w:rtl/>
        </w:rPr>
        <w:t>.</w:t>
      </w:r>
    </w:p>
    <w:p w:rsidR="00860ABA" w:rsidRPr="001E74B8" w:rsidRDefault="00860ABA" w:rsidP="001E74B8">
      <w:pPr>
        <w:pStyle w:val="libFootnote0"/>
        <w:rPr>
          <w:rtl/>
        </w:rPr>
      </w:pPr>
      <w:r w:rsidRPr="001E74B8">
        <w:rPr>
          <w:rtl/>
        </w:rPr>
        <w:t>(3) هو الكاتب أبو عثمان عمرو بن بحر</w:t>
      </w:r>
      <w:r w:rsidR="00733B93">
        <w:rPr>
          <w:rtl/>
        </w:rPr>
        <w:t>،</w:t>
      </w:r>
      <w:r w:rsidRPr="001E74B8">
        <w:rPr>
          <w:rtl/>
        </w:rPr>
        <w:t xml:space="preserve"> كان من غلمان النظّام</w:t>
      </w:r>
      <w:r w:rsidR="00733B93">
        <w:rPr>
          <w:rtl/>
        </w:rPr>
        <w:t>،</w:t>
      </w:r>
      <w:r w:rsidRPr="001E74B8">
        <w:rPr>
          <w:rtl/>
        </w:rPr>
        <w:t xml:space="preserve"> وتعلّم عليه</w:t>
      </w:r>
      <w:r w:rsidR="00733B93">
        <w:rPr>
          <w:rtl/>
        </w:rPr>
        <w:t>،</w:t>
      </w:r>
      <w:r w:rsidRPr="001E74B8">
        <w:rPr>
          <w:rtl/>
        </w:rPr>
        <w:t xml:space="preserve"> توفّي سنة 255 هـ</w:t>
      </w:r>
    </w:p>
    <w:p w:rsidR="00860ABA" w:rsidRPr="001E74B8" w:rsidRDefault="00860ABA" w:rsidP="001E74B8">
      <w:pPr>
        <w:pStyle w:val="libFootnote0"/>
        <w:rPr>
          <w:rtl/>
        </w:rPr>
      </w:pPr>
      <w:r w:rsidRPr="001E74B8">
        <w:rPr>
          <w:rtl/>
        </w:rPr>
        <w:t>(4) كتاب الحيوان</w:t>
      </w:r>
      <w:r w:rsidR="00733B93">
        <w:rPr>
          <w:rtl/>
        </w:rPr>
        <w:t>:</w:t>
      </w:r>
      <w:r w:rsidRPr="001E74B8">
        <w:rPr>
          <w:rtl/>
        </w:rPr>
        <w:t xml:space="preserve"> ج 4 ص 31</w:t>
      </w:r>
      <w:r w:rsidR="00733B93">
        <w:rPr>
          <w:rtl/>
        </w:rPr>
        <w:t>.</w:t>
      </w:r>
    </w:p>
    <w:p w:rsidR="00860ABA" w:rsidRPr="001E74B8" w:rsidRDefault="00860ABA" w:rsidP="001E74B8">
      <w:pPr>
        <w:pStyle w:val="libFootnote0"/>
        <w:rPr>
          <w:rtl/>
        </w:rPr>
      </w:pPr>
      <w:r w:rsidRPr="001E74B8">
        <w:rPr>
          <w:rtl/>
        </w:rPr>
        <w:t>(5) قال بذلك</w:t>
      </w:r>
      <w:r w:rsidR="001E74B8" w:rsidRPr="001E74B8">
        <w:rPr>
          <w:rtl/>
        </w:rPr>
        <w:t xml:space="preserve"> - </w:t>
      </w:r>
      <w:r w:rsidRPr="001E74B8">
        <w:rPr>
          <w:rtl/>
        </w:rPr>
        <w:t xml:space="preserve">في كتابه </w:t>
      </w:r>
      <w:r w:rsidR="00733B93">
        <w:rPr>
          <w:rtl/>
        </w:rPr>
        <w:t>(</w:t>
      </w:r>
      <w:r w:rsidRPr="001E74B8">
        <w:rPr>
          <w:rtl/>
        </w:rPr>
        <w:t>أوائل المقالات</w:t>
      </w:r>
      <w:r w:rsidR="00733B93">
        <w:rPr>
          <w:rtl/>
        </w:rPr>
        <w:t>:</w:t>
      </w:r>
      <w:r w:rsidRPr="001E74B8">
        <w:rPr>
          <w:rtl/>
        </w:rPr>
        <w:t xml:space="preserve"> ص 31</w:t>
      </w:r>
      <w:r w:rsidR="00733B93">
        <w:rPr>
          <w:rtl/>
        </w:rPr>
        <w:t>)</w:t>
      </w:r>
      <w:r w:rsidRPr="001E74B8">
        <w:rPr>
          <w:rtl/>
        </w:rPr>
        <w:t xml:space="preserve"> جاء فيه</w:t>
      </w:r>
      <w:r w:rsidR="001E74B8" w:rsidRPr="001E74B8">
        <w:rPr>
          <w:rtl/>
        </w:rPr>
        <w:t xml:space="preserve"> -</w:t>
      </w:r>
      <w:r w:rsidR="00733B93">
        <w:rPr>
          <w:rtl/>
        </w:rPr>
        <w:t>:</w:t>
      </w:r>
      <w:r w:rsidRPr="001E74B8">
        <w:rPr>
          <w:rtl/>
        </w:rPr>
        <w:t xml:space="preserve"> إنّ جهة ذلك هو الصرف من الله</w:t>
      </w:r>
    </w:p>
    <w:p w:rsidR="003637EC" w:rsidRDefault="000E1D55" w:rsidP="001E74B8">
      <w:pPr>
        <w:pStyle w:val="libNormal"/>
        <w:rPr>
          <w:rtl/>
        </w:rPr>
      </w:pPr>
      <w:r>
        <w:br w:type="page"/>
      </w:r>
    </w:p>
    <w:p w:rsidR="00860ABA" w:rsidRPr="001836B1" w:rsidRDefault="00860ABA" w:rsidP="001E74B8">
      <w:pPr>
        <w:pStyle w:val="libNormal"/>
        <w:rPr>
          <w:rtl/>
        </w:rPr>
      </w:pPr>
      <w:r w:rsidRPr="001836B1">
        <w:rPr>
          <w:rtl/>
        </w:rPr>
        <w:lastRenderedPageBreak/>
        <w:t xml:space="preserve">الطوسي </w:t>
      </w:r>
      <w:r w:rsidR="00733B93">
        <w:rPr>
          <w:rtl/>
        </w:rPr>
        <w:t>(</w:t>
      </w:r>
      <w:r w:rsidRPr="001836B1">
        <w:rPr>
          <w:rtl/>
        </w:rPr>
        <w:t>المتوفّى سنة 460 هـ</w:t>
      </w:r>
      <w:r w:rsidR="00733B93">
        <w:rPr>
          <w:rtl/>
        </w:rPr>
        <w:t>)</w:t>
      </w:r>
      <w:r w:rsidRPr="001836B1">
        <w:rPr>
          <w:rtl/>
        </w:rPr>
        <w:t xml:space="preserve"> في كتابه </w:t>
      </w:r>
      <w:r w:rsidR="00733B93">
        <w:rPr>
          <w:rtl/>
        </w:rPr>
        <w:t>(</w:t>
      </w:r>
      <w:r w:rsidRPr="001836B1">
        <w:rPr>
          <w:rtl/>
        </w:rPr>
        <w:t>تمهيد الأُصول</w:t>
      </w:r>
      <w:r w:rsidR="00733B93">
        <w:rPr>
          <w:rtl/>
        </w:rPr>
        <w:t>)</w:t>
      </w:r>
      <w:r w:rsidRPr="001836B1">
        <w:rPr>
          <w:rtl/>
        </w:rPr>
        <w:t xml:space="preserve"> الذي وضعه شرحاً على القسم النظري من رسالة </w:t>
      </w:r>
      <w:r w:rsidR="00733B93">
        <w:rPr>
          <w:rtl/>
        </w:rPr>
        <w:t>(</w:t>
      </w:r>
      <w:r w:rsidRPr="001836B1">
        <w:rPr>
          <w:rtl/>
        </w:rPr>
        <w:t>جمل العلم والعمل</w:t>
      </w:r>
      <w:r w:rsidR="00733B93">
        <w:rPr>
          <w:rtl/>
        </w:rPr>
        <w:t>)</w:t>
      </w:r>
      <w:r w:rsidRPr="001836B1">
        <w:rPr>
          <w:rtl/>
        </w:rPr>
        <w:t xml:space="preserve"> تصنيف المرتضى</w:t>
      </w:r>
      <w:r w:rsidR="00733B93">
        <w:rPr>
          <w:rtl/>
        </w:rPr>
        <w:t>،</w:t>
      </w:r>
      <w:r w:rsidRPr="001836B1">
        <w:rPr>
          <w:rtl/>
        </w:rPr>
        <w:t xml:space="preserve"> لكنه رجع عنه في كتابه </w:t>
      </w:r>
      <w:r w:rsidR="00733B93">
        <w:rPr>
          <w:rtl/>
        </w:rPr>
        <w:t>(</w:t>
      </w:r>
      <w:r w:rsidRPr="001836B1">
        <w:rPr>
          <w:rtl/>
        </w:rPr>
        <w:t>الاقتصاد بتحقيق مباني الاعتقاد</w:t>
      </w:r>
      <w:r w:rsidR="00733B93">
        <w:rPr>
          <w:rtl/>
        </w:rPr>
        <w:t>)</w:t>
      </w:r>
      <w:r w:rsidRPr="001836B1">
        <w:rPr>
          <w:rtl/>
        </w:rPr>
        <w:t xml:space="preserve"> كتبه متأخّراً</w:t>
      </w:r>
      <w:r w:rsidR="00733B93">
        <w:rPr>
          <w:rtl/>
        </w:rPr>
        <w:t>،</w:t>
      </w:r>
      <w:r w:rsidRPr="001836B1">
        <w:rPr>
          <w:rtl/>
        </w:rPr>
        <w:t xml:space="preserve"> واعتذر عنه تأييده للسيّد في شرح الجمل باحتشام رأي شيخه عند شرح كلامه</w:t>
      </w:r>
      <w:r w:rsidR="00733B93">
        <w:rPr>
          <w:rtl/>
        </w:rPr>
        <w:t>.</w:t>
      </w:r>
    </w:p>
    <w:p w:rsidR="00860ABA" w:rsidRPr="001836B1" w:rsidRDefault="00860ABA" w:rsidP="002E0C24">
      <w:pPr>
        <w:pStyle w:val="libNormal"/>
        <w:rPr>
          <w:rtl/>
        </w:rPr>
      </w:pPr>
      <w:r w:rsidRPr="001E74B8">
        <w:rPr>
          <w:rtl/>
        </w:rPr>
        <w:t>قال</w:t>
      </w:r>
      <w:r w:rsidR="00733B93">
        <w:rPr>
          <w:rtl/>
        </w:rPr>
        <w:t>:</w:t>
      </w:r>
      <w:r w:rsidRPr="001E74B8">
        <w:rPr>
          <w:rtl/>
        </w:rPr>
        <w:t xml:space="preserve"> كنت نصرتُ في شرح الجمل </w:t>
      </w:r>
      <w:r w:rsidR="00733B93">
        <w:rPr>
          <w:rtl/>
        </w:rPr>
        <w:t>(</w:t>
      </w:r>
      <w:r w:rsidRPr="001E74B8">
        <w:rPr>
          <w:rtl/>
        </w:rPr>
        <w:t>تمهيد الأُصول</w:t>
      </w:r>
      <w:r w:rsidR="00733B93">
        <w:rPr>
          <w:rtl/>
        </w:rPr>
        <w:t>)</w:t>
      </w:r>
      <w:r w:rsidRPr="001E74B8">
        <w:rPr>
          <w:rtl/>
        </w:rPr>
        <w:t xml:space="preserve"> القول بالصِّرفة</w:t>
      </w:r>
      <w:r w:rsidR="00733B93">
        <w:rPr>
          <w:rtl/>
        </w:rPr>
        <w:t>،</w:t>
      </w:r>
      <w:r w:rsidRPr="001E74B8">
        <w:rPr>
          <w:rtl/>
        </w:rPr>
        <w:t xml:space="preserve"> على ما كان يذهب إليه المرتضى </w:t>
      </w:r>
      <w:r w:rsidR="00733B93">
        <w:rPr>
          <w:rtl/>
        </w:rPr>
        <w:t>(</w:t>
      </w:r>
      <w:r w:rsidRPr="001E74B8">
        <w:rPr>
          <w:rtl/>
        </w:rPr>
        <w:t>رحمه الله</w:t>
      </w:r>
      <w:r w:rsidR="00733B93">
        <w:rPr>
          <w:rtl/>
        </w:rPr>
        <w:t>)،</w:t>
      </w:r>
      <w:r w:rsidRPr="001E74B8">
        <w:rPr>
          <w:rtl/>
        </w:rPr>
        <w:t xml:space="preserve"> حيث شرحت كتابه فلم يحسن خلاف مذهبه </w:t>
      </w:r>
      <w:r w:rsidRPr="001E74B8">
        <w:rPr>
          <w:rStyle w:val="libFootnotenumChar"/>
          <w:rtl/>
        </w:rPr>
        <w:t>(1)</w:t>
      </w:r>
      <w:r w:rsidR="00733B93" w:rsidRPr="00CF20AA">
        <w:rPr>
          <w:rtl/>
        </w:rPr>
        <w:t>.</w:t>
      </w:r>
    </w:p>
    <w:p w:rsidR="00860ABA" w:rsidRPr="001836B1" w:rsidRDefault="00860ABA" w:rsidP="002E0C24">
      <w:pPr>
        <w:pStyle w:val="libNormal"/>
        <w:rPr>
          <w:rtl/>
        </w:rPr>
      </w:pPr>
      <w:r w:rsidRPr="001E74B8">
        <w:rPr>
          <w:rtl/>
        </w:rPr>
        <w:t>وأمّا تلميذه الآخر</w:t>
      </w:r>
      <w:r w:rsidR="00733B93">
        <w:rPr>
          <w:rtl/>
        </w:rPr>
        <w:t>،</w:t>
      </w:r>
      <w:r w:rsidRPr="001E74B8">
        <w:rPr>
          <w:rtl/>
        </w:rPr>
        <w:t xml:space="preserve"> أبو الصلاح تقيّ الدين الحلبي </w:t>
      </w:r>
      <w:r w:rsidR="00733B93">
        <w:rPr>
          <w:rtl/>
        </w:rPr>
        <w:t>(</w:t>
      </w:r>
      <w:r w:rsidRPr="001E74B8">
        <w:rPr>
          <w:rtl/>
        </w:rPr>
        <w:t>المتوفى سنة 447 هـ</w:t>
      </w:r>
      <w:r w:rsidR="00733B93">
        <w:rPr>
          <w:rtl/>
        </w:rPr>
        <w:t>)</w:t>
      </w:r>
      <w:r w:rsidRPr="001E74B8">
        <w:rPr>
          <w:rtl/>
        </w:rPr>
        <w:t xml:space="preserve"> فقد سار على منهج الأستاذ وارتضاه وجعله الأوجه من وجوه إعجاز القرآن</w:t>
      </w:r>
      <w:r w:rsidR="00733B93">
        <w:rPr>
          <w:rtl/>
        </w:rPr>
        <w:t>،</w:t>
      </w:r>
      <w:r w:rsidRPr="001E74B8">
        <w:rPr>
          <w:rtl/>
        </w:rPr>
        <w:t xml:space="preserve"> واستدلّ بما يكون تلخيصاً لدلائل السيّد</w:t>
      </w:r>
      <w:r w:rsidR="00733B93">
        <w:rPr>
          <w:rtl/>
        </w:rPr>
        <w:t>،</w:t>
      </w:r>
      <w:r w:rsidRPr="001E74B8">
        <w:rPr>
          <w:rtl/>
        </w:rPr>
        <w:t xml:space="preserve"> ولم يزد عليه </w:t>
      </w:r>
      <w:r w:rsidRPr="001E74B8">
        <w:rPr>
          <w:rStyle w:val="libFootnotenumChar"/>
          <w:rtl/>
        </w:rPr>
        <w:t>(2)</w:t>
      </w:r>
      <w:r w:rsidR="00733B93">
        <w:rPr>
          <w:rtl/>
        </w:rPr>
        <w:t>.</w:t>
      </w:r>
    </w:p>
    <w:p w:rsidR="00860ABA" w:rsidRPr="001E74B8" w:rsidRDefault="00860ABA" w:rsidP="001E74B8">
      <w:pPr>
        <w:pStyle w:val="libCenter"/>
        <w:rPr>
          <w:rtl/>
        </w:rPr>
      </w:pPr>
      <w:r w:rsidRPr="001836B1">
        <w:rPr>
          <w:rtl/>
        </w:rPr>
        <w:t>* * *</w:t>
      </w:r>
    </w:p>
    <w:p w:rsidR="00860ABA" w:rsidRPr="001836B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تعالى لأهل الفصاحة واللسان عن معارضة النبيّ بمثله في النظام عند تحدّيه لهم</w:t>
      </w:r>
      <w:r w:rsidR="00733B93">
        <w:rPr>
          <w:rtl/>
        </w:rPr>
        <w:t>،</w:t>
      </w:r>
      <w:r w:rsidRPr="001E74B8">
        <w:rPr>
          <w:rtl/>
        </w:rPr>
        <w:t xml:space="preserve"> وجعل انصرافهم عن الإتيان بمثله</w:t>
      </w:r>
      <w:r w:rsidR="00733B93">
        <w:rPr>
          <w:rtl/>
        </w:rPr>
        <w:t>،</w:t>
      </w:r>
      <w:r w:rsidRPr="001E74B8">
        <w:rPr>
          <w:rtl/>
        </w:rPr>
        <w:t xml:space="preserve"> وإن كان في مقدورهم</w:t>
      </w:r>
      <w:r w:rsidR="00733B93">
        <w:rPr>
          <w:rtl/>
        </w:rPr>
        <w:t>،</w:t>
      </w:r>
      <w:r w:rsidRPr="001E74B8">
        <w:rPr>
          <w:rtl/>
        </w:rPr>
        <w:t xml:space="preserve"> دليلاً على نبوّته </w:t>
      </w:r>
      <w:r w:rsidR="00733B93">
        <w:rPr>
          <w:rtl/>
        </w:rPr>
        <w:t>(</w:t>
      </w:r>
      <w:r w:rsidRPr="001E74B8">
        <w:rPr>
          <w:rtl/>
        </w:rPr>
        <w:t>صلّى الله عليه وآله</w:t>
      </w:r>
      <w:r w:rsidR="00733B93">
        <w:rPr>
          <w:rtl/>
        </w:rPr>
        <w:t>)،</w:t>
      </w:r>
      <w:r w:rsidRPr="001E74B8">
        <w:rPr>
          <w:rtl/>
        </w:rPr>
        <w:t xml:space="preserve"> واللطف من الله تعالى مستمرّ في الصرف عنه إلى آخر الزمان</w:t>
      </w:r>
      <w:r w:rsidR="00733B93">
        <w:rPr>
          <w:rtl/>
        </w:rPr>
        <w:t>.</w:t>
      </w:r>
      <w:r w:rsidRPr="001E74B8">
        <w:rPr>
          <w:rtl/>
        </w:rPr>
        <w:t xml:space="preserve"> وهذا من أوضح برهان في الإعجاز وأعجب بيان</w:t>
      </w:r>
      <w:r w:rsidR="00733B93">
        <w:rPr>
          <w:rtl/>
        </w:rPr>
        <w:t>،</w:t>
      </w:r>
      <w:r w:rsidRPr="001E74B8">
        <w:rPr>
          <w:rtl/>
        </w:rPr>
        <w:t xml:space="preserve"> وهو مذهب النظّام</w:t>
      </w:r>
      <w:r w:rsidR="00733B93">
        <w:rPr>
          <w:rtl/>
        </w:rPr>
        <w:t>،</w:t>
      </w:r>
      <w:r w:rsidRPr="001E74B8">
        <w:rPr>
          <w:rtl/>
        </w:rPr>
        <w:t xml:space="preserve"> وخالف فيه جمهور أهل الاعتزال</w:t>
      </w:r>
      <w:r w:rsidR="00733B93">
        <w:rPr>
          <w:rtl/>
        </w:rPr>
        <w:t>.</w:t>
      </w:r>
    </w:p>
    <w:p w:rsidR="00860ABA" w:rsidRPr="001E74B8" w:rsidRDefault="00860ABA" w:rsidP="001E74B8">
      <w:pPr>
        <w:pStyle w:val="libFootnote0"/>
        <w:rPr>
          <w:rtl/>
        </w:rPr>
      </w:pPr>
      <w:r w:rsidRPr="001E74B8">
        <w:rPr>
          <w:rtl/>
        </w:rPr>
        <w:t>غير أنّ المعروف عنه في كتب الإمامية هو مواكبته مع جمهور العلماء</w:t>
      </w:r>
      <w:r w:rsidR="00733B93">
        <w:rPr>
          <w:rtl/>
        </w:rPr>
        <w:t>.</w:t>
      </w:r>
      <w:r w:rsidRPr="001E74B8">
        <w:rPr>
          <w:rtl/>
        </w:rPr>
        <w:t xml:space="preserve"> قال المجلسي</w:t>
      </w:r>
      <w:r w:rsidR="001E74B8" w:rsidRPr="001E74B8">
        <w:rPr>
          <w:rtl/>
        </w:rPr>
        <w:t xml:space="preserve"> - </w:t>
      </w:r>
      <w:r w:rsidR="00733B93">
        <w:rPr>
          <w:rtl/>
        </w:rPr>
        <w:t>(</w:t>
      </w:r>
      <w:r w:rsidRPr="001E74B8">
        <w:rPr>
          <w:rtl/>
        </w:rPr>
        <w:t>في البحار</w:t>
      </w:r>
      <w:r w:rsidR="00733B93">
        <w:rPr>
          <w:rtl/>
        </w:rPr>
        <w:t>:</w:t>
      </w:r>
      <w:r w:rsidRPr="001E74B8">
        <w:rPr>
          <w:rtl/>
        </w:rPr>
        <w:t xml:space="preserve"> ج 17 ص 224</w:t>
      </w:r>
      <w:r w:rsidR="00733B93">
        <w:rPr>
          <w:rtl/>
        </w:rPr>
        <w:t>)</w:t>
      </w:r>
      <w:r w:rsidRPr="001E74B8">
        <w:rPr>
          <w:rtl/>
        </w:rPr>
        <w:t xml:space="preserve"> في إعجاز أُمّ المعجزات القرآن الكريم</w:t>
      </w:r>
      <w:r w:rsidR="001E74B8" w:rsidRPr="001E74B8">
        <w:rPr>
          <w:rtl/>
        </w:rPr>
        <w:t xml:space="preserve"> -</w:t>
      </w:r>
      <w:r w:rsidR="00733B93">
        <w:rPr>
          <w:rtl/>
        </w:rPr>
        <w:t>:</w:t>
      </w:r>
      <w:r w:rsidRPr="001E74B8">
        <w:rPr>
          <w:rtl/>
        </w:rPr>
        <w:t xml:space="preserve"> وأمّا وجه إعجازه فالجمهور من العامّة والخاصّة ومنهم الشيخ المفيد قدّس الله روحه على أنّ إعجاز القرآن بكونه في الطبقة العليا من الفصاحة</w:t>
      </w:r>
      <w:r w:rsidR="00733B93">
        <w:rPr>
          <w:rtl/>
        </w:rPr>
        <w:t>،</w:t>
      </w:r>
      <w:r w:rsidRPr="001E74B8">
        <w:rPr>
          <w:rtl/>
        </w:rPr>
        <w:t xml:space="preserve"> والدرجة القصوى من البلاغة</w:t>
      </w:r>
      <w:r w:rsidR="00733B93">
        <w:rPr>
          <w:rtl/>
        </w:rPr>
        <w:t>،</w:t>
      </w:r>
      <w:r w:rsidRPr="001E74B8">
        <w:rPr>
          <w:rtl/>
        </w:rPr>
        <w:t xml:space="preserve"> هذا مع اشتماله على الإخبار عن المغيّبات الماضية والآتية</w:t>
      </w:r>
      <w:r w:rsidR="00733B93">
        <w:rPr>
          <w:rtl/>
        </w:rPr>
        <w:t>،</w:t>
      </w:r>
      <w:r w:rsidRPr="001E74B8">
        <w:rPr>
          <w:rtl/>
        </w:rPr>
        <w:t xml:space="preserve"> وعلى دقائق العلوم الإلهية</w:t>
      </w:r>
      <w:r w:rsidR="00733B93">
        <w:rPr>
          <w:rtl/>
        </w:rPr>
        <w:t>،</w:t>
      </w:r>
      <w:r w:rsidRPr="001E74B8">
        <w:rPr>
          <w:rtl/>
        </w:rPr>
        <w:t xml:space="preserve"> وأحوال المبدأ والمعاد</w:t>
      </w:r>
      <w:r w:rsidR="00733B93">
        <w:rPr>
          <w:rtl/>
        </w:rPr>
        <w:t>،</w:t>
      </w:r>
      <w:r w:rsidRPr="001E74B8">
        <w:rPr>
          <w:rtl/>
        </w:rPr>
        <w:t xml:space="preserve"> ومكارم الأخلاق</w:t>
      </w:r>
      <w:r w:rsidR="00733B93">
        <w:rPr>
          <w:rtl/>
        </w:rPr>
        <w:t>،</w:t>
      </w:r>
      <w:r w:rsidRPr="001E74B8">
        <w:rPr>
          <w:rtl/>
        </w:rPr>
        <w:t xml:space="preserve"> والإرشاد إلى فنون الحكمة العلمية والعملية</w:t>
      </w:r>
      <w:r w:rsidR="00733B93">
        <w:rPr>
          <w:rtl/>
        </w:rPr>
        <w:t>،</w:t>
      </w:r>
      <w:r w:rsidRPr="001E74B8">
        <w:rPr>
          <w:rtl/>
        </w:rPr>
        <w:t xml:space="preserve"> والمصالح الدينيّة والدنيويّة</w:t>
      </w:r>
      <w:r w:rsidR="00733B93">
        <w:rPr>
          <w:rtl/>
        </w:rPr>
        <w:t>،</w:t>
      </w:r>
      <w:r w:rsidRPr="001E74B8">
        <w:rPr>
          <w:rtl/>
        </w:rPr>
        <w:t xml:space="preserve"> على ما يظهر للمتدبّرين</w:t>
      </w:r>
      <w:r w:rsidR="00733B93">
        <w:rPr>
          <w:rtl/>
        </w:rPr>
        <w:t>.</w:t>
      </w:r>
    </w:p>
    <w:p w:rsidR="00860ABA" w:rsidRPr="001E74B8" w:rsidRDefault="00860ABA" w:rsidP="001E74B8">
      <w:pPr>
        <w:pStyle w:val="libFootnote0"/>
        <w:rPr>
          <w:rtl/>
        </w:rPr>
      </w:pPr>
      <w:r w:rsidRPr="001E74B8">
        <w:rPr>
          <w:rtl/>
        </w:rPr>
        <w:t>وهكذا ذكر عنه القطب الراوندي</w:t>
      </w:r>
      <w:r w:rsidR="001E74B8" w:rsidRPr="001E74B8">
        <w:rPr>
          <w:rtl/>
        </w:rPr>
        <w:t xml:space="preserve"> - </w:t>
      </w:r>
      <w:r w:rsidR="00733B93">
        <w:rPr>
          <w:rtl/>
        </w:rPr>
        <w:t>(</w:t>
      </w:r>
      <w:r w:rsidRPr="001E74B8">
        <w:rPr>
          <w:rtl/>
        </w:rPr>
        <w:t>في الخرائج والجرائح</w:t>
      </w:r>
      <w:r w:rsidR="00733B93">
        <w:rPr>
          <w:rtl/>
        </w:rPr>
        <w:t>):</w:t>
      </w:r>
      <w:r w:rsidRPr="001E74B8">
        <w:rPr>
          <w:rtl/>
        </w:rPr>
        <w:t xml:space="preserve"> ص 269</w:t>
      </w:r>
      <w:r w:rsidR="00733B93">
        <w:rPr>
          <w:rtl/>
        </w:rPr>
        <w:t>)</w:t>
      </w:r>
      <w:r w:rsidRPr="001E74B8">
        <w:rPr>
          <w:rtl/>
        </w:rPr>
        <w:t xml:space="preserve"> قال بعد أن جعل الوجه الأوّل وهو القول بالصرفة قولاً للسيّد المرتضى</w:t>
      </w:r>
      <w:r w:rsidR="001E74B8" w:rsidRPr="001E74B8">
        <w:rPr>
          <w:rtl/>
        </w:rPr>
        <w:t xml:space="preserve"> -</w:t>
      </w:r>
      <w:r w:rsidR="00733B93">
        <w:rPr>
          <w:rtl/>
        </w:rPr>
        <w:t>:</w:t>
      </w:r>
      <w:r w:rsidRPr="001E74B8">
        <w:rPr>
          <w:rtl/>
        </w:rPr>
        <w:t xml:space="preserve"> والثاني</w:t>
      </w:r>
      <w:r w:rsidR="00733B93">
        <w:rPr>
          <w:rtl/>
        </w:rPr>
        <w:t>:</w:t>
      </w:r>
      <w:r w:rsidRPr="001E74B8">
        <w:rPr>
          <w:rtl/>
        </w:rPr>
        <w:t xml:space="preserve"> ما ذهب إليه الشيخ المفيد</w:t>
      </w:r>
      <w:r w:rsidR="00733B93">
        <w:rPr>
          <w:rtl/>
        </w:rPr>
        <w:t>،</w:t>
      </w:r>
      <w:r w:rsidRPr="001E74B8">
        <w:rPr>
          <w:rtl/>
        </w:rPr>
        <w:t xml:space="preserve"> وهو أنّه كان معجزاً من حيث اختصّ برتبة في الفصاحة خارقة للعادة</w:t>
      </w:r>
      <w:r w:rsidR="00733B93">
        <w:rPr>
          <w:rtl/>
        </w:rPr>
        <w:t>.</w:t>
      </w:r>
      <w:r w:rsidRPr="001E74B8">
        <w:rPr>
          <w:rtl/>
        </w:rPr>
        <w:t>..</w:t>
      </w:r>
    </w:p>
    <w:p w:rsidR="00860ABA" w:rsidRPr="001E74B8" w:rsidRDefault="00860ABA" w:rsidP="001E74B8">
      <w:pPr>
        <w:pStyle w:val="libFootnote0"/>
        <w:rPr>
          <w:rtl/>
        </w:rPr>
      </w:pPr>
      <w:r w:rsidRPr="001E74B8">
        <w:rPr>
          <w:rtl/>
        </w:rPr>
        <w:t>(1) الاقتصاد</w:t>
      </w:r>
      <w:r w:rsidR="00733B93">
        <w:rPr>
          <w:rtl/>
        </w:rPr>
        <w:t>:</w:t>
      </w:r>
      <w:r w:rsidRPr="001E74B8">
        <w:rPr>
          <w:rtl/>
        </w:rPr>
        <w:t xml:space="preserve"> ص 173</w:t>
      </w:r>
      <w:r w:rsidR="00733B93">
        <w:rPr>
          <w:rtl/>
        </w:rPr>
        <w:t>.</w:t>
      </w:r>
    </w:p>
    <w:p w:rsidR="00860ABA" w:rsidRPr="001E74B8" w:rsidRDefault="00860ABA" w:rsidP="001E74B8">
      <w:pPr>
        <w:pStyle w:val="libFootnote0"/>
        <w:rPr>
          <w:rtl/>
        </w:rPr>
      </w:pPr>
      <w:r w:rsidRPr="001E74B8">
        <w:rPr>
          <w:rtl/>
        </w:rPr>
        <w:t xml:space="preserve">(2) في كتابه </w:t>
      </w:r>
      <w:r w:rsidR="00733B93">
        <w:rPr>
          <w:rtl/>
        </w:rPr>
        <w:t>(</w:t>
      </w:r>
      <w:r w:rsidRPr="001E74B8">
        <w:rPr>
          <w:rtl/>
        </w:rPr>
        <w:t>تقريب المعارف</w:t>
      </w:r>
      <w:r w:rsidR="00733B93">
        <w:rPr>
          <w:rtl/>
        </w:rPr>
        <w:t>)</w:t>
      </w:r>
      <w:r w:rsidRPr="001E74B8">
        <w:rPr>
          <w:rtl/>
        </w:rPr>
        <w:t xml:space="preserve"> الذي وضعه في أُصول المعتقدات</w:t>
      </w:r>
      <w:r w:rsidR="00733B93">
        <w:rPr>
          <w:rtl/>
        </w:rPr>
        <w:t>:</w:t>
      </w:r>
      <w:r w:rsidRPr="001E74B8">
        <w:rPr>
          <w:rtl/>
        </w:rPr>
        <w:t xml:space="preserve"> ص 105</w:t>
      </w:r>
      <w:r w:rsidR="001E74B8" w:rsidRPr="001E74B8">
        <w:rPr>
          <w:rtl/>
        </w:rPr>
        <w:t xml:space="preserve"> - </w:t>
      </w:r>
      <w:r w:rsidRPr="001E74B8">
        <w:rPr>
          <w:rtl/>
        </w:rPr>
        <w:t>108</w:t>
      </w:r>
      <w:r w:rsidR="00733B93">
        <w:rPr>
          <w:rtl/>
        </w:rPr>
        <w:t>.</w:t>
      </w:r>
    </w:p>
    <w:p w:rsidR="003637EC" w:rsidRDefault="000E1D55" w:rsidP="001E74B8">
      <w:pPr>
        <w:pStyle w:val="libNormal"/>
        <w:rPr>
          <w:rtl/>
        </w:rPr>
      </w:pPr>
      <w:r>
        <w:br w:type="page"/>
      </w:r>
    </w:p>
    <w:p w:rsidR="00860ABA" w:rsidRPr="001836B1" w:rsidRDefault="00860ABA" w:rsidP="002E0C24">
      <w:pPr>
        <w:pStyle w:val="libNormal"/>
        <w:rPr>
          <w:rtl/>
        </w:rPr>
      </w:pPr>
      <w:r w:rsidRPr="001E74B8">
        <w:rPr>
          <w:rtl/>
        </w:rPr>
        <w:lastRenderedPageBreak/>
        <w:t>ويبدو من كلام السيد</w:t>
      </w:r>
      <w:r w:rsidR="001E74B8" w:rsidRPr="001E74B8">
        <w:rPr>
          <w:rtl/>
        </w:rPr>
        <w:t xml:space="preserve"> - </w:t>
      </w:r>
      <w:r w:rsidRPr="001E74B8">
        <w:rPr>
          <w:rtl/>
        </w:rPr>
        <w:t>وفيما نُقل عنه الشيخ وغيره</w:t>
      </w:r>
      <w:r w:rsidR="001E74B8" w:rsidRPr="001E74B8">
        <w:rPr>
          <w:rtl/>
        </w:rPr>
        <w:t xml:space="preserve"> - </w:t>
      </w:r>
      <w:r w:rsidRPr="001E74B8">
        <w:rPr>
          <w:rStyle w:val="libFootnotenumChar"/>
          <w:rtl/>
        </w:rPr>
        <w:t>(1)</w:t>
      </w:r>
      <w:r w:rsidRPr="001E74B8">
        <w:rPr>
          <w:rtl/>
        </w:rPr>
        <w:t xml:space="preserve"> أنّه أراد المعنى الوسط من التفاسير المتقدّمة عن صاحب الطراز</w:t>
      </w:r>
      <w:r w:rsidR="00733B93">
        <w:rPr>
          <w:rtl/>
        </w:rPr>
        <w:t>،</w:t>
      </w:r>
      <w:r w:rsidRPr="001E74B8">
        <w:rPr>
          <w:rtl/>
        </w:rPr>
        <w:t xml:space="preserve"> وهو</w:t>
      </w:r>
      <w:r w:rsidR="00733B93">
        <w:rPr>
          <w:rtl/>
        </w:rPr>
        <w:t>:</w:t>
      </w:r>
      <w:r w:rsidRPr="001E74B8">
        <w:rPr>
          <w:rtl/>
        </w:rPr>
        <w:t xml:space="preserve"> أنّ العرب سُلبوا العلوم التي يحتاج إليها في معارضة مثل القرآن</w:t>
      </w:r>
      <w:r w:rsidR="00733B93">
        <w:rPr>
          <w:rtl/>
        </w:rPr>
        <w:t>،</w:t>
      </w:r>
      <w:r w:rsidRPr="001E74B8">
        <w:rPr>
          <w:rtl/>
        </w:rPr>
        <w:t xml:space="preserve"> فخامةً وضخامةً</w:t>
      </w:r>
      <w:r w:rsidR="00733B93">
        <w:rPr>
          <w:rtl/>
        </w:rPr>
        <w:t>،</w:t>
      </w:r>
      <w:r w:rsidRPr="001E74B8">
        <w:rPr>
          <w:rtl/>
        </w:rPr>
        <w:t xml:space="preserve"> في وجازة اللفظة وظرافته</w:t>
      </w:r>
      <w:r w:rsidR="00733B93">
        <w:rPr>
          <w:rtl/>
        </w:rPr>
        <w:t>،</w:t>
      </w:r>
      <w:r w:rsidRPr="001E74B8">
        <w:rPr>
          <w:rtl/>
        </w:rPr>
        <w:t xml:space="preserve"> في سمّو معناه ورفعته</w:t>
      </w:r>
      <w:r w:rsidR="00733B93">
        <w:rPr>
          <w:rtl/>
        </w:rPr>
        <w:t>.</w:t>
      </w:r>
      <w:r w:rsidRPr="001E74B8">
        <w:rPr>
          <w:rtl/>
        </w:rPr>
        <w:t>.. من أين كانت العرب تأتي بمثل معانيه حتّى ولو فرض قدرتها على صياغة مثل لفظه ولو يسيراً</w:t>
      </w:r>
      <w:r w:rsidR="00733B93">
        <w:rPr>
          <w:rtl/>
        </w:rPr>
        <w:t>؟</w:t>
      </w:r>
      <w:r w:rsidRPr="001E74B8">
        <w:rPr>
          <w:rtl/>
        </w:rPr>
        <w:t>!</w:t>
      </w:r>
    </w:p>
    <w:p w:rsidR="00860ABA" w:rsidRPr="001836B1" w:rsidRDefault="00860ABA" w:rsidP="002E0C24">
      <w:pPr>
        <w:pStyle w:val="libNormal"/>
        <w:rPr>
          <w:rtl/>
        </w:rPr>
      </w:pPr>
      <w:r w:rsidRPr="001E74B8">
        <w:rPr>
          <w:rtl/>
        </w:rPr>
        <w:t>ومعنى السلب</w:t>
      </w:r>
      <w:r w:rsidR="00733B93">
        <w:rPr>
          <w:rtl/>
        </w:rPr>
        <w:t>:</w:t>
      </w:r>
      <w:r w:rsidRPr="001E74B8">
        <w:rPr>
          <w:rtl/>
        </w:rPr>
        <w:t xml:space="preserve"> عدم المنح</w:t>
      </w:r>
      <w:r w:rsidR="00733B93">
        <w:rPr>
          <w:rtl/>
        </w:rPr>
        <w:t>،</w:t>
      </w:r>
      <w:r w:rsidRPr="001E74B8">
        <w:rPr>
          <w:rtl/>
        </w:rPr>
        <w:t xml:space="preserve"> على ما سبق في تفسير الآية الكريمة</w:t>
      </w:r>
      <w:r w:rsidR="00733B93">
        <w:rPr>
          <w:rtl/>
        </w:rPr>
        <w:t>:</w:t>
      </w:r>
      <w:r w:rsidRPr="001E74B8">
        <w:rPr>
          <w:rtl/>
        </w:rPr>
        <w:t xml:space="preserve"> </w:t>
      </w:r>
      <w:r w:rsidR="00733B93" w:rsidRPr="0086676F">
        <w:rPr>
          <w:rStyle w:val="libAlaemChar"/>
          <w:rtl/>
        </w:rPr>
        <w:t>(</w:t>
      </w:r>
      <w:r w:rsidRPr="001E74B8">
        <w:rPr>
          <w:rStyle w:val="libAieChar"/>
          <w:rFonts w:hint="cs"/>
          <w:rtl/>
        </w:rPr>
        <w:t>ثُمَّ انصَرَفُواْ صَرَفَ اللّهُ قُلُوبَهُم بِأَنَّهُمْ قَوْمٌ لاَّ يَفْقَهُون</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وكذا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سَأَصْرِفُ عَنْ آيَاتِيَ الَّذِينَ يَتَكَبَّرُونَ فِي الأَرْضِ</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أي أنّهم لفرط جهلهم وصمودهم في رفض الحقّ</w:t>
      </w:r>
      <w:r w:rsidR="00733B93">
        <w:rPr>
          <w:rtl/>
        </w:rPr>
        <w:t>،</w:t>
      </w:r>
      <w:r w:rsidRPr="001E74B8">
        <w:rPr>
          <w:rtl/>
        </w:rPr>
        <w:t xml:space="preserve"> حُرموا من فيضه تعالى فلم يَحظوا ببركات رحمته</w:t>
      </w:r>
      <w:r w:rsidR="00733B93">
        <w:rPr>
          <w:rtl/>
        </w:rPr>
        <w:t>:</w:t>
      </w:r>
      <w:r w:rsidRPr="001E74B8">
        <w:rPr>
          <w:rtl/>
        </w:rPr>
        <w:t xml:space="preserve"> </w:t>
      </w:r>
      <w:r w:rsidR="00733B93" w:rsidRPr="0086676F">
        <w:rPr>
          <w:rStyle w:val="libAlaemChar"/>
          <w:rtl/>
        </w:rPr>
        <w:t>(</w:t>
      </w:r>
      <w:r w:rsidRPr="001E74B8">
        <w:rPr>
          <w:rStyle w:val="libAieChar"/>
          <w:rFonts w:hint="cs"/>
          <w:rtl/>
        </w:rPr>
        <w:t>فَلَمَّا زَاغُوا أَزَاغَ اللَّهُ قُلُوبَهُمْ</w:t>
      </w:r>
      <w:r w:rsidR="00733B93" w:rsidRPr="0086676F">
        <w:rPr>
          <w:rStyle w:val="libAlaemChar"/>
          <w:rtl/>
        </w:rPr>
        <w:t>)</w:t>
      </w:r>
      <w:r w:rsidRPr="001E74B8">
        <w:rPr>
          <w:rtl/>
        </w:rPr>
        <w:t xml:space="preserve"> </w:t>
      </w:r>
      <w:r w:rsidRPr="001E74B8">
        <w:rPr>
          <w:rStyle w:val="libFootnotenumChar"/>
          <w:rtl/>
        </w:rPr>
        <w:t>(4)</w:t>
      </w:r>
      <w:r w:rsidRPr="001E74B8">
        <w:rPr>
          <w:rtl/>
        </w:rPr>
        <w:t xml:space="preserve"> وذلك هو الخذلان والحرمان المقيت</w:t>
      </w:r>
      <w:r w:rsidR="00733B93">
        <w:rPr>
          <w:rtl/>
        </w:rPr>
        <w:t>.</w:t>
      </w:r>
    </w:p>
    <w:p w:rsidR="00860ABA" w:rsidRPr="001836B1" w:rsidRDefault="00860ABA" w:rsidP="002E0C24">
      <w:pPr>
        <w:pStyle w:val="libNormal"/>
        <w:rPr>
          <w:rtl/>
        </w:rPr>
      </w:pPr>
      <w:r w:rsidRPr="001E74B8">
        <w:rPr>
          <w:rtl/>
        </w:rPr>
        <w:t>قال الطبرسي</w:t>
      </w:r>
      <w:r w:rsidR="00733B93">
        <w:rPr>
          <w:rtl/>
        </w:rPr>
        <w:t>:</w:t>
      </w:r>
      <w:r w:rsidRPr="001E74B8">
        <w:rPr>
          <w:rtl/>
        </w:rPr>
        <w:t xml:space="preserve"> </w:t>
      </w:r>
      <w:r w:rsidR="00733B93">
        <w:rPr>
          <w:rtl/>
        </w:rPr>
        <w:t>(</w:t>
      </w:r>
      <w:r w:rsidRPr="001E74B8">
        <w:rPr>
          <w:rtl/>
        </w:rPr>
        <w:t>سَلب قدرتهم على التكذيب</w:t>
      </w:r>
      <w:r w:rsidR="00733B93">
        <w:rPr>
          <w:rtl/>
        </w:rPr>
        <w:t>،</w:t>
      </w:r>
      <w:r w:rsidRPr="001E74B8">
        <w:rPr>
          <w:rtl/>
        </w:rPr>
        <w:t xml:space="preserve"> بمعنى توفير الدلائل والبراهين القاطعة بحيث لا تدع مجالاً للشك فضلاً عن الردّ وإمكان التكذيب</w:t>
      </w:r>
      <w:r w:rsidR="00733B93">
        <w:rPr>
          <w:rtl/>
        </w:rPr>
        <w:t>)،</w:t>
      </w:r>
      <w:r w:rsidRPr="001E74B8">
        <w:rPr>
          <w:rtl/>
        </w:rPr>
        <w:t xml:space="preserve"> </w:t>
      </w:r>
      <w:r w:rsidR="00733B93" w:rsidRPr="0086676F">
        <w:rPr>
          <w:rStyle w:val="libAlaemChar"/>
          <w:rtl/>
        </w:rPr>
        <w:t>(</w:t>
      </w:r>
      <w:r w:rsidRPr="001E74B8">
        <w:rPr>
          <w:rStyle w:val="libAieChar"/>
          <w:rFonts w:hint="cs"/>
          <w:rtl/>
        </w:rPr>
        <w:t>ذَلِكَ الْكِتَابُ لاَ رَيْبَ فِيهِ</w:t>
      </w:r>
      <w:r w:rsidR="00733B93" w:rsidRPr="0086676F">
        <w:rPr>
          <w:rStyle w:val="libAlaemChar"/>
          <w:rtl/>
        </w:rPr>
        <w:t>)</w:t>
      </w:r>
      <w:r w:rsidRPr="001E74B8">
        <w:rPr>
          <w:rtl/>
        </w:rPr>
        <w:t xml:space="preserve"> </w:t>
      </w:r>
      <w:r w:rsidRPr="001E74B8">
        <w:rPr>
          <w:rStyle w:val="libFootnotenumChar"/>
          <w:rtl/>
        </w:rPr>
        <w:t>(5)</w:t>
      </w:r>
      <w:r w:rsidR="00733B93">
        <w:rPr>
          <w:rtl/>
        </w:rPr>
        <w:t>.</w:t>
      </w:r>
    </w:p>
    <w:p w:rsidR="00860ABA" w:rsidRPr="001836B1" w:rsidRDefault="00860ABA" w:rsidP="001E74B8">
      <w:pPr>
        <w:pStyle w:val="libNormal"/>
        <w:rPr>
          <w:rtl/>
        </w:rPr>
      </w:pPr>
      <w:r w:rsidRPr="001836B1">
        <w:rPr>
          <w:rtl/>
        </w:rPr>
        <w:t>فقد توفّرت المعاني الضخمة وازدحمت المعارف الجليلة بين أحضان القرآن الكريم</w:t>
      </w:r>
      <w:r w:rsidR="00733B93">
        <w:rPr>
          <w:rtl/>
        </w:rPr>
        <w:t>،</w:t>
      </w:r>
      <w:r w:rsidRPr="001836B1">
        <w:rPr>
          <w:rtl/>
        </w:rPr>
        <w:t xml:space="preserve"> بما بهر العقول وطار بالألباب</w:t>
      </w:r>
      <w:r w:rsidR="00733B93">
        <w:rPr>
          <w:rtl/>
        </w:rPr>
        <w:t>،</w:t>
      </w:r>
      <w:r w:rsidRPr="001836B1">
        <w:rPr>
          <w:rtl/>
        </w:rPr>
        <w:t xml:space="preserve"> الأمر الذي سلب قدرة المعارضة عن أيّ معارض متى رامها</w:t>
      </w:r>
      <w:r w:rsidR="00733B93">
        <w:rPr>
          <w:rtl/>
        </w:rPr>
        <w:t>،</w:t>
      </w:r>
      <w:r w:rsidRPr="001836B1">
        <w:rPr>
          <w:rtl/>
        </w:rPr>
        <w:t xml:space="preserve"> ولم يدع مجالاً للتفكير في مقابلته لأيّ صنديد عنيد</w:t>
      </w:r>
      <w:r w:rsidR="00733B93">
        <w:rPr>
          <w:rtl/>
        </w:rPr>
        <w:t>،</w:t>
      </w:r>
      <w:r w:rsidRPr="001836B1">
        <w:rPr>
          <w:rtl/>
        </w:rPr>
        <w:t xml:space="preserve"> مادام هذا الكتاب العزيز قد شمخ بأنفه على كلّ مستكبر جبّار عارض طريقه إلى الإمام</w:t>
      </w:r>
      <w:r w:rsidR="00733B93">
        <w:rPr>
          <w:rtl/>
        </w:rPr>
        <w:t>!</w:t>
      </w:r>
      <w:r w:rsidRPr="001836B1">
        <w:rPr>
          <w:rtl/>
        </w:rPr>
        <w:t>!</w:t>
      </w:r>
    </w:p>
    <w:p w:rsidR="00860ABA" w:rsidRPr="001E74B8" w:rsidRDefault="00860ABA" w:rsidP="001E74B8">
      <w:pPr>
        <w:pStyle w:val="libCenter"/>
        <w:rPr>
          <w:rtl/>
        </w:rPr>
      </w:pPr>
      <w:r w:rsidRPr="001836B1">
        <w:rPr>
          <w:rtl/>
        </w:rPr>
        <w:t>* * *</w:t>
      </w:r>
    </w:p>
    <w:p w:rsidR="00860ABA" w:rsidRPr="001836B1" w:rsidRDefault="00860ABA" w:rsidP="001E74B8">
      <w:pPr>
        <w:pStyle w:val="libNormal"/>
        <w:rPr>
          <w:rtl/>
        </w:rPr>
      </w:pPr>
      <w:r w:rsidRPr="001836B1">
        <w:rPr>
          <w:rtl/>
        </w:rPr>
        <w:t>فلعلّ الشريف المرتضى أراد هذا المعنى</w:t>
      </w:r>
      <w:r w:rsidR="00733B93">
        <w:rPr>
          <w:rtl/>
        </w:rPr>
        <w:t>،</w:t>
      </w:r>
      <w:r w:rsidRPr="001836B1">
        <w:rPr>
          <w:rtl/>
        </w:rPr>
        <w:t xml:space="preserve"> وأنّ اللفظ مهما جلّ نظمه وعزّ</w:t>
      </w:r>
    </w:p>
    <w:p w:rsidR="00860ABA" w:rsidRPr="001836B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وتقدّم أيضاً في ص 78 عن ابن ميثم في رسالته قواعد المرام في علم الكلام</w:t>
      </w:r>
      <w:r w:rsidR="00733B93">
        <w:rPr>
          <w:rtl/>
        </w:rPr>
        <w:t>:</w:t>
      </w:r>
      <w:r w:rsidRPr="001E74B8">
        <w:rPr>
          <w:rtl/>
        </w:rPr>
        <w:t xml:space="preserve"> ص 132</w:t>
      </w:r>
      <w:r w:rsidR="00733B93">
        <w:rPr>
          <w:rtl/>
        </w:rPr>
        <w:t>.</w:t>
      </w:r>
    </w:p>
    <w:p w:rsidR="00860ABA" w:rsidRPr="001E74B8" w:rsidRDefault="00860ABA" w:rsidP="001E74B8">
      <w:pPr>
        <w:pStyle w:val="libFootnote0"/>
        <w:rPr>
          <w:rtl/>
        </w:rPr>
      </w:pPr>
      <w:r w:rsidRPr="001E74B8">
        <w:rPr>
          <w:rtl/>
        </w:rPr>
        <w:t>(2) التوبة</w:t>
      </w:r>
      <w:r w:rsidR="00733B93">
        <w:rPr>
          <w:rtl/>
        </w:rPr>
        <w:t>:</w:t>
      </w:r>
      <w:r w:rsidRPr="001E74B8">
        <w:rPr>
          <w:rtl/>
        </w:rPr>
        <w:t xml:space="preserve"> 127</w:t>
      </w:r>
      <w:r w:rsidR="00733B93">
        <w:rPr>
          <w:rtl/>
        </w:rPr>
        <w:t>.</w:t>
      </w:r>
    </w:p>
    <w:p w:rsidR="00860ABA" w:rsidRPr="001E74B8" w:rsidRDefault="00860ABA" w:rsidP="001E74B8">
      <w:pPr>
        <w:pStyle w:val="libFootnote0"/>
        <w:rPr>
          <w:rtl/>
        </w:rPr>
      </w:pPr>
      <w:r w:rsidRPr="001E74B8">
        <w:rPr>
          <w:rtl/>
        </w:rPr>
        <w:t>(3) الأعراف</w:t>
      </w:r>
      <w:r w:rsidR="00733B93">
        <w:rPr>
          <w:rtl/>
        </w:rPr>
        <w:t>:</w:t>
      </w:r>
      <w:r w:rsidRPr="001E74B8">
        <w:rPr>
          <w:rtl/>
        </w:rPr>
        <w:t xml:space="preserve"> 146</w:t>
      </w:r>
      <w:r w:rsidR="00733B93">
        <w:rPr>
          <w:rtl/>
        </w:rPr>
        <w:t>.</w:t>
      </w:r>
    </w:p>
    <w:p w:rsidR="00860ABA" w:rsidRPr="001E74B8" w:rsidRDefault="00860ABA" w:rsidP="001E74B8">
      <w:pPr>
        <w:pStyle w:val="libFootnote0"/>
        <w:rPr>
          <w:rtl/>
        </w:rPr>
      </w:pPr>
      <w:r w:rsidRPr="001E74B8">
        <w:rPr>
          <w:rtl/>
        </w:rPr>
        <w:t>(4) الصفّ</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(5) البقرة</w:t>
      </w:r>
      <w:r w:rsidR="00733B93">
        <w:rPr>
          <w:rtl/>
        </w:rPr>
        <w:t>:</w:t>
      </w:r>
      <w:r w:rsidRPr="001E74B8">
        <w:rPr>
          <w:rtl/>
        </w:rPr>
        <w:t xml:space="preserve"> 2</w:t>
      </w:r>
      <w:r w:rsidR="00733B93">
        <w:rPr>
          <w:rtl/>
        </w:rPr>
        <w:t>.</w:t>
      </w:r>
    </w:p>
    <w:p w:rsidR="003637EC" w:rsidRDefault="000E1D55" w:rsidP="001E74B8">
      <w:pPr>
        <w:pStyle w:val="libNormal"/>
        <w:rPr>
          <w:rtl/>
        </w:rPr>
      </w:pPr>
      <w:r>
        <w:br w:type="page"/>
      </w:r>
    </w:p>
    <w:p w:rsidR="00860ABA" w:rsidRPr="001836B1" w:rsidRDefault="00860ABA" w:rsidP="002E0C24">
      <w:pPr>
        <w:pStyle w:val="libNormal"/>
        <w:rPr>
          <w:rtl/>
        </w:rPr>
      </w:pPr>
      <w:r w:rsidRPr="001E74B8">
        <w:rPr>
          <w:rtl/>
        </w:rPr>
        <w:lastRenderedPageBreak/>
        <w:t>سبكه</w:t>
      </w:r>
      <w:r w:rsidR="00733B93">
        <w:rPr>
          <w:rtl/>
        </w:rPr>
        <w:t>،</w:t>
      </w:r>
      <w:r w:rsidRPr="001E74B8">
        <w:rPr>
          <w:rtl/>
        </w:rPr>
        <w:t xml:space="preserve"> فإنّه لا يبلغ مرتبة المعنى في جلاله وكبريائه</w:t>
      </w:r>
      <w:r w:rsidR="00733B93">
        <w:rPr>
          <w:rtl/>
        </w:rPr>
        <w:t>،</w:t>
      </w:r>
      <w:r w:rsidRPr="001E74B8">
        <w:rPr>
          <w:rtl/>
        </w:rPr>
        <w:t xml:space="preserve"> والتحدّي إنّما وقع بهذا الأهمّ الأَشمل</w:t>
      </w:r>
      <w:r w:rsidR="00733B93">
        <w:rPr>
          <w:rtl/>
        </w:rPr>
        <w:t>،</w:t>
      </w:r>
      <w:r w:rsidRPr="001E74B8">
        <w:rPr>
          <w:rtl/>
        </w:rPr>
        <w:t xml:space="preserve"> قال</w:t>
      </w:r>
      <w:r w:rsidR="00733B93">
        <w:rPr>
          <w:rtl/>
        </w:rPr>
        <w:t>:</w:t>
      </w:r>
      <w:r w:rsidRPr="001E74B8">
        <w:rPr>
          <w:rtl/>
        </w:rPr>
        <w:t xml:space="preserve"> فإن قال</w:t>
      </w:r>
      <w:r w:rsidR="00733B93">
        <w:rPr>
          <w:rtl/>
        </w:rPr>
        <w:t>:</w:t>
      </w:r>
      <w:r w:rsidRPr="001E74B8">
        <w:rPr>
          <w:rtl/>
        </w:rPr>
        <w:t xml:space="preserve"> الصرف عمّاذا وقع</w:t>
      </w:r>
      <w:r w:rsidR="00733B93">
        <w:rPr>
          <w:rtl/>
        </w:rPr>
        <w:t>؟</w:t>
      </w:r>
      <w:r w:rsidRPr="001E74B8">
        <w:rPr>
          <w:rtl/>
        </w:rPr>
        <w:t xml:space="preserve"> قلنا</w:t>
      </w:r>
      <w:r w:rsidR="00733B93">
        <w:rPr>
          <w:rtl/>
        </w:rPr>
        <w:t>:</w:t>
      </w:r>
      <w:r w:rsidRPr="001E74B8">
        <w:rPr>
          <w:rtl/>
        </w:rPr>
        <w:t xml:space="preserve"> عن أن يأتوا بكلام يساوي أو يقارب القرآن في فصاحته وطريقة نظمه</w:t>
      </w:r>
      <w:r w:rsidR="00733B93">
        <w:rPr>
          <w:rtl/>
        </w:rPr>
        <w:t>،</w:t>
      </w:r>
      <w:r w:rsidRPr="001E74B8">
        <w:rPr>
          <w:rtl/>
        </w:rPr>
        <w:t xml:space="preserve"> بأن سلب كلّ من رام المعارضة العلومَ التي تتأتّى بها من ذلك</w:t>
      </w:r>
      <w:r w:rsidR="00733B93">
        <w:rPr>
          <w:rtl/>
        </w:rPr>
        <w:t>،</w:t>
      </w:r>
      <w:r w:rsidRPr="001E74B8">
        <w:rPr>
          <w:rtl/>
        </w:rPr>
        <w:t xml:space="preserve"> فإنّ العلوم التي بها يُتمكّن من ذلك ضرورةً مِن فعله تعالى بمجرى العادة </w:t>
      </w:r>
      <w:r w:rsidRPr="001E74B8">
        <w:rPr>
          <w:rStyle w:val="libFootnotenumChar"/>
          <w:rtl/>
        </w:rPr>
        <w:t>(1)</w:t>
      </w:r>
      <w:r w:rsidR="00733B93">
        <w:rPr>
          <w:rtl/>
        </w:rPr>
        <w:t>.</w:t>
      </w:r>
    </w:p>
    <w:p w:rsidR="00860ABA" w:rsidRPr="001836B1" w:rsidRDefault="00860ABA" w:rsidP="002E0C24">
      <w:pPr>
        <w:pStyle w:val="libNormal"/>
        <w:rPr>
          <w:rtl/>
        </w:rPr>
      </w:pPr>
      <w:r w:rsidRPr="001E74B8">
        <w:rPr>
          <w:rtl/>
        </w:rPr>
        <w:t>تأمّل هذه العبارة وأَمعن النظر فيها</w:t>
      </w:r>
      <w:r w:rsidR="00733B93">
        <w:rPr>
          <w:rtl/>
        </w:rPr>
        <w:t>:،</w:t>
      </w:r>
      <w:r w:rsidRPr="001E74B8">
        <w:rPr>
          <w:rtl/>
        </w:rPr>
        <w:t xml:space="preserve"> تجدها صريحة تقريباً في إرادة القدرة العلمية</w:t>
      </w:r>
      <w:r w:rsidR="00733B93">
        <w:rPr>
          <w:rtl/>
        </w:rPr>
        <w:t>،</w:t>
      </w:r>
      <w:r w:rsidRPr="001E74B8">
        <w:rPr>
          <w:rtl/>
        </w:rPr>
        <w:t xml:space="preserve"> التي هي حكمة إلهية يهبها لمَن يشاء من عباده </w:t>
      </w:r>
      <w:r w:rsidR="00733B93" w:rsidRPr="0086676F">
        <w:rPr>
          <w:rStyle w:val="libAlaemChar"/>
          <w:rtl/>
        </w:rPr>
        <w:t>(</w:t>
      </w:r>
      <w:r w:rsidRPr="001E74B8">
        <w:rPr>
          <w:rStyle w:val="libAieChar"/>
          <w:rFonts w:hint="cs"/>
          <w:rtl/>
        </w:rPr>
        <w:t>وَمَنْ يُؤْتَ الْحِكْمَةَ فَقَدْ أُوتِيَ خَيْرًا كَثِيراً</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xml:space="preserve"> فهؤلاء حُرموها</w:t>
      </w:r>
      <w:r w:rsidR="00733B93">
        <w:rPr>
          <w:rtl/>
        </w:rPr>
        <w:t>؛</w:t>
      </w:r>
      <w:r w:rsidRPr="001E74B8">
        <w:rPr>
          <w:rtl/>
        </w:rPr>
        <w:t xml:space="preserve"> مغبّة لجاجهم وعنادهم مع الحقّ</w:t>
      </w:r>
      <w:r w:rsidR="00733B93">
        <w:rPr>
          <w:rtl/>
        </w:rPr>
        <w:t>.</w:t>
      </w:r>
    </w:p>
    <w:p w:rsidR="00860ABA" w:rsidRPr="001836B1" w:rsidRDefault="00860ABA" w:rsidP="002E0C24">
      <w:pPr>
        <w:pStyle w:val="libNormal"/>
        <w:rPr>
          <w:rtl/>
        </w:rPr>
      </w:pPr>
      <w:r w:rsidRPr="001E74B8">
        <w:rPr>
          <w:rtl/>
        </w:rPr>
        <w:t>وهكذا فهم الأُستاذ الرافعي تفسير مذهب السيّد في الصرفة</w:t>
      </w:r>
      <w:r w:rsidR="00733B93">
        <w:rPr>
          <w:rtl/>
        </w:rPr>
        <w:t>،</w:t>
      </w:r>
      <w:r w:rsidRPr="001E74B8">
        <w:rPr>
          <w:rtl/>
        </w:rPr>
        <w:t xml:space="preserve"> قال</w:t>
      </w:r>
      <w:r w:rsidR="00733B93">
        <w:rPr>
          <w:rtl/>
        </w:rPr>
        <w:t>:</w:t>
      </w:r>
      <w:r w:rsidRPr="001E74B8">
        <w:rPr>
          <w:rtl/>
        </w:rPr>
        <w:t xml:space="preserve"> وقال المرتضى من الشيعة</w:t>
      </w:r>
      <w:r w:rsidR="00733B93">
        <w:rPr>
          <w:rtl/>
        </w:rPr>
        <w:t>:</w:t>
      </w:r>
      <w:r w:rsidRPr="001E74B8">
        <w:rPr>
          <w:rtl/>
        </w:rPr>
        <w:t xml:space="preserve"> بل معنى الصرفة أنّ الله سلبهم العلوم</w:t>
      </w:r>
      <w:r w:rsidR="00733B93">
        <w:rPr>
          <w:rtl/>
        </w:rPr>
        <w:t>.</w:t>
      </w:r>
      <w:r w:rsidRPr="001E74B8">
        <w:rPr>
          <w:rtl/>
        </w:rPr>
        <w:t>.. التي يُحتاج إليها في المعارضة ليجيئوا بمثل القرآن</w:t>
      </w:r>
      <w:r w:rsidR="00733B93">
        <w:rPr>
          <w:rtl/>
        </w:rPr>
        <w:t>.</w:t>
      </w:r>
      <w:r w:rsidRPr="001E74B8">
        <w:rPr>
          <w:rtl/>
        </w:rPr>
        <w:t>.. فكأنّه يقول</w:t>
      </w:r>
      <w:r w:rsidR="00733B93">
        <w:rPr>
          <w:rtl/>
        </w:rPr>
        <w:t>:</w:t>
      </w:r>
      <w:r w:rsidRPr="001E74B8">
        <w:rPr>
          <w:rtl/>
        </w:rPr>
        <w:t xml:space="preserve"> إنّهم بلغاء يقدرون على مثل النظم والأسلوب</w:t>
      </w:r>
      <w:r w:rsidR="00733B93">
        <w:rPr>
          <w:rtl/>
        </w:rPr>
        <w:t>،</w:t>
      </w:r>
      <w:r w:rsidRPr="001E74B8">
        <w:rPr>
          <w:rtl/>
        </w:rPr>
        <w:t xml:space="preserve"> ولا يستطيعون ما وراء ذلك ممّا لبسته ألفاظ القرآن من المعاني</w:t>
      </w:r>
      <w:r w:rsidR="00733B93">
        <w:rPr>
          <w:rtl/>
        </w:rPr>
        <w:t>؛</w:t>
      </w:r>
      <w:r w:rsidRPr="001E74B8">
        <w:rPr>
          <w:rtl/>
        </w:rPr>
        <w:t xml:space="preserve"> إذ لم يكونوا أهل علم ولا كان العلم في زمنهم </w:t>
      </w:r>
      <w:r w:rsidRPr="001E74B8">
        <w:rPr>
          <w:rStyle w:val="libFootnotenumChar"/>
          <w:rtl/>
        </w:rPr>
        <w:t>(3)</w:t>
      </w:r>
      <w:r w:rsidR="00733B93">
        <w:rPr>
          <w:rtl/>
        </w:rPr>
        <w:t>.</w:t>
      </w:r>
    </w:p>
    <w:p w:rsidR="00860ABA" w:rsidRPr="001836B1" w:rsidRDefault="00860ABA" w:rsidP="002E0C24">
      <w:pPr>
        <w:pStyle w:val="libNormal"/>
        <w:rPr>
          <w:rtl/>
        </w:rPr>
      </w:pPr>
      <w:r w:rsidRPr="001E74B8">
        <w:rPr>
          <w:rtl/>
        </w:rPr>
        <w:t>ومن قبلُ قال التفتازاني</w:t>
      </w:r>
      <w:r w:rsidR="00733B93">
        <w:rPr>
          <w:rtl/>
        </w:rPr>
        <w:t>:</w:t>
      </w:r>
      <w:r w:rsidRPr="001E74B8">
        <w:rPr>
          <w:rtl/>
        </w:rPr>
        <w:t xml:space="preserve"> أو بسلب العلوم التي لابدّ منها في الإتيان بمثل القرآن</w:t>
      </w:r>
      <w:r w:rsidR="00733B93">
        <w:rPr>
          <w:rtl/>
        </w:rPr>
        <w:t>،</w:t>
      </w:r>
      <w:r w:rsidRPr="001E74B8">
        <w:rPr>
          <w:rtl/>
        </w:rPr>
        <w:t xml:space="preserve"> بمعنى أنّها لم تكن حاصلةً لهم</w:t>
      </w:r>
      <w:r w:rsidR="00733B93">
        <w:rPr>
          <w:rtl/>
        </w:rPr>
        <w:t>،</w:t>
      </w:r>
      <w:r w:rsidRPr="001E74B8">
        <w:rPr>
          <w:rtl/>
        </w:rPr>
        <w:t xml:space="preserve"> أو بمعنى أنّها كانت حاصلةً فأزالها الله</w:t>
      </w:r>
      <w:r w:rsidR="00733B93">
        <w:rPr>
          <w:rtl/>
        </w:rPr>
        <w:t>،</w:t>
      </w:r>
      <w:r w:rsidRPr="001E74B8">
        <w:rPr>
          <w:rtl/>
        </w:rPr>
        <w:t xml:space="preserve"> قال</w:t>
      </w:r>
      <w:r w:rsidR="00733B93">
        <w:rPr>
          <w:rtl/>
        </w:rPr>
        <w:t>:</w:t>
      </w:r>
      <w:r w:rsidRPr="001E74B8">
        <w:rPr>
          <w:rtl/>
        </w:rPr>
        <w:t xml:space="preserve"> وهذا </w:t>
      </w:r>
      <w:r w:rsidR="00733B93">
        <w:rPr>
          <w:rtl/>
        </w:rPr>
        <w:t>(</w:t>
      </w:r>
      <w:r w:rsidRPr="001E74B8">
        <w:rPr>
          <w:rtl/>
        </w:rPr>
        <w:t>سلب العلوم</w:t>
      </w:r>
      <w:r w:rsidR="00733B93">
        <w:rPr>
          <w:rtl/>
        </w:rPr>
        <w:t>)</w:t>
      </w:r>
      <w:r w:rsidRPr="001E74B8">
        <w:rPr>
          <w:rtl/>
        </w:rPr>
        <w:t xml:space="preserve"> هو المختار عند المرتضى </w:t>
      </w:r>
      <w:r w:rsidRPr="001E74B8">
        <w:rPr>
          <w:rStyle w:val="libFootnotenumChar"/>
          <w:rtl/>
        </w:rPr>
        <w:t>(4)</w:t>
      </w:r>
      <w:r w:rsidR="00733B93">
        <w:rPr>
          <w:rtl/>
        </w:rPr>
        <w:t>.</w:t>
      </w:r>
    </w:p>
    <w:p w:rsidR="00860ABA" w:rsidRPr="001836B1" w:rsidRDefault="00860ABA" w:rsidP="001E74B8">
      <w:pPr>
        <w:pStyle w:val="libNormal"/>
        <w:rPr>
          <w:rtl/>
        </w:rPr>
      </w:pPr>
      <w:r w:rsidRPr="001836B1">
        <w:rPr>
          <w:rtl/>
        </w:rPr>
        <w:t>قلت</w:t>
      </w:r>
      <w:r w:rsidR="00733B93">
        <w:rPr>
          <w:rtl/>
        </w:rPr>
        <w:t>:</w:t>
      </w:r>
      <w:r w:rsidRPr="001836B1">
        <w:rPr>
          <w:rtl/>
        </w:rPr>
        <w:t xml:space="preserve"> ظاهر قول المرتضى هو الشقّ الأوّل من المعنيينِ</w:t>
      </w:r>
      <w:r w:rsidR="00733B93">
        <w:rPr>
          <w:rtl/>
        </w:rPr>
        <w:t>:</w:t>
      </w:r>
      <w:r w:rsidRPr="001836B1">
        <w:rPr>
          <w:rtl/>
        </w:rPr>
        <w:t xml:space="preserve"> </w:t>
      </w:r>
      <w:r w:rsidR="00733B93">
        <w:rPr>
          <w:rtl/>
        </w:rPr>
        <w:t>(</w:t>
      </w:r>
      <w:r w:rsidRPr="001836B1">
        <w:rPr>
          <w:rtl/>
        </w:rPr>
        <w:t>أنّها لم تكن حاصلة لهم</w:t>
      </w:r>
      <w:r w:rsidR="00733B93">
        <w:rPr>
          <w:rtl/>
        </w:rPr>
        <w:t>).</w:t>
      </w:r>
    </w:p>
    <w:p w:rsidR="00860ABA" w:rsidRPr="001836B1" w:rsidRDefault="00860ABA" w:rsidP="001E74B8">
      <w:pPr>
        <w:pStyle w:val="libNormal"/>
        <w:rPr>
          <w:rtl/>
        </w:rPr>
      </w:pPr>
      <w:r w:rsidRPr="001836B1">
        <w:rPr>
          <w:rtl/>
        </w:rPr>
        <w:t>وللأستاذ توفيق الفكيكي البغدادي محاولة مشكورة بشأن الدفاع عن موقف السيّد في مذهب الصرفة</w:t>
      </w:r>
      <w:r w:rsidR="00733B93">
        <w:rPr>
          <w:rtl/>
        </w:rPr>
        <w:t>،</w:t>
      </w:r>
      <w:r w:rsidRPr="001836B1">
        <w:rPr>
          <w:rtl/>
        </w:rPr>
        <w:t xml:space="preserve"> إذ استبعد أن يأخذ مثل الشريف المرتضى</w:t>
      </w:r>
      <w:r w:rsidR="001E74B8">
        <w:rPr>
          <w:rtl/>
        </w:rPr>
        <w:t xml:space="preserve"> - </w:t>
      </w:r>
      <w:r w:rsidRPr="001836B1">
        <w:rPr>
          <w:rtl/>
        </w:rPr>
        <w:t>وهو عَلَم الهدى</w:t>
      </w:r>
      <w:r w:rsidR="001E74B8">
        <w:rPr>
          <w:rtl/>
        </w:rPr>
        <w:t xml:space="preserve"> - </w:t>
      </w:r>
      <w:r w:rsidRPr="001836B1">
        <w:rPr>
          <w:rtl/>
        </w:rPr>
        <w:t>موضعاً يبتعد عن موضع الشيعة الإمامية وإجماع محقّقيهم وهو رأسهم</w:t>
      </w:r>
    </w:p>
    <w:p w:rsidR="00860ABA" w:rsidRPr="001836B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بنقل الشيخ في التمهيد</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269</w:t>
      </w:r>
      <w:r w:rsidR="00733B93">
        <w:rPr>
          <w:rtl/>
        </w:rPr>
        <w:t>.</w:t>
      </w:r>
    </w:p>
    <w:p w:rsidR="00860ABA" w:rsidRPr="001E74B8" w:rsidRDefault="00860ABA" w:rsidP="001E74B8">
      <w:pPr>
        <w:pStyle w:val="libFootnote0"/>
        <w:rPr>
          <w:rtl/>
        </w:rPr>
      </w:pPr>
      <w:r w:rsidRPr="001E74B8">
        <w:rPr>
          <w:rtl/>
        </w:rPr>
        <w:t>(3) إعجاز القرآن</w:t>
      </w:r>
      <w:r w:rsidR="00733B93">
        <w:rPr>
          <w:rtl/>
        </w:rPr>
        <w:t>:</w:t>
      </w:r>
      <w:r w:rsidRPr="001E74B8">
        <w:rPr>
          <w:rtl/>
        </w:rPr>
        <w:t xml:space="preserve"> ص 144</w:t>
      </w:r>
      <w:r w:rsidR="00733B93">
        <w:rPr>
          <w:rtl/>
        </w:rPr>
        <w:t>.</w:t>
      </w:r>
    </w:p>
    <w:p w:rsidR="00860ABA" w:rsidRPr="001E74B8" w:rsidRDefault="00860ABA" w:rsidP="001E74B8">
      <w:pPr>
        <w:pStyle w:val="libFootnote0"/>
        <w:rPr>
          <w:rtl/>
        </w:rPr>
      </w:pPr>
      <w:r w:rsidRPr="001E74B8">
        <w:rPr>
          <w:rtl/>
        </w:rPr>
        <w:t>(4) شرح المقاصد</w:t>
      </w:r>
      <w:r w:rsidR="00733B93">
        <w:rPr>
          <w:rtl/>
        </w:rPr>
        <w:t>:</w:t>
      </w:r>
      <w:r w:rsidRPr="001E74B8">
        <w:rPr>
          <w:rtl/>
        </w:rPr>
        <w:t xml:space="preserve"> ج 2 ص 184</w:t>
      </w:r>
      <w:r w:rsidR="00733B93">
        <w:rPr>
          <w:rtl/>
        </w:rPr>
        <w:t>.</w:t>
      </w:r>
    </w:p>
    <w:p w:rsidR="003637EC" w:rsidRDefault="000E1D55" w:rsidP="001E74B8">
      <w:pPr>
        <w:pStyle w:val="libNormal"/>
        <w:rPr>
          <w:rtl/>
        </w:rPr>
      </w:pPr>
      <w:r>
        <w:br w:type="page"/>
      </w:r>
    </w:p>
    <w:p w:rsidR="00860ABA" w:rsidRPr="001836B1" w:rsidRDefault="00860ABA" w:rsidP="001E74B8">
      <w:pPr>
        <w:pStyle w:val="libNormal"/>
        <w:rPr>
          <w:rtl/>
        </w:rPr>
      </w:pPr>
      <w:r w:rsidRPr="001836B1">
        <w:rPr>
          <w:rtl/>
        </w:rPr>
        <w:lastRenderedPageBreak/>
        <w:t>وسيّدهم</w:t>
      </w:r>
      <w:r w:rsidR="00733B93">
        <w:rPr>
          <w:rtl/>
        </w:rPr>
        <w:t>،</w:t>
      </w:r>
      <w:r w:rsidRPr="001836B1">
        <w:rPr>
          <w:rtl/>
        </w:rPr>
        <w:t xml:space="preserve"> وكذا شيخه أبو عبد الله المفيد الذي هو أستاذ الكلّ ومفخر المتكلّمين</w:t>
      </w:r>
      <w:r w:rsidR="00733B93">
        <w:rPr>
          <w:rtl/>
        </w:rPr>
        <w:t>.</w:t>
      </w:r>
    </w:p>
    <w:p w:rsidR="00860ABA" w:rsidRPr="001836B1" w:rsidRDefault="00860ABA" w:rsidP="002E0C24">
      <w:pPr>
        <w:pStyle w:val="libNormal"/>
        <w:rPr>
          <w:rtl/>
        </w:rPr>
      </w:pPr>
      <w:r w:rsidRPr="001E74B8">
        <w:rPr>
          <w:rtl/>
        </w:rPr>
        <w:t>قال</w:t>
      </w:r>
      <w:r w:rsidR="00733B93">
        <w:rPr>
          <w:rtl/>
        </w:rPr>
        <w:t>:</w:t>
      </w:r>
      <w:r w:rsidRPr="001E74B8">
        <w:rPr>
          <w:rtl/>
        </w:rPr>
        <w:t xml:space="preserve"> إنّ أقوال أئمّة الإمامية المعتمدة المعتبرة لا تختلف عن كلام أهل التحقيق من أساطين العلم وزعماء البيان في حقيقة الإعجاز</w:t>
      </w:r>
      <w:r w:rsidR="00733B93">
        <w:rPr>
          <w:rtl/>
        </w:rPr>
        <w:t>،</w:t>
      </w:r>
      <w:r w:rsidRPr="001E74B8">
        <w:rPr>
          <w:rtl/>
        </w:rPr>
        <w:t xml:space="preserve"> حتّى لقد اشتهر قولهم</w:t>
      </w:r>
      <w:r w:rsidR="00733B93">
        <w:rPr>
          <w:rtl/>
        </w:rPr>
        <w:t>:</w:t>
      </w:r>
      <w:r w:rsidRPr="001E74B8">
        <w:rPr>
          <w:rtl/>
        </w:rPr>
        <w:t xml:space="preserve"> </w:t>
      </w:r>
      <w:r w:rsidR="00733B93">
        <w:rPr>
          <w:rtl/>
        </w:rPr>
        <w:t>(</w:t>
      </w:r>
      <w:r w:rsidRPr="001E74B8">
        <w:rPr>
          <w:rtl/>
        </w:rPr>
        <w:t>القول بالصدفة كالقول بالصرفة</w:t>
      </w:r>
      <w:r w:rsidR="00733B93">
        <w:rPr>
          <w:rtl/>
        </w:rPr>
        <w:t>)</w:t>
      </w:r>
      <w:r w:rsidRPr="001E74B8">
        <w:rPr>
          <w:rtl/>
        </w:rPr>
        <w:t xml:space="preserve"> في الامتناع</w:t>
      </w:r>
      <w:r w:rsidR="00733B93">
        <w:rPr>
          <w:rtl/>
        </w:rPr>
        <w:t>،</w:t>
      </w:r>
      <w:r w:rsidRPr="001E74B8">
        <w:rPr>
          <w:rtl/>
        </w:rPr>
        <w:t xml:space="preserve"> كما نبّه عليه العلاّمة الحجة الشيخ محمّد الحسين آل كاشف الغطاء </w:t>
      </w:r>
      <w:r w:rsidRPr="001E74B8">
        <w:rPr>
          <w:rStyle w:val="libFootnotenumChar"/>
          <w:rtl/>
        </w:rPr>
        <w:t>(1)</w:t>
      </w:r>
      <w:r w:rsidR="00733B93">
        <w:rPr>
          <w:rtl/>
        </w:rPr>
        <w:t>.</w:t>
      </w:r>
    </w:p>
    <w:p w:rsidR="00860ABA" w:rsidRPr="001836B1" w:rsidRDefault="000E1D55" w:rsidP="001E74B8">
      <w:pPr>
        <w:pStyle w:val="libNormal"/>
        <w:rPr>
          <w:rtl/>
        </w:rPr>
      </w:pPr>
      <w:r>
        <w:rPr>
          <w:rtl/>
        </w:rPr>
        <w:t xml:space="preserve"> </w:t>
      </w:r>
      <w:r w:rsidR="00860ABA" w:rsidRPr="001836B1">
        <w:rPr>
          <w:rtl/>
        </w:rPr>
        <w:t>قال</w:t>
      </w:r>
      <w:r w:rsidR="00733B93">
        <w:rPr>
          <w:rtl/>
        </w:rPr>
        <w:t>:</w:t>
      </w:r>
      <w:r w:rsidR="00860ABA" w:rsidRPr="001836B1">
        <w:rPr>
          <w:rtl/>
        </w:rPr>
        <w:t xml:space="preserve"> فنسبة القول بالصرفة</w:t>
      </w:r>
      <w:r w:rsidR="001E74B8">
        <w:rPr>
          <w:rtl/>
        </w:rPr>
        <w:t xml:space="preserve"> - </w:t>
      </w:r>
      <w:r w:rsidR="00860ABA" w:rsidRPr="001836B1">
        <w:rPr>
          <w:rtl/>
        </w:rPr>
        <w:t>بمعناها الباطل</w:t>
      </w:r>
      <w:r w:rsidR="001E74B8">
        <w:rPr>
          <w:rtl/>
        </w:rPr>
        <w:t xml:space="preserve"> - </w:t>
      </w:r>
      <w:r w:rsidR="00860ABA" w:rsidRPr="001836B1">
        <w:rPr>
          <w:rtl/>
        </w:rPr>
        <w:t xml:space="preserve">إلى العلاّمة الجليل </w:t>
      </w:r>
      <w:r w:rsidR="00733B93">
        <w:rPr>
          <w:rtl/>
        </w:rPr>
        <w:t>(</w:t>
      </w:r>
      <w:r w:rsidR="00860ABA" w:rsidRPr="001836B1">
        <w:rPr>
          <w:rtl/>
        </w:rPr>
        <w:t>المفيد</w:t>
      </w:r>
      <w:r w:rsidR="00733B93">
        <w:rPr>
          <w:rtl/>
        </w:rPr>
        <w:t>)</w:t>
      </w:r>
      <w:r w:rsidR="00860ABA" w:rsidRPr="001836B1">
        <w:rPr>
          <w:rtl/>
        </w:rPr>
        <w:t xml:space="preserve"> والى تلميذه </w:t>
      </w:r>
      <w:r w:rsidR="00733B93">
        <w:rPr>
          <w:rtl/>
        </w:rPr>
        <w:t>(</w:t>
      </w:r>
      <w:r w:rsidR="00860ABA" w:rsidRPr="001836B1">
        <w:rPr>
          <w:rtl/>
        </w:rPr>
        <w:t>الشريف المرتضى</w:t>
      </w:r>
      <w:r w:rsidR="00733B93">
        <w:rPr>
          <w:rtl/>
        </w:rPr>
        <w:t>)</w:t>
      </w:r>
      <w:r w:rsidR="00860ABA" w:rsidRPr="001836B1">
        <w:rPr>
          <w:rtl/>
        </w:rPr>
        <w:t xml:space="preserve"> لا يحتملها النظر الصحيح بعد كون هذا الاحتمال مخالفاً لعقيدة الشيعة الإمامية ولأصول مبانيها</w:t>
      </w:r>
      <w:r w:rsidR="00733B93">
        <w:rPr>
          <w:rtl/>
        </w:rPr>
        <w:t>.</w:t>
      </w:r>
    </w:p>
    <w:p w:rsidR="00860ABA" w:rsidRPr="001836B1" w:rsidRDefault="00860ABA" w:rsidP="002E0C24">
      <w:pPr>
        <w:pStyle w:val="libNormal"/>
        <w:rPr>
          <w:rtl/>
        </w:rPr>
      </w:pPr>
      <w:r w:rsidRPr="001E74B8">
        <w:rPr>
          <w:rtl/>
        </w:rPr>
        <w:t>قال</w:t>
      </w:r>
      <w:r w:rsidR="00733B93">
        <w:rPr>
          <w:rtl/>
        </w:rPr>
        <w:t>:</w:t>
      </w:r>
      <w:r w:rsidRPr="001E74B8">
        <w:rPr>
          <w:rtl/>
        </w:rPr>
        <w:t xml:space="preserve"> والذي نحتمله بل ونعتقده أنّ الشيخ المفيد معروف بقوّة الجدل والتمرّس بفنون المناظرة</w:t>
      </w:r>
      <w:r w:rsidR="00733B93">
        <w:rPr>
          <w:rtl/>
        </w:rPr>
        <w:t>،</w:t>
      </w:r>
      <w:r w:rsidRPr="001E74B8">
        <w:rPr>
          <w:rtl/>
        </w:rPr>
        <w:t xml:space="preserve"> وكان كسقراط يُلقي على تلاميذه مسائل دقيقة ويناقشهم فيها لاختبار عقولهم</w:t>
      </w:r>
      <w:r w:rsidR="00733B93">
        <w:rPr>
          <w:rtl/>
        </w:rPr>
        <w:t>،</w:t>
      </w:r>
      <w:r w:rsidRPr="001E74B8">
        <w:rPr>
          <w:rtl/>
        </w:rPr>
        <w:t xml:space="preserve"> ولا سيّما شبهات المعتزلة كآراء النظّام وأصحابه القائلين بالصرفة</w:t>
      </w:r>
      <w:r w:rsidR="00733B93">
        <w:rPr>
          <w:rtl/>
        </w:rPr>
        <w:t>،</w:t>
      </w:r>
      <w:r w:rsidRPr="001E74B8">
        <w:rPr>
          <w:rtl/>
        </w:rPr>
        <w:t xml:space="preserve"> وهي إحدى المسائل التي ناظر بها أقطاب المعتزلة</w:t>
      </w:r>
      <w:r w:rsidR="00733B93">
        <w:rPr>
          <w:rtl/>
        </w:rPr>
        <w:t>،</w:t>
      </w:r>
      <w:r w:rsidRPr="001E74B8">
        <w:rPr>
          <w:rtl/>
        </w:rPr>
        <w:t xml:space="preserve"> فلعلّه وقع في نفوس البعض أنّه يقول بها</w:t>
      </w:r>
      <w:r w:rsidR="00733B93">
        <w:rPr>
          <w:rtl/>
        </w:rPr>
        <w:t>،</w:t>
      </w:r>
      <w:r w:rsidRPr="001E74B8">
        <w:rPr>
          <w:rtl/>
        </w:rPr>
        <w:t xml:space="preserve"> وهو اشتباه لا يستند إلى تحقيق </w:t>
      </w:r>
      <w:r w:rsidRPr="001E74B8">
        <w:rPr>
          <w:rStyle w:val="libFootnotenumChar"/>
          <w:rtl/>
        </w:rPr>
        <w:t>(2)</w:t>
      </w:r>
      <w:r w:rsidR="00733B93">
        <w:rPr>
          <w:rtl/>
        </w:rPr>
        <w:t>.</w:t>
      </w:r>
    </w:p>
    <w:p w:rsidR="00860ABA" w:rsidRPr="001836B1" w:rsidRDefault="00860ABA" w:rsidP="002E0C24">
      <w:pPr>
        <w:pStyle w:val="libNormal"/>
        <w:rPr>
          <w:rtl/>
        </w:rPr>
      </w:pPr>
      <w:r w:rsidRPr="001E74B8">
        <w:rPr>
          <w:rtl/>
        </w:rPr>
        <w:t>وهكذا احتمل العلاّمة السيد هبة الدين الشهرستاني بشأن الشريف المرتضى أنّه كان معروفاً بقوّة الجدل والتحوّل في حوار المناظرين إلى هنا وهناك</w:t>
      </w:r>
      <w:r w:rsidR="00733B93">
        <w:rPr>
          <w:rtl/>
        </w:rPr>
        <w:t>،</w:t>
      </w:r>
      <w:r w:rsidRPr="001E74B8">
        <w:rPr>
          <w:rtl/>
        </w:rPr>
        <w:t xml:space="preserve"> فلم يُعلم كونها عقيدةً له ونظريّةً ثابتاً عليها </w:t>
      </w:r>
      <w:r w:rsidRPr="001E74B8">
        <w:rPr>
          <w:rStyle w:val="libFootnotenumChar"/>
          <w:rtl/>
        </w:rPr>
        <w:t>(3)</w:t>
      </w:r>
      <w:r w:rsidR="00733B93" w:rsidRPr="00CF20AA">
        <w:rPr>
          <w:rtl/>
        </w:rPr>
        <w:t>.</w:t>
      </w:r>
    </w:p>
    <w:p w:rsidR="00860ABA" w:rsidRPr="001836B1" w:rsidRDefault="00860ABA" w:rsidP="001E74B8">
      <w:pPr>
        <w:pStyle w:val="libNormal"/>
        <w:rPr>
          <w:rtl/>
        </w:rPr>
      </w:pPr>
      <w:r w:rsidRPr="001836B1">
        <w:rPr>
          <w:rtl/>
        </w:rPr>
        <w:t>وبعد</w:t>
      </w:r>
      <w:r w:rsidR="00733B93">
        <w:rPr>
          <w:rtl/>
        </w:rPr>
        <w:t>،</w:t>
      </w:r>
      <w:r w:rsidRPr="001836B1">
        <w:rPr>
          <w:rtl/>
        </w:rPr>
        <w:t xml:space="preserve"> فالإيفاء بأمانة البحث يستدعي نقل كلام المرتضى بكامله</w:t>
      </w:r>
      <w:r w:rsidR="00733B93">
        <w:rPr>
          <w:rtl/>
        </w:rPr>
        <w:t>،</w:t>
      </w:r>
      <w:r w:rsidRPr="001836B1">
        <w:rPr>
          <w:rtl/>
        </w:rPr>
        <w:t xml:space="preserve"> حسبما وصل إلينا من كتبه وعن طريق تلميذه الأكبر الطوسي وغيره من الأقطاب</w:t>
      </w:r>
      <w:r w:rsidR="00733B93">
        <w:rPr>
          <w:rtl/>
        </w:rPr>
        <w:t>.</w:t>
      </w:r>
    </w:p>
    <w:p w:rsidR="00860ABA" w:rsidRPr="001E74B8" w:rsidRDefault="00860ABA" w:rsidP="001E74B8">
      <w:pPr>
        <w:pStyle w:val="libCenter"/>
        <w:rPr>
          <w:rtl/>
        </w:rPr>
      </w:pPr>
      <w:r w:rsidRPr="001836B1">
        <w:rPr>
          <w:rtl/>
        </w:rPr>
        <w:t>* * *</w:t>
      </w:r>
    </w:p>
    <w:p w:rsidR="00860ABA" w:rsidRPr="001836B1" w:rsidRDefault="00860ABA" w:rsidP="001E74B8">
      <w:pPr>
        <w:pStyle w:val="libNormal"/>
        <w:rPr>
          <w:rtl/>
        </w:rPr>
      </w:pPr>
      <w:r w:rsidRPr="001836B1">
        <w:rPr>
          <w:rtl/>
        </w:rPr>
        <w:t>قال السيّد</w:t>
      </w:r>
      <w:r w:rsidR="001E74B8">
        <w:rPr>
          <w:rtl/>
        </w:rPr>
        <w:t xml:space="preserve"> - </w:t>
      </w:r>
      <w:r w:rsidRPr="001836B1">
        <w:rPr>
          <w:rtl/>
        </w:rPr>
        <w:t xml:space="preserve">في كتابه </w:t>
      </w:r>
      <w:r w:rsidR="00733B93">
        <w:rPr>
          <w:rtl/>
        </w:rPr>
        <w:t>(</w:t>
      </w:r>
      <w:r w:rsidRPr="001836B1">
        <w:rPr>
          <w:rtl/>
        </w:rPr>
        <w:t>الجمل</w:t>
      </w:r>
      <w:r w:rsidR="00733B93">
        <w:rPr>
          <w:rtl/>
        </w:rPr>
        <w:t>)</w:t>
      </w:r>
      <w:r w:rsidRPr="001836B1">
        <w:rPr>
          <w:rtl/>
        </w:rPr>
        <w:t xml:space="preserve"> في باب ما يجب اعتقاده في النبوّة</w:t>
      </w:r>
      <w:r w:rsidR="001E74B8">
        <w:rPr>
          <w:rtl/>
        </w:rPr>
        <w:t xml:space="preserve"> -</w:t>
      </w:r>
      <w:r w:rsidR="00733B93">
        <w:rPr>
          <w:rtl/>
        </w:rPr>
        <w:t>:</w:t>
      </w:r>
      <w:r w:rsidRPr="001836B1">
        <w:rPr>
          <w:rtl/>
        </w:rPr>
        <w:t xml:space="preserve"> وقد دلّ</w:t>
      </w:r>
    </w:p>
    <w:p w:rsidR="00860ABA" w:rsidRPr="001836B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في موسوعته القيّمة </w:t>
      </w:r>
      <w:r w:rsidR="00733B93">
        <w:rPr>
          <w:rtl/>
        </w:rPr>
        <w:t>(</w:t>
      </w:r>
      <w:r w:rsidRPr="001E74B8">
        <w:rPr>
          <w:rtl/>
        </w:rPr>
        <w:t>الدين والإسلام</w:t>
      </w:r>
      <w:r w:rsidR="00733B93">
        <w:rPr>
          <w:rtl/>
        </w:rPr>
        <w:t>):</w:t>
      </w:r>
      <w:r w:rsidRPr="001E74B8">
        <w:rPr>
          <w:rtl/>
        </w:rPr>
        <w:t xml:space="preserve"> ج 2 ص 137</w:t>
      </w:r>
      <w:r w:rsidR="00733B93">
        <w:rPr>
          <w:rtl/>
        </w:rPr>
        <w:t>.</w:t>
      </w:r>
    </w:p>
    <w:p w:rsidR="00860ABA" w:rsidRPr="001E74B8" w:rsidRDefault="00860ABA" w:rsidP="001E74B8">
      <w:pPr>
        <w:pStyle w:val="libFootnote0"/>
        <w:rPr>
          <w:rtl/>
        </w:rPr>
      </w:pPr>
      <w:r w:rsidRPr="001E74B8">
        <w:rPr>
          <w:rtl/>
        </w:rPr>
        <w:t>(2) رسالة الإسلام</w:t>
      </w:r>
      <w:r w:rsidR="00733B93">
        <w:rPr>
          <w:rtl/>
        </w:rPr>
        <w:t>:</w:t>
      </w:r>
      <w:r w:rsidRPr="001E74B8">
        <w:rPr>
          <w:rtl/>
        </w:rPr>
        <w:t xml:space="preserve"> القاهرية السنة الثالثة</w:t>
      </w:r>
      <w:r w:rsidR="00733B93">
        <w:rPr>
          <w:rtl/>
        </w:rPr>
        <w:t>،</w:t>
      </w:r>
      <w:r w:rsidRPr="001E74B8">
        <w:rPr>
          <w:rtl/>
        </w:rPr>
        <w:t xml:space="preserve"> العدد 3 ص 300</w:t>
      </w:r>
      <w:r w:rsidR="001E74B8" w:rsidRPr="001E74B8">
        <w:rPr>
          <w:rtl/>
        </w:rPr>
        <w:t xml:space="preserve"> - </w:t>
      </w:r>
      <w:r w:rsidRPr="001E74B8">
        <w:rPr>
          <w:rtl/>
        </w:rPr>
        <w:t>301</w:t>
      </w:r>
      <w:r w:rsidR="00733B93">
        <w:rPr>
          <w:rtl/>
        </w:rPr>
        <w:t>.</w:t>
      </w:r>
    </w:p>
    <w:p w:rsidR="00860ABA" w:rsidRPr="001E74B8" w:rsidRDefault="00860ABA" w:rsidP="001E74B8">
      <w:pPr>
        <w:pStyle w:val="libFootnote0"/>
        <w:rPr>
          <w:rtl/>
        </w:rPr>
      </w:pPr>
      <w:r w:rsidRPr="001E74B8">
        <w:rPr>
          <w:rtl/>
        </w:rPr>
        <w:t>(3) المعجزة الخالدة</w:t>
      </w:r>
      <w:r w:rsidR="00733B93">
        <w:rPr>
          <w:rtl/>
        </w:rPr>
        <w:t>:</w:t>
      </w:r>
      <w:r w:rsidRPr="001E74B8">
        <w:rPr>
          <w:rtl/>
        </w:rPr>
        <w:t xml:space="preserve"> ص 97</w:t>
      </w:r>
      <w:r w:rsidR="001E74B8" w:rsidRPr="001E74B8">
        <w:rPr>
          <w:rtl/>
        </w:rPr>
        <w:t xml:space="preserve"> - </w:t>
      </w:r>
      <w:r w:rsidRPr="001E74B8">
        <w:rPr>
          <w:rtl/>
        </w:rPr>
        <w:t>98</w:t>
      </w:r>
      <w:r w:rsidR="00733B93">
        <w:rPr>
          <w:rtl/>
        </w:rPr>
        <w:t>.</w:t>
      </w:r>
    </w:p>
    <w:p w:rsidR="003637EC" w:rsidRDefault="000E1D55" w:rsidP="001E74B8">
      <w:pPr>
        <w:pStyle w:val="libNormal"/>
        <w:rPr>
          <w:rtl/>
        </w:rPr>
      </w:pPr>
      <w:r>
        <w:br w:type="page"/>
      </w:r>
    </w:p>
    <w:p w:rsidR="00860ABA" w:rsidRPr="001836B1" w:rsidRDefault="00860ABA" w:rsidP="002E0C24">
      <w:pPr>
        <w:pStyle w:val="libNormal"/>
        <w:rPr>
          <w:rtl/>
        </w:rPr>
      </w:pPr>
      <w:r w:rsidRPr="001E74B8">
        <w:rPr>
          <w:rtl/>
        </w:rPr>
        <w:lastRenderedPageBreak/>
        <w:t xml:space="preserve">الله تعالى على صِدق رسوله محمّد </w:t>
      </w:r>
      <w:r w:rsidR="00733B93">
        <w:rPr>
          <w:rtl/>
        </w:rPr>
        <w:t>(</w:t>
      </w:r>
      <w:r w:rsidRPr="001E74B8">
        <w:rPr>
          <w:rtl/>
        </w:rPr>
        <w:t>صلّى الله عليه وآله</w:t>
      </w:r>
      <w:r w:rsidR="00733B93">
        <w:rPr>
          <w:rtl/>
        </w:rPr>
        <w:t>)</w:t>
      </w:r>
      <w:r w:rsidRPr="001E74B8">
        <w:rPr>
          <w:rtl/>
        </w:rPr>
        <w:t xml:space="preserve"> بالقرآن</w:t>
      </w:r>
      <w:r w:rsidR="00733B93">
        <w:rPr>
          <w:rtl/>
        </w:rPr>
        <w:t>؛</w:t>
      </w:r>
      <w:r w:rsidRPr="001E74B8">
        <w:rPr>
          <w:rtl/>
        </w:rPr>
        <w:t xml:space="preserve"> لأنّ ظهوره معلوم ضرورة</w:t>
      </w:r>
      <w:r w:rsidR="00733B93">
        <w:rPr>
          <w:rtl/>
        </w:rPr>
        <w:t>،</w:t>
      </w:r>
      <w:r w:rsidRPr="001E74B8">
        <w:rPr>
          <w:rtl/>
        </w:rPr>
        <w:t xml:space="preserve"> وتحدّيه العرب والعجم معلوم أيضاً ضرورة</w:t>
      </w:r>
      <w:r w:rsidR="00733B93">
        <w:rPr>
          <w:rtl/>
        </w:rPr>
        <w:t>،</w:t>
      </w:r>
      <w:r w:rsidRPr="001E74B8">
        <w:rPr>
          <w:rtl/>
        </w:rPr>
        <w:t xml:space="preserve"> وارتفاع معارضته أيضاً بقريب من الضرورة</w:t>
      </w:r>
      <w:r w:rsidR="00733B93">
        <w:rPr>
          <w:rtl/>
        </w:rPr>
        <w:t>،</w:t>
      </w:r>
      <w:r w:rsidRPr="001E74B8">
        <w:rPr>
          <w:rtl/>
        </w:rPr>
        <w:t xml:space="preserve"> فإنّ ذلك التعذر معلوم بأدنى نظر</w:t>
      </w:r>
      <w:r w:rsidR="00733B93">
        <w:rPr>
          <w:rtl/>
        </w:rPr>
        <w:t>؛</w:t>
      </w:r>
      <w:r w:rsidRPr="001E74B8">
        <w:rPr>
          <w:rtl/>
        </w:rPr>
        <w:t xml:space="preserve"> لأنّه لولا التعذّر لعورض</w:t>
      </w:r>
      <w:r w:rsidR="00733B93">
        <w:rPr>
          <w:rtl/>
        </w:rPr>
        <w:t>،</w:t>
      </w:r>
      <w:r w:rsidRPr="001E74B8">
        <w:rPr>
          <w:rtl/>
        </w:rPr>
        <w:t xml:space="preserve"> فأمّا أن يكون القرآن من فعله تعالى على سبيل التصديق له فيكون هو العلم المعجز</w:t>
      </w:r>
      <w:r w:rsidR="00733B93">
        <w:rPr>
          <w:rtl/>
        </w:rPr>
        <w:t>،</w:t>
      </w:r>
      <w:r w:rsidRPr="001E74B8">
        <w:rPr>
          <w:rtl/>
        </w:rPr>
        <w:t xml:space="preserve"> أو يكون تعالى صرف القوم عن معارضته</w:t>
      </w:r>
      <w:r w:rsidR="00733B93">
        <w:rPr>
          <w:rtl/>
        </w:rPr>
        <w:t>،</w:t>
      </w:r>
      <w:r w:rsidRPr="001E74B8">
        <w:rPr>
          <w:rtl/>
        </w:rPr>
        <w:t xml:space="preserve"> فيكون الصرف هو العلم الدالّ على النبوّة</w:t>
      </w:r>
      <w:r w:rsidR="00733B93">
        <w:rPr>
          <w:rtl/>
        </w:rPr>
        <w:t>،</w:t>
      </w:r>
      <w:r w:rsidRPr="001E74B8">
        <w:rPr>
          <w:rtl/>
        </w:rPr>
        <w:t xml:space="preserve"> وقد بيّنا في كتاب </w:t>
      </w:r>
      <w:r w:rsidR="00733B93">
        <w:rPr>
          <w:rtl/>
        </w:rPr>
        <w:t>(</w:t>
      </w:r>
      <w:r w:rsidRPr="001E74B8">
        <w:rPr>
          <w:rtl/>
        </w:rPr>
        <w:t>الصرف</w:t>
      </w:r>
      <w:r w:rsidR="00733B93">
        <w:rPr>
          <w:rtl/>
        </w:rPr>
        <w:t>)</w:t>
      </w:r>
      <w:r w:rsidRPr="001E74B8">
        <w:rPr>
          <w:rtl/>
        </w:rPr>
        <w:t xml:space="preserve"> الصحيح من ذلك وبسطناه </w:t>
      </w:r>
      <w:r w:rsidRPr="001E74B8">
        <w:rPr>
          <w:rStyle w:val="libFootnotenumChar"/>
          <w:rtl/>
        </w:rPr>
        <w:t>(1)</w:t>
      </w:r>
      <w:r w:rsidR="00733B93">
        <w:rPr>
          <w:rtl/>
        </w:rPr>
        <w:t>.</w:t>
      </w:r>
    </w:p>
    <w:p w:rsidR="00860ABA" w:rsidRPr="001836B1" w:rsidRDefault="00860ABA" w:rsidP="001E74B8">
      <w:pPr>
        <w:pStyle w:val="libNormal"/>
        <w:rPr>
          <w:rtl/>
        </w:rPr>
      </w:pPr>
      <w:r w:rsidRPr="001836B1">
        <w:rPr>
          <w:rtl/>
        </w:rPr>
        <w:t>وقد أوضح السيّد جانباً من مذهبه</w:t>
      </w:r>
      <w:r w:rsidR="00733B93">
        <w:rPr>
          <w:rtl/>
        </w:rPr>
        <w:t>،</w:t>
      </w:r>
      <w:r w:rsidRPr="001836B1">
        <w:rPr>
          <w:rtl/>
        </w:rPr>
        <w:t xml:space="preserve"> في أجوبة المسائل الرسيّة</w:t>
      </w:r>
      <w:r w:rsidR="00733B93">
        <w:rPr>
          <w:rtl/>
        </w:rPr>
        <w:t>،</w:t>
      </w:r>
      <w:r w:rsidRPr="001836B1">
        <w:rPr>
          <w:rtl/>
        </w:rPr>
        <w:t xml:space="preserve"> عندما تعرّض لسؤال القائل</w:t>
      </w:r>
      <w:r w:rsidR="00733B93">
        <w:rPr>
          <w:rtl/>
        </w:rPr>
        <w:t>:</w:t>
      </w:r>
      <w:r w:rsidRPr="001836B1">
        <w:rPr>
          <w:rtl/>
        </w:rPr>
        <w:t xml:space="preserve"> إنّكم تقولون إنّ وجه الإعجاز هو الصرفة</w:t>
      </w:r>
      <w:r w:rsidR="00733B93">
        <w:rPr>
          <w:rtl/>
        </w:rPr>
        <w:t>،</w:t>
      </w:r>
      <w:r w:rsidRPr="001836B1">
        <w:rPr>
          <w:rtl/>
        </w:rPr>
        <w:t xml:space="preserve"> والعلم به مفتقر إلى معرفة مراتب الفصاحة لكي يَعرف الناظر عدم الفرق البائن بين المُعجز والممكن</w:t>
      </w:r>
      <w:r w:rsidR="00733B93">
        <w:rPr>
          <w:rtl/>
        </w:rPr>
        <w:t>،</w:t>
      </w:r>
      <w:r w:rsidRPr="001836B1">
        <w:rPr>
          <w:rtl/>
        </w:rPr>
        <w:t xml:space="preserve"> الأمر الذي يقتضي توقّف إثبات النبوّة على معرفة العربية المتعذّرة على عامّة المكلّفين</w:t>
      </w:r>
      <w:r w:rsidR="00733B93">
        <w:rPr>
          <w:rtl/>
        </w:rPr>
        <w:t>،</w:t>
      </w:r>
      <w:r w:rsidRPr="001836B1">
        <w:rPr>
          <w:rtl/>
        </w:rPr>
        <w:t xml:space="preserve"> فيلزم على ذلك إبطال النبوّة لا سمح الله</w:t>
      </w:r>
      <w:r w:rsidR="00733B93">
        <w:rPr>
          <w:rtl/>
        </w:rPr>
        <w:t>.</w:t>
      </w:r>
    </w:p>
    <w:p w:rsidR="00860ABA" w:rsidRPr="001836B1" w:rsidRDefault="00860ABA" w:rsidP="001E74B8">
      <w:pPr>
        <w:pStyle w:val="libNormal"/>
        <w:rPr>
          <w:rtl/>
        </w:rPr>
      </w:pPr>
      <w:r w:rsidRPr="001836B1">
        <w:rPr>
          <w:rtl/>
        </w:rPr>
        <w:t>فأجاب بأنّ هذه الشبهة إنّما خطرت ببال من تصفّح كُتبي وقرأ كلامي في نصرة القول بالصرفة</w:t>
      </w:r>
      <w:r w:rsidR="00733B93">
        <w:rPr>
          <w:rtl/>
        </w:rPr>
        <w:t>،</w:t>
      </w:r>
      <w:r w:rsidRPr="001836B1">
        <w:rPr>
          <w:rtl/>
        </w:rPr>
        <w:t xml:space="preserve"> واعتمادي في نصرتها على أنّ أحداً لا يفرّق بين مواضع من القرآن وبين أفصح كلام للعرب في الفصاحة</w:t>
      </w:r>
      <w:r w:rsidR="00733B93">
        <w:rPr>
          <w:rtl/>
        </w:rPr>
        <w:t>.</w:t>
      </w:r>
      <w:r w:rsidRPr="001836B1">
        <w:rPr>
          <w:rtl/>
        </w:rPr>
        <w:t>.. فإن كان يفرّق ما بين أفصح كلامهم وأدونه فمحال أن يفرّق بين المتقاربينِ</w:t>
      </w:r>
      <w:r w:rsidR="00733B93">
        <w:rPr>
          <w:rtl/>
        </w:rPr>
        <w:t>.</w:t>
      </w:r>
    </w:p>
    <w:p w:rsidR="00860ABA" w:rsidRPr="001836B1" w:rsidRDefault="00860ABA" w:rsidP="001E74B8">
      <w:pPr>
        <w:pStyle w:val="libNormal"/>
        <w:rPr>
          <w:rtl/>
        </w:rPr>
      </w:pPr>
      <w:r w:rsidRPr="001836B1">
        <w:rPr>
          <w:rtl/>
        </w:rPr>
        <w:t>والناظر إذا علم أنّ القرآن قد تُحدّي به ولم تقع المعارضة لتعذّرها على العرب فليس ذلك إلاّ أن يكون القرآن قد خرق العادة</w:t>
      </w:r>
      <w:r w:rsidR="00733B93">
        <w:rPr>
          <w:rtl/>
        </w:rPr>
        <w:t>،</w:t>
      </w:r>
      <w:r w:rsidRPr="001836B1">
        <w:rPr>
          <w:rtl/>
        </w:rPr>
        <w:t xml:space="preserve"> إمّا بفصاحته أو بصرف القوم عن معارضته</w:t>
      </w:r>
      <w:r w:rsidR="00733B93">
        <w:rPr>
          <w:rtl/>
        </w:rPr>
        <w:t>،</w:t>
      </w:r>
      <w:r w:rsidRPr="001836B1">
        <w:rPr>
          <w:rtl/>
        </w:rPr>
        <w:t xml:space="preserve"> وأيّ الأمرين كان فقد صحّت المعجزة وثبتت النبوّة</w:t>
      </w:r>
      <w:r w:rsidR="00733B93">
        <w:rPr>
          <w:rtl/>
        </w:rPr>
        <w:t>،</w:t>
      </w:r>
      <w:r w:rsidRPr="001836B1">
        <w:rPr>
          <w:rtl/>
        </w:rPr>
        <w:t xml:space="preserve"> وبعد ذلك لا حاجة إلى معرفة الوجه على سبيل التفصيل</w:t>
      </w:r>
      <w:r w:rsidR="00733B93">
        <w:rPr>
          <w:rtl/>
        </w:rPr>
        <w:t>.</w:t>
      </w:r>
    </w:p>
    <w:p w:rsidR="00860ABA" w:rsidRPr="001836B1" w:rsidRDefault="00860ABA" w:rsidP="001E74B8">
      <w:pPr>
        <w:pStyle w:val="libNormal"/>
        <w:rPr>
          <w:rtl/>
        </w:rPr>
      </w:pPr>
      <w:r w:rsidRPr="001836B1">
        <w:rPr>
          <w:rtl/>
        </w:rPr>
        <w:t>ثمّ قال</w:t>
      </w:r>
      <w:r w:rsidR="00733B93">
        <w:rPr>
          <w:rtl/>
        </w:rPr>
        <w:t>:</w:t>
      </w:r>
      <w:r w:rsidRPr="001836B1">
        <w:rPr>
          <w:rtl/>
        </w:rPr>
        <w:t xml:space="preserve"> ولكن مَن ليس من أهل العلم بالفصاحة ومراتبها من أعجميّ أو عاميّ</w:t>
      </w:r>
      <w:r w:rsidR="00733B93">
        <w:rPr>
          <w:rtl/>
        </w:rPr>
        <w:t>،</w:t>
      </w:r>
      <w:r w:rsidRPr="001836B1">
        <w:rPr>
          <w:rtl/>
        </w:rPr>
        <w:t xml:space="preserve"> متمكّن من العلم بفصل فصيح الكلام عن غيره</w:t>
      </w:r>
      <w:r w:rsidR="00733B93">
        <w:rPr>
          <w:rtl/>
        </w:rPr>
        <w:t>،</w:t>
      </w:r>
      <w:r w:rsidRPr="001836B1">
        <w:rPr>
          <w:rtl/>
        </w:rPr>
        <w:t xml:space="preserve"> ومرتبته في الفصاحة</w:t>
      </w:r>
      <w:r w:rsidR="00733B93">
        <w:rPr>
          <w:rtl/>
        </w:rPr>
        <w:t>،</w:t>
      </w:r>
    </w:p>
    <w:p w:rsidR="00860ABA" w:rsidRPr="001836B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جمل العلم والعمل للسيّد المرتضى </w:t>
      </w:r>
      <w:r w:rsidR="00733B93">
        <w:rPr>
          <w:rtl/>
        </w:rPr>
        <w:t>(</w:t>
      </w:r>
      <w:r w:rsidRPr="001E74B8">
        <w:rPr>
          <w:rtl/>
        </w:rPr>
        <w:t>طبعة النجف 1387 هـ</w:t>
      </w:r>
      <w:r w:rsidR="00733B93">
        <w:rPr>
          <w:rtl/>
        </w:rPr>
        <w:t>):</w:t>
      </w:r>
      <w:r w:rsidRPr="001E74B8">
        <w:rPr>
          <w:rtl/>
        </w:rPr>
        <w:t xml:space="preserve"> ص 41</w:t>
      </w:r>
      <w:r w:rsidR="00733B93">
        <w:rPr>
          <w:rtl/>
        </w:rPr>
        <w:t>،</w:t>
      </w:r>
      <w:r w:rsidRPr="001E74B8">
        <w:rPr>
          <w:rtl/>
        </w:rPr>
        <w:t xml:space="preserve"> وطُبعت مع المجموعة الثالثة من رسائله راجع ص 19</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بمراجعة أهل الصناعة والسؤال منهم</w:t>
      </w:r>
      <w:r w:rsidR="00733B93">
        <w:rPr>
          <w:rtl/>
        </w:rPr>
        <w:t>،</w:t>
      </w:r>
      <w:r w:rsidRPr="001E74B8">
        <w:rPr>
          <w:rtl/>
        </w:rPr>
        <w:t xml:space="preserve"> فيُعلم من ذلك ما تدعو الحاجة إلى علمه</w:t>
      </w:r>
      <w:r w:rsidR="00733B93">
        <w:rPr>
          <w:rtl/>
        </w:rPr>
        <w:t>،</w:t>
      </w:r>
      <w:r w:rsidRPr="001E74B8">
        <w:rPr>
          <w:rtl/>
        </w:rPr>
        <w:t xml:space="preserve"> وإن لم يكن هو من أهل الصناعة</w:t>
      </w:r>
      <w:r w:rsidR="00733B93">
        <w:rPr>
          <w:rtl/>
        </w:rPr>
        <w:t>.</w:t>
      </w:r>
      <w:r w:rsidRPr="001E74B8">
        <w:rPr>
          <w:rtl/>
        </w:rPr>
        <w:t>.. وبذلك جاز أن يعلم عدم الفرق البائن بين أفصح كلام للعرب وبين بعض قصار المفصّل في الفصاحة</w:t>
      </w:r>
      <w:r w:rsidR="00733B93">
        <w:rPr>
          <w:rtl/>
        </w:rPr>
        <w:t>،</w:t>
      </w:r>
      <w:r w:rsidRPr="001E74B8">
        <w:rPr>
          <w:rtl/>
        </w:rPr>
        <w:t xml:space="preserve"> وحينئذٍ يُعلم أنّ جهة إعجازه هي الصرفة لا فرط فصاحته</w:t>
      </w:r>
      <w:r w:rsidR="00733B93">
        <w:rPr>
          <w:rtl/>
        </w:rPr>
        <w:t>،</w:t>
      </w:r>
      <w:r w:rsidRPr="001E74B8">
        <w:rPr>
          <w:rtl/>
        </w:rPr>
        <w:t xml:space="preserve"> فليس إلاّ الصرف </w:t>
      </w:r>
      <w:r w:rsidRPr="001E74B8">
        <w:rPr>
          <w:rStyle w:val="libFootnotenumChar"/>
          <w:rtl/>
        </w:rPr>
        <w:t>(1)</w:t>
      </w:r>
      <w:r w:rsidR="00733B93">
        <w:rPr>
          <w:rtl/>
        </w:rPr>
        <w:t>.</w:t>
      </w:r>
    </w:p>
    <w:p w:rsidR="00860ABA" w:rsidRPr="00733B93" w:rsidRDefault="00860ABA" w:rsidP="00733B93">
      <w:pPr>
        <w:pStyle w:val="libBold1"/>
        <w:rPr>
          <w:rtl/>
        </w:rPr>
      </w:pPr>
      <w:r w:rsidRPr="001836B1">
        <w:rPr>
          <w:rtl/>
        </w:rPr>
        <w:t>فذلكة القول بالصرفة</w:t>
      </w:r>
      <w:r w:rsidR="00733B93">
        <w:rPr>
          <w:rtl/>
        </w:rPr>
        <w:t>:</w:t>
      </w:r>
    </w:p>
    <w:p w:rsidR="00860ABA" w:rsidRPr="001836B1" w:rsidRDefault="00860ABA" w:rsidP="001E74B8">
      <w:pPr>
        <w:pStyle w:val="libNormal"/>
        <w:rPr>
          <w:rtl/>
        </w:rPr>
      </w:pPr>
      <w:r w:rsidRPr="001836B1">
        <w:rPr>
          <w:rtl/>
        </w:rPr>
        <w:t>يتلخّص مذهب الصرفة</w:t>
      </w:r>
      <w:r w:rsidR="001E74B8">
        <w:rPr>
          <w:rtl/>
        </w:rPr>
        <w:t xml:space="preserve"> - </w:t>
      </w:r>
      <w:r w:rsidRPr="001836B1">
        <w:rPr>
          <w:rtl/>
        </w:rPr>
        <w:t>على ما قاله وجوه أصحاب هذا الرأي</w:t>
      </w:r>
      <w:r w:rsidR="001E74B8">
        <w:rPr>
          <w:rtl/>
        </w:rPr>
        <w:t xml:space="preserve"> - </w:t>
      </w:r>
      <w:r w:rsidRPr="001836B1">
        <w:rPr>
          <w:rtl/>
        </w:rPr>
        <w:t>حسبما يلي</w:t>
      </w:r>
      <w:r w:rsidR="00733B93">
        <w:rPr>
          <w:rtl/>
        </w:rPr>
        <w:t>:</w:t>
      </w:r>
    </w:p>
    <w:p w:rsidR="00860ABA" w:rsidRPr="001836B1" w:rsidRDefault="00860ABA" w:rsidP="002E0C24">
      <w:pPr>
        <w:pStyle w:val="libNormal"/>
        <w:rPr>
          <w:rtl/>
        </w:rPr>
      </w:pPr>
      <w:r w:rsidRPr="001E74B8">
        <w:rPr>
          <w:rStyle w:val="libBold2Char"/>
          <w:rtl/>
        </w:rPr>
        <w:t>أوّلاً</w:t>
      </w:r>
      <w:r w:rsidR="00733B93">
        <w:rPr>
          <w:rStyle w:val="libBold2Char"/>
          <w:rtl/>
        </w:rPr>
        <w:t>:</w:t>
      </w:r>
      <w:r w:rsidRPr="001E74B8">
        <w:rPr>
          <w:rtl/>
        </w:rPr>
        <w:t xml:space="preserve"> قولة النظّام </w:t>
      </w:r>
      <w:r w:rsidR="00733B93">
        <w:rPr>
          <w:rtl/>
        </w:rPr>
        <w:t>(</w:t>
      </w:r>
      <w:r w:rsidRPr="001E74B8">
        <w:rPr>
          <w:rtl/>
        </w:rPr>
        <w:t>مبتدع هذه الفكرة</w:t>
      </w:r>
      <w:r w:rsidR="00733B93">
        <w:rPr>
          <w:rtl/>
        </w:rPr>
        <w:t>)</w:t>
      </w:r>
      <w:r w:rsidRPr="001E74B8">
        <w:rPr>
          <w:rtl/>
        </w:rPr>
        <w:t xml:space="preserve"> أنّ في نثر العرب ونظمهم ما لا يخفى من الفوائد</w:t>
      </w:r>
      <w:r w:rsidR="00733B93">
        <w:rPr>
          <w:rtl/>
        </w:rPr>
        <w:t>،</w:t>
      </w:r>
      <w:r w:rsidRPr="001E74B8">
        <w:rPr>
          <w:rtl/>
        </w:rPr>
        <w:t xml:space="preserve"> يعني</w:t>
      </w:r>
      <w:r w:rsidR="00733B93">
        <w:rPr>
          <w:rtl/>
        </w:rPr>
        <w:t>:</w:t>
      </w:r>
      <w:r w:rsidRPr="001E74B8">
        <w:rPr>
          <w:rtl/>
        </w:rPr>
        <w:t xml:space="preserve"> فصاحة بالغة تضاهي فصاحة القرآن</w:t>
      </w:r>
      <w:r w:rsidR="00733B93">
        <w:rPr>
          <w:rtl/>
        </w:rPr>
        <w:t>،</w:t>
      </w:r>
      <w:r w:rsidRPr="001E74B8">
        <w:rPr>
          <w:rtl/>
        </w:rPr>
        <w:t xml:space="preserve"> وقد صرّح بذلك الشريف المرتضى</w:t>
      </w:r>
      <w:r w:rsidR="00733B93">
        <w:rPr>
          <w:rtl/>
        </w:rPr>
        <w:t>،</w:t>
      </w:r>
      <w:r w:rsidRPr="001E74B8">
        <w:rPr>
          <w:rtl/>
        </w:rPr>
        <w:t xml:space="preserve"> استناداً إلى قوله تعالى</w:t>
      </w:r>
      <w:r w:rsidR="001E74B8" w:rsidRPr="001E74B8">
        <w:rPr>
          <w:rtl/>
        </w:rPr>
        <w:t xml:space="preserve"> - </w:t>
      </w:r>
      <w:r w:rsidRPr="001E74B8">
        <w:rPr>
          <w:rtl/>
        </w:rPr>
        <w:t>حكاية عن العرب</w:t>
      </w:r>
      <w:r w:rsidR="001E74B8" w:rsidRPr="001E74B8">
        <w:rPr>
          <w:rtl/>
        </w:rPr>
        <w:t xml:space="preserve"> -</w:t>
      </w:r>
      <w:r w:rsidR="00733B93">
        <w:rPr>
          <w:rtl/>
        </w:rPr>
        <w:t>:</w:t>
      </w:r>
      <w:r w:rsidRPr="001E74B8">
        <w:rPr>
          <w:rtl/>
        </w:rPr>
        <w:t xml:space="preserve"> </w:t>
      </w:r>
      <w:r w:rsidR="00733B93" w:rsidRPr="0086676F">
        <w:rPr>
          <w:rStyle w:val="libAlaemChar"/>
          <w:rtl/>
        </w:rPr>
        <w:t>(</w:t>
      </w:r>
      <w:r w:rsidRPr="001E74B8">
        <w:rPr>
          <w:rStyle w:val="libAieChar"/>
          <w:rFonts w:hint="cs"/>
          <w:rtl/>
        </w:rPr>
        <w:t>لَوْ نَشَاءُ لَقُلْنَا مِثْلَ هَذَا</w:t>
      </w:r>
      <w:r w:rsidR="00733B93">
        <w:rPr>
          <w:rStyle w:val="libAieChar"/>
          <w:rtl/>
        </w:rPr>
        <w:t>.</w:t>
      </w:r>
      <w:r w:rsidRPr="001E74B8">
        <w:rPr>
          <w:rStyle w:val="libAieChar"/>
          <w:rtl/>
        </w:rPr>
        <w:t>..</w:t>
      </w:r>
      <w:r w:rsidR="00733B93" w:rsidRPr="0086676F">
        <w:rPr>
          <w:rStyle w:val="libAlaemChar"/>
          <w:rtl/>
        </w:rPr>
        <w:t>)</w:t>
      </w:r>
      <w:r w:rsidRPr="001E74B8">
        <w:rPr>
          <w:rtl/>
        </w:rPr>
        <w:t xml:space="preserve"> </w:t>
      </w:r>
      <w:r w:rsidRPr="001E74B8">
        <w:rPr>
          <w:rStyle w:val="libFootnotenumChar"/>
          <w:rtl/>
        </w:rPr>
        <w:t>(2)</w:t>
      </w:r>
      <w:r w:rsidRPr="001E74B8">
        <w:rPr>
          <w:rtl/>
        </w:rPr>
        <w:t xml:space="preserve"> يدلّ على أنّ العرب حسبت من نفسها القدرة على الإتيان بمثله سبكاً وصياغةً</w:t>
      </w:r>
      <w:r w:rsidR="00733B93">
        <w:rPr>
          <w:rtl/>
        </w:rPr>
        <w:t>،</w:t>
      </w:r>
      <w:r w:rsidRPr="001E74B8">
        <w:rPr>
          <w:rtl/>
        </w:rPr>
        <w:t xml:space="preserve"> لولا أنّه تعالى صرف هممهم عن النهوض لمقابلته</w:t>
      </w:r>
      <w:r w:rsidR="00733B93">
        <w:rPr>
          <w:rtl/>
        </w:rPr>
        <w:t>،</w:t>
      </w:r>
      <w:r w:rsidRPr="001E74B8">
        <w:rPr>
          <w:rtl/>
        </w:rPr>
        <w:t xml:space="preserve"> وأمسك بعزيمتهم دون القيام بمعارضته</w:t>
      </w:r>
      <w:r w:rsidR="00733B93">
        <w:rPr>
          <w:rtl/>
        </w:rPr>
        <w:t>.</w:t>
      </w:r>
    </w:p>
    <w:p w:rsidR="000E1D55" w:rsidRDefault="00860ABA" w:rsidP="002E0C24">
      <w:pPr>
        <w:pStyle w:val="libNormal"/>
        <w:rPr>
          <w:rtl/>
        </w:rPr>
      </w:pPr>
      <w:r w:rsidRPr="001E74B8">
        <w:rPr>
          <w:rStyle w:val="libBold2Char"/>
          <w:rtl/>
        </w:rPr>
        <w:t>ثانياً</w:t>
      </w:r>
      <w:r w:rsidR="00733B93">
        <w:rPr>
          <w:rStyle w:val="libBold2Char"/>
          <w:rtl/>
        </w:rPr>
        <w:t>:</w:t>
      </w:r>
      <w:r w:rsidRPr="001E74B8">
        <w:rPr>
          <w:rtl/>
        </w:rPr>
        <w:t xml:space="preserve"> ربط ابن حزم مسألة الإعجاز بمسألة الجبر في الاختيار</w:t>
      </w:r>
      <w:r w:rsidR="00733B93">
        <w:rPr>
          <w:rtl/>
        </w:rPr>
        <w:t>،</w:t>
      </w:r>
      <w:r w:rsidRPr="001E74B8">
        <w:rPr>
          <w:rtl/>
        </w:rPr>
        <w:t xml:space="preserve"> وأن لا ميزة جوهرية في القرآن لولا المنع الخارجي</w:t>
      </w:r>
      <w:r w:rsidR="00733B93">
        <w:rPr>
          <w:rtl/>
        </w:rPr>
        <w:t>.</w:t>
      </w:r>
      <w:r w:rsidRPr="001E74B8">
        <w:rPr>
          <w:rtl/>
        </w:rPr>
        <w:t xml:space="preserve"> واستند إلى ما يوجد في القرآن من تفاوت في درجة البلاغة</w:t>
      </w:r>
      <w:r w:rsidR="00733B93">
        <w:rPr>
          <w:rtl/>
        </w:rPr>
        <w:t>،</w:t>
      </w:r>
      <w:r w:rsidRPr="001E74B8">
        <w:rPr>
          <w:rtl/>
        </w:rPr>
        <w:t xml:space="preserve"> ومن سرد أسماء زعم أن لا عجيبة في نضدها بما يفوق كلام العرب</w:t>
      </w:r>
      <w:r w:rsidR="00733B93">
        <w:rPr>
          <w:rtl/>
        </w:rPr>
        <w:t>،</w:t>
      </w:r>
      <w:r w:rsidRPr="001E74B8">
        <w:rPr>
          <w:rtl/>
        </w:rPr>
        <w:t xml:space="preserve"> كما أنّ فيه حكاية أقوال آخرين لم تكن معجزةً</w:t>
      </w:r>
      <w:r w:rsidR="00733B93">
        <w:rPr>
          <w:rtl/>
        </w:rPr>
        <w:t>،</w:t>
      </w:r>
      <w:r w:rsidRPr="001E74B8">
        <w:rPr>
          <w:rtl/>
        </w:rPr>
        <w:t xml:space="preserve"> فلمّا حكاها الله تعالى في القرآن أصارها معجزةً ومنع من مماثلته وحال دون إمكان النطق بمثلها أبداً</w:t>
      </w:r>
      <w:r w:rsidR="00733B93">
        <w:rPr>
          <w:rtl/>
        </w:rPr>
        <w:t>.</w:t>
      </w:r>
    </w:p>
    <w:p w:rsidR="000E1D55" w:rsidRDefault="00860ABA" w:rsidP="001E74B8">
      <w:pPr>
        <w:pStyle w:val="libNormal"/>
        <w:rPr>
          <w:rtl/>
        </w:rPr>
      </w:pPr>
      <w:r w:rsidRPr="001836B1">
        <w:rPr>
          <w:rtl/>
        </w:rPr>
        <w:t>قال</w:t>
      </w:r>
      <w:r w:rsidR="00733B93">
        <w:rPr>
          <w:rtl/>
        </w:rPr>
        <w:t>:</w:t>
      </w:r>
      <w:r w:rsidRPr="001836B1">
        <w:rPr>
          <w:rtl/>
        </w:rPr>
        <w:t xml:space="preserve"> وهذا برهان كافٍ لا يحتاج إلى أزيد منه</w:t>
      </w:r>
      <w:r w:rsidR="00733B93">
        <w:rPr>
          <w:rtl/>
        </w:rPr>
        <w:t>،</w:t>
      </w:r>
      <w:r w:rsidRPr="001836B1">
        <w:rPr>
          <w:rtl/>
        </w:rPr>
        <w:t xml:space="preserve"> وحمد الله أن هداه إلى هذا البرهان الكافي الشافي</w:t>
      </w:r>
      <w:r w:rsidR="00733B93">
        <w:rPr>
          <w:rtl/>
        </w:rPr>
        <w:t>.</w:t>
      </w:r>
      <w:r w:rsidRPr="001836B1">
        <w:rPr>
          <w:rtl/>
        </w:rPr>
        <w:t>.. لولا أنّ الأستاذ الرافعي سَخر من عقليّته هذه الساذجة</w:t>
      </w:r>
      <w:r w:rsidR="00733B93">
        <w:rPr>
          <w:rtl/>
        </w:rPr>
        <w:t>،</w:t>
      </w:r>
    </w:p>
    <w:p w:rsidR="00860ABA" w:rsidRPr="001836B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المجموعة الثانية من رسائل الشريف المرتضى</w:t>
      </w:r>
      <w:r w:rsidR="00733B93">
        <w:rPr>
          <w:rtl/>
        </w:rPr>
        <w:t>:</w:t>
      </w:r>
      <w:r w:rsidRPr="001E74B8">
        <w:rPr>
          <w:rtl/>
        </w:rPr>
        <w:t xml:space="preserve"> ص 323</w:t>
      </w:r>
      <w:r w:rsidR="001E74B8" w:rsidRPr="001E74B8">
        <w:rPr>
          <w:rtl/>
        </w:rPr>
        <w:t xml:space="preserve"> - </w:t>
      </w:r>
      <w:r w:rsidRPr="001E74B8">
        <w:rPr>
          <w:rtl/>
        </w:rPr>
        <w:t>326 المسألة الثالثة من المسائل الرسيّة الأُولى</w:t>
      </w:r>
      <w:r w:rsidR="00733B93">
        <w:rPr>
          <w:rtl/>
        </w:rPr>
        <w:t>.</w:t>
      </w:r>
    </w:p>
    <w:p w:rsidR="00860ABA" w:rsidRPr="001E74B8" w:rsidRDefault="00860ABA" w:rsidP="001E74B8">
      <w:pPr>
        <w:pStyle w:val="libFootnote0"/>
        <w:rPr>
          <w:rtl/>
        </w:rPr>
      </w:pPr>
      <w:r w:rsidRPr="001E74B8">
        <w:rPr>
          <w:rtl/>
        </w:rPr>
        <w:t>(2) الأنفال</w:t>
      </w:r>
      <w:r w:rsidR="00733B93">
        <w:rPr>
          <w:rtl/>
        </w:rPr>
        <w:t>:</w:t>
      </w:r>
      <w:r w:rsidRPr="001E74B8">
        <w:rPr>
          <w:rtl/>
        </w:rPr>
        <w:t xml:space="preserve"> 31</w:t>
      </w:r>
      <w:r w:rsidR="00733B93">
        <w:rPr>
          <w:rtl/>
        </w:rPr>
        <w:t>.</w:t>
      </w:r>
    </w:p>
    <w:p w:rsidR="003637EC" w:rsidRDefault="000E1D55" w:rsidP="001E74B8">
      <w:pPr>
        <w:pStyle w:val="libNormal"/>
        <w:rPr>
          <w:rtl/>
        </w:rPr>
      </w:pPr>
      <w:r>
        <w:br w:type="page"/>
      </w:r>
    </w:p>
    <w:p w:rsidR="00860ABA" w:rsidRPr="001836B1" w:rsidRDefault="00860ABA" w:rsidP="002E0C24">
      <w:pPr>
        <w:pStyle w:val="libNormal"/>
        <w:rPr>
          <w:rtl/>
        </w:rPr>
      </w:pPr>
      <w:r w:rsidRPr="001E74B8">
        <w:rPr>
          <w:rtl/>
        </w:rPr>
        <w:lastRenderedPageBreak/>
        <w:t>قائلاً</w:t>
      </w:r>
      <w:r w:rsidR="00733B93">
        <w:rPr>
          <w:rtl/>
        </w:rPr>
        <w:t>:</w:t>
      </w:r>
      <w:r w:rsidRPr="001E74B8">
        <w:rPr>
          <w:rtl/>
        </w:rPr>
        <w:t xml:space="preserve"> بل هو فوق الكفاية</w:t>
      </w:r>
      <w:r w:rsidR="00733B93">
        <w:rPr>
          <w:rtl/>
        </w:rPr>
        <w:t>،</w:t>
      </w:r>
      <w:r w:rsidRPr="001E74B8">
        <w:rPr>
          <w:rtl/>
        </w:rPr>
        <w:t xml:space="preserve"> وأكثر من ذلك أنّه لمّا جعله ابن حزم رأياً له أصاره كافياً ولا يحتاج إلى مزيد بيان</w:t>
      </w:r>
      <w:r w:rsidR="00733B93">
        <w:rPr>
          <w:rtl/>
        </w:rPr>
        <w:t>!</w:t>
      </w:r>
      <w:r w:rsidRPr="001E74B8">
        <w:rPr>
          <w:rtl/>
        </w:rPr>
        <w:t xml:space="preserve"> </w:t>
      </w:r>
      <w:r w:rsidRPr="001E74B8">
        <w:rPr>
          <w:rStyle w:val="libFootnotenumChar"/>
          <w:rtl/>
        </w:rPr>
        <w:t>(1)</w:t>
      </w:r>
      <w:r w:rsidR="00733B93">
        <w:rPr>
          <w:rtl/>
        </w:rPr>
        <w:t>.</w:t>
      </w:r>
    </w:p>
    <w:p w:rsidR="00860ABA" w:rsidRPr="001836B1" w:rsidRDefault="00860ABA" w:rsidP="002E0C24">
      <w:pPr>
        <w:pStyle w:val="libNormal"/>
        <w:rPr>
          <w:rtl/>
        </w:rPr>
      </w:pPr>
      <w:r w:rsidRPr="001E74B8">
        <w:rPr>
          <w:rStyle w:val="libBold2Char"/>
          <w:rtl/>
        </w:rPr>
        <w:t>ثالثاً</w:t>
      </w:r>
      <w:r w:rsidR="00733B93">
        <w:rPr>
          <w:rStyle w:val="libBold2Char"/>
          <w:rtl/>
        </w:rPr>
        <w:t>:</w:t>
      </w:r>
      <w:r w:rsidRPr="001E74B8">
        <w:rPr>
          <w:rtl/>
        </w:rPr>
        <w:t xml:space="preserve"> استند السيّد وأصحابه إلى عدم ظهور فرق بيّن بين قصار السور والمختار من كلام العرب</w:t>
      </w:r>
      <w:r w:rsidR="00733B93">
        <w:rPr>
          <w:rtl/>
        </w:rPr>
        <w:t>،</w:t>
      </w:r>
      <w:r w:rsidRPr="001E74B8">
        <w:rPr>
          <w:rtl/>
        </w:rPr>
        <w:t xml:space="preserve"> وإلاّ لما احتيج إلى مراجعة الأذكياء من العلماء</w:t>
      </w:r>
      <w:r w:rsidR="00733B93">
        <w:rPr>
          <w:rtl/>
        </w:rPr>
        <w:t>.</w:t>
      </w:r>
    </w:p>
    <w:p w:rsidR="00860ABA" w:rsidRPr="001836B1" w:rsidRDefault="00860ABA" w:rsidP="002E0C24">
      <w:pPr>
        <w:pStyle w:val="libNormal"/>
        <w:rPr>
          <w:rtl/>
        </w:rPr>
      </w:pPr>
      <w:r w:rsidRPr="001E74B8">
        <w:rPr>
          <w:rtl/>
        </w:rPr>
        <w:t>والنظم لا يصحّ فيه التزايد والتفاضل</w:t>
      </w:r>
      <w:r w:rsidR="00733B93">
        <w:rPr>
          <w:rtl/>
        </w:rPr>
        <w:t>،</w:t>
      </w:r>
      <w:r w:rsidRPr="001E74B8">
        <w:rPr>
          <w:rtl/>
        </w:rPr>
        <w:t xml:space="preserve"> كما لا يصحّ معارضة المنثور بالمنظوم</w:t>
      </w:r>
      <w:r w:rsidR="00733B93">
        <w:rPr>
          <w:rtl/>
        </w:rPr>
        <w:t>،</w:t>
      </w:r>
      <w:r w:rsidRPr="001E74B8">
        <w:rPr>
          <w:rtl/>
        </w:rPr>
        <w:t xml:space="preserve"> وقاس الخفاجي </w:t>
      </w:r>
      <w:r w:rsidRPr="001E74B8">
        <w:rPr>
          <w:rStyle w:val="libFootnotenumChar"/>
          <w:rtl/>
        </w:rPr>
        <w:t>(2)</w:t>
      </w:r>
      <w:r w:rsidRPr="001E74B8">
        <w:rPr>
          <w:rtl/>
        </w:rPr>
        <w:t xml:space="preserve"> تلاؤم الكلمات في الجمل بتلاؤم حروف الكلم ليكون خارجاً عن اختيار المتكلّم</w:t>
      </w:r>
      <w:r w:rsidR="00733B93">
        <w:rPr>
          <w:rtl/>
        </w:rPr>
        <w:t>.</w:t>
      </w:r>
    </w:p>
    <w:p w:rsidR="00860ABA" w:rsidRPr="001836B1" w:rsidRDefault="00860ABA" w:rsidP="001E74B8">
      <w:pPr>
        <w:pStyle w:val="libNormal"/>
        <w:rPr>
          <w:rtl/>
        </w:rPr>
      </w:pPr>
      <w:r w:rsidRPr="001836B1">
        <w:rPr>
          <w:rtl/>
        </w:rPr>
        <w:t>ودليلاً على ذلك قالوا</w:t>
      </w:r>
      <w:r w:rsidR="00733B93">
        <w:rPr>
          <w:rtl/>
        </w:rPr>
        <w:t>:</w:t>
      </w:r>
      <w:r w:rsidRPr="001836B1">
        <w:rPr>
          <w:rtl/>
        </w:rPr>
        <w:t xml:space="preserve"> لا شكّ أنّ العرب كانوا قادرينَ على التكلّم بمثل مفردات الجمل وقصار تراكيبها مثل </w:t>
      </w:r>
      <w:r w:rsidR="00733B93">
        <w:rPr>
          <w:rtl/>
        </w:rPr>
        <w:t>(</w:t>
      </w:r>
      <w:r w:rsidRPr="001836B1">
        <w:rPr>
          <w:rtl/>
        </w:rPr>
        <w:t>الحمد الله</w:t>
      </w:r>
      <w:r w:rsidR="00733B93">
        <w:rPr>
          <w:rtl/>
        </w:rPr>
        <w:t>)</w:t>
      </w:r>
      <w:r w:rsidRPr="001836B1">
        <w:rPr>
          <w:rtl/>
        </w:rPr>
        <w:t xml:space="preserve"> و </w:t>
      </w:r>
      <w:r w:rsidR="00733B93">
        <w:rPr>
          <w:rtl/>
        </w:rPr>
        <w:t>(</w:t>
      </w:r>
      <w:r w:rsidRPr="001836B1">
        <w:rPr>
          <w:rtl/>
        </w:rPr>
        <w:t>ربّ العالمين</w:t>
      </w:r>
      <w:r w:rsidR="00733B93">
        <w:rPr>
          <w:rtl/>
        </w:rPr>
        <w:t>)</w:t>
      </w:r>
      <w:r w:rsidRPr="001836B1">
        <w:rPr>
          <w:rtl/>
        </w:rPr>
        <w:t xml:space="preserve"> وهكذا</w:t>
      </w:r>
      <w:r w:rsidR="00733B93">
        <w:rPr>
          <w:rtl/>
        </w:rPr>
        <w:t>،</w:t>
      </w:r>
      <w:r w:rsidRPr="001836B1">
        <w:rPr>
          <w:rtl/>
        </w:rPr>
        <w:t xml:space="preserve"> فأجدر بهم أن يكونوا قادرين على تراكيب أكبر وجمل أطول</w:t>
      </w:r>
      <w:r w:rsidR="00733B93">
        <w:rPr>
          <w:rtl/>
        </w:rPr>
        <w:t>.</w:t>
      </w:r>
    </w:p>
    <w:p w:rsidR="00860ABA" w:rsidRPr="001836B1" w:rsidRDefault="00860ABA" w:rsidP="002E0C24">
      <w:pPr>
        <w:pStyle w:val="libNormal"/>
        <w:rPr>
          <w:rtl/>
        </w:rPr>
      </w:pPr>
      <w:r w:rsidRPr="001E74B8">
        <w:rPr>
          <w:rtl/>
        </w:rPr>
        <w:t>وأيضاً فإنّ الصحابة الأوّلينَ ربّما تردّدوا في آية أنّها من القرآن</w:t>
      </w:r>
      <w:r w:rsidR="00733B93">
        <w:rPr>
          <w:rtl/>
        </w:rPr>
        <w:t>،</w:t>
      </w:r>
      <w:r w:rsidRPr="001E74B8">
        <w:rPr>
          <w:rtl/>
        </w:rPr>
        <w:t xml:space="preserve"> وكذا بعض السور القصار كالمعوّذتين</w:t>
      </w:r>
      <w:r w:rsidR="00733B93">
        <w:rPr>
          <w:rtl/>
        </w:rPr>
        <w:t>،</w:t>
      </w:r>
      <w:r w:rsidRPr="001E74B8">
        <w:rPr>
          <w:rtl/>
        </w:rPr>
        <w:t xml:space="preserve"> رفض ابن مسعود كونهما منه</w:t>
      </w:r>
      <w:r w:rsidR="00733B93">
        <w:rPr>
          <w:rtl/>
        </w:rPr>
        <w:t>!</w:t>
      </w:r>
      <w:r w:rsidRPr="001E74B8">
        <w:rPr>
          <w:rtl/>
        </w:rPr>
        <w:t xml:space="preserve"> فلو كان النظم والبلاغة هما الكوفيينَ للشهادة على القرآنية فما وجه هذا التوقّف وذلك الترديد أو الرفض</w:t>
      </w:r>
      <w:r w:rsidR="00733B93">
        <w:rPr>
          <w:rtl/>
        </w:rPr>
        <w:t>؟</w:t>
      </w:r>
      <w:r w:rsidRPr="001E74B8">
        <w:rPr>
          <w:rtl/>
        </w:rPr>
        <w:t xml:space="preserve">! </w:t>
      </w:r>
      <w:r w:rsidRPr="001E74B8">
        <w:rPr>
          <w:rStyle w:val="libFootnotenumChar"/>
          <w:rtl/>
        </w:rPr>
        <w:t>(3)</w:t>
      </w:r>
      <w:r w:rsidR="00733B93">
        <w:rPr>
          <w:rtl/>
        </w:rPr>
        <w:t>.</w:t>
      </w:r>
    </w:p>
    <w:p w:rsidR="000E1D55" w:rsidRDefault="00860ABA" w:rsidP="002E0C24">
      <w:pPr>
        <w:pStyle w:val="libNormal"/>
        <w:rPr>
          <w:rtl/>
        </w:rPr>
      </w:pPr>
      <w:r w:rsidRPr="001E74B8">
        <w:rPr>
          <w:rtl/>
        </w:rPr>
        <w:t>وأخيراً</w:t>
      </w:r>
      <w:r w:rsidR="00733B93">
        <w:rPr>
          <w:rtl/>
        </w:rPr>
        <w:t>،</w:t>
      </w:r>
      <w:r w:rsidRPr="001E74B8">
        <w:rPr>
          <w:rtl/>
        </w:rPr>
        <w:t xml:space="preserve">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سَأَصْرِفُ عَنْ آيَاتِيَ الَّذِينَ يَتَكَبَّرُونَ فِي الأَرْضِ</w:t>
      </w:r>
      <w:r w:rsidR="00733B93" w:rsidRPr="0086676F">
        <w:rPr>
          <w:rStyle w:val="libAlaemChar"/>
          <w:rtl/>
        </w:rPr>
        <w:t>)</w:t>
      </w:r>
      <w:r w:rsidRPr="001E74B8">
        <w:rPr>
          <w:rtl/>
        </w:rPr>
        <w:t xml:space="preserve"> أي أصرفهم عن إبطالها بالمعارضة</w:t>
      </w:r>
      <w:r w:rsidR="00733B93">
        <w:rPr>
          <w:rtl/>
        </w:rPr>
        <w:t>.</w:t>
      </w:r>
      <w:r w:rsidRPr="001E74B8">
        <w:rPr>
          <w:rtl/>
        </w:rPr>
        <w:t>.. هكذا زعموا</w:t>
      </w:r>
      <w:r w:rsidR="00733B93">
        <w:rPr>
          <w:rtl/>
        </w:rPr>
        <w:t>.</w:t>
      </w:r>
    </w:p>
    <w:p w:rsidR="003637EC" w:rsidRDefault="00860ABA" w:rsidP="001E74B8">
      <w:pPr>
        <w:pStyle w:val="libNormal"/>
        <w:rPr>
          <w:rtl/>
        </w:rPr>
      </w:pPr>
      <w:r w:rsidRPr="001836B1">
        <w:rPr>
          <w:rtl/>
        </w:rPr>
        <w:t>وقد تقدّم الكلام عليها عند توجيه مذهب السيّد في الصرفة</w:t>
      </w:r>
      <w:r w:rsidR="00733B93">
        <w:rPr>
          <w:rtl/>
        </w:rPr>
        <w:t>.</w:t>
      </w:r>
    </w:p>
    <w:p w:rsidR="000E1D55" w:rsidRDefault="00860ABA" w:rsidP="00733B93">
      <w:pPr>
        <w:pStyle w:val="libBold1"/>
        <w:rPr>
          <w:rtl/>
        </w:rPr>
      </w:pPr>
      <w:r w:rsidRPr="001836B1">
        <w:rPr>
          <w:rtl/>
        </w:rPr>
        <w:t>مناقشة القول بالصرفة</w:t>
      </w:r>
      <w:r w:rsidR="00733B93">
        <w:rPr>
          <w:rtl/>
        </w:rPr>
        <w:t>:</w:t>
      </w:r>
    </w:p>
    <w:p w:rsidR="000E1D55" w:rsidRDefault="00860ABA" w:rsidP="001E74B8">
      <w:pPr>
        <w:pStyle w:val="libNormal"/>
        <w:rPr>
          <w:rtl/>
        </w:rPr>
      </w:pPr>
      <w:r w:rsidRPr="001836B1">
        <w:rPr>
          <w:rtl/>
        </w:rPr>
        <w:t>تلك دلائل استند إليها أصحاب القول بالصرفة في ظاهر الأمر</w:t>
      </w:r>
      <w:r w:rsidR="00733B93">
        <w:rPr>
          <w:rtl/>
        </w:rPr>
        <w:t>،</w:t>
      </w:r>
      <w:r w:rsidRPr="001836B1">
        <w:rPr>
          <w:rtl/>
        </w:rPr>
        <w:t xml:space="preserve"> لكنّا نعتقد أنّ</w:t>
      </w:r>
    </w:p>
    <w:p w:rsidR="00860ABA" w:rsidRPr="001836B1"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راجع الفصل في الملل والنحل</w:t>
      </w:r>
      <w:r w:rsidR="00733B93">
        <w:rPr>
          <w:rtl/>
        </w:rPr>
        <w:t>:</w:t>
      </w:r>
      <w:r w:rsidRPr="001E74B8">
        <w:rPr>
          <w:rtl/>
        </w:rPr>
        <w:t xml:space="preserve"> ج 3 ص 17</w:t>
      </w:r>
      <w:r w:rsidR="001E74B8" w:rsidRPr="001E74B8">
        <w:rPr>
          <w:rtl/>
        </w:rPr>
        <w:t xml:space="preserve"> - </w:t>
      </w:r>
      <w:r w:rsidRPr="001E74B8">
        <w:rPr>
          <w:rtl/>
        </w:rPr>
        <w:t>19</w:t>
      </w:r>
      <w:r w:rsidR="00733B93">
        <w:rPr>
          <w:rtl/>
        </w:rPr>
        <w:t>،</w:t>
      </w:r>
      <w:r w:rsidRPr="001E74B8">
        <w:rPr>
          <w:rtl/>
        </w:rPr>
        <w:t xml:space="preserve"> والتمهيد</w:t>
      </w:r>
      <w:r w:rsidR="00733B93">
        <w:rPr>
          <w:rtl/>
        </w:rPr>
        <w:t>:</w:t>
      </w:r>
      <w:r w:rsidRPr="001E74B8">
        <w:rPr>
          <w:rtl/>
        </w:rPr>
        <w:t xml:space="preserve"> ج 4 ص 146</w:t>
      </w:r>
      <w:r w:rsidR="00733B93">
        <w:rPr>
          <w:rtl/>
        </w:rPr>
        <w:t>.</w:t>
      </w:r>
    </w:p>
    <w:p w:rsidR="000E1D55" w:rsidRPr="001E74B8" w:rsidRDefault="00860ABA" w:rsidP="001E74B8">
      <w:pPr>
        <w:pStyle w:val="libFootnote0"/>
        <w:rPr>
          <w:rtl/>
        </w:rPr>
      </w:pPr>
      <w:r w:rsidRPr="001E74B8">
        <w:rPr>
          <w:rtl/>
        </w:rPr>
        <w:t>(2) راجع كلامه في سرّ الفصاحة</w:t>
      </w:r>
      <w:r w:rsidR="00733B93">
        <w:rPr>
          <w:rtl/>
        </w:rPr>
        <w:t>:</w:t>
      </w:r>
      <w:r w:rsidRPr="001E74B8">
        <w:rPr>
          <w:rtl/>
        </w:rPr>
        <w:t xml:space="preserve"> ص 89</w:t>
      </w:r>
      <w:r w:rsidR="001E74B8" w:rsidRPr="001E74B8">
        <w:rPr>
          <w:rtl/>
        </w:rPr>
        <w:t xml:space="preserve"> - </w:t>
      </w:r>
      <w:r w:rsidRPr="001E74B8">
        <w:rPr>
          <w:rtl/>
        </w:rPr>
        <w:t>90</w:t>
      </w:r>
      <w:r w:rsidR="00733B93">
        <w:rPr>
          <w:rtl/>
        </w:rPr>
        <w:t>،</w:t>
      </w:r>
      <w:r w:rsidRPr="001E74B8">
        <w:rPr>
          <w:rtl/>
        </w:rPr>
        <w:t xml:space="preserve"> والتمهيد</w:t>
      </w:r>
      <w:r w:rsidR="00733B93">
        <w:rPr>
          <w:rtl/>
        </w:rPr>
        <w:t>:</w:t>
      </w:r>
      <w:r w:rsidRPr="001E74B8">
        <w:rPr>
          <w:rtl/>
        </w:rPr>
        <w:t xml:space="preserve"> ج 4 ص 149</w:t>
      </w:r>
      <w:r w:rsidR="00733B93">
        <w:rPr>
          <w:rtl/>
        </w:rPr>
        <w:t>.</w:t>
      </w:r>
    </w:p>
    <w:p w:rsidR="000E1D55" w:rsidRPr="001E74B8" w:rsidRDefault="00860ABA" w:rsidP="001E74B8">
      <w:pPr>
        <w:pStyle w:val="libFootnote0"/>
        <w:rPr>
          <w:rtl/>
        </w:rPr>
      </w:pPr>
      <w:r w:rsidRPr="001E74B8">
        <w:rPr>
          <w:rtl/>
        </w:rPr>
        <w:t>(3) ذكرهما التفتازاني في شرح المقاصد</w:t>
      </w:r>
      <w:r w:rsidR="00733B93">
        <w:rPr>
          <w:rtl/>
        </w:rPr>
        <w:t>:</w:t>
      </w:r>
      <w:r w:rsidRPr="001E74B8">
        <w:rPr>
          <w:rtl/>
        </w:rPr>
        <w:t xml:space="preserve"> ج 2 ص 184</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1836B1">
        <w:rPr>
          <w:rtl/>
        </w:rPr>
        <w:lastRenderedPageBreak/>
        <w:t>السبب الداعي لاختيارهم هذا الرأي أمر آخر وراء هذا الظاهر المريب</w:t>
      </w:r>
      <w:r w:rsidR="00733B93">
        <w:rPr>
          <w:rtl/>
        </w:rPr>
        <w:t>؛</w:t>
      </w:r>
      <w:r w:rsidRPr="001836B1">
        <w:rPr>
          <w:rtl/>
        </w:rPr>
        <w:t xml:space="preserve"> إذ ليس فيما استمسكوا به ما يبعث على هذا الاختيار</w:t>
      </w:r>
      <w:r w:rsidR="00733B93">
        <w:rPr>
          <w:rtl/>
        </w:rPr>
        <w:t>،</w:t>
      </w:r>
      <w:r w:rsidRPr="001836B1">
        <w:rPr>
          <w:rtl/>
        </w:rPr>
        <w:t xml:space="preserve"> ولا سيّما وأصحاب هذا القول هم جهابذة أقحاح وأئمّة نقد وتمحيص</w:t>
      </w:r>
      <w:r w:rsidR="00733B93">
        <w:rPr>
          <w:rtl/>
        </w:rPr>
        <w:t>،</w:t>
      </w:r>
      <w:r w:rsidRPr="001836B1">
        <w:rPr>
          <w:rtl/>
        </w:rPr>
        <w:t xml:space="preserve"> ليسوا أهل تعسّف في الرأي أو وهن في العقيدة والاختيار</w:t>
      </w:r>
      <w:r w:rsidR="00733B93">
        <w:rPr>
          <w:rtl/>
        </w:rPr>
        <w:t>!</w:t>
      </w:r>
      <w:r w:rsidRPr="001836B1">
        <w:rPr>
          <w:rtl/>
        </w:rPr>
        <w:t xml:space="preserve"> ومِن ثَمّ فإنّها دلائل ظاهرية ومعاذير شكلية كان خلفها شيء آخر لعلّه رصين</w:t>
      </w:r>
      <w:r w:rsidR="00733B93">
        <w:rPr>
          <w:rtl/>
        </w:rPr>
        <w:t>،</w:t>
      </w:r>
      <w:r w:rsidRPr="001836B1">
        <w:rPr>
          <w:rtl/>
        </w:rPr>
        <w:t xml:space="preserve"> لأمر مّا جدع قصير أنفه</w:t>
      </w:r>
      <w:r w:rsidR="00733B93">
        <w:rPr>
          <w:rtl/>
        </w:rPr>
        <w:t>!</w:t>
      </w:r>
    </w:p>
    <w:p w:rsidR="000E1D55" w:rsidRDefault="00860ABA" w:rsidP="001E74B8">
      <w:pPr>
        <w:pStyle w:val="libNormal"/>
        <w:rPr>
          <w:rtl/>
        </w:rPr>
      </w:pPr>
      <w:r w:rsidRPr="001836B1">
        <w:rPr>
          <w:rtl/>
        </w:rPr>
        <w:t>نعتقد أنّهم واجهوا أولئك الذين قصروا وجه الإعجاز في جانب لفظ القرآن وحروفه وجودة سبكه وأسلوبه</w:t>
      </w:r>
      <w:r w:rsidR="00733B93">
        <w:rPr>
          <w:rtl/>
        </w:rPr>
        <w:t>،</w:t>
      </w:r>
      <w:r w:rsidRPr="001836B1">
        <w:rPr>
          <w:rtl/>
        </w:rPr>
        <w:t xml:space="preserve"> وهو جانب جدّ خطير</w:t>
      </w:r>
      <w:r w:rsidR="00733B93">
        <w:rPr>
          <w:rtl/>
        </w:rPr>
        <w:t>،</w:t>
      </w:r>
      <w:r w:rsidRPr="001836B1">
        <w:rPr>
          <w:rtl/>
        </w:rPr>
        <w:t xml:space="preserve"> يعلو به شأن الكلام ويرتفع قدره</w:t>
      </w:r>
      <w:r w:rsidR="00733B93">
        <w:rPr>
          <w:rtl/>
        </w:rPr>
        <w:t>،</w:t>
      </w:r>
      <w:r w:rsidRPr="001836B1">
        <w:rPr>
          <w:rtl/>
        </w:rPr>
        <w:t xml:space="preserve"> إلاّ أنّه ليس بمثابةٍ بحيث يخرجه عن حدّ المعتاد غير الممكن على فصحاء الكلام وبلغاء البيان</w:t>
      </w:r>
      <w:r w:rsidR="00733B93">
        <w:rPr>
          <w:rtl/>
        </w:rPr>
        <w:t>،</w:t>
      </w:r>
      <w:r w:rsidRPr="001836B1">
        <w:rPr>
          <w:rtl/>
        </w:rPr>
        <w:t xml:space="preserve"> ففي كلام العرب وغيرهم من أُمَم ذات لغة راقية مقطعات رائعة</w:t>
      </w:r>
      <w:r w:rsidR="00733B93">
        <w:rPr>
          <w:rtl/>
        </w:rPr>
        <w:t>،</w:t>
      </w:r>
      <w:r w:rsidRPr="001836B1">
        <w:rPr>
          <w:rtl/>
        </w:rPr>
        <w:t xml:space="preserve"> من بديع النظم ورفيع النثر ممّا يُبهر ويُعجب</w:t>
      </w:r>
      <w:r w:rsidR="00733B93">
        <w:rPr>
          <w:rtl/>
        </w:rPr>
        <w:t>!</w:t>
      </w:r>
    </w:p>
    <w:p w:rsidR="000E1D55" w:rsidRDefault="00860ABA" w:rsidP="001E74B8">
      <w:pPr>
        <w:pStyle w:val="libNormal"/>
        <w:rPr>
          <w:rtl/>
        </w:rPr>
      </w:pPr>
      <w:r w:rsidRPr="001836B1">
        <w:rPr>
          <w:rtl/>
        </w:rPr>
        <w:t>ونرافقهم في هذا الشأن</w:t>
      </w:r>
      <w:r w:rsidR="00733B93">
        <w:rPr>
          <w:rtl/>
        </w:rPr>
        <w:t>،</w:t>
      </w:r>
      <w:r w:rsidRPr="001836B1">
        <w:rPr>
          <w:rtl/>
        </w:rPr>
        <w:t xml:space="preserve"> غير أنّ جهة الإعجاز البياني للقرآن</w:t>
      </w:r>
      <w:r w:rsidR="001E74B8">
        <w:rPr>
          <w:rtl/>
        </w:rPr>
        <w:t xml:space="preserve"> - </w:t>
      </w:r>
      <w:r w:rsidRPr="001836B1">
        <w:rPr>
          <w:rtl/>
        </w:rPr>
        <w:t>على ما سنذكر</w:t>
      </w:r>
      <w:r w:rsidR="001E74B8">
        <w:rPr>
          <w:rtl/>
        </w:rPr>
        <w:t xml:space="preserve"> - </w:t>
      </w:r>
      <w:r w:rsidRPr="001836B1">
        <w:rPr>
          <w:rtl/>
        </w:rPr>
        <w:t>لا تنحصر في جودة سبكه وروعة نظمه</w:t>
      </w:r>
      <w:r w:rsidR="00733B93">
        <w:rPr>
          <w:rtl/>
        </w:rPr>
        <w:t>،</w:t>
      </w:r>
      <w:r w:rsidRPr="001836B1">
        <w:rPr>
          <w:rtl/>
        </w:rPr>
        <w:t xml:space="preserve"> والوفير من بدائع المُحسِّنات اللفظية</w:t>
      </w:r>
      <w:r w:rsidR="00733B93">
        <w:rPr>
          <w:rtl/>
        </w:rPr>
        <w:t>،</w:t>
      </w:r>
      <w:r w:rsidRPr="001836B1">
        <w:rPr>
          <w:rtl/>
        </w:rPr>
        <w:t xml:space="preserve"> إنّ هذا كله إنّما هو جزء سبب لروعة القرآن الباهرة</w:t>
      </w:r>
      <w:r w:rsidR="00733B93">
        <w:rPr>
          <w:rtl/>
        </w:rPr>
        <w:t>،</w:t>
      </w:r>
      <w:r w:rsidRPr="001836B1">
        <w:rPr>
          <w:rtl/>
        </w:rPr>
        <w:t xml:space="preserve"> وإنّ وراءه سبباً آخر أقوى هو كامن وراء هذا القالب الجميل</w:t>
      </w:r>
      <w:r w:rsidR="00733B93">
        <w:rPr>
          <w:rtl/>
        </w:rPr>
        <w:t>،</w:t>
      </w:r>
      <w:r w:rsidRPr="001836B1">
        <w:rPr>
          <w:rtl/>
        </w:rPr>
        <w:t xml:space="preserve"> هي</w:t>
      </w:r>
      <w:r w:rsidR="00733B93">
        <w:rPr>
          <w:rtl/>
        </w:rPr>
        <w:t>:</w:t>
      </w:r>
      <w:r w:rsidRPr="001836B1">
        <w:rPr>
          <w:rtl/>
        </w:rPr>
        <w:t xml:space="preserve"> خلاّبة روحه</w:t>
      </w:r>
      <w:r w:rsidR="00733B93">
        <w:rPr>
          <w:rtl/>
        </w:rPr>
        <w:t>،</w:t>
      </w:r>
      <w:r w:rsidRPr="001836B1">
        <w:rPr>
          <w:rtl/>
        </w:rPr>
        <w:t xml:space="preserve"> ونسمة روحه</w:t>
      </w:r>
      <w:r w:rsidR="00733B93">
        <w:rPr>
          <w:rtl/>
        </w:rPr>
        <w:t>،</w:t>
      </w:r>
      <w:r w:rsidRPr="001836B1">
        <w:rPr>
          <w:rtl/>
        </w:rPr>
        <w:t xml:space="preserve"> فخامة معنى في أناقة تعبير</w:t>
      </w:r>
      <w:r w:rsidR="00733B93">
        <w:rPr>
          <w:rtl/>
        </w:rPr>
        <w:t>،</w:t>
      </w:r>
      <w:r w:rsidRPr="001836B1">
        <w:rPr>
          <w:rtl/>
        </w:rPr>
        <w:t xml:space="preserve"> وهما مجتمعانِ وليدان توأمان</w:t>
      </w:r>
      <w:r w:rsidR="00733B93">
        <w:rPr>
          <w:rtl/>
        </w:rPr>
        <w:t>،</w:t>
      </w:r>
      <w:r w:rsidRPr="001836B1">
        <w:rPr>
          <w:rtl/>
        </w:rPr>
        <w:t xml:space="preserve"> الأمر الذي يعزّ وجوده</w:t>
      </w:r>
      <w:r w:rsidR="00733B93">
        <w:rPr>
          <w:rtl/>
        </w:rPr>
        <w:t>،</w:t>
      </w:r>
      <w:r w:rsidRPr="001836B1">
        <w:rPr>
          <w:rtl/>
        </w:rPr>
        <w:t xml:space="preserve"> بل ينعدم في كلام غيره</w:t>
      </w:r>
      <w:r w:rsidR="00733B93">
        <w:rPr>
          <w:rtl/>
        </w:rPr>
        <w:t>،</w:t>
      </w:r>
      <w:r w:rsidRPr="001836B1">
        <w:rPr>
          <w:rtl/>
        </w:rPr>
        <w:t xml:space="preserve"> ولا سيّما مع هذا الإطناب في الكلام والتنوّع في المرام</w:t>
      </w:r>
      <w:r w:rsidR="00733B93">
        <w:rPr>
          <w:rtl/>
        </w:rPr>
        <w:t>،</w:t>
      </w:r>
      <w:r w:rsidRPr="001836B1">
        <w:rPr>
          <w:rtl/>
        </w:rPr>
        <w:t xml:space="preserve"> ميزة خصّ بها القرآن الكريم</w:t>
      </w:r>
      <w:r w:rsidR="00733B93">
        <w:rPr>
          <w:rtl/>
        </w:rPr>
        <w:t>.</w:t>
      </w:r>
    </w:p>
    <w:p w:rsidR="003637EC" w:rsidRDefault="00860ABA" w:rsidP="001E74B8">
      <w:pPr>
        <w:pStyle w:val="libNormal"/>
        <w:rPr>
          <w:rtl/>
        </w:rPr>
      </w:pPr>
      <w:r w:rsidRPr="001836B1">
        <w:rPr>
          <w:rtl/>
        </w:rPr>
        <w:t>وبعد</w:t>
      </w:r>
      <w:r w:rsidR="00733B93">
        <w:rPr>
          <w:rtl/>
        </w:rPr>
        <w:t>،</w:t>
      </w:r>
      <w:r w:rsidRPr="001836B1">
        <w:rPr>
          <w:rtl/>
        </w:rPr>
        <w:t xml:space="preserve"> فإليك بعض النقاش مع دلائل القوم في ظاهر المقال</w:t>
      </w:r>
      <w:r w:rsidR="00733B93">
        <w:rPr>
          <w:rtl/>
        </w:rPr>
        <w:t>:</w:t>
      </w:r>
    </w:p>
    <w:p w:rsidR="000E1D55" w:rsidRDefault="00860ABA" w:rsidP="001E74B8">
      <w:pPr>
        <w:pStyle w:val="libBold2"/>
        <w:rPr>
          <w:rtl/>
        </w:rPr>
      </w:pPr>
      <w:r w:rsidRPr="001836B1">
        <w:rPr>
          <w:rtl/>
        </w:rPr>
        <w:t>1</w:t>
      </w:r>
      <w:r w:rsidR="001E74B8">
        <w:rPr>
          <w:rtl/>
        </w:rPr>
        <w:t xml:space="preserve"> - </w:t>
      </w:r>
      <w:r w:rsidRPr="001836B1">
        <w:rPr>
          <w:rtl/>
        </w:rPr>
        <w:t>ليس في كلام العرب ما يضاهي القرآن</w:t>
      </w:r>
      <w:r w:rsidR="00733B93">
        <w:rPr>
          <w:rtl/>
        </w:rPr>
        <w:t>:</w:t>
      </w:r>
    </w:p>
    <w:p w:rsidR="003637EC" w:rsidRDefault="00860ABA" w:rsidP="001E74B8">
      <w:pPr>
        <w:pStyle w:val="libNormal"/>
        <w:rPr>
          <w:rtl/>
        </w:rPr>
      </w:pPr>
      <w:r w:rsidRPr="001836B1">
        <w:rPr>
          <w:rtl/>
        </w:rPr>
        <w:t>فإذا كانت روعة القرآن منبثقةً من تلاحم في جمال لفظه مع جلال معناه</w:t>
      </w:r>
      <w:r w:rsidR="00733B93">
        <w:rPr>
          <w:rtl/>
        </w:rPr>
        <w:t>،</w:t>
      </w:r>
      <w:r w:rsidRPr="001836B1">
        <w:rPr>
          <w:rtl/>
        </w:rPr>
        <w:t xml:space="preserve"> ومن بديع صورته مع كبرياء محتواه</w:t>
      </w:r>
      <w:r w:rsidR="00733B93">
        <w:rPr>
          <w:rtl/>
        </w:rPr>
        <w:t>،</w:t>
      </w:r>
      <w:r w:rsidRPr="001836B1">
        <w:rPr>
          <w:rtl/>
        </w:rPr>
        <w:t xml:space="preserve"> فأين يا ترى يوجد له مثيل في مِثل هذه الرفعة وذلك الشموخ</w:t>
      </w:r>
      <w:r w:rsidR="00733B93">
        <w:rPr>
          <w:rtl/>
        </w:rPr>
        <w:t>؟</w:t>
      </w:r>
      <w:r w:rsidRPr="001836B1">
        <w:rPr>
          <w:rtl/>
        </w:rPr>
        <w:t>! نعم</w:t>
      </w:r>
      <w:r w:rsidR="00733B93">
        <w:rPr>
          <w:rtl/>
        </w:rPr>
        <w:t>،</w:t>
      </w:r>
      <w:r w:rsidRPr="001836B1">
        <w:rPr>
          <w:rtl/>
        </w:rPr>
        <w:t xml:space="preserve"> سوى شؤون كانت مبتذلةً</w:t>
      </w:r>
      <w:r w:rsidR="00733B93">
        <w:rPr>
          <w:rtl/>
        </w:rPr>
        <w:t>،</w:t>
      </w:r>
      <w:r w:rsidRPr="001836B1">
        <w:rPr>
          <w:rtl/>
        </w:rPr>
        <w:t xml:space="preserve"> ومعانٍ كانت هابطةً وساقطة إلى</w:t>
      </w:r>
    </w:p>
    <w:p w:rsidR="003637EC" w:rsidRDefault="001360E6" w:rsidP="001E74B8">
      <w:pPr>
        <w:pStyle w:val="libNormal"/>
        <w:rPr>
          <w:rtl/>
        </w:rPr>
      </w:pPr>
      <w:r>
        <w:rPr>
          <w:rtl/>
        </w:rPr>
        <w:br w:type="page"/>
      </w:r>
    </w:p>
    <w:p w:rsidR="000E1D55" w:rsidRDefault="00860ABA" w:rsidP="001E74B8">
      <w:pPr>
        <w:pStyle w:val="libNormal"/>
        <w:rPr>
          <w:rtl/>
        </w:rPr>
      </w:pPr>
      <w:r w:rsidRPr="00DB2AFC">
        <w:rPr>
          <w:rtl/>
        </w:rPr>
        <w:lastRenderedPageBreak/>
        <w:t>حدّ بعيد كانوا يتداولونها</w:t>
      </w:r>
      <w:r w:rsidR="00733B93">
        <w:rPr>
          <w:rtl/>
        </w:rPr>
        <w:t>،</w:t>
      </w:r>
      <w:r w:rsidRPr="00DB2AFC">
        <w:rPr>
          <w:rtl/>
        </w:rPr>
        <w:t xml:space="preserve"> ولَمُقارنة عابرة بين آيات من الذكر الحكيم وأروع مقطعات العرب لَتكفي شاهداً على ذلك البون الشاسع</w:t>
      </w:r>
      <w:r w:rsidR="00733B93">
        <w:rPr>
          <w:rtl/>
        </w:rPr>
        <w:t>!</w:t>
      </w:r>
    </w:p>
    <w:p w:rsidR="00860ABA" w:rsidRPr="00DB2AFC" w:rsidRDefault="00860ABA" w:rsidP="002E0C24">
      <w:pPr>
        <w:pStyle w:val="libNormal"/>
        <w:rPr>
          <w:rtl/>
        </w:rPr>
      </w:pPr>
      <w:r w:rsidRPr="001E74B8">
        <w:rPr>
          <w:rtl/>
        </w:rPr>
        <w:t>جاء القرآن بسبكٍ غريبٍ على العرب</w:t>
      </w:r>
      <w:r w:rsidR="00733B93">
        <w:rPr>
          <w:rtl/>
        </w:rPr>
        <w:t>،</w:t>
      </w:r>
      <w:r w:rsidRPr="001E74B8">
        <w:rPr>
          <w:rtl/>
        </w:rPr>
        <w:t xml:space="preserve"> وعجيب على الناس أجمعين</w:t>
      </w:r>
      <w:r w:rsidR="00733B93">
        <w:rPr>
          <w:rtl/>
        </w:rPr>
        <w:t>،</w:t>
      </w:r>
      <w:r w:rsidRPr="001E74B8">
        <w:rPr>
          <w:rtl/>
        </w:rPr>
        <w:t xml:space="preserve"> لا هو شعر ولا هو نثر كنثرهم</w:t>
      </w:r>
      <w:r w:rsidR="00733B93">
        <w:rPr>
          <w:rtl/>
        </w:rPr>
        <w:t>،</w:t>
      </w:r>
      <w:r w:rsidRPr="001E74B8">
        <w:rPr>
          <w:rtl/>
        </w:rPr>
        <w:t xml:space="preserve"> نثر في خاصيّة الشعر</w:t>
      </w:r>
      <w:r w:rsidR="00733B93">
        <w:rPr>
          <w:rtl/>
        </w:rPr>
        <w:t>،</w:t>
      </w:r>
      <w:r w:rsidRPr="001E74B8">
        <w:rPr>
          <w:rtl/>
        </w:rPr>
        <w:t xml:space="preserve"> لا هدر سجع</w:t>
      </w:r>
      <w:r w:rsidR="00733B93">
        <w:rPr>
          <w:rtl/>
        </w:rPr>
        <w:t>،</w:t>
      </w:r>
      <w:r w:rsidRPr="001E74B8">
        <w:rPr>
          <w:rtl/>
        </w:rPr>
        <w:t xml:space="preserve"> ولا هذر كهانة</w:t>
      </w:r>
      <w:r w:rsidR="00733B93">
        <w:rPr>
          <w:rtl/>
        </w:rPr>
        <w:t>،</w:t>
      </w:r>
      <w:r w:rsidRPr="001E74B8">
        <w:rPr>
          <w:rtl/>
        </w:rPr>
        <w:t xml:space="preserve"> حلوٌ رشيق</w:t>
      </w:r>
      <w:r w:rsidR="00733B93">
        <w:rPr>
          <w:rtl/>
        </w:rPr>
        <w:t>،</w:t>
      </w:r>
      <w:r w:rsidRPr="001E74B8">
        <w:rPr>
          <w:rtl/>
        </w:rPr>
        <w:t xml:space="preserve"> وخلوبٌ رفيع</w:t>
      </w:r>
      <w:r w:rsidR="00733B93">
        <w:rPr>
          <w:rtl/>
        </w:rPr>
        <w:t>،</w:t>
      </w:r>
      <w:r w:rsidRPr="001E74B8">
        <w:rPr>
          <w:rtl/>
        </w:rPr>
        <w:t xml:space="preserve"> إنّ له لحلاوة</w:t>
      </w:r>
      <w:r w:rsidR="00733B93">
        <w:rPr>
          <w:rtl/>
        </w:rPr>
        <w:t>،</w:t>
      </w:r>
      <w:r w:rsidRPr="001E74B8">
        <w:rPr>
          <w:rtl/>
        </w:rPr>
        <w:t xml:space="preserve"> وإنّ عليه لطلاوة</w:t>
      </w:r>
      <w:r w:rsidR="00733B93">
        <w:rPr>
          <w:rtl/>
        </w:rPr>
        <w:t>،</w:t>
      </w:r>
      <w:r w:rsidRPr="001E74B8">
        <w:rPr>
          <w:rtl/>
        </w:rPr>
        <w:t xml:space="preserve"> وإنّه لمثمرٌ أعلاه</w:t>
      </w:r>
      <w:r w:rsidR="00733B93">
        <w:rPr>
          <w:rtl/>
        </w:rPr>
        <w:t>،</w:t>
      </w:r>
      <w:r w:rsidRPr="001E74B8">
        <w:rPr>
          <w:rtl/>
        </w:rPr>
        <w:t xml:space="preserve"> مغدقٌ أسفله</w:t>
      </w:r>
      <w:r w:rsidR="00733B93">
        <w:rPr>
          <w:rtl/>
        </w:rPr>
        <w:t>،</w:t>
      </w:r>
      <w:r w:rsidRPr="001E74B8">
        <w:rPr>
          <w:rtl/>
        </w:rPr>
        <w:t xml:space="preserve"> إنّه يعلو وما يُعلى</w:t>
      </w:r>
      <w:r w:rsidR="00733B93">
        <w:rPr>
          <w:rtl/>
        </w:rPr>
        <w:t>،</w:t>
      </w:r>
      <w:r w:rsidRPr="001E74B8">
        <w:rPr>
          <w:rtl/>
        </w:rPr>
        <w:t xml:space="preserve"> وإنّه ليُحطّم ما تحته</w:t>
      </w:r>
      <w:r w:rsidR="00733B93">
        <w:rPr>
          <w:rtl/>
        </w:rPr>
        <w:t>!</w:t>
      </w:r>
      <w:r w:rsidRPr="001E74B8">
        <w:rPr>
          <w:rtl/>
        </w:rPr>
        <w:t xml:space="preserve"> كلام قاله عظيم العرب وخلاصتها الفذّ الفريد الوليد </w:t>
      </w:r>
      <w:r w:rsidRPr="001E74B8">
        <w:rPr>
          <w:rStyle w:val="libFootnotenumChar"/>
          <w:rtl/>
        </w:rPr>
        <w:t>(1)</w:t>
      </w:r>
      <w:r w:rsidR="00733B93">
        <w:rPr>
          <w:rtl/>
        </w:rPr>
        <w:t>.</w:t>
      </w:r>
    </w:p>
    <w:p w:rsidR="000E1D55" w:rsidRDefault="00860ABA" w:rsidP="001E74B8">
      <w:pPr>
        <w:pStyle w:val="libNormal"/>
        <w:rPr>
          <w:rtl/>
        </w:rPr>
      </w:pPr>
      <w:r w:rsidRPr="00DB2AFC">
        <w:rPr>
          <w:rtl/>
        </w:rPr>
        <w:t>كانوا كلّما حاولوا مضاهاته افتضح بهم الأمر وفشلوا في نهاية المطاف</w:t>
      </w:r>
      <w:r w:rsidR="00733B93">
        <w:rPr>
          <w:rtl/>
        </w:rPr>
        <w:t>،</w:t>
      </w:r>
      <w:r w:rsidRPr="00DB2AFC">
        <w:rPr>
          <w:rtl/>
        </w:rPr>
        <w:t xml:space="preserve"> وهكذا على مرّ العصور</w:t>
      </w:r>
      <w:r w:rsidR="00733B93">
        <w:rPr>
          <w:rtl/>
        </w:rPr>
        <w:t>،</w:t>
      </w:r>
      <w:r w:rsidRPr="00DB2AFC">
        <w:rPr>
          <w:rtl/>
        </w:rPr>
        <w:t xml:space="preserve"> الأمر الذي سجّل على محياه الكريم</w:t>
      </w:r>
      <w:r w:rsidR="00733B93">
        <w:rPr>
          <w:rtl/>
        </w:rPr>
        <w:t>:</w:t>
      </w:r>
      <w:r w:rsidRPr="00DB2AFC">
        <w:rPr>
          <w:rtl/>
        </w:rPr>
        <w:t xml:space="preserve"> أنّه لم يبقَ له نظير</w:t>
      </w:r>
      <w:r w:rsidR="00733B93">
        <w:rPr>
          <w:rtl/>
        </w:rPr>
        <w:t>،</w:t>
      </w:r>
      <w:r w:rsidRPr="00DB2AFC">
        <w:rPr>
          <w:rtl/>
        </w:rPr>
        <w:t xml:space="preserve"> ولا يخلفه أبداً بديل</w:t>
      </w:r>
      <w:r w:rsidR="00733B93">
        <w:rPr>
          <w:rtl/>
        </w:rPr>
        <w:t>!</w:t>
      </w:r>
    </w:p>
    <w:p w:rsidR="00860ABA" w:rsidRPr="00DB2AFC" w:rsidRDefault="00860ABA" w:rsidP="001E74B8">
      <w:pPr>
        <w:pStyle w:val="libNormal"/>
        <w:rPr>
          <w:rtl/>
        </w:rPr>
      </w:pPr>
      <w:r w:rsidRPr="00DB2AFC">
        <w:rPr>
          <w:rtl/>
        </w:rPr>
        <w:t>فإن كان النظّام وأصحابه إنّما أرادوا المضاهاة في مجموع هذه الجوانب والمزايا اللفظية والمعنوية</w:t>
      </w:r>
      <w:r w:rsidR="00733B93">
        <w:rPr>
          <w:rtl/>
        </w:rPr>
        <w:t>،</w:t>
      </w:r>
      <w:r w:rsidRPr="00DB2AFC">
        <w:rPr>
          <w:rtl/>
        </w:rPr>
        <w:t xml:space="preserve"> فنحن نطالبهم أن يأتوا بشاهد من كلام العرب أو غيرهم من باب المثال</w:t>
      </w:r>
      <w:r w:rsidR="00733B93">
        <w:rPr>
          <w:rtl/>
        </w:rPr>
        <w:t>،</w:t>
      </w:r>
      <w:r w:rsidRPr="00DB2AFC">
        <w:rPr>
          <w:rtl/>
        </w:rPr>
        <w:t xml:space="preserve"> ولكنّهم أعجز من أن يأتوا بمثله ولو اجتمعوا له</w:t>
      </w:r>
      <w:r w:rsidR="00733B93">
        <w:rPr>
          <w:rtl/>
        </w:rPr>
        <w:t>.</w:t>
      </w:r>
    </w:p>
    <w:p w:rsidR="000E1D55" w:rsidRDefault="00860ABA" w:rsidP="001E74B8">
      <w:pPr>
        <w:pStyle w:val="libNormal"/>
        <w:rPr>
          <w:rtl/>
        </w:rPr>
      </w:pPr>
      <w:r w:rsidRPr="00DB2AFC">
        <w:rPr>
          <w:rtl/>
        </w:rPr>
        <w:t>وإن أرادوا المباهاة ببدائع بعض روائع الكلام فهذا شيء لا ننكره</w:t>
      </w:r>
      <w:r w:rsidR="00733B93">
        <w:rPr>
          <w:rtl/>
        </w:rPr>
        <w:t>،</w:t>
      </w:r>
      <w:r w:rsidRPr="00DB2AFC">
        <w:rPr>
          <w:rtl/>
        </w:rPr>
        <w:t xml:space="preserve"> ولكنّه ليس</w:t>
      </w:r>
    </w:p>
    <w:p w:rsidR="00860ABA" w:rsidRPr="00DB2AF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نعم</w:t>
      </w:r>
      <w:r w:rsidR="00733B93">
        <w:rPr>
          <w:rtl/>
        </w:rPr>
        <w:t>،</w:t>
      </w:r>
      <w:r w:rsidRPr="001E74B8">
        <w:rPr>
          <w:rtl/>
        </w:rPr>
        <w:t xml:space="preserve"> نسب إلى الجعد بن درهم </w:t>
      </w:r>
      <w:r w:rsidR="00733B93">
        <w:rPr>
          <w:rtl/>
        </w:rPr>
        <w:t>(</w:t>
      </w:r>
      <w:r w:rsidRPr="001E74B8">
        <w:rPr>
          <w:rtl/>
        </w:rPr>
        <w:t>مؤدّب مروان بن محمّد الملقّب بالحمار</w:t>
      </w:r>
      <w:r w:rsidR="00733B93">
        <w:rPr>
          <w:rtl/>
        </w:rPr>
        <w:t>،</w:t>
      </w:r>
      <w:r w:rsidRPr="001E74B8">
        <w:rPr>
          <w:rtl/>
        </w:rPr>
        <w:t xml:space="preserve"> آخر خلفاء بني أُميّة</w:t>
      </w:r>
      <w:r w:rsidR="00733B93">
        <w:rPr>
          <w:rtl/>
        </w:rPr>
        <w:t>)</w:t>
      </w:r>
      <w:r w:rsidRPr="001E74B8">
        <w:rPr>
          <w:rtl/>
        </w:rPr>
        <w:t xml:space="preserve"> القول بأنّ فصاحة القرآن غير معجزة</w:t>
      </w:r>
      <w:r w:rsidR="00733B93">
        <w:rPr>
          <w:rtl/>
        </w:rPr>
        <w:t>،</w:t>
      </w:r>
      <w:r w:rsidRPr="001E74B8">
        <w:rPr>
          <w:rtl/>
        </w:rPr>
        <w:t xml:space="preserve"> وأنّ الناس يقدرون على مثلها</w:t>
      </w:r>
      <w:r w:rsidR="00733B93">
        <w:rPr>
          <w:rtl/>
        </w:rPr>
        <w:t>،</w:t>
      </w:r>
      <w:r w:rsidRPr="001E74B8">
        <w:rPr>
          <w:rtl/>
        </w:rPr>
        <w:t xml:space="preserve"> وعلى أحسن منها</w:t>
      </w:r>
      <w:r w:rsidR="00733B93">
        <w:rPr>
          <w:rtl/>
        </w:rPr>
        <w:t>،</w:t>
      </w:r>
      <w:r w:rsidRPr="001E74B8">
        <w:rPr>
          <w:rtl/>
        </w:rPr>
        <w:t xml:space="preserve"> قيل</w:t>
      </w:r>
      <w:r w:rsidR="00733B93">
        <w:rPr>
          <w:rtl/>
        </w:rPr>
        <w:t>:</w:t>
      </w:r>
      <w:r w:rsidRPr="001E74B8">
        <w:rPr>
          <w:rtl/>
        </w:rPr>
        <w:t xml:space="preserve"> هو أَوّل من صرّح بذلك</w:t>
      </w:r>
      <w:r w:rsidR="00733B93">
        <w:rPr>
          <w:rtl/>
        </w:rPr>
        <w:t>،</w:t>
      </w:r>
      <w:r w:rsidRPr="001E74B8">
        <w:rPr>
          <w:rtl/>
        </w:rPr>
        <w:t xml:space="preserve"> وتجّرأ عليه</w:t>
      </w:r>
      <w:r w:rsidR="00733B93">
        <w:rPr>
          <w:rtl/>
        </w:rPr>
        <w:t>،</w:t>
      </w:r>
      <w:r w:rsidRPr="001E74B8">
        <w:rPr>
          <w:rtl/>
        </w:rPr>
        <w:t xml:space="preserve"> قال الأُستاذ الرافعي</w:t>
      </w:r>
      <w:r w:rsidR="00733B93">
        <w:rPr>
          <w:rtl/>
        </w:rPr>
        <w:t>:</w:t>
      </w:r>
      <w:r w:rsidRPr="001E74B8">
        <w:rPr>
          <w:rtl/>
        </w:rPr>
        <w:t xml:space="preserve"> ولم يقل بذلك أحد قبله</w:t>
      </w:r>
      <w:r w:rsidR="00733B93">
        <w:rPr>
          <w:rtl/>
        </w:rPr>
        <w:t>،</w:t>
      </w:r>
      <w:r w:rsidRPr="001E74B8">
        <w:rPr>
          <w:rtl/>
        </w:rPr>
        <w:t xml:space="preserve"> </w:t>
      </w:r>
      <w:r w:rsidR="00733B93">
        <w:rPr>
          <w:rtl/>
        </w:rPr>
        <w:t>(</w:t>
      </w:r>
      <w:r w:rsidRPr="001E74B8">
        <w:rPr>
          <w:rtl/>
        </w:rPr>
        <w:t>الإعجاز</w:t>
      </w:r>
      <w:r w:rsidR="00733B93">
        <w:rPr>
          <w:rtl/>
        </w:rPr>
        <w:t>:</w:t>
      </w:r>
      <w:r w:rsidRPr="001E74B8">
        <w:rPr>
          <w:rtl/>
        </w:rPr>
        <w:t xml:space="preserve"> ص144</w:t>
      </w:r>
      <w:r w:rsidR="00733B93">
        <w:rPr>
          <w:rtl/>
        </w:rPr>
        <w:t>).</w:t>
      </w:r>
    </w:p>
    <w:p w:rsidR="00860ABA" w:rsidRPr="001E74B8" w:rsidRDefault="00860ABA" w:rsidP="001E74B8">
      <w:pPr>
        <w:pStyle w:val="libFootnote0"/>
        <w:rPr>
          <w:rtl/>
        </w:rPr>
      </w:pPr>
      <w:r w:rsidRPr="001E74B8">
        <w:rPr>
          <w:rtl/>
        </w:rPr>
        <w:t>وله مقالات أُخرى أيضاً أنكروها عليه</w:t>
      </w:r>
      <w:r w:rsidR="00733B93">
        <w:rPr>
          <w:rtl/>
        </w:rPr>
        <w:t>،</w:t>
      </w:r>
      <w:r w:rsidRPr="001E74B8">
        <w:rPr>
          <w:rtl/>
        </w:rPr>
        <w:t xml:space="preserve"> فآل أمره إلى القتل صبراً</w:t>
      </w:r>
      <w:r w:rsidR="00733B93">
        <w:rPr>
          <w:rtl/>
        </w:rPr>
        <w:t>،</w:t>
      </w:r>
      <w:r w:rsidRPr="001E74B8">
        <w:rPr>
          <w:rtl/>
        </w:rPr>
        <w:t xml:space="preserve"> ذبحه</w:t>
      </w:r>
      <w:r w:rsidR="001E74B8" w:rsidRPr="001E74B8">
        <w:rPr>
          <w:rtl/>
        </w:rPr>
        <w:t xml:space="preserve"> - </w:t>
      </w:r>
      <w:r w:rsidRPr="001E74B8">
        <w:rPr>
          <w:rtl/>
        </w:rPr>
        <w:t>كما يُذبح الكبش</w:t>
      </w:r>
      <w:r w:rsidR="001E74B8" w:rsidRPr="001E74B8">
        <w:rPr>
          <w:rtl/>
        </w:rPr>
        <w:t xml:space="preserve"> - </w:t>
      </w:r>
      <w:r w:rsidRPr="001E74B8">
        <w:rPr>
          <w:rtl/>
        </w:rPr>
        <w:t>خالد القسري أمير العراق من قِبَل هشام بن عبد الملك بأمره</w:t>
      </w:r>
      <w:r w:rsidR="00733B93">
        <w:rPr>
          <w:rtl/>
        </w:rPr>
        <w:t>.</w:t>
      </w:r>
    </w:p>
    <w:p w:rsidR="000E1D55" w:rsidRPr="001E74B8" w:rsidRDefault="000E1D55" w:rsidP="001E74B8">
      <w:pPr>
        <w:pStyle w:val="libFootnote0"/>
        <w:rPr>
          <w:rtl/>
        </w:rPr>
      </w:pPr>
      <w:r w:rsidRPr="001E74B8">
        <w:rPr>
          <w:rtl/>
        </w:rPr>
        <w:t xml:space="preserve"> </w:t>
      </w:r>
      <w:r w:rsidR="00860ABA" w:rsidRPr="001E74B8">
        <w:rPr>
          <w:rtl/>
        </w:rPr>
        <w:t xml:space="preserve">ذكر ذلك ابن الأثير في حوادث </w:t>
      </w:r>
      <w:r w:rsidR="00733B93">
        <w:rPr>
          <w:rtl/>
        </w:rPr>
        <w:t>(</w:t>
      </w:r>
      <w:r w:rsidR="00860ABA" w:rsidRPr="001E74B8">
        <w:rPr>
          <w:rtl/>
        </w:rPr>
        <w:t>سنة 125هـ</w:t>
      </w:r>
      <w:r w:rsidR="00733B93">
        <w:rPr>
          <w:rtl/>
        </w:rPr>
        <w:t>):</w:t>
      </w:r>
      <w:r w:rsidR="00860ABA" w:rsidRPr="001E74B8">
        <w:rPr>
          <w:rtl/>
        </w:rPr>
        <w:t xml:space="preserve"> ج5</w:t>
      </w:r>
      <w:r w:rsidR="00733B93">
        <w:rPr>
          <w:rtl/>
        </w:rPr>
        <w:t>،</w:t>
      </w:r>
      <w:r w:rsidR="00860ABA" w:rsidRPr="001E74B8">
        <w:rPr>
          <w:rtl/>
        </w:rPr>
        <w:t xml:space="preserve"> ص263</w:t>
      </w:r>
      <w:r w:rsidR="00733B93">
        <w:rPr>
          <w:rtl/>
        </w:rPr>
        <w:t>،</w:t>
      </w:r>
      <w:r w:rsidR="00860ABA" w:rsidRPr="001E74B8">
        <w:rPr>
          <w:rtl/>
        </w:rPr>
        <w:t xml:space="preserve"> وراجع ص 429 منه أيضاً</w:t>
      </w:r>
      <w:r w:rsidR="00733B93">
        <w:rPr>
          <w:rtl/>
        </w:rPr>
        <w:t>.</w:t>
      </w:r>
    </w:p>
    <w:p w:rsidR="00860ABA" w:rsidRPr="001E74B8" w:rsidRDefault="00860ABA" w:rsidP="001E74B8">
      <w:pPr>
        <w:pStyle w:val="libFootnote0"/>
        <w:rPr>
          <w:rtl/>
        </w:rPr>
      </w:pPr>
      <w:r w:rsidRPr="001E74B8">
        <w:rPr>
          <w:rtl/>
        </w:rPr>
        <w:t>وقد جعل الأُستاذ عَرفة ذلك دليلاً على قوله بالصرفة</w:t>
      </w:r>
      <w:r w:rsidR="00733B93">
        <w:rPr>
          <w:rtl/>
        </w:rPr>
        <w:t>،</w:t>
      </w:r>
      <w:r w:rsidRPr="001E74B8">
        <w:rPr>
          <w:rtl/>
        </w:rPr>
        <w:t xml:space="preserve"> فهو أوّل من ذهب هذا المذهب</w:t>
      </w:r>
      <w:r w:rsidR="00733B93">
        <w:rPr>
          <w:rtl/>
        </w:rPr>
        <w:t>،</w:t>
      </w:r>
      <w:r w:rsidRPr="001E74B8">
        <w:rPr>
          <w:rtl/>
        </w:rPr>
        <w:t xml:space="preserve"> وهو وهمٌ</w:t>
      </w:r>
      <w:r w:rsidR="00733B93">
        <w:rPr>
          <w:rtl/>
        </w:rPr>
        <w:t>؛</w:t>
      </w:r>
      <w:r w:rsidRPr="001E74B8">
        <w:rPr>
          <w:rtl/>
        </w:rPr>
        <w:t xml:space="preserve"> لأنّه</w:t>
      </w:r>
      <w:r w:rsidR="001E74B8" w:rsidRPr="001E74B8">
        <w:rPr>
          <w:rtl/>
        </w:rPr>
        <w:t xml:space="preserve"> - </w:t>
      </w:r>
      <w:r w:rsidRPr="001E74B8">
        <w:rPr>
          <w:rtl/>
        </w:rPr>
        <w:t>على فرض صحّة النسبة</w:t>
      </w:r>
      <w:r w:rsidR="001E74B8" w:rsidRPr="001E74B8">
        <w:rPr>
          <w:rtl/>
        </w:rPr>
        <w:t xml:space="preserve"> - </w:t>
      </w:r>
      <w:r w:rsidRPr="001E74B8">
        <w:rPr>
          <w:rtl/>
        </w:rPr>
        <w:t>إنّما حاول بذلك إنكار أصل الإعجاز</w:t>
      </w:r>
      <w:r w:rsidR="00733B93">
        <w:rPr>
          <w:rtl/>
        </w:rPr>
        <w:t>،</w:t>
      </w:r>
      <w:r w:rsidRPr="001E74B8">
        <w:rPr>
          <w:rtl/>
        </w:rPr>
        <w:t xml:space="preserve"> كما وَهَم في عليّ بن عيسى الرمّاني أيضاً قوله بالصرفة</w:t>
      </w:r>
      <w:r w:rsidR="00733B93">
        <w:rPr>
          <w:rtl/>
        </w:rPr>
        <w:t>،</w:t>
      </w:r>
      <w:r w:rsidRPr="001E74B8">
        <w:rPr>
          <w:rtl/>
        </w:rPr>
        <w:t xml:space="preserve"> في حين أنّه جعله أحد الوجوه للإعجاز</w:t>
      </w:r>
      <w:r w:rsidR="00733B93">
        <w:rPr>
          <w:rtl/>
        </w:rPr>
        <w:t>،</w:t>
      </w:r>
      <w:r w:rsidRPr="001E74B8">
        <w:rPr>
          <w:rtl/>
        </w:rPr>
        <w:t xml:space="preserve"> </w:t>
      </w:r>
      <w:r w:rsidR="00733B93">
        <w:rPr>
          <w:rtl/>
        </w:rPr>
        <w:t>(</w:t>
      </w:r>
      <w:r w:rsidRPr="001E74B8">
        <w:rPr>
          <w:rtl/>
        </w:rPr>
        <w:t>راجع</w:t>
      </w:r>
      <w:r w:rsidR="00733B93">
        <w:rPr>
          <w:rtl/>
        </w:rPr>
        <w:t>:</w:t>
      </w:r>
      <w:r w:rsidRPr="001E74B8">
        <w:rPr>
          <w:rtl/>
        </w:rPr>
        <w:t xml:space="preserve"> النكت في الإعجاز</w:t>
      </w:r>
      <w:r w:rsidR="00733B93">
        <w:rPr>
          <w:rtl/>
        </w:rPr>
        <w:t>:</w:t>
      </w:r>
      <w:r w:rsidRPr="001E74B8">
        <w:rPr>
          <w:rtl/>
        </w:rPr>
        <w:t xml:space="preserve"> ص110</w:t>
      </w:r>
      <w:r w:rsidR="00733B93">
        <w:rPr>
          <w:rtl/>
        </w:rPr>
        <w:t>،</w:t>
      </w:r>
      <w:r w:rsidRPr="001E74B8">
        <w:rPr>
          <w:rtl/>
        </w:rPr>
        <w:t xml:space="preserve"> قضية الإعجاز القرآني</w:t>
      </w:r>
      <w:r w:rsidR="00733B93">
        <w:rPr>
          <w:rtl/>
        </w:rPr>
        <w:t>:</w:t>
      </w:r>
      <w:r w:rsidRPr="001E74B8">
        <w:rPr>
          <w:rtl/>
        </w:rPr>
        <w:t xml:space="preserve"> ص148</w:t>
      </w:r>
      <w:r w:rsidR="001E74B8" w:rsidRPr="001E74B8">
        <w:rPr>
          <w:rtl/>
        </w:rPr>
        <w:t xml:space="preserve"> - </w:t>
      </w:r>
      <w:r w:rsidRPr="001E74B8">
        <w:rPr>
          <w:rtl/>
        </w:rPr>
        <w:t>149</w:t>
      </w:r>
      <w:r w:rsidR="00733B93">
        <w:rPr>
          <w:rtl/>
        </w:rPr>
        <w:t>).</w:t>
      </w:r>
    </w:p>
    <w:p w:rsidR="003637EC" w:rsidRDefault="000E1D55" w:rsidP="001E74B8">
      <w:pPr>
        <w:pStyle w:val="libNormal"/>
        <w:rPr>
          <w:rtl/>
        </w:rPr>
      </w:pPr>
      <w:r>
        <w:br w:type="page"/>
      </w:r>
    </w:p>
    <w:p w:rsidR="00860ABA" w:rsidRPr="00DB2AFC" w:rsidRDefault="00860ABA" w:rsidP="001E74B8">
      <w:pPr>
        <w:pStyle w:val="libNormal"/>
        <w:rPr>
          <w:rtl/>
        </w:rPr>
      </w:pPr>
      <w:r w:rsidRPr="00DB2AFC">
        <w:rPr>
          <w:rtl/>
        </w:rPr>
        <w:lastRenderedPageBreak/>
        <w:t>كلّ شأن الإعجاز</w:t>
      </w:r>
      <w:r w:rsidR="00733B93">
        <w:rPr>
          <w:rtl/>
        </w:rPr>
        <w:t>،</w:t>
      </w:r>
      <w:r w:rsidRPr="00DB2AFC">
        <w:rPr>
          <w:rtl/>
        </w:rPr>
        <w:t xml:space="preserve"> ولا وقع التحدّي بمثله</w:t>
      </w:r>
      <w:r w:rsidR="00733B93">
        <w:rPr>
          <w:rtl/>
        </w:rPr>
        <w:t>.</w:t>
      </w:r>
    </w:p>
    <w:p w:rsidR="00860ABA" w:rsidRPr="00DB2AFC" w:rsidRDefault="00860ABA" w:rsidP="002E0C24">
      <w:pPr>
        <w:pStyle w:val="libNormal"/>
        <w:rPr>
          <w:rtl/>
        </w:rPr>
      </w:pPr>
      <w:r w:rsidRPr="001E74B8">
        <w:rPr>
          <w:rtl/>
        </w:rPr>
        <w:t>وقوله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وَإِذَا تُتْلَى عَلَيْهِمْ آيَاتُنَا قَالُوا قَدْ سَمِعْنَا لَوْ نَشَاءُ لَقُلْنَا مِثْلَ هَذَا إِنْ هَذَا إِلاَّ أَسَاطِيرُ الأَوَّلِينَ</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860ABA" w:rsidRPr="00DB2AFC" w:rsidRDefault="00860ABA" w:rsidP="002E0C24">
      <w:pPr>
        <w:pStyle w:val="libNormal"/>
        <w:rPr>
          <w:rtl/>
        </w:rPr>
      </w:pPr>
      <w:r w:rsidRPr="001E74B8">
        <w:rPr>
          <w:rtl/>
        </w:rPr>
        <w:t>قولة قالها النضر بن الحارث بن كلدة</w:t>
      </w:r>
      <w:r w:rsidR="00733B93">
        <w:rPr>
          <w:rtl/>
        </w:rPr>
        <w:t>،</w:t>
      </w:r>
      <w:r w:rsidRPr="001E74B8">
        <w:rPr>
          <w:rtl/>
        </w:rPr>
        <w:t xml:space="preserve"> كان من زعماء قريش ومن شياطينهم الأفّاكين</w:t>
      </w:r>
      <w:r w:rsidR="00733B93">
        <w:rPr>
          <w:rtl/>
        </w:rPr>
        <w:t>،</w:t>
      </w:r>
      <w:r w:rsidRPr="001E74B8">
        <w:rPr>
          <w:rtl/>
        </w:rPr>
        <w:t xml:space="preserve"> صاحب ثروة ونفوذ كلمة</w:t>
      </w:r>
      <w:r w:rsidR="00733B93">
        <w:rPr>
          <w:rtl/>
        </w:rPr>
        <w:t>،</w:t>
      </w:r>
      <w:r w:rsidRPr="001E74B8">
        <w:rPr>
          <w:rtl/>
        </w:rPr>
        <w:t xml:space="preserve"> كان يختلف إلى الحيرة فيسمع سجع أهلها وكلامهم</w:t>
      </w:r>
      <w:r w:rsidR="00733B93">
        <w:rPr>
          <w:rtl/>
        </w:rPr>
        <w:t>،</w:t>
      </w:r>
      <w:r w:rsidRPr="001E74B8">
        <w:rPr>
          <w:rtl/>
        </w:rPr>
        <w:t xml:space="preserve"> فلمّا قَدم مكّة سمع كلام النبي </w:t>
      </w:r>
      <w:r w:rsidR="00733B93">
        <w:rPr>
          <w:rtl/>
        </w:rPr>
        <w:t>(</w:t>
      </w:r>
      <w:r w:rsidRPr="001E74B8">
        <w:rPr>
          <w:rtl/>
        </w:rPr>
        <w:t>صلّى الله عليه وآله</w:t>
      </w:r>
      <w:r w:rsidR="00733B93">
        <w:rPr>
          <w:rtl/>
        </w:rPr>
        <w:t>)</w:t>
      </w:r>
      <w:r w:rsidRPr="001E74B8">
        <w:rPr>
          <w:rtl/>
        </w:rPr>
        <w:t xml:space="preserve"> والقرآن</w:t>
      </w:r>
      <w:r w:rsidR="00733B93">
        <w:rPr>
          <w:rtl/>
        </w:rPr>
        <w:t>،</w:t>
      </w:r>
      <w:r w:rsidRPr="001E74B8">
        <w:rPr>
          <w:rtl/>
        </w:rPr>
        <w:t xml:space="preserve"> فزعم أنّه من قبيل ذاك</w:t>
      </w:r>
      <w:r w:rsidR="00733B93">
        <w:rPr>
          <w:rtl/>
        </w:rPr>
        <w:t>،</w:t>
      </w:r>
      <w:r w:rsidRPr="001E74B8">
        <w:rPr>
          <w:rtl/>
        </w:rPr>
        <w:t xml:space="preserve"> فحسب من نفسه القدرة على مماثلته</w:t>
      </w:r>
      <w:r w:rsidR="00733B93">
        <w:rPr>
          <w:rtl/>
        </w:rPr>
        <w:t>،</w:t>
      </w:r>
      <w:r w:rsidRPr="001E74B8">
        <w:rPr>
          <w:rtl/>
        </w:rPr>
        <w:t xml:space="preserve"> كما كان قد تعلّم بعضاً من أحاديث ملوك فارس </w:t>
      </w:r>
      <w:r w:rsidR="00733B93">
        <w:rPr>
          <w:rtl/>
        </w:rPr>
        <w:t>(</w:t>
      </w:r>
      <w:r w:rsidRPr="001E74B8">
        <w:rPr>
          <w:rtl/>
        </w:rPr>
        <w:t>أساطير رستم واسفنديار</w:t>
      </w:r>
      <w:r w:rsidR="00733B93">
        <w:rPr>
          <w:rtl/>
        </w:rPr>
        <w:t>)</w:t>
      </w:r>
      <w:r w:rsidRPr="001E74B8">
        <w:rPr>
          <w:rtl/>
        </w:rPr>
        <w:t xml:space="preserve"> فكان يقصّها على جهلاء العرب استحواذاً عليهم ليُلهيهم عن حديث الإسلام وذكريات القرآن</w:t>
      </w:r>
      <w:r w:rsidR="00733B93">
        <w:rPr>
          <w:rtl/>
        </w:rPr>
        <w:t>،</w:t>
      </w:r>
      <w:r w:rsidRPr="001E74B8">
        <w:rPr>
          <w:rtl/>
        </w:rPr>
        <w:t xml:space="preserve"> زاعماً أنّه بذلك يُقابل رسول الله في كلامه وتلاوة قرآنه</w:t>
      </w:r>
      <w:r w:rsidR="00733B93">
        <w:rPr>
          <w:rtl/>
        </w:rPr>
        <w:t>،</w:t>
      </w:r>
      <w:r w:rsidRPr="001E74B8">
        <w:rPr>
          <w:rtl/>
        </w:rPr>
        <w:t xml:space="preserve"> كان إذا جلس رسول الله </w:t>
      </w:r>
      <w:r w:rsidR="00733B93">
        <w:rPr>
          <w:rtl/>
        </w:rPr>
        <w:t>(</w:t>
      </w:r>
      <w:r w:rsidRPr="001E74B8">
        <w:rPr>
          <w:rtl/>
        </w:rPr>
        <w:t>صلّى الله عليه وآله</w:t>
      </w:r>
      <w:r w:rsidR="00733B93">
        <w:rPr>
          <w:rtl/>
        </w:rPr>
        <w:t>)</w:t>
      </w:r>
      <w:r w:rsidRPr="001E74B8">
        <w:rPr>
          <w:rtl/>
        </w:rPr>
        <w:t xml:space="preserve"> مجلساً يدعو الناس إلى الله</w:t>
      </w:r>
      <w:r w:rsidR="00733B93">
        <w:rPr>
          <w:rtl/>
        </w:rPr>
        <w:t>،</w:t>
      </w:r>
      <w:r w:rsidRPr="001E74B8">
        <w:rPr>
          <w:rtl/>
        </w:rPr>
        <w:t xml:space="preserve"> ويتلو عليهم آياته ويحذّر قريشاً ممّا أصاب الأُمم الخالية خَلَفه النظر في مجلسه إذا قام عنه ليحدّثهم عن حديث رستم واسفنديار وملوك فارس</w:t>
      </w:r>
      <w:r w:rsidR="00733B93">
        <w:rPr>
          <w:rtl/>
        </w:rPr>
        <w:t>،</w:t>
      </w:r>
      <w:r w:rsidRPr="001E74B8">
        <w:rPr>
          <w:rtl/>
        </w:rPr>
        <w:t xml:space="preserve"> ويقول</w:t>
      </w:r>
      <w:r w:rsidR="00733B93">
        <w:rPr>
          <w:rtl/>
        </w:rPr>
        <w:t>:</w:t>
      </w:r>
      <w:r w:rsidRPr="001E74B8">
        <w:rPr>
          <w:rtl/>
        </w:rPr>
        <w:t xml:space="preserve"> والله ما محمّد بأحسن حديثاً منّي</w:t>
      </w:r>
      <w:r w:rsidR="00733B93">
        <w:rPr>
          <w:rtl/>
        </w:rPr>
        <w:t>،</w:t>
      </w:r>
      <w:r w:rsidRPr="001E74B8">
        <w:rPr>
          <w:rtl/>
        </w:rPr>
        <w:t xml:space="preserve"> ومنا أحاديثه إلا </w:t>
      </w:r>
      <w:r w:rsidR="00733B93" w:rsidRPr="0086676F">
        <w:rPr>
          <w:rStyle w:val="libAlaemChar"/>
          <w:rFonts w:hint="cs"/>
          <w:rtl/>
        </w:rPr>
        <w:t>(</w:t>
      </w:r>
      <w:r w:rsidRPr="001E74B8">
        <w:rPr>
          <w:rStyle w:val="libAieChar"/>
          <w:rFonts w:hint="cs"/>
          <w:rtl/>
        </w:rPr>
        <w:t>أَسَاطِيرُ الأَوَّلِينَ اكْتَتَبَهَا فَهِيَ تُمْلَى عَلَيْهِ بُكْرَةً وَأَصِيلاً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DB2AFC" w:rsidRDefault="00860ABA" w:rsidP="002E0C24">
      <w:pPr>
        <w:pStyle w:val="libNormal"/>
        <w:rPr>
          <w:rtl/>
        </w:rPr>
      </w:pPr>
      <w:r w:rsidRPr="001E74B8">
        <w:rPr>
          <w:rtl/>
        </w:rPr>
        <w:t>قيل</w:t>
      </w:r>
      <w:r w:rsidR="00733B93">
        <w:rPr>
          <w:rtl/>
        </w:rPr>
        <w:t>:</w:t>
      </w:r>
      <w:r w:rsidRPr="001E74B8">
        <w:rPr>
          <w:rtl/>
        </w:rPr>
        <w:t xml:space="preserve"> فنزلت فيه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رَبَّكَ هُوَ أَعْلَمُ بِمَن ضَلَّ عَن سَبِيلِهِ وَهُوَ أَعْلَمُ بِالْمُهْتَدِينَ * فَلا تُطِعِ الْمُكَذِّبِينَ * وَدُّوا لَوْ تُدْهِنُ فَيُدْهِنُونَ * وَلا تُطِعْ كُلَّ حَلاّفٍ مَّهِينٍ * هَمَّازٍ مَّشَّاء بِنَمِيمٍ * مَنَّاعٍ لِّلْخَيْرِ مُعْتَدٍ أَثِيمٍ * عُتُلٍّ بَعْدَ ذَلِكَ زَنِيمٍ * أَن كَانَ ذَا مَالٍ وَبَنِينَ * إِذَا تُتْلَى عَلَيْهِ آيَاتُنَا قَالَ أَسَاطِيرُ الأَوَّلِينَ * سَنَسِمُهُ عَلَى الْخُرْطُومِ * إِنَّا بَلَوْنَاهُمْ كَمَا بَلَوْنَا أَصْحَابَ الْجَنَّةِ إِذْ أَقْسَمُوا لَيَصْرِمُنَّهَا مُصْبِحِينَ * وَلا يَسْتَثْنُونَ * فَطَافَ عَلَيْهَا طَائِفٌ مِّن رَّبِّكَ وَهُمْ نَائِمُونَ * فَأَصْبَحَتْ كَالصَّرِيمِ</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DB2AFC">
        <w:rPr>
          <w:rtl/>
        </w:rPr>
        <w:t>فكانت الآيات صواقع قوارع هدّمت عليهم بنيانهم وأضرمته ناراً</w:t>
      </w:r>
      <w:r w:rsidR="00733B93">
        <w:rPr>
          <w:rtl/>
        </w:rPr>
        <w:t>!</w:t>
      </w:r>
      <w:r w:rsidRPr="00DB2AFC">
        <w:rPr>
          <w:rtl/>
        </w:rPr>
        <w:t xml:space="preserve"> هكذا</w:t>
      </w:r>
    </w:p>
    <w:p w:rsidR="00860ABA" w:rsidRPr="00DB2AF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الأنفال</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(2) الفرقان</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(3) القلم</w:t>
      </w:r>
      <w:r w:rsidR="00733B93">
        <w:rPr>
          <w:rtl/>
        </w:rPr>
        <w:t>:</w:t>
      </w:r>
      <w:r w:rsidRPr="001E74B8">
        <w:rPr>
          <w:rtl/>
        </w:rPr>
        <w:t xml:space="preserve"> 7</w:t>
      </w:r>
      <w:r w:rsidR="001E74B8" w:rsidRPr="001E74B8">
        <w:rPr>
          <w:rtl/>
        </w:rPr>
        <w:t xml:space="preserve"> - </w:t>
      </w:r>
      <w:r w:rsidRPr="001E74B8">
        <w:rPr>
          <w:rtl/>
        </w:rPr>
        <w:t>20</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DB2AFC">
        <w:rPr>
          <w:rtl/>
        </w:rPr>
        <w:lastRenderedPageBreak/>
        <w:t>جابههم القرآن بصوته المدوّي الصارخ العنيف</w:t>
      </w:r>
      <w:r w:rsidR="00733B93">
        <w:rPr>
          <w:rtl/>
        </w:rPr>
        <w:t>،</w:t>
      </w:r>
      <w:r w:rsidRPr="00DB2AFC">
        <w:rPr>
          <w:rtl/>
        </w:rPr>
        <w:t xml:space="preserve"> وذرّ أوهامهم هباءً منثوراً</w:t>
      </w:r>
      <w:r w:rsidR="00733B93">
        <w:rPr>
          <w:rtl/>
        </w:rPr>
        <w:t>،</w:t>
      </w:r>
      <w:r w:rsidRPr="00DB2AFC">
        <w:rPr>
          <w:rtl/>
        </w:rPr>
        <w:t xml:space="preserve"> فلو كانت لهم بقيّة باقية لقاموا في وجهه</w:t>
      </w:r>
      <w:r w:rsidR="00733B93">
        <w:rPr>
          <w:rtl/>
        </w:rPr>
        <w:t>،</w:t>
      </w:r>
      <w:r w:rsidRPr="00DB2AFC">
        <w:rPr>
          <w:rtl/>
        </w:rPr>
        <w:t xml:space="preserve"> ولكن أنّى لهم التناوش من مكان بعيد</w:t>
      </w:r>
      <w:r w:rsidR="00733B93">
        <w:rPr>
          <w:rtl/>
        </w:rPr>
        <w:t>؟</w:t>
      </w:r>
      <w:r w:rsidRPr="00DB2AFC">
        <w:rPr>
          <w:rtl/>
        </w:rPr>
        <w:t>!</w:t>
      </w:r>
    </w:p>
    <w:p w:rsidR="00860ABA" w:rsidRPr="00DB2AFC" w:rsidRDefault="00860ABA" w:rsidP="002E0C24">
      <w:pPr>
        <w:pStyle w:val="libNormal"/>
        <w:rPr>
          <w:rtl/>
        </w:rPr>
      </w:pPr>
      <w:r w:rsidRPr="001E74B8">
        <w:rPr>
          <w:rtl/>
        </w:rPr>
        <w:t>وقع النضر أسيراً يوم بدر</w:t>
      </w:r>
      <w:r w:rsidR="00733B93">
        <w:rPr>
          <w:rtl/>
        </w:rPr>
        <w:t>،</w:t>
      </w:r>
      <w:r w:rsidRPr="001E74B8">
        <w:rPr>
          <w:rtl/>
        </w:rPr>
        <w:t xml:space="preserve"> فقال رسول الله </w:t>
      </w:r>
      <w:r w:rsidR="00733B93">
        <w:rPr>
          <w:rtl/>
        </w:rPr>
        <w:t>(</w:t>
      </w:r>
      <w:r w:rsidRPr="001E74B8">
        <w:rPr>
          <w:rtl/>
        </w:rPr>
        <w:t>صلّى الله عليه وآله</w:t>
      </w:r>
      <w:r w:rsidR="00733B93">
        <w:rPr>
          <w:rtl/>
        </w:rPr>
        <w:t>)</w:t>
      </w:r>
      <w:r w:rsidRPr="001E74B8">
        <w:rPr>
          <w:rtl/>
        </w:rPr>
        <w:t xml:space="preserve"> لعلي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يا عليُّ عليَّ بالنضر</w:t>
      </w:r>
      <w:r w:rsidR="00733B93">
        <w:rPr>
          <w:rtl/>
        </w:rPr>
        <w:t>)،</w:t>
      </w:r>
      <w:r w:rsidRPr="001E74B8">
        <w:rPr>
          <w:rtl/>
        </w:rPr>
        <w:t xml:space="preserve"> فأخذ عليٌّ بشعره وجرّه</w:t>
      </w:r>
      <w:r w:rsidR="00733B93">
        <w:rPr>
          <w:rtl/>
        </w:rPr>
        <w:t>،</w:t>
      </w:r>
      <w:r w:rsidRPr="001E74B8">
        <w:rPr>
          <w:rtl/>
        </w:rPr>
        <w:t xml:space="preserve"> وكان رجلاً جميلاً متجمّلاً بشعره</w:t>
      </w:r>
      <w:r w:rsidR="00733B93">
        <w:rPr>
          <w:rtl/>
        </w:rPr>
        <w:t>،</w:t>
      </w:r>
      <w:r w:rsidRPr="001E74B8">
        <w:rPr>
          <w:rtl/>
        </w:rPr>
        <w:t xml:space="preserve"> فجاء به إلى رسول الله </w:t>
      </w:r>
      <w:r w:rsidR="00733B93">
        <w:rPr>
          <w:rtl/>
        </w:rPr>
        <w:t>(</w:t>
      </w:r>
      <w:r w:rsidRPr="001E74B8">
        <w:rPr>
          <w:rtl/>
        </w:rPr>
        <w:t>صلّى الله عليه وآله</w:t>
      </w:r>
      <w:r w:rsidR="00733B93">
        <w:rPr>
          <w:rtl/>
        </w:rPr>
        <w:t>)</w:t>
      </w:r>
      <w:r w:rsidRPr="001E74B8">
        <w:rPr>
          <w:rtl/>
        </w:rPr>
        <w:t xml:space="preserve"> فقال</w:t>
      </w:r>
      <w:r w:rsidR="00733B93">
        <w:rPr>
          <w:rtl/>
        </w:rPr>
        <w:t>:</w:t>
      </w:r>
      <w:r w:rsidRPr="001E74B8">
        <w:rPr>
          <w:rtl/>
        </w:rPr>
        <w:t xml:space="preserve"> يا محمّد</w:t>
      </w:r>
      <w:r w:rsidR="00733B93">
        <w:rPr>
          <w:rtl/>
        </w:rPr>
        <w:t>،</w:t>
      </w:r>
      <w:r w:rsidRPr="001E74B8">
        <w:rPr>
          <w:rtl/>
        </w:rPr>
        <w:t xml:space="preserve"> أسألك بالرحم بيني وبينك إلاّ أجريتني كرجل من قريش</w:t>
      </w:r>
      <w:r w:rsidR="00733B93">
        <w:rPr>
          <w:rtl/>
        </w:rPr>
        <w:t>،</w:t>
      </w:r>
      <w:r w:rsidRPr="001E74B8">
        <w:rPr>
          <w:rtl/>
        </w:rPr>
        <w:t xml:space="preserve"> إن قتلتهم قتلتني</w:t>
      </w:r>
      <w:r w:rsidR="00733B93">
        <w:rPr>
          <w:rtl/>
        </w:rPr>
        <w:t>،</w:t>
      </w:r>
      <w:r w:rsidRPr="001E74B8">
        <w:rPr>
          <w:rtl/>
        </w:rPr>
        <w:t xml:space="preserve"> وإن فاديتهم فاديتني</w:t>
      </w:r>
      <w:r w:rsidR="00733B93">
        <w:rPr>
          <w:rtl/>
        </w:rPr>
        <w:t>.</w:t>
      </w:r>
      <w:r w:rsidRPr="001E74B8">
        <w:rPr>
          <w:rtl/>
        </w:rPr>
        <w:t xml:space="preserve"> فقال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لا رحم بيني وبينك</w:t>
      </w:r>
      <w:r w:rsidR="00733B93">
        <w:rPr>
          <w:rtl/>
        </w:rPr>
        <w:t>،</w:t>
      </w:r>
      <w:r w:rsidRPr="001E74B8">
        <w:rPr>
          <w:rtl/>
        </w:rPr>
        <w:t xml:space="preserve"> قطع الله الرحم بالإسلام</w:t>
      </w:r>
      <w:r w:rsidR="00733B93">
        <w:rPr>
          <w:rtl/>
        </w:rPr>
        <w:t>،</w:t>
      </w:r>
      <w:r w:rsidRPr="001E74B8">
        <w:rPr>
          <w:rtl/>
        </w:rPr>
        <w:t xml:space="preserve"> قدِّمه يا عليُّ واضرب عنقه</w:t>
      </w:r>
      <w:r w:rsidR="00733B93">
        <w:rPr>
          <w:rtl/>
        </w:rPr>
        <w:t>،</w:t>
      </w:r>
      <w:r w:rsidRPr="001E74B8">
        <w:rPr>
          <w:rtl/>
        </w:rPr>
        <w:t xml:space="preserve"> فقدّمه وضرب عنقه صبراً</w:t>
      </w:r>
      <w:r w:rsidR="00733B93">
        <w:rPr>
          <w:rtl/>
        </w:rPr>
        <w:t>،</w:t>
      </w:r>
      <w:r w:rsidRPr="001E74B8">
        <w:rPr>
          <w:rtl/>
        </w:rPr>
        <w:t xml:space="preserve"> لعنه الله</w:t>
      </w:r>
      <w:r w:rsidR="00733B93">
        <w:rPr>
          <w:rtl/>
        </w:rPr>
        <w:t>)</w:t>
      </w:r>
      <w:r w:rsidRPr="001E74B8">
        <w:rPr>
          <w:rtl/>
        </w:rPr>
        <w:t xml:space="preserve"> </w:t>
      </w:r>
      <w:r w:rsidRPr="001E74B8">
        <w:rPr>
          <w:rStyle w:val="libFootnotenumChar"/>
          <w:rtl/>
        </w:rPr>
        <w:t>(1)</w:t>
      </w:r>
      <w:r w:rsidR="00733B93">
        <w:rPr>
          <w:rtl/>
        </w:rPr>
        <w:t>.</w:t>
      </w:r>
    </w:p>
    <w:p w:rsidR="003637EC" w:rsidRDefault="00860ABA" w:rsidP="001E74B8">
      <w:pPr>
        <w:pStyle w:val="libNormal"/>
        <w:rPr>
          <w:rtl/>
        </w:rPr>
      </w:pPr>
      <w:r w:rsidRPr="00DB2AFC">
        <w:rPr>
          <w:rtl/>
        </w:rPr>
        <w:t>وبعد</w:t>
      </w:r>
      <w:r w:rsidR="00733B93">
        <w:rPr>
          <w:rtl/>
        </w:rPr>
        <w:t>.</w:t>
      </w:r>
      <w:r w:rsidRPr="00DB2AFC">
        <w:rPr>
          <w:rtl/>
        </w:rPr>
        <w:t>.. فلا يؤخذ من قولة صاحب نخوةٍ وأوهامٍ شاهداً على برهان</w:t>
      </w:r>
      <w:r w:rsidR="00733B93">
        <w:rPr>
          <w:rtl/>
        </w:rPr>
        <w:t>!</w:t>
      </w:r>
    </w:p>
    <w:p w:rsidR="000E1D55" w:rsidRDefault="00860ABA" w:rsidP="001E74B8">
      <w:pPr>
        <w:pStyle w:val="libBold2"/>
        <w:rPr>
          <w:rtl/>
        </w:rPr>
      </w:pPr>
      <w:r w:rsidRPr="00DB2AFC">
        <w:rPr>
          <w:rtl/>
        </w:rPr>
        <w:t>2</w:t>
      </w:r>
      <w:r w:rsidR="001E74B8">
        <w:rPr>
          <w:rtl/>
        </w:rPr>
        <w:t xml:space="preserve"> - </w:t>
      </w:r>
      <w:r w:rsidRPr="00DB2AFC">
        <w:rPr>
          <w:rtl/>
        </w:rPr>
        <w:t>الاطّراد من روائع البديع</w:t>
      </w:r>
      <w:r w:rsidR="00733B93">
        <w:rPr>
          <w:rtl/>
        </w:rPr>
        <w:t>:</w:t>
      </w:r>
    </w:p>
    <w:p w:rsidR="00860ABA" w:rsidRPr="00DB2AFC" w:rsidRDefault="00860ABA" w:rsidP="002E0C24">
      <w:pPr>
        <w:pStyle w:val="libNormal"/>
        <w:rPr>
          <w:rtl/>
        </w:rPr>
      </w:pPr>
      <w:r w:rsidRPr="001E74B8">
        <w:rPr>
          <w:rtl/>
        </w:rPr>
        <w:t>زعم ابن حزم أن لا أعجوبة في سرد أسماء</w:t>
      </w:r>
      <w:r w:rsidR="00733B93">
        <w:rPr>
          <w:rtl/>
        </w:rPr>
        <w:t>.</w:t>
      </w:r>
      <w:r w:rsidRPr="001E74B8">
        <w:rPr>
          <w:rtl/>
        </w:rPr>
        <w:t xml:space="preserve">.. لكن يكذّبه رائعة </w:t>
      </w:r>
      <w:r w:rsidR="00733B93">
        <w:rPr>
          <w:rtl/>
        </w:rPr>
        <w:t>(</w:t>
      </w:r>
      <w:r w:rsidRPr="001E74B8">
        <w:rPr>
          <w:rtl/>
        </w:rPr>
        <w:t>الاطّراد</w:t>
      </w:r>
      <w:r w:rsidR="00733B93">
        <w:rPr>
          <w:rtl/>
        </w:rPr>
        <w:t>)</w:t>
      </w:r>
      <w:r w:rsidRPr="001E74B8">
        <w:rPr>
          <w:rtl/>
        </w:rPr>
        <w:t xml:space="preserve"> </w:t>
      </w:r>
      <w:r w:rsidRPr="001E74B8">
        <w:rPr>
          <w:rStyle w:val="libFootnotenumChar"/>
          <w:rtl/>
        </w:rPr>
        <w:t>(2)</w:t>
      </w:r>
      <w:r w:rsidRPr="001E74B8">
        <w:rPr>
          <w:rtl/>
        </w:rPr>
        <w:t xml:space="preserve"> في باب البديع</w:t>
      </w:r>
      <w:r w:rsidR="00733B93">
        <w:rPr>
          <w:rtl/>
        </w:rPr>
        <w:t>،</w:t>
      </w:r>
      <w:r w:rsidRPr="001E74B8">
        <w:rPr>
          <w:rtl/>
        </w:rPr>
        <w:t xml:space="preserve"> وهو</w:t>
      </w:r>
      <w:r w:rsidR="00733B93">
        <w:rPr>
          <w:rtl/>
        </w:rPr>
        <w:t>:</w:t>
      </w:r>
      <w:r w:rsidRPr="001E74B8">
        <w:rPr>
          <w:rtl/>
        </w:rPr>
        <w:t xml:space="preserve"> أن يطّرد الشاعر أو المتكلّم</w:t>
      </w:r>
      <w:r w:rsidR="001E74B8" w:rsidRPr="001E74B8">
        <w:rPr>
          <w:rtl/>
        </w:rPr>
        <w:t xml:space="preserve"> - </w:t>
      </w:r>
      <w:r w:rsidRPr="001E74B8">
        <w:rPr>
          <w:rtl/>
        </w:rPr>
        <w:t>عند صياغة الكلام إن نظماً أو نثراً</w:t>
      </w:r>
      <w:r w:rsidR="001E74B8" w:rsidRPr="001E74B8">
        <w:rPr>
          <w:rtl/>
        </w:rPr>
        <w:t xml:space="preserve"> - </w:t>
      </w:r>
      <w:r w:rsidRPr="001E74B8">
        <w:rPr>
          <w:rtl/>
        </w:rPr>
        <w:t>في سرد أسماء متعاقبة من غير كلفة ولا حشوٍ فارغ</w:t>
      </w:r>
      <w:r w:rsidR="00733B93">
        <w:rPr>
          <w:rtl/>
        </w:rPr>
        <w:t>،</w:t>
      </w:r>
      <w:r w:rsidRPr="001E74B8">
        <w:rPr>
          <w:rtl/>
        </w:rPr>
        <w:t xml:space="preserve"> قال ابن رشيق</w:t>
      </w:r>
      <w:r w:rsidR="00733B93">
        <w:rPr>
          <w:rtl/>
        </w:rPr>
        <w:t>:</w:t>
      </w:r>
      <w:r w:rsidRPr="001E74B8">
        <w:rPr>
          <w:rtl/>
        </w:rPr>
        <w:t xml:space="preserve"> فإنّها إذا اطّردت كذلك دلّت على قوّة طبع الشاعر وقلّة كلفته ومبالاته بالشعر</w:t>
      </w:r>
      <w:r w:rsidR="00733B93">
        <w:rPr>
          <w:rtl/>
        </w:rPr>
        <w:t>،</w:t>
      </w:r>
      <w:r w:rsidRPr="001E74B8">
        <w:rPr>
          <w:rtl/>
        </w:rPr>
        <w:t xml:space="preserve"> قال الأعشى</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DB2AFC">
              <w:rPr>
                <w:rtl/>
              </w:rPr>
              <w:t>أَقيس</w:t>
            </w:r>
            <w:r>
              <w:rPr>
                <w:rtl/>
              </w:rPr>
              <w:t xml:space="preserve"> </w:t>
            </w:r>
            <w:r w:rsidRPr="00DB2AFC">
              <w:rPr>
                <w:rtl/>
              </w:rPr>
              <w:t>بن</w:t>
            </w:r>
            <w:r>
              <w:rPr>
                <w:rtl/>
              </w:rPr>
              <w:t xml:space="preserve"> </w:t>
            </w:r>
            <w:r w:rsidRPr="00DB2AFC">
              <w:rPr>
                <w:rtl/>
              </w:rPr>
              <w:t>مسعود</w:t>
            </w:r>
            <w:r>
              <w:rPr>
                <w:rtl/>
              </w:rPr>
              <w:t xml:space="preserve"> </w:t>
            </w:r>
            <w:r w:rsidRPr="00DB2AFC">
              <w:rPr>
                <w:rtl/>
              </w:rPr>
              <w:t>بن</w:t>
            </w:r>
            <w:r>
              <w:rPr>
                <w:rtl/>
              </w:rPr>
              <w:t xml:space="preserve"> </w:t>
            </w:r>
            <w:r w:rsidRPr="00DB2AFC">
              <w:rPr>
                <w:rtl/>
              </w:rPr>
              <w:t>قيس</w:t>
            </w:r>
            <w:r>
              <w:rPr>
                <w:rtl/>
              </w:rPr>
              <w:t xml:space="preserve"> </w:t>
            </w:r>
            <w:r w:rsidRPr="00DB2AFC">
              <w:rPr>
                <w:rtl/>
              </w:rPr>
              <w:t>بن</w:t>
            </w:r>
            <w:r>
              <w:rPr>
                <w:rtl/>
              </w:rPr>
              <w:t xml:space="preserve"> </w:t>
            </w:r>
            <w:r w:rsidRPr="00DB2AFC">
              <w:rPr>
                <w:rtl/>
              </w:rPr>
              <w:t>خالد</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B2AFC">
              <w:rPr>
                <w:rtl/>
              </w:rPr>
              <w:t>وأنت</w:t>
            </w:r>
            <w:r>
              <w:rPr>
                <w:rtl/>
              </w:rPr>
              <w:t xml:space="preserve"> </w:t>
            </w:r>
            <w:r w:rsidRPr="00DB2AFC">
              <w:rPr>
                <w:rtl/>
              </w:rPr>
              <w:t>امرؤ</w:t>
            </w:r>
            <w:r>
              <w:rPr>
                <w:rtl/>
              </w:rPr>
              <w:t xml:space="preserve"> </w:t>
            </w:r>
            <w:r w:rsidRPr="00DB2AFC">
              <w:rPr>
                <w:rtl/>
              </w:rPr>
              <w:t>يرجو</w:t>
            </w:r>
            <w:r>
              <w:rPr>
                <w:rtl/>
              </w:rPr>
              <w:t xml:space="preserve"> </w:t>
            </w:r>
            <w:r w:rsidRPr="00DB2AFC">
              <w:rPr>
                <w:rtl/>
              </w:rPr>
              <w:t>شبابَك</w:t>
            </w:r>
            <w:r>
              <w:rPr>
                <w:rtl/>
              </w:rPr>
              <w:t xml:space="preserve"> </w:t>
            </w:r>
            <w:r w:rsidRPr="00DB2AFC">
              <w:rPr>
                <w:rtl/>
              </w:rPr>
              <w:t>وائلُ</w:t>
            </w:r>
            <w:r>
              <w:rPr>
                <w:rtl/>
              </w:rPr>
              <w:t xml:space="preserve"> </w:t>
            </w:r>
            <w:r w:rsidRPr="001E74B8">
              <w:rPr>
                <w:rStyle w:val="libFootnotenumChar"/>
                <w:rtl/>
              </w:rPr>
              <w:t>(3)</w:t>
            </w:r>
            <w:r w:rsidRPr="00725071">
              <w:rPr>
                <w:rStyle w:val="libPoemTiniChar0"/>
                <w:rtl/>
              </w:rPr>
              <w:br/>
              <w:t> </w:t>
            </w:r>
          </w:p>
        </w:tc>
      </w:tr>
    </w:tbl>
    <w:p w:rsidR="00860ABA" w:rsidRPr="00DB2AF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ابن هشام</w:t>
      </w:r>
      <w:r w:rsidR="00733B93">
        <w:rPr>
          <w:rtl/>
        </w:rPr>
        <w:t>:</w:t>
      </w:r>
      <w:r w:rsidRPr="001E74B8">
        <w:rPr>
          <w:rtl/>
        </w:rPr>
        <w:t xml:space="preserve"> ج1</w:t>
      </w:r>
      <w:r w:rsidR="00733B93">
        <w:rPr>
          <w:rtl/>
        </w:rPr>
        <w:t>،</w:t>
      </w:r>
      <w:r w:rsidRPr="001E74B8">
        <w:rPr>
          <w:rtl/>
        </w:rPr>
        <w:t xml:space="preserve"> ص384</w:t>
      </w:r>
      <w:r w:rsidR="00733B93">
        <w:rPr>
          <w:rtl/>
        </w:rPr>
        <w:t>،</w:t>
      </w:r>
      <w:r w:rsidRPr="001E74B8">
        <w:rPr>
          <w:rtl/>
        </w:rPr>
        <w:t xml:space="preserve"> ومجمع البيان</w:t>
      </w:r>
      <w:r w:rsidR="00733B93">
        <w:rPr>
          <w:rtl/>
        </w:rPr>
        <w:t>:</w:t>
      </w:r>
      <w:r w:rsidRPr="001E74B8">
        <w:rPr>
          <w:rtl/>
        </w:rPr>
        <w:t xml:space="preserve"> ج4</w:t>
      </w:r>
      <w:r w:rsidR="00733B93">
        <w:rPr>
          <w:rtl/>
        </w:rPr>
        <w:t>،</w:t>
      </w:r>
      <w:r w:rsidRPr="001E74B8">
        <w:rPr>
          <w:rtl/>
        </w:rPr>
        <w:t xml:space="preserve"> ص538</w:t>
      </w:r>
      <w:r w:rsidR="00733B93">
        <w:rPr>
          <w:rtl/>
        </w:rPr>
        <w:t>،</w:t>
      </w:r>
      <w:r w:rsidRPr="001E74B8">
        <w:rPr>
          <w:rtl/>
        </w:rPr>
        <w:t xml:space="preserve"> والدرّ المنثور</w:t>
      </w:r>
      <w:r w:rsidR="00733B93">
        <w:rPr>
          <w:rtl/>
        </w:rPr>
        <w:t>:</w:t>
      </w:r>
      <w:r w:rsidRPr="001E74B8">
        <w:rPr>
          <w:rtl/>
        </w:rPr>
        <w:t xml:space="preserve"> ج3</w:t>
      </w:r>
      <w:r w:rsidR="00733B93">
        <w:rPr>
          <w:rtl/>
        </w:rPr>
        <w:t>،</w:t>
      </w:r>
      <w:r w:rsidRPr="001E74B8">
        <w:rPr>
          <w:rtl/>
        </w:rPr>
        <w:t xml:space="preserve"> ص180</w:t>
      </w:r>
      <w:r w:rsidR="00733B93">
        <w:rPr>
          <w:rtl/>
        </w:rPr>
        <w:t>.</w:t>
      </w:r>
    </w:p>
    <w:p w:rsidR="00860ABA" w:rsidRPr="001E74B8" w:rsidRDefault="00860ABA" w:rsidP="001E74B8">
      <w:pPr>
        <w:pStyle w:val="libFootnote0"/>
        <w:rPr>
          <w:rtl/>
        </w:rPr>
      </w:pPr>
      <w:r w:rsidRPr="001E74B8">
        <w:rPr>
          <w:rtl/>
        </w:rPr>
        <w:t>(2) قال ابن أبي الإصبع هو أن يطّرد للمتكلّم أسماء لآباء ممدوحة منسوب بعضها إلى بعض</w:t>
      </w:r>
      <w:r w:rsidR="00733B93">
        <w:rPr>
          <w:rtl/>
        </w:rPr>
        <w:t>،</w:t>
      </w:r>
      <w:r w:rsidRPr="001E74B8">
        <w:rPr>
          <w:rtl/>
        </w:rPr>
        <w:t xml:space="preserve"> مرتّبة على حكم ترتيبها في الميلاد</w:t>
      </w:r>
      <w:r w:rsidR="00733B93">
        <w:rPr>
          <w:rtl/>
        </w:rPr>
        <w:t>،</w:t>
      </w:r>
      <w:r w:rsidRPr="001E74B8">
        <w:rPr>
          <w:rtl/>
        </w:rPr>
        <w:t xml:space="preserve"> من ذلك قوله تعالى</w:t>
      </w:r>
      <w:r w:rsidR="00733B93">
        <w:rPr>
          <w:rtl/>
        </w:rPr>
        <w:t>:</w:t>
      </w:r>
      <w:r w:rsidRPr="001E74B8">
        <w:rPr>
          <w:rtl/>
        </w:rPr>
        <w:t xml:space="preserve"> </w:t>
      </w:r>
      <w:r w:rsidR="00733B93" w:rsidRPr="0086676F">
        <w:rPr>
          <w:rStyle w:val="libAlaemChar"/>
          <w:rFonts w:hint="cs"/>
          <w:rtl/>
        </w:rPr>
        <w:t>(</w:t>
      </w:r>
      <w:r w:rsidRPr="001E74B8">
        <w:rPr>
          <w:rStyle w:val="libFootnoteAieChar"/>
          <w:rFonts w:hint="cs"/>
          <w:rtl/>
        </w:rPr>
        <w:t>وَاتَّبَعْتُ مِلَّةَ آبَائِي إِبْرَاهِيمَ وَإِسْحَاقَ وَيَعْقُوبَ</w:t>
      </w:r>
      <w:r w:rsidR="00733B93" w:rsidRPr="0086676F">
        <w:rPr>
          <w:rStyle w:val="libAlaemChar"/>
          <w:rFonts w:hint="cs"/>
          <w:rtl/>
        </w:rPr>
        <w:t>)</w:t>
      </w:r>
      <w:r w:rsidRPr="001E74B8">
        <w:rPr>
          <w:rtl/>
        </w:rPr>
        <w:t xml:space="preserve"> يوسف</w:t>
      </w:r>
      <w:r w:rsidR="00733B93">
        <w:rPr>
          <w:rtl/>
        </w:rPr>
        <w:t>:</w:t>
      </w:r>
      <w:r w:rsidRPr="001E74B8">
        <w:rPr>
          <w:rtl/>
        </w:rPr>
        <w:t xml:space="preserve"> 38</w:t>
      </w:r>
      <w:r w:rsidR="00733B93">
        <w:rPr>
          <w:rtl/>
        </w:rPr>
        <w:t>،</w:t>
      </w:r>
      <w:r w:rsidRPr="001E74B8">
        <w:rPr>
          <w:rtl/>
        </w:rPr>
        <w:t xml:space="preserve"> قال</w:t>
      </w:r>
      <w:r w:rsidR="00733B93">
        <w:rPr>
          <w:rtl/>
        </w:rPr>
        <w:t>:</w:t>
      </w:r>
      <w:r w:rsidRPr="001E74B8">
        <w:rPr>
          <w:rtl/>
        </w:rPr>
        <w:t xml:space="preserve"> فالحظ ما اتّفق في هذه اللفظات الستّ من أنواع البلاغة</w:t>
      </w:r>
      <w:r w:rsidR="00733B93">
        <w:rPr>
          <w:rtl/>
        </w:rPr>
        <w:t>،</w:t>
      </w:r>
      <w:r w:rsidRPr="001E74B8">
        <w:rPr>
          <w:rtl/>
        </w:rPr>
        <w:t xml:space="preserve"> لتقدّر نظم القرآن العزيز قدره وتعرف فرق ما بينه في هذا الباب وما جاء فيه من أشعار فصحاء العرب</w:t>
      </w:r>
      <w:r w:rsidR="00733B93">
        <w:rPr>
          <w:rtl/>
        </w:rPr>
        <w:t>.</w:t>
      </w:r>
      <w:r w:rsidRPr="001E74B8">
        <w:rPr>
          <w:rtl/>
        </w:rPr>
        <w:t>. ثمّ جعل يعدّ موارد الروعة في الآية</w:t>
      </w:r>
      <w:r w:rsidR="00733B93">
        <w:rPr>
          <w:rtl/>
        </w:rPr>
        <w:t>.</w:t>
      </w:r>
    </w:p>
    <w:p w:rsidR="00860ABA" w:rsidRPr="001E74B8" w:rsidRDefault="00733B93" w:rsidP="001E74B8">
      <w:pPr>
        <w:pStyle w:val="libFootnote0"/>
        <w:rPr>
          <w:rtl/>
        </w:rPr>
      </w:pPr>
      <w:r>
        <w:rPr>
          <w:rtl/>
        </w:rPr>
        <w:t>(</w:t>
      </w:r>
      <w:r w:rsidR="00860ABA" w:rsidRPr="001E74B8">
        <w:rPr>
          <w:rtl/>
        </w:rPr>
        <w:t>بديع القرآن</w:t>
      </w:r>
      <w:r>
        <w:rPr>
          <w:rtl/>
        </w:rPr>
        <w:t>:</w:t>
      </w:r>
      <w:r w:rsidR="00860ABA" w:rsidRPr="001E74B8">
        <w:rPr>
          <w:rtl/>
        </w:rPr>
        <w:t xml:space="preserve"> ص141</w:t>
      </w:r>
      <w:r>
        <w:rPr>
          <w:rtl/>
        </w:rPr>
        <w:t>).</w:t>
      </w:r>
    </w:p>
    <w:p w:rsidR="00860ABA" w:rsidRPr="001E74B8" w:rsidRDefault="00860ABA" w:rsidP="001E74B8">
      <w:pPr>
        <w:pStyle w:val="libFootnote0"/>
        <w:rPr>
          <w:rtl/>
        </w:rPr>
      </w:pPr>
      <w:r w:rsidRPr="001E74B8">
        <w:rPr>
          <w:rtl/>
        </w:rPr>
        <w:t>(3) الوائل</w:t>
      </w:r>
      <w:r w:rsidR="00733B93">
        <w:rPr>
          <w:rtl/>
        </w:rPr>
        <w:t>:</w:t>
      </w:r>
      <w:r w:rsidRPr="001E74B8">
        <w:rPr>
          <w:rtl/>
        </w:rPr>
        <w:t xml:space="preserve"> صاحب الحاجة وطالب النجاة من المأزق</w:t>
      </w:r>
      <w:r w:rsidR="00733B93">
        <w:rPr>
          <w:rtl/>
        </w:rPr>
        <w:t>.</w:t>
      </w:r>
    </w:p>
    <w:p w:rsidR="003637EC" w:rsidRDefault="000E1D55" w:rsidP="001E74B8">
      <w:pPr>
        <w:pStyle w:val="libNormal"/>
        <w:rPr>
          <w:rtl/>
        </w:rPr>
      </w:pPr>
      <w:r>
        <w:br w:type="page"/>
      </w:r>
    </w:p>
    <w:p w:rsidR="00860ABA" w:rsidRPr="00DB2AFC" w:rsidRDefault="00860ABA" w:rsidP="001E74B8">
      <w:pPr>
        <w:pStyle w:val="libNormal"/>
        <w:rPr>
          <w:rtl/>
        </w:rPr>
      </w:pPr>
      <w:r w:rsidRPr="00DB2AFC">
        <w:rPr>
          <w:rtl/>
        </w:rPr>
        <w:lastRenderedPageBreak/>
        <w:t>فأتى كالماء الجاري اطّراداً وقلّة كلفة</w:t>
      </w:r>
      <w:r w:rsidR="00733B93">
        <w:rPr>
          <w:rtl/>
        </w:rPr>
        <w:t>،</w:t>
      </w:r>
      <w:r w:rsidRPr="00DB2AFC">
        <w:rPr>
          <w:rtl/>
        </w:rPr>
        <w:t xml:space="preserve"> وبيّن النَسب حتّى أخرجه عن مواضع اللبس والشبهة</w:t>
      </w:r>
      <w:r w:rsidR="00733B93">
        <w:rPr>
          <w:rtl/>
        </w:rPr>
        <w:t>.</w:t>
      </w:r>
    </w:p>
    <w:p w:rsidR="000E1D55" w:rsidRDefault="00860ABA" w:rsidP="001E74B8">
      <w:pPr>
        <w:pStyle w:val="libNormal"/>
        <w:rPr>
          <w:rtl/>
        </w:rPr>
      </w:pPr>
      <w:r w:rsidRPr="00DB2AFC">
        <w:rPr>
          <w:rtl/>
        </w:rPr>
        <w:t>ولمّا سمع عبد الملك قول ابن صمّة</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DB2AFC">
              <w:rPr>
                <w:rtl/>
              </w:rPr>
              <w:t>أبأتَ</w:t>
            </w:r>
            <w:r>
              <w:rPr>
                <w:rtl/>
              </w:rPr>
              <w:t xml:space="preserve"> </w:t>
            </w:r>
            <w:r w:rsidRPr="00DB2AFC">
              <w:rPr>
                <w:rtl/>
              </w:rPr>
              <w:t>بعـبدِ</w:t>
            </w:r>
            <w:r>
              <w:rPr>
                <w:rtl/>
              </w:rPr>
              <w:t xml:space="preserve"> </w:t>
            </w:r>
            <w:r w:rsidRPr="00DB2AFC">
              <w:rPr>
                <w:rtl/>
              </w:rPr>
              <w:t>اللهِ</w:t>
            </w:r>
            <w:r>
              <w:rPr>
                <w:rtl/>
              </w:rPr>
              <w:t xml:space="preserve"> </w:t>
            </w:r>
            <w:r w:rsidRPr="00DB2AFC">
              <w:rPr>
                <w:rtl/>
              </w:rPr>
              <w:t>خيـرِ</w:t>
            </w:r>
            <w:r>
              <w:rPr>
                <w:rtl/>
              </w:rPr>
              <w:t xml:space="preserve"> </w:t>
            </w:r>
            <w:r w:rsidRPr="00DB2AFC">
              <w:rPr>
                <w:rtl/>
              </w:rPr>
              <w:t>لِداته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B2AFC">
              <w:rPr>
                <w:rtl/>
              </w:rPr>
              <w:t>ذؤابَ</w:t>
            </w:r>
            <w:r>
              <w:rPr>
                <w:rtl/>
              </w:rPr>
              <w:t xml:space="preserve"> </w:t>
            </w:r>
            <w:r w:rsidRPr="00DB2AFC">
              <w:rPr>
                <w:rtl/>
              </w:rPr>
              <w:t>بنِ</w:t>
            </w:r>
            <w:r>
              <w:rPr>
                <w:rtl/>
              </w:rPr>
              <w:t xml:space="preserve"> </w:t>
            </w:r>
            <w:r w:rsidRPr="00DB2AFC">
              <w:rPr>
                <w:rtl/>
              </w:rPr>
              <w:t>أسماءَ</w:t>
            </w:r>
            <w:r>
              <w:rPr>
                <w:rtl/>
              </w:rPr>
              <w:t xml:space="preserve"> </w:t>
            </w:r>
            <w:r w:rsidRPr="00DB2AFC">
              <w:rPr>
                <w:rtl/>
              </w:rPr>
              <w:t>بن</w:t>
            </w:r>
            <w:r>
              <w:rPr>
                <w:rtl/>
              </w:rPr>
              <w:t xml:space="preserve"> </w:t>
            </w:r>
            <w:r w:rsidRPr="00DB2AFC">
              <w:rPr>
                <w:rtl/>
              </w:rPr>
              <w:t>زيد</w:t>
            </w:r>
            <w:r>
              <w:rPr>
                <w:rtl/>
              </w:rPr>
              <w:t xml:space="preserve"> </w:t>
            </w:r>
            <w:r w:rsidRPr="00DB2AFC">
              <w:rPr>
                <w:rtl/>
              </w:rPr>
              <w:t>بن</w:t>
            </w:r>
            <w:r>
              <w:rPr>
                <w:rtl/>
              </w:rPr>
              <w:t xml:space="preserve"> </w:t>
            </w:r>
            <w:r w:rsidRPr="00DB2AFC">
              <w:rPr>
                <w:rtl/>
              </w:rPr>
              <w:t>قارب</w:t>
            </w:r>
            <w:r>
              <w:rPr>
                <w:rtl/>
              </w:rPr>
              <w:t xml:space="preserve"> </w:t>
            </w:r>
            <w:r w:rsidRPr="00733B93">
              <w:rPr>
                <w:rStyle w:val="libFootnotenumChar"/>
                <w:rtl/>
              </w:rPr>
              <w:t>(1)</w:t>
            </w:r>
            <w:r w:rsidRPr="00725071">
              <w:rPr>
                <w:rStyle w:val="libPoemTiniChar0"/>
                <w:rtl/>
              </w:rPr>
              <w:br/>
              <w:t> </w:t>
            </w:r>
          </w:p>
        </w:tc>
      </w:tr>
    </w:tbl>
    <w:p w:rsidR="00860ABA" w:rsidRPr="00DB2AFC" w:rsidRDefault="00860ABA" w:rsidP="001E74B8">
      <w:pPr>
        <w:pStyle w:val="libNormal"/>
        <w:rPr>
          <w:rtl/>
        </w:rPr>
      </w:pPr>
      <w:r w:rsidRPr="00DB2AFC">
        <w:rPr>
          <w:rtl/>
        </w:rPr>
        <w:t>قال</w:t>
      </w:r>
      <w:r w:rsidR="001E74B8">
        <w:rPr>
          <w:rtl/>
        </w:rPr>
        <w:t xml:space="preserve"> - </w:t>
      </w:r>
      <w:r w:rsidRPr="00DB2AFC">
        <w:rPr>
          <w:rtl/>
        </w:rPr>
        <w:t>كالمتعجّب</w:t>
      </w:r>
      <w:r w:rsidR="001E74B8">
        <w:rPr>
          <w:rtl/>
        </w:rPr>
        <w:t xml:space="preserve"> -</w:t>
      </w:r>
      <w:r w:rsidR="00733B93">
        <w:rPr>
          <w:rtl/>
        </w:rPr>
        <w:t>:</w:t>
      </w:r>
      <w:r w:rsidRPr="00DB2AFC">
        <w:rPr>
          <w:rtl/>
        </w:rPr>
        <w:t xml:space="preserve"> لولا القافية لبلغ به إلى آدم</w:t>
      </w:r>
      <w:r w:rsidR="00733B93">
        <w:rPr>
          <w:rtl/>
        </w:rPr>
        <w:t>.</w:t>
      </w:r>
    </w:p>
    <w:p w:rsidR="000E1D55" w:rsidRDefault="00860ABA" w:rsidP="001E74B8">
      <w:pPr>
        <w:pStyle w:val="libNormal"/>
        <w:rPr>
          <w:rtl/>
        </w:rPr>
      </w:pPr>
      <w:r w:rsidRPr="00DB2AFC">
        <w:rPr>
          <w:rtl/>
        </w:rPr>
        <w:t>وقال أبو تمام</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DB2AFC">
              <w:rPr>
                <w:rtl/>
              </w:rPr>
              <w:t>عبدُ</w:t>
            </w:r>
            <w:r>
              <w:rPr>
                <w:rtl/>
              </w:rPr>
              <w:t xml:space="preserve"> </w:t>
            </w:r>
            <w:r w:rsidRPr="00DB2AFC">
              <w:rPr>
                <w:rtl/>
              </w:rPr>
              <w:t>المليكِ</w:t>
            </w:r>
            <w:r>
              <w:rPr>
                <w:rtl/>
              </w:rPr>
              <w:t xml:space="preserve"> </w:t>
            </w:r>
            <w:r w:rsidRPr="00DB2AFC">
              <w:rPr>
                <w:rtl/>
              </w:rPr>
              <w:t>بنِ</w:t>
            </w:r>
            <w:r>
              <w:rPr>
                <w:rtl/>
              </w:rPr>
              <w:t xml:space="preserve"> </w:t>
            </w:r>
            <w:r w:rsidRPr="00DB2AFC">
              <w:rPr>
                <w:rtl/>
              </w:rPr>
              <w:t>صالحِ</w:t>
            </w:r>
            <w:r>
              <w:rPr>
                <w:rtl/>
              </w:rPr>
              <w:t xml:space="preserve"> </w:t>
            </w:r>
            <w:r w:rsidRPr="00DB2AFC">
              <w:rPr>
                <w:rtl/>
              </w:rPr>
              <w:t>بن</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B2AFC">
              <w:rPr>
                <w:rtl/>
              </w:rPr>
              <w:t>عليِ</w:t>
            </w:r>
            <w:r>
              <w:rPr>
                <w:rtl/>
              </w:rPr>
              <w:t xml:space="preserve"> </w:t>
            </w:r>
            <w:r w:rsidRPr="00DB2AFC">
              <w:rPr>
                <w:rtl/>
              </w:rPr>
              <w:t>بن</w:t>
            </w:r>
            <w:r>
              <w:rPr>
                <w:rtl/>
              </w:rPr>
              <w:t xml:space="preserve"> </w:t>
            </w:r>
            <w:r w:rsidRPr="00DB2AFC">
              <w:rPr>
                <w:rtl/>
              </w:rPr>
              <w:t>قسيمِ</w:t>
            </w:r>
            <w:r>
              <w:rPr>
                <w:rtl/>
              </w:rPr>
              <w:t xml:space="preserve"> </w:t>
            </w:r>
            <w:r w:rsidRPr="00DB2AFC">
              <w:rPr>
                <w:rtl/>
              </w:rPr>
              <w:t>النبيِّ</w:t>
            </w:r>
            <w:r>
              <w:rPr>
                <w:rtl/>
              </w:rPr>
              <w:t xml:space="preserve"> </w:t>
            </w:r>
            <w:r w:rsidRPr="00DB2AFC">
              <w:rPr>
                <w:rtl/>
              </w:rPr>
              <w:t>في</w:t>
            </w:r>
            <w:r>
              <w:rPr>
                <w:rtl/>
              </w:rPr>
              <w:t xml:space="preserve"> </w:t>
            </w:r>
            <w:r w:rsidRPr="00DB2AFC">
              <w:rPr>
                <w:rtl/>
              </w:rPr>
              <w:t>نسبهِ</w:t>
            </w:r>
            <w:r w:rsidRPr="00725071">
              <w:rPr>
                <w:rStyle w:val="libPoemTiniChar0"/>
                <w:rtl/>
              </w:rPr>
              <w:br/>
              <w:t> </w:t>
            </w:r>
          </w:p>
        </w:tc>
      </w:tr>
    </w:tbl>
    <w:p w:rsidR="00860ABA" w:rsidRPr="00DB2AFC" w:rsidRDefault="00860ABA" w:rsidP="001E74B8">
      <w:pPr>
        <w:pStyle w:val="libNormal"/>
        <w:rPr>
          <w:rtl/>
        </w:rPr>
      </w:pPr>
      <w:r w:rsidRPr="00DB2AFC">
        <w:rPr>
          <w:rtl/>
        </w:rPr>
        <w:t>فهذا سهل العنان</w:t>
      </w:r>
      <w:r w:rsidR="00733B93">
        <w:rPr>
          <w:rtl/>
        </w:rPr>
        <w:t>،</w:t>
      </w:r>
      <w:r w:rsidRPr="00DB2AFC">
        <w:rPr>
          <w:rtl/>
        </w:rPr>
        <w:t xml:space="preserve"> خفيف على اللسان</w:t>
      </w:r>
      <w:r w:rsidR="00733B93">
        <w:rPr>
          <w:rtl/>
        </w:rPr>
        <w:t>،</w:t>
      </w:r>
      <w:r w:rsidRPr="00DB2AFC">
        <w:rPr>
          <w:rtl/>
        </w:rPr>
        <w:t xml:space="preserve"> قال ابن رشيق</w:t>
      </w:r>
      <w:r w:rsidR="00733B93">
        <w:rPr>
          <w:rtl/>
        </w:rPr>
        <w:t>:</w:t>
      </w:r>
      <w:r w:rsidRPr="00DB2AFC">
        <w:rPr>
          <w:rtl/>
        </w:rPr>
        <w:t xml:space="preserve"> وإن كانت الياء في </w:t>
      </w:r>
      <w:r w:rsidR="00733B93">
        <w:rPr>
          <w:rtl/>
        </w:rPr>
        <w:t>(</w:t>
      </w:r>
      <w:r w:rsidRPr="00DB2AFC">
        <w:rPr>
          <w:rtl/>
        </w:rPr>
        <w:t>المليك</w:t>
      </w:r>
      <w:r w:rsidR="00733B93">
        <w:rPr>
          <w:rtl/>
        </w:rPr>
        <w:t>)</w:t>
      </w:r>
      <w:r w:rsidRPr="00DB2AFC">
        <w:rPr>
          <w:rtl/>
        </w:rPr>
        <w:t xml:space="preserve"> ضرورةً وتكلّفاً</w:t>
      </w:r>
      <w:r w:rsidR="00733B93">
        <w:rPr>
          <w:rtl/>
        </w:rPr>
        <w:t>.</w:t>
      </w:r>
    </w:p>
    <w:p w:rsidR="000E1D55" w:rsidRDefault="00860ABA" w:rsidP="001E74B8">
      <w:pPr>
        <w:pStyle w:val="libNormal"/>
        <w:rPr>
          <w:rtl/>
        </w:rPr>
      </w:pPr>
      <w:r w:rsidRPr="00DB2AFC">
        <w:rPr>
          <w:rtl/>
        </w:rPr>
        <w:t>وقال بعضهم</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DB2AFC">
              <w:rPr>
                <w:rtl/>
              </w:rPr>
              <w:t>مَن</w:t>
            </w:r>
            <w:r>
              <w:rPr>
                <w:rtl/>
              </w:rPr>
              <w:t xml:space="preserve"> </w:t>
            </w:r>
            <w:r w:rsidRPr="00DB2AFC">
              <w:rPr>
                <w:rtl/>
              </w:rPr>
              <w:t>يكن</w:t>
            </w:r>
            <w:r>
              <w:rPr>
                <w:rtl/>
              </w:rPr>
              <w:t xml:space="preserve"> </w:t>
            </w:r>
            <w:r w:rsidRPr="00DB2AFC">
              <w:rPr>
                <w:rtl/>
              </w:rPr>
              <w:t>رامَ</w:t>
            </w:r>
            <w:r>
              <w:rPr>
                <w:rtl/>
              </w:rPr>
              <w:t xml:space="preserve"> </w:t>
            </w:r>
            <w:r w:rsidRPr="00DB2AFC">
              <w:rPr>
                <w:rtl/>
              </w:rPr>
              <w:t>حاجةً</w:t>
            </w:r>
            <w:r>
              <w:rPr>
                <w:rtl/>
              </w:rPr>
              <w:t xml:space="preserve"> </w:t>
            </w:r>
            <w:r w:rsidRPr="00DB2AFC">
              <w:rPr>
                <w:rtl/>
              </w:rPr>
              <w:t>بعُدت</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B2AFC">
              <w:rPr>
                <w:rtl/>
              </w:rPr>
              <w:t>عنه</w:t>
            </w:r>
            <w:r>
              <w:rPr>
                <w:rtl/>
              </w:rPr>
              <w:t xml:space="preserve"> </w:t>
            </w:r>
            <w:r w:rsidRPr="00DB2AFC">
              <w:rPr>
                <w:rtl/>
              </w:rPr>
              <w:t>وأعيت</w:t>
            </w:r>
            <w:r>
              <w:rPr>
                <w:rtl/>
              </w:rPr>
              <w:t xml:space="preserve"> </w:t>
            </w:r>
            <w:r w:rsidRPr="00DB2AFC">
              <w:rPr>
                <w:rtl/>
              </w:rPr>
              <w:t>عليه</w:t>
            </w:r>
            <w:r>
              <w:rPr>
                <w:rtl/>
              </w:rPr>
              <w:t xml:space="preserve"> </w:t>
            </w:r>
            <w:r w:rsidRPr="00DB2AFC">
              <w:rPr>
                <w:rtl/>
              </w:rPr>
              <w:t>كُلَّ</w:t>
            </w:r>
            <w:r>
              <w:rPr>
                <w:rtl/>
              </w:rPr>
              <w:t xml:space="preserve"> </w:t>
            </w:r>
            <w:r w:rsidRPr="00DB2AFC">
              <w:rPr>
                <w:rtl/>
              </w:rPr>
              <w:t>العياء</w:t>
            </w:r>
            <w:r w:rsidRPr="00725071">
              <w:rPr>
                <w:rStyle w:val="libPoemTiniChar0"/>
                <w:rtl/>
              </w:rPr>
              <w:br/>
              <w:t> </w:t>
            </w:r>
          </w:p>
        </w:tc>
      </w:tr>
    </w:tbl>
    <w:p w:rsidR="000E1D55" w:rsidRDefault="00860ABA" w:rsidP="001E74B8">
      <w:pPr>
        <w:pStyle w:val="libNormal"/>
        <w:rPr>
          <w:rtl/>
        </w:rPr>
      </w:pPr>
      <w:r w:rsidRPr="00DB2AFC">
        <w:rPr>
          <w:rtl/>
        </w:rPr>
        <w:t>فلما أحمد المرجَّى بن يحيى بن معاذ بن مسلم بن رجاء</w:t>
      </w:r>
    </w:p>
    <w:p w:rsidR="00860ABA" w:rsidRPr="00DB2AFC" w:rsidRDefault="00860ABA" w:rsidP="001E74B8">
      <w:pPr>
        <w:pStyle w:val="libNormal"/>
        <w:rPr>
          <w:rtl/>
        </w:rPr>
      </w:pPr>
      <w:r w:rsidRPr="00DB2AFC">
        <w:rPr>
          <w:rtl/>
        </w:rPr>
        <w:t>فجاء كلامه نسقاً واحداً</w:t>
      </w:r>
      <w:r w:rsidR="00733B93">
        <w:rPr>
          <w:rtl/>
        </w:rPr>
        <w:t>،</w:t>
      </w:r>
      <w:r w:rsidRPr="00DB2AFC">
        <w:rPr>
          <w:rtl/>
        </w:rPr>
        <w:t xml:space="preserve"> إلاّ أنّه قد شغل البيت وفصل بين الكلام بقوله</w:t>
      </w:r>
      <w:r w:rsidR="00733B93">
        <w:rPr>
          <w:rtl/>
        </w:rPr>
        <w:t>:</w:t>
      </w:r>
      <w:r w:rsidRPr="00DB2AFC">
        <w:rPr>
          <w:rtl/>
        </w:rPr>
        <w:t xml:space="preserve"> </w:t>
      </w:r>
      <w:r w:rsidR="00733B93">
        <w:rPr>
          <w:rtl/>
        </w:rPr>
        <w:t>(</w:t>
      </w:r>
      <w:r w:rsidRPr="00DB2AFC">
        <w:rPr>
          <w:rtl/>
        </w:rPr>
        <w:t>المرجّى</w:t>
      </w:r>
      <w:r w:rsidR="00733B93">
        <w:rPr>
          <w:rtl/>
        </w:rPr>
        <w:t>)،</w:t>
      </w:r>
      <w:r w:rsidRPr="00DB2AFC">
        <w:rPr>
          <w:rtl/>
        </w:rPr>
        <w:t xml:space="preserve"> غير أنّ مجانسة </w:t>
      </w:r>
      <w:r w:rsidR="00733B93">
        <w:rPr>
          <w:rtl/>
        </w:rPr>
        <w:t>(</w:t>
      </w:r>
      <w:r w:rsidRPr="00DB2AFC">
        <w:rPr>
          <w:rtl/>
        </w:rPr>
        <w:t>رجاء</w:t>
      </w:r>
      <w:r w:rsidR="00733B93">
        <w:rPr>
          <w:rtl/>
        </w:rPr>
        <w:t>)</w:t>
      </w:r>
      <w:r w:rsidRPr="00DB2AFC">
        <w:rPr>
          <w:rtl/>
        </w:rPr>
        <w:t xml:space="preserve"> هوّنت خطيئته وغفرت ذنبه</w:t>
      </w:r>
      <w:r w:rsidR="00733B93">
        <w:rPr>
          <w:rtl/>
        </w:rPr>
        <w:t>.</w:t>
      </w:r>
    </w:p>
    <w:p w:rsidR="000E1D55" w:rsidRDefault="00860ABA" w:rsidP="002E0C24">
      <w:pPr>
        <w:pStyle w:val="libNormal"/>
        <w:rPr>
          <w:rtl/>
        </w:rPr>
      </w:pPr>
      <w:r w:rsidRPr="001E74B8">
        <w:rPr>
          <w:rtl/>
        </w:rPr>
        <w:t>ثمّ جعل ابن رشيق يُعدّد من أنواع الاطّراد وفيها تكلّف من شعراء فصحاء</w:t>
      </w:r>
      <w:r w:rsidRPr="00CF20AA">
        <w:rPr>
          <w:rtl/>
        </w:rPr>
        <w:t xml:space="preserve"> </w:t>
      </w:r>
      <w:r w:rsidRPr="001E74B8">
        <w:rPr>
          <w:rStyle w:val="libFootnotenumChar"/>
          <w:rtl/>
        </w:rPr>
        <w:t>(2)</w:t>
      </w:r>
      <w:r w:rsidR="00733B93">
        <w:rPr>
          <w:rtl/>
        </w:rPr>
        <w:t>.</w:t>
      </w:r>
    </w:p>
    <w:p w:rsidR="00860ABA" w:rsidRPr="00DB2AFC" w:rsidRDefault="00860ABA" w:rsidP="001E74B8">
      <w:pPr>
        <w:pStyle w:val="libNormal"/>
        <w:rPr>
          <w:rtl/>
        </w:rPr>
      </w:pPr>
      <w:r w:rsidRPr="00DB2AFC">
        <w:rPr>
          <w:rtl/>
        </w:rPr>
        <w:t>وزعم أيضاً أنّ في حكاية أقوال الآخرين تحوّلاً من الممكن إلى المعجز</w:t>
      </w:r>
      <w:r w:rsidR="00733B93">
        <w:rPr>
          <w:rtl/>
        </w:rPr>
        <w:t>.</w:t>
      </w:r>
      <w:r w:rsidRPr="00DB2AFC">
        <w:rPr>
          <w:rtl/>
        </w:rPr>
        <w:t>..!</w:t>
      </w:r>
      <w:r w:rsidR="00733B93">
        <w:rPr>
          <w:rtl/>
        </w:rPr>
        <w:t>:</w:t>
      </w:r>
      <w:r w:rsidRPr="00DB2AFC">
        <w:rPr>
          <w:rtl/>
        </w:rPr>
        <w:t xml:space="preserve"> كلام غريب</w:t>
      </w:r>
      <w:r w:rsidR="00733B93">
        <w:rPr>
          <w:rtl/>
        </w:rPr>
        <w:t>،</w:t>
      </w:r>
      <w:r w:rsidRPr="00DB2AFC">
        <w:rPr>
          <w:rtl/>
        </w:rPr>
        <w:t xml:space="preserve"> ولعلّه حسبه نقلاً بالحروف</w:t>
      </w:r>
      <w:r w:rsidR="00733B93">
        <w:rPr>
          <w:rtl/>
        </w:rPr>
        <w:t>!</w:t>
      </w:r>
      <w:r w:rsidRPr="00DB2AFC">
        <w:rPr>
          <w:rtl/>
        </w:rPr>
        <w:t xml:space="preserve"> ولا شكّ أنّه نُقل بالمعنى</w:t>
      </w:r>
      <w:r w:rsidR="00733B93">
        <w:rPr>
          <w:rtl/>
        </w:rPr>
        <w:t>،</w:t>
      </w:r>
      <w:r w:rsidRPr="00DB2AFC">
        <w:rPr>
          <w:rtl/>
        </w:rPr>
        <w:t xml:space="preserve"> لا سيّما مع النظر إلى لغاتهم غير العربية</w:t>
      </w:r>
      <w:r w:rsidR="00733B93">
        <w:rPr>
          <w:rtl/>
        </w:rPr>
        <w:t>،</w:t>
      </w:r>
      <w:r w:rsidRPr="00DB2AFC">
        <w:rPr>
          <w:rtl/>
        </w:rPr>
        <w:t xml:space="preserve"> ويَدلّك عليه سرد قضية واحدة في مواضع من القرآن في مختلف العبارات</w:t>
      </w:r>
      <w:r w:rsidR="00733B93">
        <w:rPr>
          <w:rtl/>
        </w:rPr>
        <w:t>،</w:t>
      </w:r>
      <w:r w:rsidRPr="00DB2AFC">
        <w:rPr>
          <w:rtl/>
        </w:rPr>
        <w:t xml:space="preserve"> وإن كانت في كلّ مرة ذات مزيّة حكميّة لا تشترك فيها أُختها</w:t>
      </w:r>
      <w:r w:rsidR="00733B93">
        <w:rPr>
          <w:rtl/>
        </w:rPr>
        <w:t>.</w:t>
      </w:r>
    </w:p>
    <w:p w:rsidR="000E1D55" w:rsidRDefault="00860ABA" w:rsidP="001E74B8">
      <w:pPr>
        <w:pStyle w:val="libNormal"/>
        <w:rPr>
          <w:rtl/>
        </w:rPr>
      </w:pPr>
      <w:r w:rsidRPr="00DB2AFC">
        <w:rPr>
          <w:rtl/>
        </w:rPr>
        <w:t>وعليه</w:t>
      </w:r>
      <w:r w:rsidR="00733B93">
        <w:rPr>
          <w:rtl/>
        </w:rPr>
        <w:t>،</w:t>
      </w:r>
      <w:r w:rsidRPr="00DB2AFC">
        <w:rPr>
          <w:rtl/>
        </w:rPr>
        <w:t xml:space="preserve"> فالكلام كلامه تعالى</w:t>
      </w:r>
      <w:r w:rsidR="00733B93">
        <w:rPr>
          <w:rtl/>
        </w:rPr>
        <w:t>؛</w:t>
      </w:r>
      <w:r w:rsidRPr="00DB2AFC">
        <w:rPr>
          <w:rtl/>
        </w:rPr>
        <w:t xml:space="preserve"> لأنّه من نظمه وتأليفه بالذات</w:t>
      </w:r>
      <w:r w:rsidR="00733B93">
        <w:rPr>
          <w:rtl/>
        </w:rPr>
        <w:t>،</w:t>
      </w:r>
      <w:r w:rsidRPr="00DB2AFC">
        <w:rPr>
          <w:rtl/>
        </w:rPr>
        <w:t xml:space="preserve"> ونسبة الكلام إنّما</w:t>
      </w:r>
    </w:p>
    <w:p w:rsidR="00860ABA" w:rsidRPr="00DB2AF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أباء القاتل بالقتيل</w:t>
      </w:r>
      <w:r w:rsidR="00733B93">
        <w:rPr>
          <w:rtl/>
        </w:rPr>
        <w:t>:</w:t>
      </w:r>
      <w:r w:rsidRPr="001E74B8">
        <w:rPr>
          <w:rtl/>
        </w:rPr>
        <w:t xml:space="preserve"> أقاده به</w:t>
      </w:r>
      <w:r w:rsidR="00733B93">
        <w:rPr>
          <w:rtl/>
        </w:rPr>
        <w:t>،</w:t>
      </w:r>
      <w:r w:rsidRPr="001E74B8">
        <w:rPr>
          <w:rtl/>
        </w:rPr>
        <w:t xml:space="preserve"> واللِّدَة</w:t>
      </w:r>
      <w:r w:rsidR="00733B93">
        <w:rPr>
          <w:rtl/>
        </w:rPr>
        <w:t>:</w:t>
      </w:r>
      <w:r w:rsidRPr="001E74B8">
        <w:rPr>
          <w:rtl/>
        </w:rPr>
        <w:t xml:space="preserve"> التِّرْب ومَن تربّى معك</w:t>
      </w:r>
      <w:r w:rsidR="00733B93">
        <w:rPr>
          <w:rtl/>
        </w:rPr>
        <w:t>،</w:t>
      </w:r>
      <w:r w:rsidRPr="001E74B8">
        <w:rPr>
          <w:rtl/>
        </w:rPr>
        <w:t xml:space="preserve"> وأَصله</w:t>
      </w:r>
      <w:r w:rsidR="00733B93">
        <w:rPr>
          <w:rtl/>
        </w:rPr>
        <w:t>:</w:t>
      </w:r>
      <w:r w:rsidRPr="001E74B8">
        <w:rPr>
          <w:rtl/>
        </w:rPr>
        <w:t xml:space="preserve"> وِلد بكسر الواو</w:t>
      </w:r>
      <w:r w:rsidR="00733B93">
        <w:rPr>
          <w:rtl/>
        </w:rPr>
        <w:t>.</w:t>
      </w:r>
    </w:p>
    <w:p w:rsidR="00860ABA" w:rsidRPr="001E74B8" w:rsidRDefault="00860ABA" w:rsidP="001E74B8">
      <w:pPr>
        <w:pStyle w:val="libFootnote0"/>
        <w:rPr>
          <w:rtl/>
        </w:rPr>
      </w:pPr>
      <w:r w:rsidRPr="001E74B8">
        <w:rPr>
          <w:rtl/>
        </w:rPr>
        <w:t>(2) العمدة لابن رشيق</w:t>
      </w:r>
      <w:r w:rsidR="00733B93">
        <w:rPr>
          <w:rtl/>
        </w:rPr>
        <w:t>:</w:t>
      </w:r>
      <w:r w:rsidRPr="001E74B8">
        <w:rPr>
          <w:rtl/>
        </w:rPr>
        <w:t xml:space="preserve"> ج2</w:t>
      </w:r>
      <w:r w:rsidR="00733B93">
        <w:rPr>
          <w:rtl/>
        </w:rPr>
        <w:t>،</w:t>
      </w:r>
      <w:r w:rsidRPr="001E74B8">
        <w:rPr>
          <w:rtl/>
        </w:rPr>
        <w:t xml:space="preserve"> ص82</w:t>
      </w:r>
      <w:r w:rsidR="00733B93">
        <w:rPr>
          <w:rtl/>
        </w:rPr>
        <w:t>،</w:t>
      </w:r>
      <w:r w:rsidRPr="001E74B8">
        <w:rPr>
          <w:rtl/>
        </w:rPr>
        <w:t xml:space="preserve"> رقم 65</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DB2AFC">
        <w:rPr>
          <w:rtl/>
        </w:rPr>
        <w:lastRenderedPageBreak/>
        <w:t>يتحقّق بالنضد والتأليف</w:t>
      </w:r>
      <w:r w:rsidR="00733B93">
        <w:rPr>
          <w:rtl/>
        </w:rPr>
        <w:t>،</w:t>
      </w:r>
      <w:r w:rsidRPr="00DB2AFC">
        <w:rPr>
          <w:rtl/>
        </w:rPr>
        <w:t xml:space="preserve"> الأمر الذي يكون الإعجاز فيه</w:t>
      </w:r>
      <w:r w:rsidR="00733B93">
        <w:rPr>
          <w:rtl/>
        </w:rPr>
        <w:t>،</w:t>
      </w:r>
      <w:r w:rsidRPr="00DB2AFC">
        <w:rPr>
          <w:rtl/>
        </w:rPr>
        <w:t xml:space="preserve"> أيّاً كان لفظ المنقول عنه</w:t>
      </w:r>
      <w:r w:rsidR="00733B93">
        <w:rPr>
          <w:rtl/>
        </w:rPr>
        <w:t>.</w:t>
      </w:r>
    </w:p>
    <w:p w:rsidR="003637EC" w:rsidRDefault="00860ABA" w:rsidP="001E74B8">
      <w:pPr>
        <w:pStyle w:val="libNormal"/>
        <w:rPr>
          <w:rtl/>
        </w:rPr>
      </w:pPr>
      <w:r w:rsidRPr="00DB2AFC">
        <w:rPr>
          <w:rtl/>
        </w:rPr>
        <w:t>وأخيراً</w:t>
      </w:r>
      <w:r w:rsidR="00733B93">
        <w:rPr>
          <w:rtl/>
        </w:rPr>
        <w:t>،</w:t>
      </w:r>
      <w:r w:rsidRPr="00DB2AFC">
        <w:rPr>
          <w:rtl/>
        </w:rPr>
        <w:t xml:space="preserve"> فإنّ التفاوت في درجة فضيلة البيان هي أيضاً آية أُخرى</w:t>
      </w:r>
      <w:r w:rsidR="00733B93">
        <w:rPr>
          <w:rtl/>
        </w:rPr>
        <w:t>،</w:t>
      </w:r>
      <w:r w:rsidRPr="00DB2AFC">
        <w:rPr>
          <w:rtl/>
        </w:rPr>
        <w:t xml:space="preserve"> تحلّت بها آيات القرآن الكريم</w:t>
      </w:r>
      <w:r w:rsidR="00733B93">
        <w:rPr>
          <w:rtl/>
        </w:rPr>
        <w:t>،</w:t>
      </w:r>
      <w:r w:rsidRPr="00DB2AFC">
        <w:rPr>
          <w:rtl/>
        </w:rPr>
        <w:t xml:space="preserve"> فكان هناك بليغ وأبلغ وفصيح وأفصح</w:t>
      </w:r>
      <w:r w:rsidR="00733B93">
        <w:rPr>
          <w:rtl/>
        </w:rPr>
        <w:t>،</w:t>
      </w:r>
      <w:r w:rsidRPr="00DB2AFC">
        <w:rPr>
          <w:rtl/>
        </w:rPr>
        <w:t xml:space="preserve"> حسب تفاوت المقامات واختلاف المناسبات</w:t>
      </w:r>
      <w:r w:rsidR="00733B93">
        <w:rPr>
          <w:rtl/>
        </w:rPr>
        <w:t>،</w:t>
      </w:r>
      <w:r w:rsidRPr="00DB2AFC">
        <w:rPr>
          <w:rtl/>
        </w:rPr>
        <w:t xml:space="preserve"> وقد جعل السكّاكي حدّ الإعجاز من بلاغته طرفها الأعلى وما يقرب منه</w:t>
      </w:r>
      <w:r w:rsidR="00733B93">
        <w:rPr>
          <w:rtl/>
        </w:rPr>
        <w:t>،</w:t>
      </w:r>
      <w:r w:rsidRPr="00DB2AFC">
        <w:rPr>
          <w:rtl/>
        </w:rPr>
        <w:t xml:space="preserve"> فلا تستوي مرتبة البلاغة في الآيات</w:t>
      </w:r>
      <w:r w:rsidR="00733B93">
        <w:rPr>
          <w:rtl/>
        </w:rPr>
        <w:t>،</w:t>
      </w:r>
      <w:r w:rsidRPr="00DB2AFC">
        <w:rPr>
          <w:rtl/>
        </w:rPr>
        <w:t xml:space="preserve"> وإن كان الجميع بالغاً حدّ الإعجاز</w:t>
      </w:r>
      <w:r w:rsidR="00733B93">
        <w:rPr>
          <w:rtl/>
        </w:rPr>
        <w:t>.</w:t>
      </w:r>
    </w:p>
    <w:p w:rsidR="000E1D55" w:rsidRDefault="00860ABA" w:rsidP="00733B93">
      <w:pPr>
        <w:pStyle w:val="libBold1"/>
        <w:rPr>
          <w:rtl/>
        </w:rPr>
      </w:pPr>
      <w:r w:rsidRPr="00DB2AFC">
        <w:rPr>
          <w:rtl/>
        </w:rPr>
        <w:t>3</w:t>
      </w:r>
      <w:r w:rsidR="001E74B8">
        <w:rPr>
          <w:rtl/>
        </w:rPr>
        <w:t xml:space="preserve"> - </w:t>
      </w:r>
      <w:r w:rsidRPr="00DB2AFC">
        <w:rPr>
          <w:rtl/>
        </w:rPr>
        <w:t>إنّما يَعرف ذا الفضل من العلم ذووه</w:t>
      </w:r>
      <w:r w:rsidR="00733B93">
        <w:rPr>
          <w:rtl/>
        </w:rPr>
        <w:t>:</w:t>
      </w:r>
    </w:p>
    <w:p w:rsidR="000E1D55" w:rsidRDefault="00860ABA" w:rsidP="001E74B8">
      <w:pPr>
        <w:pStyle w:val="libNormal"/>
        <w:rPr>
          <w:rtl/>
        </w:rPr>
      </w:pPr>
      <w:r w:rsidRPr="00DB2AFC">
        <w:rPr>
          <w:rtl/>
        </w:rPr>
        <w:t xml:space="preserve">ليست معجزة نبيّ الإسلام </w:t>
      </w:r>
      <w:r w:rsidR="00733B93">
        <w:rPr>
          <w:rtl/>
        </w:rPr>
        <w:t>(</w:t>
      </w:r>
      <w:r w:rsidRPr="00DB2AFC">
        <w:rPr>
          <w:rtl/>
        </w:rPr>
        <w:t>صلّى الله عليه وآله</w:t>
      </w:r>
      <w:r w:rsidR="00733B93">
        <w:rPr>
          <w:rtl/>
        </w:rPr>
        <w:t>)</w:t>
      </w:r>
      <w:r w:rsidRPr="00DB2AFC">
        <w:rPr>
          <w:rtl/>
        </w:rPr>
        <w:t xml:space="preserve"> بِدعاً من معاجز سائر الأنبياء </w:t>
      </w:r>
      <w:r w:rsidR="00733B93">
        <w:rPr>
          <w:rtl/>
        </w:rPr>
        <w:t>(</w:t>
      </w:r>
      <w:r w:rsidRPr="00DB2AFC">
        <w:rPr>
          <w:rtl/>
        </w:rPr>
        <w:t>عليهم السلام</w:t>
      </w:r>
      <w:r w:rsidR="00733B93">
        <w:rPr>
          <w:rtl/>
        </w:rPr>
        <w:t>)؛</w:t>
      </w:r>
      <w:r w:rsidRPr="00DB2AFC">
        <w:rPr>
          <w:rtl/>
        </w:rPr>
        <w:t xml:space="preserve"> إذ كان نبهاء الأُمم وأصحاب الاختصاص هم الذين كانوا يلمسون واقع الإعجاز</w:t>
      </w:r>
      <w:r w:rsidR="00733B93">
        <w:rPr>
          <w:rtl/>
        </w:rPr>
        <w:t>،</w:t>
      </w:r>
      <w:r w:rsidRPr="00DB2AFC">
        <w:rPr>
          <w:rtl/>
        </w:rPr>
        <w:t xml:space="preserve"> وامتياز المُعجز عن الممكن</w:t>
      </w:r>
      <w:r w:rsidR="001E74B8">
        <w:rPr>
          <w:rtl/>
        </w:rPr>
        <w:t xml:space="preserve"> - </w:t>
      </w:r>
      <w:r w:rsidRPr="00DB2AFC">
        <w:rPr>
          <w:rtl/>
        </w:rPr>
        <w:t>فما يقدّمه الأنبياء</w:t>
      </w:r>
      <w:r w:rsidR="001E74B8">
        <w:rPr>
          <w:rtl/>
        </w:rPr>
        <w:t xml:space="preserve"> - </w:t>
      </w:r>
      <w:r w:rsidRPr="00DB2AFC">
        <w:rPr>
          <w:rtl/>
        </w:rPr>
        <w:t>إنّما يعرفه أفذاذ الناس</w:t>
      </w:r>
      <w:r w:rsidR="00733B93">
        <w:rPr>
          <w:rtl/>
        </w:rPr>
        <w:t>.</w:t>
      </w:r>
    </w:p>
    <w:p w:rsidR="00860ABA" w:rsidRPr="00DB2AFC" w:rsidRDefault="00860ABA" w:rsidP="002E0C24">
      <w:pPr>
        <w:pStyle w:val="libNormal"/>
        <w:rPr>
          <w:rtl/>
        </w:rPr>
      </w:pPr>
      <w:r w:rsidRPr="001E74B8">
        <w:rPr>
          <w:rtl/>
        </w:rPr>
        <w:t>كانت سَحَرة فرعون هم الذين لمسوا الحقّ في العصا واليد البيضاء</w:t>
      </w:r>
      <w:r w:rsidR="00733B93">
        <w:rPr>
          <w:rtl/>
        </w:rPr>
        <w:t>،</w:t>
      </w:r>
      <w:r w:rsidRPr="001E74B8">
        <w:rPr>
          <w:rtl/>
        </w:rPr>
        <w:t xml:space="preserve"> فآمنوا به وتبعهم الآخرون</w:t>
      </w:r>
      <w:r w:rsidR="00733B93">
        <w:rPr>
          <w:rtl/>
        </w:rPr>
        <w:t>،</w:t>
      </w:r>
      <w:r w:rsidRPr="001E74B8">
        <w:rPr>
          <w:rtl/>
        </w:rPr>
        <w:t xml:space="preserve"> وهكذا</w:t>
      </w:r>
      <w:r w:rsidR="00733B93">
        <w:rPr>
          <w:rtl/>
        </w:rPr>
        <w:t>،</w:t>
      </w:r>
      <w:r w:rsidRPr="001E74B8">
        <w:rPr>
          <w:rtl/>
        </w:rPr>
        <w:t xml:space="preserve"> فكان سبيل القرآن</w:t>
      </w:r>
      <w:r w:rsidR="001E74B8" w:rsidRPr="001E74B8">
        <w:rPr>
          <w:rtl/>
        </w:rPr>
        <w:t xml:space="preserve"> - </w:t>
      </w:r>
      <w:r w:rsidRPr="001E74B8">
        <w:rPr>
          <w:rtl/>
        </w:rPr>
        <w:t>وهو أرقّ المعاجز وأرقاها</w:t>
      </w:r>
      <w:r w:rsidR="001E74B8" w:rsidRPr="001E74B8">
        <w:rPr>
          <w:rtl/>
        </w:rPr>
        <w:t xml:space="preserve"> - </w:t>
      </w:r>
      <w:r w:rsidRPr="001E74B8">
        <w:rPr>
          <w:rtl/>
        </w:rPr>
        <w:t>سبيل سائر المعاجز يعرفه ذوو الاختصاص من أهل الفنّ</w:t>
      </w:r>
      <w:r w:rsidR="00733B93">
        <w:rPr>
          <w:rtl/>
        </w:rPr>
        <w:t>،</w:t>
      </w:r>
      <w:r w:rsidRPr="001E74B8">
        <w:rPr>
          <w:rtl/>
        </w:rPr>
        <w:t xml:space="preserve"> والأذكياء من العلماء</w:t>
      </w:r>
      <w:r w:rsidR="00733B93">
        <w:rPr>
          <w:rtl/>
        </w:rPr>
        <w:t>؛</w:t>
      </w:r>
      <w:r w:rsidRPr="001E74B8">
        <w:rPr>
          <w:rtl/>
        </w:rPr>
        <w:t xml:space="preserve"> ومِن ثَمّ فإنّهم هم المراجع في وضح الحقّ ودحض الأباطيل </w:t>
      </w:r>
      <w:r w:rsidR="00733B93" w:rsidRPr="0086676F">
        <w:rPr>
          <w:rStyle w:val="libAlaemChar"/>
          <w:rFonts w:hint="cs"/>
          <w:rtl/>
        </w:rPr>
        <w:t>(</w:t>
      </w:r>
      <w:r w:rsidRPr="001E74B8">
        <w:rPr>
          <w:rStyle w:val="libAieChar"/>
          <w:rFonts w:hint="cs"/>
          <w:rtl/>
        </w:rPr>
        <w:t>فَاسْأَلُواْ أَهْلَ الذِّكْرِ إِن كُنتُمْ لاَ تَعْلَمُونَ</w:t>
      </w:r>
      <w:r w:rsidR="00733B93" w:rsidRPr="0086676F">
        <w:rPr>
          <w:rStyle w:val="libAlaemChar"/>
          <w:rFonts w:hint="cs"/>
          <w:rtl/>
        </w:rPr>
        <w:t>)</w:t>
      </w:r>
      <w:r w:rsidRPr="001E74B8">
        <w:rPr>
          <w:rtl/>
        </w:rPr>
        <w:t xml:space="preserve"> </w:t>
      </w:r>
      <w:r w:rsidRPr="001E74B8">
        <w:rPr>
          <w:rStyle w:val="libFootnotenumChar"/>
          <w:rtl/>
        </w:rPr>
        <w:t>(1)</w:t>
      </w:r>
      <w:r w:rsidR="00733B93" w:rsidRPr="00CF20AA">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DB2AFC">
              <w:rPr>
                <w:rtl/>
              </w:rPr>
              <w:t>ما</w:t>
            </w:r>
            <w:r>
              <w:rPr>
                <w:rtl/>
              </w:rPr>
              <w:t xml:space="preserve"> </w:t>
            </w:r>
            <w:r w:rsidRPr="00DB2AFC">
              <w:rPr>
                <w:rtl/>
              </w:rPr>
              <w:t>الفضل</w:t>
            </w:r>
            <w:r>
              <w:rPr>
                <w:rtl/>
              </w:rPr>
              <w:t xml:space="preserve"> </w:t>
            </w:r>
            <w:r w:rsidRPr="00DB2AFC">
              <w:rPr>
                <w:rtl/>
              </w:rPr>
              <w:t>إلاّ</w:t>
            </w:r>
            <w:r>
              <w:rPr>
                <w:rtl/>
              </w:rPr>
              <w:t xml:space="preserve"> </w:t>
            </w:r>
            <w:r w:rsidRPr="00DB2AFC">
              <w:rPr>
                <w:rtl/>
              </w:rPr>
              <w:t>لأهلِ</w:t>
            </w:r>
            <w:r>
              <w:rPr>
                <w:rtl/>
              </w:rPr>
              <w:t xml:space="preserve"> </w:t>
            </w:r>
            <w:r w:rsidRPr="00DB2AFC">
              <w:rPr>
                <w:rtl/>
              </w:rPr>
              <w:t>العلمِ</w:t>
            </w:r>
            <w:r>
              <w:rPr>
                <w:rtl/>
              </w:rPr>
              <w:t xml:space="preserve"> </w:t>
            </w:r>
            <w:r w:rsidRPr="00DB2AFC">
              <w:rPr>
                <w:rtl/>
              </w:rPr>
              <w:t>أنّهُمُ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B2AFC">
              <w:rPr>
                <w:rtl/>
              </w:rPr>
              <w:t>على</w:t>
            </w:r>
            <w:r>
              <w:rPr>
                <w:rtl/>
              </w:rPr>
              <w:t xml:space="preserve"> </w:t>
            </w:r>
            <w:r w:rsidRPr="00DB2AFC">
              <w:rPr>
                <w:rtl/>
              </w:rPr>
              <w:t>الهُدى</w:t>
            </w:r>
            <w:r>
              <w:rPr>
                <w:rtl/>
              </w:rPr>
              <w:t xml:space="preserve"> </w:t>
            </w:r>
            <w:r w:rsidRPr="00DB2AFC">
              <w:rPr>
                <w:rtl/>
              </w:rPr>
              <w:t>لمَن</w:t>
            </w:r>
            <w:r>
              <w:rPr>
                <w:rtl/>
              </w:rPr>
              <w:t xml:space="preserve"> </w:t>
            </w:r>
            <w:r w:rsidRPr="00DB2AFC">
              <w:rPr>
                <w:rtl/>
              </w:rPr>
              <w:t>استهدى</w:t>
            </w:r>
            <w:r>
              <w:rPr>
                <w:rtl/>
              </w:rPr>
              <w:t xml:space="preserve"> </w:t>
            </w:r>
            <w:r w:rsidRPr="00DB2AFC">
              <w:rPr>
                <w:rtl/>
              </w:rPr>
              <w:t>أَدلاّءُ</w:t>
            </w:r>
            <w:r w:rsidRPr="00725071">
              <w:rPr>
                <w:rStyle w:val="libPoemTiniChar0"/>
                <w:rtl/>
              </w:rPr>
              <w:br/>
              <w:t> </w:t>
            </w:r>
          </w:p>
        </w:tc>
      </w:tr>
    </w:tbl>
    <w:p w:rsidR="00860ABA" w:rsidRPr="00DB2AFC" w:rsidRDefault="00860ABA" w:rsidP="001E74B8">
      <w:pPr>
        <w:pStyle w:val="libNormal"/>
        <w:rPr>
          <w:rtl/>
        </w:rPr>
      </w:pPr>
      <w:r w:rsidRPr="00DB2AFC">
        <w:rPr>
          <w:rtl/>
        </w:rPr>
        <w:t>ومِن ثَمّ كانت شهادات أفذاذ العرب الأقحاح هو القول الفصل بشأن القرآن الكريم</w:t>
      </w:r>
      <w:r w:rsidR="00733B93">
        <w:rPr>
          <w:rtl/>
        </w:rPr>
        <w:t>،</w:t>
      </w:r>
      <w:r w:rsidRPr="00DB2AFC">
        <w:rPr>
          <w:rtl/>
        </w:rPr>
        <w:t xml:space="preserve"> وأنّها ميزة خارقة فاق بها سائر الكلام</w:t>
      </w:r>
      <w:r w:rsidR="00733B93">
        <w:rPr>
          <w:rtl/>
        </w:rPr>
        <w:t>.</w:t>
      </w:r>
    </w:p>
    <w:p w:rsidR="00860ABA" w:rsidRPr="00DB2AFC" w:rsidRDefault="00860ABA" w:rsidP="002E0C24">
      <w:pPr>
        <w:pStyle w:val="libNormal"/>
        <w:rPr>
          <w:rtl/>
        </w:rPr>
      </w:pPr>
      <w:r w:rsidRPr="001E74B8">
        <w:rPr>
          <w:rtl/>
        </w:rPr>
        <w:t>تلك شهادة طاغية العرب وعظيمها الوليد بن المغيرة</w:t>
      </w:r>
      <w:r w:rsidR="00733B93">
        <w:rPr>
          <w:rtl/>
        </w:rPr>
        <w:t>:</w:t>
      </w:r>
      <w:r w:rsidRPr="001E74B8">
        <w:rPr>
          <w:rtl/>
        </w:rPr>
        <w:t xml:space="preserve"> </w:t>
      </w:r>
      <w:r w:rsidR="00733B93">
        <w:rPr>
          <w:rtl/>
        </w:rPr>
        <w:t>(</w:t>
      </w:r>
      <w:r w:rsidRPr="001E74B8">
        <w:rPr>
          <w:rtl/>
        </w:rPr>
        <w:t>يا عجباً لِما يقول ابن أبي كبشة</w:t>
      </w:r>
      <w:r w:rsidR="00733B93">
        <w:rPr>
          <w:rtl/>
        </w:rPr>
        <w:t>،</w:t>
      </w:r>
      <w:r w:rsidRPr="001E74B8">
        <w:rPr>
          <w:rtl/>
        </w:rPr>
        <w:t xml:space="preserve"> فو الله ما هو بعشر ولا بسحر</w:t>
      </w:r>
      <w:r w:rsidR="00733B93">
        <w:rPr>
          <w:rtl/>
        </w:rPr>
        <w:t>.</w:t>
      </w:r>
      <w:r w:rsidRPr="001E74B8">
        <w:rPr>
          <w:rtl/>
        </w:rPr>
        <w:t>.. وإنّ قوله لمن كلام الله</w:t>
      </w:r>
      <w:r w:rsidR="00733B93">
        <w:rPr>
          <w:rtl/>
        </w:rPr>
        <w:t>.</w:t>
      </w:r>
      <w:r w:rsidRPr="001E74B8">
        <w:rPr>
          <w:rtl/>
        </w:rPr>
        <w:t>..</w:t>
      </w:r>
      <w:r w:rsidR="00733B93">
        <w:rPr>
          <w:rtl/>
        </w:rPr>
        <w:t>)</w:t>
      </w:r>
      <w:r w:rsidRPr="001E74B8">
        <w:rPr>
          <w:rtl/>
        </w:rPr>
        <w:t xml:space="preserve"> </w:t>
      </w:r>
      <w:r w:rsidRPr="001E74B8">
        <w:rPr>
          <w:rStyle w:val="libFootnotenumChar"/>
          <w:rtl/>
        </w:rPr>
        <w:t>(2)</w:t>
      </w:r>
      <w:r w:rsidR="00733B93">
        <w:rPr>
          <w:rtl/>
        </w:rPr>
        <w:t>.</w:t>
      </w:r>
    </w:p>
    <w:p w:rsidR="00860ABA" w:rsidRPr="00DB2AF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النحل</w:t>
      </w:r>
      <w:r w:rsidR="00733B93">
        <w:rPr>
          <w:rtl/>
        </w:rPr>
        <w:t>:</w:t>
      </w:r>
      <w:r w:rsidRPr="001E74B8">
        <w:rPr>
          <w:rtl/>
        </w:rPr>
        <w:t xml:space="preserve"> 43</w:t>
      </w:r>
      <w:r w:rsidR="00733B93">
        <w:rPr>
          <w:rtl/>
        </w:rPr>
        <w:t>.</w:t>
      </w:r>
    </w:p>
    <w:p w:rsidR="00860ABA" w:rsidRPr="001E74B8" w:rsidRDefault="00860ABA" w:rsidP="001E74B8">
      <w:pPr>
        <w:pStyle w:val="libFootnote0"/>
        <w:rPr>
          <w:rtl/>
        </w:rPr>
      </w:pPr>
      <w:r w:rsidRPr="001E74B8">
        <w:rPr>
          <w:rtl/>
        </w:rPr>
        <w:t>(2) تفسير الطبري</w:t>
      </w:r>
      <w:r w:rsidR="00733B93">
        <w:rPr>
          <w:rtl/>
        </w:rPr>
        <w:t>:</w:t>
      </w:r>
      <w:r w:rsidRPr="001E74B8">
        <w:rPr>
          <w:rtl/>
        </w:rPr>
        <w:t xml:space="preserve"> ج29</w:t>
      </w:r>
      <w:r w:rsidR="00733B93">
        <w:rPr>
          <w:rtl/>
        </w:rPr>
        <w:t>،</w:t>
      </w:r>
      <w:r w:rsidRPr="001E74B8">
        <w:rPr>
          <w:rtl/>
        </w:rPr>
        <w:t xml:space="preserve"> ص98</w:t>
      </w:r>
      <w:r w:rsidR="00733B93">
        <w:rPr>
          <w:rtl/>
        </w:rPr>
        <w:t>.</w:t>
      </w:r>
    </w:p>
    <w:p w:rsidR="003637EC" w:rsidRDefault="000E1D55" w:rsidP="001E74B8">
      <w:pPr>
        <w:pStyle w:val="libNormal"/>
        <w:rPr>
          <w:rtl/>
        </w:rPr>
      </w:pPr>
      <w:r>
        <w:br w:type="page"/>
      </w:r>
    </w:p>
    <w:p w:rsidR="00860ABA" w:rsidRPr="00DB2AFC" w:rsidRDefault="00860ABA" w:rsidP="002E0C24">
      <w:pPr>
        <w:pStyle w:val="libNormal"/>
        <w:rPr>
          <w:rtl/>
        </w:rPr>
      </w:pPr>
      <w:r w:rsidRPr="001E74B8">
        <w:rPr>
          <w:rtl/>
        </w:rPr>
        <w:lastRenderedPageBreak/>
        <w:t>وأيضاً قوله</w:t>
      </w:r>
      <w:r w:rsidR="00733B93">
        <w:rPr>
          <w:rtl/>
        </w:rPr>
        <w:t>:</w:t>
      </w:r>
      <w:r w:rsidRPr="001E74B8">
        <w:rPr>
          <w:rtl/>
        </w:rPr>
        <w:t xml:space="preserve"> والله لقد سمعت من محمّد آنفاً كلاماً</w:t>
      </w:r>
      <w:r w:rsidR="00733B93">
        <w:rPr>
          <w:rtl/>
        </w:rPr>
        <w:t>،</w:t>
      </w:r>
      <w:r w:rsidRPr="001E74B8">
        <w:rPr>
          <w:rtl/>
        </w:rPr>
        <w:t xml:space="preserve"> ما هو من كلام الإنس ولا من كلام الجنّ</w:t>
      </w:r>
      <w:r w:rsidR="00733B93">
        <w:rPr>
          <w:rtl/>
        </w:rPr>
        <w:t>،</w:t>
      </w:r>
      <w:r w:rsidRPr="001E74B8">
        <w:rPr>
          <w:rtl/>
        </w:rPr>
        <w:t xml:space="preserve"> والله إنّ له لحلاوةً</w:t>
      </w:r>
      <w:r w:rsidR="00733B93">
        <w:rPr>
          <w:rtl/>
        </w:rPr>
        <w:t>،</w:t>
      </w:r>
      <w:r w:rsidRPr="001E74B8">
        <w:rPr>
          <w:rtl/>
        </w:rPr>
        <w:t xml:space="preserve"> وإنّ عليه لطلاوةً</w:t>
      </w:r>
      <w:r w:rsidR="00733B93">
        <w:rPr>
          <w:rtl/>
        </w:rPr>
        <w:t>.</w:t>
      </w:r>
      <w:r w:rsidRPr="001E74B8">
        <w:rPr>
          <w:rtl/>
        </w:rPr>
        <w:t>.. وإنّه يعلو وما يُعلى</w:t>
      </w:r>
      <w:r w:rsidR="00733B93">
        <w:rPr>
          <w:rtl/>
        </w:rPr>
        <w:t>.</w:t>
      </w:r>
      <w:r w:rsidRPr="001E74B8">
        <w:rPr>
          <w:rtl/>
        </w:rPr>
        <w:t xml:space="preserve"> وإنّه ليحطّم ما تحته</w:t>
      </w:r>
      <w:r w:rsidR="00733B93">
        <w:rPr>
          <w:rtl/>
        </w:rPr>
        <w:t>.</w:t>
      </w:r>
      <w:r w:rsidRPr="001E74B8">
        <w:rPr>
          <w:rtl/>
        </w:rPr>
        <w:t xml:space="preserve">.. </w:t>
      </w:r>
      <w:r w:rsidRPr="001E74B8">
        <w:rPr>
          <w:rStyle w:val="libFootnotenumChar"/>
          <w:rtl/>
        </w:rPr>
        <w:t>(1)</w:t>
      </w:r>
      <w:r w:rsidR="00733B93">
        <w:rPr>
          <w:rtl/>
        </w:rPr>
        <w:t>.</w:t>
      </w:r>
    </w:p>
    <w:p w:rsidR="00860ABA" w:rsidRPr="00DB2AFC" w:rsidRDefault="00860ABA" w:rsidP="001E74B8">
      <w:pPr>
        <w:pStyle w:val="libNormal"/>
        <w:rPr>
          <w:rtl/>
        </w:rPr>
      </w:pPr>
      <w:r w:rsidRPr="00DB2AFC">
        <w:rPr>
          <w:rtl/>
        </w:rPr>
        <w:t>وشهادات فصحاء العرب وسادات قريش من هذا القبيل كثيرة</w:t>
      </w:r>
      <w:r w:rsidR="00733B93">
        <w:rPr>
          <w:rtl/>
        </w:rPr>
        <w:t>،</w:t>
      </w:r>
      <w:r w:rsidRPr="00DB2AFC">
        <w:rPr>
          <w:rtl/>
        </w:rPr>
        <w:t xml:space="preserve"> كلّها تنمّ عن واقعية فخيمة لمسها أُولئك الخواصّ</w:t>
      </w:r>
      <w:r w:rsidR="00733B93">
        <w:rPr>
          <w:rtl/>
        </w:rPr>
        <w:t>،</w:t>
      </w:r>
      <w:r w:rsidRPr="00DB2AFC">
        <w:rPr>
          <w:rtl/>
        </w:rPr>
        <w:t xml:space="preserve"> فسار من ورائهم العوامّ</w:t>
      </w:r>
      <w:r w:rsidR="00733B93">
        <w:rPr>
          <w:rtl/>
        </w:rPr>
        <w:t>.</w:t>
      </w:r>
    </w:p>
    <w:p w:rsidR="00860ABA" w:rsidRPr="00DB2AFC" w:rsidRDefault="00860ABA" w:rsidP="002E0C24">
      <w:pPr>
        <w:pStyle w:val="libNormal"/>
        <w:rPr>
          <w:rtl/>
        </w:rPr>
      </w:pPr>
      <w:r w:rsidRPr="001E74B8">
        <w:rPr>
          <w:rtl/>
        </w:rPr>
        <w:t>ذكروا أنّ فصحاء قريش أزمعت على معارضة القرآن</w:t>
      </w:r>
      <w:r w:rsidR="00733B93">
        <w:rPr>
          <w:rtl/>
        </w:rPr>
        <w:t>،</w:t>
      </w:r>
      <w:r w:rsidRPr="001E74B8">
        <w:rPr>
          <w:rtl/>
        </w:rPr>
        <w:t xml:space="preserve"> فجمعت لها جمعها</w:t>
      </w:r>
      <w:r w:rsidR="00733B93">
        <w:rPr>
          <w:rtl/>
        </w:rPr>
        <w:t>،</w:t>
      </w:r>
      <w:r w:rsidRPr="001E74B8">
        <w:rPr>
          <w:rtl/>
        </w:rPr>
        <w:t xml:space="preserve"> حتّى إذا ما نزلت </w:t>
      </w:r>
      <w:r w:rsidR="00733B93" w:rsidRPr="0086676F">
        <w:rPr>
          <w:rStyle w:val="libAlaemChar"/>
          <w:rFonts w:hint="cs"/>
          <w:rtl/>
        </w:rPr>
        <w:t>(</w:t>
      </w:r>
      <w:r w:rsidRPr="001E74B8">
        <w:rPr>
          <w:rStyle w:val="libAieChar"/>
          <w:rFonts w:hint="cs"/>
          <w:rtl/>
        </w:rPr>
        <w:t>وَقِيلَ يَا أَرْضُ ابْلَعِي مَاءكِ وَيَا سَمَاء أَقْلِعِي وَغِيضَ الْمَاء وَقُضِيَ الأَمْرُ وَاسْتَوَتْ عَلَى الْجُودِيِّ وَقِيلَ بُعْداً لِّلْقَوْمِ الظَّالِمِينَ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نظر بعضهم إلى بعض حيارى مذهولينَ</w:t>
      </w:r>
      <w:r w:rsidR="00733B93">
        <w:rPr>
          <w:rtl/>
        </w:rPr>
        <w:t>.</w:t>
      </w:r>
      <w:r w:rsidRPr="001E74B8">
        <w:rPr>
          <w:rtl/>
        </w:rPr>
        <w:t>. فقد يئسوا ممّا طمعوا فيه</w:t>
      </w:r>
      <w:r w:rsidR="00733B93">
        <w:rPr>
          <w:rtl/>
        </w:rPr>
        <w:t>،</w:t>
      </w:r>
      <w:r w:rsidRPr="001E74B8">
        <w:rPr>
          <w:rtl/>
        </w:rPr>
        <w:t xml:space="preserve"> وعرفوا أنّه ليس بكلام مخلوق </w:t>
      </w:r>
      <w:r w:rsidRPr="001E74B8">
        <w:rPr>
          <w:rStyle w:val="libFootnotenumChar"/>
          <w:rtl/>
        </w:rPr>
        <w:t>(3)</w:t>
      </w:r>
      <w:r w:rsidR="00733B93">
        <w:rPr>
          <w:rtl/>
        </w:rPr>
        <w:t>.</w:t>
      </w:r>
    </w:p>
    <w:p w:rsidR="000E1D55" w:rsidRDefault="00860ABA" w:rsidP="002E0C24">
      <w:pPr>
        <w:pStyle w:val="libNormal"/>
        <w:rPr>
          <w:rtl/>
        </w:rPr>
      </w:pPr>
      <w:r w:rsidRPr="001E74B8">
        <w:rPr>
          <w:rtl/>
        </w:rPr>
        <w:t>وبذلك تبيّن أنّ لا موضع لقول السيّد المرتضى</w:t>
      </w:r>
      <w:r w:rsidR="00733B93">
        <w:rPr>
          <w:rtl/>
        </w:rPr>
        <w:t>:</w:t>
      </w:r>
      <w:r w:rsidRPr="001E74B8">
        <w:rPr>
          <w:rtl/>
        </w:rPr>
        <w:t xml:space="preserve"> </w:t>
      </w:r>
      <w:r w:rsidR="00733B93">
        <w:rPr>
          <w:rtl/>
        </w:rPr>
        <w:t>(</w:t>
      </w:r>
      <w:r w:rsidRPr="001E74B8">
        <w:rPr>
          <w:rtl/>
        </w:rPr>
        <w:t>جميع ما شهد به الفصحاء من فصاحة القرآن فواقع موقعه</w:t>
      </w:r>
      <w:r w:rsidR="00733B93">
        <w:rPr>
          <w:rtl/>
        </w:rPr>
        <w:t>؛</w:t>
      </w:r>
      <w:r w:rsidRPr="001E74B8">
        <w:rPr>
          <w:rtl/>
        </w:rPr>
        <w:t xml:space="preserve"> لأنّ مَن قال بالصرفة لا ينكر مزيّة القرآن على غيره بالفصاحة والبلاغة وإنّما يقول</w:t>
      </w:r>
      <w:r w:rsidR="00733B93">
        <w:rPr>
          <w:rtl/>
        </w:rPr>
        <w:t>:</w:t>
      </w:r>
      <w:r w:rsidRPr="001E74B8">
        <w:rPr>
          <w:rtl/>
        </w:rPr>
        <w:t xml:space="preserve"> هذه المزيّة ليست ممّا تخرق العادة</w:t>
      </w:r>
      <w:r w:rsidR="00733B93">
        <w:rPr>
          <w:rtl/>
        </w:rPr>
        <w:t>!</w:t>
      </w:r>
      <w:r w:rsidRPr="001E74B8">
        <w:rPr>
          <w:rtl/>
        </w:rPr>
        <w:t xml:space="preserve"> </w:t>
      </w:r>
      <w:r w:rsidRPr="001E74B8">
        <w:rPr>
          <w:rStyle w:val="libFootnotenumChar"/>
          <w:rtl/>
        </w:rPr>
        <w:t>(4)</w:t>
      </w:r>
      <w:r w:rsidR="00733B93">
        <w:rPr>
          <w:rtl/>
        </w:rPr>
        <w:t>)؛</w:t>
      </w:r>
      <w:r w:rsidRPr="001E74B8">
        <w:rPr>
          <w:rtl/>
        </w:rPr>
        <w:t xml:space="preserve"> إذ شهادتهم إنّما كانت بكونه فوق مستوى البشر</w:t>
      </w:r>
      <w:r w:rsidR="00733B93">
        <w:rPr>
          <w:rtl/>
        </w:rPr>
        <w:t>،</w:t>
      </w:r>
      <w:r w:rsidRPr="001E74B8">
        <w:rPr>
          <w:rtl/>
        </w:rPr>
        <w:t xml:space="preserve"> وإنّه ليس من كلام المخلوقينَ</w:t>
      </w:r>
      <w:r w:rsidR="00733B93">
        <w:rPr>
          <w:rtl/>
        </w:rPr>
        <w:t>،</w:t>
      </w:r>
      <w:r w:rsidRPr="001E74B8">
        <w:rPr>
          <w:rtl/>
        </w:rPr>
        <w:t xml:space="preserve"> وكفى به دليلاً على كونه معجزاً خارقاً للعادة</w:t>
      </w:r>
      <w:r w:rsidR="00733B93">
        <w:rPr>
          <w:rtl/>
        </w:rPr>
        <w:t>،</w:t>
      </w:r>
      <w:r w:rsidRPr="001E74B8">
        <w:rPr>
          <w:rtl/>
        </w:rPr>
        <w:t xml:space="preserve"> إذ لا يقصد من الإعجاز سِوى كونه فوق مقدور الإنسان</w:t>
      </w:r>
      <w:r w:rsidR="00733B93">
        <w:rPr>
          <w:rtl/>
        </w:rPr>
        <w:t>،</w:t>
      </w:r>
      <w:r w:rsidRPr="001E74B8">
        <w:rPr>
          <w:rtl/>
        </w:rPr>
        <w:t xml:space="preserve"> هذا لا غير</w:t>
      </w:r>
      <w:r w:rsidR="00733B93">
        <w:rPr>
          <w:rtl/>
        </w:rPr>
        <w:t>!</w:t>
      </w:r>
    </w:p>
    <w:p w:rsidR="000E1D55" w:rsidRDefault="00860ABA" w:rsidP="002E0C24">
      <w:pPr>
        <w:pStyle w:val="libNormal"/>
        <w:rPr>
          <w:rtl/>
        </w:rPr>
      </w:pPr>
      <w:r w:rsidRPr="001E74B8">
        <w:rPr>
          <w:rtl/>
        </w:rPr>
        <w:t>وقوله</w:t>
      </w:r>
      <w:r w:rsidR="00733B93">
        <w:rPr>
          <w:rtl/>
        </w:rPr>
        <w:t>:</w:t>
      </w:r>
      <w:r w:rsidRPr="001E74B8">
        <w:rPr>
          <w:rtl/>
        </w:rPr>
        <w:t xml:space="preserve"> </w:t>
      </w:r>
      <w:r w:rsidR="00733B93">
        <w:rPr>
          <w:rtl/>
        </w:rPr>
        <w:t>(</w:t>
      </w:r>
      <w:r w:rsidRPr="001E74B8">
        <w:rPr>
          <w:rtl/>
        </w:rPr>
        <w:t>والنظم لا يصحّ فيه التزايد والتفاضل</w:t>
      </w:r>
      <w:r w:rsidR="00733B93">
        <w:rPr>
          <w:rtl/>
        </w:rPr>
        <w:t>)</w:t>
      </w:r>
      <w:r w:rsidRPr="001E74B8">
        <w:rPr>
          <w:rtl/>
        </w:rPr>
        <w:t xml:space="preserve"> </w:t>
      </w:r>
      <w:r w:rsidRPr="001E74B8">
        <w:rPr>
          <w:rStyle w:val="libFootnotenumChar"/>
          <w:rtl/>
        </w:rPr>
        <w:t>(5)</w:t>
      </w:r>
      <w:r w:rsidRPr="001E74B8">
        <w:rPr>
          <w:rtl/>
        </w:rPr>
        <w:t xml:space="preserve"> ولعلّه على العكس فإنّ التفاضل في النظم والأُسلوب شيء معروف</w:t>
      </w:r>
      <w:r w:rsidR="00733B93">
        <w:rPr>
          <w:rtl/>
        </w:rPr>
        <w:t>،</w:t>
      </w:r>
      <w:r w:rsidRPr="001E74B8">
        <w:rPr>
          <w:rtl/>
        </w:rPr>
        <w:t xml:space="preserve"> وبذلك قد فاق شعرُ شاعر عتيد على شعر شاعر جديد</w:t>
      </w:r>
      <w:r w:rsidR="00733B93">
        <w:rPr>
          <w:rtl/>
        </w:rPr>
        <w:t>،</w:t>
      </w:r>
      <w:r w:rsidRPr="001E74B8">
        <w:rPr>
          <w:rtl/>
        </w:rPr>
        <w:t xml:space="preserve"> وكان أهل الصناعة المضطلعون بالرويّ والقصيد قد فاقوا في نظمهم على المبتدئينَ المُتكلّين</w:t>
      </w:r>
      <w:r w:rsidR="00733B93">
        <w:rPr>
          <w:rtl/>
        </w:rPr>
        <w:t>،</w:t>
      </w:r>
      <w:r w:rsidRPr="001E74B8">
        <w:rPr>
          <w:rtl/>
        </w:rPr>
        <w:t xml:space="preserve"> وكان الأُسلوب هو الذي أشال بهؤلاء وأطاح بهؤلاء</w:t>
      </w:r>
      <w:r w:rsidR="00733B93">
        <w:rPr>
          <w:rtl/>
        </w:rPr>
        <w:t>!</w:t>
      </w:r>
    </w:p>
    <w:p w:rsidR="000E1D55" w:rsidRDefault="00860ABA" w:rsidP="001E74B8">
      <w:pPr>
        <w:pStyle w:val="libNormal"/>
        <w:rPr>
          <w:rtl/>
        </w:rPr>
      </w:pPr>
      <w:r w:rsidRPr="00DB2AFC">
        <w:rPr>
          <w:rtl/>
        </w:rPr>
        <w:t>قال أبو عثمان الجاحظ</w:t>
      </w:r>
      <w:r w:rsidR="00733B93">
        <w:rPr>
          <w:rtl/>
        </w:rPr>
        <w:t>:</w:t>
      </w:r>
      <w:r w:rsidRPr="00DB2AFC">
        <w:rPr>
          <w:rtl/>
        </w:rPr>
        <w:t xml:space="preserve"> أجود الشعر ما رأيته متلاحم الأجزاء</w:t>
      </w:r>
      <w:r w:rsidR="00733B93">
        <w:rPr>
          <w:rtl/>
        </w:rPr>
        <w:t>،</w:t>
      </w:r>
      <w:r w:rsidRPr="00DB2AFC">
        <w:rPr>
          <w:rtl/>
        </w:rPr>
        <w:t xml:space="preserve"> سهل</w:t>
      </w:r>
    </w:p>
    <w:p w:rsidR="00860ABA" w:rsidRPr="00DB2AF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مستدرك الحاكم</w:t>
      </w:r>
      <w:r w:rsidR="00733B93">
        <w:rPr>
          <w:rtl/>
        </w:rPr>
        <w:t>:</w:t>
      </w:r>
      <w:r w:rsidRPr="001E74B8">
        <w:rPr>
          <w:rtl/>
        </w:rPr>
        <w:t xml:space="preserve"> ج2</w:t>
      </w:r>
      <w:r w:rsidR="00733B93">
        <w:rPr>
          <w:rtl/>
        </w:rPr>
        <w:t>،</w:t>
      </w:r>
      <w:r w:rsidRPr="001E74B8">
        <w:rPr>
          <w:rtl/>
        </w:rPr>
        <w:t xml:space="preserve"> ص507</w:t>
      </w:r>
      <w:r w:rsidR="00733B93">
        <w:rPr>
          <w:rtl/>
        </w:rPr>
        <w:t>.</w:t>
      </w:r>
    </w:p>
    <w:p w:rsidR="00860ABA" w:rsidRPr="001E74B8" w:rsidRDefault="00860ABA" w:rsidP="001E74B8">
      <w:pPr>
        <w:pStyle w:val="libFootnote0"/>
        <w:rPr>
          <w:rtl/>
        </w:rPr>
      </w:pPr>
      <w:r w:rsidRPr="001E74B8">
        <w:rPr>
          <w:rtl/>
        </w:rPr>
        <w:t>(2) هود</w:t>
      </w:r>
      <w:r w:rsidR="00733B93">
        <w:rPr>
          <w:rtl/>
        </w:rPr>
        <w:t>:</w:t>
      </w:r>
      <w:r w:rsidRPr="001E74B8">
        <w:rPr>
          <w:rtl/>
        </w:rPr>
        <w:t xml:space="preserve"> 44</w:t>
      </w:r>
      <w:r w:rsidR="00733B93">
        <w:rPr>
          <w:rtl/>
        </w:rPr>
        <w:t>.</w:t>
      </w:r>
    </w:p>
    <w:p w:rsidR="00860ABA" w:rsidRPr="001E74B8" w:rsidRDefault="00860ABA" w:rsidP="001E74B8">
      <w:pPr>
        <w:pStyle w:val="libFootnote0"/>
        <w:rPr>
          <w:rtl/>
        </w:rPr>
      </w:pPr>
      <w:r w:rsidRPr="001E74B8">
        <w:rPr>
          <w:rtl/>
        </w:rPr>
        <w:t>(3) العمدة لابن رشيق</w:t>
      </w:r>
      <w:r w:rsidR="00733B93">
        <w:rPr>
          <w:rtl/>
        </w:rPr>
        <w:t>:</w:t>
      </w:r>
      <w:r w:rsidRPr="001E74B8">
        <w:rPr>
          <w:rtl/>
        </w:rPr>
        <w:t xml:space="preserve"> ج1</w:t>
      </w:r>
      <w:r w:rsidR="00733B93">
        <w:rPr>
          <w:rtl/>
        </w:rPr>
        <w:t>،</w:t>
      </w:r>
      <w:r w:rsidRPr="001E74B8">
        <w:rPr>
          <w:rtl/>
        </w:rPr>
        <w:t xml:space="preserve"> ص211</w:t>
      </w:r>
      <w:r w:rsidR="00733B93">
        <w:rPr>
          <w:rtl/>
        </w:rPr>
        <w:t>،</w:t>
      </w:r>
      <w:r w:rsidRPr="001E74B8">
        <w:rPr>
          <w:rtl/>
        </w:rPr>
        <w:t xml:space="preserve"> ومجمع البيان</w:t>
      </w:r>
      <w:r w:rsidR="00733B93">
        <w:rPr>
          <w:rtl/>
        </w:rPr>
        <w:t>:</w:t>
      </w:r>
      <w:r w:rsidRPr="001E74B8">
        <w:rPr>
          <w:rtl/>
        </w:rPr>
        <w:t xml:space="preserve"> ج5</w:t>
      </w:r>
      <w:r w:rsidR="00733B93">
        <w:rPr>
          <w:rtl/>
        </w:rPr>
        <w:t>،</w:t>
      </w:r>
      <w:r w:rsidRPr="001E74B8">
        <w:rPr>
          <w:rtl/>
        </w:rPr>
        <w:t xml:space="preserve"> ص165</w:t>
      </w:r>
      <w:r w:rsidR="00733B93">
        <w:rPr>
          <w:rtl/>
        </w:rPr>
        <w:t>.</w:t>
      </w:r>
    </w:p>
    <w:p w:rsidR="00860ABA" w:rsidRPr="001E74B8" w:rsidRDefault="00860ABA" w:rsidP="001E74B8">
      <w:pPr>
        <w:pStyle w:val="libFootnote0"/>
        <w:rPr>
          <w:rtl/>
        </w:rPr>
      </w:pPr>
      <w:r w:rsidRPr="001E74B8">
        <w:rPr>
          <w:rtl/>
        </w:rPr>
        <w:t>(4) راجع التمهيد</w:t>
      </w:r>
      <w:r w:rsidR="00733B93">
        <w:rPr>
          <w:rtl/>
        </w:rPr>
        <w:t>:</w:t>
      </w:r>
      <w:r w:rsidRPr="001E74B8">
        <w:rPr>
          <w:rtl/>
        </w:rPr>
        <w:t xml:space="preserve"> ج4</w:t>
      </w:r>
      <w:r w:rsidR="00733B93">
        <w:rPr>
          <w:rtl/>
        </w:rPr>
        <w:t>،</w:t>
      </w:r>
      <w:r w:rsidRPr="001E74B8">
        <w:rPr>
          <w:rtl/>
        </w:rPr>
        <w:t xml:space="preserve"> ص162</w:t>
      </w:r>
      <w:r w:rsidR="00733B93">
        <w:rPr>
          <w:rtl/>
        </w:rPr>
        <w:t>.</w:t>
      </w:r>
    </w:p>
    <w:p w:rsidR="00860ABA" w:rsidRPr="001E74B8" w:rsidRDefault="00860ABA" w:rsidP="001E74B8">
      <w:pPr>
        <w:pStyle w:val="libFootnote0"/>
        <w:rPr>
          <w:rtl/>
        </w:rPr>
      </w:pPr>
      <w:r w:rsidRPr="001E74B8">
        <w:rPr>
          <w:rtl/>
        </w:rPr>
        <w:t>(5) راجع التمهيد</w:t>
      </w:r>
      <w:r w:rsidR="00733B93">
        <w:rPr>
          <w:rtl/>
        </w:rPr>
        <w:t>:</w:t>
      </w:r>
      <w:r w:rsidRPr="001E74B8">
        <w:rPr>
          <w:rtl/>
        </w:rPr>
        <w:t xml:space="preserve"> ج4</w:t>
      </w:r>
      <w:r w:rsidR="00733B93">
        <w:rPr>
          <w:rtl/>
        </w:rPr>
        <w:t>،</w:t>
      </w:r>
      <w:r w:rsidRPr="001E74B8">
        <w:rPr>
          <w:rtl/>
        </w:rPr>
        <w:t xml:space="preserve"> ص159</w:t>
      </w:r>
      <w:r w:rsidR="00733B93">
        <w:rPr>
          <w:rtl/>
        </w:rPr>
        <w:t>.</w:t>
      </w:r>
    </w:p>
    <w:p w:rsidR="003637EC" w:rsidRDefault="000E1D55" w:rsidP="001E74B8">
      <w:pPr>
        <w:pStyle w:val="libNormal"/>
        <w:rPr>
          <w:rtl/>
        </w:rPr>
      </w:pPr>
      <w:r>
        <w:br w:type="page"/>
      </w:r>
    </w:p>
    <w:p w:rsidR="00860ABA" w:rsidRPr="00DB2AFC" w:rsidRDefault="00860ABA" w:rsidP="001E74B8">
      <w:pPr>
        <w:pStyle w:val="libNormal"/>
        <w:rPr>
          <w:rtl/>
        </w:rPr>
      </w:pPr>
      <w:r w:rsidRPr="00DB2AFC">
        <w:rPr>
          <w:rtl/>
        </w:rPr>
        <w:lastRenderedPageBreak/>
        <w:t>المخارج</w:t>
      </w:r>
      <w:r w:rsidR="00733B93">
        <w:rPr>
          <w:rtl/>
        </w:rPr>
        <w:t>،</w:t>
      </w:r>
      <w:r w:rsidRPr="00DB2AFC">
        <w:rPr>
          <w:rtl/>
        </w:rPr>
        <w:t xml:space="preserve"> فتعلم بذلك أنّه أُفرغ إفراغاً واحداً</w:t>
      </w:r>
      <w:r w:rsidR="00733B93">
        <w:rPr>
          <w:rtl/>
        </w:rPr>
        <w:t>،</w:t>
      </w:r>
      <w:r w:rsidRPr="00DB2AFC">
        <w:rPr>
          <w:rtl/>
        </w:rPr>
        <w:t xml:space="preserve"> وسُبك سبكاً واحداً</w:t>
      </w:r>
      <w:r w:rsidR="00733B93">
        <w:rPr>
          <w:rtl/>
        </w:rPr>
        <w:t>،</w:t>
      </w:r>
      <w:r w:rsidRPr="00DB2AFC">
        <w:rPr>
          <w:rtl/>
        </w:rPr>
        <w:t xml:space="preserve"> فهو يجري على اللسان كما يجري الدهان</w:t>
      </w:r>
      <w:r w:rsidR="00733B93">
        <w:rPr>
          <w:rtl/>
        </w:rPr>
        <w:t>.</w:t>
      </w:r>
    </w:p>
    <w:p w:rsidR="00860ABA" w:rsidRPr="00DB2AFC" w:rsidRDefault="00860ABA" w:rsidP="002E0C24">
      <w:pPr>
        <w:pStyle w:val="libNormal"/>
        <w:rPr>
          <w:rtl/>
        </w:rPr>
      </w:pPr>
      <w:r w:rsidRPr="001E74B8">
        <w:rPr>
          <w:rtl/>
        </w:rPr>
        <w:t>قال ابن رشيق</w:t>
      </w:r>
      <w:r w:rsidR="00733B93">
        <w:rPr>
          <w:rtl/>
        </w:rPr>
        <w:t>:</w:t>
      </w:r>
      <w:r w:rsidRPr="001E74B8">
        <w:rPr>
          <w:rtl/>
        </w:rPr>
        <w:t xml:space="preserve"> وإذا كان الكلام على هذا الأُسلوب الذي ذكره الجاحظ لذَّ سمعه</w:t>
      </w:r>
      <w:r w:rsidR="00733B93">
        <w:rPr>
          <w:rtl/>
        </w:rPr>
        <w:t>،</w:t>
      </w:r>
      <w:r w:rsidRPr="001E74B8">
        <w:rPr>
          <w:rtl/>
        </w:rPr>
        <w:t xml:space="preserve"> وخفّ مُحتمله</w:t>
      </w:r>
      <w:r w:rsidR="00733B93">
        <w:rPr>
          <w:rtl/>
        </w:rPr>
        <w:t>،</w:t>
      </w:r>
      <w:r w:rsidRPr="001E74B8">
        <w:rPr>
          <w:rtl/>
        </w:rPr>
        <w:t xml:space="preserve"> وقرُب فهمه</w:t>
      </w:r>
      <w:r w:rsidR="00733B93">
        <w:rPr>
          <w:rtl/>
        </w:rPr>
        <w:t>،</w:t>
      </w:r>
      <w:r w:rsidRPr="001E74B8">
        <w:rPr>
          <w:rtl/>
        </w:rPr>
        <w:t xml:space="preserve"> وعذُب النطق به</w:t>
      </w:r>
      <w:r w:rsidR="00733B93">
        <w:rPr>
          <w:rtl/>
        </w:rPr>
        <w:t>،</w:t>
      </w:r>
      <w:r w:rsidRPr="001E74B8">
        <w:rPr>
          <w:rtl/>
        </w:rPr>
        <w:t xml:space="preserve"> وحلى في فم سامعه</w:t>
      </w:r>
      <w:r w:rsidR="00733B93">
        <w:rPr>
          <w:rtl/>
        </w:rPr>
        <w:t>،</w:t>
      </w:r>
      <w:r w:rsidRPr="001E74B8">
        <w:rPr>
          <w:rtl/>
        </w:rPr>
        <w:t xml:space="preserve"> فإذا كان متنافراً متبايناً عسُر حفظه</w:t>
      </w:r>
      <w:r w:rsidR="00733B93">
        <w:rPr>
          <w:rtl/>
        </w:rPr>
        <w:t>،</w:t>
      </w:r>
      <w:r w:rsidRPr="001E74B8">
        <w:rPr>
          <w:rtl/>
        </w:rPr>
        <w:t xml:space="preserve"> وثقل على اللسان النطق به</w:t>
      </w:r>
      <w:r w:rsidR="00733B93">
        <w:rPr>
          <w:rtl/>
        </w:rPr>
        <w:t>،</w:t>
      </w:r>
      <w:r w:rsidRPr="001E74B8">
        <w:rPr>
          <w:rtl/>
        </w:rPr>
        <w:t xml:space="preserve"> ومجّته المسامع فلم يستقّر فيها منه شيء </w:t>
      </w:r>
      <w:r w:rsidRPr="001E74B8">
        <w:rPr>
          <w:rStyle w:val="libFootnotenumChar"/>
          <w:rtl/>
        </w:rPr>
        <w:t>(1)</w:t>
      </w:r>
      <w:r w:rsidR="00733B93">
        <w:rPr>
          <w:rtl/>
        </w:rPr>
        <w:t>.</w:t>
      </w:r>
    </w:p>
    <w:p w:rsidR="000E1D55" w:rsidRDefault="00860ABA" w:rsidP="001E74B8">
      <w:pPr>
        <w:pStyle w:val="libNormal"/>
        <w:rPr>
          <w:rtl/>
        </w:rPr>
      </w:pPr>
      <w:r w:rsidRPr="00DB2AFC">
        <w:rPr>
          <w:rtl/>
        </w:rPr>
        <w:t>وأنشد الجاحظ</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DB2AFC">
              <w:rPr>
                <w:rtl/>
              </w:rPr>
              <w:t>وبعض</w:t>
            </w:r>
            <w:r>
              <w:rPr>
                <w:rtl/>
              </w:rPr>
              <w:t xml:space="preserve"> </w:t>
            </w:r>
            <w:r w:rsidRPr="00DB2AFC">
              <w:rPr>
                <w:rtl/>
              </w:rPr>
              <w:t>قريض</w:t>
            </w:r>
            <w:r>
              <w:rPr>
                <w:rtl/>
              </w:rPr>
              <w:t xml:space="preserve"> </w:t>
            </w:r>
            <w:r w:rsidRPr="00DB2AFC">
              <w:rPr>
                <w:rtl/>
              </w:rPr>
              <w:t>القوم</w:t>
            </w:r>
            <w:r>
              <w:rPr>
                <w:rtl/>
              </w:rPr>
              <w:t xml:space="preserve"> </w:t>
            </w:r>
            <w:r w:rsidRPr="00DB2AFC">
              <w:rPr>
                <w:rtl/>
              </w:rPr>
              <w:t>أبناءُ</w:t>
            </w:r>
            <w:r>
              <w:rPr>
                <w:rtl/>
              </w:rPr>
              <w:t xml:space="preserve"> </w:t>
            </w:r>
            <w:r w:rsidRPr="00DB2AFC">
              <w:rPr>
                <w:rtl/>
              </w:rPr>
              <w:t>علّةٍ</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B2AFC">
              <w:rPr>
                <w:rtl/>
              </w:rPr>
              <w:t>يكدّ</w:t>
            </w:r>
            <w:r>
              <w:rPr>
                <w:rtl/>
              </w:rPr>
              <w:t xml:space="preserve"> </w:t>
            </w:r>
            <w:r w:rsidRPr="00DB2AFC">
              <w:rPr>
                <w:rtl/>
              </w:rPr>
              <w:t>لسانَ</w:t>
            </w:r>
            <w:r>
              <w:rPr>
                <w:rtl/>
              </w:rPr>
              <w:t xml:space="preserve"> </w:t>
            </w:r>
            <w:r w:rsidRPr="00DB2AFC">
              <w:rPr>
                <w:rtl/>
              </w:rPr>
              <w:t>الناطقِ</w:t>
            </w:r>
            <w:r>
              <w:rPr>
                <w:rtl/>
              </w:rPr>
              <w:t xml:space="preserve"> </w:t>
            </w:r>
            <w:r w:rsidRPr="00DB2AFC">
              <w:rPr>
                <w:rtl/>
              </w:rPr>
              <w:t>المُتحفّظِ</w:t>
            </w:r>
            <w:r w:rsidRPr="00725071">
              <w:rPr>
                <w:rStyle w:val="libPoemTiniChar0"/>
                <w:rtl/>
              </w:rPr>
              <w:br/>
              <w:t> </w:t>
            </w:r>
          </w:p>
        </w:tc>
      </w:tr>
    </w:tbl>
    <w:p w:rsidR="000E1D55" w:rsidRDefault="00860ABA" w:rsidP="001E74B8">
      <w:pPr>
        <w:pStyle w:val="libNormal"/>
        <w:rPr>
          <w:rtl/>
        </w:rPr>
      </w:pPr>
      <w:r w:rsidRPr="00DB2AFC">
        <w:rPr>
          <w:rtl/>
        </w:rPr>
        <w:t>وأيضاً</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DB2AFC">
              <w:rPr>
                <w:rtl/>
              </w:rPr>
              <w:t>وشعرٍ</w:t>
            </w:r>
            <w:r>
              <w:rPr>
                <w:rtl/>
              </w:rPr>
              <w:t xml:space="preserve"> </w:t>
            </w:r>
            <w:r w:rsidRPr="00DB2AFC">
              <w:rPr>
                <w:rtl/>
              </w:rPr>
              <w:t>كَبعرِ</w:t>
            </w:r>
            <w:r>
              <w:rPr>
                <w:rtl/>
              </w:rPr>
              <w:t xml:space="preserve"> </w:t>
            </w:r>
            <w:r w:rsidRPr="00DB2AFC">
              <w:rPr>
                <w:rtl/>
              </w:rPr>
              <w:t>الكَبشِ</w:t>
            </w:r>
            <w:r>
              <w:rPr>
                <w:rtl/>
              </w:rPr>
              <w:t xml:space="preserve"> </w:t>
            </w:r>
            <w:r w:rsidRPr="00DB2AFC">
              <w:rPr>
                <w:rtl/>
              </w:rPr>
              <w:t>فرّق</w:t>
            </w:r>
            <w:r>
              <w:rPr>
                <w:rtl/>
              </w:rPr>
              <w:t xml:space="preserve"> </w:t>
            </w:r>
            <w:r w:rsidRPr="00DB2AFC">
              <w:rPr>
                <w:rtl/>
              </w:rPr>
              <w:t>بينه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B2AFC">
              <w:rPr>
                <w:rtl/>
              </w:rPr>
              <w:t>لسانٌ</w:t>
            </w:r>
            <w:r>
              <w:rPr>
                <w:rtl/>
              </w:rPr>
              <w:t xml:space="preserve"> </w:t>
            </w:r>
            <w:r w:rsidRPr="00DB2AFC">
              <w:rPr>
                <w:rtl/>
              </w:rPr>
              <w:t>دعيٌّ</w:t>
            </w:r>
            <w:r>
              <w:rPr>
                <w:rtl/>
              </w:rPr>
              <w:t xml:space="preserve"> </w:t>
            </w:r>
            <w:r w:rsidRPr="00DB2AFC">
              <w:rPr>
                <w:rtl/>
              </w:rPr>
              <w:t>في</w:t>
            </w:r>
            <w:r>
              <w:rPr>
                <w:rtl/>
              </w:rPr>
              <w:t xml:space="preserve"> </w:t>
            </w:r>
            <w:r w:rsidRPr="00DB2AFC">
              <w:rPr>
                <w:rtl/>
              </w:rPr>
              <w:t>القريضِ</w:t>
            </w:r>
            <w:r>
              <w:rPr>
                <w:rtl/>
              </w:rPr>
              <w:t xml:space="preserve"> </w:t>
            </w:r>
            <w:r w:rsidRPr="00DB2AFC">
              <w:rPr>
                <w:rtl/>
              </w:rPr>
              <w:t>دخيلِ</w:t>
            </w:r>
            <w:r w:rsidRPr="00725071">
              <w:rPr>
                <w:rStyle w:val="libPoemTiniChar0"/>
                <w:rtl/>
              </w:rPr>
              <w:br/>
              <w:t> </w:t>
            </w:r>
          </w:p>
        </w:tc>
      </w:tr>
    </w:tbl>
    <w:p w:rsidR="00860ABA" w:rsidRPr="00DB2AFC" w:rsidRDefault="00860ABA" w:rsidP="001E74B8">
      <w:pPr>
        <w:pStyle w:val="libNormal"/>
        <w:rPr>
          <w:rtl/>
        </w:rPr>
      </w:pPr>
      <w:r w:rsidRPr="00DB2AFC">
        <w:rPr>
          <w:rtl/>
        </w:rPr>
        <w:t>واستحسن أن يكون البيت بأسره كأنه لفظة واحدة لخفّته وسهولته</w:t>
      </w:r>
      <w:r w:rsidR="00733B93">
        <w:rPr>
          <w:rtl/>
        </w:rPr>
        <w:t>،</w:t>
      </w:r>
      <w:r w:rsidRPr="00DB2AFC">
        <w:rPr>
          <w:rtl/>
        </w:rPr>
        <w:t xml:space="preserve"> واللفظة كأنّها حرف واحد</w:t>
      </w:r>
      <w:r w:rsidR="00733B93">
        <w:rPr>
          <w:rtl/>
        </w:rPr>
        <w:t>،</w:t>
      </w:r>
      <w:r w:rsidRPr="00DB2AFC">
        <w:rPr>
          <w:rtl/>
        </w:rPr>
        <w:t xml:space="preserve"> وأنشد قول الثقفي</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DB2AFC">
              <w:rPr>
                <w:rtl/>
              </w:rPr>
              <w:t>مَن</w:t>
            </w:r>
            <w:r>
              <w:rPr>
                <w:rtl/>
              </w:rPr>
              <w:t xml:space="preserve"> </w:t>
            </w:r>
            <w:r w:rsidRPr="00DB2AFC">
              <w:rPr>
                <w:rtl/>
              </w:rPr>
              <w:t>كان</w:t>
            </w:r>
            <w:r>
              <w:rPr>
                <w:rtl/>
              </w:rPr>
              <w:t xml:space="preserve"> </w:t>
            </w:r>
            <w:r w:rsidRPr="00DB2AFC">
              <w:rPr>
                <w:rtl/>
              </w:rPr>
              <w:t>ذا</w:t>
            </w:r>
            <w:r>
              <w:rPr>
                <w:rtl/>
              </w:rPr>
              <w:t xml:space="preserve"> </w:t>
            </w:r>
            <w:r w:rsidRPr="00DB2AFC">
              <w:rPr>
                <w:rtl/>
              </w:rPr>
              <w:t>عَضُد</w:t>
            </w:r>
            <w:r>
              <w:rPr>
                <w:rtl/>
              </w:rPr>
              <w:t xml:space="preserve"> </w:t>
            </w:r>
            <w:r w:rsidRPr="00DB2AFC">
              <w:rPr>
                <w:rtl/>
              </w:rPr>
              <w:t>يُدرك</w:t>
            </w:r>
            <w:r>
              <w:rPr>
                <w:rtl/>
              </w:rPr>
              <w:t xml:space="preserve"> </w:t>
            </w:r>
            <w:r w:rsidRPr="00DB2AFC">
              <w:rPr>
                <w:rtl/>
              </w:rPr>
              <w:t>ظُلامتَه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B2AFC">
              <w:rPr>
                <w:rtl/>
              </w:rPr>
              <w:t>إنّ</w:t>
            </w:r>
            <w:r>
              <w:rPr>
                <w:rtl/>
              </w:rPr>
              <w:t xml:space="preserve"> </w:t>
            </w:r>
            <w:r w:rsidRPr="00DB2AFC">
              <w:rPr>
                <w:rtl/>
              </w:rPr>
              <w:t>الذليلَ</w:t>
            </w:r>
            <w:r>
              <w:rPr>
                <w:rtl/>
              </w:rPr>
              <w:t xml:space="preserve"> </w:t>
            </w:r>
            <w:r w:rsidRPr="00DB2AFC">
              <w:rPr>
                <w:rtl/>
              </w:rPr>
              <w:t>الذي</w:t>
            </w:r>
            <w:r>
              <w:rPr>
                <w:rtl/>
              </w:rPr>
              <w:t xml:space="preserve"> </w:t>
            </w:r>
            <w:r w:rsidRPr="00DB2AFC">
              <w:rPr>
                <w:rtl/>
              </w:rPr>
              <w:t>ليست</w:t>
            </w:r>
            <w:r>
              <w:rPr>
                <w:rtl/>
              </w:rPr>
              <w:t xml:space="preserve"> </w:t>
            </w:r>
            <w:r w:rsidRPr="00DB2AFC">
              <w:rPr>
                <w:rtl/>
              </w:rPr>
              <w:t>لهُ</w:t>
            </w:r>
            <w:r>
              <w:rPr>
                <w:rtl/>
              </w:rPr>
              <w:t xml:space="preserve"> </w:t>
            </w:r>
            <w:r w:rsidRPr="00DB2AFC">
              <w:rPr>
                <w:rtl/>
              </w:rPr>
              <w:t>عَضُدُ</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DB2AFC">
              <w:rPr>
                <w:rtl/>
              </w:rPr>
              <w:t>تنبو</w:t>
            </w:r>
            <w:r>
              <w:rPr>
                <w:rtl/>
              </w:rPr>
              <w:t xml:space="preserve"> </w:t>
            </w:r>
            <w:r w:rsidRPr="00DB2AFC">
              <w:rPr>
                <w:rtl/>
              </w:rPr>
              <w:t>يداه</w:t>
            </w:r>
            <w:r>
              <w:rPr>
                <w:rtl/>
              </w:rPr>
              <w:t xml:space="preserve"> </w:t>
            </w:r>
            <w:r w:rsidRPr="00DB2AFC">
              <w:rPr>
                <w:rtl/>
              </w:rPr>
              <w:t>إذا</w:t>
            </w:r>
            <w:r>
              <w:rPr>
                <w:rtl/>
              </w:rPr>
              <w:t xml:space="preserve"> </w:t>
            </w:r>
            <w:r w:rsidRPr="00DB2AFC">
              <w:rPr>
                <w:rtl/>
              </w:rPr>
              <w:t>ما</w:t>
            </w:r>
            <w:r>
              <w:rPr>
                <w:rtl/>
              </w:rPr>
              <w:t xml:space="preserve"> </w:t>
            </w:r>
            <w:r w:rsidRPr="00DB2AFC">
              <w:rPr>
                <w:rtl/>
              </w:rPr>
              <w:t>قلَّ</w:t>
            </w:r>
            <w:r>
              <w:rPr>
                <w:rtl/>
              </w:rPr>
              <w:t xml:space="preserve"> </w:t>
            </w:r>
            <w:r w:rsidRPr="00DB2AFC">
              <w:rPr>
                <w:rtl/>
              </w:rPr>
              <w:t>ناصرُهُ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B2AFC">
              <w:rPr>
                <w:rtl/>
              </w:rPr>
              <w:t>ويأَنفُ</w:t>
            </w:r>
            <w:r>
              <w:rPr>
                <w:rtl/>
              </w:rPr>
              <w:t xml:space="preserve"> </w:t>
            </w:r>
            <w:r w:rsidRPr="00DB2AFC">
              <w:rPr>
                <w:rtl/>
              </w:rPr>
              <w:t>الضيمَ</w:t>
            </w:r>
            <w:r>
              <w:rPr>
                <w:rtl/>
              </w:rPr>
              <w:t xml:space="preserve"> </w:t>
            </w:r>
            <w:r w:rsidRPr="00DB2AFC">
              <w:rPr>
                <w:rtl/>
              </w:rPr>
              <w:t>إنْ</w:t>
            </w:r>
            <w:r>
              <w:rPr>
                <w:rtl/>
              </w:rPr>
              <w:t xml:space="preserve"> </w:t>
            </w:r>
            <w:r w:rsidRPr="00DB2AFC">
              <w:rPr>
                <w:rtl/>
              </w:rPr>
              <w:t>أثرى</w:t>
            </w:r>
            <w:r>
              <w:rPr>
                <w:rtl/>
              </w:rPr>
              <w:t xml:space="preserve"> </w:t>
            </w:r>
            <w:r w:rsidRPr="00DB2AFC">
              <w:rPr>
                <w:rtl/>
              </w:rPr>
              <w:t>له</w:t>
            </w:r>
            <w:r>
              <w:rPr>
                <w:rtl/>
              </w:rPr>
              <w:t xml:space="preserve"> </w:t>
            </w:r>
            <w:r w:rsidRPr="00DB2AFC">
              <w:rPr>
                <w:rtl/>
              </w:rPr>
              <w:t>عَدَدُ</w:t>
            </w:r>
            <w:r>
              <w:rPr>
                <w:rtl/>
              </w:rPr>
              <w:t xml:space="preserve"> </w:t>
            </w:r>
            <w:r w:rsidRPr="00733B93">
              <w:rPr>
                <w:rStyle w:val="libFootnotenumChar"/>
                <w:rtl/>
              </w:rPr>
              <w:t>(2)</w:t>
            </w:r>
            <w:r w:rsidRPr="00725071">
              <w:rPr>
                <w:rStyle w:val="libPoemTiniChar0"/>
                <w:rtl/>
              </w:rPr>
              <w:br/>
              <w:t> </w:t>
            </w:r>
          </w:p>
        </w:tc>
      </w:tr>
    </w:tbl>
    <w:p w:rsidR="00860ABA" w:rsidRPr="00DB2AFC" w:rsidRDefault="00860ABA" w:rsidP="001E74B8">
      <w:pPr>
        <w:pStyle w:val="libNormal"/>
        <w:rPr>
          <w:rtl/>
        </w:rPr>
      </w:pPr>
      <w:r w:rsidRPr="00DB2AFC">
        <w:rPr>
          <w:rtl/>
        </w:rPr>
        <w:t>اذاً فالنظم نظم</w:t>
      </w:r>
      <w:r w:rsidR="00733B93">
        <w:rPr>
          <w:rtl/>
        </w:rPr>
        <w:t>،</w:t>
      </w:r>
      <w:r w:rsidRPr="00DB2AFC">
        <w:rPr>
          <w:rtl/>
        </w:rPr>
        <w:t xml:space="preserve"> ووزنه وزن شعر</w:t>
      </w:r>
      <w:r w:rsidR="00733B93">
        <w:rPr>
          <w:rtl/>
        </w:rPr>
        <w:t>،</w:t>
      </w:r>
      <w:r w:rsidRPr="00DB2AFC">
        <w:rPr>
          <w:rtl/>
        </w:rPr>
        <w:t xml:space="preserve"> لكن شتّان ما بين النظمينِ</w:t>
      </w:r>
      <w:r w:rsidR="00733B93">
        <w:rPr>
          <w:rtl/>
        </w:rPr>
        <w:t>،</w:t>
      </w:r>
      <w:r w:rsidRPr="00DB2AFC">
        <w:rPr>
          <w:rtl/>
        </w:rPr>
        <w:t xml:space="preserve"> هذا عذب فرات</w:t>
      </w:r>
      <w:r w:rsidR="00733B93">
        <w:rPr>
          <w:rtl/>
        </w:rPr>
        <w:t>،</w:t>
      </w:r>
      <w:r w:rsidRPr="00DB2AFC">
        <w:rPr>
          <w:rtl/>
        </w:rPr>
        <w:t xml:space="preserve"> وذاك ملح أُجاج</w:t>
      </w:r>
      <w:r w:rsidR="00733B93">
        <w:rPr>
          <w:rtl/>
        </w:rPr>
        <w:t>،</w:t>
      </w:r>
      <w:r w:rsidRPr="00DB2AFC">
        <w:rPr>
          <w:rtl/>
        </w:rPr>
        <w:t xml:space="preserve"> في هذا سهولة وفي ذاك وعورة</w:t>
      </w:r>
      <w:r w:rsidR="00733B93">
        <w:rPr>
          <w:rtl/>
        </w:rPr>
        <w:t>،</w:t>
      </w:r>
      <w:r w:rsidRPr="00DB2AFC">
        <w:rPr>
          <w:rtl/>
        </w:rPr>
        <w:t xml:space="preserve"> وهكذا القرآن</w:t>
      </w:r>
      <w:r w:rsidR="00733B93">
        <w:rPr>
          <w:rtl/>
        </w:rPr>
        <w:t>،</w:t>
      </w:r>
      <w:r w:rsidRPr="00DB2AFC">
        <w:rPr>
          <w:rtl/>
        </w:rPr>
        <w:t xml:space="preserve"> فاق سائر الكلام في عذوبة نظمه</w:t>
      </w:r>
      <w:r w:rsidR="00733B93">
        <w:rPr>
          <w:rtl/>
        </w:rPr>
        <w:t>،</w:t>
      </w:r>
      <w:r w:rsidRPr="00DB2AFC">
        <w:rPr>
          <w:rtl/>
        </w:rPr>
        <w:t xml:space="preserve"> وسهولة أُسلوبه</w:t>
      </w:r>
      <w:r w:rsidR="00733B93">
        <w:rPr>
          <w:rtl/>
        </w:rPr>
        <w:t>،</w:t>
      </w:r>
      <w:r w:rsidRPr="00DB2AFC">
        <w:rPr>
          <w:rtl/>
        </w:rPr>
        <w:t xml:space="preserve"> في روعة وأناقة وجلال</w:t>
      </w:r>
      <w:r w:rsidR="00733B93">
        <w:rPr>
          <w:rtl/>
        </w:rPr>
        <w:t>،</w:t>
      </w:r>
      <w:r w:rsidRPr="00DB2AFC">
        <w:rPr>
          <w:rtl/>
        </w:rPr>
        <w:t xml:space="preserve"> وهذا مِن سرّ إعجازه الخارق</w:t>
      </w:r>
      <w:r w:rsidR="00733B93">
        <w:rPr>
          <w:rtl/>
        </w:rPr>
        <w:t>.</w:t>
      </w:r>
    </w:p>
    <w:p w:rsidR="000E1D55" w:rsidRDefault="00860ABA" w:rsidP="001E74B8">
      <w:pPr>
        <w:pStyle w:val="libNormal"/>
        <w:rPr>
          <w:rtl/>
        </w:rPr>
      </w:pPr>
      <w:r w:rsidRPr="00DB2AFC">
        <w:rPr>
          <w:rtl/>
        </w:rPr>
        <w:t>وأمّا الدليل الذي أقاموه من أنّ القادر على الأبعاض قادر على الجملة</w:t>
      </w:r>
      <w:r w:rsidR="00733B93">
        <w:rPr>
          <w:rtl/>
        </w:rPr>
        <w:t>،</w:t>
      </w:r>
      <w:r w:rsidRPr="00DB2AFC">
        <w:rPr>
          <w:rtl/>
        </w:rPr>
        <w:t xml:space="preserve"> فقد أجاب عنه التفتازاني بأنّ حكم الجملة يُخالف حكم الأجزاء</w:t>
      </w:r>
      <w:r w:rsidR="00733B93">
        <w:rPr>
          <w:rtl/>
        </w:rPr>
        <w:t>،</w:t>
      </w:r>
      <w:r w:rsidRPr="00DB2AFC">
        <w:rPr>
          <w:rtl/>
        </w:rPr>
        <w:t xml:space="preserve"> ولو صحّ ما ذُكر لكان كلّ من آحاد العرب قادراً على الإتيان بمثل قصائد فصحائهم كامرئ القيس</w:t>
      </w:r>
    </w:p>
    <w:p w:rsidR="00860ABA" w:rsidRPr="00DB2AF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العمدة لابن رشيق</w:t>
      </w:r>
      <w:r w:rsidR="00733B93">
        <w:rPr>
          <w:rtl/>
        </w:rPr>
        <w:t>:</w:t>
      </w:r>
      <w:r w:rsidRPr="001E74B8">
        <w:rPr>
          <w:rtl/>
        </w:rPr>
        <w:t xml:space="preserve"> ج1</w:t>
      </w:r>
      <w:r w:rsidR="00733B93">
        <w:rPr>
          <w:rtl/>
        </w:rPr>
        <w:t>،</w:t>
      </w:r>
      <w:r w:rsidRPr="001E74B8">
        <w:rPr>
          <w:rtl/>
        </w:rPr>
        <w:t xml:space="preserve"> ص257</w:t>
      </w:r>
      <w:r w:rsidR="00733B93">
        <w:rPr>
          <w:rtl/>
        </w:rPr>
        <w:t>.</w:t>
      </w:r>
    </w:p>
    <w:p w:rsidR="00860ABA" w:rsidRPr="001E74B8" w:rsidRDefault="00860ABA" w:rsidP="001E74B8">
      <w:pPr>
        <w:pStyle w:val="libFootnote0"/>
        <w:rPr>
          <w:rtl/>
        </w:rPr>
      </w:pPr>
      <w:r w:rsidRPr="001E74B8">
        <w:rPr>
          <w:rtl/>
        </w:rPr>
        <w:t>(2) ينبو السيف</w:t>
      </w:r>
      <w:r w:rsidR="00733B93">
        <w:rPr>
          <w:rtl/>
        </w:rPr>
        <w:t>:</w:t>
      </w:r>
      <w:r w:rsidRPr="001E74B8">
        <w:rPr>
          <w:rtl/>
        </w:rPr>
        <w:t xml:space="preserve"> يكلّ ولا يكون قاطعاً</w:t>
      </w:r>
      <w:r w:rsidR="00733B93">
        <w:rPr>
          <w:rtl/>
        </w:rPr>
        <w:t>،</w:t>
      </w:r>
      <w:r w:rsidRPr="001E74B8">
        <w:rPr>
          <w:rtl/>
        </w:rPr>
        <w:t xml:space="preserve"> وأثرى</w:t>
      </w:r>
      <w:r w:rsidR="00733B93">
        <w:rPr>
          <w:rtl/>
        </w:rPr>
        <w:t>:</w:t>
      </w:r>
      <w:r w:rsidRPr="001E74B8">
        <w:rPr>
          <w:rtl/>
        </w:rPr>
        <w:t xml:space="preserve"> كثر وتوفّر</w:t>
      </w:r>
      <w:r w:rsidR="00733B93">
        <w:rPr>
          <w:rtl/>
        </w:rPr>
        <w:t>.</w:t>
      </w:r>
    </w:p>
    <w:p w:rsidR="003637EC" w:rsidRDefault="000E1D55" w:rsidP="001E74B8">
      <w:pPr>
        <w:pStyle w:val="libNormal"/>
        <w:rPr>
          <w:rtl/>
        </w:rPr>
      </w:pPr>
      <w:r>
        <w:br w:type="page"/>
      </w:r>
    </w:p>
    <w:p w:rsidR="00860ABA" w:rsidRPr="00DB2AFC" w:rsidRDefault="00860ABA" w:rsidP="001E74B8">
      <w:pPr>
        <w:pStyle w:val="libNormal"/>
        <w:rPr>
          <w:rtl/>
        </w:rPr>
      </w:pPr>
      <w:r w:rsidRPr="00DB2AFC">
        <w:rPr>
          <w:rtl/>
        </w:rPr>
        <w:lastRenderedPageBreak/>
        <w:t>وأضرابه</w:t>
      </w:r>
      <w:r w:rsidR="00733B93">
        <w:rPr>
          <w:rtl/>
        </w:rPr>
        <w:t>.</w:t>
      </w:r>
    </w:p>
    <w:p w:rsidR="00860ABA" w:rsidRPr="00DB2AFC" w:rsidRDefault="00860ABA" w:rsidP="002E0C24">
      <w:pPr>
        <w:pStyle w:val="libNormal"/>
        <w:rPr>
          <w:rtl/>
        </w:rPr>
      </w:pPr>
      <w:r w:rsidRPr="001E74B8">
        <w:rPr>
          <w:rtl/>
        </w:rPr>
        <w:t>وأمّا تردّد الصحابة في بعض الآيات والسور فلعلّه كان لرعاية الاحتياط والاحتراز عن أدنى ملابسة</w:t>
      </w:r>
      <w:r w:rsidR="00733B93">
        <w:rPr>
          <w:rtl/>
        </w:rPr>
        <w:t>.</w:t>
      </w:r>
      <w:r w:rsidRPr="001E74B8">
        <w:rPr>
          <w:rtl/>
        </w:rPr>
        <w:t xml:space="preserve">.. على أنّ الإعجاز في جميع مراتبه وفي جميع الآيات ليس ممّا يظهر لكلّ أحد على سواء </w:t>
      </w:r>
      <w:r w:rsidRPr="001E74B8">
        <w:rPr>
          <w:rStyle w:val="libFootnotenumChar"/>
          <w:rtl/>
        </w:rPr>
        <w:t>(1)</w:t>
      </w:r>
      <w:r w:rsidR="00733B93">
        <w:rPr>
          <w:rtl/>
        </w:rPr>
        <w:t>.</w:t>
      </w:r>
    </w:p>
    <w:p w:rsidR="00860ABA" w:rsidRPr="00DB2AFC" w:rsidRDefault="00860ABA" w:rsidP="002E0C24">
      <w:pPr>
        <w:pStyle w:val="libNormal"/>
        <w:rPr>
          <w:rtl/>
        </w:rPr>
      </w:pPr>
      <w:r w:rsidRPr="001E74B8">
        <w:rPr>
          <w:rtl/>
        </w:rPr>
        <w:t>وقول السيّد</w:t>
      </w:r>
      <w:r w:rsidR="00733B93">
        <w:rPr>
          <w:rtl/>
        </w:rPr>
        <w:t>:</w:t>
      </w:r>
      <w:r w:rsidRPr="001E74B8">
        <w:rPr>
          <w:rtl/>
        </w:rPr>
        <w:t xml:space="preserve"> </w:t>
      </w:r>
      <w:r w:rsidR="00733B93">
        <w:rPr>
          <w:rtl/>
        </w:rPr>
        <w:t>(</w:t>
      </w:r>
      <w:r w:rsidRPr="001E74B8">
        <w:rPr>
          <w:rtl/>
        </w:rPr>
        <w:t>لو عارضوه بشعر منظوم لم يكونوا معارضين</w:t>
      </w:r>
      <w:r w:rsidR="00733B93">
        <w:rPr>
          <w:rtl/>
        </w:rPr>
        <w:t>)</w:t>
      </w:r>
      <w:r w:rsidRPr="00CF20AA">
        <w:rPr>
          <w:rtl/>
        </w:rPr>
        <w:t xml:space="preserve"> </w:t>
      </w:r>
      <w:r w:rsidRPr="001E74B8">
        <w:rPr>
          <w:rStyle w:val="libFootnotenumChar"/>
          <w:rtl/>
        </w:rPr>
        <w:t>(2)</w:t>
      </w:r>
      <w:r w:rsidR="00733B93">
        <w:rPr>
          <w:rtl/>
        </w:rPr>
        <w:t>.</w:t>
      </w:r>
    </w:p>
    <w:p w:rsidR="00860ABA" w:rsidRPr="00DB2AFC" w:rsidRDefault="00860ABA" w:rsidP="001E74B8">
      <w:pPr>
        <w:pStyle w:val="libNormal"/>
        <w:rPr>
          <w:rtl/>
        </w:rPr>
      </w:pPr>
      <w:r w:rsidRPr="00DB2AFC">
        <w:rPr>
          <w:rtl/>
        </w:rPr>
        <w:t>هذا إذا كان التحدّي ناظراً إلى جانب النظم والأُسلوب فحسب</w:t>
      </w:r>
      <w:r w:rsidR="00733B93">
        <w:rPr>
          <w:rtl/>
        </w:rPr>
        <w:t>،</w:t>
      </w:r>
      <w:r w:rsidRPr="00DB2AFC">
        <w:rPr>
          <w:rtl/>
        </w:rPr>
        <w:t xml:space="preserve"> أمّا إذا كانت فضيلة الكلام هي الملحوظة في هذه المباراة والمقصودة من تلك المباهاة فهذا ممّا لا يفترق فيه بين منظوم الكلام ومنثوره</w:t>
      </w:r>
      <w:r w:rsidR="00733B93">
        <w:rPr>
          <w:rtl/>
        </w:rPr>
        <w:t>،</w:t>
      </w:r>
      <w:r w:rsidRPr="00DB2AFC">
        <w:rPr>
          <w:rtl/>
        </w:rPr>
        <w:t xml:space="preserve"> شعره وخطبه</w:t>
      </w:r>
      <w:r w:rsidR="00733B93">
        <w:rPr>
          <w:rtl/>
        </w:rPr>
        <w:t>،</w:t>
      </w:r>
      <w:r w:rsidRPr="00DB2AFC">
        <w:rPr>
          <w:rtl/>
        </w:rPr>
        <w:t xml:space="preserve"> في أيّ صيغة بُني عليها الكلام أو رُصفت حروفه وكلماته</w:t>
      </w:r>
      <w:r w:rsidR="00733B93">
        <w:rPr>
          <w:rtl/>
        </w:rPr>
        <w:t>،</w:t>
      </w:r>
      <w:r w:rsidRPr="00DB2AFC">
        <w:rPr>
          <w:rtl/>
        </w:rPr>
        <w:t xml:space="preserve"> ما دامت العِبرة بجَودة التعبير وحسن الأداء</w:t>
      </w:r>
      <w:r w:rsidR="00733B93">
        <w:rPr>
          <w:rtl/>
        </w:rPr>
        <w:t>،</w:t>
      </w:r>
      <w:r w:rsidRPr="00DB2AFC">
        <w:rPr>
          <w:rtl/>
        </w:rPr>
        <w:t xml:space="preserve"> هذا</w:t>
      </w:r>
      <w:r w:rsidR="00733B93">
        <w:rPr>
          <w:rtl/>
        </w:rPr>
        <w:t>،</w:t>
      </w:r>
      <w:r w:rsidRPr="00DB2AFC">
        <w:rPr>
          <w:rtl/>
        </w:rPr>
        <w:t xml:space="preserve"> ولا سيّما قد أُطلق التحدّي في القرآن إطلاقاً</w:t>
      </w:r>
      <w:r w:rsidR="00733B93">
        <w:rPr>
          <w:rtl/>
        </w:rPr>
        <w:t>:</w:t>
      </w:r>
      <w:r w:rsidRPr="00DB2AFC">
        <w:rPr>
          <w:rtl/>
        </w:rPr>
        <w:t xml:space="preserve"> لو يأتوا بحديث مثله</w:t>
      </w:r>
      <w:r w:rsidR="00733B93">
        <w:rPr>
          <w:rtl/>
        </w:rPr>
        <w:t>.</w:t>
      </w:r>
      <w:r w:rsidRPr="00DB2AFC">
        <w:rPr>
          <w:rtl/>
        </w:rPr>
        <w:t>.. أي في شرف الكلام وفضيلته</w:t>
      </w:r>
      <w:r w:rsidR="00733B93">
        <w:rPr>
          <w:rtl/>
        </w:rPr>
        <w:t>،</w:t>
      </w:r>
      <w:r w:rsidRPr="00DB2AFC">
        <w:rPr>
          <w:rtl/>
        </w:rPr>
        <w:t xml:space="preserve"> شعراً منظوماً أو كلاماً منثوراً</w:t>
      </w:r>
      <w:r w:rsidR="00733B93">
        <w:rPr>
          <w:rtl/>
        </w:rPr>
        <w:t>،</w:t>
      </w:r>
      <w:r w:rsidRPr="00DB2AFC">
        <w:rPr>
          <w:rtl/>
        </w:rPr>
        <w:t xml:space="preserve"> أيّاً كان نمطه إذا كان يماثله في الأُبّهة والبهاء</w:t>
      </w:r>
      <w:r w:rsidR="00733B93">
        <w:rPr>
          <w:rtl/>
        </w:rPr>
        <w:t>،</w:t>
      </w:r>
      <w:r w:rsidRPr="00DB2AFC">
        <w:rPr>
          <w:rtl/>
        </w:rPr>
        <w:t xml:space="preserve"> ومع ذلك فقد كلّت قرائحهم أن يقابلوه وضنّت أذهانهم أن يعارضوه</w:t>
      </w:r>
      <w:r w:rsidR="00733B93">
        <w:rPr>
          <w:rtl/>
        </w:rPr>
        <w:t>؛</w:t>
      </w:r>
      <w:r w:rsidRPr="00DB2AFC">
        <w:rPr>
          <w:rtl/>
        </w:rPr>
        <w:t xml:space="preserve"> لمّا رأوه فوق مستواهم السحيق</w:t>
      </w:r>
      <w:r w:rsidR="00733B93">
        <w:rPr>
          <w:rtl/>
        </w:rPr>
        <w:t>،</w:t>
      </w:r>
      <w:r w:rsidRPr="00DB2AFC">
        <w:rPr>
          <w:rtl/>
        </w:rPr>
        <w:t xml:space="preserve"> فقصرت الأيدي أن تناله وهو في مستواه ذلك الرفيع</w:t>
      </w:r>
      <w:r w:rsidR="00733B93">
        <w:rPr>
          <w:rtl/>
        </w:rPr>
        <w:t>.</w:t>
      </w:r>
    </w:p>
    <w:p w:rsidR="003637EC" w:rsidRDefault="00860ABA" w:rsidP="002E0C24">
      <w:pPr>
        <w:pStyle w:val="libNormal"/>
        <w:rPr>
          <w:rtl/>
        </w:rPr>
      </w:pPr>
      <w:r w:rsidRPr="001E74B8">
        <w:rPr>
          <w:rtl/>
        </w:rPr>
        <w:t>وفي الختام</w:t>
      </w:r>
      <w:r w:rsidR="00733B93">
        <w:rPr>
          <w:rtl/>
        </w:rPr>
        <w:t>،</w:t>
      </w:r>
      <w:r w:rsidRPr="001E74B8">
        <w:rPr>
          <w:rtl/>
        </w:rPr>
        <w:t xml:space="preserve"> نعود على ما بدأنا به من توجيه كلام الشريف المرتضى في الصرفة</w:t>
      </w:r>
      <w:r w:rsidR="00733B93">
        <w:rPr>
          <w:rtl/>
        </w:rPr>
        <w:t>،</w:t>
      </w:r>
      <w:r w:rsidRPr="001E74B8">
        <w:rPr>
          <w:rtl/>
        </w:rPr>
        <w:t xml:space="preserve"> بأنّها من جهة فقد العرب للإمكانات اللازمة في صياغة كلام مثل القرآن</w:t>
      </w:r>
      <w:r w:rsidR="00733B93">
        <w:rPr>
          <w:rtl/>
        </w:rPr>
        <w:t>،</w:t>
      </w:r>
      <w:r w:rsidRPr="001E74B8">
        <w:rPr>
          <w:rtl/>
        </w:rPr>
        <w:t xml:space="preserve"> فقد سُلبوا التوفيق عليه وخذلهم الله على إصرارهم في معاندة الحقّ</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فَلَمَّا زَاغُوا أَزَاغَ اللَّهُ قُلُوبَهُمْ وَاللَّهُ لا يَهْدِي الْقَوْمَ الْفَاسِقِينَ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733B93">
      <w:pPr>
        <w:pStyle w:val="libBold1"/>
        <w:rPr>
          <w:rtl/>
        </w:rPr>
      </w:pPr>
      <w:r w:rsidRPr="00DB2AFC">
        <w:rPr>
          <w:rtl/>
        </w:rPr>
        <w:t>دحض شبهة الصرفة</w:t>
      </w:r>
      <w:r w:rsidR="00733B93">
        <w:rPr>
          <w:rtl/>
        </w:rPr>
        <w:t>:</w:t>
      </w:r>
    </w:p>
    <w:p w:rsidR="000E1D55" w:rsidRDefault="00860ABA" w:rsidP="001E74B8">
      <w:pPr>
        <w:pStyle w:val="libNormal"/>
        <w:rPr>
          <w:rtl/>
        </w:rPr>
      </w:pPr>
      <w:r w:rsidRPr="00DB2AFC">
        <w:rPr>
          <w:rtl/>
        </w:rPr>
        <w:t>هذا وقد هبّ العلماء جميعاً قديماً وحديثاً يفنّدون مزاعم القول بالصرفة</w:t>
      </w:r>
      <w:r w:rsidR="00733B93">
        <w:rPr>
          <w:rtl/>
        </w:rPr>
        <w:t>،</w:t>
      </w:r>
      <w:r w:rsidRPr="00DB2AFC">
        <w:rPr>
          <w:rtl/>
        </w:rPr>
        <w:t xml:space="preserve"> إمّا</w:t>
      </w:r>
    </w:p>
    <w:p w:rsidR="00860ABA" w:rsidRPr="00DB2AF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شرح المقاصد</w:t>
      </w:r>
      <w:r w:rsidR="00733B93">
        <w:rPr>
          <w:rtl/>
        </w:rPr>
        <w:t>:</w:t>
      </w:r>
      <w:r w:rsidRPr="001E74B8">
        <w:rPr>
          <w:rtl/>
        </w:rPr>
        <w:t xml:space="preserve"> ج2</w:t>
      </w:r>
      <w:r w:rsidR="00733B93">
        <w:rPr>
          <w:rtl/>
        </w:rPr>
        <w:t>،</w:t>
      </w:r>
      <w:r w:rsidRPr="001E74B8">
        <w:rPr>
          <w:rtl/>
        </w:rPr>
        <w:t xml:space="preserve"> ص184</w:t>
      </w:r>
      <w:r w:rsidR="00733B93">
        <w:rPr>
          <w:rtl/>
        </w:rPr>
        <w:t>.</w:t>
      </w:r>
    </w:p>
    <w:p w:rsidR="00860ABA" w:rsidRPr="001E74B8" w:rsidRDefault="00860ABA" w:rsidP="001E74B8">
      <w:pPr>
        <w:pStyle w:val="libFootnote0"/>
        <w:rPr>
          <w:rtl/>
        </w:rPr>
      </w:pPr>
      <w:r w:rsidRPr="001E74B8">
        <w:rPr>
          <w:rtl/>
        </w:rPr>
        <w:t>(2) راجع التمهيد</w:t>
      </w:r>
      <w:r w:rsidR="00733B93">
        <w:rPr>
          <w:rtl/>
        </w:rPr>
        <w:t>:</w:t>
      </w:r>
      <w:r w:rsidRPr="001E74B8">
        <w:rPr>
          <w:rtl/>
        </w:rPr>
        <w:t xml:space="preserve"> ج4</w:t>
      </w:r>
      <w:r w:rsidR="00733B93">
        <w:rPr>
          <w:rtl/>
        </w:rPr>
        <w:t>،</w:t>
      </w:r>
      <w:r w:rsidRPr="001E74B8">
        <w:rPr>
          <w:rtl/>
        </w:rPr>
        <w:t xml:space="preserve"> ص158</w:t>
      </w:r>
      <w:r w:rsidR="00733B93">
        <w:rPr>
          <w:rtl/>
        </w:rPr>
        <w:t>.</w:t>
      </w:r>
    </w:p>
    <w:p w:rsidR="00860ABA" w:rsidRPr="001E74B8" w:rsidRDefault="00860ABA" w:rsidP="001E74B8">
      <w:pPr>
        <w:pStyle w:val="libFootnote0"/>
        <w:rPr>
          <w:rtl/>
        </w:rPr>
      </w:pPr>
      <w:r w:rsidRPr="001E74B8">
        <w:rPr>
          <w:rtl/>
        </w:rPr>
        <w:t>(3) الصف</w:t>
      </w:r>
      <w:r w:rsidR="00733B93">
        <w:rPr>
          <w:rtl/>
        </w:rPr>
        <w:t>:</w:t>
      </w:r>
      <w:r w:rsidRPr="001E74B8">
        <w:rPr>
          <w:rtl/>
        </w:rPr>
        <w:t xml:space="preserve"> 5</w:t>
      </w:r>
      <w:r w:rsidR="00733B93">
        <w:rPr>
          <w:rtl/>
        </w:rPr>
        <w:t>.</w:t>
      </w:r>
    </w:p>
    <w:p w:rsidR="003637EC" w:rsidRDefault="000E1D55" w:rsidP="001E74B8">
      <w:pPr>
        <w:pStyle w:val="libNormal"/>
        <w:rPr>
          <w:rtl/>
        </w:rPr>
      </w:pPr>
      <w:r>
        <w:br w:type="page"/>
      </w:r>
    </w:p>
    <w:p w:rsidR="00860ABA" w:rsidRPr="00DB2AFC" w:rsidRDefault="00860ABA" w:rsidP="001E74B8">
      <w:pPr>
        <w:pStyle w:val="libNormal"/>
        <w:rPr>
          <w:rtl/>
        </w:rPr>
      </w:pPr>
      <w:r w:rsidRPr="00DB2AFC">
        <w:rPr>
          <w:rtl/>
        </w:rPr>
        <w:lastRenderedPageBreak/>
        <w:t>برهاناً عقلياً أو خطابةً وجدلاً بالتي هي أحسن</w:t>
      </w:r>
      <w:r w:rsidR="00733B93">
        <w:rPr>
          <w:rtl/>
        </w:rPr>
        <w:t>،</w:t>
      </w:r>
      <w:r w:rsidRPr="00DB2AFC">
        <w:rPr>
          <w:rtl/>
        </w:rPr>
        <w:t xml:space="preserve"> في دلائل ومسائل نعرض أهمّها ونقتصر عليها</w:t>
      </w:r>
      <w:r w:rsidR="00733B93">
        <w:rPr>
          <w:rtl/>
        </w:rPr>
        <w:t>؛</w:t>
      </w:r>
      <w:r w:rsidRPr="00DB2AFC">
        <w:rPr>
          <w:rtl/>
        </w:rPr>
        <w:t xml:space="preserve"> لأنّ فيها الكفاية والوفاء</w:t>
      </w:r>
      <w:r w:rsidR="00733B93">
        <w:rPr>
          <w:rtl/>
        </w:rPr>
        <w:t>.</w:t>
      </w:r>
    </w:p>
    <w:p w:rsidR="000E1D55" w:rsidRDefault="00860ABA" w:rsidP="001E74B8">
      <w:pPr>
        <w:pStyle w:val="libNormal"/>
        <w:rPr>
          <w:rtl/>
        </w:rPr>
      </w:pPr>
      <w:r w:rsidRPr="00DB2AFC">
        <w:rPr>
          <w:rtl/>
        </w:rPr>
        <w:t>وقبل أن نرد التفصيل نقدّم خلاصةً من تلك الردود والدلائل</w:t>
      </w:r>
      <w:r w:rsidR="00733B93">
        <w:rPr>
          <w:rtl/>
        </w:rPr>
        <w:t>:</w:t>
      </w:r>
    </w:p>
    <w:p w:rsidR="000E1D55" w:rsidRDefault="00860ABA" w:rsidP="002E0C24">
      <w:pPr>
        <w:pStyle w:val="libNormal"/>
        <w:rPr>
          <w:rtl/>
        </w:rPr>
      </w:pPr>
      <w:r w:rsidRPr="001E74B8">
        <w:rPr>
          <w:rStyle w:val="libBold2Char"/>
          <w:rtl/>
        </w:rPr>
        <w:t>أوّلاً</w:t>
      </w:r>
      <w:r w:rsidR="00733B93">
        <w:rPr>
          <w:rStyle w:val="libBold2Char"/>
          <w:rtl/>
        </w:rPr>
        <w:t>:</w:t>
      </w:r>
      <w:r w:rsidRPr="001E74B8">
        <w:rPr>
          <w:rtl/>
        </w:rPr>
        <w:t xml:space="preserve"> مخالفة هذا المذهب لظاهرة التحدّي القائمة على المباهاة</w:t>
      </w:r>
      <w:r w:rsidR="00733B93">
        <w:rPr>
          <w:rtl/>
        </w:rPr>
        <w:t>،</w:t>
      </w:r>
      <w:r w:rsidRPr="001E74B8">
        <w:rPr>
          <w:rtl/>
        </w:rPr>
        <w:t xml:space="preserve"> ولا مباهاة على صنيعٍ لا ميزة فيه سوى سلطة صانعه على منع الآخرين قهريّاً من مماثلته</w:t>
      </w:r>
      <w:r w:rsidR="00733B93">
        <w:rPr>
          <w:rtl/>
        </w:rPr>
        <w:t>!</w:t>
      </w:r>
      <w:r w:rsidRPr="001E74B8">
        <w:rPr>
          <w:rtl/>
        </w:rPr>
        <w:t xml:space="preserve"> كمَن باهى بوضع يده على رأسه وتحدّى الآخرين أن يصنعوا بمثله</w:t>
      </w:r>
      <w:r w:rsidR="00733B93">
        <w:rPr>
          <w:rtl/>
        </w:rPr>
        <w:t>،</w:t>
      </w:r>
      <w:r w:rsidRPr="001E74B8">
        <w:rPr>
          <w:rtl/>
        </w:rPr>
        <w:t xml:space="preserve"> لكنّهم لما أرادوا مماثلة أخذ بيدهم ومنعهم من ذلك منعاً</w:t>
      </w:r>
      <w:r w:rsidR="00733B93">
        <w:rPr>
          <w:rtl/>
        </w:rPr>
        <w:t>،</w:t>
      </w:r>
      <w:r w:rsidRPr="001E74B8">
        <w:rPr>
          <w:rtl/>
        </w:rPr>
        <w:t xml:space="preserve"> أَفهل يعدّ ذلك من المباهاة</w:t>
      </w:r>
      <w:r w:rsidR="00733B93">
        <w:rPr>
          <w:rtl/>
        </w:rPr>
        <w:t>؟</w:t>
      </w:r>
      <w:r w:rsidRPr="001E74B8">
        <w:rPr>
          <w:rtl/>
        </w:rPr>
        <w:t>!</w:t>
      </w:r>
    </w:p>
    <w:p w:rsidR="00860ABA" w:rsidRPr="00DB2AFC" w:rsidRDefault="00860ABA" w:rsidP="001E74B8">
      <w:pPr>
        <w:pStyle w:val="libNormal"/>
        <w:rPr>
          <w:rtl/>
        </w:rPr>
      </w:pPr>
      <w:r w:rsidRPr="00DB2AFC">
        <w:rPr>
          <w:rtl/>
        </w:rPr>
        <w:t>أو كمَن استهدف غرضاً دقيقاً مباهياً</w:t>
      </w:r>
      <w:r w:rsidR="00733B93">
        <w:rPr>
          <w:rtl/>
        </w:rPr>
        <w:t>،</w:t>
      </w:r>
      <w:r w:rsidRPr="00DB2AFC">
        <w:rPr>
          <w:rtl/>
        </w:rPr>
        <w:t xml:space="preserve"> لكنّه سلب صاحبه بندقته</w:t>
      </w:r>
      <w:r w:rsidR="00733B93">
        <w:rPr>
          <w:rtl/>
        </w:rPr>
        <w:t>،</w:t>
      </w:r>
      <w:r w:rsidRPr="00DB2AFC">
        <w:rPr>
          <w:rtl/>
        </w:rPr>
        <w:t xml:space="preserve"> ولولاه لتمكّن من مماثلته</w:t>
      </w:r>
      <w:r w:rsidR="00733B93">
        <w:rPr>
          <w:rtl/>
        </w:rPr>
        <w:t>،</w:t>
      </w:r>
      <w:r w:rsidRPr="00DB2AFC">
        <w:rPr>
          <w:rtl/>
        </w:rPr>
        <w:t xml:space="preserve"> ليس هذا تحدّياً ولا مباهاةً البتّة</w:t>
      </w:r>
      <w:r w:rsidR="00733B93">
        <w:rPr>
          <w:rtl/>
        </w:rPr>
        <w:t>.</w:t>
      </w:r>
    </w:p>
    <w:p w:rsidR="00860ABA" w:rsidRPr="00DB2AFC" w:rsidRDefault="00860ABA" w:rsidP="002E0C24">
      <w:pPr>
        <w:pStyle w:val="libNormal"/>
        <w:rPr>
          <w:rtl/>
        </w:rPr>
      </w:pPr>
      <w:r w:rsidRPr="001E74B8">
        <w:rPr>
          <w:rStyle w:val="libBold2Char"/>
          <w:rtl/>
        </w:rPr>
        <w:t>والخلاصة</w:t>
      </w:r>
      <w:r w:rsidR="00733B93">
        <w:rPr>
          <w:rStyle w:val="libBold2Char"/>
          <w:rtl/>
        </w:rPr>
        <w:t>:</w:t>
      </w:r>
      <w:r w:rsidRPr="001E74B8">
        <w:rPr>
          <w:rtl/>
        </w:rPr>
        <w:t xml:space="preserve"> أنّ المباهاة بالصنيع إنّما تتعقّل إذا كان الصنيع ذاته مشتملاً على مزية خارقة وبديعة عجيبة</w:t>
      </w:r>
      <w:r w:rsidR="00733B93">
        <w:rPr>
          <w:rtl/>
        </w:rPr>
        <w:t>،</w:t>
      </w:r>
      <w:r w:rsidRPr="001E74B8">
        <w:rPr>
          <w:rtl/>
        </w:rPr>
        <w:t xml:space="preserve"> ليس إلاّ</w:t>
      </w:r>
      <w:r w:rsidR="00733B93">
        <w:rPr>
          <w:rtl/>
        </w:rPr>
        <w:t>.</w:t>
      </w:r>
    </w:p>
    <w:p w:rsidR="00860ABA" w:rsidRPr="00DB2AFC" w:rsidRDefault="00860ABA" w:rsidP="002E0C24">
      <w:pPr>
        <w:pStyle w:val="libNormal"/>
        <w:rPr>
          <w:rtl/>
        </w:rPr>
      </w:pPr>
      <w:r w:rsidRPr="001E74B8">
        <w:rPr>
          <w:rStyle w:val="libBold2Char"/>
          <w:rtl/>
        </w:rPr>
        <w:t>ثانياً</w:t>
      </w:r>
      <w:r w:rsidR="00733B93">
        <w:rPr>
          <w:rStyle w:val="libBold2Char"/>
          <w:rtl/>
        </w:rPr>
        <w:t>:</w:t>
      </w:r>
      <w:r w:rsidRPr="001E74B8">
        <w:rPr>
          <w:rtl/>
        </w:rPr>
        <w:t xml:space="preserve"> لكان ينبغي أن يتعجّبوا من أنفسهم هذا التحوّل المفاجئ لهم</w:t>
      </w:r>
      <w:r w:rsidR="00733B93">
        <w:rPr>
          <w:rtl/>
        </w:rPr>
        <w:t>،</w:t>
      </w:r>
      <w:r w:rsidRPr="001E74B8">
        <w:rPr>
          <w:rtl/>
        </w:rPr>
        <w:t xml:space="preserve"> بالأمس كانوا قادرينَ واليوم أصبحوا عاجزينَ</w:t>
      </w:r>
      <w:r w:rsidR="00733B93">
        <w:rPr>
          <w:rtl/>
        </w:rPr>
        <w:t>،</w:t>
      </w:r>
      <w:r w:rsidRPr="001E74B8">
        <w:rPr>
          <w:rtl/>
        </w:rPr>
        <w:t xml:space="preserve"> فلم يكن موضع إعجاب بالقرآن الكريم</w:t>
      </w:r>
      <w:r w:rsidR="00733B93">
        <w:rPr>
          <w:rtl/>
        </w:rPr>
        <w:t>،</w:t>
      </w:r>
      <w:r w:rsidRPr="001E74B8">
        <w:rPr>
          <w:rtl/>
        </w:rPr>
        <w:t xml:space="preserve"> ولا أن تبهرهم روعته</w:t>
      </w:r>
      <w:r w:rsidR="00733B93">
        <w:rPr>
          <w:rtl/>
        </w:rPr>
        <w:t>،</w:t>
      </w:r>
      <w:r w:rsidRPr="001E74B8">
        <w:rPr>
          <w:rtl/>
        </w:rPr>
        <w:t xml:space="preserve"> في بديع نظمه وعجيب رصفه</w:t>
      </w:r>
      <w:r w:rsidR="00733B93">
        <w:rPr>
          <w:rtl/>
        </w:rPr>
        <w:t>.</w:t>
      </w:r>
    </w:p>
    <w:p w:rsidR="00860ABA" w:rsidRPr="00DB2AFC" w:rsidRDefault="00860ABA" w:rsidP="001E74B8">
      <w:pPr>
        <w:pStyle w:val="libNormal"/>
        <w:rPr>
          <w:rtl/>
        </w:rPr>
      </w:pPr>
      <w:r w:rsidRPr="00DB2AFC">
        <w:rPr>
          <w:rtl/>
        </w:rPr>
        <w:t>وأنّ شهادتهم</w:t>
      </w:r>
      <w:r w:rsidR="001E74B8">
        <w:rPr>
          <w:rtl/>
        </w:rPr>
        <w:t xml:space="preserve"> - </w:t>
      </w:r>
      <w:r w:rsidRPr="00DB2AFC">
        <w:rPr>
          <w:rtl/>
        </w:rPr>
        <w:t>برشاقة أُسلوبه وأناقة سبكه وتأليفه</w:t>
      </w:r>
      <w:r w:rsidR="00733B93">
        <w:rPr>
          <w:rtl/>
        </w:rPr>
        <w:t>،</w:t>
      </w:r>
      <w:r w:rsidRPr="00DB2AFC">
        <w:rPr>
          <w:rtl/>
        </w:rPr>
        <w:t xml:space="preserve"> فضلاً عن فخامة معانيه ورصانة مبانيه</w:t>
      </w:r>
      <w:r w:rsidR="001E74B8">
        <w:rPr>
          <w:rtl/>
        </w:rPr>
        <w:t xml:space="preserve"> - </w:t>
      </w:r>
      <w:r w:rsidRPr="00DB2AFC">
        <w:rPr>
          <w:rtl/>
        </w:rPr>
        <w:t>لأعظمُ دليلٍ على سموٍّ وشموخٍ لمسوه في جوهر القرآن ووجدوه في ذاته</w:t>
      </w:r>
      <w:r w:rsidR="00733B93">
        <w:rPr>
          <w:rtl/>
        </w:rPr>
        <w:t>،</w:t>
      </w:r>
      <w:r w:rsidRPr="00DB2AFC">
        <w:rPr>
          <w:rtl/>
        </w:rPr>
        <w:t xml:space="preserve"> لا شيء سواه</w:t>
      </w:r>
      <w:r w:rsidR="00733B93">
        <w:rPr>
          <w:rtl/>
        </w:rPr>
        <w:t>.</w:t>
      </w:r>
    </w:p>
    <w:p w:rsidR="00860ABA" w:rsidRPr="00DB2AFC" w:rsidRDefault="00860ABA" w:rsidP="002E0C24">
      <w:pPr>
        <w:pStyle w:val="libNormal"/>
        <w:rPr>
          <w:rtl/>
        </w:rPr>
      </w:pPr>
      <w:r w:rsidRPr="001E74B8">
        <w:rPr>
          <w:rStyle w:val="libBold2Char"/>
          <w:rtl/>
        </w:rPr>
        <w:t>ثالثاً</w:t>
      </w:r>
      <w:r w:rsidR="00733B93">
        <w:rPr>
          <w:rStyle w:val="libBold2Char"/>
          <w:rtl/>
        </w:rPr>
        <w:t>:</w:t>
      </w:r>
      <w:r w:rsidRPr="001E74B8">
        <w:rPr>
          <w:rtl/>
        </w:rPr>
        <w:t xml:space="preserve"> لا مباهاة مع مسلوب القدرة</w:t>
      </w:r>
      <w:r w:rsidR="00733B93">
        <w:rPr>
          <w:rtl/>
        </w:rPr>
        <w:t>،</w:t>
      </w:r>
      <w:r w:rsidRPr="001E74B8">
        <w:rPr>
          <w:rtl/>
        </w:rPr>
        <w:t xml:space="preserve"> هو والميّت سواء</w:t>
      </w:r>
      <w:r w:rsidR="00733B93">
        <w:rPr>
          <w:rtl/>
        </w:rPr>
        <w:t>،</w:t>
      </w:r>
      <w:r w:rsidRPr="001E74B8">
        <w:rPr>
          <w:rtl/>
        </w:rPr>
        <w:t xml:space="preserve"> ولا تحدّي مع الأموات</w:t>
      </w:r>
      <w:r w:rsidR="00733B93">
        <w:rPr>
          <w:rtl/>
        </w:rPr>
        <w:t>،</w:t>
      </w:r>
      <w:r w:rsidRPr="001E74B8">
        <w:rPr>
          <w:rtl/>
        </w:rPr>
        <w:t xml:space="preserve"> قلّوا أم كثروا</w:t>
      </w:r>
      <w:r w:rsidR="00733B93">
        <w:rPr>
          <w:rtl/>
        </w:rPr>
        <w:t>،</w:t>
      </w:r>
      <w:r w:rsidRPr="001E74B8">
        <w:rPr>
          <w:rtl/>
        </w:rPr>
        <w:t xml:space="preserve"> فإنّ كثرتهم لا تجدي شيئاً بعد كونه من ضمّ الحجر إلى المدر</w:t>
      </w:r>
      <w:r w:rsidR="00733B93">
        <w:rPr>
          <w:rtl/>
        </w:rPr>
        <w:t>،</w:t>
      </w:r>
      <w:r w:rsidRPr="001E74B8">
        <w:rPr>
          <w:rtl/>
        </w:rPr>
        <w:t xml:space="preserve"> ولا حراك في الجماد</w:t>
      </w:r>
      <w:r w:rsidR="00733B93">
        <w:rPr>
          <w:rtl/>
        </w:rPr>
        <w:t>.</w:t>
      </w:r>
    </w:p>
    <w:p w:rsidR="000E1D55" w:rsidRDefault="00860ABA" w:rsidP="001E74B8">
      <w:pPr>
        <w:pStyle w:val="libNormal"/>
        <w:rPr>
          <w:rtl/>
        </w:rPr>
      </w:pPr>
      <w:r w:rsidRPr="00DB2AFC">
        <w:rPr>
          <w:rtl/>
        </w:rPr>
        <w:t>ومِن ثَمّ فمن المُستغرب ما زَعمه ابن حزم من قياس ما هنا بمسألة الجبر</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 xml:space="preserve">وسلب الاختيار </w:t>
      </w:r>
      <w:r w:rsidRPr="001E74B8">
        <w:rPr>
          <w:rStyle w:val="libFootnotenumChar"/>
          <w:rtl/>
        </w:rPr>
        <w:t>(1)</w:t>
      </w:r>
      <w:r w:rsidR="00733B93">
        <w:rPr>
          <w:rtl/>
        </w:rPr>
        <w:t>.</w:t>
      </w:r>
      <w:r w:rsidRPr="001E74B8">
        <w:rPr>
          <w:rtl/>
        </w:rPr>
        <w:t>!</w:t>
      </w:r>
      <w:r w:rsidR="00814EB7">
        <w:rPr>
          <w:rtl/>
        </w:rPr>
        <w:t xml:space="preserve"> </w:t>
      </w:r>
      <w:r w:rsidRPr="001E74B8">
        <w:rPr>
          <w:rtl/>
        </w:rPr>
        <w:t>فقد ذهب عن أن لا علاقة بين المسألتينِ ولا تناسب بين المفهومينِ</w:t>
      </w:r>
      <w:r w:rsidR="00733B93">
        <w:rPr>
          <w:rtl/>
        </w:rPr>
        <w:t>:</w:t>
      </w:r>
      <w:r w:rsidRPr="001E74B8">
        <w:rPr>
          <w:rtl/>
        </w:rPr>
        <w:t xml:space="preserve"> المباهاة وسلب الاختيار</w:t>
      </w:r>
      <w:r w:rsidR="00733B93">
        <w:rPr>
          <w:rtl/>
        </w:rPr>
        <w:t>!</w:t>
      </w:r>
    </w:p>
    <w:p w:rsidR="000E1D55" w:rsidRDefault="00860ABA" w:rsidP="001E74B8">
      <w:pPr>
        <w:pStyle w:val="libNormal"/>
        <w:rPr>
          <w:rtl/>
        </w:rPr>
      </w:pPr>
      <w:r w:rsidRPr="00DB2AFC">
        <w:rPr>
          <w:rtl/>
        </w:rPr>
        <w:t>أمّا السيّد وأصحابه</w:t>
      </w:r>
      <w:r w:rsidR="001E74B8">
        <w:rPr>
          <w:rtl/>
        </w:rPr>
        <w:t xml:space="preserve"> - </w:t>
      </w:r>
      <w:r w:rsidRPr="00DB2AFC">
        <w:rPr>
          <w:rtl/>
        </w:rPr>
        <w:t>وكذا النظّام في احتمال</w:t>
      </w:r>
      <w:r w:rsidR="001E74B8">
        <w:rPr>
          <w:rtl/>
        </w:rPr>
        <w:t xml:space="preserve"> - </w:t>
      </w:r>
      <w:r w:rsidRPr="00DB2AFC">
        <w:rPr>
          <w:rtl/>
        </w:rPr>
        <w:t>فلم ينكروا اعتلاء جانب القرآن بما فاق سائر الكلام</w:t>
      </w:r>
      <w:r w:rsidR="00733B93">
        <w:rPr>
          <w:rtl/>
        </w:rPr>
        <w:t>؛</w:t>
      </w:r>
      <w:r w:rsidRPr="00DB2AFC">
        <w:rPr>
          <w:rtl/>
        </w:rPr>
        <w:t xml:space="preserve"> إمّا في فصاحته البالغة كما ذكره السيّد</w:t>
      </w:r>
      <w:r w:rsidR="00733B93">
        <w:rPr>
          <w:rtl/>
        </w:rPr>
        <w:t>،</w:t>
      </w:r>
      <w:r w:rsidRPr="00DB2AFC">
        <w:rPr>
          <w:rtl/>
        </w:rPr>
        <w:t xml:space="preserve"> أو لاشتماله على الأُمور الغيبية كما ذكره النظّام</w:t>
      </w:r>
      <w:r w:rsidR="00733B93">
        <w:rPr>
          <w:rtl/>
        </w:rPr>
        <w:t>،</w:t>
      </w:r>
      <w:r w:rsidRPr="00DB2AFC">
        <w:rPr>
          <w:rtl/>
        </w:rPr>
        <w:t xml:space="preserve"> وإنّما عجز القوم عن مماثلته لفقدهم العلوم التي كان يمكنهم بذلك مقابلته</w:t>
      </w:r>
      <w:r w:rsidR="00733B93">
        <w:rPr>
          <w:rtl/>
        </w:rPr>
        <w:t>،</w:t>
      </w:r>
      <w:r w:rsidRPr="00DB2AFC">
        <w:rPr>
          <w:rtl/>
        </w:rPr>
        <w:t xml:space="preserve"> ولعلّ البشرية أجمع تعوزها تلك القدرة المحيطة على جمع الامتيازات المشتمل عليها القرآن الكريم</w:t>
      </w:r>
      <w:r w:rsidR="00733B93">
        <w:rPr>
          <w:rtl/>
        </w:rPr>
        <w:t>.</w:t>
      </w:r>
    </w:p>
    <w:p w:rsidR="000E1D55" w:rsidRDefault="00860ABA" w:rsidP="001E74B8">
      <w:pPr>
        <w:pStyle w:val="libCenter"/>
        <w:rPr>
          <w:rtl/>
        </w:rPr>
      </w:pPr>
      <w:r w:rsidRPr="00DB2AFC">
        <w:rPr>
          <w:rtl/>
        </w:rPr>
        <w:t>* * *</w:t>
      </w:r>
    </w:p>
    <w:p w:rsidR="00860ABA" w:rsidRPr="00DB2AFC"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الأنبياء</w:t>
      </w:r>
      <w:r w:rsidR="00733B93">
        <w:rPr>
          <w:rtl/>
        </w:rPr>
        <w:t>:</w:t>
      </w:r>
      <w:r w:rsidRPr="001E74B8">
        <w:rPr>
          <w:rtl/>
        </w:rPr>
        <w:t xml:space="preserve"> 23</w:t>
      </w:r>
      <w:r w:rsidR="00733B93">
        <w:rPr>
          <w:rtl/>
        </w:rPr>
        <w:t>.</w:t>
      </w:r>
    </w:p>
    <w:p w:rsidR="001360E6" w:rsidRDefault="001360E6" w:rsidP="001E74B8">
      <w:pPr>
        <w:pStyle w:val="libNormal"/>
        <w:rPr>
          <w:rtl/>
        </w:rPr>
      </w:pPr>
      <w:r>
        <w:rPr>
          <w:rtl/>
        </w:rPr>
        <w:br w:type="page"/>
      </w:r>
    </w:p>
    <w:p w:rsidR="000E1D55" w:rsidRDefault="00860ABA" w:rsidP="00733B93">
      <w:pPr>
        <w:pStyle w:val="Heading3"/>
        <w:rPr>
          <w:rtl/>
        </w:rPr>
      </w:pPr>
      <w:bookmarkStart w:id="13" w:name="_Toc427137016"/>
      <w:r w:rsidRPr="009C3291">
        <w:rPr>
          <w:rtl/>
        </w:rPr>
        <w:lastRenderedPageBreak/>
        <w:t>شهاداتٌ وإفادات</w:t>
      </w:r>
      <w:bookmarkStart w:id="14" w:name="شهاداتٌ_وإفادات"/>
      <w:bookmarkEnd w:id="14"/>
      <w:bookmarkEnd w:id="13"/>
    </w:p>
    <w:p w:rsidR="00860ABA" w:rsidRPr="009C3291" w:rsidRDefault="00860ABA" w:rsidP="001E74B8">
      <w:pPr>
        <w:pStyle w:val="libNormal"/>
        <w:rPr>
          <w:rtl/>
        </w:rPr>
      </w:pPr>
      <w:r w:rsidRPr="009C3291">
        <w:rPr>
          <w:rtl/>
        </w:rPr>
        <w:t xml:space="preserve">لم تكن العرب لتجهل موضع الرسول </w:t>
      </w:r>
      <w:r w:rsidR="00733B93">
        <w:rPr>
          <w:rtl/>
        </w:rPr>
        <w:t>(</w:t>
      </w:r>
      <w:r w:rsidRPr="009C3291">
        <w:rPr>
          <w:rtl/>
        </w:rPr>
        <w:t>صلّى الله عليه وآله</w:t>
      </w:r>
      <w:r w:rsidR="00733B93">
        <w:rPr>
          <w:rtl/>
        </w:rPr>
        <w:t>)</w:t>
      </w:r>
      <w:r w:rsidRPr="009C3291">
        <w:rPr>
          <w:rtl/>
        </w:rPr>
        <w:t xml:space="preserve"> وصدقه وإخلاصه في دعوته</w:t>
      </w:r>
      <w:r w:rsidR="00733B93">
        <w:rPr>
          <w:rtl/>
        </w:rPr>
        <w:t>،</w:t>
      </w:r>
      <w:r w:rsidRPr="009C3291">
        <w:rPr>
          <w:rtl/>
        </w:rPr>
        <w:t xml:space="preserve"> كانوا يعرفونه كما يعرفون أبناءهم</w:t>
      </w:r>
      <w:r w:rsidR="00733B93">
        <w:rPr>
          <w:rtl/>
        </w:rPr>
        <w:t>،</w:t>
      </w:r>
      <w:r w:rsidRPr="009C3291">
        <w:rPr>
          <w:rtl/>
        </w:rPr>
        <w:t xml:space="preserve"> وقد لمسوا من حقيقة القرآن أنّه الكتاب الذي لا ريب فيه</w:t>
      </w:r>
      <w:r w:rsidR="00733B93">
        <w:rPr>
          <w:rtl/>
        </w:rPr>
        <w:t>،</w:t>
      </w:r>
      <w:r w:rsidRPr="009C3291">
        <w:rPr>
          <w:rtl/>
        </w:rPr>
        <w:t xml:space="preserve"> وقد بهرهم جماله وحسن أُسلوبه وعجيب بيانه</w:t>
      </w:r>
      <w:r w:rsidR="00733B93">
        <w:rPr>
          <w:rtl/>
        </w:rPr>
        <w:t>،</w:t>
      </w:r>
      <w:r w:rsidRPr="009C3291">
        <w:rPr>
          <w:rtl/>
        </w:rPr>
        <w:t xml:space="preserve"> نعم</w:t>
      </w:r>
      <w:r w:rsidR="00733B93">
        <w:rPr>
          <w:rtl/>
        </w:rPr>
        <w:t>،</w:t>
      </w:r>
      <w:r w:rsidRPr="009C3291">
        <w:rPr>
          <w:rtl/>
        </w:rPr>
        <w:t xml:space="preserve"> سوى حميّة جاهلية حالت دون الاستسلام للحقّ الصريح والاعتراف بصدق رسالته الكريمة</w:t>
      </w:r>
      <w:r w:rsidR="00733B93">
        <w:rPr>
          <w:rtl/>
        </w:rPr>
        <w:t>،</w:t>
      </w:r>
      <w:r w:rsidRPr="009C3291">
        <w:rPr>
          <w:rtl/>
        </w:rPr>
        <w:t xml:space="preserve"> فلم تكن محاولاتهم تلك إلاّ تملّصات هزيلة</w:t>
      </w:r>
      <w:r w:rsidR="00733B93">
        <w:rPr>
          <w:rtl/>
        </w:rPr>
        <w:t>،</w:t>
      </w:r>
      <w:r w:rsidRPr="009C3291">
        <w:rPr>
          <w:rtl/>
        </w:rPr>
        <w:t xml:space="preserve"> وتخلّصاً مُعوجّاً عن سحر بيانه</w:t>
      </w:r>
      <w:r w:rsidR="00733B93">
        <w:rPr>
          <w:rtl/>
        </w:rPr>
        <w:t>،</w:t>
      </w:r>
      <w:r w:rsidRPr="009C3291">
        <w:rPr>
          <w:rtl/>
        </w:rPr>
        <w:t xml:space="preserve"> وانفلاتاً من روعة جلاله وهيمنة كبريائه</w:t>
      </w:r>
      <w:r w:rsidR="00733B93">
        <w:rPr>
          <w:rtl/>
        </w:rPr>
        <w:t>.</w:t>
      </w:r>
    </w:p>
    <w:p w:rsidR="003637EC" w:rsidRDefault="00860ABA" w:rsidP="001E74B8">
      <w:pPr>
        <w:pStyle w:val="libNormal"/>
        <w:rPr>
          <w:rtl/>
        </w:rPr>
      </w:pPr>
      <w:r w:rsidRPr="009C3291">
        <w:rPr>
          <w:rtl/>
        </w:rPr>
        <w:t>كانت قضية الإعجاز القرآني بدأت تفرض ثقلها على كاهل العرب</w:t>
      </w:r>
      <w:r w:rsidR="00733B93">
        <w:rPr>
          <w:rtl/>
        </w:rPr>
        <w:t>،</w:t>
      </w:r>
      <w:r w:rsidRPr="009C3291">
        <w:rPr>
          <w:rtl/>
        </w:rPr>
        <w:t xml:space="preserve"> شاءت أو لم تشأ</w:t>
      </w:r>
      <w:r w:rsidR="00733B93">
        <w:rPr>
          <w:rtl/>
        </w:rPr>
        <w:t>،</w:t>
      </w:r>
      <w:r w:rsidRPr="009C3291">
        <w:rPr>
          <w:rtl/>
        </w:rPr>
        <w:t xml:space="preserve"> وقد أدركت قريش من أَوّل يومها ما لهذا الكلام السماوي من روعة وسحر وتأثير</w:t>
      </w:r>
      <w:r w:rsidR="00733B93">
        <w:rPr>
          <w:rtl/>
        </w:rPr>
        <w:t>،</w:t>
      </w:r>
      <w:r w:rsidRPr="009C3291">
        <w:rPr>
          <w:rtl/>
        </w:rPr>
        <w:t xml:space="preserve"> ولم يكد يملك أيّ عربيّ صميم</w:t>
      </w:r>
      <w:r w:rsidR="001E74B8">
        <w:rPr>
          <w:rtl/>
        </w:rPr>
        <w:t xml:space="preserve"> - </w:t>
      </w:r>
      <w:r w:rsidRPr="009C3291">
        <w:rPr>
          <w:rtl/>
        </w:rPr>
        <w:t>إذ يجد ذوقه الأصيل سليقةً وطبعاً</w:t>
      </w:r>
      <w:r w:rsidR="001E74B8">
        <w:rPr>
          <w:rtl/>
        </w:rPr>
        <w:t xml:space="preserve"> - </w:t>
      </w:r>
      <w:r w:rsidRPr="009C3291">
        <w:rPr>
          <w:rtl/>
        </w:rPr>
        <w:t>إلاّ أن يرضخ لأُبّهة بيانه الخارق</w:t>
      </w:r>
      <w:r w:rsidR="00733B93">
        <w:rPr>
          <w:rtl/>
        </w:rPr>
        <w:t>،</w:t>
      </w:r>
      <w:r w:rsidRPr="009C3291">
        <w:rPr>
          <w:rtl/>
        </w:rPr>
        <w:t xml:space="preserve"> معترفاً بأنّه كلام الله وليس من كلام البشر</w:t>
      </w:r>
      <w:r w:rsidR="00733B93">
        <w:rPr>
          <w:rtl/>
        </w:rPr>
        <w:t>.</w:t>
      </w:r>
    </w:p>
    <w:p w:rsidR="000E1D55" w:rsidRDefault="00860ABA" w:rsidP="00733B93">
      <w:pPr>
        <w:pStyle w:val="libBold1"/>
        <w:rPr>
          <w:rtl/>
        </w:rPr>
      </w:pPr>
      <w:r w:rsidRPr="009C3291">
        <w:rPr>
          <w:rtl/>
        </w:rPr>
        <w:t>الوليد بن المغيرة المخزومي</w:t>
      </w:r>
      <w:r w:rsidR="00733B93">
        <w:rPr>
          <w:rtl/>
        </w:rPr>
        <w:t>:</w:t>
      </w:r>
    </w:p>
    <w:p w:rsidR="000E1D55" w:rsidRDefault="00860ABA" w:rsidP="001E74B8">
      <w:pPr>
        <w:pStyle w:val="libNormal"/>
        <w:rPr>
          <w:rtl/>
        </w:rPr>
      </w:pPr>
      <w:r w:rsidRPr="009C3291">
        <w:rPr>
          <w:rtl/>
        </w:rPr>
        <w:t>هذا هو طاغية العرب وكبيرها الأَسنّ</w:t>
      </w:r>
      <w:r w:rsidR="00733B93">
        <w:rPr>
          <w:rtl/>
        </w:rPr>
        <w:t>،</w:t>
      </w:r>
      <w:r w:rsidRPr="009C3291">
        <w:rPr>
          <w:rtl/>
        </w:rPr>
        <w:t xml:space="preserve"> وعظيمها الوليد بن المغيرة المخزومي يقول</w:t>
      </w:r>
      <w:r w:rsidR="00733B93">
        <w:rPr>
          <w:rtl/>
        </w:rPr>
        <w:t>:</w:t>
      </w:r>
    </w:p>
    <w:p w:rsidR="003637EC" w:rsidRDefault="000E1D55" w:rsidP="001E74B8">
      <w:pPr>
        <w:pStyle w:val="libNormal"/>
        <w:rPr>
          <w:rtl/>
        </w:rPr>
      </w:pPr>
      <w:r>
        <w:br w:type="page"/>
      </w:r>
    </w:p>
    <w:p w:rsidR="00860ABA" w:rsidRPr="009C3291" w:rsidRDefault="00860ABA" w:rsidP="002E0C24">
      <w:pPr>
        <w:pStyle w:val="libNormal"/>
        <w:rPr>
          <w:rtl/>
        </w:rPr>
      </w:pPr>
      <w:r w:rsidRPr="001E74B8">
        <w:rPr>
          <w:rtl/>
        </w:rPr>
        <w:lastRenderedPageBreak/>
        <w:t>يا عجباً لما يقول ابن أبي كبشة</w:t>
      </w:r>
      <w:r w:rsidR="00733B93">
        <w:rPr>
          <w:rtl/>
        </w:rPr>
        <w:t>،</w:t>
      </w:r>
      <w:r w:rsidRPr="001E74B8">
        <w:rPr>
          <w:rtl/>
        </w:rPr>
        <w:t xml:space="preserve"> فو الله ما هو بشعرٍ ولا بسحرٍ ولا بهذي جنون</w:t>
      </w:r>
      <w:r w:rsidR="00733B93">
        <w:rPr>
          <w:rtl/>
        </w:rPr>
        <w:t>،</w:t>
      </w:r>
      <w:r w:rsidRPr="001E74B8">
        <w:rPr>
          <w:rtl/>
        </w:rPr>
        <w:t xml:space="preserve"> وإنّ قوله لمن كلام الله</w:t>
      </w:r>
      <w:r w:rsidR="00733B93">
        <w:rPr>
          <w:rtl/>
        </w:rPr>
        <w:t>.</w:t>
      </w:r>
      <w:r w:rsidRPr="001E74B8">
        <w:rPr>
          <w:rtl/>
        </w:rPr>
        <w:t xml:space="preserve">.. </w:t>
      </w:r>
      <w:r w:rsidRPr="001E74B8">
        <w:rPr>
          <w:rStyle w:val="libFootnotenumChar"/>
          <w:rtl/>
        </w:rPr>
        <w:t>(1)</w:t>
      </w:r>
      <w:r w:rsidR="00733B93">
        <w:rPr>
          <w:rtl/>
        </w:rPr>
        <w:t>.</w:t>
      </w:r>
    </w:p>
    <w:p w:rsidR="00860ABA" w:rsidRPr="009C3291" w:rsidRDefault="00860ABA" w:rsidP="001E74B8">
      <w:pPr>
        <w:pStyle w:val="libNormal"/>
        <w:rPr>
          <w:rtl/>
        </w:rPr>
      </w:pPr>
      <w:r w:rsidRPr="009C3291">
        <w:rPr>
          <w:rtl/>
        </w:rPr>
        <w:t>قاله على ملأ من قريش</w:t>
      </w:r>
      <w:r w:rsidR="00733B93">
        <w:rPr>
          <w:rtl/>
        </w:rPr>
        <w:t>،</w:t>
      </w:r>
      <w:r w:rsidRPr="009C3291">
        <w:rPr>
          <w:rtl/>
        </w:rPr>
        <w:t xml:space="preserve"> وذلك بعد أن سمع القرآن لأوّل مرّة على أفواه المسلمين يُرتّلونه ترتيلاً</w:t>
      </w:r>
      <w:r w:rsidR="00733B93">
        <w:rPr>
          <w:rtl/>
        </w:rPr>
        <w:t>،</w:t>
      </w:r>
      <w:r w:rsidRPr="009C3291">
        <w:rPr>
          <w:rtl/>
        </w:rPr>
        <w:t xml:space="preserve"> فأعجبه قرآنه وبهرته جذبته</w:t>
      </w:r>
      <w:r w:rsidR="00733B93">
        <w:rPr>
          <w:rtl/>
        </w:rPr>
        <w:t>.</w:t>
      </w:r>
    </w:p>
    <w:p w:rsidR="00860ABA" w:rsidRPr="009C3291" w:rsidRDefault="00860ABA" w:rsidP="001E74B8">
      <w:pPr>
        <w:pStyle w:val="libNormal"/>
        <w:rPr>
          <w:rtl/>
        </w:rPr>
      </w:pPr>
      <w:r w:rsidRPr="009C3291">
        <w:rPr>
          <w:rtl/>
        </w:rPr>
        <w:t>وإنّ قريشاً لهابت تلك المفاجأة الخطيرة</w:t>
      </w:r>
      <w:r w:rsidR="00733B93">
        <w:rPr>
          <w:rtl/>
        </w:rPr>
        <w:t>،</w:t>
      </w:r>
      <w:r w:rsidRPr="009C3291">
        <w:rPr>
          <w:rtl/>
        </w:rPr>
        <w:t xml:space="preserve"> ومِن ثَمّ تآمرت على أن تحول دون إشاعة النبأ</w:t>
      </w:r>
      <w:r w:rsidR="00733B93">
        <w:rPr>
          <w:rtl/>
        </w:rPr>
        <w:t>،</w:t>
      </w:r>
      <w:r w:rsidRPr="009C3291">
        <w:rPr>
          <w:rtl/>
        </w:rPr>
        <w:t xml:space="preserve"> فقالوا</w:t>
      </w:r>
      <w:r w:rsidR="00733B93">
        <w:rPr>
          <w:rtl/>
        </w:rPr>
        <w:t>:</w:t>
      </w:r>
      <w:r w:rsidRPr="009C3291">
        <w:rPr>
          <w:rtl/>
        </w:rPr>
        <w:t xml:space="preserve"> لئن صبأ الوليد</w:t>
      </w:r>
      <w:r w:rsidR="001E74B8">
        <w:rPr>
          <w:rtl/>
        </w:rPr>
        <w:t xml:space="preserve"> - </w:t>
      </w:r>
      <w:r w:rsidRPr="009C3291">
        <w:rPr>
          <w:rtl/>
        </w:rPr>
        <w:t>وهو ذو حسب ومال</w:t>
      </w:r>
      <w:r w:rsidR="001E74B8">
        <w:rPr>
          <w:rtl/>
        </w:rPr>
        <w:t xml:space="preserve"> - </w:t>
      </w:r>
      <w:r w:rsidRPr="009C3291">
        <w:rPr>
          <w:rtl/>
        </w:rPr>
        <w:t>لتصبأنّ قريش كلّها</w:t>
      </w:r>
      <w:r w:rsidR="00733B93">
        <w:rPr>
          <w:rtl/>
        </w:rPr>
        <w:t>.</w:t>
      </w:r>
    </w:p>
    <w:p w:rsidR="00860ABA" w:rsidRPr="009C3291" w:rsidRDefault="00860ABA" w:rsidP="001E74B8">
      <w:pPr>
        <w:pStyle w:val="libNormal"/>
        <w:rPr>
          <w:rtl/>
        </w:rPr>
      </w:pPr>
      <w:r w:rsidRPr="009C3291">
        <w:rPr>
          <w:rtl/>
        </w:rPr>
        <w:t>قال أبو جهل</w:t>
      </w:r>
      <w:r w:rsidR="00733B93">
        <w:rPr>
          <w:rtl/>
        </w:rPr>
        <w:t>:</w:t>
      </w:r>
      <w:r w:rsidRPr="009C3291">
        <w:rPr>
          <w:rtl/>
        </w:rPr>
        <w:t xml:space="preserve"> أنا أكفيكم شانه</w:t>
      </w:r>
      <w:r w:rsidR="00733B93">
        <w:rPr>
          <w:rtl/>
        </w:rPr>
        <w:t>،</w:t>
      </w:r>
      <w:r w:rsidRPr="009C3291">
        <w:rPr>
          <w:rtl/>
        </w:rPr>
        <w:t xml:space="preserve"> فانطلق حتّى دخل على الوليد بيته</w:t>
      </w:r>
      <w:r w:rsidR="00733B93">
        <w:rPr>
          <w:rtl/>
        </w:rPr>
        <w:t>،</w:t>
      </w:r>
      <w:r w:rsidRPr="009C3291">
        <w:rPr>
          <w:rtl/>
        </w:rPr>
        <w:t xml:space="preserve"> فقال له</w:t>
      </w:r>
      <w:r w:rsidR="00733B93">
        <w:rPr>
          <w:rtl/>
        </w:rPr>
        <w:t>:</w:t>
      </w:r>
      <w:r w:rsidRPr="009C3291">
        <w:rPr>
          <w:rtl/>
        </w:rPr>
        <w:t xml:space="preserve"> ألم ترَ أنّ قومك قد جمعوا لك الصدقة</w:t>
      </w:r>
      <w:r w:rsidR="00733B93">
        <w:rPr>
          <w:rtl/>
        </w:rPr>
        <w:t>!</w:t>
      </w:r>
      <w:r w:rsidRPr="009C3291">
        <w:rPr>
          <w:rtl/>
        </w:rPr>
        <w:t xml:space="preserve"> </w:t>
      </w:r>
      <w:r w:rsidR="00733B93">
        <w:rPr>
          <w:rtl/>
        </w:rPr>
        <w:t>(</w:t>
      </w:r>
      <w:r w:rsidRPr="009C3291">
        <w:rPr>
          <w:rtl/>
        </w:rPr>
        <w:t>يريد التأنيب عليه بأنّه إنّما قال كلامه الآنف طمعاً في المال</w:t>
      </w:r>
      <w:r w:rsidR="00733B93">
        <w:rPr>
          <w:rtl/>
        </w:rPr>
        <w:t>)</w:t>
      </w:r>
      <w:r w:rsidRPr="009C3291">
        <w:rPr>
          <w:rtl/>
        </w:rPr>
        <w:t xml:space="preserve"> قال</w:t>
      </w:r>
      <w:r w:rsidR="00733B93">
        <w:rPr>
          <w:rtl/>
        </w:rPr>
        <w:t>:</w:t>
      </w:r>
      <w:r w:rsidRPr="009C3291">
        <w:rPr>
          <w:rtl/>
        </w:rPr>
        <w:t xml:space="preserve"> ألست أكثرهم مالاً وولداً</w:t>
      </w:r>
      <w:r w:rsidR="00733B93">
        <w:rPr>
          <w:rtl/>
        </w:rPr>
        <w:t>؟</w:t>
      </w:r>
      <w:r w:rsidRPr="009C3291">
        <w:rPr>
          <w:rtl/>
        </w:rPr>
        <w:t>! فقال له أبو جهل</w:t>
      </w:r>
      <w:r w:rsidR="00733B93">
        <w:rPr>
          <w:rtl/>
        </w:rPr>
        <w:t>:</w:t>
      </w:r>
      <w:r w:rsidRPr="009C3291">
        <w:rPr>
          <w:rtl/>
        </w:rPr>
        <w:t xml:space="preserve"> يتحدّثون أنّك إنّما تدخل على أصحاب محمّد لتصيب من طعامهم</w:t>
      </w:r>
      <w:r w:rsidR="00733B93">
        <w:rPr>
          <w:rtl/>
        </w:rPr>
        <w:t>!</w:t>
      </w:r>
      <w:r w:rsidRPr="009C3291">
        <w:rPr>
          <w:rtl/>
        </w:rPr>
        <w:t xml:space="preserve"> قال الوليد</w:t>
      </w:r>
      <w:r w:rsidR="00733B93">
        <w:rPr>
          <w:rtl/>
        </w:rPr>
        <w:t>:</w:t>
      </w:r>
      <w:r w:rsidRPr="009C3291">
        <w:rPr>
          <w:rtl/>
        </w:rPr>
        <w:t xml:space="preserve"> أقد تحدّثت به عشيرتي</w:t>
      </w:r>
      <w:r w:rsidR="00733B93">
        <w:rPr>
          <w:rtl/>
        </w:rPr>
        <w:t>؟</w:t>
      </w:r>
      <w:r w:rsidRPr="009C3291">
        <w:rPr>
          <w:rtl/>
        </w:rPr>
        <w:t>! فلا تقصر عن سائر بني قصيّ</w:t>
      </w:r>
      <w:r w:rsidR="00733B93">
        <w:rPr>
          <w:rtl/>
        </w:rPr>
        <w:t>.</w:t>
      </w:r>
      <w:r w:rsidRPr="009C3291">
        <w:rPr>
          <w:rtl/>
        </w:rPr>
        <w:t>.. فعزم أن لا يقرب أحداً من المسلمين بعد ذلك</w:t>
      </w:r>
      <w:r w:rsidR="00733B93">
        <w:rPr>
          <w:rtl/>
        </w:rPr>
        <w:t>.</w:t>
      </w:r>
    </w:p>
    <w:p w:rsidR="00860ABA" w:rsidRPr="009C3291" w:rsidRDefault="00860ABA" w:rsidP="002E0C24">
      <w:pPr>
        <w:pStyle w:val="libNormal"/>
        <w:rPr>
          <w:rtl/>
        </w:rPr>
      </w:pPr>
      <w:r w:rsidRPr="001E74B8">
        <w:rPr>
          <w:rtl/>
        </w:rPr>
        <w:t>وله شهادة أُخرى نظيرتها</w:t>
      </w:r>
      <w:r w:rsidR="00733B93">
        <w:rPr>
          <w:rtl/>
        </w:rPr>
        <w:t>،</w:t>
      </w:r>
      <w:r w:rsidRPr="001E74B8">
        <w:rPr>
          <w:rtl/>
        </w:rPr>
        <w:t xml:space="preserve"> قالها عندما مرّ على رسول الله </w:t>
      </w:r>
      <w:r w:rsidR="00733B93">
        <w:rPr>
          <w:rtl/>
        </w:rPr>
        <w:t>(</w:t>
      </w:r>
      <w:r w:rsidRPr="001E74B8">
        <w:rPr>
          <w:rtl/>
        </w:rPr>
        <w:t>صلّى الله عليه وآله</w:t>
      </w:r>
      <w:r w:rsidR="00733B93">
        <w:rPr>
          <w:rtl/>
        </w:rPr>
        <w:t>)</w:t>
      </w:r>
      <w:r w:rsidRPr="001E74B8">
        <w:rPr>
          <w:rtl/>
        </w:rPr>
        <w:t xml:space="preserve"> وهو يتلو في صلاته بضع آيات من سورة المؤمن</w:t>
      </w:r>
      <w:r w:rsidR="00733B93">
        <w:rPr>
          <w:rtl/>
        </w:rPr>
        <w:t>،</w:t>
      </w:r>
      <w:r w:rsidRPr="001E74B8">
        <w:rPr>
          <w:rtl/>
        </w:rPr>
        <w:t xml:space="preserve"> فانقلب إلى مجلس قومه مندهشاً قائلاً</w:t>
      </w:r>
      <w:r w:rsidR="00733B93">
        <w:rPr>
          <w:rtl/>
        </w:rPr>
        <w:t>:</w:t>
      </w:r>
      <w:r w:rsidRPr="001E74B8">
        <w:rPr>
          <w:rtl/>
        </w:rPr>
        <w:t xml:space="preserve"> والله لقد سمعت من محمّد آنفاً كلاماً ما هو من كلام الإنس ولا من كلام الجنّ</w:t>
      </w:r>
      <w:r w:rsidR="00733B93">
        <w:rPr>
          <w:rtl/>
        </w:rPr>
        <w:t>،</w:t>
      </w:r>
      <w:r w:rsidRPr="001E74B8">
        <w:rPr>
          <w:rtl/>
        </w:rPr>
        <w:t xml:space="preserve"> والله إنّ له لحلاوة</w:t>
      </w:r>
      <w:r w:rsidR="00733B93">
        <w:rPr>
          <w:rtl/>
        </w:rPr>
        <w:t>،</w:t>
      </w:r>
      <w:r w:rsidRPr="001E74B8">
        <w:rPr>
          <w:rtl/>
        </w:rPr>
        <w:t xml:space="preserve"> وإنّ عليه لطلاوة</w:t>
      </w:r>
      <w:r w:rsidR="00733B93">
        <w:rPr>
          <w:rtl/>
        </w:rPr>
        <w:t>،</w:t>
      </w:r>
      <w:r w:rsidRPr="001E74B8">
        <w:rPr>
          <w:rtl/>
        </w:rPr>
        <w:t xml:space="preserve"> وإنّ أعلاه لمثمر</w:t>
      </w:r>
      <w:r w:rsidR="00733B93">
        <w:rPr>
          <w:rtl/>
        </w:rPr>
        <w:t>،</w:t>
      </w:r>
      <w:r w:rsidRPr="001E74B8">
        <w:rPr>
          <w:rtl/>
        </w:rPr>
        <w:t xml:space="preserve"> وإنّ أسفله لمغدق</w:t>
      </w:r>
      <w:r w:rsidR="00733B93">
        <w:rPr>
          <w:rtl/>
        </w:rPr>
        <w:t>،</w:t>
      </w:r>
      <w:r w:rsidRPr="001E74B8">
        <w:rPr>
          <w:rtl/>
        </w:rPr>
        <w:t xml:space="preserve"> وإنّه يعلو ولا</w:t>
      </w:r>
      <w:r w:rsidR="00733B93">
        <w:rPr>
          <w:rtl/>
        </w:rPr>
        <w:t>،</w:t>
      </w:r>
      <w:r w:rsidRPr="001E74B8">
        <w:rPr>
          <w:rtl/>
        </w:rPr>
        <w:t xml:space="preserve"> يعلى عليه </w:t>
      </w:r>
      <w:r w:rsidRPr="001E74B8">
        <w:rPr>
          <w:rStyle w:val="libFootnotenumChar"/>
          <w:rtl/>
        </w:rPr>
        <w:t>(2)</w:t>
      </w:r>
      <w:r w:rsidR="00733B93">
        <w:rPr>
          <w:rtl/>
        </w:rPr>
        <w:t>.</w:t>
      </w:r>
    </w:p>
    <w:p w:rsidR="000E1D55" w:rsidRDefault="00860ABA" w:rsidP="002E0C24">
      <w:pPr>
        <w:pStyle w:val="libNormal"/>
        <w:rPr>
          <w:rtl/>
        </w:rPr>
      </w:pPr>
      <w:r w:rsidRPr="001E74B8">
        <w:rPr>
          <w:rtl/>
        </w:rPr>
        <w:t>وفي رواية أُخرى</w:t>
      </w:r>
      <w:r w:rsidR="001E74B8" w:rsidRPr="001E74B8">
        <w:rPr>
          <w:rtl/>
        </w:rPr>
        <w:t xml:space="preserve"> - </w:t>
      </w:r>
      <w:r w:rsidRPr="001E74B8">
        <w:rPr>
          <w:rtl/>
        </w:rPr>
        <w:t>ذكرها القاضي عياض</w:t>
      </w:r>
      <w:r w:rsidR="001E74B8" w:rsidRPr="001E74B8">
        <w:rPr>
          <w:rtl/>
        </w:rPr>
        <w:t xml:space="preserve"> -</w:t>
      </w:r>
      <w:r w:rsidR="00733B93">
        <w:rPr>
          <w:rtl/>
        </w:rPr>
        <w:t>:</w:t>
      </w:r>
      <w:r w:rsidRPr="001E74B8">
        <w:rPr>
          <w:rtl/>
        </w:rPr>
        <w:t xml:space="preserve"> لمّا سمع الوليد بن المغيرة من النبي </w:t>
      </w:r>
      <w:r w:rsidR="00733B93">
        <w:rPr>
          <w:rtl/>
        </w:rPr>
        <w:t>(</w:t>
      </w:r>
      <w:r w:rsidRPr="001E74B8">
        <w:rPr>
          <w:rtl/>
        </w:rPr>
        <w:t>صلّى الله عليه وآله</w:t>
      </w:r>
      <w:r w:rsidR="00733B93">
        <w:rPr>
          <w:rtl/>
        </w:rPr>
        <w:t>)</w:t>
      </w:r>
      <w:r w:rsidRPr="001E74B8">
        <w:rPr>
          <w:rtl/>
        </w:rPr>
        <w:t xml:space="preserve"> يقرأ</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اللّهَ يَأْمُرُ بِالْعَدْلِ وَالإِحْسَانِ وَإِيتَاء ذِي الْقُرْبَى وَيَنْهَى عَنِ الْفَحْشَاء وَالْمُنكَرِ وَالْبَغْيِ يَعِظُكُمْ لَعَلَّكُمْ تَذَكَّرُونَ</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أَعجَبته فقال</w:t>
      </w:r>
      <w:r w:rsidR="00733B93">
        <w:rPr>
          <w:rtl/>
        </w:rPr>
        <w:t>:</w:t>
      </w:r>
      <w:r w:rsidRPr="001E74B8">
        <w:rPr>
          <w:rtl/>
        </w:rPr>
        <w:t xml:space="preserve"> والله إنّ له</w:t>
      </w:r>
    </w:p>
    <w:p w:rsidR="00860ABA" w:rsidRPr="009C329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تفسير الطبري</w:t>
      </w:r>
      <w:r w:rsidR="00733B93">
        <w:rPr>
          <w:rtl/>
        </w:rPr>
        <w:t>:</w:t>
      </w:r>
      <w:r w:rsidRPr="001E74B8">
        <w:rPr>
          <w:rtl/>
        </w:rPr>
        <w:t xml:space="preserve"> ج29</w:t>
      </w:r>
      <w:r w:rsidR="00733B93">
        <w:rPr>
          <w:rtl/>
        </w:rPr>
        <w:t>،</w:t>
      </w:r>
      <w:r w:rsidRPr="001E74B8">
        <w:rPr>
          <w:rtl/>
        </w:rPr>
        <w:t xml:space="preserve"> ص98</w:t>
      </w:r>
      <w:r w:rsidR="00733B93">
        <w:rPr>
          <w:rtl/>
        </w:rPr>
        <w:t>.</w:t>
      </w:r>
    </w:p>
    <w:p w:rsidR="00860ABA" w:rsidRPr="001E74B8" w:rsidRDefault="00860ABA" w:rsidP="001E74B8">
      <w:pPr>
        <w:pStyle w:val="libFootnote0"/>
        <w:rPr>
          <w:rtl/>
        </w:rPr>
      </w:pPr>
      <w:r w:rsidRPr="001E74B8">
        <w:rPr>
          <w:rtl/>
        </w:rPr>
        <w:t>(2) المعجزة الخالدة للسيّد هبة الدين الشهرستاني</w:t>
      </w:r>
      <w:r w:rsidR="00733B93">
        <w:rPr>
          <w:rtl/>
        </w:rPr>
        <w:t>:</w:t>
      </w:r>
      <w:r w:rsidRPr="001E74B8">
        <w:rPr>
          <w:rtl/>
        </w:rPr>
        <w:t xml:space="preserve"> ص21</w:t>
      </w:r>
      <w:r w:rsidR="00733B93">
        <w:rPr>
          <w:rtl/>
        </w:rPr>
        <w:t>،</w:t>
      </w:r>
      <w:r w:rsidRPr="001E74B8">
        <w:rPr>
          <w:rtl/>
        </w:rPr>
        <w:t xml:space="preserve"> والطلاوة</w:t>
      </w:r>
      <w:r w:rsidR="001E74B8" w:rsidRPr="001E74B8">
        <w:rPr>
          <w:rtl/>
        </w:rPr>
        <w:t xml:space="preserve"> - </w:t>
      </w:r>
      <w:r w:rsidRPr="001E74B8">
        <w:rPr>
          <w:rtl/>
        </w:rPr>
        <w:t>مثلثة الطاء</w:t>
      </w:r>
      <w:r w:rsidR="001E74B8" w:rsidRPr="001E74B8">
        <w:rPr>
          <w:rtl/>
        </w:rPr>
        <w:t xml:space="preserve"> -</w:t>
      </w:r>
      <w:r w:rsidR="00733B93">
        <w:rPr>
          <w:rtl/>
        </w:rPr>
        <w:t>:</w:t>
      </w:r>
      <w:r w:rsidRPr="001E74B8">
        <w:rPr>
          <w:rtl/>
        </w:rPr>
        <w:t xml:space="preserve"> البهجة والنضارة وأغدقت الأرض</w:t>
      </w:r>
      <w:r w:rsidR="00733B93">
        <w:rPr>
          <w:rtl/>
        </w:rPr>
        <w:t>:</w:t>
      </w:r>
      <w:r w:rsidRPr="001E74B8">
        <w:rPr>
          <w:rtl/>
        </w:rPr>
        <w:t xml:space="preserve"> أخصبت وابتلّت بالغَدَق وهو المطر الغزير</w:t>
      </w:r>
      <w:r w:rsidR="00733B93">
        <w:rPr>
          <w:rtl/>
        </w:rPr>
        <w:t>.</w:t>
      </w:r>
    </w:p>
    <w:p w:rsidR="00860ABA" w:rsidRPr="001E74B8" w:rsidRDefault="00860ABA" w:rsidP="001E74B8">
      <w:pPr>
        <w:pStyle w:val="libFootnote0"/>
        <w:rPr>
          <w:rtl/>
        </w:rPr>
      </w:pPr>
      <w:r w:rsidRPr="001E74B8">
        <w:rPr>
          <w:rtl/>
        </w:rPr>
        <w:t>(3) النحل</w:t>
      </w:r>
      <w:r w:rsidR="00733B93">
        <w:rPr>
          <w:rtl/>
        </w:rPr>
        <w:t>:</w:t>
      </w:r>
      <w:r w:rsidRPr="001E74B8">
        <w:rPr>
          <w:rtl/>
        </w:rPr>
        <w:t xml:space="preserve"> 90</w:t>
      </w:r>
      <w:r w:rsidR="00733B93">
        <w:rPr>
          <w:rtl/>
        </w:rPr>
        <w:t>.</w:t>
      </w:r>
    </w:p>
    <w:p w:rsidR="003637EC" w:rsidRDefault="000E1D55" w:rsidP="001E74B8">
      <w:pPr>
        <w:pStyle w:val="libNormal"/>
        <w:rPr>
          <w:rtl/>
        </w:rPr>
      </w:pPr>
      <w:r>
        <w:br w:type="page"/>
      </w:r>
    </w:p>
    <w:p w:rsidR="00860ABA" w:rsidRPr="009C3291" w:rsidRDefault="00860ABA" w:rsidP="002E0C24">
      <w:pPr>
        <w:pStyle w:val="libNormal"/>
        <w:rPr>
          <w:rtl/>
        </w:rPr>
      </w:pPr>
      <w:r w:rsidRPr="001E74B8">
        <w:rPr>
          <w:rtl/>
        </w:rPr>
        <w:lastRenderedPageBreak/>
        <w:t>لحلاوة</w:t>
      </w:r>
      <w:r w:rsidR="00733B93">
        <w:rPr>
          <w:rtl/>
        </w:rPr>
        <w:t>،</w:t>
      </w:r>
      <w:r w:rsidRPr="001E74B8">
        <w:rPr>
          <w:rtl/>
        </w:rPr>
        <w:t xml:space="preserve"> وإنّ عليه لطلاوة</w:t>
      </w:r>
      <w:r w:rsidR="00733B93">
        <w:rPr>
          <w:rtl/>
        </w:rPr>
        <w:t>،</w:t>
      </w:r>
      <w:r w:rsidRPr="001E74B8">
        <w:rPr>
          <w:rtl/>
        </w:rPr>
        <w:t xml:space="preserve"> وإنّ أسفله لمُغدق</w:t>
      </w:r>
      <w:r w:rsidR="00733B93">
        <w:rPr>
          <w:rtl/>
        </w:rPr>
        <w:t>،</w:t>
      </w:r>
      <w:r w:rsidRPr="001E74B8">
        <w:rPr>
          <w:rtl/>
        </w:rPr>
        <w:t xml:space="preserve"> وإنّ أعلاه لمثمر</w:t>
      </w:r>
      <w:r w:rsidR="00733B93">
        <w:rPr>
          <w:rtl/>
        </w:rPr>
        <w:t>،</w:t>
      </w:r>
      <w:r w:rsidRPr="001E74B8">
        <w:rPr>
          <w:rtl/>
        </w:rPr>
        <w:t xml:space="preserve"> ما هذا بقول بشر </w:t>
      </w:r>
      <w:r w:rsidRPr="001E74B8">
        <w:rPr>
          <w:rStyle w:val="libFootnotenumChar"/>
          <w:rtl/>
        </w:rPr>
        <w:t>(1)</w:t>
      </w:r>
      <w:r w:rsidR="00733B93">
        <w:rPr>
          <w:rtl/>
        </w:rPr>
        <w:t>.</w:t>
      </w:r>
    </w:p>
    <w:p w:rsidR="00860ABA" w:rsidRPr="009C3291" w:rsidRDefault="00860ABA" w:rsidP="002E0C24">
      <w:pPr>
        <w:pStyle w:val="libNormal"/>
        <w:rPr>
          <w:rtl/>
        </w:rPr>
      </w:pPr>
      <w:r w:rsidRPr="001E74B8">
        <w:rPr>
          <w:rtl/>
        </w:rPr>
        <w:t>ورواها أبو حامد الغزالي ناسباً لها إلى خالد بن عقبة</w:t>
      </w:r>
      <w:r w:rsidR="00733B93">
        <w:rPr>
          <w:rtl/>
        </w:rPr>
        <w:t>،</w:t>
      </w:r>
      <w:r w:rsidRPr="001E74B8">
        <w:rPr>
          <w:rtl/>
        </w:rPr>
        <w:t xml:space="preserve"> ولعلّه أخو الوليد بن عقبة بن أبي معيط</w:t>
      </w:r>
      <w:r w:rsidR="00733B93">
        <w:rPr>
          <w:rtl/>
        </w:rPr>
        <w:t>،</w:t>
      </w:r>
      <w:r w:rsidRPr="001E74B8">
        <w:rPr>
          <w:rtl/>
        </w:rPr>
        <w:t xml:space="preserve"> جاء إلى رسول الله </w:t>
      </w:r>
      <w:r w:rsidR="00733B93">
        <w:rPr>
          <w:rtl/>
        </w:rPr>
        <w:t>(</w:t>
      </w:r>
      <w:r w:rsidRPr="001E74B8">
        <w:rPr>
          <w:rtl/>
        </w:rPr>
        <w:t>صلّى الله عليه وآله</w:t>
      </w:r>
      <w:r w:rsidR="00733B93">
        <w:rPr>
          <w:rtl/>
        </w:rPr>
        <w:t>)</w:t>
      </w:r>
      <w:r w:rsidRPr="001E74B8">
        <w:rPr>
          <w:rtl/>
        </w:rPr>
        <w:t xml:space="preserve"> وقال</w:t>
      </w:r>
      <w:r w:rsidR="00733B93">
        <w:rPr>
          <w:rtl/>
        </w:rPr>
        <w:t>:</w:t>
      </w:r>
      <w:r w:rsidRPr="001E74B8">
        <w:rPr>
          <w:rtl/>
        </w:rPr>
        <w:t xml:space="preserve"> اقرأ عليَّ القرآن</w:t>
      </w:r>
      <w:r w:rsidR="00733B93">
        <w:rPr>
          <w:rtl/>
        </w:rPr>
        <w:t>!</w:t>
      </w:r>
      <w:r w:rsidRPr="001E74B8">
        <w:rPr>
          <w:rtl/>
        </w:rPr>
        <w:t xml:space="preserve"> فقرأ عليه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اللّهَ يَأْمُرُ بِالْعَدْلِ وَالإِحْسَانِ وَإِيتَاء ذِي الْقُرْبَى</w:t>
      </w:r>
      <w:r w:rsidR="00733B93">
        <w:rPr>
          <w:rStyle w:val="libAieChar"/>
          <w:rFonts w:hint="cs"/>
          <w:rtl/>
        </w:rPr>
        <w:t>.</w:t>
      </w:r>
      <w:r w:rsidRPr="001E74B8">
        <w:rPr>
          <w:rStyle w:val="libAieChar"/>
          <w:rtl/>
        </w:rPr>
        <w:t xml:space="preserve">.. </w:t>
      </w:r>
      <w:r w:rsidRPr="001E74B8">
        <w:rPr>
          <w:rtl/>
        </w:rPr>
        <w:t>إلخ</w:t>
      </w:r>
      <w:r w:rsidR="00733B93" w:rsidRPr="0086676F">
        <w:rPr>
          <w:rStyle w:val="libAlaemChar"/>
          <w:rtl/>
        </w:rPr>
        <w:t>)</w:t>
      </w:r>
      <w:r w:rsidR="00733B93">
        <w:rPr>
          <w:rtl/>
        </w:rPr>
        <w:t>،</w:t>
      </w:r>
      <w:r w:rsidRPr="001E74B8">
        <w:rPr>
          <w:rtl/>
        </w:rPr>
        <w:t xml:space="preserve"> فقال له خالد</w:t>
      </w:r>
      <w:r w:rsidR="00733B93">
        <w:rPr>
          <w:rtl/>
        </w:rPr>
        <w:t>:</w:t>
      </w:r>
      <w:r w:rsidRPr="001E74B8">
        <w:rPr>
          <w:rtl/>
        </w:rPr>
        <w:t xml:space="preserve"> أعد</w:t>
      </w:r>
      <w:r w:rsidR="00733B93">
        <w:rPr>
          <w:rtl/>
        </w:rPr>
        <w:t>!</w:t>
      </w:r>
      <w:r w:rsidRPr="001E74B8">
        <w:rPr>
          <w:rtl/>
        </w:rPr>
        <w:t xml:space="preserve"> فأعاد </w:t>
      </w:r>
      <w:r w:rsidR="00733B93">
        <w:rPr>
          <w:rtl/>
        </w:rPr>
        <w:t>(</w:t>
      </w:r>
      <w:r w:rsidRPr="001E74B8">
        <w:rPr>
          <w:rtl/>
        </w:rPr>
        <w:t>صلّى الله عليه وآله</w:t>
      </w:r>
      <w:r w:rsidR="00733B93">
        <w:rPr>
          <w:rtl/>
        </w:rPr>
        <w:t>)،</w:t>
      </w:r>
      <w:r w:rsidRPr="001E74B8">
        <w:rPr>
          <w:rtl/>
        </w:rPr>
        <w:t xml:space="preserve"> فقال خالد</w:t>
      </w:r>
      <w:r w:rsidR="00733B93">
        <w:rPr>
          <w:rtl/>
        </w:rPr>
        <w:t>:</w:t>
      </w:r>
      <w:r w:rsidRPr="001E74B8">
        <w:rPr>
          <w:rtl/>
        </w:rPr>
        <w:t xml:space="preserve"> والله إنّ له لحلاوة</w:t>
      </w:r>
      <w:r w:rsidR="00733B93">
        <w:rPr>
          <w:rtl/>
        </w:rPr>
        <w:t>،</w:t>
      </w:r>
      <w:r w:rsidRPr="001E74B8">
        <w:rPr>
          <w:rtl/>
        </w:rPr>
        <w:t xml:space="preserve"> وإنّ عليه لطلاوة</w:t>
      </w:r>
      <w:r w:rsidR="00733B93">
        <w:rPr>
          <w:rtl/>
        </w:rPr>
        <w:t>،</w:t>
      </w:r>
      <w:r w:rsidRPr="001E74B8">
        <w:rPr>
          <w:rtl/>
        </w:rPr>
        <w:t xml:space="preserve"> وإنّ أسفله لمغدق</w:t>
      </w:r>
      <w:r w:rsidR="00733B93">
        <w:rPr>
          <w:rtl/>
        </w:rPr>
        <w:t>،</w:t>
      </w:r>
      <w:r w:rsidRPr="001E74B8">
        <w:rPr>
          <w:rtl/>
        </w:rPr>
        <w:t xml:space="preserve"> وإنّ أعلاه لمثمر</w:t>
      </w:r>
      <w:r w:rsidR="00733B93">
        <w:rPr>
          <w:rtl/>
        </w:rPr>
        <w:t>،</w:t>
      </w:r>
      <w:r w:rsidRPr="001E74B8">
        <w:rPr>
          <w:rtl/>
        </w:rPr>
        <w:t xml:space="preserve"> وما يقول هذا بشر </w:t>
      </w:r>
      <w:r w:rsidRPr="001E74B8">
        <w:rPr>
          <w:rStyle w:val="libFootnotenumChar"/>
          <w:rtl/>
        </w:rPr>
        <w:t>(2)</w:t>
      </w:r>
      <w:r w:rsidR="00733B93">
        <w:rPr>
          <w:rtl/>
        </w:rPr>
        <w:t>.</w:t>
      </w:r>
    </w:p>
    <w:p w:rsidR="00860ABA" w:rsidRPr="009C3291" w:rsidRDefault="00860ABA" w:rsidP="001E74B8">
      <w:pPr>
        <w:pStyle w:val="libNormal"/>
        <w:rPr>
          <w:rtl/>
        </w:rPr>
      </w:pPr>
      <w:r w:rsidRPr="009C3291">
        <w:rPr>
          <w:rtl/>
        </w:rPr>
        <w:t xml:space="preserve">وهكذا جاء في الإصابة وفي الذيل </w:t>
      </w:r>
      <w:r w:rsidR="00733B93">
        <w:rPr>
          <w:rtl/>
        </w:rPr>
        <w:t>(</w:t>
      </w:r>
      <w:r w:rsidRPr="009C3291">
        <w:rPr>
          <w:rtl/>
        </w:rPr>
        <w:t>وما هذا بقول بشر</w:t>
      </w:r>
      <w:r w:rsidR="00733B93">
        <w:rPr>
          <w:rtl/>
        </w:rPr>
        <w:t>)،</w:t>
      </w:r>
      <w:r w:rsidRPr="009C3291">
        <w:rPr>
          <w:rtl/>
        </w:rPr>
        <w:t xml:space="preserve"> أمّا الاستيعاب وأُسد الغابة فمتوافقان مع نسخة الغزالي</w:t>
      </w:r>
      <w:r w:rsidR="00733B93">
        <w:rPr>
          <w:rtl/>
        </w:rPr>
        <w:t>.</w:t>
      </w:r>
    </w:p>
    <w:p w:rsidR="000E1D55" w:rsidRDefault="00860ABA" w:rsidP="002E0C24">
      <w:pPr>
        <w:pStyle w:val="libNormal"/>
        <w:rPr>
          <w:rtl/>
        </w:rPr>
      </w:pPr>
      <w:r w:rsidRPr="001E74B8">
        <w:rPr>
          <w:rtl/>
        </w:rPr>
        <w:t>قال أبو عمر</w:t>
      </w:r>
      <w:r w:rsidR="00733B93">
        <w:rPr>
          <w:rtl/>
        </w:rPr>
        <w:t>:</w:t>
      </w:r>
      <w:r w:rsidRPr="001E74B8">
        <w:rPr>
          <w:rtl/>
        </w:rPr>
        <w:t xml:space="preserve"> لا أدري هو خالد بن عقبة بن أبي معيط أو غيره</w:t>
      </w:r>
      <w:r w:rsidR="00733B93">
        <w:rPr>
          <w:rtl/>
        </w:rPr>
        <w:t>،</w:t>
      </w:r>
      <w:r w:rsidRPr="001E74B8">
        <w:rPr>
          <w:rtl/>
        </w:rPr>
        <w:t xml:space="preserve"> وظنّي أنّه غيره </w:t>
      </w:r>
      <w:r w:rsidRPr="001E74B8">
        <w:rPr>
          <w:rStyle w:val="libFootnotenumChar"/>
          <w:rtl/>
        </w:rPr>
        <w:t>(3)</w:t>
      </w:r>
      <w:r w:rsidR="00733B93">
        <w:rPr>
          <w:rtl/>
        </w:rPr>
        <w:t>.</w:t>
      </w:r>
    </w:p>
    <w:p w:rsidR="000E1D55" w:rsidRDefault="00860ABA" w:rsidP="002E0C24">
      <w:pPr>
        <w:pStyle w:val="libNormal"/>
        <w:rPr>
          <w:rtl/>
        </w:rPr>
      </w:pPr>
      <w:r w:rsidRPr="001E74B8">
        <w:rPr>
          <w:rtl/>
        </w:rPr>
        <w:t xml:space="preserve">وأيضاً روى الحاكم بإسناده الصحيح أنّ الوليد بن المغيرة جاء إلى النبي </w:t>
      </w:r>
      <w:r w:rsidR="00733B93">
        <w:rPr>
          <w:rtl/>
        </w:rPr>
        <w:t>(</w:t>
      </w:r>
      <w:r w:rsidRPr="001E74B8">
        <w:rPr>
          <w:rtl/>
        </w:rPr>
        <w:t>صلّى الله عليه وآله</w:t>
      </w:r>
      <w:r w:rsidR="00733B93">
        <w:rPr>
          <w:rtl/>
        </w:rPr>
        <w:t>)</w:t>
      </w:r>
      <w:r w:rsidRPr="001E74B8">
        <w:rPr>
          <w:rtl/>
        </w:rPr>
        <w:t xml:space="preserve"> فقرأ عليه القرآن</w:t>
      </w:r>
      <w:r w:rsidR="00733B93">
        <w:rPr>
          <w:rtl/>
        </w:rPr>
        <w:t>،</w:t>
      </w:r>
      <w:r w:rsidRPr="001E74B8">
        <w:rPr>
          <w:rtl/>
        </w:rPr>
        <w:t xml:space="preserve"> فكأنّه رقّ له</w:t>
      </w:r>
      <w:r w:rsidR="00733B93">
        <w:rPr>
          <w:rtl/>
        </w:rPr>
        <w:t>،</w:t>
      </w:r>
      <w:r w:rsidRPr="001E74B8">
        <w:rPr>
          <w:rtl/>
        </w:rPr>
        <w:t xml:space="preserve"> فبلغ ذلك أبا جهل فأتاه فقال</w:t>
      </w:r>
      <w:r w:rsidR="00733B93">
        <w:rPr>
          <w:rtl/>
        </w:rPr>
        <w:t>:</w:t>
      </w:r>
      <w:r w:rsidRPr="001E74B8">
        <w:rPr>
          <w:rtl/>
        </w:rPr>
        <w:t xml:space="preserve"> يا عمّ</w:t>
      </w:r>
      <w:r w:rsidR="00733B93">
        <w:rPr>
          <w:rtl/>
        </w:rPr>
        <w:t>،</w:t>
      </w:r>
      <w:r w:rsidRPr="001E74B8">
        <w:rPr>
          <w:rtl/>
        </w:rPr>
        <w:t xml:space="preserve"> إنّ قومك يَرون أن يجمعوا لك مالاً</w:t>
      </w:r>
      <w:r w:rsidR="00733B93">
        <w:rPr>
          <w:rtl/>
        </w:rPr>
        <w:t>!</w:t>
      </w:r>
      <w:r w:rsidRPr="001E74B8">
        <w:rPr>
          <w:rtl/>
        </w:rPr>
        <w:t xml:space="preserve"> قال الوليد</w:t>
      </w:r>
      <w:r w:rsidR="00733B93">
        <w:rPr>
          <w:rtl/>
        </w:rPr>
        <w:t>:</w:t>
      </w:r>
      <w:r w:rsidRPr="001E74B8">
        <w:rPr>
          <w:rtl/>
        </w:rPr>
        <w:t xml:space="preserve"> لِمَ</w:t>
      </w:r>
      <w:r w:rsidR="00733B93">
        <w:rPr>
          <w:rtl/>
        </w:rPr>
        <w:t>؟</w:t>
      </w:r>
      <w:r w:rsidRPr="001E74B8">
        <w:rPr>
          <w:rtl/>
        </w:rPr>
        <w:t xml:space="preserve"> قال</w:t>
      </w:r>
      <w:r w:rsidR="00733B93">
        <w:rPr>
          <w:rtl/>
        </w:rPr>
        <w:t>:</w:t>
      </w:r>
      <w:r w:rsidRPr="001E74B8">
        <w:rPr>
          <w:rtl/>
        </w:rPr>
        <w:t xml:space="preserve"> ليعطوكه</w:t>
      </w:r>
      <w:r w:rsidR="00733B93">
        <w:rPr>
          <w:rtl/>
        </w:rPr>
        <w:t>،</w:t>
      </w:r>
      <w:r w:rsidRPr="001E74B8">
        <w:rPr>
          <w:rtl/>
        </w:rPr>
        <w:t xml:space="preserve"> فإنّك أتيت محمّداً لتتعرّض لما قبلَه</w:t>
      </w:r>
      <w:r w:rsidR="00733B93">
        <w:rPr>
          <w:rtl/>
        </w:rPr>
        <w:t>!</w:t>
      </w:r>
      <w:r w:rsidRPr="001E74B8">
        <w:rPr>
          <w:rtl/>
        </w:rPr>
        <w:t xml:space="preserve"> قال</w:t>
      </w:r>
      <w:r w:rsidR="00733B93">
        <w:rPr>
          <w:rtl/>
        </w:rPr>
        <w:t>:</w:t>
      </w:r>
      <w:r w:rsidRPr="001E74B8">
        <w:rPr>
          <w:rtl/>
        </w:rPr>
        <w:t xml:space="preserve"> قد علمت قريش أنّي من أكثرهم مالاً</w:t>
      </w:r>
      <w:r w:rsidR="00733B93">
        <w:rPr>
          <w:rtl/>
        </w:rPr>
        <w:t>،</w:t>
      </w:r>
      <w:r w:rsidRPr="001E74B8">
        <w:rPr>
          <w:rtl/>
        </w:rPr>
        <w:t xml:space="preserve"> قال أبو جهل</w:t>
      </w:r>
      <w:r w:rsidR="00733B93">
        <w:rPr>
          <w:rtl/>
        </w:rPr>
        <w:t>:</w:t>
      </w:r>
      <w:r w:rsidRPr="001E74B8">
        <w:rPr>
          <w:rtl/>
        </w:rPr>
        <w:t xml:space="preserve"> فقل فيه قولاً يبلغ قومك أنّك منكرٌ له أو أنّك كارهٌ له</w:t>
      </w:r>
      <w:r w:rsidR="00733B93">
        <w:rPr>
          <w:rtl/>
        </w:rPr>
        <w:t>،</w:t>
      </w:r>
      <w:r w:rsidRPr="001E74B8">
        <w:rPr>
          <w:rtl/>
        </w:rPr>
        <w:t xml:space="preserve"> قال</w:t>
      </w:r>
      <w:r w:rsidR="00733B93">
        <w:rPr>
          <w:rtl/>
        </w:rPr>
        <w:t>:</w:t>
      </w:r>
      <w:r w:rsidRPr="001E74B8">
        <w:rPr>
          <w:rtl/>
        </w:rPr>
        <w:t xml:space="preserve"> وماذا أقول</w:t>
      </w:r>
      <w:r w:rsidR="00733B93">
        <w:rPr>
          <w:rtl/>
        </w:rPr>
        <w:t>،</w:t>
      </w:r>
      <w:r w:rsidRPr="001E74B8">
        <w:rPr>
          <w:rtl/>
        </w:rPr>
        <w:t xml:space="preserve"> فوالله ما فيكم رجل أعلم بالأشعار منّي ولا أعلم برَجَز ولا بقصيدة منّي ولا بأشعار الجنّ</w:t>
      </w:r>
      <w:r w:rsidR="00733B93">
        <w:rPr>
          <w:rtl/>
        </w:rPr>
        <w:t>،</w:t>
      </w:r>
      <w:r w:rsidRPr="001E74B8">
        <w:rPr>
          <w:rtl/>
        </w:rPr>
        <w:t xml:space="preserve"> والله ما يشبه الذي يقول شيئاً من هذا</w:t>
      </w:r>
      <w:r w:rsidR="00733B93">
        <w:rPr>
          <w:rtl/>
        </w:rPr>
        <w:t>،</w:t>
      </w:r>
      <w:r w:rsidRPr="001E74B8">
        <w:rPr>
          <w:rtl/>
        </w:rPr>
        <w:t xml:space="preserve"> ووالله إنّ لقوله الذي يقول حلاوة</w:t>
      </w:r>
      <w:r w:rsidR="00733B93">
        <w:rPr>
          <w:rtl/>
        </w:rPr>
        <w:t>،</w:t>
      </w:r>
      <w:r w:rsidRPr="001E74B8">
        <w:rPr>
          <w:rtl/>
        </w:rPr>
        <w:t xml:space="preserve"> وإنّ عليه لطلاوة</w:t>
      </w:r>
      <w:r w:rsidR="00733B93">
        <w:rPr>
          <w:rtl/>
        </w:rPr>
        <w:t>،</w:t>
      </w:r>
      <w:r w:rsidRPr="001E74B8">
        <w:rPr>
          <w:rtl/>
        </w:rPr>
        <w:t xml:space="preserve"> وإنّه لمثمر أعلاه</w:t>
      </w:r>
      <w:r w:rsidR="00733B93">
        <w:rPr>
          <w:rtl/>
        </w:rPr>
        <w:t>،</w:t>
      </w:r>
      <w:r w:rsidRPr="001E74B8">
        <w:rPr>
          <w:rtl/>
        </w:rPr>
        <w:t xml:space="preserve"> مغدق أسفله</w:t>
      </w:r>
      <w:r w:rsidR="00733B93">
        <w:rPr>
          <w:rtl/>
        </w:rPr>
        <w:t>،</w:t>
      </w:r>
      <w:r w:rsidRPr="001E74B8">
        <w:rPr>
          <w:rtl/>
        </w:rPr>
        <w:t xml:space="preserve"> وإنّه ليعلوا وما يُعلى</w:t>
      </w:r>
      <w:r w:rsidR="00733B93">
        <w:rPr>
          <w:rtl/>
        </w:rPr>
        <w:t>،</w:t>
      </w:r>
      <w:r w:rsidRPr="001E74B8">
        <w:rPr>
          <w:rtl/>
        </w:rPr>
        <w:t xml:space="preserve"> وإنّه ليُحطّم </w:t>
      </w:r>
      <w:r w:rsidR="00733B93">
        <w:rPr>
          <w:rtl/>
        </w:rPr>
        <w:t>(</w:t>
      </w:r>
      <w:r w:rsidRPr="001E74B8">
        <w:rPr>
          <w:rtl/>
        </w:rPr>
        <w:t>أو ليحكم</w:t>
      </w:r>
      <w:r w:rsidR="00733B93">
        <w:rPr>
          <w:rtl/>
        </w:rPr>
        <w:t>)</w:t>
      </w:r>
      <w:r w:rsidRPr="001E74B8">
        <w:rPr>
          <w:rtl/>
        </w:rPr>
        <w:t xml:space="preserve"> ما تحته</w:t>
      </w:r>
      <w:r w:rsidR="00733B93">
        <w:rPr>
          <w:rtl/>
        </w:rPr>
        <w:t>،</w:t>
      </w:r>
      <w:r w:rsidRPr="001E74B8">
        <w:rPr>
          <w:rtl/>
        </w:rPr>
        <w:t xml:space="preserve"> قال أبو جهل</w:t>
      </w:r>
      <w:r w:rsidR="00733B93">
        <w:rPr>
          <w:rtl/>
        </w:rPr>
        <w:t>:</w:t>
      </w:r>
      <w:r w:rsidRPr="001E74B8">
        <w:rPr>
          <w:rtl/>
        </w:rPr>
        <w:t xml:space="preserve"> لا يرضى عنك قومك حتّى تقول فيه</w:t>
      </w:r>
      <w:r w:rsidR="00733B93">
        <w:rPr>
          <w:rtl/>
        </w:rPr>
        <w:t>،</w:t>
      </w:r>
      <w:r w:rsidRPr="001E74B8">
        <w:rPr>
          <w:rtl/>
        </w:rPr>
        <w:t xml:space="preserve"> قال</w:t>
      </w:r>
      <w:r w:rsidR="00733B93">
        <w:rPr>
          <w:rtl/>
        </w:rPr>
        <w:t>:</w:t>
      </w:r>
      <w:r w:rsidRPr="001E74B8">
        <w:rPr>
          <w:rtl/>
        </w:rPr>
        <w:t xml:space="preserve"> فدعني حتى أفكّر</w:t>
      </w:r>
      <w:r w:rsidR="00733B93">
        <w:rPr>
          <w:rtl/>
        </w:rPr>
        <w:t>،</w:t>
      </w:r>
      <w:r w:rsidRPr="001E74B8">
        <w:rPr>
          <w:rtl/>
        </w:rPr>
        <w:t xml:space="preserve"> فلمّا فكّر قال</w:t>
      </w:r>
      <w:r w:rsidR="00733B93">
        <w:rPr>
          <w:rtl/>
        </w:rPr>
        <w:t>:</w:t>
      </w:r>
      <w:r w:rsidRPr="001E74B8">
        <w:rPr>
          <w:rtl/>
        </w:rPr>
        <w:t xml:space="preserve"> هذا سحرٌ يُؤثر</w:t>
      </w:r>
      <w:r w:rsidR="00733B93">
        <w:rPr>
          <w:rtl/>
        </w:rPr>
        <w:t>،</w:t>
      </w:r>
      <w:r w:rsidRPr="001E74B8">
        <w:rPr>
          <w:rtl/>
        </w:rPr>
        <w:t xml:space="preserve"> يأثره عن غيره</w:t>
      </w:r>
      <w:r w:rsidR="00733B93">
        <w:rPr>
          <w:rtl/>
        </w:rPr>
        <w:t>،</w:t>
      </w:r>
      <w:r w:rsidRPr="001E74B8">
        <w:rPr>
          <w:rtl/>
        </w:rPr>
        <w:t xml:space="preserve"> فنزلت</w:t>
      </w:r>
      <w:r w:rsidR="00733B93">
        <w:rPr>
          <w:rtl/>
        </w:rPr>
        <w:t>:</w:t>
      </w:r>
      <w:r w:rsidRPr="001E74B8">
        <w:rPr>
          <w:rtl/>
        </w:rPr>
        <w:t xml:space="preserve"> </w:t>
      </w:r>
      <w:r w:rsidR="00733B93" w:rsidRPr="0086676F">
        <w:rPr>
          <w:rStyle w:val="libAlaemChar"/>
          <w:rtl/>
        </w:rPr>
        <w:t>(</w:t>
      </w:r>
      <w:r w:rsidRPr="001E74B8">
        <w:rPr>
          <w:rStyle w:val="libAieChar"/>
          <w:rFonts w:hint="cs"/>
          <w:rtl/>
        </w:rPr>
        <w:t>ذَرْنِي وَمَنْ</w:t>
      </w:r>
    </w:p>
    <w:p w:rsidR="00860ABA" w:rsidRPr="009C329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الشفاء للقاضي عياض</w:t>
      </w:r>
      <w:r w:rsidR="00733B93">
        <w:rPr>
          <w:rtl/>
        </w:rPr>
        <w:t>:</w:t>
      </w:r>
      <w:r w:rsidRPr="001E74B8">
        <w:rPr>
          <w:rtl/>
        </w:rPr>
        <w:t xml:space="preserve"> ص220</w:t>
      </w:r>
      <w:r w:rsidR="00733B93">
        <w:rPr>
          <w:rtl/>
        </w:rPr>
        <w:t>،</w:t>
      </w:r>
      <w:r w:rsidRPr="001E74B8">
        <w:rPr>
          <w:rtl/>
        </w:rPr>
        <w:t xml:space="preserve"> وراجع الشرح للملاّ علي القارئ</w:t>
      </w:r>
      <w:r w:rsidR="00733B93">
        <w:rPr>
          <w:rtl/>
        </w:rPr>
        <w:t>:</w:t>
      </w:r>
      <w:r w:rsidRPr="001E74B8">
        <w:rPr>
          <w:rtl/>
        </w:rPr>
        <w:t xml:space="preserve"> ج1</w:t>
      </w:r>
      <w:r w:rsidR="00733B93">
        <w:rPr>
          <w:rtl/>
        </w:rPr>
        <w:t>،</w:t>
      </w:r>
      <w:r w:rsidRPr="001E74B8">
        <w:rPr>
          <w:rtl/>
        </w:rPr>
        <w:t xml:space="preserve"> ص316</w:t>
      </w:r>
      <w:r w:rsidR="00733B93">
        <w:rPr>
          <w:rtl/>
        </w:rPr>
        <w:t>.</w:t>
      </w:r>
    </w:p>
    <w:p w:rsidR="00860ABA" w:rsidRPr="001E74B8" w:rsidRDefault="00860ABA" w:rsidP="001E74B8">
      <w:pPr>
        <w:pStyle w:val="libFootnote0"/>
        <w:rPr>
          <w:rtl/>
        </w:rPr>
      </w:pPr>
      <w:r w:rsidRPr="001E74B8">
        <w:rPr>
          <w:rtl/>
        </w:rPr>
        <w:t>(2) إحياء العلوم</w:t>
      </w:r>
      <w:r w:rsidR="00733B93">
        <w:rPr>
          <w:rtl/>
        </w:rPr>
        <w:t>:</w:t>
      </w:r>
      <w:r w:rsidRPr="001E74B8">
        <w:rPr>
          <w:rtl/>
        </w:rPr>
        <w:t xml:space="preserve"> باب تلاوة القرآن</w:t>
      </w:r>
      <w:r w:rsidR="00733B93">
        <w:rPr>
          <w:rtl/>
        </w:rPr>
        <w:t>،</w:t>
      </w:r>
      <w:r w:rsidRPr="001E74B8">
        <w:rPr>
          <w:rtl/>
        </w:rPr>
        <w:t xml:space="preserve"> ج1</w:t>
      </w:r>
      <w:r w:rsidR="00733B93">
        <w:rPr>
          <w:rtl/>
        </w:rPr>
        <w:t>،</w:t>
      </w:r>
      <w:r w:rsidRPr="001E74B8">
        <w:rPr>
          <w:rtl/>
        </w:rPr>
        <w:t xml:space="preserve"> ص281</w:t>
      </w:r>
      <w:r w:rsidR="00733B93">
        <w:rPr>
          <w:rtl/>
        </w:rPr>
        <w:t>،</w:t>
      </w:r>
      <w:r w:rsidRPr="001E74B8">
        <w:rPr>
          <w:rtl/>
        </w:rPr>
        <w:t xml:space="preserve"> ط 1358</w:t>
      </w:r>
      <w:r w:rsidR="00733B93">
        <w:rPr>
          <w:rtl/>
        </w:rPr>
        <w:t>.</w:t>
      </w:r>
    </w:p>
    <w:p w:rsidR="00860ABA" w:rsidRPr="001E74B8" w:rsidRDefault="00860ABA" w:rsidP="001E74B8">
      <w:pPr>
        <w:pStyle w:val="libFootnote0"/>
        <w:rPr>
          <w:rtl/>
        </w:rPr>
      </w:pPr>
      <w:r w:rsidRPr="001E74B8">
        <w:rPr>
          <w:rtl/>
        </w:rPr>
        <w:t>(3) الإصابة لابن حجر</w:t>
      </w:r>
      <w:r w:rsidR="00733B93">
        <w:rPr>
          <w:rtl/>
        </w:rPr>
        <w:t>:</w:t>
      </w:r>
      <w:r w:rsidRPr="001E74B8">
        <w:rPr>
          <w:rtl/>
        </w:rPr>
        <w:t xml:space="preserve"> ج1</w:t>
      </w:r>
      <w:r w:rsidR="00733B93">
        <w:rPr>
          <w:rtl/>
        </w:rPr>
        <w:t>،</w:t>
      </w:r>
      <w:r w:rsidRPr="001E74B8">
        <w:rPr>
          <w:rtl/>
        </w:rPr>
        <w:t xml:space="preserve"> ص410</w:t>
      </w:r>
      <w:r w:rsidR="00733B93">
        <w:rPr>
          <w:rtl/>
        </w:rPr>
        <w:t>،</w:t>
      </w:r>
      <w:r w:rsidRPr="001E74B8">
        <w:rPr>
          <w:rtl/>
        </w:rPr>
        <w:t xml:space="preserve"> والاستيعاب بهامش الإصابة</w:t>
      </w:r>
      <w:r w:rsidR="00733B93">
        <w:rPr>
          <w:rtl/>
        </w:rPr>
        <w:t>:</w:t>
      </w:r>
      <w:r w:rsidRPr="001E74B8">
        <w:rPr>
          <w:rtl/>
        </w:rPr>
        <w:t xml:space="preserve"> ج1</w:t>
      </w:r>
      <w:r w:rsidR="00733B93">
        <w:rPr>
          <w:rtl/>
        </w:rPr>
        <w:t>،</w:t>
      </w:r>
      <w:r w:rsidRPr="001E74B8">
        <w:rPr>
          <w:rtl/>
        </w:rPr>
        <w:t xml:space="preserve"> ص412</w:t>
      </w:r>
      <w:r w:rsidR="00733B93">
        <w:rPr>
          <w:rtl/>
        </w:rPr>
        <w:t>،</w:t>
      </w:r>
      <w:r w:rsidRPr="001E74B8">
        <w:rPr>
          <w:rtl/>
        </w:rPr>
        <w:t xml:space="preserve"> أُسد الغابة لابن الأثير</w:t>
      </w:r>
      <w:r w:rsidR="00733B93">
        <w:rPr>
          <w:rtl/>
        </w:rPr>
        <w:t>:</w:t>
      </w:r>
      <w:r w:rsidRPr="001E74B8">
        <w:rPr>
          <w:rtl/>
        </w:rPr>
        <w:t xml:space="preserve"> ج2</w:t>
      </w:r>
      <w:r w:rsidR="00733B93">
        <w:rPr>
          <w:rtl/>
        </w:rPr>
        <w:t>،</w:t>
      </w:r>
      <w:r w:rsidRPr="001E74B8">
        <w:rPr>
          <w:rtl/>
        </w:rPr>
        <w:t xml:space="preserve"> ص90</w:t>
      </w:r>
      <w:r w:rsidR="00733B93">
        <w:rPr>
          <w:rtl/>
        </w:rPr>
        <w:t>.</w:t>
      </w:r>
    </w:p>
    <w:p w:rsidR="000E1D55" w:rsidRDefault="000E1D55" w:rsidP="001E74B8">
      <w:pPr>
        <w:pStyle w:val="libNormal"/>
        <w:rPr>
          <w:rtl/>
        </w:rPr>
      </w:pPr>
      <w:r>
        <w:br w:type="page"/>
      </w:r>
    </w:p>
    <w:p w:rsidR="00860ABA" w:rsidRPr="009C3291" w:rsidRDefault="000E1D55" w:rsidP="002E0C24">
      <w:pPr>
        <w:pStyle w:val="libNormal"/>
        <w:rPr>
          <w:rtl/>
        </w:rPr>
      </w:pPr>
      <w:r w:rsidRPr="001E74B8">
        <w:rPr>
          <w:rStyle w:val="libAieChar"/>
          <w:rFonts w:hint="cs"/>
          <w:rtl/>
        </w:rPr>
        <w:lastRenderedPageBreak/>
        <w:t xml:space="preserve"> </w:t>
      </w:r>
      <w:r w:rsidR="00860ABA" w:rsidRPr="001E74B8">
        <w:rPr>
          <w:rStyle w:val="libAieChar"/>
          <w:rFonts w:hint="cs"/>
          <w:rtl/>
        </w:rPr>
        <w:t>خَلَقْتُ وَحِيداً</w:t>
      </w:r>
      <w:r w:rsidR="00733B93" w:rsidRPr="0086676F">
        <w:rPr>
          <w:rStyle w:val="libAlaemChar"/>
          <w:rFonts w:hint="cs"/>
          <w:rtl/>
        </w:rPr>
        <w:t>)</w:t>
      </w:r>
      <w:r w:rsidR="00860ABA" w:rsidRPr="001E74B8">
        <w:rPr>
          <w:rtl/>
        </w:rPr>
        <w:t xml:space="preserve"> </w:t>
      </w:r>
      <w:r w:rsidR="00860ABA" w:rsidRPr="001E74B8">
        <w:rPr>
          <w:rStyle w:val="libFootnotenumChar"/>
          <w:rtl/>
        </w:rPr>
        <w:t>(1)</w:t>
      </w:r>
      <w:r w:rsidR="00733B93">
        <w:rPr>
          <w:rtl/>
        </w:rPr>
        <w:t>.</w:t>
      </w:r>
    </w:p>
    <w:p w:rsidR="00860ABA" w:rsidRPr="009C3291" w:rsidRDefault="00860ABA" w:rsidP="002E0C24">
      <w:pPr>
        <w:pStyle w:val="libNormal"/>
        <w:rPr>
          <w:rtl/>
        </w:rPr>
      </w:pPr>
      <w:r w:rsidRPr="001E74B8">
        <w:rPr>
          <w:rtl/>
        </w:rPr>
        <w:t>قال الحاكم</w:t>
      </w:r>
      <w:r w:rsidR="00733B93">
        <w:rPr>
          <w:rtl/>
        </w:rPr>
        <w:t>:</w:t>
      </w:r>
      <w:r w:rsidRPr="001E74B8">
        <w:rPr>
          <w:rtl/>
        </w:rPr>
        <w:t xml:space="preserve"> هذا حديث صحيح الإسناد على شرط البخاري </w:t>
      </w:r>
      <w:r w:rsidRPr="001E74B8">
        <w:rPr>
          <w:rStyle w:val="libFootnotenumChar"/>
          <w:rtl/>
        </w:rPr>
        <w:t>(2)</w:t>
      </w:r>
      <w:r w:rsidR="00733B93">
        <w:rPr>
          <w:rtl/>
        </w:rPr>
        <w:t>.</w:t>
      </w:r>
    </w:p>
    <w:p w:rsidR="000E1D55" w:rsidRDefault="00860ABA" w:rsidP="001E74B8">
      <w:pPr>
        <w:pStyle w:val="libNormal"/>
        <w:rPr>
          <w:rtl/>
        </w:rPr>
      </w:pPr>
      <w:r w:rsidRPr="009C3291">
        <w:rPr>
          <w:rtl/>
        </w:rPr>
        <w:t>وهكذا ائتمروا فيما يصنعون عندما تَفِد العرب في مواسم الحج فيستمعوا إلى قرآنه فينجذبون إليه انجذاباً</w:t>
      </w:r>
      <w:r w:rsidR="00733B93">
        <w:rPr>
          <w:rtl/>
        </w:rPr>
        <w:t>،</w:t>
      </w:r>
      <w:r w:rsidRPr="009C3291">
        <w:rPr>
          <w:rtl/>
        </w:rPr>
        <w:t xml:space="preserve"> فتوافقوا على أن يترصّدوا لقبائل العرب عند وفودها للحجّ في مداخل مكّة</w:t>
      </w:r>
      <w:r w:rsidR="00733B93">
        <w:rPr>
          <w:rtl/>
        </w:rPr>
        <w:t>،</w:t>
      </w:r>
      <w:r w:rsidRPr="009C3291">
        <w:rPr>
          <w:rtl/>
        </w:rPr>
        <w:t xml:space="preserve"> ويأخذوا بسبل الناس</w:t>
      </w:r>
      <w:r w:rsidR="00733B93">
        <w:rPr>
          <w:rtl/>
        </w:rPr>
        <w:t>،</w:t>
      </w:r>
      <w:r w:rsidRPr="009C3291">
        <w:rPr>
          <w:rtl/>
        </w:rPr>
        <w:t xml:space="preserve"> لا يمرّ بهم أحد إلاّ حذّروه من الإصغاء إلى ما يقوله محمّد بن عبد الله </w:t>
      </w:r>
      <w:r w:rsidR="00733B93">
        <w:rPr>
          <w:rtl/>
        </w:rPr>
        <w:t>(</w:t>
      </w:r>
      <w:r w:rsidRPr="009C3291">
        <w:rPr>
          <w:rtl/>
        </w:rPr>
        <w:t>صلّى الله عليه وآله</w:t>
      </w:r>
      <w:r w:rsidR="00733B93">
        <w:rPr>
          <w:rtl/>
        </w:rPr>
        <w:t>)،</w:t>
      </w:r>
      <w:r w:rsidRPr="009C3291">
        <w:rPr>
          <w:rtl/>
        </w:rPr>
        <w:t xml:space="preserve"> فيقولوا</w:t>
      </w:r>
      <w:r w:rsidR="00733B93">
        <w:rPr>
          <w:rtl/>
        </w:rPr>
        <w:t>:</w:t>
      </w:r>
      <w:r w:rsidRPr="009C3291">
        <w:rPr>
          <w:rtl/>
        </w:rPr>
        <w:t xml:space="preserve"> إنّه لسحرٌ يُفرّق به بين المرء وأخيه وأبيه وبين المرء وزوجه وولده وعشيرته</w:t>
      </w:r>
      <w:r w:rsidR="00733B93">
        <w:rPr>
          <w:rtl/>
        </w:rPr>
        <w:t>!</w:t>
      </w:r>
    </w:p>
    <w:p w:rsidR="000E1D55" w:rsidRDefault="00860ABA" w:rsidP="001E74B8">
      <w:pPr>
        <w:pStyle w:val="libNormal"/>
        <w:rPr>
          <w:rtl/>
        </w:rPr>
      </w:pPr>
      <w:r w:rsidRPr="009C3291">
        <w:rPr>
          <w:rtl/>
        </w:rPr>
        <w:t>كان الوليد قد حضر الموسم</w:t>
      </w:r>
      <w:r w:rsidR="00733B93">
        <w:rPr>
          <w:rtl/>
        </w:rPr>
        <w:t>،</w:t>
      </w:r>
      <w:r w:rsidRPr="009C3291">
        <w:rPr>
          <w:rtl/>
        </w:rPr>
        <w:t xml:space="preserve"> فاستغلّت قريش حضوره فاستشاروه بشأن دعوة محمّد </w:t>
      </w:r>
      <w:r w:rsidR="00733B93">
        <w:rPr>
          <w:rtl/>
        </w:rPr>
        <w:t>(</w:t>
      </w:r>
      <w:r w:rsidRPr="009C3291">
        <w:rPr>
          <w:rtl/>
        </w:rPr>
        <w:t>صلّى الله عليه وآله</w:t>
      </w:r>
      <w:r w:rsidR="00733B93">
        <w:rPr>
          <w:rtl/>
        </w:rPr>
        <w:t>)،</w:t>
      </w:r>
      <w:r w:rsidRPr="009C3291">
        <w:rPr>
          <w:rtl/>
        </w:rPr>
        <w:t xml:space="preserve"> فأشار عليهم بتهمة السحر</w:t>
      </w:r>
      <w:r w:rsidR="00733B93">
        <w:rPr>
          <w:rtl/>
        </w:rPr>
        <w:t>؛</w:t>
      </w:r>
      <w:r w:rsidRPr="009C3291">
        <w:rPr>
          <w:rtl/>
        </w:rPr>
        <w:t xml:space="preserve"> لمّا لم يجدوا سبيلاً إلى رميه بجنون أو شعر أو كهانة</w:t>
      </w:r>
      <w:r w:rsidR="00733B93">
        <w:rPr>
          <w:rtl/>
        </w:rPr>
        <w:t>!</w:t>
      </w:r>
    </w:p>
    <w:p w:rsidR="000E1D55" w:rsidRDefault="00860ABA" w:rsidP="001E74B8">
      <w:pPr>
        <w:pStyle w:val="libNormal"/>
        <w:rPr>
          <w:rtl/>
        </w:rPr>
      </w:pPr>
      <w:r w:rsidRPr="009C3291">
        <w:rPr>
          <w:rtl/>
        </w:rPr>
        <w:t>قال</w:t>
      </w:r>
      <w:r w:rsidR="00733B93">
        <w:rPr>
          <w:rtl/>
        </w:rPr>
        <w:t>:</w:t>
      </w:r>
      <w:r w:rsidRPr="009C3291">
        <w:rPr>
          <w:rtl/>
        </w:rPr>
        <w:t xml:space="preserve"> يا معشر قريش</w:t>
      </w:r>
      <w:r w:rsidR="00733B93">
        <w:rPr>
          <w:rtl/>
        </w:rPr>
        <w:t>:</w:t>
      </w:r>
      <w:r w:rsidRPr="009C3291">
        <w:rPr>
          <w:rtl/>
        </w:rPr>
        <w:t xml:space="preserve"> إنّه قد حضر هذا الموسم</w:t>
      </w:r>
      <w:r w:rsidR="00733B93">
        <w:rPr>
          <w:rtl/>
        </w:rPr>
        <w:t>،</w:t>
      </w:r>
      <w:r w:rsidRPr="009C3291">
        <w:rPr>
          <w:rtl/>
        </w:rPr>
        <w:t xml:space="preserve"> وإنّ وفود العرب ستقدّم عليكم فيه</w:t>
      </w:r>
      <w:r w:rsidR="00733B93">
        <w:rPr>
          <w:rtl/>
        </w:rPr>
        <w:t>،</w:t>
      </w:r>
      <w:r w:rsidRPr="009C3291">
        <w:rPr>
          <w:rtl/>
        </w:rPr>
        <w:t xml:space="preserve"> وقد سمعوا بأمر صاحبكم هذا</w:t>
      </w:r>
      <w:r w:rsidR="00733B93">
        <w:rPr>
          <w:rtl/>
        </w:rPr>
        <w:t>،</w:t>
      </w:r>
      <w:r w:rsidRPr="009C3291">
        <w:rPr>
          <w:rtl/>
        </w:rPr>
        <w:t xml:space="preserve"> فاجمعوا فيه رأياً واحداً</w:t>
      </w:r>
      <w:r w:rsidR="00733B93">
        <w:rPr>
          <w:rtl/>
        </w:rPr>
        <w:t>،</w:t>
      </w:r>
      <w:r w:rsidRPr="009C3291">
        <w:rPr>
          <w:rtl/>
        </w:rPr>
        <w:t xml:space="preserve"> ولا تختلفوا</w:t>
      </w:r>
      <w:r w:rsidR="00733B93">
        <w:rPr>
          <w:rtl/>
        </w:rPr>
        <w:t>،</w:t>
      </w:r>
      <w:r w:rsidRPr="009C3291">
        <w:rPr>
          <w:rtl/>
        </w:rPr>
        <w:t xml:space="preserve"> فيكذّب بعضكم بعضاً</w:t>
      </w:r>
      <w:r w:rsidR="00733B93">
        <w:rPr>
          <w:rtl/>
        </w:rPr>
        <w:t>،</w:t>
      </w:r>
      <w:r w:rsidRPr="009C3291">
        <w:rPr>
          <w:rtl/>
        </w:rPr>
        <w:t xml:space="preserve"> ويردّ قولكم بعضه بعضاً</w:t>
      </w:r>
      <w:r w:rsidR="00733B93">
        <w:rPr>
          <w:rtl/>
        </w:rPr>
        <w:t>!</w:t>
      </w:r>
    </w:p>
    <w:p w:rsidR="00860ABA" w:rsidRPr="009C3291" w:rsidRDefault="00860ABA" w:rsidP="001E74B8">
      <w:pPr>
        <w:pStyle w:val="libNormal"/>
        <w:rPr>
          <w:rtl/>
        </w:rPr>
      </w:pPr>
      <w:r w:rsidRPr="009C3291">
        <w:rPr>
          <w:rtl/>
        </w:rPr>
        <w:t>قالوا</w:t>
      </w:r>
      <w:r w:rsidR="00733B93">
        <w:rPr>
          <w:rtl/>
        </w:rPr>
        <w:t>:</w:t>
      </w:r>
      <w:r w:rsidRPr="009C3291">
        <w:rPr>
          <w:rtl/>
        </w:rPr>
        <w:t xml:space="preserve"> فأنت يا أبا عبد شمس فقل وأقم لنا رأياً نقول به</w:t>
      </w:r>
      <w:r w:rsidR="00733B93">
        <w:rPr>
          <w:rtl/>
        </w:rPr>
        <w:t>.</w:t>
      </w:r>
    </w:p>
    <w:p w:rsidR="00860ABA" w:rsidRPr="009C3291" w:rsidRDefault="00860ABA" w:rsidP="001E74B8">
      <w:pPr>
        <w:pStyle w:val="libNormal"/>
        <w:rPr>
          <w:rtl/>
        </w:rPr>
      </w:pPr>
      <w:r w:rsidRPr="009C3291">
        <w:rPr>
          <w:rtl/>
        </w:rPr>
        <w:t>قال</w:t>
      </w:r>
      <w:r w:rsidR="00733B93">
        <w:rPr>
          <w:rtl/>
        </w:rPr>
        <w:t>:</w:t>
      </w:r>
      <w:r w:rsidRPr="009C3291">
        <w:rPr>
          <w:rtl/>
        </w:rPr>
        <w:t xml:space="preserve"> بل أنتم فقولوا</w:t>
      </w:r>
      <w:r w:rsidR="00733B93">
        <w:rPr>
          <w:rtl/>
        </w:rPr>
        <w:t>،</w:t>
      </w:r>
      <w:r w:rsidRPr="009C3291">
        <w:rPr>
          <w:rtl/>
        </w:rPr>
        <w:t xml:space="preserve"> أَسمع</w:t>
      </w:r>
      <w:r w:rsidR="00733B93">
        <w:rPr>
          <w:rtl/>
        </w:rPr>
        <w:t>.</w:t>
      </w:r>
    </w:p>
    <w:p w:rsidR="00860ABA" w:rsidRPr="009C3291" w:rsidRDefault="00860ABA" w:rsidP="002E0C24">
      <w:pPr>
        <w:pStyle w:val="libNormal"/>
        <w:rPr>
          <w:rtl/>
        </w:rPr>
      </w:pPr>
      <w:r w:rsidRPr="001E74B8">
        <w:rPr>
          <w:rtl/>
        </w:rPr>
        <w:t>قالوا</w:t>
      </w:r>
      <w:r w:rsidR="00733B93">
        <w:rPr>
          <w:rtl/>
        </w:rPr>
        <w:t>:</w:t>
      </w:r>
      <w:r w:rsidRPr="001E74B8">
        <w:rPr>
          <w:rtl/>
        </w:rPr>
        <w:t xml:space="preserve"> نقول</w:t>
      </w:r>
      <w:r w:rsidR="00733B93">
        <w:rPr>
          <w:rtl/>
        </w:rPr>
        <w:t>:</w:t>
      </w:r>
      <w:r w:rsidRPr="001E74B8">
        <w:rPr>
          <w:rtl/>
        </w:rPr>
        <w:t xml:space="preserve"> كاهن</w:t>
      </w:r>
      <w:r w:rsidR="00733B93">
        <w:rPr>
          <w:rtl/>
        </w:rPr>
        <w:t>!</w:t>
      </w:r>
      <w:r w:rsidRPr="001E74B8">
        <w:rPr>
          <w:rtl/>
        </w:rPr>
        <w:t xml:space="preserve"> قال</w:t>
      </w:r>
      <w:r w:rsidR="00733B93">
        <w:rPr>
          <w:rtl/>
        </w:rPr>
        <w:t>:</w:t>
      </w:r>
      <w:r w:rsidRPr="001E74B8">
        <w:rPr>
          <w:rtl/>
        </w:rPr>
        <w:t xml:space="preserve"> لا والله ما هو بكاهن</w:t>
      </w:r>
      <w:r w:rsidR="00733B93">
        <w:rPr>
          <w:rtl/>
        </w:rPr>
        <w:t>،</w:t>
      </w:r>
      <w:r w:rsidRPr="001E74B8">
        <w:rPr>
          <w:rtl/>
        </w:rPr>
        <w:t xml:space="preserve"> لقد رأينا الكُهّان</w:t>
      </w:r>
      <w:r w:rsidR="00733B93">
        <w:rPr>
          <w:rtl/>
        </w:rPr>
        <w:t>،</w:t>
      </w:r>
      <w:r w:rsidRPr="001E74B8">
        <w:rPr>
          <w:rtl/>
        </w:rPr>
        <w:t xml:space="preserve"> فما هو بزمزمة الكاهن </w:t>
      </w:r>
      <w:r w:rsidRPr="001E74B8">
        <w:rPr>
          <w:rStyle w:val="libFootnotenumChar"/>
          <w:rtl/>
        </w:rPr>
        <w:t>(3)</w:t>
      </w:r>
      <w:r w:rsidRPr="001E74B8">
        <w:rPr>
          <w:rtl/>
        </w:rPr>
        <w:t xml:space="preserve"> ولا سجعه</w:t>
      </w:r>
      <w:r w:rsidR="00733B93">
        <w:rPr>
          <w:rtl/>
        </w:rPr>
        <w:t>.</w:t>
      </w:r>
    </w:p>
    <w:p w:rsidR="00860ABA" w:rsidRPr="009C3291" w:rsidRDefault="00860ABA" w:rsidP="002E0C24">
      <w:pPr>
        <w:pStyle w:val="libNormal"/>
        <w:rPr>
          <w:rtl/>
        </w:rPr>
      </w:pPr>
      <w:r w:rsidRPr="001E74B8">
        <w:rPr>
          <w:rtl/>
        </w:rPr>
        <w:t>قالوا</w:t>
      </w:r>
      <w:r w:rsidR="00733B93">
        <w:rPr>
          <w:rtl/>
        </w:rPr>
        <w:t>:</w:t>
      </w:r>
      <w:r w:rsidRPr="001E74B8">
        <w:rPr>
          <w:rtl/>
        </w:rPr>
        <w:t xml:space="preserve"> فنقول</w:t>
      </w:r>
      <w:r w:rsidR="00733B93">
        <w:rPr>
          <w:rtl/>
        </w:rPr>
        <w:t>:</w:t>
      </w:r>
      <w:r w:rsidRPr="001E74B8">
        <w:rPr>
          <w:rtl/>
        </w:rPr>
        <w:t xml:space="preserve"> مجنون</w:t>
      </w:r>
      <w:r w:rsidR="00733B93">
        <w:rPr>
          <w:rtl/>
        </w:rPr>
        <w:t>!</w:t>
      </w:r>
      <w:r w:rsidRPr="001E74B8">
        <w:rPr>
          <w:rtl/>
        </w:rPr>
        <w:t xml:space="preserve"> قال</w:t>
      </w:r>
      <w:r w:rsidR="00733B93">
        <w:rPr>
          <w:rtl/>
        </w:rPr>
        <w:t>:</w:t>
      </w:r>
      <w:r w:rsidRPr="001E74B8">
        <w:rPr>
          <w:rtl/>
        </w:rPr>
        <w:t xml:space="preserve"> ما هو بمجنون</w:t>
      </w:r>
      <w:r w:rsidR="00733B93">
        <w:rPr>
          <w:rtl/>
        </w:rPr>
        <w:t>،</w:t>
      </w:r>
      <w:r w:rsidRPr="001E74B8">
        <w:rPr>
          <w:rtl/>
        </w:rPr>
        <w:t xml:space="preserve"> لقد رأينا الجنون وعرفناه</w:t>
      </w:r>
      <w:r w:rsidR="00733B93">
        <w:rPr>
          <w:rtl/>
        </w:rPr>
        <w:t>،</w:t>
      </w:r>
      <w:r w:rsidRPr="001E74B8">
        <w:rPr>
          <w:rtl/>
        </w:rPr>
        <w:t xml:space="preserve"> فما بخنقه ولا تعالجه</w:t>
      </w:r>
      <w:r w:rsidRPr="00CF20AA">
        <w:rPr>
          <w:rtl/>
        </w:rPr>
        <w:t xml:space="preserve"> </w:t>
      </w:r>
      <w:r w:rsidRPr="001E74B8">
        <w:rPr>
          <w:rStyle w:val="libFootnotenumChar"/>
          <w:rtl/>
        </w:rPr>
        <w:t>(4)</w:t>
      </w:r>
      <w:r w:rsidRPr="001E74B8">
        <w:rPr>
          <w:rtl/>
        </w:rPr>
        <w:t xml:space="preserve"> ولا وسوسته</w:t>
      </w:r>
      <w:r w:rsidR="00733B93">
        <w:rPr>
          <w:rtl/>
        </w:rPr>
        <w:t>.</w:t>
      </w:r>
    </w:p>
    <w:p w:rsidR="00860ABA" w:rsidRPr="009C329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المدّثر</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(2) المستدرك على الصحيحينِ</w:t>
      </w:r>
      <w:r w:rsidR="00733B93">
        <w:rPr>
          <w:rtl/>
        </w:rPr>
        <w:t>:</w:t>
      </w:r>
      <w:r w:rsidRPr="001E74B8">
        <w:rPr>
          <w:rtl/>
        </w:rPr>
        <w:t xml:space="preserve"> ج2</w:t>
      </w:r>
      <w:r w:rsidR="00733B93">
        <w:rPr>
          <w:rtl/>
        </w:rPr>
        <w:t>،</w:t>
      </w:r>
      <w:r w:rsidRPr="001E74B8">
        <w:rPr>
          <w:rtl/>
        </w:rPr>
        <w:t xml:space="preserve"> ص507</w:t>
      </w:r>
      <w:r w:rsidR="00733B93">
        <w:rPr>
          <w:rtl/>
        </w:rPr>
        <w:t>،</w:t>
      </w:r>
      <w:r w:rsidRPr="001E74B8">
        <w:rPr>
          <w:rtl/>
        </w:rPr>
        <w:t xml:space="preserve"> وراجع الدّر المنثور</w:t>
      </w:r>
      <w:r w:rsidR="00733B93">
        <w:rPr>
          <w:rtl/>
        </w:rPr>
        <w:t>:</w:t>
      </w:r>
      <w:r w:rsidRPr="001E74B8">
        <w:rPr>
          <w:rtl/>
        </w:rPr>
        <w:t xml:space="preserve"> ج6</w:t>
      </w:r>
      <w:r w:rsidR="00733B93">
        <w:rPr>
          <w:rtl/>
        </w:rPr>
        <w:t>،</w:t>
      </w:r>
      <w:r w:rsidRPr="001E74B8">
        <w:rPr>
          <w:rtl/>
        </w:rPr>
        <w:t xml:space="preserve"> ص 283</w:t>
      </w:r>
      <w:r w:rsidR="00733B93">
        <w:rPr>
          <w:rtl/>
        </w:rPr>
        <w:t>،</w:t>
      </w:r>
      <w:r w:rsidRPr="001E74B8">
        <w:rPr>
          <w:rtl/>
        </w:rPr>
        <w:t xml:space="preserve"> وجامع البيان للطبري</w:t>
      </w:r>
      <w:r w:rsidR="00733B93">
        <w:rPr>
          <w:rtl/>
        </w:rPr>
        <w:t>:</w:t>
      </w:r>
      <w:r w:rsidRPr="001E74B8">
        <w:rPr>
          <w:rtl/>
        </w:rPr>
        <w:t xml:space="preserve"> ج29</w:t>
      </w:r>
      <w:r w:rsidR="00733B93">
        <w:rPr>
          <w:rtl/>
        </w:rPr>
        <w:t>،</w:t>
      </w:r>
      <w:r w:rsidRPr="001E74B8">
        <w:rPr>
          <w:rtl/>
        </w:rPr>
        <w:t xml:space="preserve"> ص98</w:t>
      </w:r>
      <w:r w:rsidR="00733B93">
        <w:rPr>
          <w:rtl/>
        </w:rPr>
        <w:t>.</w:t>
      </w:r>
    </w:p>
    <w:p w:rsidR="00860ABA" w:rsidRPr="001E74B8" w:rsidRDefault="00860ABA" w:rsidP="001E74B8">
      <w:pPr>
        <w:pStyle w:val="libFootnote0"/>
        <w:rPr>
          <w:rtl/>
        </w:rPr>
      </w:pPr>
      <w:r w:rsidRPr="001E74B8">
        <w:rPr>
          <w:rtl/>
        </w:rPr>
        <w:t>(3) زَمزمة الكاهن</w:t>
      </w:r>
      <w:r w:rsidR="00733B93">
        <w:rPr>
          <w:rtl/>
        </w:rPr>
        <w:t>:</w:t>
      </w:r>
      <w:r w:rsidRPr="001E74B8">
        <w:rPr>
          <w:rtl/>
        </w:rPr>
        <w:t xml:space="preserve"> رنّة صوته عند قراءة الأوراد على نحو ما تفعله الفرس عند شرب الماء من صوت مصيصه</w:t>
      </w:r>
      <w:r w:rsidR="00733B93">
        <w:rPr>
          <w:rtl/>
        </w:rPr>
        <w:t>.</w:t>
      </w:r>
    </w:p>
    <w:p w:rsidR="00860ABA" w:rsidRPr="001E74B8" w:rsidRDefault="00860ABA" w:rsidP="001E74B8">
      <w:pPr>
        <w:pStyle w:val="libFootnote0"/>
        <w:rPr>
          <w:rtl/>
        </w:rPr>
      </w:pPr>
      <w:r w:rsidRPr="001E74B8">
        <w:rPr>
          <w:rtl/>
        </w:rPr>
        <w:t>(4) خنق المجنون</w:t>
      </w:r>
      <w:r w:rsidR="00733B93">
        <w:rPr>
          <w:rtl/>
        </w:rPr>
        <w:t>:</w:t>
      </w:r>
      <w:r w:rsidRPr="001E74B8">
        <w:rPr>
          <w:rtl/>
        </w:rPr>
        <w:t xml:space="preserve"> كناية عن بحّة صوته</w:t>
      </w:r>
      <w:r w:rsidR="00733B93">
        <w:rPr>
          <w:rtl/>
        </w:rPr>
        <w:t>،</w:t>
      </w:r>
      <w:r w:rsidRPr="001E74B8">
        <w:rPr>
          <w:rtl/>
        </w:rPr>
        <w:t xml:space="preserve"> وتعالجه</w:t>
      </w:r>
      <w:r w:rsidR="00733B93">
        <w:rPr>
          <w:rtl/>
        </w:rPr>
        <w:t>:</w:t>
      </w:r>
      <w:r w:rsidRPr="001E74B8">
        <w:rPr>
          <w:rtl/>
        </w:rPr>
        <w:t xml:space="preserve"> تعاطيه أموراً غير منتظمة كناية عن هذيه</w:t>
      </w:r>
      <w:r w:rsidR="00733B93">
        <w:rPr>
          <w:rtl/>
        </w:rPr>
        <w:t>.</w:t>
      </w:r>
    </w:p>
    <w:p w:rsidR="003637EC" w:rsidRDefault="000E1D55" w:rsidP="001E74B8">
      <w:pPr>
        <w:pStyle w:val="libNormal"/>
        <w:rPr>
          <w:rtl/>
        </w:rPr>
      </w:pPr>
      <w:r>
        <w:br w:type="page"/>
      </w:r>
    </w:p>
    <w:p w:rsidR="00860ABA" w:rsidRPr="009C3291" w:rsidRDefault="00860ABA" w:rsidP="001E74B8">
      <w:pPr>
        <w:pStyle w:val="libNormal"/>
        <w:rPr>
          <w:rtl/>
        </w:rPr>
      </w:pPr>
      <w:r w:rsidRPr="009C3291">
        <w:rPr>
          <w:rtl/>
        </w:rPr>
        <w:lastRenderedPageBreak/>
        <w:t>قالوا</w:t>
      </w:r>
      <w:r w:rsidR="00733B93">
        <w:rPr>
          <w:rtl/>
        </w:rPr>
        <w:t>:</w:t>
      </w:r>
      <w:r w:rsidRPr="009C3291">
        <w:rPr>
          <w:rtl/>
        </w:rPr>
        <w:t xml:space="preserve"> فنقول</w:t>
      </w:r>
      <w:r w:rsidR="00733B93">
        <w:rPr>
          <w:rtl/>
        </w:rPr>
        <w:t>:</w:t>
      </w:r>
      <w:r w:rsidRPr="009C3291">
        <w:rPr>
          <w:rtl/>
        </w:rPr>
        <w:t xml:space="preserve"> شاعر</w:t>
      </w:r>
      <w:r w:rsidR="00733B93">
        <w:rPr>
          <w:rtl/>
        </w:rPr>
        <w:t>!</w:t>
      </w:r>
      <w:r w:rsidRPr="009C3291">
        <w:rPr>
          <w:rtl/>
        </w:rPr>
        <w:t xml:space="preserve"> قال</w:t>
      </w:r>
      <w:r w:rsidR="00733B93">
        <w:rPr>
          <w:rtl/>
        </w:rPr>
        <w:t>:</w:t>
      </w:r>
      <w:r w:rsidRPr="009C3291">
        <w:rPr>
          <w:rtl/>
        </w:rPr>
        <w:t xml:space="preserve"> وما هو بشاعر</w:t>
      </w:r>
      <w:r w:rsidR="00733B93">
        <w:rPr>
          <w:rtl/>
        </w:rPr>
        <w:t>،</w:t>
      </w:r>
      <w:r w:rsidRPr="009C3291">
        <w:rPr>
          <w:rtl/>
        </w:rPr>
        <w:t xml:space="preserve"> لقد عرفنا الشعر كلّه رجزه وهزجه وقريضه ومقبوضه ومبسوطه</w:t>
      </w:r>
      <w:r w:rsidR="00733B93">
        <w:rPr>
          <w:rtl/>
        </w:rPr>
        <w:t>،</w:t>
      </w:r>
      <w:r w:rsidRPr="009C3291">
        <w:rPr>
          <w:rtl/>
        </w:rPr>
        <w:t xml:space="preserve"> فما هو بالشعر</w:t>
      </w:r>
      <w:r w:rsidR="00733B93">
        <w:rPr>
          <w:rtl/>
        </w:rPr>
        <w:t>.</w:t>
      </w:r>
    </w:p>
    <w:p w:rsidR="00860ABA" w:rsidRPr="009C3291" w:rsidRDefault="00860ABA" w:rsidP="002E0C24">
      <w:pPr>
        <w:pStyle w:val="libNormal"/>
        <w:rPr>
          <w:rtl/>
        </w:rPr>
      </w:pPr>
      <w:r w:rsidRPr="001E74B8">
        <w:rPr>
          <w:rtl/>
        </w:rPr>
        <w:t>قالوا</w:t>
      </w:r>
      <w:r w:rsidR="00733B93">
        <w:rPr>
          <w:rtl/>
        </w:rPr>
        <w:t>:</w:t>
      </w:r>
      <w:r w:rsidRPr="001E74B8">
        <w:rPr>
          <w:rtl/>
        </w:rPr>
        <w:t xml:space="preserve"> فنقول</w:t>
      </w:r>
      <w:r w:rsidR="00733B93">
        <w:rPr>
          <w:rtl/>
        </w:rPr>
        <w:t>:</w:t>
      </w:r>
      <w:r w:rsidRPr="001E74B8">
        <w:rPr>
          <w:rtl/>
        </w:rPr>
        <w:t xml:space="preserve"> ساحر</w:t>
      </w:r>
      <w:r w:rsidR="00733B93">
        <w:rPr>
          <w:rtl/>
        </w:rPr>
        <w:t>!</w:t>
      </w:r>
      <w:r w:rsidRPr="001E74B8">
        <w:rPr>
          <w:rtl/>
        </w:rPr>
        <w:t xml:space="preserve"> قال</w:t>
      </w:r>
      <w:r w:rsidR="00733B93">
        <w:rPr>
          <w:rtl/>
        </w:rPr>
        <w:t>:</w:t>
      </w:r>
      <w:r w:rsidRPr="001E74B8">
        <w:rPr>
          <w:rtl/>
        </w:rPr>
        <w:t xml:space="preserve"> ما هو بساحر</w:t>
      </w:r>
      <w:r w:rsidR="00733B93">
        <w:rPr>
          <w:rtl/>
        </w:rPr>
        <w:t>،</w:t>
      </w:r>
      <w:r w:rsidRPr="001E74B8">
        <w:rPr>
          <w:rtl/>
        </w:rPr>
        <w:t xml:space="preserve"> لقد رأينا السحّار وسحرهم</w:t>
      </w:r>
      <w:r w:rsidR="00733B93">
        <w:rPr>
          <w:rtl/>
        </w:rPr>
        <w:t>،</w:t>
      </w:r>
      <w:r w:rsidRPr="001E74B8">
        <w:rPr>
          <w:rtl/>
        </w:rPr>
        <w:t xml:space="preserve"> فما هو بنفثهم ولا عقدهم </w:t>
      </w:r>
      <w:r w:rsidRPr="001E74B8">
        <w:rPr>
          <w:rStyle w:val="libFootnotenumChar"/>
          <w:rtl/>
        </w:rPr>
        <w:t>(1)</w:t>
      </w:r>
      <w:r w:rsidR="00733B93">
        <w:rPr>
          <w:rtl/>
        </w:rPr>
        <w:t>.</w:t>
      </w:r>
    </w:p>
    <w:p w:rsidR="000E1D55" w:rsidRDefault="00860ABA" w:rsidP="001E74B8">
      <w:pPr>
        <w:pStyle w:val="libNormal"/>
        <w:rPr>
          <w:rtl/>
        </w:rPr>
      </w:pPr>
      <w:r w:rsidRPr="009C3291">
        <w:rPr>
          <w:rtl/>
        </w:rPr>
        <w:t>قالوا</w:t>
      </w:r>
      <w:r w:rsidR="00733B93">
        <w:rPr>
          <w:rtl/>
        </w:rPr>
        <w:t>:</w:t>
      </w:r>
      <w:r w:rsidRPr="009C3291">
        <w:rPr>
          <w:rtl/>
        </w:rPr>
        <w:t xml:space="preserve"> فما نقول يا أبا عبد شمس</w:t>
      </w:r>
      <w:r w:rsidR="00733B93">
        <w:rPr>
          <w:rtl/>
        </w:rPr>
        <w:t>؟</w:t>
      </w:r>
    </w:p>
    <w:p w:rsidR="00860ABA" w:rsidRPr="009C3291" w:rsidRDefault="00860ABA" w:rsidP="002E0C24">
      <w:pPr>
        <w:pStyle w:val="libNormal"/>
        <w:rPr>
          <w:rtl/>
        </w:rPr>
      </w:pPr>
      <w:r w:rsidRPr="001E74B8">
        <w:rPr>
          <w:rtl/>
        </w:rPr>
        <w:t>قال</w:t>
      </w:r>
      <w:r w:rsidR="00733B93">
        <w:rPr>
          <w:rtl/>
        </w:rPr>
        <w:t>:</w:t>
      </w:r>
      <w:r w:rsidRPr="001E74B8">
        <w:rPr>
          <w:rtl/>
        </w:rPr>
        <w:t xml:space="preserve"> والله إنّ لقوله لحلاوة</w:t>
      </w:r>
      <w:r w:rsidR="00733B93">
        <w:rPr>
          <w:rtl/>
        </w:rPr>
        <w:t>،</w:t>
      </w:r>
      <w:r w:rsidRPr="001E74B8">
        <w:rPr>
          <w:rtl/>
        </w:rPr>
        <w:t xml:space="preserve"> وإنّ أصله لعَذق </w:t>
      </w:r>
      <w:r w:rsidRPr="001E74B8">
        <w:rPr>
          <w:rStyle w:val="libFootnotenumChar"/>
          <w:rtl/>
        </w:rPr>
        <w:t>(2)</w:t>
      </w:r>
      <w:r w:rsidR="00733B93">
        <w:rPr>
          <w:rtl/>
        </w:rPr>
        <w:t>،</w:t>
      </w:r>
      <w:r w:rsidRPr="001E74B8">
        <w:rPr>
          <w:rtl/>
        </w:rPr>
        <w:t xml:space="preserve"> وإنّ فرعه لجناه</w:t>
      </w:r>
      <w:r w:rsidR="00733B93">
        <w:rPr>
          <w:rtl/>
        </w:rPr>
        <w:t>،</w:t>
      </w:r>
      <w:r w:rsidRPr="001E74B8">
        <w:rPr>
          <w:rtl/>
        </w:rPr>
        <w:t xml:space="preserve"> وما أنتم بقائلين من هذا شيئاً إلاّ عرف أنّه باطل</w:t>
      </w:r>
      <w:r w:rsidR="00733B93">
        <w:rPr>
          <w:rtl/>
        </w:rPr>
        <w:t>.</w:t>
      </w:r>
      <w:r w:rsidRPr="001E74B8">
        <w:rPr>
          <w:rtl/>
        </w:rPr>
        <w:t xml:space="preserve"> وإنّ أقرب القول فيه لأن تقولوا ساحر جاء بقوله هو</w:t>
      </w:r>
      <w:r w:rsidR="00733B93">
        <w:rPr>
          <w:rtl/>
        </w:rPr>
        <w:t>،</w:t>
      </w:r>
      <w:r w:rsidRPr="001E74B8">
        <w:rPr>
          <w:rtl/>
        </w:rPr>
        <w:t xml:space="preserve"> سحر يُفرّق بين المرء وأبيه وبين المرء وأخيه وبين المرء وزوجته</w:t>
      </w:r>
      <w:r w:rsidR="00733B93">
        <w:rPr>
          <w:rtl/>
        </w:rPr>
        <w:t>،</w:t>
      </w:r>
      <w:r w:rsidRPr="001E74B8">
        <w:rPr>
          <w:rtl/>
        </w:rPr>
        <w:t xml:space="preserve"> وبين المرء وعشيرته</w:t>
      </w:r>
      <w:r w:rsidR="00733B93">
        <w:rPr>
          <w:rtl/>
        </w:rPr>
        <w:t>،</w:t>
      </w:r>
      <w:r w:rsidRPr="001E74B8">
        <w:rPr>
          <w:rtl/>
        </w:rPr>
        <w:t xml:space="preserve"> فتفرّقوا عنه بذلك</w:t>
      </w:r>
      <w:r w:rsidR="00733B93">
        <w:rPr>
          <w:rtl/>
        </w:rPr>
        <w:t>.</w:t>
      </w:r>
    </w:p>
    <w:p w:rsidR="00860ABA" w:rsidRPr="009C3291" w:rsidRDefault="00860ABA" w:rsidP="002E0C24">
      <w:pPr>
        <w:pStyle w:val="libNormal"/>
        <w:rPr>
          <w:rtl/>
        </w:rPr>
      </w:pPr>
      <w:r w:rsidRPr="001E74B8">
        <w:rPr>
          <w:rtl/>
        </w:rPr>
        <w:t>فجعلوا يجلسون بسبل الناس حين قدموا الموسم</w:t>
      </w:r>
      <w:r w:rsidR="00733B93">
        <w:rPr>
          <w:rtl/>
        </w:rPr>
        <w:t>،</w:t>
      </w:r>
      <w:r w:rsidRPr="001E74B8">
        <w:rPr>
          <w:rtl/>
        </w:rPr>
        <w:t xml:space="preserve"> لا يمرّ بهم أحد إلاّ حذّروه إيّاه</w:t>
      </w:r>
      <w:r w:rsidR="00733B93">
        <w:rPr>
          <w:rtl/>
        </w:rPr>
        <w:t>،</w:t>
      </w:r>
      <w:r w:rsidRPr="001E74B8">
        <w:rPr>
          <w:rtl/>
        </w:rPr>
        <w:t xml:space="preserve"> وذكروا لهم أمره </w:t>
      </w:r>
      <w:r w:rsidRPr="001E74B8">
        <w:rPr>
          <w:rStyle w:val="libFootnotenumChar"/>
          <w:rtl/>
        </w:rPr>
        <w:t>(3)</w:t>
      </w:r>
      <w:r w:rsidR="00733B93">
        <w:rPr>
          <w:rtl/>
        </w:rPr>
        <w:t>.</w:t>
      </w:r>
    </w:p>
    <w:p w:rsidR="00860ABA" w:rsidRPr="009C3291" w:rsidRDefault="00860ABA" w:rsidP="002E0C24">
      <w:pPr>
        <w:pStyle w:val="libNormal"/>
        <w:rPr>
          <w:rtl/>
        </w:rPr>
      </w:pPr>
      <w:r w:rsidRPr="001E74B8">
        <w:rPr>
          <w:rtl/>
        </w:rPr>
        <w:t xml:space="preserve">وكانوا إذا رفع النبيّ </w:t>
      </w:r>
      <w:r w:rsidR="00733B93">
        <w:rPr>
          <w:rtl/>
        </w:rPr>
        <w:t>(</w:t>
      </w:r>
      <w:r w:rsidRPr="001E74B8">
        <w:rPr>
          <w:rtl/>
        </w:rPr>
        <w:t>صلّى الله عليه وآله</w:t>
      </w:r>
      <w:r w:rsidR="00733B93">
        <w:rPr>
          <w:rtl/>
        </w:rPr>
        <w:t>)</w:t>
      </w:r>
      <w:r w:rsidRPr="001E74B8">
        <w:rPr>
          <w:rtl/>
        </w:rPr>
        <w:t xml:space="preserve"> صوته بالقرآن جعلوا يُصفّقون ويُصفّرون ويخلطون بالكلام لئلاّ تُسمع قراءته </w:t>
      </w:r>
      <w:r w:rsidR="00733B93" w:rsidRPr="0086676F">
        <w:rPr>
          <w:rStyle w:val="libAlaemChar"/>
          <w:rFonts w:hint="cs"/>
          <w:rtl/>
        </w:rPr>
        <w:t>(</w:t>
      </w:r>
      <w:r w:rsidRPr="001E74B8">
        <w:rPr>
          <w:rStyle w:val="libAieChar"/>
          <w:rFonts w:hint="cs"/>
          <w:rtl/>
        </w:rPr>
        <w:t>وَقَالَ الَّذِينَ كَفَرُوا لاَ تَسْمَعُوا لِهَذَا الْقُرْآنِ وَالْغَوْا فِيهِ لَعَلَّكُمْ تَغْلِبُونَ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9C3291" w:rsidRDefault="00860ABA" w:rsidP="002E0C24">
      <w:pPr>
        <w:pStyle w:val="libNormal"/>
        <w:rPr>
          <w:rtl/>
        </w:rPr>
      </w:pPr>
      <w:r w:rsidRPr="001E74B8">
        <w:rPr>
          <w:rtl/>
        </w:rPr>
        <w:t>قال ابن عبّاس</w:t>
      </w:r>
      <w:r w:rsidR="00733B93">
        <w:rPr>
          <w:rtl/>
        </w:rPr>
        <w:t>:</w:t>
      </w:r>
      <w:r w:rsidRPr="001E74B8">
        <w:rPr>
          <w:rtl/>
        </w:rPr>
        <w:t xml:space="preserve"> كان رسول الله </w:t>
      </w:r>
      <w:r w:rsidR="00733B93">
        <w:rPr>
          <w:rtl/>
        </w:rPr>
        <w:t>(</w:t>
      </w:r>
      <w:r w:rsidRPr="001E74B8">
        <w:rPr>
          <w:rtl/>
        </w:rPr>
        <w:t>صلّى الله عليه وآله</w:t>
      </w:r>
      <w:r w:rsidR="00733B93">
        <w:rPr>
          <w:rtl/>
        </w:rPr>
        <w:t>)</w:t>
      </w:r>
      <w:r w:rsidRPr="001E74B8">
        <w:rPr>
          <w:rtl/>
        </w:rPr>
        <w:t xml:space="preserve"> وهو بمكّة إذا قرأ القرآن يرفع صوته</w:t>
      </w:r>
      <w:r w:rsidR="00733B93">
        <w:rPr>
          <w:rtl/>
        </w:rPr>
        <w:t>،</w:t>
      </w:r>
      <w:r w:rsidRPr="001E74B8">
        <w:rPr>
          <w:rtl/>
        </w:rPr>
        <w:t xml:space="preserve"> فكان المشركون يطردون الناس عنه ويقولون</w:t>
      </w:r>
      <w:r w:rsidR="00733B93">
        <w:rPr>
          <w:rtl/>
        </w:rPr>
        <w:t>:</w:t>
      </w:r>
      <w:r w:rsidRPr="001E74B8">
        <w:rPr>
          <w:rtl/>
        </w:rPr>
        <w:t xml:space="preserve"> لا تسمعوا لهذا القرآن والغوا فيه</w:t>
      </w:r>
      <w:r w:rsidR="00733B93">
        <w:rPr>
          <w:rtl/>
        </w:rPr>
        <w:t>،</w:t>
      </w:r>
      <w:r w:rsidRPr="001E74B8">
        <w:rPr>
          <w:rtl/>
        </w:rPr>
        <w:t xml:space="preserve"> قال</w:t>
      </w:r>
      <w:r w:rsidR="00733B93">
        <w:rPr>
          <w:rtl/>
        </w:rPr>
        <w:t>:</w:t>
      </w:r>
      <w:r w:rsidRPr="001E74B8">
        <w:rPr>
          <w:rtl/>
        </w:rPr>
        <w:t xml:space="preserve"> بالتصفير والتخليط في المنطق على رسول الله </w:t>
      </w:r>
      <w:r w:rsidR="00733B93">
        <w:rPr>
          <w:rtl/>
        </w:rPr>
        <w:t>(</w:t>
      </w:r>
      <w:r w:rsidRPr="001E74B8">
        <w:rPr>
          <w:rtl/>
        </w:rPr>
        <w:t>صلّى الله عليه وآله</w:t>
      </w:r>
      <w:r w:rsidR="00733B93">
        <w:rPr>
          <w:rtl/>
        </w:rPr>
        <w:t>)</w:t>
      </w:r>
      <w:r w:rsidRPr="001E74B8">
        <w:rPr>
          <w:rtl/>
        </w:rPr>
        <w:t xml:space="preserve"> إذا قرأ القرآن</w:t>
      </w:r>
      <w:r w:rsidR="00733B93">
        <w:rPr>
          <w:rtl/>
        </w:rPr>
        <w:t>،</w:t>
      </w:r>
      <w:r w:rsidRPr="001E74B8">
        <w:rPr>
          <w:rtl/>
        </w:rPr>
        <w:t xml:space="preserve"> قريش تفعله </w:t>
      </w:r>
      <w:r w:rsidRPr="001E74B8">
        <w:rPr>
          <w:rStyle w:val="libFootnotenumChar"/>
          <w:rtl/>
        </w:rPr>
        <w:t>(5)</w:t>
      </w:r>
      <w:r w:rsidR="00733B93">
        <w:rPr>
          <w:rtl/>
        </w:rPr>
        <w:t>.</w:t>
      </w:r>
    </w:p>
    <w:p w:rsidR="00860ABA" w:rsidRPr="009C3291"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إشارة إلى ما كان يفعل الساحر بأن يعقد خيطاً ثُمّ ينفث فيه</w:t>
      </w:r>
      <w:r w:rsidR="00733B93">
        <w:rPr>
          <w:rtl/>
        </w:rPr>
        <w:t>،</w:t>
      </w:r>
      <w:r w:rsidRPr="001E74B8">
        <w:rPr>
          <w:rtl/>
        </w:rPr>
        <w:t xml:space="preserve"> أي ينفخ ما يدمدمه من أَوراد</w:t>
      </w:r>
      <w:r w:rsidR="00733B93">
        <w:rPr>
          <w:rtl/>
        </w:rPr>
        <w:t>.</w:t>
      </w:r>
    </w:p>
    <w:p w:rsidR="00860ABA" w:rsidRPr="001E74B8" w:rsidRDefault="00860ABA" w:rsidP="001E74B8">
      <w:pPr>
        <w:pStyle w:val="libFootnote0"/>
        <w:rPr>
          <w:rtl/>
        </w:rPr>
      </w:pPr>
      <w:r w:rsidRPr="001E74B8">
        <w:rPr>
          <w:rtl/>
        </w:rPr>
        <w:t>(2) قال السهيلي</w:t>
      </w:r>
      <w:r w:rsidR="00733B93">
        <w:rPr>
          <w:rtl/>
        </w:rPr>
        <w:t>:</w:t>
      </w:r>
      <w:r w:rsidRPr="001E74B8">
        <w:rPr>
          <w:rtl/>
        </w:rPr>
        <w:t xml:space="preserve"> العَذق بفتح العين النخلة</w:t>
      </w:r>
      <w:r w:rsidR="00733B93">
        <w:rPr>
          <w:rtl/>
        </w:rPr>
        <w:t>،</w:t>
      </w:r>
      <w:r w:rsidRPr="001E74B8">
        <w:rPr>
          <w:rtl/>
        </w:rPr>
        <w:t xml:space="preserve"> استعارة من النخلة التي ثبت أصلها وقوي</w:t>
      </w:r>
      <w:r w:rsidR="00733B93">
        <w:rPr>
          <w:rtl/>
        </w:rPr>
        <w:t>،</w:t>
      </w:r>
      <w:r w:rsidRPr="001E74B8">
        <w:rPr>
          <w:rtl/>
        </w:rPr>
        <w:t xml:space="preserve"> وطاب فرعها إذا اجني أي اقتطف ثمرها</w:t>
      </w:r>
      <w:r w:rsidR="00733B93">
        <w:rPr>
          <w:rtl/>
        </w:rPr>
        <w:t>.</w:t>
      </w:r>
      <w:r w:rsidRPr="001E74B8">
        <w:rPr>
          <w:rtl/>
        </w:rPr>
        <w:t xml:space="preserve"> </w:t>
      </w:r>
      <w:r w:rsidR="00733B93">
        <w:rPr>
          <w:rtl/>
        </w:rPr>
        <w:t>(</w:t>
      </w:r>
      <w:r w:rsidRPr="001E74B8">
        <w:rPr>
          <w:rtl/>
        </w:rPr>
        <w:t>الروض الأنف</w:t>
      </w:r>
      <w:r w:rsidR="00733B93">
        <w:rPr>
          <w:rtl/>
        </w:rPr>
        <w:t>:</w:t>
      </w:r>
      <w:r w:rsidRPr="001E74B8">
        <w:rPr>
          <w:rtl/>
        </w:rPr>
        <w:t xml:space="preserve"> ج2</w:t>
      </w:r>
      <w:r w:rsidR="00733B93">
        <w:rPr>
          <w:rtl/>
        </w:rPr>
        <w:t>،</w:t>
      </w:r>
      <w:r w:rsidRPr="001E74B8">
        <w:rPr>
          <w:rtl/>
        </w:rPr>
        <w:t xml:space="preserve"> 21</w:t>
      </w:r>
      <w:r w:rsidR="00733B93">
        <w:rPr>
          <w:rtl/>
        </w:rPr>
        <w:t>).</w:t>
      </w:r>
    </w:p>
    <w:p w:rsidR="00860ABA" w:rsidRPr="001E74B8" w:rsidRDefault="00860ABA" w:rsidP="001E74B8">
      <w:pPr>
        <w:pStyle w:val="libFootnote0"/>
        <w:rPr>
          <w:rtl/>
        </w:rPr>
      </w:pPr>
      <w:r w:rsidRPr="001E74B8">
        <w:rPr>
          <w:rtl/>
        </w:rPr>
        <w:t>(3) سيرة ابن هشام</w:t>
      </w:r>
      <w:r w:rsidR="00733B93">
        <w:rPr>
          <w:rtl/>
        </w:rPr>
        <w:t>:</w:t>
      </w:r>
      <w:r w:rsidRPr="001E74B8">
        <w:rPr>
          <w:rtl/>
        </w:rPr>
        <w:t xml:space="preserve"> ج1</w:t>
      </w:r>
      <w:r w:rsidR="00733B93">
        <w:rPr>
          <w:rtl/>
        </w:rPr>
        <w:t>،</w:t>
      </w:r>
      <w:r w:rsidRPr="001E74B8">
        <w:rPr>
          <w:rtl/>
        </w:rPr>
        <w:t xml:space="preserve"> ص288</w:t>
      </w:r>
      <w:r w:rsidR="001E74B8" w:rsidRPr="001E74B8">
        <w:rPr>
          <w:rtl/>
        </w:rPr>
        <w:t xml:space="preserve"> - </w:t>
      </w:r>
      <w:r w:rsidRPr="001E74B8">
        <w:rPr>
          <w:rtl/>
        </w:rPr>
        <w:t>289</w:t>
      </w:r>
      <w:r w:rsidR="00733B93">
        <w:rPr>
          <w:rtl/>
        </w:rPr>
        <w:t>.</w:t>
      </w:r>
    </w:p>
    <w:p w:rsidR="00860ABA" w:rsidRPr="001E74B8" w:rsidRDefault="00860ABA" w:rsidP="001E74B8">
      <w:pPr>
        <w:pStyle w:val="libFootnote0"/>
        <w:rPr>
          <w:rtl/>
        </w:rPr>
      </w:pPr>
      <w:r w:rsidRPr="001E74B8">
        <w:rPr>
          <w:rtl/>
        </w:rPr>
        <w:t>(4) فصّلت</w:t>
      </w:r>
      <w:r w:rsidR="00733B93">
        <w:rPr>
          <w:rtl/>
        </w:rPr>
        <w:t>:</w:t>
      </w:r>
      <w:r w:rsidRPr="001E74B8">
        <w:rPr>
          <w:rtl/>
        </w:rPr>
        <w:t xml:space="preserve"> 26</w:t>
      </w:r>
      <w:r w:rsidR="00733B93">
        <w:rPr>
          <w:rtl/>
        </w:rPr>
        <w:t>.</w:t>
      </w:r>
    </w:p>
    <w:p w:rsidR="00860ABA" w:rsidRPr="001E74B8" w:rsidRDefault="00860ABA" w:rsidP="001E74B8">
      <w:pPr>
        <w:pStyle w:val="libFootnote0"/>
        <w:rPr>
          <w:rtl/>
        </w:rPr>
      </w:pPr>
      <w:r w:rsidRPr="001E74B8">
        <w:rPr>
          <w:rtl/>
        </w:rPr>
        <w:t>(5) الدرّ المنثور للسيوطي</w:t>
      </w:r>
      <w:r w:rsidR="00733B93">
        <w:rPr>
          <w:rtl/>
        </w:rPr>
        <w:t>:</w:t>
      </w:r>
      <w:r w:rsidRPr="001E74B8">
        <w:rPr>
          <w:rtl/>
        </w:rPr>
        <w:t xml:space="preserve"> ج5</w:t>
      </w:r>
      <w:r w:rsidR="00733B93">
        <w:rPr>
          <w:rtl/>
        </w:rPr>
        <w:t>،</w:t>
      </w:r>
      <w:r w:rsidRPr="001E74B8">
        <w:rPr>
          <w:rtl/>
        </w:rPr>
        <w:t xml:space="preserve"> ص362</w:t>
      </w:r>
      <w:r w:rsidR="001E74B8" w:rsidRPr="001E74B8">
        <w:rPr>
          <w:rtl/>
        </w:rPr>
        <w:t xml:space="preserve"> - </w:t>
      </w:r>
      <w:r w:rsidRPr="001E74B8">
        <w:rPr>
          <w:rtl/>
        </w:rPr>
        <w:t>363</w:t>
      </w:r>
      <w:r w:rsidR="00733B93">
        <w:rPr>
          <w:rtl/>
        </w:rPr>
        <w:t>.</w:t>
      </w:r>
    </w:p>
    <w:p w:rsidR="003637EC" w:rsidRDefault="000E1D55" w:rsidP="001E74B8">
      <w:pPr>
        <w:pStyle w:val="libNormal"/>
        <w:rPr>
          <w:rtl/>
        </w:rPr>
      </w:pPr>
      <w:r>
        <w:br w:type="page"/>
      </w:r>
    </w:p>
    <w:p w:rsidR="000E1D55" w:rsidRDefault="00860ABA" w:rsidP="00733B93">
      <w:pPr>
        <w:pStyle w:val="libBold1"/>
        <w:rPr>
          <w:rtl/>
        </w:rPr>
      </w:pPr>
      <w:r w:rsidRPr="009C3291">
        <w:rPr>
          <w:rtl/>
        </w:rPr>
        <w:lastRenderedPageBreak/>
        <w:t>الطفيل بن عمرو الدوسي</w:t>
      </w:r>
      <w:r w:rsidR="00733B93">
        <w:rPr>
          <w:rtl/>
        </w:rPr>
        <w:t>:</w:t>
      </w:r>
    </w:p>
    <w:p w:rsidR="00860ABA" w:rsidRPr="009C3291" w:rsidRDefault="00860ABA" w:rsidP="002E0C24">
      <w:pPr>
        <w:pStyle w:val="libNormal"/>
        <w:rPr>
          <w:rtl/>
        </w:rPr>
      </w:pPr>
      <w:r w:rsidRPr="001E74B8">
        <w:rPr>
          <w:rtl/>
        </w:rPr>
        <w:t>وكان الطفيل بن عمرو الدوسي شاعراً لبيباً من أشراف العرب</w:t>
      </w:r>
      <w:r w:rsidR="00733B93">
        <w:rPr>
          <w:rtl/>
        </w:rPr>
        <w:t>،</w:t>
      </w:r>
      <w:r w:rsidRPr="001E74B8">
        <w:rPr>
          <w:rtl/>
        </w:rPr>
        <w:t xml:space="preserve"> كان قد قَدِم مكّة و رسول الله </w:t>
      </w:r>
      <w:r w:rsidR="00733B93">
        <w:rPr>
          <w:rtl/>
        </w:rPr>
        <w:t>(</w:t>
      </w:r>
      <w:r w:rsidRPr="001E74B8">
        <w:rPr>
          <w:rtl/>
        </w:rPr>
        <w:t>صلّى الله عليه وآله</w:t>
      </w:r>
      <w:r w:rsidR="00733B93">
        <w:rPr>
          <w:rtl/>
        </w:rPr>
        <w:t>)</w:t>
      </w:r>
      <w:r w:rsidRPr="001E74B8">
        <w:rPr>
          <w:rtl/>
        </w:rPr>
        <w:t xml:space="preserve"> بها</w:t>
      </w:r>
      <w:r w:rsidR="00733B93">
        <w:rPr>
          <w:rtl/>
        </w:rPr>
        <w:t>،</w:t>
      </w:r>
      <w:r w:rsidRPr="001E74B8">
        <w:rPr>
          <w:rtl/>
        </w:rPr>
        <w:t xml:space="preserve"> فمشى إليه رجال من قريش وقالوا له</w:t>
      </w:r>
      <w:r w:rsidR="00733B93">
        <w:rPr>
          <w:rtl/>
        </w:rPr>
        <w:t>:</w:t>
      </w:r>
      <w:r w:rsidRPr="001E74B8">
        <w:rPr>
          <w:rtl/>
        </w:rPr>
        <w:t xml:space="preserve"> يا طفيل</w:t>
      </w:r>
      <w:r w:rsidR="00733B93">
        <w:rPr>
          <w:rtl/>
        </w:rPr>
        <w:t>،</w:t>
      </w:r>
      <w:r w:rsidRPr="001E74B8">
        <w:rPr>
          <w:rtl/>
        </w:rPr>
        <w:t xml:space="preserve"> إنّك قدمت بلادنا</w:t>
      </w:r>
      <w:r w:rsidR="00733B93">
        <w:rPr>
          <w:rtl/>
        </w:rPr>
        <w:t>،</w:t>
      </w:r>
      <w:r w:rsidRPr="001E74B8">
        <w:rPr>
          <w:rtl/>
        </w:rPr>
        <w:t xml:space="preserve"> وهذا الرجل الذي بين أظهرنا قد أعضل بنا </w:t>
      </w:r>
      <w:r w:rsidRPr="001E74B8">
        <w:rPr>
          <w:rStyle w:val="libFootnotenumChar"/>
          <w:rtl/>
        </w:rPr>
        <w:t>(1)</w:t>
      </w:r>
      <w:r w:rsidRPr="001E74B8">
        <w:rPr>
          <w:rtl/>
        </w:rPr>
        <w:t xml:space="preserve"> وقد فرّق جماعتنا وشتّت أمرنا</w:t>
      </w:r>
      <w:r w:rsidR="00733B93">
        <w:rPr>
          <w:rtl/>
        </w:rPr>
        <w:t>،</w:t>
      </w:r>
      <w:r w:rsidRPr="001E74B8">
        <w:rPr>
          <w:rtl/>
        </w:rPr>
        <w:t xml:space="preserve"> وإنّما قوله كالسحر يُفرّق بين الرجل وبين أبيه</w:t>
      </w:r>
      <w:r w:rsidR="00733B93">
        <w:rPr>
          <w:rtl/>
        </w:rPr>
        <w:t>،</w:t>
      </w:r>
      <w:r w:rsidRPr="001E74B8">
        <w:rPr>
          <w:rtl/>
        </w:rPr>
        <w:t xml:space="preserve"> وبين الرجل وبين أخيه</w:t>
      </w:r>
      <w:r w:rsidR="00733B93">
        <w:rPr>
          <w:rtl/>
        </w:rPr>
        <w:t>،</w:t>
      </w:r>
      <w:r w:rsidRPr="001E74B8">
        <w:rPr>
          <w:rtl/>
        </w:rPr>
        <w:t xml:space="preserve"> وبين الرجل وزوجته</w:t>
      </w:r>
      <w:r w:rsidR="00733B93">
        <w:rPr>
          <w:rtl/>
        </w:rPr>
        <w:t>،</w:t>
      </w:r>
      <w:r w:rsidRPr="001E74B8">
        <w:rPr>
          <w:rtl/>
        </w:rPr>
        <w:t xml:space="preserve"> وإنّا نخشى عليك وعلى قومك ما قد دخل علينا</w:t>
      </w:r>
      <w:r w:rsidR="00733B93">
        <w:rPr>
          <w:rtl/>
        </w:rPr>
        <w:t>،</w:t>
      </w:r>
      <w:r w:rsidRPr="001E74B8">
        <w:rPr>
          <w:rtl/>
        </w:rPr>
        <w:t xml:space="preserve"> فلا تكلّمه ولا تَسمَعن منه شيئاً</w:t>
      </w:r>
      <w:r w:rsidR="00733B93">
        <w:rPr>
          <w:rtl/>
        </w:rPr>
        <w:t>.</w:t>
      </w:r>
    </w:p>
    <w:p w:rsidR="00860ABA" w:rsidRPr="009C3291" w:rsidRDefault="00860ABA" w:rsidP="001E74B8">
      <w:pPr>
        <w:pStyle w:val="libNormal"/>
        <w:rPr>
          <w:rtl/>
        </w:rPr>
      </w:pPr>
      <w:r w:rsidRPr="009C3291">
        <w:rPr>
          <w:rtl/>
        </w:rPr>
        <w:t>وكانت قريش قد تخوّفت من إسلام الطفيل</w:t>
      </w:r>
      <w:r w:rsidR="00733B93">
        <w:rPr>
          <w:rtl/>
        </w:rPr>
        <w:t>،</w:t>
      </w:r>
      <w:r w:rsidRPr="009C3291">
        <w:rPr>
          <w:rtl/>
        </w:rPr>
        <w:t xml:space="preserve"> الشاعر المُفلّق</w:t>
      </w:r>
      <w:r w:rsidR="00733B93">
        <w:rPr>
          <w:rtl/>
        </w:rPr>
        <w:t>،</w:t>
      </w:r>
      <w:r w:rsidRPr="009C3291">
        <w:rPr>
          <w:rtl/>
        </w:rPr>
        <w:t xml:space="preserve"> وللشعر عند العرب مكانة سامية</w:t>
      </w:r>
      <w:r w:rsidR="00733B93">
        <w:rPr>
          <w:rtl/>
        </w:rPr>
        <w:t>،</w:t>
      </w:r>
      <w:r w:rsidRPr="009C3291">
        <w:rPr>
          <w:rtl/>
        </w:rPr>
        <w:t xml:space="preserve"> فإذا أسلم اندفعت العرب وراءه</w:t>
      </w:r>
      <w:r w:rsidR="00733B93">
        <w:rPr>
          <w:rtl/>
        </w:rPr>
        <w:t>.</w:t>
      </w:r>
    </w:p>
    <w:p w:rsidR="00860ABA" w:rsidRPr="009C3291" w:rsidRDefault="00860ABA" w:rsidP="001E74B8">
      <w:pPr>
        <w:pStyle w:val="libNormal"/>
        <w:rPr>
          <w:rtl/>
        </w:rPr>
      </w:pPr>
      <w:r w:rsidRPr="009C3291">
        <w:rPr>
          <w:rtl/>
        </w:rPr>
        <w:t>قال الدوسي</w:t>
      </w:r>
      <w:r w:rsidR="00733B93">
        <w:rPr>
          <w:rtl/>
        </w:rPr>
        <w:t>:</w:t>
      </w:r>
      <w:r w:rsidRPr="009C3291">
        <w:rPr>
          <w:rtl/>
        </w:rPr>
        <w:t xml:space="preserve"> فوالله ما زالوا بي حتّى أجمعت أن لا أسمع منه شيئاً ولا أُكلّمه</w:t>
      </w:r>
      <w:r w:rsidR="00733B93">
        <w:rPr>
          <w:rtl/>
        </w:rPr>
        <w:t>،</w:t>
      </w:r>
      <w:r w:rsidRPr="009C3291">
        <w:rPr>
          <w:rtl/>
        </w:rPr>
        <w:t xml:space="preserve"> حتى حشوت في أُذُني حين غدوت إلى المسجد كرسفاً</w:t>
      </w:r>
      <w:r w:rsidR="00733B93">
        <w:rPr>
          <w:rtl/>
        </w:rPr>
        <w:t>،</w:t>
      </w:r>
      <w:r w:rsidRPr="009C3291">
        <w:rPr>
          <w:rtl/>
        </w:rPr>
        <w:t xml:space="preserve"> فَرَقاً من أن يبلغني شيء من قوله</w:t>
      </w:r>
      <w:r w:rsidR="00733B93">
        <w:rPr>
          <w:rtl/>
        </w:rPr>
        <w:t>.</w:t>
      </w:r>
    </w:p>
    <w:p w:rsidR="00860ABA" w:rsidRPr="009C3291" w:rsidRDefault="00860ABA" w:rsidP="001E74B8">
      <w:pPr>
        <w:pStyle w:val="libNormal"/>
        <w:rPr>
          <w:rtl/>
        </w:rPr>
      </w:pPr>
      <w:r w:rsidRPr="009C3291">
        <w:rPr>
          <w:rtl/>
        </w:rPr>
        <w:t>قال</w:t>
      </w:r>
      <w:r w:rsidR="00733B93">
        <w:rPr>
          <w:rtl/>
        </w:rPr>
        <w:t>:</w:t>
      </w:r>
      <w:r w:rsidRPr="009C3291">
        <w:rPr>
          <w:rtl/>
        </w:rPr>
        <w:t xml:space="preserve"> فغدوت إلى المسجد وإذا رسول الله </w:t>
      </w:r>
      <w:r w:rsidR="00733B93">
        <w:rPr>
          <w:rtl/>
        </w:rPr>
        <w:t>(</w:t>
      </w:r>
      <w:r w:rsidRPr="009C3291">
        <w:rPr>
          <w:rtl/>
        </w:rPr>
        <w:t>صلّى الله عليه وآله</w:t>
      </w:r>
      <w:r w:rsidR="00733B93">
        <w:rPr>
          <w:rtl/>
        </w:rPr>
        <w:t>)</w:t>
      </w:r>
      <w:r w:rsidRPr="009C3291">
        <w:rPr>
          <w:rtl/>
        </w:rPr>
        <w:t xml:space="preserve"> قائم يُصلّي عند الكعبة</w:t>
      </w:r>
      <w:r w:rsidR="00733B93">
        <w:rPr>
          <w:rtl/>
        </w:rPr>
        <w:t>،</w:t>
      </w:r>
      <w:r w:rsidRPr="009C3291">
        <w:rPr>
          <w:rtl/>
        </w:rPr>
        <w:t xml:space="preserve"> فقمت قريباً منه</w:t>
      </w:r>
      <w:r w:rsidR="00733B93">
        <w:rPr>
          <w:rtl/>
        </w:rPr>
        <w:t>،</w:t>
      </w:r>
      <w:r w:rsidRPr="009C3291">
        <w:rPr>
          <w:rtl/>
        </w:rPr>
        <w:t xml:space="preserve"> فأبى الله إلاّ أن يسمعني بعض قوله</w:t>
      </w:r>
      <w:r w:rsidR="00733B93">
        <w:rPr>
          <w:rtl/>
        </w:rPr>
        <w:t>:</w:t>
      </w:r>
      <w:r w:rsidRPr="009C3291">
        <w:rPr>
          <w:rtl/>
        </w:rPr>
        <w:t xml:space="preserve"> فسمعت كلاماً حسناً</w:t>
      </w:r>
      <w:r w:rsidR="00733B93">
        <w:rPr>
          <w:rtl/>
        </w:rPr>
        <w:t>،</w:t>
      </w:r>
      <w:r w:rsidRPr="009C3291">
        <w:rPr>
          <w:rtl/>
        </w:rPr>
        <w:t xml:space="preserve"> فقلت في نفسي</w:t>
      </w:r>
      <w:r w:rsidR="00733B93">
        <w:rPr>
          <w:rtl/>
        </w:rPr>
        <w:t>:</w:t>
      </w:r>
      <w:r w:rsidRPr="009C3291">
        <w:rPr>
          <w:rtl/>
        </w:rPr>
        <w:t xml:space="preserve"> واثكل أُمّي</w:t>
      </w:r>
      <w:r w:rsidR="00733B93">
        <w:rPr>
          <w:rtl/>
        </w:rPr>
        <w:t>،</w:t>
      </w:r>
      <w:r w:rsidRPr="009C3291">
        <w:rPr>
          <w:rtl/>
        </w:rPr>
        <w:t xml:space="preserve"> والله إنّي لرجل لبيب شاعر ما يخفى عليّ الحسن من القبيح</w:t>
      </w:r>
      <w:r w:rsidR="00733B93">
        <w:rPr>
          <w:rtl/>
        </w:rPr>
        <w:t>،</w:t>
      </w:r>
      <w:r w:rsidRPr="009C3291">
        <w:rPr>
          <w:rtl/>
        </w:rPr>
        <w:t xml:space="preserve"> فما يمنعني أن أسمع من هذا الرجل ما يقول</w:t>
      </w:r>
      <w:r w:rsidR="00733B93">
        <w:rPr>
          <w:rtl/>
        </w:rPr>
        <w:t>،</w:t>
      </w:r>
      <w:r w:rsidRPr="009C3291">
        <w:rPr>
          <w:rtl/>
        </w:rPr>
        <w:t xml:space="preserve"> فإن كان الذي يأتي به حسناً قبلته وإن كان قبيحاً تركته</w:t>
      </w:r>
      <w:r w:rsidR="00733B93">
        <w:rPr>
          <w:rtl/>
        </w:rPr>
        <w:t>.</w:t>
      </w:r>
    </w:p>
    <w:p w:rsidR="000E1D55" w:rsidRDefault="00860ABA" w:rsidP="001E74B8">
      <w:pPr>
        <w:pStyle w:val="libNormal"/>
        <w:rPr>
          <w:rtl/>
        </w:rPr>
      </w:pPr>
      <w:r w:rsidRPr="009C3291">
        <w:rPr>
          <w:rtl/>
        </w:rPr>
        <w:t>قال</w:t>
      </w:r>
      <w:r w:rsidR="00733B93">
        <w:rPr>
          <w:rtl/>
        </w:rPr>
        <w:t>:</w:t>
      </w:r>
      <w:r w:rsidRPr="009C3291">
        <w:rPr>
          <w:rtl/>
        </w:rPr>
        <w:t xml:space="preserve"> فتبعته إلى بيته</w:t>
      </w:r>
      <w:r w:rsidR="00733B93">
        <w:rPr>
          <w:rtl/>
        </w:rPr>
        <w:t>،</w:t>
      </w:r>
      <w:r w:rsidRPr="009C3291">
        <w:rPr>
          <w:rtl/>
        </w:rPr>
        <w:t xml:space="preserve"> وحدّثته الحديث</w:t>
      </w:r>
      <w:r w:rsidR="00733B93">
        <w:rPr>
          <w:rtl/>
        </w:rPr>
        <w:t>،</w:t>
      </w:r>
      <w:r w:rsidRPr="009C3291">
        <w:rPr>
          <w:rtl/>
        </w:rPr>
        <w:t xml:space="preserve"> وقلت له</w:t>
      </w:r>
      <w:r w:rsidR="00733B93">
        <w:rPr>
          <w:rtl/>
        </w:rPr>
        <w:t>:</w:t>
      </w:r>
      <w:r w:rsidRPr="009C3291">
        <w:rPr>
          <w:rtl/>
        </w:rPr>
        <w:t xml:space="preserve"> فأعرض عليَّ أمرك</w:t>
      </w:r>
      <w:r w:rsidR="00733B93">
        <w:rPr>
          <w:rtl/>
        </w:rPr>
        <w:t>!</w:t>
      </w:r>
      <w:r w:rsidRPr="009C3291">
        <w:rPr>
          <w:rtl/>
        </w:rPr>
        <w:t xml:space="preserve"> قال</w:t>
      </w:r>
      <w:r w:rsidR="00733B93">
        <w:rPr>
          <w:rtl/>
        </w:rPr>
        <w:t>:</w:t>
      </w:r>
      <w:r w:rsidRPr="009C3291">
        <w:rPr>
          <w:rtl/>
        </w:rPr>
        <w:t xml:space="preserve"> فعرض </w:t>
      </w:r>
      <w:r w:rsidR="00733B93">
        <w:rPr>
          <w:rtl/>
        </w:rPr>
        <w:t>(</w:t>
      </w:r>
      <w:r w:rsidRPr="009C3291">
        <w:rPr>
          <w:rtl/>
        </w:rPr>
        <w:t>صلّى الله عليه وآله</w:t>
      </w:r>
      <w:r w:rsidR="00733B93">
        <w:rPr>
          <w:rtl/>
        </w:rPr>
        <w:t>)</w:t>
      </w:r>
      <w:r w:rsidRPr="009C3291">
        <w:rPr>
          <w:rtl/>
        </w:rPr>
        <w:t xml:space="preserve"> عليَّ الإسلام وتلا عليّ القرآن</w:t>
      </w:r>
      <w:r w:rsidR="00733B93">
        <w:rPr>
          <w:rtl/>
        </w:rPr>
        <w:t>،</w:t>
      </w:r>
      <w:r w:rsidRPr="009C3291">
        <w:rPr>
          <w:rtl/>
        </w:rPr>
        <w:t xml:space="preserve"> فلا والله ما سمعت قولاً قطّ أحسن منه</w:t>
      </w:r>
      <w:r w:rsidR="00733B93">
        <w:rPr>
          <w:rtl/>
        </w:rPr>
        <w:t>،</w:t>
      </w:r>
      <w:r w:rsidRPr="009C3291">
        <w:rPr>
          <w:rtl/>
        </w:rPr>
        <w:t xml:space="preserve"> ولا أمراً أعدل منه</w:t>
      </w:r>
      <w:r w:rsidR="00733B93">
        <w:rPr>
          <w:rtl/>
        </w:rPr>
        <w:t>،</w:t>
      </w:r>
      <w:r w:rsidRPr="009C3291">
        <w:rPr>
          <w:rtl/>
        </w:rPr>
        <w:t xml:space="preserve"> فأسلمت وشهدت شهادة الحقّ</w:t>
      </w:r>
      <w:r w:rsidR="00733B93">
        <w:rPr>
          <w:rtl/>
        </w:rPr>
        <w:t>،</w:t>
      </w:r>
      <w:r w:rsidRPr="009C3291">
        <w:rPr>
          <w:rtl/>
        </w:rPr>
        <w:t xml:space="preserve"> فرجع إلى قومه وكان</w:t>
      </w:r>
    </w:p>
    <w:p w:rsidR="00860ABA" w:rsidRPr="009C329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أي أوجد معضلةً فينا</w:t>
      </w:r>
      <w:r w:rsidR="00733B93">
        <w:rPr>
          <w:rtl/>
        </w:rPr>
        <w:t>،</w:t>
      </w:r>
      <w:r w:rsidRPr="001E74B8">
        <w:rPr>
          <w:rtl/>
        </w:rPr>
        <w:t xml:space="preserve"> والمعضلة هي المشكلة</w:t>
      </w:r>
      <w:r w:rsidR="00733B93">
        <w:rPr>
          <w:rtl/>
        </w:rPr>
        <w:t>.</w:t>
      </w:r>
    </w:p>
    <w:p w:rsidR="003637EC" w:rsidRDefault="000E1D55" w:rsidP="001E74B8">
      <w:pPr>
        <w:pStyle w:val="libNormal"/>
        <w:rPr>
          <w:rtl/>
        </w:rPr>
      </w:pPr>
      <w:r>
        <w:br w:type="page"/>
      </w:r>
    </w:p>
    <w:p w:rsidR="00860ABA" w:rsidRPr="009C3291" w:rsidRDefault="00860ABA" w:rsidP="002E0C24">
      <w:pPr>
        <w:pStyle w:val="libNormal"/>
        <w:rPr>
          <w:rtl/>
        </w:rPr>
      </w:pPr>
      <w:r w:rsidRPr="001E74B8">
        <w:rPr>
          <w:rtl/>
        </w:rPr>
        <w:lastRenderedPageBreak/>
        <w:t>داعية الإسلام</w:t>
      </w:r>
      <w:r w:rsidR="00733B93">
        <w:rPr>
          <w:rtl/>
        </w:rPr>
        <w:t>،</w:t>
      </w:r>
      <w:r w:rsidRPr="001E74B8">
        <w:rPr>
          <w:rtl/>
        </w:rPr>
        <w:t xml:space="preserve"> وأسلمت معه قبيلة دوس </w:t>
      </w:r>
      <w:r w:rsidRPr="001E74B8">
        <w:rPr>
          <w:rStyle w:val="libFootnotenumChar"/>
          <w:rtl/>
        </w:rPr>
        <w:t>(1)</w:t>
      </w:r>
      <w:r w:rsidR="00733B93">
        <w:rPr>
          <w:rtl/>
        </w:rPr>
        <w:t>.</w:t>
      </w:r>
    </w:p>
    <w:p w:rsidR="003637EC" w:rsidRDefault="00860ABA" w:rsidP="001E74B8">
      <w:pPr>
        <w:pStyle w:val="libNormal"/>
        <w:rPr>
          <w:rtl/>
        </w:rPr>
      </w:pPr>
      <w:r w:rsidRPr="009C3291">
        <w:rPr>
          <w:rtl/>
        </w:rPr>
        <w:t>هذه شهادة شاعر لبيب له مكانته عند العرب</w:t>
      </w:r>
      <w:r w:rsidR="00733B93">
        <w:rPr>
          <w:rtl/>
        </w:rPr>
        <w:t>،</w:t>
      </w:r>
      <w:r w:rsidRPr="009C3291">
        <w:rPr>
          <w:rtl/>
        </w:rPr>
        <w:t xml:space="preserve"> وله معرفته وذوقه وسليقته</w:t>
      </w:r>
      <w:r w:rsidR="00733B93">
        <w:rPr>
          <w:rtl/>
        </w:rPr>
        <w:t>،</w:t>
      </w:r>
      <w:r w:rsidRPr="009C3291">
        <w:rPr>
          <w:rtl/>
        </w:rPr>
        <w:t xml:space="preserve"> جذبته روعة كلام الله وقلبته من كافر وثنيّ مشرك إلى داعية من دعاة الإسلام</w:t>
      </w:r>
      <w:r w:rsidR="00733B93">
        <w:rPr>
          <w:rtl/>
        </w:rPr>
        <w:t>!</w:t>
      </w:r>
    </w:p>
    <w:p w:rsidR="000E1D55" w:rsidRDefault="00860ABA" w:rsidP="001E74B8">
      <w:pPr>
        <w:pStyle w:val="libBold2"/>
        <w:rPr>
          <w:rtl/>
        </w:rPr>
      </w:pPr>
      <w:r w:rsidRPr="009C3291">
        <w:rPr>
          <w:rtl/>
        </w:rPr>
        <w:t>النضر بن الحارث</w:t>
      </w:r>
      <w:r w:rsidR="00733B93">
        <w:rPr>
          <w:rtl/>
        </w:rPr>
        <w:t>:</w:t>
      </w:r>
    </w:p>
    <w:p w:rsidR="000E1D55" w:rsidRDefault="00860ABA" w:rsidP="002E0C24">
      <w:pPr>
        <w:pStyle w:val="libNormal"/>
        <w:rPr>
          <w:rtl/>
        </w:rPr>
      </w:pPr>
      <w:r w:rsidRPr="001E74B8">
        <w:rPr>
          <w:rtl/>
        </w:rPr>
        <w:t xml:space="preserve">كان أبو جهل قد أزمع على أن ينال من محمّد </w:t>
      </w:r>
      <w:r w:rsidR="00733B93">
        <w:rPr>
          <w:rtl/>
        </w:rPr>
        <w:t>(</w:t>
      </w:r>
      <w:r w:rsidRPr="001E74B8">
        <w:rPr>
          <w:rtl/>
        </w:rPr>
        <w:t>صلّى الله عليه وآله</w:t>
      </w:r>
      <w:r w:rsidR="00733B93">
        <w:rPr>
          <w:rtl/>
        </w:rPr>
        <w:t>)،</w:t>
      </w:r>
      <w:r w:rsidRPr="001E74B8">
        <w:rPr>
          <w:rtl/>
        </w:rPr>
        <w:t xml:space="preserve"> فأخذ حجراً و جلس ينتظر قدومه</w:t>
      </w:r>
      <w:r w:rsidR="00733B93">
        <w:rPr>
          <w:rtl/>
        </w:rPr>
        <w:t>،</w:t>
      </w:r>
      <w:r w:rsidRPr="001E74B8">
        <w:rPr>
          <w:rtl/>
        </w:rPr>
        <w:t xml:space="preserve"> حتّى إذا جاء وقام للصلاة بين الركن اليماني والحجر الأسود جاعلاً الكعبة بينه وبين الشام</w:t>
      </w:r>
      <w:r w:rsidR="00733B93">
        <w:rPr>
          <w:rtl/>
        </w:rPr>
        <w:t>،</w:t>
      </w:r>
      <w:r w:rsidRPr="001E74B8">
        <w:rPr>
          <w:rtl/>
        </w:rPr>
        <w:t xml:space="preserve"> فلمّا سجد احتمل أبو جهل الحجر وأقبل نحوه</w:t>
      </w:r>
      <w:r w:rsidR="00733B93">
        <w:rPr>
          <w:rtl/>
        </w:rPr>
        <w:t>،</w:t>
      </w:r>
      <w:r w:rsidRPr="001E74B8">
        <w:rPr>
          <w:rtl/>
        </w:rPr>
        <w:t xml:space="preserve"> حتّى إذا دنا منه رجع منهزماً منتقعاً لونه </w:t>
      </w:r>
      <w:r w:rsidRPr="001E74B8">
        <w:rPr>
          <w:rStyle w:val="libFootnotenumChar"/>
          <w:rtl/>
        </w:rPr>
        <w:t>(2)</w:t>
      </w:r>
      <w:r w:rsidRPr="00CF20AA">
        <w:rPr>
          <w:rtl/>
        </w:rPr>
        <w:t xml:space="preserve"> </w:t>
      </w:r>
      <w:r w:rsidRPr="001E74B8">
        <w:rPr>
          <w:rtl/>
        </w:rPr>
        <w:t>مرعوباً</w:t>
      </w:r>
      <w:r w:rsidR="00733B93">
        <w:rPr>
          <w:rtl/>
        </w:rPr>
        <w:t>،</w:t>
      </w:r>
      <w:r w:rsidRPr="001E74B8">
        <w:rPr>
          <w:rtl/>
        </w:rPr>
        <w:t xml:space="preserve"> قد يسبت يداه على حجره</w:t>
      </w:r>
      <w:r w:rsidR="00733B93">
        <w:rPr>
          <w:rtl/>
        </w:rPr>
        <w:t>،</w:t>
      </w:r>
      <w:r w:rsidRPr="001E74B8">
        <w:rPr>
          <w:rtl/>
        </w:rPr>
        <w:t xml:space="preserve"> حتّى قذف الحجر من يده</w:t>
      </w:r>
      <w:r w:rsidR="00733B93">
        <w:rPr>
          <w:rtl/>
        </w:rPr>
        <w:t>،</w:t>
      </w:r>
      <w:r w:rsidRPr="001E74B8">
        <w:rPr>
          <w:rtl/>
        </w:rPr>
        <w:t xml:space="preserve"> فقامت إليه رجال من قريش وقالوا له</w:t>
      </w:r>
      <w:r w:rsidR="00733B93">
        <w:rPr>
          <w:rtl/>
        </w:rPr>
        <w:t>:</w:t>
      </w:r>
      <w:r w:rsidRPr="001E74B8">
        <w:rPr>
          <w:rtl/>
        </w:rPr>
        <w:t xml:space="preserve"> مالك يا أبا الحكم</w:t>
      </w:r>
      <w:r w:rsidR="00733B93">
        <w:rPr>
          <w:rtl/>
        </w:rPr>
        <w:t>؟</w:t>
      </w:r>
      <w:r w:rsidRPr="001E74B8">
        <w:rPr>
          <w:rtl/>
        </w:rPr>
        <w:t xml:space="preserve"> قال</w:t>
      </w:r>
      <w:r w:rsidR="00733B93">
        <w:rPr>
          <w:rtl/>
        </w:rPr>
        <w:t>:</w:t>
      </w:r>
      <w:r w:rsidRPr="001E74B8">
        <w:rPr>
          <w:rtl/>
        </w:rPr>
        <w:t xml:space="preserve"> قمت إليه لأفعل به ما قلت لكم البارحة</w:t>
      </w:r>
      <w:r w:rsidR="001E74B8" w:rsidRPr="001E74B8">
        <w:rPr>
          <w:rtl/>
        </w:rPr>
        <w:t xml:space="preserve"> - </w:t>
      </w:r>
      <w:r w:rsidRPr="001E74B8">
        <w:rPr>
          <w:rtl/>
        </w:rPr>
        <w:t xml:space="preserve">وكان قد عاهد الله ليفضخنّ </w:t>
      </w:r>
      <w:r w:rsidRPr="001E74B8">
        <w:rPr>
          <w:rStyle w:val="libFootnotenumChar"/>
          <w:rtl/>
        </w:rPr>
        <w:t>(3)</w:t>
      </w:r>
      <w:r w:rsidRPr="001E74B8">
        <w:rPr>
          <w:rtl/>
        </w:rPr>
        <w:t xml:space="preserve"> رأسه بحجر ما أطاق حمله</w:t>
      </w:r>
      <w:r w:rsidR="001E74B8" w:rsidRPr="001E74B8">
        <w:rPr>
          <w:rtl/>
        </w:rPr>
        <w:t xml:space="preserve"> - </w:t>
      </w:r>
      <w:r w:rsidRPr="001E74B8">
        <w:rPr>
          <w:rtl/>
        </w:rPr>
        <w:t>فلمّا دنوت منه عرض لي دونه فحل من الإبل</w:t>
      </w:r>
      <w:r w:rsidR="00733B93">
        <w:rPr>
          <w:rtl/>
        </w:rPr>
        <w:t>،</w:t>
      </w:r>
      <w:r w:rsidRPr="001E74B8">
        <w:rPr>
          <w:rtl/>
        </w:rPr>
        <w:t xml:space="preserve"> لا والله ما رأيت مثل هامته ولا مثل قَصَرته</w:t>
      </w:r>
      <w:r w:rsidRPr="00CF20AA">
        <w:rPr>
          <w:rtl/>
        </w:rPr>
        <w:t xml:space="preserve"> </w:t>
      </w:r>
      <w:r w:rsidRPr="001E74B8">
        <w:rPr>
          <w:rStyle w:val="libFootnotenumChar"/>
          <w:rtl/>
        </w:rPr>
        <w:t>(4)</w:t>
      </w:r>
      <w:r w:rsidRPr="001E74B8">
        <w:rPr>
          <w:rtl/>
        </w:rPr>
        <w:t xml:space="preserve"> ولا أنيابه لفحل قطّ</w:t>
      </w:r>
      <w:r w:rsidR="00733B93">
        <w:rPr>
          <w:rtl/>
        </w:rPr>
        <w:t>،</w:t>
      </w:r>
      <w:r w:rsidRPr="001E74B8">
        <w:rPr>
          <w:rtl/>
        </w:rPr>
        <w:t xml:space="preserve"> فهمّ بي أن يبتلعني</w:t>
      </w:r>
      <w:r w:rsidR="00733B93">
        <w:rPr>
          <w:rtl/>
        </w:rPr>
        <w:t>!</w:t>
      </w:r>
    </w:p>
    <w:p w:rsidR="000E1D55" w:rsidRDefault="00860ABA" w:rsidP="002E0C24">
      <w:pPr>
        <w:pStyle w:val="libNormal"/>
        <w:rPr>
          <w:rtl/>
        </w:rPr>
      </w:pPr>
      <w:r w:rsidRPr="001E74B8">
        <w:rPr>
          <w:rtl/>
        </w:rPr>
        <w:t>فلمّا قال لهم ذلك أبو جهل قام النضر بن الحارث بن كلدة بن علقمة بن عبد مناف وكان من رؤساء قريش</w:t>
      </w:r>
      <w:r w:rsidR="00733B93">
        <w:rPr>
          <w:rtl/>
        </w:rPr>
        <w:t>،</w:t>
      </w:r>
      <w:r w:rsidRPr="001E74B8">
        <w:rPr>
          <w:rtl/>
        </w:rPr>
        <w:t xml:space="preserve"> فقال</w:t>
      </w:r>
      <w:r w:rsidR="00733B93">
        <w:rPr>
          <w:rtl/>
        </w:rPr>
        <w:t>:</w:t>
      </w:r>
      <w:r w:rsidRPr="001E74B8">
        <w:rPr>
          <w:rtl/>
        </w:rPr>
        <w:t xml:space="preserve"> يا معشر قريش</w:t>
      </w:r>
      <w:r w:rsidR="00733B93">
        <w:rPr>
          <w:rtl/>
        </w:rPr>
        <w:t>،</w:t>
      </w:r>
      <w:r w:rsidRPr="001E74B8">
        <w:rPr>
          <w:rtl/>
        </w:rPr>
        <w:t xml:space="preserve"> إنّه والله قد نزل بكم أمر ما أتيتم له بحيلة بعد</w:t>
      </w:r>
      <w:r w:rsidR="00733B93">
        <w:rPr>
          <w:rtl/>
        </w:rPr>
        <w:t>،</w:t>
      </w:r>
      <w:r w:rsidRPr="001E74B8">
        <w:rPr>
          <w:rtl/>
        </w:rPr>
        <w:t xml:space="preserve"> قد كان محمّد فيكم غلاماً حدثاً أرضاكم فيكم</w:t>
      </w:r>
      <w:r w:rsidR="00733B93">
        <w:rPr>
          <w:rtl/>
        </w:rPr>
        <w:t>،</w:t>
      </w:r>
      <w:r w:rsidRPr="001E74B8">
        <w:rPr>
          <w:rtl/>
        </w:rPr>
        <w:t xml:space="preserve"> وأصدقكم حديثاً</w:t>
      </w:r>
      <w:r w:rsidR="00733B93">
        <w:rPr>
          <w:rtl/>
        </w:rPr>
        <w:t>،</w:t>
      </w:r>
      <w:r w:rsidRPr="001E74B8">
        <w:rPr>
          <w:rtl/>
        </w:rPr>
        <w:t xml:space="preserve"> وأعظمكم أمانةً</w:t>
      </w:r>
      <w:r w:rsidR="00733B93">
        <w:rPr>
          <w:rtl/>
        </w:rPr>
        <w:t>،</w:t>
      </w:r>
      <w:r w:rsidRPr="001E74B8">
        <w:rPr>
          <w:rtl/>
        </w:rPr>
        <w:t xml:space="preserve"> حتى إذا رأيتم في صدغيه </w:t>
      </w:r>
      <w:r w:rsidRPr="001E74B8">
        <w:rPr>
          <w:rStyle w:val="libFootnotenumChar"/>
          <w:rtl/>
        </w:rPr>
        <w:t>(5)</w:t>
      </w:r>
      <w:r w:rsidRPr="001E74B8">
        <w:rPr>
          <w:rtl/>
        </w:rPr>
        <w:t xml:space="preserve"> الشيب وجاءكم بما جاءكم به قلتم</w:t>
      </w:r>
      <w:r w:rsidR="00733B93">
        <w:rPr>
          <w:rtl/>
        </w:rPr>
        <w:t>:</w:t>
      </w:r>
      <w:r w:rsidRPr="001E74B8">
        <w:rPr>
          <w:rtl/>
        </w:rPr>
        <w:t xml:space="preserve"> ساحر</w:t>
      </w:r>
      <w:r w:rsidR="00733B93">
        <w:rPr>
          <w:rtl/>
        </w:rPr>
        <w:t>!</w:t>
      </w:r>
      <w:r w:rsidRPr="001E74B8">
        <w:rPr>
          <w:rtl/>
        </w:rPr>
        <w:t xml:space="preserve"> لا والله ما هو بساحر</w:t>
      </w:r>
      <w:r w:rsidR="00733B93">
        <w:rPr>
          <w:rtl/>
        </w:rPr>
        <w:t>،</w:t>
      </w:r>
      <w:r w:rsidRPr="001E74B8">
        <w:rPr>
          <w:rtl/>
        </w:rPr>
        <w:t xml:space="preserve"> لقد رأينا السحرة ونفثهم وعقدهم</w:t>
      </w:r>
      <w:r w:rsidR="00733B93">
        <w:rPr>
          <w:rtl/>
        </w:rPr>
        <w:t>،</w:t>
      </w:r>
      <w:r w:rsidRPr="001E74B8">
        <w:rPr>
          <w:rtl/>
        </w:rPr>
        <w:t xml:space="preserve"> وقلتم</w:t>
      </w:r>
      <w:r w:rsidR="00733B93">
        <w:rPr>
          <w:rtl/>
        </w:rPr>
        <w:t>:</w:t>
      </w:r>
      <w:r w:rsidRPr="001E74B8">
        <w:rPr>
          <w:rtl/>
        </w:rPr>
        <w:t xml:space="preserve"> كاهن</w:t>
      </w:r>
      <w:r w:rsidR="00733B93">
        <w:rPr>
          <w:rtl/>
        </w:rPr>
        <w:t>!</w:t>
      </w:r>
      <w:r w:rsidRPr="001E74B8">
        <w:rPr>
          <w:rtl/>
        </w:rPr>
        <w:t xml:space="preserve"> لا والله ما هو بكاهن</w:t>
      </w:r>
      <w:r w:rsidR="00733B93">
        <w:rPr>
          <w:rtl/>
        </w:rPr>
        <w:t>،</w:t>
      </w:r>
      <w:r w:rsidRPr="001E74B8">
        <w:rPr>
          <w:rtl/>
        </w:rPr>
        <w:t xml:space="preserve"> قد رأينا الكهنة وتخالجهم </w:t>
      </w:r>
      <w:r w:rsidRPr="001E74B8">
        <w:rPr>
          <w:rStyle w:val="libFootnotenumChar"/>
          <w:rtl/>
        </w:rPr>
        <w:t>(6)</w:t>
      </w:r>
      <w:r w:rsidRPr="001E74B8">
        <w:rPr>
          <w:rtl/>
        </w:rPr>
        <w:t xml:space="preserve"> وسمعنا سجعهم</w:t>
      </w:r>
      <w:r w:rsidR="00733B93">
        <w:rPr>
          <w:rtl/>
        </w:rPr>
        <w:t>،</w:t>
      </w:r>
      <w:r w:rsidRPr="001E74B8">
        <w:rPr>
          <w:rtl/>
        </w:rPr>
        <w:t xml:space="preserve"> وقلتم</w:t>
      </w:r>
      <w:r w:rsidR="00733B93">
        <w:rPr>
          <w:rtl/>
        </w:rPr>
        <w:t>:</w:t>
      </w:r>
    </w:p>
    <w:p w:rsidR="00860ABA" w:rsidRPr="009C329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سيرة ابن هشام</w:t>
      </w:r>
      <w:r w:rsidR="00733B93">
        <w:rPr>
          <w:rtl/>
        </w:rPr>
        <w:t>:</w:t>
      </w:r>
      <w:r w:rsidRPr="001E74B8">
        <w:rPr>
          <w:rtl/>
        </w:rPr>
        <w:t xml:space="preserve"> ج2 ص 21</w:t>
      </w:r>
      <w:r w:rsidR="001E74B8" w:rsidRPr="001E74B8">
        <w:rPr>
          <w:rtl/>
        </w:rPr>
        <w:t xml:space="preserve"> - </w:t>
      </w:r>
      <w:r w:rsidRPr="001E74B8">
        <w:rPr>
          <w:rtl/>
        </w:rPr>
        <w:t>25</w:t>
      </w:r>
      <w:r w:rsidR="00733B93">
        <w:rPr>
          <w:rtl/>
        </w:rPr>
        <w:t>،</w:t>
      </w:r>
      <w:r w:rsidRPr="001E74B8">
        <w:rPr>
          <w:rtl/>
        </w:rPr>
        <w:t xml:space="preserve"> أُسد الغابة</w:t>
      </w:r>
      <w:r w:rsidR="00733B93">
        <w:rPr>
          <w:rtl/>
        </w:rPr>
        <w:t>:</w:t>
      </w:r>
      <w:r w:rsidRPr="001E74B8">
        <w:rPr>
          <w:rtl/>
        </w:rPr>
        <w:t xml:space="preserve"> ج3 ص54</w:t>
      </w:r>
      <w:r w:rsidR="00733B93">
        <w:rPr>
          <w:rtl/>
        </w:rPr>
        <w:t>.</w:t>
      </w:r>
    </w:p>
    <w:p w:rsidR="00860ABA" w:rsidRPr="001E74B8" w:rsidRDefault="00860ABA" w:rsidP="001E74B8">
      <w:pPr>
        <w:pStyle w:val="libFootnote0"/>
        <w:rPr>
          <w:rtl/>
        </w:rPr>
      </w:pPr>
      <w:r w:rsidRPr="001E74B8">
        <w:rPr>
          <w:rtl/>
        </w:rPr>
        <w:t>(2) انتقاع اللون</w:t>
      </w:r>
      <w:r w:rsidR="00733B93">
        <w:rPr>
          <w:rtl/>
        </w:rPr>
        <w:t>:</w:t>
      </w:r>
      <w:r w:rsidRPr="001E74B8">
        <w:rPr>
          <w:rtl/>
        </w:rPr>
        <w:t xml:space="preserve"> تغيّره</w:t>
      </w:r>
      <w:r w:rsidR="00733B93">
        <w:rPr>
          <w:rtl/>
        </w:rPr>
        <w:t>.</w:t>
      </w:r>
    </w:p>
    <w:p w:rsidR="00860ABA" w:rsidRPr="001E74B8" w:rsidRDefault="00860ABA" w:rsidP="001E74B8">
      <w:pPr>
        <w:pStyle w:val="libFootnote0"/>
        <w:rPr>
          <w:rtl/>
        </w:rPr>
      </w:pPr>
      <w:r w:rsidRPr="001E74B8">
        <w:rPr>
          <w:rtl/>
        </w:rPr>
        <w:t>(3) الفضخ</w:t>
      </w:r>
      <w:r w:rsidR="00733B93">
        <w:rPr>
          <w:rtl/>
        </w:rPr>
        <w:t>:</w:t>
      </w:r>
      <w:r w:rsidRPr="001E74B8">
        <w:rPr>
          <w:rtl/>
        </w:rPr>
        <w:t xml:space="preserve"> الشدخ والكسر</w:t>
      </w:r>
      <w:r w:rsidR="00733B93">
        <w:rPr>
          <w:rtl/>
        </w:rPr>
        <w:t>.</w:t>
      </w:r>
    </w:p>
    <w:p w:rsidR="00860ABA" w:rsidRPr="001E74B8" w:rsidRDefault="00860ABA" w:rsidP="001E74B8">
      <w:pPr>
        <w:pStyle w:val="libFootnote0"/>
        <w:rPr>
          <w:rtl/>
        </w:rPr>
      </w:pPr>
      <w:r w:rsidRPr="001E74B8">
        <w:rPr>
          <w:rtl/>
        </w:rPr>
        <w:t>(4) القَصَرة</w:t>
      </w:r>
      <w:r w:rsidR="001E74B8" w:rsidRPr="001E74B8">
        <w:rPr>
          <w:rtl/>
        </w:rPr>
        <w:t xml:space="preserve"> - </w:t>
      </w:r>
      <w:r w:rsidRPr="001E74B8">
        <w:rPr>
          <w:rtl/>
        </w:rPr>
        <w:t>بفتحتين</w:t>
      </w:r>
      <w:r w:rsidR="001E74B8" w:rsidRPr="001E74B8">
        <w:rPr>
          <w:rtl/>
        </w:rPr>
        <w:t xml:space="preserve"> - </w:t>
      </w:r>
      <w:r w:rsidRPr="001E74B8">
        <w:rPr>
          <w:rtl/>
        </w:rPr>
        <w:t>أصل العنق</w:t>
      </w:r>
      <w:r w:rsidR="00733B93">
        <w:rPr>
          <w:rtl/>
        </w:rPr>
        <w:t>.</w:t>
      </w:r>
    </w:p>
    <w:p w:rsidR="00860ABA" w:rsidRPr="001E74B8" w:rsidRDefault="00860ABA" w:rsidP="001E74B8">
      <w:pPr>
        <w:pStyle w:val="libFootnote0"/>
        <w:rPr>
          <w:rtl/>
        </w:rPr>
      </w:pPr>
      <w:r w:rsidRPr="001E74B8">
        <w:rPr>
          <w:rtl/>
        </w:rPr>
        <w:t>(5) الصدغ</w:t>
      </w:r>
      <w:r w:rsidR="00733B93">
        <w:rPr>
          <w:rtl/>
        </w:rPr>
        <w:t>:</w:t>
      </w:r>
      <w:r w:rsidRPr="001E74B8">
        <w:rPr>
          <w:rtl/>
        </w:rPr>
        <w:t xml:space="preserve"> ما بين العين والأُذُن</w:t>
      </w:r>
      <w:r w:rsidR="00733B93">
        <w:rPr>
          <w:rtl/>
        </w:rPr>
        <w:t>،</w:t>
      </w:r>
      <w:r w:rsidRPr="001E74B8">
        <w:rPr>
          <w:rtl/>
        </w:rPr>
        <w:t xml:space="preserve"> وهو الشَعر المتدلي على هذا الموضع</w:t>
      </w:r>
      <w:r w:rsidR="00733B93">
        <w:rPr>
          <w:rtl/>
        </w:rPr>
        <w:t>.</w:t>
      </w:r>
    </w:p>
    <w:p w:rsidR="00860ABA" w:rsidRPr="001E74B8" w:rsidRDefault="00860ABA" w:rsidP="001E74B8">
      <w:pPr>
        <w:pStyle w:val="libFootnote0"/>
        <w:rPr>
          <w:rtl/>
        </w:rPr>
      </w:pPr>
      <w:r w:rsidRPr="001E74B8">
        <w:rPr>
          <w:rtl/>
        </w:rPr>
        <w:t>(6) التخالج</w:t>
      </w:r>
      <w:r w:rsidR="00733B93">
        <w:rPr>
          <w:rtl/>
        </w:rPr>
        <w:t>:</w:t>
      </w:r>
      <w:r w:rsidRPr="001E74B8">
        <w:rPr>
          <w:rtl/>
        </w:rPr>
        <w:t xml:space="preserve"> هواجس نفسية مضطربة</w:t>
      </w:r>
      <w:r w:rsidR="00733B93">
        <w:rPr>
          <w:rtl/>
        </w:rPr>
        <w:t>.</w:t>
      </w:r>
    </w:p>
    <w:p w:rsidR="003637EC" w:rsidRDefault="000E1D55" w:rsidP="001E74B8">
      <w:pPr>
        <w:pStyle w:val="libNormal"/>
        <w:rPr>
          <w:rtl/>
        </w:rPr>
      </w:pPr>
      <w:r>
        <w:br w:type="page"/>
      </w:r>
    </w:p>
    <w:p w:rsidR="00860ABA" w:rsidRPr="009C3291" w:rsidRDefault="00860ABA" w:rsidP="001E74B8">
      <w:pPr>
        <w:pStyle w:val="libNormal"/>
        <w:rPr>
          <w:rtl/>
        </w:rPr>
      </w:pPr>
      <w:r w:rsidRPr="009C3291">
        <w:rPr>
          <w:rtl/>
        </w:rPr>
        <w:lastRenderedPageBreak/>
        <w:t>شاعر</w:t>
      </w:r>
      <w:r w:rsidR="00733B93">
        <w:rPr>
          <w:rtl/>
        </w:rPr>
        <w:t>!</w:t>
      </w:r>
      <w:r w:rsidRPr="009C3291">
        <w:rPr>
          <w:rtl/>
        </w:rPr>
        <w:t xml:space="preserve"> لا والله ما هو بشاعر</w:t>
      </w:r>
      <w:r w:rsidR="00733B93">
        <w:rPr>
          <w:rtl/>
        </w:rPr>
        <w:t>،</w:t>
      </w:r>
      <w:r w:rsidRPr="009C3291">
        <w:rPr>
          <w:rtl/>
        </w:rPr>
        <w:t xml:space="preserve"> قد رأينا الشعر وسمعنا أصنافه كلّها</w:t>
      </w:r>
      <w:r w:rsidR="00733B93">
        <w:rPr>
          <w:rtl/>
        </w:rPr>
        <w:t>،</w:t>
      </w:r>
      <w:r w:rsidRPr="009C3291">
        <w:rPr>
          <w:rtl/>
        </w:rPr>
        <w:t xml:space="preserve"> هَزجه ورَجزه</w:t>
      </w:r>
      <w:r w:rsidR="00733B93">
        <w:rPr>
          <w:rtl/>
        </w:rPr>
        <w:t>،</w:t>
      </w:r>
      <w:r w:rsidRPr="009C3291">
        <w:rPr>
          <w:rtl/>
        </w:rPr>
        <w:t xml:space="preserve"> وقلتم</w:t>
      </w:r>
      <w:r w:rsidR="00733B93">
        <w:rPr>
          <w:rtl/>
        </w:rPr>
        <w:t>:</w:t>
      </w:r>
      <w:r w:rsidRPr="009C3291">
        <w:rPr>
          <w:rtl/>
        </w:rPr>
        <w:t xml:space="preserve"> مجنون</w:t>
      </w:r>
      <w:r w:rsidR="00733B93">
        <w:rPr>
          <w:rtl/>
        </w:rPr>
        <w:t>!</w:t>
      </w:r>
      <w:r w:rsidRPr="009C3291">
        <w:rPr>
          <w:rtl/>
        </w:rPr>
        <w:t xml:space="preserve"> لا والله ما هو بمجنون</w:t>
      </w:r>
      <w:r w:rsidR="00733B93">
        <w:rPr>
          <w:rtl/>
        </w:rPr>
        <w:t>،</w:t>
      </w:r>
      <w:r w:rsidRPr="009C3291">
        <w:rPr>
          <w:rtl/>
        </w:rPr>
        <w:t xml:space="preserve"> لقد رأينا الجنون فما هو بخنقه ولا وسوسته ولا تخليطه</w:t>
      </w:r>
      <w:r w:rsidR="00733B93">
        <w:rPr>
          <w:rtl/>
        </w:rPr>
        <w:t>،</w:t>
      </w:r>
      <w:r w:rsidRPr="009C3291">
        <w:rPr>
          <w:rtl/>
        </w:rPr>
        <w:t xml:space="preserve"> قال</w:t>
      </w:r>
      <w:r w:rsidR="00733B93">
        <w:rPr>
          <w:rtl/>
        </w:rPr>
        <w:t>:</w:t>
      </w:r>
      <w:r w:rsidRPr="009C3291">
        <w:rPr>
          <w:rtl/>
        </w:rPr>
        <w:t xml:space="preserve"> يا معشر قريش</w:t>
      </w:r>
      <w:r w:rsidR="00733B93">
        <w:rPr>
          <w:rtl/>
        </w:rPr>
        <w:t>،</w:t>
      </w:r>
      <w:r w:rsidRPr="009C3291">
        <w:rPr>
          <w:rtl/>
        </w:rPr>
        <w:t xml:space="preserve"> فانظروا في شأنكم</w:t>
      </w:r>
      <w:r w:rsidR="00733B93">
        <w:rPr>
          <w:rtl/>
        </w:rPr>
        <w:t>،</w:t>
      </w:r>
      <w:r w:rsidRPr="009C3291">
        <w:rPr>
          <w:rtl/>
        </w:rPr>
        <w:t xml:space="preserve"> فإنّه والله لقد نزل بكم أمرٌ عظيم</w:t>
      </w:r>
      <w:r w:rsidR="00733B93">
        <w:rPr>
          <w:rtl/>
        </w:rPr>
        <w:t>.</w:t>
      </w:r>
    </w:p>
    <w:p w:rsidR="00860ABA" w:rsidRPr="009C3291" w:rsidRDefault="00860ABA" w:rsidP="002E0C24">
      <w:pPr>
        <w:pStyle w:val="libNormal"/>
        <w:rPr>
          <w:rtl/>
        </w:rPr>
      </w:pPr>
      <w:r w:rsidRPr="001E74B8">
        <w:rPr>
          <w:rtl/>
        </w:rPr>
        <w:t>قال ابن هشام</w:t>
      </w:r>
      <w:r w:rsidR="00733B93">
        <w:rPr>
          <w:rtl/>
        </w:rPr>
        <w:t>:</w:t>
      </w:r>
      <w:r w:rsidRPr="001E74B8">
        <w:rPr>
          <w:rtl/>
        </w:rPr>
        <w:t xml:space="preserve"> وكان النضر هذا من شياطين قريش</w:t>
      </w:r>
      <w:r w:rsidR="00733B93">
        <w:rPr>
          <w:rtl/>
        </w:rPr>
        <w:t>،</w:t>
      </w:r>
      <w:r w:rsidRPr="001E74B8">
        <w:rPr>
          <w:rtl/>
        </w:rPr>
        <w:t xml:space="preserve"> وكان ممّن ينصب العداء لرسول الله </w:t>
      </w:r>
      <w:r w:rsidR="00733B93">
        <w:rPr>
          <w:rtl/>
        </w:rPr>
        <w:t>(</w:t>
      </w:r>
      <w:r w:rsidRPr="001E74B8">
        <w:rPr>
          <w:rtl/>
        </w:rPr>
        <w:t>صلّى الله عليه وآله</w:t>
      </w:r>
      <w:r w:rsidR="00733B93">
        <w:rPr>
          <w:rtl/>
        </w:rPr>
        <w:t>)</w:t>
      </w:r>
      <w:r w:rsidRPr="001E74B8">
        <w:rPr>
          <w:rtl/>
        </w:rPr>
        <w:t xml:space="preserve"> </w:t>
      </w:r>
      <w:r w:rsidRPr="001E74B8">
        <w:rPr>
          <w:rStyle w:val="libFootnotenumChar"/>
          <w:rtl/>
        </w:rPr>
        <w:t>(1)</w:t>
      </w:r>
      <w:r w:rsidR="00733B93">
        <w:rPr>
          <w:rtl/>
        </w:rPr>
        <w:t>،</w:t>
      </w:r>
      <w:r w:rsidRPr="001E74B8">
        <w:rPr>
          <w:rtl/>
        </w:rPr>
        <w:t xml:space="preserve"> ومِن ثَمّ لم تكن شهادته تلك اعترافاً بصدقه</w:t>
      </w:r>
      <w:r w:rsidR="00733B93">
        <w:rPr>
          <w:rtl/>
        </w:rPr>
        <w:t>،</w:t>
      </w:r>
      <w:r w:rsidRPr="001E74B8">
        <w:rPr>
          <w:rtl/>
        </w:rPr>
        <w:t xml:space="preserve"> ولا إيماناً بكتابه</w:t>
      </w:r>
      <w:r w:rsidR="00733B93">
        <w:rPr>
          <w:rtl/>
        </w:rPr>
        <w:t>،</w:t>
      </w:r>
      <w:r w:rsidRPr="001E74B8">
        <w:rPr>
          <w:rtl/>
        </w:rPr>
        <w:t xml:space="preserve"> وإنّما هي إثارةً لشحناء قريش وتأليباً لعدائهم نحو دعوة الإسلام</w:t>
      </w:r>
      <w:r w:rsidR="00733B93">
        <w:rPr>
          <w:rtl/>
        </w:rPr>
        <w:t>.</w:t>
      </w:r>
    </w:p>
    <w:p w:rsidR="003637EC" w:rsidRDefault="00860ABA" w:rsidP="002E0C24">
      <w:pPr>
        <w:pStyle w:val="libNormal"/>
        <w:rPr>
          <w:rtl/>
        </w:rPr>
      </w:pPr>
      <w:r w:rsidRPr="001E74B8">
        <w:rPr>
          <w:rtl/>
        </w:rPr>
        <w:t xml:space="preserve">وسنأتي على بعض مواقفه التعنّتية مع رسول الإسلام </w:t>
      </w:r>
      <w:r w:rsidR="00733B93">
        <w:rPr>
          <w:rtl/>
        </w:rPr>
        <w:t>(</w:t>
      </w:r>
      <w:r w:rsidRPr="001E74B8">
        <w:rPr>
          <w:rtl/>
        </w:rPr>
        <w:t>في فصل القرعات</w:t>
      </w:r>
      <w:r w:rsidR="00733B93">
        <w:rPr>
          <w:rtl/>
        </w:rPr>
        <w:t>)،</w:t>
      </w:r>
      <w:r w:rsidRPr="001E74B8">
        <w:rPr>
          <w:rtl/>
        </w:rPr>
        <w:t xml:space="preserve"> وقع أسيراً يوم بدر</w:t>
      </w:r>
      <w:r w:rsidR="00733B93">
        <w:rPr>
          <w:rtl/>
        </w:rPr>
        <w:t>،</w:t>
      </w:r>
      <w:r w:rsidRPr="001E74B8">
        <w:rPr>
          <w:rtl/>
        </w:rPr>
        <w:t xml:space="preserve"> فقتله رسول الله </w:t>
      </w:r>
      <w:r w:rsidR="00733B93">
        <w:rPr>
          <w:rtl/>
        </w:rPr>
        <w:t>(</w:t>
      </w:r>
      <w:r w:rsidRPr="001E74B8">
        <w:rPr>
          <w:rtl/>
        </w:rPr>
        <w:t>صلّى الله عليه وآله</w:t>
      </w:r>
      <w:r w:rsidR="00733B93">
        <w:rPr>
          <w:rtl/>
        </w:rPr>
        <w:t>)</w:t>
      </w:r>
      <w:r w:rsidRPr="001E74B8">
        <w:rPr>
          <w:rtl/>
        </w:rPr>
        <w:t xml:space="preserve"> فيمَن قتله صبراً </w:t>
      </w:r>
      <w:r w:rsidRPr="001E74B8">
        <w:rPr>
          <w:rStyle w:val="libFootnotenumChar"/>
          <w:rtl/>
        </w:rPr>
        <w:t>(2)</w:t>
      </w:r>
      <w:r w:rsidR="00733B93">
        <w:rPr>
          <w:rtl/>
        </w:rPr>
        <w:t>.</w:t>
      </w:r>
    </w:p>
    <w:p w:rsidR="000E1D55" w:rsidRDefault="00860ABA" w:rsidP="001E74B8">
      <w:pPr>
        <w:pStyle w:val="libBold2"/>
        <w:rPr>
          <w:rtl/>
        </w:rPr>
      </w:pPr>
      <w:r w:rsidRPr="009C3291">
        <w:rPr>
          <w:rtl/>
        </w:rPr>
        <w:t>عتبة بن ربيعة</w:t>
      </w:r>
      <w:r w:rsidR="00733B93">
        <w:rPr>
          <w:rtl/>
        </w:rPr>
        <w:t>:</w:t>
      </w:r>
    </w:p>
    <w:p w:rsidR="000E1D55" w:rsidRDefault="00860ABA" w:rsidP="001E74B8">
      <w:pPr>
        <w:pStyle w:val="libNormal"/>
        <w:rPr>
          <w:rtl/>
        </w:rPr>
      </w:pPr>
      <w:r w:rsidRPr="009C3291">
        <w:rPr>
          <w:rtl/>
        </w:rPr>
        <w:t>قال ابن إسحاق</w:t>
      </w:r>
      <w:r w:rsidR="00733B93">
        <w:rPr>
          <w:rtl/>
        </w:rPr>
        <w:t>:</w:t>
      </w:r>
      <w:r w:rsidRPr="009C3291">
        <w:rPr>
          <w:rtl/>
        </w:rPr>
        <w:t xml:space="preserve"> وحدّثني يزيد بن زياد عن محمّد بن القرظي قال</w:t>
      </w:r>
      <w:r w:rsidR="00733B93">
        <w:rPr>
          <w:rtl/>
        </w:rPr>
        <w:t>:</w:t>
      </w:r>
    </w:p>
    <w:p w:rsidR="00860ABA" w:rsidRPr="009C3291" w:rsidRDefault="00860ABA" w:rsidP="001E74B8">
      <w:pPr>
        <w:pStyle w:val="libNormal"/>
        <w:rPr>
          <w:rtl/>
        </w:rPr>
      </w:pPr>
      <w:r w:rsidRPr="009C3291">
        <w:rPr>
          <w:rtl/>
        </w:rPr>
        <w:t>حدّثت أنّ عتبة بن ربيعة</w:t>
      </w:r>
      <w:r w:rsidR="001E74B8">
        <w:rPr>
          <w:rtl/>
        </w:rPr>
        <w:t xml:space="preserve"> - </w:t>
      </w:r>
      <w:r w:rsidRPr="009C3291">
        <w:rPr>
          <w:rtl/>
        </w:rPr>
        <w:t>وكان سيّداً</w:t>
      </w:r>
      <w:r w:rsidR="001E74B8">
        <w:rPr>
          <w:rtl/>
        </w:rPr>
        <w:t xml:space="preserve"> - </w:t>
      </w:r>
      <w:r w:rsidRPr="009C3291">
        <w:rPr>
          <w:rtl/>
        </w:rPr>
        <w:t xml:space="preserve">قال يوماً وهو جالس في نادي قريش ورسول الله </w:t>
      </w:r>
      <w:r w:rsidR="00733B93">
        <w:rPr>
          <w:rtl/>
        </w:rPr>
        <w:t>(</w:t>
      </w:r>
      <w:r w:rsidRPr="009C3291">
        <w:rPr>
          <w:rtl/>
        </w:rPr>
        <w:t>صلّى الله عليه وآله</w:t>
      </w:r>
      <w:r w:rsidR="00733B93">
        <w:rPr>
          <w:rtl/>
        </w:rPr>
        <w:t>)</w:t>
      </w:r>
      <w:r w:rsidRPr="009C3291">
        <w:rPr>
          <w:rtl/>
        </w:rPr>
        <w:t xml:space="preserve"> جالس في المسجد وحده</w:t>
      </w:r>
      <w:r w:rsidR="00733B93">
        <w:rPr>
          <w:rtl/>
        </w:rPr>
        <w:t>:</w:t>
      </w:r>
      <w:r w:rsidRPr="009C3291">
        <w:rPr>
          <w:rtl/>
        </w:rPr>
        <w:t xml:space="preserve"> يا معشر قريش</w:t>
      </w:r>
      <w:r w:rsidR="00733B93">
        <w:rPr>
          <w:rtl/>
        </w:rPr>
        <w:t>،</w:t>
      </w:r>
      <w:r w:rsidRPr="009C3291">
        <w:rPr>
          <w:rtl/>
        </w:rPr>
        <w:t xml:space="preserve"> ألا أقوم إلى محمّد فاُكلّمه وأعرض عليه أُموراً لعلّه يقبل بعضها فنعطيه أيّها شاء ويكف عنها</w:t>
      </w:r>
      <w:r w:rsidR="00733B93">
        <w:rPr>
          <w:rtl/>
        </w:rPr>
        <w:t>؟</w:t>
      </w:r>
      <w:r w:rsidRPr="009C3291">
        <w:rPr>
          <w:rtl/>
        </w:rPr>
        <w:t xml:space="preserve"> وذلك حين أسلم حمزة ورأوا أصحاب رسول الله </w:t>
      </w:r>
      <w:r w:rsidR="00733B93">
        <w:rPr>
          <w:rtl/>
        </w:rPr>
        <w:t>(</w:t>
      </w:r>
      <w:r w:rsidRPr="009C3291">
        <w:rPr>
          <w:rtl/>
        </w:rPr>
        <w:t>صلّى الله عليه وآله</w:t>
      </w:r>
      <w:r w:rsidR="00733B93">
        <w:rPr>
          <w:rtl/>
        </w:rPr>
        <w:t>)</w:t>
      </w:r>
      <w:r w:rsidRPr="009C3291">
        <w:rPr>
          <w:rtl/>
        </w:rPr>
        <w:t xml:space="preserve"> يزيدون ويكثرون</w:t>
      </w:r>
      <w:r w:rsidR="00733B93">
        <w:rPr>
          <w:rtl/>
        </w:rPr>
        <w:t>،</w:t>
      </w:r>
      <w:r w:rsidRPr="009C3291">
        <w:rPr>
          <w:rtl/>
        </w:rPr>
        <w:t xml:space="preserve"> فقالوا</w:t>
      </w:r>
      <w:r w:rsidR="00733B93">
        <w:rPr>
          <w:rtl/>
        </w:rPr>
        <w:t>:</w:t>
      </w:r>
      <w:r w:rsidRPr="009C3291">
        <w:rPr>
          <w:rtl/>
        </w:rPr>
        <w:t xml:space="preserve"> بلى يا أبا الوليد</w:t>
      </w:r>
      <w:r w:rsidR="00733B93">
        <w:rPr>
          <w:rtl/>
        </w:rPr>
        <w:t>،</w:t>
      </w:r>
      <w:r w:rsidRPr="009C3291">
        <w:rPr>
          <w:rtl/>
        </w:rPr>
        <w:t xml:space="preserve"> قم إليه فكلمه</w:t>
      </w:r>
      <w:r w:rsidR="00733B93">
        <w:rPr>
          <w:rtl/>
        </w:rPr>
        <w:t>.</w:t>
      </w:r>
    </w:p>
    <w:p w:rsidR="000E1D55" w:rsidRDefault="00860ABA" w:rsidP="002E0C24">
      <w:pPr>
        <w:pStyle w:val="libNormal"/>
        <w:rPr>
          <w:rtl/>
        </w:rPr>
      </w:pPr>
      <w:r w:rsidRPr="001E74B8">
        <w:rPr>
          <w:rtl/>
        </w:rPr>
        <w:t xml:space="preserve">فقام إليه عتبة حتّى جلس إلى رسول الله </w:t>
      </w:r>
      <w:r w:rsidR="00733B93">
        <w:rPr>
          <w:rtl/>
        </w:rPr>
        <w:t>(</w:t>
      </w:r>
      <w:r w:rsidRPr="001E74B8">
        <w:rPr>
          <w:rtl/>
        </w:rPr>
        <w:t>صلّى الله عليه وآله</w:t>
      </w:r>
      <w:r w:rsidR="00733B93">
        <w:rPr>
          <w:rtl/>
        </w:rPr>
        <w:t>)</w:t>
      </w:r>
      <w:r w:rsidRPr="001E74B8">
        <w:rPr>
          <w:rtl/>
        </w:rPr>
        <w:t xml:space="preserve"> فقال</w:t>
      </w:r>
      <w:r w:rsidR="00733B93">
        <w:rPr>
          <w:rtl/>
        </w:rPr>
        <w:t>:</w:t>
      </w:r>
      <w:r w:rsidRPr="001E74B8">
        <w:rPr>
          <w:rtl/>
        </w:rPr>
        <w:t xml:space="preserve"> يا ابن أخي</w:t>
      </w:r>
      <w:r w:rsidR="00733B93">
        <w:rPr>
          <w:rtl/>
        </w:rPr>
        <w:t>،</w:t>
      </w:r>
      <w:r w:rsidRPr="001E74B8">
        <w:rPr>
          <w:rtl/>
        </w:rPr>
        <w:t xml:space="preserve"> إنّك منا حيث قد علمت من السِطة </w:t>
      </w:r>
      <w:r w:rsidRPr="001E74B8">
        <w:rPr>
          <w:rStyle w:val="libFootnotenumChar"/>
          <w:rtl/>
        </w:rPr>
        <w:t>(3)</w:t>
      </w:r>
      <w:r w:rsidRPr="001E74B8">
        <w:rPr>
          <w:rtl/>
        </w:rPr>
        <w:t xml:space="preserve"> في العشيرة والمكان في النسب</w:t>
      </w:r>
      <w:r w:rsidR="00733B93">
        <w:rPr>
          <w:rtl/>
        </w:rPr>
        <w:t>،</w:t>
      </w:r>
      <w:r w:rsidRPr="001E74B8">
        <w:rPr>
          <w:rtl/>
        </w:rPr>
        <w:t xml:space="preserve"> وإنّك قد أتيت قومك بأمر عظيم</w:t>
      </w:r>
      <w:r w:rsidR="00733B93">
        <w:rPr>
          <w:rtl/>
        </w:rPr>
        <w:t>،</w:t>
      </w:r>
      <w:r w:rsidRPr="001E74B8">
        <w:rPr>
          <w:rtl/>
        </w:rPr>
        <w:t xml:space="preserve"> فرّقت به جماعتهم</w:t>
      </w:r>
      <w:r w:rsidR="00733B93">
        <w:rPr>
          <w:rtl/>
        </w:rPr>
        <w:t>،</w:t>
      </w:r>
      <w:r w:rsidRPr="001E74B8">
        <w:rPr>
          <w:rtl/>
        </w:rPr>
        <w:t xml:space="preserve"> وسفّهت به أحلامهم </w:t>
      </w:r>
      <w:r w:rsidRPr="001E74B8">
        <w:rPr>
          <w:rStyle w:val="libFootnotenumChar"/>
          <w:rtl/>
        </w:rPr>
        <w:t>(4)</w:t>
      </w:r>
      <w:r w:rsidRPr="001E74B8">
        <w:rPr>
          <w:rtl/>
        </w:rPr>
        <w:t xml:space="preserve"> وعيّبت به آلهتهم</w:t>
      </w:r>
    </w:p>
    <w:p w:rsidR="00860ABA" w:rsidRPr="009C329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سيرة ابن هشام</w:t>
      </w:r>
      <w:r w:rsidR="00733B93">
        <w:rPr>
          <w:rtl/>
        </w:rPr>
        <w:t>:</w:t>
      </w:r>
      <w:r w:rsidRPr="001E74B8">
        <w:rPr>
          <w:rtl/>
        </w:rPr>
        <w:t xml:space="preserve"> ج1 ص320</w:t>
      </w:r>
      <w:r w:rsidR="001E74B8" w:rsidRPr="001E74B8">
        <w:rPr>
          <w:rtl/>
        </w:rPr>
        <w:t xml:space="preserve"> - </w:t>
      </w:r>
      <w:r w:rsidRPr="001E74B8">
        <w:rPr>
          <w:rtl/>
        </w:rPr>
        <w:t>321</w:t>
      </w:r>
      <w:r w:rsidR="00733B93">
        <w:rPr>
          <w:rtl/>
        </w:rPr>
        <w:t>.</w:t>
      </w:r>
    </w:p>
    <w:p w:rsidR="00860ABA" w:rsidRPr="001E74B8" w:rsidRDefault="00860ABA" w:rsidP="001E74B8">
      <w:pPr>
        <w:pStyle w:val="libFootnote0"/>
        <w:rPr>
          <w:rtl/>
        </w:rPr>
      </w:pPr>
      <w:r w:rsidRPr="001E74B8">
        <w:rPr>
          <w:rtl/>
        </w:rPr>
        <w:t>(2) الدرّ المنثور</w:t>
      </w:r>
      <w:r w:rsidR="00733B93">
        <w:rPr>
          <w:rtl/>
        </w:rPr>
        <w:t>:</w:t>
      </w:r>
      <w:r w:rsidRPr="001E74B8">
        <w:rPr>
          <w:rtl/>
        </w:rPr>
        <w:t xml:space="preserve"> ج3 ص 180</w:t>
      </w:r>
      <w:r w:rsidR="00733B93">
        <w:rPr>
          <w:rtl/>
        </w:rPr>
        <w:t>.</w:t>
      </w:r>
    </w:p>
    <w:p w:rsidR="00860ABA" w:rsidRPr="001E74B8" w:rsidRDefault="00860ABA" w:rsidP="001E74B8">
      <w:pPr>
        <w:pStyle w:val="libFootnote0"/>
        <w:rPr>
          <w:rtl/>
        </w:rPr>
      </w:pPr>
      <w:r w:rsidRPr="001E74B8">
        <w:rPr>
          <w:rtl/>
        </w:rPr>
        <w:t>(3) سِطة كعِدة مصدر محذوف الفاء مأخوذ من الوسط بمعنى الشرف</w:t>
      </w:r>
      <w:r w:rsidR="00733B93">
        <w:rPr>
          <w:rtl/>
        </w:rPr>
        <w:t>،</w:t>
      </w:r>
      <w:r w:rsidRPr="001E74B8">
        <w:rPr>
          <w:rtl/>
        </w:rPr>
        <w:t xml:space="preserve"> يقال</w:t>
      </w:r>
      <w:r w:rsidR="00733B93">
        <w:rPr>
          <w:rtl/>
        </w:rPr>
        <w:t>:</w:t>
      </w:r>
      <w:r w:rsidRPr="001E74B8">
        <w:rPr>
          <w:rtl/>
        </w:rPr>
        <w:t xml:space="preserve"> وَسط في حسبه</w:t>
      </w:r>
      <w:r w:rsidR="00733B93">
        <w:rPr>
          <w:rtl/>
        </w:rPr>
        <w:t>،</w:t>
      </w:r>
      <w:r w:rsidRPr="001E74B8">
        <w:rPr>
          <w:rtl/>
        </w:rPr>
        <w:t xml:space="preserve"> أي صار شريفاً</w:t>
      </w:r>
      <w:r w:rsidR="00733B93">
        <w:rPr>
          <w:rtl/>
        </w:rPr>
        <w:t>.</w:t>
      </w:r>
    </w:p>
    <w:p w:rsidR="00860ABA" w:rsidRPr="001E74B8" w:rsidRDefault="00860ABA" w:rsidP="001E74B8">
      <w:pPr>
        <w:pStyle w:val="libFootnote0"/>
        <w:rPr>
          <w:rtl/>
        </w:rPr>
      </w:pPr>
      <w:r w:rsidRPr="001E74B8">
        <w:rPr>
          <w:rtl/>
        </w:rPr>
        <w:t>(4) الحلم</w:t>
      </w:r>
      <w:r w:rsidR="00733B93">
        <w:rPr>
          <w:rtl/>
        </w:rPr>
        <w:t>:</w:t>
      </w:r>
      <w:r w:rsidRPr="001E74B8">
        <w:rPr>
          <w:rtl/>
        </w:rPr>
        <w:t xml:space="preserve"> العقل</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9C3291">
        <w:rPr>
          <w:rtl/>
        </w:rPr>
        <w:lastRenderedPageBreak/>
        <w:t>ودينهم</w:t>
      </w:r>
      <w:r w:rsidR="00733B93">
        <w:rPr>
          <w:rtl/>
        </w:rPr>
        <w:t>،</w:t>
      </w:r>
      <w:r w:rsidRPr="009C3291">
        <w:rPr>
          <w:rtl/>
        </w:rPr>
        <w:t xml:space="preserve"> وكفّرت به مَن مضى من آبائهم</w:t>
      </w:r>
      <w:r w:rsidR="00733B93">
        <w:rPr>
          <w:rtl/>
        </w:rPr>
        <w:t>،</w:t>
      </w:r>
      <w:r w:rsidRPr="009C3291">
        <w:rPr>
          <w:rtl/>
        </w:rPr>
        <w:t xml:space="preserve"> فاسمع منّي أعرض عليك أُموراً تنظر فيها</w:t>
      </w:r>
      <w:r w:rsidR="00733B93">
        <w:rPr>
          <w:rtl/>
        </w:rPr>
        <w:t>،</w:t>
      </w:r>
      <w:r w:rsidRPr="009C3291">
        <w:rPr>
          <w:rtl/>
        </w:rPr>
        <w:t xml:space="preserve"> لعلّك تقبل منها بعضها</w:t>
      </w:r>
      <w:r w:rsidR="00733B93">
        <w:rPr>
          <w:rtl/>
        </w:rPr>
        <w:t>!</w:t>
      </w:r>
    </w:p>
    <w:p w:rsidR="000E1D55" w:rsidRDefault="00860ABA" w:rsidP="001E74B8">
      <w:pPr>
        <w:pStyle w:val="libNormal"/>
        <w:rPr>
          <w:rtl/>
        </w:rPr>
      </w:pPr>
      <w:r w:rsidRPr="009C3291">
        <w:rPr>
          <w:rtl/>
        </w:rPr>
        <w:t xml:space="preserve">فقال له رسول الله </w:t>
      </w:r>
      <w:r w:rsidR="00733B93">
        <w:rPr>
          <w:rtl/>
        </w:rPr>
        <w:t>(</w:t>
      </w:r>
      <w:r w:rsidRPr="009C3291">
        <w:rPr>
          <w:rtl/>
        </w:rPr>
        <w:t>صلّى الله عليه وآله</w:t>
      </w:r>
      <w:r w:rsidR="00733B93">
        <w:rPr>
          <w:rtl/>
        </w:rPr>
        <w:t>):</w:t>
      </w:r>
      <w:r w:rsidRPr="009C3291">
        <w:rPr>
          <w:rtl/>
        </w:rPr>
        <w:t xml:space="preserve"> قل يا أبا الوليد</w:t>
      </w:r>
      <w:r w:rsidR="00733B93">
        <w:rPr>
          <w:rtl/>
        </w:rPr>
        <w:t>،</w:t>
      </w:r>
      <w:r w:rsidRPr="009C3291">
        <w:rPr>
          <w:rtl/>
        </w:rPr>
        <w:t xml:space="preserve"> أسمع</w:t>
      </w:r>
      <w:r w:rsidR="00733B93">
        <w:rPr>
          <w:rtl/>
        </w:rPr>
        <w:t>!</w:t>
      </w:r>
    </w:p>
    <w:p w:rsidR="000E1D55" w:rsidRDefault="00860ABA" w:rsidP="002E0C24">
      <w:pPr>
        <w:pStyle w:val="libNormal"/>
        <w:rPr>
          <w:rtl/>
        </w:rPr>
      </w:pPr>
      <w:r w:rsidRPr="001E74B8">
        <w:rPr>
          <w:rtl/>
        </w:rPr>
        <w:t>قال</w:t>
      </w:r>
      <w:r w:rsidR="00733B93">
        <w:rPr>
          <w:rtl/>
        </w:rPr>
        <w:t>:</w:t>
      </w:r>
      <w:r w:rsidRPr="001E74B8">
        <w:rPr>
          <w:rtl/>
        </w:rPr>
        <w:t xml:space="preserve"> يا ابن أخي</w:t>
      </w:r>
      <w:r w:rsidR="00733B93">
        <w:rPr>
          <w:rtl/>
        </w:rPr>
        <w:t>،</w:t>
      </w:r>
      <w:r w:rsidRPr="001E74B8">
        <w:rPr>
          <w:rtl/>
        </w:rPr>
        <w:t xml:space="preserve"> إن كنت إنّما تريد بما جئت به من هذا الأمر مالاً جمعنا لك من أموالنا حتّى تكون أكثرنا مالاً</w:t>
      </w:r>
      <w:r w:rsidR="00733B93">
        <w:rPr>
          <w:rtl/>
        </w:rPr>
        <w:t>،</w:t>
      </w:r>
      <w:r w:rsidRPr="001E74B8">
        <w:rPr>
          <w:rtl/>
        </w:rPr>
        <w:t xml:space="preserve"> وإن كنت تريد به شرفاً سوّدناك علينا حتّى لا نقطع أمراً دونك</w:t>
      </w:r>
      <w:r w:rsidR="00733B93">
        <w:rPr>
          <w:rtl/>
        </w:rPr>
        <w:t>،</w:t>
      </w:r>
      <w:r w:rsidRPr="001E74B8">
        <w:rPr>
          <w:rtl/>
        </w:rPr>
        <w:t xml:space="preserve"> وإن كنت تريد به مُلكاً ملّكناك علينا</w:t>
      </w:r>
      <w:r w:rsidR="00733B93">
        <w:rPr>
          <w:rtl/>
        </w:rPr>
        <w:t>.</w:t>
      </w:r>
      <w:r w:rsidRPr="001E74B8">
        <w:rPr>
          <w:rtl/>
        </w:rPr>
        <w:t>.. قال</w:t>
      </w:r>
      <w:r w:rsidR="00733B93">
        <w:rPr>
          <w:rtl/>
        </w:rPr>
        <w:t>:</w:t>
      </w:r>
      <w:r w:rsidRPr="001E74B8">
        <w:rPr>
          <w:rtl/>
        </w:rPr>
        <w:t xml:space="preserve"> وإن كان هذا الذي يأتيك رئيّاً تراه </w:t>
      </w:r>
      <w:r w:rsidRPr="001E74B8">
        <w:rPr>
          <w:rStyle w:val="libFootnotenumChar"/>
          <w:rtl/>
        </w:rPr>
        <w:t>(1)</w:t>
      </w:r>
      <w:r w:rsidRPr="001E74B8">
        <w:rPr>
          <w:rtl/>
        </w:rPr>
        <w:t xml:space="preserve"> لا تستطيع ردّه عن نفسك طلبنا لك الطبّ وبذلنا فيه أموالنا حتّى نُبرئك منه</w:t>
      </w:r>
      <w:r w:rsidR="00733B93">
        <w:rPr>
          <w:rtl/>
        </w:rPr>
        <w:t>،</w:t>
      </w:r>
      <w:r w:rsidRPr="001E74B8">
        <w:rPr>
          <w:rtl/>
        </w:rPr>
        <w:t xml:space="preserve"> فإنّه ربّما غلب التابع </w:t>
      </w:r>
      <w:r w:rsidRPr="001E74B8">
        <w:rPr>
          <w:rStyle w:val="libFootnotenumChar"/>
          <w:rtl/>
        </w:rPr>
        <w:t>(2)</w:t>
      </w:r>
      <w:r w:rsidRPr="001E74B8">
        <w:rPr>
          <w:rtl/>
        </w:rPr>
        <w:t xml:space="preserve"> على الرجل حتّى يُداوى منه</w:t>
      </w:r>
      <w:r w:rsidR="00733B93">
        <w:rPr>
          <w:rtl/>
        </w:rPr>
        <w:t>!</w:t>
      </w:r>
    </w:p>
    <w:p w:rsidR="000E1D55" w:rsidRDefault="00860ABA" w:rsidP="001E74B8">
      <w:pPr>
        <w:pStyle w:val="libNormal"/>
        <w:rPr>
          <w:rtl/>
        </w:rPr>
      </w:pPr>
      <w:r w:rsidRPr="009C3291">
        <w:rPr>
          <w:rtl/>
        </w:rPr>
        <w:t xml:space="preserve">حتّى إذا فرغ عتبة ورسول الله </w:t>
      </w:r>
      <w:r w:rsidR="00733B93">
        <w:rPr>
          <w:rtl/>
        </w:rPr>
        <w:t>(</w:t>
      </w:r>
      <w:r w:rsidRPr="009C3291">
        <w:rPr>
          <w:rtl/>
        </w:rPr>
        <w:t>صلّى الله عليه وآله</w:t>
      </w:r>
      <w:r w:rsidR="00733B93">
        <w:rPr>
          <w:rtl/>
        </w:rPr>
        <w:t>)</w:t>
      </w:r>
      <w:r w:rsidRPr="009C3291">
        <w:rPr>
          <w:rtl/>
        </w:rPr>
        <w:t xml:space="preserve"> يستمع منه</w:t>
      </w:r>
      <w:r w:rsidR="00733B93">
        <w:rPr>
          <w:rtl/>
        </w:rPr>
        <w:t>،</w:t>
      </w:r>
      <w:r w:rsidRPr="009C3291">
        <w:rPr>
          <w:rtl/>
        </w:rPr>
        <w:t xml:space="preserve"> قال</w:t>
      </w:r>
      <w:r w:rsidR="00733B93">
        <w:rPr>
          <w:rtl/>
        </w:rPr>
        <w:t>:</w:t>
      </w:r>
      <w:r w:rsidRPr="009C3291">
        <w:rPr>
          <w:rtl/>
        </w:rPr>
        <w:t xml:space="preserve"> أقد فرغت يا أبا الوليد</w:t>
      </w:r>
      <w:r w:rsidR="00733B93">
        <w:rPr>
          <w:rtl/>
        </w:rPr>
        <w:t>؟</w:t>
      </w:r>
      <w:r w:rsidRPr="009C3291">
        <w:rPr>
          <w:rtl/>
        </w:rPr>
        <w:t xml:space="preserve"> قال</w:t>
      </w:r>
      <w:r w:rsidR="00733B93">
        <w:rPr>
          <w:rtl/>
        </w:rPr>
        <w:t>:</w:t>
      </w:r>
      <w:r w:rsidRPr="009C3291">
        <w:rPr>
          <w:rtl/>
        </w:rPr>
        <w:t xml:space="preserve"> نعم</w:t>
      </w:r>
      <w:r w:rsidR="00733B93">
        <w:rPr>
          <w:rtl/>
        </w:rPr>
        <w:t>!</w:t>
      </w:r>
      <w:r w:rsidRPr="009C3291">
        <w:rPr>
          <w:rtl/>
        </w:rPr>
        <w:t xml:space="preserve"> قال </w:t>
      </w:r>
      <w:r w:rsidR="00733B93">
        <w:rPr>
          <w:rtl/>
        </w:rPr>
        <w:t>(</w:t>
      </w:r>
      <w:r w:rsidRPr="009C3291">
        <w:rPr>
          <w:rtl/>
        </w:rPr>
        <w:t>صلّى الله عليه وآله</w:t>
      </w:r>
      <w:r w:rsidR="00733B93">
        <w:rPr>
          <w:rtl/>
        </w:rPr>
        <w:t>):</w:t>
      </w:r>
      <w:r w:rsidRPr="009C3291">
        <w:rPr>
          <w:rtl/>
        </w:rPr>
        <w:t xml:space="preserve"> فاسمع منّي</w:t>
      </w:r>
      <w:r w:rsidR="00733B93">
        <w:rPr>
          <w:rtl/>
        </w:rPr>
        <w:t>!</w:t>
      </w:r>
      <w:r w:rsidRPr="009C3291">
        <w:rPr>
          <w:rtl/>
        </w:rPr>
        <w:t xml:space="preserve"> قال عتبة</w:t>
      </w:r>
      <w:r w:rsidR="00733B93">
        <w:rPr>
          <w:rtl/>
        </w:rPr>
        <w:t>:</w:t>
      </w:r>
      <w:r w:rsidRPr="009C3291">
        <w:rPr>
          <w:rtl/>
        </w:rPr>
        <w:t xml:space="preserve"> أفعل</w:t>
      </w:r>
      <w:r w:rsidR="00733B93">
        <w:rPr>
          <w:rtl/>
        </w:rPr>
        <w:t>!</w:t>
      </w:r>
    </w:p>
    <w:p w:rsidR="000E1D55" w:rsidRDefault="00860ABA" w:rsidP="001E74B8">
      <w:pPr>
        <w:pStyle w:val="libNormal"/>
        <w:rPr>
          <w:rtl/>
        </w:rPr>
      </w:pPr>
      <w:r w:rsidRPr="009C3291">
        <w:rPr>
          <w:rtl/>
        </w:rPr>
        <w:t xml:space="preserve">فجعل رسول الله </w:t>
      </w:r>
      <w:r w:rsidR="00733B93">
        <w:rPr>
          <w:rtl/>
        </w:rPr>
        <w:t>(</w:t>
      </w:r>
      <w:r w:rsidRPr="009C3291">
        <w:rPr>
          <w:rtl/>
        </w:rPr>
        <w:t>صلّى الله عليه وآله</w:t>
      </w:r>
      <w:r w:rsidR="00733B93">
        <w:rPr>
          <w:rtl/>
        </w:rPr>
        <w:t>)</w:t>
      </w:r>
      <w:r w:rsidRPr="009C3291">
        <w:rPr>
          <w:rtl/>
        </w:rPr>
        <w:t xml:space="preserve"> يقرأ من مُفتتح سورة فصّلت</w:t>
      </w:r>
      <w:r w:rsidR="00733B93">
        <w:rPr>
          <w:rtl/>
        </w:rPr>
        <w:t>:</w:t>
      </w:r>
    </w:p>
    <w:p w:rsidR="00860ABA" w:rsidRPr="009C3291" w:rsidRDefault="00733B93" w:rsidP="002E0C24">
      <w:pPr>
        <w:pStyle w:val="libNormal"/>
        <w:rPr>
          <w:rtl/>
        </w:rPr>
      </w:pPr>
      <w:r w:rsidRPr="0086676F">
        <w:rPr>
          <w:rStyle w:val="libAlaemChar"/>
          <w:rFonts w:hint="cs"/>
          <w:rtl/>
        </w:rPr>
        <w:t>(</w:t>
      </w:r>
      <w:r w:rsidR="00860ABA" w:rsidRPr="001E74B8">
        <w:rPr>
          <w:rStyle w:val="libAieChar"/>
          <w:rFonts w:hint="cs"/>
          <w:rtl/>
        </w:rPr>
        <w:t>بِسْمِ اللَّهِ الرَّحْمَنِ الرَّحِيمِ * حم * تَنْزِيلٌ مِنَ الرَّحْمَنِ الرَّحِيمِ * كِتَابٌ فُصِّلَتْ آيَاتُهُ قُرْآناً عَرَبِيّاً لِقَوْمٍ يَعْلَمُونَ * بَشِيراً وَنَذِيراً</w:t>
      </w:r>
      <w:r w:rsidRPr="0086676F">
        <w:rPr>
          <w:rStyle w:val="libAlaemChar"/>
          <w:rFonts w:hint="cs"/>
          <w:rtl/>
        </w:rPr>
        <w:t>)</w:t>
      </w:r>
      <w:r w:rsidR="00860ABA" w:rsidRPr="001E74B8">
        <w:rPr>
          <w:rStyle w:val="libAieChar"/>
          <w:rFonts w:hint="cs"/>
          <w:rtl/>
        </w:rPr>
        <w:t xml:space="preserve"> </w:t>
      </w:r>
      <w:r w:rsidR="00860ABA" w:rsidRPr="001E74B8">
        <w:rPr>
          <w:rtl/>
        </w:rPr>
        <w:t xml:space="preserve">فمضى </w:t>
      </w:r>
      <w:r>
        <w:rPr>
          <w:rtl/>
        </w:rPr>
        <w:t>(</w:t>
      </w:r>
      <w:r w:rsidR="00860ABA" w:rsidRPr="001E74B8">
        <w:rPr>
          <w:rtl/>
        </w:rPr>
        <w:t>صلّى الله عليه وآله</w:t>
      </w:r>
      <w:r>
        <w:rPr>
          <w:rtl/>
        </w:rPr>
        <w:t>)</w:t>
      </w:r>
      <w:r w:rsidR="00860ABA" w:rsidRPr="001E74B8">
        <w:rPr>
          <w:rtl/>
        </w:rPr>
        <w:t xml:space="preserve"> يقرأها عليه</w:t>
      </w:r>
      <w:r>
        <w:rPr>
          <w:rtl/>
        </w:rPr>
        <w:t>،</w:t>
      </w:r>
      <w:r w:rsidR="00860ABA" w:rsidRPr="001E74B8">
        <w:rPr>
          <w:rtl/>
        </w:rPr>
        <w:t xml:space="preserve"> وهو منصتٌ لها</w:t>
      </w:r>
      <w:r>
        <w:rPr>
          <w:rtl/>
        </w:rPr>
        <w:t>.</w:t>
      </w:r>
    </w:p>
    <w:p w:rsidR="000E1D55" w:rsidRDefault="00860ABA" w:rsidP="001E74B8">
      <w:pPr>
        <w:pStyle w:val="libNormal"/>
        <w:rPr>
          <w:rtl/>
        </w:rPr>
      </w:pPr>
      <w:r w:rsidRPr="009C3291">
        <w:rPr>
          <w:rtl/>
        </w:rPr>
        <w:t>قال</w:t>
      </w:r>
      <w:r w:rsidR="00733B93">
        <w:rPr>
          <w:rtl/>
        </w:rPr>
        <w:t>:</w:t>
      </w:r>
      <w:r w:rsidRPr="009C3291">
        <w:rPr>
          <w:rtl/>
        </w:rPr>
        <w:t xml:space="preserve"> وكان عتبة ينصت لقراءته </w:t>
      </w:r>
      <w:r w:rsidR="00733B93">
        <w:rPr>
          <w:rtl/>
        </w:rPr>
        <w:t>(</w:t>
      </w:r>
      <w:r w:rsidRPr="009C3291">
        <w:rPr>
          <w:rtl/>
        </w:rPr>
        <w:t>صلّى الله عليه وآله</w:t>
      </w:r>
      <w:r w:rsidR="00733B93">
        <w:rPr>
          <w:rtl/>
        </w:rPr>
        <w:t>)</w:t>
      </w:r>
      <w:r w:rsidRPr="009C3291">
        <w:rPr>
          <w:rtl/>
        </w:rPr>
        <w:t xml:space="preserve"> وقد ألقى يديه خَلف ظهره معتمداً عليهما يسمع منه</w:t>
      </w:r>
      <w:r w:rsidR="00733B93">
        <w:rPr>
          <w:rtl/>
        </w:rPr>
        <w:t>،</w:t>
      </w:r>
      <w:r w:rsidRPr="009C3291">
        <w:rPr>
          <w:rtl/>
        </w:rPr>
        <w:t xml:space="preserve"> ثُمّ انتهى رسول الله </w:t>
      </w:r>
      <w:r w:rsidR="00733B93">
        <w:rPr>
          <w:rtl/>
        </w:rPr>
        <w:t>(</w:t>
      </w:r>
      <w:r w:rsidRPr="009C3291">
        <w:rPr>
          <w:rtl/>
        </w:rPr>
        <w:t>صلّى الله عليه وآله</w:t>
      </w:r>
      <w:r w:rsidR="00733B93">
        <w:rPr>
          <w:rtl/>
        </w:rPr>
        <w:t>)</w:t>
      </w:r>
      <w:r w:rsidRPr="009C3291">
        <w:rPr>
          <w:rtl/>
        </w:rPr>
        <w:t xml:space="preserve"> إلى السجدة منها</w:t>
      </w:r>
      <w:r w:rsidR="00733B93">
        <w:rPr>
          <w:rtl/>
        </w:rPr>
        <w:t>،</w:t>
      </w:r>
      <w:r w:rsidRPr="009C3291">
        <w:rPr>
          <w:rtl/>
        </w:rPr>
        <w:t xml:space="preserve"> فسجد ثمّ قال</w:t>
      </w:r>
      <w:r w:rsidR="00733B93">
        <w:rPr>
          <w:rtl/>
        </w:rPr>
        <w:t>:</w:t>
      </w:r>
      <w:r w:rsidRPr="009C3291">
        <w:rPr>
          <w:rtl/>
        </w:rPr>
        <w:t xml:space="preserve"> قد سمعت يا أبا الوليد ما سمعت</w:t>
      </w:r>
      <w:r w:rsidR="00733B93">
        <w:rPr>
          <w:rtl/>
        </w:rPr>
        <w:t>؟</w:t>
      </w:r>
      <w:r w:rsidRPr="009C3291">
        <w:rPr>
          <w:rtl/>
        </w:rPr>
        <w:t xml:space="preserve"> فأنت وذاك</w:t>
      </w:r>
      <w:r w:rsidR="00733B93">
        <w:rPr>
          <w:rtl/>
        </w:rPr>
        <w:t>!</w:t>
      </w:r>
    </w:p>
    <w:p w:rsidR="000E1D55" w:rsidRDefault="00860ABA" w:rsidP="001E74B8">
      <w:pPr>
        <w:pStyle w:val="libNormal"/>
        <w:rPr>
          <w:rtl/>
        </w:rPr>
      </w:pPr>
      <w:r w:rsidRPr="009C3291">
        <w:rPr>
          <w:rtl/>
        </w:rPr>
        <w:t>فقام عتبة إلى أصحابه</w:t>
      </w:r>
      <w:r w:rsidR="00733B93">
        <w:rPr>
          <w:rtl/>
        </w:rPr>
        <w:t>،</w:t>
      </w:r>
      <w:r w:rsidRPr="009C3291">
        <w:rPr>
          <w:rtl/>
        </w:rPr>
        <w:t xml:space="preserve"> فقال بعضهم لبعض</w:t>
      </w:r>
      <w:r w:rsidR="00733B93">
        <w:rPr>
          <w:rtl/>
        </w:rPr>
        <w:t>:</w:t>
      </w:r>
      <w:r w:rsidRPr="009C3291">
        <w:rPr>
          <w:rtl/>
        </w:rPr>
        <w:t xml:space="preserve"> نحلف بالله لقد جاءكم أبو الوليد بغير الوجه الذي ذهب به</w:t>
      </w:r>
      <w:r w:rsidR="00733B93">
        <w:rPr>
          <w:rtl/>
        </w:rPr>
        <w:t>،</w:t>
      </w:r>
      <w:r w:rsidRPr="009C3291">
        <w:rPr>
          <w:rtl/>
        </w:rPr>
        <w:t xml:space="preserve"> فلمّا جلس إليهم قالوا</w:t>
      </w:r>
      <w:r w:rsidR="00733B93">
        <w:rPr>
          <w:rtl/>
        </w:rPr>
        <w:t>:</w:t>
      </w:r>
      <w:r w:rsidRPr="009C3291">
        <w:rPr>
          <w:rtl/>
        </w:rPr>
        <w:t xml:space="preserve"> ما وراءك يا أبا الوليد</w:t>
      </w:r>
      <w:r w:rsidR="00733B93">
        <w:rPr>
          <w:rtl/>
        </w:rPr>
        <w:t>؟</w:t>
      </w:r>
    </w:p>
    <w:p w:rsidR="000E1D55" w:rsidRDefault="00860ABA" w:rsidP="001E74B8">
      <w:pPr>
        <w:pStyle w:val="libNormal"/>
        <w:rPr>
          <w:rtl/>
        </w:rPr>
      </w:pPr>
      <w:r w:rsidRPr="009C3291">
        <w:rPr>
          <w:rtl/>
        </w:rPr>
        <w:t>قال</w:t>
      </w:r>
      <w:r w:rsidR="00733B93">
        <w:rPr>
          <w:rtl/>
        </w:rPr>
        <w:t>:</w:t>
      </w:r>
      <w:r w:rsidRPr="009C3291">
        <w:rPr>
          <w:rtl/>
        </w:rPr>
        <w:t xml:space="preserve"> ورائي أنّي قد سمعت قولاً والله ما سمعت مثله قطّ</w:t>
      </w:r>
      <w:r w:rsidR="00733B93">
        <w:rPr>
          <w:rtl/>
        </w:rPr>
        <w:t>،</w:t>
      </w:r>
      <w:r w:rsidRPr="009C3291">
        <w:rPr>
          <w:rtl/>
        </w:rPr>
        <w:t xml:space="preserve"> والله ما هو بالشعر ولا بالسحر ولا بالكهانة</w:t>
      </w:r>
      <w:r w:rsidR="00733B93">
        <w:rPr>
          <w:rtl/>
        </w:rPr>
        <w:t>!</w:t>
      </w:r>
      <w:r w:rsidRPr="009C3291">
        <w:rPr>
          <w:rtl/>
        </w:rPr>
        <w:t xml:space="preserve"> يا معشر قريش</w:t>
      </w:r>
      <w:r w:rsidR="00733B93">
        <w:rPr>
          <w:rtl/>
        </w:rPr>
        <w:t>،</w:t>
      </w:r>
      <w:r w:rsidRPr="009C3291">
        <w:rPr>
          <w:rtl/>
        </w:rPr>
        <w:t xml:space="preserve"> أطيعوني واجعلوها بي</w:t>
      </w:r>
      <w:r w:rsidR="00733B93">
        <w:rPr>
          <w:rtl/>
        </w:rPr>
        <w:t>،</w:t>
      </w:r>
      <w:r w:rsidRPr="009C3291">
        <w:rPr>
          <w:rtl/>
        </w:rPr>
        <w:t xml:space="preserve"> وخلّوا بين هذا الرجل وبين ما هو فيه</w:t>
      </w:r>
      <w:r w:rsidR="00733B93">
        <w:rPr>
          <w:rtl/>
        </w:rPr>
        <w:t>،</w:t>
      </w:r>
      <w:r w:rsidRPr="009C3291">
        <w:rPr>
          <w:rtl/>
        </w:rPr>
        <w:t xml:space="preserve"> فاعتزلوه</w:t>
      </w:r>
      <w:r w:rsidR="00733B93">
        <w:rPr>
          <w:rtl/>
        </w:rPr>
        <w:t>،</w:t>
      </w:r>
      <w:r w:rsidRPr="009C3291">
        <w:rPr>
          <w:rtl/>
        </w:rPr>
        <w:t xml:space="preserve"> فوالله ليكوننّ لقوله الذي سمعت منه نبأ عظيم</w:t>
      </w:r>
      <w:r w:rsidR="00733B93">
        <w:rPr>
          <w:rtl/>
        </w:rPr>
        <w:t>،</w:t>
      </w:r>
    </w:p>
    <w:p w:rsidR="00860ABA" w:rsidRPr="009C329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الرِئي</w:t>
      </w:r>
      <w:r w:rsidR="00733B93">
        <w:rPr>
          <w:rtl/>
        </w:rPr>
        <w:t>:</w:t>
      </w:r>
      <w:r w:rsidRPr="001E74B8">
        <w:rPr>
          <w:rtl/>
        </w:rPr>
        <w:t xml:space="preserve"> ما يتراءى للإنسان من الجنّ</w:t>
      </w:r>
      <w:r w:rsidR="00733B93">
        <w:rPr>
          <w:rtl/>
        </w:rPr>
        <w:t>.</w:t>
      </w:r>
    </w:p>
    <w:p w:rsidR="00860ABA" w:rsidRPr="001E74B8" w:rsidRDefault="00860ABA" w:rsidP="001E74B8">
      <w:pPr>
        <w:pStyle w:val="libFootnote0"/>
        <w:rPr>
          <w:rtl/>
        </w:rPr>
      </w:pPr>
      <w:r w:rsidRPr="001E74B8">
        <w:rPr>
          <w:rtl/>
        </w:rPr>
        <w:t>(2) التابع</w:t>
      </w:r>
      <w:r w:rsidR="00733B93">
        <w:rPr>
          <w:rtl/>
        </w:rPr>
        <w:t>:</w:t>
      </w:r>
      <w:r w:rsidRPr="001E74B8">
        <w:rPr>
          <w:rtl/>
        </w:rPr>
        <w:t xml:space="preserve"> من يتبع الإنسان من الجنّ</w:t>
      </w:r>
      <w:r w:rsidR="00733B93">
        <w:rPr>
          <w:rtl/>
        </w:rPr>
        <w:t>.</w:t>
      </w:r>
    </w:p>
    <w:p w:rsidR="003637EC" w:rsidRDefault="000E1D55" w:rsidP="001E74B8">
      <w:pPr>
        <w:pStyle w:val="libNormal"/>
        <w:rPr>
          <w:rtl/>
        </w:rPr>
      </w:pPr>
      <w:r>
        <w:br w:type="page"/>
      </w:r>
    </w:p>
    <w:p w:rsidR="00860ABA" w:rsidRPr="009C3291" w:rsidRDefault="00860ABA" w:rsidP="001E74B8">
      <w:pPr>
        <w:pStyle w:val="libNormal"/>
        <w:rPr>
          <w:rtl/>
        </w:rPr>
      </w:pPr>
      <w:r w:rsidRPr="009C3291">
        <w:rPr>
          <w:rtl/>
        </w:rPr>
        <w:lastRenderedPageBreak/>
        <w:t>فإن تصبه العرب فقد كفيتموه بغيركم</w:t>
      </w:r>
      <w:r w:rsidR="00733B93">
        <w:rPr>
          <w:rtl/>
        </w:rPr>
        <w:t>،</w:t>
      </w:r>
      <w:r w:rsidRPr="009C3291">
        <w:rPr>
          <w:rtl/>
        </w:rPr>
        <w:t xml:space="preserve"> وإن يظهر على العرب فمُلكه مُلككم وعزّه عزّكم</w:t>
      </w:r>
      <w:r w:rsidR="00733B93">
        <w:rPr>
          <w:rtl/>
        </w:rPr>
        <w:t>،</w:t>
      </w:r>
      <w:r w:rsidRPr="009C3291">
        <w:rPr>
          <w:rtl/>
        </w:rPr>
        <w:t xml:space="preserve"> وكنتم أسعد الناس به</w:t>
      </w:r>
      <w:r w:rsidR="00733B93">
        <w:rPr>
          <w:rtl/>
        </w:rPr>
        <w:t>.</w:t>
      </w:r>
    </w:p>
    <w:p w:rsidR="000E1D55" w:rsidRDefault="00860ABA" w:rsidP="001E74B8">
      <w:pPr>
        <w:pStyle w:val="libNormal"/>
        <w:rPr>
          <w:rtl/>
        </w:rPr>
      </w:pPr>
      <w:r w:rsidRPr="009C3291">
        <w:rPr>
          <w:rtl/>
        </w:rPr>
        <w:t>قالوا</w:t>
      </w:r>
      <w:r w:rsidR="00733B93">
        <w:rPr>
          <w:rtl/>
        </w:rPr>
        <w:t>:</w:t>
      </w:r>
      <w:r w:rsidRPr="009C3291">
        <w:rPr>
          <w:rtl/>
        </w:rPr>
        <w:t xml:space="preserve"> سَحَرك والله يا أبا الوليد بلسانه</w:t>
      </w:r>
      <w:r w:rsidR="00733B93">
        <w:rPr>
          <w:rtl/>
        </w:rPr>
        <w:t>.</w:t>
      </w:r>
    </w:p>
    <w:p w:rsidR="00860ABA" w:rsidRPr="009C3291" w:rsidRDefault="00860ABA" w:rsidP="001E74B8">
      <w:pPr>
        <w:pStyle w:val="libNormal"/>
        <w:rPr>
          <w:rtl/>
        </w:rPr>
      </w:pPr>
      <w:r w:rsidRPr="009C3291">
        <w:rPr>
          <w:rtl/>
        </w:rPr>
        <w:t>قال</w:t>
      </w:r>
      <w:r w:rsidR="00733B93">
        <w:rPr>
          <w:rtl/>
        </w:rPr>
        <w:t>:</w:t>
      </w:r>
      <w:r w:rsidRPr="009C3291">
        <w:rPr>
          <w:rtl/>
        </w:rPr>
        <w:t xml:space="preserve"> هذا رأيي فيه</w:t>
      </w:r>
      <w:r w:rsidR="00733B93">
        <w:rPr>
          <w:rtl/>
        </w:rPr>
        <w:t>،</w:t>
      </w:r>
      <w:r w:rsidRPr="009C3291">
        <w:rPr>
          <w:rtl/>
        </w:rPr>
        <w:t xml:space="preserve"> فاصنعوا ما بدا لكم (1)</w:t>
      </w:r>
      <w:r w:rsidR="00733B93">
        <w:rPr>
          <w:rtl/>
        </w:rPr>
        <w:t>.</w:t>
      </w:r>
    </w:p>
    <w:p w:rsidR="003637EC" w:rsidRDefault="00860ABA" w:rsidP="001E74B8">
      <w:pPr>
        <w:pStyle w:val="libNormal"/>
        <w:rPr>
          <w:rtl/>
        </w:rPr>
      </w:pPr>
      <w:r w:rsidRPr="009C3291">
        <w:rPr>
          <w:rtl/>
        </w:rPr>
        <w:t>وهي أيضاً شهادة ضافية من كبار قريش وزعماء العرب وسادتهم</w:t>
      </w:r>
      <w:r w:rsidR="00733B93">
        <w:rPr>
          <w:rtl/>
        </w:rPr>
        <w:t>.</w:t>
      </w:r>
    </w:p>
    <w:p w:rsidR="000E1D55" w:rsidRDefault="00860ABA" w:rsidP="001E74B8">
      <w:pPr>
        <w:pStyle w:val="libBold2"/>
        <w:rPr>
          <w:rtl/>
        </w:rPr>
      </w:pPr>
      <w:r w:rsidRPr="009C3291">
        <w:rPr>
          <w:rtl/>
        </w:rPr>
        <w:t>اُنيس بن جنادة</w:t>
      </w:r>
      <w:r w:rsidR="00733B93">
        <w:rPr>
          <w:rtl/>
        </w:rPr>
        <w:t>:</w:t>
      </w:r>
    </w:p>
    <w:p w:rsidR="000E1D55" w:rsidRDefault="00860ABA" w:rsidP="002E0C24">
      <w:pPr>
        <w:pStyle w:val="libNormal"/>
        <w:rPr>
          <w:rtl/>
        </w:rPr>
      </w:pPr>
      <w:r w:rsidRPr="001E74B8">
        <w:rPr>
          <w:rtl/>
        </w:rPr>
        <w:t>هو أخو أبي ذر الغفاري</w:t>
      </w:r>
      <w:r w:rsidR="00733B93">
        <w:rPr>
          <w:rtl/>
        </w:rPr>
        <w:t>،</w:t>
      </w:r>
      <w:r w:rsidRPr="001E74B8">
        <w:rPr>
          <w:rtl/>
        </w:rPr>
        <w:t xml:space="preserve"> كان أكبر منه</w:t>
      </w:r>
      <w:r w:rsidR="00733B93">
        <w:rPr>
          <w:rtl/>
        </w:rPr>
        <w:t>،</w:t>
      </w:r>
      <w:r w:rsidRPr="001E74B8">
        <w:rPr>
          <w:rtl/>
        </w:rPr>
        <w:t xml:space="preserve"> وكان شاعراً معارضاً يفوق أقرانه عند المعارضة</w:t>
      </w:r>
      <w:r w:rsidR="00733B93">
        <w:rPr>
          <w:rtl/>
        </w:rPr>
        <w:t>،</w:t>
      </w:r>
      <w:r w:rsidRPr="001E74B8">
        <w:rPr>
          <w:rtl/>
        </w:rPr>
        <w:t xml:space="preserve"> ينبئك عن ذلك حديث إسلام أخيه أبي ذر جندب بن جنادة</w:t>
      </w:r>
      <w:r w:rsidR="00733B93">
        <w:rPr>
          <w:rtl/>
        </w:rPr>
        <w:t>،</w:t>
      </w:r>
      <w:r w:rsidRPr="001E74B8">
        <w:rPr>
          <w:rtl/>
        </w:rPr>
        <w:t xml:space="preserve"> قال</w:t>
      </w:r>
      <w:r w:rsidR="00733B93">
        <w:rPr>
          <w:rtl/>
        </w:rPr>
        <w:t>:</w:t>
      </w:r>
      <w:r w:rsidRPr="001E74B8">
        <w:rPr>
          <w:rtl/>
        </w:rPr>
        <w:t xml:space="preserve"> والله ما سمعت بأشعر </w:t>
      </w:r>
      <w:r w:rsidRPr="001E74B8">
        <w:rPr>
          <w:rStyle w:val="libFootnotenumChar"/>
          <w:rtl/>
        </w:rPr>
        <w:t>(2)</w:t>
      </w:r>
      <w:r w:rsidRPr="001E74B8">
        <w:rPr>
          <w:rtl/>
        </w:rPr>
        <w:t xml:space="preserve"> من أخي اُنيس</w:t>
      </w:r>
      <w:r w:rsidR="00733B93">
        <w:rPr>
          <w:rtl/>
        </w:rPr>
        <w:t>،</w:t>
      </w:r>
      <w:r w:rsidRPr="001E74B8">
        <w:rPr>
          <w:rtl/>
        </w:rPr>
        <w:t xml:space="preserve"> لقد ناقضَ </w:t>
      </w:r>
      <w:r w:rsidRPr="001E74B8">
        <w:rPr>
          <w:rStyle w:val="libFootnotenumChar"/>
          <w:rtl/>
        </w:rPr>
        <w:t>(3)</w:t>
      </w:r>
      <w:r w:rsidRPr="001E74B8">
        <w:rPr>
          <w:rtl/>
        </w:rPr>
        <w:t xml:space="preserve"> اثني عشر شاعراً من معاريف شعراء الجاهلية فغلبهم</w:t>
      </w:r>
      <w:r w:rsidR="00733B93">
        <w:rPr>
          <w:rtl/>
        </w:rPr>
        <w:t>،</w:t>
      </w:r>
      <w:r w:rsidRPr="001E74B8">
        <w:rPr>
          <w:rtl/>
        </w:rPr>
        <w:t xml:space="preserve"> وكان قاصداً مكّة</w:t>
      </w:r>
      <w:r w:rsidR="00733B93">
        <w:rPr>
          <w:rtl/>
        </w:rPr>
        <w:t>،</w:t>
      </w:r>
      <w:r w:rsidRPr="001E74B8">
        <w:rPr>
          <w:rtl/>
        </w:rPr>
        <w:t xml:space="preserve"> فقلت له</w:t>
      </w:r>
      <w:r w:rsidR="00733B93">
        <w:rPr>
          <w:rtl/>
        </w:rPr>
        <w:t>:</w:t>
      </w:r>
      <w:r w:rsidRPr="001E74B8">
        <w:rPr>
          <w:rtl/>
        </w:rPr>
        <w:t xml:space="preserve"> فليستخبر من حال رسول الله </w:t>
      </w:r>
      <w:r w:rsidR="00733B93">
        <w:rPr>
          <w:rtl/>
        </w:rPr>
        <w:t>(</w:t>
      </w:r>
      <w:r w:rsidRPr="001E74B8">
        <w:rPr>
          <w:rtl/>
        </w:rPr>
        <w:t>صلّى الله عليه وآله</w:t>
      </w:r>
      <w:r w:rsidR="00733B93">
        <w:rPr>
          <w:rtl/>
        </w:rPr>
        <w:t>)،</w:t>
      </w:r>
      <w:r w:rsidRPr="001E74B8">
        <w:rPr>
          <w:rtl/>
        </w:rPr>
        <w:t xml:space="preserve"> فراث </w:t>
      </w:r>
      <w:r w:rsidRPr="001E74B8">
        <w:rPr>
          <w:rStyle w:val="libFootnotenumChar"/>
          <w:rtl/>
        </w:rPr>
        <w:t>(4)</w:t>
      </w:r>
      <w:r w:rsidRPr="001E74B8">
        <w:rPr>
          <w:rtl/>
        </w:rPr>
        <w:t xml:space="preserve"> عليَّ</w:t>
      </w:r>
      <w:r w:rsidR="00733B93">
        <w:rPr>
          <w:rtl/>
        </w:rPr>
        <w:t>،</w:t>
      </w:r>
      <w:r w:rsidRPr="001E74B8">
        <w:rPr>
          <w:rtl/>
        </w:rPr>
        <w:t xml:space="preserve"> ثُمّ جاء فقلت</w:t>
      </w:r>
      <w:r w:rsidR="00733B93">
        <w:rPr>
          <w:rtl/>
        </w:rPr>
        <w:t>:</w:t>
      </w:r>
      <w:r w:rsidRPr="001E74B8">
        <w:rPr>
          <w:rtl/>
        </w:rPr>
        <w:t xml:space="preserve"> ما صنعت</w:t>
      </w:r>
      <w:r w:rsidR="00733B93">
        <w:rPr>
          <w:rtl/>
        </w:rPr>
        <w:t>؟</w:t>
      </w:r>
      <w:r w:rsidRPr="001E74B8">
        <w:rPr>
          <w:rtl/>
        </w:rPr>
        <w:t xml:space="preserve"> قال</w:t>
      </w:r>
      <w:r w:rsidR="00733B93">
        <w:rPr>
          <w:rtl/>
        </w:rPr>
        <w:t>:</w:t>
      </w:r>
    </w:p>
    <w:p w:rsidR="000E1D55" w:rsidRDefault="00860ABA" w:rsidP="001E74B8">
      <w:pPr>
        <w:pStyle w:val="libNormal"/>
        <w:rPr>
          <w:rtl/>
        </w:rPr>
      </w:pPr>
      <w:r w:rsidRPr="009C3291">
        <w:rPr>
          <w:rtl/>
        </w:rPr>
        <w:t>لقيت رجلاً بمكّة على دينك</w:t>
      </w:r>
      <w:r w:rsidR="001E74B8">
        <w:rPr>
          <w:rtl/>
        </w:rPr>
        <w:t xml:space="preserve"> - </w:t>
      </w:r>
      <w:r w:rsidR="00733B93">
        <w:rPr>
          <w:rtl/>
        </w:rPr>
        <w:t>(</w:t>
      </w:r>
      <w:r w:rsidRPr="009C3291">
        <w:rPr>
          <w:rtl/>
        </w:rPr>
        <w:t>إذ كان أبو ذر يصلّي إلى ربه منذ ثلاث سنين</w:t>
      </w:r>
      <w:r w:rsidR="00733B93">
        <w:rPr>
          <w:rtl/>
        </w:rPr>
        <w:t>)</w:t>
      </w:r>
      <w:r w:rsidR="001E74B8">
        <w:rPr>
          <w:rtl/>
        </w:rPr>
        <w:t xml:space="preserve"> - </w:t>
      </w:r>
      <w:r w:rsidRPr="009C3291">
        <w:rPr>
          <w:rtl/>
        </w:rPr>
        <w:t>يزعم أنّ الله أرسله</w:t>
      </w:r>
      <w:r w:rsidR="00733B93">
        <w:rPr>
          <w:rtl/>
        </w:rPr>
        <w:t>.</w:t>
      </w:r>
    </w:p>
    <w:p w:rsidR="00860ABA" w:rsidRPr="009C3291" w:rsidRDefault="00860ABA" w:rsidP="001E74B8">
      <w:pPr>
        <w:pStyle w:val="libNormal"/>
        <w:rPr>
          <w:rtl/>
        </w:rPr>
      </w:pPr>
      <w:r w:rsidRPr="009C3291">
        <w:rPr>
          <w:rtl/>
        </w:rPr>
        <w:t>قلت</w:t>
      </w:r>
      <w:r w:rsidR="00733B93">
        <w:rPr>
          <w:rtl/>
        </w:rPr>
        <w:t>:</w:t>
      </w:r>
      <w:r w:rsidRPr="009C3291">
        <w:rPr>
          <w:rtl/>
        </w:rPr>
        <w:t xml:space="preserve"> فما يقول الناس</w:t>
      </w:r>
      <w:r w:rsidR="00733B93">
        <w:rPr>
          <w:rtl/>
        </w:rPr>
        <w:t>؟</w:t>
      </w:r>
      <w:r w:rsidRPr="009C3291">
        <w:rPr>
          <w:rtl/>
        </w:rPr>
        <w:t xml:space="preserve"> قال</w:t>
      </w:r>
      <w:r w:rsidR="00733B93">
        <w:rPr>
          <w:rtl/>
        </w:rPr>
        <w:t>:</w:t>
      </w:r>
      <w:r w:rsidRPr="009C3291">
        <w:rPr>
          <w:rtl/>
        </w:rPr>
        <w:t xml:space="preserve"> يقولون شاعر</w:t>
      </w:r>
      <w:r w:rsidR="00733B93">
        <w:rPr>
          <w:rtl/>
        </w:rPr>
        <w:t>،</w:t>
      </w:r>
      <w:r w:rsidRPr="009C3291">
        <w:rPr>
          <w:rtl/>
        </w:rPr>
        <w:t xml:space="preserve"> كاهن</w:t>
      </w:r>
      <w:r w:rsidR="00733B93">
        <w:rPr>
          <w:rtl/>
        </w:rPr>
        <w:t>،</w:t>
      </w:r>
      <w:r w:rsidRPr="009C3291">
        <w:rPr>
          <w:rtl/>
        </w:rPr>
        <w:t xml:space="preserve"> ساحر</w:t>
      </w:r>
      <w:r w:rsidR="00733B93">
        <w:rPr>
          <w:rtl/>
        </w:rPr>
        <w:t>.</w:t>
      </w:r>
    </w:p>
    <w:p w:rsidR="00860ABA" w:rsidRPr="009C3291" w:rsidRDefault="00860ABA" w:rsidP="001E74B8">
      <w:pPr>
        <w:pStyle w:val="libNormal"/>
        <w:rPr>
          <w:rtl/>
        </w:rPr>
      </w:pPr>
      <w:r w:rsidRPr="009C3291">
        <w:rPr>
          <w:rtl/>
        </w:rPr>
        <w:t>قال أبو ذر</w:t>
      </w:r>
      <w:r w:rsidR="001E74B8">
        <w:rPr>
          <w:rtl/>
        </w:rPr>
        <w:t xml:space="preserve"> - </w:t>
      </w:r>
      <w:r w:rsidRPr="009C3291">
        <w:rPr>
          <w:rtl/>
        </w:rPr>
        <w:t>وكان اُنيس أحد الشعراء</w:t>
      </w:r>
      <w:r w:rsidR="001E74B8">
        <w:rPr>
          <w:rtl/>
        </w:rPr>
        <w:t xml:space="preserve"> -</w:t>
      </w:r>
      <w:r w:rsidR="00733B93">
        <w:rPr>
          <w:rtl/>
        </w:rPr>
        <w:t>:</w:t>
      </w:r>
      <w:r w:rsidRPr="009C3291">
        <w:rPr>
          <w:rtl/>
        </w:rPr>
        <w:t xml:space="preserve"> قال اُنيس</w:t>
      </w:r>
      <w:r w:rsidR="00733B93">
        <w:rPr>
          <w:rtl/>
        </w:rPr>
        <w:t>:</w:t>
      </w:r>
      <w:r w:rsidRPr="009C3291">
        <w:rPr>
          <w:rtl/>
        </w:rPr>
        <w:t xml:space="preserve"> لقد سمعت قول الكَهَنة فما هو بقولهم</w:t>
      </w:r>
      <w:r w:rsidR="00733B93">
        <w:rPr>
          <w:rtl/>
        </w:rPr>
        <w:t>،</w:t>
      </w:r>
      <w:r w:rsidRPr="009C3291">
        <w:rPr>
          <w:rtl/>
        </w:rPr>
        <w:t xml:space="preserve"> ولقد وضعت قوله على أقراء الشعر</w:t>
      </w:r>
      <w:r w:rsidR="00733B93">
        <w:rPr>
          <w:rtl/>
        </w:rPr>
        <w:t>،</w:t>
      </w:r>
      <w:r w:rsidRPr="009C3291">
        <w:rPr>
          <w:rtl/>
        </w:rPr>
        <w:t xml:space="preserve"> فما يلتئم على لسان أحد بعدي أنّه شعر</w:t>
      </w:r>
      <w:r w:rsidR="00733B93">
        <w:rPr>
          <w:rtl/>
        </w:rPr>
        <w:t>!</w:t>
      </w:r>
      <w:r w:rsidRPr="009C3291">
        <w:rPr>
          <w:rtl/>
        </w:rPr>
        <w:t xml:space="preserve"> والله إنّه لصادق وإنّهم لكاذبون</w:t>
      </w:r>
      <w:r w:rsidR="00733B93">
        <w:rPr>
          <w:rtl/>
        </w:rPr>
        <w:t>.</w:t>
      </w:r>
    </w:p>
    <w:p w:rsidR="00860ABA" w:rsidRPr="009C3291" w:rsidRDefault="00860ABA" w:rsidP="002E0C24">
      <w:pPr>
        <w:pStyle w:val="libNormal"/>
        <w:rPr>
          <w:rtl/>
        </w:rPr>
      </w:pPr>
      <w:r w:rsidRPr="001E74B8">
        <w:rPr>
          <w:rtl/>
        </w:rPr>
        <w:t>قوله</w:t>
      </w:r>
      <w:r w:rsidR="00733B93">
        <w:rPr>
          <w:rtl/>
        </w:rPr>
        <w:t>:</w:t>
      </w:r>
      <w:r w:rsidRPr="001E74B8">
        <w:rPr>
          <w:rtl/>
        </w:rPr>
        <w:t xml:space="preserve"> أقراء الشعر أي أوزانه وقوافيه </w:t>
      </w:r>
      <w:r w:rsidRPr="001E74B8">
        <w:rPr>
          <w:rStyle w:val="libFootnotenumChar"/>
          <w:rtl/>
        </w:rPr>
        <w:t>(5)</w:t>
      </w:r>
      <w:r w:rsidR="00733B93">
        <w:rPr>
          <w:rtl/>
        </w:rPr>
        <w:t>.</w:t>
      </w:r>
    </w:p>
    <w:p w:rsidR="00860ABA" w:rsidRPr="009C329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سيرة ابن هشام</w:t>
      </w:r>
      <w:r w:rsidR="00733B93">
        <w:rPr>
          <w:rtl/>
        </w:rPr>
        <w:t>:</w:t>
      </w:r>
      <w:r w:rsidRPr="001E74B8">
        <w:rPr>
          <w:rtl/>
        </w:rPr>
        <w:t xml:space="preserve"> ج1 ص313</w:t>
      </w:r>
      <w:r w:rsidR="001E74B8" w:rsidRPr="001E74B8">
        <w:rPr>
          <w:rtl/>
        </w:rPr>
        <w:t xml:space="preserve"> - </w:t>
      </w:r>
      <w:r w:rsidRPr="001E74B8">
        <w:rPr>
          <w:rtl/>
        </w:rPr>
        <w:t>314</w:t>
      </w:r>
      <w:r w:rsidR="00733B93">
        <w:rPr>
          <w:rtl/>
        </w:rPr>
        <w:t>.</w:t>
      </w:r>
    </w:p>
    <w:p w:rsidR="00860ABA" w:rsidRPr="001E74B8" w:rsidRDefault="00860ABA" w:rsidP="001E74B8">
      <w:pPr>
        <w:pStyle w:val="libFootnote0"/>
        <w:rPr>
          <w:rtl/>
        </w:rPr>
      </w:pPr>
      <w:r w:rsidRPr="001E74B8">
        <w:rPr>
          <w:rtl/>
        </w:rPr>
        <w:t>(2) أي أكثر شِعراً وأحسن نظماً</w:t>
      </w:r>
      <w:r w:rsidR="00733B93">
        <w:rPr>
          <w:rtl/>
        </w:rPr>
        <w:t>.</w:t>
      </w:r>
    </w:p>
    <w:p w:rsidR="00860ABA" w:rsidRPr="001E74B8" w:rsidRDefault="00860ABA" w:rsidP="001E74B8">
      <w:pPr>
        <w:pStyle w:val="libFootnote0"/>
        <w:rPr>
          <w:rtl/>
        </w:rPr>
      </w:pPr>
      <w:r w:rsidRPr="001E74B8">
        <w:rPr>
          <w:rtl/>
        </w:rPr>
        <w:t>(3) أي عارض</w:t>
      </w:r>
      <w:r w:rsidR="00733B93">
        <w:rPr>
          <w:rtl/>
        </w:rPr>
        <w:t>.</w:t>
      </w:r>
    </w:p>
    <w:p w:rsidR="00860ABA" w:rsidRPr="001E74B8" w:rsidRDefault="00860ABA" w:rsidP="001E74B8">
      <w:pPr>
        <w:pStyle w:val="libFootnote0"/>
        <w:rPr>
          <w:rtl/>
        </w:rPr>
      </w:pPr>
      <w:r w:rsidRPr="001E74B8">
        <w:rPr>
          <w:rtl/>
        </w:rPr>
        <w:t>(4) أي أبطأ</w:t>
      </w:r>
      <w:r w:rsidR="00733B93">
        <w:rPr>
          <w:rtl/>
        </w:rPr>
        <w:t>.</w:t>
      </w:r>
    </w:p>
    <w:p w:rsidR="003637EC" w:rsidRPr="001E74B8" w:rsidRDefault="00860ABA" w:rsidP="001E74B8">
      <w:pPr>
        <w:pStyle w:val="libFootnote0"/>
        <w:rPr>
          <w:rtl/>
        </w:rPr>
      </w:pPr>
      <w:r w:rsidRPr="001E74B8">
        <w:rPr>
          <w:rtl/>
        </w:rPr>
        <w:t>(5) الشفاء للقاضي عياض</w:t>
      </w:r>
      <w:r w:rsidR="00733B93">
        <w:rPr>
          <w:rtl/>
        </w:rPr>
        <w:t>:</w:t>
      </w:r>
      <w:r w:rsidRPr="001E74B8">
        <w:rPr>
          <w:rtl/>
        </w:rPr>
        <w:t xml:space="preserve"> 224</w:t>
      </w:r>
      <w:r w:rsidR="00733B93">
        <w:rPr>
          <w:rtl/>
        </w:rPr>
        <w:t>،</w:t>
      </w:r>
      <w:r w:rsidRPr="001E74B8">
        <w:rPr>
          <w:rtl/>
        </w:rPr>
        <w:t xml:space="preserve"> شرح الشفاء للملاّ علي القاري</w:t>
      </w:r>
      <w:r w:rsidR="00733B93">
        <w:rPr>
          <w:rtl/>
        </w:rPr>
        <w:t>:</w:t>
      </w:r>
      <w:r w:rsidRPr="001E74B8">
        <w:rPr>
          <w:rtl/>
        </w:rPr>
        <w:t xml:space="preserve"> ج1 ص320 طبع =</w:t>
      </w:r>
    </w:p>
    <w:p w:rsidR="003637EC" w:rsidRDefault="001360E6" w:rsidP="001E74B8">
      <w:pPr>
        <w:pStyle w:val="libNormal"/>
        <w:rPr>
          <w:rtl/>
        </w:rPr>
      </w:pPr>
      <w:r>
        <w:rPr>
          <w:rtl/>
        </w:rPr>
        <w:br w:type="page"/>
      </w:r>
    </w:p>
    <w:p w:rsidR="000E1D55" w:rsidRDefault="00860ABA" w:rsidP="00733B93">
      <w:pPr>
        <w:pStyle w:val="libBold1"/>
        <w:rPr>
          <w:rtl/>
        </w:rPr>
      </w:pPr>
      <w:r w:rsidRPr="007A621E">
        <w:rPr>
          <w:rtl/>
        </w:rPr>
        <w:lastRenderedPageBreak/>
        <w:t>ثلاثة من أشراف قريش يتسلّلون بيت الرسول</w:t>
      </w:r>
      <w:r w:rsidR="00733B93">
        <w:rPr>
          <w:rtl/>
        </w:rPr>
        <w:t>:</w:t>
      </w:r>
    </w:p>
    <w:p w:rsidR="00860ABA" w:rsidRPr="007A621E" w:rsidRDefault="00860ABA" w:rsidP="002E0C24">
      <w:pPr>
        <w:pStyle w:val="libNormal"/>
        <w:rPr>
          <w:rtl/>
        </w:rPr>
      </w:pPr>
      <w:r w:rsidRPr="001E74B8">
        <w:rPr>
          <w:rtl/>
        </w:rPr>
        <w:t xml:space="preserve">كانت قريش ربّما تتسلّل ليلاً إلى استماع القرآن من رسول الله </w:t>
      </w:r>
      <w:r w:rsidR="00733B93">
        <w:rPr>
          <w:rtl/>
        </w:rPr>
        <w:t>(</w:t>
      </w:r>
      <w:r w:rsidRPr="001E74B8">
        <w:rPr>
          <w:rtl/>
        </w:rPr>
        <w:t>صلّى الله عليه وآله</w:t>
      </w:r>
      <w:r w:rsidR="00733B93">
        <w:rPr>
          <w:rtl/>
        </w:rPr>
        <w:t>)</w:t>
      </w:r>
      <w:r w:rsidRPr="001E74B8">
        <w:rPr>
          <w:rtl/>
        </w:rPr>
        <w:t xml:space="preserve"> أو أحد أصحابه</w:t>
      </w:r>
      <w:r w:rsidR="00733B93">
        <w:rPr>
          <w:rtl/>
        </w:rPr>
        <w:t>؛</w:t>
      </w:r>
      <w:r w:rsidRPr="001E74B8">
        <w:rPr>
          <w:rtl/>
        </w:rPr>
        <w:t xml:space="preserve"> لترى ما في هذا الكلام من سرّ التأثير</w:t>
      </w:r>
      <w:r w:rsidR="00733B93">
        <w:rPr>
          <w:rtl/>
        </w:rPr>
        <w:t>،</w:t>
      </w:r>
      <w:r w:rsidRPr="001E74B8">
        <w:rPr>
          <w:rtl/>
        </w:rPr>
        <w:t xml:space="preserve"> فقد اتّفق أنّ أبا سفيان بن حرب </w:t>
      </w:r>
      <w:r w:rsidRPr="001E74B8">
        <w:rPr>
          <w:rStyle w:val="libFootnotenumChar"/>
          <w:rtl/>
        </w:rPr>
        <w:t>(1)</w:t>
      </w:r>
      <w:r w:rsidRPr="001E74B8">
        <w:rPr>
          <w:rtl/>
        </w:rPr>
        <w:t xml:space="preserve"> وكذا أبو جهل بن هشام والأخنس بن شريق الثقفي</w:t>
      </w:r>
      <w:r w:rsidR="001E74B8" w:rsidRPr="001E74B8">
        <w:rPr>
          <w:rtl/>
        </w:rPr>
        <w:t xml:space="preserve"> - </w:t>
      </w:r>
      <w:r w:rsidRPr="001E74B8">
        <w:rPr>
          <w:rtl/>
        </w:rPr>
        <w:t>وكان لمّازاً خبيثاً يتظاهر بغير ما يبطنه</w:t>
      </w:r>
      <w:r w:rsidR="001E74B8" w:rsidRPr="001E74B8">
        <w:rPr>
          <w:rtl/>
        </w:rPr>
        <w:t xml:space="preserve"> - </w:t>
      </w:r>
      <w:r w:rsidRPr="001E74B8">
        <w:rPr>
          <w:rtl/>
        </w:rPr>
        <w:t xml:space="preserve">خرجوا ليلاً إلى بيته </w:t>
      </w:r>
      <w:r w:rsidR="00733B93">
        <w:rPr>
          <w:rtl/>
        </w:rPr>
        <w:t>(</w:t>
      </w:r>
      <w:r w:rsidRPr="001E74B8">
        <w:rPr>
          <w:rtl/>
        </w:rPr>
        <w:t>صلّى الله عليه وآله</w:t>
      </w:r>
      <w:r w:rsidR="00733B93">
        <w:rPr>
          <w:rtl/>
        </w:rPr>
        <w:t>)</w:t>
      </w:r>
      <w:r w:rsidRPr="001E74B8">
        <w:rPr>
          <w:rtl/>
        </w:rPr>
        <w:t xml:space="preserve"> من غير أن يعلم كلّ بصاحبه</w:t>
      </w:r>
      <w:r w:rsidR="00733B93">
        <w:rPr>
          <w:rtl/>
        </w:rPr>
        <w:t>،</w:t>
      </w:r>
      <w:r w:rsidRPr="001E74B8">
        <w:rPr>
          <w:rtl/>
        </w:rPr>
        <w:t xml:space="preserve"> فجلس كلّ واحد في مخبئه لا يعلم به أحد حتّى مطلع الفجر</w:t>
      </w:r>
      <w:r w:rsidR="00733B93">
        <w:rPr>
          <w:rtl/>
        </w:rPr>
        <w:t>،</w:t>
      </w:r>
      <w:r w:rsidRPr="001E74B8">
        <w:rPr>
          <w:rtl/>
        </w:rPr>
        <w:t xml:space="preserve"> يستمعون إلى قرآنه وهو قائم يصلّي في بيته</w:t>
      </w:r>
      <w:r w:rsidR="00733B93">
        <w:rPr>
          <w:rtl/>
        </w:rPr>
        <w:t>،</w:t>
      </w:r>
      <w:r w:rsidRPr="001E74B8">
        <w:rPr>
          <w:rtl/>
        </w:rPr>
        <w:t xml:space="preserve"> وعند الصباح أخذ كلّ منهم طريقه إلى بيته</w:t>
      </w:r>
      <w:r w:rsidR="00733B93">
        <w:rPr>
          <w:rtl/>
        </w:rPr>
        <w:t>،</w:t>
      </w:r>
      <w:r w:rsidRPr="001E74B8">
        <w:rPr>
          <w:rtl/>
        </w:rPr>
        <w:t xml:space="preserve"> حتّى إذا جَمَعهم الطريق فشلوا وتلاوموا</w:t>
      </w:r>
      <w:r w:rsidR="00733B93">
        <w:rPr>
          <w:rtl/>
        </w:rPr>
        <w:t>،</w:t>
      </w:r>
      <w:r w:rsidRPr="001E74B8">
        <w:rPr>
          <w:rtl/>
        </w:rPr>
        <w:t xml:space="preserve"> وقال لبعضهم لبعض</w:t>
      </w:r>
      <w:r w:rsidR="00733B93">
        <w:rPr>
          <w:rtl/>
        </w:rPr>
        <w:t>:</w:t>
      </w:r>
      <w:r w:rsidRPr="001E74B8">
        <w:rPr>
          <w:rtl/>
        </w:rPr>
        <w:t xml:space="preserve"> لا تعودوا لمثل ذلك</w:t>
      </w:r>
      <w:r w:rsidR="00733B93">
        <w:rPr>
          <w:rtl/>
        </w:rPr>
        <w:t>،</w:t>
      </w:r>
      <w:r w:rsidRPr="001E74B8">
        <w:rPr>
          <w:rtl/>
        </w:rPr>
        <w:t xml:space="preserve"> فلو رآكم بعض سفهائكم لأوقعتم في نفسه شيئاً</w:t>
      </w:r>
      <w:r w:rsidR="00733B93">
        <w:rPr>
          <w:rtl/>
        </w:rPr>
        <w:t>،</w:t>
      </w:r>
      <w:r w:rsidRPr="001E74B8">
        <w:rPr>
          <w:rtl/>
        </w:rPr>
        <w:t xml:space="preserve"> وكان ذلك تأييداً لموضع محمّد</w:t>
      </w:r>
      <w:r w:rsidR="00733B93">
        <w:rPr>
          <w:rtl/>
        </w:rPr>
        <w:t>،</w:t>
      </w:r>
      <w:r w:rsidRPr="001E74B8">
        <w:rPr>
          <w:rtl/>
        </w:rPr>
        <w:t xml:space="preserve"> ثمّ انصرفوا</w:t>
      </w:r>
      <w:r w:rsidR="00733B93">
        <w:rPr>
          <w:rtl/>
        </w:rPr>
        <w:t>،</w:t>
      </w:r>
      <w:r w:rsidRPr="001E74B8">
        <w:rPr>
          <w:rtl/>
        </w:rPr>
        <w:t xml:space="preserve"> ولكن من غير أن ينقضي عَجبهم أو يرتوي ظمأُهم إلى استماع هذا الكلام السحريّ العجيب</w:t>
      </w:r>
      <w:r w:rsidR="00733B93">
        <w:rPr>
          <w:rtl/>
        </w:rPr>
        <w:t>،</w:t>
      </w:r>
      <w:r w:rsidRPr="001E74B8">
        <w:rPr>
          <w:rtl/>
        </w:rPr>
        <w:t xml:space="preserve"> ومِن ثَمّ عادت مسرتهم في الليلة الثانية والثالثة</w:t>
      </w:r>
      <w:r w:rsidR="00733B93">
        <w:rPr>
          <w:rtl/>
        </w:rPr>
        <w:t>،</w:t>
      </w:r>
      <w:r w:rsidRPr="001E74B8">
        <w:rPr>
          <w:rtl/>
        </w:rPr>
        <w:t xml:space="preserve"> وفي كلّ ليلة يُفتضحون عند الصباح</w:t>
      </w:r>
      <w:r w:rsidR="00733B93">
        <w:rPr>
          <w:rtl/>
        </w:rPr>
        <w:t>،</w:t>
      </w:r>
      <w:r w:rsidRPr="001E74B8">
        <w:rPr>
          <w:rtl/>
        </w:rPr>
        <w:t xml:space="preserve"> حتّى تعاهدوا فيما بينهم أن لا يعودوا أبداً</w:t>
      </w:r>
      <w:r w:rsidR="00733B93">
        <w:rPr>
          <w:rtl/>
        </w:rPr>
        <w:t>.</w:t>
      </w:r>
    </w:p>
    <w:p w:rsidR="000E1D55" w:rsidRDefault="00860ABA" w:rsidP="001E74B8">
      <w:pPr>
        <w:pStyle w:val="libNormal"/>
        <w:rPr>
          <w:rtl/>
        </w:rPr>
      </w:pPr>
      <w:r w:rsidRPr="007A621E">
        <w:rPr>
          <w:rtl/>
        </w:rPr>
        <w:t xml:space="preserve">وفي صباح اليوم الثالث جاء الأخنس إلى أبي سفيان يَسترئيه فيما سمعه من محمّد </w:t>
      </w:r>
      <w:r w:rsidR="00733B93">
        <w:rPr>
          <w:rtl/>
        </w:rPr>
        <w:t>(</w:t>
      </w:r>
      <w:r w:rsidRPr="007A621E">
        <w:rPr>
          <w:rtl/>
        </w:rPr>
        <w:t>صلّى الله عليه وآله</w:t>
      </w:r>
      <w:r w:rsidR="00733B93">
        <w:rPr>
          <w:rtl/>
        </w:rPr>
        <w:t>)،</w:t>
      </w:r>
      <w:r w:rsidRPr="007A621E">
        <w:rPr>
          <w:rtl/>
        </w:rPr>
        <w:t xml:space="preserve"> فقال</w:t>
      </w:r>
      <w:r w:rsidR="00733B93">
        <w:rPr>
          <w:rtl/>
        </w:rPr>
        <w:t>:</w:t>
      </w:r>
      <w:r w:rsidRPr="007A621E">
        <w:rPr>
          <w:rtl/>
        </w:rPr>
        <w:t xml:space="preserve"> والله لقد سمعت أشياء أعرفها وأعرف ما يراد بها</w:t>
      </w:r>
      <w:r w:rsidR="00733B93">
        <w:rPr>
          <w:rtl/>
        </w:rPr>
        <w:t>،</w:t>
      </w:r>
      <w:r w:rsidRPr="007A621E">
        <w:rPr>
          <w:rtl/>
        </w:rPr>
        <w:t xml:space="preserve"> وسمعت أشياء ما عرفت معناها ولا ما يراد بها</w:t>
      </w:r>
      <w:r w:rsidR="00733B93">
        <w:rPr>
          <w:rtl/>
        </w:rPr>
        <w:t>!</w:t>
      </w:r>
      <w:r w:rsidRPr="007A621E">
        <w:rPr>
          <w:rtl/>
        </w:rPr>
        <w:t xml:space="preserve"> فقال الأخنس</w:t>
      </w:r>
      <w:r w:rsidR="00733B93">
        <w:rPr>
          <w:rtl/>
        </w:rPr>
        <w:t>:</w:t>
      </w:r>
      <w:r w:rsidRPr="007A621E">
        <w:rPr>
          <w:rtl/>
        </w:rPr>
        <w:t xml:space="preserve"> وأنا كذلك</w:t>
      </w:r>
      <w:r w:rsidR="00733B93">
        <w:rPr>
          <w:rtl/>
        </w:rPr>
        <w:t>،</w:t>
      </w:r>
      <w:r w:rsidRPr="007A621E">
        <w:rPr>
          <w:rtl/>
        </w:rPr>
        <w:t xml:space="preserve"> والذي حلفت به</w:t>
      </w:r>
      <w:r w:rsidR="00733B93">
        <w:rPr>
          <w:rtl/>
        </w:rPr>
        <w:t>!</w:t>
      </w:r>
    </w:p>
    <w:p w:rsidR="000E1D55" w:rsidRDefault="00860ABA" w:rsidP="001E74B8">
      <w:pPr>
        <w:pStyle w:val="libNormal"/>
        <w:rPr>
          <w:rtl/>
        </w:rPr>
      </w:pPr>
      <w:r w:rsidRPr="007A621E">
        <w:rPr>
          <w:rtl/>
        </w:rPr>
        <w:t>ثمّ رجع إلى أبي جهل ودخل عليه وقال</w:t>
      </w:r>
      <w:r w:rsidR="00733B93">
        <w:rPr>
          <w:rtl/>
        </w:rPr>
        <w:t>:</w:t>
      </w:r>
      <w:r w:rsidRPr="007A621E">
        <w:rPr>
          <w:rtl/>
        </w:rPr>
        <w:t xml:space="preserve"> يا أبا الحكم</w:t>
      </w:r>
      <w:r w:rsidR="00733B93">
        <w:rPr>
          <w:rtl/>
        </w:rPr>
        <w:t>،</w:t>
      </w:r>
      <w:r w:rsidRPr="007A621E">
        <w:rPr>
          <w:rtl/>
        </w:rPr>
        <w:t xml:space="preserve"> ما رأيك فيما سمعت من محمّد</w:t>
      </w:r>
      <w:r w:rsidR="00733B93">
        <w:rPr>
          <w:rtl/>
        </w:rPr>
        <w:t>؟</w:t>
      </w:r>
      <w:r w:rsidRPr="007A621E">
        <w:rPr>
          <w:rtl/>
        </w:rPr>
        <w:t xml:space="preserve"> فقال</w:t>
      </w:r>
      <w:r w:rsidR="00733B93">
        <w:rPr>
          <w:rtl/>
        </w:rPr>
        <w:t>:</w:t>
      </w:r>
      <w:r w:rsidRPr="007A621E">
        <w:rPr>
          <w:rtl/>
        </w:rPr>
        <w:t xml:space="preserve"> ماذا سمعتُ</w:t>
      </w:r>
      <w:r w:rsidR="00733B93">
        <w:rPr>
          <w:rtl/>
        </w:rPr>
        <w:t>!</w:t>
      </w:r>
      <w:r w:rsidRPr="007A621E">
        <w:rPr>
          <w:rtl/>
        </w:rPr>
        <w:t xml:space="preserve"> تنازعنا نحن وبنو عبد مناف الشرف</w:t>
      </w:r>
      <w:r w:rsidR="00733B93">
        <w:rPr>
          <w:rtl/>
        </w:rPr>
        <w:t>،</w:t>
      </w:r>
      <w:r w:rsidRPr="007A621E">
        <w:rPr>
          <w:rtl/>
        </w:rPr>
        <w:t xml:space="preserve"> أطعموا</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اسلامبول 1285هـ</w:t>
      </w:r>
      <w:r w:rsidR="00733B93">
        <w:rPr>
          <w:rtl/>
        </w:rPr>
        <w:t>،</w:t>
      </w:r>
      <w:r w:rsidRPr="001E74B8">
        <w:rPr>
          <w:rtl/>
        </w:rPr>
        <w:t xml:space="preserve"> راجع صحيح مسلم ج7 ص153</w:t>
      </w:r>
      <w:r w:rsidR="00733B93">
        <w:rPr>
          <w:rtl/>
        </w:rPr>
        <w:t>،</w:t>
      </w:r>
      <w:r w:rsidRPr="001E74B8">
        <w:rPr>
          <w:rtl/>
        </w:rPr>
        <w:t xml:space="preserve"> والمستدرك للحاكم</w:t>
      </w:r>
      <w:r w:rsidR="00733B93">
        <w:rPr>
          <w:rtl/>
        </w:rPr>
        <w:t>:</w:t>
      </w:r>
      <w:r w:rsidRPr="001E74B8">
        <w:rPr>
          <w:rtl/>
        </w:rPr>
        <w:t xml:space="preserve"> ج3 ص339</w:t>
      </w:r>
      <w:r w:rsidR="00733B93">
        <w:rPr>
          <w:rtl/>
        </w:rPr>
        <w:t>،</w:t>
      </w:r>
      <w:r w:rsidRPr="001E74B8">
        <w:rPr>
          <w:rtl/>
        </w:rPr>
        <w:t xml:space="preserve"> والإصابة</w:t>
      </w:r>
      <w:r w:rsidR="00733B93">
        <w:rPr>
          <w:rtl/>
        </w:rPr>
        <w:t>:</w:t>
      </w:r>
      <w:r w:rsidRPr="001E74B8">
        <w:rPr>
          <w:rtl/>
        </w:rPr>
        <w:t xml:space="preserve"> ج1 ص76 و</w:t>
      </w:r>
      <w:r w:rsidR="00733B93">
        <w:rPr>
          <w:rtl/>
        </w:rPr>
        <w:t>،</w:t>
      </w:r>
      <w:r w:rsidRPr="001E74B8">
        <w:rPr>
          <w:rtl/>
        </w:rPr>
        <w:t xml:space="preserve"> ج4 ص63</w:t>
      </w:r>
      <w:r w:rsidR="00733B93">
        <w:rPr>
          <w:rtl/>
        </w:rPr>
        <w:t>.</w:t>
      </w:r>
    </w:p>
    <w:p w:rsidR="00860ABA" w:rsidRPr="001E74B8" w:rsidRDefault="00860ABA" w:rsidP="001E74B8">
      <w:pPr>
        <w:pStyle w:val="libFootnote0"/>
        <w:rPr>
          <w:rtl/>
        </w:rPr>
      </w:pPr>
      <w:r w:rsidRPr="001E74B8">
        <w:rPr>
          <w:rtl/>
        </w:rPr>
        <w:t>(1) ويُروى مكان أبي سفيان</w:t>
      </w:r>
      <w:r w:rsidR="00733B93">
        <w:rPr>
          <w:rtl/>
        </w:rPr>
        <w:t>:</w:t>
      </w:r>
      <w:r w:rsidRPr="001E74B8">
        <w:rPr>
          <w:rtl/>
        </w:rPr>
        <w:t xml:space="preserve"> الوليد بن المغيرة</w:t>
      </w:r>
      <w:r w:rsidR="00733B93">
        <w:rPr>
          <w:rtl/>
        </w:rPr>
        <w:t>،</w:t>
      </w:r>
      <w:r w:rsidRPr="001E74B8">
        <w:rPr>
          <w:rtl/>
        </w:rPr>
        <w:t xml:space="preserve"> قال الرفاعي</w:t>
      </w:r>
      <w:r w:rsidR="00733B93">
        <w:rPr>
          <w:rtl/>
        </w:rPr>
        <w:t>:</w:t>
      </w:r>
      <w:r w:rsidRPr="001E74B8">
        <w:rPr>
          <w:rtl/>
        </w:rPr>
        <w:t xml:space="preserve"> وهؤلاء الثلاثة من بلغاء قريش الذين لا يعدل بهم في البلاغة أحد</w:t>
      </w:r>
      <w:r w:rsidR="00733B93">
        <w:rPr>
          <w:rtl/>
        </w:rPr>
        <w:t>،</w:t>
      </w:r>
      <w:r w:rsidRPr="001E74B8">
        <w:rPr>
          <w:rtl/>
        </w:rPr>
        <w:t xml:space="preserve"> </w:t>
      </w:r>
      <w:r w:rsidR="00733B93">
        <w:rPr>
          <w:rtl/>
        </w:rPr>
        <w:t>(</w:t>
      </w:r>
      <w:r w:rsidRPr="001E74B8">
        <w:rPr>
          <w:rtl/>
        </w:rPr>
        <w:t>إعجاز القرآن</w:t>
      </w:r>
      <w:r w:rsidR="001E74B8" w:rsidRPr="001E74B8">
        <w:rPr>
          <w:rtl/>
        </w:rPr>
        <w:t xml:space="preserve"> - </w:t>
      </w:r>
      <w:r w:rsidRPr="001E74B8">
        <w:rPr>
          <w:rtl/>
        </w:rPr>
        <w:t>في الهامش</w:t>
      </w:r>
      <w:r w:rsidR="001E74B8" w:rsidRPr="001E74B8">
        <w:rPr>
          <w:rtl/>
        </w:rPr>
        <w:t xml:space="preserve"> -</w:t>
      </w:r>
      <w:r w:rsidR="00733B93">
        <w:rPr>
          <w:rtl/>
        </w:rPr>
        <w:t>:</w:t>
      </w:r>
      <w:r w:rsidRPr="001E74B8">
        <w:rPr>
          <w:rtl/>
        </w:rPr>
        <w:t xml:space="preserve"> ص213</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7A621E">
        <w:rPr>
          <w:rtl/>
        </w:rPr>
        <w:lastRenderedPageBreak/>
        <w:t>فأطعمنا</w:t>
      </w:r>
      <w:r w:rsidR="00733B93">
        <w:rPr>
          <w:rtl/>
        </w:rPr>
        <w:t>،</w:t>
      </w:r>
      <w:r w:rsidRPr="007A621E">
        <w:rPr>
          <w:rtl/>
        </w:rPr>
        <w:t xml:space="preserve"> وحملوا فحملنا</w:t>
      </w:r>
      <w:r w:rsidR="00733B93">
        <w:rPr>
          <w:rtl/>
        </w:rPr>
        <w:t>،</w:t>
      </w:r>
      <w:r w:rsidRPr="007A621E">
        <w:rPr>
          <w:rtl/>
        </w:rPr>
        <w:t xml:space="preserve"> وأعطوا فأعطينا</w:t>
      </w:r>
      <w:r w:rsidR="00733B93">
        <w:rPr>
          <w:rtl/>
        </w:rPr>
        <w:t>،</w:t>
      </w:r>
      <w:r w:rsidRPr="007A621E">
        <w:rPr>
          <w:rtl/>
        </w:rPr>
        <w:t xml:space="preserve"> حتّى إذا تجاثينا على الرُّكب وكنّا كفرسيّ رهان</w:t>
      </w:r>
      <w:r w:rsidR="00733B93">
        <w:rPr>
          <w:rtl/>
        </w:rPr>
        <w:t>!</w:t>
      </w:r>
    </w:p>
    <w:p w:rsidR="00860ABA" w:rsidRPr="007A621E" w:rsidRDefault="00860ABA" w:rsidP="002E0C24">
      <w:pPr>
        <w:pStyle w:val="libNormal"/>
        <w:rPr>
          <w:rtl/>
        </w:rPr>
      </w:pPr>
      <w:r w:rsidRPr="001E74B8">
        <w:rPr>
          <w:rtl/>
        </w:rPr>
        <w:t>والآن قالوا</w:t>
      </w:r>
      <w:r w:rsidR="00733B93">
        <w:rPr>
          <w:rtl/>
        </w:rPr>
        <w:t>:</w:t>
      </w:r>
      <w:r w:rsidRPr="001E74B8">
        <w:rPr>
          <w:rtl/>
        </w:rPr>
        <w:t xml:space="preserve"> منّا نبيّ يأتيه الوحي من السماء فمتى نُدرك مثل هذه والله لا نؤمن به أبداً ولا نُصدّقه</w:t>
      </w:r>
      <w:r w:rsidR="00733B93">
        <w:rPr>
          <w:rtl/>
        </w:rPr>
        <w:t>،</w:t>
      </w:r>
      <w:r w:rsidRPr="001E74B8">
        <w:rPr>
          <w:rtl/>
        </w:rPr>
        <w:t xml:space="preserve"> فقام عنه الأخنس وتركه</w:t>
      </w:r>
      <w:r w:rsidR="00733B93">
        <w:rPr>
          <w:rtl/>
        </w:rPr>
        <w:t>!</w:t>
      </w:r>
      <w:r w:rsidRPr="001E74B8">
        <w:rPr>
          <w:rtl/>
        </w:rPr>
        <w:t xml:space="preserve"> </w:t>
      </w:r>
      <w:r w:rsidRPr="001E74B8">
        <w:rPr>
          <w:rStyle w:val="libFootnotenumChar"/>
          <w:rtl/>
        </w:rPr>
        <w:t>(1)</w:t>
      </w:r>
      <w:r w:rsidR="00733B93">
        <w:rPr>
          <w:rtl/>
        </w:rPr>
        <w:t>.</w:t>
      </w:r>
    </w:p>
    <w:p w:rsidR="00860ABA" w:rsidRPr="007A621E" w:rsidRDefault="00860ABA" w:rsidP="001E74B8">
      <w:pPr>
        <w:pStyle w:val="libNormal"/>
        <w:rPr>
          <w:rtl/>
        </w:rPr>
      </w:pPr>
      <w:r w:rsidRPr="007A621E">
        <w:rPr>
          <w:rtl/>
        </w:rPr>
        <w:t>هكذا تحكّم الحسد والعصيبّة في نفوس قريش</w:t>
      </w:r>
      <w:r w:rsidR="00733B93">
        <w:rPr>
          <w:rtl/>
        </w:rPr>
        <w:t>،</w:t>
      </w:r>
      <w:r w:rsidRPr="007A621E">
        <w:rPr>
          <w:rtl/>
        </w:rPr>
        <w:t xml:space="preserve"> فحال دون قبولهم للحقّ الصريح</w:t>
      </w:r>
      <w:r w:rsidR="00733B93">
        <w:rPr>
          <w:rtl/>
        </w:rPr>
        <w:t>،</w:t>
      </w:r>
      <w:r w:rsidRPr="007A621E">
        <w:rPr>
          <w:rtl/>
        </w:rPr>
        <w:t xml:space="preserve"> فأخزاهم الله</w:t>
      </w:r>
      <w:r w:rsidR="00733B93">
        <w:rPr>
          <w:rtl/>
        </w:rPr>
        <w:t>.</w:t>
      </w:r>
    </w:p>
    <w:p w:rsidR="003637EC" w:rsidRDefault="00733B93" w:rsidP="002E0C24">
      <w:pPr>
        <w:pStyle w:val="libNormal"/>
        <w:rPr>
          <w:rtl/>
        </w:rPr>
      </w:pPr>
      <w:r w:rsidRPr="0086676F">
        <w:rPr>
          <w:rStyle w:val="libAlaemChar"/>
          <w:rFonts w:hint="cs"/>
          <w:rtl/>
        </w:rPr>
        <w:t>(</w:t>
      </w:r>
      <w:r w:rsidR="00860ABA" w:rsidRPr="001E74B8">
        <w:rPr>
          <w:rStyle w:val="libAieChar"/>
          <w:rFonts w:hint="cs"/>
          <w:rtl/>
        </w:rPr>
        <w:t>قُلْ مُوتُوا بِغَيْظِكُمْ</w:t>
      </w:r>
      <w:r w:rsidRPr="0086676F">
        <w:rPr>
          <w:rStyle w:val="libAlaemChar"/>
          <w:rFonts w:hint="cs"/>
          <w:rtl/>
        </w:rPr>
        <w:t>)</w:t>
      </w:r>
      <w:r w:rsidR="00860ABA" w:rsidRPr="001E74B8">
        <w:rPr>
          <w:rStyle w:val="libAieChar"/>
          <w:rFonts w:hint="cs"/>
          <w:rtl/>
        </w:rPr>
        <w:t xml:space="preserve"> </w:t>
      </w:r>
      <w:r w:rsidR="00860ABA" w:rsidRPr="001E74B8">
        <w:rPr>
          <w:rStyle w:val="libFootnotenumChar"/>
          <w:rtl/>
        </w:rPr>
        <w:t>(2)</w:t>
      </w:r>
      <w:r>
        <w:rPr>
          <w:rtl/>
        </w:rPr>
        <w:t>،</w:t>
      </w:r>
      <w:r w:rsidR="00860ABA" w:rsidRPr="001E74B8">
        <w:rPr>
          <w:rtl/>
        </w:rPr>
        <w:t xml:space="preserve"> </w:t>
      </w:r>
      <w:r w:rsidRPr="0086676F">
        <w:rPr>
          <w:rStyle w:val="libAlaemChar"/>
          <w:rFonts w:hint="cs"/>
          <w:rtl/>
        </w:rPr>
        <w:t>(</w:t>
      </w:r>
      <w:r w:rsidR="00860ABA" w:rsidRPr="001E74B8">
        <w:rPr>
          <w:rStyle w:val="libAieChar"/>
          <w:rFonts w:hint="cs"/>
          <w:rtl/>
        </w:rPr>
        <w:t>كَتَبَ اللَّهُ لأَغْلِبَنَّ أَنَا وَرُسُلِي إِنَّ اللَّهَ قَوِيٌّ عَزِيزٌ</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0E1D55" w:rsidRDefault="00860ABA" w:rsidP="00733B93">
      <w:pPr>
        <w:pStyle w:val="libBold1"/>
        <w:rPr>
          <w:rtl/>
        </w:rPr>
      </w:pPr>
      <w:r w:rsidRPr="007A621E">
        <w:rPr>
          <w:rtl/>
        </w:rPr>
        <w:t>فصحاء قريش تحاول معارضة القرآن</w:t>
      </w:r>
      <w:r w:rsidR="00733B93">
        <w:rPr>
          <w:rtl/>
        </w:rPr>
        <w:t>:</w:t>
      </w:r>
    </w:p>
    <w:p w:rsidR="00860ABA" w:rsidRPr="007A621E" w:rsidRDefault="00860ABA" w:rsidP="002E0C24">
      <w:pPr>
        <w:pStyle w:val="libNormal"/>
        <w:rPr>
          <w:rtl/>
        </w:rPr>
      </w:pPr>
      <w:r w:rsidRPr="001E74B8">
        <w:rPr>
          <w:rtl/>
        </w:rPr>
        <w:t xml:space="preserve">ذكر أبو الحسن ابن رشيق القيرواني </w:t>
      </w:r>
      <w:r w:rsidR="00733B93">
        <w:rPr>
          <w:rtl/>
        </w:rPr>
        <w:t>(</w:t>
      </w:r>
      <w:r w:rsidRPr="001E74B8">
        <w:rPr>
          <w:rtl/>
        </w:rPr>
        <w:t>توفي سنة 456 هـ</w:t>
      </w:r>
      <w:r w:rsidR="00733B93">
        <w:rPr>
          <w:rtl/>
        </w:rPr>
        <w:t>)</w:t>
      </w:r>
      <w:r w:rsidRPr="001E74B8">
        <w:rPr>
          <w:rtl/>
        </w:rPr>
        <w:t xml:space="preserve"> بشأن ما يعين على جيّد الشعر</w:t>
      </w:r>
      <w:r w:rsidR="001E74B8" w:rsidRPr="001E74B8">
        <w:rPr>
          <w:rtl/>
        </w:rPr>
        <w:t xml:space="preserve"> - </w:t>
      </w:r>
      <w:r w:rsidRPr="001E74B8">
        <w:rPr>
          <w:rtl/>
        </w:rPr>
        <w:t>وأن الطعام الطيّب والشراب الطيب وسماع الغناء ممّا يرقّ الطبع ويصفّي المزاج ويعين على الشعر</w:t>
      </w:r>
      <w:r w:rsidR="001E74B8" w:rsidRPr="001E74B8">
        <w:rPr>
          <w:rtl/>
        </w:rPr>
        <w:t xml:space="preserve"> -</w:t>
      </w:r>
      <w:r w:rsidR="00733B93">
        <w:rPr>
          <w:rtl/>
        </w:rPr>
        <w:t>:</w:t>
      </w:r>
      <w:r w:rsidRPr="001E74B8">
        <w:rPr>
          <w:rtl/>
        </w:rPr>
        <w:t xml:space="preserve"> إنّ قريشاً لمّا أرادت معارضة القرآن عكف فصحاؤهم</w:t>
      </w:r>
      <w:r w:rsidR="001E74B8" w:rsidRPr="001E74B8">
        <w:rPr>
          <w:rtl/>
        </w:rPr>
        <w:t xml:space="preserve"> - </w:t>
      </w:r>
      <w:r w:rsidRPr="001E74B8">
        <w:rPr>
          <w:rtl/>
        </w:rPr>
        <w:t>الذين تعاطوا ذلك على لُباب البُرّ وسُلاف الخمر ولحوم الضأن والخلوة</w:t>
      </w:r>
      <w:r w:rsidR="001E74B8" w:rsidRPr="001E74B8">
        <w:rPr>
          <w:rtl/>
        </w:rPr>
        <w:t xml:space="preserve"> - </w:t>
      </w:r>
      <w:r w:rsidRPr="001E74B8">
        <w:rPr>
          <w:rtl/>
        </w:rPr>
        <w:t>إلى أن بلغوا مجهودهم</w:t>
      </w:r>
      <w:r w:rsidR="00733B93">
        <w:rPr>
          <w:rtl/>
        </w:rPr>
        <w:t>،</w:t>
      </w:r>
      <w:r w:rsidRPr="001E74B8">
        <w:rPr>
          <w:rtl/>
        </w:rPr>
        <w:t xml:space="preserve"> فلمّا سمعوا قول الله عزّ وجل </w:t>
      </w:r>
      <w:r w:rsidR="00733B93" w:rsidRPr="0086676F">
        <w:rPr>
          <w:rStyle w:val="libAlaemChar"/>
          <w:rFonts w:hint="cs"/>
          <w:rtl/>
        </w:rPr>
        <w:t>(</w:t>
      </w:r>
      <w:r w:rsidRPr="001E74B8">
        <w:rPr>
          <w:rStyle w:val="libAieChar"/>
          <w:rFonts w:hint="cs"/>
          <w:rtl/>
        </w:rPr>
        <w:t>وَقِيلَ يَا أَرْضُ ابْلَعِي مَاءكِ وَيَا سَمَاء أَقْلِعِي وَغِيضَ الْمَاء وَقُضِيَ الأَمْرُ وَاسْتَوَتْ عَلَى الْجُودِيِّ وَقِيلَ بُعْداً لِّلْقَوْمِ الظَّالِمِينَ</w:t>
      </w:r>
      <w:r w:rsidR="00733B93" w:rsidRPr="0086676F">
        <w:rPr>
          <w:rStyle w:val="libAlaemChar"/>
          <w:rFonts w:hint="cs"/>
          <w:rtl/>
        </w:rPr>
        <w:t>)</w:t>
      </w:r>
      <w:r w:rsidRPr="001E74B8">
        <w:rPr>
          <w:rtl/>
        </w:rPr>
        <w:t xml:space="preserve"> يئسوا ممّا طمعوا فيه</w:t>
      </w:r>
      <w:r w:rsidR="00733B93">
        <w:rPr>
          <w:rtl/>
        </w:rPr>
        <w:t>،</w:t>
      </w:r>
      <w:r w:rsidRPr="001E74B8">
        <w:rPr>
          <w:rtl/>
        </w:rPr>
        <w:t xml:space="preserve"> وعلموا أنّه ليس بكلام مخلوق </w:t>
      </w:r>
      <w:r w:rsidRPr="001E74B8">
        <w:rPr>
          <w:rStyle w:val="libFootnotenumChar"/>
          <w:rtl/>
        </w:rPr>
        <w:t>(4)</w:t>
      </w:r>
      <w:r w:rsidR="00733B93">
        <w:rPr>
          <w:rtl/>
        </w:rPr>
        <w:t>.</w:t>
      </w:r>
    </w:p>
    <w:p w:rsidR="00860ABA" w:rsidRPr="007A621E" w:rsidRDefault="00860ABA" w:rsidP="002E0C24">
      <w:pPr>
        <w:pStyle w:val="libNormal"/>
        <w:rPr>
          <w:rtl/>
        </w:rPr>
      </w:pPr>
      <w:r w:rsidRPr="001E74B8">
        <w:rPr>
          <w:rtl/>
        </w:rPr>
        <w:t>وفي المجمع</w:t>
      </w:r>
      <w:r w:rsidR="00733B93">
        <w:rPr>
          <w:rtl/>
        </w:rPr>
        <w:t>:</w:t>
      </w:r>
      <w:r w:rsidRPr="001E74B8">
        <w:rPr>
          <w:rtl/>
        </w:rPr>
        <w:t xml:space="preserve"> فلمّا أخذوا فيما أرادوا سمعوا هذه الآية</w:t>
      </w:r>
      <w:r w:rsidR="00733B93">
        <w:rPr>
          <w:rtl/>
        </w:rPr>
        <w:t>،</w:t>
      </w:r>
      <w:r w:rsidRPr="001E74B8">
        <w:rPr>
          <w:rtl/>
        </w:rPr>
        <w:t xml:space="preserve"> فقال بعضهم لبعض</w:t>
      </w:r>
      <w:r w:rsidR="00733B93">
        <w:rPr>
          <w:rtl/>
        </w:rPr>
        <w:t>:</w:t>
      </w:r>
      <w:r w:rsidRPr="001E74B8">
        <w:rPr>
          <w:rtl/>
        </w:rPr>
        <w:t xml:space="preserve"> هذا كلام لا يشبهه شيء من الكلام ولا يشبه كلام المخلوقينَ</w:t>
      </w:r>
      <w:r w:rsidR="00733B93">
        <w:rPr>
          <w:rtl/>
        </w:rPr>
        <w:t>،</w:t>
      </w:r>
      <w:r w:rsidRPr="001E74B8">
        <w:rPr>
          <w:rtl/>
        </w:rPr>
        <w:t xml:space="preserve"> وتركوا ما أخذوا فيه وافترقوا </w:t>
      </w:r>
      <w:r w:rsidRPr="001E74B8">
        <w:rPr>
          <w:rStyle w:val="libFootnotenumChar"/>
          <w:rtl/>
        </w:rPr>
        <w:t>(5)</w:t>
      </w:r>
      <w:r w:rsidR="00733B93">
        <w:rPr>
          <w:rtl/>
        </w:rPr>
        <w:t>.</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ابن هشام</w:t>
      </w:r>
      <w:r w:rsidR="00733B93">
        <w:rPr>
          <w:rtl/>
        </w:rPr>
        <w:t>:</w:t>
      </w:r>
      <w:r w:rsidRPr="001E74B8">
        <w:rPr>
          <w:rtl/>
        </w:rPr>
        <w:t xml:space="preserve"> ج1 ص337</w:t>
      </w:r>
      <w:r w:rsidR="001E74B8" w:rsidRPr="001E74B8">
        <w:rPr>
          <w:rtl/>
        </w:rPr>
        <w:t xml:space="preserve"> - </w:t>
      </w:r>
      <w:r w:rsidRPr="001E74B8">
        <w:rPr>
          <w:rtl/>
        </w:rPr>
        <w:t>338</w:t>
      </w:r>
      <w:r w:rsidR="00733B93">
        <w:rPr>
          <w:rtl/>
        </w:rPr>
        <w:t>.</w:t>
      </w:r>
    </w:p>
    <w:p w:rsidR="00860ABA" w:rsidRPr="001E74B8" w:rsidRDefault="00860ABA" w:rsidP="001E74B8">
      <w:pPr>
        <w:pStyle w:val="libFootnote0"/>
        <w:rPr>
          <w:rtl/>
        </w:rPr>
      </w:pPr>
      <w:r w:rsidRPr="001E74B8">
        <w:rPr>
          <w:rtl/>
        </w:rPr>
        <w:t>(2) آل عمران</w:t>
      </w:r>
      <w:r w:rsidR="00733B93">
        <w:rPr>
          <w:rtl/>
        </w:rPr>
        <w:t>:</w:t>
      </w:r>
      <w:r w:rsidRPr="001E74B8">
        <w:rPr>
          <w:rtl/>
        </w:rPr>
        <w:t xml:space="preserve"> 119</w:t>
      </w:r>
      <w:r w:rsidR="00733B93">
        <w:rPr>
          <w:rtl/>
        </w:rPr>
        <w:t>.</w:t>
      </w:r>
    </w:p>
    <w:p w:rsidR="00860ABA" w:rsidRPr="001E74B8" w:rsidRDefault="00860ABA" w:rsidP="001E74B8">
      <w:pPr>
        <w:pStyle w:val="libFootnote0"/>
        <w:rPr>
          <w:rtl/>
        </w:rPr>
      </w:pPr>
      <w:r w:rsidRPr="001E74B8">
        <w:rPr>
          <w:rtl/>
        </w:rPr>
        <w:t>(3) المجادلة</w:t>
      </w:r>
      <w:r w:rsidR="00733B93">
        <w:rPr>
          <w:rtl/>
        </w:rPr>
        <w:t>:</w:t>
      </w:r>
      <w:r w:rsidRPr="001E74B8">
        <w:rPr>
          <w:rtl/>
        </w:rPr>
        <w:t xml:space="preserve"> 21</w:t>
      </w:r>
      <w:r w:rsidR="00733B93">
        <w:rPr>
          <w:rtl/>
        </w:rPr>
        <w:t>.</w:t>
      </w:r>
    </w:p>
    <w:p w:rsidR="00860ABA" w:rsidRPr="001E74B8" w:rsidRDefault="00860ABA" w:rsidP="001E74B8">
      <w:pPr>
        <w:pStyle w:val="libFootnote0"/>
        <w:rPr>
          <w:rtl/>
        </w:rPr>
      </w:pPr>
      <w:r w:rsidRPr="001E74B8">
        <w:rPr>
          <w:rtl/>
        </w:rPr>
        <w:t>(4) العمدة لابن رشيق</w:t>
      </w:r>
      <w:r w:rsidR="00733B93">
        <w:rPr>
          <w:rtl/>
        </w:rPr>
        <w:t>:</w:t>
      </w:r>
      <w:r w:rsidRPr="001E74B8">
        <w:rPr>
          <w:rtl/>
        </w:rPr>
        <w:t xml:space="preserve"> ج1 ص211</w:t>
      </w:r>
      <w:r w:rsidR="00733B93">
        <w:rPr>
          <w:rtl/>
        </w:rPr>
        <w:t>،</w:t>
      </w:r>
      <w:r w:rsidRPr="001E74B8">
        <w:rPr>
          <w:rtl/>
        </w:rPr>
        <w:t xml:space="preserve"> والآية 44 من سورة هود</w:t>
      </w:r>
      <w:r w:rsidR="00733B93">
        <w:rPr>
          <w:rtl/>
        </w:rPr>
        <w:t>.</w:t>
      </w:r>
    </w:p>
    <w:p w:rsidR="00860ABA" w:rsidRPr="001E74B8" w:rsidRDefault="00860ABA" w:rsidP="001E74B8">
      <w:pPr>
        <w:pStyle w:val="libFootnote0"/>
        <w:rPr>
          <w:rtl/>
        </w:rPr>
      </w:pPr>
      <w:r w:rsidRPr="001E74B8">
        <w:rPr>
          <w:rtl/>
        </w:rPr>
        <w:t>(5) مجمع البيان</w:t>
      </w:r>
      <w:r w:rsidR="00733B93">
        <w:rPr>
          <w:rtl/>
        </w:rPr>
        <w:t>:</w:t>
      </w:r>
      <w:r w:rsidRPr="001E74B8">
        <w:rPr>
          <w:rtl/>
        </w:rPr>
        <w:t xml:space="preserve"> ج5 ص165</w:t>
      </w:r>
      <w:r w:rsidR="00733B93">
        <w:rPr>
          <w:rtl/>
        </w:rPr>
        <w:t>.</w:t>
      </w:r>
    </w:p>
    <w:p w:rsidR="003637EC" w:rsidRDefault="000E1D55" w:rsidP="001E74B8">
      <w:pPr>
        <w:pStyle w:val="libNormal"/>
        <w:rPr>
          <w:rtl/>
        </w:rPr>
      </w:pPr>
      <w:r>
        <w:br w:type="page"/>
      </w:r>
    </w:p>
    <w:p w:rsidR="00860ABA" w:rsidRPr="007A621E" w:rsidRDefault="00860ABA" w:rsidP="002E0C24">
      <w:pPr>
        <w:pStyle w:val="libNormal"/>
        <w:rPr>
          <w:rtl/>
        </w:rPr>
      </w:pPr>
      <w:r w:rsidRPr="001E74B8">
        <w:rPr>
          <w:rtl/>
        </w:rPr>
        <w:lastRenderedPageBreak/>
        <w:t>قال الزمخشري</w:t>
      </w:r>
      <w:r w:rsidR="00733B93">
        <w:rPr>
          <w:rtl/>
        </w:rPr>
        <w:t>:</w:t>
      </w:r>
      <w:r w:rsidRPr="001E74B8">
        <w:rPr>
          <w:rtl/>
        </w:rPr>
        <w:t xml:space="preserve"> ولِما اشتملت عليه الآية من المعاني والنكت استفصح علماء البيان هذه الآية ورقصوا لها رؤوسهم</w:t>
      </w:r>
      <w:r w:rsidR="00733B93">
        <w:rPr>
          <w:rtl/>
        </w:rPr>
        <w:t>،</w:t>
      </w:r>
      <w:r w:rsidRPr="001E74B8">
        <w:rPr>
          <w:rtl/>
        </w:rPr>
        <w:t xml:space="preserve"> لا لتجانس الكلمتين وهما قوله </w:t>
      </w:r>
      <w:r w:rsidR="00733B93">
        <w:rPr>
          <w:rtl/>
        </w:rPr>
        <w:t>(</w:t>
      </w:r>
      <w:r w:rsidRPr="001E74B8">
        <w:rPr>
          <w:rtl/>
        </w:rPr>
        <w:t>ابلعي</w:t>
      </w:r>
      <w:r w:rsidR="00733B93">
        <w:rPr>
          <w:rtl/>
        </w:rPr>
        <w:t>)</w:t>
      </w:r>
      <w:r w:rsidRPr="001E74B8">
        <w:rPr>
          <w:rtl/>
        </w:rPr>
        <w:t xml:space="preserve"> و</w:t>
      </w:r>
      <w:r w:rsidR="00733B93">
        <w:rPr>
          <w:rtl/>
        </w:rPr>
        <w:t>(</w:t>
      </w:r>
      <w:r w:rsidRPr="001E74B8">
        <w:rPr>
          <w:rtl/>
        </w:rPr>
        <w:t>أقلعي</w:t>
      </w:r>
      <w:r w:rsidR="00733B93">
        <w:rPr>
          <w:rtl/>
        </w:rPr>
        <w:t>)</w:t>
      </w:r>
      <w:r w:rsidRPr="001E74B8">
        <w:rPr>
          <w:rtl/>
        </w:rPr>
        <w:t xml:space="preserve"> وذلك وإن كان لا يُخلي الكلام من حسن</w:t>
      </w:r>
      <w:r w:rsidR="00733B93">
        <w:rPr>
          <w:rtl/>
        </w:rPr>
        <w:t>،</w:t>
      </w:r>
      <w:r w:rsidRPr="001E74B8">
        <w:rPr>
          <w:rtl/>
        </w:rPr>
        <w:t xml:space="preserve"> فهو كغير الملتفت إليه بإزاء تلك المحاسن التي هي اللبّ وما عداها قشور </w:t>
      </w:r>
      <w:r w:rsidRPr="001E74B8">
        <w:rPr>
          <w:rStyle w:val="libFootnotenumChar"/>
          <w:rtl/>
        </w:rPr>
        <w:t>(1)</w:t>
      </w:r>
      <w:r w:rsidR="00733B93">
        <w:rPr>
          <w:rtl/>
        </w:rPr>
        <w:t>.</w:t>
      </w:r>
    </w:p>
    <w:p w:rsidR="00860ABA" w:rsidRPr="007A621E" w:rsidRDefault="00860ABA" w:rsidP="002E0C24">
      <w:pPr>
        <w:pStyle w:val="libNormal"/>
        <w:rPr>
          <w:rtl/>
        </w:rPr>
      </w:pPr>
      <w:r w:rsidRPr="001E74B8">
        <w:rPr>
          <w:rtl/>
        </w:rPr>
        <w:t>سنأتي على محاسن الآية ودقائق مزاياها</w:t>
      </w:r>
      <w:r w:rsidR="001E74B8" w:rsidRPr="001E74B8">
        <w:rPr>
          <w:rtl/>
        </w:rPr>
        <w:t xml:space="preserve"> - </w:t>
      </w:r>
      <w:r w:rsidRPr="001E74B8">
        <w:rPr>
          <w:rtl/>
        </w:rPr>
        <w:t>بتقرير من جهابذة الفن</w:t>
      </w:r>
      <w:r w:rsidR="001E74B8" w:rsidRPr="001E74B8">
        <w:rPr>
          <w:rtl/>
        </w:rPr>
        <w:t xml:space="preserve"> - </w:t>
      </w:r>
      <w:r w:rsidRPr="001E74B8">
        <w:rPr>
          <w:rtl/>
        </w:rPr>
        <w:t>عند ذكر الشواهد على النكت البلاغيّة في القرآن</w:t>
      </w:r>
      <w:r w:rsidR="00733B93">
        <w:rPr>
          <w:rtl/>
        </w:rPr>
        <w:t>،</w:t>
      </w:r>
      <w:r w:rsidRPr="001E74B8">
        <w:rPr>
          <w:rtl/>
        </w:rPr>
        <w:t xml:space="preserve"> في فصل قادم إن شاء الله </w:t>
      </w:r>
      <w:r w:rsidRPr="001E74B8">
        <w:rPr>
          <w:rStyle w:val="libFootnotenumChar"/>
          <w:rtl/>
        </w:rPr>
        <w:t>(2)</w:t>
      </w:r>
      <w:r w:rsidR="00733B93" w:rsidRPr="00CF20AA">
        <w:rPr>
          <w:rtl/>
        </w:rPr>
        <w:t>.</w:t>
      </w:r>
    </w:p>
    <w:p w:rsidR="003637EC" w:rsidRDefault="00860ABA" w:rsidP="001E74B8">
      <w:pPr>
        <w:pStyle w:val="libCenter"/>
        <w:rPr>
          <w:rtl/>
        </w:rPr>
      </w:pPr>
      <w:r w:rsidRPr="007A621E">
        <w:rPr>
          <w:rtl/>
        </w:rPr>
        <w:t>* * *</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الكشّاف</w:t>
      </w:r>
      <w:r w:rsidR="00733B93">
        <w:rPr>
          <w:rtl/>
        </w:rPr>
        <w:t>:</w:t>
      </w:r>
      <w:r w:rsidRPr="001E74B8">
        <w:rPr>
          <w:rtl/>
        </w:rPr>
        <w:t xml:space="preserve"> ج2 ص398</w:t>
      </w:r>
      <w:r w:rsidR="00733B93">
        <w:rPr>
          <w:rtl/>
        </w:rPr>
        <w:t>.</w:t>
      </w:r>
    </w:p>
    <w:p w:rsidR="00860ABA" w:rsidRPr="001E74B8" w:rsidRDefault="00860ABA" w:rsidP="001E74B8">
      <w:pPr>
        <w:pStyle w:val="libFootnote0"/>
        <w:rPr>
          <w:rtl/>
        </w:rPr>
      </w:pPr>
      <w:r w:rsidRPr="001E74B8">
        <w:rPr>
          <w:rtl/>
        </w:rPr>
        <w:t xml:space="preserve">(2) تحت عنوان </w:t>
      </w:r>
      <w:r w:rsidR="00733B93">
        <w:rPr>
          <w:rtl/>
        </w:rPr>
        <w:t>(</w:t>
      </w:r>
      <w:r w:rsidRPr="001E74B8">
        <w:rPr>
          <w:rtl/>
        </w:rPr>
        <w:t>أعجب آية باهرة</w:t>
      </w:r>
      <w:r w:rsidR="00733B93">
        <w:rPr>
          <w:rtl/>
        </w:rPr>
        <w:t>)</w:t>
      </w:r>
      <w:r w:rsidRPr="001E74B8">
        <w:rPr>
          <w:rtl/>
        </w:rPr>
        <w:t xml:space="preserve"> ص 76 ج5</w:t>
      </w:r>
      <w:r w:rsidR="00733B93">
        <w:rPr>
          <w:rtl/>
        </w:rPr>
        <w:t>.</w:t>
      </w:r>
    </w:p>
    <w:p w:rsidR="000E1D55" w:rsidRDefault="000E1D55" w:rsidP="001E74B8">
      <w:pPr>
        <w:pStyle w:val="libNormal"/>
        <w:rPr>
          <w:rtl/>
        </w:rPr>
      </w:pPr>
      <w:r>
        <w:br w:type="page"/>
      </w:r>
    </w:p>
    <w:p w:rsidR="000E1D55" w:rsidRPr="00733B93" w:rsidRDefault="00860ABA" w:rsidP="00733B93">
      <w:pPr>
        <w:pStyle w:val="Heading3"/>
        <w:rPr>
          <w:rtl/>
        </w:rPr>
      </w:pPr>
      <w:bookmarkStart w:id="15" w:name="_Toc427137017"/>
      <w:r w:rsidRPr="00733B93">
        <w:rPr>
          <w:rtl/>
        </w:rPr>
        <w:lastRenderedPageBreak/>
        <w:t>جذباتٌ وجذوات</w:t>
      </w:r>
      <w:bookmarkStart w:id="16" w:name="جذباتٌ_وجذوات"/>
      <w:bookmarkEnd w:id="16"/>
      <w:r w:rsidRPr="00733B93">
        <w:rPr>
          <w:rtl/>
        </w:rPr>
        <w:t xml:space="preserve"> </w:t>
      </w:r>
      <w:r w:rsidRPr="001E74B8">
        <w:rPr>
          <w:rStyle w:val="libFootnotenumChar"/>
          <w:rtl/>
        </w:rPr>
        <w:t>(1)</w:t>
      </w:r>
      <w:bookmarkEnd w:id="15"/>
    </w:p>
    <w:p w:rsidR="00860ABA" w:rsidRPr="007A621E" w:rsidRDefault="00733B93" w:rsidP="002E0C24">
      <w:pPr>
        <w:pStyle w:val="libNormal"/>
        <w:rPr>
          <w:rtl/>
        </w:rPr>
      </w:pPr>
      <w:r w:rsidRPr="0086676F">
        <w:rPr>
          <w:rStyle w:val="libAlaemChar"/>
          <w:rFonts w:hint="cs"/>
          <w:rtl/>
        </w:rPr>
        <w:t>(</w:t>
      </w:r>
      <w:r w:rsidR="00860ABA" w:rsidRPr="001E74B8">
        <w:rPr>
          <w:rStyle w:val="libAieChar"/>
          <w:rFonts w:hint="cs"/>
          <w:rtl/>
        </w:rPr>
        <w:t>اللَّهُ نَزَّلَ أَحْسَنَ الْحَدِيثِ كِتَاباً مُّتَشَابِهاً مَّثَانِيَ تَقْشَعِرُّ مِنْهُ جُلُودُ الَّذِينَ يَخْشَوْنَ رَبَّهُمْ ثُمَّ تَلِينُ جُلُودُهُمْ وَقُلُوبُهُمْ إِلَى ذِكْرِ اللَّهِ ذَلِكَ هُدَى اللَّهِ يَهْدِي بِهِ مَنْ يَشَاءُ</w:t>
      </w:r>
      <w:r w:rsidRPr="0086676F">
        <w:rPr>
          <w:rStyle w:val="libAlaemChar"/>
          <w:rFonts w:hint="cs"/>
          <w:rtl/>
        </w:rPr>
        <w:t>)</w:t>
      </w:r>
      <w:r w:rsidR="00860ABA" w:rsidRPr="001E74B8">
        <w:rPr>
          <w:rStyle w:val="libAieChar"/>
          <w:rFonts w:hint="cs"/>
          <w:rtl/>
        </w:rPr>
        <w:t xml:space="preserve"> </w:t>
      </w:r>
      <w:r w:rsidR="00860ABA" w:rsidRPr="001E74B8">
        <w:rPr>
          <w:rStyle w:val="libFootnotenumChar"/>
          <w:rtl/>
        </w:rPr>
        <w:t>(2)</w:t>
      </w:r>
      <w:r>
        <w:rPr>
          <w:rtl/>
        </w:rPr>
        <w:t>.</w:t>
      </w:r>
    </w:p>
    <w:p w:rsidR="00860ABA" w:rsidRPr="007A621E" w:rsidRDefault="00860ABA" w:rsidP="001E74B8">
      <w:pPr>
        <w:pStyle w:val="libNormal"/>
        <w:rPr>
          <w:rtl/>
        </w:rPr>
      </w:pPr>
      <w:r w:rsidRPr="007A621E">
        <w:rPr>
          <w:rtl/>
        </w:rPr>
        <w:t>نعم</w:t>
      </w:r>
      <w:r w:rsidR="00733B93">
        <w:rPr>
          <w:rtl/>
        </w:rPr>
        <w:t>،</w:t>
      </w:r>
      <w:r w:rsidRPr="007A621E">
        <w:rPr>
          <w:rtl/>
        </w:rPr>
        <w:t xml:space="preserve"> هو أحسن حديث سمعته العرب بل البشرية جمعاء</w:t>
      </w:r>
      <w:r w:rsidR="00733B93">
        <w:rPr>
          <w:rtl/>
        </w:rPr>
        <w:t>،</w:t>
      </w:r>
      <w:r w:rsidRPr="007A621E">
        <w:rPr>
          <w:rtl/>
        </w:rPr>
        <w:t xml:space="preserve"> كتاباً متشابهاً</w:t>
      </w:r>
      <w:r w:rsidR="00733B93">
        <w:rPr>
          <w:rtl/>
        </w:rPr>
        <w:t>،</w:t>
      </w:r>
      <w:r w:rsidRPr="007A621E">
        <w:rPr>
          <w:rtl/>
        </w:rPr>
        <w:t xml:space="preserve"> لا يختلف أُسلوبه في التعبير والأداء</w:t>
      </w:r>
      <w:r w:rsidR="00733B93">
        <w:rPr>
          <w:rtl/>
        </w:rPr>
        <w:t>،</w:t>
      </w:r>
      <w:r w:rsidRPr="007A621E">
        <w:rPr>
          <w:rtl/>
        </w:rPr>
        <w:t xml:space="preserve"> في أبدع لفظ وأفخم معنى</w:t>
      </w:r>
      <w:r w:rsidR="00733B93">
        <w:rPr>
          <w:rtl/>
        </w:rPr>
        <w:t>،</w:t>
      </w:r>
      <w:r w:rsidRPr="007A621E">
        <w:rPr>
          <w:rtl/>
        </w:rPr>
        <w:t xml:space="preserve"> في روعة وأناقة وإكبار</w:t>
      </w:r>
      <w:r w:rsidR="00733B93">
        <w:rPr>
          <w:rtl/>
        </w:rPr>
        <w:t>،</w:t>
      </w:r>
      <w:r w:rsidRPr="007A621E">
        <w:rPr>
          <w:rtl/>
        </w:rPr>
        <w:t xml:space="preserve"> لا يختلف أوّله عن آخره ولا أطرافه عن وسطه</w:t>
      </w:r>
      <w:r w:rsidR="00733B93">
        <w:rPr>
          <w:rtl/>
        </w:rPr>
        <w:t>.</w:t>
      </w:r>
    </w:p>
    <w:p w:rsidR="000E1D55" w:rsidRDefault="00860ABA" w:rsidP="001E74B8">
      <w:pPr>
        <w:pStyle w:val="libNormal"/>
        <w:rPr>
          <w:rtl/>
        </w:rPr>
      </w:pPr>
      <w:r w:rsidRPr="007A621E">
        <w:rPr>
          <w:rtl/>
        </w:rPr>
        <w:t>مثاني</w:t>
      </w:r>
      <w:r w:rsidR="00733B93">
        <w:rPr>
          <w:rtl/>
        </w:rPr>
        <w:t>،</w:t>
      </w:r>
      <w:r w:rsidRPr="007A621E">
        <w:rPr>
          <w:rtl/>
        </w:rPr>
        <w:t xml:space="preserve"> تتكرّر قراءته من غير ملل ولا كسل</w:t>
      </w:r>
      <w:r w:rsidR="00733B93">
        <w:rPr>
          <w:rtl/>
        </w:rPr>
        <w:t>،</w:t>
      </w:r>
      <w:r w:rsidRPr="007A621E">
        <w:rPr>
          <w:rtl/>
        </w:rPr>
        <w:t xml:space="preserve"> بل هو المسك ما كرّرته يتضوّع</w:t>
      </w:r>
      <w:r w:rsidR="00733B93">
        <w:rPr>
          <w:rtl/>
        </w:rPr>
        <w:t>.</w:t>
      </w:r>
    </w:p>
    <w:p w:rsidR="00860ABA" w:rsidRPr="007A621E" w:rsidRDefault="00860ABA" w:rsidP="001E74B8">
      <w:pPr>
        <w:pStyle w:val="libNormal"/>
        <w:rPr>
          <w:rtl/>
        </w:rPr>
      </w:pPr>
      <w:r w:rsidRPr="007A621E">
        <w:rPr>
          <w:rtl/>
        </w:rPr>
        <w:t>إنّها الأنفس البشريّة تهتزّ وجداً عند استماعه</w:t>
      </w:r>
      <w:r w:rsidR="00733B93">
        <w:rPr>
          <w:rtl/>
        </w:rPr>
        <w:t>،</w:t>
      </w:r>
      <w:r w:rsidRPr="007A621E">
        <w:rPr>
          <w:rtl/>
        </w:rPr>
        <w:t xml:space="preserve"> وتطرب خفّةً عند تلاوته</w:t>
      </w:r>
      <w:r w:rsidR="00733B93">
        <w:rPr>
          <w:rtl/>
        </w:rPr>
        <w:t>،</w:t>
      </w:r>
      <w:r w:rsidRPr="007A621E">
        <w:rPr>
          <w:rtl/>
        </w:rPr>
        <w:t xml:space="preserve"> إنّها جذبة روحيّة تنجذب النفس انجذاباً من داخلها حيث جذوات الروح المُلتهبة</w:t>
      </w:r>
      <w:r w:rsidR="00733B93">
        <w:rPr>
          <w:rtl/>
        </w:rPr>
        <w:t>،</w:t>
      </w:r>
      <w:r w:rsidRPr="007A621E">
        <w:rPr>
          <w:rtl/>
        </w:rPr>
        <w:t xml:space="preserve"> ولي وهماً أو خيالاً شعرياً في تيه الهيام</w:t>
      </w:r>
      <w:r w:rsidR="00733B93">
        <w:rPr>
          <w:rtl/>
        </w:rPr>
        <w:t>.</w:t>
      </w:r>
    </w:p>
    <w:p w:rsidR="00860ABA" w:rsidRPr="007A621E" w:rsidRDefault="00733B93" w:rsidP="002E0C24">
      <w:pPr>
        <w:pStyle w:val="libNormal"/>
        <w:rPr>
          <w:rtl/>
        </w:rPr>
      </w:pPr>
      <w:r w:rsidRPr="0086676F">
        <w:rPr>
          <w:rStyle w:val="libAlaemChar"/>
          <w:rFonts w:hint="cs"/>
          <w:rtl/>
        </w:rPr>
        <w:t>(</w:t>
      </w:r>
      <w:r w:rsidR="00860ABA" w:rsidRPr="001E74B8">
        <w:rPr>
          <w:rStyle w:val="libAieChar"/>
          <w:rFonts w:hint="cs"/>
          <w:rtl/>
        </w:rPr>
        <w:t>إِنَّ فِي ذَلِكَ لَذِكْرَى لِمَن كَانَ لَهُ قَلْبٌ أَوْ أَلْقَى السَّمْعَ وَهُوَ شَهِيدٌ</w:t>
      </w:r>
      <w:r w:rsidRPr="0086676F">
        <w:rPr>
          <w:rStyle w:val="libAlaemChar"/>
          <w:rFonts w:hint="cs"/>
          <w:rtl/>
        </w:rPr>
        <w:t>)</w:t>
      </w:r>
      <w:r w:rsidR="00860ABA" w:rsidRPr="00CF20AA">
        <w:rPr>
          <w:rtl/>
        </w:rPr>
        <w:t xml:space="preserve"> </w:t>
      </w:r>
      <w:r w:rsidR="00860ABA" w:rsidRPr="001E74B8">
        <w:rPr>
          <w:rStyle w:val="libFootnotenumChar"/>
          <w:rtl/>
        </w:rPr>
        <w:t>(3)</w:t>
      </w:r>
      <w:r>
        <w:rPr>
          <w:rtl/>
        </w:rPr>
        <w:t>.</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من تلك الجذوة التي جذبت موسى </w:t>
      </w:r>
      <w:r w:rsidR="00733B93">
        <w:rPr>
          <w:rtl/>
        </w:rPr>
        <w:t>(</w:t>
      </w:r>
      <w:r w:rsidRPr="001E74B8">
        <w:rPr>
          <w:rtl/>
        </w:rPr>
        <w:t>عليه السلام</w:t>
      </w:r>
      <w:r w:rsidR="00733B93">
        <w:rPr>
          <w:rtl/>
        </w:rPr>
        <w:t>)</w:t>
      </w:r>
      <w:r w:rsidRPr="001E74B8">
        <w:rPr>
          <w:rtl/>
        </w:rPr>
        <w:t xml:space="preserve"> نحو الشجرة </w:t>
      </w:r>
      <w:r w:rsidR="00733B93" w:rsidRPr="0086676F">
        <w:rPr>
          <w:rStyle w:val="libAlaemChar"/>
          <w:rFonts w:hint="cs"/>
          <w:rtl/>
        </w:rPr>
        <w:t>(</w:t>
      </w:r>
      <w:r w:rsidRPr="001E74B8">
        <w:rPr>
          <w:rStyle w:val="libFootnoteAieChar"/>
          <w:rFonts w:hint="cs"/>
          <w:rtl/>
        </w:rPr>
        <w:t>فَلَمَّا أَتَاهَا نُودِي مِن شَاطِئِ الْوَادِي الأَيْمَنِ فِي الْبُقْعَةِ الْمُبَارَكَةِ مِنَ الشَّجَرَةِ أَن يَا مُوسَى إِنِّي أَنَا اللَّهُ رَبُّ الْعَالَمِينَ</w:t>
      </w:r>
      <w:r w:rsidR="00733B93" w:rsidRPr="0086676F">
        <w:rPr>
          <w:rStyle w:val="libAlaemChar"/>
          <w:rFonts w:hint="cs"/>
          <w:rtl/>
        </w:rPr>
        <w:t>)</w:t>
      </w:r>
      <w:r w:rsidRPr="001E74B8">
        <w:rPr>
          <w:rtl/>
        </w:rPr>
        <w:t xml:space="preserve"> القصص</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(2) الزمر</w:t>
      </w:r>
      <w:r w:rsidR="00733B93">
        <w:rPr>
          <w:rtl/>
        </w:rPr>
        <w:t>:</w:t>
      </w:r>
      <w:r w:rsidRPr="001E74B8">
        <w:rPr>
          <w:rtl/>
        </w:rPr>
        <w:t xml:space="preserve"> 23</w:t>
      </w:r>
      <w:r w:rsidR="00733B93">
        <w:rPr>
          <w:rtl/>
        </w:rPr>
        <w:t>.</w:t>
      </w:r>
    </w:p>
    <w:p w:rsidR="00860ABA" w:rsidRPr="001E74B8" w:rsidRDefault="00860ABA" w:rsidP="001E74B8">
      <w:pPr>
        <w:pStyle w:val="libFootnote0"/>
        <w:rPr>
          <w:rtl/>
        </w:rPr>
      </w:pPr>
      <w:r w:rsidRPr="001E74B8">
        <w:rPr>
          <w:rtl/>
        </w:rPr>
        <w:t>(3) ق</w:t>
      </w:r>
      <w:r w:rsidR="00733B93">
        <w:rPr>
          <w:rtl/>
        </w:rPr>
        <w:t>:</w:t>
      </w:r>
      <w:r w:rsidRPr="001E74B8">
        <w:rPr>
          <w:rtl/>
        </w:rPr>
        <w:t xml:space="preserve"> 37</w:t>
      </w:r>
      <w:r w:rsidR="00733B93">
        <w:rPr>
          <w:rtl/>
        </w:rPr>
        <w:t>.</w:t>
      </w:r>
    </w:p>
    <w:p w:rsidR="003637EC" w:rsidRDefault="000E1D55" w:rsidP="001E74B8">
      <w:pPr>
        <w:pStyle w:val="libNormal"/>
        <w:rPr>
          <w:rtl/>
        </w:rPr>
      </w:pPr>
      <w:r>
        <w:br w:type="page"/>
      </w:r>
    </w:p>
    <w:p w:rsidR="000E1D55" w:rsidRDefault="00860ABA" w:rsidP="001E74B8">
      <w:pPr>
        <w:pStyle w:val="libBold2"/>
        <w:rPr>
          <w:rtl/>
        </w:rPr>
      </w:pPr>
      <w:r w:rsidRPr="007A621E">
        <w:rPr>
          <w:rtl/>
        </w:rPr>
        <w:lastRenderedPageBreak/>
        <w:t>نفوسٌ مستعدّة</w:t>
      </w:r>
      <w:r w:rsidR="00733B93">
        <w:rPr>
          <w:rtl/>
        </w:rPr>
        <w:t>:</w:t>
      </w:r>
    </w:p>
    <w:p w:rsidR="00860ABA" w:rsidRPr="001E74B8" w:rsidRDefault="00733B93" w:rsidP="001E74B8">
      <w:pPr>
        <w:pStyle w:val="libNormal"/>
        <w:rPr>
          <w:rtl/>
        </w:rPr>
      </w:pPr>
      <w:r w:rsidRPr="0086676F">
        <w:rPr>
          <w:rStyle w:val="libAlaemChar"/>
          <w:rFonts w:hint="cs"/>
          <w:rtl/>
        </w:rPr>
        <w:t>(</w:t>
      </w:r>
      <w:r w:rsidR="00860ABA" w:rsidRPr="001E74B8">
        <w:rPr>
          <w:rStyle w:val="libAieChar"/>
          <w:rFonts w:hint="cs"/>
          <w:rtl/>
        </w:rPr>
        <w:t>كِتَابٌ فُصِّلَتْ آيَاتُهُ قُرْآناً عَرَبِيّاً لِّقَوْمٍ يَعْلَمُونَ</w:t>
      </w:r>
      <w:r w:rsidRPr="0086676F">
        <w:rPr>
          <w:rStyle w:val="libAlaemChar"/>
          <w:rFonts w:hint="cs"/>
          <w:rtl/>
        </w:rPr>
        <w:t>)</w:t>
      </w:r>
      <w:r w:rsidR="00860ABA" w:rsidRPr="001E74B8">
        <w:rPr>
          <w:rStyle w:val="libAieChar"/>
          <w:rFonts w:hint="cs"/>
          <w:rtl/>
        </w:rPr>
        <w:t xml:space="preserve"> </w:t>
      </w:r>
      <w:r w:rsidR="00860ABA" w:rsidRPr="001E74B8">
        <w:rPr>
          <w:rStyle w:val="libFootnotenumChar"/>
          <w:rtl/>
        </w:rPr>
        <w:t>(1)</w:t>
      </w:r>
      <w:r>
        <w:rPr>
          <w:rtl/>
        </w:rPr>
        <w:t>.</w:t>
      </w:r>
    </w:p>
    <w:p w:rsidR="00860ABA" w:rsidRPr="001E74B8" w:rsidRDefault="00860ABA" w:rsidP="001E74B8">
      <w:pPr>
        <w:pStyle w:val="libNormal"/>
        <w:rPr>
          <w:rtl/>
        </w:rPr>
      </w:pPr>
      <w:r w:rsidRPr="007A621E">
        <w:rPr>
          <w:rtl/>
        </w:rPr>
        <w:t>نعم</w:t>
      </w:r>
      <w:r w:rsidR="00733B93">
        <w:rPr>
          <w:rtl/>
        </w:rPr>
        <w:t>،</w:t>
      </w:r>
      <w:r w:rsidRPr="007A621E">
        <w:rPr>
          <w:rtl/>
        </w:rPr>
        <w:t xml:space="preserve"> تلك قلوب واعية تتفتّح مساربها تلقاء آيات الذكر الحكيم</w:t>
      </w:r>
      <w:r w:rsidR="00733B93">
        <w:rPr>
          <w:rtl/>
        </w:rPr>
        <w:t>،</w:t>
      </w:r>
      <w:r w:rsidRPr="007A621E">
        <w:rPr>
          <w:rtl/>
        </w:rPr>
        <w:t xml:space="preserve"> لا لشيء سوى أنّها نفوس مستعدّة صنعها خالق السماء وها هي كلماته المشرقة وجدت مواضعها فهبطت إليها</w:t>
      </w:r>
      <w:r w:rsidR="00733B93">
        <w:rPr>
          <w:rtl/>
        </w:rPr>
        <w:t>.</w:t>
      </w:r>
    </w:p>
    <w:p w:rsidR="003637EC" w:rsidRDefault="00733B93" w:rsidP="002E0C24">
      <w:pPr>
        <w:pStyle w:val="libNormal"/>
        <w:rPr>
          <w:rtl/>
        </w:rPr>
      </w:pPr>
      <w:r w:rsidRPr="0086676F">
        <w:rPr>
          <w:rStyle w:val="libAlaemChar"/>
          <w:rFonts w:hint="cs"/>
          <w:rtl/>
        </w:rPr>
        <w:t>(</w:t>
      </w:r>
      <w:r w:rsidR="00860ABA" w:rsidRPr="001E74B8">
        <w:rPr>
          <w:rStyle w:val="libAieChar"/>
          <w:rFonts w:hint="cs"/>
          <w:rtl/>
        </w:rPr>
        <w:t>وَإِذَا سَمِعُواْ مَا أُنزِلَ إِلَى الرَّسُولِ تَرَى أَعْيُنَهُمْ تَفِيضُ مِنَ الدَّمْعِ مِمَّا عَرَفُواْ مِنَ الْحَقِّ يَقُولُونَ رَبَّنَا آمَنَّا فَاكْتُبْنَا مَعَ الشَّاهِدِينَ * وَمَا لَنَا لاَ نُؤْمِنُ بِاللّهِ وَمَا جَاءنَا مِنَ الْحَقِّ</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0E1D55" w:rsidRDefault="00860ABA" w:rsidP="00733B93">
      <w:pPr>
        <w:pStyle w:val="libBold1"/>
        <w:rPr>
          <w:rtl/>
        </w:rPr>
      </w:pPr>
      <w:r w:rsidRPr="007A621E">
        <w:rPr>
          <w:rtl/>
        </w:rPr>
        <w:t>وفد نصارى نجران</w:t>
      </w:r>
      <w:r w:rsidR="00733B93">
        <w:rPr>
          <w:rtl/>
        </w:rPr>
        <w:t>:</w:t>
      </w:r>
    </w:p>
    <w:p w:rsidR="00860ABA" w:rsidRPr="007A621E" w:rsidRDefault="00860ABA" w:rsidP="001E74B8">
      <w:pPr>
        <w:pStyle w:val="libNormal"/>
        <w:rPr>
          <w:rtl/>
        </w:rPr>
      </w:pPr>
      <w:r w:rsidRPr="007A621E">
        <w:rPr>
          <w:rtl/>
        </w:rPr>
        <w:t xml:space="preserve">جاءت ركب النصارى عشرون رجلاً أو قريب من ذلك إلى رسول الله </w:t>
      </w:r>
      <w:r w:rsidR="00733B93">
        <w:rPr>
          <w:rtl/>
        </w:rPr>
        <w:t>(</w:t>
      </w:r>
      <w:r w:rsidRPr="007A621E">
        <w:rPr>
          <w:rtl/>
        </w:rPr>
        <w:t>صلّى الله عليه وآله</w:t>
      </w:r>
      <w:r w:rsidR="00733B93">
        <w:rPr>
          <w:rtl/>
        </w:rPr>
        <w:t>)</w:t>
      </w:r>
      <w:r w:rsidRPr="007A621E">
        <w:rPr>
          <w:rtl/>
        </w:rPr>
        <w:t xml:space="preserve"> وهو بمكّة</w:t>
      </w:r>
      <w:r w:rsidR="00733B93">
        <w:rPr>
          <w:rtl/>
        </w:rPr>
        <w:t>،</w:t>
      </w:r>
      <w:r w:rsidRPr="007A621E">
        <w:rPr>
          <w:rtl/>
        </w:rPr>
        <w:t xml:space="preserve"> حين بلغهم خبره من الحبشة</w:t>
      </w:r>
      <w:r w:rsidR="00733B93">
        <w:rPr>
          <w:rtl/>
        </w:rPr>
        <w:t>،</w:t>
      </w:r>
      <w:r w:rsidRPr="007A621E">
        <w:rPr>
          <w:rtl/>
        </w:rPr>
        <w:t xml:space="preserve"> فوجدوه في المسجد</w:t>
      </w:r>
      <w:r w:rsidR="00733B93">
        <w:rPr>
          <w:rtl/>
        </w:rPr>
        <w:t>،</w:t>
      </w:r>
      <w:r w:rsidRPr="007A621E">
        <w:rPr>
          <w:rtl/>
        </w:rPr>
        <w:t xml:space="preserve"> فجلسوا إليه وكلّموه وسألوه</w:t>
      </w:r>
      <w:r w:rsidR="00733B93">
        <w:rPr>
          <w:rtl/>
        </w:rPr>
        <w:t>،</w:t>
      </w:r>
      <w:r w:rsidRPr="007A621E">
        <w:rPr>
          <w:rtl/>
        </w:rPr>
        <w:t xml:space="preserve"> ورجال من قريش في أنديتهم حول الكعبة</w:t>
      </w:r>
      <w:r w:rsidR="00733B93">
        <w:rPr>
          <w:rtl/>
        </w:rPr>
        <w:t>،</w:t>
      </w:r>
      <w:r w:rsidRPr="007A621E">
        <w:rPr>
          <w:rtl/>
        </w:rPr>
        <w:t xml:space="preserve"> فلمّا فرغوا من مسألة رسول الله </w:t>
      </w:r>
      <w:r w:rsidR="00733B93">
        <w:rPr>
          <w:rtl/>
        </w:rPr>
        <w:t>(</w:t>
      </w:r>
      <w:r w:rsidRPr="007A621E">
        <w:rPr>
          <w:rtl/>
        </w:rPr>
        <w:t>صلّى الله عليه وآله</w:t>
      </w:r>
      <w:r w:rsidR="00733B93">
        <w:rPr>
          <w:rtl/>
        </w:rPr>
        <w:t>)</w:t>
      </w:r>
      <w:r w:rsidRPr="007A621E">
        <w:rPr>
          <w:rtl/>
        </w:rPr>
        <w:t xml:space="preserve"> عمّا أرادوا دعاهم رسول الله </w:t>
      </w:r>
      <w:r w:rsidR="00733B93">
        <w:rPr>
          <w:rtl/>
        </w:rPr>
        <w:t>(</w:t>
      </w:r>
      <w:r w:rsidRPr="007A621E">
        <w:rPr>
          <w:rtl/>
        </w:rPr>
        <w:t>صلّى الله عليه وآله</w:t>
      </w:r>
      <w:r w:rsidR="00733B93">
        <w:rPr>
          <w:rtl/>
        </w:rPr>
        <w:t>)</w:t>
      </w:r>
      <w:r w:rsidRPr="007A621E">
        <w:rPr>
          <w:rtl/>
        </w:rPr>
        <w:t xml:space="preserve"> إلى الله عزّ وجلّ وتلا عليهم شيئاً من القرآن</w:t>
      </w:r>
      <w:r w:rsidR="00733B93">
        <w:rPr>
          <w:rtl/>
        </w:rPr>
        <w:t>،</w:t>
      </w:r>
      <w:r w:rsidRPr="007A621E">
        <w:rPr>
          <w:rtl/>
        </w:rPr>
        <w:t xml:space="preserve"> فإذا هم لمّا سمعوا القرآن فاضت أعينهم من الدمع</w:t>
      </w:r>
      <w:r w:rsidR="00733B93">
        <w:rPr>
          <w:rtl/>
        </w:rPr>
        <w:t>،</w:t>
      </w:r>
      <w:r w:rsidRPr="007A621E">
        <w:rPr>
          <w:rtl/>
        </w:rPr>
        <w:t xml:space="preserve"> فاستجابوا لله وآمنوا به وصدّقوه وعرفوا من أمره ما قد وصفت لهم كتبهم</w:t>
      </w:r>
      <w:r w:rsidR="00733B93">
        <w:rPr>
          <w:rtl/>
        </w:rPr>
        <w:t>.</w:t>
      </w:r>
    </w:p>
    <w:p w:rsidR="000E1D55" w:rsidRDefault="00860ABA" w:rsidP="001E74B8">
      <w:pPr>
        <w:pStyle w:val="libNormal"/>
        <w:rPr>
          <w:rtl/>
        </w:rPr>
      </w:pPr>
      <w:r w:rsidRPr="007A621E">
        <w:rPr>
          <w:rtl/>
        </w:rPr>
        <w:t>ولمّا قاموا عنه اعترضهم أبو جهل بن هشام في نفر من قريش</w:t>
      </w:r>
      <w:r w:rsidR="00733B93">
        <w:rPr>
          <w:rtl/>
        </w:rPr>
        <w:t>،</w:t>
      </w:r>
      <w:r w:rsidRPr="007A621E">
        <w:rPr>
          <w:rtl/>
        </w:rPr>
        <w:t xml:space="preserve"> فقالوا لهم</w:t>
      </w:r>
      <w:r w:rsidR="00733B93">
        <w:rPr>
          <w:rtl/>
        </w:rPr>
        <w:t>:</w:t>
      </w:r>
      <w:r w:rsidRPr="007A621E">
        <w:rPr>
          <w:rtl/>
        </w:rPr>
        <w:t xml:space="preserve"> خيّبكم الله من ركب</w:t>
      </w:r>
      <w:r w:rsidR="00733B93">
        <w:rPr>
          <w:rtl/>
        </w:rPr>
        <w:t>!</w:t>
      </w:r>
      <w:r w:rsidRPr="007A621E">
        <w:rPr>
          <w:rtl/>
        </w:rPr>
        <w:t xml:space="preserve"> بعثكم مَن ورائكم من أهل دينكم ترتادون لهم لتأتوهم بخبر الرجل</w:t>
      </w:r>
      <w:r w:rsidR="00733B93">
        <w:rPr>
          <w:rtl/>
        </w:rPr>
        <w:t>،</w:t>
      </w:r>
      <w:r w:rsidRPr="007A621E">
        <w:rPr>
          <w:rtl/>
        </w:rPr>
        <w:t xml:space="preserve"> فلم تطمئنّ مجالسكم عنده حتّى فارقتم دينكم وصدّقتموه بما قال</w:t>
      </w:r>
      <w:r w:rsidR="00733B93">
        <w:rPr>
          <w:rtl/>
        </w:rPr>
        <w:t>!</w:t>
      </w:r>
      <w:r w:rsidRPr="007A621E">
        <w:rPr>
          <w:rtl/>
        </w:rPr>
        <w:t xml:space="preserve"> ما نعلم ركباً أحمق منكم</w:t>
      </w:r>
      <w:r w:rsidR="00733B93">
        <w:rPr>
          <w:rtl/>
        </w:rPr>
        <w:t>!</w:t>
      </w:r>
      <w:r w:rsidRPr="007A621E">
        <w:rPr>
          <w:rtl/>
        </w:rPr>
        <w:t xml:space="preserve"> فقالوا لهم</w:t>
      </w:r>
      <w:r w:rsidR="00733B93">
        <w:rPr>
          <w:rtl/>
        </w:rPr>
        <w:t>:</w:t>
      </w:r>
      <w:r w:rsidRPr="007A621E">
        <w:rPr>
          <w:rtl/>
        </w:rPr>
        <w:t xml:space="preserve"> سلام عليكم لا نجاهلكم</w:t>
      </w:r>
      <w:r w:rsidR="00733B93">
        <w:rPr>
          <w:rtl/>
        </w:rPr>
        <w:t>،</w:t>
      </w:r>
      <w:r w:rsidRPr="007A621E">
        <w:rPr>
          <w:rtl/>
        </w:rPr>
        <w:t xml:space="preserve"> لنا ما نحن عليه ولكم ما</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فصّلت</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(2) المائدة</w:t>
      </w:r>
      <w:r w:rsidR="00733B93">
        <w:rPr>
          <w:rtl/>
        </w:rPr>
        <w:t>:</w:t>
      </w:r>
      <w:r w:rsidRPr="001E74B8">
        <w:rPr>
          <w:rtl/>
        </w:rPr>
        <w:t xml:space="preserve"> 83 و84</w:t>
      </w:r>
      <w:r w:rsidR="00733B93">
        <w:rPr>
          <w:rtl/>
        </w:rPr>
        <w:t>.</w:t>
      </w:r>
    </w:p>
    <w:p w:rsidR="003637EC" w:rsidRDefault="000E1D55" w:rsidP="001E74B8">
      <w:pPr>
        <w:pStyle w:val="libNormal"/>
        <w:rPr>
          <w:rtl/>
        </w:rPr>
      </w:pPr>
      <w:r>
        <w:br w:type="page"/>
      </w:r>
    </w:p>
    <w:p w:rsidR="00860ABA" w:rsidRPr="007A621E" w:rsidRDefault="00860ABA" w:rsidP="002E0C24">
      <w:pPr>
        <w:pStyle w:val="libNormal"/>
        <w:rPr>
          <w:rtl/>
        </w:rPr>
      </w:pPr>
      <w:r w:rsidRPr="001E74B8">
        <w:rPr>
          <w:rtl/>
        </w:rPr>
        <w:lastRenderedPageBreak/>
        <w:t>أنتم عليه</w:t>
      </w:r>
      <w:r w:rsidR="00733B93">
        <w:rPr>
          <w:rtl/>
        </w:rPr>
        <w:t>،</w:t>
      </w:r>
      <w:r w:rsidRPr="001E74B8">
        <w:rPr>
          <w:rtl/>
        </w:rPr>
        <w:t xml:space="preserve"> لم نألُ أنفسنا خيراً</w:t>
      </w:r>
      <w:r w:rsidRPr="00CF20AA">
        <w:rPr>
          <w:rtl/>
        </w:rPr>
        <w:t xml:space="preserve"> </w:t>
      </w:r>
      <w:r w:rsidRPr="001E74B8">
        <w:rPr>
          <w:rStyle w:val="libFootnotenumChar"/>
          <w:rtl/>
        </w:rPr>
        <w:t>(1)</w:t>
      </w:r>
      <w:r w:rsidR="00733B93">
        <w:rPr>
          <w:rtl/>
        </w:rPr>
        <w:t>.</w:t>
      </w:r>
    </w:p>
    <w:p w:rsidR="003637EC" w:rsidRDefault="00860ABA" w:rsidP="002E0C24">
      <w:pPr>
        <w:pStyle w:val="libNormal"/>
        <w:rPr>
          <w:rtl/>
        </w:rPr>
      </w:pPr>
      <w:r w:rsidRPr="001E74B8">
        <w:rPr>
          <w:rtl/>
        </w:rPr>
        <w:t>قيل</w:t>
      </w:r>
      <w:r w:rsidR="00733B93">
        <w:rPr>
          <w:rtl/>
        </w:rPr>
        <w:t>:</w:t>
      </w:r>
      <w:r w:rsidRPr="001E74B8">
        <w:rPr>
          <w:rtl/>
        </w:rPr>
        <w:t xml:space="preserve"> ونزلت فيهم</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الَّذِينَ آتَيْنَاهُمُ الْكِتَابَ مِن قَبْلِهِ هُم بِهِ يُؤْمِنُونَ * وَإِذَا يُتْلَى عَلَيْهِمْ قَالُوا آمَنَّا بِهِ إِنَّهُ الْحَقُّ مِن رَّبِّنَا إِنَّا كُنَّا مِن قَبْلِهِ مُسْلِمِينَ * أُوْلَئِكَ يُؤْتَوْنَ أَجْرَهُم مَّرَّتَيْنِ بِمَا صَبَرُوا وَيَدْرَؤُونَ بِالْحَسَنَةِ السَّيِّئَةَ وَمِمَّا رَزَقْنَاهُمْ يُنفِقُونَ *</w:t>
      </w:r>
      <w:r w:rsidR="00814EB7">
        <w:rPr>
          <w:rStyle w:val="libAieChar"/>
          <w:rFonts w:hint="cs"/>
          <w:rtl/>
        </w:rPr>
        <w:t xml:space="preserve"> </w:t>
      </w:r>
      <w:r w:rsidRPr="001E74B8">
        <w:rPr>
          <w:rStyle w:val="libAieChar"/>
          <w:rFonts w:hint="cs"/>
          <w:rtl/>
        </w:rPr>
        <w:t>وَإِذَا سَمِعُوا اللَّغْوَ أَعْرَضُوا عَنْهُ وَقَالُوا لَنَا أَعْمَالُنَا وَلَكُمْ أَعْمَالُكُمْ سَلَامٌ عَلَيْكُمْ لا نَبْتَغِي الْجَاهِلِينَ</w:t>
      </w:r>
      <w:r w:rsidR="00733B93" w:rsidRPr="0086676F">
        <w:rPr>
          <w:rStyle w:val="libAlaemChar"/>
          <w:rFonts w:hint="cs"/>
          <w:rtl/>
        </w:rPr>
        <w:t>)</w:t>
      </w:r>
      <w:r w:rsidRPr="001E74B8">
        <w:rPr>
          <w:rtl/>
        </w:rPr>
        <w:t xml:space="preserve"> </w:t>
      </w:r>
      <w:r w:rsidRPr="001E74B8">
        <w:rPr>
          <w:rStyle w:val="libFootnotenumChar"/>
          <w:rtl/>
        </w:rPr>
        <w:t>(2)</w:t>
      </w:r>
      <w:r w:rsidRPr="00CF20AA">
        <w:rPr>
          <w:rtl/>
        </w:rPr>
        <w:t xml:space="preserve"> </w:t>
      </w:r>
      <w:r w:rsidRPr="001E74B8">
        <w:rPr>
          <w:rStyle w:val="libFootnotenumChar"/>
          <w:rtl/>
        </w:rPr>
        <w:t>(3)</w:t>
      </w:r>
      <w:r w:rsidR="00733B93">
        <w:rPr>
          <w:rtl/>
        </w:rPr>
        <w:t>.</w:t>
      </w:r>
    </w:p>
    <w:p w:rsidR="000E1D55" w:rsidRDefault="00860ABA" w:rsidP="00733B93">
      <w:pPr>
        <w:pStyle w:val="libBold1"/>
        <w:rPr>
          <w:rtl/>
        </w:rPr>
      </w:pPr>
      <w:r w:rsidRPr="007A621E">
        <w:rPr>
          <w:rtl/>
        </w:rPr>
        <w:t>سويد بن الصامت الشاعر</w:t>
      </w:r>
      <w:r w:rsidR="00733B93">
        <w:rPr>
          <w:rtl/>
        </w:rPr>
        <w:t>:</w:t>
      </w:r>
    </w:p>
    <w:p w:rsidR="000E1D55" w:rsidRDefault="00860ABA" w:rsidP="002E0C24">
      <w:pPr>
        <w:pStyle w:val="libNormal"/>
        <w:rPr>
          <w:rtl/>
        </w:rPr>
      </w:pPr>
      <w:r w:rsidRPr="001E74B8">
        <w:rPr>
          <w:rtl/>
        </w:rPr>
        <w:t>وقدم سويد بن الصامت</w:t>
      </w:r>
      <w:r w:rsidR="00733B93">
        <w:rPr>
          <w:rtl/>
        </w:rPr>
        <w:t>،</w:t>
      </w:r>
      <w:r w:rsidRPr="001E74B8">
        <w:rPr>
          <w:rtl/>
        </w:rPr>
        <w:t xml:space="preserve"> أخو بني عمرو بن عوف </w:t>
      </w:r>
      <w:r w:rsidR="00733B93">
        <w:rPr>
          <w:rtl/>
        </w:rPr>
        <w:t>(</w:t>
      </w:r>
      <w:r w:rsidRPr="001E74B8">
        <w:rPr>
          <w:rtl/>
        </w:rPr>
        <w:t>وكان ابن خالة عبد المطّلب</w:t>
      </w:r>
      <w:r w:rsidR="00733B93">
        <w:rPr>
          <w:rtl/>
        </w:rPr>
        <w:t>)</w:t>
      </w:r>
      <w:r w:rsidRPr="001E74B8">
        <w:rPr>
          <w:rtl/>
        </w:rPr>
        <w:t xml:space="preserve"> مكّة حاجّاً أو معتمراً</w:t>
      </w:r>
      <w:r w:rsidR="00733B93">
        <w:rPr>
          <w:rtl/>
        </w:rPr>
        <w:t>،</w:t>
      </w:r>
      <w:r w:rsidRPr="001E74B8">
        <w:rPr>
          <w:rtl/>
        </w:rPr>
        <w:t xml:space="preserve"> وكان سويد يُسميّه قومه</w:t>
      </w:r>
      <w:r w:rsidR="00733B93">
        <w:rPr>
          <w:rtl/>
        </w:rPr>
        <w:t>:</w:t>
      </w:r>
      <w:r w:rsidRPr="001E74B8">
        <w:rPr>
          <w:rtl/>
        </w:rPr>
        <w:t xml:space="preserve"> الكامل</w:t>
      </w:r>
      <w:r w:rsidR="00733B93">
        <w:rPr>
          <w:rtl/>
        </w:rPr>
        <w:t>؛</w:t>
      </w:r>
      <w:r w:rsidRPr="001E74B8">
        <w:rPr>
          <w:rtl/>
        </w:rPr>
        <w:t xml:space="preserve"> لجَلَده وشعره </w:t>
      </w:r>
      <w:r w:rsidRPr="001E74B8">
        <w:rPr>
          <w:rStyle w:val="libFootnotenumChar"/>
          <w:rtl/>
        </w:rPr>
        <w:t>(4)</w:t>
      </w:r>
      <w:r w:rsidRPr="001E74B8">
        <w:rPr>
          <w:rtl/>
        </w:rPr>
        <w:t xml:space="preserve"> وشرفه ونسبه</w:t>
      </w:r>
      <w:r w:rsidR="00733B93">
        <w:rPr>
          <w:rtl/>
        </w:rPr>
        <w:t>،</w:t>
      </w:r>
      <w:r w:rsidRPr="001E74B8">
        <w:rPr>
          <w:rtl/>
        </w:rPr>
        <w:t xml:space="preserve"> وكان له علم بكُتب السالفين</w:t>
      </w:r>
      <w:r w:rsidR="00733B93">
        <w:rPr>
          <w:rtl/>
        </w:rPr>
        <w:t>،</w:t>
      </w:r>
      <w:r w:rsidRPr="001E74B8">
        <w:rPr>
          <w:rtl/>
        </w:rPr>
        <w:t xml:space="preserve"> فتصدّى له رسول الله </w:t>
      </w:r>
      <w:r w:rsidR="00733B93">
        <w:rPr>
          <w:rtl/>
        </w:rPr>
        <w:t>(</w:t>
      </w:r>
      <w:r w:rsidRPr="001E74B8">
        <w:rPr>
          <w:rtl/>
        </w:rPr>
        <w:t>صلّى الله عليه وآله</w:t>
      </w:r>
      <w:r w:rsidR="00733B93">
        <w:rPr>
          <w:rtl/>
        </w:rPr>
        <w:t>)</w:t>
      </w:r>
      <w:r w:rsidRPr="001E74B8">
        <w:rPr>
          <w:rtl/>
        </w:rPr>
        <w:t xml:space="preserve"> حين سمع به</w:t>
      </w:r>
      <w:r w:rsidR="00733B93">
        <w:rPr>
          <w:rtl/>
        </w:rPr>
        <w:t>،</w:t>
      </w:r>
      <w:r w:rsidRPr="001E74B8">
        <w:rPr>
          <w:rtl/>
        </w:rPr>
        <w:t xml:space="preserve"> فدعاه إلى الله والى الإسلام</w:t>
      </w:r>
      <w:r w:rsidR="00733B93">
        <w:rPr>
          <w:rtl/>
        </w:rPr>
        <w:t>،</w:t>
      </w:r>
      <w:r w:rsidRPr="001E74B8">
        <w:rPr>
          <w:rtl/>
        </w:rPr>
        <w:t xml:space="preserve"> فقال له سويد</w:t>
      </w:r>
      <w:r w:rsidR="00733B93">
        <w:rPr>
          <w:rtl/>
        </w:rPr>
        <w:t>:</w:t>
      </w:r>
      <w:r w:rsidRPr="001E74B8">
        <w:rPr>
          <w:rtl/>
        </w:rPr>
        <w:t xml:space="preserve"> فلعلّ الذي معك مثل الذي معي</w:t>
      </w:r>
      <w:r w:rsidR="00733B93">
        <w:rPr>
          <w:rtl/>
        </w:rPr>
        <w:t>!</w:t>
      </w:r>
      <w:r w:rsidRPr="001E74B8">
        <w:rPr>
          <w:rtl/>
        </w:rPr>
        <w:t xml:space="preserve"> فقال له رسول الله </w:t>
      </w:r>
      <w:r w:rsidR="00733B93">
        <w:rPr>
          <w:rtl/>
        </w:rPr>
        <w:t>(</w:t>
      </w:r>
      <w:r w:rsidRPr="001E74B8">
        <w:rPr>
          <w:rtl/>
        </w:rPr>
        <w:t>صلّى الله عليه وآله</w:t>
      </w:r>
      <w:r w:rsidR="00733B93">
        <w:rPr>
          <w:rtl/>
        </w:rPr>
        <w:t>):</w:t>
      </w:r>
      <w:r w:rsidRPr="001E74B8">
        <w:rPr>
          <w:rtl/>
        </w:rPr>
        <w:t xml:space="preserve"> ما الذي معك</w:t>
      </w:r>
      <w:r w:rsidR="00733B93">
        <w:rPr>
          <w:rtl/>
        </w:rPr>
        <w:t>؟</w:t>
      </w:r>
      <w:r w:rsidRPr="001E74B8">
        <w:rPr>
          <w:rtl/>
        </w:rPr>
        <w:t xml:space="preserve"> قال</w:t>
      </w:r>
      <w:r w:rsidR="00733B93">
        <w:rPr>
          <w:rtl/>
        </w:rPr>
        <w:t>:</w:t>
      </w:r>
      <w:r w:rsidRPr="001E74B8">
        <w:rPr>
          <w:rtl/>
        </w:rPr>
        <w:t xml:space="preserve"> مجلّة لقمان</w:t>
      </w:r>
      <w:r w:rsidR="001E74B8" w:rsidRPr="001E74B8">
        <w:rPr>
          <w:rtl/>
        </w:rPr>
        <w:t xml:space="preserve"> - </w:t>
      </w:r>
      <w:r w:rsidRPr="001E74B8">
        <w:rPr>
          <w:rtl/>
        </w:rPr>
        <w:t>يعني صُحفاً فيها حكمة لقمان</w:t>
      </w:r>
      <w:r w:rsidR="001E74B8" w:rsidRPr="001E74B8">
        <w:rPr>
          <w:rtl/>
        </w:rPr>
        <w:t xml:space="preserve"> - </w:t>
      </w:r>
      <w:r w:rsidRPr="001E74B8">
        <w:rPr>
          <w:rStyle w:val="libFootnotenumChar"/>
          <w:rtl/>
        </w:rPr>
        <w:t>(5)</w:t>
      </w:r>
      <w:r w:rsidR="00733B93">
        <w:rPr>
          <w:rtl/>
        </w:rPr>
        <w:t>.</w:t>
      </w:r>
      <w:r w:rsidRPr="001E74B8">
        <w:rPr>
          <w:rtl/>
        </w:rPr>
        <w:t xml:space="preserve"> فقال له رسول الله </w:t>
      </w:r>
      <w:r w:rsidR="00733B93">
        <w:rPr>
          <w:rtl/>
        </w:rPr>
        <w:t>(</w:t>
      </w:r>
      <w:r w:rsidRPr="001E74B8">
        <w:rPr>
          <w:rtl/>
        </w:rPr>
        <w:t>صلّى الله عليه وآله</w:t>
      </w:r>
      <w:r w:rsidR="00733B93">
        <w:rPr>
          <w:rtl/>
        </w:rPr>
        <w:t>):</w:t>
      </w:r>
      <w:r w:rsidRPr="001E74B8">
        <w:rPr>
          <w:rtl/>
        </w:rPr>
        <w:t xml:space="preserve"> أعرضها عليّ</w:t>
      </w:r>
      <w:r w:rsidR="00733B93">
        <w:rPr>
          <w:rtl/>
        </w:rPr>
        <w:t>،</w:t>
      </w:r>
      <w:r w:rsidRPr="001E74B8">
        <w:rPr>
          <w:rtl/>
        </w:rPr>
        <w:t xml:space="preserve"> فعرضها عليه</w:t>
      </w:r>
      <w:r w:rsidR="00733B93">
        <w:rPr>
          <w:rtl/>
        </w:rPr>
        <w:t>،</w:t>
      </w:r>
      <w:r w:rsidRPr="001E74B8">
        <w:rPr>
          <w:rtl/>
        </w:rPr>
        <w:t xml:space="preserve"> فقال له</w:t>
      </w:r>
      <w:r w:rsidR="00733B93">
        <w:rPr>
          <w:rtl/>
        </w:rPr>
        <w:t>:</w:t>
      </w:r>
      <w:r w:rsidRPr="001E74B8">
        <w:rPr>
          <w:rtl/>
        </w:rPr>
        <w:t xml:space="preserve"> إنّ هذا</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أي لم نقصّر لأنفسنا في مكسبة الخير والصلاح</w:t>
      </w:r>
      <w:r w:rsidR="00733B93">
        <w:rPr>
          <w:rtl/>
        </w:rPr>
        <w:t>.</w:t>
      </w:r>
    </w:p>
    <w:p w:rsidR="00860ABA" w:rsidRPr="001E74B8" w:rsidRDefault="00860ABA" w:rsidP="001E74B8">
      <w:pPr>
        <w:pStyle w:val="libFootnote0"/>
        <w:rPr>
          <w:rtl/>
        </w:rPr>
      </w:pPr>
      <w:r w:rsidRPr="001E74B8">
        <w:rPr>
          <w:rtl/>
        </w:rPr>
        <w:t>(2) القصص</w:t>
      </w:r>
      <w:r w:rsidR="00733B93">
        <w:rPr>
          <w:rtl/>
        </w:rPr>
        <w:t>:</w:t>
      </w:r>
      <w:r w:rsidRPr="001E74B8">
        <w:rPr>
          <w:rtl/>
        </w:rPr>
        <w:t xml:space="preserve"> 52</w:t>
      </w:r>
      <w:r w:rsidR="001E74B8" w:rsidRPr="001E74B8">
        <w:rPr>
          <w:rtl/>
        </w:rPr>
        <w:t xml:space="preserve"> - </w:t>
      </w:r>
      <w:r w:rsidRPr="001E74B8">
        <w:rPr>
          <w:rtl/>
        </w:rPr>
        <w:t>55</w:t>
      </w:r>
      <w:r w:rsidR="00733B93">
        <w:rPr>
          <w:rtl/>
        </w:rPr>
        <w:t>.</w:t>
      </w:r>
    </w:p>
    <w:p w:rsidR="00860ABA" w:rsidRPr="001E74B8" w:rsidRDefault="00860ABA" w:rsidP="001E74B8">
      <w:pPr>
        <w:pStyle w:val="libFootnote0"/>
        <w:rPr>
          <w:rtl/>
        </w:rPr>
      </w:pPr>
      <w:r w:rsidRPr="001E74B8">
        <w:rPr>
          <w:rtl/>
        </w:rPr>
        <w:t>(3) سيرة ابن هشام</w:t>
      </w:r>
      <w:r w:rsidR="00733B93">
        <w:rPr>
          <w:rtl/>
        </w:rPr>
        <w:t>:</w:t>
      </w:r>
      <w:r w:rsidRPr="001E74B8">
        <w:rPr>
          <w:rtl/>
        </w:rPr>
        <w:t xml:space="preserve"> ج2 ص32</w:t>
      </w:r>
      <w:r w:rsidR="00733B93">
        <w:rPr>
          <w:rtl/>
        </w:rPr>
        <w:t>.</w:t>
      </w:r>
    </w:p>
    <w:p w:rsidR="000E1D55" w:rsidRPr="001E74B8" w:rsidRDefault="00860ABA" w:rsidP="001E74B8">
      <w:pPr>
        <w:pStyle w:val="libFootnote0"/>
        <w:rPr>
          <w:rtl/>
        </w:rPr>
      </w:pPr>
      <w:r w:rsidRPr="001E74B8">
        <w:rPr>
          <w:rtl/>
        </w:rPr>
        <w:t>(4) ومن شعره الرقيق قوله</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814EB7">
            <w:pPr>
              <w:pStyle w:val="libPoemFootnote"/>
            </w:pPr>
            <w:r w:rsidRPr="001E74B8">
              <w:rPr>
                <w:rtl/>
              </w:rPr>
              <w:t>ألا ربّ مَن تدعو صديقاً ولو ترى</w:t>
            </w:r>
            <w:r w:rsidRPr="00725071">
              <w:rPr>
                <w:rStyle w:val="libPoemTiniChar0"/>
                <w:rtl/>
              </w:rPr>
              <w:br/>
              <w:t> </w:t>
            </w:r>
          </w:p>
        </w:tc>
        <w:tc>
          <w:tcPr>
            <w:tcW w:w="272" w:type="dxa"/>
          </w:tcPr>
          <w:p w:rsidR="00814EB7" w:rsidRDefault="00814EB7" w:rsidP="00814EB7">
            <w:pPr>
              <w:pStyle w:val="libPoemFootnote"/>
              <w:rPr>
                <w:rtl/>
              </w:rPr>
            </w:pPr>
          </w:p>
        </w:tc>
        <w:tc>
          <w:tcPr>
            <w:tcW w:w="3493" w:type="dxa"/>
          </w:tcPr>
          <w:p w:rsidR="00814EB7" w:rsidRDefault="00814EB7" w:rsidP="00814EB7">
            <w:pPr>
              <w:pStyle w:val="libPoemFootnote"/>
            </w:pPr>
            <w:r w:rsidRPr="001E74B8">
              <w:rPr>
                <w:rtl/>
              </w:rPr>
              <w:t>مقالتَه</w:t>
            </w:r>
            <w:r>
              <w:rPr>
                <w:rtl/>
              </w:rPr>
              <w:t xml:space="preserve"> </w:t>
            </w:r>
            <w:r w:rsidRPr="001E74B8">
              <w:rPr>
                <w:rtl/>
              </w:rPr>
              <w:t>بالغيبِ ساءَكَ ما يَفري</w:t>
            </w:r>
            <w:r w:rsidRPr="00725071">
              <w:rPr>
                <w:rStyle w:val="libPoemTiniChar0"/>
                <w:rtl/>
              </w:rPr>
              <w:br/>
              <w:t> </w:t>
            </w:r>
          </w:p>
        </w:tc>
      </w:tr>
      <w:tr w:rsidR="00814EB7" w:rsidTr="00814EB7">
        <w:trPr>
          <w:trHeight w:val="350"/>
        </w:trPr>
        <w:tc>
          <w:tcPr>
            <w:tcW w:w="3545" w:type="dxa"/>
          </w:tcPr>
          <w:p w:rsidR="00814EB7" w:rsidRDefault="00814EB7" w:rsidP="00814EB7">
            <w:pPr>
              <w:pStyle w:val="libPoemFootnote"/>
            </w:pPr>
            <w:r w:rsidRPr="001E74B8">
              <w:rPr>
                <w:rtl/>
              </w:rPr>
              <w:t>مقالته</w:t>
            </w:r>
            <w:r>
              <w:rPr>
                <w:rtl/>
              </w:rPr>
              <w:t xml:space="preserve"> </w:t>
            </w:r>
            <w:r w:rsidRPr="001E74B8">
              <w:rPr>
                <w:rtl/>
              </w:rPr>
              <w:t>كالشَّهد ما كان شاهداً</w:t>
            </w:r>
            <w:r w:rsidRPr="00725071">
              <w:rPr>
                <w:rStyle w:val="libPoemTiniChar0"/>
                <w:rtl/>
              </w:rPr>
              <w:br/>
              <w:t> </w:t>
            </w:r>
          </w:p>
        </w:tc>
        <w:tc>
          <w:tcPr>
            <w:tcW w:w="272" w:type="dxa"/>
          </w:tcPr>
          <w:p w:rsidR="00814EB7" w:rsidRDefault="00814EB7" w:rsidP="00814EB7">
            <w:pPr>
              <w:pStyle w:val="libPoemFootnote"/>
              <w:rPr>
                <w:rtl/>
              </w:rPr>
            </w:pPr>
          </w:p>
        </w:tc>
        <w:tc>
          <w:tcPr>
            <w:tcW w:w="3493" w:type="dxa"/>
          </w:tcPr>
          <w:p w:rsidR="00814EB7" w:rsidRDefault="00814EB7" w:rsidP="00814EB7">
            <w:pPr>
              <w:pStyle w:val="libPoemFootnote"/>
            </w:pPr>
            <w:r w:rsidRPr="001E74B8">
              <w:rPr>
                <w:rtl/>
              </w:rPr>
              <w:t>وبالغيب مأثورٌ على ثَغرة النحرِ</w:t>
            </w:r>
            <w:r w:rsidRPr="00725071">
              <w:rPr>
                <w:rStyle w:val="libPoemTiniChar0"/>
                <w:rtl/>
              </w:rPr>
              <w:br/>
              <w:t> </w:t>
            </w:r>
          </w:p>
        </w:tc>
      </w:tr>
      <w:tr w:rsidR="00814EB7" w:rsidTr="00814EB7">
        <w:trPr>
          <w:trHeight w:val="350"/>
        </w:trPr>
        <w:tc>
          <w:tcPr>
            <w:tcW w:w="3545" w:type="dxa"/>
          </w:tcPr>
          <w:p w:rsidR="00814EB7" w:rsidRDefault="00814EB7" w:rsidP="00814EB7">
            <w:pPr>
              <w:pStyle w:val="libPoemFootnote"/>
            </w:pPr>
            <w:r w:rsidRPr="001E74B8">
              <w:rPr>
                <w:rtl/>
              </w:rPr>
              <w:t>يسرّك</w:t>
            </w:r>
            <w:r>
              <w:rPr>
                <w:rtl/>
              </w:rPr>
              <w:t xml:space="preserve"> </w:t>
            </w:r>
            <w:r w:rsidRPr="001E74B8">
              <w:rPr>
                <w:rtl/>
              </w:rPr>
              <w:t>باديه وتحت أَديمِهِ</w:t>
            </w:r>
            <w:r w:rsidRPr="00725071">
              <w:rPr>
                <w:rStyle w:val="libPoemTiniChar0"/>
                <w:rtl/>
              </w:rPr>
              <w:br/>
              <w:t> </w:t>
            </w:r>
          </w:p>
        </w:tc>
        <w:tc>
          <w:tcPr>
            <w:tcW w:w="272" w:type="dxa"/>
          </w:tcPr>
          <w:p w:rsidR="00814EB7" w:rsidRDefault="00814EB7" w:rsidP="00814EB7">
            <w:pPr>
              <w:pStyle w:val="libPoemFootnote"/>
              <w:rPr>
                <w:rtl/>
              </w:rPr>
            </w:pPr>
          </w:p>
        </w:tc>
        <w:tc>
          <w:tcPr>
            <w:tcW w:w="3493" w:type="dxa"/>
          </w:tcPr>
          <w:p w:rsidR="00814EB7" w:rsidRDefault="00814EB7" w:rsidP="00814EB7">
            <w:pPr>
              <w:pStyle w:val="libPoemFootnote"/>
            </w:pPr>
            <w:r w:rsidRPr="001E74B8">
              <w:rPr>
                <w:rtl/>
              </w:rPr>
              <w:t>نميمةُ</w:t>
            </w:r>
            <w:r>
              <w:rPr>
                <w:rtl/>
              </w:rPr>
              <w:t xml:space="preserve"> </w:t>
            </w:r>
            <w:r w:rsidRPr="001E74B8">
              <w:rPr>
                <w:rtl/>
              </w:rPr>
              <w:t>غِشٍّ تبتري عَقَب الظهر</w:t>
            </w:r>
            <w:r w:rsidRPr="00725071">
              <w:rPr>
                <w:rStyle w:val="libPoemTiniChar0"/>
                <w:rtl/>
              </w:rPr>
              <w:br/>
              <w:t> </w:t>
            </w:r>
          </w:p>
        </w:tc>
      </w:tr>
      <w:tr w:rsidR="00814EB7" w:rsidTr="00814EB7">
        <w:trPr>
          <w:trHeight w:val="350"/>
        </w:trPr>
        <w:tc>
          <w:tcPr>
            <w:tcW w:w="3545" w:type="dxa"/>
          </w:tcPr>
          <w:p w:rsidR="00814EB7" w:rsidRDefault="00814EB7" w:rsidP="00814EB7">
            <w:pPr>
              <w:pStyle w:val="libPoemFootnote"/>
            </w:pPr>
            <w:r w:rsidRPr="001E74B8">
              <w:rPr>
                <w:rtl/>
              </w:rPr>
              <w:t>تبين</w:t>
            </w:r>
            <w:r>
              <w:rPr>
                <w:rtl/>
              </w:rPr>
              <w:t xml:space="preserve"> </w:t>
            </w:r>
            <w:r w:rsidRPr="001E74B8">
              <w:rPr>
                <w:rtl/>
              </w:rPr>
              <w:t>لك العينانِ ما هو كاتم</w:t>
            </w:r>
            <w:r w:rsidRPr="00725071">
              <w:rPr>
                <w:rStyle w:val="libPoemTiniChar0"/>
                <w:rtl/>
              </w:rPr>
              <w:br/>
              <w:t> </w:t>
            </w:r>
          </w:p>
        </w:tc>
        <w:tc>
          <w:tcPr>
            <w:tcW w:w="272" w:type="dxa"/>
          </w:tcPr>
          <w:p w:rsidR="00814EB7" w:rsidRDefault="00814EB7" w:rsidP="00814EB7">
            <w:pPr>
              <w:pStyle w:val="libPoemFootnote"/>
              <w:rPr>
                <w:rtl/>
              </w:rPr>
            </w:pPr>
          </w:p>
        </w:tc>
        <w:tc>
          <w:tcPr>
            <w:tcW w:w="3493" w:type="dxa"/>
          </w:tcPr>
          <w:p w:rsidR="00814EB7" w:rsidRDefault="00814EB7" w:rsidP="00814EB7">
            <w:pPr>
              <w:pStyle w:val="libPoemFootnote"/>
            </w:pPr>
            <w:r w:rsidRPr="001E74B8">
              <w:rPr>
                <w:rtl/>
              </w:rPr>
              <w:t>من</w:t>
            </w:r>
            <w:r>
              <w:rPr>
                <w:rtl/>
              </w:rPr>
              <w:t xml:space="preserve"> </w:t>
            </w:r>
            <w:r w:rsidRPr="001E74B8">
              <w:rPr>
                <w:rtl/>
              </w:rPr>
              <w:t>الغلِّ والبَغضاءِ بالنظر الشَّزرِ</w:t>
            </w:r>
            <w:r w:rsidRPr="00725071">
              <w:rPr>
                <w:rStyle w:val="libPoemTiniChar0"/>
                <w:rtl/>
              </w:rPr>
              <w:br/>
              <w:t> </w:t>
            </w:r>
          </w:p>
        </w:tc>
      </w:tr>
      <w:tr w:rsidR="00814EB7" w:rsidTr="00814EB7">
        <w:trPr>
          <w:trHeight w:val="350"/>
        </w:trPr>
        <w:tc>
          <w:tcPr>
            <w:tcW w:w="3545" w:type="dxa"/>
          </w:tcPr>
          <w:p w:rsidR="00814EB7" w:rsidRDefault="00814EB7" w:rsidP="00814EB7">
            <w:pPr>
              <w:pStyle w:val="libPoemFootnote"/>
            </w:pPr>
            <w:r w:rsidRPr="001E74B8">
              <w:rPr>
                <w:rtl/>
              </w:rPr>
              <w:t>فَرِشِني بخيرٍ طالما قد بَريتني</w:t>
            </w:r>
            <w:r w:rsidRPr="00725071">
              <w:rPr>
                <w:rStyle w:val="libPoemTiniChar0"/>
                <w:rtl/>
              </w:rPr>
              <w:br/>
              <w:t> </w:t>
            </w:r>
          </w:p>
        </w:tc>
        <w:tc>
          <w:tcPr>
            <w:tcW w:w="272" w:type="dxa"/>
          </w:tcPr>
          <w:p w:rsidR="00814EB7" w:rsidRDefault="00814EB7" w:rsidP="00814EB7">
            <w:pPr>
              <w:pStyle w:val="libPoemFootnote"/>
              <w:rPr>
                <w:rtl/>
              </w:rPr>
            </w:pPr>
          </w:p>
        </w:tc>
        <w:tc>
          <w:tcPr>
            <w:tcW w:w="3493" w:type="dxa"/>
          </w:tcPr>
          <w:p w:rsidR="00814EB7" w:rsidRDefault="00814EB7" w:rsidP="00814EB7">
            <w:pPr>
              <w:pStyle w:val="libPoemFootnote"/>
            </w:pPr>
            <w:r w:rsidRPr="001E74B8">
              <w:rPr>
                <w:rtl/>
              </w:rPr>
              <w:t>فخير الموالي من يَريشُ ولا يبري</w:t>
            </w:r>
            <w:r w:rsidRPr="00725071">
              <w:rPr>
                <w:rStyle w:val="libPoemTiniChar0"/>
                <w:rtl/>
              </w:rPr>
              <w:br/>
              <w:t> </w:t>
            </w:r>
          </w:p>
        </w:tc>
      </w:tr>
    </w:tbl>
    <w:p w:rsidR="00860ABA" w:rsidRPr="001E74B8" w:rsidRDefault="00860ABA" w:rsidP="001E74B8">
      <w:pPr>
        <w:pStyle w:val="libFootnote0"/>
        <w:rPr>
          <w:rtl/>
        </w:rPr>
      </w:pPr>
      <w:r w:rsidRPr="001E74B8">
        <w:rPr>
          <w:rtl/>
        </w:rPr>
        <w:t>قوله</w:t>
      </w:r>
      <w:r w:rsidR="00733B93">
        <w:rPr>
          <w:rtl/>
        </w:rPr>
        <w:t>:</w:t>
      </w:r>
      <w:r w:rsidRPr="001E74B8">
        <w:rPr>
          <w:rtl/>
        </w:rPr>
        <w:t xml:space="preserve"> مأثور</w:t>
      </w:r>
      <w:r w:rsidR="00733B93">
        <w:rPr>
          <w:rtl/>
        </w:rPr>
        <w:t>،</w:t>
      </w:r>
      <w:r w:rsidRPr="001E74B8">
        <w:rPr>
          <w:rtl/>
        </w:rPr>
        <w:t xml:space="preserve"> هو السيف الموشى</w:t>
      </w:r>
      <w:r w:rsidR="00733B93">
        <w:rPr>
          <w:rtl/>
        </w:rPr>
        <w:t>،</w:t>
      </w:r>
      <w:r w:rsidRPr="001E74B8">
        <w:rPr>
          <w:rtl/>
        </w:rPr>
        <w:t xml:space="preserve"> ويقال</w:t>
      </w:r>
      <w:r w:rsidR="00733B93">
        <w:rPr>
          <w:rtl/>
        </w:rPr>
        <w:t>:</w:t>
      </w:r>
      <w:r w:rsidRPr="001E74B8">
        <w:rPr>
          <w:rtl/>
        </w:rPr>
        <w:t xml:space="preserve"> راشه أي قوّاه</w:t>
      </w:r>
      <w:r w:rsidR="00733B93">
        <w:rPr>
          <w:rtl/>
        </w:rPr>
        <w:t>،</w:t>
      </w:r>
      <w:r w:rsidRPr="001E74B8">
        <w:rPr>
          <w:rtl/>
        </w:rPr>
        <w:t xml:space="preserve"> وبراه أي أضعفه</w:t>
      </w:r>
      <w:r w:rsidR="00733B93">
        <w:rPr>
          <w:rtl/>
        </w:rPr>
        <w:t>.</w:t>
      </w:r>
    </w:p>
    <w:p w:rsidR="00860ABA" w:rsidRPr="001E74B8" w:rsidRDefault="00733B93" w:rsidP="001E74B8">
      <w:pPr>
        <w:pStyle w:val="libFootnote0"/>
        <w:rPr>
          <w:rtl/>
        </w:rPr>
      </w:pPr>
      <w:r>
        <w:rPr>
          <w:rtl/>
        </w:rPr>
        <w:t>(</w:t>
      </w:r>
      <w:r w:rsidR="00860ABA" w:rsidRPr="001E74B8">
        <w:rPr>
          <w:rtl/>
        </w:rPr>
        <w:t>سيرة ابن هشام</w:t>
      </w:r>
      <w:r>
        <w:rPr>
          <w:rtl/>
        </w:rPr>
        <w:t>:</w:t>
      </w:r>
      <w:r w:rsidR="00860ABA" w:rsidRPr="001E74B8">
        <w:rPr>
          <w:rtl/>
        </w:rPr>
        <w:t xml:space="preserve"> ج2 ص67</w:t>
      </w:r>
      <w:r>
        <w:rPr>
          <w:rtl/>
        </w:rPr>
        <w:t>).</w:t>
      </w:r>
    </w:p>
    <w:p w:rsidR="00860ABA" w:rsidRPr="001E74B8" w:rsidRDefault="00860ABA" w:rsidP="001E74B8">
      <w:pPr>
        <w:pStyle w:val="libFootnote0"/>
        <w:rPr>
          <w:rtl/>
        </w:rPr>
      </w:pPr>
      <w:r w:rsidRPr="001E74B8">
        <w:rPr>
          <w:rtl/>
        </w:rPr>
        <w:t>(5) قال السهيلي</w:t>
      </w:r>
      <w:r w:rsidR="00733B93">
        <w:rPr>
          <w:rtl/>
        </w:rPr>
        <w:t>:</w:t>
      </w:r>
      <w:r w:rsidRPr="001E74B8">
        <w:rPr>
          <w:rtl/>
        </w:rPr>
        <w:t xml:space="preserve"> ولقمان هذا كان نوبيّاً </w:t>
      </w:r>
      <w:r w:rsidR="00733B93">
        <w:rPr>
          <w:rtl/>
        </w:rPr>
        <w:t>(</w:t>
      </w:r>
      <w:r w:rsidRPr="001E74B8">
        <w:rPr>
          <w:rtl/>
        </w:rPr>
        <w:t>من أهل نوبة</w:t>
      </w:r>
      <w:r w:rsidR="00733B93">
        <w:rPr>
          <w:rtl/>
        </w:rPr>
        <w:t>)</w:t>
      </w:r>
      <w:r w:rsidRPr="001E74B8">
        <w:rPr>
          <w:rtl/>
        </w:rPr>
        <w:t xml:space="preserve"> من أهل أيلة</w:t>
      </w:r>
      <w:r w:rsidR="00733B93">
        <w:rPr>
          <w:rtl/>
        </w:rPr>
        <w:t>،</w:t>
      </w:r>
      <w:r w:rsidRPr="001E74B8">
        <w:rPr>
          <w:rtl/>
        </w:rPr>
        <w:t xml:space="preserve"> وهو لقمان بن عنقاء فيما =</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الكلام حسن</w:t>
      </w:r>
      <w:r w:rsidR="00733B93">
        <w:rPr>
          <w:rtl/>
        </w:rPr>
        <w:t>،</w:t>
      </w:r>
      <w:r w:rsidRPr="001E74B8">
        <w:rPr>
          <w:rtl/>
        </w:rPr>
        <w:t xml:space="preserve"> والذي معي أفضل من هذا</w:t>
      </w:r>
      <w:r w:rsidR="00733B93">
        <w:rPr>
          <w:rtl/>
        </w:rPr>
        <w:t>،</w:t>
      </w:r>
      <w:r w:rsidRPr="001E74B8">
        <w:rPr>
          <w:rtl/>
        </w:rPr>
        <w:t xml:space="preserve"> قرآنٌ أنزله الله تعالى عليّ هو هدىً ونور</w:t>
      </w:r>
      <w:r w:rsidR="00733B93">
        <w:rPr>
          <w:rtl/>
        </w:rPr>
        <w:t>،</w:t>
      </w:r>
      <w:r w:rsidRPr="001E74B8">
        <w:rPr>
          <w:rtl/>
        </w:rPr>
        <w:t xml:space="preserve"> فتلا عليه رسول الله </w:t>
      </w:r>
      <w:r w:rsidR="00733B93">
        <w:rPr>
          <w:rtl/>
        </w:rPr>
        <w:t>(</w:t>
      </w:r>
      <w:r w:rsidRPr="001E74B8">
        <w:rPr>
          <w:rtl/>
        </w:rPr>
        <w:t>صلّى الله عليه وآله</w:t>
      </w:r>
      <w:r w:rsidR="00733B93">
        <w:rPr>
          <w:rtl/>
        </w:rPr>
        <w:t>)</w:t>
      </w:r>
      <w:r w:rsidRPr="001E74B8">
        <w:rPr>
          <w:rtl/>
        </w:rPr>
        <w:t xml:space="preserve"> القرآن ودعاه إلى الإسلام</w:t>
      </w:r>
      <w:r w:rsidR="00733B93">
        <w:rPr>
          <w:rtl/>
        </w:rPr>
        <w:t>،</w:t>
      </w:r>
      <w:r w:rsidRPr="001E74B8">
        <w:rPr>
          <w:rtl/>
        </w:rPr>
        <w:t xml:space="preserve"> فلم يبعد منه</w:t>
      </w:r>
      <w:r w:rsidR="00733B93">
        <w:rPr>
          <w:rtl/>
        </w:rPr>
        <w:t>،</w:t>
      </w:r>
      <w:r w:rsidRPr="001E74B8">
        <w:rPr>
          <w:rtl/>
        </w:rPr>
        <w:t xml:space="preserve"> وقال</w:t>
      </w:r>
      <w:r w:rsidR="00733B93">
        <w:rPr>
          <w:rtl/>
        </w:rPr>
        <w:t>:</w:t>
      </w:r>
      <w:r w:rsidRPr="001E74B8">
        <w:rPr>
          <w:rtl/>
        </w:rPr>
        <w:t xml:space="preserve"> إنّ هذا لقولٌ حسن</w:t>
      </w:r>
      <w:r w:rsidR="00733B93">
        <w:rPr>
          <w:rtl/>
        </w:rPr>
        <w:t>،</w:t>
      </w:r>
      <w:r w:rsidRPr="001E74B8">
        <w:rPr>
          <w:rtl/>
        </w:rPr>
        <w:t xml:space="preserve"> ثمّ انصرف عنه وقدم المدينة على قومه فلم يلبث أن قتلته الخزرج</w:t>
      </w:r>
      <w:r w:rsidR="00733B93">
        <w:rPr>
          <w:rtl/>
        </w:rPr>
        <w:t>،</w:t>
      </w:r>
      <w:r w:rsidRPr="001E74B8">
        <w:rPr>
          <w:rtl/>
        </w:rPr>
        <w:t xml:space="preserve"> وكان رجال من قومه يقولون</w:t>
      </w:r>
      <w:r w:rsidR="00733B93">
        <w:rPr>
          <w:rtl/>
        </w:rPr>
        <w:t>:</w:t>
      </w:r>
      <w:r w:rsidRPr="001E74B8">
        <w:rPr>
          <w:rtl/>
        </w:rPr>
        <w:t xml:space="preserve"> إنّا لنراه قد قُتل وهو مسلم </w:t>
      </w:r>
      <w:r w:rsidRPr="001E74B8">
        <w:rPr>
          <w:rStyle w:val="libFootnotenumChar"/>
          <w:rtl/>
        </w:rPr>
        <w:t>(1)</w:t>
      </w:r>
      <w:r w:rsidR="00733B93">
        <w:rPr>
          <w:rtl/>
        </w:rPr>
        <w:t>.</w:t>
      </w:r>
    </w:p>
    <w:p w:rsidR="000E1D55" w:rsidRDefault="00860ABA" w:rsidP="00733B93">
      <w:pPr>
        <w:pStyle w:val="libBold1"/>
        <w:rPr>
          <w:rtl/>
        </w:rPr>
      </w:pPr>
      <w:r w:rsidRPr="007A621E">
        <w:rPr>
          <w:rtl/>
        </w:rPr>
        <w:t>إسلام سعد واُسيد</w:t>
      </w:r>
      <w:r w:rsidR="00733B93">
        <w:rPr>
          <w:rtl/>
        </w:rPr>
        <w:t>:</w:t>
      </w:r>
    </w:p>
    <w:p w:rsidR="000E1D55" w:rsidRDefault="00860ABA" w:rsidP="001E74B8">
      <w:pPr>
        <w:pStyle w:val="libNormal"/>
        <w:rPr>
          <w:rtl/>
        </w:rPr>
      </w:pPr>
      <w:r w:rsidRPr="007A621E">
        <w:rPr>
          <w:rtl/>
        </w:rPr>
        <w:t xml:space="preserve">وكان رسول الله </w:t>
      </w:r>
      <w:r w:rsidR="00733B93">
        <w:rPr>
          <w:rtl/>
        </w:rPr>
        <w:t>(</w:t>
      </w:r>
      <w:r w:rsidRPr="007A621E">
        <w:rPr>
          <w:rtl/>
        </w:rPr>
        <w:t>صلّى الله عليه وآله</w:t>
      </w:r>
      <w:r w:rsidR="00733B93">
        <w:rPr>
          <w:rtl/>
        </w:rPr>
        <w:t>)</w:t>
      </w:r>
      <w:r w:rsidRPr="007A621E">
        <w:rPr>
          <w:rtl/>
        </w:rPr>
        <w:t xml:space="preserve"> قد بعث مصعب بن</w:t>
      </w:r>
      <w:r w:rsidR="00814EB7">
        <w:rPr>
          <w:rtl/>
        </w:rPr>
        <w:t xml:space="preserve"> </w:t>
      </w:r>
      <w:r w:rsidRPr="007A621E">
        <w:rPr>
          <w:rtl/>
        </w:rPr>
        <w:t xml:space="preserve">عمير بن هاشم مع وفد الأنصار </w:t>
      </w:r>
      <w:r w:rsidR="00733B93">
        <w:rPr>
          <w:rtl/>
        </w:rPr>
        <w:t>(</w:t>
      </w:r>
      <w:r w:rsidRPr="007A621E">
        <w:rPr>
          <w:rtl/>
        </w:rPr>
        <w:t xml:space="preserve">الذين بايعوا رسول الله </w:t>
      </w:r>
      <w:r w:rsidR="00733B93">
        <w:rPr>
          <w:rtl/>
        </w:rPr>
        <w:t>(</w:t>
      </w:r>
      <w:r w:rsidRPr="007A621E">
        <w:rPr>
          <w:rtl/>
        </w:rPr>
        <w:t>صلّى الله عليه وآله</w:t>
      </w:r>
      <w:r w:rsidR="00733B93">
        <w:rPr>
          <w:rtl/>
        </w:rPr>
        <w:t>)</w:t>
      </w:r>
      <w:r w:rsidRPr="007A621E">
        <w:rPr>
          <w:rtl/>
        </w:rPr>
        <w:t xml:space="preserve"> ليلة العقبة الأُولى على نبذ الشرك واجتناب المحارم</w:t>
      </w:r>
      <w:r w:rsidR="00733B93">
        <w:rPr>
          <w:rtl/>
        </w:rPr>
        <w:t>)</w:t>
      </w:r>
      <w:r w:rsidRPr="007A621E">
        <w:rPr>
          <w:rtl/>
        </w:rPr>
        <w:t xml:space="preserve"> وأمره أن يُقرئهم القرآن ويُعلّمهم الإسلام ويُفقّههم في الدين</w:t>
      </w:r>
      <w:r w:rsidR="00733B93">
        <w:rPr>
          <w:rtl/>
        </w:rPr>
        <w:t>،</w:t>
      </w:r>
      <w:r w:rsidRPr="007A621E">
        <w:rPr>
          <w:rtl/>
        </w:rPr>
        <w:t xml:space="preserve"> فنزل على أبي أُمامة أسعد بن زرارة بن عدس</w:t>
      </w:r>
      <w:r w:rsidR="00733B93">
        <w:rPr>
          <w:rtl/>
        </w:rPr>
        <w:t>،</w:t>
      </w:r>
      <w:r w:rsidRPr="007A621E">
        <w:rPr>
          <w:rtl/>
        </w:rPr>
        <w:t xml:space="preserve"> فكان يصلّي بالقوم</w:t>
      </w:r>
      <w:r w:rsidR="00733B93">
        <w:rPr>
          <w:rtl/>
        </w:rPr>
        <w:t>؛</w:t>
      </w:r>
      <w:r w:rsidRPr="007A621E">
        <w:rPr>
          <w:rtl/>
        </w:rPr>
        <w:t xml:space="preserve"> لأنّ أوساً وخزرجاً كره بعضهم أن يؤمّه بعض</w:t>
      </w:r>
      <w:r w:rsidR="00733B93">
        <w:rPr>
          <w:rtl/>
        </w:rPr>
        <w:t>.</w:t>
      </w:r>
    </w:p>
    <w:p w:rsidR="00860ABA" w:rsidRPr="007A621E" w:rsidRDefault="00860ABA" w:rsidP="001E74B8">
      <w:pPr>
        <w:pStyle w:val="libNormal"/>
        <w:rPr>
          <w:rtl/>
        </w:rPr>
      </w:pPr>
      <w:r w:rsidRPr="007A621E">
        <w:rPr>
          <w:rtl/>
        </w:rPr>
        <w:t>واتّفق أنّ أسعد خرج بمصعب</w:t>
      </w:r>
      <w:r w:rsidR="00733B93">
        <w:rPr>
          <w:rtl/>
        </w:rPr>
        <w:t>،</w:t>
      </w:r>
      <w:r w:rsidRPr="007A621E">
        <w:rPr>
          <w:rtl/>
        </w:rPr>
        <w:t xml:space="preserve"> يريد به دار بني عبد الأشهل ودار بني ظفر</w:t>
      </w:r>
      <w:r w:rsidR="00733B93">
        <w:rPr>
          <w:rtl/>
        </w:rPr>
        <w:t>،</w:t>
      </w:r>
      <w:r w:rsidRPr="007A621E">
        <w:rPr>
          <w:rtl/>
        </w:rPr>
        <w:t xml:space="preserve"> فدخل به حائطاً من حوائط بني ظفر</w:t>
      </w:r>
      <w:r w:rsidR="00733B93">
        <w:rPr>
          <w:rtl/>
        </w:rPr>
        <w:t>،</w:t>
      </w:r>
      <w:r w:rsidRPr="007A621E">
        <w:rPr>
          <w:rtl/>
        </w:rPr>
        <w:t xml:space="preserve"> على بئر يقال لها</w:t>
      </w:r>
      <w:r w:rsidR="00733B93">
        <w:rPr>
          <w:rtl/>
        </w:rPr>
        <w:t>:</w:t>
      </w:r>
      <w:r w:rsidRPr="007A621E">
        <w:rPr>
          <w:rtl/>
        </w:rPr>
        <w:t xml:space="preserve"> بئر مرق</w:t>
      </w:r>
      <w:r w:rsidR="00733B93">
        <w:rPr>
          <w:rtl/>
        </w:rPr>
        <w:t>،</w:t>
      </w:r>
      <w:r w:rsidRPr="007A621E">
        <w:rPr>
          <w:rtl/>
        </w:rPr>
        <w:t xml:space="preserve"> فجلسا في الحائط</w:t>
      </w:r>
      <w:r w:rsidR="00733B93">
        <w:rPr>
          <w:rtl/>
        </w:rPr>
        <w:t>،</w:t>
      </w:r>
      <w:r w:rsidRPr="007A621E">
        <w:rPr>
          <w:rtl/>
        </w:rPr>
        <w:t xml:space="preserve"> واجتمع إليهما رجال ممّن أسلم</w:t>
      </w:r>
      <w:r w:rsidR="00733B93">
        <w:rPr>
          <w:rtl/>
        </w:rPr>
        <w:t>.</w:t>
      </w:r>
    </w:p>
    <w:p w:rsidR="00860ABA" w:rsidRPr="007A621E" w:rsidRDefault="00860ABA" w:rsidP="001E74B8">
      <w:pPr>
        <w:pStyle w:val="libNormal"/>
        <w:rPr>
          <w:rtl/>
        </w:rPr>
      </w:pPr>
      <w:r w:rsidRPr="007A621E">
        <w:rPr>
          <w:rtl/>
        </w:rPr>
        <w:t>وكان سعد بن معاذ</w:t>
      </w:r>
      <w:r w:rsidR="00733B93">
        <w:rPr>
          <w:rtl/>
        </w:rPr>
        <w:t>،</w:t>
      </w:r>
      <w:r w:rsidRPr="007A621E">
        <w:rPr>
          <w:rtl/>
        </w:rPr>
        <w:t xml:space="preserve"> واُسيد بن حضير</w:t>
      </w:r>
      <w:r w:rsidR="00733B93">
        <w:rPr>
          <w:rtl/>
        </w:rPr>
        <w:t>،</w:t>
      </w:r>
      <w:r w:rsidRPr="007A621E">
        <w:rPr>
          <w:rtl/>
        </w:rPr>
        <w:t xml:space="preserve"> يومئذٍ سيّدَي قومهما من بني عبد الأشهل</w:t>
      </w:r>
      <w:r w:rsidR="00733B93">
        <w:rPr>
          <w:rtl/>
        </w:rPr>
        <w:t>،</w:t>
      </w:r>
      <w:r w:rsidRPr="007A621E">
        <w:rPr>
          <w:rtl/>
        </w:rPr>
        <w:t xml:space="preserve"> وكلاهما مشرك على دين قومه</w:t>
      </w:r>
      <w:r w:rsidR="00733B93">
        <w:rPr>
          <w:rtl/>
        </w:rPr>
        <w:t>،</w:t>
      </w:r>
      <w:r w:rsidRPr="007A621E">
        <w:rPr>
          <w:rtl/>
        </w:rPr>
        <w:t xml:space="preserve"> فلمّا سمعا به قال سعد لأُسيد</w:t>
      </w:r>
      <w:r w:rsidR="00733B93">
        <w:rPr>
          <w:rtl/>
        </w:rPr>
        <w:t>:</w:t>
      </w:r>
      <w:r w:rsidRPr="007A621E">
        <w:rPr>
          <w:rtl/>
        </w:rPr>
        <w:t xml:space="preserve"> لا أباً لك</w:t>
      </w:r>
      <w:r w:rsidR="00733B93">
        <w:rPr>
          <w:rtl/>
        </w:rPr>
        <w:t>،</w:t>
      </w:r>
      <w:r w:rsidRPr="007A621E">
        <w:rPr>
          <w:rtl/>
        </w:rPr>
        <w:t xml:space="preserve"> انطلق إلى هذَين الرجلينِ اللذين أَتيا دارينا ليُسفها ضعفاءنا</w:t>
      </w:r>
      <w:r w:rsidR="00733B93">
        <w:rPr>
          <w:rtl/>
        </w:rPr>
        <w:t>،</w:t>
      </w:r>
      <w:r w:rsidRPr="007A621E">
        <w:rPr>
          <w:rtl/>
        </w:rPr>
        <w:t xml:space="preserve"> فازجرهما وانههما عن أن يأتيا دارينا</w:t>
      </w:r>
      <w:r w:rsidR="00733B93">
        <w:rPr>
          <w:rtl/>
        </w:rPr>
        <w:t>،</w:t>
      </w:r>
      <w:r w:rsidRPr="007A621E">
        <w:rPr>
          <w:rtl/>
        </w:rPr>
        <w:t xml:space="preserve"> فإنّه لولا أنّ أسعد منّي حيث عرفت كفيتك ذلك</w:t>
      </w:r>
      <w:r w:rsidR="00733B93">
        <w:rPr>
          <w:rtl/>
        </w:rPr>
        <w:t>،</w:t>
      </w:r>
      <w:r w:rsidRPr="007A621E">
        <w:rPr>
          <w:rtl/>
        </w:rPr>
        <w:t xml:space="preserve"> هو ابن خالتي ولا أجد عليه مقدماً</w:t>
      </w:r>
      <w:r w:rsidR="00733B93">
        <w:rPr>
          <w:rtl/>
        </w:rPr>
        <w:t>.</w:t>
      </w:r>
    </w:p>
    <w:p w:rsidR="000E1D55" w:rsidRDefault="00860ABA" w:rsidP="001E74B8">
      <w:pPr>
        <w:pStyle w:val="libNormal"/>
        <w:rPr>
          <w:rtl/>
        </w:rPr>
      </w:pPr>
      <w:r w:rsidRPr="007A621E">
        <w:rPr>
          <w:rtl/>
        </w:rPr>
        <w:t>فأخذ اُسيد حربته ثمّ أقبل إليهما</w:t>
      </w:r>
      <w:r w:rsidR="00733B93">
        <w:rPr>
          <w:rtl/>
        </w:rPr>
        <w:t>،</w:t>
      </w:r>
      <w:r w:rsidRPr="007A621E">
        <w:rPr>
          <w:rtl/>
        </w:rPr>
        <w:t xml:space="preserve"> فلما رآه أسعد</w:t>
      </w:r>
      <w:r w:rsidR="00733B93">
        <w:rPr>
          <w:rtl/>
        </w:rPr>
        <w:t>،</w:t>
      </w:r>
      <w:r w:rsidRPr="007A621E">
        <w:rPr>
          <w:rtl/>
        </w:rPr>
        <w:t xml:space="preserve"> قال لمصعب بن عمير</w:t>
      </w:r>
      <w:r w:rsidR="00733B93">
        <w:rPr>
          <w:rtl/>
        </w:rPr>
        <w:t>:</w:t>
      </w:r>
      <w:r w:rsidRPr="007A621E">
        <w:rPr>
          <w:rtl/>
        </w:rPr>
        <w:t xml:space="preserve"> هذا سيّد قومه قد جاءك فأصدق الله فيه</w:t>
      </w:r>
      <w:r w:rsidR="00733B93">
        <w:rPr>
          <w:rtl/>
        </w:rPr>
        <w:t>،</w:t>
      </w:r>
      <w:r w:rsidRPr="007A621E">
        <w:rPr>
          <w:rtl/>
        </w:rPr>
        <w:t xml:space="preserve"> قال مصعب</w:t>
      </w:r>
      <w:r w:rsidR="00733B93">
        <w:rPr>
          <w:rtl/>
        </w:rPr>
        <w:t>:</w:t>
      </w:r>
      <w:r w:rsidRPr="007A621E">
        <w:rPr>
          <w:rtl/>
        </w:rPr>
        <w:t xml:space="preserve"> إن يجلس اُكلّمه</w:t>
      </w:r>
      <w:r w:rsidR="00733B93">
        <w:rPr>
          <w:rtl/>
        </w:rPr>
        <w:t>.</w:t>
      </w:r>
      <w:r w:rsidRPr="007A621E">
        <w:rPr>
          <w:rtl/>
        </w:rPr>
        <w:t>.. فوقف اُسيد</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ذكروا</w:t>
      </w:r>
      <w:r w:rsidR="00733B93">
        <w:rPr>
          <w:rtl/>
        </w:rPr>
        <w:t>،</w:t>
      </w:r>
      <w:r w:rsidRPr="001E74B8">
        <w:rPr>
          <w:rtl/>
        </w:rPr>
        <w:t xml:space="preserve"> وابنه الذي يذكره القرآن هو ثاران فيما ذكر الزجّاج وغيره</w:t>
      </w:r>
      <w:r w:rsidR="00733B93">
        <w:rPr>
          <w:rtl/>
        </w:rPr>
        <w:t>.</w:t>
      </w:r>
    </w:p>
    <w:p w:rsidR="00860ABA" w:rsidRPr="001E74B8" w:rsidRDefault="00860ABA" w:rsidP="001E74B8">
      <w:pPr>
        <w:pStyle w:val="libFootnote0"/>
        <w:rPr>
          <w:rtl/>
        </w:rPr>
      </w:pPr>
      <w:r w:rsidRPr="001E74B8">
        <w:rPr>
          <w:rtl/>
        </w:rPr>
        <w:t>(1) سيرة ابن هشام</w:t>
      </w:r>
      <w:r w:rsidR="00733B93">
        <w:rPr>
          <w:rtl/>
        </w:rPr>
        <w:t>:</w:t>
      </w:r>
      <w:r w:rsidRPr="001E74B8">
        <w:rPr>
          <w:rtl/>
        </w:rPr>
        <w:t xml:space="preserve"> ج2 ص68</w:t>
      </w:r>
      <w:r w:rsidR="00733B93">
        <w:rPr>
          <w:rtl/>
        </w:rPr>
        <w:t>.</w:t>
      </w:r>
    </w:p>
    <w:p w:rsidR="000E1D55" w:rsidRDefault="000E1D55" w:rsidP="001E74B8">
      <w:pPr>
        <w:pStyle w:val="libNormal"/>
        <w:rPr>
          <w:rtl/>
        </w:rPr>
      </w:pPr>
      <w:r>
        <w:br w:type="page"/>
      </w:r>
    </w:p>
    <w:p w:rsidR="00860ABA" w:rsidRPr="007A621E" w:rsidRDefault="00860ABA" w:rsidP="001E74B8">
      <w:pPr>
        <w:pStyle w:val="libNormal"/>
        <w:rPr>
          <w:rtl/>
        </w:rPr>
      </w:pPr>
      <w:r w:rsidRPr="007A621E">
        <w:rPr>
          <w:rtl/>
        </w:rPr>
        <w:lastRenderedPageBreak/>
        <w:t>عليهما مُشتّماً</w:t>
      </w:r>
      <w:r w:rsidR="00733B93">
        <w:rPr>
          <w:rtl/>
        </w:rPr>
        <w:t>،</w:t>
      </w:r>
      <w:r w:rsidRPr="007A621E">
        <w:rPr>
          <w:rtl/>
        </w:rPr>
        <w:t xml:space="preserve"> فقال</w:t>
      </w:r>
      <w:r w:rsidR="00733B93">
        <w:rPr>
          <w:rtl/>
        </w:rPr>
        <w:t>:</w:t>
      </w:r>
      <w:r w:rsidRPr="007A621E">
        <w:rPr>
          <w:rtl/>
        </w:rPr>
        <w:t xml:space="preserve"> ما جاء بكما إلينا تُسفهان ضفعاءنا</w:t>
      </w:r>
      <w:r w:rsidR="00733B93">
        <w:rPr>
          <w:rtl/>
        </w:rPr>
        <w:t>؟</w:t>
      </w:r>
      <w:r w:rsidRPr="007A621E">
        <w:rPr>
          <w:rtl/>
        </w:rPr>
        <w:t xml:space="preserve"> اعتزلانا إن كانت لكما بأنفسكما حاجة</w:t>
      </w:r>
      <w:r w:rsidR="00733B93">
        <w:rPr>
          <w:rtl/>
        </w:rPr>
        <w:t>.</w:t>
      </w:r>
    </w:p>
    <w:p w:rsidR="00860ABA" w:rsidRPr="007A621E" w:rsidRDefault="00860ABA" w:rsidP="001E74B8">
      <w:pPr>
        <w:pStyle w:val="libNormal"/>
        <w:rPr>
          <w:rtl/>
        </w:rPr>
      </w:pPr>
      <w:r w:rsidRPr="007A621E">
        <w:rPr>
          <w:rtl/>
        </w:rPr>
        <w:t>فقال له مصعب</w:t>
      </w:r>
      <w:r w:rsidR="00733B93">
        <w:rPr>
          <w:rtl/>
        </w:rPr>
        <w:t>:</w:t>
      </w:r>
      <w:r w:rsidRPr="007A621E">
        <w:rPr>
          <w:rtl/>
        </w:rPr>
        <w:t xml:space="preserve"> أَوَ تجلس فتسمع</w:t>
      </w:r>
      <w:r w:rsidR="00733B93">
        <w:rPr>
          <w:rtl/>
        </w:rPr>
        <w:t>،</w:t>
      </w:r>
      <w:r w:rsidRPr="007A621E">
        <w:rPr>
          <w:rtl/>
        </w:rPr>
        <w:t xml:space="preserve"> فإن رضيت قبلته</w:t>
      </w:r>
      <w:r w:rsidR="00733B93">
        <w:rPr>
          <w:rtl/>
        </w:rPr>
        <w:t>،</w:t>
      </w:r>
      <w:r w:rsidRPr="007A621E">
        <w:rPr>
          <w:rtl/>
        </w:rPr>
        <w:t xml:space="preserve"> وإن كرهته كفّ عنك ما تكره</w:t>
      </w:r>
      <w:r w:rsidR="00733B93">
        <w:rPr>
          <w:rtl/>
        </w:rPr>
        <w:t>!</w:t>
      </w:r>
      <w:r w:rsidRPr="007A621E">
        <w:rPr>
          <w:rtl/>
        </w:rPr>
        <w:t xml:space="preserve"> قال أنصفت</w:t>
      </w:r>
      <w:r w:rsidR="00733B93">
        <w:rPr>
          <w:rtl/>
        </w:rPr>
        <w:t>،</w:t>
      </w:r>
      <w:r w:rsidRPr="007A621E">
        <w:rPr>
          <w:rtl/>
        </w:rPr>
        <w:t xml:space="preserve"> ثمّ ركز حربته وجلس إليهما</w:t>
      </w:r>
      <w:r w:rsidR="00733B93">
        <w:rPr>
          <w:rtl/>
        </w:rPr>
        <w:t>.</w:t>
      </w:r>
    </w:p>
    <w:p w:rsidR="00860ABA" w:rsidRPr="007A621E" w:rsidRDefault="00860ABA" w:rsidP="001E74B8">
      <w:pPr>
        <w:pStyle w:val="libNormal"/>
        <w:rPr>
          <w:rtl/>
        </w:rPr>
      </w:pPr>
      <w:r w:rsidRPr="007A621E">
        <w:rPr>
          <w:rtl/>
        </w:rPr>
        <w:t>فكلّمه مصعب بالإسلام</w:t>
      </w:r>
      <w:r w:rsidR="00733B93">
        <w:rPr>
          <w:rtl/>
        </w:rPr>
        <w:t>،</w:t>
      </w:r>
      <w:r w:rsidRPr="007A621E">
        <w:rPr>
          <w:rtl/>
        </w:rPr>
        <w:t xml:space="preserve"> وقرأ عليه القرآن</w:t>
      </w:r>
      <w:r w:rsidR="00733B93">
        <w:rPr>
          <w:rtl/>
        </w:rPr>
        <w:t>.</w:t>
      </w:r>
    </w:p>
    <w:p w:rsidR="000E1D55" w:rsidRDefault="00860ABA" w:rsidP="001E74B8">
      <w:pPr>
        <w:pStyle w:val="libNormal"/>
        <w:rPr>
          <w:rtl/>
        </w:rPr>
      </w:pPr>
      <w:r w:rsidRPr="007A621E">
        <w:rPr>
          <w:rtl/>
        </w:rPr>
        <w:t xml:space="preserve">قالا </w:t>
      </w:r>
      <w:r w:rsidR="00733B93">
        <w:rPr>
          <w:rtl/>
        </w:rPr>
        <w:t>(</w:t>
      </w:r>
      <w:r w:rsidRPr="007A621E">
        <w:rPr>
          <w:rtl/>
        </w:rPr>
        <w:t>أي أسعد بن زرارة ومصعب بن عمير</w:t>
      </w:r>
      <w:r w:rsidR="00733B93">
        <w:rPr>
          <w:rtl/>
        </w:rPr>
        <w:t>):</w:t>
      </w:r>
      <w:r w:rsidRPr="007A621E">
        <w:rPr>
          <w:rtl/>
        </w:rPr>
        <w:t xml:space="preserve"> فوالله لقد عرفنا الإسلام في وجهه قبل أن يتكلّم</w:t>
      </w:r>
      <w:r w:rsidR="00733B93">
        <w:rPr>
          <w:rtl/>
        </w:rPr>
        <w:t>،</w:t>
      </w:r>
      <w:r w:rsidRPr="007A621E">
        <w:rPr>
          <w:rtl/>
        </w:rPr>
        <w:t xml:space="preserve"> في إشراقه وتسهّله</w:t>
      </w:r>
      <w:r w:rsidR="00733B93">
        <w:rPr>
          <w:rtl/>
        </w:rPr>
        <w:t>!</w:t>
      </w:r>
    </w:p>
    <w:p w:rsidR="000E1D55" w:rsidRDefault="00860ABA" w:rsidP="001E74B8">
      <w:pPr>
        <w:pStyle w:val="libNormal"/>
        <w:rPr>
          <w:rtl/>
        </w:rPr>
      </w:pPr>
      <w:r w:rsidRPr="007A621E">
        <w:rPr>
          <w:rtl/>
        </w:rPr>
        <w:t>ثمّ قال اُسيد</w:t>
      </w:r>
      <w:r w:rsidR="00733B93">
        <w:rPr>
          <w:rtl/>
        </w:rPr>
        <w:t>:</w:t>
      </w:r>
      <w:r w:rsidRPr="007A621E">
        <w:rPr>
          <w:rtl/>
        </w:rPr>
        <w:t xml:space="preserve"> ما أحسن هذا الكلام وأجمله</w:t>
      </w:r>
      <w:r w:rsidR="00733B93">
        <w:rPr>
          <w:rtl/>
        </w:rPr>
        <w:t>!</w:t>
      </w:r>
      <w:r w:rsidRPr="007A621E">
        <w:rPr>
          <w:rtl/>
        </w:rPr>
        <w:t xml:space="preserve"> كيف تصنعون إذا أردتم أن تدخلوا في هذا الدين</w:t>
      </w:r>
      <w:r w:rsidR="00733B93">
        <w:rPr>
          <w:rtl/>
        </w:rPr>
        <w:t>؟</w:t>
      </w:r>
    </w:p>
    <w:p w:rsidR="00860ABA" w:rsidRPr="007A621E" w:rsidRDefault="00860ABA" w:rsidP="001E74B8">
      <w:pPr>
        <w:pStyle w:val="libNormal"/>
        <w:rPr>
          <w:rtl/>
        </w:rPr>
      </w:pPr>
      <w:r w:rsidRPr="007A621E">
        <w:rPr>
          <w:rtl/>
        </w:rPr>
        <w:t>قالا له</w:t>
      </w:r>
      <w:r w:rsidR="00733B93">
        <w:rPr>
          <w:rtl/>
        </w:rPr>
        <w:t>:</w:t>
      </w:r>
      <w:r w:rsidRPr="007A621E">
        <w:rPr>
          <w:rtl/>
        </w:rPr>
        <w:t xml:space="preserve"> تغتسل فتَطهر وتُطهّر ثوبَيك</w:t>
      </w:r>
      <w:r w:rsidR="00733B93">
        <w:rPr>
          <w:rtl/>
        </w:rPr>
        <w:t>،</w:t>
      </w:r>
      <w:r w:rsidRPr="007A621E">
        <w:rPr>
          <w:rtl/>
        </w:rPr>
        <w:t xml:space="preserve"> ثمّ تشهد شهادة الحقّ</w:t>
      </w:r>
      <w:r w:rsidR="00733B93">
        <w:rPr>
          <w:rtl/>
        </w:rPr>
        <w:t>،</w:t>
      </w:r>
      <w:r w:rsidRPr="007A621E">
        <w:rPr>
          <w:rtl/>
        </w:rPr>
        <w:t xml:space="preserve"> ثم تصلّي</w:t>
      </w:r>
      <w:r w:rsidR="00733B93">
        <w:rPr>
          <w:rtl/>
        </w:rPr>
        <w:t>،</w:t>
      </w:r>
      <w:r w:rsidRPr="007A621E">
        <w:rPr>
          <w:rtl/>
        </w:rPr>
        <w:t xml:space="preserve"> ففعل وركع ركعتين</w:t>
      </w:r>
      <w:r w:rsidR="00733B93">
        <w:rPr>
          <w:rtl/>
        </w:rPr>
        <w:t>،</w:t>
      </w:r>
      <w:r w:rsidRPr="007A621E">
        <w:rPr>
          <w:rtl/>
        </w:rPr>
        <w:t xml:space="preserve"> ثمّ قال لهما</w:t>
      </w:r>
      <w:r w:rsidR="00733B93">
        <w:rPr>
          <w:rtl/>
        </w:rPr>
        <w:t>:</w:t>
      </w:r>
      <w:r w:rsidRPr="007A621E">
        <w:rPr>
          <w:rtl/>
        </w:rPr>
        <w:t xml:space="preserve"> إنّ ورائي رجلاً إن اتّبعكما لم يتخلّف عنه أحد من قومه</w:t>
      </w:r>
      <w:r w:rsidR="00733B93">
        <w:rPr>
          <w:rtl/>
        </w:rPr>
        <w:t>،</w:t>
      </w:r>
      <w:r w:rsidRPr="007A621E">
        <w:rPr>
          <w:rtl/>
        </w:rPr>
        <w:t xml:space="preserve"> وسأرسله إليكما الآن</w:t>
      </w:r>
      <w:r w:rsidR="00733B93">
        <w:rPr>
          <w:rtl/>
        </w:rPr>
        <w:t>،</w:t>
      </w:r>
      <w:r w:rsidRPr="007A621E">
        <w:rPr>
          <w:rtl/>
        </w:rPr>
        <w:t xml:space="preserve"> سعد بن معاذ</w:t>
      </w:r>
      <w:r w:rsidR="00733B93">
        <w:rPr>
          <w:rtl/>
        </w:rPr>
        <w:t>.</w:t>
      </w:r>
      <w:r w:rsidRPr="007A621E">
        <w:rPr>
          <w:rtl/>
        </w:rPr>
        <w:t>..</w:t>
      </w:r>
      <w:r w:rsidR="00733B93">
        <w:rPr>
          <w:rtl/>
        </w:rPr>
        <w:t>.</w:t>
      </w:r>
    </w:p>
    <w:p w:rsidR="00860ABA" w:rsidRPr="007A621E" w:rsidRDefault="00860ABA" w:rsidP="001E74B8">
      <w:pPr>
        <w:pStyle w:val="libNormal"/>
        <w:rPr>
          <w:rtl/>
        </w:rPr>
      </w:pPr>
      <w:r w:rsidRPr="007A621E">
        <w:rPr>
          <w:rtl/>
        </w:rPr>
        <w:t>ثم أخذ اُسيد بن حضير حربته وانصرف إلى سعد وقومه وهم جلوس في ناديهم</w:t>
      </w:r>
      <w:r w:rsidR="00733B93">
        <w:rPr>
          <w:rtl/>
        </w:rPr>
        <w:t>،</w:t>
      </w:r>
      <w:r w:rsidRPr="007A621E">
        <w:rPr>
          <w:rtl/>
        </w:rPr>
        <w:t xml:space="preserve"> فلمّا نظر إليه سعد بن معاذ مقبلاً</w:t>
      </w:r>
      <w:r w:rsidR="00733B93">
        <w:rPr>
          <w:rtl/>
        </w:rPr>
        <w:t>،</w:t>
      </w:r>
      <w:r w:rsidRPr="007A621E">
        <w:rPr>
          <w:rtl/>
        </w:rPr>
        <w:t xml:space="preserve"> قال</w:t>
      </w:r>
      <w:r w:rsidR="00733B93">
        <w:rPr>
          <w:rtl/>
        </w:rPr>
        <w:t>:</w:t>
      </w:r>
      <w:r w:rsidRPr="007A621E">
        <w:rPr>
          <w:rtl/>
        </w:rPr>
        <w:t xml:space="preserve"> أحلف بالله لقد جاءكم اُسيد بغير الوجه الذي ذهب به</w:t>
      </w:r>
      <w:r w:rsidR="00733B93">
        <w:rPr>
          <w:rtl/>
        </w:rPr>
        <w:t>.</w:t>
      </w:r>
    </w:p>
    <w:p w:rsidR="00860ABA" w:rsidRPr="007A621E" w:rsidRDefault="00860ABA" w:rsidP="002E0C24">
      <w:pPr>
        <w:pStyle w:val="libNormal"/>
        <w:rPr>
          <w:rtl/>
        </w:rPr>
      </w:pPr>
      <w:r w:rsidRPr="001E74B8">
        <w:rPr>
          <w:rtl/>
        </w:rPr>
        <w:t>فلمّا وقف على النادي قال له سعد</w:t>
      </w:r>
      <w:r w:rsidR="00733B93">
        <w:rPr>
          <w:rtl/>
        </w:rPr>
        <w:t>:</w:t>
      </w:r>
      <w:r w:rsidRPr="001E74B8">
        <w:rPr>
          <w:rtl/>
        </w:rPr>
        <w:t xml:space="preserve"> ما فعلت</w:t>
      </w:r>
      <w:r w:rsidR="00733B93">
        <w:rPr>
          <w:rtl/>
        </w:rPr>
        <w:t>؟</w:t>
      </w:r>
      <w:r w:rsidRPr="001E74B8">
        <w:rPr>
          <w:rtl/>
        </w:rPr>
        <w:t xml:space="preserve"> قال</w:t>
      </w:r>
      <w:r w:rsidR="00733B93">
        <w:rPr>
          <w:rtl/>
        </w:rPr>
        <w:t>:</w:t>
      </w:r>
      <w:r w:rsidRPr="001E74B8">
        <w:rPr>
          <w:rtl/>
        </w:rPr>
        <w:t xml:space="preserve"> كلّمت الرجلين</w:t>
      </w:r>
      <w:r w:rsidR="00733B93">
        <w:rPr>
          <w:rtl/>
        </w:rPr>
        <w:t>،</w:t>
      </w:r>
      <w:r w:rsidRPr="001E74B8">
        <w:rPr>
          <w:rtl/>
        </w:rPr>
        <w:t xml:space="preserve"> فوالله ما رأيت بهما بأساً</w:t>
      </w:r>
      <w:r w:rsidR="00733B93">
        <w:rPr>
          <w:rtl/>
        </w:rPr>
        <w:t>،</w:t>
      </w:r>
      <w:r w:rsidRPr="001E74B8">
        <w:rPr>
          <w:rtl/>
        </w:rPr>
        <w:t xml:space="preserve"> وقد نهيتهما</w:t>
      </w:r>
      <w:r w:rsidR="00733B93">
        <w:rPr>
          <w:rtl/>
        </w:rPr>
        <w:t>،</w:t>
      </w:r>
      <w:r w:rsidRPr="001E74B8">
        <w:rPr>
          <w:rtl/>
        </w:rPr>
        <w:t xml:space="preserve"> فقالا</w:t>
      </w:r>
      <w:r w:rsidR="00733B93">
        <w:rPr>
          <w:rtl/>
        </w:rPr>
        <w:t>:</w:t>
      </w:r>
      <w:r w:rsidRPr="001E74B8">
        <w:rPr>
          <w:rtl/>
        </w:rPr>
        <w:t xml:space="preserve"> نفعل ما أحببت</w:t>
      </w:r>
      <w:r w:rsidR="00733B93">
        <w:rPr>
          <w:rtl/>
        </w:rPr>
        <w:t>،</w:t>
      </w:r>
      <w:r w:rsidRPr="001E74B8">
        <w:rPr>
          <w:rtl/>
        </w:rPr>
        <w:t xml:space="preserve"> وقد حُدّثت أنّ بني حارثة قد خرجوا إلى أسعد بن زرارة ليقتلوه</w:t>
      </w:r>
      <w:r w:rsidR="00733B93">
        <w:rPr>
          <w:rtl/>
        </w:rPr>
        <w:t>،</w:t>
      </w:r>
      <w:r w:rsidRPr="001E74B8">
        <w:rPr>
          <w:rtl/>
        </w:rPr>
        <w:t xml:space="preserve"> وذلك أنّهم قد عرفوا أنّه ابن خالتك</w:t>
      </w:r>
      <w:r w:rsidR="00733B93">
        <w:rPr>
          <w:rtl/>
        </w:rPr>
        <w:t>،</w:t>
      </w:r>
      <w:r w:rsidRPr="001E74B8">
        <w:rPr>
          <w:rtl/>
        </w:rPr>
        <w:t xml:space="preserve"> ليخفروك </w:t>
      </w:r>
      <w:r w:rsidRPr="001E74B8">
        <w:rPr>
          <w:rStyle w:val="libFootnotenumChar"/>
          <w:rtl/>
        </w:rPr>
        <w:t>(1)</w:t>
      </w:r>
      <w:r w:rsidR="00733B93">
        <w:rPr>
          <w:rtl/>
        </w:rPr>
        <w:t>.</w:t>
      </w:r>
    </w:p>
    <w:p w:rsidR="000E1D55" w:rsidRDefault="00860ABA" w:rsidP="001E74B8">
      <w:pPr>
        <w:pStyle w:val="libNormal"/>
        <w:rPr>
          <w:rtl/>
        </w:rPr>
      </w:pPr>
      <w:r w:rsidRPr="007A621E">
        <w:rPr>
          <w:rtl/>
        </w:rPr>
        <w:t>فقام سعد بن معاذ مغضباً مبادراً</w:t>
      </w:r>
      <w:r w:rsidR="00733B93">
        <w:rPr>
          <w:rtl/>
        </w:rPr>
        <w:t>،</w:t>
      </w:r>
      <w:r w:rsidRPr="007A621E">
        <w:rPr>
          <w:rtl/>
        </w:rPr>
        <w:t xml:space="preserve"> تخوّفاً للذي ذكر له</w:t>
      </w:r>
      <w:r w:rsidR="00733B93">
        <w:rPr>
          <w:rtl/>
        </w:rPr>
        <w:t>،</w:t>
      </w:r>
      <w:r w:rsidRPr="007A621E">
        <w:rPr>
          <w:rtl/>
        </w:rPr>
        <w:t xml:space="preserve"> فأخذ الحربة من يد اُسيد وقال</w:t>
      </w:r>
      <w:r w:rsidR="00733B93">
        <w:rPr>
          <w:rtl/>
        </w:rPr>
        <w:t>:</w:t>
      </w:r>
      <w:r w:rsidRPr="007A621E">
        <w:rPr>
          <w:rtl/>
        </w:rPr>
        <w:t xml:space="preserve"> والله ما أراك أغنيت شيئاً</w:t>
      </w:r>
      <w:r w:rsidR="00733B93">
        <w:rPr>
          <w:rtl/>
        </w:rPr>
        <w:t>!</w:t>
      </w:r>
      <w:r w:rsidRPr="007A621E">
        <w:rPr>
          <w:rtl/>
        </w:rPr>
        <w:t xml:space="preserve"> ثمّ خرج إليهما</w:t>
      </w:r>
      <w:r w:rsidR="00733B93">
        <w:rPr>
          <w:rtl/>
        </w:rPr>
        <w:t>،</w:t>
      </w:r>
      <w:r w:rsidRPr="007A621E">
        <w:rPr>
          <w:rtl/>
        </w:rPr>
        <w:t xml:space="preserve"> فلمّا رآهما سعد مطمئنّين عرف أنّ اُسيد إنّما أراد منه أن يسمع بنفسه منهما</w:t>
      </w:r>
      <w:r w:rsidR="00733B93">
        <w:rPr>
          <w:rtl/>
        </w:rPr>
        <w:t>،</w:t>
      </w:r>
      <w:r w:rsidRPr="007A621E">
        <w:rPr>
          <w:rtl/>
        </w:rPr>
        <w:t xml:space="preserve"> فوقف عليهما متشتّماً</w:t>
      </w:r>
      <w:r w:rsidR="00733B93">
        <w:rPr>
          <w:rtl/>
        </w:rPr>
        <w:t>،</w:t>
      </w:r>
      <w:r w:rsidRPr="007A621E">
        <w:rPr>
          <w:rtl/>
        </w:rPr>
        <w:t xml:space="preserve"> وقال</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الإخفار</w:t>
      </w:r>
      <w:r w:rsidR="00733B93">
        <w:rPr>
          <w:rtl/>
        </w:rPr>
        <w:t>:</w:t>
      </w:r>
      <w:r w:rsidRPr="001E74B8">
        <w:rPr>
          <w:rtl/>
        </w:rPr>
        <w:t xml:space="preserve"> نقض العهد والغدر</w:t>
      </w:r>
      <w:r w:rsidR="00733B93">
        <w:rPr>
          <w:rtl/>
        </w:rPr>
        <w:t>،</w:t>
      </w:r>
      <w:r w:rsidRPr="001E74B8">
        <w:rPr>
          <w:rtl/>
        </w:rPr>
        <w:t xml:space="preserve"> وفي نسخة</w:t>
      </w:r>
      <w:r w:rsidR="00733B93">
        <w:rPr>
          <w:rtl/>
        </w:rPr>
        <w:t>:</w:t>
      </w:r>
      <w:r w:rsidRPr="001E74B8">
        <w:rPr>
          <w:rtl/>
        </w:rPr>
        <w:t xml:space="preserve"> ليُحقّروك</w:t>
      </w:r>
      <w:r w:rsidR="001E74B8" w:rsidRPr="001E74B8">
        <w:rPr>
          <w:rtl/>
        </w:rPr>
        <w:t xml:space="preserve"> - </w:t>
      </w:r>
      <w:r w:rsidRPr="001E74B8">
        <w:rPr>
          <w:rtl/>
        </w:rPr>
        <w:t>بالحاء المهملة والقاف</w:t>
      </w:r>
      <w:r w:rsidR="001E74B8" w:rsidRPr="001E74B8">
        <w:rPr>
          <w:rtl/>
        </w:rPr>
        <w:t xml:space="preserve"> - </w:t>
      </w:r>
      <w:r w:rsidRPr="001E74B8">
        <w:rPr>
          <w:rtl/>
        </w:rPr>
        <w:t>من التحقير</w:t>
      </w:r>
      <w:r w:rsidR="00733B93">
        <w:rPr>
          <w:rtl/>
        </w:rPr>
        <w:t>.</w:t>
      </w:r>
    </w:p>
    <w:p w:rsidR="003637EC" w:rsidRDefault="000E1D55" w:rsidP="001E74B8">
      <w:pPr>
        <w:pStyle w:val="libNormal"/>
        <w:rPr>
          <w:rtl/>
        </w:rPr>
      </w:pPr>
      <w:r>
        <w:br w:type="page"/>
      </w:r>
    </w:p>
    <w:p w:rsidR="00860ABA" w:rsidRPr="007A621E" w:rsidRDefault="00860ABA" w:rsidP="001E74B8">
      <w:pPr>
        <w:pStyle w:val="libNormal"/>
        <w:rPr>
          <w:rtl/>
        </w:rPr>
      </w:pPr>
      <w:r w:rsidRPr="007A621E">
        <w:rPr>
          <w:rtl/>
        </w:rPr>
        <w:lastRenderedPageBreak/>
        <w:t>لأسعد بن زرارة</w:t>
      </w:r>
      <w:r w:rsidR="00733B93">
        <w:rPr>
          <w:rtl/>
        </w:rPr>
        <w:t>:</w:t>
      </w:r>
      <w:r w:rsidRPr="007A621E">
        <w:rPr>
          <w:rtl/>
        </w:rPr>
        <w:t xml:space="preserve"> يا أبا أُمامة</w:t>
      </w:r>
      <w:r w:rsidR="00733B93">
        <w:rPr>
          <w:rtl/>
        </w:rPr>
        <w:t>،</w:t>
      </w:r>
      <w:r w:rsidRPr="007A621E">
        <w:rPr>
          <w:rtl/>
        </w:rPr>
        <w:t xml:space="preserve"> أَما والله لولا ما بيني وبينك من القرابة ما رمتَ هذا منيّ</w:t>
      </w:r>
      <w:r w:rsidR="00733B93">
        <w:rPr>
          <w:rtl/>
        </w:rPr>
        <w:t>،</w:t>
      </w:r>
      <w:r w:rsidRPr="007A621E">
        <w:rPr>
          <w:rtl/>
        </w:rPr>
        <w:t xml:space="preserve"> أتغشانا في دارنا بما نكره</w:t>
      </w:r>
      <w:r w:rsidR="00733B93">
        <w:rPr>
          <w:rtl/>
        </w:rPr>
        <w:t>!</w:t>
      </w:r>
      <w:r w:rsidRPr="007A621E">
        <w:rPr>
          <w:rtl/>
        </w:rPr>
        <w:t xml:space="preserve"> فقال له مصعب</w:t>
      </w:r>
      <w:r w:rsidR="00733B93">
        <w:rPr>
          <w:rtl/>
        </w:rPr>
        <w:t>:</w:t>
      </w:r>
      <w:r w:rsidRPr="007A621E">
        <w:rPr>
          <w:rtl/>
        </w:rPr>
        <w:t xml:space="preserve"> أو تقعد فتسمع</w:t>
      </w:r>
      <w:r w:rsidR="00733B93">
        <w:rPr>
          <w:rtl/>
        </w:rPr>
        <w:t>.</w:t>
      </w:r>
      <w:r w:rsidRPr="007A621E">
        <w:rPr>
          <w:rtl/>
        </w:rPr>
        <w:t>.. إلى آخر ما ذكره لأُسيد</w:t>
      </w:r>
      <w:r w:rsidR="00733B93">
        <w:rPr>
          <w:rtl/>
        </w:rPr>
        <w:t>.</w:t>
      </w:r>
    </w:p>
    <w:p w:rsidR="003637EC" w:rsidRDefault="00860ABA" w:rsidP="002E0C24">
      <w:pPr>
        <w:pStyle w:val="libNormal"/>
        <w:rPr>
          <w:rtl/>
        </w:rPr>
      </w:pPr>
      <w:r w:rsidRPr="001E74B8">
        <w:rPr>
          <w:rtl/>
        </w:rPr>
        <w:t>فرغب سعد في الإسلام كأخيه اُسيد</w:t>
      </w:r>
      <w:r w:rsidR="00733B93">
        <w:rPr>
          <w:rtl/>
        </w:rPr>
        <w:t>،</w:t>
      </w:r>
      <w:r w:rsidRPr="001E74B8">
        <w:rPr>
          <w:rtl/>
        </w:rPr>
        <w:t xml:space="preserve"> وفعل مثل ما فعل</w:t>
      </w:r>
      <w:r w:rsidR="00733B93">
        <w:rPr>
          <w:rtl/>
        </w:rPr>
        <w:t>،</w:t>
      </w:r>
      <w:r w:rsidRPr="001E74B8">
        <w:rPr>
          <w:rtl/>
        </w:rPr>
        <w:t xml:space="preserve"> وشهد الشهادتينِ</w:t>
      </w:r>
      <w:r w:rsidR="00733B93">
        <w:rPr>
          <w:rtl/>
        </w:rPr>
        <w:t>،</w:t>
      </w:r>
      <w:r w:rsidRPr="001E74B8">
        <w:rPr>
          <w:rtl/>
        </w:rPr>
        <w:t xml:space="preserve"> ثمّ أقبل عائداً إلى نادي قومه ومعه اُسيد بن حضير</w:t>
      </w:r>
      <w:r w:rsidR="00733B93">
        <w:rPr>
          <w:rtl/>
        </w:rPr>
        <w:t>،</w:t>
      </w:r>
      <w:r w:rsidRPr="001E74B8">
        <w:rPr>
          <w:rtl/>
        </w:rPr>
        <w:t xml:space="preserve"> فلمّا وقف على القوم قال</w:t>
      </w:r>
      <w:r w:rsidR="00733B93">
        <w:rPr>
          <w:rtl/>
        </w:rPr>
        <w:t>:</w:t>
      </w:r>
      <w:r w:rsidRPr="001E74B8">
        <w:rPr>
          <w:rtl/>
        </w:rPr>
        <w:t xml:space="preserve"> يا بني عبد الأشهل</w:t>
      </w:r>
      <w:r w:rsidR="00733B93">
        <w:rPr>
          <w:rtl/>
        </w:rPr>
        <w:t>،</w:t>
      </w:r>
      <w:r w:rsidRPr="001E74B8">
        <w:rPr>
          <w:rtl/>
        </w:rPr>
        <w:t xml:space="preserve"> كيف تعلمون أمري فيكم</w:t>
      </w:r>
      <w:r w:rsidR="00733B93">
        <w:rPr>
          <w:rtl/>
        </w:rPr>
        <w:t>؟</w:t>
      </w:r>
      <w:r w:rsidRPr="001E74B8">
        <w:rPr>
          <w:rtl/>
        </w:rPr>
        <w:t xml:space="preserve"> قالوا</w:t>
      </w:r>
      <w:r w:rsidR="00733B93">
        <w:rPr>
          <w:rtl/>
        </w:rPr>
        <w:t>:</w:t>
      </w:r>
      <w:r w:rsidRPr="001E74B8">
        <w:rPr>
          <w:rtl/>
        </w:rPr>
        <w:t xml:space="preserve"> سيّدنا وأوصلنا وأفضلنا رأياً وأَيمننا نقيبةً</w:t>
      </w:r>
      <w:r w:rsidR="00733B93">
        <w:rPr>
          <w:rtl/>
        </w:rPr>
        <w:t>،</w:t>
      </w:r>
      <w:r w:rsidRPr="001E74B8">
        <w:rPr>
          <w:rtl/>
        </w:rPr>
        <w:t xml:space="preserve"> قال</w:t>
      </w:r>
      <w:r w:rsidR="00733B93">
        <w:rPr>
          <w:rtl/>
        </w:rPr>
        <w:t>:</w:t>
      </w:r>
      <w:r w:rsidRPr="001E74B8">
        <w:rPr>
          <w:rtl/>
        </w:rPr>
        <w:t xml:space="preserve"> فإنّ كلام رجالكم ونساءكم عليّ حرام حتّى تؤمنوا بالله ورسوله</w:t>
      </w:r>
      <w:r w:rsidR="00733B93">
        <w:rPr>
          <w:rtl/>
        </w:rPr>
        <w:t>،</w:t>
      </w:r>
      <w:r w:rsidRPr="001E74B8">
        <w:rPr>
          <w:rtl/>
        </w:rPr>
        <w:t xml:space="preserve"> قالا</w:t>
      </w:r>
      <w:r w:rsidR="00733B93">
        <w:rPr>
          <w:rtl/>
        </w:rPr>
        <w:t>:</w:t>
      </w:r>
      <w:r w:rsidRPr="001E74B8">
        <w:rPr>
          <w:rtl/>
        </w:rPr>
        <w:t xml:space="preserve"> فوالله ما أمسى في دار بني عبد الأشهل رجل ولا امرأة إلاّ مسلماً ومسلمة </w:t>
      </w:r>
      <w:r w:rsidRPr="001E74B8">
        <w:rPr>
          <w:rStyle w:val="libFootnotenumChar"/>
          <w:rtl/>
        </w:rPr>
        <w:t>(1)</w:t>
      </w:r>
      <w:r w:rsidR="00733B93">
        <w:rPr>
          <w:rtl/>
        </w:rPr>
        <w:t>.</w:t>
      </w:r>
    </w:p>
    <w:p w:rsidR="000E1D55" w:rsidRDefault="00860ABA" w:rsidP="00733B93">
      <w:pPr>
        <w:pStyle w:val="libBold1"/>
        <w:rPr>
          <w:rtl/>
        </w:rPr>
      </w:pPr>
      <w:r w:rsidRPr="007A621E">
        <w:rPr>
          <w:rtl/>
        </w:rPr>
        <w:t>بكاء النجاشي</w:t>
      </w:r>
      <w:r w:rsidR="00733B93">
        <w:rPr>
          <w:rtl/>
        </w:rPr>
        <w:t>:</w:t>
      </w:r>
    </w:p>
    <w:p w:rsidR="00860ABA" w:rsidRPr="007A621E" w:rsidRDefault="00860ABA" w:rsidP="001E74B8">
      <w:pPr>
        <w:pStyle w:val="libNormal"/>
        <w:rPr>
          <w:rtl/>
        </w:rPr>
      </w:pPr>
      <w:r w:rsidRPr="007A621E">
        <w:rPr>
          <w:rtl/>
        </w:rPr>
        <w:t>وفي الهجرة الأُولى إلى أرض الحبشة أرسل إليهم النجاشي يستخبر أحوالهم</w:t>
      </w:r>
      <w:r w:rsidR="00733B93">
        <w:rPr>
          <w:rtl/>
        </w:rPr>
        <w:t>،</w:t>
      </w:r>
      <w:r w:rsidRPr="007A621E">
        <w:rPr>
          <w:rtl/>
        </w:rPr>
        <w:t xml:space="preserve"> فتقدّم جعفر بن أبي طالب</w:t>
      </w:r>
      <w:r w:rsidR="001E74B8">
        <w:rPr>
          <w:rtl/>
        </w:rPr>
        <w:t xml:space="preserve"> - </w:t>
      </w:r>
      <w:r w:rsidRPr="007A621E">
        <w:rPr>
          <w:rtl/>
        </w:rPr>
        <w:t>وكان لسان القوم</w:t>
      </w:r>
      <w:r w:rsidR="001E74B8">
        <w:rPr>
          <w:rtl/>
        </w:rPr>
        <w:t xml:space="preserve"> - </w:t>
      </w:r>
      <w:r w:rsidRPr="007A621E">
        <w:rPr>
          <w:rtl/>
        </w:rPr>
        <w:t>وقال</w:t>
      </w:r>
      <w:r w:rsidR="00733B93">
        <w:rPr>
          <w:rtl/>
        </w:rPr>
        <w:t>:</w:t>
      </w:r>
      <w:r w:rsidRPr="007A621E">
        <w:rPr>
          <w:rtl/>
        </w:rPr>
        <w:t xml:space="preserve"> أيّها الملك</w:t>
      </w:r>
      <w:r w:rsidR="00733B93">
        <w:rPr>
          <w:rtl/>
        </w:rPr>
        <w:t>،</w:t>
      </w:r>
      <w:r w:rsidRPr="007A621E">
        <w:rPr>
          <w:rtl/>
        </w:rPr>
        <w:t xml:space="preserve"> كنّا قوماً أهل جاهليّة</w:t>
      </w:r>
      <w:r w:rsidR="00733B93">
        <w:rPr>
          <w:rtl/>
        </w:rPr>
        <w:t>،</w:t>
      </w:r>
      <w:r w:rsidRPr="007A621E">
        <w:rPr>
          <w:rtl/>
        </w:rPr>
        <w:t xml:space="preserve"> نعبد الأصنام</w:t>
      </w:r>
      <w:r w:rsidR="00733B93">
        <w:rPr>
          <w:rtl/>
        </w:rPr>
        <w:t>،</w:t>
      </w:r>
      <w:r w:rsidRPr="007A621E">
        <w:rPr>
          <w:rtl/>
        </w:rPr>
        <w:t xml:space="preserve"> ونأكل الميتة</w:t>
      </w:r>
      <w:r w:rsidR="00733B93">
        <w:rPr>
          <w:rtl/>
        </w:rPr>
        <w:t>،</w:t>
      </w:r>
      <w:r w:rsidRPr="007A621E">
        <w:rPr>
          <w:rtl/>
        </w:rPr>
        <w:t xml:space="preserve"> ونأتي الفواحش</w:t>
      </w:r>
      <w:r w:rsidR="00733B93">
        <w:rPr>
          <w:rtl/>
        </w:rPr>
        <w:t>،</w:t>
      </w:r>
      <w:r w:rsidRPr="007A621E">
        <w:rPr>
          <w:rtl/>
        </w:rPr>
        <w:t xml:space="preserve"> ونقطع الأرحام</w:t>
      </w:r>
      <w:r w:rsidR="00733B93">
        <w:rPr>
          <w:rtl/>
        </w:rPr>
        <w:t>،</w:t>
      </w:r>
      <w:r w:rsidRPr="007A621E">
        <w:rPr>
          <w:rtl/>
        </w:rPr>
        <w:t xml:space="preserve"> ونسيء الجار</w:t>
      </w:r>
      <w:r w:rsidR="00733B93">
        <w:rPr>
          <w:rtl/>
        </w:rPr>
        <w:t>،</w:t>
      </w:r>
      <w:r w:rsidRPr="007A621E">
        <w:rPr>
          <w:rtl/>
        </w:rPr>
        <w:t xml:space="preserve"> ويأكل القويّ الضعيف</w:t>
      </w:r>
      <w:r w:rsidR="00733B93">
        <w:rPr>
          <w:rtl/>
        </w:rPr>
        <w:t>،</w:t>
      </w:r>
      <w:r w:rsidRPr="007A621E">
        <w:rPr>
          <w:rtl/>
        </w:rPr>
        <w:t xml:space="preserve"> فكنّا على ذلك حتّى بعث الله إلينا رسولاً منّا</w:t>
      </w:r>
      <w:r w:rsidR="00733B93">
        <w:rPr>
          <w:rtl/>
        </w:rPr>
        <w:t>،</w:t>
      </w:r>
      <w:r w:rsidRPr="007A621E">
        <w:rPr>
          <w:rtl/>
        </w:rPr>
        <w:t xml:space="preserve"> نعرف نسبه وصدقه وأمانته وعفافه</w:t>
      </w:r>
      <w:r w:rsidR="00733B93">
        <w:rPr>
          <w:rtl/>
        </w:rPr>
        <w:t>،</w:t>
      </w:r>
      <w:r w:rsidRPr="007A621E">
        <w:rPr>
          <w:rtl/>
        </w:rPr>
        <w:t xml:space="preserve"> فدعانا إلى الله</w:t>
      </w:r>
      <w:r w:rsidR="001E74B8">
        <w:rPr>
          <w:rtl/>
        </w:rPr>
        <w:t xml:space="preserve"> - </w:t>
      </w:r>
      <w:r w:rsidRPr="007A621E">
        <w:rPr>
          <w:rtl/>
        </w:rPr>
        <w:t>إلى أن قال</w:t>
      </w:r>
      <w:r w:rsidR="00733B93">
        <w:rPr>
          <w:rtl/>
        </w:rPr>
        <w:t>:</w:t>
      </w:r>
      <w:r w:rsidR="001E74B8">
        <w:rPr>
          <w:rtl/>
        </w:rPr>
        <w:t xml:space="preserve"> - </w:t>
      </w:r>
      <w:r w:rsidRPr="007A621E">
        <w:rPr>
          <w:rtl/>
        </w:rPr>
        <w:t>فلمّا ضيّقت علينا قريش وحالت بيننا وبين ديننا</w:t>
      </w:r>
      <w:r w:rsidR="00733B93">
        <w:rPr>
          <w:rtl/>
        </w:rPr>
        <w:t>،</w:t>
      </w:r>
      <w:r w:rsidRPr="007A621E">
        <w:rPr>
          <w:rtl/>
        </w:rPr>
        <w:t xml:space="preserve"> خرجنا إلى بلادك ورغبنا في جوارك ورجونا أن لا نظلم عندك أيها الملك</w:t>
      </w:r>
      <w:r w:rsidR="00733B93">
        <w:rPr>
          <w:rtl/>
        </w:rPr>
        <w:t>.</w:t>
      </w:r>
    </w:p>
    <w:p w:rsidR="000E1D55" w:rsidRDefault="00860ABA" w:rsidP="001E74B8">
      <w:pPr>
        <w:pStyle w:val="libNormal"/>
        <w:rPr>
          <w:rtl/>
        </w:rPr>
      </w:pPr>
      <w:r w:rsidRPr="007A621E">
        <w:rPr>
          <w:rtl/>
        </w:rPr>
        <w:t>فقال له النجاشي</w:t>
      </w:r>
      <w:r w:rsidR="00733B93">
        <w:rPr>
          <w:rtl/>
        </w:rPr>
        <w:t>:</w:t>
      </w:r>
      <w:r w:rsidRPr="007A621E">
        <w:rPr>
          <w:rtl/>
        </w:rPr>
        <w:t xml:space="preserve"> هل معك شيء ممّا جاء به عن الله</w:t>
      </w:r>
      <w:r w:rsidR="00733B93">
        <w:rPr>
          <w:rtl/>
        </w:rPr>
        <w:t>؟</w:t>
      </w:r>
      <w:r w:rsidRPr="007A621E">
        <w:rPr>
          <w:rtl/>
        </w:rPr>
        <w:t xml:space="preserve"> قال جعفر</w:t>
      </w:r>
      <w:r w:rsidR="00733B93">
        <w:rPr>
          <w:rtl/>
        </w:rPr>
        <w:t>:</w:t>
      </w:r>
      <w:r w:rsidRPr="007A621E">
        <w:rPr>
          <w:rtl/>
        </w:rPr>
        <w:t xml:space="preserve"> نعم</w:t>
      </w:r>
      <w:r w:rsidR="00733B93">
        <w:rPr>
          <w:rtl/>
        </w:rPr>
        <w:t>.</w:t>
      </w:r>
    </w:p>
    <w:p w:rsidR="00860ABA" w:rsidRPr="007A621E" w:rsidRDefault="00860ABA" w:rsidP="002E0C24">
      <w:pPr>
        <w:pStyle w:val="libNormal"/>
        <w:rPr>
          <w:rtl/>
        </w:rPr>
      </w:pPr>
      <w:r w:rsidRPr="001E74B8">
        <w:rPr>
          <w:rtl/>
        </w:rPr>
        <w:t>قال</w:t>
      </w:r>
      <w:r w:rsidR="00733B93">
        <w:rPr>
          <w:rtl/>
        </w:rPr>
        <w:t>:</w:t>
      </w:r>
      <w:r w:rsidRPr="001E74B8">
        <w:rPr>
          <w:rtl/>
        </w:rPr>
        <w:t xml:space="preserve"> فاقَرأَه عليّ</w:t>
      </w:r>
      <w:r w:rsidR="00733B93">
        <w:rPr>
          <w:rtl/>
        </w:rPr>
        <w:t>!</w:t>
      </w:r>
      <w:r w:rsidRPr="001E74B8">
        <w:rPr>
          <w:rtl/>
        </w:rPr>
        <w:t xml:space="preserve"> فقرأ جعفر صدراً من سورة الشورى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بِسْمِ اللهِ الرَّحْمنِ الرَّحِيمِ * حم * عسق * كَذَلِكَ يُوحِي إِلَيْكَ وَإِلَى الَّذِينَ مِن قَبْلِكَ اللَّهُ الْعَزِيزُ الْحَكِيمُ * لَهُ مَا فِي السَّمَاوَاتِ وَمَا فِي الأَرْضِ وَهُوَ الْعَلِيُّ</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سيرة ابن هشام</w:t>
      </w:r>
      <w:r w:rsidR="00733B93">
        <w:rPr>
          <w:rtl/>
        </w:rPr>
        <w:t>:</w:t>
      </w:r>
      <w:r w:rsidRPr="001E74B8">
        <w:rPr>
          <w:rtl/>
        </w:rPr>
        <w:t xml:space="preserve"> ج2 ص77</w:t>
      </w:r>
      <w:r w:rsidR="001E74B8" w:rsidRPr="001E74B8">
        <w:rPr>
          <w:rtl/>
        </w:rPr>
        <w:t xml:space="preserve"> - </w:t>
      </w:r>
      <w:r w:rsidRPr="001E74B8">
        <w:rPr>
          <w:rtl/>
        </w:rPr>
        <w:t>80</w:t>
      </w:r>
      <w:r w:rsidR="00733B93">
        <w:rPr>
          <w:rtl/>
        </w:rPr>
        <w:t>.</w:t>
      </w:r>
    </w:p>
    <w:p w:rsidR="003637EC" w:rsidRDefault="000E1D55" w:rsidP="001E74B8">
      <w:pPr>
        <w:pStyle w:val="libNormal"/>
        <w:rPr>
          <w:rtl/>
        </w:rPr>
      </w:pPr>
      <w:r>
        <w:br w:type="page"/>
      </w:r>
    </w:p>
    <w:p w:rsidR="00860ABA" w:rsidRPr="001E74B8" w:rsidRDefault="00860ABA" w:rsidP="001E74B8">
      <w:pPr>
        <w:pStyle w:val="libNormal"/>
        <w:rPr>
          <w:rtl/>
        </w:rPr>
      </w:pPr>
      <w:r w:rsidRPr="001E74B8">
        <w:rPr>
          <w:rStyle w:val="libAieChar"/>
          <w:rFonts w:hint="cs"/>
          <w:rtl/>
        </w:rPr>
        <w:lastRenderedPageBreak/>
        <w:t>الْعَظِيمُ * تَكَادُ السَّمَاوَاتُ يَتَفَطَّرْنَ مِن فَوْقِهِنَّ وَالْمَلائِكَةُ يُسَبِّحُونَ بِحَمْدِ رَبِّهِمْ وَيَسْتَغْفِرُونَ لِمَن فِي الأَرْضِ أَلا إِنَّ اللَّهَ هُوَ الْغَفُورُ الرَّحِيمُ</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7A621E" w:rsidRDefault="00860ABA" w:rsidP="001E74B8">
      <w:pPr>
        <w:pStyle w:val="libNormal"/>
        <w:rPr>
          <w:rtl/>
        </w:rPr>
      </w:pPr>
      <w:r w:rsidRPr="007A621E">
        <w:rPr>
          <w:rtl/>
        </w:rPr>
        <w:t>فلمّا استمع النجاشي إلى هذا الترنّم المُرهف بكى بكاءً شديداً حتّى اخضلّت لحيته</w:t>
      </w:r>
      <w:r w:rsidR="00733B93">
        <w:rPr>
          <w:rtl/>
        </w:rPr>
        <w:t>،</w:t>
      </w:r>
      <w:r w:rsidRPr="007A621E">
        <w:rPr>
          <w:rtl/>
        </w:rPr>
        <w:t xml:space="preserve"> وبكت الأساقفة الذين كانوا حضوراً</w:t>
      </w:r>
      <w:r w:rsidR="00733B93">
        <w:rPr>
          <w:rtl/>
        </w:rPr>
        <w:t>،</w:t>
      </w:r>
      <w:r w:rsidRPr="007A621E">
        <w:rPr>
          <w:rtl/>
        </w:rPr>
        <w:t xml:space="preserve"> وكانت صحفهم بين أيديهم وقد ابتلّت بدموعهم حينما سمعوا ما تُلي عليهم من آيات الذكر الحكيم</w:t>
      </w:r>
      <w:r w:rsidR="00733B93">
        <w:rPr>
          <w:rtl/>
        </w:rPr>
        <w:t>.</w:t>
      </w:r>
    </w:p>
    <w:p w:rsidR="00860ABA" w:rsidRPr="007A621E" w:rsidRDefault="00860ABA" w:rsidP="002E0C24">
      <w:pPr>
        <w:pStyle w:val="libNormal"/>
        <w:rPr>
          <w:rtl/>
        </w:rPr>
      </w:pPr>
      <w:r w:rsidRPr="001E74B8">
        <w:rPr>
          <w:rtl/>
        </w:rPr>
        <w:t>ثمّ قال لهم النجاشي</w:t>
      </w:r>
      <w:r w:rsidR="00733B93">
        <w:rPr>
          <w:rtl/>
        </w:rPr>
        <w:t>:</w:t>
      </w:r>
      <w:r w:rsidRPr="001E74B8">
        <w:rPr>
          <w:rtl/>
        </w:rPr>
        <w:t xml:space="preserve"> إنّ هذا وما جاء به المسيح ليخرجان من مشكاة واحدة</w:t>
      </w:r>
      <w:r w:rsidR="00733B93">
        <w:rPr>
          <w:rtl/>
        </w:rPr>
        <w:t>،</w:t>
      </w:r>
      <w:r w:rsidRPr="001E74B8">
        <w:rPr>
          <w:rtl/>
        </w:rPr>
        <w:t xml:space="preserve"> وذكر ابن هشام أنّه أَسلم ومات مسلماً وصلّى عليه النبيّ </w:t>
      </w:r>
      <w:r w:rsidR="00733B93">
        <w:rPr>
          <w:rtl/>
        </w:rPr>
        <w:t>(</w:t>
      </w:r>
      <w:r w:rsidRPr="001E74B8">
        <w:rPr>
          <w:rtl/>
        </w:rPr>
        <w:t>صلّى الله عليه وآله</w:t>
      </w:r>
      <w:r w:rsidR="00733B93">
        <w:rPr>
          <w:rtl/>
        </w:rPr>
        <w:t>)</w:t>
      </w:r>
      <w:r w:rsidRPr="001E74B8">
        <w:rPr>
          <w:rtl/>
        </w:rPr>
        <w:t xml:space="preserve"> واستغفر له</w:t>
      </w:r>
      <w:r w:rsidRPr="00CF20AA">
        <w:rPr>
          <w:rtl/>
        </w:rPr>
        <w:t xml:space="preserve"> </w:t>
      </w:r>
      <w:r w:rsidRPr="001E74B8">
        <w:rPr>
          <w:rStyle w:val="libFootnotenumChar"/>
          <w:rtl/>
        </w:rPr>
        <w:t>(2)</w:t>
      </w:r>
      <w:r w:rsidR="00733B93">
        <w:rPr>
          <w:rtl/>
        </w:rPr>
        <w:t>.</w:t>
      </w:r>
    </w:p>
    <w:p w:rsidR="000E1D55" w:rsidRDefault="00860ABA" w:rsidP="001E74B8">
      <w:pPr>
        <w:pStyle w:val="libCenter"/>
        <w:rPr>
          <w:rtl/>
        </w:rPr>
      </w:pPr>
      <w:r w:rsidRPr="007A621E">
        <w:rPr>
          <w:rtl/>
        </w:rPr>
        <w:t>* * *</w:t>
      </w:r>
    </w:p>
    <w:p w:rsidR="00860ABA" w:rsidRPr="007A62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الشورى</w:t>
      </w:r>
      <w:r w:rsidR="00733B93">
        <w:rPr>
          <w:rtl/>
        </w:rPr>
        <w:t>:</w:t>
      </w:r>
      <w:r w:rsidRPr="001E74B8">
        <w:rPr>
          <w:rtl/>
        </w:rPr>
        <w:t xml:space="preserve"> 1</w:t>
      </w:r>
      <w:r w:rsidR="001E74B8" w:rsidRPr="001E74B8">
        <w:rPr>
          <w:rtl/>
        </w:rPr>
        <w:t xml:space="preserve"> - </w:t>
      </w:r>
      <w:r w:rsidRPr="001E74B8">
        <w:rPr>
          <w:rtl/>
        </w:rPr>
        <w:t>5</w:t>
      </w:r>
      <w:r w:rsidR="00733B93">
        <w:rPr>
          <w:rtl/>
        </w:rPr>
        <w:t>.</w:t>
      </w:r>
    </w:p>
    <w:p w:rsidR="003637EC" w:rsidRPr="001E74B8" w:rsidRDefault="00860ABA" w:rsidP="001E74B8">
      <w:pPr>
        <w:pStyle w:val="libFootnote0"/>
        <w:rPr>
          <w:rtl/>
        </w:rPr>
      </w:pPr>
      <w:r w:rsidRPr="001E74B8">
        <w:rPr>
          <w:rtl/>
        </w:rPr>
        <w:t>(2) سيرة ابن هشام</w:t>
      </w:r>
      <w:r w:rsidR="00733B93">
        <w:rPr>
          <w:rtl/>
        </w:rPr>
        <w:t>:</w:t>
      </w:r>
      <w:r w:rsidRPr="001E74B8">
        <w:rPr>
          <w:rtl/>
        </w:rPr>
        <w:t xml:space="preserve"> ج1 ص359</w:t>
      </w:r>
      <w:r w:rsidR="001E74B8" w:rsidRPr="001E74B8">
        <w:rPr>
          <w:rtl/>
        </w:rPr>
        <w:t xml:space="preserve"> - </w:t>
      </w:r>
      <w:r w:rsidRPr="001E74B8">
        <w:rPr>
          <w:rtl/>
        </w:rPr>
        <w:t>365</w:t>
      </w:r>
      <w:r w:rsidR="00733B93">
        <w:rPr>
          <w:rtl/>
        </w:rPr>
        <w:t>.</w:t>
      </w:r>
    </w:p>
    <w:p w:rsidR="001360E6" w:rsidRDefault="001360E6" w:rsidP="001E74B8">
      <w:pPr>
        <w:pStyle w:val="libNormal"/>
        <w:rPr>
          <w:rtl/>
        </w:rPr>
      </w:pPr>
      <w:r>
        <w:rPr>
          <w:rtl/>
        </w:rPr>
        <w:br w:type="page"/>
      </w:r>
    </w:p>
    <w:p w:rsidR="000E1D55" w:rsidRDefault="00860ABA" w:rsidP="00733B93">
      <w:pPr>
        <w:pStyle w:val="Heading3"/>
        <w:rPr>
          <w:rtl/>
        </w:rPr>
      </w:pPr>
      <w:bookmarkStart w:id="17" w:name="_Toc427137018"/>
      <w:r w:rsidRPr="001A5AB2">
        <w:rPr>
          <w:rtl/>
        </w:rPr>
        <w:lastRenderedPageBreak/>
        <w:t>قرعاتٌ وقمعات</w:t>
      </w:r>
      <w:bookmarkEnd w:id="17"/>
    </w:p>
    <w:p w:rsidR="00860ABA" w:rsidRPr="001A5AB2" w:rsidRDefault="00860ABA" w:rsidP="002E0C24">
      <w:pPr>
        <w:pStyle w:val="libNormal"/>
        <w:rPr>
          <w:rtl/>
        </w:rPr>
      </w:pPr>
      <w:r w:rsidRPr="001E74B8">
        <w:rPr>
          <w:rtl/>
        </w:rPr>
        <w:t>لم تكن قرعات كلامه تعالى القامعة بأقلّ تأثيراً في نفوس كافرة مضطربة من جذبات جذواته لنفوس مؤمنة مطمئنّة</w:t>
      </w:r>
      <w:r w:rsidR="00733B93">
        <w:rPr>
          <w:rtl/>
        </w:rPr>
        <w:t>،</w:t>
      </w:r>
      <w:r w:rsidRPr="001E74B8">
        <w:rPr>
          <w:rtl/>
        </w:rPr>
        <w:t xml:space="preserve"> وإن كانت قريش لتمجّ من سماع القرآن وتتنفّر منه نفرةَ الوَحش عند اصطياده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كَأَنَّهُمْ حُمُرٌ مُّسْتَنفِرَةٌ * فَرَّتْ مِن قَسْوَرَةٍ</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1A5AB2" w:rsidRDefault="00733B93" w:rsidP="002E0C24">
      <w:pPr>
        <w:pStyle w:val="libNormal"/>
        <w:rPr>
          <w:rtl/>
        </w:rPr>
      </w:pPr>
      <w:r w:rsidRPr="0086676F">
        <w:rPr>
          <w:rStyle w:val="libAlaemChar"/>
          <w:rFonts w:hint="cs"/>
          <w:rtl/>
        </w:rPr>
        <w:t>(</w:t>
      </w:r>
      <w:r w:rsidR="00860ABA" w:rsidRPr="001E74B8">
        <w:rPr>
          <w:rStyle w:val="libAieChar"/>
          <w:rFonts w:hint="cs"/>
          <w:rtl/>
        </w:rPr>
        <w:t>وَلَقَدْ صَرَّفْنَا فِي ه</w:t>
      </w:r>
      <w:r w:rsidRPr="001E74B8">
        <w:rPr>
          <w:rStyle w:val="libAieChar"/>
          <w:rFonts w:hint="cs"/>
          <w:rtl/>
        </w:rPr>
        <w:t>َذ</w:t>
      </w:r>
      <w:r w:rsidR="00860ABA" w:rsidRPr="001E74B8">
        <w:rPr>
          <w:rStyle w:val="libAieChar"/>
          <w:rFonts w:hint="cs"/>
          <w:rtl/>
        </w:rPr>
        <w:t>َا الْقُرْآنِ لِيَذَّكَّرُواْ وَمَا يَزِيدُهُمْ إِلاَّ نُفُوراً</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860ABA" w:rsidRPr="001A5AB2" w:rsidRDefault="00733B93" w:rsidP="002E0C24">
      <w:pPr>
        <w:pStyle w:val="libNormal"/>
        <w:rPr>
          <w:rtl/>
        </w:rPr>
      </w:pPr>
      <w:r w:rsidRPr="0086676F">
        <w:rPr>
          <w:rStyle w:val="libAlaemChar"/>
          <w:rFonts w:hint="cs"/>
          <w:rtl/>
        </w:rPr>
        <w:t>(</w:t>
      </w:r>
      <w:r w:rsidR="00860ABA" w:rsidRPr="001E74B8">
        <w:rPr>
          <w:rStyle w:val="libAieChar"/>
          <w:rFonts w:hint="cs"/>
          <w:rtl/>
        </w:rPr>
        <w:t>وَإِذَا ذَكَرْتَ رَبَّكَ فِي الْقُرْآنِ وَحْدَهُ وَلَّوْاْ عَلَى أَدْبَارِهِمْ نُفُوراً</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860ABA" w:rsidRPr="001E74B8" w:rsidRDefault="00733B93" w:rsidP="001E74B8">
      <w:pPr>
        <w:pStyle w:val="libNormal"/>
        <w:rPr>
          <w:rtl/>
        </w:rPr>
      </w:pPr>
      <w:r w:rsidRPr="0086676F">
        <w:rPr>
          <w:rStyle w:val="libAlaemChar"/>
          <w:rFonts w:hint="cs"/>
          <w:rtl/>
        </w:rPr>
        <w:t>(</w:t>
      </w:r>
      <w:r w:rsidR="00860ABA" w:rsidRPr="001E74B8">
        <w:rPr>
          <w:rStyle w:val="libAieChar"/>
          <w:rFonts w:hint="cs"/>
          <w:rtl/>
        </w:rPr>
        <w:t>تِلْكَ آيَاتُ اللَّهِ نَتْلُوهَا عَلَيْكَ بِالْحَقِّ فَبِأَيِّ حَدِيثٍ بَعْدَ اللَّهِ وَآيَاتِهِ يُؤْمِنُونَ * وَيْلٌ لِّكُلِّ أَفَّاكٍ أَثِيمٍ * يَسْمَعُ آيَاتِ اللَّهِ تُتْلَى عَلَيْهِ ثُمَّ يُصِرُّ مُسْتَكْبِراً كَأَن لَّمْ يَسْمَعْهَا فَبَشِّرْهُ بِعَذَابٍ أَلِيمٍ * وَإِذَا عَلِمَ مِنْ آيَاتِنَا شَيْئاً اتَّخَذَهَا هُزُواً أُوْلَئِكَ لَهُمْ عَذَابٌ مُّهِينٌ * مِن وَرَائِهِمْ جَهَنَّمُ وَلا يُغْنِي عَنْهُم مَّا كَسَبُوا شَيْئاً وَلا مَا اتَّخَذُوا مِن دُونِ اللَّهِ أَوْلِيَاء وَلَهُمْ عَذَابٌ عَظِيمٌ * هَذَا هُدىً وَالَّذِينَ كَفَرُوا بِآيَاتِ رَبِّهِمْ لَهُمْ عَذَابٌ مَّن رِّجْزٍ أَلِيمٌ</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860ABA" w:rsidRPr="001A5AB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المدثّر</w:t>
      </w:r>
      <w:r w:rsidR="00733B93">
        <w:rPr>
          <w:rtl/>
        </w:rPr>
        <w:t>:</w:t>
      </w:r>
      <w:r w:rsidRPr="001E74B8">
        <w:rPr>
          <w:rtl/>
        </w:rPr>
        <w:t xml:space="preserve"> 50 و51</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41</w:t>
      </w:r>
      <w:r w:rsidR="00733B93">
        <w:rPr>
          <w:rtl/>
        </w:rPr>
        <w:t>.</w:t>
      </w:r>
    </w:p>
    <w:p w:rsidR="00860ABA" w:rsidRPr="001E74B8" w:rsidRDefault="00860ABA" w:rsidP="001E74B8">
      <w:pPr>
        <w:pStyle w:val="libFootnote0"/>
        <w:rPr>
          <w:rtl/>
        </w:rPr>
      </w:pPr>
      <w:r w:rsidRPr="001E74B8">
        <w:rPr>
          <w:rtl/>
        </w:rPr>
        <w:t>(3) الإسراء</w:t>
      </w:r>
      <w:r w:rsidR="00733B93">
        <w:rPr>
          <w:rtl/>
        </w:rPr>
        <w:t>:</w:t>
      </w:r>
      <w:r w:rsidRPr="001E74B8">
        <w:rPr>
          <w:rtl/>
        </w:rPr>
        <w:t xml:space="preserve"> 46</w:t>
      </w:r>
      <w:r w:rsidR="00733B93">
        <w:rPr>
          <w:rtl/>
        </w:rPr>
        <w:t>.</w:t>
      </w:r>
    </w:p>
    <w:p w:rsidR="00860ABA" w:rsidRPr="001E74B8" w:rsidRDefault="00860ABA" w:rsidP="001E74B8">
      <w:pPr>
        <w:pStyle w:val="libFootnote0"/>
        <w:rPr>
          <w:rtl/>
        </w:rPr>
      </w:pPr>
      <w:r w:rsidRPr="001E74B8">
        <w:rPr>
          <w:rtl/>
        </w:rPr>
        <w:t>(4) الجاثية</w:t>
      </w:r>
      <w:r w:rsidR="00733B93">
        <w:rPr>
          <w:rtl/>
        </w:rPr>
        <w:t>:</w:t>
      </w:r>
      <w:r w:rsidRPr="001E74B8">
        <w:rPr>
          <w:rtl/>
        </w:rPr>
        <w:t xml:space="preserve"> 6</w:t>
      </w:r>
      <w:r w:rsidR="001E74B8" w:rsidRPr="001E74B8">
        <w:rPr>
          <w:rtl/>
        </w:rPr>
        <w:t xml:space="preserve"> - </w:t>
      </w:r>
      <w:r w:rsidRPr="001E74B8">
        <w:rPr>
          <w:rtl/>
        </w:rPr>
        <w:t>11</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1A5AB2">
        <w:rPr>
          <w:rtl/>
        </w:rPr>
        <w:lastRenderedPageBreak/>
        <w:t>انظر إلى وقعات هذا الكلام الدامغة</w:t>
      </w:r>
      <w:r w:rsidR="00733B93">
        <w:rPr>
          <w:rtl/>
        </w:rPr>
        <w:t>،</w:t>
      </w:r>
      <w:r w:rsidRPr="001A5AB2">
        <w:rPr>
          <w:rtl/>
        </w:rPr>
        <w:t xml:space="preserve"> إنّها شديدة</w:t>
      </w:r>
      <w:r w:rsidR="00733B93">
        <w:rPr>
          <w:rtl/>
        </w:rPr>
        <w:t>،</w:t>
      </w:r>
      <w:r w:rsidRPr="001A5AB2">
        <w:rPr>
          <w:rtl/>
        </w:rPr>
        <w:t xml:space="preserve"> تدهش وتذهل وتذيب</w:t>
      </w:r>
      <w:r w:rsidR="00733B93">
        <w:rPr>
          <w:rtl/>
        </w:rPr>
        <w:t>:</w:t>
      </w:r>
    </w:p>
    <w:p w:rsidR="000E1D55" w:rsidRDefault="00860ABA" w:rsidP="002E0C24">
      <w:pPr>
        <w:pStyle w:val="libNormal"/>
        <w:rPr>
          <w:rtl/>
        </w:rPr>
      </w:pPr>
      <w:r w:rsidRPr="001E74B8">
        <w:rPr>
          <w:rtl/>
        </w:rPr>
        <w:t xml:space="preserve">.. </w:t>
      </w:r>
      <w:r w:rsidRPr="001E74B8">
        <w:rPr>
          <w:rStyle w:val="libAieChar"/>
          <w:rFonts w:hint="cs"/>
          <w:rtl/>
        </w:rPr>
        <w:t>وَيْلٌ لِّكُلِّ أَفَّاكٍ أَثِيمٍ</w:t>
      </w:r>
      <w:r w:rsidR="00733B93">
        <w:rPr>
          <w:rStyle w:val="libAieChar"/>
          <w:rFonts w:hint="cs"/>
          <w:rtl/>
        </w:rPr>
        <w:t>!</w:t>
      </w:r>
    </w:p>
    <w:p w:rsidR="000E1D55" w:rsidRDefault="00860ABA" w:rsidP="002E0C24">
      <w:pPr>
        <w:pStyle w:val="libNormal"/>
        <w:rPr>
          <w:rtl/>
        </w:rPr>
      </w:pPr>
      <w:r w:rsidRPr="001E74B8">
        <w:rPr>
          <w:rtl/>
        </w:rPr>
        <w:t xml:space="preserve">.. </w:t>
      </w:r>
      <w:r w:rsidRPr="001E74B8">
        <w:rPr>
          <w:rStyle w:val="libAieChar"/>
          <w:rFonts w:hint="cs"/>
          <w:rtl/>
        </w:rPr>
        <w:t>فَبَشِّرْهُ بِعَذَابٍ أَلِيمٍ</w:t>
      </w:r>
      <w:r w:rsidR="00733B93">
        <w:rPr>
          <w:rtl/>
        </w:rPr>
        <w:t>!</w:t>
      </w:r>
    </w:p>
    <w:p w:rsidR="000E1D55" w:rsidRDefault="00860ABA" w:rsidP="002E0C24">
      <w:pPr>
        <w:pStyle w:val="libNormal"/>
        <w:rPr>
          <w:rtl/>
        </w:rPr>
      </w:pPr>
      <w:r w:rsidRPr="001E74B8">
        <w:rPr>
          <w:rtl/>
        </w:rPr>
        <w:t xml:space="preserve">.. </w:t>
      </w:r>
      <w:r w:rsidRPr="001E74B8">
        <w:rPr>
          <w:rStyle w:val="libAieChar"/>
          <w:rFonts w:hint="cs"/>
          <w:rtl/>
        </w:rPr>
        <w:t>أُوْلَئِكَ لَهُمْ عَذَابٌ مُّهِينٌ</w:t>
      </w:r>
      <w:r w:rsidR="00733B93">
        <w:rPr>
          <w:rStyle w:val="libAieChar"/>
          <w:rFonts w:hint="cs"/>
          <w:rtl/>
        </w:rPr>
        <w:t>!</w:t>
      </w:r>
    </w:p>
    <w:p w:rsidR="00860ABA" w:rsidRPr="001A5AB2" w:rsidRDefault="00860ABA" w:rsidP="002E0C24">
      <w:pPr>
        <w:pStyle w:val="libNormal"/>
        <w:rPr>
          <w:rtl/>
        </w:rPr>
      </w:pPr>
      <w:r w:rsidRPr="001E74B8">
        <w:rPr>
          <w:rtl/>
        </w:rPr>
        <w:t xml:space="preserve">.. </w:t>
      </w:r>
      <w:r w:rsidRPr="001E74B8">
        <w:rPr>
          <w:rStyle w:val="libAieChar"/>
          <w:rFonts w:hint="cs"/>
          <w:rtl/>
        </w:rPr>
        <w:t>مِن وَرَائِهِمْ جَهَنَّمُ وَلا يُغْنِي عَنْهُم مَّا كَسَبُوا شَيْئاً</w:t>
      </w:r>
      <w:r w:rsidR="00733B93">
        <w:rPr>
          <w:rtl/>
        </w:rPr>
        <w:t>!</w:t>
      </w:r>
    </w:p>
    <w:p w:rsidR="000E1D55" w:rsidRDefault="00860ABA" w:rsidP="002E0C24">
      <w:pPr>
        <w:pStyle w:val="libNormal"/>
        <w:rPr>
          <w:rtl/>
        </w:rPr>
      </w:pPr>
      <w:r w:rsidRPr="001E74B8">
        <w:rPr>
          <w:rtl/>
        </w:rPr>
        <w:t xml:space="preserve">.. </w:t>
      </w:r>
      <w:r w:rsidRPr="001E74B8">
        <w:rPr>
          <w:rStyle w:val="libAieChar"/>
          <w:rFonts w:hint="cs"/>
          <w:rtl/>
        </w:rPr>
        <w:t>وَلَهُمْ عَذَابٌ عَظِيمٌ</w:t>
      </w:r>
      <w:r w:rsidR="00733B93">
        <w:rPr>
          <w:rStyle w:val="libAieChar"/>
          <w:rFonts w:hint="cs"/>
          <w:rtl/>
        </w:rPr>
        <w:t>!</w:t>
      </w:r>
    </w:p>
    <w:p w:rsidR="000E1D55" w:rsidRDefault="00860ABA" w:rsidP="002E0C24">
      <w:pPr>
        <w:pStyle w:val="libNormal"/>
        <w:rPr>
          <w:rtl/>
        </w:rPr>
      </w:pPr>
      <w:r w:rsidRPr="001E74B8">
        <w:rPr>
          <w:rtl/>
        </w:rPr>
        <w:t xml:space="preserve">.. </w:t>
      </w:r>
      <w:r w:rsidRPr="001E74B8">
        <w:rPr>
          <w:rStyle w:val="libAieChar"/>
          <w:rFonts w:hint="cs"/>
          <w:rtl/>
        </w:rPr>
        <w:t>لَهُمْ عَذَابٌ مَّن رِّجْزٍ أَلِيمٌ</w:t>
      </w:r>
      <w:r w:rsidR="00733B93">
        <w:rPr>
          <w:rtl/>
        </w:rPr>
        <w:t>!</w:t>
      </w:r>
    </w:p>
    <w:p w:rsidR="000E1D55" w:rsidRDefault="00860ABA" w:rsidP="001E74B8">
      <w:pPr>
        <w:pStyle w:val="libNormal"/>
        <w:rPr>
          <w:rtl/>
        </w:rPr>
      </w:pPr>
      <w:r w:rsidRPr="001A5AB2">
        <w:rPr>
          <w:rtl/>
        </w:rPr>
        <w:t>ستّ قرعات متتالية على رأس مستكبر أَصرّ على استكباره كأن لم يسمعها</w:t>
      </w:r>
      <w:r w:rsidR="00733B93">
        <w:rPr>
          <w:rtl/>
        </w:rPr>
        <w:t>!</w:t>
      </w:r>
    </w:p>
    <w:p w:rsidR="000E1D55" w:rsidRDefault="00860ABA" w:rsidP="001E74B8">
      <w:pPr>
        <w:pStyle w:val="libNormal"/>
        <w:rPr>
          <w:rtl/>
        </w:rPr>
      </w:pPr>
      <w:r w:rsidRPr="001A5AB2">
        <w:rPr>
          <w:rtl/>
        </w:rPr>
        <w:t>لم تكن العرب</w:t>
      </w:r>
      <w:r w:rsidR="001E74B8">
        <w:rPr>
          <w:rtl/>
        </w:rPr>
        <w:t xml:space="preserve"> - </w:t>
      </w:r>
      <w:r w:rsidRPr="001A5AB2">
        <w:rPr>
          <w:rtl/>
        </w:rPr>
        <w:t>الواهنة القُوى</w:t>
      </w:r>
      <w:r w:rsidR="00733B93">
        <w:rPr>
          <w:rtl/>
        </w:rPr>
        <w:t>،</w:t>
      </w:r>
      <w:r w:rsidRPr="001A5AB2">
        <w:rPr>
          <w:rtl/>
        </w:rPr>
        <w:t xml:space="preserve"> المتجزئة الأشلاء يومذاك</w:t>
      </w:r>
      <w:r w:rsidR="001E74B8">
        <w:rPr>
          <w:rtl/>
        </w:rPr>
        <w:t xml:space="preserve"> - </w:t>
      </w:r>
      <w:r w:rsidRPr="001A5AB2">
        <w:rPr>
          <w:rtl/>
        </w:rPr>
        <w:t>لَتطيق تحمّل هكذا قرعات عنيفة متتابعة شديدة</w:t>
      </w:r>
      <w:r w:rsidR="00733B93">
        <w:rPr>
          <w:rtl/>
        </w:rPr>
        <w:t>،</w:t>
      </w:r>
      <w:r w:rsidRPr="001A5AB2">
        <w:rPr>
          <w:rtl/>
        </w:rPr>
        <w:t xml:space="preserve"> ومِن ثَمّ كان اللجوء إلى تولول وصراخ وصياح</w:t>
      </w:r>
      <w:r w:rsidR="00733B93">
        <w:rPr>
          <w:rtl/>
        </w:rPr>
        <w:t>!</w:t>
      </w:r>
    </w:p>
    <w:p w:rsidR="000E1D55" w:rsidRDefault="00860ABA" w:rsidP="001E74B8">
      <w:pPr>
        <w:pStyle w:val="libNormal"/>
        <w:rPr>
          <w:rtl/>
        </w:rPr>
      </w:pPr>
      <w:r w:rsidRPr="001A5AB2">
        <w:rPr>
          <w:rtl/>
        </w:rPr>
        <w:t>استمع إلى الآيات التالية</w:t>
      </w:r>
      <w:r w:rsidR="00733B93">
        <w:rPr>
          <w:rtl/>
        </w:rPr>
        <w:t>،</w:t>
      </w:r>
      <w:r w:rsidRPr="001A5AB2">
        <w:rPr>
          <w:rtl/>
        </w:rPr>
        <w:t xml:space="preserve"> ثم قايس بين وقعاتها ونفوس منهارة كانت تحاول كفاح القرآن</w:t>
      </w:r>
      <w:r w:rsidR="00733B93">
        <w:rPr>
          <w:rtl/>
        </w:rPr>
        <w:t>!</w:t>
      </w:r>
    </w:p>
    <w:p w:rsidR="00860ABA" w:rsidRPr="001A5AB2" w:rsidRDefault="00733B93" w:rsidP="002E0C24">
      <w:pPr>
        <w:pStyle w:val="libNormal"/>
        <w:rPr>
          <w:rtl/>
        </w:rPr>
      </w:pPr>
      <w:r w:rsidRPr="0086676F">
        <w:rPr>
          <w:rStyle w:val="libAlaemChar"/>
          <w:rFonts w:hint="cs"/>
          <w:rtl/>
        </w:rPr>
        <w:t>(</w:t>
      </w:r>
      <w:r w:rsidR="00860ABA" w:rsidRPr="001E74B8">
        <w:rPr>
          <w:rStyle w:val="libAieChar"/>
          <w:rFonts w:hint="cs"/>
          <w:rtl/>
        </w:rPr>
        <w:t>يَوْمَ تَكُونُ السّماءُ كَالْمُهْلِ * وَتَكُونُ الْجِبَالُ كَالْعِهْنِ * وَلاَ يَسْأَلُ حَمِيمٌ حَمِيماً * يُبَصّرُونَهُمْ يَوَدّ الْمُجْرِمُ لَوْ يَفْتَدِي مِنْ عَذَابِ يَوْمِئذٍ بِبَنِيهِ * وَصَاحِبَتِهِ وَأَخِيهِ * وَفَصِيلَتِهِ الّتِي تُؤْويه * وَمَن فِي الأَرْضِ جَمِيعاً ثُمّ يُنجِيهِ</w:t>
      </w:r>
      <w:r w:rsidRPr="0086676F">
        <w:rPr>
          <w:rStyle w:val="libAlaemChar"/>
          <w:rFonts w:hint="cs"/>
          <w:rtl/>
        </w:rPr>
        <w:t>)</w:t>
      </w:r>
      <w:r w:rsidR="00860ABA" w:rsidRPr="001E74B8">
        <w:rPr>
          <w:rStyle w:val="libAieChar"/>
          <w:rFonts w:hint="cs"/>
          <w:rtl/>
        </w:rPr>
        <w:t xml:space="preserve"> </w:t>
      </w:r>
      <w:r w:rsidR="00860ABA" w:rsidRPr="001E74B8">
        <w:rPr>
          <w:rStyle w:val="libFootnotenumChar"/>
          <w:rFonts w:hint="cs"/>
          <w:rtl/>
        </w:rPr>
        <w:t>(1)</w:t>
      </w:r>
      <w:r w:rsidRPr="00CF20AA">
        <w:rPr>
          <w:rFonts w:hint="cs"/>
          <w:rtl/>
        </w:rPr>
        <w:t>.</w:t>
      </w:r>
    </w:p>
    <w:p w:rsidR="000E1D55" w:rsidRDefault="00733B93" w:rsidP="001E74B8">
      <w:pPr>
        <w:pStyle w:val="libAie"/>
        <w:rPr>
          <w:rtl/>
        </w:rPr>
      </w:pPr>
      <w:r w:rsidRPr="0086676F">
        <w:rPr>
          <w:rStyle w:val="libAlaemChar"/>
          <w:rFonts w:hint="cs"/>
          <w:rtl/>
        </w:rPr>
        <w:t>(</w:t>
      </w:r>
      <w:r w:rsidR="00860ABA" w:rsidRPr="001A5AB2">
        <w:rPr>
          <w:rFonts w:hint="cs"/>
          <w:rtl/>
        </w:rPr>
        <w:t>فَيَوْمَئِذٍ وَقَعَتِ الْوَاقِعَةُ * وَانشَقَّتِ السَّمَاء فَهِيَ يَوْمَئِذٍ وَاهِيَةٌ * وَالْمَلَكُ عَلَى أَرْجَائِهَا وَيَحْمِلُ عَرْشَ رَبِّكَ فَوْقَهُمْ يَوْمَئِذٍ ثَمَانِيَةٌ * يَوْمَئِذٍ تُعْرَضُونَ لا تَخْفَى مِنكُمْ خَافِيَةٌ * فَأَمَّا مَنْ أُوتِيَ كِتَابَهُ بِيَمِينِهِ فَيَقُولُ هَاؤُمُ اقْرَؤُوا كِتَابِيهْ * إِنِّي ظَنَنتُ أَنِّي مُلاقٍ حِسَابِيهْ * فَهُوَ فِي عِيشَةٍ رَّاضِيَةٍ * فِي جَنَّةٍ عَالِيَةٍ * قُطُوفُهَا دَانِيَةٌ * كُلُوا وَاشْرَبُوا هَنِيئاً بِمَا أَسْلَفْتُمْ فِي الأَيَّامِ الْخَالِيَةِ * وَأَمَّا مَنْ أُوتِيَ كِتَابَهُ بِشِمَالِهِ فَيَقُولُ يَا لَيْتَنِي لَمْ أُوتَ كِتَابِيهْ * وَلَمْ أَدْرِ مَا حِسَابِيهْ * يَا لَيْتَهَا كَانَتِ الْقَاضِيَةَ * مَا أَغْنَى عَنِّي</w:t>
      </w:r>
    </w:p>
    <w:p w:rsidR="00860ABA" w:rsidRPr="001A5AB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المعارج</w:t>
      </w:r>
      <w:r w:rsidR="00733B93">
        <w:rPr>
          <w:rtl/>
        </w:rPr>
        <w:t>:</w:t>
      </w:r>
      <w:r w:rsidRPr="001E74B8">
        <w:rPr>
          <w:rtl/>
        </w:rPr>
        <w:t xml:space="preserve"> 8</w:t>
      </w:r>
      <w:r w:rsidR="001E74B8" w:rsidRPr="001E74B8">
        <w:rPr>
          <w:rtl/>
        </w:rPr>
        <w:t xml:space="preserve"> - </w:t>
      </w:r>
      <w:r w:rsidRPr="001E74B8">
        <w:rPr>
          <w:rtl/>
        </w:rPr>
        <w:t>14</w:t>
      </w:r>
      <w:r w:rsidR="00733B93">
        <w:rPr>
          <w:rtl/>
        </w:rPr>
        <w:t>.</w:t>
      </w:r>
    </w:p>
    <w:p w:rsidR="003637EC" w:rsidRDefault="000E1D55" w:rsidP="001E74B8">
      <w:pPr>
        <w:pStyle w:val="libNormal"/>
        <w:rPr>
          <w:rtl/>
        </w:rPr>
      </w:pPr>
      <w:r>
        <w:br w:type="page"/>
      </w:r>
    </w:p>
    <w:p w:rsidR="00860ABA" w:rsidRPr="001A5AB2" w:rsidRDefault="00860ABA" w:rsidP="002E0C24">
      <w:pPr>
        <w:pStyle w:val="libNormal"/>
        <w:rPr>
          <w:rtl/>
        </w:rPr>
      </w:pPr>
      <w:r w:rsidRPr="001E74B8">
        <w:rPr>
          <w:rStyle w:val="libAieChar"/>
          <w:rFonts w:hint="cs"/>
          <w:rtl/>
        </w:rPr>
        <w:lastRenderedPageBreak/>
        <w:t>مَالِيهْ * هَلَكَ عَنِّي سُلْطَانِيهْ</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Pr="001E74B8" w:rsidRDefault="00733B93" w:rsidP="001E74B8">
      <w:pPr>
        <w:pStyle w:val="libNormal"/>
        <w:rPr>
          <w:rtl/>
        </w:rPr>
      </w:pPr>
      <w:r w:rsidRPr="0086676F">
        <w:rPr>
          <w:rStyle w:val="libAlaemChar"/>
          <w:rFonts w:hint="cs"/>
          <w:rtl/>
        </w:rPr>
        <w:t>(</w:t>
      </w:r>
      <w:r w:rsidR="00860ABA" w:rsidRPr="001E74B8">
        <w:rPr>
          <w:rStyle w:val="libAieChar"/>
          <w:rFonts w:hint="cs"/>
          <w:rtl/>
        </w:rPr>
        <w:t>وَاصْبِرْ عَلَى مَا يَقُولُونَ وَاهْجُرْهُمْ هَجْراً جَمِيلاً * وَذَرْنِي وَالْمُكَذِّبِينَ أُولِي النَّعْمَةِ وَمَهِّلْهُمْ قَلِيلاً * إِنَّ لَدَيْنَا أَنكَالاً وَجَحِيماً * وَطَعَاماً ذَا غُصَّةٍ وَعَذَاباً أَلِيماً</w:t>
      </w:r>
      <w:r w:rsidRPr="0086676F">
        <w:rPr>
          <w:rStyle w:val="libAlaemChar"/>
          <w:rFonts w:hint="cs"/>
          <w:rtl/>
        </w:rPr>
        <w:t>)</w:t>
      </w:r>
      <w:r w:rsidR="00860ABA" w:rsidRPr="00CF20AA">
        <w:rPr>
          <w:rtl/>
        </w:rPr>
        <w:t xml:space="preserve"> </w:t>
      </w:r>
      <w:r w:rsidR="00860ABA" w:rsidRPr="001E74B8">
        <w:rPr>
          <w:rStyle w:val="libFootnotenumChar"/>
          <w:rtl/>
        </w:rPr>
        <w:t>(2)</w:t>
      </w:r>
      <w:r>
        <w:rPr>
          <w:rtl/>
        </w:rPr>
        <w:t>.</w:t>
      </w:r>
    </w:p>
    <w:p w:rsidR="003637EC" w:rsidRDefault="00860ABA" w:rsidP="001E74B8">
      <w:pPr>
        <w:pStyle w:val="libNormal"/>
        <w:rPr>
          <w:rtl/>
        </w:rPr>
      </w:pPr>
      <w:r w:rsidRPr="001A5AB2">
        <w:rPr>
          <w:rtl/>
        </w:rPr>
        <w:t>إلى غيرهنّ من آيات ذوات الجرس الرنّان</w:t>
      </w:r>
      <w:r w:rsidR="00733B93">
        <w:rPr>
          <w:rtl/>
        </w:rPr>
        <w:t>،</w:t>
      </w:r>
      <w:r w:rsidRPr="001A5AB2">
        <w:rPr>
          <w:rtl/>
        </w:rPr>
        <w:t xml:space="preserve"> وفي تقطيعات متقاربة ومتوازنة</w:t>
      </w:r>
      <w:r w:rsidR="00733B93">
        <w:rPr>
          <w:rtl/>
        </w:rPr>
        <w:t>،</w:t>
      </w:r>
      <w:r w:rsidRPr="001A5AB2">
        <w:rPr>
          <w:rtl/>
        </w:rPr>
        <w:t xml:space="preserve"> تشبه قرعات الحدّادين المتواصلة</w:t>
      </w:r>
      <w:r w:rsidR="00733B93">
        <w:rPr>
          <w:rtl/>
        </w:rPr>
        <w:t>،</w:t>
      </w:r>
      <w:r w:rsidRPr="001A5AB2">
        <w:rPr>
          <w:rtl/>
        </w:rPr>
        <w:t xml:space="preserve"> ولا سيّما في نفوسٍ آثمةٍ ارتكبت مآسي وإجراماً</w:t>
      </w:r>
      <w:r w:rsidR="00733B93">
        <w:rPr>
          <w:rtl/>
        </w:rPr>
        <w:t>.</w:t>
      </w:r>
    </w:p>
    <w:p w:rsidR="000E1D55" w:rsidRDefault="00860ABA" w:rsidP="00733B93">
      <w:pPr>
        <w:pStyle w:val="libBold1"/>
        <w:rPr>
          <w:rtl/>
        </w:rPr>
      </w:pPr>
      <w:r w:rsidRPr="001A5AB2">
        <w:rPr>
          <w:rtl/>
        </w:rPr>
        <w:t>أُمّ جميل حمّالة الحطب</w:t>
      </w:r>
      <w:r w:rsidR="00733B93">
        <w:rPr>
          <w:rtl/>
        </w:rPr>
        <w:t>:</w:t>
      </w:r>
    </w:p>
    <w:p w:rsidR="000E1D55" w:rsidRDefault="00860ABA" w:rsidP="001E74B8">
      <w:pPr>
        <w:pStyle w:val="libNormal"/>
        <w:rPr>
          <w:rtl/>
        </w:rPr>
      </w:pPr>
      <w:r w:rsidRPr="001A5AB2">
        <w:rPr>
          <w:rtl/>
        </w:rPr>
        <w:t>هذه أُمّ جميل العوراء امرأة أبي لهب</w:t>
      </w:r>
      <w:r w:rsidR="00733B93">
        <w:rPr>
          <w:rtl/>
        </w:rPr>
        <w:t>،</w:t>
      </w:r>
      <w:r w:rsidRPr="001A5AB2">
        <w:rPr>
          <w:rtl/>
        </w:rPr>
        <w:t xml:space="preserve"> تسمع ما نزل فيها وفي زوجها</w:t>
      </w:r>
      <w:r w:rsidR="00733B93">
        <w:rPr>
          <w:rtl/>
        </w:rPr>
        <w:t>،</w:t>
      </w:r>
      <w:r w:rsidRPr="001A5AB2">
        <w:rPr>
          <w:rtl/>
        </w:rPr>
        <w:t xml:space="preserve"> فتخرج مولولةً صارخةً كالمجنونة</w:t>
      </w:r>
      <w:r w:rsidR="00733B93">
        <w:rPr>
          <w:rtl/>
        </w:rPr>
        <w:t>،</w:t>
      </w:r>
      <w:r w:rsidRPr="001A5AB2">
        <w:rPr>
          <w:rtl/>
        </w:rPr>
        <w:t xml:space="preserve"> تعوي في طُرقات مكّة</w:t>
      </w:r>
      <w:r w:rsidR="00733B93">
        <w:rPr>
          <w:rtl/>
        </w:rPr>
        <w:t>،</w:t>
      </w:r>
      <w:r w:rsidRPr="001A5AB2">
        <w:rPr>
          <w:rtl/>
        </w:rPr>
        <w:t xml:space="preserve"> وتقول</w:t>
      </w:r>
      <w:r w:rsidR="00733B93">
        <w:rPr>
          <w:rtl/>
        </w:rPr>
        <w:t>:</w:t>
      </w:r>
      <w:r w:rsidRPr="001A5AB2">
        <w:rPr>
          <w:rtl/>
        </w:rPr>
        <w:t xml:space="preserve"> إنّ محمّداً هجاني</w:t>
      </w:r>
      <w:r w:rsidR="00733B93">
        <w:rPr>
          <w:rtl/>
        </w:rPr>
        <w:t>،</w:t>
      </w:r>
      <w:r w:rsidRPr="001A5AB2">
        <w:rPr>
          <w:rtl/>
        </w:rPr>
        <w:t xml:space="preserve"> وتستنجد بالشعراء أن يهجو محمّداً كما هجاها</w:t>
      </w:r>
      <w:r w:rsidR="00733B93">
        <w:rPr>
          <w:rtl/>
        </w:rPr>
        <w:t>،</w:t>
      </w:r>
      <w:r w:rsidRPr="001A5AB2">
        <w:rPr>
          <w:rtl/>
        </w:rPr>
        <w:t xml:space="preserve"> فيخفّ إليها بعضهم</w:t>
      </w:r>
      <w:r w:rsidR="00733B93">
        <w:rPr>
          <w:rtl/>
        </w:rPr>
        <w:t>،</w:t>
      </w:r>
      <w:r w:rsidRPr="001A5AB2">
        <w:rPr>
          <w:rtl/>
        </w:rPr>
        <w:t xml:space="preserve"> ويُلقّنها هذا الشعر</w:t>
      </w:r>
      <w:r w:rsidR="00733B93">
        <w:rPr>
          <w:rtl/>
        </w:rPr>
        <w:t>:</w:t>
      </w:r>
    </w:p>
    <w:p w:rsidR="00860ABA" w:rsidRPr="001A5AB2" w:rsidRDefault="00860ABA" w:rsidP="002E0C24">
      <w:pPr>
        <w:pStyle w:val="libNormal"/>
        <w:rPr>
          <w:rtl/>
        </w:rPr>
      </w:pPr>
      <w:r w:rsidRPr="001E74B8">
        <w:rPr>
          <w:rtl/>
        </w:rPr>
        <w:t>مُذمّما عصينا</w:t>
      </w:r>
      <w:r w:rsidR="00733B93">
        <w:rPr>
          <w:rtl/>
        </w:rPr>
        <w:t>،</w:t>
      </w:r>
      <w:r w:rsidRPr="001E74B8">
        <w:rPr>
          <w:rtl/>
        </w:rPr>
        <w:t xml:space="preserve"> وأمره أبينا</w:t>
      </w:r>
      <w:r w:rsidR="00733B93">
        <w:rPr>
          <w:rtl/>
        </w:rPr>
        <w:t>،</w:t>
      </w:r>
      <w:r w:rsidRPr="001E74B8">
        <w:rPr>
          <w:rtl/>
        </w:rPr>
        <w:t xml:space="preserve"> ودينه قلينا </w:t>
      </w:r>
      <w:r w:rsidRPr="001E74B8">
        <w:rPr>
          <w:rStyle w:val="libFootnotenumChar"/>
          <w:rtl/>
        </w:rPr>
        <w:t>(3)</w:t>
      </w:r>
      <w:r w:rsidR="00733B93">
        <w:rPr>
          <w:rtl/>
        </w:rPr>
        <w:t>.</w:t>
      </w:r>
    </w:p>
    <w:p w:rsidR="00860ABA" w:rsidRPr="001A5AB2" w:rsidRDefault="00860ABA" w:rsidP="002E0C24">
      <w:pPr>
        <w:pStyle w:val="libNormal"/>
        <w:rPr>
          <w:rtl/>
        </w:rPr>
      </w:pPr>
      <w:r w:rsidRPr="001E74B8">
        <w:rPr>
          <w:rtl/>
        </w:rPr>
        <w:t xml:space="preserve">فقصدت رسول الله </w:t>
      </w:r>
      <w:r w:rsidR="00733B93">
        <w:rPr>
          <w:rtl/>
        </w:rPr>
        <w:t>(</w:t>
      </w:r>
      <w:r w:rsidRPr="001E74B8">
        <w:rPr>
          <w:rtl/>
        </w:rPr>
        <w:t>صلّى الله عليه وآله</w:t>
      </w:r>
      <w:r w:rsidR="00733B93">
        <w:rPr>
          <w:rtl/>
        </w:rPr>
        <w:t>)</w:t>
      </w:r>
      <w:r w:rsidRPr="001E74B8">
        <w:rPr>
          <w:rtl/>
        </w:rPr>
        <w:t xml:space="preserve"> وهو في المسجد ومعه بعض أصحابه</w:t>
      </w:r>
      <w:r w:rsidR="00733B93">
        <w:rPr>
          <w:rtl/>
        </w:rPr>
        <w:t>،</w:t>
      </w:r>
      <w:r w:rsidRPr="001E74B8">
        <w:rPr>
          <w:rtl/>
        </w:rPr>
        <w:t xml:space="preserve"> وفي يدها فِهر من حجارة</w:t>
      </w:r>
      <w:r w:rsidR="00733B93">
        <w:rPr>
          <w:rtl/>
        </w:rPr>
        <w:t>،</w:t>
      </w:r>
      <w:r w:rsidRPr="001E74B8">
        <w:rPr>
          <w:rtl/>
        </w:rPr>
        <w:t xml:space="preserve"> فلمّا وقفت عليه أخذ الله ببصرها عن رسول الله </w:t>
      </w:r>
      <w:r w:rsidR="00733B93">
        <w:rPr>
          <w:rtl/>
        </w:rPr>
        <w:t>(</w:t>
      </w:r>
      <w:r w:rsidRPr="001E74B8">
        <w:rPr>
          <w:rtl/>
        </w:rPr>
        <w:t>صلّى الله عليه وآله</w:t>
      </w:r>
      <w:r w:rsidR="00733B93">
        <w:rPr>
          <w:rtl/>
        </w:rPr>
        <w:t>)</w:t>
      </w:r>
      <w:r w:rsidRPr="001E74B8">
        <w:rPr>
          <w:rtl/>
        </w:rPr>
        <w:t xml:space="preserve"> فلا ترى إلاّ أبا بكر فقالت</w:t>
      </w:r>
      <w:r w:rsidR="00733B93">
        <w:rPr>
          <w:rtl/>
        </w:rPr>
        <w:t>:</w:t>
      </w:r>
      <w:r w:rsidRPr="001E74B8">
        <w:rPr>
          <w:rtl/>
        </w:rPr>
        <w:t xml:space="preserve"> أين صاحبك</w:t>
      </w:r>
      <w:r w:rsidR="00733B93">
        <w:rPr>
          <w:rtl/>
        </w:rPr>
        <w:t>،</w:t>
      </w:r>
      <w:r w:rsidRPr="001E74B8">
        <w:rPr>
          <w:rtl/>
        </w:rPr>
        <w:t xml:space="preserve"> فوالله لو وجدته لضربت فاه بهذا الفِهر</w:t>
      </w:r>
      <w:r w:rsidR="00733B93">
        <w:rPr>
          <w:rtl/>
        </w:rPr>
        <w:t>،</w:t>
      </w:r>
      <w:r w:rsidRPr="001E74B8">
        <w:rPr>
          <w:rtl/>
        </w:rPr>
        <w:t xml:space="preserve"> ثُمّ أنشدت الشعر محابيةً</w:t>
      </w:r>
      <w:r w:rsidR="00733B93">
        <w:rPr>
          <w:rtl/>
        </w:rPr>
        <w:t>،</w:t>
      </w:r>
      <w:r w:rsidRPr="001E74B8">
        <w:rPr>
          <w:rtl/>
        </w:rPr>
        <w:t xml:space="preserve"> وانصرفت </w:t>
      </w:r>
      <w:r w:rsidRPr="001E74B8">
        <w:rPr>
          <w:rStyle w:val="libFootnotenumChar"/>
          <w:rtl/>
        </w:rPr>
        <w:t>(4)</w:t>
      </w:r>
      <w:r w:rsidR="00733B93">
        <w:rPr>
          <w:rtl/>
        </w:rPr>
        <w:t>.</w:t>
      </w:r>
    </w:p>
    <w:p w:rsidR="00860ABA" w:rsidRPr="001A5AB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الحاقّة</w:t>
      </w:r>
      <w:r w:rsidR="00733B93">
        <w:rPr>
          <w:rtl/>
        </w:rPr>
        <w:t>:</w:t>
      </w:r>
      <w:r w:rsidRPr="001E74B8">
        <w:rPr>
          <w:rtl/>
        </w:rPr>
        <w:t xml:space="preserve"> 15</w:t>
      </w:r>
      <w:r w:rsidR="001E74B8" w:rsidRPr="001E74B8">
        <w:rPr>
          <w:rtl/>
        </w:rPr>
        <w:t xml:space="preserve"> - </w:t>
      </w:r>
      <w:r w:rsidRPr="001E74B8">
        <w:rPr>
          <w:rtl/>
        </w:rPr>
        <w:t>29</w:t>
      </w:r>
      <w:r w:rsidR="00733B93">
        <w:rPr>
          <w:rtl/>
        </w:rPr>
        <w:t>.</w:t>
      </w:r>
    </w:p>
    <w:p w:rsidR="00860ABA" w:rsidRPr="001E74B8" w:rsidRDefault="00860ABA" w:rsidP="001E74B8">
      <w:pPr>
        <w:pStyle w:val="libFootnote0"/>
        <w:rPr>
          <w:rtl/>
        </w:rPr>
      </w:pPr>
      <w:r w:rsidRPr="001E74B8">
        <w:rPr>
          <w:rtl/>
        </w:rPr>
        <w:t>(2) المزّملّ</w:t>
      </w:r>
      <w:r w:rsidR="00733B93">
        <w:rPr>
          <w:rtl/>
        </w:rPr>
        <w:t>:</w:t>
      </w:r>
      <w:r w:rsidRPr="001E74B8">
        <w:rPr>
          <w:rtl/>
        </w:rPr>
        <w:t xml:space="preserve"> 10</w:t>
      </w:r>
      <w:r w:rsidR="001E74B8" w:rsidRPr="001E74B8">
        <w:rPr>
          <w:rtl/>
        </w:rPr>
        <w:t xml:space="preserve"> - </w:t>
      </w:r>
      <w:r w:rsidRPr="001E74B8">
        <w:rPr>
          <w:rtl/>
        </w:rPr>
        <w:t>13</w:t>
      </w:r>
      <w:r w:rsidR="00733B93">
        <w:rPr>
          <w:rtl/>
        </w:rPr>
        <w:t>.</w:t>
      </w:r>
    </w:p>
    <w:p w:rsidR="00860ABA" w:rsidRPr="001E74B8" w:rsidRDefault="00860ABA" w:rsidP="001E74B8">
      <w:pPr>
        <w:pStyle w:val="libFootnote0"/>
        <w:rPr>
          <w:rtl/>
        </w:rPr>
      </w:pPr>
      <w:r w:rsidRPr="001E74B8">
        <w:rPr>
          <w:rtl/>
        </w:rPr>
        <w:t>(3) الإعجاز في دراسات السابقين</w:t>
      </w:r>
      <w:r w:rsidR="00733B93">
        <w:rPr>
          <w:rtl/>
        </w:rPr>
        <w:t>:</w:t>
      </w:r>
      <w:r w:rsidRPr="001E74B8">
        <w:rPr>
          <w:rtl/>
        </w:rPr>
        <w:t xml:space="preserve"> ص75</w:t>
      </w:r>
      <w:r w:rsidR="00733B93">
        <w:rPr>
          <w:rtl/>
        </w:rPr>
        <w:t>.</w:t>
      </w:r>
    </w:p>
    <w:p w:rsidR="00860ABA" w:rsidRPr="001E74B8" w:rsidRDefault="00860ABA" w:rsidP="001E74B8">
      <w:pPr>
        <w:pStyle w:val="libFootnote0"/>
        <w:rPr>
          <w:rtl/>
        </w:rPr>
      </w:pPr>
      <w:r w:rsidRPr="001E74B8">
        <w:rPr>
          <w:rtl/>
        </w:rPr>
        <w:t>و</w:t>
      </w:r>
      <w:r w:rsidR="00733B93">
        <w:rPr>
          <w:rtl/>
        </w:rPr>
        <w:t>(</w:t>
      </w:r>
      <w:r w:rsidRPr="001E74B8">
        <w:rPr>
          <w:rtl/>
        </w:rPr>
        <w:t>مذمّم</w:t>
      </w:r>
      <w:r w:rsidR="00733B93">
        <w:rPr>
          <w:rtl/>
        </w:rPr>
        <w:t>)</w:t>
      </w:r>
      <w:r w:rsidRPr="001E74B8">
        <w:rPr>
          <w:rtl/>
        </w:rPr>
        <w:t xml:space="preserve"> كناية عن رسول الله </w:t>
      </w:r>
      <w:r w:rsidR="00733B93">
        <w:rPr>
          <w:rtl/>
        </w:rPr>
        <w:t>(</w:t>
      </w:r>
      <w:r w:rsidRPr="001E74B8">
        <w:rPr>
          <w:rtl/>
        </w:rPr>
        <w:t>صلّى الله عليه وآله</w:t>
      </w:r>
      <w:r w:rsidR="00733B93">
        <w:rPr>
          <w:rtl/>
        </w:rPr>
        <w:t>)</w:t>
      </w:r>
      <w:r w:rsidRPr="001E74B8">
        <w:rPr>
          <w:rtl/>
        </w:rPr>
        <w:t xml:space="preserve"> كان المشركون يُسمّونه بذلك كراهية تسميته باسمه الشريف </w:t>
      </w:r>
      <w:r w:rsidR="00733B93">
        <w:rPr>
          <w:rtl/>
        </w:rPr>
        <w:t>(</w:t>
      </w:r>
      <w:r w:rsidRPr="001E74B8">
        <w:rPr>
          <w:rtl/>
        </w:rPr>
        <w:t>محمّد</w:t>
      </w:r>
      <w:r w:rsidR="00733B93">
        <w:rPr>
          <w:rtl/>
        </w:rPr>
        <w:t>)،</w:t>
      </w:r>
      <w:r w:rsidRPr="001E74B8">
        <w:rPr>
          <w:rtl/>
        </w:rPr>
        <w:t xml:space="preserve"> قال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أَلا ترون إلى ما يدفع اللهُ عنّي من أذى قريش</w:t>
      </w:r>
      <w:r w:rsidR="00733B93">
        <w:rPr>
          <w:rtl/>
        </w:rPr>
        <w:t>،</w:t>
      </w:r>
      <w:r w:rsidRPr="001E74B8">
        <w:rPr>
          <w:rtl/>
        </w:rPr>
        <w:t xml:space="preserve"> يشتمون يهجون مذمّماً</w:t>
      </w:r>
      <w:r w:rsidR="00733B93">
        <w:rPr>
          <w:rtl/>
        </w:rPr>
        <w:t>،</w:t>
      </w:r>
      <w:r w:rsidRPr="001E74B8">
        <w:rPr>
          <w:rtl/>
        </w:rPr>
        <w:t xml:space="preserve"> وأنا محمّد</w:t>
      </w:r>
      <w:r w:rsidR="00733B93">
        <w:rPr>
          <w:rtl/>
        </w:rPr>
        <w:t>؟</w:t>
      </w:r>
      <w:r w:rsidRPr="001E74B8">
        <w:rPr>
          <w:rtl/>
        </w:rPr>
        <w:t>!</w:t>
      </w:r>
      <w:r w:rsidR="00733B93">
        <w:rPr>
          <w:rtl/>
        </w:rPr>
        <w:t>).</w:t>
      </w:r>
      <w:r w:rsidRPr="001E74B8">
        <w:rPr>
          <w:rtl/>
        </w:rPr>
        <w:t xml:space="preserve"> </w:t>
      </w:r>
      <w:r w:rsidR="00733B93">
        <w:rPr>
          <w:rtl/>
        </w:rPr>
        <w:t>(</w:t>
      </w:r>
      <w:r w:rsidRPr="001E74B8">
        <w:rPr>
          <w:rtl/>
        </w:rPr>
        <w:t>الروض الأنف</w:t>
      </w:r>
      <w:r w:rsidR="00733B93">
        <w:rPr>
          <w:rtl/>
        </w:rPr>
        <w:t>:</w:t>
      </w:r>
      <w:r w:rsidRPr="001E74B8">
        <w:rPr>
          <w:rtl/>
        </w:rPr>
        <w:t xml:space="preserve"> ج2 ص114</w:t>
      </w:r>
      <w:r w:rsidR="001E74B8" w:rsidRPr="001E74B8">
        <w:rPr>
          <w:rtl/>
        </w:rPr>
        <w:t xml:space="preserve"> - </w:t>
      </w:r>
      <w:r w:rsidRPr="001E74B8">
        <w:rPr>
          <w:rtl/>
        </w:rPr>
        <w:t>115</w:t>
      </w:r>
      <w:r w:rsidR="00733B93">
        <w:rPr>
          <w:rtl/>
        </w:rPr>
        <w:t>).</w:t>
      </w:r>
    </w:p>
    <w:p w:rsidR="00860ABA" w:rsidRPr="001E74B8" w:rsidRDefault="00860ABA" w:rsidP="001E74B8">
      <w:pPr>
        <w:pStyle w:val="libFootnote0"/>
        <w:rPr>
          <w:rtl/>
        </w:rPr>
      </w:pPr>
      <w:r w:rsidRPr="001E74B8">
        <w:rPr>
          <w:rtl/>
        </w:rPr>
        <w:t>(4) سيرة ابن هشام</w:t>
      </w:r>
      <w:r w:rsidR="00733B93">
        <w:rPr>
          <w:rtl/>
        </w:rPr>
        <w:t>:</w:t>
      </w:r>
      <w:r w:rsidRPr="001E74B8">
        <w:rPr>
          <w:rtl/>
        </w:rPr>
        <w:t xml:space="preserve"> ج1 ص381</w:t>
      </w:r>
      <w:r w:rsidR="001E74B8" w:rsidRPr="001E74B8">
        <w:rPr>
          <w:rtl/>
        </w:rPr>
        <w:t xml:space="preserve"> - </w:t>
      </w:r>
      <w:r w:rsidRPr="001E74B8">
        <w:rPr>
          <w:rtl/>
        </w:rPr>
        <w:t>382</w:t>
      </w:r>
      <w:r w:rsidR="00733B93">
        <w:rPr>
          <w:rtl/>
        </w:rPr>
        <w:t>،</w:t>
      </w:r>
      <w:r w:rsidRPr="001E74B8">
        <w:rPr>
          <w:rtl/>
        </w:rPr>
        <w:t xml:space="preserve"> وفي نسخة الروض</w:t>
      </w:r>
      <w:r w:rsidR="00733B93">
        <w:rPr>
          <w:rtl/>
        </w:rPr>
        <w:t>:</w:t>
      </w:r>
      <w:r w:rsidRPr="001E74B8">
        <w:rPr>
          <w:rtl/>
        </w:rPr>
        <w:t xml:space="preserve"> </w:t>
      </w:r>
      <w:r w:rsidR="00733B93">
        <w:rPr>
          <w:rtl/>
        </w:rPr>
        <w:t>(</w:t>
      </w:r>
      <w:r w:rsidRPr="001E74B8">
        <w:rPr>
          <w:rtl/>
        </w:rPr>
        <w:t>لشدخت رأسه بهذا الفِهر</w:t>
      </w:r>
      <w:r w:rsidR="00733B93">
        <w:rPr>
          <w:rtl/>
        </w:rPr>
        <w:t>)،</w:t>
      </w:r>
      <w:r w:rsidRPr="001E74B8">
        <w:rPr>
          <w:rtl/>
        </w:rPr>
        <w:t xml:space="preserve"> والفِهر حجارة ملء الكفّ مؤنثة</w:t>
      </w:r>
      <w:r w:rsidR="00733B93">
        <w:rPr>
          <w:rtl/>
        </w:rPr>
        <w:t>،</w:t>
      </w:r>
      <w:r w:rsidRPr="001E74B8">
        <w:rPr>
          <w:rtl/>
        </w:rPr>
        <w:t xml:space="preserve"> وتصغيرها فهيرة</w:t>
      </w:r>
      <w:r w:rsidR="00733B93">
        <w:rPr>
          <w:rtl/>
        </w:rPr>
        <w:t>،</w:t>
      </w:r>
      <w:r w:rsidRPr="001E74B8">
        <w:rPr>
          <w:rtl/>
        </w:rPr>
        <w:t xml:space="preserve"> ووقع هنا مذكّراً</w:t>
      </w:r>
      <w:r w:rsidR="00733B93">
        <w:rPr>
          <w:rtl/>
        </w:rPr>
        <w:t>.</w:t>
      </w:r>
    </w:p>
    <w:p w:rsidR="003637EC" w:rsidRDefault="000E1D55" w:rsidP="001E74B8">
      <w:pPr>
        <w:pStyle w:val="libNormal"/>
        <w:rPr>
          <w:rtl/>
        </w:rPr>
      </w:pPr>
      <w:r>
        <w:br w:type="page"/>
      </w:r>
    </w:p>
    <w:p w:rsidR="000E1D55" w:rsidRDefault="00860ABA" w:rsidP="00733B93">
      <w:pPr>
        <w:pStyle w:val="libBold1"/>
        <w:rPr>
          <w:rtl/>
        </w:rPr>
      </w:pPr>
      <w:r w:rsidRPr="001A5AB2">
        <w:rPr>
          <w:rtl/>
        </w:rPr>
        <w:lastRenderedPageBreak/>
        <w:t>أُميّة بن خلف</w:t>
      </w:r>
      <w:r w:rsidR="00733B93">
        <w:rPr>
          <w:rtl/>
        </w:rPr>
        <w:t>:</w:t>
      </w:r>
    </w:p>
    <w:p w:rsidR="000E1D55" w:rsidRDefault="00860ABA" w:rsidP="002E0C24">
      <w:pPr>
        <w:pStyle w:val="libNormal"/>
        <w:rPr>
          <w:rtl/>
        </w:rPr>
      </w:pPr>
      <w:r w:rsidRPr="001E74B8">
        <w:rPr>
          <w:rtl/>
        </w:rPr>
        <w:t xml:space="preserve">وكان أُميّة بن خلف </w:t>
      </w:r>
      <w:r w:rsidR="00733B93">
        <w:rPr>
          <w:rtl/>
        </w:rPr>
        <w:t>(</w:t>
      </w:r>
      <w:r w:rsidRPr="001E74B8">
        <w:rPr>
          <w:rtl/>
        </w:rPr>
        <w:t>من أثرياء قريش</w:t>
      </w:r>
      <w:r w:rsidR="00733B93">
        <w:rPr>
          <w:rtl/>
        </w:rPr>
        <w:t>)</w:t>
      </w:r>
      <w:r w:rsidRPr="001E74B8">
        <w:rPr>
          <w:rtl/>
        </w:rPr>
        <w:t xml:space="preserve"> كلّما رأى رسول الله </w:t>
      </w:r>
      <w:r w:rsidR="00733B93">
        <w:rPr>
          <w:rtl/>
        </w:rPr>
        <w:t>(</w:t>
      </w:r>
      <w:r w:rsidRPr="001E74B8">
        <w:rPr>
          <w:rtl/>
        </w:rPr>
        <w:t>صلّى الله عليه وآله</w:t>
      </w:r>
      <w:r w:rsidR="00733B93">
        <w:rPr>
          <w:rtl/>
        </w:rPr>
        <w:t>)</w:t>
      </w:r>
      <w:r w:rsidRPr="001E74B8">
        <w:rPr>
          <w:rtl/>
        </w:rPr>
        <w:t xml:space="preserve"> هَمَزه ولَمَزه </w:t>
      </w:r>
      <w:r w:rsidRPr="001E74B8">
        <w:rPr>
          <w:rStyle w:val="libFootnotenumChar"/>
          <w:rtl/>
        </w:rPr>
        <w:t>(1)</w:t>
      </w:r>
      <w:r w:rsidRPr="001E74B8">
        <w:rPr>
          <w:rtl/>
        </w:rPr>
        <w:t xml:space="preserve"> فنزلت</w:t>
      </w:r>
      <w:r w:rsidR="00733B93">
        <w:rPr>
          <w:rtl/>
        </w:rPr>
        <w:t>:</w:t>
      </w:r>
    </w:p>
    <w:p w:rsidR="003637EC" w:rsidRDefault="00733B93" w:rsidP="002E0C24">
      <w:pPr>
        <w:pStyle w:val="libNormal"/>
        <w:rPr>
          <w:rtl/>
        </w:rPr>
      </w:pPr>
      <w:r w:rsidRPr="0086676F">
        <w:rPr>
          <w:rStyle w:val="libAlaemChar"/>
          <w:rFonts w:hint="cs"/>
          <w:rtl/>
        </w:rPr>
        <w:t>(</w:t>
      </w:r>
      <w:r w:rsidR="00860ABA" w:rsidRPr="001E74B8">
        <w:rPr>
          <w:rStyle w:val="libAieChar"/>
          <w:rFonts w:hint="cs"/>
          <w:rtl/>
        </w:rPr>
        <w:t>بِسْمِ اللهِ الرَّحْمنِ الرَّحِيمِ * وَيْلٌ لِّكُلِّ هُمَزَةٍ لُّمَزَةٍ * الَّذِي جَمَعَ مَالاً وَعَدَّدَهُ * يَحْسَبُ أَنَّ مَالَهُ أَخْلَدَهُ * كَلاّ لَيُنبَذَنَّ فِي الْحُطَمَةِ * وَمَا أَدْرَاكَ مَا الْحُطَمَةُ * نَارُ اللَّهِ الْمُوقَدَةُ * الَّتِي تَطَّلِعُ عَلَى الأَفْئِدَةِ * إِنَّهَا عَلَيْهِم مُّؤْصَدَةٌ * فِي عَمَدٍ مُّمَدَّدَةٍ</w:t>
      </w:r>
      <w:r w:rsidRPr="0086676F">
        <w:rPr>
          <w:rStyle w:val="libAlaemChar"/>
          <w:rFonts w:hint="cs"/>
          <w:rtl/>
        </w:rPr>
        <w:t>)</w:t>
      </w:r>
      <w:r w:rsidR="00860ABA" w:rsidRPr="001E74B8">
        <w:rPr>
          <w:rStyle w:val="libAieChar"/>
          <w:rFonts w:hint="cs"/>
          <w:rtl/>
        </w:rPr>
        <w:t xml:space="preserve"> </w:t>
      </w:r>
      <w:r w:rsidR="00860ABA" w:rsidRPr="001E74B8">
        <w:rPr>
          <w:rStyle w:val="libFootnotenumChar"/>
          <w:rtl/>
        </w:rPr>
        <w:t>(2)</w:t>
      </w:r>
      <w:r w:rsidR="00860ABA" w:rsidRPr="001E74B8">
        <w:rPr>
          <w:rtl/>
        </w:rPr>
        <w:t xml:space="preserve"> </w:t>
      </w:r>
      <w:r w:rsidR="00860ABA" w:rsidRPr="001E74B8">
        <w:rPr>
          <w:rStyle w:val="libFootnotenumChar"/>
          <w:rtl/>
        </w:rPr>
        <w:t>(3)</w:t>
      </w:r>
      <w:r>
        <w:rPr>
          <w:rtl/>
        </w:rPr>
        <w:t>.</w:t>
      </w:r>
    </w:p>
    <w:p w:rsidR="000E1D55" w:rsidRDefault="00860ABA" w:rsidP="001E74B8">
      <w:pPr>
        <w:pStyle w:val="libBold2"/>
        <w:rPr>
          <w:rtl/>
        </w:rPr>
      </w:pPr>
      <w:r w:rsidRPr="001A5AB2">
        <w:rPr>
          <w:rtl/>
        </w:rPr>
        <w:t>العاص بن وائل</w:t>
      </w:r>
      <w:r w:rsidR="00733B93">
        <w:rPr>
          <w:rtl/>
        </w:rPr>
        <w:t>:</w:t>
      </w:r>
    </w:p>
    <w:p w:rsidR="00860ABA" w:rsidRPr="001A5AB2" w:rsidRDefault="00860ABA" w:rsidP="002E0C24">
      <w:pPr>
        <w:pStyle w:val="libNormal"/>
        <w:rPr>
          <w:rtl/>
        </w:rPr>
      </w:pPr>
      <w:r w:rsidRPr="001E74B8">
        <w:rPr>
          <w:rtl/>
        </w:rPr>
        <w:t xml:space="preserve">وكان العاص بن وائل السهمي ممّا أُعجب بنفسه مستهزئاً بمواقف أصحاب النبيّ </w:t>
      </w:r>
      <w:r w:rsidR="00733B93">
        <w:rPr>
          <w:rtl/>
        </w:rPr>
        <w:t>(</w:t>
      </w:r>
      <w:r w:rsidRPr="001E74B8">
        <w:rPr>
          <w:rtl/>
        </w:rPr>
        <w:t>صلّى الله عليه وآله</w:t>
      </w:r>
      <w:r w:rsidR="00733B93">
        <w:rPr>
          <w:rtl/>
        </w:rPr>
        <w:t>)</w:t>
      </w:r>
      <w:r w:rsidRPr="001E74B8">
        <w:rPr>
          <w:rtl/>
        </w:rPr>
        <w:t xml:space="preserve"> في أناتهم وصبرهم على الأذى</w:t>
      </w:r>
      <w:r w:rsidR="00733B93">
        <w:rPr>
          <w:rtl/>
        </w:rPr>
        <w:t>،</w:t>
      </w:r>
      <w:r w:rsidRPr="001E74B8">
        <w:rPr>
          <w:rtl/>
        </w:rPr>
        <w:t xml:space="preserve"> ولا سيّما المنقطعين عن أهليهم لا عشيرة لهم في مكّة ولا ثروة</w:t>
      </w:r>
      <w:r w:rsidR="00733B93">
        <w:rPr>
          <w:rtl/>
        </w:rPr>
        <w:t>،</w:t>
      </w:r>
      <w:r w:rsidRPr="001E74B8">
        <w:rPr>
          <w:rtl/>
        </w:rPr>
        <w:t xml:space="preserve"> فقد كان الخبّاب بن الأرت قَيناً </w:t>
      </w:r>
      <w:r w:rsidRPr="001E74B8">
        <w:rPr>
          <w:rStyle w:val="libFootnotenumChar"/>
          <w:rtl/>
        </w:rPr>
        <w:t>(4)</w:t>
      </w:r>
      <w:r w:rsidRPr="001E74B8">
        <w:rPr>
          <w:rtl/>
        </w:rPr>
        <w:t xml:space="preserve"> بمكّة يعمل السيوف وكان من الأصحاب المؤمنين</w:t>
      </w:r>
      <w:r w:rsidR="00733B93">
        <w:rPr>
          <w:rtl/>
        </w:rPr>
        <w:t>،</w:t>
      </w:r>
      <w:r w:rsidRPr="001E74B8">
        <w:rPr>
          <w:rtl/>
        </w:rPr>
        <w:t xml:space="preserve"> وكان له مال على العاص بن وائل قيمة سيوف باعها منه</w:t>
      </w:r>
      <w:r w:rsidR="00733B93">
        <w:rPr>
          <w:rtl/>
        </w:rPr>
        <w:t>،</w:t>
      </w:r>
      <w:r w:rsidRPr="001E74B8">
        <w:rPr>
          <w:rtl/>
        </w:rPr>
        <w:t xml:space="preserve"> فجاء يتقاضاه</w:t>
      </w:r>
      <w:r w:rsidR="00733B93">
        <w:rPr>
          <w:rtl/>
        </w:rPr>
        <w:t>.</w:t>
      </w:r>
    </w:p>
    <w:p w:rsidR="000E1D55" w:rsidRDefault="00860ABA" w:rsidP="001E74B8">
      <w:pPr>
        <w:pStyle w:val="libNormal"/>
        <w:rPr>
          <w:rtl/>
        </w:rPr>
      </w:pPr>
      <w:r w:rsidRPr="001A5AB2">
        <w:rPr>
          <w:rtl/>
        </w:rPr>
        <w:t>فقال له العاص</w:t>
      </w:r>
      <w:r w:rsidR="00733B93">
        <w:rPr>
          <w:rtl/>
        </w:rPr>
        <w:t>:</w:t>
      </w:r>
      <w:r w:rsidRPr="001A5AB2">
        <w:rPr>
          <w:rtl/>
        </w:rPr>
        <w:t xml:space="preserve"> يا خبّاب</w:t>
      </w:r>
      <w:r w:rsidR="00733B93">
        <w:rPr>
          <w:rtl/>
        </w:rPr>
        <w:t>،</w:t>
      </w:r>
      <w:r w:rsidRPr="001A5AB2">
        <w:rPr>
          <w:rtl/>
        </w:rPr>
        <w:t xml:space="preserve"> أليس يَزعم صاحبكم أنّ في الجنة ما ابتغى أهلها من ذهب وفضّة وثياب وخدم</w:t>
      </w:r>
      <w:r w:rsidR="00733B93">
        <w:rPr>
          <w:rtl/>
        </w:rPr>
        <w:t>!</w:t>
      </w:r>
      <w:r w:rsidRPr="001A5AB2">
        <w:rPr>
          <w:rtl/>
        </w:rPr>
        <w:t xml:space="preserve"> فأنظرني إلى يوم القيامة</w:t>
      </w:r>
      <w:r w:rsidR="00733B93">
        <w:rPr>
          <w:rtl/>
        </w:rPr>
        <w:t>،</w:t>
      </w:r>
      <w:r w:rsidRPr="001A5AB2">
        <w:rPr>
          <w:rtl/>
        </w:rPr>
        <w:t xml:space="preserve"> حتّى ارجع إلى تلك الدار فأقضيك هنالك حقّك فو الله</w:t>
      </w:r>
      <w:r w:rsidR="00733B93">
        <w:rPr>
          <w:rtl/>
        </w:rPr>
        <w:t>،</w:t>
      </w:r>
      <w:r w:rsidRPr="001A5AB2">
        <w:rPr>
          <w:rtl/>
        </w:rPr>
        <w:t xml:space="preserve"> لا تكون أنت وصاحبك يا خبّاب آثر عند الله منّي</w:t>
      </w:r>
      <w:r w:rsidR="00733B93">
        <w:rPr>
          <w:rtl/>
        </w:rPr>
        <w:t>،</w:t>
      </w:r>
      <w:r w:rsidRPr="001A5AB2">
        <w:rPr>
          <w:rtl/>
        </w:rPr>
        <w:t xml:space="preserve"> ولا أعظم حظّاً في ذلك</w:t>
      </w:r>
      <w:r w:rsidR="00733B93">
        <w:rPr>
          <w:rtl/>
        </w:rPr>
        <w:t>،</w:t>
      </w:r>
      <w:r w:rsidRPr="001A5AB2">
        <w:rPr>
          <w:rtl/>
        </w:rPr>
        <w:t xml:space="preserve"> فنزلت</w:t>
      </w:r>
      <w:r w:rsidR="00733B93">
        <w:rPr>
          <w:rtl/>
        </w:rPr>
        <w:t>:</w:t>
      </w:r>
    </w:p>
    <w:p w:rsidR="000E1D55" w:rsidRDefault="00733B93" w:rsidP="001E74B8">
      <w:pPr>
        <w:pStyle w:val="libAie"/>
        <w:rPr>
          <w:rtl/>
        </w:rPr>
      </w:pPr>
      <w:r w:rsidRPr="0086676F">
        <w:rPr>
          <w:rStyle w:val="libAlaemChar"/>
          <w:rFonts w:hint="cs"/>
          <w:rtl/>
        </w:rPr>
        <w:t>(</w:t>
      </w:r>
      <w:r w:rsidR="00860ABA" w:rsidRPr="001A5AB2">
        <w:rPr>
          <w:rFonts w:hint="cs"/>
          <w:rtl/>
        </w:rPr>
        <w:t>أَفَرَأَيْتَ الَّذِي كَفَرَ بِآيَاتِنَا وَقَالَ لأُوتَيَنَّ مَالاً وَوَلَداً * أَطَّلَعَ الْغَيْبَ أَمِ اتَّخَذَ عِندَ الرَّحْمَنِ عَهْداً * كَلاّ سَنَكْتُبُ مَا يَقُولُ وَنَمُدُّ لَهُ مِنَ الْعَذَابِ مَدّاً * وَنَرِثُهُ مَا يَقُولُ وَيَأْتِينَا فَرْداً * وَاتَّخَذُوا مِن دُونِ اللَّهِ آلِهَةً لِّيَكُونُوا لَهُمْ عِزّاً * كَلاّ سَيَكْفُرُونَ</w:t>
      </w:r>
    </w:p>
    <w:p w:rsidR="00860ABA" w:rsidRPr="001A5AB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الهمز</w:t>
      </w:r>
      <w:r w:rsidR="00733B93">
        <w:rPr>
          <w:rtl/>
        </w:rPr>
        <w:t>:</w:t>
      </w:r>
      <w:r w:rsidRPr="001E74B8">
        <w:rPr>
          <w:rtl/>
        </w:rPr>
        <w:t xml:space="preserve"> الغمز</w:t>
      </w:r>
      <w:r w:rsidR="00733B93">
        <w:rPr>
          <w:rtl/>
        </w:rPr>
        <w:t>،</w:t>
      </w:r>
      <w:r w:rsidRPr="001E74B8">
        <w:rPr>
          <w:rtl/>
        </w:rPr>
        <w:t xml:space="preserve"> واللمز</w:t>
      </w:r>
      <w:r w:rsidR="00733B93">
        <w:rPr>
          <w:rtl/>
        </w:rPr>
        <w:t>:</w:t>
      </w:r>
      <w:r w:rsidRPr="001E74B8">
        <w:rPr>
          <w:rtl/>
        </w:rPr>
        <w:t xml:space="preserve"> التعييب</w:t>
      </w:r>
      <w:r w:rsidR="00733B93">
        <w:rPr>
          <w:rtl/>
        </w:rPr>
        <w:t>.</w:t>
      </w:r>
    </w:p>
    <w:p w:rsidR="00860ABA" w:rsidRPr="001E74B8" w:rsidRDefault="00860ABA" w:rsidP="001E74B8">
      <w:pPr>
        <w:pStyle w:val="libFootnote0"/>
        <w:rPr>
          <w:rtl/>
        </w:rPr>
      </w:pPr>
      <w:r w:rsidRPr="001E74B8">
        <w:rPr>
          <w:rtl/>
        </w:rPr>
        <w:t>(2) الهُمَزة</w:t>
      </w:r>
      <w:r w:rsidR="00733B93">
        <w:rPr>
          <w:rtl/>
        </w:rPr>
        <w:t>:</w:t>
      </w:r>
      <w:r w:rsidRPr="001E74B8">
        <w:rPr>
          <w:rtl/>
        </w:rPr>
        <w:t xml:space="preserve"> 1</w:t>
      </w:r>
      <w:r w:rsidR="001E74B8" w:rsidRPr="001E74B8">
        <w:rPr>
          <w:rtl/>
        </w:rPr>
        <w:t xml:space="preserve"> - </w:t>
      </w:r>
      <w:r w:rsidRPr="001E74B8">
        <w:rPr>
          <w:rtl/>
        </w:rPr>
        <w:t>9</w:t>
      </w:r>
      <w:r w:rsidR="00733B93">
        <w:rPr>
          <w:rtl/>
        </w:rPr>
        <w:t>.</w:t>
      </w:r>
    </w:p>
    <w:p w:rsidR="00860ABA" w:rsidRPr="001E74B8" w:rsidRDefault="00860ABA" w:rsidP="001E74B8">
      <w:pPr>
        <w:pStyle w:val="libFootnote0"/>
        <w:rPr>
          <w:rtl/>
        </w:rPr>
      </w:pPr>
      <w:r w:rsidRPr="001E74B8">
        <w:rPr>
          <w:rtl/>
        </w:rPr>
        <w:t>(3) سيرة ابن هشام</w:t>
      </w:r>
      <w:r w:rsidR="00733B93">
        <w:rPr>
          <w:rtl/>
        </w:rPr>
        <w:t>:</w:t>
      </w:r>
      <w:r w:rsidRPr="001E74B8">
        <w:rPr>
          <w:rtl/>
        </w:rPr>
        <w:t xml:space="preserve"> ج1 ص382</w:t>
      </w:r>
      <w:r w:rsidR="00733B93">
        <w:rPr>
          <w:rtl/>
        </w:rPr>
        <w:t>.</w:t>
      </w:r>
    </w:p>
    <w:p w:rsidR="00860ABA" w:rsidRPr="001E74B8" w:rsidRDefault="00860ABA" w:rsidP="001E74B8">
      <w:pPr>
        <w:pStyle w:val="libFootnote0"/>
        <w:rPr>
          <w:rtl/>
        </w:rPr>
      </w:pPr>
      <w:r w:rsidRPr="001E74B8">
        <w:rPr>
          <w:rtl/>
        </w:rPr>
        <w:t>(4) القين</w:t>
      </w:r>
      <w:r w:rsidR="00733B93">
        <w:rPr>
          <w:rtl/>
        </w:rPr>
        <w:t>:</w:t>
      </w:r>
      <w:r w:rsidRPr="001E74B8">
        <w:rPr>
          <w:rtl/>
        </w:rPr>
        <w:t xml:space="preserve"> الحدّاد</w:t>
      </w:r>
      <w:r w:rsidR="00733B93">
        <w:rPr>
          <w:rtl/>
        </w:rPr>
        <w:t>.</w:t>
      </w:r>
    </w:p>
    <w:p w:rsidR="003637EC" w:rsidRDefault="000E1D55" w:rsidP="001E74B8">
      <w:pPr>
        <w:pStyle w:val="libNormal"/>
        <w:rPr>
          <w:rtl/>
        </w:rPr>
      </w:pPr>
      <w:r>
        <w:br w:type="page"/>
      </w:r>
    </w:p>
    <w:p w:rsidR="00860ABA" w:rsidRPr="001E74B8" w:rsidRDefault="00860ABA" w:rsidP="001E74B8">
      <w:pPr>
        <w:pStyle w:val="libNormal"/>
        <w:rPr>
          <w:rtl/>
        </w:rPr>
      </w:pPr>
      <w:r w:rsidRPr="001E74B8">
        <w:rPr>
          <w:rStyle w:val="libAieChar"/>
          <w:rFonts w:hint="cs"/>
          <w:rtl/>
        </w:rPr>
        <w:lastRenderedPageBreak/>
        <w:t>بِعِبَادَتِهِمْ وَيَكُونُونَ عَلَيْهِمْ ضِدّاً * أَلَمْ تَرَ أَنَّا أَرْسَلْنَا الشَّيَاطِينَ عَلَى الْكَافِرِينَ تَؤُزُّهُمْ أَزّاً * فَلا تَعْجَلْ عَلَيْهِمْ إِنَّمَا نَعُدُّ لَهُمْ عَدّاً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1A5AB2" w:rsidRDefault="00860ABA" w:rsidP="002E0C24">
      <w:pPr>
        <w:pStyle w:val="libNormal"/>
        <w:rPr>
          <w:rtl/>
        </w:rPr>
      </w:pPr>
      <w:r w:rsidRPr="001E74B8">
        <w:rPr>
          <w:rtl/>
        </w:rPr>
        <w:t>إنّها قرعاتٌ عنيفة وصواعق مُرعدة</w:t>
      </w:r>
      <w:r w:rsidR="00733B93">
        <w:rPr>
          <w:rtl/>
        </w:rPr>
        <w:t>،</w:t>
      </w:r>
      <w:r w:rsidRPr="001E74B8">
        <w:rPr>
          <w:rtl/>
        </w:rPr>
        <w:t xml:space="preserve"> تدمّر من بقايا أشلاء مبعثرة</w:t>
      </w:r>
      <w:r w:rsidR="00733B93">
        <w:rPr>
          <w:rtl/>
        </w:rPr>
        <w:t>،</w:t>
      </w:r>
      <w:r w:rsidRPr="001E74B8">
        <w:rPr>
          <w:rtl/>
        </w:rPr>
        <w:t xml:space="preserve"> خلّفتها أجساد كافرة</w:t>
      </w:r>
      <w:r w:rsidR="00733B93">
        <w:rPr>
          <w:rtl/>
        </w:rPr>
        <w:t>،</w:t>
      </w:r>
      <w:r w:rsidRPr="001E74B8">
        <w:rPr>
          <w:rtl/>
        </w:rPr>
        <w:t xml:space="preserve"> لا تطيق تحمّلها</w:t>
      </w:r>
      <w:r w:rsidR="00733B93">
        <w:rPr>
          <w:rtl/>
        </w:rPr>
        <w:t>،</w:t>
      </w:r>
      <w:r w:rsidRPr="001E74B8">
        <w:rPr>
          <w:rtl/>
        </w:rPr>
        <w:t xml:space="preserve"> ولا تستطيع المقاومة تجاه هجمتها</w:t>
      </w:r>
      <w:r w:rsidR="00733B93">
        <w:rPr>
          <w:rtl/>
        </w:rPr>
        <w:t>،</w:t>
      </w:r>
      <w:r w:rsidRPr="001E74B8">
        <w:rPr>
          <w:rtl/>
        </w:rPr>
        <w:t xml:space="preserve"> إلاّ الاندمار والاندثار </w:t>
      </w:r>
      <w:r w:rsidR="00733B93" w:rsidRPr="0086676F">
        <w:rPr>
          <w:rStyle w:val="libAlaemChar"/>
          <w:rtl/>
        </w:rPr>
        <w:t>(</w:t>
      </w:r>
      <w:r w:rsidRPr="001E74B8">
        <w:rPr>
          <w:rStyle w:val="libAieChar"/>
          <w:rFonts w:hint="cs"/>
          <w:rtl/>
        </w:rPr>
        <w:t>فَقُلْ يَنسِفُهَا رَبِّي نَسْفاً</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3637EC" w:rsidRDefault="00860ABA" w:rsidP="001E74B8">
      <w:pPr>
        <w:pStyle w:val="libNormal"/>
        <w:rPr>
          <w:rtl/>
        </w:rPr>
      </w:pPr>
      <w:r w:rsidRPr="001A5AB2">
        <w:rPr>
          <w:rtl/>
        </w:rPr>
        <w:t>إنّها لم تخصّ العاص بن وائل</w:t>
      </w:r>
      <w:r w:rsidR="001E74B8">
        <w:rPr>
          <w:rtl/>
        </w:rPr>
        <w:t xml:space="preserve"> - </w:t>
      </w:r>
      <w:r w:rsidRPr="001A5AB2">
        <w:rPr>
          <w:rtl/>
        </w:rPr>
        <w:t>إن صحّ الحديث</w:t>
      </w:r>
      <w:r w:rsidR="001E74B8">
        <w:rPr>
          <w:rtl/>
        </w:rPr>
        <w:t xml:space="preserve"> - </w:t>
      </w:r>
      <w:r w:rsidRPr="001A5AB2">
        <w:rPr>
          <w:rtl/>
        </w:rPr>
        <w:t>ولا غيره من عتاة قريش فحسب</w:t>
      </w:r>
      <w:r w:rsidR="00733B93">
        <w:rPr>
          <w:rtl/>
        </w:rPr>
        <w:t>،</w:t>
      </w:r>
      <w:r w:rsidRPr="001A5AB2">
        <w:rPr>
          <w:rtl/>
        </w:rPr>
        <w:t xml:space="preserve"> وإنّما هدفت وهبّت لتذرّ كلّ دعائم الكفر والإلحاد على مرّ الزمان</w:t>
      </w:r>
      <w:r w:rsidR="00733B93">
        <w:rPr>
          <w:rtl/>
        </w:rPr>
        <w:t>،</w:t>
      </w:r>
      <w:r w:rsidRPr="001A5AB2">
        <w:rPr>
          <w:rtl/>
        </w:rPr>
        <w:t xml:space="preserve"> والعبرة بعموم اللفظ لا بخصوص المورد</w:t>
      </w:r>
      <w:r w:rsidR="00733B93">
        <w:rPr>
          <w:rtl/>
        </w:rPr>
        <w:t>.</w:t>
      </w:r>
    </w:p>
    <w:p w:rsidR="000E1D55" w:rsidRDefault="00860ABA" w:rsidP="001E74B8">
      <w:pPr>
        <w:pStyle w:val="libBold2"/>
        <w:rPr>
          <w:rtl/>
        </w:rPr>
      </w:pPr>
      <w:r w:rsidRPr="001A5AB2">
        <w:rPr>
          <w:rtl/>
        </w:rPr>
        <w:t>النضر بن الحارث</w:t>
      </w:r>
      <w:r w:rsidR="00733B93">
        <w:rPr>
          <w:rtl/>
        </w:rPr>
        <w:t>:</w:t>
      </w:r>
    </w:p>
    <w:p w:rsidR="00860ABA" w:rsidRPr="001A5AB2" w:rsidRDefault="00860ABA" w:rsidP="002E0C24">
      <w:pPr>
        <w:pStyle w:val="libNormal"/>
        <w:rPr>
          <w:rtl/>
        </w:rPr>
      </w:pPr>
      <w:r w:rsidRPr="001E74B8">
        <w:rPr>
          <w:rtl/>
        </w:rPr>
        <w:t xml:space="preserve">وتقدّم بعض الحديث عن مواقف النضر بن الحارث </w:t>
      </w:r>
      <w:r w:rsidRPr="001E74B8">
        <w:rPr>
          <w:rStyle w:val="libFootnotenumChar"/>
          <w:rtl/>
        </w:rPr>
        <w:t>(3)</w:t>
      </w:r>
      <w:r w:rsidR="00733B93">
        <w:rPr>
          <w:rtl/>
        </w:rPr>
        <w:t>،</w:t>
      </w:r>
      <w:r w:rsidRPr="001E74B8">
        <w:rPr>
          <w:rtl/>
        </w:rPr>
        <w:t xml:space="preserve"> كان من عتاة قريش ومن شياطينهم</w:t>
      </w:r>
      <w:r w:rsidR="00733B93">
        <w:rPr>
          <w:rtl/>
        </w:rPr>
        <w:t>،</w:t>
      </w:r>
      <w:r w:rsidRPr="001E74B8">
        <w:rPr>
          <w:rtl/>
        </w:rPr>
        <w:t xml:space="preserve"> كان قد تعلّم بعض أحاديث ملوك فارس </w:t>
      </w:r>
      <w:r w:rsidR="00733B93">
        <w:rPr>
          <w:rtl/>
        </w:rPr>
        <w:t>(</w:t>
      </w:r>
      <w:r w:rsidRPr="001E74B8">
        <w:rPr>
          <w:rtl/>
        </w:rPr>
        <w:t>أساطير رستم واسفنديار</w:t>
      </w:r>
      <w:r w:rsidR="00733B93">
        <w:rPr>
          <w:rtl/>
        </w:rPr>
        <w:t>)</w:t>
      </w:r>
      <w:r w:rsidRPr="001E74B8">
        <w:rPr>
          <w:rtl/>
        </w:rPr>
        <w:t xml:space="preserve"> وكان يقصّها على جهلاء العرب</w:t>
      </w:r>
      <w:r w:rsidR="00733B93">
        <w:rPr>
          <w:rtl/>
        </w:rPr>
        <w:t>؛</w:t>
      </w:r>
      <w:r w:rsidRPr="001E74B8">
        <w:rPr>
          <w:rtl/>
        </w:rPr>
        <w:t xml:space="preserve"> ليستحوذ عليهم ويلهيهم عن حديث الإسلام وذكريات القرآن</w:t>
      </w:r>
      <w:r w:rsidR="00733B93">
        <w:rPr>
          <w:rtl/>
        </w:rPr>
        <w:t>.</w:t>
      </w:r>
    </w:p>
    <w:p w:rsidR="00860ABA" w:rsidRPr="001A5AB2" w:rsidRDefault="00860ABA" w:rsidP="002E0C24">
      <w:pPr>
        <w:pStyle w:val="libNormal"/>
        <w:rPr>
          <w:rtl/>
        </w:rPr>
      </w:pPr>
      <w:r w:rsidRPr="001E74B8">
        <w:rPr>
          <w:rtl/>
        </w:rPr>
        <w:t xml:space="preserve">كان إذا جلس رسول الله </w:t>
      </w:r>
      <w:r w:rsidR="00733B93">
        <w:rPr>
          <w:rtl/>
        </w:rPr>
        <w:t>(</w:t>
      </w:r>
      <w:r w:rsidRPr="001E74B8">
        <w:rPr>
          <w:rtl/>
        </w:rPr>
        <w:t>صلّى الله عليه وآله</w:t>
      </w:r>
      <w:r w:rsidR="00733B93">
        <w:rPr>
          <w:rtl/>
        </w:rPr>
        <w:t>)</w:t>
      </w:r>
      <w:r w:rsidRPr="001E74B8">
        <w:rPr>
          <w:rtl/>
        </w:rPr>
        <w:t xml:space="preserve"> مجلساً يدعو فيه إلى الله ويتلو في القرآن</w:t>
      </w:r>
      <w:r w:rsidR="00733B93">
        <w:rPr>
          <w:rtl/>
        </w:rPr>
        <w:t>،</w:t>
      </w:r>
      <w:r w:rsidRPr="001E74B8">
        <w:rPr>
          <w:rtl/>
        </w:rPr>
        <w:t xml:space="preserve"> ويحذّر قريشاً ممّا أصاب الأُمم الخالية</w:t>
      </w:r>
      <w:r w:rsidR="00733B93">
        <w:rPr>
          <w:rtl/>
        </w:rPr>
        <w:t>.</w:t>
      </w:r>
      <w:r w:rsidRPr="001E74B8">
        <w:rPr>
          <w:rtl/>
        </w:rPr>
        <w:t>. خلفه النضر في مجلسه إذا قام عنه</w:t>
      </w:r>
      <w:r w:rsidR="00733B93">
        <w:rPr>
          <w:rtl/>
        </w:rPr>
        <w:t>،</w:t>
      </w:r>
      <w:r w:rsidRPr="001E74B8">
        <w:rPr>
          <w:rtl/>
        </w:rPr>
        <w:t xml:space="preserve"> فحدّثهم عن رستم واسفنديار وملوك فارس</w:t>
      </w:r>
      <w:r w:rsidR="00733B93">
        <w:rPr>
          <w:rtl/>
        </w:rPr>
        <w:t>،</w:t>
      </w:r>
      <w:r w:rsidRPr="001E74B8">
        <w:rPr>
          <w:rtl/>
        </w:rPr>
        <w:t xml:space="preserve"> ثمّ يقول</w:t>
      </w:r>
      <w:r w:rsidR="00733B93">
        <w:rPr>
          <w:rtl/>
        </w:rPr>
        <w:t>:</w:t>
      </w:r>
      <w:r w:rsidRPr="001E74B8">
        <w:rPr>
          <w:rtl/>
        </w:rPr>
        <w:t xml:space="preserve"> والله ما محمّد بأحسن حديثاً منّي</w:t>
      </w:r>
      <w:r w:rsidR="00733B93">
        <w:rPr>
          <w:rtl/>
        </w:rPr>
        <w:t>،</w:t>
      </w:r>
      <w:r w:rsidRPr="001E74B8">
        <w:rPr>
          <w:rtl/>
        </w:rPr>
        <w:t xml:space="preserve"> وما أحاديثه إلاّ أساطير الأوّلين اَكتَتبها كما اكتتبتها</w:t>
      </w:r>
      <w:r w:rsidR="00733B93">
        <w:rPr>
          <w:rtl/>
        </w:rPr>
        <w:t>.</w:t>
      </w:r>
      <w:r w:rsidRPr="001E74B8">
        <w:rPr>
          <w:rtl/>
        </w:rPr>
        <w:t xml:space="preserve"> قيل</w:t>
      </w:r>
      <w:r w:rsidR="00733B93">
        <w:rPr>
          <w:rtl/>
        </w:rPr>
        <w:t>:</w:t>
      </w:r>
      <w:r w:rsidRPr="001E74B8">
        <w:rPr>
          <w:rtl/>
        </w:rPr>
        <w:t xml:space="preserve"> وبذلك جاءت الإشارة في الآية الكريمة </w:t>
      </w:r>
      <w:r w:rsidR="00733B93" w:rsidRPr="0086676F">
        <w:rPr>
          <w:rStyle w:val="libAlaemChar"/>
          <w:rFonts w:hint="cs"/>
          <w:rtl/>
        </w:rPr>
        <w:t>(</w:t>
      </w:r>
      <w:r w:rsidRPr="001E74B8">
        <w:rPr>
          <w:rStyle w:val="libAieChar"/>
          <w:rFonts w:hint="cs"/>
          <w:rtl/>
        </w:rPr>
        <w:t>وَقَالُوا أَسَاطِيرُ الأَوَّلِينَ اكْتَتَبَهَا فَهِيَ تُمْلَى عَلَيْهِ</w:t>
      </w:r>
    </w:p>
    <w:p w:rsidR="00860ABA" w:rsidRPr="001A5AB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مريم</w:t>
      </w:r>
      <w:r w:rsidR="00733B93">
        <w:rPr>
          <w:rtl/>
        </w:rPr>
        <w:t>:</w:t>
      </w:r>
      <w:r w:rsidRPr="001E74B8">
        <w:rPr>
          <w:rtl/>
        </w:rPr>
        <w:t xml:space="preserve"> 77</w:t>
      </w:r>
      <w:r w:rsidR="001E74B8" w:rsidRPr="001E74B8">
        <w:rPr>
          <w:rtl/>
        </w:rPr>
        <w:t xml:space="preserve"> - </w:t>
      </w:r>
      <w:r w:rsidRPr="001E74B8">
        <w:rPr>
          <w:rtl/>
        </w:rPr>
        <w:t>84</w:t>
      </w:r>
      <w:r w:rsidR="00733B93">
        <w:rPr>
          <w:rtl/>
        </w:rPr>
        <w:t>.</w:t>
      </w:r>
    </w:p>
    <w:p w:rsidR="00860ABA" w:rsidRPr="001E74B8" w:rsidRDefault="00860ABA" w:rsidP="001E74B8">
      <w:pPr>
        <w:pStyle w:val="libFootnote0"/>
        <w:rPr>
          <w:rtl/>
        </w:rPr>
      </w:pPr>
      <w:r w:rsidRPr="001E74B8">
        <w:rPr>
          <w:rtl/>
        </w:rPr>
        <w:t>(2) طه</w:t>
      </w:r>
      <w:r w:rsidR="00733B93">
        <w:rPr>
          <w:rtl/>
        </w:rPr>
        <w:t>:</w:t>
      </w:r>
      <w:r w:rsidRPr="001E74B8">
        <w:rPr>
          <w:rtl/>
        </w:rPr>
        <w:t xml:space="preserve"> 105</w:t>
      </w:r>
      <w:r w:rsidR="00733B93">
        <w:rPr>
          <w:rtl/>
        </w:rPr>
        <w:t>.</w:t>
      </w:r>
    </w:p>
    <w:p w:rsidR="00860ABA" w:rsidRPr="001E74B8" w:rsidRDefault="00860ABA" w:rsidP="001E74B8">
      <w:pPr>
        <w:pStyle w:val="libFootnote0"/>
        <w:rPr>
          <w:rtl/>
        </w:rPr>
      </w:pPr>
      <w:r w:rsidRPr="001E74B8">
        <w:rPr>
          <w:rtl/>
        </w:rPr>
        <w:t>(3) راجع صفحة 92 و107</w:t>
      </w:r>
      <w:r w:rsidR="00733B93">
        <w:rPr>
          <w:rtl/>
        </w:rPr>
        <w:t>،</w:t>
      </w:r>
      <w:r w:rsidRPr="001E74B8">
        <w:rPr>
          <w:rtl/>
        </w:rPr>
        <w:t xml:space="preserve"> وسيأتي في صفحة 129 في مخاصمة مع النبيّ </w:t>
      </w:r>
      <w:r w:rsidR="00733B93">
        <w:rPr>
          <w:rtl/>
        </w:rPr>
        <w:t>(</w:t>
      </w:r>
      <w:r w:rsidRPr="001E74B8">
        <w:rPr>
          <w:rtl/>
        </w:rPr>
        <w:t>ص</w:t>
      </w:r>
      <w:r w:rsidR="00733B93">
        <w:rPr>
          <w:rtl/>
        </w:rPr>
        <w:t>).</w:t>
      </w:r>
    </w:p>
    <w:p w:rsidR="000E1D55" w:rsidRDefault="000E1D55" w:rsidP="001E74B8">
      <w:pPr>
        <w:pStyle w:val="libNormal"/>
        <w:rPr>
          <w:rtl/>
        </w:rPr>
      </w:pPr>
      <w:r>
        <w:br w:type="page"/>
      </w:r>
    </w:p>
    <w:p w:rsidR="00860ABA" w:rsidRPr="001A5AB2" w:rsidRDefault="00860ABA" w:rsidP="002E0C24">
      <w:pPr>
        <w:pStyle w:val="libNormal"/>
        <w:rPr>
          <w:rtl/>
        </w:rPr>
      </w:pPr>
      <w:r w:rsidRPr="001E74B8">
        <w:rPr>
          <w:rStyle w:val="libAieChar"/>
          <w:rFonts w:hint="cs"/>
          <w:rtl/>
        </w:rPr>
        <w:lastRenderedPageBreak/>
        <w:t>بُكْرَةً وَأَصِيلاً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2E0C24">
      <w:pPr>
        <w:pStyle w:val="libNormal"/>
        <w:rPr>
          <w:rtl/>
        </w:rPr>
      </w:pPr>
      <w:r w:rsidRPr="001E74B8">
        <w:rPr>
          <w:rtl/>
        </w:rPr>
        <w:t>قيل</w:t>
      </w:r>
      <w:r w:rsidR="00733B93">
        <w:rPr>
          <w:rtl/>
        </w:rPr>
        <w:t>:</w:t>
      </w:r>
      <w:r w:rsidRPr="001E74B8">
        <w:rPr>
          <w:rtl/>
        </w:rPr>
        <w:t xml:space="preserve"> ونزلت فيه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رَبَّكَ هُوَ أَعْلَمُ بِمَن ضَلَّ عَن سَبِيلِهِ وَهُوَ أَعْلَمُ بِالْمُهْتَدِينَ * فَلا تُطِعِ الْمُكَذِّبِينَ * وَدُّوا لَوْ تُدْهِنُ فَيُدْهِنُونَ * وَلا تُطِعْ كُلَّ حَلاّفٍ مَّهِينٍ * هَمَّازٍ مَّشَّاء بِنَمِيمٍ * مَنَّاعٍ لِّلْخَيْرِ مُعْتَدٍ أَثِيمٍ * عُتُلٍّ بَعْدَ ذَلِكَ زَنِيمٍ * أَن كَانَ ذَا مَالٍ وَبَنِينَ * إِذَا تُتْلَى عَلَيْهِ آيَاتُنَا قَالَ أَسَاطِيرُ الأَوَّلِينَ * سَنَسِمُهُ عَلَى الْخُرْطُومِ * إِنَّا بَلَوْنَاهُمْ كَمَا بَلَوْنَا أَصْحَابَ الْجَنَّةِ إِذْ أَقْسَمُوا لَيَصْرِمُنَّهَا مُصْبِحِينَ * وَلا يَسْتَثْنُونَ * فَطَافَ عَلَيْهَا طَائِفٌ مِّن رَّبِّكَ وَهُمْ نَائِمُونَ * فَأَصْبَحَتْ كَالصَّرِيمِ</w:t>
      </w:r>
      <w:r w:rsidR="00733B93" w:rsidRPr="0086676F">
        <w:rPr>
          <w:rStyle w:val="libAlaemChar"/>
          <w:rFonts w:hint="cs"/>
          <w:rtl/>
        </w:rPr>
        <w:t>)</w:t>
      </w:r>
      <w:r w:rsidRPr="001E74B8">
        <w:rPr>
          <w:rStyle w:val="libAieChar"/>
          <w:rFonts w:hint="cs"/>
          <w:rtl/>
        </w:rPr>
        <w:t xml:space="preserve"> </w:t>
      </w:r>
      <w:r w:rsidRPr="001E74B8">
        <w:rPr>
          <w:rStyle w:val="libFootnotenumChar"/>
          <w:rtl/>
        </w:rPr>
        <w:t>(2)</w:t>
      </w:r>
    </w:p>
    <w:p w:rsidR="000E1D55" w:rsidRDefault="00860ABA" w:rsidP="001E74B8">
      <w:pPr>
        <w:pStyle w:val="libNormal"/>
        <w:rPr>
          <w:rtl/>
        </w:rPr>
      </w:pPr>
      <w:r w:rsidRPr="001A5AB2">
        <w:rPr>
          <w:rtl/>
        </w:rPr>
        <w:t>إنّ لوقع هذه الآيات الشديد لتأثيراً بالغاً في نفوس مضطربة لا تؤمن بالله العظيم</w:t>
      </w:r>
      <w:r w:rsidR="00733B93">
        <w:rPr>
          <w:rtl/>
        </w:rPr>
        <w:t>!</w:t>
      </w:r>
      <w:r w:rsidRPr="001A5AB2">
        <w:rPr>
          <w:rtl/>
        </w:rPr>
        <w:t xml:space="preserve"> وكذلك آيات مرّت بهذا الشأن</w:t>
      </w:r>
      <w:r w:rsidR="00733B93">
        <w:rPr>
          <w:rtl/>
        </w:rPr>
        <w:t>،</w:t>
      </w:r>
      <w:r w:rsidRPr="001A5AB2">
        <w:rPr>
          <w:rtl/>
        </w:rPr>
        <w:t xml:space="preserve"> قيل</w:t>
      </w:r>
      <w:r w:rsidR="00733B93">
        <w:rPr>
          <w:rtl/>
        </w:rPr>
        <w:t>:</w:t>
      </w:r>
      <w:r w:rsidRPr="001A5AB2">
        <w:rPr>
          <w:rtl/>
        </w:rPr>
        <w:t xml:space="preserve"> نزلت تفريعاً عنيفاً بمَن يُحادد الله ورسوله</w:t>
      </w:r>
      <w:r w:rsidR="00733B93">
        <w:rPr>
          <w:rtl/>
        </w:rPr>
        <w:t>:</w:t>
      </w:r>
    </w:p>
    <w:p w:rsidR="00860ABA" w:rsidRPr="001E74B8" w:rsidRDefault="00733B93" w:rsidP="001E74B8">
      <w:pPr>
        <w:pStyle w:val="libNormal"/>
        <w:rPr>
          <w:rtl/>
        </w:rPr>
      </w:pPr>
      <w:r w:rsidRPr="0086676F">
        <w:rPr>
          <w:rStyle w:val="libAlaemChar"/>
          <w:rFonts w:hint="cs"/>
          <w:rtl/>
        </w:rPr>
        <w:t>(</w:t>
      </w:r>
      <w:r w:rsidR="00860ABA" w:rsidRPr="001E74B8">
        <w:rPr>
          <w:rStyle w:val="libAieChar"/>
          <w:rFonts w:hint="cs"/>
          <w:rtl/>
        </w:rPr>
        <w:t>وَيْلٌ لِّكُلِّ أَفَّاكٍ أَثِيمٍ * يَسْمَعُ آيَاتِ اللَّهِ تُتْلَى عَلَيْهِ ثُمَّ يُصِرُّ مُسْتَكْبِراً كَأَن لَّمْ يَسْمَعْهَا فَبَشِّرْهُ بِعَذَابٍ أَلِيمٍ</w:t>
      </w:r>
      <w:r w:rsidRPr="0086676F">
        <w:rPr>
          <w:rStyle w:val="libAlaemChar"/>
          <w:rFonts w:hint="cs"/>
          <w:rtl/>
        </w:rPr>
        <w:t>)</w:t>
      </w:r>
      <w:r w:rsidR="00860ABA" w:rsidRPr="001E74B8">
        <w:rPr>
          <w:rtl/>
        </w:rPr>
        <w:t xml:space="preserve"> </w:t>
      </w:r>
      <w:r w:rsidR="00860ABA" w:rsidRPr="001E74B8">
        <w:rPr>
          <w:rStyle w:val="libFootnotenumChar"/>
          <w:rtl/>
        </w:rPr>
        <w:t>(3)</w:t>
      </w:r>
      <w:r w:rsidR="00860ABA" w:rsidRPr="00CF20AA">
        <w:rPr>
          <w:rtl/>
        </w:rPr>
        <w:t xml:space="preserve"> </w:t>
      </w:r>
      <w:r w:rsidR="00860ABA" w:rsidRPr="001E74B8">
        <w:rPr>
          <w:rStyle w:val="libFootnotenumChar"/>
          <w:rtl/>
        </w:rPr>
        <w:t>(4)</w:t>
      </w:r>
      <w:r>
        <w:rPr>
          <w:rtl/>
        </w:rPr>
        <w:t>.</w:t>
      </w:r>
    </w:p>
    <w:p w:rsidR="00860ABA" w:rsidRPr="001A5AB2" w:rsidRDefault="00860ABA" w:rsidP="002E0C24">
      <w:pPr>
        <w:pStyle w:val="libNormal"/>
        <w:rPr>
          <w:rtl/>
        </w:rPr>
      </w:pPr>
      <w:r w:rsidRPr="001E74B8">
        <w:rPr>
          <w:rtl/>
        </w:rPr>
        <w:t>قيل</w:t>
      </w:r>
      <w:r w:rsidR="00733B93">
        <w:rPr>
          <w:rtl/>
        </w:rPr>
        <w:t>:</w:t>
      </w:r>
      <w:r w:rsidRPr="001E74B8">
        <w:rPr>
          <w:rtl/>
        </w:rPr>
        <w:t xml:space="preserve"> ونزلت فيه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وَإِذَا تُتْلَى عَلَيْهِمْ آيَاتُنَا قَالُواْ قَدْ سَمِعْنَا لَوْ نَشَاء لَقُلْنَا مِثْلَ ه</w:t>
      </w:r>
      <w:r w:rsidR="00733B93" w:rsidRPr="001E74B8">
        <w:rPr>
          <w:rStyle w:val="libAieChar"/>
          <w:rFonts w:hint="cs"/>
          <w:rtl/>
        </w:rPr>
        <w:t>َذ</w:t>
      </w:r>
      <w:r w:rsidRPr="001E74B8">
        <w:rPr>
          <w:rStyle w:val="libAieChar"/>
          <w:rFonts w:hint="cs"/>
          <w:rtl/>
        </w:rPr>
        <w:t>َا إِنْ ه</w:t>
      </w:r>
      <w:r w:rsidR="00733B93" w:rsidRPr="001E74B8">
        <w:rPr>
          <w:rStyle w:val="libAieChar"/>
          <w:rFonts w:hint="cs"/>
          <w:rtl/>
        </w:rPr>
        <w:t>َذ</w:t>
      </w:r>
      <w:r w:rsidRPr="001E74B8">
        <w:rPr>
          <w:rStyle w:val="libAieChar"/>
          <w:rFonts w:hint="cs"/>
          <w:rtl/>
        </w:rPr>
        <w:t>َا إِلاَّ أَسَاطِيرُ الأوَّلِينَ</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3637EC" w:rsidRDefault="00860ABA" w:rsidP="002E0C24">
      <w:pPr>
        <w:pStyle w:val="libNormal"/>
        <w:rPr>
          <w:rtl/>
        </w:rPr>
      </w:pPr>
      <w:r w:rsidRPr="001E74B8">
        <w:rPr>
          <w:rtl/>
        </w:rPr>
        <w:t xml:space="preserve">وقع أسيراً يوم بدر فقتله رسول الله </w:t>
      </w:r>
      <w:r w:rsidR="00733B93">
        <w:rPr>
          <w:rtl/>
        </w:rPr>
        <w:t>(</w:t>
      </w:r>
      <w:r w:rsidRPr="001E74B8">
        <w:rPr>
          <w:rtl/>
        </w:rPr>
        <w:t>صلّى الله عليه وآله</w:t>
      </w:r>
      <w:r w:rsidR="00733B93">
        <w:rPr>
          <w:rtl/>
        </w:rPr>
        <w:t>)</w:t>
      </w:r>
      <w:r w:rsidRPr="001E74B8">
        <w:rPr>
          <w:rtl/>
        </w:rPr>
        <w:t xml:space="preserve"> صبراً نقمة على المشركين </w:t>
      </w:r>
      <w:r w:rsidRPr="001E74B8">
        <w:rPr>
          <w:rStyle w:val="libFootnotenumChar"/>
          <w:rtl/>
        </w:rPr>
        <w:t>(6)</w:t>
      </w:r>
      <w:r w:rsidR="00733B93">
        <w:rPr>
          <w:rtl/>
        </w:rPr>
        <w:t>.</w:t>
      </w:r>
    </w:p>
    <w:p w:rsidR="000E1D55" w:rsidRDefault="00860ABA" w:rsidP="001E74B8">
      <w:pPr>
        <w:pStyle w:val="libBold2"/>
        <w:rPr>
          <w:rtl/>
        </w:rPr>
      </w:pPr>
      <w:r w:rsidRPr="001A5AB2">
        <w:rPr>
          <w:rtl/>
        </w:rPr>
        <w:t>جُبَير بن مطعم</w:t>
      </w:r>
      <w:r w:rsidR="00733B93">
        <w:rPr>
          <w:rtl/>
        </w:rPr>
        <w:t>:</w:t>
      </w:r>
    </w:p>
    <w:p w:rsidR="000E1D55" w:rsidRDefault="00860ABA" w:rsidP="001E74B8">
      <w:pPr>
        <w:pStyle w:val="libNormal"/>
        <w:rPr>
          <w:rtl/>
        </w:rPr>
      </w:pPr>
      <w:r w:rsidRPr="001A5AB2">
        <w:rPr>
          <w:rtl/>
        </w:rPr>
        <w:t>كان من أشراف قريش ومن علمائهم بالأنساب</w:t>
      </w:r>
      <w:r w:rsidR="00733B93">
        <w:rPr>
          <w:rtl/>
        </w:rPr>
        <w:t>،</w:t>
      </w:r>
      <w:r w:rsidRPr="001A5AB2">
        <w:rPr>
          <w:rtl/>
        </w:rPr>
        <w:t xml:space="preserve"> وطالما بغى على الإسلام والمسلمين ونال من الوقيعة بهم</w:t>
      </w:r>
      <w:r w:rsidR="00733B93">
        <w:rPr>
          <w:rtl/>
        </w:rPr>
        <w:t>،</w:t>
      </w:r>
      <w:r w:rsidRPr="001A5AB2">
        <w:rPr>
          <w:rtl/>
        </w:rPr>
        <w:t xml:space="preserve"> وهو الذي دعا غلامه الحبشي الذي كان يُدعى </w:t>
      </w:r>
      <w:r w:rsidR="00733B93">
        <w:rPr>
          <w:rtl/>
        </w:rPr>
        <w:t>(</w:t>
      </w:r>
      <w:r w:rsidRPr="001A5AB2">
        <w:rPr>
          <w:rtl/>
        </w:rPr>
        <w:t>وحشيّاً</w:t>
      </w:r>
      <w:r w:rsidR="00733B93">
        <w:rPr>
          <w:rtl/>
        </w:rPr>
        <w:t>)</w:t>
      </w:r>
      <w:r w:rsidRPr="001A5AB2">
        <w:rPr>
          <w:rtl/>
        </w:rPr>
        <w:t xml:space="preserve"> وكان قذّافاً بحربّةٍ له قَذْفَ الحبشة قلّما يُخطئ بها</w:t>
      </w:r>
      <w:r w:rsidR="00733B93">
        <w:rPr>
          <w:rtl/>
        </w:rPr>
        <w:t>،</w:t>
      </w:r>
      <w:r w:rsidRPr="001A5AB2">
        <w:rPr>
          <w:rtl/>
        </w:rPr>
        <w:t xml:space="preserve"> فقال له</w:t>
      </w:r>
      <w:r w:rsidR="00733B93">
        <w:rPr>
          <w:rtl/>
        </w:rPr>
        <w:t>:</w:t>
      </w:r>
      <w:r w:rsidRPr="001A5AB2">
        <w:rPr>
          <w:rtl/>
        </w:rPr>
        <w:t xml:space="preserve"> اخرج مع</w:t>
      </w:r>
    </w:p>
    <w:p w:rsidR="00860ABA" w:rsidRPr="001A5AB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الفرقان</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(2) القلم</w:t>
      </w:r>
      <w:r w:rsidR="00733B93">
        <w:rPr>
          <w:rtl/>
        </w:rPr>
        <w:t>:</w:t>
      </w:r>
      <w:r w:rsidRPr="001E74B8">
        <w:rPr>
          <w:rtl/>
        </w:rPr>
        <w:t xml:space="preserve"> 7</w:t>
      </w:r>
      <w:r w:rsidR="001E74B8" w:rsidRPr="001E74B8">
        <w:rPr>
          <w:rtl/>
        </w:rPr>
        <w:t xml:space="preserve"> - </w:t>
      </w:r>
      <w:r w:rsidRPr="001E74B8">
        <w:rPr>
          <w:rtl/>
        </w:rPr>
        <w:t>20</w:t>
      </w:r>
      <w:r w:rsidR="00733B93">
        <w:rPr>
          <w:rtl/>
        </w:rPr>
        <w:t>.</w:t>
      </w:r>
    </w:p>
    <w:p w:rsidR="00860ABA" w:rsidRPr="001E74B8" w:rsidRDefault="00860ABA" w:rsidP="001E74B8">
      <w:pPr>
        <w:pStyle w:val="libFootnote0"/>
        <w:rPr>
          <w:rtl/>
        </w:rPr>
      </w:pPr>
      <w:r w:rsidRPr="001E74B8">
        <w:rPr>
          <w:rtl/>
        </w:rPr>
        <w:t>(3) الجاثية</w:t>
      </w:r>
      <w:r w:rsidR="00733B93">
        <w:rPr>
          <w:rtl/>
        </w:rPr>
        <w:t>:</w:t>
      </w:r>
      <w:r w:rsidRPr="001E74B8">
        <w:rPr>
          <w:rtl/>
        </w:rPr>
        <w:t xml:space="preserve"> 7 و8</w:t>
      </w:r>
      <w:r w:rsidR="00733B93">
        <w:rPr>
          <w:rtl/>
        </w:rPr>
        <w:t>.</w:t>
      </w:r>
    </w:p>
    <w:p w:rsidR="00860ABA" w:rsidRPr="001E74B8" w:rsidRDefault="00860ABA" w:rsidP="001E74B8">
      <w:pPr>
        <w:pStyle w:val="libFootnote0"/>
        <w:rPr>
          <w:rtl/>
        </w:rPr>
      </w:pPr>
      <w:r w:rsidRPr="001E74B8">
        <w:rPr>
          <w:rtl/>
        </w:rPr>
        <w:t>(4) سيرة ابن هشام</w:t>
      </w:r>
      <w:r w:rsidR="00733B93">
        <w:rPr>
          <w:rtl/>
        </w:rPr>
        <w:t>:</w:t>
      </w:r>
      <w:r w:rsidRPr="001E74B8">
        <w:rPr>
          <w:rtl/>
        </w:rPr>
        <w:t xml:space="preserve"> ج1 ص384</w:t>
      </w:r>
      <w:r w:rsidR="00733B93">
        <w:rPr>
          <w:rtl/>
        </w:rPr>
        <w:t>.</w:t>
      </w:r>
    </w:p>
    <w:p w:rsidR="00860ABA" w:rsidRPr="001E74B8" w:rsidRDefault="00860ABA" w:rsidP="001E74B8">
      <w:pPr>
        <w:pStyle w:val="libFootnote0"/>
        <w:rPr>
          <w:rtl/>
        </w:rPr>
      </w:pPr>
      <w:r w:rsidRPr="001E74B8">
        <w:rPr>
          <w:rtl/>
        </w:rPr>
        <w:t>(5) الأنفال</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(6) الدرّ المنثور</w:t>
      </w:r>
      <w:r w:rsidR="00733B93">
        <w:rPr>
          <w:rtl/>
        </w:rPr>
        <w:t>:</w:t>
      </w:r>
      <w:r w:rsidRPr="001E74B8">
        <w:rPr>
          <w:rtl/>
        </w:rPr>
        <w:t xml:space="preserve"> ج3 ص180</w:t>
      </w:r>
      <w:r w:rsidR="00733B93">
        <w:rPr>
          <w:rtl/>
        </w:rPr>
        <w:t>.</w:t>
      </w:r>
    </w:p>
    <w:p w:rsidR="003637EC" w:rsidRDefault="000E1D55" w:rsidP="001E74B8">
      <w:pPr>
        <w:pStyle w:val="libNormal"/>
        <w:rPr>
          <w:rtl/>
        </w:rPr>
      </w:pPr>
      <w:r>
        <w:br w:type="page"/>
      </w:r>
    </w:p>
    <w:p w:rsidR="00860ABA" w:rsidRPr="001A5AB2" w:rsidRDefault="00860ABA" w:rsidP="002E0C24">
      <w:pPr>
        <w:pStyle w:val="libNormal"/>
        <w:rPr>
          <w:rtl/>
        </w:rPr>
      </w:pPr>
      <w:r w:rsidRPr="001E74B8">
        <w:rPr>
          <w:rtl/>
        </w:rPr>
        <w:lastRenderedPageBreak/>
        <w:t>الناس</w:t>
      </w:r>
      <w:r w:rsidR="00733B93">
        <w:rPr>
          <w:rtl/>
        </w:rPr>
        <w:t>،</w:t>
      </w:r>
      <w:r w:rsidRPr="001E74B8">
        <w:rPr>
          <w:rtl/>
        </w:rPr>
        <w:t xml:space="preserve"> فإن أنت قتلت حمزة عمّ النبيّ بعميّ </w:t>
      </w:r>
      <w:r w:rsidR="00733B93">
        <w:rPr>
          <w:rtl/>
        </w:rPr>
        <w:t>(</w:t>
      </w:r>
      <w:r w:rsidRPr="001E74B8">
        <w:rPr>
          <w:rtl/>
        </w:rPr>
        <w:t>طعيمة بن عديّ</w:t>
      </w:r>
      <w:r w:rsidR="00733B93">
        <w:rPr>
          <w:rtl/>
        </w:rPr>
        <w:t>)</w:t>
      </w:r>
      <w:r w:rsidRPr="001E74B8">
        <w:rPr>
          <w:rtl/>
        </w:rPr>
        <w:t xml:space="preserve"> فأنت عتيق </w:t>
      </w:r>
      <w:r w:rsidRPr="001E74B8">
        <w:rPr>
          <w:rStyle w:val="libFootnotenumChar"/>
          <w:rtl/>
        </w:rPr>
        <w:t>(1)</w:t>
      </w:r>
      <w:r w:rsidR="00733B93">
        <w:rPr>
          <w:rtl/>
        </w:rPr>
        <w:t>.</w:t>
      </w:r>
    </w:p>
    <w:p w:rsidR="00860ABA" w:rsidRPr="001A5AB2" w:rsidRDefault="00860ABA" w:rsidP="002E0C24">
      <w:pPr>
        <w:pStyle w:val="libNormal"/>
        <w:rPr>
          <w:rtl/>
        </w:rPr>
      </w:pPr>
      <w:r w:rsidRPr="001E74B8">
        <w:rPr>
          <w:rtl/>
        </w:rPr>
        <w:t>فخرج وحشيّ مع قريش حتّى كان يوم اُحد</w:t>
      </w:r>
      <w:r w:rsidR="00733B93">
        <w:rPr>
          <w:rtl/>
        </w:rPr>
        <w:t>،</w:t>
      </w:r>
      <w:r w:rsidRPr="001E74B8">
        <w:rPr>
          <w:rtl/>
        </w:rPr>
        <w:t xml:space="preserve"> يقول</w:t>
      </w:r>
      <w:r w:rsidR="00733B93">
        <w:rPr>
          <w:rtl/>
        </w:rPr>
        <w:t>:</w:t>
      </w:r>
      <w:r w:rsidRPr="001E74B8">
        <w:rPr>
          <w:rtl/>
        </w:rPr>
        <w:t xml:space="preserve"> فلمّا التقى الناس خرجت أنظر حمزة واتبصّره حتّى رأيته في عرض الناس مثل الجمل الأروق يهدّ الناس بسيفه هَدّاً</w:t>
      </w:r>
      <w:r w:rsidR="00733B93">
        <w:rPr>
          <w:rtl/>
        </w:rPr>
        <w:t>،</w:t>
      </w:r>
      <w:r w:rsidRPr="001E74B8">
        <w:rPr>
          <w:rtl/>
        </w:rPr>
        <w:t xml:space="preserve"> ما يقوم له شيء</w:t>
      </w:r>
      <w:r w:rsidR="00733B93">
        <w:rPr>
          <w:rtl/>
        </w:rPr>
        <w:t>،</w:t>
      </w:r>
      <w:r w:rsidRPr="001E74B8">
        <w:rPr>
          <w:rtl/>
        </w:rPr>
        <w:t xml:space="preserve"> وإنّي لأتهيّأ له</w:t>
      </w:r>
      <w:r w:rsidR="00733B93">
        <w:rPr>
          <w:rtl/>
        </w:rPr>
        <w:t>،</w:t>
      </w:r>
      <w:r w:rsidRPr="001E74B8">
        <w:rPr>
          <w:rtl/>
        </w:rPr>
        <w:t xml:space="preserve"> أُريده وأستتر منه بشجر أو حجرٍ ليدنو منّي</w:t>
      </w:r>
      <w:r w:rsidR="00733B93">
        <w:rPr>
          <w:rtl/>
        </w:rPr>
        <w:t>،</w:t>
      </w:r>
      <w:r w:rsidRPr="001E74B8">
        <w:rPr>
          <w:rtl/>
        </w:rPr>
        <w:t xml:space="preserve"> حتّى إذا دنا</w:t>
      </w:r>
      <w:r w:rsidR="00733B93">
        <w:rPr>
          <w:rtl/>
        </w:rPr>
        <w:t>،</w:t>
      </w:r>
      <w:r w:rsidRPr="001E74B8">
        <w:rPr>
          <w:rtl/>
        </w:rPr>
        <w:t xml:space="preserve"> وهززت حربتي ودفعتها عليه فوقعت في ثُنَّته حتى خرجت من بين رجليه</w:t>
      </w:r>
      <w:r w:rsidR="00733B93">
        <w:rPr>
          <w:rtl/>
        </w:rPr>
        <w:t>،</w:t>
      </w:r>
      <w:r w:rsidRPr="001E74B8">
        <w:rPr>
          <w:rtl/>
        </w:rPr>
        <w:t xml:space="preserve"> وذهب لينوء نحوي</w:t>
      </w:r>
      <w:r w:rsidR="00733B93">
        <w:rPr>
          <w:rtl/>
        </w:rPr>
        <w:t>،</w:t>
      </w:r>
      <w:r w:rsidRPr="001E74B8">
        <w:rPr>
          <w:rtl/>
        </w:rPr>
        <w:t xml:space="preserve"> فغُلب</w:t>
      </w:r>
      <w:r w:rsidR="00733B93">
        <w:rPr>
          <w:rtl/>
        </w:rPr>
        <w:t>،</w:t>
      </w:r>
      <w:r w:rsidRPr="001E74B8">
        <w:rPr>
          <w:rtl/>
        </w:rPr>
        <w:t xml:space="preserve"> وتركته حتّى إذا مات</w:t>
      </w:r>
      <w:r w:rsidR="00733B93">
        <w:rPr>
          <w:rtl/>
        </w:rPr>
        <w:t>،</w:t>
      </w:r>
      <w:r w:rsidRPr="001E74B8">
        <w:rPr>
          <w:rtl/>
        </w:rPr>
        <w:t xml:space="preserve"> ثُمّ أتيته فأخذت حربتي</w:t>
      </w:r>
      <w:r w:rsidR="00733B93">
        <w:rPr>
          <w:rtl/>
        </w:rPr>
        <w:t>.</w:t>
      </w:r>
      <w:r w:rsidRPr="001E74B8">
        <w:rPr>
          <w:rtl/>
        </w:rPr>
        <w:t xml:space="preserve">.. فلمّا قدمت مكّة أعتقني جبير على صنيعي </w:t>
      </w:r>
      <w:r w:rsidRPr="001E74B8">
        <w:rPr>
          <w:rStyle w:val="libFootnotenumChar"/>
          <w:rtl/>
        </w:rPr>
        <w:t>(2)</w:t>
      </w:r>
      <w:r w:rsidR="00733B93">
        <w:rPr>
          <w:rtl/>
        </w:rPr>
        <w:t>.</w:t>
      </w:r>
    </w:p>
    <w:p w:rsidR="000E1D55" w:rsidRDefault="00860ABA" w:rsidP="002E0C24">
      <w:pPr>
        <w:pStyle w:val="libNormal"/>
        <w:rPr>
          <w:rtl/>
        </w:rPr>
      </w:pPr>
      <w:r w:rsidRPr="001E74B8">
        <w:rPr>
          <w:rtl/>
        </w:rPr>
        <w:t>وبعد الفتح هرب وحشي</w:t>
      </w:r>
      <w:r w:rsidR="00814EB7">
        <w:rPr>
          <w:rtl/>
        </w:rPr>
        <w:t xml:space="preserve"> </w:t>
      </w:r>
      <w:r w:rsidRPr="001E74B8">
        <w:rPr>
          <w:rtl/>
        </w:rPr>
        <w:t>إلى الطائف</w:t>
      </w:r>
      <w:r w:rsidR="00733B93">
        <w:rPr>
          <w:rtl/>
        </w:rPr>
        <w:t>،</w:t>
      </w:r>
      <w:r w:rsidRPr="001E74B8">
        <w:rPr>
          <w:rtl/>
        </w:rPr>
        <w:t xml:space="preserve"> ثمّ قَدِم المدينة وتظاهر بالإسلام</w:t>
      </w:r>
      <w:r w:rsidR="00733B93">
        <w:rPr>
          <w:rtl/>
        </w:rPr>
        <w:t>،</w:t>
      </w:r>
      <w:r w:rsidRPr="001E74B8">
        <w:rPr>
          <w:rtl/>
        </w:rPr>
        <w:t xml:space="preserve"> ولمّا علم به النبي </w:t>
      </w:r>
      <w:r w:rsidR="00733B93">
        <w:rPr>
          <w:rtl/>
        </w:rPr>
        <w:t>(</w:t>
      </w:r>
      <w:r w:rsidRPr="001E74B8">
        <w:rPr>
          <w:rtl/>
        </w:rPr>
        <w:t>صلّى الله عليه وآله</w:t>
      </w:r>
      <w:r w:rsidR="00733B93">
        <w:rPr>
          <w:rtl/>
        </w:rPr>
        <w:t>)</w:t>
      </w:r>
      <w:r w:rsidRPr="001E74B8">
        <w:rPr>
          <w:rtl/>
        </w:rPr>
        <w:t xml:space="preserve"> قال له</w:t>
      </w:r>
      <w:r w:rsidR="00733B93">
        <w:rPr>
          <w:rtl/>
        </w:rPr>
        <w:t>:</w:t>
      </w:r>
      <w:r w:rsidRPr="001E74B8">
        <w:rPr>
          <w:rtl/>
        </w:rPr>
        <w:t xml:space="preserve"> أوحشيّ</w:t>
      </w:r>
      <w:r w:rsidR="00733B93">
        <w:rPr>
          <w:rtl/>
        </w:rPr>
        <w:t>؟</w:t>
      </w:r>
      <w:r w:rsidRPr="001E74B8">
        <w:rPr>
          <w:rtl/>
        </w:rPr>
        <w:t xml:space="preserve"> قال</w:t>
      </w:r>
      <w:r w:rsidR="00733B93">
        <w:rPr>
          <w:rtl/>
        </w:rPr>
        <w:t>:</w:t>
      </w:r>
      <w:r w:rsidRPr="001E74B8">
        <w:rPr>
          <w:rtl/>
        </w:rPr>
        <w:t xml:space="preserve"> نعم</w:t>
      </w:r>
      <w:r w:rsidR="00733B93">
        <w:rPr>
          <w:rtl/>
        </w:rPr>
        <w:t>،</w:t>
      </w:r>
      <w:r w:rsidRPr="001E74B8">
        <w:rPr>
          <w:rtl/>
        </w:rPr>
        <w:t xml:space="preserve"> قال</w:t>
      </w:r>
      <w:r w:rsidR="00733B93">
        <w:rPr>
          <w:rtl/>
        </w:rPr>
        <w:t>:</w:t>
      </w:r>
      <w:r w:rsidRPr="001E74B8">
        <w:rPr>
          <w:rtl/>
        </w:rPr>
        <w:t xml:space="preserve"> ويحك</w:t>
      </w:r>
      <w:r w:rsidR="00733B93">
        <w:rPr>
          <w:rtl/>
        </w:rPr>
        <w:t>،</w:t>
      </w:r>
      <w:r w:rsidRPr="001E74B8">
        <w:rPr>
          <w:rtl/>
        </w:rPr>
        <w:t xml:space="preserve"> غيّب عنّي وجهك</w:t>
      </w:r>
      <w:r w:rsidR="00733B93">
        <w:rPr>
          <w:rtl/>
        </w:rPr>
        <w:t>،</w:t>
      </w:r>
      <w:r w:rsidRPr="001E74B8">
        <w:rPr>
          <w:rtl/>
        </w:rPr>
        <w:t xml:space="preserve"> فلا أرينّك</w:t>
      </w:r>
      <w:r w:rsidR="00733B93">
        <w:rPr>
          <w:rtl/>
        </w:rPr>
        <w:t>،</w:t>
      </w:r>
      <w:r w:rsidRPr="001E74B8">
        <w:rPr>
          <w:rtl/>
        </w:rPr>
        <w:t xml:space="preserve"> فتغيّب عنه في البلاد</w:t>
      </w:r>
      <w:r w:rsidR="00733B93">
        <w:rPr>
          <w:rtl/>
        </w:rPr>
        <w:t>.</w:t>
      </w:r>
    </w:p>
    <w:p w:rsidR="00860ABA" w:rsidRPr="001A5AB2" w:rsidRDefault="00860ABA" w:rsidP="002E0C24">
      <w:pPr>
        <w:pStyle w:val="libNormal"/>
        <w:rPr>
          <w:rtl/>
        </w:rPr>
      </w:pPr>
      <w:r w:rsidRPr="001E74B8">
        <w:rPr>
          <w:rtl/>
        </w:rPr>
        <w:t>قال ابن هشام</w:t>
      </w:r>
      <w:r w:rsidR="00733B93">
        <w:rPr>
          <w:rtl/>
        </w:rPr>
        <w:t>:</w:t>
      </w:r>
      <w:r w:rsidRPr="001E74B8">
        <w:rPr>
          <w:rtl/>
        </w:rPr>
        <w:t xml:space="preserve"> لم يزل وحشيّ يحدّ في الخمر حتّى خُلع اسمه من الديوان</w:t>
      </w:r>
      <w:r w:rsidR="00733B93">
        <w:rPr>
          <w:rtl/>
        </w:rPr>
        <w:t>،</w:t>
      </w:r>
      <w:r w:rsidRPr="001E74B8">
        <w:rPr>
          <w:rtl/>
        </w:rPr>
        <w:t xml:space="preserve"> فكان عمر بن الخطّاب يقول</w:t>
      </w:r>
      <w:r w:rsidR="00733B93">
        <w:rPr>
          <w:rtl/>
        </w:rPr>
        <w:t>:</w:t>
      </w:r>
      <w:r w:rsidRPr="001E74B8">
        <w:rPr>
          <w:rtl/>
        </w:rPr>
        <w:t xml:space="preserve"> قد علمت أنّ الله لم يكن ليدع قاتل حمزة </w:t>
      </w:r>
      <w:r w:rsidRPr="001E74B8">
        <w:rPr>
          <w:rStyle w:val="libFootnotenumChar"/>
          <w:rtl/>
        </w:rPr>
        <w:t>(3)</w:t>
      </w:r>
      <w:r w:rsidR="00733B93">
        <w:rPr>
          <w:rtl/>
        </w:rPr>
        <w:t>.</w:t>
      </w:r>
    </w:p>
    <w:p w:rsidR="000E1D55" w:rsidRDefault="00860ABA" w:rsidP="001E74B8">
      <w:pPr>
        <w:pStyle w:val="libNormal"/>
        <w:rPr>
          <w:rtl/>
        </w:rPr>
      </w:pPr>
      <w:r w:rsidRPr="001A5AB2">
        <w:rPr>
          <w:rtl/>
        </w:rPr>
        <w:t xml:space="preserve">وبذلك تعرف موضع الرجل </w:t>
      </w:r>
      <w:r w:rsidR="00733B93">
        <w:rPr>
          <w:rtl/>
        </w:rPr>
        <w:t>(</w:t>
      </w:r>
      <w:r w:rsidRPr="001A5AB2">
        <w:rPr>
          <w:rtl/>
        </w:rPr>
        <w:t>جبير</w:t>
      </w:r>
      <w:r w:rsidR="00733B93">
        <w:rPr>
          <w:rtl/>
        </w:rPr>
        <w:t>)</w:t>
      </w:r>
      <w:r w:rsidRPr="001A5AB2">
        <w:rPr>
          <w:rtl/>
        </w:rPr>
        <w:t xml:space="preserve"> من إيجاع قلب رسول الله </w:t>
      </w:r>
      <w:r w:rsidR="00733B93">
        <w:rPr>
          <w:rtl/>
        </w:rPr>
        <w:t>(</w:t>
      </w:r>
      <w:r w:rsidRPr="001A5AB2">
        <w:rPr>
          <w:rtl/>
        </w:rPr>
        <w:t>صلّى الله عليه وآله</w:t>
      </w:r>
      <w:r w:rsidR="00733B93">
        <w:rPr>
          <w:rtl/>
        </w:rPr>
        <w:t>)</w:t>
      </w:r>
      <w:r w:rsidRPr="001A5AB2">
        <w:rPr>
          <w:rtl/>
        </w:rPr>
        <w:t xml:space="preserve"> والنكاية بالإسلام</w:t>
      </w:r>
      <w:r w:rsidR="00733B93">
        <w:rPr>
          <w:rtl/>
        </w:rPr>
        <w:t>.</w:t>
      </w:r>
    </w:p>
    <w:p w:rsidR="00860ABA" w:rsidRPr="001A5AB2" w:rsidRDefault="00860ABA" w:rsidP="001E74B8">
      <w:pPr>
        <w:pStyle w:val="libNormal"/>
        <w:rPr>
          <w:rtl/>
        </w:rPr>
      </w:pPr>
      <w:r w:rsidRPr="001A5AB2">
        <w:rPr>
          <w:rtl/>
        </w:rPr>
        <w:t>وهذا الرجل</w:t>
      </w:r>
      <w:r w:rsidR="001E74B8">
        <w:rPr>
          <w:rtl/>
        </w:rPr>
        <w:t xml:space="preserve"> - </w:t>
      </w:r>
      <w:r w:rsidRPr="001A5AB2">
        <w:rPr>
          <w:rtl/>
        </w:rPr>
        <w:t>على جفائه وقساوة قلبه وغيظه على الإسلام</w:t>
      </w:r>
      <w:r w:rsidR="001E74B8">
        <w:rPr>
          <w:rtl/>
        </w:rPr>
        <w:t xml:space="preserve"> - </w:t>
      </w:r>
      <w:r w:rsidRPr="001A5AB2">
        <w:rPr>
          <w:rtl/>
        </w:rPr>
        <w:t xml:space="preserve">لمّا سمع النبي </w:t>
      </w:r>
      <w:r w:rsidR="00733B93">
        <w:rPr>
          <w:rtl/>
        </w:rPr>
        <w:t>(</w:t>
      </w:r>
      <w:r w:rsidRPr="001A5AB2">
        <w:rPr>
          <w:rtl/>
        </w:rPr>
        <w:t>صلّى الله عليه وآله</w:t>
      </w:r>
      <w:r w:rsidR="00733B93">
        <w:rPr>
          <w:rtl/>
        </w:rPr>
        <w:t>)</w:t>
      </w:r>
      <w:r w:rsidRPr="001A5AB2">
        <w:rPr>
          <w:rtl/>
        </w:rPr>
        <w:t xml:space="preserve"> يقرأ في صلاته بالطور لانَ قلبُه وشفّت مساربه لدخول الإسلام</w:t>
      </w:r>
      <w:r w:rsidR="00733B93">
        <w:rPr>
          <w:rtl/>
        </w:rPr>
        <w:t>.</w:t>
      </w:r>
    </w:p>
    <w:p w:rsidR="00860ABA" w:rsidRPr="001A5AB2" w:rsidRDefault="00860ABA" w:rsidP="002E0C24">
      <w:pPr>
        <w:pStyle w:val="libNormal"/>
        <w:rPr>
          <w:rtl/>
        </w:rPr>
      </w:pPr>
      <w:r w:rsidRPr="001E74B8">
        <w:rPr>
          <w:rtl/>
        </w:rPr>
        <w:t xml:space="preserve">وذلك عندما أتى النبي </w:t>
      </w:r>
      <w:r w:rsidR="00733B93">
        <w:rPr>
          <w:rtl/>
        </w:rPr>
        <w:t>(</w:t>
      </w:r>
      <w:r w:rsidRPr="001E74B8">
        <w:rPr>
          <w:rtl/>
        </w:rPr>
        <w:t>صلّى الله عليه وآله</w:t>
      </w:r>
      <w:r w:rsidR="00733B93">
        <w:rPr>
          <w:rtl/>
        </w:rPr>
        <w:t>)</w:t>
      </w:r>
      <w:r w:rsidRPr="001E74B8">
        <w:rPr>
          <w:rtl/>
        </w:rPr>
        <w:t xml:space="preserve"> في فداء أُسارى بدر</w:t>
      </w:r>
      <w:r w:rsidR="00733B93">
        <w:rPr>
          <w:rtl/>
        </w:rPr>
        <w:t>،</w:t>
      </w:r>
      <w:r w:rsidRPr="001E74B8">
        <w:rPr>
          <w:rtl/>
        </w:rPr>
        <w:t xml:space="preserve"> فلم يجب النبيّ </w:t>
      </w:r>
      <w:r w:rsidR="00733B93">
        <w:rPr>
          <w:rtl/>
        </w:rPr>
        <w:t>(</w:t>
      </w:r>
      <w:r w:rsidRPr="001E74B8">
        <w:rPr>
          <w:rtl/>
        </w:rPr>
        <w:t>صلّى الله عليه وآله</w:t>
      </w:r>
      <w:r w:rsidR="00733B93">
        <w:rPr>
          <w:rtl/>
        </w:rPr>
        <w:t>)</w:t>
      </w:r>
      <w:r w:rsidRPr="001E74B8">
        <w:rPr>
          <w:rtl/>
        </w:rPr>
        <w:t xml:space="preserve"> طلبه</w:t>
      </w:r>
      <w:r w:rsidR="00733B93">
        <w:rPr>
          <w:rtl/>
        </w:rPr>
        <w:t>،</w:t>
      </w:r>
      <w:r w:rsidRPr="001E74B8">
        <w:rPr>
          <w:rtl/>
        </w:rPr>
        <w:t xml:space="preserve"> وقال له</w:t>
      </w:r>
      <w:r w:rsidR="00733B93">
        <w:rPr>
          <w:rtl/>
        </w:rPr>
        <w:t>:</w:t>
      </w:r>
      <w:r w:rsidRPr="001E74B8">
        <w:rPr>
          <w:rtl/>
        </w:rPr>
        <w:t xml:space="preserve"> لو كان أبوك حيّاً وكلّمني فيهم لوهبتهم له </w:t>
      </w:r>
      <w:r w:rsidRPr="001E74B8">
        <w:rPr>
          <w:rStyle w:val="libFootnotenumChar"/>
          <w:rtl/>
        </w:rPr>
        <w:t>(4)</w:t>
      </w:r>
      <w:r w:rsidR="00733B93">
        <w:rPr>
          <w:rtl/>
        </w:rPr>
        <w:t>.</w:t>
      </w:r>
    </w:p>
    <w:p w:rsidR="00860ABA" w:rsidRPr="001A5AB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سيرة ابن هشام</w:t>
      </w:r>
      <w:r w:rsidR="00733B93">
        <w:rPr>
          <w:rtl/>
        </w:rPr>
        <w:t>:</w:t>
      </w:r>
      <w:r w:rsidRPr="001E74B8">
        <w:rPr>
          <w:rtl/>
        </w:rPr>
        <w:t xml:space="preserve"> ج3 ص65</w:t>
      </w:r>
      <w:r w:rsidR="00733B93">
        <w:rPr>
          <w:rtl/>
        </w:rPr>
        <w:t>.</w:t>
      </w:r>
    </w:p>
    <w:p w:rsidR="00860ABA" w:rsidRPr="001E74B8" w:rsidRDefault="00860ABA" w:rsidP="001E74B8">
      <w:pPr>
        <w:pStyle w:val="libFootnote0"/>
        <w:rPr>
          <w:rtl/>
        </w:rPr>
      </w:pPr>
      <w:r w:rsidRPr="001E74B8">
        <w:rPr>
          <w:rtl/>
        </w:rPr>
        <w:t>(2) سيرة ابن هشام</w:t>
      </w:r>
      <w:r w:rsidR="00733B93">
        <w:rPr>
          <w:rtl/>
        </w:rPr>
        <w:t>:</w:t>
      </w:r>
      <w:r w:rsidRPr="001E74B8">
        <w:rPr>
          <w:rtl/>
        </w:rPr>
        <w:t xml:space="preserve"> ج3 ص76</w:t>
      </w:r>
      <w:r w:rsidR="00733B93">
        <w:rPr>
          <w:rtl/>
        </w:rPr>
        <w:t>.</w:t>
      </w:r>
    </w:p>
    <w:p w:rsidR="00860ABA" w:rsidRPr="001E74B8" w:rsidRDefault="00860ABA" w:rsidP="001E74B8">
      <w:pPr>
        <w:pStyle w:val="libFootnote0"/>
        <w:rPr>
          <w:rtl/>
        </w:rPr>
      </w:pPr>
      <w:r w:rsidRPr="001E74B8">
        <w:rPr>
          <w:rtl/>
        </w:rPr>
        <w:t>(3) سيرة ابن هشام</w:t>
      </w:r>
      <w:r w:rsidR="00733B93">
        <w:rPr>
          <w:rtl/>
        </w:rPr>
        <w:t>:</w:t>
      </w:r>
      <w:r w:rsidRPr="001E74B8">
        <w:rPr>
          <w:rtl/>
        </w:rPr>
        <w:t xml:space="preserve"> ج3 ص77</w:t>
      </w:r>
      <w:r w:rsidR="00733B93">
        <w:rPr>
          <w:rtl/>
        </w:rPr>
        <w:t>.</w:t>
      </w:r>
    </w:p>
    <w:p w:rsidR="000E1D55" w:rsidRPr="001E74B8" w:rsidRDefault="00860ABA" w:rsidP="001E74B8">
      <w:pPr>
        <w:pStyle w:val="libFootnote0"/>
        <w:rPr>
          <w:rtl/>
        </w:rPr>
      </w:pPr>
      <w:r w:rsidRPr="001E74B8">
        <w:rPr>
          <w:rtl/>
        </w:rPr>
        <w:t>(4) الإصابة</w:t>
      </w:r>
      <w:r w:rsidR="00733B93">
        <w:rPr>
          <w:rtl/>
        </w:rPr>
        <w:t>:</w:t>
      </w:r>
      <w:r w:rsidRPr="001E74B8">
        <w:rPr>
          <w:rtl/>
        </w:rPr>
        <w:t xml:space="preserve"> ج1 ص226</w:t>
      </w:r>
      <w:r w:rsidR="00733B93">
        <w:rPr>
          <w:rtl/>
        </w:rPr>
        <w:t>،</w:t>
      </w:r>
      <w:r w:rsidRPr="001E74B8">
        <w:rPr>
          <w:rtl/>
        </w:rPr>
        <w:t xml:space="preserve"> وفي أُسد الغابة</w:t>
      </w:r>
      <w:r w:rsidR="00733B93">
        <w:rPr>
          <w:rtl/>
        </w:rPr>
        <w:t>:</w:t>
      </w:r>
      <w:r w:rsidRPr="001E74B8">
        <w:rPr>
          <w:rtl/>
        </w:rPr>
        <w:t xml:space="preserve"> ج1 ص271</w:t>
      </w:r>
      <w:r w:rsidR="00733B93">
        <w:rPr>
          <w:rtl/>
        </w:rPr>
        <w:t>:</w:t>
      </w:r>
      <w:r w:rsidRPr="001E74B8">
        <w:rPr>
          <w:rtl/>
        </w:rPr>
        <w:t xml:space="preserve"> </w:t>
      </w:r>
      <w:r w:rsidR="00733B93">
        <w:rPr>
          <w:rtl/>
        </w:rPr>
        <w:t>(</w:t>
      </w:r>
      <w:r w:rsidRPr="001E74B8">
        <w:rPr>
          <w:rtl/>
        </w:rPr>
        <w:t>لو كان الشيخ أبوك حيّاً فأتانا فيهم لشفعنا</w:t>
      </w:r>
      <w:r w:rsidR="00733B93">
        <w:rPr>
          <w:rtl/>
        </w:rPr>
        <w:t>)،</w:t>
      </w:r>
      <w:r w:rsidRPr="001E74B8">
        <w:rPr>
          <w:rtl/>
        </w:rPr>
        <w:t xml:space="preserve"> قال</w:t>
      </w:r>
      <w:r w:rsidR="00733B93">
        <w:rPr>
          <w:rtl/>
        </w:rPr>
        <w:t>:</w:t>
      </w:r>
      <w:r w:rsidRPr="001E74B8">
        <w:rPr>
          <w:rtl/>
        </w:rPr>
        <w:t xml:space="preserve"> وكان له عند رسول الله </w:t>
      </w:r>
      <w:r w:rsidR="00733B93">
        <w:rPr>
          <w:rtl/>
        </w:rPr>
        <w:t>(</w:t>
      </w:r>
      <w:r w:rsidRPr="001E74B8">
        <w:rPr>
          <w:rtl/>
        </w:rPr>
        <w:t>صلّى الله عليه وآله</w:t>
      </w:r>
      <w:r w:rsidR="00733B93">
        <w:rPr>
          <w:rtl/>
        </w:rPr>
        <w:t>)</w:t>
      </w:r>
      <w:r w:rsidRPr="001E74B8">
        <w:rPr>
          <w:rtl/>
        </w:rPr>
        <w:t xml:space="preserve"> يد</w:t>
      </w:r>
      <w:r w:rsidR="00733B93">
        <w:rPr>
          <w:rtl/>
        </w:rPr>
        <w:t>،</w:t>
      </w:r>
      <w:r w:rsidRPr="001E74B8">
        <w:rPr>
          <w:rtl/>
        </w:rPr>
        <w:t xml:space="preserve"> وهي أنّه كان أجار رسول الله </w:t>
      </w:r>
      <w:r w:rsidR="00733B93">
        <w:rPr>
          <w:rtl/>
        </w:rPr>
        <w:t>(</w:t>
      </w:r>
      <w:r w:rsidRPr="001E74B8">
        <w:rPr>
          <w:rtl/>
        </w:rPr>
        <w:t>صلّى الله عليه وآله</w:t>
      </w:r>
      <w:r w:rsidR="00733B93">
        <w:rPr>
          <w:rtl/>
        </w:rPr>
        <w:t>)</w:t>
      </w:r>
      <w:r w:rsidRPr="001E74B8">
        <w:rPr>
          <w:rtl/>
        </w:rPr>
        <w:t xml:space="preserve"> لمّا قَدِم من الطائف حين دعا ثقيفاً إلى الإسلام</w:t>
      </w:r>
      <w:r w:rsidR="00733B93">
        <w:rPr>
          <w:rtl/>
        </w:rPr>
        <w:t>.</w:t>
      </w:r>
      <w:r w:rsidRPr="001E74B8">
        <w:rPr>
          <w:rtl/>
        </w:rPr>
        <w:t xml:space="preserve"> وكان أحد الذين قاموا في نقض الصحيفة التي =</w:t>
      </w:r>
    </w:p>
    <w:p w:rsidR="003637EC" w:rsidRDefault="000E1D55" w:rsidP="001E74B8">
      <w:pPr>
        <w:pStyle w:val="libNormal"/>
        <w:rPr>
          <w:rtl/>
        </w:rPr>
      </w:pPr>
      <w:r>
        <w:br w:type="page"/>
      </w:r>
    </w:p>
    <w:p w:rsidR="00860ABA" w:rsidRPr="001A5AB2" w:rsidRDefault="00860ABA" w:rsidP="002E0C24">
      <w:pPr>
        <w:pStyle w:val="libNormal"/>
        <w:rPr>
          <w:rtl/>
        </w:rPr>
      </w:pPr>
      <w:r w:rsidRPr="001E74B8">
        <w:rPr>
          <w:rtl/>
        </w:rPr>
        <w:lastRenderedPageBreak/>
        <w:t>يروي البخاري عنه</w:t>
      </w:r>
      <w:r w:rsidR="00733B93">
        <w:rPr>
          <w:rtl/>
        </w:rPr>
        <w:t>،</w:t>
      </w:r>
      <w:r w:rsidRPr="001E74B8">
        <w:rPr>
          <w:rtl/>
        </w:rPr>
        <w:t xml:space="preserve"> قال</w:t>
      </w:r>
      <w:r w:rsidR="00733B93">
        <w:rPr>
          <w:rtl/>
        </w:rPr>
        <w:t>:</w:t>
      </w:r>
      <w:r w:rsidRPr="001E74B8">
        <w:rPr>
          <w:rtl/>
        </w:rPr>
        <w:t xml:space="preserve"> سمعت النبي </w:t>
      </w:r>
      <w:r w:rsidR="00733B93">
        <w:rPr>
          <w:rtl/>
        </w:rPr>
        <w:t>(</w:t>
      </w:r>
      <w:r w:rsidRPr="001E74B8">
        <w:rPr>
          <w:rtl/>
        </w:rPr>
        <w:t>صلّى الله عليه وآله</w:t>
      </w:r>
      <w:r w:rsidR="00733B93">
        <w:rPr>
          <w:rtl/>
        </w:rPr>
        <w:t>)</w:t>
      </w:r>
      <w:r w:rsidRPr="001E74B8">
        <w:rPr>
          <w:rtl/>
        </w:rPr>
        <w:t xml:space="preserve"> يقرأ في المغرب بالطور</w:t>
      </w:r>
      <w:r w:rsidR="00733B93">
        <w:rPr>
          <w:rtl/>
        </w:rPr>
        <w:t>،</w:t>
      </w:r>
      <w:r w:rsidRPr="001E74B8">
        <w:rPr>
          <w:rtl/>
        </w:rPr>
        <w:t xml:space="preserve"> فلمّا بلغ هذه الآية </w:t>
      </w:r>
      <w:r w:rsidR="00733B93" w:rsidRPr="0086676F">
        <w:rPr>
          <w:rStyle w:val="libAlaemChar"/>
          <w:rFonts w:hint="cs"/>
          <w:rtl/>
        </w:rPr>
        <w:t>(</w:t>
      </w:r>
      <w:r w:rsidRPr="001E74B8">
        <w:rPr>
          <w:rStyle w:val="libAieChar"/>
          <w:rFonts w:hint="cs"/>
          <w:rtl/>
        </w:rPr>
        <w:t>أَمْ خُلِقُوا مِنْ غَيْرِ شَيْءٍ أَمْ هُمُ الْخَالِقُونَ * أَمْ خَلَقُوا السَّمَاوَاتِ وَالأَرْضَ بَل لاّ يُوقِنُونَ * أَمْ عِندَهُمْ خَزَائِنُ رَبِّكَ أَمْ هُمُ الْمُسَيْطِرُونَ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قال</w:t>
      </w:r>
      <w:r w:rsidR="00733B93">
        <w:rPr>
          <w:rtl/>
        </w:rPr>
        <w:t>:</w:t>
      </w:r>
      <w:r w:rsidRPr="001E74B8">
        <w:rPr>
          <w:rtl/>
        </w:rPr>
        <w:t xml:space="preserve"> كاد قلبي أن يطير </w:t>
      </w:r>
      <w:r w:rsidRPr="001E74B8">
        <w:rPr>
          <w:rStyle w:val="libFootnotenumChar"/>
          <w:rtl/>
        </w:rPr>
        <w:t>(2)</w:t>
      </w:r>
      <w:r w:rsidRPr="001E74B8">
        <w:rPr>
          <w:rtl/>
        </w:rPr>
        <w:t xml:space="preserve"> قال</w:t>
      </w:r>
      <w:r w:rsidR="00733B93">
        <w:rPr>
          <w:rtl/>
        </w:rPr>
        <w:t>:</w:t>
      </w:r>
      <w:r w:rsidRPr="001E74B8">
        <w:rPr>
          <w:rtl/>
        </w:rPr>
        <w:t xml:space="preserve"> فكان ذلك أوّل ما دخل الإيمان قلبي </w:t>
      </w:r>
      <w:r w:rsidRPr="001E74B8">
        <w:rPr>
          <w:rStyle w:val="libFootnotenumChar"/>
          <w:rtl/>
        </w:rPr>
        <w:t>(3)</w:t>
      </w:r>
      <w:r w:rsidR="00733B93">
        <w:rPr>
          <w:rtl/>
        </w:rPr>
        <w:t>.</w:t>
      </w:r>
    </w:p>
    <w:p w:rsidR="00860ABA" w:rsidRPr="001A5AB2" w:rsidRDefault="00860ABA" w:rsidP="002E0C24">
      <w:pPr>
        <w:pStyle w:val="libNormal"/>
        <w:rPr>
          <w:rtl/>
        </w:rPr>
      </w:pPr>
      <w:r w:rsidRPr="001E74B8">
        <w:rPr>
          <w:rtl/>
        </w:rPr>
        <w:t>وفي رواية</w:t>
      </w:r>
      <w:r w:rsidR="00733B93">
        <w:rPr>
          <w:rtl/>
        </w:rPr>
        <w:t>:</w:t>
      </w:r>
      <w:r w:rsidRPr="001E74B8">
        <w:rPr>
          <w:rtl/>
        </w:rPr>
        <w:t xml:space="preserve"> وذلك أوّل ما وقَر الإسلام في قلبي </w:t>
      </w:r>
      <w:r w:rsidRPr="001E74B8">
        <w:rPr>
          <w:rStyle w:val="libFootnotenumChar"/>
          <w:rtl/>
        </w:rPr>
        <w:t>(4)</w:t>
      </w:r>
      <w:r w:rsidR="00733B93">
        <w:rPr>
          <w:rtl/>
        </w:rPr>
        <w:t>.</w:t>
      </w:r>
    </w:p>
    <w:p w:rsidR="00860ABA" w:rsidRPr="001A5AB2" w:rsidRDefault="00860ABA" w:rsidP="002E0C24">
      <w:pPr>
        <w:pStyle w:val="libNormal"/>
        <w:rPr>
          <w:rtl/>
        </w:rPr>
      </w:pPr>
      <w:r w:rsidRPr="001E74B8">
        <w:rPr>
          <w:rtl/>
        </w:rPr>
        <w:t xml:space="preserve">ولكنّه عاد إلى شقائه الأوّل حتّى كان عام الفتح </w:t>
      </w:r>
      <w:r w:rsidRPr="001E74B8">
        <w:rPr>
          <w:rStyle w:val="libFootnotenumChar"/>
          <w:rtl/>
        </w:rPr>
        <w:t>(5)</w:t>
      </w:r>
      <w:r w:rsidR="00733B93">
        <w:rPr>
          <w:rtl/>
        </w:rPr>
        <w:t>،</w:t>
      </w:r>
      <w:r w:rsidRPr="001E74B8">
        <w:rPr>
          <w:rtl/>
        </w:rPr>
        <w:t xml:space="preserve"> وحضر يوم حنين </w:t>
      </w:r>
      <w:r w:rsidRPr="001E74B8">
        <w:rPr>
          <w:rStyle w:val="libFootnotenumChar"/>
          <w:rtl/>
        </w:rPr>
        <w:t>(6)</w:t>
      </w:r>
      <w:r w:rsidR="00733B93">
        <w:rPr>
          <w:rtl/>
        </w:rPr>
        <w:t>.</w:t>
      </w:r>
    </w:p>
    <w:p w:rsidR="00860ABA" w:rsidRPr="001A5AB2" w:rsidRDefault="00860ABA" w:rsidP="002E0C24">
      <w:pPr>
        <w:pStyle w:val="libNormal"/>
        <w:rPr>
          <w:rtl/>
        </w:rPr>
      </w:pPr>
      <w:r w:rsidRPr="001E74B8">
        <w:rPr>
          <w:rtl/>
        </w:rPr>
        <w:t>ونقل البيهقي عن أبي سليمان الخطّابي</w:t>
      </w:r>
      <w:r w:rsidR="00733B93">
        <w:rPr>
          <w:rtl/>
        </w:rPr>
        <w:t>،</w:t>
      </w:r>
      <w:r w:rsidRPr="001E74B8">
        <w:rPr>
          <w:rtl/>
        </w:rPr>
        <w:t xml:space="preserve"> قال</w:t>
      </w:r>
      <w:r w:rsidR="00733B93">
        <w:rPr>
          <w:rtl/>
        </w:rPr>
        <w:t>:</w:t>
      </w:r>
      <w:r w:rsidRPr="001E74B8">
        <w:rPr>
          <w:rtl/>
        </w:rPr>
        <w:t xml:space="preserve"> إنّما كان انزعاج جُبير بن مُطعم عند سماع الآيات لحسن تلقّيه معانيها ومعرفته بما تضمّنه من بليغ الحجّة</w:t>
      </w:r>
      <w:r w:rsidR="00733B93">
        <w:rPr>
          <w:rtl/>
        </w:rPr>
        <w:t>،</w:t>
      </w:r>
      <w:r w:rsidRPr="001E74B8">
        <w:rPr>
          <w:rtl/>
        </w:rPr>
        <w:t xml:space="preserve"> فاستدركها بلطيف طبعه</w:t>
      </w:r>
      <w:r w:rsidR="00733B93">
        <w:rPr>
          <w:rtl/>
        </w:rPr>
        <w:t>،</w:t>
      </w:r>
      <w:r w:rsidRPr="001E74B8">
        <w:rPr>
          <w:rtl/>
        </w:rPr>
        <w:t xml:space="preserve"> واستشفّ معانيها بذكيّ فهمه </w:t>
      </w:r>
      <w:r w:rsidRPr="001E74B8">
        <w:rPr>
          <w:rStyle w:val="libFootnotenumChar"/>
          <w:rtl/>
        </w:rPr>
        <w:t>(7)</w:t>
      </w:r>
      <w:r w:rsidR="00733B93">
        <w:rPr>
          <w:rtl/>
        </w:rPr>
        <w:t>.</w:t>
      </w:r>
    </w:p>
    <w:p w:rsidR="000E1D55" w:rsidRDefault="00860ABA" w:rsidP="001E74B8">
      <w:pPr>
        <w:pStyle w:val="libCenter"/>
        <w:rPr>
          <w:rtl/>
        </w:rPr>
      </w:pPr>
      <w:r w:rsidRPr="001A5AB2">
        <w:rPr>
          <w:rtl/>
        </w:rPr>
        <w:t>* * *</w:t>
      </w:r>
    </w:p>
    <w:p w:rsidR="00860ABA" w:rsidRPr="001A5AB2"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 كتبتها قريش على بني هاشم وإيّاه عنى أبو طالب بقوله</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814EB7">
            <w:pPr>
              <w:pStyle w:val="libPoemFootnote"/>
            </w:pPr>
            <w:r w:rsidRPr="001E74B8">
              <w:rPr>
                <w:rtl/>
              </w:rPr>
              <w:t>أَمطعم أنّ القومَ ساموك خطّةً</w:t>
            </w:r>
            <w:r w:rsidRPr="00725071">
              <w:rPr>
                <w:rStyle w:val="libPoemTiniChar0"/>
                <w:rtl/>
              </w:rPr>
              <w:br/>
              <w:t> </w:t>
            </w:r>
          </w:p>
        </w:tc>
        <w:tc>
          <w:tcPr>
            <w:tcW w:w="272" w:type="dxa"/>
          </w:tcPr>
          <w:p w:rsidR="00814EB7" w:rsidRDefault="00814EB7" w:rsidP="00814EB7">
            <w:pPr>
              <w:pStyle w:val="libPoemFootnote"/>
              <w:rPr>
                <w:rtl/>
              </w:rPr>
            </w:pPr>
          </w:p>
        </w:tc>
        <w:tc>
          <w:tcPr>
            <w:tcW w:w="3493" w:type="dxa"/>
          </w:tcPr>
          <w:p w:rsidR="00814EB7" w:rsidRDefault="00814EB7" w:rsidP="00814EB7">
            <w:pPr>
              <w:pStyle w:val="libPoemFootnote"/>
            </w:pPr>
            <w:r w:rsidRPr="001E74B8">
              <w:rPr>
                <w:rtl/>
              </w:rPr>
              <w:t>وإني متى اُوكل فلست بآكل</w:t>
            </w:r>
            <w:r w:rsidRPr="00725071">
              <w:rPr>
                <w:rStyle w:val="libPoemTiniChar0"/>
                <w:rtl/>
              </w:rPr>
              <w:br/>
              <w:t> </w:t>
            </w:r>
          </w:p>
        </w:tc>
      </w:tr>
    </w:tbl>
    <w:p w:rsidR="00860ABA" w:rsidRPr="001E74B8" w:rsidRDefault="00860ABA" w:rsidP="001E74B8">
      <w:pPr>
        <w:pStyle w:val="libFootnote0"/>
        <w:rPr>
          <w:rtl/>
        </w:rPr>
      </w:pPr>
      <w:r w:rsidRPr="001E74B8">
        <w:rPr>
          <w:rtl/>
        </w:rPr>
        <w:t>(1) الطور</w:t>
      </w:r>
      <w:r w:rsidR="00733B93">
        <w:rPr>
          <w:rtl/>
        </w:rPr>
        <w:t>:</w:t>
      </w:r>
      <w:r w:rsidRPr="001E74B8">
        <w:rPr>
          <w:rtl/>
        </w:rPr>
        <w:t xml:space="preserve"> 35</w:t>
      </w:r>
      <w:r w:rsidR="001E74B8" w:rsidRPr="001E74B8">
        <w:rPr>
          <w:rtl/>
        </w:rPr>
        <w:t xml:space="preserve"> - </w:t>
      </w:r>
      <w:r w:rsidRPr="001E74B8">
        <w:rPr>
          <w:rtl/>
        </w:rPr>
        <w:t>37</w:t>
      </w:r>
      <w:r w:rsidR="00733B93">
        <w:rPr>
          <w:rtl/>
        </w:rPr>
        <w:t>.</w:t>
      </w:r>
    </w:p>
    <w:p w:rsidR="00860ABA" w:rsidRPr="001E74B8" w:rsidRDefault="00860ABA" w:rsidP="001E74B8">
      <w:pPr>
        <w:pStyle w:val="libFootnote0"/>
        <w:rPr>
          <w:rtl/>
        </w:rPr>
      </w:pPr>
      <w:r w:rsidRPr="001E74B8">
        <w:rPr>
          <w:rtl/>
        </w:rPr>
        <w:t>(2) جامع البخاري</w:t>
      </w:r>
      <w:r w:rsidR="00733B93">
        <w:rPr>
          <w:rtl/>
        </w:rPr>
        <w:t>:</w:t>
      </w:r>
      <w:r w:rsidRPr="001E74B8">
        <w:rPr>
          <w:rtl/>
        </w:rPr>
        <w:t xml:space="preserve"> ج6 ص175</w:t>
      </w:r>
      <w:r w:rsidR="00733B93">
        <w:rPr>
          <w:rtl/>
        </w:rPr>
        <w:t>.</w:t>
      </w:r>
    </w:p>
    <w:p w:rsidR="00860ABA" w:rsidRPr="001E74B8" w:rsidRDefault="00860ABA" w:rsidP="001E74B8">
      <w:pPr>
        <w:pStyle w:val="libFootnote0"/>
        <w:rPr>
          <w:rtl/>
        </w:rPr>
      </w:pPr>
      <w:r w:rsidRPr="001E74B8">
        <w:rPr>
          <w:rtl/>
        </w:rPr>
        <w:t>(3) الإصابة</w:t>
      </w:r>
      <w:r w:rsidR="00733B93">
        <w:rPr>
          <w:rtl/>
        </w:rPr>
        <w:t>:</w:t>
      </w:r>
      <w:r w:rsidRPr="001E74B8">
        <w:rPr>
          <w:rtl/>
        </w:rPr>
        <w:t xml:space="preserve"> ج1 ص226</w:t>
      </w:r>
      <w:r w:rsidR="00733B93">
        <w:rPr>
          <w:rtl/>
        </w:rPr>
        <w:t>.</w:t>
      </w:r>
    </w:p>
    <w:p w:rsidR="00860ABA" w:rsidRPr="001E74B8" w:rsidRDefault="00860ABA" w:rsidP="001E74B8">
      <w:pPr>
        <w:pStyle w:val="libFootnote0"/>
        <w:rPr>
          <w:rtl/>
        </w:rPr>
      </w:pPr>
      <w:r w:rsidRPr="001E74B8">
        <w:rPr>
          <w:rtl/>
        </w:rPr>
        <w:t>(4) الشفاء للقاضي عياض</w:t>
      </w:r>
      <w:r w:rsidR="00733B93">
        <w:rPr>
          <w:rtl/>
        </w:rPr>
        <w:t>:</w:t>
      </w:r>
      <w:r w:rsidRPr="001E74B8">
        <w:rPr>
          <w:rtl/>
        </w:rPr>
        <w:t xml:space="preserve"> ص231</w:t>
      </w:r>
      <w:r w:rsidR="00733B93">
        <w:rPr>
          <w:rtl/>
        </w:rPr>
        <w:t>،</w:t>
      </w:r>
      <w:r w:rsidRPr="001E74B8">
        <w:rPr>
          <w:rtl/>
        </w:rPr>
        <w:t xml:space="preserve"> وشرحه</w:t>
      </w:r>
      <w:r w:rsidR="00733B93">
        <w:rPr>
          <w:rtl/>
        </w:rPr>
        <w:t>:</w:t>
      </w:r>
      <w:r w:rsidRPr="001E74B8">
        <w:rPr>
          <w:rtl/>
        </w:rPr>
        <w:t xml:space="preserve"> ج1 ص329</w:t>
      </w:r>
      <w:r w:rsidR="00733B93">
        <w:rPr>
          <w:rtl/>
        </w:rPr>
        <w:t>،</w:t>
      </w:r>
      <w:r w:rsidRPr="001E74B8">
        <w:rPr>
          <w:rtl/>
        </w:rPr>
        <w:t xml:space="preserve"> و</w:t>
      </w:r>
      <w:r w:rsidR="00733B93">
        <w:rPr>
          <w:rtl/>
        </w:rPr>
        <w:t>(</w:t>
      </w:r>
      <w:r w:rsidRPr="001E74B8">
        <w:rPr>
          <w:rtl/>
        </w:rPr>
        <w:t>وَقَر</w:t>
      </w:r>
      <w:r w:rsidR="00733B93">
        <w:rPr>
          <w:rtl/>
        </w:rPr>
        <w:t>)</w:t>
      </w:r>
      <w:r w:rsidRPr="001E74B8">
        <w:rPr>
          <w:rtl/>
        </w:rPr>
        <w:t xml:space="preserve"> أي أثر</w:t>
      </w:r>
      <w:r w:rsidR="00733B93">
        <w:rPr>
          <w:rtl/>
        </w:rPr>
        <w:t>.</w:t>
      </w:r>
    </w:p>
    <w:p w:rsidR="00860ABA" w:rsidRPr="001E74B8" w:rsidRDefault="00860ABA" w:rsidP="001E74B8">
      <w:pPr>
        <w:pStyle w:val="libFootnote0"/>
        <w:rPr>
          <w:rtl/>
        </w:rPr>
      </w:pPr>
      <w:r w:rsidRPr="001E74B8">
        <w:rPr>
          <w:rtl/>
        </w:rPr>
        <w:t>(5) أُسد الغابة</w:t>
      </w:r>
      <w:r w:rsidR="00733B93">
        <w:rPr>
          <w:rtl/>
        </w:rPr>
        <w:t>:</w:t>
      </w:r>
      <w:r w:rsidRPr="001E74B8">
        <w:rPr>
          <w:rtl/>
        </w:rPr>
        <w:t xml:space="preserve"> ج1 ص271</w:t>
      </w:r>
      <w:r w:rsidR="00733B93">
        <w:rPr>
          <w:rtl/>
        </w:rPr>
        <w:t>.</w:t>
      </w:r>
    </w:p>
    <w:p w:rsidR="00860ABA" w:rsidRPr="001E74B8" w:rsidRDefault="00860ABA" w:rsidP="001E74B8">
      <w:pPr>
        <w:pStyle w:val="libFootnote0"/>
        <w:rPr>
          <w:rtl/>
        </w:rPr>
      </w:pPr>
      <w:r w:rsidRPr="001E74B8">
        <w:rPr>
          <w:rtl/>
        </w:rPr>
        <w:t>(6) سيرة ابن هشام</w:t>
      </w:r>
      <w:r w:rsidR="00733B93">
        <w:rPr>
          <w:rtl/>
        </w:rPr>
        <w:t>:</w:t>
      </w:r>
      <w:r w:rsidRPr="001E74B8">
        <w:rPr>
          <w:rtl/>
        </w:rPr>
        <w:t xml:space="preserve"> ج4 ص91</w:t>
      </w:r>
      <w:r w:rsidR="00733B93">
        <w:rPr>
          <w:rtl/>
        </w:rPr>
        <w:t>.</w:t>
      </w:r>
    </w:p>
    <w:p w:rsidR="00860ABA" w:rsidRPr="001E74B8" w:rsidRDefault="00860ABA" w:rsidP="001E74B8">
      <w:pPr>
        <w:pStyle w:val="libFootnote0"/>
        <w:rPr>
          <w:rtl/>
        </w:rPr>
      </w:pPr>
      <w:r w:rsidRPr="001E74B8">
        <w:rPr>
          <w:rtl/>
        </w:rPr>
        <w:t>(7) راجع الأسماء والصفات للبيهقي</w:t>
      </w:r>
      <w:r w:rsidR="00733B93">
        <w:rPr>
          <w:rtl/>
        </w:rPr>
        <w:t>:</w:t>
      </w:r>
      <w:r w:rsidRPr="001E74B8">
        <w:rPr>
          <w:rtl/>
        </w:rPr>
        <w:t xml:space="preserve"> ص390</w:t>
      </w:r>
      <w:r w:rsidR="00733B93">
        <w:rPr>
          <w:rtl/>
        </w:rPr>
        <w:t>،</w:t>
      </w:r>
      <w:r w:rsidRPr="001E74B8">
        <w:rPr>
          <w:rtl/>
        </w:rPr>
        <w:t xml:space="preserve"> والدرّ المنثور</w:t>
      </w:r>
      <w:r w:rsidR="00733B93">
        <w:rPr>
          <w:rtl/>
        </w:rPr>
        <w:t>:</w:t>
      </w:r>
      <w:r w:rsidRPr="001E74B8">
        <w:rPr>
          <w:rtl/>
        </w:rPr>
        <w:t xml:space="preserve"> ج6 ص120</w:t>
      </w:r>
      <w:r w:rsidR="00733B93">
        <w:rPr>
          <w:rtl/>
        </w:rPr>
        <w:t>،</w:t>
      </w:r>
      <w:r w:rsidRPr="001E74B8">
        <w:rPr>
          <w:rtl/>
        </w:rPr>
        <w:t xml:space="preserve"> والإتقان</w:t>
      </w:r>
      <w:r w:rsidR="00733B93">
        <w:rPr>
          <w:rtl/>
        </w:rPr>
        <w:t>:</w:t>
      </w:r>
      <w:r w:rsidRPr="001E74B8">
        <w:rPr>
          <w:rtl/>
        </w:rPr>
        <w:t xml:space="preserve"> ج4 ص 17</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18" w:name="_Toc427137019"/>
      <w:r w:rsidRPr="001A5AB2">
        <w:rPr>
          <w:rtl/>
        </w:rPr>
        <w:lastRenderedPageBreak/>
        <w:t>محاججاتٌ ومخاصمات</w:t>
      </w:r>
      <w:bookmarkStart w:id="19" w:name="محاجاتٌ_ومخاصمات"/>
      <w:bookmarkEnd w:id="19"/>
      <w:bookmarkEnd w:id="18"/>
    </w:p>
    <w:p w:rsidR="000E1D55" w:rsidRDefault="00860ABA" w:rsidP="001E74B8">
      <w:pPr>
        <w:pStyle w:val="libNormal"/>
        <w:rPr>
          <w:rtl/>
        </w:rPr>
      </w:pPr>
      <w:r w:rsidRPr="001A5AB2">
        <w:rPr>
          <w:rtl/>
        </w:rPr>
        <w:t xml:space="preserve">هناك للمشركين مخاصماتٌ مع النبي </w:t>
      </w:r>
      <w:r w:rsidR="00733B93">
        <w:rPr>
          <w:rtl/>
        </w:rPr>
        <w:t>(</w:t>
      </w:r>
      <w:r w:rsidRPr="001A5AB2">
        <w:rPr>
          <w:rtl/>
        </w:rPr>
        <w:t>صلّى الله عليه وآله</w:t>
      </w:r>
      <w:r w:rsidR="00733B93">
        <w:rPr>
          <w:rtl/>
        </w:rPr>
        <w:t>)</w:t>
      </w:r>
      <w:r w:rsidRPr="001A5AB2">
        <w:rPr>
          <w:rtl/>
        </w:rPr>
        <w:t xml:space="preserve"> دحرتها حجج القرآن الداحضة</w:t>
      </w:r>
      <w:r w:rsidR="00733B93">
        <w:rPr>
          <w:rtl/>
        </w:rPr>
        <w:t>،</w:t>
      </w:r>
      <w:r w:rsidRPr="001A5AB2">
        <w:rPr>
          <w:rtl/>
        </w:rPr>
        <w:t xml:space="preserve"> وقد أفحمتهم قوّة برهانه وبهرتهم روعة بيانه</w:t>
      </w:r>
      <w:r w:rsidR="00733B93">
        <w:rPr>
          <w:rtl/>
        </w:rPr>
        <w:t>،</w:t>
      </w:r>
      <w:r w:rsidRPr="001A5AB2">
        <w:rPr>
          <w:rtl/>
        </w:rPr>
        <w:t xml:space="preserve"> فكانت النهاية هي الرضوخ والاستسلام</w:t>
      </w:r>
      <w:r w:rsidR="00733B93">
        <w:rPr>
          <w:rtl/>
        </w:rPr>
        <w:t>:</w:t>
      </w:r>
    </w:p>
    <w:p w:rsidR="000E1D55" w:rsidRDefault="00860ABA" w:rsidP="00733B93">
      <w:pPr>
        <w:pStyle w:val="libBold1"/>
        <w:rPr>
          <w:rtl/>
        </w:rPr>
      </w:pPr>
      <w:r w:rsidRPr="001A5AB2">
        <w:rPr>
          <w:rtl/>
        </w:rPr>
        <w:t>مع النضر بن الحارث</w:t>
      </w:r>
      <w:r w:rsidR="00733B93">
        <w:rPr>
          <w:rtl/>
        </w:rPr>
        <w:t>:</w:t>
      </w:r>
    </w:p>
    <w:p w:rsidR="00860ABA" w:rsidRPr="001A5AB2" w:rsidRDefault="00860ABA" w:rsidP="002E0C24">
      <w:pPr>
        <w:pStyle w:val="libNormal"/>
        <w:rPr>
          <w:rtl/>
        </w:rPr>
      </w:pPr>
      <w:r w:rsidRPr="001E74B8">
        <w:rPr>
          <w:rtl/>
        </w:rPr>
        <w:t>قال ابن إسحاق</w:t>
      </w:r>
      <w:r w:rsidR="00733B93">
        <w:rPr>
          <w:rtl/>
        </w:rPr>
        <w:t>:</w:t>
      </w:r>
      <w:r w:rsidRPr="001E74B8">
        <w:rPr>
          <w:rtl/>
        </w:rPr>
        <w:t xml:space="preserve"> جلس رسول الله </w:t>
      </w:r>
      <w:r w:rsidR="00733B93">
        <w:rPr>
          <w:rtl/>
        </w:rPr>
        <w:t>(</w:t>
      </w:r>
      <w:r w:rsidRPr="001E74B8">
        <w:rPr>
          <w:rtl/>
        </w:rPr>
        <w:t>صلّى الله عليه وآله</w:t>
      </w:r>
      <w:r w:rsidR="00733B93">
        <w:rPr>
          <w:rtl/>
        </w:rPr>
        <w:t>)</w:t>
      </w:r>
      <w:r w:rsidR="001E74B8" w:rsidRPr="001E74B8">
        <w:rPr>
          <w:rtl/>
        </w:rPr>
        <w:t xml:space="preserve"> - </w:t>
      </w:r>
      <w:r w:rsidRPr="001E74B8">
        <w:rPr>
          <w:rtl/>
        </w:rPr>
        <w:t>فيما بلغني</w:t>
      </w:r>
      <w:r w:rsidR="001E74B8" w:rsidRPr="001E74B8">
        <w:rPr>
          <w:rtl/>
        </w:rPr>
        <w:t xml:space="preserve"> - </w:t>
      </w:r>
      <w:r w:rsidRPr="001E74B8">
        <w:rPr>
          <w:rtl/>
        </w:rPr>
        <w:t>مع الوليد بن المغيرة في المسجد</w:t>
      </w:r>
      <w:r w:rsidR="00733B93">
        <w:rPr>
          <w:rtl/>
        </w:rPr>
        <w:t>،</w:t>
      </w:r>
      <w:r w:rsidRPr="001E74B8">
        <w:rPr>
          <w:rtl/>
        </w:rPr>
        <w:t xml:space="preserve"> فجاء النضر بن الحارث حتّى جلس معهم</w:t>
      </w:r>
      <w:r w:rsidR="00733B93">
        <w:rPr>
          <w:rtl/>
        </w:rPr>
        <w:t>،</w:t>
      </w:r>
      <w:r w:rsidRPr="001E74B8">
        <w:rPr>
          <w:rtl/>
        </w:rPr>
        <w:t xml:space="preserve"> وفي المجلس غير واحد من رجال قريش</w:t>
      </w:r>
      <w:r w:rsidR="00733B93">
        <w:rPr>
          <w:rtl/>
        </w:rPr>
        <w:t>،</w:t>
      </w:r>
      <w:r w:rsidRPr="001E74B8">
        <w:rPr>
          <w:rtl/>
        </w:rPr>
        <w:t xml:space="preserve"> فتكلّم رسول الله </w:t>
      </w:r>
      <w:r w:rsidR="00733B93">
        <w:rPr>
          <w:rtl/>
        </w:rPr>
        <w:t>(</w:t>
      </w:r>
      <w:r w:rsidRPr="001E74B8">
        <w:rPr>
          <w:rtl/>
        </w:rPr>
        <w:t>صلّى الله عليه وآله</w:t>
      </w:r>
      <w:r w:rsidR="00733B93">
        <w:rPr>
          <w:rtl/>
        </w:rPr>
        <w:t>)،</w:t>
      </w:r>
      <w:r w:rsidRPr="001E74B8">
        <w:rPr>
          <w:rtl/>
        </w:rPr>
        <w:t xml:space="preserve"> فعرض له النضر</w:t>
      </w:r>
      <w:r w:rsidR="00733B93">
        <w:rPr>
          <w:rtl/>
        </w:rPr>
        <w:t>،</w:t>
      </w:r>
      <w:r w:rsidRPr="001E74B8">
        <w:rPr>
          <w:rtl/>
        </w:rPr>
        <w:t xml:space="preserve"> فكلّمه رسول الله </w:t>
      </w:r>
      <w:r w:rsidR="00733B93">
        <w:rPr>
          <w:rtl/>
        </w:rPr>
        <w:t>(</w:t>
      </w:r>
      <w:r w:rsidRPr="001E74B8">
        <w:rPr>
          <w:rtl/>
        </w:rPr>
        <w:t>صلّى الله عليه وآله</w:t>
      </w:r>
      <w:r w:rsidR="00733B93">
        <w:rPr>
          <w:rtl/>
        </w:rPr>
        <w:t>)</w:t>
      </w:r>
      <w:r w:rsidRPr="001E74B8">
        <w:rPr>
          <w:rtl/>
        </w:rPr>
        <w:t xml:space="preserve"> حتّى أفحمه</w:t>
      </w:r>
      <w:r w:rsidR="00733B93">
        <w:rPr>
          <w:rtl/>
        </w:rPr>
        <w:t>،</w:t>
      </w:r>
      <w:r w:rsidRPr="001E74B8">
        <w:rPr>
          <w:rtl/>
        </w:rPr>
        <w:t xml:space="preserve"> ثمّ تلا عليهم </w:t>
      </w:r>
      <w:r w:rsidR="00733B93" w:rsidRPr="0086676F">
        <w:rPr>
          <w:rStyle w:val="libAlaemChar"/>
          <w:rtl/>
        </w:rPr>
        <w:t>(</w:t>
      </w:r>
      <w:r w:rsidRPr="001E74B8">
        <w:rPr>
          <w:rStyle w:val="libAieChar"/>
          <w:rFonts w:hint="cs"/>
          <w:rtl/>
        </w:rPr>
        <w:t>إِنَّكُمْ وَمَا تَعْبُدُونَ مِنْ دُونِ اللَّهِ حَصَبُ جَهَنَّمَ أَنْتُمْ لَهَا وَارِدُونَ</w:t>
      </w:r>
      <w:r w:rsidRPr="001E74B8">
        <w:rPr>
          <w:rStyle w:val="libAieChar"/>
          <w:rtl/>
        </w:rPr>
        <w:t xml:space="preserve"> * </w:t>
      </w:r>
      <w:r w:rsidRPr="001E74B8">
        <w:rPr>
          <w:rStyle w:val="libAieChar"/>
          <w:rFonts w:hint="cs"/>
          <w:rtl/>
        </w:rPr>
        <w:t>لَوْ كَانَ هَؤُلاَءِ آلِهَةً مَا وَرَدُوهَا وَكُلٌّ فِيهَا خَالِدُونَ لَهُمْ فِيهَا زَفِيرٌ وَهُمْ فِيهَا لاَ يَسْمَعُونَ</w:t>
      </w:r>
      <w:r w:rsidR="00733B93" w:rsidRPr="0086676F">
        <w:rPr>
          <w:rStyle w:val="libAlaemChar"/>
          <w:rtl/>
        </w:rPr>
        <w:t>)</w:t>
      </w:r>
      <w:r w:rsidRPr="001E74B8">
        <w:rPr>
          <w:rtl/>
        </w:rPr>
        <w:t xml:space="preserve"> </w:t>
      </w:r>
      <w:r w:rsidRPr="001E74B8">
        <w:rPr>
          <w:rStyle w:val="libFootnotenumChar"/>
          <w:rtl/>
        </w:rPr>
        <w:t>(1)</w:t>
      </w:r>
      <w:r w:rsidRPr="00CF20AA">
        <w:rPr>
          <w:rtl/>
        </w:rPr>
        <w:t xml:space="preserve"> </w:t>
      </w:r>
      <w:r w:rsidRPr="001E74B8">
        <w:rPr>
          <w:rStyle w:val="libFootnotenumChar"/>
          <w:rtl/>
        </w:rPr>
        <w:t>(2)</w:t>
      </w:r>
      <w:r w:rsidR="00733B93" w:rsidRPr="00CF20AA">
        <w:rPr>
          <w:rtl/>
        </w:rPr>
        <w:t>.</w:t>
      </w:r>
    </w:p>
    <w:p w:rsidR="00860ABA" w:rsidRPr="001A5AB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98</w:t>
      </w:r>
      <w:r w:rsidR="001E74B8" w:rsidRPr="001E74B8">
        <w:rPr>
          <w:rtl/>
        </w:rPr>
        <w:t xml:space="preserve"> - </w:t>
      </w:r>
      <w:r w:rsidRPr="001E74B8">
        <w:rPr>
          <w:rtl/>
        </w:rPr>
        <w:t>100</w:t>
      </w:r>
      <w:r w:rsidR="00733B93">
        <w:rPr>
          <w:rtl/>
        </w:rPr>
        <w:t>.</w:t>
      </w:r>
    </w:p>
    <w:p w:rsidR="00860ABA" w:rsidRPr="001E74B8" w:rsidRDefault="00860ABA" w:rsidP="001E74B8">
      <w:pPr>
        <w:pStyle w:val="libFootnote0"/>
        <w:rPr>
          <w:rtl/>
        </w:rPr>
      </w:pPr>
      <w:r w:rsidRPr="001E74B8">
        <w:rPr>
          <w:rtl/>
        </w:rPr>
        <w:t>(2) سيرة ابن هشام</w:t>
      </w:r>
      <w:r w:rsidR="00733B93">
        <w:rPr>
          <w:rtl/>
        </w:rPr>
        <w:t>:</w:t>
      </w:r>
      <w:r w:rsidRPr="001E74B8">
        <w:rPr>
          <w:rtl/>
        </w:rPr>
        <w:t xml:space="preserve"> ج1 ص384</w:t>
      </w:r>
      <w:r w:rsidR="00733B93">
        <w:rPr>
          <w:rtl/>
        </w:rPr>
        <w:t>.</w:t>
      </w:r>
      <w:r w:rsidRPr="001E74B8">
        <w:rPr>
          <w:rtl/>
        </w:rPr>
        <w:t xml:space="preserve"> والحَصَب هو الحطب</w:t>
      </w:r>
      <w:r w:rsidR="00733B93">
        <w:rPr>
          <w:rtl/>
        </w:rPr>
        <w:t>:</w:t>
      </w:r>
      <w:r w:rsidRPr="001E74B8">
        <w:rPr>
          <w:rtl/>
        </w:rPr>
        <w:t xml:space="preserve"> كلّ ما أوقدت به النار</w:t>
      </w:r>
      <w:r w:rsidR="00733B93">
        <w:rPr>
          <w:rtl/>
        </w:rPr>
        <w:t>.</w:t>
      </w:r>
    </w:p>
    <w:p w:rsidR="003637EC" w:rsidRDefault="000E1D55" w:rsidP="001E74B8">
      <w:pPr>
        <w:pStyle w:val="libNormal"/>
        <w:rPr>
          <w:rtl/>
        </w:rPr>
      </w:pPr>
      <w:r>
        <w:br w:type="page"/>
      </w:r>
    </w:p>
    <w:p w:rsidR="000E1D55" w:rsidRDefault="00860ABA" w:rsidP="00733B93">
      <w:pPr>
        <w:pStyle w:val="libBold1"/>
        <w:rPr>
          <w:rtl/>
        </w:rPr>
      </w:pPr>
      <w:r w:rsidRPr="001A5AB2">
        <w:rPr>
          <w:rtl/>
        </w:rPr>
        <w:lastRenderedPageBreak/>
        <w:t>مع عبد الله بن الزبعري</w:t>
      </w:r>
      <w:r w:rsidR="00733B93">
        <w:rPr>
          <w:rtl/>
        </w:rPr>
        <w:t>:</w:t>
      </w:r>
    </w:p>
    <w:p w:rsidR="000E1D55" w:rsidRDefault="00860ABA" w:rsidP="002E0C24">
      <w:pPr>
        <w:pStyle w:val="libNormal"/>
        <w:rPr>
          <w:rtl/>
        </w:rPr>
      </w:pPr>
      <w:r w:rsidRPr="001E74B8">
        <w:rPr>
          <w:rtl/>
        </w:rPr>
        <w:t xml:space="preserve">ثمّ قام رسول الله </w:t>
      </w:r>
      <w:r w:rsidR="00733B93">
        <w:rPr>
          <w:rtl/>
        </w:rPr>
        <w:t>(</w:t>
      </w:r>
      <w:r w:rsidRPr="001E74B8">
        <w:rPr>
          <w:rtl/>
        </w:rPr>
        <w:t>صلّى الله عليه وآله</w:t>
      </w:r>
      <w:r w:rsidR="00733B93">
        <w:rPr>
          <w:rtl/>
        </w:rPr>
        <w:t>)</w:t>
      </w:r>
      <w:r w:rsidRPr="001E74B8">
        <w:rPr>
          <w:rtl/>
        </w:rPr>
        <w:t xml:space="preserve"> وأقبل عبد الله بن الزبعري السهمي </w:t>
      </w:r>
      <w:r w:rsidRPr="001E74B8">
        <w:rPr>
          <w:rStyle w:val="libFootnotenumChar"/>
          <w:rtl/>
        </w:rPr>
        <w:t>(1)</w:t>
      </w:r>
      <w:r w:rsidR="00733B93">
        <w:rPr>
          <w:rtl/>
        </w:rPr>
        <w:t>،</w:t>
      </w:r>
      <w:r w:rsidRPr="001E74B8">
        <w:rPr>
          <w:rtl/>
        </w:rPr>
        <w:t xml:space="preserve"> وكان زعيماً من زعماء قريش</w:t>
      </w:r>
      <w:r w:rsidR="00733B93">
        <w:rPr>
          <w:rtl/>
        </w:rPr>
        <w:t>،</w:t>
      </w:r>
      <w:r w:rsidRPr="001E74B8">
        <w:rPr>
          <w:rtl/>
        </w:rPr>
        <w:t xml:space="preserve"> حتّى جلس معهم</w:t>
      </w:r>
      <w:r w:rsidR="00733B93">
        <w:rPr>
          <w:rtl/>
        </w:rPr>
        <w:t>،</w:t>
      </w:r>
      <w:r w:rsidRPr="001E74B8">
        <w:rPr>
          <w:rtl/>
        </w:rPr>
        <w:t xml:space="preserve"> فقال له الوليد بن المغيرة</w:t>
      </w:r>
      <w:r w:rsidR="00733B93">
        <w:rPr>
          <w:rtl/>
        </w:rPr>
        <w:t>:</w:t>
      </w:r>
      <w:r w:rsidRPr="001E74B8">
        <w:rPr>
          <w:rtl/>
        </w:rPr>
        <w:t xml:space="preserve"> والله ما قام ابن الحارث لابن عبد المطّلب آنفاً وما قعد</w:t>
      </w:r>
      <w:r w:rsidR="00733B93">
        <w:rPr>
          <w:rtl/>
        </w:rPr>
        <w:t>،</w:t>
      </w:r>
      <w:r w:rsidRPr="001E74B8">
        <w:rPr>
          <w:rtl/>
        </w:rPr>
        <w:t xml:space="preserve"> وقد زعم محمّد أنّا وما نعبد من آلهتنا هذه حَصَب جهنّم</w:t>
      </w:r>
      <w:r w:rsidR="00733B93">
        <w:rPr>
          <w:rtl/>
        </w:rPr>
        <w:t>!</w:t>
      </w:r>
    </w:p>
    <w:p w:rsidR="000E1D55" w:rsidRDefault="00860ABA" w:rsidP="001E74B8">
      <w:pPr>
        <w:pStyle w:val="libNormal"/>
        <w:rPr>
          <w:rtl/>
        </w:rPr>
      </w:pPr>
      <w:r w:rsidRPr="001A5AB2">
        <w:rPr>
          <w:rtl/>
        </w:rPr>
        <w:t>قال ذلك في حالة تأثّر شديد</w:t>
      </w:r>
      <w:r w:rsidR="00733B93">
        <w:rPr>
          <w:rtl/>
        </w:rPr>
        <w:t>!</w:t>
      </w:r>
    </w:p>
    <w:p w:rsidR="000E1D55" w:rsidRDefault="00860ABA" w:rsidP="001E74B8">
      <w:pPr>
        <w:pStyle w:val="libNormal"/>
        <w:rPr>
          <w:rtl/>
        </w:rPr>
      </w:pPr>
      <w:r w:rsidRPr="001A5AB2">
        <w:rPr>
          <w:rtl/>
        </w:rPr>
        <w:t>فقال ابن الزبعري</w:t>
      </w:r>
      <w:r w:rsidR="00733B93">
        <w:rPr>
          <w:rtl/>
        </w:rPr>
        <w:t>:</w:t>
      </w:r>
      <w:r w:rsidRPr="001A5AB2">
        <w:rPr>
          <w:rtl/>
        </w:rPr>
        <w:t xml:space="preserve"> أما والله</w:t>
      </w:r>
      <w:r w:rsidR="00733B93">
        <w:rPr>
          <w:rtl/>
        </w:rPr>
        <w:t>،</w:t>
      </w:r>
      <w:r w:rsidRPr="001A5AB2">
        <w:rPr>
          <w:rtl/>
        </w:rPr>
        <w:t xml:space="preserve"> لو وجدته لخصمته</w:t>
      </w:r>
      <w:r w:rsidR="00733B93">
        <w:rPr>
          <w:rtl/>
        </w:rPr>
        <w:t>!</w:t>
      </w:r>
      <w:r w:rsidRPr="001A5AB2">
        <w:rPr>
          <w:rtl/>
        </w:rPr>
        <w:t xml:space="preserve"> فسلوا محمّداً</w:t>
      </w:r>
      <w:r w:rsidR="00733B93">
        <w:rPr>
          <w:rtl/>
        </w:rPr>
        <w:t>:</w:t>
      </w:r>
      <w:r w:rsidRPr="001A5AB2">
        <w:rPr>
          <w:rtl/>
        </w:rPr>
        <w:t xml:space="preserve"> أَكلُّ ما يعبد من دون الله في جهنّم مع مَن عَبَده</w:t>
      </w:r>
      <w:r w:rsidR="00733B93">
        <w:rPr>
          <w:rtl/>
        </w:rPr>
        <w:t>؟</w:t>
      </w:r>
      <w:r w:rsidRPr="001A5AB2">
        <w:rPr>
          <w:rtl/>
        </w:rPr>
        <w:t>! فنحن نعبد الملائكة</w:t>
      </w:r>
      <w:r w:rsidR="00733B93">
        <w:rPr>
          <w:rtl/>
        </w:rPr>
        <w:t>،</w:t>
      </w:r>
      <w:r w:rsidRPr="001A5AB2">
        <w:rPr>
          <w:rtl/>
        </w:rPr>
        <w:t xml:space="preserve"> واليهود تعبد عزيراً</w:t>
      </w:r>
      <w:r w:rsidR="00733B93">
        <w:rPr>
          <w:rtl/>
        </w:rPr>
        <w:t>،</w:t>
      </w:r>
      <w:r w:rsidRPr="001A5AB2">
        <w:rPr>
          <w:rtl/>
        </w:rPr>
        <w:t xml:space="preserve"> والنصارى تعبد المسيح</w:t>
      </w:r>
      <w:r w:rsidR="00733B93">
        <w:rPr>
          <w:rtl/>
        </w:rPr>
        <w:t>!</w:t>
      </w:r>
    </w:p>
    <w:p w:rsidR="00860ABA" w:rsidRPr="001A5AB2" w:rsidRDefault="00860ABA" w:rsidP="002E0C24">
      <w:pPr>
        <w:pStyle w:val="libNormal"/>
        <w:rPr>
          <w:rtl/>
        </w:rPr>
      </w:pPr>
      <w:r w:rsidRPr="001E74B8">
        <w:rPr>
          <w:rtl/>
        </w:rPr>
        <w:t>فعجب الوليد ومَن كان معه في المجلس من قول ابن الزبعري</w:t>
      </w:r>
      <w:r w:rsidR="00733B93">
        <w:rPr>
          <w:rtl/>
        </w:rPr>
        <w:t>!</w:t>
      </w:r>
      <w:r w:rsidRPr="001E74B8">
        <w:rPr>
          <w:rtl/>
        </w:rPr>
        <w:t xml:space="preserve"> ورأوا أنّه قد احتجّ وخاصم</w:t>
      </w:r>
      <w:r w:rsidR="00733B93">
        <w:rPr>
          <w:rtl/>
        </w:rPr>
        <w:t>!</w:t>
      </w:r>
      <w:r w:rsidRPr="001E74B8">
        <w:rPr>
          <w:rtl/>
        </w:rPr>
        <w:t xml:space="preserve"> فذُكر لرسول الله </w:t>
      </w:r>
      <w:r w:rsidR="00733B93">
        <w:rPr>
          <w:rtl/>
        </w:rPr>
        <w:t>(</w:t>
      </w:r>
      <w:r w:rsidRPr="001E74B8">
        <w:rPr>
          <w:rtl/>
        </w:rPr>
        <w:t>صلّى الله عليه وآله</w:t>
      </w:r>
      <w:r w:rsidR="00733B93">
        <w:rPr>
          <w:rtl/>
        </w:rPr>
        <w:t>)</w:t>
      </w:r>
      <w:r w:rsidRPr="001E74B8">
        <w:rPr>
          <w:rtl/>
        </w:rPr>
        <w:t xml:space="preserve"> من قول ابن الزبعري</w:t>
      </w:r>
      <w:r w:rsidR="00733B93">
        <w:rPr>
          <w:rtl/>
        </w:rPr>
        <w:t>،</w:t>
      </w:r>
      <w:r w:rsidRPr="001E74B8">
        <w:rPr>
          <w:rtl/>
        </w:rPr>
        <w:t xml:space="preserve"> فقال رسول الله </w:t>
      </w:r>
      <w:r w:rsidR="00733B93">
        <w:rPr>
          <w:rtl/>
        </w:rPr>
        <w:t>(</w:t>
      </w:r>
      <w:r w:rsidRPr="001E74B8">
        <w:rPr>
          <w:rtl/>
        </w:rPr>
        <w:t>صلّى الله عليه وآله</w:t>
      </w:r>
      <w:r w:rsidR="00733B93">
        <w:rPr>
          <w:rtl/>
        </w:rPr>
        <w:t>):</w:t>
      </w:r>
      <w:r w:rsidRPr="001E74B8">
        <w:rPr>
          <w:rtl/>
        </w:rPr>
        <w:t xml:space="preserve"> إنّ كلّ من أحبّ أن يعبد من دون الله فهو مع مَن عَبَده</w:t>
      </w:r>
      <w:r w:rsidR="00733B93">
        <w:rPr>
          <w:rtl/>
        </w:rPr>
        <w:t>،</w:t>
      </w:r>
      <w:r w:rsidRPr="001E74B8">
        <w:rPr>
          <w:rtl/>
        </w:rPr>
        <w:t xml:space="preserve"> إنّهم إنّما يعبدون الشياطين</w:t>
      </w:r>
      <w:r w:rsidR="00733B93">
        <w:rPr>
          <w:rtl/>
        </w:rPr>
        <w:t>،</w:t>
      </w:r>
      <w:r w:rsidRPr="001E74B8">
        <w:rPr>
          <w:rtl/>
        </w:rPr>
        <w:t xml:space="preserve"> ومن أمرتهم بعبادته</w:t>
      </w:r>
      <w:r w:rsidR="00733B93">
        <w:rPr>
          <w:rtl/>
        </w:rPr>
        <w:t>!</w:t>
      </w:r>
      <w:r w:rsidRPr="001E74B8">
        <w:rPr>
          <w:rtl/>
        </w:rPr>
        <w:t xml:space="preserve"> </w:t>
      </w:r>
      <w:r w:rsidRPr="001E74B8">
        <w:rPr>
          <w:rStyle w:val="libFootnotenumChar"/>
          <w:rtl/>
        </w:rPr>
        <w:t>(2)</w:t>
      </w:r>
      <w:r w:rsidR="00733B93">
        <w:rPr>
          <w:rtl/>
        </w:rPr>
        <w:t>.</w:t>
      </w:r>
    </w:p>
    <w:p w:rsidR="000E1D55" w:rsidRDefault="00860ABA" w:rsidP="002E0C24">
      <w:pPr>
        <w:pStyle w:val="libNormal"/>
        <w:rPr>
          <w:rtl/>
        </w:rPr>
      </w:pPr>
      <w:r w:rsidRPr="001E74B8">
        <w:rPr>
          <w:rtl/>
        </w:rPr>
        <w:t>قيل</w:t>
      </w:r>
      <w:r w:rsidR="00733B93">
        <w:rPr>
          <w:rtl/>
        </w:rPr>
        <w:t>:</w:t>
      </w:r>
      <w:r w:rsidRPr="001E74B8">
        <w:rPr>
          <w:rtl/>
        </w:rPr>
        <w:t xml:space="preserve"> فنزلت بهذا الشأن</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أَمِ اتَّخَذُوا مِن دُونِهِ آلِهَةً قُلْ هَاتُوا بُرْهَانَكُمْ هَذَا ذِكْرُ مَن مَّعِيَ وَذِكْرُ مَن قَبْلِي بَلْ أَكْثَرُهُمْ لا يَعْلَمُونَ الْحَقَّ فَهُم مُّعْرِضُونَ * وَمَا أَرْسَلْنَا مِن قَبْلِكَ مِن رَّسُولٍ إِلاّ نُوحِي إِلَيْهِ أَنَّهُ لا إِلَهَ إِلاّ أَنَا فَاعْبُدُونِ * وَقَالُوا اتَّخَذَ الرَّحْمَنُ وَلَداً سُبْحَانَهُ بَلْ عِبَادٌ مُّكْرَمُونَ * لا يَسْبِقُونَهُ بِالْقَوْلِ وَهُم بِأَمْرِهِ يَعْمَلُونَ * يَعْلَمُ مَا بَيْنَ أَيْدِيهِمْ وَمَا خَلْفَهُمْ وَلا يَشْفَعُونَ إِلاّ لِمَنِ ارْتَضَى وَهُم مِّنْ خَشْيَتِهِ مُشْفِقُونَ *</w:t>
      </w:r>
    </w:p>
    <w:p w:rsidR="00860ABA" w:rsidRPr="001A5AB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كان من شعراء العرب وخطباءهم العبقريّين</w:t>
      </w:r>
      <w:r w:rsidR="00733B93">
        <w:rPr>
          <w:rtl/>
        </w:rPr>
        <w:t>،</w:t>
      </w:r>
      <w:r w:rsidRPr="001E74B8">
        <w:rPr>
          <w:rtl/>
        </w:rPr>
        <w:t xml:space="preserve"> وشعره في قصّة أصحاب الفيل معروف</w:t>
      </w:r>
      <w:r w:rsidR="00733B93">
        <w:rPr>
          <w:rtl/>
        </w:rPr>
        <w:t>،</w:t>
      </w:r>
      <w:r w:rsidRPr="001E74B8">
        <w:rPr>
          <w:rtl/>
        </w:rPr>
        <w:t xml:space="preserve"> </w:t>
      </w:r>
      <w:r w:rsidR="00733B93">
        <w:rPr>
          <w:rtl/>
        </w:rPr>
        <w:t>(</w:t>
      </w:r>
      <w:r w:rsidRPr="001E74B8">
        <w:rPr>
          <w:rtl/>
        </w:rPr>
        <w:t>راجع سيرة ابن هشام</w:t>
      </w:r>
      <w:r w:rsidR="00733B93">
        <w:rPr>
          <w:rtl/>
        </w:rPr>
        <w:t>:</w:t>
      </w:r>
      <w:r w:rsidRPr="001E74B8">
        <w:rPr>
          <w:rtl/>
        </w:rPr>
        <w:t xml:space="preserve"> ج1 ص59</w:t>
      </w:r>
      <w:r w:rsidR="00733B93">
        <w:rPr>
          <w:rtl/>
        </w:rPr>
        <w:t>).</w:t>
      </w:r>
    </w:p>
    <w:p w:rsidR="003637EC" w:rsidRPr="001E74B8" w:rsidRDefault="00860ABA" w:rsidP="001E74B8">
      <w:pPr>
        <w:pStyle w:val="libFootnote0"/>
        <w:rPr>
          <w:rtl/>
        </w:rPr>
      </w:pPr>
      <w:r w:rsidRPr="001E74B8">
        <w:rPr>
          <w:rtl/>
        </w:rPr>
        <w:t>(2) أي</w:t>
      </w:r>
      <w:r w:rsidR="00733B93">
        <w:rPr>
          <w:rtl/>
        </w:rPr>
        <w:t>:</w:t>
      </w:r>
      <w:r w:rsidRPr="001E74B8">
        <w:rPr>
          <w:rtl/>
        </w:rPr>
        <w:t xml:space="preserve"> إنّ الملائكة ومَن ذكرهم لم يدعوهم إلى عبادتهم</w:t>
      </w:r>
      <w:r w:rsidR="00733B93">
        <w:rPr>
          <w:rtl/>
        </w:rPr>
        <w:t>،</w:t>
      </w:r>
      <w:r w:rsidRPr="001E74B8">
        <w:rPr>
          <w:rtl/>
        </w:rPr>
        <w:t xml:space="preserve"> وإنّما عبدوهم بإغواء الشياطين وتسويلاتهم الخبيثة</w:t>
      </w:r>
      <w:r w:rsidR="00733B93">
        <w:rPr>
          <w:rtl/>
        </w:rPr>
        <w:t>.</w:t>
      </w:r>
    </w:p>
    <w:p w:rsidR="001360E6" w:rsidRDefault="001360E6" w:rsidP="001E74B8">
      <w:pPr>
        <w:pStyle w:val="libNormal"/>
        <w:rPr>
          <w:rtl/>
        </w:rPr>
      </w:pPr>
      <w:r>
        <w:rPr>
          <w:rtl/>
        </w:rPr>
        <w:br w:type="page"/>
      </w:r>
    </w:p>
    <w:p w:rsidR="000E1D55" w:rsidRDefault="00860ABA" w:rsidP="002E0C24">
      <w:pPr>
        <w:pStyle w:val="libNormal"/>
        <w:rPr>
          <w:rtl/>
        </w:rPr>
      </w:pPr>
      <w:r w:rsidRPr="001E74B8">
        <w:rPr>
          <w:rStyle w:val="libAieChar"/>
          <w:rFonts w:hint="cs"/>
          <w:rtl/>
        </w:rPr>
        <w:lastRenderedPageBreak/>
        <w:t>وَمَن يَقُلْ مِنْهُمْ إِنِّي إِلَهٌ مِّن دُونِهِ فَذَلِكَ نَجْزِيهِ جَهَنَّمَ كَذَلِكَ نَجْزِي الظَّالِمِينَ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733B93">
      <w:pPr>
        <w:pStyle w:val="libBold1"/>
        <w:rPr>
          <w:rtl/>
        </w:rPr>
      </w:pPr>
      <w:r w:rsidRPr="00F64477">
        <w:rPr>
          <w:rtl/>
        </w:rPr>
        <w:t>مع أُبيّ بن خلف</w:t>
      </w:r>
      <w:r w:rsidR="00733B93">
        <w:rPr>
          <w:rtl/>
        </w:rPr>
        <w:t>:</w:t>
      </w:r>
    </w:p>
    <w:p w:rsidR="000E1D55" w:rsidRDefault="00860ABA" w:rsidP="001E74B8">
      <w:pPr>
        <w:pStyle w:val="libNormal"/>
        <w:rPr>
          <w:rtl/>
        </w:rPr>
      </w:pPr>
      <w:r w:rsidRPr="00F64477">
        <w:rPr>
          <w:rtl/>
        </w:rPr>
        <w:t>قال ابن إسحاق</w:t>
      </w:r>
      <w:r w:rsidR="00733B93">
        <w:rPr>
          <w:rtl/>
        </w:rPr>
        <w:t>:</w:t>
      </w:r>
    </w:p>
    <w:p w:rsidR="00860ABA" w:rsidRPr="00F64477" w:rsidRDefault="00860ABA" w:rsidP="002E0C24">
      <w:pPr>
        <w:pStyle w:val="libNormal"/>
        <w:rPr>
          <w:rtl/>
        </w:rPr>
      </w:pPr>
      <w:r w:rsidRPr="001E74B8">
        <w:rPr>
          <w:rtl/>
        </w:rPr>
        <w:t xml:space="preserve">ومشى أُبي بن خلف بن وهب إلى رسول الله </w:t>
      </w:r>
      <w:r w:rsidR="00733B93">
        <w:rPr>
          <w:rtl/>
        </w:rPr>
        <w:t>(</w:t>
      </w:r>
      <w:r w:rsidRPr="001E74B8">
        <w:rPr>
          <w:rtl/>
        </w:rPr>
        <w:t>صلّى الله عليه وآله</w:t>
      </w:r>
      <w:r w:rsidR="00733B93">
        <w:rPr>
          <w:rtl/>
        </w:rPr>
        <w:t>)</w:t>
      </w:r>
      <w:r w:rsidRPr="001E74B8">
        <w:rPr>
          <w:rtl/>
        </w:rPr>
        <w:t xml:space="preserve"> بعَظم بالٍ قد ارفتّ </w:t>
      </w:r>
      <w:r w:rsidRPr="001E74B8">
        <w:rPr>
          <w:rStyle w:val="libFootnotenumChar"/>
          <w:rtl/>
        </w:rPr>
        <w:t>(2)</w:t>
      </w:r>
      <w:r w:rsidRPr="001E74B8">
        <w:rPr>
          <w:rtl/>
        </w:rPr>
        <w:t xml:space="preserve"> فقال</w:t>
      </w:r>
      <w:r w:rsidR="00733B93">
        <w:rPr>
          <w:rtl/>
        </w:rPr>
        <w:t>:</w:t>
      </w:r>
      <w:r w:rsidRPr="001E74B8">
        <w:rPr>
          <w:rtl/>
        </w:rPr>
        <w:t xml:space="preserve"> يا محمّد</w:t>
      </w:r>
      <w:r w:rsidR="00733B93">
        <w:rPr>
          <w:rtl/>
        </w:rPr>
        <w:t>،</w:t>
      </w:r>
      <w:r w:rsidRPr="001E74B8">
        <w:rPr>
          <w:rtl/>
        </w:rPr>
        <w:t xml:space="preserve"> أنت تزعم أنّ الله يبعث هذا بعد ما ارمَّ</w:t>
      </w:r>
      <w:r w:rsidRPr="00CF20AA">
        <w:rPr>
          <w:rtl/>
        </w:rPr>
        <w:t xml:space="preserve"> </w:t>
      </w:r>
      <w:r w:rsidRPr="001E74B8">
        <w:rPr>
          <w:rStyle w:val="libFootnotenumChar"/>
          <w:rtl/>
        </w:rPr>
        <w:t>(3)</w:t>
      </w:r>
      <w:r w:rsidR="00733B93">
        <w:rPr>
          <w:rtl/>
        </w:rPr>
        <w:t>؟</w:t>
      </w:r>
      <w:r w:rsidRPr="001E74B8">
        <w:rPr>
          <w:rtl/>
        </w:rPr>
        <w:t xml:space="preserve"> ثمّ فتّه في يده</w:t>
      </w:r>
      <w:r w:rsidR="00733B93">
        <w:rPr>
          <w:rtl/>
        </w:rPr>
        <w:t>،</w:t>
      </w:r>
      <w:r w:rsidRPr="001E74B8">
        <w:rPr>
          <w:rtl/>
        </w:rPr>
        <w:t xml:space="preserve"> ثمّ نفخه في الريح نحو رسول الله </w:t>
      </w:r>
      <w:r w:rsidR="00733B93">
        <w:rPr>
          <w:rtl/>
        </w:rPr>
        <w:t>(</w:t>
      </w:r>
      <w:r w:rsidRPr="001E74B8">
        <w:rPr>
          <w:rtl/>
        </w:rPr>
        <w:t>صلّى الله عليه وآله</w:t>
      </w:r>
      <w:r w:rsidR="00733B93">
        <w:rPr>
          <w:rtl/>
        </w:rPr>
        <w:t>)!</w:t>
      </w:r>
      <w:r w:rsidRPr="001E74B8">
        <w:rPr>
          <w:rtl/>
        </w:rPr>
        <w:t xml:space="preserve"> فقال رسول الله </w:t>
      </w:r>
      <w:r w:rsidR="00733B93">
        <w:rPr>
          <w:rtl/>
        </w:rPr>
        <w:t>(</w:t>
      </w:r>
      <w:r w:rsidRPr="001E74B8">
        <w:rPr>
          <w:rtl/>
        </w:rPr>
        <w:t>صلّى الله عليه وآله</w:t>
      </w:r>
      <w:r w:rsidR="00733B93">
        <w:rPr>
          <w:rtl/>
        </w:rPr>
        <w:t>):</w:t>
      </w:r>
      <w:r w:rsidRPr="001E74B8">
        <w:rPr>
          <w:rtl/>
        </w:rPr>
        <w:t xml:space="preserve"> نعم</w:t>
      </w:r>
      <w:r w:rsidR="00733B93">
        <w:rPr>
          <w:rtl/>
        </w:rPr>
        <w:t>،</w:t>
      </w:r>
      <w:r w:rsidRPr="001E74B8">
        <w:rPr>
          <w:rtl/>
        </w:rPr>
        <w:t xml:space="preserve"> أنا أقول ذلك</w:t>
      </w:r>
      <w:r w:rsidR="00733B93">
        <w:rPr>
          <w:rtl/>
        </w:rPr>
        <w:t>،</w:t>
      </w:r>
      <w:r w:rsidRPr="001E74B8">
        <w:rPr>
          <w:rtl/>
        </w:rPr>
        <w:t xml:space="preserve"> يبعثه الله وإيّاك بعد ما تكونان هكذا</w:t>
      </w:r>
      <w:r w:rsidR="00733B93">
        <w:rPr>
          <w:rtl/>
        </w:rPr>
        <w:t>،</w:t>
      </w:r>
      <w:r w:rsidRPr="001E74B8">
        <w:rPr>
          <w:rtl/>
        </w:rPr>
        <w:t xml:space="preserve"> ثمّ يُدخلك الله النار</w:t>
      </w:r>
      <w:r w:rsidR="00733B93">
        <w:rPr>
          <w:rtl/>
        </w:rPr>
        <w:t>!</w:t>
      </w:r>
      <w:r w:rsidRPr="001E74B8">
        <w:rPr>
          <w:rtl/>
        </w:rPr>
        <w:t xml:space="preserve"> </w:t>
      </w:r>
      <w:r w:rsidRPr="001E74B8">
        <w:rPr>
          <w:rStyle w:val="libFootnotenumChar"/>
          <w:rtl/>
        </w:rPr>
        <w:t>(4)</w:t>
      </w:r>
      <w:r w:rsidR="00733B93">
        <w:rPr>
          <w:rtl/>
        </w:rPr>
        <w:t>.</w:t>
      </w:r>
    </w:p>
    <w:p w:rsidR="000E1D55" w:rsidRDefault="00860ABA" w:rsidP="001E74B8">
      <w:pPr>
        <w:pStyle w:val="libNormal"/>
        <w:rPr>
          <w:rtl/>
        </w:rPr>
      </w:pPr>
      <w:r w:rsidRPr="00F64477">
        <w:rPr>
          <w:rtl/>
        </w:rPr>
        <w:t>قيل</w:t>
      </w:r>
      <w:r w:rsidR="00733B93">
        <w:rPr>
          <w:rtl/>
        </w:rPr>
        <w:t>:</w:t>
      </w:r>
      <w:r w:rsidRPr="00F64477">
        <w:rPr>
          <w:rtl/>
        </w:rPr>
        <w:t xml:space="preserve"> فانزل الله تعالى فيه</w:t>
      </w:r>
      <w:r w:rsidR="00733B93">
        <w:rPr>
          <w:rtl/>
        </w:rPr>
        <w:t>:</w:t>
      </w:r>
    </w:p>
    <w:p w:rsidR="003637EC" w:rsidRPr="001E74B8" w:rsidRDefault="00733B93" w:rsidP="001E74B8">
      <w:pPr>
        <w:pStyle w:val="libNormal"/>
        <w:rPr>
          <w:rtl/>
        </w:rPr>
      </w:pPr>
      <w:r w:rsidRPr="0086676F">
        <w:rPr>
          <w:rStyle w:val="libAlaemChar"/>
          <w:rFonts w:hint="cs"/>
          <w:rtl/>
        </w:rPr>
        <w:t>(</w:t>
      </w:r>
      <w:r w:rsidR="00860ABA" w:rsidRPr="001E74B8">
        <w:rPr>
          <w:rStyle w:val="libAieChar"/>
          <w:rFonts w:hint="cs"/>
          <w:rtl/>
        </w:rPr>
        <w:t>أَوَلَمْ يَرَ الإِنسَانُ أَنَّا خَلَقْنَاهُ مِن نُّطْفَةٍ فَإِذَا هُوَ خَصِيمٌ مُّبِينٌ * وَضَرَبَ لَنَا مَثَلاً وَنَسِيَ خَلْقَهُ قَالَ مَنْ يُحْيِي الْعِظَامَ وَهِيَ رَمِيمٌ * قُلْ يُحْيِيهَا الَّذِي أَنشَأَهَا أَوَّلَ مَرَّةٍ وَهُوَ بِكُلِّ خَلْقٍ عَلِيمٌ * الَّذِي جَعَلَ لَكُم مِّنَ الشَّجَرِ الأَخْضَرِ نَاراً فَإِذَا أَنتُم مِّنْهُ تُوقِدُونَ * أَوَلَيْسَ الَّذِي خَلَقَ السَّمَاوَاتِ وَالأَرْضَ بِقَادِرٍ عَلَى أَنْ يَخْلُقَ مِثْلَهُم بَلَى وَهُوَ الْخَلاّقُ الْعَلِيمُ * إِنَّمَا أَمْرُهُ إِذَا أَرَادَ شَيْئاً أَنْ يَقُولَ لَهُ كُنْ فَيَكُونُ * فَسُبْحَانَ الَّذِي بِيَدِهِ مَلَكُوتُ كُلِّ شَيْءٍ وَإِلَيْهِ تُرْجَعُونَ</w:t>
      </w:r>
      <w:r w:rsidRPr="0086676F">
        <w:rPr>
          <w:rStyle w:val="libAlaemChar"/>
          <w:rFonts w:hint="cs"/>
          <w:rtl/>
        </w:rPr>
        <w:t>)</w:t>
      </w:r>
      <w:r w:rsidR="00860ABA" w:rsidRPr="00CF20AA">
        <w:rPr>
          <w:rtl/>
        </w:rPr>
        <w:t xml:space="preserve"> </w:t>
      </w:r>
      <w:r w:rsidR="00860ABA" w:rsidRPr="001E74B8">
        <w:rPr>
          <w:rStyle w:val="libFootnotenumChar"/>
          <w:rtl/>
        </w:rPr>
        <w:t>(5)</w:t>
      </w:r>
      <w:r>
        <w:rPr>
          <w:rtl/>
        </w:rPr>
        <w:t>.</w:t>
      </w:r>
    </w:p>
    <w:p w:rsidR="000E1D55" w:rsidRDefault="00860ABA" w:rsidP="00733B93">
      <w:pPr>
        <w:pStyle w:val="libBold1"/>
        <w:rPr>
          <w:rtl/>
        </w:rPr>
      </w:pPr>
      <w:r w:rsidRPr="00F64477">
        <w:rPr>
          <w:rtl/>
        </w:rPr>
        <w:t>مع الأسود بن المطّلب</w:t>
      </w:r>
      <w:r w:rsidR="00733B93">
        <w:rPr>
          <w:rtl/>
        </w:rPr>
        <w:t>:</w:t>
      </w:r>
    </w:p>
    <w:p w:rsidR="000E1D55" w:rsidRDefault="00860ABA" w:rsidP="001E74B8">
      <w:pPr>
        <w:pStyle w:val="libNormal"/>
        <w:rPr>
          <w:rtl/>
        </w:rPr>
      </w:pPr>
      <w:r w:rsidRPr="00F64477">
        <w:rPr>
          <w:rtl/>
        </w:rPr>
        <w:t xml:space="preserve">واعترض رسول الله </w:t>
      </w:r>
      <w:r w:rsidR="00733B93">
        <w:rPr>
          <w:rtl/>
        </w:rPr>
        <w:t>(</w:t>
      </w:r>
      <w:r w:rsidRPr="00F64477">
        <w:rPr>
          <w:rtl/>
        </w:rPr>
        <w:t>صلّى الله عليه وآله</w:t>
      </w:r>
      <w:r w:rsidR="00733B93">
        <w:rPr>
          <w:rtl/>
        </w:rPr>
        <w:t>)</w:t>
      </w:r>
      <w:r w:rsidR="001E74B8">
        <w:rPr>
          <w:rtl/>
        </w:rPr>
        <w:t xml:space="preserve"> - </w:t>
      </w:r>
      <w:r w:rsidRPr="00F64477">
        <w:rPr>
          <w:rtl/>
        </w:rPr>
        <w:t>وهو يطوف بالكعبة</w:t>
      </w:r>
      <w:r w:rsidR="001E74B8">
        <w:rPr>
          <w:rtl/>
        </w:rPr>
        <w:t xml:space="preserve"> - </w:t>
      </w:r>
      <w:r w:rsidRPr="00F64477">
        <w:rPr>
          <w:rtl/>
        </w:rPr>
        <w:t>الأسود بن المطّلب بن أسد</w:t>
      </w:r>
      <w:r w:rsidR="00733B93">
        <w:rPr>
          <w:rtl/>
        </w:rPr>
        <w:t>،</w:t>
      </w:r>
      <w:r w:rsidRPr="00F64477">
        <w:rPr>
          <w:rtl/>
        </w:rPr>
        <w:t xml:space="preserve"> والوليد بن المغيرة</w:t>
      </w:r>
      <w:r w:rsidR="00733B93">
        <w:rPr>
          <w:rtl/>
        </w:rPr>
        <w:t>،</w:t>
      </w:r>
      <w:r w:rsidRPr="00F64477">
        <w:rPr>
          <w:rtl/>
        </w:rPr>
        <w:t xml:space="preserve"> وأُميّة بن خلف</w:t>
      </w:r>
      <w:r w:rsidR="00733B93">
        <w:rPr>
          <w:rtl/>
        </w:rPr>
        <w:t>،</w:t>
      </w:r>
      <w:r w:rsidRPr="00F64477">
        <w:rPr>
          <w:rtl/>
        </w:rPr>
        <w:t xml:space="preserve"> والعاص بن وائل</w:t>
      </w:r>
      <w:r w:rsidR="00733B93">
        <w:rPr>
          <w:rtl/>
        </w:rPr>
        <w:t>،</w:t>
      </w:r>
      <w:r w:rsidRPr="00F64477">
        <w:rPr>
          <w:rtl/>
        </w:rPr>
        <w:t xml:space="preserve"> وكانوا ذوي أسنان في قومهم</w:t>
      </w:r>
      <w:r w:rsidR="00733B93">
        <w:rPr>
          <w:rtl/>
        </w:rPr>
        <w:t>،</w:t>
      </w:r>
      <w:r w:rsidRPr="00F64477">
        <w:rPr>
          <w:rtl/>
        </w:rPr>
        <w:t xml:space="preserve"> فقالوا</w:t>
      </w:r>
      <w:r w:rsidR="00733B93">
        <w:rPr>
          <w:rtl/>
        </w:rPr>
        <w:t>:</w:t>
      </w:r>
      <w:r w:rsidRPr="00F64477">
        <w:rPr>
          <w:rtl/>
        </w:rPr>
        <w:t xml:space="preserve"> يا محمّد</w:t>
      </w:r>
      <w:r w:rsidR="00733B93">
        <w:rPr>
          <w:rtl/>
        </w:rPr>
        <w:t>،</w:t>
      </w:r>
      <w:r w:rsidRPr="00F64477">
        <w:rPr>
          <w:rtl/>
        </w:rPr>
        <w:t xml:space="preserve"> هلمّ فلنعبد ما تعبد</w:t>
      </w:r>
      <w:r w:rsidR="00733B93">
        <w:rPr>
          <w:rtl/>
        </w:rPr>
        <w:t>،</w:t>
      </w:r>
      <w:r w:rsidRPr="00F64477">
        <w:rPr>
          <w:rtl/>
        </w:rPr>
        <w:t xml:space="preserve"> وتَعبد ما نعبد</w:t>
      </w:r>
      <w:r w:rsidR="00733B93">
        <w:rPr>
          <w:rtl/>
        </w:rPr>
        <w:t>،</w:t>
      </w:r>
      <w:r w:rsidRPr="00F64477">
        <w:rPr>
          <w:rtl/>
        </w:rPr>
        <w:t xml:space="preserve"> فنشترك نحن وأنت في</w:t>
      </w:r>
    </w:p>
    <w:p w:rsidR="00860ABA" w:rsidRPr="00F6447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24</w:t>
      </w:r>
      <w:r w:rsidR="001E74B8" w:rsidRPr="001E74B8">
        <w:rPr>
          <w:rtl/>
        </w:rPr>
        <w:t xml:space="preserve"> - </w:t>
      </w:r>
      <w:r w:rsidRPr="001E74B8">
        <w:rPr>
          <w:rtl/>
        </w:rPr>
        <w:t>29</w:t>
      </w:r>
      <w:r w:rsidR="00733B93">
        <w:rPr>
          <w:rtl/>
        </w:rPr>
        <w:t>.</w:t>
      </w:r>
    </w:p>
    <w:p w:rsidR="00860ABA" w:rsidRPr="001E74B8" w:rsidRDefault="00860ABA" w:rsidP="001E74B8">
      <w:pPr>
        <w:pStyle w:val="libFootnote0"/>
        <w:rPr>
          <w:rtl/>
        </w:rPr>
      </w:pPr>
      <w:r w:rsidRPr="001E74B8">
        <w:rPr>
          <w:rtl/>
        </w:rPr>
        <w:t>(2) أي تحطّم وتكسّر</w:t>
      </w:r>
      <w:r w:rsidR="00733B93">
        <w:rPr>
          <w:rtl/>
        </w:rPr>
        <w:t>.</w:t>
      </w:r>
    </w:p>
    <w:p w:rsidR="00860ABA" w:rsidRPr="001E74B8" w:rsidRDefault="00860ABA" w:rsidP="001E74B8">
      <w:pPr>
        <w:pStyle w:val="libFootnote0"/>
        <w:rPr>
          <w:rtl/>
        </w:rPr>
      </w:pPr>
      <w:r w:rsidRPr="001E74B8">
        <w:rPr>
          <w:rtl/>
        </w:rPr>
        <w:t>(3) أي</w:t>
      </w:r>
      <w:r w:rsidR="00733B93">
        <w:rPr>
          <w:rtl/>
        </w:rPr>
        <w:t>:</w:t>
      </w:r>
      <w:r w:rsidRPr="001E74B8">
        <w:rPr>
          <w:rtl/>
        </w:rPr>
        <w:t xml:space="preserve"> بلي وفسد</w:t>
      </w:r>
      <w:r w:rsidR="00733B93">
        <w:rPr>
          <w:rtl/>
        </w:rPr>
        <w:t>.</w:t>
      </w:r>
    </w:p>
    <w:p w:rsidR="00860ABA" w:rsidRPr="001E74B8" w:rsidRDefault="00860ABA" w:rsidP="001E74B8">
      <w:pPr>
        <w:pStyle w:val="libFootnote0"/>
        <w:rPr>
          <w:rtl/>
        </w:rPr>
      </w:pPr>
      <w:r w:rsidRPr="001E74B8">
        <w:rPr>
          <w:rtl/>
        </w:rPr>
        <w:t>(4) سيرة ابن هشام</w:t>
      </w:r>
      <w:r w:rsidR="00733B93">
        <w:rPr>
          <w:rtl/>
        </w:rPr>
        <w:t>:</w:t>
      </w:r>
      <w:r w:rsidRPr="001E74B8">
        <w:rPr>
          <w:rtl/>
        </w:rPr>
        <w:t xml:space="preserve"> ج1 ص387</w:t>
      </w:r>
      <w:r w:rsidR="00733B93">
        <w:rPr>
          <w:rtl/>
        </w:rPr>
        <w:t>.</w:t>
      </w:r>
    </w:p>
    <w:p w:rsidR="00860ABA" w:rsidRPr="001E74B8" w:rsidRDefault="00860ABA" w:rsidP="001E74B8">
      <w:pPr>
        <w:pStyle w:val="libFootnote0"/>
        <w:rPr>
          <w:rtl/>
        </w:rPr>
      </w:pPr>
      <w:r w:rsidRPr="001E74B8">
        <w:rPr>
          <w:rtl/>
        </w:rPr>
        <w:t>(5) يس</w:t>
      </w:r>
      <w:r w:rsidR="00733B93">
        <w:rPr>
          <w:rtl/>
        </w:rPr>
        <w:t>:</w:t>
      </w:r>
      <w:r w:rsidRPr="001E74B8">
        <w:rPr>
          <w:rtl/>
        </w:rPr>
        <w:t xml:space="preserve"> 77</w:t>
      </w:r>
      <w:r w:rsidR="001E74B8" w:rsidRPr="001E74B8">
        <w:rPr>
          <w:rtl/>
        </w:rPr>
        <w:t xml:space="preserve"> - </w:t>
      </w:r>
      <w:r w:rsidRPr="001E74B8">
        <w:rPr>
          <w:rtl/>
        </w:rPr>
        <w:t>83</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F64477">
        <w:rPr>
          <w:rtl/>
        </w:rPr>
        <w:lastRenderedPageBreak/>
        <w:t>الأمر</w:t>
      </w:r>
      <w:r w:rsidR="00733B93">
        <w:rPr>
          <w:rtl/>
        </w:rPr>
        <w:t>،</w:t>
      </w:r>
      <w:r w:rsidRPr="00F64477">
        <w:rPr>
          <w:rtl/>
        </w:rPr>
        <w:t xml:space="preserve"> فإن كان الذي تعبد خيراً ممّا نعبد كنّا قد أخذنا بحظّنا منه</w:t>
      </w:r>
      <w:r w:rsidR="00733B93">
        <w:rPr>
          <w:rtl/>
        </w:rPr>
        <w:t>،</w:t>
      </w:r>
      <w:r w:rsidRPr="00F64477">
        <w:rPr>
          <w:rtl/>
        </w:rPr>
        <w:t xml:space="preserve"> وإن كان ما نعبد خيراً ممّا تعبد كنت قد أخذت بحظّك منه</w:t>
      </w:r>
      <w:r w:rsidR="00733B93">
        <w:rPr>
          <w:rtl/>
        </w:rPr>
        <w:t>.</w:t>
      </w:r>
      <w:r w:rsidRPr="00F64477">
        <w:rPr>
          <w:rtl/>
        </w:rPr>
        <w:t xml:space="preserve"> قيل</w:t>
      </w:r>
      <w:r w:rsidR="00733B93">
        <w:rPr>
          <w:rtl/>
        </w:rPr>
        <w:t>:</w:t>
      </w:r>
      <w:r w:rsidRPr="00F64477">
        <w:rPr>
          <w:rtl/>
        </w:rPr>
        <w:t xml:space="preserve"> فأنزل الله تعالى فيهم</w:t>
      </w:r>
      <w:r w:rsidR="00733B93">
        <w:rPr>
          <w:rtl/>
        </w:rPr>
        <w:t>:</w:t>
      </w:r>
    </w:p>
    <w:p w:rsidR="00860ABA" w:rsidRPr="001E74B8" w:rsidRDefault="00733B93" w:rsidP="001E74B8">
      <w:pPr>
        <w:pStyle w:val="libNormal"/>
        <w:rPr>
          <w:rtl/>
        </w:rPr>
      </w:pPr>
      <w:r w:rsidRPr="0086676F">
        <w:rPr>
          <w:rStyle w:val="libAlaemChar"/>
          <w:rFonts w:hint="cs"/>
          <w:rtl/>
        </w:rPr>
        <w:t>(</w:t>
      </w:r>
      <w:r w:rsidR="00860ABA" w:rsidRPr="001E74B8">
        <w:rPr>
          <w:rStyle w:val="libAieChar"/>
          <w:rFonts w:hint="cs"/>
          <w:rtl/>
        </w:rPr>
        <w:t>بِسْمِ اللهِ الرَّحْمنِ الرَّحِيمِ * قُلْ يَا أَيُّهَا الْكَافِرُونَ * لا أَعْبُدُ مَا تَعْبُدُونَ * وَلا أَنتُمْ عَابِدُونَ مَا أَعْبُدُ * وَلا أَنَا عَابِدٌ مَّا عَبَدتُّمْ *</w:t>
      </w:r>
      <w:r w:rsidR="00814EB7">
        <w:rPr>
          <w:rStyle w:val="libAieChar"/>
          <w:rFonts w:hint="cs"/>
          <w:rtl/>
        </w:rPr>
        <w:t xml:space="preserve"> </w:t>
      </w:r>
      <w:r w:rsidR="00860ABA" w:rsidRPr="001E74B8">
        <w:rPr>
          <w:rStyle w:val="libAieChar"/>
          <w:rFonts w:hint="cs"/>
          <w:rtl/>
        </w:rPr>
        <w:t>وَلا أَنتُمْ عَابِدُونَ مَا أَعْبُدُ * لَكُمْ دِينُكُمْ وَلِيَ دِينِ</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3637EC" w:rsidRDefault="00860ABA" w:rsidP="002E0C24">
      <w:pPr>
        <w:pStyle w:val="libNormal"/>
        <w:rPr>
          <w:rtl/>
        </w:rPr>
      </w:pPr>
      <w:r w:rsidRPr="001E74B8">
        <w:rPr>
          <w:rtl/>
        </w:rPr>
        <w:t>قال ابن إسحاق</w:t>
      </w:r>
      <w:r w:rsidR="00733B93">
        <w:rPr>
          <w:rtl/>
        </w:rPr>
        <w:t>:</w:t>
      </w:r>
      <w:r w:rsidRPr="001E74B8">
        <w:rPr>
          <w:rtl/>
        </w:rPr>
        <w:t xml:space="preserve"> أي إن كنتم لا تعبدون الله إلاّ أن أعبد ما تعبدون فلا حاجة لي بذلك منكم</w:t>
      </w:r>
      <w:r w:rsidR="00733B93">
        <w:rPr>
          <w:rtl/>
        </w:rPr>
        <w:t>،</w:t>
      </w:r>
      <w:r w:rsidRPr="001E74B8">
        <w:rPr>
          <w:rtl/>
        </w:rPr>
        <w:t xml:space="preserve"> لكم دينكم ولي ديني </w:t>
      </w:r>
      <w:r w:rsidRPr="001E74B8">
        <w:rPr>
          <w:rStyle w:val="libFootnotenumChar"/>
          <w:rtl/>
        </w:rPr>
        <w:t>(2)</w:t>
      </w:r>
      <w:r w:rsidR="00733B93" w:rsidRPr="00CF20AA">
        <w:rPr>
          <w:rtl/>
        </w:rPr>
        <w:t>.</w:t>
      </w:r>
    </w:p>
    <w:p w:rsidR="000E1D55" w:rsidRDefault="00860ABA" w:rsidP="001E74B8">
      <w:pPr>
        <w:pStyle w:val="libBold2"/>
        <w:rPr>
          <w:rtl/>
        </w:rPr>
      </w:pPr>
      <w:r w:rsidRPr="00F64477">
        <w:rPr>
          <w:rtl/>
        </w:rPr>
        <w:t>مع أي جهل بن هشام</w:t>
      </w:r>
      <w:r w:rsidR="00733B93">
        <w:rPr>
          <w:rtl/>
        </w:rPr>
        <w:t>:</w:t>
      </w:r>
    </w:p>
    <w:p w:rsidR="00860ABA" w:rsidRPr="00F64477" w:rsidRDefault="00860ABA" w:rsidP="002E0C24">
      <w:pPr>
        <w:pStyle w:val="libNormal"/>
        <w:rPr>
          <w:rtl/>
        </w:rPr>
      </w:pPr>
      <w:r w:rsidRPr="001E74B8">
        <w:rPr>
          <w:rtl/>
        </w:rPr>
        <w:t>قال ابن إسحاق</w:t>
      </w:r>
      <w:r w:rsidR="00733B93">
        <w:rPr>
          <w:rtl/>
        </w:rPr>
        <w:t>:</w:t>
      </w:r>
      <w:r w:rsidRPr="001E74B8">
        <w:rPr>
          <w:rtl/>
        </w:rPr>
        <w:t xml:space="preserve"> لمّا ذكر الله عزّ وجلّ </w:t>
      </w:r>
      <w:r w:rsidR="00733B93">
        <w:rPr>
          <w:rtl/>
        </w:rPr>
        <w:t>(</w:t>
      </w:r>
      <w:r w:rsidRPr="001E74B8">
        <w:rPr>
          <w:rtl/>
        </w:rPr>
        <w:t>شجرة الزقّوم</w:t>
      </w:r>
      <w:r w:rsidR="00733B93">
        <w:rPr>
          <w:rtl/>
        </w:rPr>
        <w:t>)</w:t>
      </w:r>
      <w:r w:rsidRPr="001E74B8">
        <w:rPr>
          <w:rtl/>
        </w:rPr>
        <w:t xml:space="preserve"> تخويفاً لمشركي قريش</w:t>
      </w:r>
      <w:r w:rsidR="00733B93">
        <w:rPr>
          <w:rtl/>
        </w:rPr>
        <w:t>،</w:t>
      </w:r>
      <w:r w:rsidRPr="001E74B8">
        <w:rPr>
          <w:rtl/>
        </w:rPr>
        <w:t xml:space="preserve">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أَذَلِكَ خَيْرٌ نُّزُلاً أَمْ شَجَرَةُ الزَّقُّومِ * إِنَّا جَعَلْنَاهَا فِتْنَةً لِّلظَّالِمِينَ * إِنَّهَا شَجَرَةٌ تَخْرُجُ فِي أَصْلِ الْجَحِيمِ * طَلْعُهَا كَأَنَّهُ رُؤُوسُ الشَّيَاطِينِ * فَإِنَّهُمْ لَآكِلُونَ مِنْهَا فَمَالِئُونَ مِنْهَا الْبُطُونَ * ثُمَّ إِنَّ لَهُمْ عَلَيْهَا لَشَوْباً مِّنْ حَمِيمٍ * ثُمَّ إِنَّ مَرْجِعَهُمْ لإِلَى الْجَحِيمِ * إِنَّهُمْ أَلْفَوْا آبَاءهُمْ ضَالِّينَ * فَهُمْ عَلَى آثَارِهِمْ يُهْرَعُونَ * وَلَقَدْ ضَلَّ قَبْلَهُمْ أَكْثَرُ الأَوَّلِينَ * وَلَقَدْ أَرْسَلْنَا فِيهِم مُّنذِرِينَ * فَانظُرْ كَيْفَ كَانَ عَاقِبَةُ الْمُنذَرِينَ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F64477" w:rsidRDefault="00860ABA" w:rsidP="002E0C24">
      <w:pPr>
        <w:pStyle w:val="libNormal"/>
        <w:rPr>
          <w:rtl/>
        </w:rPr>
      </w:pPr>
      <w:r w:rsidRPr="001E74B8">
        <w:rPr>
          <w:rtl/>
        </w:rPr>
        <w:t>فقد أهاجت هذه الآيات القارعة من غلواء المشركين وجعلتهم حيارى مندهشينَ</w:t>
      </w:r>
      <w:r w:rsidR="00733B93">
        <w:rPr>
          <w:rtl/>
        </w:rPr>
        <w:t>،</w:t>
      </w:r>
      <w:r w:rsidRPr="001E74B8">
        <w:rPr>
          <w:rtl/>
        </w:rPr>
        <w:t xml:space="preserve"> يخافون سوء العاقبة القريبة</w:t>
      </w:r>
      <w:r w:rsidR="00733B93">
        <w:rPr>
          <w:rtl/>
        </w:rPr>
        <w:t>!</w:t>
      </w:r>
      <w:r w:rsidRPr="001E74B8">
        <w:rPr>
          <w:rtl/>
        </w:rPr>
        <w:t xml:space="preserve"> فعمد أبو جهل</w:t>
      </w:r>
      <w:r w:rsidR="001E74B8" w:rsidRPr="001E74B8">
        <w:rPr>
          <w:rtl/>
        </w:rPr>
        <w:t xml:space="preserve"> - </w:t>
      </w:r>
      <w:r w:rsidRPr="001E74B8">
        <w:rPr>
          <w:rtl/>
        </w:rPr>
        <w:t>على عادته</w:t>
      </w:r>
      <w:r w:rsidR="001E74B8" w:rsidRPr="001E74B8">
        <w:rPr>
          <w:rtl/>
        </w:rPr>
        <w:t xml:space="preserve"> - </w:t>
      </w:r>
      <w:r w:rsidRPr="001E74B8">
        <w:rPr>
          <w:rtl/>
        </w:rPr>
        <w:t>يحاول تهدئة هِياجهم المبرّح</w:t>
      </w:r>
      <w:r w:rsidR="00733B93">
        <w:rPr>
          <w:rtl/>
        </w:rPr>
        <w:t>،</w:t>
      </w:r>
      <w:r w:rsidRPr="001E74B8">
        <w:rPr>
          <w:rtl/>
        </w:rPr>
        <w:t xml:space="preserve"> قائلاً</w:t>
      </w:r>
      <w:r w:rsidR="00733B93">
        <w:rPr>
          <w:rtl/>
        </w:rPr>
        <w:t>:</w:t>
      </w:r>
      <w:r w:rsidRPr="001E74B8">
        <w:rPr>
          <w:rtl/>
        </w:rPr>
        <w:t xml:space="preserve"> يا معشر قريش</w:t>
      </w:r>
      <w:r w:rsidR="00733B93">
        <w:rPr>
          <w:rtl/>
        </w:rPr>
        <w:t>،</w:t>
      </w:r>
      <w:r w:rsidRPr="001E74B8">
        <w:rPr>
          <w:rtl/>
        </w:rPr>
        <w:t xml:space="preserve"> أو تدرون ما هي شجرة الزقّوم</w:t>
      </w:r>
      <w:r w:rsidR="00733B93">
        <w:rPr>
          <w:rtl/>
        </w:rPr>
        <w:t>،</w:t>
      </w:r>
      <w:r w:rsidRPr="001E74B8">
        <w:rPr>
          <w:rtl/>
        </w:rPr>
        <w:t xml:space="preserve"> التي يخوّفكم بها محمّد</w:t>
      </w:r>
      <w:r w:rsidR="00733B93">
        <w:rPr>
          <w:rtl/>
        </w:rPr>
        <w:t>؟</w:t>
      </w:r>
      <w:r w:rsidRPr="001E74B8">
        <w:rPr>
          <w:rtl/>
        </w:rPr>
        <w:t xml:space="preserve">! إنّها عجوة يثرب بالزبد </w:t>
      </w:r>
      <w:r w:rsidRPr="001E74B8">
        <w:rPr>
          <w:rStyle w:val="libFootnotenumChar"/>
          <w:rtl/>
        </w:rPr>
        <w:t>(4)</w:t>
      </w:r>
      <w:r w:rsidR="00733B93" w:rsidRPr="00CF20AA">
        <w:rPr>
          <w:rtl/>
        </w:rPr>
        <w:t>.</w:t>
      </w:r>
    </w:p>
    <w:p w:rsidR="00860ABA" w:rsidRPr="00F6447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الكافرون</w:t>
      </w:r>
      <w:r w:rsidR="00733B93">
        <w:rPr>
          <w:rtl/>
        </w:rPr>
        <w:t>:</w:t>
      </w:r>
      <w:r w:rsidRPr="001E74B8">
        <w:rPr>
          <w:rtl/>
        </w:rPr>
        <w:t xml:space="preserve"> 1</w:t>
      </w:r>
      <w:r w:rsidR="001E74B8" w:rsidRPr="001E74B8">
        <w:rPr>
          <w:rtl/>
        </w:rPr>
        <w:t xml:space="preserve"> - </w:t>
      </w:r>
      <w:r w:rsidRPr="001E74B8">
        <w:rPr>
          <w:rtl/>
        </w:rPr>
        <w:t>6</w:t>
      </w:r>
      <w:r w:rsidR="00733B93">
        <w:rPr>
          <w:rtl/>
        </w:rPr>
        <w:t>.</w:t>
      </w:r>
    </w:p>
    <w:p w:rsidR="00860ABA" w:rsidRPr="001E74B8" w:rsidRDefault="00860ABA" w:rsidP="001E74B8">
      <w:pPr>
        <w:pStyle w:val="libFootnote0"/>
        <w:rPr>
          <w:rtl/>
        </w:rPr>
      </w:pPr>
      <w:r w:rsidRPr="001E74B8">
        <w:rPr>
          <w:rtl/>
        </w:rPr>
        <w:t>(2) الروض الأَنف</w:t>
      </w:r>
      <w:r w:rsidR="00733B93">
        <w:rPr>
          <w:rtl/>
        </w:rPr>
        <w:t>:</w:t>
      </w:r>
      <w:r w:rsidRPr="001E74B8">
        <w:rPr>
          <w:rtl/>
        </w:rPr>
        <w:t xml:space="preserve"> ج2 ص108</w:t>
      </w:r>
      <w:r w:rsidR="00733B93">
        <w:rPr>
          <w:rtl/>
        </w:rPr>
        <w:t>.</w:t>
      </w:r>
    </w:p>
    <w:p w:rsidR="00860ABA" w:rsidRPr="001E74B8" w:rsidRDefault="00860ABA" w:rsidP="001E74B8">
      <w:pPr>
        <w:pStyle w:val="libFootnote0"/>
        <w:rPr>
          <w:rtl/>
        </w:rPr>
      </w:pPr>
      <w:r w:rsidRPr="001E74B8">
        <w:rPr>
          <w:rtl/>
        </w:rPr>
        <w:t>(3) الصافّات</w:t>
      </w:r>
      <w:r w:rsidR="00733B93">
        <w:rPr>
          <w:rtl/>
        </w:rPr>
        <w:t>:</w:t>
      </w:r>
      <w:r w:rsidRPr="001E74B8">
        <w:rPr>
          <w:rtl/>
        </w:rPr>
        <w:t xml:space="preserve"> 62</w:t>
      </w:r>
      <w:r w:rsidR="001E74B8" w:rsidRPr="001E74B8">
        <w:rPr>
          <w:rtl/>
        </w:rPr>
        <w:t xml:space="preserve"> - </w:t>
      </w:r>
      <w:r w:rsidRPr="001E74B8">
        <w:rPr>
          <w:rtl/>
        </w:rPr>
        <w:t>73</w:t>
      </w:r>
      <w:r w:rsidR="00733B93">
        <w:rPr>
          <w:rtl/>
        </w:rPr>
        <w:t>.</w:t>
      </w:r>
    </w:p>
    <w:p w:rsidR="00860ABA" w:rsidRPr="001E74B8" w:rsidRDefault="00860ABA" w:rsidP="001E74B8">
      <w:pPr>
        <w:pStyle w:val="libFootnote0"/>
        <w:rPr>
          <w:rtl/>
        </w:rPr>
      </w:pPr>
      <w:r w:rsidRPr="001E74B8">
        <w:rPr>
          <w:rtl/>
        </w:rPr>
        <w:t>(4) العجوة ضرب من تمر الحجاز</w:t>
      </w:r>
      <w:r w:rsidR="00733B93">
        <w:rPr>
          <w:rtl/>
        </w:rPr>
        <w:t>،</w:t>
      </w:r>
      <w:r w:rsidRPr="001E74B8">
        <w:rPr>
          <w:rtl/>
        </w:rPr>
        <w:t xml:space="preserve"> فيها لذّة</w:t>
      </w:r>
      <w:r w:rsidR="00733B93">
        <w:rPr>
          <w:rtl/>
        </w:rPr>
        <w:t>.</w:t>
      </w:r>
    </w:p>
    <w:p w:rsidR="003637EC" w:rsidRDefault="000E1D55" w:rsidP="001E74B8">
      <w:pPr>
        <w:pStyle w:val="libNormal"/>
        <w:rPr>
          <w:rtl/>
        </w:rPr>
      </w:pPr>
      <w:r>
        <w:br w:type="page"/>
      </w:r>
    </w:p>
    <w:p w:rsidR="00860ABA" w:rsidRPr="00F64477" w:rsidRDefault="00860ABA" w:rsidP="002E0C24">
      <w:pPr>
        <w:pStyle w:val="libNormal"/>
        <w:rPr>
          <w:rtl/>
        </w:rPr>
      </w:pPr>
      <w:r w:rsidRPr="001E74B8">
        <w:rPr>
          <w:rtl/>
        </w:rPr>
        <w:lastRenderedPageBreak/>
        <w:t xml:space="preserve">فوالله لئن استمكنّا منها لنتزقمنّها تزقّماً </w:t>
      </w:r>
      <w:r w:rsidRPr="001E74B8">
        <w:rPr>
          <w:rStyle w:val="libFootnotenumChar"/>
          <w:rtl/>
        </w:rPr>
        <w:t>(1)</w:t>
      </w:r>
      <w:r w:rsidRPr="001E74B8">
        <w:rPr>
          <w:rtl/>
        </w:rPr>
        <w:t xml:space="preserve"> قالها مستهزئاً لهِياجهم الثائر</w:t>
      </w:r>
      <w:r w:rsidR="00733B93">
        <w:rPr>
          <w:rtl/>
        </w:rPr>
        <w:t>!</w:t>
      </w:r>
      <w:r w:rsidRPr="001E74B8">
        <w:rPr>
          <w:rtl/>
        </w:rPr>
        <w:t xml:space="preserve"> قيل</w:t>
      </w:r>
      <w:r w:rsidR="00733B93">
        <w:rPr>
          <w:rtl/>
        </w:rPr>
        <w:t>:</w:t>
      </w:r>
      <w:r w:rsidRPr="001E74B8">
        <w:rPr>
          <w:rtl/>
        </w:rPr>
        <w:t xml:space="preserve"> فانزل الله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يَوْمَ الْفَصْلِ مِيقَاتُهُمْ أَجْمَعِينَ * يَوْمَ لا يُغْنِي مَوْلىً عَن مَّوْلىً شَيْئاً وَلا هُمْ يُنصَرُونَ * إِلاّ مَن رَّحِمَ اللَّهُ إِنَّهُ هُوَ الْعَزِيزُ الرَّحِيمُ * إِنَّ شَجَرَةَ الزَّقُّومِ * طَعَامُ الأَثِيمِ * كَالْمُهْلِ يَغْلِي فِي الْبُطُونِ * كَغَلْيِ الْحَمِيمِ * خُذُوهُ فَاعْتِلُوهُ إِلَى سَوَاء الْجَحِيمِ * ثُمَّ صُبُّوا فَوْقَ رَأْسِهِ مِنْ عَذَابِ الْحَمِيمِ * ذُقْ إِنَّكَ أَنتَ الْعَزِيزُ الْكَرِيمُ * إِنَّ هَذَا مَا كُنتُم بِهِ تَمْتَرُونَ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F64477" w:rsidRDefault="00860ABA" w:rsidP="002E0C24">
      <w:pPr>
        <w:pStyle w:val="libNormal"/>
        <w:rPr>
          <w:rtl/>
        </w:rPr>
      </w:pPr>
      <w:r w:rsidRPr="001E74B8">
        <w:rPr>
          <w:rtl/>
        </w:rPr>
        <w:t>قال ابن هشام</w:t>
      </w:r>
      <w:r w:rsidR="00733B93">
        <w:rPr>
          <w:rtl/>
        </w:rPr>
        <w:t>:</w:t>
      </w:r>
      <w:r w:rsidRPr="001E74B8">
        <w:rPr>
          <w:rtl/>
        </w:rPr>
        <w:t xml:space="preserve"> المهل كلّ شيء أذبته من نحاس أو رصاص وما أشبه </w:t>
      </w:r>
      <w:r w:rsidRPr="001E74B8">
        <w:rPr>
          <w:rStyle w:val="libFootnotenumChar"/>
          <w:rtl/>
        </w:rPr>
        <w:t>(3)</w:t>
      </w:r>
      <w:r w:rsidR="00733B93">
        <w:rPr>
          <w:rtl/>
        </w:rPr>
        <w:t>.</w:t>
      </w:r>
    </w:p>
    <w:p w:rsidR="00860ABA" w:rsidRPr="00F64477" w:rsidRDefault="00860ABA" w:rsidP="002E0C24">
      <w:pPr>
        <w:pStyle w:val="libNormal"/>
        <w:rPr>
          <w:rtl/>
        </w:rPr>
      </w:pPr>
      <w:r w:rsidRPr="001E74B8">
        <w:rPr>
          <w:rtl/>
        </w:rPr>
        <w:t>إنّ هذا ليس بكلام</w:t>
      </w:r>
      <w:r w:rsidR="00733B93">
        <w:rPr>
          <w:rtl/>
        </w:rPr>
        <w:t>،</w:t>
      </w:r>
      <w:r w:rsidRPr="001E74B8">
        <w:rPr>
          <w:rtl/>
        </w:rPr>
        <w:t xml:space="preserve"> وإنّما هي صواعق مرعدة وقوارع دامغة</w:t>
      </w:r>
      <w:r w:rsidR="00733B93">
        <w:rPr>
          <w:rtl/>
        </w:rPr>
        <w:t>،</w:t>
      </w:r>
      <w:r w:rsidRPr="001E74B8">
        <w:rPr>
          <w:rtl/>
        </w:rPr>
        <w:t xml:space="preserve"> تترى على أشلاء هامدة وبقايا أجساد متفتّتة</w:t>
      </w:r>
      <w:r w:rsidR="00733B93">
        <w:rPr>
          <w:rtl/>
        </w:rPr>
        <w:t>،</w:t>
      </w:r>
      <w:r w:rsidRPr="001E74B8">
        <w:rPr>
          <w:rtl/>
        </w:rPr>
        <w:t xml:space="preserve"> لا تطيق تحمّلها حتّى وإن جهدت في المقاومة والعناد</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فَتَرَى الْقَوْمَ فِيهَا صَرْعَى كَأَنَّهُمْ أَعْجَازُ نَخْلٍ خَاوِيَةٍ * فَهَلْ تَرَى لَهُم مِّن بَاقِيَةٍ</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F64477" w:rsidRDefault="00860ABA" w:rsidP="001E74B8">
      <w:pPr>
        <w:pStyle w:val="libNormal"/>
        <w:rPr>
          <w:rtl/>
        </w:rPr>
      </w:pPr>
      <w:r w:rsidRPr="00F64477">
        <w:rPr>
          <w:rtl/>
        </w:rPr>
        <w:t>وبذلك تتجسّد معجزة هذا الكلام وسحره في أُسلوبه هذا الباهر وسلطانه هذا القاهر</w:t>
      </w:r>
      <w:r w:rsidR="00733B93">
        <w:rPr>
          <w:rtl/>
        </w:rPr>
        <w:t>.</w:t>
      </w:r>
    </w:p>
    <w:p w:rsidR="000E1D55" w:rsidRDefault="00860ABA" w:rsidP="001E74B8">
      <w:pPr>
        <w:pStyle w:val="libCenter"/>
        <w:rPr>
          <w:rtl/>
        </w:rPr>
      </w:pPr>
      <w:r w:rsidRPr="00F64477">
        <w:rPr>
          <w:rtl/>
        </w:rPr>
        <w:t>* * *</w:t>
      </w:r>
    </w:p>
    <w:p w:rsidR="00860ABA" w:rsidRPr="00F6447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التزقّم</w:t>
      </w:r>
      <w:r w:rsidR="00733B93">
        <w:rPr>
          <w:rtl/>
        </w:rPr>
        <w:t>:</w:t>
      </w:r>
      <w:r w:rsidRPr="001E74B8">
        <w:rPr>
          <w:rtl/>
        </w:rPr>
        <w:t xml:space="preserve"> الابتلاع</w:t>
      </w:r>
      <w:r w:rsidR="00733B93">
        <w:rPr>
          <w:rtl/>
        </w:rPr>
        <w:t>.</w:t>
      </w:r>
    </w:p>
    <w:p w:rsidR="00860ABA" w:rsidRPr="001E74B8" w:rsidRDefault="00860ABA" w:rsidP="001E74B8">
      <w:pPr>
        <w:pStyle w:val="libFootnote0"/>
        <w:rPr>
          <w:rtl/>
        </w:rPr>
      </w:pPr>
      <w:r w:rsidRPr="001E74B8">
        <w:rPr>
          <w:rtl/>
        </w:rPr>
        <w:t>(2) الدخان</w:t>
      </w:r>
      <w:r w:rsidR="00733B93">
        <w:rPr>
          <w:rtl/>
        </w:rPr>
        <w:t>:</w:t>
      </w:r>
      <w:r w:rsidRPr="001E74B8">
        <w:rPr>
          <w:rtl/>
        </w:rPr>
        <w:t xml:space="preserve"> 40</w:t>
      </w:r>
      <w:r w:rsidR="001E74B8" w:rsidRPr="001E74B8">
        <w:rPr>
          <w:rtl/>
        </w:rPr>
        <w:t xml:space="preserve"> - </w:t>
      </w:r>
      <w:r w:rsidRPr="001E74B8">
        <w:rPr>
          <w:rtl/>
        </w:rPr>
        <w:t>50</w:t>
      </w:r>
      <w:r w:rsidR="00733B93">
        <w:rPr>
          <w:rtl/>
        </w:rPr>
        <w:t>.</w:t>
      </w:r>
    </w:p>
    <w:p w:rsidR="00860ABA" w:rsidRPr="001E74B8" w:rsidRDefault="00860ABA" w:rsidP="001E74B8">
      <w:pPr>
        <w:pStyle w:val="libFootnote0"/>
        <w:rPr>
          <w:rtl/>
        </w:rPr>
      </w:pPr>
      <w:r w:rsidRPr="001E74B8">
        <w:rPr>
          <w:rtl/>
        </w:rPr>
        <w:t>(3) سيرة ابن هشام</w:t>
      </w:r>
      <w:r w:rsidR="00733B93">
        <w:rPr>
          <w:rtl/>
        </w:rPr>
        <w:t>:</w:t>
      </w:r>
      <w:r w:rsidRPr="001E74B8">
        <w:rPr>
          <w:rtl/>
        </w:rPr>
        <w:t xml:space="preserve"> ج1 ص388</w:t>
      </w:r>
      <w:r w:rsidR="00733B93">
        <w:rPr>
          <w:rtl/>
        </w:rPr>
        <w:t>.</w:t>
      </w:r>
    </w:p>
    <w:p w:rsidR="00860ABA" w:rsidRPr="001E74B8" w:rsidRDefault="00860ABA" w:rsidP="001E74B8">
      <w:pPr>
        <w:pStyle w:val="libFootnote0"/>
        <w:rPr>
          <w:rtl/>
        </w:rPr>
      </w:pPr>
      <w:r w:rsidRPr="001E74B8">
        <w:rPr>
          <w:rtl/>
        </w:rPr>
        <w:t>(4) الحاقّة</w:t>
      </w:r>
      <w:r w:rsidR="00733B93">
        <w:rPr>
          <w:rtl/>
        </w:rPr>
        <w:t>:</w:t>
      </w:r>
      <w:r w:rsidRPr="001E74B8">
        <w:rPr>
          <w:rtl/>
        </w:rPr>
        <w:t xml:space="preserve"> 7 و8</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20" w:name="_Toc427137020"/>
      <w:r w:rsidRPr="00F64477">
        <w:rPr>
          <w:rtl/>
        </w:rPr>
        <w:lastRenderedPageBreak/>
        <w:t>مُفاخراتٌ ومساجلات</w:t>
      </w:r>
      <w:bookmarkStart w:id="21" w:name="مُفاخراتٌ_ومساجلات"/>
      <w:bookmarkEnd w:id="21"/>
      <w:bookmarkEnd w:id="20"/>
    </w:p>
    <w:p w:rsidR="00860ABA" w:rsidRPr="00F64477" w:rsidRDefault="00860ABA" w:rsidP="001E74B8">
      <w:pPr>
        <w:pStyle w:val="libNormal"/>
        <w:rPr>
          <w:rtl/>
        </w:rPr>
      </w:pPr>
      <w:r w:rsidRPr="00F64477">
        <w:rPr>
          <w:rtl/>
        </w:rPr>
        <w:t>كانت سنَةُ التسع سنَةَ الوفود</w:t>
      </w:r>
      <w:r w:rsidR="00733B93">
        <w:rPr>
          <w:rtl/>
        </w:rPr>
        <w:t>،</w:t>
      </w:r>
      <w:r w:rsidRPr="00F64477">
        <w:rPr>
          <w:rtl/>
        </w:rPr>
        <w:t xml:space="preserve"> وذلك بعد أن فرغ رسول الله </w:t>
      </w:r>
      <w:r w:rsidR="00733B93">
        <w:rPr>
          <w:rtl/>
        </w:rPr>
        <w:t>(</w:t>
      </w:r>
      <w:r w:rsidRPr="00F64477">
        <w:rPr>
          <w:rtl/>
        </w:rPr>
        <w:t>صلّى الله عليه وآله</w:t>
      </w:r>
      <w:r w:rsidR="00733B93">
        <w:rPr>
          <w:rtl/>
        </w:rPr>
        <w:t>)</w:t>
      </w:r>
      <w:r w:rsidRPr="00F64477">
        <w:rPr>
          <w:rtl/>
        </w:rPr>
        <w:t xml:space="preserve"> من غزاة تبوك فجَعلت وفود العرب تترى عليه مستسلمة منخرطة مع الكفّة العليا التي أخضعت قريش ومحالفيها وأحزاب العرب جميعاً</w:t>
      </w:r>
      <w:r w:rsidR="00733B93">
        <w:rPr>
          <w:rtl/>
        </w:rPr>
        <w:t>.</w:t>
      </w:r>
    </w:p>
    <w:p w:rsidR="00860ABA" w:rsidRPr="00F64477" w:rsidRDefault="00860ABA" w:rsidP="001E74B8">
      <w:pPr>
        <w:pStyle w:val="libNormal"/>
        <w:rPr>
          <w:rtl/>
        </w:rPr>
      </w:pPr>
      <w:r w:rsidRPr="00F64477">
        <w:rPr>
          <w:rtl/>
        </w:rPr>
        <w:t>فمن هؤلاء عطارد بن حاجب التميمي</w:t>
      </w:r>
      <w:r w:rsidR="00733B93">
        <w:rPr>
          <w:rtl/>
        </w:rPr>
        <w:t>،</w:t>
      </w:r>
      <w:r w:rsidRPr="00F64477">
        <w:rPr>
          <w:rtl/>
        </w:rPr>
        <w:t xml:space="preserve"> وكان خطيب القوم</w:t>
      </w:r>
      <w:r w:rsidR="00733B93">
        <w:rPr>
          <w:rtl/>
        </w:rPr>
        <w:t>،</w:t>
      </w:r>
      <w:r w:rsidRPr="00F64477">
        <w:rPr>
          <w:rtl/>
        </w:rPr>
        <w:t xml:space="preserve"> قَدِم على النبي </w:t>
      </w:r>
      <w:r w:rsidR="00733B93">
        <w:rPr>
          <w:rtl/>
        </w:rPr>
        <w:t>(</w:t>
      </w:r>
      <w:r w:rsidRPr="00F64477">
        <w:rPr>
          <w:rtl/>
        </w:rPr>
        <w:t>صلّى الله عليه وآله</w:t>
      </w:r>
      <w:r w:rsidR="00733B93">
        <w:rPr>
          <w:rtl/>
        </w:rPr>
        <w:t>)</w:t>
      </w:r>
      <w:r w:rsidRPr="00F64477">
        <w:rPr>
          <w:rtl/>
        </w:rPr>
        <w:t xml:space="preserve"> في أشراف بني تميم</w:t>
      </w:r>
      <w:r w:rsidR="00733B93">
        <w:rPr>
          <w:rtl/>
        </w:rPr>
        <w:t>،</w:t>
      </w:r>
      <w:r w:rsidRPr="00F64477">
        <w:rPr>
          <w:rtl/>
        </w:rPr>
        <w:t xml:space="preserve"> منهم الأقرع بن حابس</w:t>
      </w:r>
      <w:r w:rsidR="00733B93">
        <w:rPr>
          <w:rtl/>
        </w:rPr>
        <w:t>،</w:t>
      </w:r>
      <w:r w:rsidRPr="00F64477">
        <w:rPr>
          <w:rtl/>
        </w:rPr>
        <w:t xml:space="preserve"> والزبرقان بن بدر</w:t>
      </w:r>
      <w:r w:rsidR="001E74B8">
        <w:rPr>
          <w:rtl/>
        </w:rPr>
        <w:t xml:space="preserve"> - </w:t>
      </w:r>
      <w:r w:rsidRPr="00F64477">
        <w:rPr>
          <w:rtl/>
        </w:rPr>
        <w:t>وهو شاعر القوم</w:t>
      </w:r>
      <w:r w:rsidR="001E74B8">
        <w:rPr>
          <w:rtl/>
        </w:rPr>
        <w:t xml:space="preserve"> - </w:t>
      </w:r>
      <w:r w:rsidRPr="00F64477">
        <w:rPr>
          <w:rtl/>
        </w:rPr>
        <w:t>وعمرو بن الأهتمّ</w:t>
      </w:r>
      <w:r w:rsidR="00733B93">
        <w:rPr>
          <w:rtl/>
        </w:rPr>
        <w:t>،</w:t>
      </w:r>
      <w:r w:rsidRPr="00F64477">
        <w:rPr>
          <w:rtl/>
        </w:rPr>
        <w:t xml:space="preserve"> والحتات بن يزيد</w:t>
      </w:r>
      <w:r w:rsidR="00733B93">
        <w:rPr>
          <w:rtl/>
        </w:rPr>
        <w:t>،</w:t>
      </w:r>
      <w:r w:rsidRPr="00F64477">
        <w:rPr>
          <w:rtl/>
        </w:rPr>
        <w:t xml:space="preserve"> وعيينة بن حفص</w:t>
      </w:r>
      <w:r w:rsidR="00733B93">
        <w:rPr>
          <w:rtl/>
        </w:rPr>
        <w:t>،</w:t>
      </w:r>
      <w:r w:rsidRPr="00F64477">
        <w:rPr>
          <w:rtl/>
        </w:rPr>
        <w:t xml:space="preserve"> وغيرهم</w:t>
      </w:r>
      <w:r w:rsidR="00733B93">
        <w:rPr>
          <w:rtl/>
        </w:rPr>
        <w:t>،</w:t>
      </w:r>
      <w:r w:rsidRPr="00F64477">
        <w:rPr>
          <w:rtl/>
        </w:rPr>
        <w:t xml:space="preserve"> وكان الأقرع وعيينة أسلما من قبل</w:t>
      </w:r>
      <w:r w:rsidR="00733B93">
        <w:rPr>
          <w:rtl/>
        </w:rPr>
        <w:t>،</w:t>
      </w:r>
      <w:r w:rsidRPr="00F64477">
        <w:rPr>
          <w:rtl/>
        </w:rPr>
        <w:t xml:space="preserve"> وشهدا فتح مكّة وحنيناً والطائف</w:t>
      </w:r>
      <w:r w:rsidR="00733B93">
        <w:rPr>
          <w:rtl/>
        </w:rPr>
        <w:t>،</w:t>
      </w:r>
      <w:r w:rsidRPr="00F64477">
        <w:rPr>
          <w:rtl/>
        </w:rPr>
        <w:t xml:space="preserve"> لكنّهما صَحِبا الوفد</w:t>
      </w:r>
      <w:r w:rsidR="00733B93">
        <w:rPr>
          <w:rtl/>
        </w:rPr>
        <w:t>.</w:t>
      </w:r>
    </w:p>
    <w:p w:rsidR="000E1D55" w:rsidRDefault="00860ABA" w:rsidP="002E0C24">
      <w:pPr>
        <w:pStyle w:val="libNormal"/>
        <w:rPr>
          <w:rtl/>
        </w:rPr>
      </w:pPr>
      <w:r w:rsidRPr="001E74B8">
        <w:rPr>
          <w:rtl/>
        </w:rPr>
        <w:t xml:space="preserve">فلمّا قَدِم الوفد ودخلوا المسجد نادوا رسول الله </w:t>
      </w:r>
      <w:r w:rsidR="00733B93">
        <w:rPr>
          <w:rtl/>
        </w:rPr>
        <w:t>(</w:t>
      </w:r>
      <w:r w:rsidRPr="001E74B8">
        <w:rPr>
          <w:rtl/>
        </w:rPr>
        <w:t>صلّى الله عليه وآله</w:t>
      </w:r>
      <w:r w:rsidR="00733B93">
        <w:rPr>
          <w:rtl/>
        </w:rPr>
        <w:t>)</w:t>
      </w:r>
      <w:r w:rsidRPr="001E74B8">
        <w:rPr>
          <w:rtl/>
        </w:rPr>
        <w:t xml:space="preserve"> من وراء حجراته</w:t>
      </w:r>
      <w:r w:rsidR="00733B93">
        <w:rPr>
          <w:rtl/>
        </w:rPr>
        <w:t>:</w:t>
      </w:r>
      <w:r w:rsidRPr="001E74B8">
        <w:rPr>
          <w:rtl/>
        </w:rPr>
        <w:t xml:space="preserve"> أو اخرج إلينا يا محمّد</w:t>
      </w:r>
      <w:r w:rsidR="00733B93">
        <w:rPr>
          <w:rtl/>
        </w:rPr>
        <w:t>!</w:t>
      </w:r>
      <w:r w:rsidRPr="001E74B8">
        <w:rPr>
          <w:rtl/>
        </w:rPr>
        <w:t xml:space="preserve"> فآذى ذلك رسول الله </w:t>
      </w:r>
      <w:r w:rsidR="00733B93">
        <w:rPr>
          <w:rtl/>
        </w:rPr>
        <w:t>(</w:t>
      </w:r>
      <w:r w:rsidRPr="001E74B8">
        <w:rPr>
          <w:rtl/>
        </w:rPr>
        <w:t>صلّى الله عليه وآله</w:t>
      </w:r>
      <w:r w:rsidR="00733B93">
        <w:rPr>
          <w:rtl/>
        </w:rPr>
        <w:t>)</w:t>
      </w:r>
      <w:r w:rsidRPr="001E74B8">
        <w:rPr>
          <w:rtl/>
        </w:rPr>
        <w:t xml:space="preserve"> من صياحهم </w:t>
      </w:r>
      <w:r w:rsidRPr="001E74B8">
        <w:rPr>
          <w:rStyle w:val="libFootnotenumChar"/>
          <w:rtl/>
        </w:rPr>
        <w:t>(1)</w:t>
      </w:r>
      <w:r w:rsidR="00733B93">
        <w:rPr>
          <w:rtl/>
        </w:rPr>
        <w:t>،</w:t>
      </w:r>
      <w:r w:rsidRPr="001E74B8">
        <w:rPr>
          <w:rtl/>
        </w:rPr>
        <w:t xml:space="preserve"> فخرج إليهم</w:t>
      </w:r>
      <w:r w:rsidR="00733B93">
        <w:rPr>
          <w:rtl/>
        </w:rPr>
        <w:t>.</w:t>
      </w:r>
    </w:p>
    <w:p w:rsidR="000E1D55" w:rsidRDefault="00860ABA" w:rsidP="002E0C24">
      <w:pPr>
        <w:pStyle w:val="libNormal"/>
        <w:rPr>
          <w:rtl/>
        </w:rPr>
      </w:pPr>
      <w:r w:rsidRPr="001E74B8">
        <w:rPr>
          <w:rtl/>
        </w:rPr>
        <w:t>فقالوا</w:t>
      </w:r>
      <w:r w:rsidR="00733B93">
        <w:rPr>
          <w:rtl/>
        </w:rPr>
        <w:t>:</w:t>
      </w:r>
      <w:r w:rsidRPr="001E74B8">
        <w:rPr>
          <w:rtl/>
        </w:rPr>
        <w:t xml:space="preserve"> يا محمّد</w:t>
      </w:r>
      <w:r w:rsidR="00733B93">
        <w:rPr>
          <w:rtl/>
        </w:rPr>
        <w:t>،</w:t>
      </w:r>
      <w:r w:rsidRPr="001E74B8">
        <w:rPr>
          <w:rtl/>
        </w:rPr>
        <w:t xml:space="preserve"> جئناك نفاخرك</w:t>
      </w:r>
      <w:r w:rsidR="00733B93">
        <w:rPr>
          <w:rtl/>
        </w:rPr>
        <w:t>،</w:t>
      </w:r>
      <w:r w:rsidRPr="001E74B8">
        <w:rPr>
          <w:rtl/>
        </w:rPr>
        <w:t xml:space="preserve"> فأَذن لشاعرنا وخطيبنا</w:t>
      </w:r>
      <w:r w:rsidR="00733B93">
        <w:rPr>
          <w:rtl/>
        </w:rPr>
        <w:t>،</w:t>
      </w:r>
      <w:r w:rsidRPr="001E74B8">
        <w:rPr>
          <w:rtl/>
        </w:rPr>
        <w:t xml:space="preserve"> قال</w:t>
      </w:r>
      <w:r w:rsidR="00733B93">
        <w:rPr>
          <w:rtl/>
        </w:rPr>
        <w:t>:</w:t>
      </w:r>
      <w:r w:rsidRPr="001E74B8">
        <w:rPr>
          <w:rtl/>
        </w:rPr>
        <w:t xml:space="preserve"> </w:t>
      </w:r>
      <w:r w:rsidR="00733B93">
        <w:rPr>
          <w:rtl/>
        </w:rPr>
        <w:t>(</w:t>
      </w:r>
      <w:r w:rsidRPr="001E74B8">
        <w:rPr>
          <w:rtl/>
        </w:rPr>
        <w:t>قد أذنت لخطيبكم فليقل</w:t>
      </w:r>
      <w:r w:rsidR="00733B93">
        <w:rPr>
          <w:rtl/>
        </w:rPr>
        <w:t>)،</w:t>
      </w:r>
      <w:r w:rsidRPr="001E74B8">
        <w:rPr>
          <w:rtl/>
        </w:rPr>
        <w:t xml:space="preserve"> فقام عطارد بن حاجب</w:t>
      </w:r>
      <w:r w:rsidR="00733B93">
        <w:rPr>
          <w:rtl/>
        </w:rPr>
        <w:t>،</w:t>
      </w:r>
      <w:r w:rsidRPr="001E74B8">
        <w:rPr>
          <w:rtl/>
        </w:rPr>
        <w:t xml:space="preserve"> فقال</w:t>
      </w:r>
      <w:r w:rsidR="00733B93">
        <w:rPr>
          <w:rtl/>
        </w:rPr>
        <w:t>:</w:t>
      </w:r>
    </w:p>
    <w:p w:rsidR="000E1D55" w:rsidRDefault="00860ABA" w:rsidP="001E74B8">
      <w:pPr>
        <w:pStyle w:val="libNormal"/>
        <w:rPr>
          <w:rtl/>
        </w:rPr>
      </w:pPr>
      <w:r w:rsidRPr="00F64477">
        <w:rPr>
          <w:rtl/>
        </w:rPr>
        <w:t>الحمد لله الذي له علينا الفضل والمنّ وهو أهله</w:t>
      </w:r>
      <w:r w:rsidR="00733B93">
        <w:rPr>
          <w:rtl/>
        </w:rPr>
        <w:t>،</w:t>
      </w:r>
      <w:r w:rsidRPr="00F64477">
        <w:rPr>
          <w:rtl/>
        </w:rPr>
        <w:t xml:space="preserve"> الذي جعلنا ملوكاً</w:t>
      </w:r>
      <w:r w:rsidR="00733B93">
        <w:rPr>
          <w:rtl/>
        </w:rPr>
        <w:t>،</w:t>
      </w:r>
      <w:r w:rsidRPr="00F64477">
        <w:rPr>
          <w:rtl/>
        </w:rPr>
        <w:t xml:space="preserve"> ووهب لنا</w:t>
      </w:r>
    </w:p>
    <w:p w:rsidR="00860ABA" w:rsidRPr="00F6447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قيل</w:t>
      </w:r>
      <w:r w:rsidR="00733B93">
        <w:rPr>
          <w:rtl/>
        </w:rPr>
        <w:t>:</w:t>
      </w:r>
      <w:r w:rsidRPr="001E74B8">
        <w:rPr>
          <w:rtl/>
        </w:rPr>
        <w:t xml:space="preserve"> فنزلت</w:t>
      </w:r>
      <w:r w:rsidR="00733B93">
        <w:rPr>
          <w:rtl/>
        </w:rPr>
        <w:t>:</w:t>
      </w:r>
      <w:r w:rsidRPr="001E74B8">
        <w:rPr>
          <w:rtl/>
        </w:rPr>
        <w:t xml:space="preserve"> </w:t>
      </w:r>
      <w:r w:rsidR="00733B93" w:rsidRPr="0086676F">
        <w:rPr>
          <w:rStyle w:val="libAlaemChar"/>
          <w:rFonts w:hint="cs"/>
          <w:rtl/>
        </w:rPr>
        <w:t>(</w:t>
      </w:r>
      <w:r w:rsidRPr="001E74B8">
        <w:rPr>
          <w:rStyle w:val="libFootnoteAieChar"/>
          <w:rFonts w:hint="cs"/>
          <w:rtl/>
        </w:rPr>
        <w:t>إِنَّ الَّذِينَ يُنَادُونَكَ مِن وَرَاء الْحُجُرَاتِ أَكْثَرُهُمْ لا يَعْقِلُونَ</w:t>
      </w:r>
      <w:r w:rsidR="00733B93" w:rsidRPr="0086676F">
        <w:rPr>
          <w:rStyle w:val="libAlaemChar"/>
          <w:rFonts w:hint="cs"/>
          <w:rtl/>
        </w:rPr>
        <w:t>)</w:t>
      </w:r>
      <w:r w:rsidRPr="001E74B8">
        <w:rPr>
          <w:rtl/>
        </w:rPr>
        <w:t xml:space="preserve"> الحجرات</w:t>
      </w:r>
      <w:r w:rsidR="00733B93">
        <w:rPr>
          <w:rtl/>
        </w:rPr>
        <w:t>:</w:t>
      </w:r>
      <w:r w:rsidRPr="001E74B8">
        <w:rPr>
          <w:rtl/>
        </w:rPr>
        <w:t xml:space="preserve"> 4</w:t>
      </w:r>
      <w:r w:rsidR="00733B93">
        <w:rPr>
          <w:rtl/>
        </w:rPr>
        <w:t>.</w:t>
      </w:r>
    </w:p>
    <w:p w:rsidR="003637EC" w:rsidRDefault="000E1D55" w:rsidP="001E74B8">
      <w:pPr>
        <w:pStyle w:val="libNormal"/>
        <w:rPr>
          <w:rtl/>
        </w:rPr>
      </w:pPr>
      <w:r>
        <w:br w:type="page"/>
      </w:r>
    </w:p>
    <w:p w:rsidR="00860ABA" w:rsidRPr="00F64477" w:rsidRDefault="00860ABA" w:rsidP="001E74B8">
      <w:pPr>
        <w:pStyle w:val="libNormal"/>
        <w:rPr>
          <w:rtl/>
        </w:rPr>
      </w:pPr>
      <w:r w:rsidRPr="00F64477">
        <w:rPr>
          <w:rtl/>
        </w:rPr>
        <w:lastRenderedPageBreak/>
        <w:t>أموالاً عظاماً</w:t>
      </w:r>
      <w:r w:rsidR="00733B93">
        <w:rPr>
          <w:rtl/>
        </w:rPr>
        <w:t>،</w:t>
      </w:r>
      <w:r w:rsidRPr="00F64477">
        <w:rPr>
          <w:rtl/>
        </w:rPr>
        <w:t xml:space="preserve"> نفعل فيها المعروف</w:t>
      </w:r>
      <w:r w:rsidR="00733B93">
        <w:rPr>
          <w:rtl/>
        </w:rPr>
        <w:t>،</w:t>
      </w:r>
      <w:r w:rsidRPr="00F64477">
        <w:rPr>
          <w:rtl/>
        </w:rPr>
        <w:t xml:space="preserve"> وجعلنا أعزّ أهل المشرق وأكثره عدداً</w:t>
      </w:r>
      <w:r w:rsidR="00733B93">
        <w:rPr>
          <w:rtl/>
        </w:rPr>
        <w:t>،</w:t>
      </w:r>
      <w:r w:rsidRPr="00F64477">
        <w:rPr>
          <w:rtl/>
        </w:rPr>
        <w:t xml:space="preserve"> وأيسره عدّة</w:t>
      </w:r>
      <w:r w:rsidR="00733B93">
        <w:rPr>
          <w:rtl/>
        </w:rPr>
        <w:t>،</w:t>
      </w:r>
      <w:r w:rsidRPr="00F64477">
        <w:rPr>
          <w:rtl/>
        </w:rPr>
        <w:t xml:space="preserve"> فمَن مثلنا في الناس</w:t>
      </w:r>
      <w:r w:rsidR="00733B93">
        <w:rPr>
          <w:rtl/>
        </w:rPr>
        <w:t>؟</w:t>
      </w:r>
      <w:r w:rsidRPr="00F64477">
        <w:rPr>
          <w:rtl/>
        </w:rPr>
        <w:t xml:space="preserve"> ألسنا برؤوس الناس وأُولي فضلهم</w:t>
      </w:r>
      <w:r w:rsidR="00733B93">
        <w:rPr>
          <w:rtl/>
        </w:rPr>
        <w:t>؟</w:t>
      </w:r>
      <w:r w:rsidRPr="00F64477">
        <w:rPr>
          <w:rtl/>
        </w:rPr>
        <w:t xml:space="preserve"> فمَن فاخرنا فليعدّد مثل ما عدّدنا</w:t>
      </w:r>
      <w:r w:rsidR="00733B93">
        <w:rPr>
          <w:rtl/>
        </w:rPr>
        <w:t>!</w:t>
      </w:r>
      <w:r w:rsidRPr="00F64477">
        <w:rPr>
          <w:rtl/>
        </w:rPr>
        <w:t xml:space="preserve"> وإنّا لو نشأ لأكثرنا الكلام</w:t>
      </w:r>
      <w:r w:rsidR="00733B93">
        <w:rPr>
          <w:rtl/>
        </w:rPr>
        <w:t>،</w:t>
      </w:r>
      <w:r w:rsidRPr="00F64477">
        <w:rPr>
          <w:rtl/>
        </w:rPr>
        <w:t xml:space="preserve"> ولكنّا نحيا من الإكثار فيما أعطانا</w:t>
      </w:r>
      <w:r w:rsidR="00733B93">
        <w:rPr>
          <w:rtl/>
        </w:rPr>
        <w:t>،</w:t>
      </w:r>
      <w:r w:rsidRPr="00F64477">
        <w:rPr>
          <w:rtl/>
        </w:rPr>
        <w:t xml:space="preserve"> وإنّا نُعرف بذلك</w:t>
      </w:r>
      <w:r w:rsidR="00733B93">
        <w:rPr>
          <w:rtl/>
        </w:rPr>
        <w:t>!</w:t>
      </w:r>
      <w:r w:rsidRPr="00F64477">
        <w:rPr>
          <w:rtl/>
        </w:rPr>
        <w:t xml:space="preserve"> لأن تأتوا بمثل قولنا</w:t>
      </w:r>
      <w:r w:rsidR="00733B93">
        <w:rPr>
          <w:rtl/>
        </w:rPr>
        <w:t>،</w:t>
      </w:r>
      <w:r w:rsidRPr="00F64477">
        <w:rPr>
          <w:rtl/>
        </w:rPr>
        <w:t xml:space="preserve"> وأمرٍ أفضل من أمرنا</w:t>
      </w:r>
      <w:r w:rsidR="00733B93">
        <w:rPr>
          <w:rtl/>
        </w:rPr>
        <w:t>!.</w:t>
      </w:r>
      <w:r w:rsidRPr="00F64477">
        <w:rPr>
          <w:rtl/>
        </w:rPr>
        <w:t>.. ثمّ جلس</w:t>
      </w:r>
      <w:r w:rsidR="00733B93">
        <w:rPr>
          <w:rtl/>
        </w:rPr>
        <w:t>.</w:t>
      </w:r>
    </w:p>
    <w:p w:rsidR="000E1D55" w:rsidRDefault="00860ABA" w:rsidP="002E0C24">
      <w:pPr>
        <w:pStyle w:val="libNormal"/>
        <w:rPr>
          <w:rtl/>
        </w:rPr>
      </w:pPr>
      <w:r w:rsidRPr="001E74B8">
        <w:rPr>
          <w:rtl/>
        </w:rPr>
        <w:t xml:space="preserve">فقال رسول الله </w:t>
      </w:r>
      <w:r w:rsidR="00733B93">
        <w:rPr>
          <w:rtl/>
        </w:rPr>
        <w:t>(</w:t>
      </w:r>
      <w:r w:rsidRPr="001E74B8">
        <w:rPr>
          <w:rtl/>
        </w:rPr>
        <w:t>صلّى الله عليه وآله</w:t>
      </w:r>
      <w:r w:rsidR="00733B93">
        <w:rPr>
          <w:rtl/>
        </w:rPr>
        <w:t>)</w:t>
      </w:r>
      <w:r w:rsidRPr="001E74B8">
        <w:rPr>
          <w:rtl/>
        </w:rPr>
        <w:t xml:space="preserve"> لثابت بن قيس</w:t>
      </w:r>
      <w:r w:rsidR="00733B93">
        <w:rPr>
          <w:rtl/>
        </w:rPr>
        <w:t>:</w:t>
      </w:r>
      <w:r w:rsidRPr="001E74B8">
        <w:rPr>
          <w:rtl/>
        </w:rPr>
        <w:t xml:space="preserve"> </w:t>
      </w:r>
      <w:r w:rsidR="00733B93">
        <w:rPr>
          <w:rtl/>
        </w:rPr>
        <w:t>(</w:t>
      </w:r>
      <w:r w:rsidRPr="001E74B8">
        <w:rPr>
          <w:rtl/>
        </w:rPr>
        <w:t>قم</w:t>
      </w:r>
      <w:r w:rsidR="00733B93">
        <w:rPr>
          <w:rtl/>
        </w:rPr>
        <w:t>،</w:t>
      </w:r>
      <w:r w:rsidRPr="001E74B8">
        <w:rPr>
          <w:rtl/>
        </w:rPr>
        <w:t xml:space="preserve"> فأجب الرجل في خطبته</w:t>
      </w:r>
      <w:r w:rsidR="00733B93">
        <w:rPr>
          <w:rtl/>
        </w:rPr>
        <w:t>)،</w:t>
      </w:r>
      <w:r w:rsidRPr="001E74B8">
        <w:rPr>
          <w:rtl/>
        </w:rPr>
        <w:t xml:space="preserve"> فقام ثابت وقال</w:t>
      </w:r>
      <w:r w:rsidR="00733B93">
        <w:rPr>
          <w:rtl/>
        </w:rPr>
        <w:t>:</w:t>
      </w:r>
    </w:p>
    <w:p w:rsidR="000E1D55" w:rsidRDefault="00860ABA" w:rsidP="001E74B8">
      <w:pPr>
        <w:pStyle w:val="libNormal"/>
        <w:rPr>
          <w:rtl/>
        </w:rPr>
      </w:pPr>
      <w:r w:rsidRPr="00F64477">
        <w:rPr>
          <w:rtl/>
        </w:rPr>
        <w:t>الحمد لله الذي السماواتُ والأرض خَلقه</w:t>
      </w:r>
      <w:r w:rsidR="00733B93">
        <w:rPr>
          <w:rtl/>
        </w:rPr>
        <w:t>،</w:t>
      </w:r>
      <w:r w:rsidRPr="00F64477">
        <w:rPr>
          <w:rtl/>
        </w:rPr>
        <w:t xml:space="preserve"> قضى فيهنّ أمره</w:t>
      </w:r>
      <w:r w:rsidR="00733B93">
        <w:rPr>
          <w:rtl/>
        </w:rPr>
        <w:t>،</w:t>
      </w:r>
      <w:r w:rsidRPr="00F64477">
        <w:rPr>
          <w:rtl/>
        </w:rPr>
        <w:t xml:space="preserve"> ووسِع كرسيّه علمه</w:t>
      </w:r>
      <w:r w:rsidR="00733B93">
        <w:rPr>
          <w:rtl/>
        </w:rPr>
        <w:t>،</w:t>
      </w:r>
      <w:r w:rsidRPr="00F64477">
        <w:rPr>
          <w:rtl/>
        </w:rPr>
        <w:t xml:space="preserve"> ولم يك شيء قطّ إلاّ من فضله</w:t>
      </w:r>
      <w:r w:rsidR="00733B93">
        <w:rPr>
          <w:rtl/>
        </w:rPr>
        <w:t>،</w:t>
      </w:r>
      <w:r w:rsidRPr="00F64477">
        <w:rPr>
          <w:rtl/>
        </w:rPr>
        <w:t xml:space="preserve"> ثمّ كان من قدرته أن جعلنا ملوكاً</w:t>
      </w:r>
      <w:r w:rsidR="00733B93">
        <w:rPr>
          <w:rtl/>
        </w:rPr>
        <w:t>،</w:t>
      </w:r>
      <w:r w:rsidRPr="00F64477">
        <w:rPr>
          <w:rtl/>
        </w:rPr>
        <w:t xml:space="preserve"> واصطفى من خير خلقه رسولاً</w:t>
      </w:r>
      <w:r w:rsidR="00733B93">
        <w:rPr>
          <w:rtl/>
        </w:rPr>
        <w:t>،</w:t>
      </w:r>
      <w:r w:rsidRPr="00F64477">
        <w:rPr>
          <w:rtl/>
        </w:rPr>
        <w:t xml:space="preserve"> أكرمه نسباً</w:t>
      </w:r>
      <w:r w:rsidR="00733B93">
        <w:rPr>
          <w:rtl/>
        </w:rPr>
        <w:t>،</w:t>
      </w:r>
      <w:r w:rsidRPr="00F64477">
        <w:rPr>
          <w:rtl/>
        </w:rPr>
        <w:t xml:space="preserve"> وأصدقه حديثاً</w:t>
      </w:r>
      <w:r w:rsidR="00733B93">
        <w:rPr>
          <w:rtl/>
        </w:rPr>
        <w:t>،</w:t>
      </w:r>
      <w:r w:rsidRPr="00F64477">
        <w:rPr>
          <w:rtl/>
        </w:rPr>
        <w:t xml:space="preserve"> وأفضله حسباً</w:t>
      </w:r>
      <w:r w:rsidR="00733B93">
        <w:rPr>
          <w:rtl/>
        </w:rPr>
        <w:t>،</w:t>
      </w:r>
      <w:r w:rsidRPr="00F64477">
        <w:rPr>
          <w:rtl/>
        </w:rPr>
        <w:t xml:space="preserve"> فأنزل عليه كتابه وائتمنه على خلقه</w:t>
      </w:r>
      <w:r w:rsidR="00733B93">
        <w:rPr>
          <w:rtl/>
        </w:rPr>
        <w:t>،</w:t>
      </w:r>
      <w:r w:rsidRPr="00F64477">
        <w:rPr>
          <w:rtl/>
        </w:rPr>
        <w:t xml:space="preserve"> فكان خيرةَ الله من العالمينَ</w:t>
      </w:r>
      <w:r w:rsidR="00733B93">
        <w:rPr>
          <w:rtl/>
        </w:rPr>
        <w:t>،</w:t>
      </w:r>
      <w:r w:rsidRPr="00F64477">
        <w:rPr>
          <w:rtl/>
        </w:rPr>
        <w:t xml:space="preserve"> ثمّ دعا الناس إلى الإيمان به</w:t>
      </w:r>
      <w:r w:rsidR="00733B93">
        <w:rPr>
          <w:rtl/>
        </w:rPr>
        <w:t>،</w:t>
      </w:r>
      <w:r w:rsidRPr="00F64477">
        <w:rPr>
          <w:rtl/>
        </w:rPr>
        <w:t xml:space="preserve"> فآمن برسول الله </w:t>
      </w:r>
      <w:r w:rsidR="00733B93">
        <w:rPr>
          <w:rtl/>
        </w:rPr>
        <w:t>(</w:t>
      </w:r>
      <w:r w:rsidRPr="00F64477">
        <w:rPr>
          <w:rtl/>
        </w:rPr>
        <w:t>صلّى الله عليه وآله</w:t>
      </w:r>
      <w:r w:rsidR="00733B93">
        <w:rPr>
          <w:rtl/>
        </w:rPr>
        <w:t>)</w:t>
      </w:r>
      <w:r w:rsidRPr="00F64477">
        <w:rPr>
          <w:rtl/>
        </w:rPr>
        <w:t xml:space="preserve"> المهاجرون من قومه وذوو رحمه</w:t>
      </w:r>
      <w:r w:rsidR="00733B93">
        <w:rPr>
          <w:rtl/>
        </w:rPr>
        <w:t>،</w:t>
      </w:r>
      <w:r w:rsidRPr="00F64477">
        <w:rPr>
          <w:rtl/>
        </w:rPr>
        <w:t xml:space="preserve"> أكرم الناس حسباً</w:t>
      </w:r>
      <w:r w:rsidR="00733B93">
        <w:rPr>
          <w:rtl/>
        </w:rPr>
        <w:t>،</w:t>
      </w:r>
      <w:r w:rsidRPr="00F64477">
        <w:rPr>
          <w:rtl/>
        </w:rPr>
        <w:t xml:space="preserve"> وأحسن وجوهاً</w:t>
      </w:r>
      <w:r w:rsidR="00733B93">
        <w:rPr>
          <w:rtl/>
        </w:rPr>
        <w:t>،</w:t>
      </w:r>
      <w:r w:rsidRPr="00F64477">
        <w:rPr>
          <w:rtl/>
        </w:rPr>
        <w:t xml:space="preserve"> وخير الناس فعالاً</w:t>
      </w:r>
      <w:r w:rsidR="00733B93">
        <w:rPr>
          <w:rtl/>
        </w:rPr>
        <w:t>،</w:t>
      </w:r>
      <w:r w:rsidRPr="00F64477">
        <w:rPr>
          <w:rtl/>
        </w:rPr>
        <w:t xml:space="preserve"> ثمّ كان أوّل الخلق إجابةً واستجاب لله حين دعاه رسول الله </w:t>
      </w:r>
      <w:r w:rsidR="00733B93">
        <w:rPr>
          <w:rtl/>
        </w:rPr>
        <w:t>(</w:t>
      </w:r>
      <w:r w:rsidRPr="00F64477">
        <w:rPr>
          <w:rtl/>
        </w:rPr>
        <w:t>صلّى الله عليه وآله</w:t>
      </w:r>
      <w:r w:rsidR="00733B93">
        <w:rPr>
          <w:rtl/>
        </w:rPr>
        <w:t>)</w:t>
      </w:r>
      <w:r w:rsidRPr="00F64477">
        <w:rPr>
          <w:rtl/>
        </w:rPr>
        <w:t xml:space="preserve"> نحن</w:t>
      </w:r>
      <w:r w:rsidR="00733B93">
        <w:rPr>
          <w:rtl/>
        </w:rPr>
        <w:t>،</w:t>
      </w:r>
      <w:r w:rsidRPr="00F64477">
        <w:rPr>
          <w:rtl/>
        </w:rPr>
        <w:t xml:space="preserve"> فنحن أنصار الله ووزراء رسوله</w:t>
      </w:r>
      <w:r w:rsidR="00733B93">
        <w:rPr>
          <w:rtl/>
        </w:rPr>
        <w:t>،</w:t>
      </w:r>
      <w:r w:rsidRPr="00F64477">
        <w:rPr>
          <w:rtl/>
        </w:rPr>
        <w:t xml:space="preserve"> نقاتل الناس حتّى يؤمنوا بالله</w:t>
      </w:r>
      <w:r w:rsidR="00733B93">
        <w:rPr>
          <w:rtl/>
        </w:rPr>
        <w:t>،</w:t>
      </w:r>
      <w:r w:rsidRPr="00F64477">
        <w:rPr>
          <w:rtl/>
        </w:rPr>
        <w:t xml:space="preserve"> فمَن آمن بالله ورسوله منع منّا ماله ودمه</w:t>
      </w:r>
      <w:r w:rsidR="00733B93">
        <w:rPr>
          <w:rtl/>
        </w:rPr>
        <w:t>،</w:t>
      </w:r>
      <w:r w:rsidRPr="00F64477">
        <w:rPr>
          <w:rtl/>
        </w:rPr>
        <w:t xml:space="preserve"> ومن كفر جاهدناه في الله أبداً</w:t>
      </w:r>
      <w:r w:rsidR="00733B93">
        <w:rPr>
          <w:rtl/>
        </w:rPr>
        <w:t>،</w:t>
      </w:r>
      <w:r w:rsidRPr="00F64477">
        <w:rPr>
          <w:rtl/>
        </w:rPr>
        <w:t xml:space="preserve"> وكان قتله علينا يسيراً</w:t>
      </w:r>
      <w:r w:rsidR="00733B93">
        <w:rPr>
          <w:rtl/>
        </w:rPr>
        <w:t>،</w:t>
      </w:r>
      <w:r w:rsidRPr="00F64477">
        <w:rPr>
          <w:rtl/>
        </w:rPr>
        <w:t xml:space="preserve"> أقول قولي هذا</w:t>
      </w:r>
      <w:r w:rsidR="00733B93">
        <w:rPr>
          <w:rtl/>
        </w:rPr>
        <w:t>،</w:t>
      </w:r>
      <w:r w:rsidRPr="00F64477">
        <w:rPr>
          <w:rtl/>
        </w:rPr>
        <w:t xml:space="preserve"> وأستغفر الله لي وللمؤمنين والمؤمنات</w:t>
      </w:r>
      <w:r w:rsidR="00733B93">
        <w:rPr>
          <w:rtl/>
        </w:rPr>
        <w:t>،</w:t>
      </w:r>
      <w:r w:rsidRPr="00F64477">
        <w:rPr>
          <w:rtl/>
        </w:rPr>
        <w:t xml:space="preserve"> والسلام عليكم</w:t>
      </w:r>
      <w:r w:rsidR="00733B93">
        <w:rPr>
          <w:rtl/>
        </w:rPr>
        <w:t>.</w:t>
      </w:r>
      <w:r w:rsidRPr="00F64477">
        <w:rPr>
          <w:rtl/>
        </w:rPr>
        <w:t xml:space="preserve"> فقام الزبرقان بن بدر</w:t>
      </w:r>
      <w:r w:rsidR="00733B93">
        <w:rPr>
          <w:rtl/>
        </w:rPr>
        <w:t>،</w:t>
      </w:r>
      <w:r w:rsidRPr="00F64477">
        <w:rPr>
          <w:rtl/>
        </w:rPr>
        <w:t xml:space="preserve"> وأنشد</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F64477">
              <w:rPr>
                <w:rtl/>
              </w:rPr>
              <w:t>نحنُ</w:t>
            </w:r>
            <w:r>
              <w:rPr>
                <w:rtl/>
              </w:rPr>
              <w:t xml:space="preserve"> </w:t>
            </w:r>
            <w:r w:rsidRPr="00F64477">
              <w:rPr>
                <w:rtl/>
              </w:rPr>
              <w:t>الكرامُ</w:t>
            </w:r>
            <w:r>
              <w:rPr>
                <w:rtl/>
              </w:rPr>
              <w:t xml:space="preserve"> </w:t>
            </w:r>
            <w:r w:rsidRPr="00F64477">
              <w:rPr>
                <w:rtl/>
              </w:rPr>
              <w:t>فلا</w:t>
            </w:r>
            <w:r>
              <w:rPr>
                <w:rtl/>
              </w:rPr>
              <w:t xml:space="preserve"> </w:t>
            </w:r>
            <w:r w:rsidRPr="00F64477">
              <w:rPr>
                <w:rtl/>
              </w:rPr>
              <w:t>حيٌّ</w:t>
            </w:r>
            <w:r>
              <w:rPr>
                <w:rtl/>
              </w:rPr>
              <w:t xml:space="preserve"> </w:t>
            </w:r>
            <w:r w:rsidRPr="00F64477">
              <w:rPr>
                <w:rtl/>
              </w:rPr>
              <w:t>يُعادلنا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منّا</w:t>
            </w:r>
            <w:r>
              <w:rPr>
                <w:rtl/>
              </w:rPr>
              <w:t xml:space="preserve"> </w:t>
            </w:r>
            <w:r w:rsidRPr="00F64477">
              <w:rPr>
                <w:rtl/>
              </w:rPr>
              <w:t>الملوك</w:t>
            </w:r>
            <w:r>
              <w:rPr>
                <w:rtl/>
              </w:rPr>
              <w:t xml:space="preserve"> </w:t>
            </w:r>
            <w:r w:rsidRPr="00F64477">
              <w:rPr>
                <w:rtl/>
              </w:rPr>
              <w:t>وفينا</w:t>
            </w:r>
            <w:r>
              <w:rPr>
                <w:rtl/>
              </w:rPr>
              <w:t xml:space="preserve"> </w:t>
            </w:r>
            <w:r w:rsidRPr="00F64477">
              <w:rPr>
                <w:rtl/>
              </w:rPr>
              <w:t>تقسم</w:t>
            </w:r>
            <w:r>
              <w:rPr>
                <w:rtl/>
              </w:rPr>
              <w:t xml:space="preserve"> </w:t>
            </w:r>
            <w:r w:rsidRPr="00F64477">
              <w:rPr>
                <w:rtl/>
              </w:rPr>
              <w:t>الرُبَع</w:t>
            </w:r>
            <w:r>
              <w:rPr>
                <w:rtl/>
              </w:rPr>
              <w:t xml:space="preserve"> </w:t>
            </w:r>
            <w:r w:rsidRPr="00733B93">
              <w:rPr>
                <w:rStyle w:val="libFootnotenumChar"/>
                <w:rtl/>
              </w:rPr>
              <w:t>(1)</w:t>
            </w:r>
            <w:r w:rsidRPr="00725071">
              <w:rPr>
                <w:rStyle w:val="libPoemTiniChar0"/>
                <w:rtl/>
              </w:rPr>
              <w:br/>
              <w:t> </w:t>
            </w:r>
          </w:p>
        </w:tc>
      </w:tr>
    </w:tbl>
    <w:p w:rsidR="000E1D55" w:rsidRDefault="00860ABA" w:rsidP="001E74B8">
      <w:pPr>
        <w:pStyle w:val="libNormal"/>
        <w:rPr>
          <w:rtl/>
        </w:rPr>
      </w:pPr>
      <w:r w:rsidRPr="00F64477">
        <w:rPr>
          <w:rtl/>
        </w:rPr>
        <w:t>وجعل يعدّد من هذا القبيل من مفاخرات لا تعدّ وشعارات فارغة إلى أن يقول</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F64477">
              <w:rPr>
                <w:rtl/>
              </w:rPr>
              <w:t>إنّا</w:t>
            </w:r>
            <w:r>
              <w:rPr>
                <w:rtl/>
              </w:rPr>
              <w:t xml:space="preserve"> </w:t>
            </w:r>
            <w:r w:rsidRPr="00F64477">
              <w:rPr>
                <w:rtl/>
              </w:rPr>
              <w:t>أَبينا</w:t>
            </w:r>
            <w:r>
              <w:rPr>
                <w:rtl/>
              </w:rPr>
              <w:t xml:space="preserve"> </w:t>
            </w:r>
            <w:r w:rsidRPr="00F64477">
              <w:rPr>
                <w:rtl/>
              </w:rPr>
              <w:t>ولا</w:t>
            </w:r>
            <w:r>
              <w:rPr>
                <w:rtl/>
              </w:rPr>
              <w:t xml:space="preserve"> </w:t>
            </w:r>
            <w:r w:rsidRPr="00F64477">
              <w:rPr>
                <w:rtl/>
              </w:rPr>
              <w:t>يأبى</w:t>
            </w:r>
            <w:r>
              <w:rPr>
                <w:rtl/>
              </w:rPr>
              <w:t xml:space="preserve"> </w:t>
            </w:r>
            <w:r w:rsidRPr="00F64477">
              <w:rPr>
                <w:rtl/>
              </w:rPr>
              <w:t>لنا</w:t>
            </w:r>
            <w:r>
              <w:rPr>
                <w:rtl/>
              </w:rPr>
              <w:t xml:space="preserve"> </w:t>
            </w:r>
            <w:r w:rsidRPr="00F64477">
              <w:rPr>
                <w:rtl/>
              </w:rPr>
              <w:t>أحد</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إنّا</w:t>
            </w:r>
            <w:r>
              <w:rPr>
                <w:rtl/>
              </w:rPr>
              <w:t xml:space="preserve"> </w:t>
            </w:r>
            <w:r w:rsidRPr="00F64477">
              <w:rPr>
                <w:rtl/>
              </w:rPr>
              <w:t>كذلك</w:t>
            </w:r>
            <w:r>
              <w:rPr>
                <w:rtl/>
              </w:rPr>
              <w:t xml:space="preserve"> </w:t>
            </w:r>
            <w:r w:rsidRPr="00F64477">
              <w:rPr>
                <w:rtl/>
              </w:rPr>
              <w:t>عند</w:t>
            </w:r>
            <w:r>
              <w:rPr>
                <w:rtl/>
              </w:rPr>
              <w:t xml:space="preserve"> </w:t>
            </w:r>
            <w:r w:rsidRPr="00F64477">
              <w:rPr>
                <w:rtl/>
              </w:rPr>
              <w:t>الفخر</w:t>
            </w:r>
            <w:r>
              <w:rPr>
                <w:rtl/>
              </w:rPr>
              <w:t xml:space="preserve"> </w:t>
            </w:r>
            <w:r w:rsidRPr="00F64477">
              <w:rPr>
                <w:rtl/>
              </w:rPr>
              <w:t>نرتفع</w:t>
            </w:r>
            <w:r w:rsidRPr="00725071">
              <w:rPr>
                <w:rStyle w:val="libPoemTiniChar0"/>
                <w:rtl/>
              </w:rPr>
              <w:br/>
              <w:t> </w:t>
            </w:r>
          </w:p>
        </w:tc>
      </w:tr>
    </w:tbl>
    <w:p w:rsidR="00860ABA" w:rsidRPr="00F6447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تقسم الرُبع</w:t>
      </w:r>
      <w:r w:rsidR="00733B93">
        <w:rPr>
          <w:rtl/>
        </w:rPr>
        <w:t>:</w:t>
      </w:r>
      <w:r w:rsidRPr="001E74B8">
        <w:rPr>
          <w:rtl/>
        </w:rPr>
        <w:t xml:space="preserve"> كناية عن كونهم رؤساء</w:t>
      </w:r>
      <w:r w:rsidR="00733B93">
        <w:rPr>
          <w:rtl/>
        </w:rPr>
        <w:t>،</w:t>
      </w:r>
      <w:r w:rsidRPr="001E74B8">
        <w:rPr>
          <w:rtl/>
        </w:rPr>
        <w:t xml:space="preserve"> حيث كان الرئيس العربي يأخذ ربع الغنائم في الجاهلية</w:t>
      </w:r>
      <w:r w:rsidR="00733B93">
        <w:rPr>
          <w:rtl/>
        </w:rPr>
        <w:t>.</w:t>
      </w:r>
    </w:p>
    <w:p w:rsidR="003637EC" w:rsidRDefault="000E1D55" w:rsidP="001E74B8">
      <w:pPr>
        <w:pStyle w:val="libNormal"/>
        <w:rPr>
          <w:rtl/>
        </w:rPr>
      </w:pPr>
      <w:r>
        <w:br w:type="page"/>
      </w:r>
    </w:p>
    <w:p w:rsidR="00860ABA" w:rsidRPr="00F64477" w:rsidRDefault="00860ABA" w:rsidP="002E0C24">
      <w:pPr>
        <w:pStyle w:val="libNormal"/>
        <w:rPr>
          <w:rtl/>
        </w:rPr>
      </w:pPr>
      <w:r w:rsidRPr="001E74B8">
        <w:rPr>
          <w:rtl/>
        </w:rPr>
        <w:lastRenderedPageBreak/>
        <w:t xml:space="preserve">... الخ </w:t>
      </w:r>
      <w:r w:rsidRPr="001E74B8">
        <w:rPr>
          <w:rStyle w:val="libFootnotenumChar"/>
          <w:rtl/>
        </w:rPr>
        <w:t>(1)</w:t>
      </w:r>
      <w:r w:rsidR="00733B93" w:rsidRPr="00CF20AA">
        <w:rPr>
          <w:rtl/>
        </w:rPr>
        <w:t>.</w:t>
      </w:r>
    </w:p>
    <w:p w:rsidR="000E1D55" w:rsidRDefault="00860ABA" w:rsidP="001E74B8">
      <w:pPr>
        <w:pStyle w:val="libNormal"/>
        <w:rPr>
          <w:rtl/>
        </w:rPr>
      </w:pPr>
      <w:r w:rsidRPr="00F64477">
        <w:rPr>
          <w:rtl/>
        </w:rPr>
        <w:t xml:space="preserve">فلمّا فرغ الزبرقان قال رسول الله </w:t>
      </w:r>
      <w:r w:rsidR="00733B93">
        <w:rPr>
          <w:rtl/>
        </w:rPr>
        <w:t>(</w:t>
      </w:r>
      <w:r w:rsidRPr="00F64477">
        <w:rPr>
          <w:rtl/>
        </w:rPr>
        <w:t>صلّى الله عليه وآله</w:t>
      </w:r>
      <w:r w:rsidR="00733B93">
        <w:rPr>
          <w:rtl/>
        </w:rPr>
        <w:t>)</w:t>
      </w:r>
      <w:r w:rsidRPr="00F64477">
        <w:rPr>
          <w:rtl/>
        </w:rPr>
        <w:t xml:space="preserve"> لحسّان بن ثابت</w:t>
      </w:r>
      <w:r w:rsidR="00733B93">
        <w:rPr>
          <w:rtl/>
        </w:rPr>
        <w:t>:</w:t>
      </w:r>
      <w:r w:rsidRPr="00F64477">
        <w:rPr>
          <w:rtl/>
        </w:rPr>
        <w:t xml:space="preserve"> قم يا حسّان</w:t>
      </w:r>
      <w:r w:rsidR="00733B93">
        <w:rPr>
          <w:rtl/>
        </w:rPr>
        <w:t>،</w:t>
      </w:r>
      <w:r w:rsidRPr="00F64477">
        <w:rPr>
          <w:rtl/>
        </w:rPr>
        <w:t xml:space="preserve"> فأجب الرجل</w:t>
      </w:r>
      <w:r w:rsidR="00733B93">
        <w:rPr>
          <w:rtl/>
        </w:rPr>
        <w:t>،</w:t>
      </w:r>
      <w:r w:rsidRPr="00F64477">
        <w:rPr>
          <w:rtl/>
        </w:rPr>
        <w:t xml:space="preserve"> وكان حسّان يعرض قوله ويقول على منواله</w:t>
      </w:r>
      <w:r w:rsidR="00733B93">
        <w:rPr>
          <w:rtl/>
        </w:rPr>
        <w:t>،</w:t>
      </w:r>
      <w:r w:rsidRPr="00F64477">
        <w:rPr>
          <w:rtl/>
        </w:rPr>
        <w:t xml:space="preserve"> فقام وقال</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F64477">
              <w:rPr>
                <w:rtl/>
              </w:rPr>
              <w:t>إنّ</w:t>
            </w:r>
            <w:r>
              <w:rPr>
                <w:rtl/>
              </w:rPr>
              <w:t xml:space="preserve"> </w:t>
            </w:r>
            <w:r w:rsidRPr="00F64477">
              <w:rPr>
                <w:rtl/>
              </w:rPr>
              <w:t>الذوائبَ</w:t>
            </w:r>
            <w:r>
              <w:rPr>
                <w:rtl/>
              </w:rPr>
              <w:t xml:space="preserve"> </w:t>
            </w:r>
            <w:r w:rsidRPr="00733B93">
              <w:rPr>
                <w:rStyle w:val="libFootnotenumChar"/>
                <w:rtl/>
              </w:rPr>
              <w:t>(2)</w:t>
            </w:r>
            <w:r w:rsidRPr="00733B93">
              <w:rPr>
                <w:rtl/>
              </w:rPr>
              <w:t xml:space="preserve"> من فهرٍ </w:t>
            </w:r>
            <w:r w:rsidRPr="00F64477">
              <w:rPr>
                <w:rtl/>
              </w:rPr>
              <w:t>وإخوتهم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قد</w:t>
            </w:r>
            <w:r>
              <w:rPr>
                <w:rtl/>
              </w:rPr>
              <w:t xml:space="preserve"> </w:t>
            </w:r>
            <w:r w:rsidRPr="00F64477">
              <w:rPr>
                <w:rtl/>
              </w:rPr>
              <w:t>بيّنوا</w:t>
            </w:r>
            <w:r>
              <w:rPr>
                <w:rtl/>
              </w:rPr>
              <w:t xml:space="preserve"> </w:t>
            </w:r>
            <w:r w:rsidRPr="00F64477">
              <w:rPr>
                <w:rtl/>
              </w:rPr>
              <w:t>سنّةً</w:t>
            </w:r>
            <w:r>
              <w:rPr>
                <w:rtl/>
              </w:rPr>
              <w:t xml:space="preserve"> </w:t>
            </w:r>
            <w:r w:rsidRPr="00F64477">
              <w:rPr>
                <w:rtl/>
              </w:rPr>
              <w:t>للناس</w:t>
            </w:r>
            <w:r>
              <w:rPr>
                <w:rtl/>
              </w:rPr>
              <w:t xml:space="preserve"> </w:t>
            </w:r>
            <w:r w:rsidRPr="00F64477">
              <w:rPr>
                <w:rtl/>
              </w:rPr>
              <w:t>تُتّبعُ</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يرضى</w:t>
            </w:r>
            <w:r>
              <w:rPr>
                <w:rtl/>
              </w:rPr>
              <w:t xml:space="preserve"> </w:t>
            </w:r>
            <w:r w:rsidRPr="00F64477">
              <w:rPr>
                <w:rtl/>
              </w:rPr>
              <w:t>بهم</w:t>
            </w:r>
            <w:r>
              <w:rPr>
                <w:rtl/>
              </w:rPr>
              <w:t xml:space="preserve"> </w:t>
            </w:r>
            <w:r w:rsidRPr="00F64477">
              <w:rPr>
                <w:rtl/>
              </w:rPr>
              <w:t>كلّ</w:t>
            </w:r>
            <w:r>
              <w:rPr>
                <w:rtl/>
              </w:rPr>
              <w:t xml:space="preserve"> </w:t>
            </w:r>
            <w:r w:rsidRPr="00F64477">
              <w:rPr>
                <w:rtl/>
              </w:rPr>
              <w:t>مَن</w:t>
            </w:r>
            <w:r>
              <w:rPr>
                <w:rtl/>
              </w:rPr>
              <w:t xml:space="preserve"> </w:t>
            </w:r>
            <w:r w:rsidRPr="00F64477">
              <w:rPr>
                <w:rtl/>
              </w:rPr>
              <w:t>كانت</w:t>
            </w:r>
            <w:r>
              <w:rPr>
                <w:rtl/>
              </w:rPr>
              <w:t xml:space="preserve"> </w:t>
            </w:r>
            <w:r w:rsidRPr="00F64477">
              <w:rPr>
                <w:rtl/>
              </w:rPr>
              <w:t>سريرته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تقوى</w:t>
            </w:r>
            <w:r>
              <w:rPr>
                <w:rtl/>
              </w:rPr>
              <w:t xml:space="preserve"> </w:t>
            </w:r>
            <w:r w:rsidRPr="00F64477">
              <w:rPr>
                <w:rtl/>
              </w:rPr>
              <w:t>الإله</w:t>
            </w:r>
            <w:r>
              <w:rPr>
                <w:rtl/>
              </w:rPr>
              <w:t xml:space="preserve"> </w:t>
            </w:r>
            <w:r w:rsidRPr="00F64477">
              <w:rPr>
                <w:rtl/>
              </w:rPr>
              <w:t>وكلُّ</w:t>
            </w:r>
            <w:r>
              <w:rPr>
                <w:rtl/>
              </w:rPr>
              <w:t xml:space="preserve"> </w:t>
            </w:r>
            <w:r w:rsidRPr="00F64477">
              <w:rPr>
                <w:rtl/>
              </w:rPr>
              <w:t>الخيرٍ</w:t>
            </w:r>
            <w:r>
              <w:rPr>
                <w:rtl/>
              </w:rPr>
              <w:t xml:space="preserve"> </w:t>
            </w:r>
            <w:r w:rsidRPr="00F64477">
              <w:rPr>
                <w:rtl/>
              </w:rPr>
              <w:t>يصطنعُ</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قوم</w:t>
            </w:r>
            <w:r>
              <w:rPr>
                <w:rtl/>
              </w:rPr>
              <w:t xml:space="preserve"> </w:t>
            </w:r>
            <w:r w:rsidRPr="00F64477">
              <w:rPr>
                <w:rtl/>
              </w:rPr>
              <w:t>إذا</w:t>
            </w:r>
            <w:r>
              <w:rPr>
                <w:rtl/>
              </w:rPr>
              <w:t xml:space="preserve"> </w:t>
            </w:r>
            <w:r w:rsidRPr="00F64477">
              <w:rPr>
                <w:rtl/>
              </w:rPr>
              <w:t>حاربوا</w:t>
            </w:r>
            <w:r>
              <w:rPr>
                <w:rtl/>
              </w:rPr>
              <w:t xml:space="preserve"> </w:t>
            </w:r>
            <w:r w:rsidRPr="00F64477">
              <w:rPr>
                <w:rtl/>
              </w:rPr>
              <w:t>ضرّوا</w:t>
            </w:r>
            <w:r>
              <w:rPr>
                <w:rtl/>
              </w:rPr>
              <w:t xml:space="preserve"> </w:t>
            </w:r>
            <w:r w:rsidRPr="00F64477">
              <w:rPr>
                <w:rtl/>
              </w:rPr>
              <w:t>عدوَّهم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أو</w:t>
            </w:r>
            <w:r>
              <w:rPr>
                <w:rtl/>
              </w:rPr>
              <w:t xml:space="preserve"> </w:t>
            </w:r>
            <w:r w:rsidRPr="00F64477">
              <w:rPr>
                <w:rtl/>
              </w:rPr>
              <w:t>حاولوا</w:t>
            </w:r>
            <w:r>
              <w:rPr>
                <w:rtl/>
              </w:rPr>
              <w:t xml:space="preserve"> </w:t>
            </w:r>
            <w:r w:rsidRPr="00F64477">
              <w:rPr>
                <w:rtl/>
              </w:rPr>
              <w:t>النَفع</w:t>
            </w:r>
            <w:r>
              <w:rPr>
                <w:rtl/>
              </w:rPr>
              <w:t xml:space="preserve"> </w:t>
            </w:r>
            <w:r w:rsidRPr="00F64477">
              <w:rPr>
                <w:rtl/>
              </w:rPr>
              <w:t>في</w:t>
            </w:r>
            <w:r>
              <w:rPr>
                <w:rtl/>
              </w:rPr>
              <w:t xml:space="preserve"> </w:t>
            </w:r>
            <w:r w:rsidRPr="00F64477">
              <w:rPr>
                <w:rtl/>
              </w:rPr>
              <w:t>أشياعهم</w:t>
            </w:r>
            <w:r>
              <w:rPr>
                <w:rtl/>
              </w:rPr>
              <w:t xml:space="preserve"> </w:t>
            </w:r>
            <w:r w:rsidRPr="00F64477">
              <w:rPr>
                <w:rtl/>
              </w:rPr>
              <w:t>نَفعوا</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سجيّةٌ</w:t>
            </w:r>
            <w:r>
              <w:rPr>
                <w:rtl/>
              </w:rPr>
              <w:t xml:space="preserve"> </w:t>
            </w:r>
            <w:r w:rsidRPr="00F64477">
              <w:rPr>
                <w:rtl/>
              </w:rPr>
              <w:t>تلك</w:t>
            </w:r>
            <w:r>
              <w:rPr>
                <w:rtl/>
              </w:rPr>
              <w:t xml:space="preserve"> </w:t>
            </w:r>
            <w:r w:rsidRPr="00F64477">
              <w:rPr>
                <w:rtl/>
              </w:rPr>
              <w:t>منهم</w:t>
            </w:r>
            <w:r>
              <w:rPr>
                <w:rtl/>
              </w:rPr>
              <w:t xml:space="preserve"> </w:t>
            </w:r>
            <w:r w:rsidRPr="00F64477">
              <w:rPr>
                <w:rtl/>
              </w:rPr>
              <w:t>غير</w:t>
            </w:r>
            <w:r>
              <w:rPr>
                <w:rtl/>
              </w:rPr>
              <w:t xml:space="preserve"> </w:t>
            </w:r>
            <w:r w:rsidRPr="00F64477">
              <w:rPr>
                <w:rtl/>
              </w:rPr>
              <w:t>مُحدثة</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إنّ</w:t>
            </w:r>
            <w:r>
              <w:rPr>
                <w:rtl/>
              </w:rPr>
              <w:t xml:space="preserve"> </w:t>
            </w:r>
            <w:r w:rsidRPr="00F64477">
              <w:rPr>
                <w:rtl/>
              </w:rPr>
              <w:t>الخلائقَ</w:t>
            </w:r>
            <w:r>
              <w:rPr>
                <w:rtl/>
              </w:rPr>
              <w:t xml:space="preserve"> </w:t>
            </w:r>
            <w:r w:rsidRPr="00F64477">
              <w:rPr>
                <w:rtl/>
              </w:rPr>
              <w:t>فاعلم</w:t>
            </w:r>
            <w:r>
              <w:rPr>
                <w:rtl/>
              </w:rPr>
              <w:t xml:space="preserve"> </w:t>
            </w:r>
            <w:r w:rsidRPr="00F64477">
              <w:rPr>
                <w:rtl/>
              </w:rPr>
              <w:t>شرّها</w:t>
            </w:r>
            <w:r>
              <w:rPr>
                <w:rtl/>
              </w:rPr>
              <w:t xml:space="preserve"> </w:t>
            </w:r>
            <w:r w:rsidRPr="00F64477">
              <w:rPr>
                <w:rtl/>
              </w:rPr>
              <w:t>البِدعُ</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إن</w:t>
            </w:r>
            <w:r>
              <w:rPr>
                <w:rtl/>
              </w:rPr>
              <w:t xml:space="preserve"> </w:t>
            </w:r>
            <w:r w:rsidRPr="00F64477">
              <w:rPr>
                <w:rtl/>
              </w:rPr>
              <w:t>كان</w:t>
            </w:r>
            <w:r>
              <w:rPr>
                <w:rtl/>
              </w:rPr>
              <w:t xml:space="preserve"> </w:t>
            </w:r>
            <w:r w:rsidRPr="00F64477">
              <w:rPr>
                <w:rtl/>
              </w:rPr>
              <w:t>في</w:t>
            </w:r>
            <w:r>
              <w:rPr>
                <w:rtl/>
              </w:rPr>
              <w:t xml:space="preserve"> </w:t>
            </w:r>
            <w:r w:rsidRPr="00F64477">
              <w:rPr>
                <w:rtl/>
              </w:rPr>
              <w:t>الناس</w:t>
            </w:r>
            <w:r>
              <w:rPr>
                <w:rtl/>
              </w:rPr>
              <w:t xml:space="preserve"> </w:t>
            </w:r>
            <w:r w:rsidRPr="00F64477">
              <w:rPr>
                <w:rtl/>
              </w:rPr>
              <w:t>سبّاقونَ</w:t>
            </w:r>
            <w:r>
              <w:rPr>
                <w:rtl/>
              </w:rPr>
              <w:t xml:space="preserve"> </w:t>
            </w:r>
            <w:r w:rsidRPr="00F64477">
              <w:rPr>
                <w:rtl/>
              </w:rPr>
              <w:t>بعدهُمُ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فكلّ</w:t>
            </w:r>
            <w:r>
              <w:rPr>
                <w:rtl/>
              </w:rPr>
              <w:t xml:space="preserve"> </w:t>
            </w:r>
            <w:r w:rsidRPr="00F64477">
              <w:rPr>
                <w:rtl/>
              </w:rPr>
              <w:t>سبق</w:t>
            </w:r>
            <w:r>
              <w:rPr>
                <w:rtl/>
              </w:rPr>
              <w:t xml:space="preserve"> </w:t>
            </w:r>
            <w:r w:rsidRPr="00F64477">
              <w:rPr>
                <w:rtl/>
              </w:rPr>
              <w:t>لأدنى</w:t>
            </w:r>
            <w:r>
              <w:rPr>
                <w:rtl/>
              </w:rPr>
              <w:t xml:space="preserve"> </w:t>
            </w:r>
            <w:r w:rsidRPr="00F64477">
              <w:rPr>
                <w:rtl/>
              </w:rPr>
              <w:t>سبقهم</w:t>
            </w:r>
            <w:r>
              <w:rPr>
                <w:rtl/>
              </w:rPr>
              <w:t xml:space="preserve"> </w:t>
            </w:r>
            <w:r w:rsidRPr="00F64477">
              <w:rPr>
                <w:rtl/>
              </w:rPr>
              <w:t>تَبعُ</w:t>
            </w:r>
            <w:r w:rsidRPr="00725071">
              <w:rPr>
                <w:rStyle w:val="libPoemTiniChar0"/>
                <w:rtl/>
              </w:rPr>
              <w:br/>
              <w:t> </w:t>
            </w:r>
          </w:p>
        </w:tc>
      </w:tr>
    </w:tbl>
    <w:p w:rsidR="000E1D55" w:rsidRDefault="00860ABA" w:rsidP="001E74B8">
      <w:pPr>
        <w:pStyle w:val="libNormal"/>
        <w:rPr>
          <w:rtl/>
        </w:rPr>
      </w:pPr>
      <w:r w:rsidRPr="00F64477">
        <w:rPr>
          <w:rtl/>
        </w:rPr>
        <w:t>إلى أن يقول</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F64477">
              <w:rPr>
                <w:rtl/>
              </w:rPr>
              <w:t>إذا</w:t>
            </w:r>
            <w:r>
              <w:rPr>
                <w:rtl/>
              </w:rPr>
              <w:t xml:space="preserve"> </w:t>
            </w:r>
            <w:r w:rsidRPr="00F64477">
              <w:rPr>
                <w:rtl/>
              </w:rPr>
              <w:t>نصبنا</w:t>
            </w:r>
            <w:r>
              <w:rPr>
                <w:rtl/>
              </w:rPr>
              <w:t xml:space="preserve"> </w:t>
            </w:r>
            <w:r w:rsidRPr="00F64477">
              <w:rPr>
                <w:rtl/>
              </w:rPr>
              <w:t>لحيّ</w:t>
            </w:r>
            <w:r>
              <w:rPr>
                <w:rtl/>
              </w:rPr>
              <w:t xml:space="preserve"> </w:t>
            </w:r>
            <w:r w:rsidRPr="00F64477">
              <w:rPr>
                <w:rtl/>
              </w:rPr>
              <w:t>لم</w:t>
            </w:r>
            <w:r>
              <w:rPr>
                <w:rtl/>
              </w:rPr>
              <w:t xml:space="preserve"> </w:t>
            </w:r>
            <w:r w:rsidRPr="00F64477">
              <w:rPr>
                <w:rtl/>
              </w:rPr>
              <w:t>نَدبّ</w:t>
            </w:r>
            <w:r>
              <w:rPr>
                <w:rtl/>
              </w:rPr>
              <w:t xml:space="preserve"> </w:t>
            </w:r>
            <w:r w:rsidRPr="00F64477">
              <w:rPr>
                <w:rtl/>
              </w:rPr>
              <w:t>لهم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كما</w:t>
            </w:r>
            <w:r>
              <w:rPr>
                <w:rtl/>
              </w:rPr>
              <w:t xml:space="preserve"> </w:t>
            </w:r>
            <w:r w:rsidRPr="00F64477">
              <w:rPr>
                <w:rtl/>
              </w:rPr>
              <w:t>يدبّ</w:t>
            </w:r>
            <w:r>
              <w:rPr>
                <w:rtl/>
              </w:rPr>
              <w:t xml:space="preserve"> </w:t>
            </w:r>
            <w:r w:rsidRPr="00F64477">
              <w:rPr>
                <w:rtl/>
              </w:rPr>
              <w:t>إلى</w:t>
            </w:r>
            <w:r>
              <w:rPr>
                <w:rtl/>
              </w:rPr>
              <w:t xml:space="preserve"> </w:t>
            </w:r>
            <w:r w:rsidRPr="00F64477">
              <w:rPr>
                <w:rtl/>
              </w:rPr>
              <w:t>الوحشيّة</w:t>
            </w:r>
            <w:r>
              <w:rPr>
                <w:rtl/>
              </w:rPr>
              <w:t xml:space="preserve"> </w:t>
            </w:r>
            <w:r w:rsidRPr="00F64477">
              <w:rPr>
                <w:rtl/>
              </w:rPr>
              <w:t>الذرع</w:t>
            </w:r>
            <w:r>
              <w:rPr>
                <w:rtl/>
              </w:rPr>
              <w:t xml:space="preserve"> </w:t>
            </w:r>
            <w:r w:rsidRPr="00733B93">
              <w:rPr>
                <w:rStyle w:val="libFootnotenumChar"/>
                <w:rtl/>
              </w:rPr>
              <w:t>(3)</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نسموُ</w:t>
            </w:r>
            <w:r>
              <w:rPr>
                <w:rtl/>
              </w:rPr>
              <w:t xml:space="preserve"> </w:t>
            </w:r>
            <w:r w:rsidRPr="00F64477">
              <w:rPr>
                <w:rtl/>
              </w:rPr>
              <w:t>إذا</w:t>
            </w:r>
            <w:r>
              <w:rPr>
                <w:rtl/>
              </w:rPr>
              <w:t xml:space="preserve"> </w:t>
            </w:r>
            <w:r w:rsidRPr="00F64477">
              <w:rPr>
                <w:rtl/>
              </w:rPr>
              <w:t>الحرب</w:t>
            </w:r>
            <w:r>
              <w:rPr>
                <w:rtl/>
              </w:rPr>
              <w:t xml:space="preserve"> </w:t>
            </w:r>
            <w:r w:rsidRPr="00F64477">
              <w:rPr>
                <w:rtl/>
              </w:rPr>
              <w:t>نالتنا</w:t>
            </w:r>
            <w:r>
              <w:rPr>
                <w:rtl/>
              </w:rPr>
              <w:t xml:space="preserve"> </w:t>
            </w:r>
            <w:r w:rsidRPr="00F64477">
              <w:rPr>
                <w:rtl/>
              </w:rPr>
              <w:t>مخالبُها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إذا</w:t>
            </w:r>
            <w:r>
              <w:rPr>
                <w:rtl/>
              </w:rPr>
              <w:t xml:space="preserve"> </w:t>
            </w:r>
            <w:r w:rsidRPr="00F64477">
              <w:rPr>
                <w:rtl/>
              </w:rPr>
              <w:t>الزعانفُ</w:t>
            </w:r>
            <w:r>
              <w:rPr>
                <w:rtl/>
              </w:rPr>
              <w:t xml:space="preserve"> </w:t>
            </w:r>
            <w:r w:rsidRPr="00733B93">
              <w:rPr>
                <w:rStyle w:val="libFootnotenumChar"/>
                <w:rtl/>
              </w:rPr>
              <w:t>(4)</w:t>
            </w:r>
            <w:r>
              <w:rPr>
                <w:rtl/>
              </w:rPr>
              <w:t xml:space="preserve"> </w:t>
            </w:r>
            <w:r w:rsidRPr="00F64477">
              <w:rPr>
                <w:rtl/>
              </w:rPr>
              <w:t>من</w:t>
            </w:r>
            <w:r>
              <w:rPr>
                <w:rtl/>
              </w:rPr>
              <w:t xml:space="preserve"> </w:t>
            </w:r>
            <w:r w:rsidRPr="00F64477">
              <w:rPr>
                <w:rtl/>
              </w:rPr>
              <w:t>أظفارنا</w:t>
            </w:r>
            <w:r>
              <w:rPr>
                <w:rtl/>
              </w:rPr>
              <w:t xml:space="preserve"> </w:t>
            </w:r>
            <w:r w:rsidRPr="00F64477">
              <w:rPr>
                <w:rtl/>
              </w:rPr>
              <w:t>خشعوا</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لا</w:t>
            </w:r>
            <w:r>
              <w:rPr>
                <w:rtl/>
              </w:rPr>
              <w:t xml:space="preserve"> </w:t>
            </w:r>
            <w:r w:rsidRPr="00F64477">
              <w:rPr>
                <w:rtl/>
              </w:rPr>
              <w:t>يفـخرون</w:t>
            </w:r>
            <w:r>
              <w:rPr>
                <w:rtl/>
              </w:rPr>
              <w:t xml:space="preserve"> </w:t>
            </w:r>
            <w:r w:rsidRPr="00F64477">
              <w:rPr>
                <w:rtl/>
              </w:rPr>
              <w:t>إذا</w:t>
            </w:r>
            <w:r>
              <w:rPr>
                <w:rtl/>
              </w:rPr>
              <w:t xml:space="preserve"> </w:t>
            </w:r>
            <w:r w:rsidRPr="00F64477">
              <w:rPr>
                <w:rtl/>
              </w:rPr>
              <w:t>نالوا</w:t>
            </w:r>
            <w:r>
              <w:rPr>
                <w:rtl/>
              </w:rPr>
              <w:t xml:space="preserve"> </w:t>
            </w:r>
            <w:r w:rsidRPr="00F64477">
              <w:rPr>
                <w:rtl/>
              </w:rPr>
              <w:t>عدوَّهم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وإن</w:t>
            </w:r>
            <w:r>
              <w:rPr>
                <w:rtl/>
              </w:rPr>
              <w:t xml:space="preserve"> </w:t>
            </w:r>
            <w:r w:rsidRPr="00F64477">
              <w:rPr>
                <w:rtl/>
              </w:rPr>
              <w:t>أُصيبوا</w:t>
            </w:r>
            <w:r>
              <w:rPr>
                <w:rtl/>
              </w:rPr>
              <w:t xml:space="preserve"> </w:t>
            </w:r>
            <w:r w:rsidRPr="00F64477">
              <w:rPr>
                <w:rtl/>
              </w:rPr>
              <w:t>فلا</w:t>
            </w:r>
            <w:r>
              <w:rPr>
                <w:rtl/>
              </w:rPr>
              <w:t xml:space="preserve"> </w:t>
            </w:r>
            <w:r w:rsidRPr="00F64477">
              <w:rPr>
                <w:rtl/>
              </w:rPr>
              <w:t>خورٌ</w:t>
            </w:r>
            <w:r>
              <w:rPr>
                <w:rtl/>
              </w:rPr>
              <w:t xml:space="preserve"> </w:t>
            </w:r>
            <w:r w:rsidRPr="00F64477">
              <w:rPr>
                <w:rtl/>
              </w:rPr>
              <w:t>ولا</w:t>
            </w:r>
            <w:r>
              <w:rPr>
                <w:rtl/>
              </w:rPr>
              <w:t xml:space="preserve"> </w:t>
            </w:r>
            <w:r w:rsidRPr="00F64477">
              <w:rPr>
                <w:rtl/>
              </w:rPr>
              <w:t>هُلعُ</w:t>
            </w:r>
            <w:r>
              <w:rPr>
                <w:rtl/>
              </w:rPr>
              <w:t xml:space="preserve"> </w:t>
            </w:r>
            <w:r w:rsidRPr="00733B93">
              <w:rPr>
                <w:rStyle w:val="libFootnotenumChar"/>
                <w:rtl/>
              </w:rPr>
              <w:t>(5)</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كأنّهم</w:t>
            </w:r>
            <w:r>
              <w:rPr>
                <w:rtl/>
              </w:rPr>
              <w:t xml:space="preserve"> </w:t>
            </w:r>
            <w:r w:rsidRPr="00F64477">
              <w:rPr>
                <w:rtl/>
              </w:rPr>
              <w:t>في</w:t>
            </w:r>
            <w:r>
              <w:rPr>
                <w:rtl/>
              </w:rPr>
              <w:t xml:space="preserve"> </w:t>
            </w:r>
            <w:r w:rsidRPr="00F64477">
              <w:rPr>
                <w:rtl/>
              </w:rPr>
              <w:t>الوغى</w:t>
            </w:r>
            <w:r>
              <w:rPr>
                <w:rtl/>
              </w:rPr>
              <w:t xml:space="preserve"> </w:t>
            </w:r>
            <w:r w:rsidRPr="00F64477">
              <w:rPr>
                <w:rtl/>
              </w:rPr>
              <w:t>والموت</w:t>
            </w:r>
            <w:r>
              <w:rPr>
                <w:rtl/>
              </w:rPr>
              <w:t xml:space="preserve"> </w:t>
            </w:r>
            <w:r w:rsidRPr="00F64477">
              <w:rPr>
                <w:rtl/>
              </w:rPr>
              <w:t>مكتنع</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أُسد</w:t>
            </w:r>
            <w:r>
              <w:rPr>
                <w:rtl/>
              </w:rPr>
              <w:t xml:space="preserve"> </w:t>
            </w:r>
            <w:r w:rsidRPr="00F64477">
              <w:rPr>
                <w:rtl/>
              </w:rPr>
              <w:t>بِحلية</w:t>
            </w:r>
            <w:r>
              <w:rPr>
                <w:rtl/>
              </w:rPr>
              <w:t xml:space="preserve"> </w:t>
            </w:r>
            <w:r w:rsidRPr="00F64477">
              <w:rPr>
                <w:rtl/>
              </w:rPr>
              <w:t>في</w:t>
            </w:r>
            <w:r>
              <w:rPr>
                <w:rtl/>
              </w:rPr>
              <w:t xml:space="preserve"> </w:t>
            </w:r>
            <w:r w:rsidRPr="00F64477">
              <w:rPr>
                <w:rtl/>
              </w:rPr>
              <w:t>أرساغها</w:t>
            </w:r>
            <w:r>
              <w:rPr>
                <w:rtl/>
              </w:rPr>
              <w:t xml:space="preserve"> </w:t>
            </w:r>
            <w:r w:rsidRPr="00F64477">
              <w:rPr>
                <w:rtl/>
              </w:rPr>
              <w:t>فدعُ</w:t>
            </w:r>
            <w:r>
              <w:rPr>
                <w:rtl/>
              </w:rPr>
              <w:t xml:space="preserve"> </w:t>
            </w:r>
            <w:r w:rsidRPr="00733B93">
              <w:rPr>
                <w:rStyle w:val="libFootnotenumChar"/>
                <w:rtl/>
              </w:rPr>
              <w:t>(6)</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خذ</w:t>
            </w:r>
            <w:r>
              <w:rPr>
                <w:rtl/>
              </w:rPr>
              <w:t xml:space="preserve"> </w:t>
            </w:r>
            <w:r w:rsidRPr="00F64477">
              <w:rPr>
                <w:rtl/>
              </w:rPr>
              <w:t>منهم</w:t>
            </w:r>
            <w:r>
              <w:rPr>
                <w:rtl/>
              </w:rPr>
              <w:t xml:space="preserve"> </w:t>
            </w:r>
            <w:r w:rsidRPr="00F64477">
              <w:rPr>
                <w:rtl/>
              </w:rPr>
              <w:t>ما</w:t>
            </w:r>
            <w:r>
              <w:rPr>
                <w:rtl/>
              </w:rPr>
              <w:t xml:space="preserve"> </w:t>
            </w:r>
            <w:r w:rsidRPr="00F64477">
              <w:rPr>
                <w:rtl/>
              </w:rPr>
              <w:t>أتى</w:t>
            </w:r>
            <w:r>
              <w:rPr>
                <w:rtl/>
              </w:rPr>
              <w:t xml:space="preserve"> </w:t>
            </w:r>
            <w:r w:rsidRPr="00F64477">
              <w:rPr>
                <w:rtl/>
              </w:rPr>
              <w:t>عفواً</w:t>
            </w:r>
            <w:r>
              <w:rPr>
                <w:rtl/>
              </w:rPr>
              <w:t xml:space="preserve"> </w:t>
            </w:r>
            <w:r w:rsidRPr="00F64477">
              <w:rPr>
                <w:rtl/>
              </w:rPr>
              <w:t>إذا</w:t>
            </w:r>
            <w:r>
              <w:rPr>
                <w:rtl/>
              </w:rPr>
              <w:t xml:space="preserve"> </w:t>
            </w:r>
            <w:r w:rsidRPr="00F64477">
              <w:rPr>
                <w:rtl/>
              </w:rPr>
              <w:t>غضبوا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ولا</w:t>
            </w:r>
            <w:r>
              <w:rPr>
                <w:rtl/>
              </w:rPr>
              <w:t xml:space="preserve"> </w:t>
            </w:r>
            <w:r w:rsidRPr="00F64477">
              <w:rPr>
                <w:rtl/>
              </w:rPr>
              <w:t>يكن</w:t>
            </w:r>
            <w:r>
              <w:rPr>
                <w:rtl/>
              </w:rPr>
              <w:t xml:space="preserve"> </w:t>
            </w:r>
            <w:r w:rsidRPr="00F64477">
              <w:rPr>
                <w:rtl/>
              </w:rPr>
              <w:t>همّك</w:t>
            </w:r>
            <w:r>
              <w:rPr>
                <w:rtl/>
              </w:rPr>
              <w:t xml:space="preserve"> </w:t>
            </w:r>
            <w:r w:rsidRPr="00F64477">
              <w:rPr>
                <w:rtl/>
              </w:rPr>
              <w:t>الأمر</w:t>
            </w:r>
            <w:r>
              <w:rPr>
                <w:rtl/>
              </w:rPr>
              <w:t xml:space="preserve"> </w:t>
            </w:r>
            <w:r w:rsidRPr="00F64477">
              <w:rPr>
                <w:rtl/>
              </w:rPr>
              <w:t>الذي</w:t>
            </w:r>
            <w:r>
              <w:rPr>
                <w:rtl/>
              </w:rPr>
              <w:t xml:space="preserve"> </w:t>
            </w:r>
            <w:r w:rsidRPr="00F64477">
              <w:rPr>
                <w:rtl/>
              </w:rPr>
              <w:t>منعوا</w:t>
            </w:r>
            <w:r>
              <w:rPr>
                <w:rtl/>
              </w:rPr>
              <w:t xml:space="preserve"> </w:t>
            </w:r>
            <w:r w:rsidRPr="00733B93">
              <w:rPr>
                <w:rStyle w:val="libFootnotenumChar"/>
                <w:rtl/>
              </w:rPr>
              <w:t>(7)</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فإنّ</w:t>
            </w:r>
            <w:r>
              <w:rPr>
                <w:rtl/>
              </w:rPr>
              <w:t xml:space="preserve"> </w:t>
            </w:r>
            <w:r w:rsidRPr="00F64477">
              <w:rPr>
                <w:rtl/>
              </w:rPr>
              <w:t>في</w:t>
            </w:r>
            <w:r>
              <w:rPr>
                <w:rtl/>
              </w:rPr>
              <w:t xml:space="preserve"> </w:t>
            </w:r>
            <w:r w:rsidRPr="00F64477">
              <w:rPr>
                <w:rtl/>
              </w:rPr>
              <w:t>حربِهم</w:t>
            </w:r>
            <w:r>
              <w:rPr>
                <w:rtl/>
              </w:rPr>
              <w:t xml:space="preserve"> </w:t>
            </w:r>
            <w:r w:rsidRPr="00F64477">
              <w:rPr>
                <w:rtl/>
              </w:rPr>
              <w:t>فاترك</w:t>
            </w:r>
            <w:r>
              <w:rPr>
                <w:rtl/>
              </w:rPr>
              <w:t xml:space="preserve"> </w:t>
            </w:r>
            <w:r w:rsidRPr="00F64477">
              <w:rPr>
                <w:rtl/>
              </w:rPr>
              <w:t>عداوتَهم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شرّاً</w:t>
            </w:r>
            <w:r>
              <w:rPr>
                <w:rtl/>
              </w:rPr>
              <w:t xml:space="preserve"> </w:t>
            </w:r>
            <w:r w:rsidRPr="00F64477">
              <w:rPr>
                <w:rtl/>
              </w:rPr>
              <w:t>يُخاض</w:t>
            </w:r>
            <w:r>
              <w:rPr>
                <w:rtl/>
              </w:rPr>
              <w:t xml:space="preserve"> </w:t>
            </w:r>
            <w:r w:rsidRPr="00F64477">
              <w:rPr>
                <w:rtl/>
              </w:rPr>
              <w:t>عليه</w:t>
            </w:r>
            <w:r>
              <w:rPr>
                <w:rtl/>
              </w:rPr>
              <w:t xml:space="preserve"> </w:t>
            </w:r>
            <w:r w:rsidRPr="00F64477">
              <w:rPr>
                <w:rtl/>
              </w:rPr>
              <w:t>السمّ</w:t>
            </w:r>
            <w:r>
              <w:rPr>
                <w:rtl/>
              </w:rPr>
              <w:t xml:space="preserve"> </w:t>
            </w:r>
            <w:r w:rsidRPr="00F64477">
              <w:rPr>
                <w:rtl/>
              </w:rPr>
              <w:t>والسلعُ</w:t>
            </w:r>
            <w:r>
              <w:rPr>
                <w:rtl/>
              </w:rPr>
              <w:t xml:space="preserve"> </w:t>
            </w:r>
            <w:r w:rsidRPr="00733B93">
              <w:rPr>
                <w:rStyle w:val="libFootnotenumChar"/>
                <w:rtl/>
              </w:rPr>
              <w:t>(8)</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أَكرم</w:t>
            </w:r>
            <w:r>
              <w:rPr>
                <w:rtl/>
              </w:rPr>
              <w:t xml:space="preserve"> </w:t>
            </w:r>
            <w:r w:rsidRPr="00F64477">
              <w:rPr>
                <w:rtl/>
              </w:rPr>
              <w:t>بقوم</w:t>
            </w:r>
            <w:r>
              <w:rPr>
                <w:rtl/>
              </w:rPr>
              <w:t xml:space="preserve"> </w:t>
            </w:r>
            <w:r w:rsidRPr="00F64477">
              <w:rPr>
                <w:rtl/>
              </w:rPr>
              <w:t>رسول</w:t>
            </w:r>
            <w:r>
              <w:rPr>
                <w:rtl/>
              </w:rPr>
              <w:t xml:space="preserve"> </w:t>
            </w:r>
            <w:r w:rsidRPr="00F64477">
              <w:rPr>
                <w:rtl/>
              </w:rPr>
              <w:t>الله</w:t>
            </w:r>
            <w:r>
              <w:rPr>
                <w:rtl/>
              </w:rPr>
              <w:t xml:space="preserve"> </w:t>
            </w:r>
            <w:r w:rsidRPr="00F64477">
              <w:rPr>
                <w:rtl/>
              </w:rPr>
              <w:t>شيعتهم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إذا</w:t>
            </w:r>
            <w:r>
              <w:rPr>
                <w:rtl/>
              </w:rPr>
              <w:t xml:space="preserve"> </w:t>
            </w:r>
            <w:r w:rsidRPr="00F64477">
              <w:rPr>
                <w:rtl/>
              </w:rPr>
              <w:t>تفـاوتت</w:t>
            </w:r>
            <w:r>
              <w:rPr>
                <w:rtl/>
              </w:rPr>
              <w:t xml:space="preserve"> </w:t>
            </w:r>
            <w:r w:rsidRPr="00F64477">
              <w:rPr>
                <w:rtl/>
              </w:rPr>
              <w:t>الأهواءُ</w:t>
            </w:r>
            <w:r>
              <w:rPr>
                <w:rtl/>
              </w:rPr>
              <w:t xml:space="preserve"> </w:t>
            </w:r>
            <w:r w:rsidRPr="00F64477">
              <w:rPr>
                <w:rtl/>
              </w:rPr>
              <w:t>والشيعُ</w:t>
            </w:r>
            <w:r w:rsidRPr="00725071">
              <w:rPr>
                <w:rStyle w:val="libPoemTiniChar0"/>
                <w:rtl/>
              </w:rPr>
              <w:br/>
              <w:t> </w:t>
            </w:r>
          </w:p>
        </w:tc>
      </w:tr>
    </w:tbl>
    <w:p w:rsidR="00860ABA" w:rsidRPr="00F6447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سيرة ابن هشام</w:t>
      </w:r>
      <w:r w:rsidR="00733B93">
        <w:rPr>
          <w:rtl/>
        </w:rPr>
        <w:t>:</w:t>
      </w:r>
      <w:r w:rsidRPr="001E74B8">
        <w:rPr>
          <w:rtl/>
        </w:rPr>
        <w:t xml:space="preserve"> ج4 ص208</w:t>
      </w:r>
      <w:r w:rsidR="00733B93">
        <w:rPr>
          <w:rtl/>
        </w:rPr>
        <w:t>.</w:t>
      </w:r>
    </w:p>
    <w:p w:rsidR="00860ABA" w:rsidRPr="001E74B8" w:rsidRDefault="00860ABA" w:rsidP="001E74B8">
      <w:pPr>
        <w:pStyle w:val="libFootnote0"/>
        <w:rPr>
          <w:rtl/>
        </w:rPr>
      </w:pPr>
      <w:r w:rsidRPr="001E74B8">
        <w:rPr>
          <w:rtl/>
        </w:rPr>
        <w:t>(2) الذوائب</w:t>
      </w:r>
      <w:r w:rsidR="00733B93">
        <w:rPr>
          <w:rtl/>
        </w:rPr>
        <w:t>:</w:t>
      </w:r>
      <w:r w:rsidRPr="001E74B8">
        <w:rPr>
          <w:rtl/>
        </w:rPr>
        <w:t xml:space="preserve"> السادة</w:t>
      </w:r>
      <w:r w:rsidR="00733B93">
        <w:rPr>
          <w:rtl/>
        </w:rPr>
        <w:t>؛</w:t>
      </w:r>
      <w:r w:rsidRPr="001E74B8">
        <w:rPr>
          <w:rtl/>
        </w:rPr>
        <w:t xml:space="preserve"> لأنّ ذوائب المرأة تعلو رأسها</w:t>
      </w:r>
      <w:r w:rsidR="00733B93">
        <w:rPr>
          <w:rtl/>
        </w:rPr>
        <w:t>.</w:t>
      </w:r>
    </w:p>
    <w:p w:rsidR="00860ABA" w:rsidRPr="001E74B8" w:rsidRDefault="00860ABA" w:rsidP="001E74B8">
      <w:pPr>
        <w:pStyle w:val="libFootnote0"/>
        <w:rPr>
          <w:rtl/>
        </w:rPr>
      </w:pPr>
      <w:r w:rsidRPr="001E74B8">
        <w:rPr>
          <w:rtl/>
        </w:rPr>
        <w:t>(3) نصبنا</w:t>
      </w:r>
      <w:r w:rsidR="00733B93">
        <w:rPr>
          <w:rtl/>
        </w:rPr>
        <w:t>:</w:t>
      </w:r>
      <w:r w:rsidRPr="001E74B8">
        <w:rPr>
          <w:rtl/>
        </w:rPr>
        <w:t xml:space="preserve"> أظهرنا العداوة</w:t>
      </w:r>
      <w:r w:rsidR="00733B93">
        <w:rPr>
          <w:rtl/>
        </w:rPr>
        <w:t>،</w:t>
      </w:r>
      <w:r w:rsidRPr="001E74B8">
        <w:rPr>
          <w:rtl/>
        </w:rPr>
        <w:t xml:space="preserve"> والذرع</w:t>
      </w:r>
      <w:r w:rsidR="00733B93">
        <w:rPr>
          <w:rtl/>
        </w:rPr>
        <w:t>:</w:t>
      </w:r>
      <w:r w:rsidRPr="001E74B8">
        <w:rPr>
          <w:rtl/>
        </w:rPr>
        <w:t xml:space="preserve"> ولد البقرة الوحشية</w:t>
      </w:r>
      <w:r w:rsidR="00733B93">
        <w:rPr>
          <w:rtl/>
        </w:rPr>
        <w:t>.</w:t>
      </w:r>
    </w:p>
    <w:p w:rsidR="00860ABA" w:rsidRPr="001E74B8" w:rsidRDefault="00860ABA" w:rsidP="001E74B8">
      <w:pPr>
        <w:pStyle w:val="libFootnote0"/>
        <w:rPr>
          <w:rtl/>
        </w:rPr>
      </w:pPr>
      <w:r w:rsidRPr="001E74B8">
        <w:rPr>
          <w:rtl/>
        </w:rPr>
        <w:t>(4) الزعانف</w:t>
      </w:r>
      <w:r w:rsidR="00733B93">
        <w:rPr>
          <w:rtl/>
        </w:rPr>
        <w:t>:</w:t>
      </w:r>
      <w:r w:rsidRPr="001E74B8">
        <w:rPr>
          <w:rtl/>
        </w:rPr>
        <w:t xml:space="preserve"> أطراف الناس وأتباعهم</w:t>
      </w:r>
      <w:r w:rsidR="00733B93">
        <w:rPr>
          <w:rtl/>
        </w:rPr>
        <w:t>.</w:t>
      </w:r>
    </w:p>
    <w:p w:rsidR="00860ABA" w:rsidRPr="001E74B8" w:rsidRDefault="00860ABA" w:rsidP="001E74B8">
      <w:pPr>
        <w:pStyle w:val="libFootnote0"/>
        <w:rPr>
          <w:rtl/>
        </w:rPr>
      </w:pPr>
      <w:r w:rsidRPr="001E74B8">
        <w:rPr>
          <w:rtl/>
        </w:rPr>
        <w:t>(5) الخور</w:t>
      </w:r>
      <w:r w:rsidR="00733B93">
        <w:rPr>
          <w:rtl/>
        </w:rPr>
        <w:t>:</w:t>
      </w:r>
      <w:r w:rsidRPr="001E74B8">
        <w:rPr>
          <w:rtl/>
        </w:rPr>
        <w:t xml:space="preserve"> الضعفاء</w:t>
      </w:r>
      <w:r w:rsidR="00733B93">
        <w:rPr>
          <w:rtl/>
        </w:rPr>
        <w:t>.</w:t>
      </w:r>
      <w:r w:rsidRPr="001E74B8">
        <w:rPr>
          <w:rtl/>
        </w:rPr>
        <w:t xml:space="preserve"> والهلع الجازعون</w:t>
      </w:r>
      <w:r w:rsidR="00733B93">
        <w:rPr>
          <w:rtl/>
        </w:rPr>
        <w:t>،</w:t>
      </w:r>
      <w:r w:rsidRPr="001E74B8">
        <w:rPr>
          <w:rtl/>
        </w:rPr>
        <w:t xml:space="preserve"> واحده هلوع</w:t>
      </w:r>
      <w:r w:rsidR="00733B93">
        <w:rPr>
          <w:rtl/>
        </w:rPr>
        <w:t>.</w:t>
      </w:r>
    </w:p>
    <w:p w:rsidR="00860ABA" w:rsidRPr="001E74B8" w:rsidRDefault="00860ABA" w:rsidP="001E74B8">
      <w:pPr>
        <w:pStyle w:val="libFootnote0"/>
        <w:rPr>
          <w:rtl/>
        </w:rPr>
      </w:pPr>
      <w:r w:rsidRPr="001E74B8">
        <w:rPr>
          <w:rtl/>
        </w:rPr>
        <w:t>(6) مكتنع</w:t>
      </w:r>
      <w:r w:rsidR="00733B93">
        <w:rPr>
          <w:rtl/>
        </w:rPr>
        <w:t>:</w:t>
      </w:r>
      <w:r w:rsidRPr="001E74B8">
        <w:rPr>
          <w:rtl/>
        </w:rPr>
        <w:t xml:space="preserve"> دان</w:t>
      </w:r>
      <w:r w:rsidR="00733B93">
        <w:rPr>
          <w:rtl/>
        </w:rPr>
        <w:t>،</w:t>
      </w:r>
      <w:r w:rsidRPr="001E74B8">
        <w:rPr>
          <w:rtl/>
        </w:rPr>
        <w:t xml:space="preserve"> وحلية</w:t>
      </w:r>
      <w:r w:rsidR="00733B93">
        <w:rPr>
          <w:rtl/>
        </w:rPr>
        <w:t>:</w:t>
      </w:r>
      <w:r w:rsidRPr="001E74B8">
        <w:rPr>
          <w:rtl/>
        </w:rPr>
        <w:t xml:space="preserve"> مأسدة في اليمن</w:t>
      </w:r>
      <w:r w:rsidR="00733B93">
        <w:rPr>
          <w:rtl/>
        </w:rPr>
        <w:t>،</w:t>
      </w:r>
      <w:r w:rsidRPr="001E74B8">
        <w:rPr>
          <w:rtl/>
        </w:rPr>
        <w:t xml:space="preserve"> والأرساغ</w:t>
      </w:r>
      <w:r w:rsidR="00733B93">
        <w:rPr>
          <w:rtl/>
        </w:rPr>
        <w:t>:</w:t>
      </w:r>
      <w:r w:rsidRPr="001E74B8">
        <w:rPr>
          <w:rtl/>
        </w:rPr>
        <w:t xml:space="preserve"> جمع رسغ</w:t>
      </w:r>
      <w:r w:rsidR="00733B93">
        <w:rPr>
          <w:rtl/>
        </w:rPr>
        <w:t>،</w:t>
      </w:r>
      <w:r w:rsidRPr="001E74B8">
        <w:rPr>
          <w:rtl/>
        </w:rPr>
        <w:t xml:space="preserve"> موضع القيد من الرجل</w:t>
      </w:r>
      <w:r w:rsidR="00733B93">
        <w:rPr>
          <w:rtl/>
        </w:rPr>
        <w:t>.</w:t>
      </w:r>
      <w:r w:rsidRPr="001E74B8">
        <w:rPr>
          <w:rtl/>
        </w:rPr>
        <w:t xml:space="preserve"> وفدع</w:t>
      </w:r>
      <w:r w:rsidR="00733B93">
        <w:rPr>
          <w:rtl/>
        </w:rPr>
        <w:t>:</w:t>
      </w:r>
      <w:r w:rsidRPr="001E74B8">
        <w:rPr>
          <w:rtl/>
        </w:rPr>
        <w:t xml:space="preserve"> اعوجاجٍ إلى ناحية</w:t>
      </w:r>
      <w:r w:rsidR="00733B93">
        <w:rPr>
          <w:rtl/>
        </w:rPr>
        <w:t>.</w:t>
      </w:r>
    </w:p>
    <w:p w:rsidR="00860ABA" w:rsidRPr="001E74B8" w:rsidRDefault="00860ABA" w:rsidP="001E74B8">
      <w:pPr>
        <w:pStyle w:val="libFootnote0"/>
        <w:rPr>
          <w:rtl/>
        </w:rPr>
      </w:pPr>
      <w:r w:rsidRPr="001E74B8">
        <w:rPr>
          <w:rtl/>
        </w:rPr>
        <w:t>(7) عفواً</w:t>
      </w:r>
      <w:r w:rsidR="00733B93">
        <w:rPr>
          <w:rtl/>
        </w:rPr>
        <w:t>:</w:t>
      </w:r>
      <w:r w:rsidRPr="001E74B8">
        <w:rPr>
          <w:rtl/>
        </w:rPr>
        <w:t xml:space="preserve"> من غير مشقة</w:t>
      </w:r>
      <w:r w:rsidR="00733B93">
        <w:rPr>
          <w:rtl/>
        </w:rPr>
        <w:t>.</w:t>
      </w:r>
    </w:p>
    <w:p w:rsidR="00860ABA" w:rsidRPr="001E74B8" w:rsidRDefault="00860ABA" w:rsidP="001E74B8">
      <w:pPr>
        <w:pStyle w:val="libFootnote0"/>
        <w:rPr>
          <w:rtl/>
        </w:rPr>
      </w:pPr>
      <w:r w:rsidRPr="001E74B8">
        <w:rPr>
          <w:rtl/>
        </w:rPr>
        <w:t>(8) السلع</w:t>
      </w:r>
      <w:r w:rsidR="00733B93">
        <w:rPr>
          <w:rtl/>
        </w:rPr>
        <w:t>:</w:t>
      </w:r>
      <w:r w:rsidRPr="001E74B8">
        <w:rPr>
          <w:rtl/>
        </w:rPr>
        <w:t xml:space="preserve"> نبات مسموم</w:t>
      </w:r>
      <w:r w:rsidR="00733B93">
        <w:rPr>
          <w:rtl/>
        </w:rPr>
        <w:t>.</w:t>
      </w:r>
    </w:p>
    <w:p w:rsidR="003637EC" w:rsidRDefault="000E1D55" w:rsidP="001E74B8">
      <w:pPr>
        <w:pStyle w:val="libNormal"/>
        <w:rPr>
          <w:rtl/>
        </w:rPr>
      </w:pPr>
      <w:r>
        <w:br w:type="page"/>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F64477">
              <w:rPr>
                <w:rtl/>
              </w:rPr>
              <w:lastRenderedPageBreak/>
              <w:t>أَهدي</w:t>
            </w:r>
            <w:r>
              <w:rPr>
                <w:rtl/>
              </w:rPr>
              <w:t xml:space="preserve"> </w:t>
            </w:r>
            <w:r w:rsidRPr="00F64477">
              <w:rPr>
                <w:rtl/>
              </w:rPr>
              <w:t>لهم</w:t>
            </w:r>
            <w:r>
              <w:rPr>
                <w:rtl/>
              </w:rPr>
              <w:t xml:space="preserve"> </w:t>
            </w:r>
            <w:r w:rsidRPr="00F64477">
              <w:rPr>
                <w:rtl/>
              </w:rPr>
              <w:t>مِدحتي</w:t>
            </w:r>
            <w:r>
              <w:rPr>
                <w:rtl/>
              </w:rPr>
              <w:t xml:space="preserve"> </w:t>
            </w:r>
            <w:r w:rsidRPr="00F64477">
              <w:rPr>
                <w:rtl/>
              </w:rPr>
              <w:t>قلبٌ</w:t>
            </w:r>
            <w:r>
              <w:rPr>
                <w:rtl/>
              </w:rPr>
              <w:t xml:space="preserve"> </w:t>
            </w:r>
            <w:r w:rsidRPr="00F64477">
              <w:rPr>
                <w:rtl/>
              </w:rPr>
              <w:t>يُؤازرُهُ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فيما</w:t>
            </w:r>
            <w:r>
              <w:rPr>
                <w:rtl/>
              </w:rPr>
              <w:t xml:space="preserve"> </w:t>
            </w:r>
            <w:r w:rsidRPr="00F64477">
              <w:rPr>
                <w:rtl/>
              </w:rPr>
              <w:t>أَحبّ</w:t>
            </w:r>
            <w:r>
              <w:rPr>
                <w:rtl/>
              </w:rPr>
              <w:t xml:space="preserve"> </w:t>
            </w:r>
            <w:r w:rsidRPr="00F64477">
              <w:rPr>
                <w:rtl/>
              </w:rPr>
              <w:t>لسانٌ</w:t>
            </w:r>
            <w:r>
              <w:rPr>
                <w:rtl/>
              </w:rPr>
              <w:t xml:space="preserve"> </w:t>
            </w:r>
            <w:r w:rsidRPr="00F64477">
              <w:rPr>
                <w:rtl/>
              </w:rPr>
              <w:t>حائك</w:t>
            </w:r>
            <w:r>
              <w:rPr>
                <w:rtl/>
              </w:rPr>
              <w:t xml:space="preserve"> </w:t>
            </w:r>
            <w:r w:rsidRPr="00F64477">
              <w:rPr>
                <w:rtl/>
              </w:rPr>
              <w:t xml:space="preserve">صَنَع </w:t>
            </w:r>
            <w:r w:rsidRPr="00733B93">
              <w:rPr>
                <w:rStyle w:val="libFootnotenumChar"/>
                <w:rtl/>
              </w:rPr>
              <w:t>(1)</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فإنّهم</w:t>
            </w:r>
            <w:r>
              <w:rPr>
                <w:rtl/>
              </w:rPr>
              <w:t xml:space="preserve"> </w:t>
            </w:r>
            <w:r w:rsidRPr="00F64477">
              <w:rPr>
                <w:rtl/>
              </w:rPr>
              <w:t>أفضـلُ</w:t>
            </w:r>
            <w:r>
              <w:rPr>
                <w:rtl/>
              </w:rPr>
              <w:t xml:space="preserve"> </w:t>
            </w:r>
            <w:r w:rsidRPr="00F64477">
              <w:rPr>
                <w:rtl/>
              </w:rPr>
              <w:t>الأحياء</w:t>
            </w:r>
            <w:r>
              <w:rPr>
                <w:rtl/>
              </w:rPr>
              <w:t xml:space="preserve"> </w:t>
            </w:r>
            <w:r w:rsidRPr="00F64477">
              <w:rPr>
                <w:rtl/>
              </w:rPr>
              <w:t>كلّهم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إن</w:t>
            </w:r>
            <w:r>
              <w:rPr>
                <w:rtl/>
              </w:rPr>
              <w:t xml:space="preserve"> </w:t>
            </w:r>
            <w:r w:rsidRPr="00F64477">
              <w:rPr>
                <w:rtl/>
              </w:rPr>
              <w:t>جدّ</w:t>
            </w:r>
            <w:r>
              <w:rPr>
                <w:rtl/>
              </w:rPr>
              <w:t xml:space="preserve"> </w:t>
            </w:r>
            <w:r w:rsidRPr="00F64477">
              <w:rPr>
                <w:rtl/>
              </w:rPr>
              <w:t>بالناس</w:t>
            </w:r>
            <w:r>
              <w:rPr>
                <w:rtl/>
              </w:rPr>
              <w:t xml:space="preserve"> </w:t>
            </w:r>
            <w:r w:rsidRPr="00F64477">
              <w:rPr>
                <w:rtl/>
              </w:rPr>
              <w:t>جدّ</w:t>
            </w:r>
            <w:r>
              <w:rPr>
                <w:rtl/>
              </w:rPr>
              <w:t xml:space="preserve"> </w:t>
            </w:r>
            <w:r w:rsidRPr="00F64477">
              <w:rPr>
                <w:rtl/>
              </w:rPr>
              <w:t>القول</w:t>
            </w:r>
            <w:r>
              <w:rPr>
                <w:rtl/>
              </w:rPr>
              <w:t xml:space="preserve"> </w:t>
            </w:r>
            <w:r w:rsidRPr="00F64477">
              <w:rPr>
                <w:rtl/>
              </w:rPr>
              <w:t>أو</w:t>
            </w:r>
            <w:r>
              <w:rPr>
                <w:rtl/>
              </w:rPr>
              <w:t xml:space="preserve"> </w:t>
            </w:r>
            <w:r w:rsidRPr="00F64477">
              <w:rPr>
                <w:rtl/>
              </w:rPr>
              <w:t>شمعوا</w:t>
            </w:r>
            <w:r>
              <w:rPr>
                <w:rtl/>
              </w:rPr>
              <w:t xml:space="preserve"> </w:t>
            </w:r>
            <w:r w:rsidRPr="00733B93">
              <w:rPr>
                <w:rStyle w:val="libFootnotenumChar"/>
                <w:rtl/>
              </w:rPr>
              <w:t>(2)</w:t>
            </w:r>
            <w:r w:rsidRPr="00725071">
              <w:rPr>
                <w:rStyle w:val="libPoemTiniChar0"/>
                <w:rtl/>
              </w:rPr>
              <w:br/>
              <w:t> </w:t>
            </w:r>
          </w:p>
        </w:tc>
      </w:tr>
    </w:tbl>
    <w:p w:rsidR="000E1D55" w:rsidRDefault="00860ABA" w:rsidP="001E74B8">
      <w:pPr>
        <w:pStyle w:val="libNormal"/>
        <w:rPr>
          <w:rtl/>
        </w:rPr>
      </w:pPr>
      <w:r w:rsidRPr="00F64477">
        <w:rPr>
          <w:rtl/>
        </w:rPr>
        <w:t>ثمّ إنّ للزبرقان بن بدر شعراً آخر</w:t>
      </w:r>
      <w:r w:rsidR="00733B93">
        <w:rPr>
          <w:rtl/>
        </w:rPr>
        <w:t>،</w:t>
      </w:r>
      <w:r w:rsidRPr="00F64477">
        <w:rPr>
          <w:rtl/>
        </w:rPr>
        <w:t xml:space="preserve"> قام فقال</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F64477">
              <w:rPr>
                <w:rtl/>
              </w:rPr>
              <w:t>أتيناك</w:t>
            </w:r>
            <w:r>
              <w:rPr>
                <w:rtl/>
              </w:rPr>
              <w:t xml:space="preserve"> </w:t>
            </w:r>
            <w:r w:rsidRPr="00F64477">
              <w:rPr>
                <w:rtl/>
              </w:rPr>
              <w:t>كيما</w:t>
            </w:r>
            <w:r>
              <w:rPr>
                <w:rtl/>
              </w:rPr>
              <w:t xml:space="preserve"> </w:t>
            </w:r>
            <w:r w:rsidRPr="00F64477">
              <w:rPr>
                <w:rtl/>
              </w:rPr>
              <w:t>يعلم</w:t>
            </w:r>
            <w:r>
              <w:rPr>
                <w:rtl/>
              </w:rPr>
              <w:t xml:space="preserve"> </w:t>
            </w:r>
            <w:r w:rsidRPr="00F64477">
              <w:rPr>
                <w:rtl/>
              </w:rPr>
              <w:t>الناسُ</w:t>
            </w:r>
            <w:r>
              <w:rPr>
                <w:rtl/>
              </w:rPr>
              <w:t xml:space="preserve"> </w:t>
            </w:r>
            <w:r w:rsidRPr="00F64477">
              <w:rPr>
                <w:rtl/>
              </w:rPr>
              <w:t>فضلنَا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إذا</w:t>
            </w:r>
            <w:r>
              <w:rPr>
                <w:rtl/>
              </w:rPr>
              <w:t xml:space="preserve"> </w:t>
            </w:r>
            <w:r w:rsidRPr="00F64477">
              <w:rPr>
                <w:rtl/>
              </w:rPr>
              <w:t>احتفلوا</w:t>
            </w:r>
            <w:r>
              <w:rPr>
                <w:rtl/>
              </w:rPr>
              <w:t xml:space="preserve"> </w:t>
            </w:r>
            <w:r w:rsidRPr="00F64477">
              <w:rPr>
                <w:rtl/>
              </w:rPr>
              <w:t>عند</w:t>
            </w:r>
            <w:r>
              <w:rPr>
                <w:rtl/>
              </w:rPr>
              <w:t xml:space="preserve"> </w:t>
            </w:r>
            <w:r w:rsidRPr="00F64477">
              <w:rPr>
                <w:rtl/>
              </w:rPr>
              <w:t>احتضار</w:t>
            </w:r>
            <w:r>
              <w:rPr>
                <w:rtl/>
              </w:rPr>
              <w:t xml:space="preserve"> </w:t>
            </w:r>
            <w:r w:rsidRPr="00F64477">
              <w:rPr>
                <w:rtl/>
              </w:rPr>
              <w:t>المواسمِ</w:t>
            </w:r>
            <w:r w:rsidRPr="00725071">
              <w:rPr>
                <w:rStyle w:val="libPoemTiniChar0"/>
                <w:rtl/>
              </w:rPr>
              <w:br/>
              <w:t> </w:t>
            </w:r>
          </w:p>
        </w:tc>
      </w:tr>
    </w:tbl>
    <w:p w:rsidR="000E1D55" w:rsidRDefault="00860ABA" w:rsidP="001E74B8">
      <w:pPr>
        <w:pStyle w:val="libNormal"/>
        <w:rPr>
          <w:rtl/>
        </w:rPr>
      </w:pPr>
      <w:r w:rsidRPr="00F64477">
        <w:rPr>
          <w:rtl/>
        </w:rPr>
        <w:t>إلى أن يقول</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F64477">
              <w:rPr>
                <w:rtl/>
              </w:rPr>
              <w:t>وأنّ</w:t>
            </w:r>
            <w:r>
              <w:rPr>
                <w:rtl/>
              </w:rPr>
              <w:t xml:space="preserve"> </w:t>
            </w:r>
            <w:r w:rsidRPr="00F64477">
              <w:rPr>
                <w:rtl/>
              </w:rPr>
              <w:t>لنا</w:t>
            </w:r>
            <w:r>
              <w:rPr>
                <w:rtl/>
              </w:rPr>
              <w:t xml:space="preserve"> </w:t>
            </w:r>
            <w:r w:rsidRPr="00F64477">
              <w:rPr>
                <w:rtl/>
              </w:rPr>
              <w:t>المرباع</w:t>
            </w:r>
            <w:r>
              <w:rPr>
                <w:rtl/>
              </w:rPr>
              <w:t xml:space="preserve"> </w:t>
            </w:r>
            <w:r w:rsidRPr="00733B93">
              <w:rPr>
                <w:rStyle w:val="libFootnotenumChar"/>
                <w:rtl/>
              </w:rPr>
              <w:t>(3)</w:t>
            </w:r>
            <w:r>
              <w:rPr>
                <w:rtl/>
              </w:rPr>
              <w:t xml:space="preserve"> </w:t>
            </w:r>
            <w:r w:rsidRPr="00F64477">
              <w:rPr>
                <w:rtl/>
              </w:rPr>
              <w:t>في</w:t>
            </w:r>
            <w:r>
              <w:rPr>
                <w:rtl/>
              </w:rPr>
              <w:t xml:space="preserve"> </w:t>
            </w:r>
            <w:r w:rsidRPr="00F64477">
              <w:rPr>
                <w:rtl/>
              </w:rPr>
              <w:t>كلّ</w:t>
            </w:r>
            <w:r>
              <w:rPr>
                <w:rtl/>
              </w:rPr>
              <w:t xml:space="preserve"> </w:t>
            </w:r>
            <w:r w:rsidRPr="00F64477">
              <w:rPr>
                <w:rtl/>
              </w:rPr>
              <w:t>غارة</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نغير</w:t>
            </w:r>
            <w:r>
              <w:rPr>
                <w:rtl/>
              </w:rPr>
              <w:t xml:space="preserve"> </w:t>
            </w:r>
            <w:r w:rsidRPr="00F64477">
              <w:rPr>
                <w:rtl/>
              </w:rPr>
              <w:t>بنجد</w:t>
            </w:r>
            <w:r>
              <w:rPr>
                <w:rtl/>
              </w:rPr>
              <w:t xml:space="preserve"> </w:t>
            </w:r>
            <w:r w:rsidRPr="00F64477">
              <w:rPr>
                <w:rtl/>
              </w:rPr>
              <w:t>أو</w:t>
            </w:r>
            <w:r>
              <w:rPr>
                <w:rtl/>
              </w:rPr>
              <w:t xml:space="preserve"> </w:t>
            </w:r>
            <w:r w:rsidRPr="00F64477">
              <w:rPr>
                <w:rtl/>
              </w:rPr>
              <w:t>بأرضِ</w:t>
            </w:r>
            <w:r>
              <w:rPr>
                <w:rtl/>
              </w:rPr>
              <w:t xml:space="preserve"> </w:t>
            </w:r>
            <w:r w:rsidRPr="00F64477">
              <w:rPr>
                <w:rtl/>
              </w:rPr>
              <w:t>الأعاجمِ</w:t>
            </w:r>
            <w:r w:rsidRPr="00725071">
              <w:rPr>
                <w:rStyle w:val="libPoemTiniChar0"/>
                <w:rtl/>
              </w:rPr>
              <w:br/>
              <w:t> </w:t>
            </w:r>
          </w:p>
        </w:tc>
      </w:tr>
    </w:tbl>
    <w:p w:rsidR="000E1D55" w:rsidRDefault="00860ABA" w:rsidP="001E74B8">
      <w:pPr>
        <w:pStyle w:val="libNormal"/>
        <w:rPr>
          <w:rtl/>
        </w:rPr>
      </w:pPr>
      <w:r w:rsidRPr="00F64477">
        <w:rPr>
          <w:rtl/>
        </w:rPr>
        <w:t>فقام حسّان بن ثابت فقال</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F64477">
              <w:rPr>
                <w:rtl/>
              </w:rPr>
              <w:t>هل</w:t>
            </w:r>
            <w:r>
              <w:rPr>
                <w:rtl/>
              </w:rPr>
              <w:t xml:space="preserve"> </w:t>
            </w:r>
            <w:r w:rsidRPr="00F64477">
              <w:rPr>
                <w:rtl/>
              </w:rPr>
              <w:t>المجد</w:t>
            </w:r>
            <w:r>
              <w:rPr>
                <w:rtl/>
              </w:rPr>
              <w:t xml:space="preserve"> </w:t>
            </w:r>
            <w:r w:rsidRPr="00F64477">
              <w:rPr>
                <w:rtl/>
              </w:rPr>
              <w:t>إلاّ</w:t>
            </w:r>
            <w:r>
              <w:rPr>
                <w:rtl/>
              </w:rPr>
              <w:t xml:space="preserve"> </w:t>
            </w:r>
            <w:r w:rsidRPr="00F64477">
              <w:rPr>
                <w:rtl/>
              </w:rPr>
              <w:t>السؤددُ</w:t>
            </w:r>
            <w:r>
              <w:rPr>
                <w:rtl/>
              </w:rPr>
              <w:t xml:space="preserve"> </w:t>
            </w:r>
            <w:r w:rsidRPr="00F64477">
              <w:rPr>
                <w:rtl/>
              </w:rPr>
              <w:t>العَود</w:t>
            </w:r>
            <w:r>
              <w:rPr>
                <w:rtl/>
              </w:rPr>
              <w:t xml:space="preserve"> </w:t>
            </w:r>
            <w:r w:rsidRPr="00F64477">
              <w:rPr>
                <w:rtl/>
              </w:rPr>
              <w:t>والندى</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وَجاهُ</w:t>
            </w:r>
            <w:r>
              <w:rPr>
                <w:rtl/>
              </w:rPr>
              <w:t xml:space="preserve"> </w:t>
            </w:r>
            <w:r w:rsidRPr="00F64477">
              <w:rPr>
                <w:rtl/>
              </w:rPr>
              <w:t>الملوكِ</w:t>
            </w:r>
            <w:r>
              <w:rPr>
                <w:rtl/>
              </w:rPr>
              <w:t xml:space="preserve"> </w:t>
            </w:r>
            <w:r w:rsidRPr="00F64477">
              <w:rPr>
                <w:rtl/>
              </w:rPr>
              <w:t>واحتمالِ</w:t>
            </w:r>
            <w:r>
              <w:rPr>
                <w:rtl/>
              </w:rPr>
              <w:t xml:space="preserve"> </w:t>
            </w:r>
            <w:r w:rsidRPr="00F64477">
              <w:rPr>
                <w:rtl/>
              </w:rPr>
              <w:t>العظائمِ</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نصرنا</w:t>
            </w:r>
            <w:r>
              <w:rPr>
                <w:rtl/>
              </w:rPr>
              <w:t xml:space="preserve"> </w:t>
            </w:r>
            <w:r w:rsidRPr="00F64477">
              <w:rPr>
                <w:rtl/>
              </w:rPr>
              <w:t>وآوينا</w:t>
            </w:r>
            <w:r>
              <w:rPr>
                <w:rtl/>
              </w:rPr>
              <w:t xml:space="preserve"> </w:t>
            </w:r>
            <w:r w:rsidRPr="00F64477">
              <w:rPr>
                <w:rtl/>
              </w:rPr>
              <w:t>النبيّ</w:t>
            </w:r>
            <w:r>
              <w:rPr>
                <w:rtl/>
              </w:rPr>
              <w:t xml:space="preserve"> </w:t>
            </w:r>
            <w:r w:rsidRPr="00F64477">
              <w:rPr>
                <w:rtl/>
              </w:rPr>
              <w:t>محمداً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على</w:t>
            </w:r>
            <w:r>
              <w:rPr>
                <w:rtl/>
              </w:rPr>
              <w:t xml:space="preserve"> </w:t>
            </w:r>
            <w:r w:rsidRPr="00F64477">
              <w:rPr>
                <w:rtl/>
              </w:rPr>
              <w:t>أنفِ</w:t>
            </w:r>
            <w:r>
              <w:rPr>
                <w:rtl/>
              </w:rPr>
              <w:t xml:space="preserve"> </w:t>
            </w:r>
            <w:r w:rsidRPr="00F64477">
              <w:rPr>
                <w:rtl/>
              </w:rPr>
              <w:t>راضٍ</w:t>
            </w:r>
            <w:r>
              <w:rPr>
                <w:rtl/>
              </w:rPr>
              <w:t xml:space="preserve"> </w:t>
            </w:r>
            <w:r w:rsidRPr="00F64477">
              <w:rPr>
                <w:rtl/>
              </w:rPr>
              <w:t>مِن</w:t>
            </w:r>
            <w:r>
              <w:rPr>
                <w:rtl/>
              </w:rPr>
              <w:t xml:space="preserve"> </w:t>
            </w:r>
            <w:r w:rsidRPr="00F64477">
              <w:rPr>
                <w:rtl/>
              </w:rPr>
              <w:t>مَعَدّ</w:t>
            </w:r>
            <w:r>
              <w:rPr>
                <w:rtl/>
              </w:rPr>
              <w:t xml:space="preserve"> </w:t>
            </w:r>
            <w:r w:rsidRPr="00F64477">
              <w:rPr>
                <w:rtl/>
              </w:rPr>
              <w:t>وراغم</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بحيّ</w:t>
            </w:r>
            <w:r>
              <w:rPr>
                <w:rtl/>
              </w:rPr>
              <w:t xml:space="preserve"> </w:t>
            </w:r>
            <w:r w:rsidRPr="00F64477">
              <w:rPr>
                <w:rtl/>
              </w:rPr>
              <w:t>حريدٍ</w:t>
            </w:r>
            <w:r>
              <w:rPr>
                <w:rtl/>
              </w:rPr>
              <w:t xml:space="preserve"> </w:t>
            </w:r>
            <w:r w:rsidRPr="00F64477">
              <w:rPr>
                <w:rtl/>
              </w:rPr>
              <w:t>أَصله</w:t>
            </w:r>
            <w:r>
              <w:rPr>
                <w:rtl/>
              </w:rPr>
              <w:t xml:space="preserve"> </w:t>
            </w:r>
            <w:r w:rsidRPr="00F64477">
              <w:rPr>
                <w:rtl/>
              </w:rPr>
              <w:t>وثراؤه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بجابيةِ</w:t>
            </w:r>
            <w:r>
              <w:rPr>
                <w:rtl/>
              </w:rPr>
              <w:t xml:space="preserve"> </w:t>
            </w:r>
            <w:r w:rsidRPr="00F64477">
              <w:rPr>
                <w:rtl/>
              </w:rPr>
              <w:t>الجولان</w:t>
            </w:r>
            <w:r>
              <w:rPr>
                <w:rtl/>
              </w:rPr>
              <w:t xml:space="preserve"> </w:t>
            </w:r>
            <w:r w:rsidRPr="00F64477">
              <w:rPr>
                <w:rtl/>
              </w:rPr>
              <w:t>وَسَط</w:t>
            </w:r>
            <w:r>
              <w:rPr>
                <w:rtl/>
              </w:rPr>
              <w:t xml:space="preserve"> </w:t>
            </w:r>
            <w:r w:rsidRPr="00F64477">
              <w:rPr>
                <w:rtl/>
              </w:rPr>
              <w:t>الأَعاجمِ</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نصرناه</w:t>
            </w:r>
            <w:r>
              <w:rPr>
                <w:rtl/>
              </w:rPr>
              <w:t xml:space="preserve"> </w:t>
            </w:r>
            <w:r w:rsidRPr="00F64477">
              <w:rPr>
                <w:rtl/>
              </w:rPr>
              <w:t>لمّا</w:t>
            </w:r>
            <w:r>
              <w:rPr>
                <w:rtl/>
              </w:rPr>
              <w:t xml:space="preserve"> </w:t>
            </w:r>
            <w:r w:rsidRPr="00F64477">
              <w:rPr>
                <w:rtl/>
              </w:rPr>
              <w:t>حلّ</w:t>
            </w:r>
            <w:r>
              <w:rPr>
                <w:rtl/>
              </w:rPr>
              <w:t xml:space="preserve"> </w:t>
            </w:r>
            <w:r w:rsidRPr="00F64477">
              <w:rPr>
                <w:rtl/>
              </w:rPr>
              <w:t>وسطَ</w:t>
            </w:r>
            <w:r>
              <w:rPr>
                <w:rtl/>
              </w:rPr>
              <w:t xml:space="preserve"> </w:t>
            </w:r>
            <w:r w:rsidRPr="00F64477">
              <w:rPr>
                <w:rtl/>
              </w:rPr>
              <w:t>ديارِنا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بأسيافنا</w:t>
            </w:r>
            <w:r>
              <w:rPr>
                <w:rtl/>
              </w:rPr>
              <w:t xml:space="preserve"> </w:t>
            </w:r>
            <w:r w:rsidRPr="00F64477">
              <w:rPr>
                <w:rtl/>
              </w:rPr>
              <w:t>من</w:t>
            </w:r>
            <w:r>
              <w:rPr>
                <w:rtl/>
              </w:rPr>
              <w:t xml:space="preserve"> </w:t>
            </w:r>
            <w:r w:rsidRPr="00F64477">
              <w:rPr>
                <w:rtl/>
              </w:rPr>
              <w:t>كلّ</w:t>
            </w:r>
            <w:r>
              <w:rPr>
                <w:rtl/>
              </w:rPr>
              <w:t xml:space="preserve"> </w:t>
            </w:r>
            <w:r w:rsidRPr="00F64477">
              <w:rPr>
                <w:rtl/>
              </w:rPr>
              <w:t>باغٍ</w:t>
            </w:r>
            <w:r>
              <w:rPr>
                <w:rtl/>
              </w:rPr>
              <w:t xml:space="preserve"> </w:t>
            </w:r>
            <w:r w:rsidRPr="00F64477">
              <w:rPr>
                <w:rtl/>
              </w:rPr>
              <w:t>وظالمِ</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جعـلنا</w:t>
            </w:r>
            <w:r>
              <w:rPr>
                <w:rtl/>
              </w:rPr>
              <w:t xml:space="preserve"> </w:t>
            </w:r>
            <w:r w:rsidRPr="00F64477">
              <w:rPr>
                <w:rtl/>
              </w:rPr>
              <w:t>بَنينا</w:t>
            </w:r>
            <w:r>
              <w:rPr>
                <w:rtl/>
              </w:rPr>
              <w:t xml:space="preserve"> </w:t>
            </w:r>
            <w:r w:rsidRPr="00F64477">
              <w:rPr>
                <w:rtl/>
              </w:rPr>
              <w:t>دونه</w:t>
            </w:r>
            <w:r>
              <w:rPr>
                <w:rtl/>
              </w:rPr>
              <w:t xml:space="preserve"> </w:t>
            </w:r>
            <w:r w:rsidRPr="00F64477">
              <w:rPr>
                <w:rtl/>
              </w:rPr>
              <w:t>وبَناتنا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وطبنا</w:t>
            </w:r>
            <w:r>
              <w:rPr>
                <w:rtl/>
              </w:rPr>
              <w:t xml:space="preserve"> </w:t>
            </w:r>
            <w:r w:rsidRPr="00F64477">
              <w:rPr>
                <w:rtl/>
              </w:rPr>
              <w:t>له</w:t>
            </w:r>
            <w:r>
              <w:rPr>
                <w:rtl/>
              </w:rPr>
              <w:t xml:space="preserve"> </w:t>
            </w:r>
            <w:r w:rsidRPr="00F64477">
              <w:rPr>
                <w:rtl/>
              </w:rPr>
              <w:t>نفساً</w:t>
            </w:r>
            <w:r>
              <w:rPr>
                <w:rtl/>
              </w:rPr>
              <w:t xml:space="preserve"> </w:t>
            </w:r>
            <w:r w:rsidRPr="00F64477">
              <w:rPr>
                <w:rtl/>
              </w:rPr>
              <w:t>بفيء</w:t>
            </w:r>
            <w:r>
              <w:rPr>
                <w:rtl/>
              </w:rPr>
              <w:t xml:space="preserve"> </w:t>
            </w:r>
            <w:r w:rsidRPr="00F64477">
              <w:rPr>
                <w:rtl/>
              </w:rPr>
              <w:t>المَغنمِ</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ونحن</w:t>
            </w:r>
            <w:r>
              <w:rPr>
                <w:rtl/>
              </w:rPr>
              <w:t xml:space="preserve"> </w:t>
            </w:r>
            <w:r w:rsidRPr="00F64477">
              <w:rPr>
                <w:rtl/>
              </w:rPr>
              <w:t>ضَربنا</w:t>
            </w:r>
            <w:r>
              <w:rPr>
                <w:rtl/>
              </w:rPr>
              <w:t xml:space="preserve"> </w:t>
            </w:r>
            <w:r w:rsidRPr="00F64477">
              <w:rPr>
                <w:rtl/>
              </w:rPr>
              <w:t>الناس</w:t>
            </w:r>
            <w:r>
              <w:rPr>
                <w:rtl/>
              </w:rPr>
              <w:t xml:space="preserve"> </w:t>
            </w:r>
            <w:r w:rsidRPr="00F64477">
              <w:rPr>
                <w:rtl/>
              </w:rPr>
              <w:t>حتّى</w:t>
            </w:r>
            <w:r>
              <w:rPr>
                <w:rtl/>
              </w:rPr>
              <w:t xml:space="preserve"> </w:t>
            </w:r>
            <w:r w:rsidRPr="00F64477">
              <w:rPr>
                <w:rtl/>
              </w:rPr>
              <w:t>تتابعوا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على</w:t>
            </w:r>
            <w:r>
              <w:rPr>
                <w:rtl/>
              </w:rPr>
              <w:t xml:space="preserve"> </w:t>
            </w:r>
            <w:r w:rsidRPr="00F64477">
              <w:rPr>
                <w:rtl/>
              </w:rPr>
              <w:t>دينهِ</w:t>
            </w:r>
            <w:r>
              <w:rPr>
                <w:rtl/>
              </w:rPr>
              <w:t xml:space="preserve"> </w:t>
            </w:r>
            <w:r w:rsidRPr="00F64477">
              <w:rPr>
                <w:rtl/>
              </w:rPr>
              <w:t>بالمُرهفات</w:t>
            </w:r>
            <w:r>
              <w:rPr>
                <w:rtl/>
              </w:rPr>
              <w:t xml:space="preserve"> </w:t>
            </w:r>
            <w:r w:rsidRPr="00F64477">
              <w:rPr>
                <w:rtl/>
              </w:rPr>
              <w:t>الصوارمِ</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ونحن</w:t>
            </w:r>
            <w:r>
              <w:rPr>
                <w:rtl/>
              </w:rPr>
              <w:t xml:space="preserve"> </w:t>
            </w:r>
            <w:r w:rsidRPr="00F64477">
              <w:rPr>
                <w:rtl/>
              </w:rPr>
              <w:t>وَلدنا</w:t>
            </w:r>
            <w:r>
              <w:rPr>
                <w:rtl/>
              </w:rPr>
              <w:t xml:space="preserve"> </w:t>
            </w:r>
            <w:r w:rsidRPr="00F64477">
              <w:rPr>
                <w:rtl/>
              </w:rPr>
              <w:t>من</w:t>
            </w:r>
            <w:r>
              <w:rPr>
                <w:rtl/>
              </w:rPr>
              <w:t xml:space="preserve"> </w:t>
            </w:r>
            <w:r w:rsidRPr="00F64477">
              <w:rPr>
                <w:rtl/>
              </w:rPr>
              <w:t>قريش</w:t>
            </w:r>
            <w:r>
              <w:rPr>
                <w:rtl/>
              </w:rPr>
              <w:t xml:space="preserve"> </w:t>
            </w:r>
            <w:r w:rsidRPr="00F64477">
              <w:rPr>
                <w:rtl/>
              </w:rPr>
              <w:t>عظيمَها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ولدنا</w:t>
            </w:r>
            <w:r>
              <w:rPr>
                <w:rtl/>
              </w:rPr>
              <w:t xml:space="preserve"> </w:t>
            </w:r>
            <w:r w:rsidRPr="00F64477">
              <w:rPr>
                <w:rtl/>
              </w:rPr>
              <w:t>نبيِّ</w:t>
            </w:r>
            <w:r>
              <w:rPr>
                <w:rtl/>
              </w:rPr>
              <w:t xml:space="preserve"> </w:t>
            </w:r>
            <w:r w:rsidRPr="00F64477">
              <w:rPr>
                <w:rtl/>
              </w:rPr>
              <w:t>الخيرِ</w:t>
            </w:r>
            <w:r>
              <w:rPr>
                <w:rtl/>
              </w:rPr>
              <w:t xml:space="preserve"> </w:t>
            </w:r>
            <w:r w:rsidRPr="00F64477">
              <w:rPr>
                <w:rtl/>
              </w:rPr>
              <w:t>من</w:t>
            </w:r>
            <w:r>
              <w:rPr>
                <w:rtl/>
              </w:rPr>
              <w:t xml:space="preserve"> </w:t>
            </w:r>
            <w:r w:rsidRPr="00F64477">
              <w:rPr>
                <w:rtl/>
              </w:rPr>
              <w:t>آلِ</w:t>
            </w:r>
            <w:r>
              <w:rPr>
                <w:rtl/>
              </w:rPr>
              <w:t xml:space="preserve"> </w:t>
            </w:r>
            <w:r w:rsidRPr="00F64477">
              <w:rPr>
                <w:rtl/>
              </w:rPr>
              <w:t>هاشمِ</w:t>
            </w:r>
            <w:r w:rsidRPr="00725071">
              <w:rPr>
                <w:rStyle w:val="libPoemTiniChar0"/>
                <w:rtl/>
              </w:rPr>
              <w:br/>
              <w:t> </w:t>
            </w:r>
          </w:p>
        </w:tc>
      </w:tr>
    </w:tbl>
    <w:p w:rsidR="000E1D55" w:rsidRDefault="00860ABA" w:rsidP="001E74B8">
      <w:pPr>
        <w:pStyle w:val="libNormal"/>
        <w:rPr>
          <w:rtl/>
        </w:rPr>
      </w:pPr>
      <w:r w:rsidRPr="00F64477">
        <w:rPr>
          <w:rtl/>
        </w:rPr>
        <w:t>إلى أن يقول</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F64477">
              <w:rPr>
                <w:rtl/>
              </w:rPr>
              <w:t>فإن</w:t>
            </w:r>
            <w:r>
              <w:rPr>
                <w:rtl/>
              </w:rPr>
              <w:t xml:space="preserve"> </w:t>
            </w:r>
            <w:r w:rsidRPr="00F64477">
              <w:rPr>
                <w:rtl/>
              </w:rPr>
              <w:t>كنتُم</w:t>
            </w:r>
            <w:r>
              <w:rPr>
                <w:rtl/>
              </w:rPr>
              <w:t xml:space="preserve"> </w:t>
            </w:r>
            <w:r w:rsidRPr="00F64477">
              <w:rPr>
                <w:rtl/>
              </w:rPr>
              <w:t>جِئتم</w:t>
            </w:r>
            <w:r>
              <w:rPr>
                <w:rtl/>
              </w:rPr>
              <w:t xml:space="preserve"> </w:t>
            </w:r>
            <w:r w:rsidRPr="00F64477">
              <w:rPr>
                <w:rtl/>
              </w:rPr>
              <w:t>لحقنِ</w:t>
            </w:r>
            <w:r>
              <w:rPr>
                <w:rtl/>
              </w:rPr>
              <w:t xml:space="preserve"> </w:t>
            </w:r>
            <w:r w:rsidRPr="00F64477">
              <w:rPr>
                <w:rtl/>
              </w:rPr>
              <w:t>دمائِكم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وأموالِكم</w:t>
            </w:r>
            <w:r>
              <w:rPr>
                <w:rtl/>
              </w:rPr>
              <w:t xml:space="preserve"> </w:t>
            </w:r>
            <w:r w:rsidRPr="00F64477">
              <w:rPr>
                <w:rtl/>
              </w:rPr>
              <w:t>أن</w:t>
            </w:r>
            <w:r>
              <w:rPr>
                <w:rtl/>
              </w:rPr>
              <w:t xml:space="preserve"> </w:t>
            </w:r>
            <w:r w:rsidRPr="00F64477">
              <w:rPr>
                <w:rtl/>
              </w:rPr>
              <w:t>تُقسموا</w:t>
            </w:r>
            <w:r>
              <w:rPr>
                <w:rtl/>
              </w:rPr>
              <w:t xml:space="preserve"> </w:t>
            </w:r>
            <w:r w:rsidRPr="00F64477">
              <w:rPr>
                <w:rtl/>
              </w:rPr>
              <w:t>في</w:t>
            </w:r>
            <w:r>
              <w:rPr>
                <w:rtl/>
              </w:rPr>
              <w:t xml:space="preserve"> </w:t>
            </w:r>
            <w:r w:rsidRPr="00F64477">
              <w:rPr>
                <w:rtl/>
              </w:rPr>
              <w:t>المَقاسمِ</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F64477">
              <w:rPr>
                <w:rtl/>
              </w:rPr>
              <w:t>فلا</w:t>
            </w:r>
            <w:r>
              <w:rPr>
                <w:rtl/>
              </w:rPr>
              <w:t xml:space="preserve"> </w:t>
            </w:r>
            <w:r w:rsidRPr="00F64477">
              <w:rPr>
                <w:rtl/>
              </w:rPr>
              <w:t>تجعلوا</w:t>
            </w:r>
            <w:r>
              <w:rPr>
                <w:rtl/>
              </w:rPr>
              <w:t xml:space="preserve"> </w:t>
            </w:r>
            <w:r w:rsidRPr="00F64477">
              <w:rPr>
                <w:rtl/>
              </w:rPr>
              <w:t>للهِ</w:t>
            </w:r>
            <w:r>
              <w:rPr>
                <w:rtl/>
              </w:rPr>
              <w:t xml:space="preserve"> </w:t>
            </w:r>
            <w:r w:rsidRPr="00F64477">
              <w:rPr>
                <w:rtl/>
              </w:rPr>
              <w:t>ندّاً</w:t>
            </w:r>
            <w:r>
              <w:rPr>
                <w:rtl/>
              </w:rPr>
              <w:t xml:space="preserve"> </w:t>
            </w:r>
            <w:r w:rsidRPr="00F64477">
              <w:rPr>
                <w:rtl/>
              </w:rPr>
              <w:t>وأَسلموا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F64477">
              <w:rPr>
                <w:rtl/>
              </w:rPr>
              <w:t>ولا</w:t>
            </w:r>
            <w:r>
              <w:rPr>
                <w:rtl/>
              </w:rPr>
              <w:t xml:space="preserve"> </w:t>
            </w:r>
            <w:r w:rsidRPr="00F64477">
              <w:rPr>
                <w:rtl/>
              </w:rPr>
              <w:t>تلبسوا</w:t>
            </w:r>
            <w:r>
              <w:rPr>
                <w:rtl/>
              </w:rPr>
              <w:t xml:space="preserve"> </w:t>
            </w:r>
            <w:r w:rsidRPr="00F64477">
              <w:rPr>
                <w:rtl/>
              </w:rPr>
              <w:t>زيّاً</w:t>
            </w:r>
            <w:r>
              <w:rPr>
                <w:rtl/>
              </w:rPr>
              <w:t xml:space="preserve"> </w:t>
            </w:r>
            <w:r w:rsidRPr="00F64477">
              <w:rPr>
                <w:rtl/>
              </w:rPr>
              <w:t>كزيّ</w:t>
            </w:r>
            <w:r>
              <w:rPr>
                <w:rtl/>
              </w:rPr>
              <w:t xml:space="preserve"> </w:t>
            </w:r>
            <w:r w:rsidRPr="00F64477">
              <w:rPr>
                <w:rtl/>
              </w:rPr>
              <w:t>الأَعاجمِ</w:t>
            </w:r>
            <w:r w:rsidRPr="00725071">
              <w:rPr>
                <w:rStyle w:val="libPoemTiniChar0"/>
                <w:rtl/>
              </w:rPr>
              <w:br/>
              <w:t> </w:t>
            </w:r>
          </w:p>
        </w:tc>
      </w:tr>
    </w:tbl>
    <w:p w:rsidR="000E1D55" w:rsidRDefault="00860ABA" w:rsidP="001E74B8">
      <w:pPr>
        <w:pStyle w:val="libNormal"/>
        <w:rPr>
          <w:rtl/>
        </w:rPr>
      </w:pPr>
      <w:r w:rsidRPr="00F64477">
        <w:rPr>
          <w:rtl/>
        </w:rPr>
        <w:t>قال ابن إسحاق</w:t>
      </w:r>
      <w:r w:rsidR="00733B93">
        <w:rPr>
          <w:rtl/>
        </w:rPr>
        <w:t>:</w:t>
      </w:r>
    </w:p>
    <w:p w:rsidR="00860ABA" w:rsidRPr="00F64477" w:rsidRDefault="00860ABA" w:rsidP="001E74B8">
      <w:pPr>
        <w:pStyle w:val="libNormal"/>
        <w:rPr>
          <w:rtl/>
        </w:rPr>
      </w:pPr>
      <w:r w:rsidRPr="00F64477">
        <w:rPr>
          <w:rtl/>
        </w:rPr>
        <w:t>فلمّا فرغ حسّان من قوله قال الأقرع بن حابس</w:t>
      </w:r>
      <w:r w:rsidR="00733B93">
        <w:rPr>
          <w:rtl/>
        </w:rPr>
        <w:t>:</w:t>
      </w:r>
      <w:r w:rsidRPr="00F64477">
        <w:rPr>
          <w:rtl/>
        </w:rPr>
        <w:t xml:space="preserve"> وأبي إنّ هذا الرجل لمؤتى له</w:t>
      </w:r>
      <w:r w:rsidR="00733B93">
        <w:rPr>
          <w:rtl/>
        </w:rPr>
        <w:t>،</w:t>
      </w:r>
      <w:r w:rsidRPr="00F64477">
        <w:rPr>
          <w:rtl/>
        </w:rPr>
        <w:t xml:space="preserve"> لَخطيبه أخطب من خطيبنا</w:t>
      </w:r>
      <w:r w:rsidR="00733B93">
        <w:rPr>
          <w:rtl/>
        </w:rPr>
        <w:t>،</w:t>
      </w:r>
      <w:r w:rsidRPr="00F64477">
        <w:rPr>
          <w:rtl/>
        </w:rPr>
        <w:t xml:space="preserve"> ولشاعره أشعر من شاعرنا</w:t>
      </w:r>
      <w:r w:rsidR="00733B93">
        <w:rPr>
          <w:rtl/>
        </w:rPr>
        <w:t>،</w:t>
      </w:r>
      <w:r w:rsidRPr="00F64477">
        <w:rPr>
          <w:rtl/>
        </w:rPr>
        <w:t xml:space="preserve"> ولأصواتهم أحلى من أصواتنا</w:t>
      </w:r>
      <w:r w:rsidR="00733B93">
        <w:rPr>
          <w:rtl/>
        </w:rPr>
        <w:t>.</w:t>
      </w:r>
      <w:r w:rsidRPr="00F64477">
        <w:rPr>
          <w:rtl/>
        </w:rPr>
        <w:t>..</w:t>
      </w:r>
    </w:p>
    <w:p w:rsidR="00860ABA" w:rsidRPr="00F64477" w:rsidRDefault="00860ABA" w:rsidP="002E0C24">
      <w:pPr>
        <w:pStyle w:val="libNormal"/>
        <w:rPr>
          <w:rtl/>
        </w:rPr>
      </w:pPr>
      <w:r w:rsidRPr="001E74B8">
        <w:rPr>
          <w:rtl/>
        </w:rPr>
        <w:t>فلمّا فرغ القوم</w:t>
      </w:r>
      <w:r w:rsidR="00733B93">
        <w:rPr>
          <w:rtl/>
        </w:rPr>
        <w:t>،</w:t>
      </w:r>
      <w:r w:rsidRPr="001E74B8">
        <w:rPr>
          <w:rtl/>
        </w:rPr>
        <w:t xml:space="preserve"> أسلموا</w:t>
      </w:r>
      <w:r w:rsidR="00733B93">
        <w:rPr>
          <w:rtl/>
        </w:rPr>
        <w:t>،</w:t>
      </w:r>
      <w:r w:rsidRPr="001E74B8">
        <w:rPr>
          <w:rtl/>
        </w:rPr>
        <w:t xml:space="preserve"> وجوّزهم رسول الله </w:t>
      </w:r>
      <w:r w:rsidR="00733B93">
        <w:rPr>
          <w:rtl/>
        </w:rPr>
        <w:t>(</w:t>
      </w:r>
      <w:r w:rsidRPr="001E74B8">
        <w:rPr>
          <w:rtl/>
        </w:rPr>
        <w:t>صلّى الله عليه وآله</w:t>
      </w:r>
      <w:r w:rsidR="00733B93">
        <w:rPr>
          <w:rtl/>
        </w:rPr>
        <w:t>)</w:t>
      </w:r>
      <w:r w:rsidRPr="001E74B8">
        <w:rPr>
          <w:rtl/>
        </w:rPr>
        <w:t xml:space="preserve"> فأحسن جوائزهم </w:t>
      </w:r>
      <w:r w:rsidRPr="001E74B8">
        <w:rPr>
          <w:rStyle w:val="libFootnotenumChar"/>
          <w:rtl/>
        </w:rPr>
        <w:t>(4)</w:t>
      </w:r>
      <w:r w:rsidR="00733B93">
        <w:rPr>
          <w:rtl/>
        </w:rPr>
        <w:t>.</w:t>
      </w:r>
    </w:p>
    <w:p w:rsidR="00860ABA" w:rsidRPr="00F6447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صنع</w:t>
      </w:r>
      <w:r w:rsidR="00733B93">
        <w:rPr>
          <w:rtl/>
        </w:rPr>
        <w:t>:</w:t>
      </w:r>
      <w:r w:rsidRPr="001E74B8">
        <w:rPr>
          <w:rtl/>
        </w:rPr>
        <w:t xml:space="preserve"> الذي يجيد القول ويحسنه</w:t>
      </w:r>
      <w:r w:rsidR="00733B93">
        <w:rPr>
          <w:rtl/>
        </w:rPr>
        <w:t>.</w:t>
      </w:r>
    </w:p>
    <w:p w:rsidR="00860ABA" w:rsidRPr="001E74B8" w:rsidRDefault="00860ABA" w:rsidP="001E74B8">
      <w:pPr>
        <w:pStyle w:val="libFootnote0"/>
        <w:rPr>
          <w:rtl/>
        </w:rPr>
      </w:pPr>
      <w:r w:rsidRPr="001E74B8">
        <w:rPr>
          <w:rtl/>
        </w:rPr>
        <w:t>(2) شمعوا</w:t>
      </w:r>
      <w:r w:rsidR="00733B93">
        <w:rPr>
          <w:rtl/>
        </w:rPr>
        <w:t>:</w:t>
      </w:r>
      <w:r w:rsidRPr="001E74B8">
        <w:rPr>
          <w:rtl/>
        </w:rPr>
        <w:t xml:space="preserve"> هزلوا</w:t>
      </w:r>
      <w:r w:rsidR="00733B93">
        <w:rPr>
          <w:rtl/>
        </w:rPr>
        <w:t>،</w:t>
      </w:r>
      <w:r w:rsidRPr="001E74B8">
        <w:rPr>
          <w:rtl/>
        </w:rPr>
        <w:t xml:space="preserve"> وأصله من الطرب واللهو</w:t>
      </w:r>
      <w:r w:rsidR="00733B93">
        <w:rPr>
          <w:rtl/>
        </w:rPr>
        <w:t>.</w:t>
      </w:r>
    </w:p>
    <w:p w:rsidR="00860ABA" w:rsidRPr="001E74B8" w:rsidRDefault="00860ABA" w:rsidP="001E74B8">
      <w:pPr>
        <w:pStyle w:val="libFootnote0"/>
        <w:rPr>
          <w:rtl/>
        </w:rPr>
      </w:pPr>
      <w:r w:rsidRPr="001E74B8">
        <w:rPr>
          <w:rtl/>
        </w:rPr>
        <w:t>(3) المرباع</w:t>
      </w:r>
      <w:r w:rsidR="00733B93">
        <w:rPr>
          <w:rtl/>
        </w:rPr>
        <w:t>:</w:t>
      </w:r>
      <w:r w:rsidRPr="001E74B8">
        <w:rPr>
          <w:rtl/>
        </w:rPr>
        <w:t xml:space="preserve"> أخذ الربع من الغنيمة</w:t>
      </w:r>
      <w:r w:rsidR="00733B93">
        <w:rPr>
          <w:rtl/>
        </w:rPr>
        <w:t>.</w:t>
      </w:r>
    </w:p>
    <w:p w:rsidR="00860ABA" w:rsidRPr="001E74B8" w:rsidRDefault="00860ABA" w:rsidP="001E74B8">
      <w:pPr>
        <w:pStyle w:val="libFootnote0"/>
        <w:rPr>
          <w:rtl/>
        </w:rPr>
      </w:pPr>
      <w:r w:rsidRPr="001E74B8">
        <w:rPr>
          <w:rtl/>
        </w:rPr>
        <w:t>(4) سيرة ابن هشام</w:t>
      </w:r>
      <w:r w:rsidR="00733B93">
        <w:rPr>
          <w:rtl/>
        </w:rPr>
        <w:t>:</w:t>
      </w:r>
      <w:r w:rsidRPr="001E74B8">
        <w:rPr>
          <w:rtl/>
        </w:rPr>
        <w:t xml:space="preserve"> ج4 ص206</w:t>
      </w:r>
      <w:r w:rsidR="001E74B8" w:rsidRPr="001E74B8">
        <w:rPr>
          <w:rtl/>
        </w:rPr>
        <w:t xml:space="preserve"> - </w:t>
      </w:r>
      <w:r w:rsidRPr="001E74B8">
        <w:rPr>
          <w:rtl/>
        </w:rPr>
        <w:t>212</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22" w:name="_Toc427137021"/>
      <w:r w:rsidRPr="00F64477">
        <w:rPr>
          <w:rtl/>
        </w:rPr>
        <w:lastRenderedPageBreak/>
        <w:t>سخافاتٌ وخرافات</w:t>
      </w:r>
      <w:bookmarkStart w:id="23" w:name="سخافاتٌ_وخرافات"/>
      <w:bookmarkEnd w:id="23"/>
      <w:bookmarkEnd w:id="22"/>
    </w:p>
    <w:p w:rsidR="00860ABA" w:rsidRPr="00F64477" w:rsidRDefault="00860ABA" w:rsidP="002E0C24">
      <w:pPr>
        <w:pStyle w:val="libNormal"/>
        <w:rPr>
          <w:rtl/>
        </w:rPr>
      </w:pPr>
      <w:r w:rsidRPr="001E74B8">
        <w:rPr>
          <w:rtl/>
        </w:rPr>
        <w:t>على أنّ التاريخ لا يخلو من أسماء قوم قد زعموا أنّهم عارضوا القرآن</w:t>
      </w:r>
      <w:r w:rsidR="00733B93">
        <w:rPr>
          <w:rtl/>
        </w:rPr>
        <w:t>،</w:t>
      </w:r>
      <w:r w:rsidRPr="001E74B8">
        <w:rPr>
          <w:rtl/>
        </w:rPr>
        <w:t xml:space="preserve"> أو رأوا أنّ باستطاعتهم أن يعارضوه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لَوْ نَشَاءُ لَقُلْنَا مِثْلَ هذَا إِنْ هذَا إِلاّ أَسَاطِيرُ الأَوّلِينَ</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فمنهم مَن ادّعى النبوّة وجعل ما يُلقيه من سفاسفه ما زعمه مضاهياً للقرآن كي لا تكون صنعته بلا أداة </w:t>
      </w:r>
      <w:r w:rsidR="00733B93" w:rsidRPr="0086676F">
        <w:rPr>
          <w:rStyle w:val="libAlaemChar"/>
          <w:rFonts w:hint="cs"/>
          <w:rtl/>
        </w:rPr>
        <w:t>(</w:t>
      </w:r>
      <w:r w:rsidRPr="001E74B8">
        <w:rPr>
          <w:rStyle w:val="libAieChar"/>
          <w:rFonts w:hint="cs"/>
          <w:rtl/>
        </w:rPr>
        <w:t>أَوْ قَالَ أُوحِيَ إِلَيّ وَلَمْ يُوحَ إِلَيْهِ شَيْ‏ءٌ وَمَن قَالَ سَأُنْزِلُ مِثْلَ مَا أَنْزَلَ</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F64477" w:rsidRDefault="00860ABA" w:rsidP="001E74B8">
      <w:pPr>
        <w:pStyle w:val="libNormal"/>
        <w:rPr>
          <w:rtl/>
        </w:rPr>
      </w:pPr>
      <w:r w:rsidRPr="00F64477">
        <w:rPr>
          <w:rtl/>
        </w:rPr>
        <w:t>ومنهم مَن تعاطى معارضته صناعةً وظنّ أنّه قادر عليها</w:t>
      </w:r>
      <w:r w:rsidR="00733B93">
        <w:rPr>
          <w:rtl/>
        </w:rPr>
        <w:t>،</w:t>
      </w:r>
      <w:r w:rsidRPr="00F64477">
        <w:rPr>
          <w:rtl/>
        </w:rPr>
        <w:t xml:space="preserve"> لكنّه سرعان ما تراجع إلى الوراء إمّا صاغراً أو مستغفراً ربّه من سوء ما نواه</w:t>
      </w:r>
      <w:r w:rsidR="00733B93">
        <w:rPr>
          <w:rtl/>
        </w:rPr>
        <w:t>.</w:t>
      </w:r>
    </w:p>
    <w:p w:rsidR="000E1D55" w:rsidRDefault="00860ABA" w:rsidP="001E74B8">
      <w:pPr>
        <w:pStyle w:val="libNormal"/>
        <w:rPr>
          <w:rtl/>
        </w:rPr>
      </w:pPr>
      <w:r w:rsidRPr="00F64477">
        <w:rPr>
          <w:rtl/>
        </w:rPr>
        <w:t>والغريب أنّ ما يؤثر عن أُناس في التاريخ حاولوا معارضة القرآن أنّهم أتوا بكلام لا يشبه القرآن ولا يشبه كلام أنفسهم</w:t>
      </w:r>
      <w:r w:rsidR="00733B93">
        <w:rPr>
          <w:rtl/>
        </w:rPr>
        <w:t>،</w:t>
      </w:r>
      <w:r w:rsidRPr="00F64477">
        <w:rPr>
          <w:rtl/>
        </w:rPr>
        <w:t xml:space="preserve"> بل نزلوا إلى ضربٍ من السخف والتفاهة</w:t>
      </w:r>
      <w:r w:rsidR="00733B93">
        <w:rPr>
          <w:rtl/>
        </w:rPr>
        <w:t>،</w:t>
      </w:r>
      <w:r w:rsidRPr="00F64477">
        <w:rPr>
          <w:rtl/>
        </w:rPr>
        <w:t xml:space="preserve"> بادٍ عواره</w:t>
      </w:r>
      <w:r w:rsidR="00733B93">
        <w:rPr>
          <w:rtl/>
        </w:rPr>
        <w:t>،</w:t>
      </w:r>
      <w:r w:rsidRPr="00F64477">
        <w:rPr>
          <w:rtl/>
        </w:rPr>
        <w:t xml:space="preserve"> باقٍ عاره وشناره</w:t>
      </w:r>
      <w:r w:rsidR="00733B93">
        <w:rPr>
          <w:rtl/>
        </w:rPr>
        <w:t>،</w:t>
      </w:r>
      <w:r w:rsidRPr="00F64477">
        <w:rPr>
          <w:rtl/>
        </w:rPr>
        <w:t xml:space="preserve"> فمنهم عاقل استحيى أن يتمّ تجربته فحطّم قلمه ومزّق صحيفته</w:t>
      </w:r>
      <w:r w:rsidR="00733B93">
        <w:rPr>
          <w:rtl/>
        </w:rPr>
        <w:t>،</w:t>
      </w:r>
      <w:r w:rsidRPr="00F64477">
        <w:rPr>
          <w:rtl/>
        </w:rPr>
        <w:t xml:space="preserve"> ومنهم ماكر وجد الناس في زمنه أعقل من أن تُروّج فيهم سخافاته</w:t>
      </w:r>
      <w:r w:rsidR="00733B93">
        <w:rPr>
          <w:rtl/>
        </w:rPr>
        <w:t>،</w:t>
      </w:r>
      <w:r w:rsidRPr="00F64477">
        <w:rPr>
          <w:rtl/>
        </w:rPr>
        <w:t xml:space="preserve"> فطوى صحفه وأخفاها عن أعين الناظرين إلى حين</w:t>
      </w:r>
      <w:r w:rsidR="00733B93">
        <w:rPr>
          <w:rtl/>
        </w:rPr>
        <w:t>،</w:t>
      </w:r>
      <w:r w:rsidRPr="00F64477">
        <w:rPr>
          <w:rtl/>
        </w:rPr>
        <w:t xml:space="preserve"> ولكن متى ذلك الحين</w:t>
      </w:r>
      <w:r w:rsidR="00733B93">
        <w:rPr>
          <w:rtl/>
        </w:rPr>
        <w:t>؟</w:t>
      </w:r>
      <w:r w:rsidRPr="00F64477">
        <w:rPr>
          <w:rtl/>
        </w:rPr>
        <w:t xml:space="preserve"> إنّه إلى أبد الآبدين</w:t>
      </w:r>
      <w:r w:rsidR="00733B93">
        <w:rPr>
          <w:rtl/>
        </w:rPr>
        <w:t>!</w:t>
      </w:r>
      <w:r w:rsidRPr="00F64477">
        <w:rPr>
          <w:rtl/>
        </w:rPr>
        <w:t xml:space="preserve"> أمّا الذين أتوا بسخائفهم فقد أبدوا بعوراتهم سفهاً</w:t>
      </w:r>
    </w:p>
    <w:p w:rsidR="00860ABA" w:rsidRPr="00F6447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الأنفال</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(2) الأنعام</w:t>
      </w:r>
      <w:r w:rsidR="00733B93">
        <w:rPr>
          <w:rtl/>
        </w:rPr>
        <w:t>:</w:t>
      </w:r>
      <w:r w:rsidRPr="001E74B8">
        <w:rPr>
          <w:rtl/>
        </w:rPr>
        <w:t xml:space="preserve"> 93</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وحمقاً</w:t>
      </w:r>
      <w:r w:rsidR="00733B93">
        <w:rPr>
          <w:rtl/>
        </w:rPr>
        <w:t>،</w:t>
      </w:r>
      <w:r w:rsidRPr="001E74B8">
        <w:rPr>
          <w:rtl/>
        </w:rPr>
        <w:t xml:space="preserve"> وإليكم نماذج من كلام النمطين</w:t>
      </w:r>
      <w:r w:rsidR="00733B93">
        <w:rPr>
          <w:rtl/>
        </w:rPr>
        <w:t>،</w:t>
      </w:r>
      <w:r w:rsidRPr="001E74B8">
        <w:rPr>
          <w:rtl/>
        </w:rPr>
        <w:t xml:space="preserve"> دليلاً على صدق التحدّي إعجازاً مع الخلود </w:t>
      </w:r>
      <w:r w:rsidR="00733B93" w:rsidRPr="0086676F">
        <w:rPr>
          <w:rStyle w:val="libAlaemChar"/>
          <w:rFonts w:hint="cs"/>
          <w:rtl/>
        </w:rPr>
        <w:t>(</w:t>
      </w:r>
      <w:r w:rsidRPr="001E74B8">
        <w:rPr>
          <w:rStyle w:val="libAieChar"/>
          <w:rFonts w:hint="cs"/>
          <w:rtl/>
        </w:rPr>
        <w:t>وَلَنْ تَفْعَلُوا</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733B93">
      <w:pPr>
        <w:pStyle w:val="libBold1"/>
        <w:rPr>
          <w:rtl/>
        </w:rPr>
      </w:pPr>
      <w:r w:rsidRPr="00F64477">
        <w:rPr>
          <w:rtl/>
        </w:rPr>
        <w:t>1</w:t>
      </w:r>
      <w:r w:rsidR="001E74B8">
        <w:rPr>
          <w:rtl/>
        </w:rPr>
        <w:t xml:space="preserve"> - </w:t>
      </w:r>
      <w:r w:rsidRPr="00F64477">
        <w:rPr>
          <w:rtl/>
        </w:rPr>
        <w:t>مُسيلَمة الكذّاب</w:t>
      </w:r>
      <w:r w:rsidR="00733B93">
        <w:rPr>
          <w:rtl/>
        </w:rPr>
        <w:t>:</w:t>
      </w:r>
    </w:p>
    <w:p w:rsidR="00860ABA" w:rsidRPr="00F64477" w:rsidRDefault="00860ABA" w:rsidP="002E0C24">
      <w:pPr>
        <w:pStyle w:val="libNormal"/>
        <w:rPr>
          <w:rtl/>
        </w:rPr>
      </w:pPr>
      <w:r w:rsidRPr="001E74B8">
        <w:rPr>
          <w:rtl/>
        </w:rPr>
        <w:t>فمِن أُولئك مسيلمة بن حبيب</w:t>
      </w:r>
      <w:r w:rsidR="00733B93">
        <w:rPr>
          <w:rtl/>
        </w:rPr>
        <w:t>،</w:t>
      </w:r>
      <w:r w:rsidRPr="001E74B8">
        <w:rPr>
          <w:rtl/>
        </w:rPr>
        <w:t xml:space="preserve"> تنبّأ باليمامة في بني حنيفة على عهد رسول الله </w:t>
      </w:r>
      <w:r w:rsidR="00733B93">
        <w:rPr>
          <w:rtl/>
        </w:rPr>
        <w:t>(</w:t>
      </w:r>
      <w:r w:rsidRPr="001E74B8">
        <w:rPr>
          <w:rtl/>
        </w:rPr>
        <w:t>صلّى الله عليه وآله</w:t>
      </w:r>
      <w:r w:rsidR="00733B93">
        <w:rPr>
          <w:rtl/>
        </w:rPr>
        <w:t>)،</w:t>
      </w:r>
      <w:r w:rsidRPr="001E74B8">
        <w:rPr>
          <w:rtl/>
        </w:rPr>
        <w:t xml:space="preserve"> بعد أن وَفد عليه وأسلم في ظاهر أمره</w:t>
      </w:r>
      <w:r w:rsidR="00733B93">
        <w:rPr>
          <w:rtl/>
        </w:rPr>
        <w:t>،</w:t>
      </w:r>
      <w:r w:rsidRPr="001E74B8">
        <w:rPr>
          <w:rtl/>
        </w:rPr>
        <w:t xml:space="preserve"> كان يُصانع كلّ إنسان ويتألّفه</w:t>
      </w:r>
      <w:r w:rsidR="00733B93">
        <w:rPr>
          <w:rtl/>
        </w:rPr>
        <w:t>،</w:t>
      </w:r>
      <w:r w:rsidRPr="001E74B8">
        <w:rPr>
          <w:rtl/>
        </w:rPr>
        <w:t xml:space="preserve"> ولا يبالي أن يطّلع أحد منه على قبيح</w:t>
      </w:r>
      <w:r w:rsidR="00733B93">
        <w:rPr>
          <w:rtl/>
        </w:rPr>
        <w:t>،</w:t>
      </w:r>
      <w:r w:rsidRPr="001E74B8">
        <w:rPr>
          <w:rtl/>
        </w:rPr>
        <w:t xml:space="preserve"> إذا كان اتّخذ النبوّة مدعاةً إلى الملك</w:t>
      </w:r>
      <w:r w:rsidR="00733B93">
        <w:rPr>
          <w:rtl/>
        </w:rPr>
        <w:t>،</w:t>
      </w:r>
      <w:r w:rsidRPr="001E74B8">
        <w:rPr>
          <w:rtl/>
        </w:rPr>
        <w:t xml:space="preserve"> حتّى عرض على رسول الله </w:t>
      </w:r>
      <w:r w:rsidR="00733B93">
        <w:rPr>
          <w:rtl/>
        </w:rPr>
        <w:t>(</w:t>
      </w:r>
      <w:r w:rsidRPr="001E74B8">
        <w:rPr>
          <w:rtl/>
        </w:rPr>
        <w:t>صلّى الله عليه وآله</w:t>
      </w:r>
      <w:r w:rsidR="00733B93">
        <w:rPr>
          <w:rtl/>
        </w:rPr>
        <w:t>)</w:t>
      </w:r>
      <w:r w:rsidRPr="001E74B8">
        <w:rPr>
          <w:rtl/>
        </w:rPr>
        <w:t xml:space="preserve"> أن يُشركه في الأمر</w:t>
      </w:r>
      <w:r w:rsidR="00733B93">
        <w:rPr>
          <w:rtl/>
        </w:rPr>
        <w:t>.</w:t>
      </w:r>
      <w:r w:rsidRPr="001E74B8">
        <w:rPr>
          <w:rtl/>
        </w:rPr>
        <w:t>.. كان وَفد بني حنيفة</w:t>
      </w:r>
      <w:r w:rsidR="001E74B8" w:rsidRPr="001E74B8">
        <w:rPr>
          <w:rtl/>
        </w:rPr>
        <w:t xml:space="preserve"> - </w:t>
      </w:r>
      <w:r w:rsidRPr="001E74B8">
        <w:rPr>
          <w:rtl/>
        </w:rPr>
        <w:t>في سنة تسع من الهجرة</w:t>
      </w:r>
      <w:r w:rsidR="001E74B8" w:rsidRPr="001E74B8">
        <w:rPr>
          <w:rtl/>
        </w:rPr>
        <w:t xml:space="preserve"> - </w:t>
      </w:r>
      <w:r w:rsidRPr="001E74B8">
        <w:rPr>
          <w:rtl/>
        </w:rPr>
        <w:t xml:space="preserve">قَدِم على رسول الله </w:t>
      </w:r>
      <w:r w:rsidR="00733B93">
        <w:rPr>
          <w:rtl/>
        </w:rPr>
        <w:t>(</w:t>
      </w:r>
      <w:r w:rsidRPr="001E74B8">
        <w:rPr>
          <w:rtl/>
        </w:rPr>
        <w:t>صلّى الله عليه وآله</w:t>
      </w:r>
      <w:r w:rsidR="00733B93">
        <w:rPr>
          <w:rtl/>
        </w:rPr>
        <w:t>)</w:t>
      </w:r>
      <w:r w:rsidRPr="001E74B8">
        <w:rPr>
          <w:rtl/>
        </w:rPr>
        <w:t xml:space="preserve"> وفيهم مُسيلمة</w:t>
      </w:r>
      <w:r w:rsidR="00733B93">
        <w:rPr>
          <w:rtl/>
        </w:rPr>
        <w:t>،</w:t>
      </w:r>
      <w:r w:rsidRPr="001E74B8">
        <w:rPr>
          <w:rtl/>
        </w:rPr>
        <w:t xml:space="preserve"> وقد ستروه بالثياب</w:t>
      </w:r>
      <w:r w:rsidR="00733B93">
        <w:rPr>
          <w:rtl/>
        </w:rPr>
        <w:t>،</w:t>
      </w:r>
      <w:r w:rsidRPr="001E74B8">
        <w:rPr>
          <w:rtl/>
        </w:rPr>
        <w:t xml:space="preserve"> ورسول الله </w:t>
      </w:r>
      <w:r w:rsidR="00733B93">
        <w:rPr>
          <w:rtl/>
        </w:rPr>
        <w:t>(</w:t>
      </w:r>
      <w:r w:rsidRPr="001E74B8">
        <w:rPr>
          <w:rtl/>
        </w:rPr>
        <w:t>صلّى الله عليه وآله</w:t>
      </w:r>
      <w:r w:rsidR="00733B93">
        <w:rPr>
          <w:rtl/>
        </w:rPr>
        <w:t>)</w:t>
      </w:r>
      <w:r w:rsidRPr="001E74B8">
        <w:rPr>
          <w:rtl/>
        </w:rPr>
        <w:t xml:space="preserve"> جالس بين أصحابه معه عسيب من سعف النخل</w:t>
      </w:r>
      <w:r w:rsidR="00733B93">
        <w:rPr>
          <w:rtl/>
        </w:rPr>
        <w:t>،</w:t>
      </w:r>
      <w:r w:rsidRPr="001E74B8">
        <w:rPr>
          <w:rtl/>
        </w:rPr>
        <w:t xml:space="preserve"> في رأسه خوصات</w:t>
      </w:r>
      <w:r w:rsidR="00733B93">
        <w:rPr>
          <w:rtl/>
        </w:rPr>
        <w:t>،</w:t>
      </w:r>
      <w:r w:rsidRPr="001E74B8">
        <w:rPr>
          <w:rtl/>
        </w:rPr>
        <w:t xml:space="preserve"> فلمّا انتهى إلى رسول </w:t>
      </w:r>
      <w:r w:rsidR="00733B93">
        <w:rPr>
          <w:rtl/>
        </w:rPr>
        <w:t>(</w:t>
      </w:r>
      <w:r w:rsidRPr="001E74B8">
        <w:rPr>
          <w:rtl/>
        </w:rPr>
        <w:t>صلّى الله عليه وآله</w:t>
      </w:r>
      <w:r w:rsidR="00733B93">
        <w:rPr>
          <w:rtl/>
        </w:rPr>
        <w:t>)</w:t>
      </w:r>
      <w:r w:rsidRPr="001E74B8">
        <w:rPr>
          <w:rtl/>
        </w:rPr>
        <w:t xml:space="preserve"> وهم يسترونه بالثياب كلّمه وَسَأله</w:t>
      </w:r>
      <w:r w:rsidR="00733B93">
        <w:rPr>
          <w:rtl/>
        </w:rPr>
        <w:t>،</w:t>
      </w:r>
      <w:r w:rsidRPr="001E74B8">
        <w:rPr>
          <w:rtl/>
        </w:rPr>
        <w:t xml:space="preserve"> فقال له الرسول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لو سألتني هذا العسيب ما أعطيتُكه</w:t>
      </w:r>
      <w:r w:rsidR="00733B93">
        <w:rPr>
          <w:rtl/>
        </w:rPr>
        <w:t>)،</w:t>
      </w:r>
      <w:r w:rsidRPr="001E74B8">
        <w:rPr>
          <w:rtl/>
        </w:rPr>
        <w:t xml:space="preserve"> وكان قد سأله تشريكه في أمر الرسالة</w:t>
      </w:r>
      <w:r w:rsidR="00733B93">
        <w:rPr>
          <w:rtl/>
        </w:rPr>
        <w:t>.</w:t>
      </w:r>
    </w:p>
    <w:p w:rsidR="000E1D55" w:rsidRDefault="00860ABA" w:rsidP="001E74B8">
      <w:pPr>
        <w:pStyle w:val="libNormal"/>
        <w:rPr>
          <w:rtl/>
        </w:rPr>
      </w:pPr>
      <w:r w:rsidRPr="00F64477">
        <w:rPr>
          <w:rtl/>
        </w:rPr>
        <w:t>ثمّ انصرفوا</w:t>
      </w:r>
      <w:r w:rsidR="00733B93">
        <w:rPr>
          <w:rtl/>
        </w:rPr>
        <w:t>،</w:t>
      </w:r>
      <w:r w:rsidRPr="00F64477">
        <w:rPr>
          <w:rtl/>
        </w:rPr>
        <w:t xml:space="preserve"> فلمّا انتهوا إلى اليمامة ارتدّ عدوّ الله</w:t>
      </w:r>
      <w:r w:rsidR="00733B93">
        <w:rPr>
          <w:rtl/>
        </w:rPr>
        <w:t>،</w:t>
      </w:r>
      <w:r w:rsidRPr="00F64477">
        <w:rPr>
          <w:rtl/>
        </w:rPr>
        <w:t xml:space="preserve"> وتنبّأ وتكذّب لهم</w:t>
      </w:r>
      <w:r w:rsidR="00733B93">
        <w:rPr>
          <w:rtl/>
        </w:rPr>
        <w:t>،</w:t>
      </w:r>
      <w:r w:rsidRPr="00F64477">
        <w:rPr>
          <w:rtl/>
        </w:rPr>
        <w:t xml:space="preserve"> وقال</w:t>
      </w:r>
      <w:r w:rsidR="00733B93">
        <w:rPr>
          <w:rtl/>
        </w:rPr>
        <w:t>:</w:t>
      </w:r>
      <w:r w:rsidRPr="00F64477">
        <w:rPr>
          <w:rtl/>
        </w:rPr>
        <w:t xml:space="preserve"> إنّي أُشركت في الأمر مع محمّد</w:t>
      </w:r>
      <w:r w:rsidR="00733B93">
        <w:rPr>
          <w:rtl/>
        </w:rPr>
        <w:t>،</w:t>
      </w:r>
      <w:r w:rsidRPr="00F64477">
        <w:rPr>
          <w:rtl/>
        </w:rPr>
        <w:t xml:space="preserve"> ثمّ جعل يسجع لهم الأساجيع</w:t>
      </w:r>
      <w:r w:rsidR="00733B93">
        <w:rPr>
          <w:rtl/>
        </w:rPr>
        <w:t>،</w:t>
      </w:r>
      <w:r w:rsidRPr="00F64477">
        <w:rPr>
          <w:rtl/>
        </w:rPr>
        <w:t xml:space="preserve"> ويقول لهم فيما يقول مضاهاةً للقرآن</w:t>
      </w:r>
      <w:r w:rsidR="00733B93">
        <w:rPr>
          <w:rtl/>
        </w:rPr>
        <w:t>:</w:t>
      </w:r>
    </w:p>
    <w:p w:rsidR="000E1D55" w:rsidRDefault="00733B93" w:rsidP="002E0C24">
      <w:pPr>
        <w:pStyle w:val="libNormal"/>
        <w:rPr>
          <w:rtl/>
        </w:rPr>
      </w:pPr>
      <w:r>
        <w:rPr>
          <w:rtl/>
        </w:rPr>
        <w:t>(</w:t>
      </w:r>
      <w:r w:rsidR="00860ABA" w:rsidRPr="001E74B8">
        <w:rPr>
          <w:rtl/>
        </w:rPr>
        <w:t>لقد أَنعَم اللهُ على الحُبلى</w:t>
      </w:r>
      <w:r>
        <w:rPr>
          <w:rtl/>
        </w:rPr>
        <w:t>،</w:t>
      </w:r>
      <w:r w:rsidR="00860ABA" w:rsidRPr="001E74B8">
        <w:rPr>
          <w:rtl/>
        </w:rPr>
        <w:t xml:space="preserve"> أَخرجَ منها نَسمةً تسعى</w:t>
      </w:r>
      <w:r>
        <w:rPr>
          <w:rtl/>
        </w:rPr>
        <w:t>،</w:t>
      </w:r>
      <w:r w:rsidR="00860ABA" w:rsidRPr="001E74B8">
        <w:rPr>
          <w:rtl/>
        </w:rPr>
        <w:t xml:space="preserve"> مِن بين صفاقٍ </w:t>
      </w:r>
      <w:r w:rsidR="00860ABA" w:rsidRPr="001E74B8">
        <w:rPr>
          <w:rStyle w:val="libFootnotenumChar"/>
          <w:rtl/>
        </w:rPr>
        <w:t>(2)</w:t>
      </w:r>
      <w:r w:rsidR="00860ABA" w:rsidRPr="001E74B8">
        <w:rPr>
          <w:rtl/>
        </w:rPr>
        <w:t xml:space="preserve"> وَحَشى</w:t>
      </w:r>
      <w:r>
        <w:rPr>
          <w:rtl/>
        </w:rPr>
        <w:t>).</w:t>
      </w:r>
    </w:p>
    <w:p w:rsidR="00860ABA" w:rsidRPr="00F64477" w:rsidRDefault="00860ABA" w:rsidP="002E0C24">
      <w:pPr>
        <w:pStyle w:val="libNormal"/>
        <w:rPr>
          <w:rtl/>
        </w:rPr>
      </w:pPr>
      <w:r w:rsidRPr="001E74B8">
        <w:rPr>
          <w:rtl/>
        </w:rPr>
        <w:t>ثمّ أحلّ لهم الخمر</w:t>
      </w:r>
      <w:r w:rsidR="00733B93">
        <w:rPr>
          <w:rtl/>
        </w:rPr>
        <w:t>،</w:t>
      </w:r>
      <w:r w:rsidRPr="001E74B8">
        <w:rPr>
          <w:rtl/>
        </w:rPr>
        <w:t xml:space="preserve"> ووضع عنهم الصلاة</w:t>
      </w:r>
      <w:r w:rsidR="00733B93">
        <w:rPr>
          <w:rtl/>
        </w:rPr>
        <w:t>،</w:t>
      </w:r>
      <w:r w:rsidRPr="001E74B8">
        <w:rPr>
          <w:rtl/>
        </w:rPr>
        <w:t xml:space="preserve"> وهو مع ذلك يشهد لرسول الله </w:t>
      </w:r>
      <w:r w:rsidR="00733B93">
        <w:rPr>
          <w:rtl/>
        </w:rPr>
        <w:t>(</w:t>
      </w:r>
      <w:r w:rsidRPr="001E74B8">
        <w:rPr>
          <w:rtl/>
        </w:rPr>
        <w:t>صلّى الله عليه وآله</w:t>
      </w:r>
      <w:r w:rsidR="00733B93">
        <w:rPr>
          <w:rtl/>
        </w:rPr>
        <w:t>)</w:t>
      </w:r>
      <w:r w:rsidRPr="001E74B8">
        <w:rPr>
          <w:rtl/>
        </w:rPr>
        <w:t xml:space="preserve"> بأنّه نبي</w:t>
      </w:r>
      <w:r w:rsidR="00733B93">
        <w:rPr>
          <w:rtl/>
        </w:rPr>
        <w:t>،</w:t>
      </w:r>
      <w:r w:rsidRPr="001E74B8">
        <w:rPr>
          <w:rtl/>
        </w:rPr>
        <w:t xml:space="preserve"> لكنه شريكه</w:t>
      </w:r>
      <w:r w:rsidR="00733B93">
        <w:rPr>
          <w:rtl/>
        </w:rPr>
        <w:t>،</w:t>
      </w:r>
      <w:r w:rsidRPr="001E74B8">
        <w:rPr>
          <w:rtl/>
        </w:rPr>
        <w:t xml:space="preserve"> فأصفقت مع بنو حنيفة على ذلك </w:t>
      </w:r>
      <w:r w:rsidRPr="001E74B8">
        <w:rPr>
          <w:rStyle w:val="libFootnotenumChar"/>
          <w:rtl/>
        </w:rPr>
        <w:t>(3)</w:t>
      </w:r>
      <w:r w:rsidR="00733B93">
        <w:rPr>
          <w:rtl/>
        </w:rPr>
        <w:t>.</w:t>
      </w:r>
    </w:p>
    <w:p w:rsidR="000E1D55" w:rsidRDefault="00860ABA" w:rsidP="001E74B8">
      <w:pPr>
        <w:pStyle w:val="libNormal"/>
        <w:rPr>
          <w:rtl/>
        </w:rPr>
      </w:pPr>
      <w:r w:rsidRPr="00F64477">
        <w:rPr>
          <w:rtl/>
        </w:rPr>
        <w:t xml:space="preserve">وكتب إلى رسول الله </w:t>
      </w:r>
      <w:r w:rsidR="00733B93">
        <w:rPr>
          <w:rtl/>
        </w:rPr>
        <w:t>(</w:t>
      </w:r>
      <w:r w:rsidRPr="00F64477">
        <w:rPr>
          <w:rtl/>
        </w:rPr>
        <w:t>صلّى الله عليه وآله</w:t>
      </w:r>
      <w:r w:rsidR="00733B93">
        <w:rPr>
          <w:rtl/>
        </w:rPr>
        <w:t>)</w:t>
      </w:r>
      <w:r w:rsidRPr="00F64477">
        <w:rPr>
          <w:rtl/>
        </w:rPr>
        <w:t xml:space="preserve"> في أُخريات سنة عشر</w:t>
      </w:r>
      <w:r w:rsidR="00733B93">
        <w:rPr>
          <w:rtl/>
        </w:rPr>
        <w:t>:</w:t>
      </w:r>
      <w:r w:rsidRPr="00F64477">
        <w:rPr>
          <w:rtl/>
        </w:rPr>
        <w:t xml:space="preserve"> من مُسيلمة رسول الله إلى</w:t>
      </w:r>
    </w:p>
    <w:p w:rsidR="00860ABA" w:rsidRPr="00F6447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24</w:t>
      </w:r>
      <w:r w:rsidR="00733B93">
        <w:rPr>
          <w:rtl/>
        </w:rPr>
        <w:t>.</w:t>
      </w:r>
    </w:p>
    <w:p w:rsidR="00860ABA" w:rsidRPr="001E74B8" w:rsidRDefault="00860ABA" w:rsidP="001E74B8">
      <w:pPr>
        <w:pStyle w:val="libFootnote0"/>
        <w:rPr>
          <w:rtl/>
        </w:rPr>
      </w:pPr>
      <w:r w:rsidRPr="001E74B8">
        <w:rPr>
          <w:rtl/>
        </w:rPr>
        <w:t>(2) الصفاق</w:t>
      </w:r>
      <w:r w:rsidR="00733B93">
        <w:rPr>
          <w:rtl/>
        </w:rPr>
        <w:t>:</w:t>
      </w:r>
      <w:r w:rsidRPr="001E74B8">
        <w:rPr>
          <w:rtl/>
        </w:rPr>
        <w:t xml:space="preserve"> الجلد الأسفل دون الجلد الأعلى الذي يُسلخ</w:t>
      </w:r>
      <w:r w:rsidR="00733B93">
        <w:rPr>
          <w:rtl/>
        </w:rPr>
        <w:t>.</w:t>
      </w:r>
    </w:p>
    <w:p w:rsidR="00860ABA" w:rsidRPr="001E74B8" w:rsidRDefault="00860ABA" w:rsidP="001E74B8">
      <w:pPr>
        <w:pStyle w:val="libFootnote0"/>
        <w:rPr>
          <w:rtl/>
        </w:rPr>
      </w:pPr>
      <w:r w:rsidRPr="001E74B8">
        <w:rPr>
          <w:rtl/>
        </w:rPr>
        <w:t>(3) سيرة ابن هشام</w:t>
      </w:r>
      <w:r w:rsidR="00733B93">
        <w:rPr>
          <w:rtl/>
        </w:rPr>
        <w:t>:</w:t>
      </w:r>
      <w:r w:rsidRPr="001E74B8">
        <w:rPr>
          <w:rtl/>
        </w:rPr>
        <w:t xml:space="preserve"> ج4</w:t>
      </w:r>
      <w:r w:rsidR="00733B93">
        <w:rPr>
          <w:rtl/>
        </w:rPr>
        <w:t>،</w:t>
      </w:r>
      <w:r w:rsidRPr="001E74B8">
        <w:rPr>
          <w:rtl/>
        </w:rPr>
        <w:t xml:space="preserve"> ص223</w:t>
      </w:r>
      <w:r w:rsidR="00733B93">
        <w:rPr>
          <w:rtl/>
        </w:rPr>
        <w:t>.</w:t>
      </w:r>
    </w:p>
    <w:p w:rsidR="003637EC" w:rsidRDefault="000E1D55" w:rsidP="001E74B8">
      <w:pPr>
        <w:pStyle w:val="libNormal"/>
        <w:rPr>
          <w:rtl/>
        </w:rPr>
      </w:pPr>
      <w:r>
        <w:br w:type="page"/>
      </w:r>
    </w:p>
    <w:p w:rsidR="00860ABA" w:rsidRPr="00F64477" w:rsidRDefault="00860ABA" w:rsidP="001E74B8">
      <w:pPr>
        <w:pStyle w:val="libNormal"/>
        <w:rPr>
          <w:rtl/>
        </w:rPr>
      </w:pPr>
      <w:r w:rsidRPr="00F64477">
        <w:rPr>
          <w:rtl/>
        </w:rPr>
        <w:lastRenderedPageBreak/>
        <w:t>محمّد رسول الله</w:t>
      </w:r>
      <w:r w:rsidR="00733B93">
        <w:rPr>
          <w:rtl/>
        </w:rPr>
        <w:t>،</w:t>
      </w:r>
      <w:r w:rsidRPr="00F64477">
        <w:rPr>
          <w:rtl/>
        </w:rPr>
        <w:t xml:space="preserve"> سلام عليك</w:t>
      </w:r>
      <w:r w:rsidR="00733B93">
        <w:rPr>
          <w:rtl/>
        </w:rPr>
        <w:t>،</w:t>
      </w:r>
      <w:r w:rsidRPr="00F64477">
        <w:rPr>
          <w:rtl/>
        </w:rPr>
        <w:t xml:space="preserve"> أمّا بعد</w:t>
      </w:r>
      <w:r w:rsidR="00733B93">
        <w:rPr>
          <w:rtl/>
        </w:rPr>
        <w:t>،</w:t>
      </w:r>
      <w:r w:rsidRPr="00F64477">
        <w:rPr>
          <w:rtl/>
        </w:rPr>
        <w:t xml:space="preserve"> فإنّي قد أُشركت في الأمر معك وأنّ لنا نصف الأرض ولقريش نصف الأرض</w:t>
      </w:r>
      <w:r w:rsidR="00733B93">
        <w:rPr>
          <w:rtl/>
        </w:rPr>
        <w:t>،</w:t>
      </w:r>
      <w:r w:rsidRPr="00F64477">
        <w:rPr>
          <w:rtl/>
        </w:rPr>
        <w:t xml:space="preserve"> ولكن قريشاً قوم يعتدون</w:t>
      </w:r>
      <w:r w:rsidR="00733B93">
        <w:rPr>
          <w:rtl/>
        </w:rPr>
        <w:t>.</w:t>
      </w:r>
    </w:p>
    <w:p w:rsidR="00860ABA" w:rsidRPr="00F64477" w:rsidRDefault="00860ABA" w:rsidP="002E0C24">
      <w:pPr>
        <w:pStyle w:val="libNormal"/>
        <w:rPr>
          <w:rtl/>
        </w:rPr>
      </w:pPr>
      <w:r w:rsidRPr="001E74B8">
        <w:rPr>
          <w:rtl/>
        </w:rPr>
        <w:t>وأرسله مع رجلينِ من قومه</w:t>
      </w:r>
      <w:r w:rsidR="00733B93">
        <w:rPr>
          <w:rtl/>
        </w:rPr>
        <w:t>،</w:t>
      </w:r>
      <w:r w:rsidRPr="001E74B8">
        <w:rPr>
          <w:rtl/>
        </w:rPr>
        <w:t xml:space="preserve"> فقَدِما إلى رسول الله </w:t>
      </w:r>
      <w:r w:rsidR="00733B93">
        <w:rPr>
          <w:rtl/>
        </w:rPr>
        <w:t>(</w:t>
      </w:r>
      <w:r w:rsidRPr="001E74B8">
        <w:rPr>
          <w:rtl/>
        </w:rPr>
        <w:t>صلّى الله عليه وآله</w:t>
      </w:r>
      <w:r w:rsidR="00733B93">
        <w:rPr>
          <w:rtl/>
        </w:rPr>
        <w:t>)،</w:t>
      </w:r>
      <w:r w:rsidRPr="001E74B8">
        <w:rPr>
          <w:rtl/>
        </w:rPr>
        <w:t xml:space="preserve"> وقدّما إليه الكتاب</w:t>
      </w:r>
      <w:r w:rsidR="00733B93">
        <w:rPr>
          <w:rtl/>
        </w:rPr>
        <w:t>،</w:t>
      </w:r>
      <w:r w:rsidRPr="001E74B8">
        <w:rPr>
          <w:rtl/>
        </w:rPr>
        <w:t xml:space="preserve"> فلمّا قرأه قال لهما</w:t>
      </w:r>
      <w:r w:rsidR="00733B93">
        <w:rPr>
          <w:rtl/>
        </w:rPr>
        <w:t>:</w:t>
      </w:r>
      <w:r w:rsidRPr="001E74B8">
        <w:rPr>
          <w:rtl/>
        </w:rPr>
        <w:t xml:space="preserve"> </w:t>
      </w:r>
      <w:r w:rsidR="00733B93">
        <w:rPr>
          <w:rtl/>
        </w:rPr>
        <w:t>(</w:t>
      </w:r>
      <w:r w:rsidRPr="001E74B8">
        <w:rPr>
          <w:rtl/>
        </w:rPr>
        <w:t>فما تقولان أنتما</w:t>
      </w:r>
      <w:r w:rsidR="00733B93">
        <w:rPr>
          <w:rtl/>
        </w:rPr>
        <w:t>)؟</w:t>
      </w:r>
      <w:r w:rsidRPr="001E74B8">
        <w:rPr>
          <w:rtl/>
        </w:rPr>
        <w:t xml:space="preserve"> قالا</w:t>
      </w:r>
      <w:r w:rsidR="00733B93">
        <w:rPr>
          <w:rtl/>
        </w:rPr>
        <w:t>:</w:t>
      </w:r>
      <w:r w:rsidRPr="001E74B8">
        <w:rPr>
          <w:rtl/>
        </w:rPr>
        <w:t xml:space="preserve"> نقول كما قال</w:t>
      </w:r>
      <w:r w:rsidR="00733B93">
        <w:rPr>
          <w:rtl/>
        </w:rPr>
        <w:t>:</w:t>
      </w:r>
      <w:r w:rsidRPr="001E74B8">
        <w:rPr>
          <w:rtl/>
        </w:rPr>
        <w:t xml:space="preserve"> فقال النبي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أَما واللّه لولا أنّ الرُسُل لا تُقتلُ لضربتُ أعناقكُما</w:t>
      </w:r>
      <w:r w:rsidR="00733B93">
        <w:rPr>
          <w:rtl/>
        </w:rPr>
        <w:t>)،</w:t>
      </w:r>
      <w:r w:rsidRPr="001E74B8">
        <w:rPr>
          <w:rtl/>
        </w:rPr>
        <w:t xml:space="preserve"> ثمّ كتب إلى مسيلمة</w:t>
      </w:r>
      <w:r w:rsidR="00733B93">
        <w:rPr>
          <w:rtl/>
        </w:rPr>
        <w:t>:</w:t>
      </w:r>
      <w:r w:rsidRPr="001E74B8">
        <w:rPr>
          <w:rtl/>
        </w:rPr>
        <w:t xml:space="preserve"> </w:t>
      </w:r>
      <w:r w:rsidR="00733B93">
        <w:rPr>
          <w:rtl/>
        </w:rPr>
        <w:t>(</w:t>
      </w:r>
      <w:r w:rsidRPr="001E74B8">
        <w:rPr>
          <w:rtl/>
        </w:rPr>
        <w:t>بسم الله الرحمن الرحيم</w:t>
      </w:r>
      <w:r w:rsidR="00733B93">
        <w:rPr>
          <w:rtl/>
        </w:rPr>
        <w:t>،</w:t>
      </w:r>
      <w:r w:rsidRPr="001E74B8">
        <w:rPr>
          <w:rtl/>
        </w:rPr>
        <w:t xml:space="preserve"> من محمّد رسول الله إلى مُسيلمة الكذّاب</w:t>
      </w:r>
      <w:r w:rsidR="00733B93">
        <w:rPr>
          <w:rtl/>
        </w:rPr>
        <w:t>،</w:t>
      </w:r>
      <w:r w:rsidRPr="001E74B8">
        <w:rPr>
          <w:rtl/>
        </w:rPr>
        <w:t xml:space="preserve"> السلام على مَن اتّبع الهدى</w:t>
      </w:r>
      <w:r w:rsidR="00733B93">
        <w:rPr>
          <w:rtl/>
        </w:rPr>
        <w:t>،</w:t>
      </w:r>
      <w:r w:rsidRPr="001E74B8">
        <w:rPr>
          <w:rtl/>
        </w:rPr>
        <w:t xml:space="preserve"> أمّا بعد</w:t>
      </w:r>
      <w:r w:rsidR="00733B93">
        <w:rPr>
          <w:rtl/>
        </w:rPr>
        <w:t>،</w:t>
      </w:r>
      <w:r w:rsidRPr="001E74B8">
        <w:rPr>
          <w:rtl/>
        </w:rPr>
        <w:t xml:space="preserve"> فإنّ الأرض لله يورثها من يشاء من عباده والعاقبة للمتّقين</w:t>
      </w:r>
      <w:r w:rsidR="00733B93">
        <w:rPr>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F64477">
        <w:rPr>
          <w:rtl/>
        </w:rPr>
        <w:t>وكان قد اتّخذ باليمامة حرماً</w:t>
      </w:r>
      <w:r w:rsidR="00733B93">
        <w:rPr>
          <w:rtl/>
        </w:rPr>
        <w:t>،</w:t>
      </w:r>
      <w:r w:rsidRPr="00F64477">
        <w:rPr>
          <w:rtl/>
        </w:rPr>
        <w:t xml:space="preserve"> وكانت قُرى لبني أُسيد صارت في الحرم</w:t>
      </w:r>
      <w:r w:rsidR="00733B93">
        <w:rPr>
          <w:rtl/>
        </w:rPr>
        <w:t>،</w:t>
      </w:r>
      <w:r w:rsidRPr="00F64477">
        <w:rPr>
          <w:rtl/>
        </w:rPr>
        <w:t xml:space="preserve"> ومِن ثَمّ كانوا يَغيرون على ثِمار أهل اليمامة واتّخذوا الحرم دغلاً</w:t>
      </w:r>
      <w:r w:rsidR="00733B93">
        <w:rPr>
          <w:rtl/>
        </w:rPr>
        <w:t>،</w:t>
      </w:r>
      <w:r w:rsidRPr="00F64477">
        <w:rPr>
          <w:rtl/>
        </w:rPr>
        <w:t xml:space="preserve"> فقيل لمسيلمة في ذلك</w:t>
      </w:r>
      <w:r w:rsidR="00733B93">
        <w:rPr>
          <w:rtl/>
        </w:rPr>
        <w:t>،</w:t>
      </w:r>
      <w:r w:rsidRPr="00F64477">
        <w:rPr>
          <w:rtl/>
        </w:rPr>
        <w:t xml:space="preserve"> فقال</w:t>
      </w:r>
      <w:r w:rsidR="00733B93">
        <w:rPr>
          <w:rtl/>
        </w:rPr>
        <w:t>:</w:t>
      </w:r>
      <w:r w:rsidRPr="00F64477">
        <w:rPr>
          <w:rtl/>
        </w:rPr>
        <w:t xml:space="preserve"> أنتظر الذي يأتي من السماء ثمّ أتاه فقال</w:t>
      </w:r>
      <w:r w:rsidR="00733B93">
        <w:rPr>
          <w:rtl/>
        </w:rPr>
        <w:t>:</w:t>
      </w:r>
    </w:p>
    <w:p w:rsidR="000E1D55" w:rsidRDefault="00860ABA" w:rsidP="001E74B8">
      <w:pPr>
        <w:pStyle w:val="libNormal"/>
        <w:rPr>
          <w:rtl/>
        </w:rPr>
      </w:pPr>
      <w:r w:rsidRPr="00F64477">
        <w:rPr>
          <w:rtl/>
        </w:rPr>
        <w:t>والليل الأطحم</w:t>
      </w:r>
      <w:r w:rsidR="00733B93">
        <w:rPr>
          <w:rtl/>
        </w:rPr>
        <w:t>،</w:t>
      </w:r>
      <w:r w:rsidRPr="00F64477">
        <w:rPr>
          <w:rtl/>
        </w:rPr>
        <w:t xml:space="preserve"> والذئب الأدلم</w:t>
      </w:r>
      <w:r w:rsidR="00733B93">
        <w:rPr>
          <w:rtl/>
        </w:rPr>
        <w:t>،</w:t>
      </w:r>
      <w:r w:rsidRPr="00F64477">
        <w:rPr>
          <w:rtl/>
        </w:rPr>
        <w:t xml:space="preserve"> والجذع الأزلم</w:t>
      </w:r>
      <w:r w:rsidR="00733B93">
        <w:rPr>
          <w:rtl/>
        </w:rPr>
        <w:t>،</w:t>
      </w:r>
      <w:r w:rsidRPr="00F64477">
        <w:rPr>
          <w:rtl/>
        </w:rPr>
        <w:t xml:space="preserve"> ما انتهكت أُسيد مِن مُحرم</w:t>
      </w:r>
      <w:r w:rsidR="00733B93">
        <w:rPr>
          <w:rtl/>
        </w:rPr>
        <w:t>.</w:t>
      </w:r>
    </w:p>
    <w:p w:rsidR="000E1D55" w:rsidRDefault="00860ABA" w:rsidP="001E74B8">
      <w:pPr>
        <w:pStyle w:val="libNormal"/>
        <w:rPr>
          <w:rtl/>
        </w:rPr>
      </w:pPr>
      <w:r w:rsidRPr="00F64477">
        <w:rPr>
          <w:rtl/>
        </w:rPr>
        <w:t>ثمّ عادوا للغارة وللعدوى واستعدى عليهم</w:t>
      </w:r>
      <w:r w:rsidR="00733B93">
        <w:rPr>
          <w:rtl/>
        </w:rPr>
        <w:t>،</w:t>
      </w:r>
      <w:r w:rsidRPr="00F64477">
        <w:rPr>
          <w:rtl/>
        </w:rPr>
        <w:t xml:space="preserve"> فقال مسيلمة</w:t>
      </w:r>
      <w:r w:rsidR="00733B93">
        <w:rPr>
          <w:rtl/>
        </w:rPr>
        <w:t>:</w:t>
      </w:r>
      <w:r w:rsidRPr="00F64477">
        <w:rPr>
          <w:rtl/>
        </w:rPr>
        <w:t xml:space="preserve"> أنتظر الذي يأتني</w:t>
      </w:r>
      <w:r w:rsidR="00733B93">
        <w:rPr>
          <w:rtl/>
        </w:rPr>
        <w:t>،</w:t>
      </w:r>
      <w:r w:rsidRPr="00F64477">
        <w:rPr>
          <w:rtl/>
        </w:rPr>
        <w:t xml:space="preserve"> فقال</w:t>
      </w:r>
      <w:r w:rsidR="00733B93">
        <w:rPr>
          <w:rtl/>
        </w:rPr>
        <w:t>:</w:t>
      </w:r>
    </w:p>
    <w:p w:rsidR="00860ABA" w:rsidRPr="00F64477" w:rsidRDefault="00860ABA" w:rsidP="001E74B8">
      <w:pPr>
        <w:pStyle w:val="libNormal"/>
        <w:rPr>
          <w:rtl/>
        </w:rPr>
      </w:pPr>
      <w:r w:rsidRPr="00F64477">
        <w:rPr>
          <w:rtl/>
        </w:rPr>
        <w:t>واللّيل الدامس</w:t>
      </w:r>
      <w:r w:rsidR="00733B93">
        <w:rPr>
          <w:rtl/>
        </w:rPr>
        <w:t>،</w:t>
      </w:r>
      <w:r w:rsidRPr="00F64477">
        <w:rPr>
          <w:rtl/>
        </w:rPr>
        <w:t xml:space="preserve"> والذئب الهامس</w:t>
      </w:r>
      <w:r w:rsidR="00733B93">
        <w:rPr>
          <w:rtl/>
        </w:rPr>
        <w:t>،</w:t>
      </w:r>
      <w:r w:rsidRPr="00F64477">
        <w:rPr>
          <w:rtl/>
        </w:rPr>
        <w:t xml:space="preserve"> ما قطعت أُسيد من رطب ولا يابس</w:t>
      </w:r>
      <w:r w:rsidR="00733B93">
        <w:rPr>
          <w:rtl/>
        </w:rPr>
        <w:t>.</w:t>
      </w:r>
    </w:p>
    <w:p w:rsidR="00860ABA" w:rsidRPr="00F64477" w:rsidRDefault="00860ABA" w:rsidP="001E74B8">
      <w:pPr>
        <w:pStyle w:val="libNormal"/>
        <w:rPr>
          <w:rtl/>
        </w:rPr>
      </w:pPr>
      <w:r w:rsidRPr="00F64477">
        <w:rPr>
          <w:rtl/>
        </w:rPr>
        <w:t>فقالوا له</w:t>
      </w:r>
      <w:r w:rsidR="00733B93">
        <w:rPr>
          <w:rtl/>
        </w:rPr>
        <w:t>:</w:t>
      </w:r>
      <w:r w:rsidRPr="00F64477">
        <w:rPr>
          <w:rtl/>
        </w:rPr>
        <w:t xml:space="preserve"> أمّا النخيل مُرطبة فقد جدّوها</w:t>
      </w:r>
      <w:r w:rsidR="00733B93">
        <w:rPr>
          <w:rtl/>
        </w:rPr>
        <w:t>،</w:t>
      </w:r>
      <w:r w:rsidRPr="00F64477">
        <w:rPr>
          <w:rtl/>
        </w:rPr>
        <w:t xml:space="preserve"> وأمّا الجدران يابسة فقد هدموها</w:t>
      </w:r>
      <w:r w:rsidR="00733B93">
        <w:rPr>
          <w:rtl/>
        </w:rPr>
        <w:t>،</w:t>
      </w:r>
      <w:r w:rsidRPr="00F64477">
        <w:rPr>
          <w:rtl/>
        </w:rPr>
        <w:t xml:space="preserve"> فقال</w:t>
      </w:r>
      <w:r w:rsidR="00733B93">
        <w:rPr>
          <w:rtl/>
        </w:rPr>
        <w:t>:</w:t>
      </w:r>
      <w:r w:rsidRPr="00F64477">
        <w:rPr>
          <w:rtl/>
        </w:rPr>
        <w:t xml:space="preserve"> اذهبوا وارجعوا فلا حقّ لكم</w:t>
      </w:r>
      <w:r w:rsidR="00733B93">
        <w:rPr>
          <w:rtl/>
        </w:rPr>
        <w:t>.</w:t>
      </w:r>
    </w:p>
    <w:p w:rsidR="000E1D55" w:rsidRDefault="00860ABA" w:rsidP="001E74B8">
      <w:pPr>
        <w:pStyle w:val="libNormal"/>
        <w:rPr>
          <w:rtl/>
        </w:rPr>
      </w:pPr>
      <w:r w:rsidRPr="00F64477">
        <w:rPr>
          <w:rtl/>
        </w:rPr>
        <w:t>وكان فيم يقرأ لهم</w:t>
      </w:r>
      <w:r w:rsidR="00733B93">
        <w:rPr>
          <w:rtl/>
        </w:rPr>
        <w:t>:</w:t>
      </w:r>
      <w:r w:rsidRPr="00F64477">
        <w:rPr>
          <w:rtl/>
        </w:rPr>
        <w:t xml:space="preserve"> إنّ بني تميم قوم طهر لقاح</w:t>
      </w:r>
      <w:r w:rsidR="00733B93">
        <w:rPr>
          <w:rtl/>
        </w:rPr>
        <w:t>،</w:t>
      </w:r>
      <w:r w:rsidRPr="00F64477">
        <w:rPr>
          <w:rtl/>
        </w:rPr>
        <w:t xml:space="preserve"> لا مكروه عليهم ولا إتاوة</w:t>
      </w:r>
      <w:r w:rsidR="00733B93">
        <w:rPr>
          <w:rtl/>
        </w:rPr>
        <w:t>،</w:t>
      </w:r>
      <w:r w:rsidRPr="00F64477">
        <w:rPr>
          <w:rtl/>
        </w:rPr>
        <w:t xml:space="preserve"> نجاورهم ما حيينا بإحسان</w:t>
      </w:r>
      <w:r w:rsidR="00733B93">
        <w:rPr>
          <w:rtl/>
        </w:rPr>
        <w:t>،</w:t>
      </w:r>
      <w:r w:rsidRPr="00F64477">
        <w:rPr>
          <w:rtl/>
        </w:rPr>
        <w:t xml:space="preserve"> نمنعهم من كلّ إنسان</w:t>
      </w:r>
      <w:r w:rsidR="00733B93">
        <w:rPr>
          <w:rtl/>
        </w:rPr>
        <w:t>،</w:t>
      </w:r>
      <w:r w:rsidRPr="00F64477">
        <w:rPr>
          <w:rtl/>
        </w:rPr>
        <w:t xml:space="preserve"> فإذا متنا فأمرهم إلى الرحمن</w:t>
      </w:r>
      <w:r w:rsidR="00733B93">
        <w:rPr>
          <w:rtl/>
        </w:rPr>
        <w:t>.</w:t>
      </w:r>
    </w:p>
    <w:p w:rsidR="00860ABA" w:rsidRPr="00F64477" w:rsidRDefault="00860ABA" w:rsidP="001E74B8">
      <w:pPr>
        <w:pStyle w:val="libNormal"/>
        <w:rPr>
          <w:rtl/>
        </w:rPr>
      </w:pPr>
      <w:r w:rsidRPr="00F64477">
        <w:rPr>
          <w:rtl/>
        </w:rPr>
        <w:t>وكان يقول</w:t>
      </w:r>
      <w:r w:rsidR="00733B93">
        <w:rPr>
          <w:rtl/>
        </w:rPr>
        <w:t>:</w:t>
      </w:r>
      <w:r w:rsidRPr="00F64477">
        <w:rPr>
          <w:rtl/>
        </w:rPr>
        <w:t xml:space="preserve"> والشاء وألوانها</w:t>
      </w:r>
      <w:r w:rsidR="00733B93">
        <w:rPr>
          <w:rtl/>
        </w:rPr>
        <w:t>،</w:t>
      </w:r>
      <w:r w:rsidRPr="00F64477">
        <w:rPr>
          <w:rtl/>
        </w:rPr>
        <w:t xml:space="preserve"> وأعجبها السود وألبانها</w:t>
      </w:r>
      <w:r w:rsidR="00733B93">
        <w:rPr>
          <w:rtl/>
        </w:rPr>
        <w:t>،</w:t>
      </w:r>
      <w:r w:rsidRPr="00F64477">
        <w:rPr>
          <w:rtl/>
        </w:rPr>
        <w:t xml:space="preserve"> والشاة السوداء واللبن الأبيض</w:t>
      </w:r>
      <w:r w:rsidR="00733B93">
        <w:rPr>
          <w:rtl/>
        </w:rPr>
        <w:t>،</w:t>
      </w:r>
      <w:r w:rsidRPr="00F64477">
        <w:rPr>
          <w:rtl/>
        </w:rPr>
        <w:t xml:space="preserve"> إنّه لعجب محض</w:t>
      </w:r>
      <w:r w:rsidR="00733B93">
        <w:rPr>
          <w:rtl/>
        </w:rPr>
        <w:t>،</w:t>
      </w:r>
      <w:r w:rsidRPr="00F64477">
        <w:rPr>
          <w:rtl/>
        </w:rPr>
        <w:t xml:space="preserve"> وقد حرم المذق</w:t>
      </w:r>
      <w:r w:rsidR="00733B93">
        <w:rPr>
          <w:rtl/>
        </w:rPr>
        <w:t>،</w:t>
      </w:r>
      <w:r w:rsidRPr="00F64477">
        <w:rPr>
          <w:rtl/>
        </w:rPr>
        <w:t xml:space="preserve"> فما لكم لا تمجعون</w:t>
      </w:r>
      <w:r w:rsidR="00733B93">
        <w:rPr>
          <w:rtl/>
        </w:rPr>
        <w:t>.</w:t>
      </w:r>
    </w:p>
    <w:p w:rsidR="000E1D55" w:rsidRDefault="00860ABA" w:rsidP="001E74B8">
      <w:pPr>
        <w:pStyle w:val="libNormal"/>
        <w:rPr>
          <w:rtl/>
        </w:rPr>
      </w:pPr>
      <w:r w:rsidRPr="00F64477">
        <w:rPr>
          <w:rtl/>
        </w:rPr>
        <w:t>وكان يقول</w:t>
      </w:r>
      <w:r w:rsidR="00733B93">
        <w:rPr>
          <w:rtl/>
        </w:rPr>
        <w:t>:</w:t>
      </w:r>
      <w:r w:rsidRPr="00F64477">
        <w:rPr>
          <w:rtl/>
        </w:rPr>
        <w:t xml:space="preserve"> الفيل ما الفيل</w:t>
      </w:r>
      <w:r w:rsidR="00733B93">
        <w:rPr>
          <w:rtl/>
        </w:rPr>
        <w:t>،</w:t>
      </w:r>
      <w:r w:rsidRPr="00F64477">
        <w:rPr>
          <w:rtl/>
        </w:rPr>
        <w:t xml:space="preserve"> وما أدراك ما الفيل</w:t>
      </w:r>
      <w:r w:rsidR="00733B93">
        <w:rPr>
          <w:rtl/>
        </w:rPr>
        <w:t>،</w:t>
      </w:r>
      <w:r w:rsidRPr="00F64477">
        <w:rPr>
          <w:rtl/>
        </w:rPr>
        <w:t xml:space="preserve"> له ذنب وبيل</w:t>
      </w:r>
      <w:r w:rsidR="00733B93">
        <w:rPr>
          <w:rtl/>
        </w:rPr>
        <w:t>،</w:t>
      </w:r>
      <w:r w:rsidRPr="00F64477">
        <w:rPr>
          <w:rtl/>
        </w:rPr>
        <w:t xml:space="preserve"> وخرطوم</w:t>
      </w:r>
    </w:p>
    <w:p w:rsidR="00860ABA" w:rsidRPr="00F64477"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سيرة ابن هشام</w:t>
      </w:r>
      <w:r w:rsidR="00733B93">
        <w:rPr>
          <w:rtl/>
        </w:rPr>
        <w:t>:</w:t>
      </w:r>
      <w:r w:rsidRPr="001E74B8">
        <w:rPr>
          <w:rtl/>
        </w:rPr>
        <w:t xml:space="preserve"> ج4 ص247</w:t>
      </w:r>
      <w:r w:rsidR="00733B93">
        <w:rPr>
          <w:rtl/>
        </w:rPr>
        <w:t>.</w:t>
      </w:r>
    </w:p>
    <w:p w:rsidR="001360E6" w:rsidRDefault="001360E6" w:rsidP="001E74B8">
      <w:pPr>
        <w:pStyle w:val="libNormal"/>
        <w:rPr>
          <w:rtl/>
        </w:rPr>
      </w:pPr>
      <w:r>
        <w:rPr>
          <w:rtl/>
        </w:rPr>
        <w:br w:type="page"/>
      </w:r>
    </w:p>
    <w:p w:rsidR="000E1D55" w:rsidRDefault="00860ABA" w:rsidP="001E74B8">
      <w:pPr>
        <w:pStyle w:val="libNormal"/>
        <w:rPr>
          <w:rtl/>
        </w:rPr>
      </w:pPr>
      <w:r w:rsidRPr="00A12DC8">
        <w:rPr>
          <w:rtl/>
        </w:rPr>
        <w:lastRenderedPageBreak/>
        <w:t>طويل</w:t>
      </w:r>
      <w:r w:rsidR="00733B93">
        <w:rPr>
          <w:rtl/>
        </w:rPr>
        <w:t>.</w:t>
      </w:r>
      <w:r w:rsidRPr="00A12DC8">
        <w:rPr>
          <w:rtl/>
        </w:rPr>
        <w:t>..</w:t>
      </w:r>
    </w:p>
    <w:p w:rsidR="00860ABA" w:rsidRPr="00A12DC8" w:rsidRDefault="00860ABA" w:rsidP="001E74B8">
      <w:pPr>
        <w:pStyle w:val="libNormal"/>
        <w:rPr>
          <w:rtl/>
        </w:rPr>
      </w:pPr>
      <w:r w:rsidRPr="00A12DC8">
        <w:rPr>
          <w:rtl/>
        </w:rPr>
        <w:t>وكان يقول</w:t>
      </w:r>
      <w:r w:rsidR="00733B93">
        <w:rPr>
          <w:rtl/>
        </w:rPr>
        <w:t>:</w:t>
      </w:r>
      <w:r w:rsidRPr="00A12DC8">
        <w:rPr>
          <w:rtl/>
        </w:rPr>
        <w:t xml:space="preserve"> يا ضفدع ابنة ضفدع</w:t>
      </w:r>
      <w:r w:rsidR="00733B93">
        <w:rPr>
          <w:rtl/>
        </w:rPr>
        <w:t>،</w:t>
      </w:r>
      <w:r w:rsidRPr="00A12DC8">
        <w:rPr>
          <w:rtl/>
        </w:rPr>
        <w:t xml:space="preserve"> نقّي ما تنقِّين</w:t>
      </w:r>
      <w:r w:rsidR="00733B93">
        <w:rPr>
          <w:rtl/>
        </w:rPr>
        <w:t>،</w:t>
      </w:r>
      <w:r w:rsidRPr="00A12DC8">
        <w:rPr>
          <w:rtl/>
        </w:rPr>
        <w:t xml:space="preserve"> أعلاك في الماء وأسفلك في الطين</w:t>
      </w:r>
      <w:r w:rsidR="00733B93">
        <w:rPr>
          <w:rtl/>
        </w:rPr>
        <w:t>،</w:t>
      </w:r>
      <w:r w:rsidRPr="00A12DC8">
        <w:rPr>
          <w:rtl/>
        </w:rPr>
        <w:t xml:space="preserve"> لا الشارب تمنعين ولا الماء تكدّرين</w:t>
      </w:r>
      <w:r w:rsidR="00733B93">
        <w:rPr>
          <w:rtl/>
        </w:rPr>
        <w:t>.</w:t>
      </w:r>
    </w:p>
    <w:p w:rsidR="00860ABA" w:rsidRPr="00A12DC8" w:rsidRDefault="00860ABA" w:rsidP="001E74B8">
      <w:pPr>
        <w:pStyle w:val="libNormal"/>
        <w:rPr>
          <w:rtl/>
        </w:rPr>
      </w:pPr>
      <w:r w:rsidRPr="00A12DC8">
        <w:rPr>
          <w:rtl/>
        </w:rPr>
        <w:t>وكان يقول</w:t>
      </w:r>
      <w:r w:rsidR="00733B93">
        <w:rPr>
          <w:rtl/>
        </w:rPr>
        <w:t>:</w:t>
      </w:r>
      <w:r w:rsidRPr="00A12DC8">
        <w:rPr>
          <w:rtl/>
        </w:rPr>
        <w:t xml:space="preserve"> والمبذّرات زرعاً</w:t>
      </w:r>
      <w:r w:rsidR="00733B93">
        <w:rPr>
          <w:rtl/>
        </w:rPr>
        <w:t>،</w:t>
      </w:r>
      <w:r w:rsidRPr="00A12DC8">
        <w:rPr>
          <w:rtl/>
        </w:rPr>
        <w:t xml:space="preserve"> والحاصدات حصداً</w:t>
      </w:r>
      <w:r w:rsidR="00733B93">
        <w:rPr>
          <w:rtl/>
        </w:rPr>
        <w:t>،</w:t>
      </w:r>
      <w:r w:rsidRPr="00A12DC8">
        <w:rPr>
          <w:rtl/>
        </w:rPr>
        <w:t xml:space="preserve"> والذاريات قمحاً</w:t>
      </w:r>
      <w:r w:rsidR="00733B93">
        <w:rPr>
          <w:rtl/>
        </w:rPr>
        <w:t>،</w:t>
      </w:r>
      <w:r w:rsidRPr="00A12DC8">
        <w:rPr>
          <w:rtl/>
        </w:rPr>
        <w:t xml:space="preserve"> والطاحنات طحناً</w:t>
      </w:r>
      <w:r w:rsidR="00733B93">
        <w:rPr>
          <w:rtl/>
        </w:rPr>
        <w:t>،</w:t>
      </w:r>
      <w:r w:rsidRPr="00A12DC8">
        <w:rPr>
          <w:rtl/>
        </w:rPr>
        <w:t xml:space="preserve"> والخابزات خبزاً</w:t>
      </w:r>
      <w:r w:rsidR="00733B93">
        <w:rPr>
          <w:rtl/>
        </w:rPr>
        <w:t>،</w:t>
      </w:r>
      <w:r w:rsidRPr="00A12DC8">
        <w:rPr>
          <w:rtl/>
        </w:rPr>
        <w:t xml:space="preserve"> والثاردات ثرداًَ</w:t>
      </w:r>
      <w:r w:rsidR="00733B93">
        <w:rPr>
          <w:rtl/>
        </w:rPr>
        <w:t>،</w:t>
      </w:r>
      <w:r w:rsidRPr="00A12DC8">
        <w:rPr>
          <w:rtl/>
        </w:rPr>
        <w:t xml:space="preserve"> واللاقمات لقماً</w:t>
      </w:r>
      <w:r w:rsidR="00733B93">
        <w:rPr>
          <w:rtl/>
        </w:rPr>
        <w:t>،</w:t>
      </w:r>
      <w:r w:rsidRPr="00A12DC8">
        <w:rPr>
          <w:rtl/>
        </w:rPr>
        <w:t xml:space="preserve"> إهالة وسمناً</w:t>
      </w:r>
      <w:r w:rsidR="00733B93">
        <w:rPr>
          <w:rtl/>
        </w:rPr>
        <w:t>،</w:t>
      </w:r>
      <w:r w:rsidRPr="00A12DC8">
        <w:rPr>
          <w:rtl/>
        </w:rPr>
        <w:t xml:space="preserve"> لقد فُضلتم على أهل الوبر</w:t>
      </w:r>
      <w:r w:rsidR="00733B93">
        <w:rPr>
          <w:rtl/>
        </w:rPr>
        <w:t>،</w:t>
      </w:r>
      <w:r w:rsidRPr="00A12DC8">
        <w:rPr>
          <w:rtl/>
        </w:rPr>
        <w:t xml:space="preserve"> وما سبقكم أهل المدر</w:t>
      </w:r>
      <w:r w:rsidR="00733B93">
        <w:rPr>
          <w:rtl/>
        </w:rPr>
        <w:t>،</w:t>
      </w:r>
      <w:r w:rsidRPr="00A12DC8">
        <w:rPr>
          <w:rtl/>
        </w:rPr>
        <w:t xml:space="preserve"> ريفكم فامنعوه</w:t>
      </w:r>
      <w:r w:rsidR="00733B93">
        <w:rPr>
          <w:rtl/>
        </w:rPr>
        <w:t>،</w:t>
      </w:r>
      <w:r w:rsidRPr="00A12DC8">
        <w:rPr>
          <w:rtl/>
        </w:rPr>
        <w:t xml:space="preserve"> والمعترّ فآووه</w:t>
      </w:r>
      <w:r w:rsidR="00733B93">
        <w:rPr>
          <w:rtl/>
        </w:rPr>
        <w:t>،</w:t>
      </w:r>
      <w:r w:rsidRPr="00A12DC8">
        <w:rPr>
          <w:rtl/>
        </w:rPr>
        <w:t xml:space="preserve"> والباغي فناوؤه</w:t>
      </w:r>
      <w:r w:rsidR="00733B93">
        <w:rPr>
          <w:rtl/>
        </w:rPr>
        <w:t>.</w:t>
      </w:r>
    </w:p>
    <w:p w:rsidR="00860ABA" w:rsidRPr="00A12DC8" w:rsidRDefault="00860ABA" w:rsidP="002E0C24">
      <w:pPr>
        <w:pStyle w:val="libNormal"/>
        <w:rPr>
          <w:rtl/>
        </w:rPr>
      </w:pPr>
      <w:r w:rsidRPr="001E74B8">
        <w:rPr>
          <w:rtl/>
        </w:rPr>
        <w:t>وجاءه طلحة النمري فقال له</w:t>
      </w:r>
      <w:r w:rsidR="00733B93">
        <w:rPr>
          <w:rtl/>
        </w:rPr>
        <w:t>:</w:t>
      </w:r>
      <w:r w:rsidRPr="001E74B8">
        <w:rPr>
          <w:rtl/>
        </w:rPr>
        <w:t xml:space="preserve"> أنت مُسيلمة</w:t>
      </w:r>
      <w:r w:rsidR="00733B93">
        <w:rPr>
          <w:rtl/>
        </w:rPr>
        <w:t>؟</w:t>
      </w:r>
      <w:r w:rsidRPr="001E74B8">
        <w:rPr>
          <w:rtl/>
        </w:rPr>
        <w:t xml:space="preserve"> قال</w:t>
      </w:r>
      <w:r w:rsidR="00733B93">
        <w:rPr>
          <w:rtl/>
        </w:rPr>
        <w:t>:</w:t>
      </w:r>
      <w:r w:rsidRPr="001E74B8">
        <w:rPr>
          <w:rtl/>
        </w:rPr>
        <w:t xml:space="preserve"> نعم</w:t>
      </w:r>
      <w:r w:rsidR="00733B93">
        <w:rPr>
          <w:rtl/>
        </w:rPr>
        <w:t>،</w:t>
      </w:r>
      <w:r w:rsidRPr="001E74B8">
        <w:rPr>
          <w:rtl/>
        </w:rPr>
        <w:t xml:space="preserve"> قال</w:t>
      </w:r>
      <w:r w:rsidR="00733B93">
        <w:rPr>
          <w:rtl/>
        </w:rPr>
        <w:t>:</w:t>
      </w:r>
      <w:r w:rsidRPr="001E74B8">
        <w:rPr>
          <w:rtl/>
        </w:rPr>
        <w:t xml:space="preserve"> مَن يأتيك</w:t>
      </w:r>
      <w:r w:rsidR="00733B93">
        <w:rPr>
          <w:rtl/>
        </w:rPr>
        <w:t>؟</w:t>
      </w:r>
      <w:r w:rsidRPr="001E74B8">
        <w:rPr>
          <w:rtl/>
        </w:rPr>
        <w:t xml:space="preserve"> قال رحمن</w:t>
      </w:r>
      <w:r w:rsidR="00733B93">
        <w:rPr>
          <w:rtl/>
        </w:rPr>
        <w:t>،</w:t>
      </w:r>
      <w:r w:rsidRPr="001E74B8">
        <w:rPr>
          <w:rtl/>
        </w:rPr>
        <w:t xml:space="preserve"> قال</w:t>
      </w:r>
      <w:r w:rsidR="00733B93">
        <w:rPr>
          <w:rtl/>
        </w:rPr>
        <w:t>:</w:t>
      </w:r>
      <w:r w:rsidRPr="001E74B8">
        <w:rPr>
          <w:rtl/>
        </w:rPr>
        <w:t xml:space="preserve"> أفي نور أم في ظلمة</w:t>
      </w:r>
      <w:r w:rsidR="00733B93">
        <w:rPr>
          <w:rtl/>
        </w:rPr>
        <w:t>؟</w:t>
      </w:r>
      <w:r w:rsidRPr="001E74B8">
        <w:rPr>
          <w:rtl/>
        </w:rPr>
        <w:t xml:space="preserve"> قال</w:t>
      </w:r>
      <w:r w:rsidR="00733B93">
        <w:rPr>
          <w:rtl/>
        </w:rPr>
        <w:t>:</w:t>
      </w:r>
      <w:r w:rsidRPr="001E74B8">
        <w:rPr>
          <w:rtl/>
        </w:rPr>
        <w:t xml:space="preserve"> في ظلمة</w:t>
      </w:r>
      <w:r w:rsidR="00733B93">
        <w:rPr>
          <w:rtl/>
        </w:rPr>
        <w:t>،</w:t>
      </w:r>
      <w:r w:rsidRPr="001E74B8">
        <w:rPr>
          <w:rtl/>
        </w:rPr>
        <w:t xml:space="preserve"> فقال طلحة</w:t>
      </w:r>
      <w:r w:rsidR="00733B93">
        <w:rPr>
          <w:rtl/>
        </w:rPr>
        <w:t>،</w:t>
      </w:r>
      <w:r w:rsidRPr="001E74B8">
        <w:rPr>
          <w:rtl/>
        </w:rPr>
        <w:t xml:space="preserve"> أشهد أنّك كذّاب وأنّ محمداً صادق</w:t>
      </w:r>
      <w:r w:rsidR="00733B93">
        <w:rPr>
          <w:rtl/>
        </w:rPr>
        <w:t>،</w:t>
      </w:r>
      <w:r w:rsidRPr="001E74B8">
        <w:rPr>
          <w:rtl/>
        </w:rPr>
        <w:t xml:space="preserve"> ولكن كذّاب ربيعة أحبّ إلينا من صادق مضر</w:t>
      </w:r>
      <w:r w:rsidR="00733B93">
        <w:rPr>
          <w:rtl/>
        </w:rPr>
        <w:t>،</w:t>
      </w:r>
      <w:r w:rsidRPr="001E74B8">
        <w:rPr>
          <w:rtl/>
        </w:rPr>
        <w:t xml:space="preserve"> فثبت معه حتّى قُتل يوم عقرباء فيمَن قُتل معه</w:t>
      </w:r>
      <w:r w:rsidRPr="00CF20AA">
        <w:rPr>
          <w:rtl/>
        </w:rPr>
        <w:t xml:space="preserve"> </w:t>
      </w:r>
      <w:r w:rsidRPr="001E74B8">
        <w:rPr>
          <w:rStyle w:val="libFootnotenumChar"/>
          <w:rtl/>
        </w:rPr>
        <w:t>(1)</w:t>
      </w:r>
      <w:r w:rsidR="00733B93">
        <w:rPr>
          <w:rtl/>
        </w:rPr>
        <w:t>.</w:t>
      </w:r>
    </w:p>
    <w:p w:rsidR="00860ABA" w:rsidRPr="00A12DC8" w:rsidRDefault="00860ABA" w:rsidP="002E0C24">
      <w:pPr>
        <w:pStyle w:val="libNormal"/>
        <w:rPr>
          <w:rtl/>
        </w:rPr>
      </w:pPr>
      <w:r w:rsidRPr="001E74B8">
        <w:rPr>
          <w:rtl/>
        </w:rPr>
        <w:t xml:space="preserve">وكان من المسلمين رجل يقال له نهار الرجّال </w:t>
      </w:r>
      <w:r w:rsidRPr="001E74B8">
        <w:rPr>
          <w:rStyle w:val="libFootnotenumChar"/>
          <w:rtl/>
        </w:rPr>
        <w:t>(2)</w:t>
      </w:r>
      <w:r w:rsidRPr="001E74B8">
        <w:rPr>
          <w:rtl/>
        </w:rPr>
        <w:t xml:space="preserve"> قد هاجر إلى النبي </w:t>
      </w:r>
      <w:r w:rsidR="00733B93">
        <w:rPr>
          <w:rtl/>
        </w:rPr>
        <w:t>(</w:t>
      </w:r>
      <w:r w:rsidRPr="001E74B8">
        <w:rPr>
          <w:rtl/>
        </w:rPr>
        <w:t>صلّى الله عليه وآله</w:t>
      </w:r>
      <w:r w:rsidR="00733B93">
        <w:rPr>
          <w:rtl/>
        </w:rPr>
        <w:t>)</w:t>
      </w:r>
      <w:r w:rsidRPr="001E74B8">
        <w:rPr>
          <w:rtl/>
        </w:rPr>
        <w:t xml:space="preserve"> وقرأ القرآن وفقّه في الدّين</w:t>
      </w:r>
      <w:r w:rsidR="00733B93">
        <w:rPr>
          <w:rtl/>
        </w:rPr>
        <w:t>،</w:t>
      </w:r>
      <w:r w:rsidRPr="001E74B8">
        <w:rPr>
          <w:rtl/>
        </w:rPr>
        <w:t xml:space="preserve"> فبعثه معلّماً لأهل اليمامة وليشغب على مُسيلمة وليشدّ من أمر المسلمين</w:t>
      </w:r>
      <w:r w:rsidR="00733B93">
        <w:rPr>
          <w:rtl/>
        </w:rPr>
        <w:t>،</w:t>
      </w:r>
      <w:r w:rsidRPr="001E74B8">
        <w:rPr>
          <w:rtl/>
        </w:rPr>
        <w:t xml:space="preserve"> لكنه أصبح بعد وفاته </w:t>
      </w:r>
      <w:r w:rsidR="00733B93">
        <w:rPr>
          <w:rtl/>
        </w:rPr>
        <w:t>(</w:t>
      </w:r>
      <w:r w:rsidRPr="001E74B8">
        <w:rPr>
          <w:rtl/>
        </w:rPr>
        <w:t>صلّى الله عليه وآله</w:t>
      </w:r>
      <w:r w:rsidR="00733B93">
        <w:rPr>
          <w:rtl/>
        </w:rPr>
        <w:t>)</w:t>
      </w:r>
      <w:r w:rsidRPr="001E74B8">
        <w:rPr>
          <w:rtl/>
        </w:rPr>
        <w:t xml:space="preserve"> أعظم فتنة على بني حنيفة من مسيلمة</w:t>
      </w:r>
      <w:r w:rsidR="00733B93">
        <w:rPr>
          <w:rtl/>
        </w:rPr>
        <w:t>؛</w:t>
      </w:r>
      <w:r w:rsidRPr="001E74B8">
        <w:rPr>
          <w:rtl/>
        </w:rPr>
        <w:t xml:space="preserve"> إذ شهد أنّه سمع محمّداً </w:t>
      </w:r>
      <w:r w:rsidR="00733B93">
        <w:rPr>
          <w:rtl/>
        </w:rPr>
        <w:t>(</w:t>
      </w:r>
      <w:r w:rsidRPr="001E74B8">
        <w:rPr>
          <w:rtl/>
        </w:rPr>
        <w:t>صلّى الله عليه وآله</w:t>
      </w:r>
      <w:r w:rsidR="00733B93">
        <w:rPr>
          <w:rtl/>
        </w:rPr>
        <w:t>)</w:t>
      </w:r>
      <w:r w:rsidRPr="001E74B8">
        <w:rPr>
          <w:rtl/>
        </w:rPr>
        <w:t xml:space="preserve"> يقول</w:t>
      </w:r>
      <w:r w:rsidR="00733B93">
        <w:rPr>
          <w:rtl/>
        </w:rPr>
        <w:t>:</w:t>
      </w:r>
      <w:r w:rsidRPr="001E74B8">
        <w:rPr>
          <w:rtl/>
        </w:rPr>
        <w:t xml:space="preserve"> إنّ مسيلمة قد أُشرك معه</w:t>
      </w:r>
      <w:r w:rsidR="00733B93">
        <w:rPr>
          <w:rtl/>
        </w:rPr>
        <w:t>!</w:t>
      </w:r>
      <w:r w:rsidRPr="001E74B8">
        <w:rPr>
          <w:rtl/>
        </w:rPr>
        <w:t xml:space="preserve"> فصدّقوه واستجابوا له</w:t>
      </w:r>
      <w:r w:rsidR="00733B93">
        <w:rPr>
          <w:rtl/>
        </w:rPr>
        <w:t>.</w:t>
      </w:r>
    </w:p>
    <w:p w:rsidR="00860ABA" w:rsidRPr="00A12DC8" w:rsidRDefault="00860ABA" w:rsidP="001E74B8">
      <w:pPr>
        <w:pStyle w:val="libNormal"/>
        <w:rPr>
          <w:rtl/>
        </w:rPr>
      </w:pPr>
      <w:r w:rsidRPr="00A12DC8">
        <w:rPr>
          <w:rtl/>
        </w:rPr>
        <w:t>فكان الرجّال لا يقول شيئاً إلاّ تابعه مسيلمة</w:t>
      </w:r>
      <w:r w:rsidR="00733B93">
        <w:rPr>
          <w:rtl/>
        </w:rPr>
        <w:t>،</w:t>
      </w:r>
      <w:r w:rsidRPr="00A12DC8">
        <w:rPr>
          <w:rtl/>
        </w:rPr>
        <w:t xml:space="preserve"> وكان ينتهي إلى أمره ويستعين به على تعرّف سيرة الرسول </w:t>
      </w:r>
      <w:r w:rsidR="00733B93">
        <w:rPr>
          <w:rtl/>
        </w:rPr>
        <w:t>(</w:t>
      </w:r>
      <w:r w:rsidRPr="00A12DC8">
        <w:rPr>
          <w:rtl/>
        </w:rPr>
        <w:t>صلّى الله عليه وآله</w:t>
      </w:r>
      <w:r w:rsidR="00733B93">
        <w:rPr>
          <w:rtl/>
        </w:rPr>
        <w:t>)</w:t>
      </w:r>
      <w:r w:rsidRPr="00A12DC8">
        <w:rPr>
          <w:rtl/>
        </w:rPr>
        <w:t xml:space="preserve"> ومعجزاته في العرب</w:t>
      </w:r>
      <w:r w:rsidR="00733B93">
        <w:rPr>
          <w:rtl/>
        </w:rPr>
        <w:t>،</w:t>
      </w:r>
      <w:r w:rsidRPr="00A12DC8">
        <w:rPr>
          <w:rtl/>
        </w:rPr>
        <w:t xml:space="preserve"> ليحاكيه ويتشبّه به</w:t>
      </w:r>
      <w:r w:rsidR="00733B93">
        <w:rPr>
          <w:rtl/>
        </w:rPr>
        <w:t>،</w:t>
      </w:r>
      <w:r w:rsidRPr="00A12DC8">
        <w:rPr>
          <w:rtl/>
        </w:rPr>
        <w:t xml:space="preserve"> لكنّه ما عارضه في شيء قطّ إلاّ انقلبت الآية عليه وأخزاه الله</w:t>
      </w:r>
      <w:r w:rsidR="00733B93">
        <w:rPr>
          <w:rtl/>
        </w:rPr>
        <w:t>.</w:t>
      </w:r>
    </w:p>
    <w:p w:rsidR="00860ABA" w:rsidRPr="00A12DC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تاريخ الطبري</w:t>
      </w:r>
      <w:r w:rsidR="001E74B8" w:rsidRPr="001E74B8">
        <w:rPr>
          <w:rtl/>
        </w:rPr>
        <w:t xml:space="preserve"> - </w:t>
      </w:r>
      <w:r w:rsidRPr="001E74B8">
        <w:rPr>
          <w:rtl/>
        </w:rPr>
        <w:t>حوادث سنة 11</w:t>
      </w:r>
      <w:r w:rsidR="001E74B8" w:rsidRPr="001E74B8">
        <w:rPr>
          <w:rtl/>
        </w:rPr>
        <w:t xml:space="preserve"> -</w:t>
      </w:r>
      <w:r w:rsidR="00733B93">
        <w:rPr>
          <w:rtl/>
        </w:rPr>
        <w:t>:</w:t>
      </w:r>
      <w:r w:rsidRPr="001E74B8">
        <w:rPr>
          <w:rtl/>
        </w:rPr>
        <w:t xml:space="preserve"> ج2 ص504</w:t>
      </w:r>
      <w:r w:rsidR="001E74B8" w:rsidRPr="001E74B8">
        <w:rPr>
          <w:rtl/>
        </w:rPr>
        <w:t xml:space="preserve"> - </w:t>
      </w:r>
      <w:r w:rsidRPr="001E74B8">
        <w:rPr>
          <w:rtl/>
        </w:rPr>
        <w:t>508</w:t>
      </w:r>
      <w:r w:rsidR="00733B93">
        <w:rPr>
          <w:rtl/>
        </w:rPr>
        <w:t>.</w:t>
      </w:r>
    </w:p>
    <w:p w:rsidR="00860ABA" w:rsidRPr="001E74B8" w:rsidRDefault="00860ABA" w:rsidP="001E74B8">
      <w:pPr>
        <w:pStyle w:val="libFootnote0"/>
        <w:rPr>
          <w:rtl/>
        </w:rPr>
      </w:pPr>
      <w:r w:rsidRPr="001E74B8">
        <w:rPr>
          <w:rtl/>
        </w:rPr>
        <w:t>(2) عن أبي هريرة قال</w:t>
      </w:r>
      <w:r w:rsidR="00733B93">
        <w:rPr>
          <w:rtl/>
        </w:rPr>
        <w:t>:</w:t>
      </w:r>
      <w:r w:rsidRPr="001E74B8">
        <w:rPr>
          <w:rtl/>
        </w:rPr>
        <w:t xml:space="preserve"> جلست مع النبي </w:t>
      </w:r>
      <w:r w:rsidR="00733B93">
        <w:rPr>
          <w:rtl/>
        </w:rPr>
        <w:t>(</w:t>
      </w:r>
      <w:r w:rsidRPr="001E74B8">
        <w:rPr>
          <w:rtl/>
        </w:rPr>
        <w:t>صلّى الله عليه وآله</w:t>
      </w:r>
      <w:r w:rsidR="00733B93">
        <w:rPr>
          <w:rtl/>
        </w:rPr>
        <w:t>)</w:t>
      </w:r>
      <w:r w:rsidRPr="001E74B8">
        <w:rPr>
          <w:rtl/>
        </w:rPr>
        <w:t xml:space="preserve"> في رهط معنا الرجّال بن عنفوة</w:t>
      </w:r>
      <w:r w:rsidR="00733B93">
        <w:rPr>
          <w:rtl/>
        </w:rPr>
        <w:t>،</w:t>
      </w:r>
      <w:r w:rsidRPr="001E74B8">
        <w:rPr>
          <w:rtl/>
        </w:rPr>
        <w:t xml:space="preserve"> فقال</w:t>
      </w:r>
      <w:r w:rsidR="00733B93">
        <w:rPr>
          <w:rtl/>
        </w:rPr>
        <w:t>:</w:t>
      </w:r>
      <w:r w:rsidR="00814EB7">
        <w:rPr>
          <w:rtl/>
        </w:rPr>
        <w:t xml:space="preserve"> </w:t>
      </w:r>
      <w:r w:rsidRPr="001E74B8">
        <w:rPr>
          <w:rtl/>
        </w:rPr>
        <w:t>إنّ فيكم رجلاً ضرسه في النار أعظم من أُحد</w:t>
      </w:r>
      <w:r w:rsidR="00733B93">
        <w:rPr>
          <w:rtl/>
        </w:rPr>
        <w:t>،</w:t>
      </w:r>
      <w:r w:rsidRPr="001E74B8">
        <w:rPr>
          <w:rtl/>
        </w:rPr>
        <w:t xml:space="preserve"> فهلك القوم وبقيت أنا والرجّال</w:t>
      </w:r>
      <w:r w:rsidR="00733B93">
        <w:rPr>
          <w:rtl/>
        </w:rPr>
        <w:t>،</w:t>
      </w:r>
      <w:r w:rsidRPr="001E74B8">
        <w:rPr>
          <w:rtl/>
        </w:rPr>
        <w:t xml:space="preserve"> فكنت متخوّفاً لها حتّى خرج الرجّال مع مسيلمة فشهد له بالنبوّة</w:t>
      </w:r>
      <w:r w:rsidR="00733B93">
        <w:rPr>
          <w:rtl/>
        </w:rPr>
        <w:t>،</w:t>
      </w:r>
      <w:r w:rsidRPr="001E74B8">
        <w:rPr>
          <w:rtl/>
        </w:rPr>
        <w:t xml:space="preserve"> وقُتل في حرب خالد بن الوليد لمسيلمة وأهل اليمامة</w:t>
      </w:r>
      <w:r w:rsidR="00733B93">
        <w:rPr>
          <w:rtl/>
        </w:rPr>
        <w:t>،</w:t>
      </w:r>
      <w:r w:rsidRPr="001E74B8">
        <w:rPr>
          <w:rtl/>
        </w:rPr>
        <w:t xml:space="preserve"> والرجّال في الرواية المشهورة بالجيم</w:t>
      </w:r>
      <w:r w:rsidR="00733B93">
        <w:rPr>
          <w:rtl/>
        </w:rPr>
        <w:t>،</w:t>
      </w:r>
      <w:r w:rsidRPr="001E74B8">
        <w:rPr>
          <w:rtl/>
        </w:rPr>
        <w:t xml:space="preserve"> وفي بعضها بالحاء المهملة</w:t>
      </w:r>
      <w:r w:rsidR="00733B93">
        <w:rPr>
          <w:rtl/>
        </w:rPr>
        <w:t>.</w:t>
      </w:r>
    </w:p>
    <w:p w:rsidR="003637EC" w:rsidRDefault="000E1D55" w:rsidP="001E74B8">
      <w:pPr>
        <w:pStyle w:val="libNormal"/>
        <w:rPr>
          <w:rtl/>
        </w:rPr>
      </w:pPr>
      <w:r>
        <w:br w:type="page"/>
      </w:r>
    </w:p>
    <w:p w:rsidR="00860ABA" w:rsidRPr="00A12DC8" w:rsidRDefault="00860ABA" w:rsidP="001E74B8">
      <w:pPr>
        <w:pStyle w:val="libNormal"/>
        <w:rPr>
          <w:rtl/>
        </w:rPr>
      </w:pPr>
      <w:r w:rsidRPr="00A12DC8">
        <w:rPr>
          <w:rtl/>
        </w:rPr>
        <w:lastRenderedPageBreak/>
        <w:t xml:space="preserve">قال الجاحظ في كتاب </w:t>
      </w:r>
      <w:r w:rsidR="00733B93">
        <w:rPr>
          <w:rtl/>
        </w:rPr>
        <w:t>(</w:t>
      </w:r>
      <w:r w:rsidRPr="00A12DC8">
        <w:rPr>
          <w:rtl/>
        </w:rPr>
        <w:t>الحيوان</w:t>
      </w:r>
      <w:r w:rsidR="00733B93">
        <w:rPr>
          <w:rtl/>
        </w:rPr>
        <w:t>)</w:t>
      </w:r>
      <w:r w:rsidRPr="00A12DC8">
        <w:rPr>
          <w:rtl/>
        </w:rPr>
        <w:t xml:space="preserve"> عند القول في الضفدع</w:t>
      </w:r>
      <w:r w:rsidR="00733B93">
        <w:rPr>
          <w:rtl/>
        </w:rPr>
        <w:t>:</w:t>
      </w:r>
      <w:r w:rsidRPr="00A12DC8">
        <w:rPr>
          <w:rtl/>
        </w:rPr>
        <w:t xml:space="preserve"> ولا أدري ما هيّج مسيلمة على ذِكرها ولِمَ ساء رأيه فيها حتّى جعل بزعمه فيما نزل عليه من قرآنه</w:t>
      </w:r>
      <w:r w:rsidR="00733B93">
        <w:rPr>
          <w:rtl/>
        </w:rPr>
        <w:t>:</w:t>
      </w:r>
      <w:r w:rsidRPr="00A12DC8">
        <w:rPr>
          <w:rtl/>
        </w:rPr>
        <w:t xml:space="preserve"> يا ضفدع بنت ضفدعين</w:t>
      </w:r>
      <w:r w:rsidR="00733B93">
        <w:rPr>
          <w:rtl/>
        </w:rPr>
        <w:t>،</w:t>
      </w:r>
      <w:r w:rsidRPr="00A12DC8">
        <w:rPr>
          <w:rtl/>
        </w:rPr>
        <w:t xml:space="preserve"> نقّي ما تنقّين</w:t>
      </w:r>
      <w:r w:rsidR="00733B93">
        <w:rPr>
          <w:rtl/>
        </w:rPr>
        <w:t>،</w:t>
      </w:r>
      <w:r w:rsidRPr="00A12DC8">
        <w:rPr>
          <w:rtl/>
        </w:rPr>
        <w:t xml:space="preserve"> نصفك في الماء ونصفك في الطين</w:t>
      </w:r>
      <w:r w:rsidR="00733B93">
        <w:rPr>
          <w:rtl/>
        </w:rPr>
        <w:t>،</w:t>
      </w:r>
      <w:r w:rsidRPr="00A12DC8">
        <w:rPr>
          <w:rtl/>
        </w:rPr>
        <w:t xml:space="preserve"> لا الماء تُكدّرين</w:t>
      </w:r>
      <w:r w:rsidR="00733B93">
        <w:rPr>
          <w:rtl/>
        </w:rPr>
        <w:t>،</w:t>
      </w:r>
      <w:r w:rsidRPr="00A12DC8">
        <w:rPr>
          <w:rtl/>
        </w:rPr>
        <w:t xml:space="preserve"> ولا الشارب تمنعين</w:t>
      </w:r>
      <w:r w:rsidR="00733B93">
        <w:rPr>
          <w:rtl/>
        </w:rPr>
        <w:t>.</w:t>
      </w:r>
    </w:p>
    <w:p w:rsidR="00860ABA" w:rsidRPr="00A12DC8" w:rsidRDefault="00860ABA" w:rsidP="002E0C24">
      <w:pPr>
        <w:pStyle w:val="libNormal"/>
        <w:rPr>
          <w:rtl/>
        </w:rPr>
      </w:pPr>
      <w:r w:rsidRPr="001E74B8">
        <w:rPr>
          <w:rtl/>
        </w:rPr>
        <w:t>وقال الرافعي</w:t>
      </w:r>
      <w:r w:rsidR="00733B93">
        <w:rPr>
          <w:rtl/>
        </w:rPr>
        <w:t>:</w:t>
      </w:r>
      <w:r w:rsidRPr="001E74B8">
        <w:rPr>
          <w:rtl/>
        </w:rPr>
        <w:t xml:space="preserve"> وكلّ كلامه على هذا النمط واهٍ سخيف لا ينهض ولا يتماسك</w:t>
      </w:r>
      <w:r w:rsidR="00733B93">
        <w:rPr>
          <w:rtl/>
        </w:rPr>
        <w:t>،</w:t>
      </w:r>
      <w:r w:rsidRPr="001E74B8">
        <w:rPr>
          <w:rtl/>
        </w:rPr>
        <w:t xml:space="preserve"> بل هو مضطرب النسج مبتذل المعنى مستهلك من جهتيه</w:t>
      </w:r>
      <w:r w:rsidR="00733B93">
        <w:rPr>
          <w:rtl/>
        </w:rPr>
        <w:t>،</w:t>
      </w:r>
      <w:r w:rsidRPr="001E74B8">
        <w:rPr>
          <w:rtl/>
        </w:rPr>
        <w:t xml:space="preserve"> وما كان الرجل من السخف بحيث ترى</w:t>
      </w:r>
      <w:r w:rsidR="00733B93">
        <w:rPr>
          <w:rtl/>
        </w:rPr>
        <w:t>،</w:t>
      </w:r>
      <w:r w:rsidRPr="001E74B8">
        <w:rPr>
          <w:rtl/>
        </w:rPr>
        <w:t xml:space="preserve"> ولا من الجهل بمعاني الكلام وسوء البصر بمواضعه </w:t>
      </w:r>
      <w:r w:rsidRPr="001E74B8">
        <w:rPr>
          <w:rStyle w:val="libFootnotenumChar"/>
          <w:rtl/>
        </w:rPr>
        <w:t>(1)</w:t>
      </w:r>
      <w:r w:rsidR="00733B93">
        <w:rPr>
          <w:rtl/>
        </w:rPr>
        <w:t>.</w:t>
      </w:r>
    </w:p>
    <w:p w:rsidR="000E1D55" w:rsidRDefault="00860ABA" w:rsidP="001E74B8">
      <w:pPr>
        <w:pStyle w:val="libNormal"/>
        <w:rPr>
          <w:rtl/>
        </w:rPr>
      </w:pPr>
      <w:r w:rsidRPr="00A12DC8">
        <w:rPr>
          <w:rtl/>
        </w:rPr>
        <w:t>وقال الدكتور درّاز</w:t>
      </w:r>
      <w:r w:rsidR="001E74B8">
        <w:rPr>
          <w:rtl/>
        </w:rPr>
        <w:t xml:space="preserve"> - </w:t>
      </w:r>
      <w:r w:rsidRPr="00A12DC8">
        <w:rPr>
          <w:rtl/>
        </w:rPr>
        <w:t>بشأن سخافة عقله</w:t>
      </w:r>
      <w:r w:rsidR="001E74B8">
        <w:rPr>
          <w:rtl/>
        </w:rPr>
        <w:t xml:space="preserve"> -</w:t>
      </w:r>
      <w:r w:rsidR="00733B93">
        <w:rPr>
          <w:rtl/>
        </w:rPr>
        <w:t>:</w:t>
      </w:r>
      <w:r w:rsidRPr="00A12DC8">
        <w:rPr>
          <w:rtl/>
        </w:rPr>
        <w:t xml:space="preserve"> فقد زعم أنّه يُوحى إليه بكلام مثل القرآن</w:t>
      </w:r>
      <w:r w:rsidR="00733B93">
        <w:rPr>
          <w:rtl/>
        </w:rPr>
        <w:t>،</w:t>
      </w:r>
      <w:r w:rsidRPr="00A12DC8">
        <w:rPr>
          <w:rtl/>
        </w:rPr>
        <w:t xml:space="preserve"> وما صنع شيئاً إلاّ أنّه كان يَعمد إلى آي القرآن فيسرق أكثر ألفاظها ويُبدّل بعضاً</w:t>
      </w:r>
      <w:r w:rsidR="00733B93">
        <w:rPr>
          <w:rtl/>
        </w:rPr>
        <w:t>،</w:t>
      </w:r>
      <w:r w:rsidRPr="00A12DC8">
        <w:rPr>
          <w:rtl/>
        </w:rPr>
        <w:t xml:space="preserve"> كقوله إنّا أعطيناك الجماهر</w:t>
      </w:r>
      <w:r w:rsidR="00733B93">
        <w:rPr>
          <w:rtl/>
        </w:rPr>
        <w:t>،</w:t>
      </w:r>
      <w:r w:rsidRPr="00A12DC8">
        <w:rPr>
          <w:rtl/>
        </w:rPr>
        <w:t xml:space="preserve"> فصل لربك وجاهر</w:t>
      </w:r>
      <w:r w:rsidR="00733B93">
        <w:rPr>
          <w:rtl/>
        </w:rPr>
        <w:t>،</w:t>
      </w:r>
      <w:r w:rsidRPr="00A12DC8">
        <w:rPr>
          <w:rtl/>
        </w:rPr>
        <w:t xml:space="preserve"> أو يجيء على موازين الكلمات القرآنية بألفاظ سوقية ومعانٍ سوقية</w:t>
      </w:r>
      <w:r w:rsidR="00733B93">
        <w:rPr>
          <w:rtl/>
        </w:rPr>
        <w:t>،</w:t>
      </w:r>
      <w:r w:rsidRPr="00A12DC8">
        <w:rPr>
          <w:rtl/>
        </w:rPr>
        <w:t xml:space="preserve"> كقوله</w:t>
      </w:r>
      <w:r w:rsidR="00733B93">
        <w:rPr>
          <w:rtl/>
        </w:rPr>
        <w:t>:</w:t>
      </w:r>
      <w:r w:rsidRPr="00A12DC8">
        <w:rPr>
          <w:rtl/>
        </w:rPr>
        <w:t xml:space="preserve"> والطاحنات طحناً</w:t>
      </w:r>
      <w:r w:rsidR="00733B93">
        <w:rPr>
          <w:rtl/>
        </w:rPr>
        <w:t>،</w:t>
      </w:r>
      <w:r w:rsidRPr="00A12DC8">
        <w:rPr>
          <w:rtl/>
        </w:rPr>
        <w:t xml:space="preserve"> والعاجنات عجناً</w:t>
      </w:r>
      <w:r w:rsidR="00733B93">
        <w:rPr>
          <w:rtl/>
        </w:rPr>
        <w:t>،</w:t>
      </w:r>
      <w:r w:rsidRPr="00A12DC8">
        <w:rPr>
          <w:rtl/>
        </w:rPr>
        <w:t xml:space="preserve"> والخابزات خبزاً</w:t>
      </w:r>
      <w:r w:rsidR="00733B93">
        <w:rPr>
          <w:rtl/>
        </w:rPr>
        <w:t>.</w:t>
      </w:r>
    </w:p>
    <w:p w:rsidR="00860ABA" w:rsidRPr="00A12DC8" w:rsidRDefault="00860ABA" w:rsidP="002E0C24">
      <w:pPr>
        <w:pStyle w:val="libNormal"/>
        <w:rPr>
          <w:rtl/>
        </w:rPr>
      </w:pPr>
      <w:r w:rsidRPr="001E74B8">
        <w:rPr>
          <w:rtl/>
        </w:rPr>
        <w:t>وهكذا لم يستطع وهو عربيّ قحّ أن يحتفظ بأُسلوب نفسه</w:t>
      </w:r>
      <w:r w:rsidR="00733B93">
        <w:rPr>
          <w:rtl/>
        </w:rPr>
        <w:t>،</w:t>
      </w:r>
      <w:r w:rsidRPr="001E74B8">
        <w:rPr>
          <w:rtl/>
        </w:rPr>
        <w:t xml:space="preserve"> بل نزل إلى حدّ الإسفاف</w:t>
      </w:r>
      <w:r w:rsidR="00733B93">
        <w:rPr>
          <w:rtl/>
        </w:rPr>
        <w:t>،</w:t>
      </w:r>
      <w:r w:rsidRPr="001E74B8">
        <w:rPr>
          <w:rtl/>
        </w:rPr>
        <w:t xml:space="preserve"> وأتى العبث الذي يأتيه الصبيان في مداعبتهم وتفكّههم بقلب الأشعار والأغاني عن وجهها</w:t>
      </w:r>
      <w:r w:rsidR="00733B93">
        <w:rPr>
          <w:rtl/>
        </w:rPr>
        <w:t>،</w:t>
      </w:r>
      <w:r w:rsidRPr="001E74B8">
        <w:rPr>
          <w:rtl/>
        </w:rPr>
        <w:t xml:space="preserve"> ولا يخفى أنّ هذا كلّه ليس من المعارضة في شيء</w:t>
      </w:r>
      <w:r w:rsidR="00733B93">
        <w:rPr>
          <w:rtl/>
        </w:rPr>
        <w:t>،</w:t>
      </w:r>
      <w:r w:rsidRPr="001E74B8">
        <w:rPr>
          <w:rtl/>
        </w:rPr>
        <w:t xml:space="preserve"> بل هو المُحاكاة والإفساد</w:t>
      </w:r>
      <w:r w:rsidR="00733B93">
        <w:rPr>
          <w:rtl/>
        </w:rPr>
        <w:t>،</w:t>
      </w:r>
      <w:r w:rsidRPr="001E74B8">
        <w:rPr>
          <w:rtl/>
        </w:rPr>
        <w:t xml:space="preserve"> وما مَثَله إلاّ كمثل مَن يستبدل بالإنسان تمثالاً لا روح فيه</w:t>
      </w:r>
      <w:r w:rsidR="00733B93">
        <w:rPr>
          <w:rtl/>
        </w:rPr>
        <w:t>،</w:t>
      </w:r>
      <w:r w:rsidRPr="001E74B8">
        <w:rPr>
          <w:rtl/>
        </w:rPr>
        <w:t xml:space="preserve"> وهو على ذلك تمثال ليس في شيء من جمال الفنّ </w:t>
      </w:r>
      <w:r w:rsidRPr="001E74B8">
        <w:rPr>
          <w:rStyle w:val="libFootnotenumChar"/>
          <w:rtl/>
        </w:rPr>
        <w:t>(2)</w:t>
      </w:r>
      <w:r w:rsidR="00733B93">
        <w:rPr>
          <w:rtl/>
        </w:rPr>
        <w:t>.</w:t>
      </w:r>
    </w:p>
    <w:p w:rsidR="00860ABA" w:rsidRPr="00A12DC8" w:rsidRDefault="00860ABA" w:rsidP="002E0C24">
      <w:pPr>
        <w:pStyle w:val="libNormal"/>
        <w:rPr>
          <w:rtl/>
        </w:rPr>
      </w:pPr>
      <w:r w:rsidRPr="001E74B8">
        <w:rPr>
          <w:rtl/>
        </w:rPr>
        <w:t>قلت</w:t>
      </w:r>
      <w:r w:rsidR="00733B93">
        <w:rPr>
          <w:rtl/>
        </w:rPr>
        <w:t>:</w:t>
      </w:r>
      <w:r w:rsidRPr="001E74B8">
        <w:rPr>
          <w:rtl/>
        </w:rPr>
        <w:t xml:space="preserve"> وبذلك يتبيّن فساد ما زعمه بعض أهل الخرف</w:t>
      </w:r>
      <w:r w:rsidR="00733B93">
        <w:rPr>
          <w:rtl/>
        </w:rPr>
        <w:t>،</w:t>
      </w:r>
      <w:r w:rsidRPr="001E74B8">
        <w:rPr>
          <w:rtl/>
        </w:rPr>
        <w:t xml:space="preserve"> مِن أنّه لو كان ما أتى به باطلاً لوجب على الله إرغامه</w:t>
      </w:r>
      <w:r w:rsidR="00733B93">
        <w:rPr>
          <w:rtl/>
        </w:rPr>
        <w:t>،</w:t>
      </w:r>
      <w:r w:rsidRPr="001E74B8">
        <w:rPr>
          <w:rtl/>
        </w:rPr>
        <w:t xml:space="preserve"> كما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وَلَوْ تَقَوّلَ عَلَيْنَا بَعْضَ الأَقَاوِيلِ * لأَخَذْنَا مِنْهُ بِالْيَمِينِ * ثُمّ لَقَطَعْنَا مِنْهُ الْوَتِينَ * فَمَا مِنكُم مِنْ أَحَدٍ عَنْهُ حَاجِزِينَ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كما زعمه بعض البابية في سفاسفهم</w:t>
      </w:r>
      <w:r w:rsidR="00733B93">
        <w:rPr>
          <w:rtl/>
        </w:rPr>
        <w:t>.</w:t>
      </w:r>
    </w:p>
    <w:p w:rsidR="00860ABA" w:rsidRPr="00A12DC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إعجاز القرآن</w:t>
      </w:r>
      <w:r w:rsidR="00733B93">
        <w:rPr>
          <w:rtl/>
        </w:rPr>
        <w:t>:</w:t>
      </w:r>
      <w:r w:rsidRPr="001E74B8">
        <w:rPr>
          <w:rtl/>
        </w:rPr>
        <w:t xml:space="preserve"> ص175</w:t>
      </w:r>
      <w:r w:rsidR="00733B93">
        <w:rPr>
          <w:rtl/>
        </w:rPr>
        <w:t>.</w:t>
      </w:r>
    </w:p>
    <w:p w:rsidR="00860ABA" w:rsidRPr="001E74B8" w:rsidRDefault="00860ABA" w:rsidP="001E74B8">
      <w:pPr>
        <w:pStyle w:val="libFootnote0"/>
        <w:rPr>
          <w:rtl/>
        </w:rPr>
      </w:pPr>
      <w:r w:rsidRPr="001E74B8">
        <w:rPr>
          <w:rtl/>
        </w:rPr>
        <w:t>(2) النبأ العظيم</w:t>
      </w:r>
      <w:r w:rsidR="00733B93">
        <w:rPr>
          <w:rtl/>
        </w:rPr>
        <w:t>:</w:t>
      </w:r>
      <w:r w:rsidRPr="001E74B8">
        <w:rPr>
          <w:rtl/>
        </w:rPr>
        <w:t xml:space="preserve"> ص74</w:t>
      </w:r>
      <w:r w:rsidR="00733B93">
        <w:rPr>
          <w:rtl/>
        </w:rPr>
        <w:t>.</w:t>
      </w:r>
    </w:p>
    <w:p w:rsidR="00860ABA" w:rsidRPr="001E74B8" w:rsidRDefault="00860ABA" w:rsidP="001E74B8">
      <w:pPr>
        <w:pStyle w:val="libFootnote0"/>
        <w:rPr>
          <w:rtl/>
        </w:rPr>
      </w:pPr>
      <w:r w:rsidRPr="001E74B8">
        <w:rPr>
          <w:rtl/>
        </w:rPr>
        <w:t>(3) الحاقة</w:t>
      </w:r>
      <w:r w:rsidR="00733B93">
        <w:rPr>
          <w:rtl/>
        </w:rPr>
        <w:t>:</w:t>
      </w:r>
      <w:r w:rsidRPr="001E74B8">
        <w:rPr>
          <w:rtl/>
        </w:rPr>
        <w:t xml:space="preserve"> 44</w:t>
      </w:r>
      <w:r w:rsidR="001E74B8" w:rsidRPr="001E74B8">
        <w:rPr>
          <w:rtl/>
        </w:rPr>
        <w:t xml:space="preserve"> - </w:t>
      </w:r>
      <w:r w:rsidRPr="001E74B8">
        <w:rPr>
          <w:rtl/>
        </w:rPr>
        <w:t>47</w:t>
      </w:r>
      <w:r w:rsidR="00733B93">
        <w:rPr>
          <w:rtl/>
        </w:rPr>
        <w:t>.</w:t>
      </w:r>
    </w:p>
    <w:p w:rsidR="003637EC" w:rsidRDefault="000E1D55" w:rsidP="001E74B8">
      <w:pPr>
        <w:pStyle w:val="libNormal"/>
        <w:rPr>
          <w:rtl/>
        </w:rPr>
      </w:pPr>
      <w:r>
        <w:br w:type="page"/>
      </w:r>
    </w:p>
    <w:p w:rsidR="003637EC" w:rsidRDefault="00860ABA" w:rsidP="001E74B8">
      <w:pPr>
        <w:pStyle w:val="libNormal"/>
        <w:rPr>
          <w:rtl/>
        </w:rPr>
      </w:pPr>
      <w:r w:rsidRPr="00A12DC8">
        <w:rPr>
          <w:rtl/>
        </w:rPr>
        <w:lastRenderedPageBreak/>
        <w:t>إذ لا تُعدّ أمثال هذه الخزعبلات تقوّلاً على الله</w:t>
      </w:r>
      <w:r w:rsidR="00733B93">
        <w:rPr>
          <w:rtl/>
        </w:rPr>
        <w:t>،</w:t>
      </w:r>
      <w:r w:rsidRPr="00A12DC8">
        <w:rPr>
          <w:rtl/>
        </w:rPr>
        <w:t xml:space="preserve"> ما لا يتناسب مع كلامه تعالى</w:t>
      </w:r>
      <w:r w:rsidR="00733B93">
        <w:rPr>
          <w:rtl/>
        </w:rPr>
        <w:t>،</w:t>
      </w:r>
      <w:r w:rsidRPr="00A12DC8">
        <w:rPr>
          <w:rtl/>
        </w:rPr>
        <w:t xml:space="preserve"> لا في لفظه ولا في أُسلوبه ولا في شيء من معانيه</w:t>
      </w:r>
      <w:r w:rsidR="00733B93">
        <w:rPr>
          <w:rtl/>
        </w:rPr>
        <w:t>،</w:t>
      </w:r>
      <w:r w:rsidRPr="00A12DC8">
        <w:rPr>
          <w:rtl/>
        </w:rPr>
        <w:t xml:space="preserve"> إنّما هي ترّهات تشبه أطيط بعير أو نهيق حمار</w:t>
      </w:r>
      <w:r w:rsidR="00733B93">
        <w:rPr>
          <w:rtl/>
        </w:rPr>
        <w:t>.</w:t>
      </w:r>
    </w:p>
    <w:p w:rsidR="000E1D55" w:rsidRDefault="00860ABA" w:rsidP="001E74B8">
      <w:pPr>
        <w:pStyle w:val="libBold2"/>
        <w:rPr>
          <w:rtl/>
        </w:rPr>
      </w:pPr>
      <w:r w:rsidRPr="00A12DC8">
        <w:rPr>
          <w:rtl/>
        </w:rPr>
        <w:t>2</w:t>
      </w:r>
      <w:r w:rsidR="001E74B8">
        <w:rPr>
          <w:rtl/>
        </w:rPr>
        <w:t xml:space="preserve"> - </w:t>
      </w:r>
      <w:r w:rsidRPr="00A12DC8">
        <w:rPr>
          <w:rtl/>
        </w:rPr>
        <w:t>سجاح بنت الحارث التميمية</w:t>
      </w:r>
      <w:r w:rsidR="00733B93">
        <w:rPr>
          <w:rtl/>
        </w:rPr>
        <w:t>:</w:t>
      </w:r>
    </w:p>
    <w:p w:rsidR="00860ABA" w:rsidRPr="00A12DC8" w:rsidRDefault="00860ABA" w:rsidP="001E74B8">
      <w:pPr>
        <w:pStyle w:val="libNormal"/>
        <w:rPr>
          <w:rtl/>
        </w:rPr>
      </w:pPr>
      <w:r w:rsidRPr="00A12DC8">
        <w:rPr>
          <w:rtl/>
        </w:rPr>
        <w:t xml:space="preserve">كانت في بني تغلب </w:t>
      </w:r>
      <w:r w:rsidR="00733B93">
        <w:rPr>
          <w:rtl/>
        </w:rPr>
        <w:t>(</w:t>
      </w:r>
      <w:r w:rsidRPr="00A12DC8">
        <w:rPr>
          <w:rtl/>
        </w:rPr>
        <w:t>وهم أخوالها</w:t>
      </w:r>
      <w:r w:rsidR="00733B93">
        <w:rPr>
          <w:rtl/>
        </w:rPr>
        <w:t>)</w:t>
      </w:r>
      <w:r w:rsidRPr="00A12DC8">
        <w:rPr>
          <w:rtl/>
        </w:rPr>
        <w:t xml:space="preserve"> راسخة في النصرانية</w:t>
      </w:r>
      <w:r w:rsidR="00733B93">
        <w:rPr>
          <w:rtl/>
        </w:rPr>
        <w:t>،</w:t>
      </w:r>
      <w:r w:rsidRPr="00A12DC8">
        <w:rPr>
          <w:rtl/>
        </w:rPr>
        <w:t xml:space="preserve"> وكانت تعلّمت منهم بعضاً من شؤون الدين</w:t>
      </w:r>
      <w:r w:rsidR="00733B93">
        <w:rPr>
          <w:rtl/>
        </w:rPr>
        <w:t>،</w:t>
      </w:r>
      <w:r w:rsidRPr="00A12DC8">
        <w:rPr>
          <w:rtl/>
        </w:rPr>
        <w:t xml:space="preserve"> فتنبّأت فيهم بعد وفاة رسول الله </w:t>
      </w:r>
      <w:r w:rsidR="00733B93">
        <w:rPr>
          <w:rtl/>
        </w:rPr>
        <w:t>(</w:t>
      </w:r>
      <w:r w:rsidRPr="00A12DC8">
        <w:rPr>
          <w:rtl/>
        </w:rPr>
        <w:t>صلّى الله عليه وآله</w:t>
      </w:r>
      <w:r w:rsidR="00733B93">
        <w:rPr>
          <w:rtl/>
        </w:rPr>
        <w:t>)</w:t>
      </w:r>
      <w:r w:rsidRPr="00A12DC8">
        <w:rPr>
          <w:rtl/>
        </w:rPr>
        <w:t xml:space="preserve"> فاستجاب لها الهذيل وتركت التنصّر</w:t>
      </w:r>
      <w:r w:rsidR="00733B93">
        <w:rPr>
          <w:rtl/>
        </w:rPr>
        <w:t>،</w:t>
      </w:r>
      <w:r w:rsidRPr="00A12DC8">
        <w:rPr>
          <w:rtl/>
        </w:rPr>
        <w:t xml:space="preserve"> ومالأها جماعة من رؤساء القبائل</w:t>
      </w:r>
      <w:r w:rsidR="00733B93">
        <w:rPr>
          <w:rtl/>
        </w:rPr>
        <w:t>،</w:t>
      </w:r>
      <w:r w:rsidRPr="00A12DC8">
        <w:rPr>
          <w:rtl/>
        </w:rPr>
        <w:t xml:space="preserve"> وكانت تقول لهم</w:t>
      </w:r>
      <w:r w:rsidR="00733B93">
        <w:rPr>
          <w:rtl/>
        </w:rPr>
        <w:t>:</w:t>
      </w:r>
      <w:r w:rsidRPr="00A12DC8">
        <w:rPr>
          <w:rtl/>
        </w:rPr>
        <w:t xml:space="preserve"> إنّما أنا امرأة من بني يربوع</w:t>
      </w:r>
      <w:r w:rsidR="00733B93">
        <w:rPr>
          <w:rtl/>
        </w:rPr>
        <w:t>،</w:t>
      </w:r>
      <w:r w:rsidRPr="00A12DC8">
        <w:rPr>
          <w:rtl/>
        </w:rPr>
        <w:t xml:space="preserve"> وإن كان مُلك فالمُلك ملككم</w:t>
      </w:r>
      <w:r w:rsidR="00733B93">
        <w:rPr>
          <w:rtl/>
        </w:rPr>
        <w:t>،</w:t>
      </w:r>
      <w:r w:rsidRPr="00A12DC8">
        <w:rPr>
          <w:rtl/>
        </w:rPr>
        <w:t xml:space="preserve"> فخرجت بهم تريد غزو المسلمين</w:t>
      </w:r>
      <w:r w:rsidR="00733B93">
        <w:rPr>
          <w:rtl/>
        </w:rPr>
        <w:t>،</w:t>
      </w:r>
      <w:r w:rsidRPr="00A12DC8">
        <w:rPr>
          <w:rtl/>
        </w:rPr>
        <w:t xml:space="preserve"> ومرّت تقاتل بعض القبائل وتوادع بعضها</w:t>
      </w:r>
      <w:r w:rsidR="00733B93">
        <w:rPr>
          <w:rtl/>
        </w:rPr>
        <w:t>،</w:t>
      </w:r>
      <w:r w:rsidRPr="00A12DC8">
        <w:rPr>
          <w:rtl/>
        </w:rPr>
        <w:t xml:space="preserve"> وكان أمر مسيلمة قد غلظ واشتدّت شوكة أهل اليمامة</w:t>
      </w:r>
      <w:r w:rsidR="00733B93">
        <w:rPr>
          <w:rtl/>
        </w:rPr>
        <w:t>،</w:t>
      </w:r>
      <w:r w:rsidRPr="00A12DC8">
        <w:rPr>
          <w:rtl/>
        </w:rPr>
        <w:t xml:space="preserve"> فنهدت له بجمعها</w:t>
      </w:r>
      <w:r w:rsidR="00733B93">
        <w:rPr>
          <w:rtl/>
        </w:rPr>
        <w:t>،</w:t>
      </w:r>
      <w:r w:rsidRPr="00A12DC8">
        <w:rPr>
          <w:rtl/>
        </w:rPr>
        <w:t xml:space="preserve"> وخافها مسيلمة ثمّ اجتمعا وعرض عليها أن يتزوّجها</w:t>
      </w:r>
      <w:r w:rsidR="00733B93">
        <w:rPr>
          <w:rtl/>
        </w:rPr>
        <w:t>،</w:t>
      </w:r>
      <w:r w:rsidRPr="00A12DC8">
        <w:rPr>
          <w:rtl/>
        </w:rPr>
        <w:t xml:space="preserve"> قال</w:t>
      </w:r>
      <w:r w:rsidR="00733B93">
        <w:rPr>
          <w:rtl/>
        </w:rPr>
        <w:t>:</w:t>
      </w:r>
      <w:r w:rsidRPr="00A12DC8">
        <w:rPr>
          <w:rtl/>
        </w:rPr>
        <w:t xml:space="preserve"> ليأكل بقومه وقومها العرب فأجابت وانصرفت إلى قومها فقالوا</w:t>
      </w:r>
      <w:r w:rsidR="00733B93">
        <w:rPr>
          <w:rtl/>
        </w:rPr>
        <w:t>:</w:t>
      </w:r>
      <w:r w:rsidRPr="00A12DC8">
        <w:rPr>
          <w:rtl/>
        </w:rPr>
        <w:t xml:space="preserve"> ما عندك</w:t>
      </w:r>
      <w:r w:rsidR="00733B93">
        <w:rPr>
          <w:rtl/>
        </w:rPr>
        <w:t>؟</w:t>
      </w:r>
      <w:r w:rsidRPr="00A12DC8">
        <w:rPr>
          <w:rtl/>
        </w:rPr>
        <w:t xml:space="preserve"> قالت</w:t>
      </w:r>
      <w:r w:rsidR="00733B93">
        <w:rPr>
          <w:rtl/>
        </w:rPr>
        <w:t>:</w:t>
      </w:r>
      <w:r w:rsidRPr="00A12DC8">
        <w:rPr>
          <w:rtl/>
        </w:rPr>
        <w:t xml:space="preserve"> كان على الحقّ فاتّبعته فتزوّجته</w:t>
      </w:r>
      <w:r w:rsidR="00733B93">
        <w:rPr>
          <w:rtl/>
        </w:rPr>
        <w:t>.</w:t>
      </w:r>
      <w:r w:rsidRPr="00A12DC8">
        <w:rPr>
          <w:rtl/>
        </w:rPr>
        <w:t>..</w:t>
      </w:r>
    </w:p>
    <w:p w:rsidR="000E1D55" w:rsidRDefault="00860ABA" w:rsidP="001E74B8">
      <w:pPr>
        <w:pStyle w:val="libNormal"/>
        <w:rPr>
          <w:rtl/>
        </w:rPr>
      </w:pPr>
      <w:r w:rsidRPr="00A12DC8">
        <w:rPr>
          <w:rtl/>
        </w:rPr>
        <w:t>ولها خلال قصّتها كلمات وتسجيعات لَتُوقر من أَنفس العرب وتستدرجهم في الاستماع إلى هذه التعابير المسجعة التي تشبه كلام الكهّان</w:t>
      </w:r>
      <w:r w:rsidR="00733B93">
        <w:rPr>
          <w:rtl/>
        </w:rPr>
        <w:t>،</w:t>
      </w:r>
      <w:r w:rsidRPr="00A12DC8">
        <w:rPr>
          <w:rtl/>
        </w:rPr>
        <w:t xml:space="preserve"> وإليك إجمال قصّتها</w:t>
      </w:r>
      <w:r w:rsidR="00733B93">
        <w:rPr>
          <w:rtl/>
        </w:rPr>
        <w:t>:</w:t>
      </w:r>
    </w:p>
    <w:p w:rsidR="00860ABA" w:rsidRPr="00A12DC8" w:rsidRDefault="00860ABA" w:rsidP="001E74B8">
      <w:pPr>
        <w:pStyle w:val="libNormal"/>
        <w:rPr>
          <w:rtl/>
        </w:rPr>
      </w:pPr>
      <w:r w:rsidRPr="00A12DC8">
        <w:rPr>
          <w:rtl/>
        </w:rPr>
        <w:t>كانت عندما تريد الخروج قالت</w:t>
      </w:r>
      <w:r w:rsidR="00733B93">
        <w:rPr>
          <w:rtl/>
        </w:rPr>
        <w:t>:</w:t>
      </w:r>
      <w:r w:rsidRPr="00A12DC8">
        <w:rPr>
          <w:rtl/>
        </w:rPr>
        <w:t xml:space="preserve"> أعدّوا الركاب</w:t>
      </w:r>
      <w:r w:rsidR="00733B93">
        <w:rPr>
          <w:rtl/>
        </w:rPr>
        <w:t>،</w:t>
      </w:r>
      <w:r w:rsidRPr="00A12DC8">
        <w:rPr>
          <w:rtl/>
        </w:rPr>
        <w:t xml:space="preserve"> واستعدّوا للنهاب</w:t>
      </w:r>
      <w:r w:rsidR="00733B93">
        <w:rPr>
          <w:rtl/>
        </w:rPr>
        <w:t>،</w:t>
      </w:r>
      <w:r w:rsidRPr="00A12DC8">
        <w:rPr>
          <w:rtl/>
        </w:rPr>
        <w:t xml:space="preserve"> ثم أغيروا على الرباب</w:t>
      </w:r>
      <w:r w:rsidR="00733B93">
        <w:rPr>
          <w:rtl/>
        </w:rPr>
        <w:t>،</w:t>
      </w:r>
      <w:r w:rsidRPr="00A12DC8">
        <w:rPr>
          <w:rtl/>
        </w:rPr>
        <w:t xml:space="preserve"> فليس دونهم حجاب</w:t>
      </w:r>
      <w:r w:rsidR="00733B93">
        <w:rPr>
          <w:rtl/>
        </w:rPr>
        <w:t>،</w:t>
      </w:r>
      <w:r w:rsidRPr="00A12DC8">
        <w:rPr>
          <w:rtl/>
        </w:rPr>
        <w:t xml:space="preserve"> وكان قصدت الإغارة على قبيلة رباب</w:t>
      </w:r>
      <w:r w:rsidR="00733B93">
        <w:rPr>
          <w:rtl/>
        </w:rPr>
        <w:t>،</w:t>
      </w:r>
      <w:r w:rsidRPr="00A12DC8">
        <w:rPr>
          <w:rtl/>
        </w:rPr>
        <w:t xml:space="preserve"> كانت من أضعف القبائل</w:t>
      </w:r>
      <w:r w:rsidR="00733B93">
        <w:rPr>
          <w:rtl/>
        </w:rPr>
        <w:t>.</w:t>
      </w:r>
      <w:r w:rsidRPr="00A12DC8">
        <w:rPr>
          <w:rtl/>
        </w:rPr>
        <w:t xml:space="preserve"> لكنّها فشلت ورجعت مقهورة</w:t>
      </w:r>
      <w:r w:rsidR="00733B93">
        <w:rPr>
          <w:rtl/>
        </w:rPr>
        <w:t>.</w:t>
      </w:r>
    </w:p>
    <w:p w:rsidR="000E1D55" w:rsidRDefault="00860ABA" w:rsidP="001E74B8">
      <w:pPr>
        <w:pStyle w:val="libNormal"/>
        <w:rPr>
          <w:rtl/>
        </w:rPr>
      </w:pPr>
      <w:r w:rsidRPr="00A12DC8">
        <w:rPr>
          <w:rtl/>
        </w:rPr>
        <w:t>يقول أصمّ التميمي في ذلك</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A12DC8">
              <w:rPr>
                <w:rtl/>
              </w:rPr>
              <w:t>أَتتنا</w:t>
            </w:r>
            <w:r>
              <w:rPr>
                <w:rtl/>
              </w:rPr>
              <w:t xml:space="preserve"> </w:t>
            </w:r>
            <w:r w:rsidRPr="00A12DC8">
              <w:rPr>
                <w:rtl/>
              </w:rPr>
              <w:t>أختُ</w:t>
            </w:r>
            <w:r>
              <w:rPr>
                <w:rtl/>
              </w:rPr>
              <w:t xml:space="preserve"> </w:t>
            </w:r>
            <w:r w:rsidRPr="00A12DC8">
              <w:rPr>
                <w:rtl/>
              </w:rPr>
              <w:t>تغلب</w:t>
            </w:r>
            <w:r>
              <w:rPr>
                <w:rtl/>
              </w:rPr>
              <w:t xml:space="preserve"> </w:t>
            </w:r>
            <w:r w:rsidRPr="00A12DC8">
              <w:rPr>
                <w:rtl/>
              </w:rPr>
              <w:t>فاستهدت</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A12DC8">
              <w:rPr>
                <w:rtl/>
              </w:rPr>
              <w:t>جلائبَ</w:t>
            </w:r>
            <w:r>
              <w:rPr>
                <w:rtl/>
              </w:rPr>
              <w:t xml:space="preserve"> </w:t>
            </w:r>
            <w:r w:rsidRPr="00A12DC8">
              <w:rPr>
                <w:rtl/>
              </w:rPr>
              <w:t>من</w:t>
            </w:r>
            <w:r>
              <w:rPr>
                <w:rtl/>
              </w:rPr>
              <w:t xml:space="preserve"> </w:t>
            </w:r>
            <w:r w:rsidRPr="00A12DC8">
              <w:rPr>
                <w:rtl/>
              </w:rPr>
              <w:t>سُراة</w:t>
            </w:r>
            <w:r>
              <w:rPr>
                <w:rtl/>
              </w:rPr>
              <w:t xml:space="preserve"> </w:t>
            </w:r>
            <w:r w:rsidRPr="00A12DC8">
              <w:rPr>
                <w:rtl/>
              </w:rPr>
              <w:t>بني</w:t>
            </w:r>
            <w:r>
              <w:rPr>
                <w:rtl/>
              </w:rPr>
              <w:t xml:space="preserve"> </w:t>
            </w:r>
            <w:r w:rsidRPr="00A12DC8">
              <w:rPr>
                <w:rtl/>
              </w:rPr>
              <w:t>أبينا</w:t>
            </w:r>
            <w:r>
              <w:rPr>
                <w:rtl/>
              </w:rPr>
              <w:t xml:space="preserve"> </w:t>
            </w:r>
            <w:r w:rsidRPr="00733B93">
              <w:rPr>
                <w:rStyle w:val="libFootnotenumChar"/>
                <w:rtl/>
              </w:rPr>
              <w:t>(1)</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A12DC8">
              <w:rPr>
                <w:rtl/>
              </w:rPr>
              <w:t>وأَرست</w:t>
            </w:r>
            <w:r>
              <w:rPr>
                <w:rtl/>
              </w:rPr>
              <w:t xml:space="preserve"> </w:t>
            </w:r>
            <w:r w:rsidRPr="00A12DC8">
              <w:rPr>
                <w:rtl/>
              </w:rPr>
              <w:t>دعوةً</w:t>
            </w:r>
            <w:r>
              <w:rPr>
                <w:rtl/>
              </w:rPr>
              <w:t xml:space="preserve"> </w:t>
            </w:r>
            <w:r w:rsidRPr="00A12DC8">
              <w:rPr>
                <w:rtl/>
              </w:rPr>
              <w:t>فينا</w:t>
            </w:r>
            <w:r>
              <w:rPr>
                <w:rtl/>
              </w:rPr>
              <w:t xml:space="preserve"> </w:t>
            </w:r>
            <w:r w:rsidRPr="00A12DC8">
              <w:rPr>
                <w:rtl/>
              </w:rPr>
              <w:t>سفاهاً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A12DC8">
              <w:rPr>
                <w:rtl/>
              </w:rPr>
              <w:t>وكانت</w:t>
            </w:r>
            <w:r>
              <w:rPr>
                <w:rtl/>
              </w:rPr>
              <w:t xml:space="preserve"> </w:t>
            </w:r>
            <w:r w:rsidRPr="00A12DC8">
              <w:rPr>
                <w:rtl/>
              </w:rPr>
              <w:t>مِن</w:t>
            </w:r>
            <w:r>
              <w:rPr>
                <w:rtl/>
              </w:rPr>
              <w:t xml:space="preserve"> </w:t>
            </w:r>
            <w:r w:rsidRPr="00A12DC8">
              <w:rPr>
                <w:rtl/>
              </w:rPr>
              <w:t>عمائر</w:t>
            </w:r>
            <w:r>
              <w:rPr>
                <w:rtl/>
              </w:rPr>
              <w:t xml:space="preserve"> </w:t>
            </w:r>
            <w:r w:rsidRPr="00A12DC8">
              <w:rPr>
                <w:rtl/>
              </w:rPr>
              <w:t xml:space="preserve">آخرينا </w:t>
            </w:r>
            <w:r w:rsidRPr="00733B93">
              <w:rPr>
                <w:rStyle w:val="libFootnotenumChar"/>
                <w:rtl/>
              </w:rPr>
              <w:t>(2)</w:t>
            </w:r>
            <w:r w:rsidRPr="00725071">
              <w:rPr>
                <w:rStyle w:val="libPoemTiniChar0"/>
                <w:rtl/>
              </w:rPr>
              <w:br/>
              <w:t> </w:t>
            </w:r>
          </w:p>
        </w:tc>
      </w:tr>
    </w:tbl>
    <w:p w:rsidR="00860ABA" w:rsidRPr="00A12DC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إستهد</w:t>
      </w:r>
      <w:r w:rsidR="00733B93">
        <w:rPr>
          <w:rtl/>
        </w:rPr>
        <w:t>:</w:t>
      </w:r>
      <w:r w:rsidRPr="001E74B8">
        <w:rPr>
          <w:rtl/>
        </w:rPr>
        <w:t xml:space="preserve"> استضعف</w:t>
      </w:r>
      <w:r w:rsidR="00733B93">
        <w:rPr>
          <w:rtl/>
        </w:rPr>
        <w:t>،</w:t>
      </w:r>
      <w:r w:rsidRPr="001E74B8">
        <w:rPr>
          <w:rtl/>
        </w:rPr>
        <w:t xml:space="preserve"> والجلائب</w:t>
      </w:r>
      <w:r w:rsidR="00733B93">
        <w:rPr>
          <w:rtl/>
        </w:rPr>
        <w:t>:</w:t>
      </w:r>
      <w:r w:rsidRPr="001E74B8">
        <w:rPr>
          <w:rtl/>
        </w:rPr>
        <w:t xml:space="preserve"> جمع الجليبة وهي المجلوبة</w:t>
      </w:r>
      <w:r w:rsidR="00733B93">
        <w:rPr>
          <w:rtl/>
        </w:rPr>
        <w:t>.</w:t>
      </w:r>
      <w:r w:rsidRPr="001E74B8">
        <w:rPr>
          <w:rtl/>
        </w:rPr>
        <w:t xml:space="preserve"> والسريّ</w:t>
      </w:r>
      <w:r w:rsidR="00733B93">
        <w:rPr>
          <w:rtl/>
        </w:rPr>
        <w:t>:</w:t>
      </w:r>
      <w:r w:rsidRPr="001E74B8">
        <w:rPr>
          <w:rtl/>
        </w:rPr>
        <w:t xml:space="preserve"> الشريف</w:t>
      </w:r>
      <w:r w:rsidR="00733B93">
        <w:rPr>
          <w:rtl/>
        </w:rPr>
        <w:t>.</w:t>
      </w:r>
    </w:p>
    <w:p w:rsidR="00860ABA" w:rsidRPr="001E74B8" w:rsidRDefault="00860ABA" w:rsidP="001E74B8">
      <w:pPr>
        <w:pStyle w:val="libFootnote0"/>
        <w:rPr>
          <w:rtl/>
        </w:rPr>
      </w:pPr>
      <w:r w:rsidRPr="001E74B8">
        <w:rPr>
          <w:rtl/>
        </w:rPr>
        <w:t>(2) أرسى</w:t>
      </w:r>
      <w:r w:rsidR="00733B93">
        <w:rPr>
          <w:rtl/>
        </w:rPr>
        <w:t>:</w:t>
      </w:r>
      <w:r w:rsidRPr="001E74B8">
        <w:rPr>
          <w:rtl/>
        </w:rPr>
        <w:t xml:space="preserve"> أثبت</w:t>
      </w:r>
      <w:r w:rsidR="00733B93">
        <w:rPr>
          <w:rtl/>
        </w:rPr>
        <w:t>،</w:t>
      </w:r>
      <w:r w:rsidRPr="001E74B8">
        <w:rPr>
          <w:rtl/>
        </w:rPr>
        <w:t xml:space="preserve"> العميرة</w:t>
      </w:r>
      <w:r w:rsidR="00733B93">
        <w:rPr>
          <w:rtl/>
        </w:rPr>
        <w:t>:</w:t>
      </w:r>
      <w:r w:rsidRPr="001E74B8">
        <w:rPr>
          <w:rtl/>
        </w:rPr>
        <w:t xml:space="preserve"> خلايا النحل مجموعة</w:t>
      </w:r>
      <w:r w:rsidR="00733B93">
        <w:rPr>
          <w:rtl/>
        </w:rPr>
        <w:t>،</w:t>
      </w:r>
      <w:r w:rsidRPr="001E74B8">
        <w:rPr>
          <w:rtl/>
        </w:rPr>
        <w:t xml:space="preserve"> وتُطلق على الحيّ العظيم المنفرد</w:t>
      </w:r>
      <w:r w:rsidR="00733B93">
        <w:rPr>
          <w:rtl/>
        </w:rPr>
        <w:t>.</w:t>
      </w:r>
    </w:p>
    <w:p w:rsidR="000E1D55" w:rsidRDefault="000E1D55" w:rsidP="001E74B8">
      <w:pPr>
        <w:pStyle w:val="libNormal"/>
        <w:rPr>
          <w:rtl/>
        </w:rPr>
      </w:pPr>
      <w:r>
        <w:br w:type="page"/>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A12DC8">
              <w:rPr>
                <w:rtl/>
              </w:rPr>
              <w:lastRenderedPageBreak/>
              <w:t>فما</w:t>
            </w:r>
            <w:r>
              <w:rPr>
                <w:rtl/>
              </w:rPr>
              <w:t xml:space="preserve"> </w:t>
            </w:r>
            <w:r w:rsidRPr="00A12DC8">
              <w:rPr>
                <w:rtl/>
              </w:rPr>
              <w:t>كنّا</w:t>
            </w:r>
            <w:r>
              <w:rPr>
                <w:rtl/>
              </w:rPr>
              <w:t xml:space="preserve"> </w:t>
            </w:r>
            <w:r w:rsidRPr="00A12DC8">
              <w:rPr>
                <w:rtl/>
              </w:rPr>
              <w:t>لنرزيهم</w:t>
            </w:r>
            <w:r>
              <w:rPr>
                <w:rtl/>
              </w:rPr>
              <w:t xml:space="preserve"> </w:t>
            </w:r>
            <w:r w:rsidRPr="00A12DC8">
              <w:rPr>
                <w:rtl/>
              </w:rPr>
              <w:t>زبالاً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A12DC8">
              <w:rPr>
                <w:rtl/>
              </w:rPr>
              <w:t>وما</w:t>
            </w:r>
            <w:r>
              <w:rPr>
                <w:rtl/>
              </w:rPr>
              <w:t xml:space="preserve"> </w:t>
            </w:r>
            <w:r w:rsidRPr="00A12DC8">
              <w:rPr>
                <w:rtl/>
              </w:rPr>
              <w:t>كانت</w:t>
            </w:r>
            <w:r>
              <w:rPr>
                <w:rtl/>
              </w:rPr>
              <w:t xml:space="preserve"> </w:t>
            </w:r>
            <w:r w:rsidRPr="00A12DC8">
              <w:rPr>
                <w:rtl/>
              </w:rPr>
              <w:t>لتَسلم</w:t>
            </w:r>
            <w:r>
              <w:rPr>
                <w:rtl/>
              </w:rPr>
              <w:t xml:space="preserve"> </w:t>
            </w:r>
            <w:r w:rsidRPr="00A12DC8">
              <w:rPr>
                <w:rtl/>
              </w:rPr>
              <w:t>إذ</w:t>
            </w:r>
            <w:r>
              <w:rPr>
                <w:rtl/>
              </w:rPr>
              <w:t xml:space="preserve"> </w:t>
            </w:r>
            <w:r w:rsidRPr="00A12DC8">
              <w:rPr>
                <w:rtl/>
              </w:rPr>
              <w:t xml:space="preserve">أَتينا </w:t>
            </w:r>
            <w:r w:rsidRPr="00733B93">
              <w:rPr>
                <w:rStyle w:val="libFootnotenumChar"/>
                <w:rtl/>
              </w:rPr>
              <w:t>(1)</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A12DC8">
              <w:rPr>
                <w:rtl/>
              </w:rPr>
              <w:t>أَلا</w:t>
            </w:r>
            <w:r>
              <w:rPr>
                <w:rtl/>
              </w:rPr>
              <w:t xml:space="preserve"> </w:t>
            </w:r>
            <w:r w:rsidRPr="00A12DC8">
              <w:rPr>
                <w:rtl/>
              </w:rPr>
              <w:t>سفهت</w:t>
            </w:r>
            <w:r>
              <w:rPr>
                <w:rtl/>
              </w:rPr>
              <w:t xml:space="preserve"> </w:t>
            </w:r>
            <w:r w:rsidRPr="00A12DC8">
              <w:rPr>
                <w:rtl/>
              </w:rPr>
              <w:t>حلومكم</w:t>
            </w:r>
            <w:r>
              <w:rPr>
                <w:rtl/>
              </w:rPr>
              <w:t xml:space="preserve"> </w:t>
            </w:r>
            <w:r w:rsidRPr="00A12DC8">
              <w:rPr>
                <w:rtl/>
              </w:rPr>
              <w:t>وضلّت</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A12DC8">
              <w:rPr>
                <w:rtl/>
              </w:rPr>
              <w:t>عشيّةَ</w:t>
            </w:r>
            <w:r>
              <w:rPr>
                <w:rtl/>
              </w:rPr>
              <w:t xml:space="preserve"> </w:t>
            </w:r>
            <w:r w:rsidRPr="00A12DC8">
              <w:rPr>
                <w:rtl/>
              </w:rPr>
              <w:t>تحشدون</w:t>
            </w:r>
            <w:r>
              <w:rPr>
                <w:rtl/>
              </w:rPr>
              <w:t xml:space="preserve"> </w:t>
            </w:r>
            <w:r w:rsidRPr="00A12DC8">
              <w:rPr>
                <w:rtl/>
              </w:rPr>
              <w:t>لها</w:t>
            </w:r>
            <w:r>
              <w:rPr>
                <w:rtl/>
              </w:rPr>
              <w:t xml:space="preserve"> </w:t>
            </w:r>
            <w:r w:rsidRPr="00A12DC8">
              <w:rPr>
                <w:rtl/>
              </w:rPr>
              <w:t>ثبينا</w:t>
            </w:r>
            <w:r>
              <w:rPr>
                <w:rtl/>
              </w:rPr>
              <w:t xml:space="preserve"> </w:t>
            </w:r>
            <w:r w:rsidRPr="00733B93">
              <w:rPr>
                <w:rStyle w:val="libFootnotenumChar"/>
                <w:rtl/>
              </w:rPr>
              <w:t>(2)</w:t>
            </w:r>
            <w:r w:rsidRPr="00725071">
              <w:rPr>
                <w:rStyle w:val="libPoemTiniChar0"/>
                <w:rtl/>
              </w:rPr>
              <w:br/>
              <w:t> </w:t>
            </w:r>
          </w:p>
        </w:tc>
      </w:tr>
    </w:tbl>
    <w:p w:rsidR="00860ABA" w:rsidRPr="00A12DC8" w:rsidRDefault="00860ABA" w:rsidP="001E74B8">
      <w:pPr>
        <w:pStyle w:val="libNormal"/>
        <w:rPr>
          <w:rtl/>
        </w:rPr>
      </w:pPr>
      <w:r w:rsidRPr="00A12DC8">
        <w:rPr>
          <w:rtl/>
        </w:rPr>
        <w:t>ثمّ خرجت في جنود الجزيرة حتّى بلغت النباج</w:t>
      </w:r>
      <w:r w:rsidR="00733B93">
        <w:rPr>
          <w:rtl/>
        </w:rPr>
        <w:t>،</w:t>
      </w:r>
      <w:r w:rsidRPr="00A12DC8">
        <w:rPr>
          <w:rtl/>
        </w:rPr>
        <w:t xml:space="preserve"> فأغار عليهم أوس ابن خزيمة وهَزمهم وقتل منهم وأَسِر مَن أسر</w:t>
      </w:r>
      <w:r w:rsidR="00733B93">
        <w:rPr>
          <w:rtl/>
        </w:rPr>
        <w:t>،</w:t>
      </w:r>
      <w:r w:rsidRPr="00A12DC8">
        <w:rPr>
          <w:rtl/>
        </w:rPr>
        <w:t xml:space="preserve"> فردّت على أعقابها</w:t>
      </w:r>
      <w:r w:rsidR="00733B93">
        <w:rPr>
          <w:rtl/>
        </w:rPr>
        <w:t>،</w:t>
      </w:r>
      <w:r w:rsidRPr="00A12DC8">
        <w:rPr>
          <w:rtl/>
        </w:rPr>
        <w:t xml:space="preserve"> فاجتمع إليها رؤساء الجزيرة</w:t>
      </w:r>
      <w:r w:rsidR="00733B93">
        <w:rPr>
          <w:rtl/>
        </w:rPr>
        <w:t>،</w:t>
      </w:r>
      <w:r w:rsidRPr="00A12DC8">
        <w:rPr>
          <w:rtl/>
        </w:rPr>
        <w:t xml:space="preserve"> وقالوا لها</w:t>
      </w:r>
      <w:r w:rsidR="00733B93">
        <w:rPr>
          <w:rtl/>
        </w:rPr>
        <w:t>:</w:t>
      </w:r>
      <w:r w:rsidRPr="00A12DC8">
        <w:rPr>
          <w:rtl/>
        </w:rPr>
        <w:t xml:space="preserve"> ماذا تأمرين</w:t>
      </w:r>
      <w:r w:rsidR="00733B93">
        <w:rPr>
          <w:rtl/>
        </w:rPr>
        <w:t>؟</w:t>
      </w:r>
      <w:r w:rsidRPr="00A12DC8">
        <w:rPr>
          <w:rtl/>
        </w:rPr>
        <w:t xml:space="preserve"> قالت</w:t>
      </w:r>
      <w:r w:rsidR="00733B93">
        <w:rPr>
          <w:rtl/>
        </w:rPr>
        <w:t>:</w:t>
      </w:r>
      <w:r w:rsidRPr="00A12DC8">
        <w:rPr>
          <w:rtl/>
        </w:rPr>
        <w:t xml:space="preserve"> اليمامة</w:t>
      </w:r>
      <w:r w:rsidR="00733B93">
        <w:rPr>
          <w:rtl/>
        </w:rPr>
        <w:t>!</w:t>
      </w:r>
      <w:r w:rsidRPr="00A12DC8">
        <w:rPr>
          <w:rtl/>
        </w:rPr>
        <w:t xml:space="preserve"> فقالوا</w:t>
      </w:r>
      <w:r w:rsidR="00733B93">
        <w:rPr>
          <w:rtl/>
        </w:rPr>
        <w:t>:</w:t>
      </w:r>
      <w:r w:rsidRPr="00A12DC8">
        <w:rPr>
          <w:rtl/>
        </w:rPr>
        <w:t xml:space="preserve"> إنّ شوكة أهل اليمامة شديدة وقد غلظ أمر مسيلمة</w:t>
      </w:r>
      <w:r w:rsidR="00733B93">
        <w:rPr>
          <w:rtl/>
        </w:rPr>
        <w:t>،</w:t>
      </w:r>
      <w:r w:rsidRPr="00A12DC8">
        <w:rPr>
          <w:rtl/>
        </w:rPr>
        <w:t xml:space="preserve"> قالت عليكم باليمامة</w:t>
      </w:r>
      <w:r w:rsidR="00733B93">
        <w:rPr>
          <w:rtl/>
        </w:rPr>
        <w:t>،</w:t>
      </w:r>
      <w:r w:rsidRPr="00A12DC8">
        <w:rPr>
          <w:rtl/>
        </w:rPr>
        <w:t xml:space="preserve"> ودفّوا دفيف الحمامة</w:t>
      </w:r>
      <w:r w:rsidR="00733B93">
        <w:rPr>
          <w:rtl/>
        </w:rPr>
        <w:t>،</w:t>
      </w:r>
      <w:r w:rsidRPr="00A12DC8">
        <w:rPr>
          <w:rtl/>
        </w:rPr>
        <w:t xml:space="preserve"> فإنّها غزوة صرّامة</w:t>
      </w:r>
      <w:r w:rsidR="00733B93">
        <w:rPr>
          <w:rtl/>
        </w:rPr>
        <w:t>،</w:t>
      </w:r>
      <w:r w:rsidRPr="00A12DC8">
        <w:rPr>
          <w:rtl/>
        </w:rPr>
        <w:t xml:space="preserve"> لا يلحقكم بعدها ملامة</w:t>
      </w:r>
      <w:r w:rsidR="00733B93">
        <w:rPr>
          <w:rtl/>
        </w:rPr>
        <w:t>.</w:t>
      </w:r>
    </w:p>
    <w:p w:rsidR="00860ABA" w:rsidRPr="00A12DC8" w:rsidRDefault="00860ABA" w:rsidP="002E0C24">
      <w:pPr>
        <w:pStyle w:val="libNormal"/>
        <w:rPr>
          <w:rtl/>
        </w:rPr>
      </w:pPr>
      <w:r w:rsidRPr="001E74B8">
        <w:rPr>
          <w:rtl/>
        </w:rPr>
        <w:t>فنهدت لبني حنيفة</w:t>
      </w:r>
      <w:r w:rsidR="00733B93">
        <w:rPr>
          <w:rtl/>
        </w:rPr>
        <w:t>،</w:t>
      </w:r>
      <w:r w:rsidRPr="001E74B8">
        <w:rPr>
          <w:rtl/>
        </w:rPr>
        <w:t xml:space="preserve"> وبلغ ذلك مُسيلمة</w:t>
      </w:r>
      <w:r w:rsidR="00733B93">
        <w:rPr>
          <w:rtl/>
        </w:rPr>
        <w:t>،</w:t>
      </w:r>
      <w:r w:rsidRPr="001E74B8">
        <w:rPr>
          <w:rtl/>
        </w:rPr>
        <w:t xml:space="preserve"> فهابها واحتال في استمالتها</w:t>
      </w:r>
      <w:r w:rsidR="00733B93">
        <w:rPr>
          <w:rtl/>
        </w:rPr>
        <w:t>،</w:t>
      </w:r>
      <w:r w:rsidRPr="001E74B8">
        <w:rPr>
          <w:rtl/>
        </w:rPr>
        <w:t xml:space="preserve"> فأرسل إليها بهديّة</w:t>
      </w:r>
      <w:r w:rsidR="00733B93">
        <w:rPr>
          <w:rtl/>
        </w:rPr>
        <w:t>،</w:t>
      </w:r>
      <w:r w:rsidRPr="001E74B8">
        <w:rPr>
          <w:rtl/>
        </w:rPr>
        <w:t xml:space="preserve"> وطلب منها يستأمنها على نفسه حتّى يأتها</w:t>
      </w:r>
      <w:r w:rsidR="00733B93">
        <w:rPr>
          <w:rtl/>
        </w:rPr>
        <w:t>،</w:t>
      </w:r>
      <w:r w:rsidRPr="001E74B8">
        <w:rPr>
          <w:rtl/>
        </w:rPr>
        <w:t xml:space="preserve"> فأمرت بنزول الجند على الأمواه </w:t>
      </w:r>
      <w:r w:rsidRPr="001E74B8">
        <w:rPr>
          <w:rStyle w:val="libFootnotenumChar"/>
          <w:rtl/>
        </w:rPr>
        <w:t>(3)</w:t>
      </w:r>
      <w:r w:rsidR="00733B93">
        <w:rPr>
          <w:rtl/>
        </w:rPr>
        <w:t>،</w:t>
      </w:r>
      <w:r w:rsidRPr="001E74B8">
        <w:rPr>
          <w:rtl/>
        </w:rPr>
        <w:t xml:space="preserve"> وأذنت له وآمنته</w:t>
      </w:r>
      <w:r w:rsidR="00733B93">
        <w:rPr>
          <w:rtl/>
        </w:rPr>
        <w:t>،</w:t>
      </w:r>
      <w:r w:rsidRPr="001E74B8">
        <w:rPr>
          <w:rtl/>
        </w:rPr>
        <w:t xml:space="preserve"> فجاءها وافداً في أربعين رجلاً من الأحناف</w:t>
      </w:r>
      <w:r w:rsidR="00733B93">
        <w:rPr>
          <w:rtl/>
        </w:rPr>
        <w:t>،</w:t>
      </w:r>
      <w:r w:rsidRPr="001E74B8">
        <w:rPr>
          <w:rtl/>
        </w:rPr>
        <w:t xml:space="preserve"> فأوّل ما بدأها أن قال لها</w:t>
      </w:r>
      <w:r w:rsidR="00733B93">
        <w:rPr>
          <w:rtl/>
        </w:rPr>
        <w:t>:</w:t>
      </w:r>
      <w:r w:rsidRPr="001E74B8">
        <w:rPr>
          <w:rtl/>
        </w:rPr>
        <w:t xml:space="preserve"> لنا نصف الأرض وكان لقريش نصفها لو عدلت</w:t>
      </w:r>
      <w:r w:rsidR="00733B93">
        <w:rPr>
          <w:rtl/>
        </w:rPr>
        <w:t>،</w:t>
      </w:r>
      <w:r w:rsidRPr="001E74B8">
        <w:rPr>
          <w:rtl/>
        </w:rPr>
        <w:t xml:space="preserve"> وقد ردّ الله عليك النصف الذي ردّت قريش</w:t>
      </w:r>
      <w:r w:rsidR="00733B93">
        <w:rPr>
          <w:rtl/>
        </w:rPr>
        <w:t>،</w:t>
      </w:r>
      <w:r w:rsidRPr="001E74B8">
        <w:rPr>
          <w:rtl/>
        </w:rPr>
        <w:t xml:space="preserve"> فحباك به</w:t>
      </w:r>
      <w:r w:rsidR="00733B93">
        <w:rPr>
          <w:rtl/>
        </w:rPr>
        <w:t>،</w:t>
      </w:r>
      <w:r w:rsidRPr="001E74B8">
        <w:rPr>
          <w:rtl/>
        </w:rPr>
        <w:t xml:space="preserve"> وكان لها لو قبلت</w:t>
      </w:r>
      <w:r w:rsidR="00733B93">
        <w:rPr>
          <w:rtl/>
        </w:rPr>
        <w:t>.</w:t>
      </w:r>
    </w:p>
    <w:p w:rsidR="00860ABA" w:rsidRPr="00A12DC8" w:rsidRDefault="00860ABA" w:rsidP="002E0C24">
      <w:pPr>
        <w:pStyle w:val="libNormal"/>
        <w:rPr>
          <w:rtl/>
        </w:rPr>
      </w:pPr>
      <w:r w:rsidRPr="001E74B8">
        <w:rPr>
          <w:rtl/>
        </w:rPr>
        <w:t>فقالت</w:t>
      </w:r>
      <w:r w:rsidR="00733B93">
        <w:rPr>
          <w:rtl/>
        </w:rPr>
        <w:t>:</w:t>
      </w:r>
      <w:r w:rsidRPr="001E74B8">
        <w:rPr>
          <w:rtl/>
        </w:rPr>
        <w:t xml:space="preserve"> لا يردّ النصف إلاّ مَن حنف</w:t>
      </w:r>
      <w:r w:rsidR="00733B93">
        <w:rPr>
          <w:rtl/>
        </w:rPr>
        <w:t>،</w:t>
      </w:r>
      <w:r w:rsidRPr="001E74B8">
        <w:rPr>
          <w:rtl/>
        </w:rPr>
        <w:t xml:space="preserve"> فاحمل النصف إلى خيل تراها كالسهف </w:t>
      </w:r>
      <w:r w:rsidRPr="001E74B8">
        <w:rPr>
          <w:rStyle w:val="libFootnotenumChar"/>
          <w:rtl/>
        </w:rPr>
        <w:t>(4)</w:t>
      </w:r>
      <w:r w:rsidR="00733B93">
        <w:rPr>
          <w:rtl/>
        </w:rPr>
        <w:t>.</w:t>
      </w:r>
    </w:p>
    <w:p w:rsidR="00860ABA" w:rsidRPr="00A12DC8" w:rsidRDefault="00860ABA" w:rsidP="001E74B8">
      <w:pPr>
        <w:pStyle w:val="libNormal"/>
        <w:rPr>
          <w:rtl/>
        </w:rPr>
      </w:pPr>
      <w:r w:rsidRPr="00A12DC8">
        <w:rPr>
          <w:rtl/>
        </w:rPr>
        <w:t>فقال مسيلمة</w:t>
      </w:r>
      <w:r w:rsidR="00733B93">
        <w:rPr>
          <w:rtl/>
        </w:rPr>
        <w:t>:</w:t>
      </w:r>
      <w:r w:rsidRPr="00A12DC8">
        <w:rPr>
          <w:rtl/>
        </w:rPr>
        <w:t xml:space="preserve"> سمع الله لمَن سمع</w:t>
      </w:r>
      <w:r w:rsidR="00733B93">
        <w:rPr>
          <w:rtl/>
        </w:rPr>
        <w:t>،</w:t>
      </w:r>
      <w:r w:rsidRPr="00A12DC8">
        <w:rPr>
          <w:rtl/>
        </w:rPr>
        <w:t xml:space="preserve"> وأطعمه بالخير إذا طمع</w:t>
      </w:r>
      <w:r w:rsidR="00733B93">
        <w:rPr>
          <w:rtl/>
        </w:rPr>
        <w:t>،</w:t>
      </w:r>
      <w:r w:rsidRPr="00A12DC8">
        <w:rPr>
          <w:rtl/>
        </w:rPr>
        <w:t xml:space="preserve"> ولا زال أمره في كلّ ما سرّ نفسه يجتمع</w:t>
      </w:r>
      <w:r w:rsidR="00733B93">
        <w:rPr>
          <w:rtl/>
        </w:rPr>
        <w:t>،</w:t>
      </w:r>
      <w:r w:rsidRPr="00A12DC8">
        <w:rPr>
          <w:rtl/>
        </w:rPr>
        <w:t xml:space="preserve"> رآكم ربّكم فحيّاكم</w:t>
      </w:r>
      <w:r w:rsidR="00733B93">
        <w:rPr>
          <w:rtl/>
        </w:rPr>
        <w:t>،</w:t>
      </w:r>
      <w:r w:rsidRPr="00A12DC8">
        <w:rPr>
          <w:rtl/>
        </w:rPr>
        <w:t xml:space="preserve"> ومن وحشةٍ خلاكم</w:t>
      </w:r>
      <w:r w:rsidR="00733B93">
        <w:rPr>
          <w:rtl/>
        </w:rPr>
        <w:t>،</w:t>
      </w:r>
      <w:r w:rsidRPr="00A12DC8">
        <w:rPr>
          <w:rtl/>
        </w:rPr>
        <w:t xml:space="preserve"> ويوم دينه أنجاكم</w:t>
      </w:r>
      <w:r w:rsidR="00733B93">
        <w:rPr>
          <w:rtl/>
        </w:rPr>
        <w:t>،</w:t>
      </w:r>
      <w:r w:rsidRPr="00A12DC8">
        <w:rPr>
          <w:rtl/>
        </w:rPr>
        <w:t xml:space="preserve"> فأحياكم علينا من صلوات معشر أبرار</w:t>
      </w:r>
      <w:r w:rsidR="00733B93">
        <w:rPr>
          <w:rtl/>
        </w:rPr>
        <w:t>،</w:t>
      </w:r>
      <w:r w:rsidRPr="00A12DC8">
        <w:rPr>
          <w:rtl/>
        </w:rPr>
        <w:t xml:space="preserve"> لا أشياء ولا فجّار</w:t>
      </w:r>
      <w:r w:rsidR="00733B93">
        <w:rPr>
          <w:rtl/>
        </w:rPr>
        <w:t>،</w:t>
      </w:r>
      <w:r w:rsidRPr="00A12DC8">
        <w:rPr>
          <w:rtl/>
        </w:rPr>
        <w:t xml:space="preserve"> يقومون الليل ويصومون النهار</w:t>
      </w:r>
      <w:r w:rsidR="00733B93">
        <w:rPr>
          <w:rtl/>
        </w:rPr>
        <w:t>،</w:t>
      </w:r>
      <w:r w:rsidRPr="00A12DC8">
        <w:rPr>
          <w:rtl/>
        </w:rPr>
        <w:t xml:space="preserve"> لربّكم الكُبار</w:t>
      </w:r>
      <w:r w:rsidR="00733B93">
        <w:rPr>
          <w:rtl/>
        </w:rPr>
        <w:t>،</w:t>
      </w:r>
      <w:r w:rsidRPr="00A12DC8">
        <w:rPr>
          <w:rtl/>
        </w:rPr>
        <w:t xml:space="preserve"> ربّ الغيوم والأمطار</w:t>
      </w:r>
      <w:r w:rsidR="00733B93">
        <w:rPr>
          <w:rtl/>
        </w:rPr>
        <w:t>.</w:t>
      </w:r>
    </w:p>
    <w:p w:rsidR="000E1D55" w:rsidRDefault="00860ABA" w:rsidP="001E74B8">
      <w:pPr>
        <w:pStyle w:val="libNormal"/>
        <w:rPr>
          <w:rtl/>
        </w:rPr>
      </w:pPr>
      <w:r w:rsidRPr="00A12DC8">
        <w:rPr>
          <w:rtl/>
        </w:rPr>
        <w:t>وقال أيضاً</w:t>
      </w:r>
      <w:r w:rsidR="00733B93">
        <w:rPr>
          <w:rtl/>
        </w:rPr>
        <w:t>:</w:t>
      </w:r>
      <w:r w:rsidRPr="00A12DC8">
        <w:rPr>
          <w:rtl/>
        </w:rPr>
        <w:t xml:space="preserve"> لمّا رأيت وجوههم حسنت</w:t>
      </w:r>
      <w:r w:rsidR="00733B93">
        <w:rPr>
          <w:rtl/>
        </w:rPr>
        <w:t>،</w:t>
      </w:r>
      <w:r w:rsidRPr="00A12DC8">
        <w:rPr>
          <w:rtl/>
        </w:rPr>
        <w:t xml:space="preserve"> وأبشارهم صفّت</w:t>
      </w:r>
      <w:r w:rsidR="00733B93">
        <w:rPr>
          <w:rtl/>
        </w:rPr>
        <w:t>،</w:t>
      </w:r>
      <w:r w:rsidRPr="00A12DC8">
        <w:rPr>
          <w:rtl/>
        </w:rPr>
        <w:t xml:space="preserve"> وأيديهم طفلت</w:t>
      </w:r>
      <w:r w:rsidR="00733B93">
        <w:rPr>
          <w:rtl/>
        </w:rPr>
        <w:t>،</w:t>
      </w:r>
    </w:p>
    <w:p w:rsidR="00860ABA" w:rsidRPr="00A12DC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رزى فلاناً</w:t>
      </w:r>
      <w:r w:rsidR="00733B93">
        <w:rPr>
          <w:rtl/>
        </w:rPr>
        <w:t>:</w:t>
      </w:r>
      <w:r w:rsidRPr="001E74B8">
        <w:rPr>
          <w:rtl/>
        </w:rPr>
        <w:t xml:space="preserve"> قبل برّه</w:t>
      </w:r>
      <w:r w:rsidR="00733B93">
        <w:rPr>
          <w:rtl/>
        </w:rPr>
        <w:t>.</w:t>
      </w:r>
      <w:r w:rsidRPr="001E74B8">
        <w:rPr>
          <w:rtl/>
        </w:rPr>
        <w:t xml:space="preserve"> والزبال</w:t>
      </w:r>
      <w:r w:rsidR="00733B93">
        <w:rPr>
          <w:rtl/>
        </w:rPr>
        <w:t>:</w:t>
      </w:r>
      <w:r w:rsidRPr="001E74B8">
        <w:rPr>
          <w:rtl/>
        </w:rPr>
        <w:t xml:space="preserve"> ما تَحمله النملة بفمها</w:t>
      </w:r>
      <w:r w:rsidR="00733B93">
        <w:rPr>
          <w:rtl/>
        </w:rPr>
        <w:t>.</w:t>
      </w:r>
    </w:p>
    <w:p w:rsidR="00860ABA" w:rsidRPr="001E74B8" w:rsidRDefault="00860ABA" w:rsidP="001E74B8">
      <w:pPr>
        <w:pStyle w:val="libFootnote0"/>
        <w:rPr>
          <w:rtl/>
        </w:rPr>
      </w:pPr>
      <w:r w:rsidRPr="001E74B8">
        <w:rPr>
          <w:rtl/>
        </w:rPr>
        <w:t>(2) حشده</w:t>
      </w:r>
      <w:r w:rsidR="00733B93">
        <w:rPr>
          <w:rtl/>
        </w:rPr>
        <w:t>:</w:t>
      </w:r>
      <w:r w:rsidRPr="001E74B8">
        <w:rPr>
          <w:rtl/>
        </w:rPr>
        <w:t xml:space="preserve"> جمعه</w:t>
      </w:r>
      <w:r w:rsidR="00733B93">
        <w:rPr>
          <w:rtl/>
        </w:rPr>
        <w:t>،</w:t>
      </w:r>
      <w:r w:rsidRPr="001E74B8">
        <w:rPr>
          <w:rtl/>
        </w:rPr>
        <w:t xml:space="preserve"> والثبين</w:t>
      </w:r>
      <w:r w:rsidR="00733B93">
        <w:rPr>
          <w:rtl/>
        </w:rPr>
        <w:t>:</w:t>
      </w:r>
      <w:r w:rsidRPr="001E74B8">
        <w:rPr>
          <w:rtl/>
        </w:rPr>
        <w:t xml:space="preserve"> طرف الرداء إذا تثبنه أي تثنيه</w:t>
      </w:r>
      <w:r w:rsidR="00733B93">
        <w:rPr>
          <w:rtl/>
        </w:rPr>
        <w:t>.</w:t>
      </w:r>
    </w:p>
    <w:p w:rsidR="00860ABA" w:rsidRPr="001E74B8" w:rsidRDefault="00860ABA" w:rsidP="001E74B8">
      <w:pPr>
        <w:pStyle w:val="libFootnote0"/>
        <w:rPr>
          <w:rtl/>
        </w:rPr>
      </w:pPr>
      <w:r w:rsidRPr="001E74B8">
        <w:rPr>
          <w:rtl/>
        </w:rPr>
        <w:t>(3) الأمواه</w:t>
      </w:r>
      <w:r w:rsidR="00733B93">
        <w:rPr>
          <w:rtl/>
        </w:rPr>
        <w:t>:</w:t>
      </w:r>
      <w:r w:rsidRPr="001E74B8">
        <w:rPr>
          <w:rtl/>
        </w:rPr>
        <w:t xml:space="preserve"> المياه جمع ماء</w:t>
      </w:r>
      <w:r w:rsidR="00733B93">
        <w:rPr>
          <w:rtl/>
        </w:rPr>
        <w:t>.</w:t>
      </w:r>
    </w:p>
    <w:p w:rsidR="00860ABA" w:rsidRPr="001E74B8" w:rsidRDefault="00860ABA" w:rsidP="001E74B8">
      <w:pPr>
        <w:pStyle w:val="libFootnote0"/>
        <w:rPr>
          <w:rtl/>
        </w:rPr>
      </w:pPr>
      <w:r w:rsidRPr="001E74B8">
        <w:rPr>
          <w:rtl/>
        </w:rPr>
        <w:t>(4) حنفَ</w:t>
      </w:r>
      <w:r w:rsidR="00733B93">
        <w:rPr>
          <w:rtl/>
        </w:rPr>
        <w:t>:</w:t>
      </w:r>
      <w:r w:rsidRPr="001E74B8">
        <w:rPr>
          <w:rtl/>
        </w:rPr>
        <w:t xml:space="preserve"> مالَ</w:t>
      </w:r>
      <w:r w:rsidR="00733B93">
        <w:rPr>
          <w:rtl/>
        </w:rPr>
        <w:t>،</w:t>
      </w:r>
      <w:r w:rsidRPr="001E74B8">
        <w:rPr>
          <w:rtl/>
        </w:rPr>
        <w:t xml:space="preserve"> السهف</w:t>
      </w:r>
      <w:r w:rsidR="00733B93">
        <w:rPr>
          <w:rtl/>
        </w:rPr>
        <w:t>:</w:t>
      </w:r>
      <w:r w:rsidRPr="001E74B8">
        <w:rPr>
          <w:rtl/>
        </w:rPr>
        <w:t xml:space="preserve"> حرشف السمك أُطلق على الخيل الصغار</w:t>
      </w:r>
      <w:r w:rsidR="00733B93">
        <w:rPr>
          <w:rtl/>
        </w:rPr>
        <w:t>.</w:t>
      </w:r>
    </w:p>
    <w:p w:rsidR="003637EC" w:rsidRDefault="000E1D55" w:rsidP="001E74B8">
      <w:pPr>
        <w:pStyle w:val="libNormal"/>
        <w:rPr>
          <w:rtl/>
        </w:rPr>
      </w:pPr>
      <w:r>
        <w:br w:type="page"/>
      </w:r>
    </w:p>
    <w:p w:rsidR="00860ABA" w:rsidRPr="00A12DC8" w:rsidRDefault="00860ABA" w:rsidP="002E0C24">
      <w:pPr>
        <w:pStyle w:val="libNormal"/>
        <w:rPr>
          <w:rtl/>
        </w:rPr>
      </w:pPr>
      <w:r w:rsidRPr="001E74B8">
        <w:rPr>
          <w:rtl/>
        </w:rPr>
        <w:lastRenderedPageBreak/>
        <w:t>قلت لهم</w:t>
      </w:r>
      <w:r w:rsidR="00733B93">
        <w:rPr>
          <w:rtl/>
        </w:rPr>
        <w:t>:</w:t>
      </w:r>
      <w:r w:rsidRPr="001E74B8">
        <w:rPr>
          <w:rtl/>
        </w:rPr>
        <w:t xml:space="preserve"> لا النساء تأتون</w:t>
      </w:r>
      <w:r w:rsidR="00733B93">
        <w:rPr>
          <w:rtl/>
        </w:rPr>
        <w:t>،</w:t>
      </w:r>
      <w:r w:rsidRPr="001E74B8">
        <w:rPr>
          <w:rtl/>
        </w:rPr>
        <w:t xml:space="preserve"> ولا الخمر تشربون</w:t>
      </w:r>
      <w:r w:rsidR="00733B93">
        <w:rPr>
          <w:rtl/>
        </w:rPr>
        <w:t>،</w:t>
      </w:r>
      <w:r w:rsidRPr="001E74B8">
        <w:rPr>
          <w:rtl/>
        </w:rPr>
        <w:t xml:space="preserve"> ولكنّكم معشر أبرار</w:t>
      </w:r>
      <w:r w:rsidR="00733B93">
        <w:rPr>
          <w:rtl/>
        </w:rPr>
        <w:t>،</w:t>
      </w:r>
      <w:r w:rsidRPr="001E74B8">
        <w:rPr>
          <w:rtl/>
        </w:rPr>
        <w:t xml:space="preserve"> تصومون يوماً وتُكلّفون يوماً</w:t>
      </w:r>
      <w:r w:rsidR="00733B93">
        <w:rPr>
          <w:rtl/>
        </w:rPr>
        <w:t>،</w:t>
      </w:r>
      <w:r w:rsidRPr="001E74B8">
        <w:rPr>
          <w:rtl/>
        </w:rPr>
        <w:t xml:space="preserve"> فسبحان الله</w:t>
      </w:r>
      <w:r w:rsidR="00733B93">
        <w:rPr>
          <w:rtl/>
        </w:rPr>
        <w:t>،</w:t>
      </w:r>
      <w:r w:rsidRPr="001E74B8">
        <w:rPr>
          <w:rtl/>
        </w:rPr>
        <w:t xml:space="preserve"> إذا جاءت الحياة كيف تحيون</w:t>
      </w:r>
      <w:r w:rsidR="00733B93">
        <w:rPr>
          <w:rtl/>
        </w:rPr>
        <w:t>،</w:t>
      </w:r>
      <w:r w:rsidRPr="001E74B8">
        <w:rPr>
          <w:rtl/>
        </w:rPr>
        <w:t xml:space="preserve"> والى ملك السماء ترقون</w:t>
      </w:r>
      <w:r w:rsidR="00733B93">
        <w:rPr>
          <w:rtl/>
        </w:rPr>
        <w:t>،</w:t>
      </w:r>
      <w:r w:rsidRPr="001E74B8">
        <w:rPr>
          <w:rtl/>
        </w:rPr>
        <w:t xml:space="preserve"> فلو أنّها حبّة خردلة لقام عليها شهيد</w:t>
      </w:r>
      <w:r w:rsidR="00733B93">
        <w:rPr>
          <w:rtl/>
        </w:rPr>
        <w:t>،</w:t>
      </w:r>
      <w:r w:rsidRPr="001E74B8">
        <w:rPr>
          <w:rtl/>
        </w:rPr>
        <w:t xml:space="preserve"> يعلم ما في الصدور</w:t>
      </w:r>
      <w:r w:rsidR="00733B93">
        <w:rPr>
          <w:rtl/>
        </w:rPr>
        <w:t>،</w:t>
      </w:r>
      <w:r w:rsidRPr="001E74B8">
        <w:rPr>
          <w:rtl/>
        </w:rPr>
        <w:t xml:space="preserve"> ولأكثر الناس فيها الثبور </w:t>
      </w:r>
      <w:r w:rsidRPr="001E74B8">
        <w:rPr>
          <w:rStyle w:val="libFootnotenumChar"/>
          <w:rtl/>
        </w:rPr>
        <w:t>(1)</w:t>
      </w:r>
      <w:r w:rsidR="00733B93">
        <w:rPr>
          <w:rtl/>
        </w:rPr>
        <w:t>.</w:t>
      </w:r>
    </w:p>
    <w:p w:rsidR="00860ABA" w:rsidRPr="00A12DC8" w:rsidRDefault="00860ABA" w:rsidP="001E74B8">
      <w:pPr>
        <w:pStyle w:val="libNormal"/>
        <w:rPr>
          <w:rtl/>
        </w:rPr>
      </w:pPr>
      <w:r w:rsidRPr="00A12DC8">
        <w:rPr>
          <w:rtl/>
        </w:rPr>
        <w:t>ثمّ دعا مسيلمة سجاحاً إلى حصنه</w:t>
      </w:r>
      <w:r w:rsidR="00733B93">
        <w:rPr>
          <w:rtl/>
        </w:rPr>
        <w:t>،</w:t>
      </w:r>
      <w:r w:rsidRPr="00A12DC8">
        <w:rPr>
          <w:rtl/>
        </w:rPr>
        <w:t xml:space="preserve"> فلمّا أتت ونزلت به أغلق الحصن دونها</w:t>
      </w:r>
      <w:r w:rsidR="00733B93">
        <w:rPr>
          <w:rtl/>
        </w:rPr>
        <w:t>،</w:t>
      </w:r>
      <w:r w:rsidRPr="00A12DC8">
        <w:rPr>
          <w:rtl/>
        </w:rPr>
        <w:t xml:space="preserve"> فقالت له</w:t>
      </w:r>
      <w:r w:rsidR="00733B93">
        <w:rPr>
          <w:rtl/>
        </w:rPr>
        <w:t>:</w:t>
      </w:r>
      <w:r w:rsidRPr="00A12DC8">
        <w:rPr>
          <w:rtl/>
        </w:rPr>
        <w:t xml:space="preserve"> انزل</w:t>
      </w:r>
      <w:r w:rsidR="00733B93">
        <w:rPr>
          <w:rtl/>
        </w:rPr>
        <w:t>،</w:t>
      </w:r>
      <w:r w:rsidRPr="00A12DC8">
        <w:rPr>
          <w:rtl/>
        </w:rPr>
        <w:t xml:space="preserve"> قال</w:t>
      </w:r>
      <w:r w:rsidR="00733B93">
        <w:rPr>
          <w:rtl/>
        </w:rPr>
        <w:t>:</w:t>
      </w:r>
      <w:r w:rsidRPr="00A12DC8">
        <w:rPr>
          <w:rtl/>
        </w:rPr>
        <w:t xml:space="preserve"> فنحّي عنك أصحابك</w:t>
      </w:r>
      <w:r w:rsidR="00733B93">
        <w:rPr>
          <w:rtl/>
        </w:rPr>
        <w:t>،</w:t>
      </w:r>
      <w:r w:rsidRPr="00A12DC8">
        <w:rPr>
          <w:rtl/>
        </w:rPr>
        <w:t xml:space="preserve"> ففعلت</w:t>
      </w:r>
      <w:r w:rsidR="00733B93">
        <w:rPr>
          <w:rtl/>
        </w:rPr>
        <w:t>،</w:t>
      </w:r>
      <w:r w:rsidRPr="00A12DC8">
        <w:rPr>
          <w:rtl/>
        </w:rPr>
        <w:t xml:space="preserve"> فقال مسيلمة</w:t>
      </w:r>
      <w:r w:rsidR="00733B93">
        <w:rPr>
          <w:rtl/>
        </w:rPr>
        <w:t>:</w:t>
      </w:r>
      <w:r w:rsidRPr="00A12DC8">
        <w:rPr>
          <w:rtl/>
        </w:rPr>
        <w:t xml:space="preserve"> اضربوا لها قبّةً وجمّروها</w:t>
      </w:r>
      <w:r w:rsidR="00733B93">
        <w:rPr>
          <w:rtl/>
        </w:rPr>
        <w:t>،</w:t>
      </w:r>
      <w:r w:rsidRPr="00A12DC8">
        <w:rPr>
          <w:rtl/>
        </w:rPr>
        <w:t xml:space="preserve"> لعلّها تذكر الباه</w:t>
      </w:r>
      <w:r w:rsidR="00733B93">
        <w:rPr>
          <w:rtl/>
        </w:rPr>
        <w:t>،</w:t>
      </w:r>
      <w:r w:rsidRPr="00A12DC8">
        <w:rPr>
          <w:rtl/>
        </w:rPr>
        <w:t xml:space="preserve"> ففعلوا</w:t>
      </w:r>
      <w:r w:rsidR="00733B93">
        <w:rPr>
          <w:rtl/>
        </w:rPr>
        <w:t>.</w:t>
      </w:r>
    </w:p>
    <w:p w:rsidR="00860ABA" w:rsidRPr="00A12DC8" w:rsidRDefault="00860ABA" w:rsidP="001E74B8">
      <w:pPr>
        <w:pStyle w:val="libNormal"/>
        <w:rPr>
          <w:rtl/>
        </w:rPr>
      </w:pPr>
      <w:r w:rsidRPr="00A12DC8">
        <w:rPr>
          <w:rtl/>
        </w:rPr>
        <w:t>فلمّا دخلت القبّة نزل مسيلمة فقال</w:t>
      </w:r>
      <w:r w:rsidR="00733B93">
        <w:rPr>
          <w:rtl/>
        </w:rPr>
        <w:t>:</w:t>
      </w:r>
      <w:r w:rsidRPr="00A12DC8">
        <w:rPr>
          <w:rtl/>
        </w:rPr>
        <w:t xml:space="preserve"> ماذا أُوحي إليك فقالت</w:t>
      </w:r>
      <w:r w:rsidR="00733B93">
        <w:rPr>
          <w:rtl/>
        </w:rPr>
        <w:t>:</w:t>
      </w:r>
      <w:r w:rsidRPr="00A12DC8">
        <w:rPr>
          <w:rtl/>
        </w:rPr>
        <w:t xml:space="preserve"> هل تكون النساء يبتدئن</w:t>
      </w:r>
      <w:r w:rsidR="00733B93">
        <w:rPr>
          <w:rtl/>
        </w:rPr>
        <w:t>؟</w:t>
      </w:r>
      <w:r w:rsidRPr="00A12DC8">
        <w:rPr>
          <w:rtl/>
        </w:rPr>
        <w:t>! ولكن أنت قل</w:t>
      </w:r>
      <w:r w:rsidR="00733B93">
        <w:rPr>
          <w:rtl/>
        </w:rPr>
        <w:t>،</w:t>
      </w:r>
      <w:r w:rsidRPr="00A12DC8">
        <w:rPr>
          <w:rtl/>
        </w:rPr>
        <w:t xml:space="preserve"> ماذا أُوحي إليك</w:t>
      </w:r>
      <w:r w:rsidR="00733B93">
        <w:rPr>
          <w:rtl/>
        </w:rPr>
        <w:t>؟</w:t>
      </w:r>
      <w:r w:rsidRPr="00A12DC8">
        <w:rPr>
          <w:rtl/>
        </w:rPr>
        <w:t xml:space="preserve"> قال مسيلمة</w:t>
      </w:r>
      <w:r w:rsidR="00733B93">
        <w:rPr>
          <w:rtl/>
        </w:rPr>
        <w:t>:</w:t>
      </w:r>
      <w:r w:rsidRPr="00A12DC8">
        <w:rPr>
          <w:rtl/>
        </w:rPr>
        <w:t xml:space="preserve"> أَلم ترى إلى ربّك كيف فعل بالحبلى</w:t>
      </w:r>
      <w:r w:rsidR="00733B93">
        <w:rPr>
          <w:rtl/>
        </w:rPr>
        <w:t>،</w:t>
      </w:r>
      <w:r w:rsidRPr="00A12DC8">
        <w:rPr>
          <w:rtl/>
        </w:rPr>
        <w:t xml:space="preserve"> أخرج منها نَسمةً تسعى</w:t>
      </w:r>
      <w:r w:rsidR="00733B93">
        <w:rPr>
          <w:rtl/>
        </w:rPr>
        <w:t>،</w:t>
      </w:r>
      <w:r w:rsidRPr="00A12DC8">
        <w:rPr>
          <w:rtl/>
        </w:rPr>
        <w:t xml:space="preserve"> من بين صفاقٍ وَحَشى</w:t>
      </w:r>
      <w:r w:rsidR="00733B93">
        <w:rPr>
          <w:rtl/>
        </w:rPr>
        <w:t>.</w:t>
      </w:r>
    </w:p>
    <w:p w:rsidR="000E1D55" w:rsidRDefault="00860ABA" w:rsidP="002E0C24">
      <w:pPr>
        <w:pStyle w:val="libNormal"/>
        <w:rPr>
          <w:rtl/>
        </w:rPr>
      </w:pPr>
      <w:r w:rsidRPr="001E74B8">
        <w:rPr>
          <w:rtl/>
        </w:rPr>
        <w:t>قالت</w:t>
      </w:r>
      <w:r w:rsidR="00733B93">
        <w:rPr>
          <w:rtl/>
        </w:rPr>
        <w:t>:</w:t>
      </w:r>
      <w:r w:rsidRPr="001E74B8">
        <w:rPr>
          <w:rtl/>
        </w:rPr>
        <w:t xml:space="preserve"> وماذا أيضاً</w:t>
      </w:r>
      <w:r w:rsidR="00733B93">
        <w:rPr>
          <w:rtl/>
        </w:rPr>
        <w:t>؟</w:t>
      </w:r>
      <w:r w:rsidRPr="001E74B8">
        <w:rPr>
          <w:rtl/>
        </w:rPr>
        <w:t xml:space="preserve"> قال أُوحي إليّ</w:t>
      </w:r>
      <w:r w:rsidR="00733B93">
        <w:rPr>
          <w:rtl/>
        </w:rPr>
        <w:t>:</w:t>
      </w:r>
      <w:r w:rsidRPr="001E74B8">
        <w:rPr>
          <w:rtl/>
        </w:rPr>
        <w:t xml:space="preserve"> إنّ الله خلق النساء أفراجاً</w:t>
      </w:r>
      <w:r w:rsidR="00733B93">
        <w:rPr>
          <w:rtl/>
        </w:rPr>
        <w:t>،</w:t>
      </w:r>
      <w:r w:rsidRPr="001E74B8">
        <w:rPr>
          <w:rtl/>
        </w:rPr>
        <w:t xml:space="preserve"> وجعل الرجال لهنّ أزواجاً</w:t>
      </w:r>
      <w:r w:rsidR="00733B93">
        <w:rPr>
          <w:rtl/>
        </w:rPr>
        <w:t>،</w:t>
      </w:r>
      <w:r w:rsidRPr="001E74B8">
        <w:rPr>
          <w:rtl/>
        </w:rPr>
        <w:t xml:space="preserve"> فنُولج فيهنّ قُعساً </w:t>
      </w:r>
      <w:r w:rsidRPr="001E74B8">
        <w:rPr>
          <w:rStyle w:val="libFootnotenumChar"/>
          <w:rtl/>
        </w:rPr>
        <w:t>(2)</w:t>
      </w:r>
      <w:r w:rsidRPr="001E74B8">
        <w:rPr>
          <w:rtl/>
        </w:rPr>
        <w:t xml:space="preserve"> إيلاجاً</w:t>
      </w:r>
      <w:r w:rsidR="00733B93">
        <w:rPr>
          <w:rtl/>
        </w:rPr>
        <w:t>،</w:t>
      </w:r>
      <w:r w:rsidRPr="001E74B8">
        <w:rPr>
          <w:rtl/>
        </w:rPr>
        <w:t xml:space="preserve"> ثمّ نخرجها إذا نشاء إخراجاً</w:t>
      </w:r>
      <w:r w:rsidR="00733B93">
        <w:rPr>
          <w:rtl/>
        </w:rPr>
        <w:t>،</w:t>
      </w:r>
      <w:r w:rsidRPr="001E74B8">
        <w:rPr>
          <w:rtl/>
        </w:rPr>
        <w:t xml:space="preserve"> فينتجنَ لنا سخالاً إنتاجاً</w:t>
      </w:r>
      <w:r w:rsidR="00733B93">
        <w:rPr>
          <w:rtl/>
        </w:rPr>
        <w:t>.</w:t>
      </w:r>
    </w:p>
    <w:p w:rsidR="000E1D55" w:rsidRDefault="00860ABA" w:rsidP="001E74B8">
      <w:pPr>
        <w:pStyle w:val="libNormal"/>
        <w:rPr>
          <w:rtl/>
        </w:rPr>
      </w:pPr>
      <w:r w:rsidRPr="00A12DC8">
        <w:rPr>
          <w:rtl/>
        </w:rPr>
        <w:t>قالت</w:t>
      </w:r>
      <w:r w:rsidR="00733B93">
        <w:rPr>
          <w:rtl/>
        </w:rPr>
        <w:t>:</w:t>
      </w:r>
      <w:r w:rsidRPr="00A12DC8">
        <w:rPr>
          <w:rtl/>
        </w:rPr>
        <w:t xml:space="preserve"> أشهد أنك نبيّ</w:t>
      </w:r>
      <w:r w:rsidR="00733B93">
        <w:rPr>
          <w:rtl/>
        </w:rPr>
        <w:t>!</w:t>
      </w:r>
      <w:r w:rsidRPr="00A12DC8">
        <w:rPr>
          <w:rtl/>
        </w:rPr>
        <w:t xml:space="preserve"> قال</w:t>
      </w:r>
      <w:r w:rsidR="00733B93">
        <w:rPr>
          <w:rtl/>
        </w:rPr>
        <w:t>:</w:t>
      </w:r>
      <w:r w:rsidRPr="00A12DC8">
        <w:rPr>
          <w:rtl/>
        </w:rPr>
        <w:t xml:space="preserve"> هل لك أن أتزوّجك</w:t>
      </w:r>
      <w:r w:rsidR="00733B93">
        <w:rPr>
          <w:rtl/>
        </w:rPr>
        <w:t>؟</w:t>
      </w:r>
      <w:r w:rsidRPr="00A12DC8">
        <w:rPr>
          <w:rtl/>
        </w:rPr>
        <w:t xml:space="preserve"> فآكل بقومي وقومك العرب</w:t>
      </w:r>
      <w:r w:rsidR="00733B93">
        <w:rPr>
          <w:rtl/>
        </w:rPr>
        <w:t>؟</w:t>
      </w:r>
      <w:r w:rsidRPr="00A12DC8">
        <w:rPr>
          <w:rtl/>
        </w:rPr>
        <w:t xml:space="preserve"> قالت</w:t>
      </w:r>
      <w:r w:rsidR="00733B93">
        <w:rPr>
          <w:rtl/>
        </w:rPr>
        <w:t>:</w:t>
      </w:r>
      <w:r w:rsidRPr="00A12DC8">
        <w:rPr>
          <w:rtl/>
        </w:rPr>
        <w:t xml:space="preserve"> نعم</w:t>
      </w:r>
      <w:r w:rsidR="00733B93">
        <w:rPr>
          <w:rtl/>
        </w:rPr>
        <w:t>،</w:t>
      </w:r>
      <w:r w:rsidRPr="00A12DC8">
        <w:rPr>
          <w:rtl/>
        </w:rPr>
        <w:t xml:space="preserve"> فقال</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814EB7">
            <w:pPr>
              <w:pStyle w:val="libPoem"/>
            </w:pPr>
            <w:r w:rsidRPr="00A12DC8">
              <w:rPr>
                <w:rtl/>
              </w:rPr>
              <w:t>أَلا</w:t>
            </w:r>
            <w:r>
              <w:rPr>
                <w:rtl/>
              </w:rPr>
              <w:t xml:space="preserve"> </w:t>
            </w:r>
            <w:r w:rsidRPr="00A12DC8">
              <w:rPr>
                <w:rtl/>
              </w:rPr>
              <w:t>قومي</w:t>
            </w:r>
            <w:r>
              <w:rPr>
                <w:rtl/>
              </w:rPr>
              <w:t xml:space="preserve"> </w:t>
            </w:r>
            <w:r w:rsidRPr="00A12DC8">
              <w:rPr>
                <w:rtl/>
              </w:rPr>
              <w:t>إلى</w:t>
            </w:r>
            <w:r>
              <w:rPr>
                <w:rFonts w:hint="cs"/>
                <w:rtl/>
              </w:rPr>
              <w:t xml:space="preserve"> ...</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A12DC8">
              <w:rPr>
                <w:rtl/>
              </w:rPr>
              <w:t>فقد</w:t>
            </w:r>
            <w:r>
              <w:rPr>
                <w:rtl/>
              </w:rPr>
              <w:t xml:space="preserve"> </w:t>
            </w:r>
            <w:r w:rsidRPr="00A12DC8">
              <w:rPr>
                <w:rtl/>
              </w:rPr>
              <w:t>هُيّئ</w:t>
            </w:r>
            <w:r>
              <w:rPr>
                <w:rtl/>
              </w:rPr>
              <w:t xml:space="preserve"> </w:t>
            </w:r>
            <w:r w:rsidRPr="00A12DC8">
              <w:rPr>
                <w:rtl/>
              </w:rPr>
              <w:t>لك</w:t>
            </w:r>
            <w:r>
              <w:rPr>
                <w:rtl/>
              </w:rPr>
              <w:t xml:space="preserve"> </w:t>
            </w:r>
            <w:r w:rsidRPr="00A12DC8">
              <w:rPr>
                <w:rtl/>
              </w:rPr>
              <w:t>المضجع</w:t>
            </w:r>
            <w:r w:rsidRPr="00725071">
              <w:rPr>
                <w:rStyle w:val="libPoemTiniChar0"/>
                <w:rtl/>
              </w:rPr>
              <w:br/>
              <w:t> </w:t>
            </w:r>
          </w:p>
        </w:tc>
      </w:tr>
    </w:tbl>
    <w:p w:rsidR="00860ABA" w:rsidRPr="00A12DC8" w:rsidRDefault="00860ABA" w:rsidP="002E0C24">
      <w:pPr>
        <w:pStyle w:val="libNormal"/>
        <w:rPr>
          <w:rtl/>
        </w:rPr>
      </w:pPr>
      <w:r w:rsidRPr="001E74B8">
        <w:rPr>
          <w:rtl/>
        </w:rPr>
        <w:t>... إلى آخر أبيات ملؤها استهتار وخلاعة</w:t>
      </w:r>
      <w:r w:rsidR="00733B93">
        <w:rPr>
          <w:rtl/>
        </w:rPr>
        <w:t>،</w:t>
      </w:r>
      <w:r w:rsidRPr="001E74B8">
        <w:rPr>
          <w:rtl/>
        </w:rPr>
        <w:t xml:space="preserve"> يترفّع القلم عن نقلها </w:t>
      </w:r>
      <w:r w:rsidRPr="001E74B8">
        <w:rPr>
          <w:rStyle w:val="libFootnotenumChar"/>
          <w:rtl/>
        </w:rPr>
        <w:t>(3)</w:t>
      </w:r>
      <w:r w:rsidR="00733B93">
        <w:rPr>
          <w:rtl/>
        </w:rPr>
        <w:t>.</w:t>
      </w:r>
    </w:p>
    <w:p w:rsidR="000E1D55" w:rsidRDefault="00860ABA" w:rsidP="002E0C24">
      <w:pPr>
        <w:pStyle w:val="libNormal"/>
        <w:rPr>
          <w:rtl/>
        </w:rPr>
      </w:pPr>
      <w:r w:rsidRPr="001E74B8">
        <w:rPr>
          <w:rtl/>
        </w:rPr>
        <w:t>ذكر ابن حجر</w:t>
      </w:r>
      <w:r w:rsidR="00733B93">
        <w:rPr>
          <w:rtl/>
        </w:rPr>
        <w:t>:</w:t>
      </w:r>
      <w:r w:rsidRPr="001E74B8">
        <w:rPr>
          <w:rtl/>
        </w:rPr>
        <w:t xml:space="preserve"> أنّها بعد مقتل مسيلمة عادت إلى الإسلام فأسلمت وعاشت الى خلافة معاوية</w:t>
      </w:r>
      <w:r w:rsidRPr="00CF20AA">
        <w:rPr>
          <w:rtl/>
        </w:rPr>
        <w:t xml:space="preserve"> </w:t>
      </w:r>
      <w:r w:rsidRPr="001E74B8">
        <w:rPr>
          <w:rStyle w:val="libFootnotenumChar"/>
          <w:rtl/>
        </w:rPr>
        <w:t>(4)</w:t>
      </w:r>
      <w:r w:rsidRPr="001E74B8">
        <w:rPr>
          <w:rtl/>
        </w:rPr>
        <w:t xml:space="preserve"> وما كانت نبوّتها إلاّ زفافاً على مسيلمة</w:t>
      </w:r>
      <w:r w:rsidR="00733B93">
        <w:rPr>
          <w:rtl/>
        </w:rPr>
        <w:t>!</w:t>
      </w:r>
    </w:p>
    <w:p w:rsidR="00860ABA" w:rsidRPr="00A12DC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طفلت</w:t>
      </w:r>
      <w:r w:rsidR="00733B93">
        <w:rPr>
          <w:rtl/>
        </w:rPr>
        <w:t>:</w:t>
      </w:r>
      <w:r w:rsidRPr="001E74B8">
        <w:rPr>
          <w:rtl/>
        </w:rPr>
        <w:t xml:space="preserve"> أي صارت ناعمة كالطفلة</w:t>
      </w:r>
      <w:r w:rsidR="00733B93">
        <w:rPr>
          <w:rtl/>
        </w:rPr>
        <w:t>،</w:t>
      </w:r>
      <w:r w:rsidRPr="001E74B8">
        <w:rPr>
          <w:rtl/>
        </w:rPr>
        <w:t xml:space="preserve"> والثبور</w:t>
      </w:r>
      <w:r w:rsidR="00733B93">
        <w:rPr>
          <w:rtl/>
        </w:rPr>
        <w:t>:</w:t>
      </w:r>
      <w:r w:rsidRPr="001E74B8">
        <w:rPr>
          <w:rtl/>
        </w:rPr>
        <w:t xml:space="preserve"> الويل والهلاك</w:t>
      </w:r>
      <w:r w:rsidR="00733B93">
        <w:rPr>
          <w:rtl/>
        </w:rPr>
        <w:t>.</w:t>
      </w:r>
    </w:p>
    <w:p w:rsidR="000E1D55" w:rsidRPr="001E74B8" w:rsidRDefault="00860ABA" w:rsidP="001E74B8">
      <w:pPr>
        <w:pStyle w:val="libFootnote0"/>
        <w:rPr>
          <w:rtl/>
        </w:rPr>
      </w:pPr>
      <w:r w:rsidRPr="001E74B8">
        <w:rPr>
          <w:rtl/>
        </w:rPr>
        <w:t>(2) القُعس</w:t>
      </w:r>
      <w:r w:rsidR="001E74B8" w:rsidRPr="001E74B8">
        <w:rPr>
          <w:rtl/>
        </w:rPr>
        <w:t xml:space="preserve"> - </w:t>
      </w:r>
      <w:r w:rsidRPr="001E74B8">
        <w:rPr>
          <w:rtl/>
        </w:rPr>
        <w:t>بضم القاف</w:t>
      </w:r>
      <w:r w:rsidR="001E74B8" w:rsidRPr="001E74B8">
        <w:rPr>
          <w:rtl/>
        </w:rPr>
        <w:t xml:space="preserve"> - </w:t>
      </w:r>
      <w:r w:rsidRPr="001E74B8">
        <w:rPr>
          <w:rtl/>
        </w:rPr>
        <w:t>نتوء في الجسد</w:t>
      </w:r>
      <w:r w:rsidR="00733B93">
        <w:rPr>
          <w:rtl/>
        </w:rPr>
        <w:t>،</w:t>
      </w:r>
      <w:r w:rsidRPr="001E74B8">
        <w:rPr>
          <w:rtl/>
        </w:rPr>
        <w:t xml:space="preserve"> كناية عن</w:t>
      </w:r>
      <w:r w:rsidR="00733B93">
        <w:rPr>
          <w:rtl/>
        </w:rPr>
        <w:t>.</w:t>
      </w:r>
      <w:r w:rsidRPr="001E74B8">
        <w:rPr>
          <w:rtl/>
        </w:rPr>
        <w:t>. وفي الأغاني</w:t>
      </w:r>
      <w:r w:rsidR="00733B93">
        <w:rPr>
          <w:rtl/>
        </w:rPr>
        <w:t>:</w:t>
      </w:r>
      <w:r w:rsidRPr="001E74B8">
        <w:rPr>
          <w:rtl/>
        </w:rPr>
        <w:t xml:space="preserve"> </w:t>
      </w:r>
      <w:r w:rsidR="00733B93">
        <w:rPr>
          <w:rtl/>
        </w:rPr>
        <w:t>(</w:t>
      </w:r>
      <w:r w:rsidRPr="001E74B8">
        <w:rPr>
          <w:rtl/>
        </w:rPr>
        <w:t>فنولج فيهنّ الغراميل</w:t>
      </w:r>
      <w:r w:rsidR="00733B93">
        <w:rPr>
          <w:rtl/>
        </w:rPr>
        <w:t>.</w:t>
      </w:r>
      <w:r w:rsidRPr="001E74B8">
        <w:rPr>
          <w:rtl/>
        </w:rPr>
        <w:t>..</w:t>
      </w:r>
      <w:r w:rsidR="00733B93">
        <w:rPr>
          <w:rtl/>
        </w:rPr>
        <w:t>)</w:t>
      </w:r>
      <w:r w:rsidRPr="001E74B8">
        <w:rPr>
          <w:rtl/>
        </w:rPr>
        <w:t xml:space="preserve"> والغرمول</w:t>
      </w:r>
      <w:r w:rsidR="00733B93">
        <w:rPr>
          <w:rtl/>
        </w:rPr>
        <w:t>:</w:t>
      </w:r>
      <w:r w:rsidRPr="001E74B8">
        <w:rPr>
          <w:rtl/>
        </w:rPr>
        <w:t xml:space="preserve"> الضخم من</w:t>
      </w:r>
      <w:r w:rsidR="00733B93">
        <w:rPr>
          <w:rtl/>
        </w:rPr>
        <w:t>.</w:t>
      </w:r>
      <w:r w:rsidRPr="001E74B8">
        <w:rPr>
          <w:rtl/>
        </w:rPr>
        <w:t>..</w:t>
      </w:r>
    </w:p>
    <w:p w:rsidR="00860ABA" w:rsidRPr="001E74B8" w:rsidRDefault="00860ABA" w:rsidP="001E74B8">
      <w:pPr>
        <w:pStyle w:val="libFootnote0"/>
        <w:rPr>
          <w:rtl/>
        </w:rPr>
      </w:pPr>
      <w:r w:rsidRPr="001E74B8">
        <w:rPr>
          <w:rtl/>
        </w:rPr>
        <w:t>(3) راجع تفصيل القصّة في الطبري</w:t>
      </w:r>
      <w:r w:rsidR="00733B93">
        <w:rPr>
          <w:rtl/>
        </w:rPr>
        <w:t>:</w:t>
      </w:r>
      <w:r w:rsidRPr="001E74B8">
        <w:rPr>
          <w:rtl/>
        </w:rPr>
        <w:t xml:space="preserve"> ج2 ص496</w:t>
      </w:r>
      <w:r w:rsidR="001E74B8" w:rsidRPr="001E74B8">
        <w:rPr>
          <w:rtl/>
        </w:rPr>
        <w:t xml:space="preserve"> - </w:t>
      </w:r>
      <w:r w:rsidRPr="001E74B8">
        <w:rPr>
          <w:rtl/>
        </w:rPr>
        <w:t>499</w:t>
      </w:r>
      <w:r w:rsidR="00733B93">
        <w:rPr>
          <w:rtl/>
        </w:rPr>
        <w:t>.</w:t>
      </w:r>
    </w:p>
    <w:p w:rsidR="00860ABA" w:rsidRPr="001E74B8" w:rsidRDefault="00860ABA" w:rsidP="001E74B8">
      <w:pPr>
        <w:pStyle w:val="libFootnote0"/>
        <w:rPr>
          <w:rtl/>
        </w:rPr>
      </w:pPr>
      <w:r w:rsidRPr="001E74B8">
        <w:rPr>
          <w:rtl/>
        </w:rPr>
        <w:t>(4) الإصابة</w:t>
      </w:r>
      <w:r w:rsidR="00733B93">
        <w:rPr>
          <w:rtl/>
        </w:rPr>
        <w:t>:</w:t>
      </w:r>
      <w:r w:rsidRPr="001E74B8">
        <w:rPr>
          <w:rtl/>
        </w:rPr>
        <w:t xml:space="preserve"> ج4 ص340</w:t>
      </w:r>
      <w:r w:rsidR="00733B93">
        <w:rPr>
          <w:rtl/>
        </w:rPr>
        <w:t>.</w:t>
      </w:r>
    </w:p>
    <w:p w:rsidR="003637EC" w:rsidRDefault="000E1D55" w:rsidP="001E74B8">
      <w:pPr>
        <w:pStyle w:val="libNormal"/>
        <w:rPr>
          <w:rtl/>
        </w:rPr>
      </w:pPr>
      <w:r>
        <w:br w:type="page"/>
      </w:r>
    </w:p>
    <w:p w:rsidR="000E1D55" w:rsidRDefault="00860ABA" w:rsidP="001E74B8">
      <w:pPr>
        <w:pStyle w:val="libBold2"/>
        <w:rPr>
          <w:rtl/>
        </w:rPr>
      </w:pPr>
      <w:r w:rsidRPr="00A12DC8">
        <w:rPr>
          <w:rtl/>
        </w:rPr>
        <w:lastRenderedPageBreak/>
        <w:t>3</w:t>
      </w:r>
      <w:r w:rsidR="001E74B8">
        <w:rPr>
          <w:rtl/>
        </w:rPr>
        <w:t xml:space="preserve"> - </w:t>
      </w:r>
      <w:r w:rsidRPr="00A12DC8">
        <w:rPr>
          <w:rtl/>
        </w:rPr>
        <w:t>طليحة بن خويلد الأسدي</w:t>
      </w:r>
      <w:r w:rsidR="00733B93">
        <w:rPr>
          <w:rtl/>
        </w:rPr>
        <w:t>:</w:t>
      </w:r>
    </w:p>
    <w:p w:rsidR="00860ABA" w:rsidRPr="00A12DC8" w:rsidRDefault="00860ABA" w:rsidP="001E74B8">
      <w:pPr>
        <w:pStyle w:val="libNormal"/>
        <w:rPr>
          <w:rtl/>
        </w:rPr>
      </w:pPr>
      <w:r w:rsidRPr="00A12DC8">
        <w:rPr>
          <w:rtl/>
        </w:rPr>
        <w:t>كان من أشجع العرب</w:t>
      </w:r>
      <w:r w:rsidR="00733B93">
        <w:rPr>
          <w:rtl/>
        </w:rPr>
        <w:t>،</w:t>
      </w:r>
      <w:r w:rsidRPr="00A12DC8">
        <w:rPr>
          <w:rtl/>
        </w:rPr>
        <w:t xml:space="preserve"> وكان يُعدّ بألف فارس</w:t>
      </w:r>
      <w:r w:rsidR="00733B93">
        <w:rPr>
          <w:rtl/>
        </w:rPr>
        <w:t>،</w:t>
      </w:r>
      <w:r w:rsidRPr="00A12DC8">
        <w:rPr>
          <w:rtl/>
        </w:rPr>
        <w:t xml:space="preserve"> قدم على النبي </w:t>
      </w:r>
      <w:r w:rsidR="00733B93">
        <w:rPr>
          <w:rtl/>
        </w:rPr>
        <w:t>(</w:t>
      </w:r>
      <w:r w:rsidRPr="00A12DC8">
        <w:rPr>
          <w:rtl/>
        </w:rPr>
        <w:t>صلّى الله عليه وآله</w:t>
      </w:r>
      <w:r w:rsidR="00733B93">
        <w:rPr>
          <w:rtl/>
        </w:rPr>
        <w:t>)</w:t>
      </w:r>
      <w:r w:rsidRPr="00A12DC8">
        <w:rPr>
          <w:rtl/>
        </w:rPr>
        <w:t xml:space="preserve"> في وفد أسد بن خزيمة سنة تسع فأسلموا</w:t>
      </w:r>
      <w:r w:rsidR="00733B93">
        <w:rPr>
          <w:rtl/>
        </w:rPr>
        <w:t>،</w:t>
      </w:r>
      <w:r w:rsidRPr="00A12DC8">
        <w:rPr>
          <w:rtl/>
        </w:rPr>
        <w:t xml:space="preserve"> ثمّ لمّا رجع تنبّأ طليحة وعظم أمره بعد أن تُوفّي رسول الله</w:t>
      </w:r>
      <w:r w:rsidR="00733B93">
        <w:rPr>
          <w:rtl/>
        </w:rPr>
        <w:t>،</w:t>
      </w:r>
      <w:r w:rsidRPr="00A12DC8">
        <w:rPr>
          <w:rtl/>
        </w:rPr>
        <w:t xml:space="preserve"> وكان يزعم أنّ ذا النون هو الذي يأتيه بالوحي</w:t>
      </w:r>
      <w:r w:rsidR="00733B93">
        <w:rPr>
          <w:rtl/>
        </w:rPr>
        <w:t>،</w:t>
      </w:r>
      <w:r w:rsidRPr="00A12DC8">
        <w:rPr>
          <w:rtl/>
        </w:rPr>
        <w:t xml:space="preserve"> ولم يأتِ بقرآن</w:t>
      </w:r>
      <w:r w:rsidR="00733B93">
        <w:rPr>
          <w:rtl/>
        </w:rPr>
        <w:t>؛</w:t>
      </w:r>
      <w:r w:rsidRPr="00A12DC8">
        <w:rPr>
          <w:rtl/>
        </w:rPr>
        <w:t xml:space="preserve"> لأنّ قومه من الفصحاء لم يكن ليعبّر عليهم ذلك</w:t>
      </w:r>
      <w:r w:rsidR="00733B93">
        <w:rPr>
          <w:rtl/>
        </w:rPr>
        <w:t>،</w:t>
      </w:r>
      <w:r w:rsidRPr="00A12DC8">
        <w:rPr>
          <w:rtl/>
        </w:rPr>
        <w:t xml:space="preserve"> إلاّ أنّهم تابعوه عصبيةً وطلباً لأمر كانوا يحسبونه كائناً في العرب بالغَلبة</w:t>
      </w:r>
      <w:r w:rsidR="00733B93">
        <w:rPr>
          <w:rtl/>
        </w:rPr>
        <w:t>.</w:t>
      </w:r>
    </w:p>
    <w:p w:rsidR="00860ABA" w:rsidRPr="00A12DC8" w:rsidRDefault="00860ABA" w:rsidP="001E74B8">
      <w:pPr>
        <w:pStyle w:val="libNormal"/>
        <w:rPr>
          <w:rtl/>
        </w:rPr>
      </w:pPr>
      <w:r w:rsidRPr="00A12DC8">
        <w:rPr>
          <w:rtl/>
        </w:rPr>
        <w:t>ولم يُؤثر منه كلام سِوى قوله</w:t>
      </w:r>
      <w:r w:rsidR="00733B93">
        <w:rPr>
          <w:rtl/>
        </w:rPr>
        <w:t>:</w:t>
      </w:r>
      <w:r w:rsidRPr="00A12DC8">
        <w:rPr>
          <w:rtl/>
        </w:rPr>
        <w:t xml:space="preserve"> إنّ الله لا يصنع بتعفير وجوهكم وقبح أدباركم شيئاً</w:t>
      </w:r>
      <w:r w:rsidR="00733B93">
        <w:rPr>
          <w:rtl/>
        </w:rPr>
        <w:t>،</w:t>
      </w:r>
      <w:r w:rsidRPr="00A12DC8">
        <w:rPr>
          <w:rtl/>
        </w:rPr>
        <w:t xml:space="preserve"> فاذكروا الله قياماً</w:t>
      </w:r>
      <w:r w:rsidR="00733B93">
        <w:rPr>
          <w:rtl/>
        </w:rPr>
        <w:t>،</w:t>
      </w:r>
      <w:r w:rsidRPr="00A12DC8">
        <w:rPr>
          <w:rtl/>
        </w:rPr>
        <w:t xml:space="preserve"> فإنّ الرغوة فوق الصريح</w:t>
      </w:r>
      <w:r w:rsidR="00733B93">
        <w:rPr>
          <w:rtl/>
        </w:rPr>
        <w:t>،</w:t>
      </w:r>
      <w:r w:rsidRPr="00A12DC8">
        <w:rPr>
          <w:rtl/>
        </w:rPr>
        <w:t xml:space="preserve"> وذلك أنّ الصلاة في شرعه كانت مجرّد قيام وابتهال إلى الله</w:t>
      </w:r>
      <w:r w:rsidR="00733B93">
        <w:rPr>
          <w:rtl/>
        </w:rPr>
        <w:t>،</w:t>
      </w:r>
      <w:r w:rsidRPr="00A12DC8">
        <w:rPr>
          <w:rtl/>
        </w:rPr>
        <w:t xml:space="preserve"> فيما زعم</w:t>
      </w:r>
      <w:r w:rsidR="00733B93">
        <w:rPr>
          <w:rtl/>
        </w:rPr>
        <w:t>.</w:t>
      </w:r>
    </w:p>
    <w:p w:rsidR="000E1D55" w:rsidRDefault="00860ABA" w:rsidP="001E74B8">
      <w:pPr>
        <w:pStyle w:val="libNormal"/>
        <w:rPr>
          <w:rtl/>
        </w:rPr>
      </w:pPr>
      <w:r w:rsidRPr="00A12DC8">
        <w:rPr>
          <w:rtl/>
        </w:rPr>
        <w:t>ولمّا توافته جيوش المسلمين تلفّف في كساء له بفناء بيت له من شعر</w:t>
      </w:r>
      <w:r w:rsidR="00733B93">
        <w:rPr>
          <w:rtl/>
        </w:rPr>
        <w:t>،</w:t>
      </w:r>
      <w:r w:rsidRPr="00A12DC8">
        <w:rPr>
          <w:rtl/>
        </w:rPr>
        <w:t xml:space="preserve"> يتنبّأ لهم والناس يقتتلون</w:t>
      </w:r>
      <w:r w:rsidR="00733B93">
        <w:rPr>
          <w:rtl/>
        </w:rPr>
        <w:t>،</w:t>
      </w:r>
      <w:r w:rsidRPr="00A12DC8">
        <w:rPr>
          <w:rtl/>
        </w:rPr>
        <w:t xml:space="preserve"> وكان عيينة بن حصن</w:t>
      </w:r>
      <w:r w:rsidR="001E74B8">
        <w:rPr>
          <w:rtl/>
        </w:rPr>
        <w:t xml:space="preserve"> - </w:t>
      </w:r>
      <w:r w:rsidRPr="00A12DC8">
        <w:rPr>
          <w:rtl/>
        </w:rPr>
        <w:t>في سبعمِئة من بني فزارة</w:t>
      </w:r>
      <w:r w:rsidR="001E74B8">
        <w:rPr>
          <w:rtl/>
        </w:rPr>
        <w:t xml:space="preserve"> - </w:t>
      </w:r>
      <w:r w:rsidRPr="00A12DC8">
        <w:rPr>
          <w:rtl/>
        </w:rPr>
        <w:t>يُقاتل دونه</w:t>
      </w:r>
      <w:r w:rsidR="00733B93">
        <w:rPr>
          <w:rtl/>
        </w:rPr>
        <w:t>،</w:t>
      </w:r>
      <w:r w:rsidRPr="00A12DC8">
        <w:rPr>
          <w:rtl/>
        </w:rPr>
        <w:t xml:space="preserve"> فلمّا هزّت عيينة الحرب وضرب القتال كرّ على طليحة</w:t>
      </w:r>
      <w:r w:rsidR="00733B93">
        <w:rPr>
          <w:rtl/>
        </w:rPr>
        <w:t>،</w:t>
      </w:r>
      <w:r w:rsidRPr="00A12DC8">
        <w:rPr>
          <w:rtl/>
        </w:rPr>
        <w:t xml:space="preserve"> فقال</w:t>
      </w:r>
      <w:r w:rsidR="00733B93">
        <w:rPr>
          <w:rtl/>
        </w:rPr>
        <w:t>:</w:t>
      </w:r>
      <w:r w:rsidRPr="00A12DC8">
        <w:rPr>
          <w:rtl/>
        </w:rPr>
        <w:t xml:space="preserve"> هل جاءك جبرئيل بعد</w:t>
      </w:r>
      <w:r w:rsidR="00733B93">
        <w:rPr>
          <w:rtl/>
        </w:rPr>
        <w:t>؟</w:t>
      </w:r>
      <w:r w:rsidRPr="00A12DC8">
        <w:rPr>
          <w:rtl/>
        </w:rPr>
        <w:t xml:space="preserve"> قال</w:t>
      </w:r>
      <w:r w:rsidR="00733B93">
        <w:rPr>
          <w:rtl/>
        </w:rPr>
        <w:t>:</w:t>
      </w:r>
      <w:r w:rsidRPr="00A12DC8">
        <w:rPr>
          <w:rtl/>
        </w:rPr>
        <w:t xml:space="preserve"> لا</w:t>
      </w:r>
      <w:r w:rsidR="00733B93">
        <w:rPr>
          <w:rtl/>
        </w:rPr>
        <w:t>،</w:t>
      </w:r>
      <w:r w:rsidRPr="00A12DC8">
        <w:rPr>
          <w:rtl/>
        </w:rPr>
        <w:t xml:space="preserve"> فرجع فقاتل</w:t>
      </w:r>
      <w:r w:rsidR="00733B93">
        <w:rPr>
          <w:rtl/>
        </w:rPr>
        <w:t>،</w:t>
      </w:r>
      <w:r w:rsidRPr="00A12DC8">
        <w:rPr>
          <w:rtl/>
        </w:rPr>
        <w:t xml:space="preserve"> حتّى إذا اشتدّت الحرب ثانية جاءه فقال له</w:t>
      </w:r>
      <w:r w:rsidR="00733B93">
        <w:rPr>
          <w:rtl/>
        </w:rPr>
        <w:t>:</w:t>
      </w:r>
      <w:r w:rsidRPr="00A12DC8">
        <w:rPr>
          <w:rtl/>
        </w:rPr>
        <w:t xml:space="preserve"> لا أباً لك</w:t>
      </w:r>
      <w:r w:rsidR="00733B93">
        <w:rPr>
          <w:rtl/>
        </w:rPr>
        <w:t>،</w:t>
      </w:r>
      <w:r w:rsidRPr="00A12DC8">
        <w:rPr>
          <w:rtl/>
        </w:rPr>
        <w:t xml:space="preserve"> أجاءك جبرئيل بعد</w:t>
      </w:r>
      <w:r w:rsidR="00733B93">
        <w:rPr>
          <w:rtl/>
        </w:rPr>
        <w:t>؟</w:t>
      </w:r>
      <w:r w:rsidRPr="00A12DC8">
        <w:rPr>
          <w:rtl/>
        </w:rPr>
        <w:t xml:space="preserve"> قال</w:t>
      </w:r>
      <w:r w:rsidR="00733B93">
        <w:rPr>
          <w:rtl/>
        </w:rPr>
        <w:t>:</w:t>
      </w:r>
      <w:r w:rsidRPr="00A12DC8">
        <w:rPr>
          <w:rtl/>
        </w:rPr>
        <w:t xml:space="preserve"> لا والله</w:t>
      </w:r>
      <w:r w:rsidR="00733B93">
        <w:rPr>
          <w:rtl/>
        </w:rPr>
        <w:t>.</w:t>
      </w:r>
      <w:r w:rsidRPr="00A12DC8">
        <w:rPr>
          <w:rtl/>
        </w:rPr>
        <w:t xml:space="preserve"> فجعل يقول عيينة</w:t>
      </w:r>
      <w:r w:rsidR="00733B93">
        <w:rPr>
          <w:rtl/>
        </w:rPr>
        <w:t>:</w:t>
      </w:r>
      <w:r w:rsidRPr="00A12DC8">
        <w:rPr>
          <w:rtl/>
        </w:rPr>
        <w:t xml:space="preserve"> حتّى متى</w:t>
      </w:r>
      <w:r w:rsidR="00733B93">
        <w:rPr>
          <w:rtl/>
        </w:rPr>
        <w:t>؟</w:t>
      </w:r>
      <w:r w:rsidRPr="00A12DC8">
        <w:rPr>
          <w:rtl/>
        </w:rPr>
        <w:t xml:space="preserve"> قد والله بلغ منّا</w:t>
      </w:r>
      <w:r w:rsidR="00733B93">
        <w:rPr>
          <w:rtl/>
        </w:rPr>
        <w:t>،</w:t>
      </w:r>
      <w:r w:rsidRPr="00A12DC8">
        <w:rPr>
          <w:rtl/>
        </w:rPr>
        <w:t xml:space="preserve"> ثمّ رجع فقاتل</w:t>
      </w:r>
      <w:r w:rsidR="00733B93">
        <w:rPr>
          <w:rtl/>
        </w:rPr>
        <w:t>،</w:t>
      </w:r>
      <w:r w:rsidRPr="00A12DC8">
        <w:rPr>
          <w:rtl/>
        </w:rPr>
        <w:t xml:space="preserve"> وكرّ عليه ثالثاً وسأله هل جاءه جبرئيل</w:t>
      </w:r>
      <w:r w:rsidR="00733B93">
        <w:rPr>
          <w:rtl/>
        </w:rPr>
        <w:t>،</w:t>
      </w:r>
      <w:r w:rsidRPr="00A12DC8">
        <w:rPr>
          <w:rtl/>
        </w:rPr>
        <w:t xml:space="preserve"> وفي هذه المرّة قال</w:t>
      </w:r>
      <w:r w:rsidR="00733B93">
        <w:rPr>
          <w:rtl/>
        </w:rPr>
        <w:t>:</w:t>
      </w:r>
      <w:r w:rsidRPr="00A12DC8">
        <w:rPr>
          <w:rtl/>
        </w:rPr>
        <w:t xml:space="preserve"> نعم</w:t>
      </w:r>
      <w:r w:rsidR="00733B93">
        <w:rPr>
          <w:rtl/>
        </w:rPr>
        <w:t>!</w:t>
      </w:r>
      <w:r w:rsidRPr="00A12DC8">
        <w:rPr>
          <w:rtl/>
        </w:rPr>
        <w:t xml:space="preserve"> قال</w:t>
      </w:r>
      <w:r w:rsidR="00733B93">
        <w:rPr>
          <w:rtl/>
        </w:rPr>
        <w:t>:</w:t>
      </w:r>
      <w:r w:rsidRPr="00A12DC8">
        <w:rPr>
          <w:rtl/>
        </w:rPr>
        <w:t xml:space="preserve"> فماذا قال لك</w:t>
      </w:r>
      <w:r w:rsidR="00733B93">
        <w:rPr>
          <w:rtl/>
        </w:rPr>
        <w:t>؟</w:t>
      </w:r>
      <w:r w:rsidRPr="00A12DC8">
        <w:rPr>
          <w:rtl/>
        </w:rPr>
        <w:t xml:space="preserve"> قال</w:t>
      </w:r>
      <w:r w:rsidR="00733B93">
        <w:rPr>
          <w:rtl/>
        </w:rPr>
        <w:t>:</w:t>
      </w:r>
      <w:r w:rsidRPr="00A12DC8">
        <w:rPr>
          <w:rtl/>
        </w:rPr>
        <w:t xml:space="preserve"> قال لي</w:t>
      </w:r>
      <w:r w:rsidR="00733B93">
        <w:rPr>
          <w:rtl/>
        </w:rPr>
        <w:t>:</w:t>
      </w:r>
      <w:r w:rsidRPr="00A12DC8">
        <w:rPr>
          <w:rtl/>
        </w:rPr>
        <w:t xml:space="preserve"> إنّ لك رحىً كرحاه</w:t>
      </w:r>
      <w:r w:rsidR="00733B93">
        <w:rPr>
          <w:rtl/>
        </w:rPr>
        <w:t>،</w:t>
      </w:r>
      <w:r w:rsidRPr="00A12DC8">
        <w:rPr>
          <w:rtl/>
        </w:rPr>
        <w:t xml:space="preserve"> وحديثاً لا تنساه</w:t>
      </w:r>
      <w:r w:rsidR="00733B93">
        <w:rPr>
          <w:rtl/>
        </w:rPr>
        <w:t>.</w:t>
      </w:r>
    </w:p>
    <w:p w:rsidR="000E1D55" w:rsidRDefault="00860ABA" w:rsidP="001E74B8">
      <w:pPr>
        <w:pStyle w:val="libNormal"/>
        <w:rPr>
          <w:rtl/>
        </w:rPr>
      </w:pPr>
      <w:r w:rsidRPr="00A12DC8">
        <w:rPr>
          <w:rtl/>
        </w:rPr>
        <w:t>فقال عيينة</w:t>
      </w:r>
      <w:r w:rsidR="00733B93">
        <w:rPr>
          <w:rtl/>
        </w:rPr>
        <w:t>:</w:t>
      </w:r>
      <w:r w:rsidRPr="00A12DC8">
        <w:rPr>
          <w:rtl/>
        </w:rPr>
        <w:t xml:space="preserve"> أظنّ أنْ قد علم الله أنّه سيكون حديث لا تنساه</w:t>
      </w:r>
      <w:r w:rsidR="00733B93">
        <w:rPr>
          <w:rtl/>
        </w:rPr>
        <w:t>،</w:t>
      </w:r>
      <w:r w:rsidRPr="00A12DC8">
        <w:rPr>
          <w:rtl/>
        </w:rPr>
        <w:t xml:space="preserve"> يا بني فزارة</w:t>
      </w:r>
      <w:r w:rsidR="00733B93">
        <w:rPr>
          <w:rtl/>
        </w:rPr>
        <w:t>،</w:t>
      </w:r>
      <w:r w:rsidRPr="00A12DC8">
        <w:rPr>
          <w:rtl/>
        </w:rPr>
        <w:t xml:space="preserve"> هكذا فانصرفوا فهذا والله كذّاب</w:t>
      </w:r>
      <w:r w:rsidR="00733B93">
        <w:rPr>
          <w:rtl/>
        </w:rPr>
        <w:t>!</w:t>
      </w:r>
      <w:r w:rsidRPr="00A12DC8">
        <w:rPr>
          <w:rtl/>
        </w:rPr>
        <w:t xml:space="preserve"> فانصرفوا وانهزم الناس</w:t>
      </w:r>
      <w:r w:rsidR="00733B93">
        <w:rPr>
          <w:rtl/>
        </w:rPr>
        <w:t>،</w:t>
      </w:r>
      <w:r w:rsidRPr="00A12DC8">
        <w:rPr>
          <w:rtl/>
        </w:rPr>
        <w:t xml:space="preserve"> فغشوا طليحة يقولون</w:t>
      </w:r>
      <w:r w:rsidR="00733B93">
        <w:rPr>
          <w:rtl/>
        </w:rPr>
        <w:t>:</w:t>
      </w:r>
      <w:r w:rsidRPr="00A12DC8">
        <w:rPr>
          <w:rtl/>
        </w:rPr>
        <w:t xml:space="preserve"> ماذا تأمرنا</w:t>
      </w:r>
      <w:r w:rsidR="00733B93">
        <w:rPr>
          <w:rtl/>
        </w:rPr>
        <w:t>؟</w:t>
      </w:r>
      <w:r w:rsidR="001E74B8">
        <w:rPr>
          <w:rtl/>
        </w:rPr>
        <w:t xml:space="preserve"> - </w:t>
      </w:r>
      <w:r w:rsidRPr="00A12DC8">
        <w:rPr>
          <w:rtl/>
        </w:rPr>
        <w:t>وقد كان أعدّ فرسه عنده</w:t>
      </w:r>
      <w:r w:rsidR="00733B93">
        <w:rPr>
          <w:rtl/>
        </w:rPr>
        <w:t>،</w:t>
      </w:r>
      <w:r w:rsidRPr="00A12DC8">
        <w:rPr>
          <w:rtl/>
        </w:rPr>
        <w:t xml:space="preserve"> وهيّأ بعيراً لامرأته النوّار</w:t>
      </w:r>
      <w:r w:rsidR="001E74B8">
        <w:rPr>
          <w:rtl/>
        </w:rPr>
        <w:t xml:space="preserve"> - </w:t>
      </w:r>
      <w:r w:rsidRPr="00A12DC8">
        <w:rPr>
          <w:rtl/>
        </w:rPr>
        <w:t>فلمّا أن غشوه يقولون</w:t>
      </w:r>
      <w:r w:rsidR="00733B93">
        <w:rPr>
          <w:rtl/>
        </w:rPr>
        <w:t>:</w:t>
      </w:r>
      <w:r w:rsidRPr="00A12DC8">
        <w:rPr>
          <w:rtl/>
        </w:rPr>
        <w:t xml:space="preserve"> ماذا تأمرنا</w:t>
      </w:r>
      <w:r w:rsidR="00733B93">
        <w:rPr>
          <w:rtl/>
        </w:rPr>
        <w:t>؟</w:t>
      </w:r>
      <w:r w:rsidRPr="00A12DC8">
        <w:rPr>
          <w:rtl/>
        </w:rPr>
        <w:t xml:space="preserve"> قام فوثب على فرسه وحمل امرأته ثمّ نجا بها</w:t>
      </w:r>
      <w:r w:rsidR="00733B93">
        <w:rPr>
          <w:rtl/>
        </w:rPr>
        <w:t>،</w:t>
      </w:r>
      <w:r w:rsidRPr="00A12DC8">
        <w:rPr>
          <w:rtl/>
        </w:rPr>
        <w:t xml:space="preserve"> وقال</w:t>
      </w:r>
      <w:r w:rsidR="00733B93">
        <w:rPr>
          <w:rtl/>
        </w:rPr>
        <w:t>:</w:t>
      </w:r>
      <w:r w:rsidRPr="00A12DC8">
        <w:rPr>
          <w:rtl/>
        </w:rPr>
        <w:t xml:space="preserve"> مَن استطاع منكم أن يفعل مثل ما فعلت وينجو بأهله فليفعل</w:t>
      </w:r>
      <w:r w:rsidR="00733B93">
        <w:rPr>
          <w:rtl/>
        </w:rPr>
        <w:t>،</w:t>
      </w:r>
      <w:r w:rsidRPr="00A12DC8">
        <w:rPr>
          <w:rtl/>
        </w:rPr>
        <w:t xml:space="preserve"> ثمّ سلك الحوشية حتّى</w:t>
      </w:r>
    </w:p>
    <w:p w:rsidR="000E1D55" w:rsidRDefault="000E1D55" w:rsidP="001E74B8">
      <w:pPr>
        <w:pStyle w:val="libNormal"/>
        <w:rPr>
          <w:rtl/>
        </w:rPr>
      </w:pPr>
      <w:r>
        <w:br w:type="page"/>
      </w:r>
    </w:p>
    <w:p w:rsidR="003637EC" w:rsidRDefault="00860ABA" w:rsidP="002E0C24">
      <w:pPr>
        <w:pStyle w:val="libNormal"/>
        <w:rPr>
          <w:rtl/>
        </w:rPr>
      </w:pPr>
      <w:r w:rsidRPr="001E74B8">
        <w:rPr>
          <w:rtl/>
        </w:rPr>
        <w:lastRenderedPageBreak/>
        <w:t>لحق بالشام</w:t>
      </w:r>
      <w:r w:rsidR="00733B93">
        <w:rPr>
          <w:rtl/>
        </w:rPr>
        <w:t>،</w:t>
      </w:r>
      <w:r w:rsidRPr="001E74B8">
        <w:rPr>
          <w:rtl/>
        </w:rPr>
        <w:t xml:space="preserve"> وارفض جمعه </w:t>
      </w:r>
      <w:r w:rsidRPr="001E74B8">
        <w:rPr>
          <w:rStyle w:val="libFootnotenumChar"/>
          <w:rtl/>
        </w:rPr>
        <w:t>(1)</w:t>
      </w:r>
      <w:r w:rsidR="00733B93">
        <w:rPr>
          <w:rtl/>
        </w:rPr>
        <w:t>.</w:t>
      </w:r>
    </w:p>
    <w:p w:rsidR="000E1D55"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الأسود العنسي</w:t>
      </w:r>
      <w:r w:rsidR="00733B93">
        <w:rPr>
          <w:rtl/>
        </w:rPr>
        <w:t>:</w:t>
      </w:r>
    </w:p>
    <w:p w:rsidR="00860ABA" w:rsidRPr="00A12DC8" w:rsidRDefault="00860ABA" w:rsidP="001E74B8">
      <w:pPr>
        <w:pStyle w:val="libNormal"/>
        <w:rPr>
          <w:rtl/>
        </w:rPr>
      </w:pPr>
      <w:r w:rsidRPr="00A12DC8">
        <w:rPr>
          <w:rtl/>
        </w:rPr>
        <w:t>هو مسعود بن كعب من بني مذحج</w:t>
      </w:r>
      <w:r w:rsidR="00733B93">
        <w:rPr>
          <w:rtl/>
        </w:rPr>
        <w:t>،</w:t>
      </w:r>
      <w:r w:rsidRPr="00A12DC8">
        <w:rPr>
          <w:rtl/>
        </w:rPr>
        <w:t xml:space="preserve"> ويقال له </w:t>
      </w:r>
      <w:r w:rsidR="00733B93">
        <w:rPr>
          <w:rtl/>
        </w:rPr>
        <w:t>(</w:t>
      </w:r>
      <w:r w:rsidRPr="00A12DC8">
        <w:rPr>
          <w:rtl/>
        </w:rPr>
        <w:t>عبهلة</w:t>
      </w:r>
      <w:r w:rsidR="00733B93">
        <w:rPr>
          <w:rtl/>
        </w:rPr>
        <w:t>)،</w:t>
      </w:r>
      <w:r w:rsidRPr="00A12DC8">
        <w:rPr>
          <w:rtl/>
        </w:rPr>
        <w:t xml:space="preserve"> وكان يُلقّب ذا الخمار</w:t>
      </w:r>
      <w:r w:rsidR="00733B93">
        <w:rPr>
          <w:rtl/>
        </w:rPr>
        <w:t>؛</w:t>
      </w:r>
      <w:r w:rsidRPr="00A12DC8">
        <w:rPr>
          <w:rtl/>
        </w:rPr>
        <w:t xml:space="preserve"> إذ كان يقول</w:t>
      </w:r>
      <w:r w:rsidR="00733B93">
        <w:rPr>
          <w:rtl/>
        </w:rPr>
        <w:t>:</w:t>
      </w:r>
      <w:r w:rsidRPr="00A12DC8">
        <w:rPr>
          <w:rtl/>
        </w:rPr>
        <w:t xml:space="preserve"> يأتيني ذو خمار</w:t>
      </w:r>
      <w:r w:rsidR="00733B93">
        <w:rPr>
          <w:rtl/>
        </w:rPr>
        <w:t>،</w:t>
      </w:r>
      <w:r w:rsidRPr="00A12DC8">
        <w:rPr>
          <w:rtl/>
        </w:rPr>
        <w:t xml:space="preserve"> وكان فصيحاً معروفاً بالكهانة والسجع عالماً بالنسب</w:t>
      </w:r>
      <w:r w:rsidR="00733B93">
        <w:rPr>
          <w:rtl/>
        </w:rPr>
        <w:t>،</w:t>
      </w:r>
      <w:r w:rsidRPr="00A12DC8">
        <w:rPr>
          <w:rtl/>
        </w:rPr>
        <w:t xml:space="preserve"> وقد تنبّأ على عهد النبي </w:t>
      </w:r>
      <w:r w:rsidR="00733B93">
        <w:rPr>
          <w:rtl/>
        </w:rPr>
        <w:t>(</w:t>
      </w:r>
      <w:r w:rsidRPr="00A12DC8">
        <w:rPr>
          <w:rtl/>
        </w:rPr>
        <w:t>صلّى الله عليه وآله</w:t>
      </w:r>
      <w:r w:rsidR="00733B93">
        <w:rPr>
          <w:rtl/>
        </w:rPr>
        <w:t>)،</w:t>
      </w:r>
      <w:r w:rsidRPr="00A12DC8">
        <w:rPr>
          <w:rtl/>
        </w:rPr>
        <w:t xml:space="preserve"> وخرج باليمن</w:t>
      </w:r>
      <w:r w:rsidR="00733B93">
        <w:rPr>
          <w:rtl/>
        </w:rPr>
        <w:t>،</w:t>
      </w:r>
      <w:r w:rsidRPr="00A12DC8">
        <w:rPr>
          <w:rtl/>
        </w:rPr>
        <w:t xml:space="preserve"> واتّبعته قبائل من مذحج واليمن واستفحل أمره</w:t>
      </w:r>
      <w:r w:rsidR="00733B93">
        <w:rPr>
          <w:rtl/>
        </w:rPr>
        <w:t>،</w:t>
      </w:r>
      <w:r w:rsidRPr="00A12DC8">
        <w:rPr>
          <w:rtl/>
        </w:rPr>
        <w:t xml:space="preserve"> وكان يدّعي أنّ مَلَكين يأتيانه يُسمّى أحدهما </w:t>
      </w:r>
      <w:r w:rsidR="00733B93">
        <w:rPr>
          <w:rtl/>
        </w:rPr>
        <w:t>(</w:t>
      </w:r>
      <w:r w:rsidRPr="00A12DC8">
        <w:rPr>
          <w:rtl/>
        </w:rPr>
        <w:t>سحيقاً</w:t>
      </w:r>
      <w:r w:rsidR="00733B93">
        <w:rPr>
          <w:rtl/>
        </w:rPr>
        <w:t>)</w:t>
      </w:r>
      <w:r w:rsidRPr="00A12DC8">
        <w:rPr>
          <w:rtl/>
        </w:rPr>
        <w:t xml:space="preserve"> والآخر </w:t>
      </w:r>
      <w:r w:rsidR="00733B93">
        <w:rPr>
          <w:rtl/>
        </w:rPr>
        <w:t>(</w:t>
      </w:r>
      <w:r w:rsidRPr="00A12DC8">
        <w:rPr>
          <w:rtl/>
        </w:rPr>
        <w:t>شريفاً</w:t>
      </w:r>
      <w:r w:rsidR="00733B93">
        <w:rPr>
          <w:rtl/>
        </w:rPr>
        <w:t>)</w:t>
      </w:r>
      <w:r w:rsidRPr="00A12DC8">
        <w:rPr>
          <w:rtl/>
        </w:rPr>
        <w:t xml:space="preserve"> وكان إذا ذهب مَذهب التنبّؤ أكبّ ثم رَفع رأسه ويقول</w:t>
      </w:r>
      <w:r w:rsidR="00733B93">
        <w:rPr>
          <w:rtl/>
        </w:rPr>
        <w:t>:</w:t>
      </w:r>
      <w:r w:rsidRPr="00A12DC8">
        <w:rPr>
          <w:rtl/>
        </w:rPr>
        <w:t xml:space="preserve"> قال لي</w:t>
      </w:r>
      <w:r w:rsidR="00733B93">
        <w:rPr>
          <w:rtl/>
        </w:rPr>
        <w:t>:</w:t>
      </w:r>
      <w:r w:rsidRPr="00A12DC8">
        <w:rPr>
          <w:rtl/>
        </w:rPr>
        <w:t xml:space="preserve"> كيت كيت</w:t>
      </w:r>
      <w:r w:rsidR="00733B93">
        <w:rPr>
          <w:rtl/>
        </w:rPr>
        <w:t>،</w:t>
      </w:r>
      <w:r w:rsidRPr="00A12DC8">
        <w:rPr>
          <w:rtl/>
        </w:rPr>
        <w:t xml:space="preserve"> وكان له خُدع كثيرة يزخرف بها</w:t>
      </w:r>
      <w:r w:rsidR="00733B93">
        <w:rPr>
          <w:rtl/>
        </w:rPr>
        <w:t>،</w:t>
      </w:r>
      <w:r w:rsidRPr="00A12DC8">
        <w:rPr>
          <w:rtl/>
        </w:rPr>
        <w:t xml:space="preserve"> قُتل قبل وفاة النبي </w:t>
      </w:r>
      <w:r w:rsidR="00733B93">
        <w:rPr>
          <w:rtl/>
        </w:rPr>
        <w:t>(</w:t>
      </w:r>
      <w:r w:rsidRPr="00A12DC8">
        <w:rPr>
          <w:rtl/>
        </w:rPr>
        <w:t>صلّى الله عليه وآله</w:t>
      </w:r>
      <w:r w:rsidR="00733B93">
        <w:rPr>
          <w:rtl/>
        </w:rPr>
        <w:t>)</w:t>
      </w:r>
      <w:r w:rsidRPr="00A12DC8">
        <w:rPr>
          <w:rtl/>
        </w:rPr>
        <w:t xml:space="preserve"> بيوم</w:t>
      </w:r>
      <w:r w:rsidR="00733B93">
        <w:rPr>
          <w:rtl/>
        </w:rPr>
        <w:t>،</w:t>
      </w:r>
      <w:r w:rsidRPr="00A12DC8">
        <w:rPr>
          <w:rtl/>
        </w:rPr>
        <w:t xml:space="preserve"> قتله فيروز وقيس وداذويه من أبناء الفرس الذين أسلموا باليمن</w:t>
      </w:r>
      <w:r w:rsidR="00733B93">
        <w:rPr>
          <w:rtl/>
        </w:rPr>
        <w:t>،</w:t>
      </w:r>
      <w:r w:rsidRPr="00A12DC8">
        <w:rPr>
          <w:rtl/>
        </w:rPr>
        <w:t xml:space="preserve"> قتلوه في تواطؤ خطير</w:t>
      </w:r>
      <w:r w:rsidR="00733B93">
        <w:rPr>
          <w:rtl/>
        </w:rPr>
        <w:t>.</w:t>
      </w:r>
    </w:p>
    <w:p w:rsidR="000E1D55" w:rsidRDefault="00860ABA" w:rsidP="001E74B8">
      <w:pPr>
        <w:pStyle w:val="libNormal"/>
        <w:rPr>
          <w:rtl/>
        </w:rPr>
      </w:pPr>
      <w:r w:rsidRPr="00A12DC8">
        <w:rPr>
          <w:rtl/>
        </w:rPr>
        <w:t xml:space="preserve">وذلك عن طريق امرأة يقال لها </w:t>
      </w:r>
      <w:r w:rsidR="00733B93">
        <w:rPr>
          <w:rtl/>
        </w:rPr>
        <w:t>(</w:t>
      </w:r>
      <w:r w:rsidRPr="00A12DC8">
        <w:rPr>
          <w:rtl/>
        </w:rPr>
        <w:t>مرزبانة</w:t>
      </w:r>
      <w:r w:rsidR="00733B93">
        <w:rPr>
          <w:rtl/>
        </w:rPr>
        <w:t>)</w:t>
      </w:r>
      <w:r w:rsidRPr="00A12DC8">
        <w:rPr>
          <w:rtl/>
        </w:rPr>
        <w:t xml:space="preserve"> كان قد اغتصبها</w:t>
      </w:r>
      <w:r w:rsidR="00733B93">
        <w:rPr>
          <w:rtl/>
        </w:rPr>
        <w:t>؛</w:t>
      </w:r>
      <w:r w:rsidRPr="00A12DC8">
        <w:rPr>
          <w:rtl/>
        </w:rPr>
        <w:t xml:space="preserve"> لأنّها كانت من أجمل النساء وكانت مسلمةً صالحةً</w:t>
      </w:r>
      <w:r w:rsidR="00733B93">
        <w:rPr>
          <w:rtl/>
        </w:rPr>
        <w:t>،</w:t>
      </w:r>
      <w:r w:rsidRPr="00A12DC8">
        <w:rPr>
          <w:rtl/>
        </w:rPr>
        <w:t xml:space="preserve"> وكانت تحدّث عنه أنّه لا يغتسل من الجنابة</w:t>
      </w:r>
      <w:r w:rsidR="00733B93">
        <w:rPr>
          <w:rtl/>
        </w:rPr>
        <w:t>،</w:t>
      </w:r>
      <w:r w:rsidRPr="00A12DC8">
        <w:rPr>
          <w:rtl/>
        </w:rPr>
        <w:t xml:space="preserve"> فصنعت سرباً</w:t>
      </w:r>
      <w:r w:rsidR="001E74B8">
        <w:rPr>
          <w:rtl/>
        </w:rPr>
        <w:t xml:space="preserve"> - </w:t>
      </w:r>
      <w:r w:rsidRPr="00A12DC8">
        <w:rPr>
          <w:rtl/>
        </w:rPr>
        <w:t>حفيرةً تحت الأرض</w:t>
      </w:r>
      <w:r w:rsidR="00733B93">
        <w:rPr>
          <w:rtl/>
        </w:rPr>
        <w:t>:</w:t>
      </w:r>
      <w:r w:rsidRPr="00A12DC8">
        <w:rPr>
          <w:rtl/>
        </w:rPr>
        <w:t xml:space="preserve"> النفق</w:t>
      </w:r>
      <w:r w:rsidR="001E74B8">
        <w:rPr>
          <w:rtl/>
        </w:rPr>
        <w:t xml:space="preserve"> - </w:t>
      </w:r>
      <w:r w:rsidRPr="00A12DC8">
        <w:rPr>
          <w:rtl/>
        </w:rPr>
        <w:t>وأدخلتهم عليه وهو سكران</w:t>
      </w:r>
      <w:r w:rsidR="00733B93">
        <w:rPr>
          <w:rtl/>
        </w:rPr>
        <w:t>،</w:t>
      </w:r>
      <w:r w:rsidRPr="00A12DC8">
        <w:rPr>
          <w:rtl/>
        </w:rPr>
        <w:t xml:space="preserve"> فخبطوه بأسيافهم</w:t>
      </w:r>
      <w:r w:rsidR="00733B93">
        <w:rPr>
          <w:rtl/>
        </w:rPr>
        <w:t>،</w:t>
      </w:r>
      <w:r w:rsidRPr="00A12DC8">
        <w:rPr>
          <w:rtl/>
        </w:rPr>
        <w:t xml:space="preserve"> وهم يقولون</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A12DC8">
              <w:rPr>
                <w:rtl/>
              </w:rPr>
              <w:t>ضلّ</w:t>
            </w:r>
            <w:r>
              <w:rPr>
                <w:rtl/>
              </w:rPr>
              <w:t xml:space="preserve"> </w:t>
            </w:r>
            <w:r w:rsidRPr="00A12DC8">
              <w:rPr>
                <w:rtl/>
              </w:rPr>
              <w:t>نبيٌّ</w:t>
            </w:r>
            <w:r>
              <w:rPr>
                <w:rtl/>
              </w:rPr>
              <w:t xml:space="preserve"> </w:t>
            </w:r>
            <w:r w:rsidRPr="00A12DC8">
              <w:rPr>
                <w:rtl/>
              </w:rPr>
              <w:t>ماتَ</w:t>
            </w:r>
            <w:r>
              <w:rPr>
                <w:rtl/>
              </w:rPr>
              <w:t xml:space="preserve"> </w:t>
            </w:r>
            <w:r w:rsidRPr="00A12DC8">
              <w:rPr>
                <w:rtl/>
              </w:rPr>
              <w:t>وهو</w:t>
            </w:r>
            <w:r>
              <w:rPr>
                <w:rtl/>
              </w:rPr>
              <w:t xml:space="preserve"> </w:t>
            </w:r>
            <w:r w:rsidRPr="00A12DC8">
              <w:rPr>
                <w:rtl/>
              </w:rPr>
              <w:t>سكرانُ</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A12DC8">
              <w:rPr>
                <w:rtl/>
              </w:rPr>
              <w:t>والناسُ</w:t>
            </w:r>
            <w:r>
              <w:rPr>
                <w:rtl/>
              </w:rPr>
              <w:t xml:space="preserve"> </w:t>
            </w:r>
            <w:r w:rsidRPr="00A12DC8">
              <w:rPr>
                <w:rtl/>
              </w:rPr>
              <w:t>تلقى</w:t>
            </w:r>
            <w:r>
              <w:rPr>
                <w:rtl/>
              </w:rPr>
              <w:t xml:space="preserve"> </w:t>
            </w:r>
            <w:r w:rsidRPr="00A12DC8">
              <w:rPr>
                <w:rtl/>
              </w:rPr>
              <w:t>جلّهم</w:t>
            </w:r>
            <w:r>
              <w:rPr>
                <w:rtl/>
              </w:rPr>
              <w:t xml:space="preserve"> </w:t>
            </w:r>
            <w:r w:rsidRPr="00A12DC8">
              <w:rPr>
                <w:rtl/>
              </w:rPr>
              <w:t>كالذِّبّان</w:t>
            </w:r>
            <w:r w:rsidRPr="00725071">
              <w:rPr>
                <w:rStyle w:val="libPoemTiniChar0"/>
                <w:rtl/>
              </w:rPr>
              <w:br/>
              <w:t> </w:t>
            </w:r>
          </w:p>
        </w:tc>
      </w:tr>
    </w:tbl>
    <w:p w:rsidR="000E1D55" w:rsidRPr="00733B93" w:rsidRDefault="00860ABA" w:rsidP="00733B93">
      <w:pPr>
        <w:pStyle w:val="libPoemCenter"/>
        <w:rPr>
          <w:rtl/>
        </w:rPr>
      </w:pPr>
      <w:r w:rsidRPr="00733B93">
        <w:rPr>
          <w:rtl/>
        </w:rPr>
        <w:t xml:space="preserve">النور والنار لديهم سيّان </w:t>
      </w:r>
      <w:r w:rsidRPr="001E74B8">
        <w:rPr>
          <w:rStyle w:val="libFootnotenumChar"/>
          <w:rtl/>
        </w:rPr>
        <w:t>(2)</w:t>
      </w:r>
    </w:p>
    <w:p w:rsidR="00860ABA" w:rsidRPr="00A12DC8" w:rsidRDefault="00860ABA" w:rsidP="001E74B8">
      <w:pPr>
        <w:pStyle w:val="libNormal"/>
        <w:rPr>
          <w:rtl/>
        </w:rPr>
      </w:pPr>
      <w:r w:rsidRPr="00A12DC8">
        <w:rPr>
          <w:rtl/>
        </w:rPr>
        <w:t>وذكر ابن جرير</w:t>
      </w:r>
      <w:r w:rsidR="00733B93">
        <w:rPr>
          <w:rtl/>
        </w:rPr>
        <w:t>:</w:t>
      </w:r>
      <w:r w:rsidRPr="00A12DC8">
        <w:rPr>
          <w:rtl/>
        </w:rPr>
        <w:t xml:space="preserve"> أنّ الأسود العنسي كتب إلى عمّال رسول الله </w:t>
      </w:r>
      <w:r w:rsidR="00733B93">
        <w:rPr>
          <w:rtl/>
        </w:rPr>
        <w:t>(</w:t>
      </w:r>
      <w:r w:rsidRPr="00A12DC8">
        <w:rPr>
          <w:rtl/>
        </w:rPr>
        <w:t>صلّى الله عليه وآله</w:t>
      </w:r>
      <w:r w:rsidR="00733B93">
        <w:rPr>
          <w:rtl/>
        </w:rPr>
        <w:t>)</w:t>
      </w:r>
      <w:r w:rsidRPr="00A12DC8">
        <w:rPr>
          <w:rtl/>
        </w:rPr>
        <w:t xml:space="preserve"> ورؤساء الأجناد</w:t>
      </w:r>
      <w:r w:rsidR="00733B93">
        <w:rPr>
          <w:rtl/>
        </w:rPr>
        <w:t>:</w:t>
      </w:r>
      <w:r w:rsidRPr="00A12DC8">
        <w:rPr>
          <w:rtl/>
        </w:rPr>
        <w:t xml:space="preserve"> أيّها المتورّدون علينا</w:t>
      </w:r>
      <w:r w:rsidR="00733B93">
        <w:rPr>
          <w:rtl/>
        </w:rPr>
        <w:t>،</w:t>
      </w:r>
      <w:r w:rsidRPr="00A12DC8">
        <w:rPr>
          <w:rtl/>
        </w:rPr>
        <w:t xml:space="preserve"> امسكوا علينا ما أخذتم من أرضنا</w:t>
      </w:r>
      <w:r w:rsidR="00733B93">
        <w:rPr>
          <w:rtl/>
        </w:rPr>
        <w:t>،</w:t>
      </w:r>
      <w:r w:rsidRPr="00A12DC8">
        <w:rPr>
          <w:rtl/>
        </w:rPr>
        <w:t xml:space="preserve"> ووفّروا ما جمعتم</w:t>
      </w:r>
      <w:r w:rsidR="00733B93">
        <w:rPr>
          <w:rtl/>
        </w:rPr>
        <w:t>،</w:t>
      </w:r>
      <w:r w:rsidRPr="00A12DC8">
        <w:rPr>
          <w:rtl/>
        </w:rPr>
        <w:t xml:space="preserve"> فنحن أولى به</w:t>
      </w:r>
      <w:r w:rsidR="00733B93">
        <w:rPr>
          <w:rtl/>
        </w:rPr>
        <w:t>،</w:t>
      </w:r>
      <w:r w:rsidRPr="00A12DC8">
        <w:rPr>
          <w:rtl/>
        </w:rPr>
        <w:t xml:space="preserve"> وأنتم على ما أنتم عليه</w:t>
      </w:r>
      <w:r w:rsidR="00733B93">
        <w:rPr>
          <w:rtl/>
        </w:rPr>
        <w:t>.</w:t>
      </w:r>
    </w:p>
    <w:p w:rsidR="000E1D55" w:rsidRDefault="00860ABA" w:rsidP="001E74B8">
      <w:pPr>
        <w:pStyle w:val="libNormal"/>
        <w:rPr>
          <w:rtl/>
        </w:rPr>
      </w:pPr>
      <w:r w:rsidRPr="00A12DC8">
        <w:rPr>
          <w:rtl/>
        </w:rPr>
        <w:t>وكان اللعين قد خرج واستغلظ أمره واستولى على صنعاء وقتل شهر بن باذان</w:t>
      </w:r>
    </w:p>
    <w:p w:rsidR="00860ABA" w:rsidRPr="00A12DC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تاريخ الطبري</w:t>
      </w:r>
      <w:r w:rsidR="00733B93">
        <w:rPr>
          <w:rtl/>
        </w:rPr>
        <w:t>:</w:t>
      </w:r>
      <w:r w:rsidRPr="001E74B8">
        <w:rPr>
          <w:rtl/>
        </w:rPr>
        <w:t xml:space="preserve"> ج2 ص485</w:t>
      </w:r>
      <w:r w:rsidR="001E74B8" w:rsidRPr="001E74B8">
        <w:rPr>
          <w:rtl/>
        </w:rPr>
        <w:t xml:space="preserve"> - </w:t>
      </w:r>
      <w:r w:rsidRPr="001E74B8">
        <w:rPr>
          <w:rtl/>
        </w:rPr>
        <w:t>486 حوادث سنة 11</w:t>
      </w:r>
      <w:r w:rsidR="00733B93">
        <w:rPr>
          <w:rtl/>
        </w:rPr>
        <w:t>.</w:t>
      </w:r>
    </w:p>
    <w:p w:rsidR="00860ABA" w:rsidRPr="001E74B8" w:rsidRDefault="00860ABA" w:rsidP="001E74B8">
      <w:pPr>
        <w:pStyle w:val="libFootnote0"/>
        <w:rPr>
          <w:rtl/>
        </w:rPr>
      </w:pPr>
      <w:r w:rsidRPr="001E74B8">
        <w:rPr>
          <w:rtl/>
        </w:rPr>
        <w:t>(2) الروض الأنف</w:t>
      </w:r>
      <w:r w:rsidR="00733B93">
        <w:rPr>
          <w:rtl/>
        </w:rPr>
        <w:t>:</w:t>
      </w:r>
      <w:r w:rsidRPr="001E74B8">
        <w:rPr>
          <w:rtl/>
        </w:rPr>
        <w:t xml:space="preserve"> ج4 ص226</w:t>
      </w:r>
      <w:r w:rsidR="00733B93">
        <w:rPr>
          <w:rtl/>
        </w:rPr>
        <w:t>،</w:t>
      </w:r>
      <w:r w:rsidRPr="001E74B8">
        <w:rPr>
          <w:rtl/>
        </w:rPr>
        <w:t xml:space="preserve"> وذكره ابن هشام في السيرة</w:t>
      </w:r>
      <w:r w:rsidR="00733B93">
        <w:rPr>
          <w:rtl/>
        </w:rPr>
        <w:t>:</w:t>
      </w:r>
      <w:r w:rsidRPr="001E74B8">
        <w:rPr>
          <w:rtl/>
        </w:rPr>
        <w:t xml:space="preserve"> ج4 ص246</w:t>
      </w:r>
      <w:r w:rsidR="00733B93">
        <w:rPr>
          <w:rtl/>
        </w:rPr>
        <w:t>.</w:t>
      </w:r>
    </w:p>
    <w:p w:rsidR="003637EC" w:rsidRDefault="000E1D55" w:rsidP="001E74B8">
      <w:pPr>
        <w:pStyle w:val="libNormal"/>
        <w:rPr>
          <w:rtl/>
        </w:rPr>
      </w:pPr>
      <w:r>
        <w:br w:type="page"/>
      </w:r>
    </w:p>
    <w:p w:rsidR="00860ABA" w:rsidRPr="00A12DC8" w:rsidRDefault="00860ABA" w:rsidP="001E74B8">
      <w:pPr>
        <w:pStyle w:val="libNormal"/>
        <w:rPr>
          <w:rtl/>
        </w:rPr>
      </w:pPr>
      <w:r w:rsidRPr="00A12DC8">
        <w:rPr>
          <w:rtl/>
        </w:rPr>
        <w:lastRenderedPageBreak/>
        <w:t xml:space="preserve">الذي خلف أباه باذان على صنعاء بأمر من رسول الله </w:t>
      </w:r>
      <w:r w:rsidR="00733B93">
        <w:rPr>
          <w:rtl/>
        </w:rPr>
        <w:t>(</w:t>
      </w:r>
      <w:r w:rsidRPr="00A12DC8">
        <w:rPr>
          <w:rtl/>
        </w:rPr>
        <w:t>صلّى الله عليه وآله</w:t>
      </w:r>
      <w:r w:rsidR="00733B93">
        <w:rPr>
          <w:rtl/>
        </w:rPr>
        <w:t>)،</w:t>
      </w:r>
      <w:r w:rsidRPr="00A12DC8">
        <w:rPr>
          <w:rtl/>
        </w:rPr>
        <w:t xml:space="preserve"> وتزوّج بامرأته </w:t>
      </w:r>
      <w:r w:rsidR="00733B93">
        <w:rPr>
          <w:rtl/>
        </w:rPr>
        <w:t>(</w:t>
      </w:r>
      <w:r w:rsidRPr="00A12DC8">
        <w:rPr>
          <w:rtl/>
        </w:rPr>
        <w:t>آزاد</w:t>
      </w:r>
      <w:r w:rsidR="00733B93">
        <w:rPr>
          <w:rtl/>
        </w:rPr>
        <w:t>)</w:t>
      </w:r>
      <w:r w:rsidR="001E74B8">
        <w:rPr>
          <w:rtl/>
        </w:rPr>
        <w:t xml:space="preserve"> - </w:t>
      </w:r>
      <w:r w:rsidRPr="00A12DC8">
        <w:rPr>
          <w:rtl/>
        </w:rPr>
        <w:t>وهي ابنة عمّ فيروز</w:t>
      </w:r>
      <w:r w:rsidR="00733B93">
        <w:rPr>
          <w:rtl/>
        </w:rPr>
        <w:t>،</w:t>
      </w:r>
      <w:r w:rsidRPr="00A12DC8">
        <w:rPr>
          <w:rtl/>
        </w:rPr>
        <w:t xml:space="preserve"> ولعلّها التي كانت تُلقّب بـ </w:t>
      </w:r>
      <w:r w:rsidR="00733B93">
        <w:rPr>
          <w:rtl/>
        </w:rPr>
        <w:t>(</w:t>
      </w:r>
      <w:r w:rsidRPr="00A12DC8">
        <w:rPr>
          <w:rtl/>
        </w:rPr>
        <w:t>مرزبانة</w:t>
      </w:r>
      <w:r w:rsidR="00733B93">
        <w:rPr>
          <w:rtl/>
        </w:rPr>
        <w:t>)</w:t>
      </w:r>
      <w:r w:rsidR="001E74B8">
        <w:rPr>
          <w:rtl/>
        </w:rPr>
        <w:t xml:space="preserve"> - </w:t>
      </w:r>
      <w:r w:rsidRPr="00A12DC8">
        <w:rPr>
          <w:rtl/>
        </w:rPr>
        <w:t>على ما جاء في رواية الروض الأنف</w:t>
      </w:r>
      <w:r w:rsidR="001E74B8">
        <w:rPr>
          <w:rtl/>
        </w:rPr>
        <w:t xml:space="preserve"> - </w:t>
      </w:r>
      <w:r w:rsidRPr="00A12DC8">
        <w:rPr>
          <w:rtl/>
        </w:rPr>
        <w:t>وقد</w:t>
      </w:r>
      <w:r w:rsidR="00814EB7">
        <w:rPr>
          <w:rtl/>
        </w:rPr>
        <w:t xml:space="preserve"> </w:t>
      </w:r>
      <w:r w:rsidRPr="00A12DC8">
        <w:rPr>
          <w:rtl/>
        </w:rPr>
        <w:t>أسند أمر جنده إلى قيس بن عبد يفوث</w:t>
      </w:r>
      <w:r w:rsidR="00733B93">
        <w:rPr>
          <w:rtl/>
        </w:rPr>
        <w:t>،</w:t>
      </w:r>
      <w:r w:rsidRPr="00A12DC8">
        <w:rPr>
          <w:rtl/>
        </w:rPr>
        <w:t xml:space="preserve"> وأسند أمر الأبناء </w:t>
      </w:r>
      <w:r w:rsidR="00733B93">
        <w:rPr>
          <w:rtl/>
        </w:rPr>
        <w:t>(</w:t>
      </w:r>
      <w:r w:rsidRPr="00A12DC8">
        <w:rPr>
          <w:rtl/>
        </w:rPr>
        <w:t>الفرس الذين قطنوا اليمن</w:t>
      </w:r>
      <w:r w:rsidR="00733B93">
        <w:rPr>
          <w:rtl/>
        </w:rPr>
        <w:t>)</w:t>
      </w:r>
      <w:r w:rsidRPr="00A12DC8">
        <w:rPr>
          <w:rtl/>
        </w:rPr>
        <w:t xml:space="preserve"> إلى فيروز وداذويه</w:t>
      </w:r>
      <w:r w:rsidR="00733B93">
        <w:rPr>
          <w:rtl/>
        </w:rPr>
        <w:t>،</w:t>
      </w:r>
      <w:r w:rsidRPr="00A12DC8">
        <w:rPr>
          <w:rtl/>
        </w:rPr>
        <w:t xml:space="preserve"> وكانوا من ذي قبل من عمّال رسول الله </w:t>
      </w:r>
      <w:r w:rsidR="00733B93">
        <w:rPr>
          <w:rtl/>
        </w:rPr>
        <w:t>(</w:t>
      </w:r>
      <w:r w:rsidRPr="00A12DC8">
        <w:rPr>
          <w:rtl/>
        </w:rPr>
        <w:t>صلّى الله عليه وآله</w:t>
      </w:r>
      <w:r w:rsidR="00733B93">
        <w:rPr>
          <w:rtl/>
        </w:rPr>
        <w:t>)،</w:t>
      </w:r>
      <w:r w:rsidRPr="00A12DC8">
        <w:rPr>
          <w:rtl/>
        </w:rPr>
        <w:t xml:space="preserve"> فاستمالهم وهدّدهم على قبول ولايته</w:t>
      </w:r>
      <w:r w:rsidR="00733B93">
        <w:rPr>
          <w:rtl/>
        </w:rPr>
        <w:t>،</w:t>
      </w:r>
      <w:r w:rsidRPr="00A12DC8">
        <w:rPr>
          <w:rtl/>
        </w:rPr>
        <w:t xml:space="preserve"> فقلبوا مكرهين</w:t>
      </w:r>
      <w:r w:rsidR="00733B93">
        <w:rPr>
          <w:rtl/>
        </w:rPr>
        <w:t>.</w:t>
      </w:r>
    </w:p>
    <w:p w:rsidR="00860ABA" w:rsidRPr="00A12DC8" w:rsidRDefault="00860ABA" w:rsidP="001E74B8">
      <w:pPr>
        <w:pStyle w:val="libNormal"/>
        <w:rPr>
          <w:rtl/>
        </w:rPr>
      </w:pPr>
      <w:r w:rsidRPr="00A12DC8">
        <w:rPr>
          <w:rtl/>
        </w:rPr>
        <w:t>قال</w:t>
      </w:r>
      <w:r w:rsidR="00733B93">
        <w:rPr>
          <w:rtl/>
        </w:rPr>
        <w:t>:</w:t>
      </w:r>
      <w:r w:rsidRPr="00A12DC8">
        <w:rPr>
          <w:rtl/>
        </w:rPr>
        <w:t xml:space="preserve"> واستخفّ بقيس وبفيروز وداذويه</w:t>
      </w:r>
      <w:r w:rsidR="00733B93">
        <w:rPr>
          <w:rtl/>
        </w:rPr>
        <w:t>،</w:t>
      </w:r>
      <w:r w:rsidRPr="00A12DC8">
        <w:rPr>
          <w:rtl/>
        </w:rPr>
        <w:t xml:space="preserve"> وتزوّج امرأة شهر</w:t>
      </w:r>
      <w:r w:rsidR="00733B93">
        <w:rPr>
          <w:rtl/>
        </w:rPr>
        <w:t>،</w:t>
      </w:r>
      <w:r w:rsidRPr="00A12DC8">
        <w:rPr>
          <w:rtl/>
        </w:rPr>
        <w:t xml:space="preserve"> ابنة عمّ فيروز</w:t>
      </w:r>
      <w:r w:rsidR="00733B93">
        <w:rPr>
          <w:rtl/>
        </w:rPr>
        <w:t>.</w:t>
      </w:r>
    </w:p>
    <w:p w:rsidR="00860ABA" w:rsidRPr="00A12DC8" w:rsidRDefault="00860ABA" w:rsidP="002E0C24">
      <w:pPr>
        <w:pStyle w:val="libNormal"/>
        <w:rPr>
          <w:rtl/>
        </w:rPr>
      </w:pPr>
      <w:r w:rsidRPr="001E74B8">
        <w:rPr>
          <w:rtl/>
        </w:rPr>
        <w:t>يقول فيروز</w:t>
      </w:r>
      <w:r w:rsidR="00733B93">
        <w:rPr>
          <w:rtl/>
        </w:rPr>
        <w:t>:</w:t>
      </w:r>
      <w:r w:rsidRPr="001E74B8">
        <w:rPr>
          <w:rtl/>
        </w:rPr>
        <w:t xml:space="preserve"> ونحن في هذه الشدّة إذ جاءنا كتاب رسول الله </w:t>
      </w:r>
      <w:r w:rsidR="00733B93">
        <w:rPr>
          <w:rtl/>
        </w:rPr>
        <w:t>(</w:t>
      </w:r>
      <w:r w:rsidRPr="001E74B8">
        <w:rPr>
          <w:rtl/>
        </w:rPr>
        <w:t>صلّى الله عليه وآله</w:t>
      </w:r>
      <w:r w:rsidR="00733B93">
        <w:rPr>
          <w:rtl/>
        </w:rPr>
        <w:t>)،</w:t>
      </w:r>
      <w:r w:rsidRPr="001E74B8">
        <w:rPr>
          <w:rtl/>
        </w:rPr>
        <w:t xml:space="preserve"> قَدِم علينا به وَبَر بن يحنس</w:t>
      </w:r>
      <w:r w:rsidR="00733B93">
        <w:rPr>
          <w:rtl/>
        </w:rPr>
        <w:t>،</w:t>
      </w:r>
      <w:r w:rsidRPr="001E74B8">
        <w:rPr>
          <w:rtl/>
        </w:rPr>
        <w:t xml:space="preserve"> يأمرنا فيه بالقيام على ديننا والنهوض في الحرب</w:t>
      </w:r>
      <w:r w:rsidR="00733B93">
        <w:rPr>
          <w:rtl/>
        </w:rPr>
        <w:t>،</w:t>
      </w:r>
      <w:r w:rsidRPr="001E74B8">
        <w:rPr>
          <w:rtl/>
        </w:rPr>
        <w:t xml:space="preserve"> والعمل في الأسود إمّا غليةً وإمّا مصادمةً</w:t>
      </w:r>
      <w:r w:rsidR="00733B93">
        <w:rPr>
          <w:rtl/>
        </w:rPr>
        <w:t>،</w:t>
      </w:r>
      <w:r w:rsidRPr="001E74B8">
        <w:rPr>
          <w:rtl/>
        </w:rPr>
        <w:t xml:space="preserve"> وأن نبلّغ عنه من رأينا أنّ عنده نجدةً وديناً</w:t>
      </w:r>
      <w:r w:rsidR="00733B93">
        <w:rPr>
          <w:rtl/>
        </w:rPr>
        <w:t>،</w:t>
      </w:r>
      <w:r w:rsidRPr="001E74B8">
        <w:rPr>
          <w:rtl/>
        </w:rPr>
        <w:t xml:space="preserve"> فعملنا في ذلك</w:t>
      </w:r>
      <w:r w:rsidR="00733B93">
        <w:rPr>
          <w:rtl/>
        </w:rPr>
        <w:t>،</w:t>
      </w:r>
      <w:r w:rsidRPr="001E74B8">
        <w:rPr>
          <w:rtl/>
        </w:rPr>
        <w:t xml:space="preserve"> وكاتبنا الناس ودعوناهم</w:t>
      </w:r>
      <w:r w:rsidR="00733B93">
        <w:rPr>
          <w:rtl/>
        </w:rPr>
        <w:t>،</w:t>
      </w:r>
      <w:r w:rsidRPr="001E74B8">
        <w:rPr>
          <w:rtl/>
        </w:rPr>
        <w:t xml:space="preserve"> فرأينا أمراً كثيفاً </w:t>
      </w:r>
      <w:r w:rsidRPr="001E74B8">
        <w:rPr>
          <w:rStyle w:val="libFootnotenumChar"/>
          <w:rtl/>
        </w:rPr>
        <w:t>(1)</w:t>
      </w:r>
      <w:r w:rsidR="00733B93">
        <w:rPr>
          <w:rtl/>
        </w:rPr>
        <w:t>.</w:t>
      </w:r>
    </w:p>
    <w:p w:rsidR="00860ABA" w:rsidRPr="00A12DC8" w:rsidRDefault="00860ABA" w:rsidP="002E0C24">
      <w:pPr>
        <w:pStyle w:val="libNormal"/>
        <w:rPr>
          <w:rtl/>
        </w:rPr>
      </w:pPr>
      <w:r w:rsidRPr="001E74B8">
        <w:rPr>
          <w:rtl/>
        </w:rPr>
        <w:t>قال</w:t>
      </w:r>
      <w:r w:rsidR="00733B93">
        <w:rPr>
          <w:rtl/>
        </w:rPr>
        <w:t>:</w:t>
      </w:r>
      <w:r w:rsidRPr="001E74B8">
        <w:rPr>
          <w:rtl/>
        </w:rPr>
        <w:t xml:space="preserve"> وقد أحسّ بذلك الأسود</w:t>
      </w:r>
      <w:r w:rsidR="00733B93">
        <w:rPr>
          <w:rtl/>
        </w:rPr>
        <w:t>،</w:t>
      </w:r>
      <w:r w:rsidRPr="001E74B8">
        <w:rPr>
          <w:rtl/>
        </w:rPr>
        <w:t xml:space="preserve"> يقال</w:t>
      </w:r>
      <w:r w:rsidR="00733B93">
        <w:rPr>
          <w:rtl/>
        </w:rPr>
        <w:t>:</w:t>
      </w:r>
      <w:r w:rsidRPr="001E74B8">
        <w:rPr>
          <w:rtl/>
        </w:rPr>
        <w:t xml:space="preserve"> أخبره به شيطانه</w:t>
      </w:r>
      <w:r w:rsidR="00733B93">
        <w:rPr>
          <w:rtl/>
        </w:rPr>
        <w:t>،</w:t>
      </w:r>
      <w:r w:rsidRPr="001E74B8">
        <w:rPr>
          <w:rtl/>
        </w:rPr>
        <w:t xml:space="preserve"> فأرسل إلى قيس</w:t>
      </w:r>
      <w:r w:rsidR="00733B93">
        <w:rPr>
          <w:rtl/>
        </w:rPr>
        <w:t>،</w:t>
      </w:r>
      <w:r w:rsidRPr="001E74B8">
        <w:rPr>
          <w:rtl/>
        </w:rPr>
        <w:t xml:space="preserve"> وقال له</w:t>
      </w:r>
      <w:r w:rsidR="00733B93">
        <w:rPr>
          <w:rtl/>
        </w:rPr>
        <w:t>:</w:t>
      </w:r>
      <w:r w:rsidRPr="001E74B8">
        <w:rPr>
          <w:rtl/>
        </w:rPr>
        <w:t xml:space="preserve"> إنّ هذا</w:t>
      </w:r>
      <w:r w:rsidR="001E74B8" w:rsidRPr="001E74B8">
        <w:rPr>
          <w:rtl/>
        </w:rPr>
        <w:t xml:space="preserve"> - </w:t>
      </w:r>
      <w:r w:rsidRPr="001E74B8">
        <w:rPr>
          <w:rtl/>
        </w:rPr>
        <w:t>وأشار إلى شيطانه</w:t>
      </w:r>
      <w:r w:rsidR="001E74B8" w:rsidRPr="001E74B8">
        <w:rPr>
          <w:rtl/>
        </w:rPr>
        <w:t xml:space="preserve"> - </w:t>
      </w:r>
      <w:r w:rsidRPr="001E74B8">
        <w:rPr>
          <w:rtl/>
        </w:rPr>
        <w:t>يقول لي</w:t>
      </w:r>
      <w:r w:rsidR="00733B93">
        <w:rPr>
          <w:rtl/>
        </w:rPr>
        <w:t>:</w:t>
      </w:r>
      <w:r w:rsidRPr="001E74B8">
        <w:rPr>
          <w:rtl/>
        </w:rPr>
        <w:t xml:space="preserve"> عمدت إلى قيس فأكرمته</w:t>
      </w:r>
      <w:r w:rsidR="00733B93">
        <w:rPr>
          <w:rtl/>
        </w:rPr>
        <w:t>،</w:t>
      </w:r>
      <w:r w:rsidRPr="001E74B8">
        <w:rPr>
          <w:rtl/>
        </w:rPr>
        <w:t xml:space="preserve"> حتى إذا دخل منك كل مدخل</w:t>
      </w:r>
      <w:r w:rsidR="00733B93">
        <w:rPr>
          <w:rtl/>
        </w:rPr>
        <w:t>،</w:t>
      </w:r>
      <w:r w:rsidRPr="001E74B8">
        <w:rPr>
          <w:rtl/>
        </w:rPr>
        <w:t xml:space="preserve"> وصار في العزّ مثلك</w:t>
      </w:r>
      <w:r w:rsidR="00733B93">
        <w:rPr>
          <w:rtl/>
        </w:rPr>
        <w:t>،</w:t>
      </w:r>
      <w:r w:rsidRPr="001E74B8">
        <w:rPr>
          <w:rtl/>
        </w:rPr>
        <w:t xml:space="preserve"> مال ميل عدوك وحاول ملكك</w:t>
      </w:r>
      <w:r w:rsidR="00733B93">
        <w:rPr>
          <w:rtl/>
        </w:rPr>
        <w:t>،</w:t>
      </w:r>
      <w:r w:rsidRPr="001E74B8">
        <w:rPr>
          <w:rtl/>
        </w:rPr>
        <w:t xml:space="preserve"> وأضمرَ على الغدر</w:t>
      </w:r>
      <w:r w:rsidR="00733B93">
        <w:rPr>
          <w:rtl/>
        </w:rPr>
        <w:t>،</w:t>
      </w:r>
      <w:r w:rsidRPr="001E74B8">
        <w:rPr>
          <w:rtl/>
        </w:rPr>
        <w:t xml:space="preserve"> إنّه يقول</w:t>
      </w:r>
      <w:r w:rsidR="00733B93">
        <w:rPr>
          <w:rtl/>
        </w:rPr>
        <w:t>:</w:t>
      </w:r>
      <w:r w:rsidRPr="001E74B8">
        <w:rPr>
          <w:rtl/>
        </w:rPr>
        <w:t xml:space="preserve"> يا أسود يا أسود</w:t>
      </w:r>
      <w:r w:rsidR="00733B93">
        <w:rPr>
          <w:rtl/>
        </w:rPr>
        <w:t>،</w:t>
      </w:r>
      <w:r w:rsidRPr="001E74B8">
        <w:rPr>
          <w:rtl/>
        </w:rPr>
        <w:t xml:space="preserve"> يا سوأه يا سوأه</w:t>
      </w:r>
      <w:r w:rsidR="00733B93">
        <w:rPr>
          <w:rtl/>
        </w:rPr>
        <w:t>،</w:t>
      </w:r>
      <w:r w:rsidRPr="001E74B8">
        <w:rPr>
          <w:rtl/>
        </w:rPr>
        <w:t xml:space="preserve"> اقطف قُنّته </w:t>
      </w:r>
      <w:r w:rsidRPr="001E74B8">
        <w:rPr>
          <w:rStyle w:val="libFootnotenumChar"/>
          <w:rtl/>
        </w:rPr>
        <w:t>(2)</w:t>
      </w:r>
      <w:r w:rsidRPr="001E74B8">
        <w:rPr>
          <w:rtl/>
        </w:rPr>
        <w:t xml:space="preserve"> وخذ من قيس أعلاه</w:t>
      </w:r>
      <w:r w:rsidR="00733B93">
        <w:rPr>
          <w:rtl/>
        </w:rPr>
        <w:t>،</w:t>
      </w:r>
      <w:r w:rsidRPr="001E74B8">
        <w:rPr>
          <w:rtl/>
        </w:rPr>
        <w:t xml:space="preserve"> وإلاّ سلبك أو قطف قُنّتك</w:t>
      </w:r>
      <w:r w:rsidR="00733B93">
        <w:rPr>
          <w:rtl/>
        </w:rPr>
        <w:t>.</w:t>
      </w:r>
    </w:p>
    <w:p w:rsidR="000E1D55" w:rsidRDefault="00860ABA" w:rsidP="001E74B8">
      <w:pPr>
        <w:pStyle w:val="libNormal"/>
        <w:rPr>
          <w:rtl/>
        </w:rPr>
      </w:pPr>
      <w:r w:rsidRPr="00A12DC8">
        <w:rPr>
          <w:rtl/>
        </w:rPr>
        <w:t>فقال قيس</w:t>
      </w:r>
      <w:r w:rsidR="00733B93">
        <w:rPr>
          <w:rtl/>
        </w:rPr>
        <w:t>:</w:t>
      </w:r>
      <w:r w:rsidRPr="00A12DC8">
        <w:rPr>
          <w:rtl/>
        </w:rPr>
        <w:t xml:space="preserve"> كذب وذي الخمار</w:t>
      </w:r>
      <w:r w:rsidR="00733B93">
        <w:rPr>
          <w:rtl/>
        </w:rPr>
        <w:t>،</w:t>
      </w:r>
      <w:r w:rsidRPr="00A12DC8">
        <w:rPr>
          <w:rtl/>
        </w:rPr>
        <w:t xml:space="preserve"> لأنت أعظم عندي من أن أُحدّث نفسي بذلك</w:t>
      </w:r>
      <w:r w:rsidR="00733B93">
        <w:rPr>
          <w:rtl/>
        </w:rPr>
        <w:t>،</w:t>
      </w:r>
      <w:r w:rsidRPr="00A12DC8">
        <w:rPr>
          <w:rtl/>
        </w:rPr>
        <w:t xml:space="preserve"> فقال العنسي</w:t>
      </w:r>
      <w:r w:rsidR="00733B93">
        <w:rPr>
          <w:rtl/>
        </w:rPr>
        <w:t>:</w:t>
      </w:r>
      <w:r w:rsidRPr="00A12DC8">
        <w:rPr>
          <w:rtl/>
        </w:rPr>
        <w:t xml:space="preserve"> ما أجفاك</w:t>
      </w:r>
      <w:r w:rsidR="00733B93">
        <w:rPr>
          <w:rtl/>
        </w:rPr>
        <w:t>،</w:t>
      </w:r>
      <w:r w:rsidRPr="00A12DC8">
        <w:rPr>
          <w:rtl/>
        </w:rPr>
        <w:t xml:space="preserve"> أَتكذّب الملك</w:t>
      </w:r>
      <w:r w:rsidR="00733B93">
        <w:rPr>
          <w:rtl/>
        </w:rPr>
        <w:t>!</w:t>
      </w:r>
      <w:r w:rsidRPr="00A12DC8">
        <w:rPr>
          <w:rtl/>
        </w:rPr>
        <w:t xml:space="preserve"> قد صدق الملك لكني عرفت الآن أنّك تائب</w:t>
      </w:r>
      <w:r w:rsidR="00733B93">
        <w:rPr>
          <w:rtl/>
        </w:rPr>
        <w:t>!</w:t>
      </w:r>
    </w:p>
    <w:p w:rsidR="000E1D55" w:rsidRDefault="00860ABA" w:rsidP="001E74B8">
      <w:pPr>
        <w:pStyle w:val="libNormal"/>
        <w:rPr>
          <w:rtl/>
        </w:rPr>
      </w:pPr>
      <w:r w:rsidRPr="00A12DC8">
        <w:rPr>
          <w:rtl/>
        </w:rPr>
        <w:t>ثم خرج قيس من عنده وجاء إلى جُشَيش وفيروز وداذويه وأخبرهم بالخبر</w:t>
      </w:r>
      <w:r w:rsidR="00733B93">
        <w:rPr>
          <w:rtl/>
        </w:rPr>
        <w:t>،</w:t>
      </w:r>
      <w:r w:rsidRPr="00A12DC8">
        <w:rPr>
          <w:rtl/>
        </w:rPr>
        <w:t xml:space="preserve"> وقال</w:t>
      </w:r>
      <w:r w:rsidR="00733B93">
        <w:rPr>
          <w:rtl/>
        </w:rPr>
        <w:t>:</w:t>
      </w:r>
      <w:r w:rsidRPr="00A12DC8">
        <w:rPr>
          <w:rtl/>
        </w:rPr>
        <w:t xml:space="preserve"> إذاً فما الرأي</w:t>
      </w:r>
      <w:r w:rsidR="00733B93">
        <w:rPr>
          <w:rtl/>
        </w:rPr>
        <w:t>؟</w:t>
      </w:r>
      <w:r w:rsidRPr="00A12DC8">
        <w:rPr>
          <w:rtl/>
        </w:rPr>
        <w:t xml:space="preserve"> قالوا</w:t>
      </w:r>
      <w:r w:rsidR="00733B93">
        <w:rPr>
          <w:rtl/>
        </w:rPr>
        <w:t>:</w:t>
      </w:r>
      <w:r w:rsidRPr="00A12DC8">
        <w:rPr>
          <w:rtl/>
        </w:rPr>
        <w:t xml:space="preserve"> نحن على حذر</w:t>
      </w:r>
      <w:r w:rsidR="00733B93">
        <w:rPr>
          <w:rtl/>
        </w:rPr>
        <w:t>.</w:t>
      </w:r>
      <w:r w:rsidRPr="00A12DC8">
        <w:rPr>
          <w:rtl/>
        </w:rPr>
        <w:t xml:space="preserve"> فبيناهم على ذلك إذ أرسل إليهم العنسي</w:t>
      </w:r>
      <w:r w:rsidR="00733B93">
        <w:rPr>
          <w:rtl/>
        </w:rPr>
        <w:t>،</w:t>
      </w:r>
      <w:r w:rsidRPr="00A12DC8">
        <w:rPr>
          <w:rtl/>
        </w:rPr>
        <w:t xml:space="preserve"> وقال لهم</w:t>
      </w:r>
      <w:r w:rsidR="00733B93">
        <w:rPr>
          <w:rtl/>
        </w:rPr>
        <w:t>:</w:t>
      </w:r>
      <w:r w:rsidRPr="00A12DC8">
        <w:rPr>
          <w:rtl/>
        </w:rPr>
        <w:t xml:space="preserve"> أَلَم أُشرّفكم على قومكم</w:t>
      </w:r>
      <w:r w:rsidR="00733B93">
        <w:rPr>
          <w:rtl/>
        </w:rPr>
        <w:t>،</w:t>
      </w:r>
      <w:r w:rsidRPr="00A12DC8">
        <w:rPr>
          <w:rtl/>
        </w:rPr>
        <w:t xml:space="preserve"> أَلَم يبلغني عنكم</w:t>
      </w:r>
      <w:r w:rsidR="00733B93">
        <w:rPr>
          <w:rtl/>
        </w:rPr>
        <w:t>؟</w:t>
      </w:r>
      <w:r w:rsidRPr="00A12DC8">
        <w:rPr>
          <w:rtl/>
        </w:rPr>
        <w:t>! فقالوا</w:t>
      </w:r>
      <w:r w:rsidR="00733B93">
        <w:rPr>
          <w:rtl/>
        </w:rPr>
        <w:t>:</w:t>
      </w:r>
      <w:r w:rsidRPr="00A12DC8">
        <w:rPr>
          <w:rtl/>
        </w:rPr>
        <w:t xml:space="preserve"> أقلنا</w:t>
      </w:r>
    </w:p>
    <w:p w:rsidR="00860ABA" w:rsidRPr="00A12DC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كثف</w:t>
      </w:r>
      <w:r w:rsidR="00733B93">
        <w:rPr>
          <w:rtl/>
        </w:rPr>
        <w:t>:</w:t>
      </w:r>
      <w:r w:rsidRPr="001E74B8">
        <w:rPr>
          <w:rtl/>
        </w:rPr>
        <w:t xml:space="preserve"> غلط كثر والتفّ</w:t>
      </w:r>
      <w:r w:rsidR="00733B93">
        <w:rPr>
          <w:rtl/>
        </w:rPr>
        <w:t>.</w:t>
      </w:r>
    </w:p>
    <w:p w:rsidR="00860ABA" w:rsidRPr="001E74B8" w:rsidRDefault="00860ABA" w:rsidP="001E74B8">
      <w:pPr>
        <w:pStyle w:val="libFootnote0"/>
        <w:rPr>
          <w:rtl/>
        </w:rPr>
      </w:pPr>
      <w:r w:rsidRPr="001E74B8">
        <w:rPr>
          <w:rtl/>
        </w:rPr>
        <w:t>(2) القنّة</w:t>
      </w:r>
      <w:r w:rsidR="00733B93">
        <w:rPr>
          <w:rtl/>
        </w:rPr>
        <w:t>:</w:t>
      </w:r>
      <w:r w:rsidRPr="001E74B8">
        <w:rPr>
          <w:rtl/>
        </w:rPr>
        <w:t xml:space="preserve"> كالقلّة لفظاً ومعنى</w:t>
      </w:r>
      <w:r w:rsidR="00733B93">
        <w:rPr>
          <w:rtl/>
        </w:rPr>
        <w:t>،</w:t>
      </w:r>
      <w:r w:rsidRPr="001E74B8">
        <w:rPr>
          <w:rtl/>
        </w:rPr>
        <w:t xml:space="preserve"> وهو أعلى الشيء ورأسه</w:t>
      </w:r>
      <w:r w:rsidR="00733B93">
        <w:rPr>
          <w:rtl/>
        </w:rPr>
        <w:t>.</w:t>
      </w:r>
    </w:p>
    <w:p w:rsidR="003637EC" w:rsidRDefault="000E1D55" w:rsidP="001E74B8">
      <w:pPr>
        <w:pStyle w:val="libNormal"/>
        <w:rPr>
          <w:rtl/>
        </w:rPr>
      </w:pPr>
      <w:r>
        <w:br w:type="page"/>
      </w:r>
    </w:p>
    <w:p w:rsidR="00860ABA" w:rsidRPr="00A12DC8" w:rsidRDefault="00860ABA" w:rsidP="001E74B8">
      <w:pPr>
        <w:pStyle w:val="libNormal"/>
        <w:rPr>
          <w:rtl/>
        </w:rPr>
      </w:pPr>
      <w:r w:rsidRPr="00A12DC8">
        <w:rPr>
          <w:rtl/>
        </w:rPr>
        <w:lastRenderedPageBreak/>
        <w:t>مرّتنا هذه</w:t>
      </w:r>
      <w:r w:rsidR="00733B93">
        <w:rPr>
          <w:rtl/>
        </w:rPr>
        <w:t>،</w:t>
      </w:r>
      <w:r w:rsidRPr="00A12DC8">
        <w:rPr>
          <w:rtl/>
        </w:rPr>
        <w:t xml:space="preserve"> فقال لهم</w:t>
      </w:r>
      <w:r w:rsidR="00733B93">
        <w:rPr>
          <w:rtl/>
        </w:rPr>
        <w:t>:</w:t>
      </w:r>
      <w:r w:rsidRPr="00A12DC8">
        <w:rPr>
          <w:rtl/>
        </w:rPr>
        <w:t xml:space="preserve"> لا يبلغني عنكم فأقتلكم</w:t>
      </w:r>
      <w:r w:rsidR="00733B93">
        <w:rPr>
          <w:rtl/>
        </w:rPr>
        <w:t>،</w:t>
      </w:r>
      <w:r w:rsidRPr="00A12DC8">
        <w:rPr>
          <w:rtl/>
        </w:rPr>
        <w:t xml:space="preserve"> قالوا</w:t>
      </w:r>
      <w:r w:rsidR="00733B93">
        <w:rPr>
          <w:rtl/>
        </w:rPr>
        <w:t>:</w:t>
      </w:r>
      <w:r w:rsidRPr="00A12DC8">
        <w:rPr>
          <w:rtl/>
        </w:rPr>
        <w:t xml:space="preserve"> فنجونا ولم نكد</w:t>
      </w:r>
      <w:r w:rsidR="00733B93">
        <w:rPr>
          <w:rtl/>
        </w:rPr>
        <w:t>،</w:t>
      </w:r>
      <w:r w:rsidRPr="00A12DC8">
        <w:rPr>
          <w:rtl/>
        </w:rPr>
        <w:t xml:space="preserve"> لكنّه لم يزل في ارتياب من أمرنا وأمر قيس</w:t>
      </w:r>
      <w:r w:rsidR="00733B93">
        <w:rPr>
          <w:rtl/>
        </w:rPr>
        <w:t>،</w:t>
      </w:r>
      <w:r w:rsidRPr="00A12DC8">
        <w:rPr>
          <w:rtl/>
        </w:rPr>
        <w:t xml:space="preserve"> ونحن أيضاً في ارتياب من أمره</w:t>
      </w:r>
      <w:r w:rsidR="00733B93">
        <w:rPr>
          <w:rtl/>
        </w:rPr>
        <w:t>.</w:t>
      </w:r>
    </w:p>
    <w:p w:rsidR="00860ABA" w:rsidRPr="00A12DC8" w:rsidRDefault="00860ABA" w:rsidP="001E74B8">
      <w:pPr>
        <w:pStyle w:val="libNormal"/>
        <w:rPr>
          <w:rtl/>
        </w:rPr>
      </w:pPr>
      <w:r w:rsidRPr="00A12DC8">
        <w:rPr>
          <w:rtl/>
        </w:rPr>
        <w:t>قال فيروز</w:t>
      </w:r>
      <w:r w:rsidR="00733B93">
        <w:rPr>
          <w:rtl/>
        </w:rPr>
        <w:t>:</w:t>
      </w:r>
      <w:r w:rsidRPr="00A12DC8">
        <w:rPr>
          <w:rtl/>
        </w:rPr>
        <w:t xml:space="preserve"> إذ جاءنا اعتراض عامر بن شهر بن باذان</w:t>
      </w:r>
      <w:r w:rsidR="00733B93">
        <w:rPr>
          <w:rtl/>
        </w:rPr>
        <w:t>،</w:t>
      </w:r>
      <w:r w:rsidRPr="00A12DC8">
        <w:rPr>
          <w:rtl/>
        </w:rPr>
        <w:t xml:space="preserve"> وذي زود</w:t>
      </w:r>
      <w:r w:rsidR="00733B93">
        <w:rPr>
          <w:rtl/>
        </w:rPr>
        <w:t>،</w:t>
      </w:r>
      <w:r w:rsidRPr="00A12DC8">
        <w:rPr>
          <w:rtl/>
        </w:rPr>
        <w:t xml:space="preserve"> وذي مران</w:t>
      </w:r>
      <w:r w:rsidR="00733B93">
        <w:rPr>
          <w:rtl/>
        </w:rPr>
        <w:t>،</w:t>
      </w:r>
      <w:r w:rsidRPr="00A12DC8">
        <w:rPr>
          <w:rtl/>
        </w:rPr>
        <w:t xml:space="preserve"> وذي كلاع</w:t>
      </w:r>
      <w:r w:rsidR="00733B93">
        <w:rPr>
          <w:rtl/>
        </w:rPr>
        <w:t>،</w:t>
      </w:r>
      <w:r w:rsidRPr="00A12DC8">
        <w:rPr>
          <w:rtl/>
        </w:rPr>
        <w:t xml:space="preserve"> وذي ظليم عليه</w:t>
      </w:r>
      <w:r w:rsidR="00733B93">
        <w:rPr>
          <w:rtl/>
        </w:rPr>
        <w:t>،</w:t>
      </w:r>
      <w:r w:rsidRPr="00A12DC8">
        <w:rPr>
          <w:rtl/>
        </w:rPr>
        <w:t xml:space="preserve"> وكاتبونا وبذلوا لنا النصر</w:t>
      </w:r>
      <w:r w:rsidR="00733B93">
        <w:rPr>
          <w:rtl/>
        </w:rPr>
        <w:t>،</w:t>
      </w:r>
      <w:r w:rsidRPr="00A12DC8">
        <w:rPr>
          <w:rtl/>
        </w:rPr>
        <w:t xml:space="preserve"> وإنّما اهتاجوا لذلك حين جاءهم كتاب رسول الله </w:t>
      </w:r>
      <w:r w:rsidR="00733B93">
        <w:rPr>
          <w:rtl/>
        </w:rPr>
        <w:t>(</w:t>
      </w:r>
      <w:r w:rsidRPr="00A12DC8">
        <w:rPr>
          <w:rtl/>
        </w:rPr>
        <w:t>صلّى الله عليه وآله</w:t>
      </w:r>
      <w:r w:rsidR="00733B93">
        <w:rPr>
          <w:rtl/>
        </w:rPr>
        <w:t>)</w:t>
      </w:r>
      <w:r w:rsidRPr="00A12DC8">
        <w:rPr>
          <w:rtl/>
        </w:rPr>
        <w:t xml:space="preserve"> بشأن العنسي يحرّضهم عرباً وغير عرب على رفع فتنته</w:t>
      </w:r>
      <w:r w:rsidR="00733B93">
        <w:rPr>
          <w:rtl/>
        </w:rPr>
        <w:t>،</w:t>
      </w:r>
      <w:r w:rsidRPr="00A12DC8">
        <w:rPr>
          <w:rtl/>
        </w:rPr>
        <w:t xml:space="preserve"> فكاتبناهم أن لا يحرّكوا شيئاً حتّى نبرم الأمر</w:t>
      </w:r>
      <w:r w:rsidR="00733B93">
        <w:rPr>
          <w:rtl/>
        </w:rPr>
        <w:t>.</w:t>
      </w:r>
    </w:p>
    <w:p w:rsidR="00860ABA" w:rsidRPr="00A12DC8" w:rsidRDefault="00860ABA" w:rsidP="001E74B8">
      <w:pPr>
        <w:pStyle w:val="libNormal"/>
        <w:rPr>
          <w:rtl/>
        </w:rPr>
      </w:pPr>
      <w:r w:rsidRPr="00A12DC8">
        <w:rPr>
          <w:rtl/>
        </w:rPr>
        <w:t>قال</w:t>
      </w:r>
      <w:r w:rsidR="00733B93">
        <w:rPr>
          <w:rtl/>
        </w:rPr>
        <w:t>:</w:t>
      </w:r>
      <w:r w:rsidRPr="00A12DC8">
        <w:rPr>
          <w:rtl/>
        </w:rPr>
        <w:t xml:space="preserve"> فدخلت على </w:t>
      </w:r>
      <w:r w:rsidR="00733B93">
        <w:rPr>
          <w:rtl/>
        </w:rPr>
        <w:t>(</w:t>
      </w:r>
      <w:r w:rsidRPr="00A12DC8">
        <w:rPr>
          <w:rtl/>
        </w:rPr>
        <w:t>آزاد</w:t>
      </w:r>
      <w:r w:rsidR="00733B93">
        <w:rPr>
          <w:rtl/>
        </w:rPr>
        <w:t>)</w:t>
      </w:r>
      <w:r w:rsidRPr="00A12DC8">
        <w:rPr>
          <w:rtl/>
        </w:rPr>
        <w:t xml:space="preserve"> امرأته فقلت لها</w:t>
      </w:r>
      <w:r w:rsidR="00733B93">
        <w:rPr>
          <w:rtl/>
        </w:rPr>
        <w:t>:</w:t>
      </w:r>
      <w:r w:rsidRPr="00A12DC8">
        <w:rPr>
          <w:rtl/>
        </w:rPr>
        <w:t xml:space="preserve"> يا ابنة عمّ</w:t>
      </w:r>
      <w:r w:rsidR="00733B93">
        <w:rPr>
          <w:rtl/>
        </w:rPr>
        <w:t>،</w:t>
      </w:r>
      <w:r w:rsidRPr="00A12DC8">
        <w:rPr>
          <w:rtl/>
        </w:rPr>
        <w:t xml:space="preserve"> قد عرفت بلاء هذا الرجل عند قومك</w:t>
      </w:r>
      <w:r w:rsidR="00733B93">
        <w:rPr>
          <w:rtl/>
        </w:rPr>
        <w:t>،</w:t>
      </w:r>
      <w:r w:rsidRPr="00A12DC8">
        <w:rPr>
          <w:rtl/>
        </w:rPr>
        <w:t xml:space="preserve"> قتل زوجك وطأطأ في قومك القتل</w:t>
      </w:r>
      <w:r w:rsidR="001E74B8">
        <w:rPr>
          <w:rtl/>
        </w:rPr>
        <w:t xml:space="preserve"> - </w:t>
      </w:r>
      <w:r w:rsidRPr="00A12DC8">
        <w:rPr>
          <w:rtl/>
        </w:rPr>
        <w:t>أي أسرع فيهم القتل</w:t>
      </w:r>
      <w:r w:rsidR="001E74B8">
        <w:rPr>
          <w:rtl/>
        </w:rPr>
        <w:t xml:space="preserve"> - </w:t>
      </w:r>
      <w:r w:rsidRPr="00A12DC8">
        <w:rPr>
          <w:rtl/>
        </w:rPr>
        <w:t>وسفل بمَن بقي منهم</w:t>
      </w:r>
      <w:r w:rsidR="00733B93">
        <w:rPr>
          <w:rtl/>
        </w:rPr>
        <w:t>،</w:t>
      </w:r>
      <w:r w:rsidRPr="00A12DC8">
        <w:rPr>
          <w:rtl/>
        </w:rPr>
        <w:t xml:space="preserve"> وفضح النساء</w:t>
      </w:r>
      <w:r w:rsidR="00733B93">
        <w:rPr>
          <w:rtl/>
        </w:rPr>
        <w:t>،</w:t>
      </w:r>
      <w:r w:rsidRPr="00A12DC8">
        <w:rPr>
          <w:rtl/>
        </w:rPr>
        <w:t xml:space="preserve"> فهل عندك من ممالأة عليه</w:t>
      </w:r>
      <w:r w:rsidR="00733B93">
        <w:rPr>
          <w:rtl/>
        </w:rPr>
        <w:t>؟</w:t>
      </w:r>
      <w:r w:rsidRPr="00A12DC8">
        <w:rPr>
          <w:rtl/>
        </w:rPr>
        <w:t>! فقالت</w:t>
      </w:r>
      <w:r w:rsidR="00733B93">
        <w:rPr>
          <w:rtl/>
        </w:rPr>
        <w:t>:</w:t>
      </w:r>
      <w:r w:rsidRPr="00A12DC8">
        <w:rPr>
          <w:rtl/>
        </w:rPr>
        <w:t xml:space="preserve"> عليّ أمره</w:t>
      </w:r>
      <w:r w:rsidR="00733B93">
        <w:rPr>
          <w:rtl/>
        </w:rPr>
        <w:t>،</w:t>
      </w:r>
      <w:r w:rsidRPr="00A12DC8">
        <w:rPr>
          <w:rtl/>
        </w:rPr>
        <w:t xml:space="preserve"> قلت</w:t>
      </w:r>
      <w:r w:rsidR="00733B93">
        <w:rPr>
          <w:rtl/>
        </w:rPr>
        <w:t>:</w:t>
      </w:r>
      <w:r w:rsidRPr="00A12DC8">
        <w:rPr>
          <w:rtl/>
        </w:rPr>
        <w:t xml:space="preserve"> إحراجه</w:t>
      </w:r>
      <w:r w:rsidR="00733B93">
        <w:rPr>
          <w:rtl/>
        </w:rPr>
        <w:t>؟</w:t>
      </w:r>
      <w:r w:rsidRPr="00A12DC8">
        <w:rPr>
          <w:rtl/>
        </w:rPr>
        <w:t xml:space="preserve"> قالت</w:t>
      </w:r>
      <w:r w:rsidR="00733B93">
        <w:rPr>
          <w:rtl/>
        </w:rPr>
        <w:t>:</w:t>
      </w:r>
      <w:r w:rsidRPr="00A12DC8">
        <w:rPr>
          <w:rtl/>
        </w:rPr>
        <w:t xml:space="preserve"> أو قتله</w:t>
      </w:r>
      <w:r w:rsidR="00733B93">
        <w:rPr>
          <w:rtl/>
        </w:rPr>
        <w:t>،</w:t>
      </w:r>
      <w:r w:rsidRPr="00A12DC8">
        <w:rPr>
          <w:rtl/>
        </w:rPr>
        <w:t xml:space="preserve"> قلت</w:t>
      </w:r>
      <w:r w:rsidR="00733B93">
        <w:rPr>
          <w:rtl/>
        </w:rPr>
        <w:t>:</w:t>
      </w:r>
      <w:r w:rsidRPr="00A12DC8">
        <w:rPr>
          <w:rtl/>
        </w:rPr>
        <w:t xml:space="preserve"> أو قتله</w:t>
      </w:r>
      <w:r w:rsidR="00733B93">
        <w:rPr>
          <w:rtl/>
        </w:rPr>
        <w:t>؟</w:t>
      </w:r>
      <w:r w:rsidRPr="00A12DC8">
        <w:rPr>
          <w:rtl/>
        </w:rPr>
        <w:t>! قالت</w:t>
      </w:r>
      <w:r w:rsidR="00733B93">
        <w:rPr>
          <w:rtl/>
        </w:rPr>
        <w:t>:</w:t>
      </w:r>
      <w:r w:rsidRPr="00A12DC8">
        <w:rPr>
          <w:rtl/>
        </w:rPr>
        <w:t xml:space="preserve"> نعم</w:t>
      </w:r>
      <w:r w:rsidR="00733B93">
        <w:rPr>
          <w:rtl/>
        </w:rPr>
        <w:t>،</w:t>
      </w:r>
      <w:r w:rsidRPr="00A12DC8">
        <w:rPr>
          <w:rtl/>
        </w:rPr>
        <w:t xml:space="preserve"> والله ما خلق الله شخصاً أبغض إليّ منه</w:t>
      </w:r>
      <w:r w:rsidR="00733B93">
        <w:rPr>
          <w:rtl/>
        </w:rPr>
        <w:t>،</w:t>
      </w:r>
      <w:r w:rsidRPr="00A12DC8">
        <w:rPr>
          <w:rtl/>
        </w:rPr>
        <w:t xml:space="preserve"> ما يقوم لله على حقّ</w:t>
      </w:r>
      <w:r w:rsidR="00733B93">
        <w:rPr>
          <w:rtl/>
        </w:rPr>
        <w:t>،</w:t>
      </w:r>
      <w:r w:rsidRPr="00A12DC8">
        <w:rPr>
          <w:rtl/>
        </w:rPr>
        <w:t xml:space="preserve"> ولا ينتهي له على حرمة</w:t>
      </w:r>
      <w:r w:rsidR="00733B93">
        <w:rPr>
          <w:rtl/>
        </w:rPr>
        <w:t>،</w:t>
      </w:r>
      <w:r w:rsidRPr="00A12DC8">
        <w:rPr>
          <w:rtl/>
        </w:rPr>
        <w:t xml:space="preserve"> قالت</w:t>
      </w:r>
      <w:r w:rsidR="00733B93">
        <w:rPr>
          <w:rtl/>
        </w:rPr>
        <w:t>:</w:t>
      </w:r>
      <w:r w:rsidRPr="00A12DC8">
        <w:rPr>
          <w:rtl/>
        </w:rPr>
        <w:t xml:space="preserve"> فإذا عزمتم فأعلموني</w:t>
      </w:r>
      <w:r w:rsidR="00733B93">
        <w:rPr>
          <w:rtl/>
        </w:rPr>
        <w:t>،</w:t>
      </w:r>
      <w:r w:rsidRPr="00A12DC8">
        <w:rPr>
          <w:rtl/>
        </w:rPr>
        <w:t xml:space="preserve"> أخبركم بمأتى هذا الأمر</w:t>
      </w:r>
      <w:r w:rsidR="00733B93">
        <w:rPr>
          <w:rtl/>
        </w:rPr>
        <w:t>.</w:t>
      </w:r>
    </w:p>
    <w:p w:rsidR="00860ABA" w:rsidRPr="00A12DC8" w:rsidRDefault="00860ABA" w:rsidP="001E74B8">
      <w:pPr>
        <w:pStyle w:val="libNormal"/>
        <w:rPr>
          <w:rtl/>
        </w:rPr>
      </w:pPr>
      <w:r w:rsidRPr="00A12DC8">
        <w:rPr>
          <w:rtl/>
        </w:rPr>
        <w:t>قال</w:t>
      </w:r>
      <w:r w:rsidR="00733B93">
        <w:rPr>
          <w:rtl/>
        </w:rPr>
        <w:t>:</w:t>
      </w:r>
      <w:r w:rsidRPr="00A12DC8">
        <w:rPr>
          <w:rtl/>
        </w:rPr>
        <w:t xml:space="preserve"> فاجتمع أمرنا على أن نغدر به</w:t>
      </w:r>
      <w:r w:rsidR="00733B93">
        <w:rPr>
          <w:rtl/>
        </w:rPr>
        <w:t>،</w:t>
      </w:r>
      <w:r w:rsidRPr="00A12DC8">
        <w:rPr>
          <w:rtl/>
        </w:rPr>
        <w:t xml:space="preserve"> فأتيت آزاد وأخبرتها بعزيمتنا وانتظرت رأيها</w:t>
      </w:r>
      <w:r w:rsidR="00733B93">
        <w:rPr>
          <w:rtl/>
        </w:rPr>
        <w:t>،</w:t>
      </w:r>
      <w:r w:rsidRPr="00A12DC8">
        <w:rPr>
          <w:rtl/>
        </w:rPr>
        <w:t xml:space="preserve"> فقالت</w:t>
      </w:r>
      <w:r w:rsidR="00733B93">
        <w:rPr>
          <w:rtl/>
        </w:rPr>
        <w:t>:</w:t>
      </w:r>
      <w:r w:rsidRPr="00A12DC8">
        <w:rPr>
          <w:rtl/>
        </w:rPr>
        <w:t xml:space="preserve"> هو متحرّس</w:t>
      </w:r>
      <w:r w:rsidR="00733B93">
        <w:rPr>
          <w:rtl/>
        </w:rPr>
        <w:t>،</w:t>
      </w:r>
      <w:r w:rsidRPr="00A12DC8">
        <w:rPr>
          <w:rtl/>
        </w:rPr>
        <w:t xml:space="preserve"> وليس في القصر ناحية إلاّ والحرس محيطون بها</w:t>
      </w:r>
      <w:r w:rsidR="00733B93">
        <w:rPr>
          <w:rtl/>
        </w:rPr>
        <w:t>،</w:t>
      </w:r>
      <w:r w:rsidRPr="00A12DC8">
        <w:rPr>
          <w:rtl/>
        </w:rPr>
        <w:t xml:space="preserve"> سوى هذا البيت</w:t>
      </w:r>
      <w:r w:rsidR="00733B93">
        <w:rPr>
          <w:rtl/>
        </w:rPr>
        <w:t>،</w:t>
      </w:r>
      <w:r w:rsidRPr="00A12DC8">
        <w:rPr>
          <w:rtl/>
        </w:rPr>
        <w:t xml:space="preserve"> فإنّ ظهره إلى مكان كذا</w:t>
      </w:r>
      <w:r w:rsidR="00733B93">
        <w:rPr>
          <w:rtl/>
        </w:rPr>
        <w:t>،</w:t>
      </w:r>
      <w:r w:rsidRPr="00A12DC8">
        <w:rPr>
          <w:rtl/>
        </w:rPr>
        <w:t xml:space="preserve"> فإذا أمسيتم فانقبوا عليه</w:t>
      </w:r>
      <w:r w:rsidR="00733B93">
        <w:rPr>
          <w:rtl/>
        </w:rPr>
        <w:t>،</w:t>
      </w:r>
      <w:r w:rsidRPr="00A12DC8">
        <w:rPr>
          <w:rtl/>
        </w:rPr>
        <w:t xml:space="preserve"> فإنّكم دون الحرس</w:t>
      </w:r>
      <w:r w:rsidR="00733B93">
        <w:rPr>
          <w:rtl/>
        </w:rPr>
        <w:t>،</w:t>
      </w:r>
      <w:r w:rsidRPr="00A12DC8">
        <w:rPr>
          <w:rtl/>
        </w:rPr>
        <w:t xml:space="preserve"> وليس دون قتله شيء</w:t>
      </w:r>
      <w:r w:rsidR="00733B93">
        <w:rPr>
          <w:rtl/>
        </w:rPr>
        <w:t>،</w:t>
      </w:r>
      <w:r w:rsidRPr="00A12DC8">
        <w:rPr>
          <w:rtl/>
        </w:rPr>
        <w:t xml:space="preserve"> قالت</w:t>
      </w:r>
      <w:r w:rsidR="00733B93">
        <w:rPr>
          <w:rtl/>
        </w:rPr>
        <w:t>:</w:t>
      </w:r>
      <w:r w:rsidRPr="00A12DC8">
        <w:rPr>
          <w:rtl/>
        </w:rPr>
        <w:t xml:space="preserve"> وإنّكم ستجدون فيه سلاحاً وسراجاً</w:t>
      </w:r>
      <w:r w:rsidR="00733B93">
        <w:rPr>
          <w:rtl/>
        </w:rPr>
        <w:t>.</w:t>
      </w:r>
    </w:p>
    <w:p w:rsidR="00860ABA" w:rsidRPr="00A12DC8" w:rsidRDefault="00860ABA" w:rsidP="001E74B8">
      <w:pPr>
        <w:pStyle w:val="libNormal"/>
        <w:rPr>
          <w:rtl/>
        </w:rPr>
      </w:pPr>
      <w:r w:rsidRPr="00A12DC8">
        <w:rPr>
          <w:rtl/>
        </w:rPr>
        <w:t>فتقدّم جُشَيش وداذويه فاقتلعا بطانة البيت</w:t>
      </w:r>
      <w:r w:rsidR="00733B93">
        <w:rPr>
          <w:rtl/>
        </w:rPr>
        <w:t>،</w:t>
      </w:r>
      <w:r w:rsidRPr="00A12DC8">
        <w:rPr>
          <w:rtl/>
        </w:rPr>
        <w:t xml:space="preserve"> فدخل فيروز وأغلق الباب وجلس عند آزاد كالزائر</w:t>
      </w:r>
      <w:r w:rsidR="00733B93">
        <w:rPr>
          <w:rtl/>
        </w:rPr>
        <w:t>،</w:t>
      </w:r>
      <w:r w:rsidRPr="00A12DC8">
        <w:rPr>
          <w:rtl/>
        </w:rPr>
        <w:t xml:space="preserve"> وإذا بالأسود دخل عليها فاستخفّته غيرةً</w:t>
      </w:r>
      <w:r w:rsidR="00733B93">
        <w:rPr>
          <w:rtl/>
        </w:rPr>
        <w:t>،</w:t>
      </w:r>
      <w:r w:rsidRPr="00A12DC8">
        <w:rPr>
          <w:rtl/>
        </w:rPr>
        <w:t xml:space="preserve"> وأخبرته برضاع وقرابة</w:t>
      </w:r>
      <w:r w:rsidR="00733B93">
        <w:rPr>
          <w:rtl/>
        </w:rPr>
        <w:t>،</w:t>
      </w:r>
      <w:r w:rsidRPr="00A12DC8">
        <w:rPr>
          <w:rtl/>
        </w:rPr>
        <w:t xml:space="preserve"> فصاح به وأخرجه</w:t>
      </w:r>
      <w:r w:rsidR="00733B93">
        <w:rPr>
          <w:rtl/>
        </w:rPr>
        <w:t>.</w:t>
      </w:r>
    </w:p>
    <w:p w:rsidR="000E1D55" w:rsidRDefault="00860ABA" w:rsidP="001E74B8">
      <w:pPr>
        <w:pStyle w:val="libNormal"/>
        <w:rPr>
          <w:rtl/>
        </w:rPr>
      </w:pPr>
      <w:r w:rsidRPr="00A12DC8">
        <w:rPr>
          <w:rtl/>
        </w:rPr>
        <w:t>قال</w:t>
      </w:r>
      <w:r w:rsidR="00733B93">
        <w:rPr>
          <w:rtl/>
        </w:rPr>
        <w:t>:</w:t>
      </w:r>
      <w:r w:rsidRPr="00A12DC8">
        <w:rPr>
          <w:rtl/>
        </w:rPr>
        <w:t xml:space="preserve"> فنقبنا البيت من خارج ودخلنا وفيه سراج تحت جفنةٍ</w:t>
      </w:r>
      <w:r w:rsidR="00733B93">
        <w:rPr>
          <w:rtl/>
        </w:rPr>
        <w:t>،</w:t>
      </w:r>
      <w:r w:rsidRPr="00A12DC8">
        <w:rPr>
          <w:rtl/>
        </w:rPr>
        <w:t xml:space="preserve"> وإذا به يمرّ بباب البيت إذ سمع غطيطاً</w:t>
      </w:r>
      <w:r w:rsidR="00733B93">
        <w:rPr>
          <w:rtl/>
        </w:rPr>
        <w:t>،</w:t>
      </w:r>
      <w:r w:rsidRPr="00A12DC8">
        <w:rPr>
          <w:rtl/>
        </w:rPr>
        <w:t xml:space="preserve"> فعاجله فيروز فخالطه وهو مِثل الجمل</w:t>
      </w:r>
      <w:r w:rsidR="00733B93">
        <w:rPr>
          <w:rtl/>
        </w:rPr>
        <w:t>،</w:t>
      </w:r>
      <w:r w:rsidRPr="00A12DC8">
        <w:rPr>
          <w:rtl/>
        </w:rPr>
        <w:t xml:space="preserve"> فأخذ برأسه وقتله</w:t>
      </w:r>
      <w:r w:rsidR="00733B93">
        <w:rPr>
          <w:rtl/>
        </w:rPr>
        <w:t>،</w:t>
      </w:r>
      <w:r w:rsidRPr="00A12DC8">
        <w:rPr>
          <w:rtl/>
        </w:rPr>
        <w:t xml:space="preserve"> فدقّ عنقه ووضع ركبته في ظهره فدقّه</w:t>
      </w:r>
      <w:r w:rsidR="00733B93">
        <w:rPr>
          <w:rtl/>
        </w:rPr>
        <w:t>،</w:t>
      </w:r>
      <w:r w:rsidRPr="00A12DC8">
        <w:rPr>
          <w:rtl/>
        </w:rPr>
        <w:t xml:space="preserve"> ثمّ قام ليخرج فأخذت المرأة بثوبه</w:t>
      </w:r>
      <w:r w:rsidR="00733B93">
        <w:rPr>
          <w:rtl/>
        </w:rPr>
        <w:t>،</w:t>
      </w:r>
      <w:r w:rsidRPr="00A12DC8">
        <w:rPr>
          <w:rtl/>
        </w:rPr>
        <w:t xml:space="preserve"> وهي ترى أنّه لم يقتله</w:t>
      </w:r>
      <w:r w:rsidR="00733B93">
        <w:rPr>
          <w:rtl/>
        </w:rPr>
        <w:t>،</w:t>
      </w:r>
      <w:r w:rsidRPr="00A12DC8">
        <w:rPr>
          <w:rtl/>
        </w:rPr>
        <w:t xml:space="preserve"> فقالت أين تدعني</w:t>
      </w:r>
      <w:r w:rsidR="00733B93">
        <w:rPr>
          <w:rtl/>
        </w:rPr>
        <w:t>؟</w:t>
      </w:r>
      <w:r w:rsidRPr="00A12DC8">
        <w:rPr>
          <w:rtl/>
        </w:rPr>
        <w:t xml:space="preserve"> قال</w:t>
      </w:r>
      <w:r w:rsidR="00733B93">
        <w:rPr>
          <w:rtl/>
        </w:rPr>
        <w:t>:</w:t>
      </w:r>
      <w:r w:rsidRPr="00A12DC8">
        <w:rPr>
          <w:rtl/>
        </w:rPr>
        <w:t xml:space="preserve"> أخبر أصحابي</w:t>
      </w:r>
      <w:r w:rsidR="00733B93">
        <w:rPr>
          <w:rtl/>
        </w:rPr>
        <w:t>،</w:t>
      </w:r>
      <w:r w:rsidRPr="00A12DC8">
        <w:rPr>
          <w:rtl/>
        </w:rPr>
        <w:t xml:space="preserve"> فأتاهم فقاموا معه</w:t>
      </w:r>
    </w:p>
    <w:p w:rsidR="003637EC" w:rsidRDefault="000E1D55" w:rsidP="001E74B8">
      <w:pPr>
        <w:pStyle w:val="libNormal"/>
        <w:rPr>
          <w:rtl/>
        </w:rPr>
      </w:pPr>
      <w:r>
        <w:br w:type="page"/>
      </w:r>
    </w:p>
    <w:p w:rsidR="00860ABA" w:rsidRPr="00A12DC8" w:rsidRDefault="00860ABA" w:rsidP="002E0C24">
      <w:pPr>
        <w:pStyle w:val="libNormal"/>
        <w:rPr>
          <w:rtl/>
        </w:rPr>
      </w:pPr>
      <w:r w:rsidRPr="001E74B8">
        <w:rPr>
          <w:rtl/>
        </w:rPr>
        <w:lastRenderedPageBreak/>
        <w:t>وأرادوا حزّ رأسه</w:t>
      </w:r>
      <w:r w:rsidR="00733B93">
        <w:rPr>
          <w:rtl/>
        </w:rPr>
        <w:t>،</w:t>
      </w:r>
      <w:r w:rsidRPr="001E74B8">
        <w:rPr>
          <w:rtl/>
        </w:rPr>
        <w:t xml:space="preserve"> فاضطرب فلم يمكن ضبطه</w:t>
      </w:r>
      <w:r w:rsidR="00733B93">
        <w:rPr>
          <w:rtl/>
        </w:rPr>
        <w:t>،</w:t>
      </w:r>
      <w:r w:rsidRPr="001E74B8">
        <w:rPr>
          <w:rtl/>
        </w:rPr>
        <w:t xml:space="preserve"> فقال</w:t>
      </w:r>
      <w:r w:rsidR="00733B93">
        <w:rPr>
          <w:rtl/>
        </w:rPr>
        <w:t>:</w:t>
      </w:r>
      <w:r w:rsidRPr="001E74B8">
        <w:rPr>
          <w:rtl/>
        </w:rPr>
        <w:t xml:space="preserve"> اجلسوا على صدره</w:t>
      </w:r>
      <w:r w:rsidR="00733B93">
        <w:rPr>
          <w:rtl/>
        </w:rPr>
        <w:t>،</w:t>
      </w:r>
      <w:r w:rsidRPr="001E74B8">
        <w:rPr>
          <w:rtl/>
        </w:rPr>
        <w:t xml:space="preserve"> فجلس اثنان على صدره</w:t>
      </w:r>
      <w:r w:rsidR="00733B93">
        <w:rPr>
          <w:rtl/>
        </w:rPr>
        <w:t>،</w:t>
      </w:r>
      <w:r w:rsidRPr="001E74B8">
        <w:rPr>
          <w:rtl/>
        </w:rPr>
        <w:t xml:space="preserve"> وأخذت المرأة بشعره</w:t>
      </w:r>
      <w:r w:rsidR="00733B93">
        <w:rPr>
          <w:rtl/>
        </w:rPr>
        <w:t>،</w:t>
      </w:r>
      <w:r w:rsidRPr="001E74B8">
        <w:rPr>
          <w:rtl/>
        </w:rPr>
        <w:t xml:space="preserve"> إذ سمعت منه بربرة </w:t>
      </w:r>
      <w:r w:rsidR="00733B93">
        <w:rPr>
          <w:rtl/>
        </w:rPr>
        <w:t>(</w:t>
      </w:r>
      <w:r w:rsidRPr="001E74B8">
        <w:rPr>
          <w:rtl/>
        </w:rPr>
        <w:t>صياح ونخير</w:t>
      </w:r>
      <w:r w:rsidR="00733B93">
        <w:rPr>
          <w:rtl/>
        </w:rPr>
        <w:t>)</w:t>
      </w:r>
      <w:r w:rsidRPr="001E74B8">
        <w:rPr>
          <w:rtl/>
        </w:rPr>
        <w:t xml:space="preserve"> فألجمته بمئلاة </w:t>
      </w:r>
      <w:r w:rsidRPr="001E74B8">
        <w:rPr>
          <w:rStyle w:val="libFootnotenumChar"/>
          <w:rtl/>
        </w:rPr>
        <w:t>(1)</w:t>
      </w:r>
      <w:r w:rsidRPr="001E74B8">
        <w:rPr>
          <w:rtl/>
        </w:rPr>
        <w:t xml:space="preserve"> فأَمرّوا الشفرة على حلقه</w:t>
      </w:r>
      <w:r w:rsidR="00733B93">
        <w:rPr>
          <w:rtl/>
        </w:rPr>
        <w:t>،</w:t>
      </w:r>
      <w:r w:rsidRPr="001E74B8">
        <w:rPr>
          <w:rtl/>
        </w:rPr>
        <w:t xml:space="preserve"> فخار كأشدّ خوار ثور</w:t>
      </w:r>
      <w:r w:rsidR="00733B93">
        <w:rPr>
          <w:rtl/>
        </w:rPr>
        <w:t>،</w:t>
      </w:r>
      <w:r w:rsidRPr="001E74B8">
        <w:rPr>
          <w:rtl/>
        </w:rPr>
        <w:t xml:space="preserve"> فابتدر الحرس الذين كانوا حول المقصورة</w:t>
      </w:r>
      <w:r w:rsidR="00733B93">
        <w:rPr>
          <w:rtl/>
        </w:rPr>
        <w:t>،</w:t>
      </w:r>
      <w:r w:rsidRPr="001E74B8">
        <w:rPr>
          <w:rtl/>
        </w:rPr>
        <w:t xml:space="preserve"> فقالوا</w:t>
      </w:r>
      <w:r w:rsidR="00733B93">
        <w:rPr>
          <w:rtl/>
        </w:rPr>
        <w:t>:</w:t>
      </w:r>
      <w:r w:rsidRPr="001E74B8">
        <w:rPr>
          <w:rtl/>
        </w:rPr>
        <w:t xml:space="preserve"> ما هذا ما هذا</w:t>
      </w:r>
      <w:r w:rsidR="00733B93">
        <w:rPr>
          <w:rtl/>
        </w:rPr>
        <w:t>؟</w:t>
      </w:r>
      <w:r w:rsidRPr="001E74B8">
        <w:rPr>
          <w:rtl/>
        </w:rPr>
        <w:t xml:space="preserve"> فقالت المرأة</w:t>
      </w:r>
      <w:r w:rsidR="00733B93">
        <w:rPr>
          <w:rtl/>
        </w:rPr>
        <w:t>:</w:t>
      </w:r>
      <w:r w:rsidRPr="001E74B8">
        <w:rPr>
          <w:rtl/>
        </w:rPr>
        <w:t xml:space="preserve"> النبيّ يُوحى إليه</w:t>
      </w:r>
      <w:r w:rsidR="00733B93">
        <w:rPr>
          <w:rtl/>
        </w:rPr>
        <w:t>!</w:t>
      </w:r>
      <w:r w:rsidRPr="001E74B8">
        <w:rPr>
          <w:rtl/>
        </w:rPr>
        <w:t xml:space="preserve"> فخمد</w:t>
      </w:r>
      <w:r w:rsidR="00733B93">
        <w:rPr>
          <w:rtl/>
        </w:rPr>
        <w:t>.</w:t>
      </w:r>
    </w:p>
    <w:p w:rsidR="00860ABA" w:rsidRPr="00A12DC8" w:rsidRDefault="00860ABA" w:rsidP="002E0C24">
      <w:pPr>
        <w:pStyle w:val="libNormal"/>
        <w:rPr>
          <w:rtl/>
        </w:rPr>
      </w:pPr>
      <w:r w:rsidRPr="001E74B8">
        <w:rPr>
          <w:rtl/>
        </w:rPr>
        <w:t>قال</w:t>
      </w:r>
      <w:r w:rsidR="00733B93">
        <w:rPr>
          <w:rtl/>
        </w:rPr>
        <w:t>:</w:t>
      </w:r>
      <w:r w:rsidRPr="001E74B8">
        <w:rPr>
          <w:rtl/>
        </w:rPr>
        <w:t xml:space="preserve"> وكتبنا بذلك إلى رسول الله </w:t>
      </w:r>
      <w:r w:rsidR="00733B93">
        <w:rPr>
          <w:rtl/>
        </w:rPr>
        <w:t>(</w:t>
      </w:r>
      <w:r w:rsidRPr="001E74B8">
        <w:rPr>
          <w:rtl/>
        </w:rPr>
        <w:t>صلّى الله عليه وآله</w:t>
      </w:r>
      <w:r w:rsidR="00733B93">
        <w:rPr>
          <w:rtl/>
        </w:rPr>
        <w:t>)،</w:t>
      </w:r>
      <w:r w:rsidRPr="001E74B8">
        <w:rPr>
          <w:rtl/>
        </w:rPr>
        <w:t xml:space="preserve"> وكان قد أتاه الخبر من السماء الليلة التي قُتل فيه العنسي</w:t>
      </w:r>
      <w:r w:rsidR="00733B93">
        <w:rPr>
          <w:rtl/>
        </w:rPr>
        <w:t>،</w:t>
      </w:r>
      <w:r w:rsidRPr="001E74B8">
        <w:rPr>
          <w:rtl/>
        </w:rPr>
        <w:t xml:space="preserve"> فأصبح رسول الله </w:t>
      </w:r>
      <w:r w:rsidR="00733B93">
        <w:rPr>
          <w:rtl/>
        </w:rPr>
        <w:t>(</w:t>
      </w:r>
      <w:r w:rsidRPr="001E74B8">
        <w:rPr>
          <w:rtl/>
        </w:rPr>
        <w:t>صلّى الله عليه وآله</w:t>
      </w:r>
      <w:r w:rsidR="00733B93">
        <w:rPr>
          <w:rtl/>
        </w:rPr>
        <w:t>)</w:t>
      </w:r>
      <w:r w:rsidRPr="001E74B8">
        <w:rPr>
          <w:rtl/>
        </w:rPr>
        <w:t xml:space="preserve"> يُبشّر أصحابه بهلاك عدوّ الله فقال</w:t>
      </w:r>
      <w:r w:rsidR="00733B93">
        <w:rPr>
          <w:rtl/>
        </w:rPr>
        <w:t>:</w:t>
      </w:r>
      <w:r w:rsidRPr="001E74B8">
        <w:rPr>
          <w:rtl/>
        </w:rPr>
        <w:t xml:space="preserve"> قُتل العنسي البارحة</w:t>
      </w:r>
      <w:r w:rsidR="00733B93">
        <w:rPr>
          <w:rtl/>
        </w:rPr>
        <w:t>،</w:t>
      </w:r>
      <w:r w:rsidRPr="001E74B8">
        <w:rPr>
          <w:rtl/>
        </w:rPr>
        <w:t xml:space="preserve"> قتله رجل مبارك من أهل بيت مباركينَ</w:t>
      </w:r>
      <w:r w:rsidR="00733B93">
        <w:rPr>
          <w:rtl/>
        </w:rPr>
        <w:t>!</w:t>
      </w:r>
      <w:r w:rsidRPr="001E74B8">
        <w:rPr>
          <w:rtl/>
        </w:rPr>
        <w:t xml:space="preserve"> قيل</w:t>
      </w:r>
      <w:r w:rsidR="00733B93">
        <w:rPr>
          <w:rtl/>
        </w:rPr>
        <w:t>:</w:t>
      </w:r>
      <w:r w:rsidRPr="001E74B8">
        <w:rPr>
          <w:rtl/>
        </w:rPr>
        <w:t xml:space="preserve"> ومَن هو</w:t>
      </w:r>
      <w:r w:rsidR="00733B93">
        <w:rPr>
          <w:rtl/>
        </w:rPr>
        <w:t>؟</w:t>
      </w:r>
      <w:r w:rsidRPr="001E74B8">
        <w:rPr>
          <w:rtl/>
        </w:rPr>
        <w:t xml:space="preserve"> قال</w:t>
      </w:r>
      <w:r w:rsidR="00733B93">
        <w:rPr>
          <w:rtl/>
        </w:rPr>
        <w:t>:</w:t>
      </w:r>
      <w:r w:rsidRPr="001E74B8">
        <w:rPr>
          <w:rtl/>
        </w:rPr>
        <w:t xml:space="preserve"> فيروز</w:t>
      </w:r>
      <w:r w:rsidR="00733B93">
        <w:rPr>
          <w:rtl/>
        </w:rPr>
        <w:t>،</w:t>
      </w:r>
      <w:r w:rsidRPr="001E74B8">
        <w:rPr>
          <w:rtl/>
        </w:rPr>
        <w:t xml:space="preserve"> فاز فيروز </w:t>
      </w:r>
      <w:r w:rsidRPr="001E74B8">
        <w:rPr>
          <w:rStyle w:val="libFootnotenumChar"/>
          <w:rtl/>
        </w:rPr>
        <w:t>(2)</w:t>
      </w:r>
      <w:r w:rsidR="00733B93">
        <w:rPr>
          <w:rtl/>
        </w:rPr>
        <w:t>،</w:t>
      </w:r>
      <w:r w:rsidRPr="001E74B8">
        <w:rPr>
          <w:rtl/>
        </w:rPr>
        <w:t xml:space="preserve"> تلك كانت نهاية أمر اللعين عدوّ الله</w:t>
      </w:r>
      <w:r w:rsidR="00733B93">
        <w:rPr>
          <w:rtl/>
        </w:rPr>
        <w:t>.</w:t>
      </w:r>
    </w:p>
    <w:p w:rsidR="00860ABA" w:rsidRPr="00A12DC8" w:rsidRDefault="00860ABA" w:rsidP="001E74B8">
      <w:pPr>
        <w:pStyle w:val="libNormal"/>
        <w:rPr>
          <w:rtl/>
        </w:rPr>
      </w:pPr>
      <w:r w:rsidRPr="00A12DC8">
        <w:rPr>
          <w:rtl/>
        </w:rPr>
        <w:t>قال فيروز في كيفيّة قتله</w:t>
      </w:r>
      <w:r w:rsidR="00733B93">
        <w:rPr>
          <w:rtl/>
        </w:rPr>
        <w:t>:</w:t>
      </w:r>
      <w:r w:rsidRPr="00A12DC8">
        <w:rPr>
          <w:rtl/>
        </w:rPr>
        <w:t xml:space="preserve"> إنّي لمّا خرجت إليه كنت قد خلفت سيفي فقلت</w:t>
      </w:r>
      <w:r w:rsidR="00733B93">
        <w:rPr>
          <w:rtl/>
        </w:rPr>
        <w:t>:</w:t>
      </w:r>
      <w:r w:rsidRPr="00A12DC8">
        <w:rPr>
          <w:rtl/>
        </w:rPr>
        <w:t xml:space="preserve"> إن رجعت إلى سيفي خفت أن يفوتني</w:t>
      </w:r>
      <w:r w:rsidR="00733B93">
        <w:rPr>
          <w:rtl/>
        </w:rPr>
        <w:t>،</w:t>
      </w:r>
      <w:r w:rsidRPr="00A12DC8">
        <w:rPr>
          <w:rtl/>
        </w:rPr>
        <w:t xml:space="preserve"> فضربت بيدي على رأسه</w:t>
      </w:r>
      <w:r w:rsidR="00733B93">
        <w:rPr>
          <w:rtl/>
        </w:rPr>
        <w:t>،</w:t>
      </w:r>
      <w:r w:rsidRPr="00A12DC8">
        <w:rPr>
          <w:rtl/>
        </w:rPr>
        <w:t xml:space="preserve"> وأخذت رأسه بيد ولحيته بيد</w:t>
      </w:r>
      <w:r w:rsidR="00733B93">
        <w:rPr>
          <w:rtl/>
        </w:rPr>
        <w:t>،</w:t>
      </w:r>
      <w:r w:rsidRPr="00A12DC8">
        <w:rPr>
          <w:rtl/>
        </w:rPr>
        <w:t xml:space="preserve"> ثمّ لويت عنقه فدققتها</w:t>
      </w:r>
      <w:r w:rsidR="00733B93">
        <w:rPr>
          <w:rtl/>
        </w:rPr>
        <w:t>.</w:t>
      </w:r>
    </w:p>
    <w:p w:rsidR="003637EC" w:rsidRDefault="00860ABA" w:rsidP="002E0C24">
      <w:pPr>
        <w:pStyle w:val="libNormal"/>
        <w:rPr>
          <w:rtl/>
        </w:rPr>
      </w:pPr>
      <w:r w:rsidRPr="001E74B8">
        <w:rPr>
          <w:rtl/>
        </w:rPr>
        <w:t>قال أبو جعفر</w:t>
      </w:r>
      <w:r w:rsidR="00733B93">
        <w:rPr>
          <w:rtl/>
        </w:rPr>
        <w:t>:</w:t>
      </w:r>
      <w:r w:rsidRPr="001E74B8">
        <w:rPr>
          <w:rtl/>
        </w:rPr>
        <w:t xml:space="preserve"> وكان أوّل أمره إلى آخره ثلاثة أشهر</w:t>
      </w:r>
      <w:r w:rsidRPr="00CF20AA">
        <w:rPr>
          <w:rtl/>
        </w:rPr>
        <w:t xml:space="preserve"> </w:t>
      </w:r>
      <w:r w:rsidRPr="001E74B8">
        <w:rPr>
          <w:rStyle w:val="libFootnotenumChar"/>
          <w:rtl/>
        </w:rPr>
        <w:t>(3)</w:t>
      </w:r>
      <w:r w:rsidR="00733B93">
        <w:rPr>
          <w:rtl/>
        </w:rPr>
        <w:t>.</w:t>
      </w:r>
    </w:p>
    <w:p w:rsidR="000E1D55" w:rsidRDefault="00860ABA" w:rsidP="001E74B8">
      <w:pPr>
        <w:pStyle w:val="libBold2"/>
        <w:rPr>
          <w:rtl/>
        </w:rPr>
      </w:pPr>
      <w:r w:rsidRPr="00A12DC8">
        <w:rPr>
          <w:rtl/>
        </w:rPr>
        <w:t>5</w:t>
      </w:r>
      <w:r w:rsidR="001E74B8">
        <w:rPr>
          <w:rtl/>
        </w:rPr>
        <w:t xml:space="preserve"> - </w:t>
      </w:r>
      <w:r w:rsidRPr="00A12DC8">
        <w:rPr>
          <w:rtl/>
        </w:rPr>
        <w:t>ابن المقفّع</w:t>
      </w:r>
      <w:r w:rsidR="00733B93">
        <w:rPr>
          <w:rtl/>
        </w:rPr>
        <w:t>:</w:t>
      </w:r>
    </w:p>
    <w:p w:rsidR="000E1D55" w:rsidRDefault="00860ABA" w:rsidP="002E0C24">
      <w:pPr>
        <w:pStyle w:val="libNormal"/>
        <w:rPr>
          <w:rtl/>
        </w:rPr>
      </w:pPr>
      <w:r w:rsidRPr="001E74B8">
        <w:rPr>
          <w:rtl/>
        </w:rPr>
        <w:t xml:space="preserve">عبد الله بن المقفّع الفارسي الماهر في صنعة الإنشاء والأدب </w:t>
      </w:r>
      <w:r w:rsidRPr="001E74B8">
        <w:rPr>
          <w:rStyle w:val="libFootnotenumChar"/>
          <w:rtl/>
        </w:rPr>
        <w:t>(4)</w:t>
      </w:r>
      <w:r w:rsidRPr="001E74B8">
        <w:rPr>
          <w:rtl/>
        </w:rPr>
        <w:t xml:space="preserve"> وهو الذي عرّب </w:t>
      </w:r>
      <w:r w:rsidR="00733B93">
        <w:rPr>
          <w:rtl/>
        </w:rPr>
        <w:t>(</w:t>
      </w:r>
      <w:r w:rsidRPr="001E74B8">
        <w:rPr>
          <w:rtl/>
        </w:rPr>
        <w:t>كليلة ودمنة</w:t>
      </w:r>
      <w:r w:rsidR="00733B93">
        <w:rPr>
          <w:rtl/>
        </w:rPr>
        <w:t>)</w:t>
      </w:r>
      <w:r w:rsidRPr="001E74B8">
        <w:rPr>
          <w:rtl/>
        </w:rPr>
        <w:t xml:space="preserve"> بأُسلوبه الأدبي البديع</w:t>
      </w:r>
      <w:r w:rsidR="00733B93">
        <w:rPr>
          <w:rtl/>
        </w:rPr>
        <w:t>،</w:t>
      </w:r>
      <w:r w:rsidRPr="001E74B8">
        <w:rPr>
          <w:rtl/>
        </w:rPr>
        <w:t xml:space="preserve"> صاحب كتاب </w:t>
      </w:r>
      <w:r w:rsidR="00733B93">
        <w:rPr>
          <w:rtl/>
        </w:rPr>
        <w:t>(</w:t>
      </w:r>
      <w:r w:rsidRPr="001E74B8">
        <w:rPr>
          <w:rtl/>
        </w:rPr>
        <w:t>الدرّة اليتيمة</w:t>
      </w:r>
      <w:r w:rsidR="00733B93">
        <w:rPr>
          <w:rtl/>
        </w:rPr>
        <w:t>)</w:t>
      </w:r>
      <w:r w:rsidRPr="001E74B8">
        <w:rPr>
          <w:rtl/>
        </w:rPr>
        <w:t xml:space="preserve"> المعروفة</w:t>
      </w:r>
      <w:r w:rsidR="00733B93">
        <w:rPr>
          <w:rtl/>
        </w:rPr>
        <w:t>،</w:t>
      </w:r>
      <w:r w:rsidRPr="001E74B8">
        <w:rPr>
          <w:rtl/>
        </w:rPr>
        <w:t xml:space="preserve"> زعموا أنّه اشتغل بمعارضة القرآن مدّة مزّق ما جمع واستحيى لنفسه</w:t>
      </w:r>
    </w:p>
    <w:p w:rsidR="00860ABA" w:rsidRPr="00A12DC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هي خرقة تمسكها المرأة عند النوح تشير بها</w:t>
      </w:r>
      <w:r w:rsidR="00733B93">
        <w:rPr>
          <w:rtl/>
        </w:rPr>
        <w:t>.</w:t>
      </w:r>
    </w:p>
    <w:p w:rsidR="00860ABA" w:rsidRPr="001E74B8" w:rsidRDefault="00860ABA" w:rsidP="001E74B8">
      <w:pPr>
        <w:pStyle w:val="libFootnote0"/>
        <w:rPr>
          <w:rtl/>
        </w:rPr>
      </w:pPr>
      <w:r w:rsidRPr="001E74B8">
        <w:rPr>
          <w:rtl/>
        </w:rPr>
        <w:t>(2) فيروز معرّب بيروز</w:t>
      </w:r>
      <w:r w:rsidR="00733B93">
        <w:rPr>
          <w:rtl/>
        </w:rPr>
        <w:t>،</w:t>
      </w:r>
      <w:r w:rsidRPr="001E74B8">
        <w:rPr>
          <w:rtl/>
        </w:rPr>
        <w:t xml:space="preserve"> بمعنى المضفّر</w:t>
      </w:r>
      <w:r w:rsidR="00733B93">
        <w:rPr>
          <w:rtl/>
        </w:rPr>
        <w:t>.</w:t>
      </w:r>
    </w:p>
    <w:p w:rsidR="00860ABA" w:rsidRPr="001E74B8" w:rsidRDefault="00860ABA" w:rsidP="001E74B8">
      <w:pPr>
        <w:pStyle w:val="libFootnote0"/>
        <w:rPr>
          <w:rtl/>
        </w:rPr>
      </w:pPr>
      <w:r w:rsidRPr="001E74B8">
        <w:rPr>
          <w:rtl/>
        </w:rPr>
        <w:t>(3) تاريخ الطبري</w:t>
      </w:r>
      <w:r w:rsidR="00733B93">
        <w:rPr>
          <w:rtl/>
        </w:rPr>
        <w:t>:</w:t>
      </w:r>
      <w:r w:rsidRPr="001E74B8">
        <w:rPr>
          <w:rtl/>
        </w:rPr>
        <w:t xml:space="preserve"> ج2 ص463</w:t>
      </w:r>
      <w:r w:rsidR="001E74B8" w:rsidRPr="001E74B8">
        <w:rPr>
          <w:rtl/>
        </w:rPr>
        <w:t xml:space="preserve"> - </w:t>
      </w:r>
      <w:r w:rsidRPr="001E74B8">
        <w:rPr>
          <w:rtl/>
        </w:rPr>
        <w:t>473</w:t>
      </w:r>
      <w:r w:rsidR="00733B93">
        <w:rPr>
          <w:rtl/>
        </w:rPr>
        <w:t>.</w:t>
      </w:r>
    </w:p>
    <w:p w:rsidR="003637EC" w:rsidRPr="001E74B8" w:rsidRDefault="00860ABA" w:rsidP="001E74B8">
      <w:pPr>
        <w:pStyle w:val="libFootnote0"/>
        <w:rPr>
          <w:rtl/>
        </w:rPr>
      </w:pPr>
      <w:r w:rsidRPr="001E74B8">
        <w:rPr>
          <w:rtl/>
        </w:rPr>
        <w:t>(4) أسلم على يد عيسى بن علي عمّ المنصور</w:t>
      </w:r>
      <w:r w:rsidR="00733B93">
        <w:rPr>
          <w:rtl/>
        </w:rPr>
        <w:t>،</w:t>
      </w:r>
      <w:r w:rsidRPr="001E74B8">
        <w:rPr>
          <w:rtl/>
        </w:rPr>
        <w:t xml:space="preserve"> ولعلّه لذلك </w:t>
      </w:r>
      <w:r w:rsidR="00733B93">
        <w:rPr>
          <w:rtl/>
        </w:rPr>
        <w:t>(</w:t>
      </w:r>
      <w:r w:rsidRPr="001E74B8">
        <w:rPr>
          <w:rtl/>
        </w:rPr>
        <w:t>لمنافسة كانت بينه وبين عمّه</w:t>
      </w:r>
      <w:r w:rsidR="00733B93">
        <w:rPr>
          <w:rtl/>
        </w:rPr>
        <w:t>)</w:t>
      </w:r>
      <w:r w:rsidRPr="001E74B8">
        <w:rPr>
          <w:rtl/>
        </w:rPr>
        <w:t xml:space="preserve"> أمر عامله بالبصرة سفيان بن معاوية بشنق ابن المقفّع نكايةً به</w:t>
      </w:r>
      <w:r w:rsidR="00733B93">
        <w:rPr>
          <w:rtl/>
        </w:rPr>
        <w:t>،</w:t>
      </w:r>
      <w:r w:rsidRPr="001E74B8">
        <w:rPr>
          <w:rtl/>
        </w:rPr>
        <w:t xml:space="preserve"> بحجّة زندقته في ظاهر الأمر</w:t>
      </w:r>
      <w:r w:rsidR="00733B93">
        <w:rPr>
          <w:rtl/>
        </w:rPr>
        <w:t>،</w:t>
      </w:r>
      <w:r w:rsidRPr="001E74B8">
        <w:rPr>
          <w:rtl/>
        </w:rPr>
        <w:t xml:space="preserve"> كان ذلك عام 143</w:t>
      </w:r>
      <w:r w:rsidR="00733B93">
        <w:rPr>
          <w:rtl/>
        </w:rPr>
        <w:t>.</w:t>
      </w:r>
    </w:p>
    <w:p w:rsidR="001360E6" w:rsidRDefault="001360E6" w:rsidP="001E74B8">
      <w:pPr>
        <w:pStyle w:val="libNormal"/>
        <w:rPr>
          <w:rtl/>
        </w:rPr>
      </w:pPr>
      <w:r>
        <w:rPr>
          <w:rtl/>
        </w:rPr>
        <w:br w:type="page"/>
      </w:r>
    </w:p>
    <w:p w:rsidR="00860ABA" w:rsidRPr="00DE56EC" w:rsidRDefault="00860ABA" w:rsidP="001E74B8">
      <w:pPr>
        <w:pStyle w:val="libNormal"/>
        <w:rPr>
          <w:rtl/>
        </w:rPr>
      </w:pPr>
      <w:r w:rsidRPr="00DE56EC">
        <w:rPr>
          <w:rtl/>
        </w:rPr>
        <w:lastRenderedPageBreak/>
        <w:t>من إظهاره</w:t>
      </w:r>
      <w:r w:rsidR="00733B93">
        <w:rPr>
          <w:rtl/>
        </w:rPr>
        <w:t>.</w:t>
      </w:r>
    </w:p>
    <w:p w:rsidR="00860ABA" w:rsidRPr="00DE56EC" w:rsidRDefault="00860ABA" w:rsidP="002E0C24">
      <w:pPr>
        <w:pStyle w:val="libNormal"/>
        <w:rPr>
          <w:rtl/>
        </w:rPr>
      </w:pPr>
      <w:r w:rsidRPr="001E74B8">
        <w:rPr>
          <w:rtl/>
        </w:rPr>
        <w:t>يقال</w:t>
      </w:r>
      <w:r w:rsidR="00733B93">
        <w:rPr>
          <w:rtl/>
        </w:rPr>
        <w:t>:</w:t>
      </w:r>
      <w:r w:rsidRPr="001E74B8">
        <w:rPr>
          <w:rtl/>
        </w:rPr>
        <w:t xml:space="preserve"> اجتمع أبو شاكر الديصاني وابن أبي العوجاء </w:t>
      </w:r>
      <w:r w:rsidRPr="001E74B8">
        <w:rPr>
          <w:rStyle w:val="libFootnotenumChar"/>
          <w:rtl/>
        </w:rPr>
        <w:t>(1)</w:t>
      </w:r>
      <w:r w:rsidRPr="001E74B8">
        <w:rPr>
          <w:rtl/>
        </w:rPr>
        <w:t xml:space="preserve"> وعبد الملك البصري </w:t>
      </w:r>
      <w:r w:rsidRPr="001E74B8">
        <w:rPr>
          <w:rStyle w:val="libFootnotenumChar"/>
          <w:rtl/>
        </w:rPr>
        <w:t>(2)</w:t>
      </w:r>
      <w:r w:rsidRPr="001E74B8">
        <w:rPr>
          <w:rtl/>
        </w:rPr>
        <w:t xml:space="preserve"> وابن المقفّع في المسجد الحرام يستهزئون بالحاجّ ويطعنون في الإسلام والقرآن</w:t>
      </w:r>
      <w:r w:rsidR="00733B93">
        <w:rPr>
          <w:rtl/>
        </w:rPr>
        <w:t>.</w:t>
      </w:r>
    </w:p>
    <w:p w:rsidR="000E1D55" w:rsidRDefault="00860ABA" w:rsidP="001E74B8">
      <w:pPr>
        <w:pStyle w:val="libNormal"/>
        <w:rPr>
          <w:rtl/>
        </w:rPr>
      </w:pPr>
      <w:r w:rsidRPr="00DE56EC">
        <w:rPr>
          <w:rtl/>
        </w:rPr>
        <w:t>فقال ابن أبي العوجاء</w:t>
      </w:r>
      <w:r w:rsidR="00733B93">
        <w:rPr>
          <w:rtl/>
        </w:rPr>
        <w:t>:</w:t>
      </w:r>
      <w:r w:rsidRPr="00DE56EC">
        <w:rPr>
          <w:rtl/>
        </w:rPr>
        <w:t xml:space="preserve"> تعالوا ننقض القرآن كلّ واحد منّا ربعه</w:t>
      </w:r>
      <w:r w:rsidR="00733B93">
        <w:rPr>
          <w:rtl/>
        </w:rPr>
        <w:t>،</w:t>
      </w:r>
      <w:r w:rsidRPr="00DE56EC">
        <w:rPr>
          <w:rtl/>
        </w:rPr>
        <w:t xml:space="preserve"> وإذا نقضناه بطلت نبوّة محمّد</w:t>
      </w:r>
      <w:r w:rsidR="00733B93">
        <w:rPr>
          <w:rtl/>
        </w:rPr>
        <w:t>،</w:t>
      </w:r>
      <w:r w:rsidRPr="00DE56EC">
        <w:rPr>
          <w:rtl/>
        </w:rPr>
        <w:t xml:space="preserve"> وفي إبطال نبوته إبطال الإسلام</w:t>
      </w:r>
      <w:r w:rsidR="00733B93">
        <w:rPr>
          <w:rtl/>
        </w:rPr>
        <w:t>!</w:t>
      </w:r>
    </w:p>
    <w:p w:rsidR="000E1D55" w:rsidRDefault="00860ABA" w:rsidP="001E74B8">
      <w:pPr>
        <w:pStyle w:val="libNormal"/>
        <w:rPr>
          <w:rtl/>
        </w:rPr>
      </w:pPr>
      <w:r w:rsidRPr="00DE56EC">
        <w:rPr>
          <w:rtl/>
        </w:rPr>
        <w:t>فتوافقوا على أن يجتمعوا بعد عام ويأتوا بما عملوا في نفس المكان</w:t>
      </w:r>
      <w:r w:rsidR="00733B93">
        <w:rPr>
          <w:rtl/>
        </w:rPr>
        <w:t>،</w:t>
      </w:r>
      <w:r w:rsidRPr="00DE56EC">
        <w:rPr>
          <w:rtl/>
        </w:rPr>
        <w:t xml:space="preserve"> فلمّا كان من قابل واجتمعوا</w:t>
      </w:r>
      <w:r w:rsidR="00733B93">
        <w:rPr>
          <w:rtl/>
        </w:rPr>
        <w:t>،</w:t>
      </w:r>
      <w:r w:rsidRPr="00DE56EC">
        <w:rPr>
          <w:rtl/>
        </w:rPr>
        <w:t xml:space="preserve"> وإذا هم لم يأتوا بشيء</w:t>
      </w:r>
      <w:r w:rsidR="00733B93">
        <w:rPr>
          <w:rtl/>
        </w:rPr>
        <w:t>!</w:t>
      </w:r>
    </w:p>
    <w:p w:rsidR="00860ABA" w:rsidRPr="00DE56EC" w:rsidRDefault="00860ABA" w:rsidP="002E0C24">
      <w:pPr>
        <w:pStyle w:val="libNormal"/>
        <w:rPr>
          <w:rtl/>
        </w:rPr>
      </w:pPr>
      <w:r w:rsidRPr="001E74B8">
        <w:rPr>
          <w:rtl/>
        </w:rPr>
        <w:t>قال ابن أبي العوجاء</w:t>
      </w:r>
      <w:r w:rsidR="00733B93">
        <w:rPr>
          <w:rtl/>
        </w:rPr>
        <w:t>:</w:t>
      </w:r>
      <w:r w:rsidRPr="001E74B8">
        <w:rPr>
          <w:rtl/>
        </w:rPr>
        <w:t xml:space="preserve"> أمّا أنا فمُنذ افترقنا تفكّرت في هذه الآية </w:t>
      </w:r>
      <w:r w:rsidR="00733B93" w:rsidRPr="0086676F">
        <w:rPr>
          <w:rStyle w:val="libAlaemChar"/>
          <w:rFonts w:hint="cs"/>
          <w:rtl/>
        </w:rPr>
        <w:t>(</w:t>
      </w:r>
      <w:r w:rsidRPr="001E74B8">
        <w:rPr>
          <w:rStyle w:val="libAieChar"/>
          <w:rFonts w:hint="cs"/>
          <w:rtl/>
        </w:rPr>
        <w:t>فَلَمَّا اسْتَيْئَسُوا مِنْهُ خَلَصُوا نَجِيّاً</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فلم أقدر على موازاتها في الفصاحة والبيان</w:t>
      </w:r>
      <w:r w:rsidR="00733B93">
        <w:rPr>
          <w:rtl/>
        </w:rPr>
        <w:t>،</w:t>
      </w:r>
      <w:r w:rsidRPr="001E74B8">
        <w:rPr>
          <w:rtl/>
        </w:rPr>
        <w:t xml:space="preserve"> فقد شغلتني عن التفكّر في غيرها</w:t>
      </w:r>
      <w:r w:rsidR="00733B93">
        <w:rPr>
          <w:rtl/>
        </w:rPr>
        <w:t>!</w:t>
      </w:r>
    </w:p>
    <w:p w:rsidR="000E1D55" w:rsidRDefault="00860ABA" w:rsidP="002E0C24">
      <w:pPr>
        <w:pStyle w:val="libNormal"/>
        <w:rPr>
          <w:rtl/>
        </w:rPr>
      </w:pPr>
      <w:r w:rsidRPr="001E74B8">
        <w:rPr>
          <w:rtl/>
        </w:rPr>
        <w:t>وقال عبد الملك</w:t>
      </w:r>
      <w:r w:rsidR="00733B93">
        <w:rPr>
          <w:rtl/>
        </w:rPr>
        <w:t>:</w:t>
      </w:r>
      <w:r w:rsidRPr="001E74B8">
        <w:rPr>
          <w:rtl/>
        </w:rPr>
        <w:t xml:space="preserve"> وأنا منذ فارقتكم كنت مفكّراً في هذه الآية </w:t>
      </w:r>
      <w:r w:rsidR="00733B93" w:rsidRPr="0086676F">
        <w:rPr>
          <w:rStyle w:val="libAlaemChar"/>
          <w:rFonts w:hint="cs"/>
          <w:rtl/>
        </w:rPr>
        <w:t>(</w:t>
      </w:r>
      <w:r w:rsidRPr="001E74B8">
        <w:rPr>
          <w:rStyle w:val="libAieChar"/>
          <w:rFonts w:hint="cs"/>
          <w:rtl/>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فلم أقدر على مناظرتها</w:t>
      </w:r>
      <w:r w:rsidR="00733B93">
        <w:rPr>
          <w:rtl/>
        </w:rPr>
        <w:t>!</w:t>
      </w:r>
    </w:p>
    <w:p w:rsidR="000E1D55" w:rsidRDefault="00860ABA" w:rsidP="002E0C24">
      <w:pPr>
        <w:pStyle w:val="libNormal"/>
        <w:rPr>
          <w:rtl/>
        </w:rPr>
      </w:pPr>
      <w:r w:rsidRPr="001E74B8">
        <w:rPr>
          <w:rtl/>
        </w:rPr>
        <w:t>وقال أبو شاكر</w:t>
      </w:r>
      <w:r w:rsidR="00733B93">
        <w:rPr>
          <w:rtl/>
        </w:rPr>
        <w:t>:</w:t>
      </w:r>
      <w:r w:rsidRPr="001E74B8">
        <w:rPr>
          <w:rtl/>
        </w:rPr>
        <w:t xml:space="preserve"> وأنا أيضاً منذ مفارقتي إيّاكم ظللت متفكّراً في هذه الآية </w:t>
      </w:r>
      <w:r w:rsidR="00733B93" w:rsidRPr="0086676F">
        <w:rPr>
          <w:rStyle w:val="libAlaemChar"/>
          <w:rFonts w:hint="cs"/>
          <w:rtl/>
        </w:rPr>
        <w:t>(</w:t>
      </w:r>
      <w:r w:rsidRPr="001E74B8">
        <w:rPr>
          <w:rStyle w:val="libAieChar"/>
          <w:rFonts w:hint="cs"/>
          <w:rtl/>
        </w:rPr>
        <w:t>لَوْ كَانَ فِيهِمَا آلِهَةٌ إِلاَّ اللَّهُ لَفَسَدَتَا</w:t>
      </w:r>
      <w:r w:rsidR="00733B93" w:rsidRPr="0086676F">
        <w:rPr>
          <w:rStyle w:val="libAlaemChar"/>
          <w:rFonts w:hint="cs"/>
          <w:rtl/>
        </w:rPr>
        <w:t>)</w:t>
      </w:r>
      <w:r w:rsidRPr="001E74B8">
        <w:rPr>
          <w:rtl/>
        </w:rPr>
        <w:t xml:space="preserve"> </w:t>
      </w:r>
      <w:r w:rsidRPr="001E74B8">
        <w:rPr>
          <w:rStyle w:val="libFootnotenumChar"/>
          <w:rtl/>
        </w:rPr>
        <w:t>(5)</w:t>
      </w:r>
      <w:r w:rsidRPr="00CF20AA">
        <w:rPr>
          <w:rtl/>
        </w:rPr>
        <w:t xml:space="preserve"> </w:t>
      </w:r>
      <w:r w:rsidRPr="001E74B8">
        <w:rPr>
          <w:rtl/>
        </w:rPr>
        <w:t>فلم أقدر على أن أُماثلها</w:t>
      </w:r>
      <w:r w:rsidR="00733B93">
        <w:rPr>
          <w:rtl/>
        </w:rPr>
        <w:t>!</w:t>
      </w:r>
    </w:p>
    <w:p w:rsidR="000E1D55" w:rsidRDefault="00860ABA" w:rsidP="002E0C24">
      <w:pPr>
        <w:pStyle w:val="libNormal"/>
        <w:rPr>
          <w:rtl/>
        </w:rPr>
      </w:pPr>
      <w:r w:rsidRPr="001E74B8">
        <w:rPr>
          <w:rtl/>
        </w:rPr>
        <w:t>فقال ابن المقفّع</w:t>
      </w:r>
      <w:r w:rsidR="00733B93">
        <w:rPr>
          <w:rtl/>
        </w:rPr>
        <w:t>:</w:t>
      </w:r>
      <w:r w:rsidRPr="001E74B8">
        <w:rPr>
          <w:rtl/>
        </w:rPr>
        <w:t xml:space="preserve"> يا قوم</w:t>
      </w:r>
      <w:r w:rsidR="00733B93">
        <w:rPr>
          <w:rtl/>
        </w:rPr>
        <w:t>،</w:t>
      </w:r>
      <w:r w:rsidRPr="001E74B8">
        <w:rPr>
          <w:rtl/>
        </w:rPr>
        <w:t xml:space="preserve"> إنّ هذا القرآن ليس من جنس كلام البشر</w:t>
      </w:r>
      <w:r w:rsidR="00733B93">
        <w:rPr>
          <w:rtl/>
        </w:rPr>
        <w:t>،</w:t>
      </w:r>
      <w:r w:rsidRPr="001E74B8">
        <w:rPr>
          <w:rtl/>
        </w:rPr>
        <w:t xml:space="preserve"> وأنا مذ فارقتكم مفكّر في هذه الآية </w:t>
      </w:r>
      <w:r w:rsidR="00733B93" w:rsidRPr="0086676F">
        <w:rPr>
          <w:rStyle w:val="libAlaemChar"/>
          <w:rFonts w:hint="cs"/>
          <w:rtl/>
        </w:rPr>
        <w:t>(</w:t>
      </w:r>
      <w:r w:rsidRPr="001E74B8">
        <w:rPr>
          <w:rStyle w:val="libAieChar"/>
          <w:rFonts w:hint="cs"/>
          <w:rtl/>
        </w:rPr>
        <w:t>وَقِيلَ يَا أَرْضُ ابْلَعِي مَاءَكِ وَيَا سَماءُ أَقْلِعِي وَغِيضَ الْمَاءُ وَقُضِي الأَمْرُ وَاسْتَوَتْ عَلى الْجُودِيّ وَقِيلَ بُعْداً لِلْقَوْمِ الظّالِمِينَ</w:t>
      </w:r>
      <w:r w:rsidR="00733B93" w:rsidRPr="0086676F">
        <w:rPr>
          <w:rStyle w:val="libAlaemChar"/>
          <w:rFonts w:hint="cs"/>
          <w:rtl/>
        </w:rPr>
        <w:t>)</w:t>
      </w:r>
      <w:r w:rsidRPr="001E74B8">
        <w:rPr>
          <w:rStyle w:val="libAieChar"/>
          <w:rFonts w:hint="cs"/>
          <w:rtl/>
        </w:rPr>
        <w:t xml:space="preserve"> </w:t>
      </w:r>
      <w:r w:rsidRPr="001E74B8">
        <w:rPr>
          <w:rStyle w:val="libFootnotenumChar"/>
          <w:rFonts w:hint="cs"/>
          <w:rtl/>
        </w:rPr>
        <w:t>(6)</w:t>
      </w:r>
      <w:r w:rsidRPr="001E74B8">
        <w:rPr>
          <w:rStyle w:val="libAieChar"/>
          <w:rFonts w:hint="cs"/>
          <w:rtl/>
        </w:rPr>
        <w:t xml:space="preserve"> </w:t>
      </w:r>
      <w:r w:rsidRPr="001E74B8">
        <w:rPr>
          <w:rFonts w:hint="cs"/>
          <w:rtl/>
        </w:rPr>
        <w:t>فلم أستطع</w:t>
      </w:r>
    </w:p>
    <w:p w:rsidR="00860ABA" w:rsidRPr="00DE56E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ستأتي ترجمتهما في صفحة 154</w:t>
      </w:r>
      <w:r w:rsidR="00733B93">
        <w:rPr>
          <w:rtl/>
        </w:rPr>
        <w:t>.</w:t>
      </w:r>
    </w:p>
    <w:p w:rsidR="00860ABA" w:rsidRPr="001E74B8" w:rsidRDefault="00860ABA" w:rsidP="001E74B8">
      <w:pPr>
        <w:pStyle w:val="libFootnote0"/>
        <w:rPr>
          <w:rtl/>
        </w:rPr>
      </w:pPr>
      <w:r w:rsidRPr="001E74B8">
        <w:rPr>
          <w:rtl/>
        </w:rPr>
        <w:t>(2) لم نعثر على ترجمته</w:t>
      </w:r>
      <w:r w:rsidR="00733B93">
        <w:rPr>
          <w:rtl/>
        </w:rPr>
        <w:t>.</w:t>
      </w:r>
    </w:p>
    <w:p w:rsidR="00860ABA" w:rsidRPr="001E74B8" w:rsidRDefault="00860ABA" w:rsidP="001E74B8">
      <w:pPr>
        <w:pStyle w:val="libFootnote0"/>
        <w:rPr>
          <w:rtl/>
        </w:rPr>
      </w:pPr>
      <w:r w:rsidRPr="001E74B8">
        <w:rPr>
          <w:rtl/>
        </w:rPr>
        <w:t>(3) يوسف</w:t>
      </w:r>
      <w:r w:rsidR="00733B93">
        <w:rPr>
          <w:rtl/>
        </w:rPr>
        <w:t>:</w:t>
      </w:r>
      <w:r w:rsidRPr="001E74B8">
        <w:rPr>
          <w:rtl/>
        </w:rPr>
        <w:t xml:space="preserve"> 80</w:t>
      </w:r>
      <w:r w:rsidR="00733B93">
        <w:rPr>
          <w:rtl/>
        </w:rPr>
        <w:t>.</w:t>
      </w:r>
    </w:p>
    <w:p w:rsidR="00860ABA" w:rsidRPr="001E74B8" w:rsidRDefault="00860ABA" w:rsidP="001E74B8">
      <w:pPr>
        <w:pStyle w:val="libFootnote0"/>
        <w:rPr>
          <w:rtl/>
        </w:rPr>
      </w:pPr>
      <w:r w:rsidRPr="001E74B8">
        <w:rPr>
          <w:rtl/>
        </w:rPr>
        <w:t>(4) الحجّ</w:t>
      </w:r>
      <w:r w:rsidR="00733B93">
        <w:rPr>
          <w:rtl/>
        </w:rPr>
        <w:t>:</w:t>
      </w:r>
      <w:r w:rsidRPr="001E74B8">
        <w:rPr>
          <w:rtl/>
        </w:rPr>
        <w:t xml:space="preserve"> 73</w:t>
      </w:r>
      <w:r w:rsidR="00733B93">
        <w:rPr>
          <w:rtl/>
        </w:rPr>
        <w:t>.</w:t>
      </w:r>
    </w:p>
    <w:p w:rsidR="00860ABA" w:rsidRPr="001E74B8" w:rsidRDefault="00860ABA" w:rsidP="001E74B8">
      <w:pPr>
        <w:pStyle w:val="libFootnote0"/>
        <w:rPr>
          <w:rtl/>
        </w:rPr>
      </w:pPr>
      <w:r w:rsidRPr="001E74B8">
        <w:rPr>
          <w:rtl/>
        </w:rPr>
        <w:t>(5) الأنبياء</w:t>
      </w:r>
      <w:r w:rsidR="00733B93">
        <w:rPr>
          <w:rtl/>
        </w:rPr>
        <w:t>:</w:t>
      </w:r>
      <w:r w:rsidRPr="001E74B8">
        <w:rPr>
          <w:rtl/>
        </w:rPr>
        <w:t xml:space="preserve"> 22</w:t>
      </w:r>
      <w:r w:rsidR="00733B93">
        <w:rPr>
          <w:rtl/>
        </w:rPr>
        <w:t>.</w:t>
      </w:r>
    </w:p>
    <w:p w:rsidR="00860ABA" w:rsidRPr="001E74B8" w:rsidRDefault="00860ABA" w:rsidP="001E74B8">
      <w:pPr>
        <w:pStyle w:val="libFootnote0"/>
        <w:rPr>
          <w:rtl/>
        </w:rPr>
      </w:pPr>
      <w:r w:rsidRPr="001E74B8">
        <w:rPr>
          <w:rtl/>
        </w:rPr>
        <w:t>(6) هود</w:t>
      </w:r>
      <w:r w:rsidR="00733B93">
        <w:rPr>
          <w:rtl/>
        </w:rPr>
        <w:t>:</w:t>
      </w:r>
      <w:r w:rsidRPr="001E74B8">
        <w:rPr>
          <w:rtl/>
        </w:rPr>
        <w:t xml:space="preserve"> 44</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DE56EC">
        <w:rPr>
          <w:rtl/>
        </w:rPr>
        <w:lastRenderedPageBreak/>
        <w:t>أن آتي بنظيرتها</w:t>
      </w:r>
      <w:r w:rsidR="00733B93">
        <w:rPr>
          <w:rtl/>
        </w:rPr>
        <w:t>!</w:t>
      </w:r>
    </w:p>
    <w:p w:rsidR="00860ABA" w:rsidRPr="00DE56EC" w:rsidRDefault="00860ABA" w:rsidP="002E0C24">
      <w:pPr>
        <w:pStyle w:val="libNormal"/>
        <w:rPr>
          <w:rtl/>
        </w:rPr>
      </w:pPr>
      <w:r w:rsidRPr="001E74B8">
        <w:rPr>
          <w:rtl/>
        </w:rPr>
        <w:t xml:space="preserve">قال هشام بن الحكم </w:t>
      </w:r>
      <w:r w:rsidRPr="001E74B8">
        <w:rPr>
          <w:rStyle w:val="libFootnotenumChar"/>
          <w:rtl/>
        </w:rPr>
        <w:t>(1)</w:t>
      </w:r>
      <w:r w:rsidRPr="001E74B8">
        <w:rPr>
          <w:rtl/>
        </w:rPr>
        <w:t xml:space="preserve"> وهو يراقب الجماعة</w:t>
      </w:r>
      <w:r w:rsidR="00733B93">
        <w:rPr>
          <w:rtl/>
        </w:rPr>
        <w:t>:</w:t>
      </w:r>
      <w:r w:rsidRPr="001E74B8">
        <w:rPr>
          <w:rtl/>
        </w:rPr>
        <w:t xml:space="preserve"> فبينما هم في ذلك</w:t>
      </w:r>
      <w:r w:rsidR="00733B93">
        <w:rPr>
          <w:rtl/>
        </w:rPr>
        <w:t>،</w:t>
      </w:r>
      <w:r w:rsidRPr="001E74B8">
        <w:rPr>
          <w:rtl/>
        </w:rPr>
        <w:t xml:space="preserve"> إذ مرّ بهم الإمام جعفر بن محمّد الصادق </w:t>
      </w:r>
      <w:r w:rsidR="00733B93">
        <w:rPr>
          <w:rtl/>
        </w:rPr>
        <w:t>(</w:t>
      </w:r>
      <w:r w:rsidRPr="001E74B8">
        <w:rPr>
          <w:rtl/>
        </w:rPr>
        <w:t>عليه السلام</w:t>
      </w:r>
      <w:r w:rsidR="00733B93">
        <w:rPr>
          <w:rtl/>
        </w:rPr>
        <w:t>)</w:t>
      </w:r>
      <w:r w:rsidRPr="001E74B8">
        <w:rPr>
          <w:rtl/>
        </w:rPr>
        <w:t xml:space="preserve"> وعلم ما هم فيه</w:t>
      </w:r>
      <w:r w:rsidR="00733B93">
        <w:rPr>
          <w:rtl/>
        </w:rPr>
        <w:t>،</w:t>
      </w:r>
      <w:r w:rsidRPr="001E74B8">
        <w:rPr>
          <w:rtl/>
        </w:rPr>
        <w:t xml:space="preserve"> فقال لهم</w:t>
      </w:r>
      <w:r w:rsidR="001E74B8" w:rsidRPr="001E74B8">
        <w:rPr>
          <w:rtl/>
        </w:rPr>
        <w:t xml:space="preserve"> - </w:t>
      </w:r>
      <w:r w:rsidRPr="001E74B8">
        <w:rPr>
          <w:rtl/>
        </w:rPr>
        <w:t>متهكّماً</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لّئِنِ اجْتَمَعَتِ الإِنسُ وَالْجِنّ عَلَى‏ أَن يَأْتُوا بِمِثْلِ هذَا الْقُرْآنِ لاَ يَأْتُونَ بِمِثْلِهِ وَلَوْ كَانَ بَعْضُهُمْ لِبَعْضٍ ظَهِيراً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DE56EC" w:rsidRDefault="00860ABA" w:rsidP="002E0C24">
      <w:pPr>
        <w:pStyle w:val="libNormal"/>
        <w:rPr>
          <w:rtl/>
        </w:rPr>
      </w:pPr>
      <w:r w:rsidRPr="001E74B8">
        <w:rPr>
          <w:rtl/>
        </w:rPr>
        <w:t>قال</w:t>
      </w:r>
      <w:r w:rsidR="00733B93">
        <w:rPr>
          <w:rtl/>
        </w:rPr>
        <w:t>:</w:t>
      </w:r>
      <w:r w:rsidRPr="001E74B8">
        <w:rPr>
          <w:rtl/>
        </w:rPr>
        <w:t xml:space="preserve"> فنظر القوم بعضهم إلى بعض</w:t>
      </w:r>
      <w:r w:rsidR="00733B93">
        <w:rPr>
          <w:rtl/>
        </w:rPr>
        <w:t>،</w:t>
      </w:r>
      <w:r w:rsidRPr="001E74B8">
        <w:rPr>
          <w:rtl/>
        </w:rPr>
        <w:t xml:space="preserve"> وقالوا</w:t>
      </w:r>
      <w:r w:rsidR="001E74B8" w:rsidRPr="001E74B8">
        <w:rPr>
          <w:rtl/>
        </w:rPr>
        <w:t xml:space="preserve"> - </w:t>
      </w:r>
      <w:r w:rsidRPr="001E74B8">
        <w:rPr>
          <w:rtl/>
        </w:rPr>
        <w:t>معجبين بالأمر</w:t>
      </w:r>
      <w:r w:rsidR="001E74B8" w:rsidRPr="001E74B8">
        <w:rPr>
          <w:rtl/>
        </w:rPr>
        <w:t xml:space="preserve"> -</w:t>
      </w:r>
      <w:r w:rsidR="00733B93">
        <w:rPr>
          <w:rtl/>
        </w:rPr>
        <w:t>:</w:t>
      </w:r>
      <w:r w:rsidRPr="001E74B8">
        <w:rPr>
          <w:rtl/>
        </w:rPr>
        <w:t xml:space="preserve"> لئن كان للإسلام حقيقة وإلاّ لما انتهت وصاية محمّد </w:t>
      </w:r>
      <w:r w:rsidR="00733B93">
        <w:rPr>
          <w:rtl/>
        </w:rPr>
        <w:t>(</w:t>
      </w:r>
      <w:r w:rsidRPr="001E74B8">
        <w:rPr>
          <w:rtl/>
        </w:rPr>
        <w:t>صلّى الله عليه وآله</w:t>
      </w:r>
      <w:r w:rsidR="00733B93">
        <w:rPr>
          <w:rtl/>
        </w:rPr>
        <w:t>)</w:t>
      </w:r>
      <w:r w:rsidRPr="001E74B8">
        <w:rPr>
          <w:rtl/>
        </w:rPr>
        <w:t xml:space="preserve"> إلى مثل جعفر بن محمّد</w:t>
      </w:r>
      <w:r w:rsidR="00733B93">
        <w:rPr>
          <w:rtl/>
        </w:rPr>
        <w:t>،</w:t>
      </w:r>
      <w:r w:rsidRPr="001E74B8">
        <w:rPr>
          <w:rtl/>
        </w:rPr>
        <w:t xml:space="preserve"> والله ما رأيناه قطّ إلاّ هبناه واقشعرّت جلودنا لهيبته</w:t>
      </w:r>
      <w:r w:rsidR="00733B93">
        <w:rPr>
          <w:rtl/>
        </w:rPr>
        <w:t>،</w:t>
      </w:r>
      <w:r w:rsidRPr="001E74B8">
        <w:rPr>
          <w:rtl/>
        </w:rPr>
        <w:t xml:space="preserve"> ثمّ تفرّقوا مقرّين بالعجز </w:t>
      </w:r>
      <w:r w:rsidRPr="001E74B8">
        <w:rPr>
          <w:rStyle w:val="libFootnotenumChar"/>
          <w:rtl/>
        </w:rPr>
        <w:t>(3)</w:t>
      </w:r>
      <w:r w:rsidR="00733B93">
        <w:rPr>
          <w:rtl/>
        </w:rPr>
        <w:t>.</w:t>
      </w:r>
    </w:p>
    <w:p w:rsidR="00860ABA" w:rsidRPr="00DE56EC" w:rsidRDefault="00860ABA" w:rsidP="001E74B8">
      <w:pPr>
        <w:pStyle w:val="libNormal"/>
        <w:rPr>
          <w:rtl/>
        </w:rPr>
      </w:pPr>
      <w:r w:rsidRPr="00DE56EC">
        <w:rPr>
          <w:rtl/>
        </w:rPr>
        <w:t>هذا</w:t>
      </w:r>
      <w:r w:rsidR="00733B93">
        <w:rPr>
          <w:rtl/>
        </w:rPr>
        <w:t>،</w:t>
      </w:r>
      <w:r w:rsidRPr="00DE56EC">
        <w:rPr>
          <w:rtl/>
        </w:rPr>
        <w:t xml:space="preserve"> وقد أنكر العلماء نسبة ذلك إلى ابن المقفّع</w:t>
      </w:r>
      <w:r w:rsidR="00733B93">
        <w:rPr>
          <w:rtl/>
        </w:rPr>
        <w:t>،</w:t>
      </w:r>
      <w:r w:rsidRPr="00DE56EC">
        <w:rPr>
          <w:rtl/>
        </w:rPr>
        <w:t xml:space="preserve"> الذي هو من أبصر الناس باستحالة المعارضة</w:t>
      </w:r>
      <w:r w:rsidR="00733B93">
        <w:rPr>
          <w:rtl/>
        </w:rPr>
        <w:t>،</w:t>
      </w:r>
      <w:r w:rsidRPr="00DE56EC">
        <w:rPr>
          <w:rtl/>
        </w:rPr>
        <w:t xml:space="preserve"> إنّما يَعرف ذا الفضل من الفضل ذووه</w:t>
      </w:r>
      <w:r w:rsidR="00733B93">
        <w:rPr>
          <w:rtl/>
        </w:rPr>
        <w:t>.</w:t>
      </w:r>
    </w:p>
    <w:p w:rsidR="00860ABA" w:rsidRPr="00DE56EC" w:rsidRDefault="00860ABA" w:rsidP="001E74B8">
      <w:pPr>
        <w:pStyle w:val="libNormal"/>
        <w:rPr>
          <w:rtl/>
        </w:rPr>
      </w:pPr>
      <w:r w:rsidRPr="00DE56EC">
        <w:rPr>
          <w:rtl/>
        </w:rPr>
        <w:t>قال الرافعي</w:t>
      </w:r>
      <w:r w:rsidR="00733B93">
        <w:rPr>
          <w:rtl/>
        </w:rPr>
        <w:t>:</w:t>
      </w:r>
      <w:r w:rsidRPr="00DE56EC">
        <w:rPr>
          <w:rtl/>
        </w:rPr>
        <w:t xml:space="preserve"> هذه النسبة مكذوبة عليه</w:t>
      </w:r>
      <w:r w:rsidR="00733B93">
        <w:rPr>
          <w:rtl/>
        </w:rPr>
        <w:t>،</w:t>
      </w:r>
      <w:r w:rsidRPr="00DE56EC">
        <w:rPr>
          <w:rtl/>
        </w:rPr>
        <w:t xml:space="preserve"> وأنّ ابن المقفّع من أبصر الناس بعدم إمكان معارضته مثل القرآن</w:t>
      </w:r>
      <w:r w:rsidR="00733B93">
        <w:rPr>
          <w:rtl/>
        </w:rPr>
        <w:t>،</w:t>
      </w:r>
      <w:r w:rsidRPr="00DE56EC">
        <w:rPr>
          <w:rtl/>
        </w:rPr>
        <w:t xml:space="preserve"> لا لشيء إلاّ</w:t>
      </w:r>
      <w:r w:rsidR="00733B93">
        <w:rPr>
          <w:rtl/>
        </w:rPr>
        <w:t>،</w:t>
      </w:r>
      <w:r w:rsidRPr="00DE56EC">
        <w:rPr>
          <w:rtl/>
        </w:rPr>
        <w:t xml:space="preserve"> لأنّه من أبلغ الناس</w:t>
      </w:r>
      <w:r w:rsidR="00733B93">
        <w:rPr>
          <w:rtl/>
        </w:rPr>
        <w:t>،</w:t>
      </w:r>
      <w:r w:rsidRPr="00DE56EC">
        <w:rPr>
          <w:rtl/>
        </w:rPr>
        <w:t xml:space="preserve"> وإذا قيل</w:t>
      </w:r>
      <w:r w:rsidR="00733B93">
        <w:rPr>
          <w:rtl/>
        </w:rPr>
        <w:t>:</w:t>
      </w:r>
      <w:r w:rsidRPr="00DE56EC">
        <w:rPr>
          <w:rtl/>
        </w:rPr>
        <w:t xml:space="preserve"> إنّ فلاناً يزعم إمكان المعارضة فاعلم أنّه إما جاهل أحمق أو عالم أعمته العصبية</w:t>
      </w:r>
      <w:r w:rsidR="00733B93">
        <w:rPr>
          <w:rtl/>
        </w:rPr>
        <w:t>،</w:t>
      </w:r>
      <w:r w:rsidRPr="00DE56EC">
        <w:rPr>
          <w:rtl/>
        </w:rPr>
        <w:t xml:space="preserve"> وابن المقفّع ليس واحداً منهما</w:t>
      </w:r>
      <w:r w:rsidR="00733B93">
        <w:rPr>
          <w:rtl/>
        </w:rPr>
        <w:t>،</w:t>
      </w:r>
      <w:r w:rsidRPr="00DE56EC">
        <w:rPr>
          <w:rtl/>
        </w:rPr>
        <w:t xml:space="preserve"> ذلك الرجل العاقل الخبير بموضع نفسه من كلام الله المجيد</w:t>
      </w:r>
      <w:r w:rsidR="00733B93">
        <w:rPr>
          <w:rtl/>
        </w:rPr>
        <w:t>.</w:t>
      </w:r>
    </w:p>
    <w:p w:rsidR="00860ABA" w:rsidRPr="00DE56EC" w:rsidRDefault="00860ABA" w:rsidP="001E74B8">
      <w:pPr>
        <w:pStyle w:val="libNormal"/>
        <w:rPr>
          <w:rtl/>
        </w:rPr>
      </w:pPr>
      <w:r w:rsidRPr="00DE56EC">
        <w:rPr>
          <w:rtl/>
        </w:rPr>
        <w:t>قلت</w:t>
      </w:r>
      <w:r w:rsidR="00733B93">
        <w:rPr>
          <w:rtl/>
        </w:rPr>
        <w:t>:</w:t>
      </w:r>
      <w:r w:rsidRPr="00DE56EC">
        <w:rPr>
          <w:rtl/>
        </w:rPr>
        <w:t xml:space="preserve"> إن صحت الرواية</w:t>
      </w:r>
      <w:r w:rsidR="001E74B8">
        <w:rPr>
          <w:rtl/>
        </w:rPr>
        <w:t xml:space="preserve"> - </w:t>
      </w:r>
      <w:r w:rsidRPr="00DE56EC">
        <w:rPr>
          <w:rtl/>
        </w:rPr>
        <w:t>ولم تصح</w:t>
      </w:r>
      <w:r w:rsidR="001E74B8">
        <w:rPr>
          <w:rtl/>
        </w:rPr>
        <w:t xml:space="preserve"> - </w:t>
      </w:r>
      <w:r w:rsidRPr="00DE56EC">
        <w:rPr>
          <w:rtl/>
        </w:rPr>
        <w:t>فلعلّه كان مجارة مع بني جلدته من أهل الأدب</w:t>
      </w:r>
      <w:r w:rsidR="00733B93">
        <w:rPr>
          <w:rtl/>
        </w:rPr>
        <w:t>،</w:t>
      </w:r>
      <w:r w:rsidRPr="00DE56EC">
        <w:rPr>
          <w:rtl/>
        </w:rPr>
        <w:t xml:space="preserve"> وربّما كانوا يلحدون في آيات الله</w:t>
      </w:r>
      <w:r w:rsidR="00733B93">
        <w:rPr>
          <w:rtl/>
        </w:rPr>
        <w:t>،</w:t>
      </w:r>
      <w:r w:rsidRPr="00DE56EC">
        <w:rPr>
          <w:rtl/>
        </w:rPr>
        <w:t xml:space="preserve"> فأراد بهذه التجربة إفحامهم وإقناعهم بواقع الأمر</w:t>
      </w:r>
      <w:r w:rsidR="00733B93">
        <w:rPr>
          <w:rtl/>
        </w:rPr>
        <w:t>.</w:t>
      </w:r>
    </w:p>
    <w:p w:rsidR="00860ABA" w:rsidRPr="00DE56E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كان من أعاظم صحابة الإمام الصادق </w:t>
      </w:r>
      <w:r w:rsidR="00733B93">
        <w:rPr>
          <w:rtl/>
        </w:rPr>
        <w:t>(</w:t>
      </w:r>
      <w:r w:rsidRPr="001E74B8">
        <w:rPr>
          <w:rtl/>
        </w:rPr>
        <w:t>عليه السلام</w:t>
      </w:r>
      <w:r w:rsidR="00733B93">
        <w:rPr>
          <w:rtl/>
        </w:rPr>
        <w:t>)</w:t>
      </w:r>
      <w:r w:rsidRPr="001E74B8">
        <w:rPr>
          <w:rtl/>
        </w:rPr>
        <w:t xml:space="preserve"> مشهوراً بالكلام وحسن المناظرة</w:t>
      </w:r>
      <w:r w:rsidR="00733B93">
        <w:rPr>
          <w:rtl/>
        </w:rPr>
        <w:t>،</w:t>
      </w:r>
      <w:r w:rsidRPr="001E74B8">
        <w:rPr>
          <w:rtl/>
        </w:rPr>
        <w:t xml:space="preserve"> كان كوفيّاً ونشأ بواسط واتّجر ببغداد</w:t>
      </w:r>
      <w:r w:rsidR="00733B93">
        <w:rPr>
          <w:rtl/>
        </w:rPr>
        <w:t>،</w:t>
      </w:r>
      <w:r w:rsidRPr="001E74B8">
        <w:rPr>
          <w:rtl/>
        </w:rPr>
        <w:t xml:space="preserve"> توفّي سنة 199 هـ</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 xml:space="preserve"> 88</w:t>
      </w:r>
      <w:r w:rsidR="00733B93">
        <w:rPr>
          <w:rtl/>
        </w:rPr>
        <w:t>.</w:t>
      </w:r>
    </w:p>
    <w:p w:rsidR="00860ABA" w:rsidRPr="001E74B8" w:rsidRDefault="00860ABA" w:rsidP="001E74B8">
      <w:pPr>
        <w:pStyle w:val="libFootnote0"/>
        <w:rPr>
          <w:rtl/>
        </w:rPr>
      </w:pPr>
      <w:r w:rsidRPr="001E74B8">
        <w:rPr>
          <w:rtl/>
        </w:rPr>
        <w:t>(3) الاحتجاج للطبرسي</w:t>
      </w:r>
      <w:r w:rsidR="00733B93">
        <w:rPr>
          <w:rtl/>
        </w:rPr>
        <w:t>:</w:t>
      </w:r>
      <w:r w:rsidRPr="001E74B8">
        <w:rPr>
          <w:rtl/>
        </w:rPr>
        <w:t xml:space="preserve"> ج2 ص142</w:t>
      </w:r>
      <w:r w:rsidR="001E74B8" w:rsidRPr="001E74B8">
        <w:rPr>
          <w:rtl/>
        </w:rPr>
        <w:t xml:space="preserve"> - </w:t>
      </w:r>
      <w:r w:rsidRPr="001E74B8">
        <w:rPr>
          <w:rtl/>
        </w:rPr>
        <w:t>143</w:t>
      </w:r>
      <w:r w:rsidR="00733B93">
        <w:rPr>
          <w:rtl/>
        </w:rPr>
        <w:t>،</w:t>
      </w:r>
      <w:r w:rsidRPr="001E74B8">
        <w:rPr>
          <w:rtl/>
        </w:rPr>
        <w:t xml:space="preserve"> وأورد مختصره في بحار الأنوار</w:t>
      </w:r>
      <w:r w:rsidR="00733B93">
        <w:rPr>
          <w:rtl/>
        </w:rPr>
        <w:t>:</w:t>
      </w:r>
      <w:r w:rsidRPr="001E74B8">
        <w:rPr>
          <w:rtl/>
        </w:rPr>
        <w:t xml:space="preserve"> ج89 ص 16 نقلاً عن مختصر الخرائج</w:t>
      </w:r>
      <w:r w:rsidR="00733B93">
        <w:rPr>
          <w:rtl/>
        </w:rPr>
        <w:t>:</w:t>
      </w:r>
      <w:r w:rsidRPr="001E74B8">
        <w:rPr>
          <w:rtl/>
        </w:rPr>
        <w:t xml:space="preserve"> ص242</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DE56EC">
        <w:rPr>
          <w:rtl/>
        </w:rPr>
        <w:lastRenderedPageBreak/>
        <w:t>تدلّك على ذلك قصّته الأخرى</w:t>
      </w:r>
      <w:r w:rsidR="001E74B8">
        <w:rPr>
          <w:rtl/>
        </w:rPr>
        <w:t xml:space="preserve"> - </w:t>
      </w:r>
      <w:r w:rsidRPr="00DE56EC">
        <w:rPr>
          <w:rtl/>
        </w:rPr>
        <w:t>في المسجد الحرام</w:t>
      </w:r>
      <w:r w:rsidR="001E74B8">
        <w:rPr>
          <w:rtl/>
        </w:rPr>
        <w:t xml:space="preserve"> - </w:t>
      </w:r>
      <w:r w:rsidRPr="00DE56EC">
        <w:rPr>
          <w:rtl/>
        </w:rPr>
        <w:t>مع أصحابه</w:t>
      </w:r>
      <w:r w:rsidR="00733B93">
        <w:rPr>
          <w:rtl/>
        </w:rPr>
        <w:t>،</w:t>
      </w:r>
      <w:r w:rsidRPr="00DE56EC">
        <w:rPr>
          <w:rtl/>
        </w:rPr>
        <w:t xml:space="preserve"> عندما مرّوا بالإمام جعفر بن محمّد الصادق </w:t>
      </w:r>
      <w:r w:rsidR="00733B93">
        <w:rPr>
          <w:rtl/>
        </w:rPr>
        <w:t>(</w:t>
      </w:r>
      <w:r w:rsidRPr="00DE56EC">
        <w:rPr>
          <w:rtl/>
        </w:rPr>
        <w:t>عليه السلام</w:t>
      </w:r>
      <w:r w:rsidR="00733B93">
        <w:rPr>
          <w:rtl/>
        </w:rPr>
        <w:t>)</w:t>
      </w:r>
      <w:r w:rsidRPr="00DE56EC">
        <w:rPr>
          <w:rtl/>
        </w:rPr>
        <w:t xml:space="preserve"> فعمد إلى التنويه بمقامه الرفيع</w:t>
      </w:r>
      <w:r w:rsidR="00733B93">
        <w:rPr>
          <w:rtl/>
        </w:rPr>
        <w:t>:</w:t>
      </w:r>
    </w:p>
    <w:p w:rsidR="00860ABA" w:rsidRPr="00DE56EC" w:rsidRDefault="00860ABA" w:rsidP="001E74B8">
      <w:pPr>
        <w:pStyle w:val="libNormal"/>
        <w:rPr>
          <w:rtl/>
        </w:rPr>
      </w:pPr>
      <w:r w:rsidRPr="00DE56EC">
        <w:rPr>
          <w:rtl/>
        </w:rPr>
        <w:t>روى الصدوق عليه الرحمة بإسناده المتّصل إلى أحمد بن محسن الميثمي قال</w:t>
      </w:r>
      <w:r w:rsidR="00733B93">
        <w:rPr>
          <w:rtl/>
        </w:rPr>
        <w:t>:</w:t>
      </w:r>
      <w:r w:rsidRPr="00DE56EC">
        <w:rPr>
          <w:rtl/>
        </w:rPr>
        <w:t xml:space="preserve"> كنت عند أبي منصور المتطبّب فقال</w:t>
      </w:r>
      <w:r w:rsidR="00733B93">
        <w:rPr>
          <w:rtl/>
        </w:rPr>
        <w:t>:</w:t>
      </w:r>
      <w:r w:rsidRPr="00DE56EC">
        <w:rPr>
          <w:rtl/>
        </w:rPr>
        <w:t xml:space="preserve"> أَخبرني رجل من أصحابي قال</w:t>
      </w:r>
      <w:r w:rsidR="00733B93">
        <w:rPr>
          <w:rtl/>
        </w:rPr>
        <w:t>:</w:t>
      </w:r>
      <w:r w:rsidRPr="00DE56EC">
        <w:rPr>
          <w:rtl/>
        </w:rPr>
        <w:t xml:space="preserve"> كنت أنا وابن أبي العوجاء وعبد الله بن المقفّع في المسجد الحرام</w:t>
      </w:r>
      <w:r w:rsidR="00733B93">
        <w:rPr>
          <w:rtl/>
        </w:rPr>
        <w:t>،</w:t>
      </w:r>
      <w:r w:rsidRPr="00DE56EC">
        <w:rPr>
          <w:rtl/>
        </w:rPr>
        <w:t xml:space="preserve"> فقال ابن المقفّع</w:t>
      </w:r>
      <w:r w:rsidR="00733B93">
        <w:rPr>
          <w:rtl/>
        </w:rPr>
        <w:t>:</w:t>
      </w:r>
      <w:r w:rsidRPr="00DE56EC">
        <w:rPr>
          <w:rtl/>
        </w:rPr>
        <w:t xml:space="preserve"> تَرون هذا الخلق</w:t>
      </w:r>
      <w:r w:rsidR="00733B93">
        <w:rPr>
          <w:rtl/>
        </w:rPr>
        <w:t>؟</w:t>
      </w:r>
      <w:r w:rsidR="001E74B8">
        <w:rPr>
          <w:rtl/>
        </w:rPr>
        <w:t xml:space="preserve"> - </w:t>
      </w:r>
      <w:r w:rsidRPr="00DE56EC">
        <w:rPr>
          <w:rtl/>
        </w:rPr>
        <w:t>وأومأ بيده إلى موضع الطواف</w:t>
      </w:r>
      <w:r w:rsidR="001E74B8">
        <w:rPr>
          <w:rtl/>
        </w:rPr>
        <w:t xml:space="preserve"> - </w:t>
      </w:r>
      <w:r w:rsidRPr="00DE56EC">
        <w:rPr>
          <w:rtl/>
        </w:rPr>
        <w:t>ما منهم أحد أوجب له اسم الإنسانيّة</w:t>
      </w:r>
      <w:r w:rsidR="00733B93">
        <w:rPr>
          <w:rtl/>
        </w:rPr>
        <w:t>،</w:t>
      </w:r>
      <w:r w:rsidRPr="00DE56EC">
        <w:rPr>
          <w:rtl/>
        </w:rPr>
        <w:t xml:space="preserve"> إلاّ ذلك الشيخ الجالس</w:t>
      </w:r>
      <w:r w:rsidR="001E74B8">
        <w:rPr>
          <w:rtl/>
        </w:rPr>
        <w:t xml:space="preserve"> - </w:t>
      </w:r>
      <w:r w:rsidRPr="00DE56EC">
        <w:rPr>
          <w:rtl/>
        </w:rPr>
        <w:t xml:space="preserve">يعني جعفر بن محمّد </w:t>
      </w:r>
      <w:r w:rsidR="00733B93">
        <w:rPr>
          <w:rtl/>
        </w:rPr>
        <w:t>(</w:t>
      </w:r>
      <w:r w:rsidRPr="00DE56EC">
        <w:rPr>
          <w:rtl/>
        </w:rPr>
        <w:t>عليه السلام</w:t>
      </w:r>
      <w:r w:rsidR="00733B93">
        <w:rPr>
          <w:rtl/>
        </w:rPr>
        <w:t>)</w:t>
      </w:r>
      <w:r w:rsidR="001E74B8">
        <w:rPr>
          <w:rtl/>
        </w:rPr>
        <w:t xml:space="preserve"> - </w:t>
      </w:r>
      <w:r w:rsidRPr="00DE56EC">
        <w:rPr>
          <w:rtl/>
        </w:rPr>
        <w:t>فأمّا الباقون فرعاع وبهائم</w:t>
      </w:r>
      <w:r w:rsidR="00733B93">
        <w:rPr>
          <w:rtl/>
        </w:rPr>
        <w:t>.</w:t>
      </w:r>
    </w:p>
    <w:p w:rsidR="00860ABA" w:rsidRPr="00DE56EC" w:rsidRDefault="00860ABA" w:rsidP="001E74B8">
      <w:pPr>
        <w:pStyle w:val="libNormal"/>
        <w:rPr>
          <w:rtl/>
        </w:rPr>
      </w:pPr>
      <w:r w:rsidRPr="00DE56EC">
        <w:rPr>
          <w:rtl/>
        </w:rPr>
        <w:t>فقال له ابن أبي العوجاء</w:t>
      </w:r>
      <w:r w:rsidR="00733B93">
        <w:rPr>
          <w:rtl/>
        </w:rPr>
        <w:t>:</w:t>
      </w:r>
      <w:r w:rsidRPr="00DE56EC">
        <w:rPr>
          <w:rtl/>
        </w:rPr>
        <w:t xml:space="preserve"> وكيف أوجبت هذا الاسم لهذا الشيخ دون هؤلاء</w:t>
      </w:r>
      <w:r w:rsidR="00733B93">
        <w:rPr>
          <w:rtl/>
        </w:rPr>
        <w:t>؟</w:t>
      </w:r>
      <w:r w:rsidRPr="00DE56EC">
        <w:rPr>
          <w:rtl/>
        </w:rPr>
        <w:t xml:space="preserve"> قال</w:t>
      </w:r>
      <w:r w:rsidR="00733B93">
        <w:rPr>
          <w:rtl/>
        </w:rPr>
        <w:t>:</w:t>
      </w:r>
      <w:r w:rsidRPr="00DE56EC">
        <w:rPr>
          <w:rtl/>
        </w:rPr>
        <w:t xml:space="preserve"> لأنّي رأيت عنده ما لم أرَ عندهم</w:t>
      </w:r>
      <w:r w:rsidR="00733B93">
        <w:rPr>
          <w:rtl/>
        </w:rPr>
        <w:t>.</w:t>
      </w:r>
    </w:p>
    <w:p w:rsidR="00860ABA" w:rsidRPr="00DE56EC" w:rsidRDefault="00860ABA" w:rsidP="001E74B8">
      <w:pPr>
        <w:pStyle w:val="libNormal"/>
        <w:rPr>
          <w:rtl/>
        </w:rPr>
      </w:pPr>
      <w:r w:rsidRPr="00DE56EC">
        <w:rPr>
          <w:rtl/>
        </w:rPr>
        <w:t>فقال ابن أبي العوجاء</w:t>
      </w:r>
      <w:r w:rsidR="00733B93">
        <w:rPr>
          <w:rtl/>
        </w:rPr>
        <w:t>:</w:t>
      </w:r>
      <w:r w:rsidRPr="00DE56EC">
        <w:rPr>
          <w:rtl/>
        </w:rPr>
        <w:t xml:space="preserve"> ما بُدّ من اختبار ما قلت فيه منه</w:t>
      </w:r>
      <w:r w:rsidR="00733B93">
        <w:rPr>
          <w:rtl/>
        </w:rPr>
        <w:t>،</w:t>
      </w:r>
      <w:r w:rsidRPr="00DE56EC">
        <w:rPr>
          <w:rtl/>
        </w:rPr>
        <w:t xml:space="preserve"> فقال له ابن المقفّع</w:t>
      </w:r>
      <w:r w:rsidR="00733B93">
        <w:rPr>
          <w:rtl/>
        </w:rPr>
        <w:t>:</w:t>
      </w:r>
      <w:r w:rsidRPr="00DE56EC">
        <w:rPr>
          <w:rtl/>
        </w:rPr>
        <w:t xml:space="preserve"> لا تفعل</w:t>
      </w:r>
      <w:r w:rsidR="00733B93">
        <w:rPr>
          <w:rtl/>
        </w:rPr>
        <w:t>،</w:t>
      </w:r>
      <w:r w:rsidRPr="00DE56EC">
        <w:rPr>
          <w:rtl/>
        </w:rPr>
        <w:t xml:space="preserve"> فإنّي أخاف أن يُفسد عليك ما في يدك</w:t>
      </w:r>
      <w:r w:rsidR="00733B93">
        <w:rPr>
          <w:rtl/>
        </w:rPr>
        <w:t>.</w:t>
      </w:r>
    </w:p>
    <w:p w:rsidR="000E1D55" w:rsidRDefault="00860ABA" w:rsidP="001E74B8">
      <w:pPr>
        <w:pStyle w:val="libNormal"/>
        <w:rPr>
          <w:rtl/>
        </w:rPr>
      </w:pPr>
      <w:r w:rsidRPr="00DE56EC">
        <w:rPr>
          <w:rtl/>
        </w:rPr>
        <w:t>فقال</w:t>
      </w:r>
      <w:r w:rsidR="00733B93">
        <w:rPr>
          <w:rtl/>
        </w:rPr>
        <w:t>:</w:t>
      </w:r>
      <w:r w:rsidRPr="00DE56EC">
        <w:rPr>
          <w:rtl/>
        </w:rPr>
        <w:t xml:space="preserve"> ليس ذا رأيك</w:t>
      </w:r>
      <w:r w:rsidR="00733B93">
        <w:rPr>
          <w:rtl/>
        </w:rPr>
        <w:t>،</w:t>
      </w:r>
      <w:r w:rsidRPr="00DE56EC">
        <w:rPr>
          <w:rtl/>
        </w:rPr>
        <w:t xml:space="preserve"> ولكنّك تخاف أن يضعف رأيك عندي</w:t>
      </w:r>
      <w:r w:rsidR="00733B93">
        <w:rPr>
          <w:rtl/>
        </w:rPr>
        <w:t>،</w:t>
      </w:r>
      <w:r w:rsidRPr="00DE56EC">
        <w:rPr>
          <w:rtl/>
        </w:rPr>
        <w:t xml:space="preserve"> في إحلالك إيّاه المحلّ الذي وصفت</w:t>
      </w:r>
      <w:r w:rsidR="00733B93">
        <w:rPr>
          <w:rtl/>
        </w:rPr>
        <w:t>!</w:t>
      </w:r>
      <w:r w:rsidRPr="00DE56EC">
        <w:rPr>
          <w:rtl/>
        </w:rPr>
        <w:t xml:space="preserve"> فقال ابن المقفّع</w:t>
      </w:r>
      <w:r w:rsidR="00733B93">
        <w:rPr>
          <w:rtl/>
        </w:rPr>
        <w:t>:</w:t>
      </w:r>
      <w:r w:rsidRPr="00DE56EC">
        <w:rPr>
          <w:rtl/>
        </w:rPr>
        <w:t xml:space="preserve"> أمّا إذا توهّمت عليّ هذا فقم إليه</w:t>
      </w:r>
      <w:r w:rsidR="00733B93">
        <w:rPr>
          <w:rtl/>
        </w:rPr>
        <w:t>،</w:t>
      </w:r>
      <w:r w:rsidRPr="00DE56EC">
        <w:rPr>
          <w:rtl/>
        </w:rPr>
        <w:t xml:space="preserve"> وتحفّظ ما استطعت من الزلل</w:t>
      </w:r>
      <w:r w:rsidR="00733B93">
        <w:rPr>
          <w:rtl/>
        </w:rPr>
        <w:t>،</w:t>
      </w:r>
      <w:r w:rsidRPr="00DE56EC">
        <w:rPr>
          <w:rtl/>
        </w:rPr>
        <w:t xml:space="preserve"> ولا تثنِ عنانك إلى استرسالٍ يُسلمك إلى عقال</w:t>
      </w:r>
      <w:r w:rsidR="00733B93">
        <w:rPr>
          <w:rtl/>
        </w:rPr>
        <w:t>،</w:t>
      </w:r>
      <w:r w:rsidRPr="00DE56EC">
        <w:rPr>
          <w:rtl/>
        </w:rPr>
        <w:t xml:space="preserve"> وسمه مالك أو عليك</w:t>
      </w:r>
      <w:r w:rsidR="00733B93">
        <w:rPr>
          <w:rtl/>
        </w:rPr>
        <w:t>!</w:t>
      </w:r>
    </w:p>
    <w:p w:rsidR="00860ABA" w:rsidRPr="00DE56EC" w:rsidRDefault="00860ABA" w:rsidP="002E0C24">
      <w:pPr>
        <w:pStyle w:val="libNormal"/>
        <w:rPr>
          <w:rtl/>
        </w:rPr>
      </w:pPr>
      <w:r w:rsidRPr="001E74B8">
        <w:rPr>
          <w:rtl/>
        </w:rPr>
        <w:t>قال</w:t>
      </w:r>
      <w:r w:rsidR="00733B93">
        <w:rPr>
          <w:rtl/>
        </w:rPr>
        <w:t>:</w:t>
      </w:r>
      <w:r w:rsidRPr="001E74B8">
        <w:rPr>
          <w:rtl/>
        </w:rPr>
        <w:t xml:space="preserve"> فقام ابن أبي العوجاء إلى الإمام</w:t>
      </w:r>
      <w:r w:rsidR="001E74B8" w:rsidRPr="001E74B8">
        <w:rPr>
          <w:rtl/>
        </w:rPr>
        <w:t xml:space="preserve"> - </w:t>
      </w:r>
      <w:r w:rsidRPr="001E74B8">
        <w:rPr>
          <w:rtl/>
        </w:rPr>
        <w:t>وتكلّم معه وحاججه طويلاً في شرح يطول</w:t>
      </w:r>
      <w:r w:rsidR="00733B93">
        <w:rPr>
          <w:rtl/>
        </w:rPr>
        <w:t>،</w:t>
      </w:r>
      <w:r w:rsidRPr="001E74B8">
        <w:rPr>
          <w:rtl/>
        </w:rPr>
        <w:t xml:space="preserve"> ثمّ رجع وهو مبهور بفضله ونبوغه</w:t>
      </w:r>
      <w:r w:rsidR="001E74B8" w:rsidRPr="001E74B8">
        <w:rPr>
          <w:rtl/>
        </w:rPr>
        <w:t xml:space="preserve"> - </w:t>
      </w:r>
      <w:r w:rsidRPr="001E74B8">
        <w:rPr>
          <w:rtl/>
        </w:rPr>
        <w:t>فقال</w:t>
      </w:r>
      <w:r w:rsidR="00733B93">
        <w:rPr>
          <w:rtl/>
        </w:rPr>
        <w:t>:</w:t>
      </w:r>
      <w:r w:rsidRPr="001E74B8">
        <w:rPr>
          <w:rtl/>
        </w:rPr>
        <w:t xml:space="preserve"> يا ابن المقفّع</w:t>
      </w:r>
      <w:r w:rsidR="00733B93">
        <w:rPr>
          <w:rtl/>
        </w:rPr>
        <w:t>،</w:t>
      </w:r>
      <w:r w:rsidRPr="001E74B8">
        <w:rPr>
          <w:rtl/>
        </w:rPr>
        <w:t xml:space="preserve"> ما هذا ببشر</w:t>
      </w:r>
      <w:r w:rsidR="00733B93">
        <w:rPr>
          <w:rtl/>
        </w:rPr>
        <w:t>،</w:t>
      </w:r>
      <w:r w:rsidRPr="001E74B8">
        <w:rPr>
          <w:rtl/>
        </w:rPr>
        <w:t xml:space="preserve"> وإن كان في الدنيا روحانيّ يتجسّد إذا شاء ظاهراً ويتروّح إذا شاء باطناً فهو هذا</w:t>
      </w:r>
      <w:r w:rsidR="00733B93">
        <w:rPr>
          <w:rtl/>
        </w:rPr>
        <w:t>!</w:t>
      </w:r>
      <w:r w:rsidRPr="001E74B8">
        <w:rPr>
          <w:rtl/>
        </w:rPr>
        <w:t xml:space="preserve"> ثمّ ذكر له حديثه معه </w:t>
      </w:r>
      <w:r w:rsidRPr="001E74B8">
        <w:rPr>
          <w:rStyle w:val="libFootnotenumChar"/>
          <w:rtl/>
        </w:rPr>
        <w:t>(1)</w:t>
      </w:r>
      <w:r w:rsidR="00733B93">
        <w:rPr>
          <w:rtl/>
        </w:rPr>
        <w:t>.</w:t>
      </w:r>
    </w:p>
    <w:p w:rsidR="000E1D55" w:rsidRDefault="00860ABA" w:rsidP="001E74B8">
      <w:pPr>
        <w:pStyle w:val="libNormal"/>
        <w:rPr>
          <w:rtl/>
        </w:rPr>
      </w:pPr>
      <w:r w:rsidRPr="00DE56EC">
        <w:rPr>
          <w:rtl/>
        </w:rPr>
        <w:t>وهذا إن دلّ فإنّما يدلّ على أنّ ابن المقفّع كان يرى</w:t>
      </w:r>
      <w:r w:rsidR="001E74B8">
        <w:rPr>
          <w:rtl/>
        </w:rPr>
        <w:t xml:space="preserve"> - </w:t>
      </w:r>
      <w:r w:rsidRPr="00DE56EC">
        <w:rPr>
          <w:rtl/>
        </w:rPr>
        <w:t>بفضل ذكائه وفرط عقله</w:t>
      </w:r>
      <w:r w:rsidR="001E74B8">
        <w:rPr>
          <w:rtl/>
        </w:rPr>
        <w:t xml:space="preserve"> - </w:t>
      </w:r>
      <w:r w:rsidRPr="00DE56EC">
        <w:rPr>
          <w:rtl/>
        </w:rPr>
        <w:t>مكانة أئمّة المسلمين الأحقّاء بمقام الإمامة سمّواً ورفعةً وشموخاً</w:t>
      </w:r>
      <w:r w:rsidR="00733B93">
        <w:rPr>
          <w:rtl/>
        </w:rPr>
        <w:t>،</w:t>
      </w:r>
      <w:r w:rsidRPr="00DE56EC">
        <w:rPr>
          <w:rtl/>
        </w:rPr>
        <w:t xml:space="preserve"> تلك كانت</w:t>
      </w:r>
    </w:p>
    <w:p w:rsidR="00860ABA" w:rsidRPr="00DE56E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كتاب التوحيد</w:t>
      </w:r>
      <w:r w:rsidR="00733B93">
        <w:rPr>
          <w:rtl/>
        </w:rPr>
        <w:t>:</w:t>
      </w:r>
      <w:r w:rsidRPr="001E74B8">
        <w:rPr>
          <w:rtl/>
        </w:rPr>
        <w:t xml:space="preserve"> باب القدرة ح4 ص126</w:t>
      </w:r>
      <w:r w:rsidR="00733B93">
        <w:rPr>
          <w:rtl/>
        </w:rPr>
        <w:t>.</w:t>
      </w:r>
    </w:p>
    <w:p w:rsidR="003637EC" w:rsidRDefault="000E1D55" w:rsidP="001E74B8">
      <w:pPr>
        <w:pStyle w:val="libNormal"/>
        <w:rPr>
          <w:rtl/>
        </w:rPr>
      </w:pPr>
      <w:r>
        <w:br w:type="page"/>
      </w:r>
    </w:p>
    <w:p w:rsidR="003637EC" w:rsidRDefault="00860ABA" w:rsidP="001E74B8">
      <w:pPr>
        <w:pStyle w:val="libNormal"/>
        <w:rPr>
          <w:rtl/>
        </w:rPr>
      </w:pPr>
      <w:r w:rsidRPr="00DE56EC">
        <w:rPr>
          <w:rtl/>
        </w:rPr>
        <w:lastRenderedPageBreak/>
        <w:t>عقيدته الباطنة</w:t>
      </w:r>
      <w:r w:rsidR="00733B93">
        <w:rPr>
          <w:rtl/>
        </w:rPr>
        <w:t>،</w:t>
      </w:r>
      <w:r w:rsidRPr="00DE56EC">
        <w:rPr>
          <w:rtl/>
        </w:rPr>
        <w:t xml:space="preserve"> وربّما كان يتألم من تقدم غير الأهل من أهل الهرج والضوضاء</w:t>
      </w:r>
      <w:r w:rsidR="00733B93">
        <w:rPr>
          <w:rtl/>
        </w:rPr>
        <w:t>،</w:t>
      </w:r>
      <w:r w:rsidRPr="00DE56EC">
        <w:rPr>
          <w:rtl/>
        </w:rPr>
        <w:t xml:space="preserve"> فكان يقوم في وجههم ويعارضهم بقوّة بيانه وصريح حجّته</w:t>
      </w:r>
      <w:r w:rsidR="00733B93">
        <w:rPr>
          <w:rtl/>
        </w:rPr>
        <w:t>؛</w:t>
      </w:r>
      <w:r w:rsidRPr="00DE56EC">
        <w:rPr>
          <w:rtl/>
        </w:rPr>
        <w:t xml:space="preserve"> ومِن ثَمّ رموه بالزندقة والإلحاد</w:t>
      </w:r>
      <w:r w:rsidR="00733B93">
        <w:rPr>
          <w:rtl/>
        </w:rPr>
        <w:t>،</w:t>
      </w:r>
      <w:r w:rsidRPr="00DE56EC">
        <w:rPr>
          <w:rtl/>
        </w:rPr>
        <w:t xml:space="preserve"> هذا ما أظنّه بحقّ الرجل وربّما لا أشكّ في استقامة طريقته على غِرار استقامة سائر أبناء الفرس الذين أسلموا يوم أسلموا وكانوا يَرون الحقّ مع أهل بيت الرسول </w:t>
      </w:r>
      <w:r w:rsidR="00733B93">
        <w:rPr>
          <w:rtl/>
        </w:rPr>
        <w:t>(</w:t>
      </w:r>
      <w:r w:rsidRPr="00DE56EC">
        <w:rPr>
          <w:rtl/>
        </w:rPr>
        <w:t>صلّى الله عليه وآله</w:t>
      </w:r>
      <w:r w:rsidR="00733B93">
        <w:rPr>
          <w:rtl/>
        </w:rPr>
        <w:t>)</w:t>
      </w:r>
      <w:r w:rsidRPr="00DE56EC">
        <w:rPr>
          <w:rtl/>
        </w:rPr>
        <w:t xml:space="preserve"> وإن كان في ذلك رغم أُنوف أشياع أُميّة وبني العبّاس</w:t>
      </w:r>
      <w:r w:rsidR="00733B93">
        <w:rPr>
          <w:rtl/>
        </w:rPr>
        <w:t>!</w:t>
      </w:r>
    </w:p>
    <w:p w:rsidR="000E1D55" w:rsidRDefault="00860ABA" w:rsidP="00733B93">
      <w:pPr>
        <w:pStyle w:val="libBold1"/>
        <w:rPr>
          <w:rtl/>
        </w:rPr>
      </w:pPr>
      <w:r w:rsidRPr="00DE56EC">
        <w:rPr>
          <w:rtl/>
        </w:rPr>
        <w:t>6</w:t>
      </w:r>
      <w:r w:rsidR="001E74B8">
        <w:rPr>
          <w:rtl/>
        </w:rPr>
        <w:t xml:space="preserve"> - </w:t>
      </w:r>
      <w:r w:rsidRPr="00DE56EC">
        <w:rPr>
          <w:rtl/>
        </w:rPr>
        <w:t>أبو شاكر الديصاني</w:t>
      </w:r>
      <w:r w:rsidR="00733B93">
        <w:rPr>
          <w:rtl/>
        </w:rPr>
        <w:t>:</w:t>
      </w:r>
    </w:p>
    <w:p w:rsidR="00860ABA" w:rsidRPr="00DE56EC" w:rsidRDefault="00860ABA" w:rsidP="001E74B8">
      <w:pPr>
        <w:pStyle w:val="libNormal"/>
        <w:rPr>
          <w:rtl/>
        </w:rPr>
      </w:pPr>
      <w:r w:rsidRPr="00DE56EC">
        <w:rPr>
          <w:rtl/>
        </w:rPr>
        <w:t>هو عبد الله أبو شاكر الديصاني</w:t>
      </w:r>
      <w:r w:rsidR="00733B93">
        <w:rPr>
          <w:rtl/>
        </w:rPr>
        <w:t>،</w:t>
      </w:r>
      <w:r w:rsidRPr="00DE56EC">
        <w:rPr>
          <w:rtl/>
        </w:rPr>
        <w:t xml:space="preserve"> نسبة إلى الفرقة الديصانيّة</w:t>
      </w:r>
      <w:r w:rsidR="00733B93">
        <w:rPr>
          <w:rtl/>
        </w:rPr>
        <w:t>،</w:t>
      </w:r>
      <w:r w:rsidRPr="00DE56EC">
        <w:rPr>
          <w:rtl/>
        </w:rPr>
        <w:t xml:space="preserve"> مذهب قديم مِن ثنوية المجوس</w:t>
      </w:r>
      <w:r w:rsidR="00733B93">
        <w:rPr>
          <w:rtl/>
        </w:rPr>
        <w:t>،</w:t>
      </w:r>
      <w:r w:rsidRPr="00DE56EC">
        <w:rPr>
          <w:rtl/>
        </w:rPr>
        <w:t xml:space="preserve"> له كتاب </w:t>
      </w:r>
      <w:r w:rsidR="00733B93">
        <w:rPr>
          <w:rtl/>
        </w:rPr>
        <w:t>(</w:t>
      </w:r>
      <w:r w:rsidRPr="00DE56EC">
        <w:rPr>
          <w:rtl/>
        </w:rPr>
        <w:t>النور والظلمة</w:t>
      </w:r>
      <w:r w:rsidR="00733B93">
        <w:rPr>
          <w:rtl/>
        </w:rPr>
        <w:t>).</w:t>
      </w:r>
      <w:r w:rsidRPr="00DE56EC">
        <w:rPr>
          <w:rtl/>
        </w:rPr>
        <w:t xml:space="preserve"> كان يسكن الكوفة وله مع هشام بن الحكم مناظرات</w:t>
      </w:r>
      <w:r w:rsidR="00733B93">
        <w:rPr>
          <w:rtl/>
        </w:rPr>
        <w:t>،</w:t>
      </w:r>
      <w:r w:rsidRPr="00DE56EC">
        <w:rPr>
          <w:rtl/>
        </w:rPr>
        <w:t xml:space="preserve"> وأخيراً أسلم على يد الإمام جعفر بن محمّد الصادق </w:t>
      </w:r>
      <w:r w:rsidR="00733B93">
        <w:rPr>
          <w:rtl/>
        </w:rPr>
        <w:t>(</w:t>
      </w:r>
      <w:r w:rsidRPr="00DE56EC">
        <w:rPr>
          <w:rtl/>
        </w:rPr>
        <w:t>عليه السلام</w:t>
      </w:r>
      <w:r w:rsidR="00733B93">
        <w:rPr>
          <w:rtl/>
        </w:rPr>
        <w:t>)</w:t>
      </w:r>
      <w:r w:rsidRPr="00DE56EC">
        <w:rPr>
          <w:rtl/>
        </w:rPr>
        <w:t xml:space="preserve"> في مباحثة جرت معه فاستسلم</w:t>
      </w:r>
      <w:r w:rsidR="00733B93">
        <w:rPr>
          <w:rtl/>
        </w:rPr>
        <w:t>،</w:t>
      </w:r>
      <w:r w:rsidRPr="00DE56EC">
        <w:rPr>
          <w:rtl/>
        </w:rPr>
        <w:t xml:space="preserve"> وتشهّد الشهادتين وتاب إلى الله ممّا كان فيه</w:t>
      </w:r>
      <w:r w:rsidR="00733B93">
        <w:rPr>
          <w:rtl/>
        </w:rPr>
        <w:t>،</w:t>
      </w:r>
      <w:r w:rsidRPr="00DE56EC">
        <w:rPr>
          <w:rtl/>
        </w:rPr>
        <w:t xml:space="preserve"> عاش إلى حدود المِئة والخمسين</w:t>
      </w:r>
      <w:r w:rsidR="00733B93">
        <w:rPr>
          <w:rtl/>
        </w:rPr>
        <w:t>.</w:t>
      </w:r>
    </w:p>
    <w:p w:rsidR="003637EC" w:rsidRDefault="00860ABA" w:rsidP="002E0C24">
      <w:pPr>
        <w:pStyle w:val="libNormal"/>
        <w:rPr>
          <w:rtl/>
        </w:rPr>
      </w:pPr>
      <w:r w:rsidRPr="001E74B8">
        <w:rPr>
          <w:rtl/>
        </w:rPr>
        <w:t>وقد مرّت قصة معارضته للقرآن إن صحّت</w:t>
      </w:r>
      <w:r w:rsidR="00733B93">
        <w:rPr>
          <w:rtl/>
        </w:rPr>
        <w:t>،</w:t>
      </w:r>
      <w:r w:rsidRPr="001E74B8">
        <w:rPr>
          <w:rtl/>
        </w:rPr>
        <w:t xml:space="preserve"> نعم</w:t>
      </w:r>
      <w:r w:rsidR="00733B93">
        <w:rPr>
          <w:rtl/>
        </w:rPr>
        <w:t>،</w:t>
      </w:r>
      <w:r w:rsidRPr="001E74B8">
        <w:rPr>
          <w:rtl/>
        </w:rPr>
        <w:t xml:space="preserve"> له محاججات على مذهبه القديم الثنوي استناداً إلى آيات متشابهة في القرآن</w:t>
      </w:r>
      <w:r w:rsidR="00733B93">
        <w:rPr>
          <w:rtl/>
        </w:rPr>
        <w:t>،</w:t>
      </w:r>
      <w:r w:rsidRPr="001E74B8">
        <w:rPr>
          <w:rtl/>
        </w:rPr>
        <w:t xml:space="preserve"> ذكرها المجلسي في بحار الأنوار وغيره </w:t>
      </w:r>
      <w:r w:rsidRPr="001E74B8">
        <w:rPr>
          <w:rStyle w:val="libFootnotenumChar"/>
          <w:rtl/>
        </w:rPr>
        <w:t>(1)</w:t>
      </w:r>
      <w:r w:rsidR="00733B93">
        <w:rPr>
          <w:rtl/>
        </w:rPr>
        <w:t>.</w:t>
      </w:r>
    </w:p>
    <w:p w:rsidR="000E1D55" w:rsidRDefault="00860ABA" w:rsidP="001E74B8">
      <w:pPr>
        <w:pStyle w:val="libBold2"/>
        <w:rPr>
          <w:rtl/>
        </w:rPr>
      </w:pPr>
      <w:r w:rsidRPr="00DE56EC">
        <w:rPr>
          <w:rtl/>
        </w:rPr>
        <w:t>7</w:t>
      </w:r>
      <w:r w:rsidR="001E74B8">
        <w:rPr>
          <w:rtl/>
        </w:rPr>
        <w:t xml:space="preserve"> - </w:t>
      </w:r>
      <w:r w:rsidRPr="00DE56EC">
        <w:rPr>
          <w:rtl/>
        </w:rPr>
        <w:t>ابن أبي العوجاء</w:t>
      </w:r>
      <w:r w:rsidR="00733B93">
        <w:rPr>
          <w:rtl/>
        </w:rPr>
        <w:t>:</w:t>
      </w:r>
    </w:p>
    <w:p w:rsidR="000E1D55" w:rsidRDefault="00860ABA" w:rsidP="001E74B8">
      <w:pPr>
        <w:pStyle w:val="libNormal"/>
        <w:rPr>
          <w:rtl/>
        </w:rPr>
      </w:pPr>
      <w:r w:rsidRPr="00DE56EC">
        <w:rPr>
          <w:rtl/>
        </w:rPr>
        <w:t>هو عبد الكريم بن أبي العوجاء</w:t>
      </w:r>
      <w:r w:rsidR="00733B93">
        <w:rPr>
          <w:rtl/>
        </w:rPr>
        <w:t>،</w:t>
      </w:r>
      <w:r w:rsidRPr="00DE56EC">
        <w:rPr>
          <w:rtl/>
        </w:rPr>
        <w:t xml:space="preserve"> خال معن بن زائدة</w:t>
      </w:r>
      <w:r w:rsidR="00733B93">
        <w:rPr>
          <w:rtl/>
        </w:rPr>
        <w:t>،</w:t>
      </w:r>
      <w:r w:rsidRPr="00DE56EC">
        <w:rPr>
          <w:rtl/>
        </w:rPr>
        <w:t xml:space="preserve"> زنديق مغترّ</w:t>
      </w:r>
      <w:r w:rsidR="00733B93">
        <w:rPr>
          <w:rtl/>
        </w:rPr>
        <w:t>،</w:t>
      </w:r>
      <w:r w:rsidRPr="00DE56EC">
        <w:rPr>
          <w:rtl/>
        </w:rPr>
        <w:t xml:space="preserve"> كان تلميذاً للحسن البصريّ فانحرف عن التوحيد</w:t>
      </w:r>
      <w:r w:rsidR="00733B93">
        <w:rPr>
          <w:rtl/>
        </w:rPr>
        <w:t>.</w:t>
      </w:r>
      <w:r w:rsidRPr="00DE56EC">
        <w:rPr>
          <w:rtl/>
        </w:rPr>
        <w:t xml:space="preserve"> وكان يقول</w:t>
      </w:r>
      <w:r w:rsidR="00733B93">
        <w:rPr>
          <w:rtl/>
        </w:rPr>
        <w:t>:</w:t>
      </w:r>
      <w:r w:rsidRPr="00DE56EC">
        <w:rPr>
          <w:rtl/>
        </w:rPr>
        <w:t xml:space="preserve"> إنّ صاحبي كان مخلّطاً يقول طوراً بالجبر وطوراً بالقدر</w:t>
      </w:r>
      <w:r w:rsidR="00733B93">
        <w:rPr>
          <w:rtl/>
        </w:rPr>
        <w:t>!</w:t>
      </w:r>
      <w:r w:rsidRPr="00DE56EC">
        <w:rPr>
          <w:rtl/>
        </w:rPr>
        <w:t xml:space="preserve"> فما أعتقد له مذهباً</w:t>
      </w:r>
      <w:r w:rsidR="00733B93">
        <w:rPr>
          <w:rtl/>
        </w:rPr>
        <w:t>!</w:t>
      </w:r>
      <w:r w:rsidRPr="00DE56EC">
        <w:rPr>
          <w:rtl/>
        </w:rPr>
        <w:t xml:space="preserve"> وقد جرى بينه وبين الإمام</w:t>
      </w:r>
    </w:p>
    <w:p w:rsidR="00860ABA" w:rsidRPr="00DE56E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بحار الأنوار</w:t>
      </w:r>
      <w:r w:rsidR="00733B93">
        <w:rPr>
          <w:rtl/>
        </w:rPr>
        <w:t>:</w:t>
      </w:r>
      <w:r w:rsidRPr="001E74B8">
        <w:rPr>
          <w:rtl/>
        </w:rPr>
        <w:t xml:space="preserve"> ج4 ص140</w:t>
      </w:r>
      <w:r w:rsidR="00733B93">
        <w:rPr>
          <w:rtl/>
        </w:rPr>
        <w:t>،</w:t>
      </w:r>
      <w:r w:rsidRPr="001E74B8">
        <w:rPr>
          <w:rtl/>
        </w:rPr>
        <w:t xml:space="preserve"> وسفينة البحار</w:t>
      </w:r>
      <w:r w:rsidR="00733B93">
        <w:rPr>
          <w:rtl/>
        </w:rPr>
        <w:t>:</w:t>
      </w:r>
      <w:r w:rsidRPr="001E74B8">
        <w:rPr>
          <w:rtl/>
        </w:rPr>
        <w:t xml:space="preserve"> ج1 ص475</w:t>
      </w:r>
      <w:r w:rsidR="00733B93">
        <w:rPr>
          <w:rtl/>
        </w:rPr>
        <w:t>،</w:t>
      </w:r>
      <w:r w:rsidRPr="001E74B8">
        <w:rPr>
          <w:rtl/>
        </w:rPr>
        <w:t xml:space="preserve"> وتجه في الملل والنحل للشهرستاني</w:t>
      </w:r>
      <w:r w:rsidR="00733B93">
        <w:rPr>
          <w:rtl/>
        </w:rPr>
        <w:t>:</w:t>
      </w:r>
      <w:r w:rsidRPr="001E74B8">
        <w:rPr>
          <w:rtl/>
        </w:rPr>
        <w:t xml:space="preserve"> ج2 ص55</w:t>
      </w:r>
      <w:r w:rsidR="00733B93">
        <w:rPr>
          <w:rtl/>
        </w:rPr>
        <w:t>.</w:t>
      </w:r>
    </w:p>
    <w:p w:rsidR="003637EC" w:rsidRDefault="000E1D55" w:rsidP="001E74B8">
      <w:pPr>
        <w:pStyle w:val="libNormal"/>
        <w:rPr>
          <w:rtl/>
        </w:rPr>
      </w:pPr>
      <w:r>
        <w:br w:type="page"/>
      </w:r>
    </w:p>
    <w:p w:rsidR="00860ABA" w:rsidRPr="00DE56EC" w:rsidRDefault="00860ABA" w:rsidP="001E74B8">
      <w:pPr>
        <w:pStyle w:val="libNormal"/>
        <w:rPr>
          <w:rtl/>
        </w:rPr>
      </w:pPr>
      <w:r w:rsidRPr="00DE56EC">
        <w:rPr>
          <w:rtl/>
        </w:rPr>
        <w:lastRenderedPageBreak/>
        <w:t xml:space="preserve">الصادق </w:t>
      </w:r>
      <w:r w:rsidR="00733B93">
        <w:rPr>
          <w:rtl/>
        </w:rPr>
        <w:t>(</w:t>
      </w:r>
      <w:r w:rsidRPr="00DE56EC">
        <w:rPr>
          <w:rtl/>
        </w:rPr>
        <w:t>عليه السلام</w:t>
      </w:r>
      <w:r w:rsidR="00733B93">
        <w:rPr>
          <w:rtl/>
        </w:rPr>
        <w:t>)</w:t>
      </w:r>
      <w:r w:rsidRPr="00DE56EC">
        <w:rPr>
          <w:rtl/>
        </w:rPr>
        <w:t xml:space="preserve"> احتجاجات</w:t>
      </w:r>
      <w:r w:rsidR="00733B93">
        <w:rPr>
          <w:rtl/>
        </w:rPr>
        <w:t>،</w:t>
      </w:r>
      <w:r w:rsidRPr="00DE56EC">
        <w:rPr>
          <w:rtl/>
        </w:rPr>
        <w:t xml:space="preserve"> ولمّا أُخذ ليُضرب عنقه</w:t>
      </w:r>
      <w:r w:rsidR="00733B93">
        <w:rPr>
          <w:rtl/>
        </w:rPr>
        <w:t>،</w:t>
      </w:r>
      <w:r w:rsidRPr="00DE56EC">
        <w:rPr>
          <w:rtl/>
        </w:rPr>
        <w:t xml:space="preserve"> قال</w:t>
      </w:r>
      <w:r w:rsidR="00733B93">
        <w:rPr>
          <w:rtl/>
        </w:rPr>
        <w:t>:</w:t>
      </w:r>
      <w:r w:rsidRPr="00DE56EC">
        <w:rPr>
          <w:rtl/>
        </w:rPr>
        <w:t xml:space="preserve"> لقد وضعت أربعة آلاف حديث اُحرّم واُحلّل</w:t>
      </w:r>
      <w:r w:rsidR="00733B93">
        <w:rPr>
          <w:rtl/>
        </w:rPr>
        <w:t>.</w:t>
      </w:r>
    </w:p>
    <w:p w:rsidR="00860ABA" w:rsidRPr="00DE56EC" w:rsidRDefault="00860ABA" w:rsidP="002E0C24">
      <w:pPr>
        <w:pStyle w:val="libNormal"/>
        <w:rPr>
          <w:rtl/>
        </w:rPr>
      </w:pPr>
      <w:r w:rsidRPr="001E74B8">
        <w:rPr>
          <w:rtl/>
        </w:rPr>
        <w:t>كان عبد الكريم يُفسد الأحداث</w:t>
      </w:r>
      <w:r w:rsidR="00733B93">
        <w:rPr>
          <w:rtl/>
        </w:rPr>
        <w:t>،</w:t>
      </w:r>
      <w:r w:rsidRPr="001E74B8">
        <w:rPr>
          <w:rtl/>
        </w:rPr>
        <w:t xml:space="preserve"> فتهدّده عمرو بن عبيد</w:t>
      </w:r>
      <w:r w:rsidR="00733B93">
        <w:rPr>
          <w:rtl/>
        </w:rPr>
        <w:t>،</w:t>
      </w:r>
      <w:r w:rsidRPr="001E74B8">
        <w:rPr>
          <w:rtl/>
        </w:rPr>
        <w:t xml:space="preserve"> فلحق بالكوفة</w:t>
      </w:r>
      <w:r w:rsidR="00733B93">
        <w:rPr>
          <w:rtl/>
        </w:rPr>
        <w:t>،</w:t>
      </w:r>
      <w:r w:rsidRPr="001E74B8">
        <w:rPr>
          <w:rtl/>
        </w:rPr>
        <w:t xml:space="preserve"> فدلّ عليه محمّد بن سليمان</w:t>
      </w:r>
      <w:r w:rsidR="001E74B8" w:rsidRPr="001E74B8">
        <w:rPr>
          <w:rtl/>
        </w:rPr>
        <w:t xml:space="preserve"> - </w:t>
      </w:r>
      <w:r w:rsidRPr="001E74B8">
        <w:rPr>
          <w:rtl/>
        </w:rPr>
        <w:t>أمير البصرة</w:t>
      </w:r>
      <w:r w:rsidR="001E74B8" w:rsidRPr="001E74B8">
        <w:rPr>
          <w:rtl/>
        </w:rPr>
        <w:t xml:space="preserve"> - </w:t>
      </w:r>
      <w:r w:rsidRPr="001E74B8">
        <w:rPr>
          <w:rtl/>
        </w:rPr>
        <w:t>فقتله وصلبه</w:t>
      </w:r>
      <w:r w:rsidR="00733B93">
        <w:rPr>
          <w:rtl/>
        </w:rPr>
        <w:t>،</w:t>
      </w:r>
      <w:r w:rsidRPr="001E74B8">
        <w:rPr>
          <w:rtl/>
        </w:rPr>
        <w:t xml:space="preserve"> وكان ذلك في خلافة المهدي بعد الستّين والمائة </w:t>
      </w:r>
      <w:r w:rsidRPr="001E74B8">
        <w:rPr>
          <w:rStyle w:val="libFootnotenumChar"/>
          <w:rtl/>
        </w:rPr>
        <w:t>(1)</w:t>
      </w:r>
      <w:r w:rsidR="00733B93">
        <w:rPr>
          <w:rtl/>
        </w:rPr>
        <w:t>.</w:t>
      </w:r>
    </w:p>
    <w:p w:rsidR="003637EC" w:rsidRDefault="00860ABA" w:rsidP="002E0C24">
      <w:pPr>
        <w:pStyle w:val="libNormal"/>
        <w:rPr>
          <w:rtl/>
        </w:rPr>
      </w:pPr>
      <w:r w:rsidRPr="001E74B8">
        <w:rPr>
          <w:rtl/>
        </w:rPr>
        <w:t xml:space="preserve">له مع الإمام الصادق </w:t>
      </w:r>
      <w:r w:rsidR="00733B93">
        <w:rPr>
          <w:rtl/>
        </w:rPr>
        <w:t>(</w:t>
      </w:r>
      <w:r w:rsidRPr="001E74B8">
        <w:rPr>
          <w:rtl/>
        </w:rPr>
        <w:t>عليه السلام</w:t>
      </w:r>
      <w:r w:rsidR="00733B93">
        <w:rPr>
          <w:rtl/>
        </w:rPr>
        <w:t>)</w:t>
      </w:r>
      <w:r w:rsidRPr="001E74B8">
        <w:rPr>
          <w:rtl/>
        </w:rPr>
        <w:t xml:space="preserve"> مناظرات كثيرة في مختلف شؤون الدين</w:t>
      </w:r>
      <w:r w:rsidR="00733B93">
        <w:rPr>
          <w:rtl/>
        </w:rPr>
        <w:t>،</w:t>
      </w:r>
      <w:r w:rsidRPr="001E74B8">
        <w:rPr>
          <w:rtl/>
        </w:rPr>
        <w:t xml:space="preserve"> ولا سيّما فيما زعمه من مناقضات في القرآن الكريم </w:t>
      </w:r>
      <w:r w:rsidRPr="001E74B8">
        <w:rPr>
          <w:rStyle w:val="libFootnotenumChar"/>
          <w:rtl/>
        </w:rPr>
        <w:t>(2)</w:t>
      </w:r>
      <w:r w:rsidR="00733B93">
        <w:rPr>
          <w:rtl/>
        </w:rPr>
        <w:t>،</w:t>
      </w:r>
      <w:r w:rsidRPr="001E74B8">
        <w:rPr>
          <w:rtl/>
        </w:rPr>
        <w:t xml:space="preserve"> أمّا قصّة معارضته للقرآن فقد مرّت في قصّة ابن المقفّع</w:t>
      </w:r>
      <w:r w:rsidR="00733B93">
        <w:rPr>
          <w:rtl/>
        </w:rPr>
        <w:t>.</w:t>
      </w:r>
    </w:p>
    <w:p w:rsidR="000E1D55" w:rsidRDefault="00860ABA" w:rsidP="00733B93">
      <w:pPr>
        <w:pStyle w:val="libBold1"/>
        <w:rPr>
          <w:rtl/>
        </w:rPr>
      </w:pPr>
      <w:r w:rsidRPr="00DE56EC">
        <w:rPr>
          <w:rtl/>
        </w:rPr>
        <w:t>8</w:t>
      </w:r>
      <w:r w:rsidR="001E74B8">
        <w:rPr>
          <w:rtl/>
        </w:rPr>
        <w:t xml:space="preserve"> - </w:t>
      </w:r>
      <w:r w:rsidRPr="00DE56EC">
        <w:rPr>
          <w:rtl/>
        </w:rPr>
        <w:t>ابن الراوندي</w:t>
      </w:r>
      <w:r w:rsidR="00733B93">
        <w:rPr>
          <w:rtl/>
        </w:rPr>
        <w:t>:</w:t>
      </w:r>
    </w:p>
    <w:p w:rsidR="00860ABA" w:rsidRPr="00DE56EC" w:rsidRDefault="00860ABA" w:rsidP="001E74B8">
      <w:pPr>
        <w:pStyle w:val="libNormal"/>
        <w:rPr>
          <w:rtl/>
        </w:rPr>
      </w:pPr>
      <w:r w:rsidRPr="00DE56EC">
        <w:rPr>
          <w:rtl/>
        </w:rPr>
        <w:t>أبو الحسين أحمد بن يحيى الراوندي البغدادي</w:t>
      </w:r>
      <w:r w:rsidR="00733B93">
        <w:rPr>
          <w:rtl/>
        </w:rPr>
        <w:t>،</w:t>
      </w:r>
      <w:r w:rsidRPr="00DE56EC">
        <w:rPr>
          <w:rtl/>
        </w:rPr>
        <w:t xml:space="preserve"> </w:t>
      </w:r>
      <w:r w:rsidR="00733B93">
        <w:rPr>
          <w:rtl/>
        </w:rPr>
        <w:t>(</w:t>
      </w:r>
      <w:r w:rsidRPr="00DE56EC">
        <w:rPr>
          <w:rtl/>
        </w:rPr>
        <w:t>المتوفّى سنة 245 هـ</w:t>
      </w:r>
      <w:r w:rsidR="00733B93">
        <w:rPr>
          <w:rtl/>
        </w:rPr>
        <w:t>)،</w:t>
      </w:r>
      <w:r w:rsidRPr="00DE56EC">
        <w:rPr>
          <w:rtl/>
        </w:rPr>
        <w:t xml:space="preserve"> نسبته إلى راوند من قُرى كاشان</w:t>
      </w:r>
      <w:r w:rsidR="00733B93">
        <w:rPr>
          <w:rtl/>
        </w:rPr>
        <w:t>،</w:t>
      </w:r>
      <w:r w:rsidRPr="00DE56EC">
        <w:rPr>
          <w:rtl/>
        </w:rPr>
        <w:t xml:space="preserve"> كان من العلماء الأفذاذ</w:t>
      </w:r>
      <w:r w:rsidR="00733B93">
        <w:rPr>
          <w:rtl/>
        </w:rPr>
        <w:t>،</w:t>
      </w:r>
      <w:r w:rsidRPr="00DE56EC">
        <w:rPr>
          <w:rtl/>
        </w:rPr>
        <w:t xml:space="preserve"> ومن النقّاد من أهل الكلام</w:t>
      </w:r>
      <w:r w:rsidR="00733B93">
        <w:rPr>
          <w:rtl/>
        </w:rPr>
        <w:t>،</w:t>
      </w:r>
      <w:r w:rsidRPr="00DE56EC">
        <w:rPr>
          <w:rtl/>
        </w:rPr>
        <w:t xml:space="preserve"> له مجالس ومنظرات مع أرباب الأُصول من أصحاب المذاهب ولا سيّما أهل الاعتزال</w:t>
      </w:r>
      <w:r w:rsidR="00733B93">
        <w:rPr>
          <w:rtl/>
        </w:rPr>
        <w:t>،</w:t>
      </w:r>
      <w:r w:rsidRPr="00DE56EC">
        <w:rPr>
          <w:rtl/>
        </w:rPr>
        <w:t xml:space="preserve"> فإنّ له نقداً حرّاً على أُصول مذهبهم في المعتقدات</w:t>
      </w:r>
      <w:r w:rsidR="00733B93">
        <w:rPr>
          <w:rtl/>
        </w:rPr>
        <w:t>؛</w:t>
      </w:r>
      <w:r w:rsidRPr="00DE56EC">
        <w:rPr>
          <w:rtl/>
        </w:rPr>
        <w:t xml:space="preserve"> ومِن ثَمّ رمي بالزندقة والإلحاد</w:t>
      </w:r>
      <w:r w:rsidR="00733B93">
        <w:rPr>
          <w:rtl/>
        </w:rPr>
        <w:t>.</w:t>
      </w:r>
    </w:p>
    <w:p w:rsidR="00860ABA" w:rsidRPr="00DE56EC" w:rsidRDefault="00860ABA" w:rsidP="002E0C24">
      <w:pPr>
        <w:pStyle w:val="libNormal"/>
        <w:rPr>
          <w:rtl/>
        </w:rPr>
      </w:pPr>
      <w:r w:rsidRPr="001E74B8">
        <w:rPr>
          <w:rtl/>
        </w:rPr>
        <w:t>يقال</w:t>
      </w:r>
      <w:r w:rsidR="00733B93">
        <w:rPr>
          <w:rtl/>
        </w:rPr>
        <w:t>:</w:t>
      </w:r>
      <w:r w:rsidRPr="001E74B8">
        <w:rPr>
          <w:rtl/>
        </w:rPr>
        <w:t xml:space="preserve"> إنّه وضع كتابه </w:t>
      </w:r>
      <w:r w:rsidR="00733B93">
        <w:rPr>
          <w:rtl/>
        </w:rPr>
        <w:t>(</w:t>
      </w:r>
      <w:r w:rsidRPr="001E74B8">
        <w:rPr>
          <w:rtl/>
        </w:rPr>
        <w:t>الفرند</w:t>
      </w:r>
      <w:r w:rsidR="00733B93">
        <w:rPr>
          <w:rtl/>
        </w:rPr>
        <w:t>)</w:t>
      </w:r>
      <w:r w:rsidRPr="001E74B8">
        <w:rPr>
          <w:rtl/>
        </w:rPr>
        <w:t xml:space="preserve"> طعناً في الدين ذَكر فيه</w:t>
      </w:r>
      <w:r w:rsidR="00733B93">
        <w:rPr>
          <w:rtl/>
        </w:rPr>
        <w:t>:</w:t>
      </w:r>
      <w:r w:rsidRPr="001E74B8">
        <w:rPr>
          <w:rtl/>
        </w:rPr>
        <w:t xml:space="preserve"> أنّ المسلمين احتجّوا لنبوة نبيّهم بالقرآن الذي تحدّى به النبيّ فلم تقدر العرب على المعارضة</w:t>
      </w:r>
      <w:r w:rsidR="00733B93">
        <w:rPr>
          <w:rtl/>
        </w:rPr>
        <w:t>،</w:t>
      </w:r>
      <w:r w:rsidRPr="001E74B8">
        <w:rPr>
          <w:rtl/>
        </w:rPr>
        <w:t xml:space="preserve"> فيقال لهم</w:t>
      </w:r>
      <w:r w:rsidR="00733B93">
        <w:rPr>
          <w:rtl/>
        </w:rPr>
        <w:t>:</w:t>
      </w:r>
      <w:r w:rsidRPr="001E74B8">
        <w:rPr>
          <w:rtl/>
        </w:rPr>
        <w:t xml:space="preserve"> أَخبرونا لو ادّعى مدّع لمَن تقدّم من الفلاسفة مثل دعواكم في القرآن</w:t>
      </w:r>
      <w:r w:rsidR="00733B93">
        <w:rPr>
          <w:rtl/>
        </w:rPr>
        <w:t>،</w:t>
      </w:r>
      <w:r w:rsidRPr="001E74B8">
        <w:rPr>
          <w:rtl/>
        </w:rPr>
        <w:t xml:space="preserve"> فقال</w:t>
      </w:r>
      <w:r w:rsidR="00733B93">
        <w:rPr>
          <w:rtl/>
        </w:rPr>
        <w:t>:</w:t>
      </w:r>
      <w:r w:rsidRPr="001E74B8">
        <w:rPr>
          <w:rtl/>
        </w:rPr>
        <w:t xml:space="preserve"> الدليل على صدقً بطلميوس أو اقليدس أنّ اقليدس ادّعى أنّ الخلق يعجزون عن أن يأتوا بمثل كتابه</w:t>
      </w:r>
      <w:r w:rsidR="00733B93">
        <w:rPr>
          <w:rtl/>
        </w:rPr>
        <w:t>،</w:t>
      </w:r>
      <w:r w:rsidRPr="001E74B8">
        <w:rPr>
          <w:rtl/>
        </w:rPr>
        <w:t xml:space="preserve"> أكانت نبوّته تثبت</w:t>
      </w:r>
      <w:r w:rsidR="00733B93">
        <w:rPr>
          <w:rtl/>
        </w:rPr>
        <w:t>؟</w:t>
      </w:r>
      <w:r w:rsidRPr="001E74B8">
        <w:rPr>
          <w:rtl/>
        </w:rPr>
        <w:t xml:space="preserve"> </w:t>
      </w:r>
      <w:r w:rsidRPr="001E74B8">
        <w:rPr>
          <w:rStyle w:val="libFootnotenumChar"/>
          <w:rtl/>
        </w:rPr>
        <w:t>(3)</w:t>
      </w:r>
      <w:r w:rsidR="00733B93">
        <w:rPr>
          <w:rtl/>
        </w:rPr>
        <w:t>.</w:t>
      </w:r>
    </w:p>
    <w:p w:rsidR="00860ABA" w:rsidRPr="00DE56E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الكُنى والألقاب</w:t>
      </w:r>
      <w:r w:rsidR="00733B93">
        <w:rPr>
          <w:rtl/>
        </w:rPr>
        <w:t>:</w:t>
      </w:r>
      <w:r w:rsidRPr="001E74B8">
        <w:rPr>
          <w:rtl/>
        </w:rPr>
        <w:t xml:space="preserve"> ج1 ص201</w:t>
      </w:r>
      <w:r w:rsidR="00733B93">
        <w:rPr>
          <w:rtl/>
        </w:rPr>
        <w:t>،</w:t>
      </w:r>
      <w:r w:rsidRPr="001E74B8">
        <w:rPr>
          <w:rtl/>
        </w:rPr>
        <w:t xml:space="preserve"> ولسان الميزان</w:t>
      </w:r>
      <w:r w:rsidR="00733B93">
        <w:rPr>
          <w:rtl/>
        </w:rPr>
        <w:t>:</w:t>
      </w:r>
      <w:r w:rsidRPr="001E74B8">
        <w:rPr>
          <w:rtl/>
        </w:rPr>
        <w:t xml:space="preserve"> ج4 ص51</w:t>
      </w:r>
      <w:r w:rsidR="001E74B8" w:rsidRPr="001E74B8">
        <w:rPr>
          <w:rtl/>
        </w:rPr>
        <w:t xml:space="preserve"> - </w:t>
      </w:r>
      <w:r w:rsidRPr="001E74B8">
        <w:rPr>
          <w:rtl/>
        </w:rPr>
        <w:t>52</w:t>
      </w:r>
      <w:r w:rsidR="00733B93">
        <w:rPr>
          <w:rtl/>
        </w:rPr>
        <w:t>.</w:t>
      </w:r>
    </w:p>
    <w:p w:rsidR="00860ABA" w:rsidRPr="001E74B8" w:rsidRDefault="00860ABA" w:rsidP="001E74B8">
      <w:pPr>
        <w:pStyle w:val="libFootnote0"/>
        <w:rPr>
          <w:rtl/>
        </w:rPr>
      </w:pPr>
      <w:r w:rsidRPr="001E74B8">
        <w:rPr>
          <w:rtl/>
        </w:rPr>
        <w:t>(2) راجع توحيد الصدوق</w:t>
      </w:r>
      <w:r w:rsidR="00733B93">
        <w:rPr>
          <w:rtl/>
        </w:rPr>
        <w:t>:</w:t>
      </w:r>
      <w:r w:rsidRPr="001E74B8">
        <w:rPr>
          <w:rtl/>
        </w:rPr>
        <w:t xml:space="preserve"> ص253</w:t>
      </w:r>
      <w:r w:rsidR="00733B93">
        <w:rPr>
          <w:rtl/>
        </w:rPr>
        <w:t>.</w:t>
      </w:r>
    </w:p>
    <w:p w:rsidR="00860ABA" w:rsidRPr="001E74B8" w:rsidRDefault="00860ABA" w:rsidP="001E74B8">
      <w:pPr>
        <w:pStyle w:val="libFootnote0"/>
        <w:rPr>
          <w:rtl/>
        </w:rPr>
      </w:pPr>
      <w:r w:rsidRPr="001E74B8">
        <w:rPr>
          <w:rtl/>
        </w:rPr>
        <w:t xml:space="preserve">(3) تاريخ أبي الفداء </w:t>
      </w:r>
      <w:r w:rsidR="00733B93">
        <w:rPr>
          <w:rtl/>
        </w:rPr>
        <w:t>(</w:t>
      </w:r>
      <w:r w:rsidRPr="001E74B8">
        <w:rPr>
          <w:rtl/>
        </w:rPr>
        <w:t>المختصر في أخبار البشر</w:t>
      </w:r>
      <w:r w:rsidR="00733B93">
        <w:rPr>
          <w:rtl/>
        </w:rPr>
        <w:t>):</w:t>
      </w:r>
      <w:r w:rsidRPr="001E74B8">
        <w:rPr>
          <w:rtl/>
        </w:rPr>
        <w:t xml:space="preserve"> ج2 ص61</w:t>
      </w:r>
      <w:r w:rsidR="00733B93">
        <w:rPr>
          <w:rtl/>
        </w:rPr>
        <w:t>.</w:t>
      </w:r>
    </w:p>
    <w:p w:rsidR="003637EC" w:rsidRDefault="000E1D55" w:rsidP="001E74B8">
      <w:pPr>
        <w:pStyle w:val="libNormal"/>
        <w:rPr>
          <w:rtl/>
        </w:rPr>
      </w:pPr>
      <w:r>
        <w:br w:type="page"/>
      </w:r>
    </w:p>
    <w:p w:rsidR="00860ABA" w:rsidRPr="00DE56EC" w:rsidRDefault="00860ABA" w:rsidP="001E74B8">
      <w:pPr>
        <w:pStyle w:val="libNormal"/>
        <w:rPr>
          <w:rtl/>
        </w:rPr>
      </w:pPr>
      <w:r w:rsidRPr="00DE56EC">
        <w:rPr>
          <w:rtl/>
        </w:rPr>
        <w:lastRenderedPageBreak/>
        <w:t>لكن يظهر من مناظراته مع أرباب الجدل أنّ كلماته مثل هذه إنّما قالها جدلاً وإفحاماً لدليل الخصم</w:t>
      </w:r>
      <w:r w:rsidR="00733B93">
        <w:rPr>
          <w:rtl/>
        </w:rPr>
        <w:t>،</w:t>
      </w:r>
      <w:r w:rsidRPr="00DE56EC">
        <w:rPr>
          <w:rtl/>
        </w:rPr>
        <w:t xml:space="preserve"> لا لعقيدة الخلاف واقعاً</w:t>
      </w:r>
      <w:r w:rsidR="00733B93">
        <w:rPr>
          <w:rtl/>
        </w:rPr>
        <w:t>.</w:t>
      </w:r>
      <w:r w:rsidRPr="00DE56EC">
        <w:rPr>
          <w:rtl/>
        </w:rPr>
        <w:t xml:space="preserve"> انظر إلى ما نقله صاحب كتاب </w:t>
      </w:r>
      <w:r w:rsidR="00733B93">
        <w:rPr>
          <w:rtl/>
        </w:rPr>
        <w:t>(</w:t>
      </w:r>
      <w:r w:rsidRPr="00DE56EC">
        <w:rPr>
          <w:rtl/>
        </w:rPr>
        <w:t>معاهد التخصيص</w:t>
      </w:r>
      <w:r w:rsidR="00733B93">
        <w:rPr>
          <w:rtl/>
        </w:rPr>
        <w:t>)</w:t>
      </w:r>
      <w:r w:rsidRPr="00DE56EC">
        <w:rPr>
          <w:rtl/>
        </w:rPr>
        <w:t xml:space="preserve"> عن مناظرة وقعت بينه وبين أبي علي الجبّائي رئيس المعتزلة في وقته</w:t>
      </w:r>
      <w:r w:rsidR="00733B93">
        <w:rPr>
          <w:rtl/>
        </w:rPr>
        <w:t>.</w:t>
      </w:r>
      <w:r w:rsidRPr="00DE56EC">
        <w:rPr>
          <w:rtl/>
        </w:rPr>
        <w:t xml:space="preserve"> قال له ابن الراوندي</w:t>
      </w:r>
      <w:r w:rsidR="00733B93">
        <w:rPr>
          <w:rtl/>
        </w:rPr>
        <w:t>:</w:t>
      </w:r>
      <w:r w:rsidRPr="00DE56EC">
        <w:rPr>
          <w:rtl/>
        </w:rPr>
        <w:t xml:space="preserve"> أَلا تسمع شيئاً من معارضتي للقرآن</w:t>
      </w:r>
      <w:r w:rsidR="00733B93">
        <w:rPr>
          <w:rtl/>
        </w:rPr>
        <w:t>؟</w:t>
      </w:r>
      <w:r w:rsidRPr="00DE56EC">
        <w:rPr>
          <w:rtl/>
        </w:rPr>
        <w:t xml:space="preserve"> قال الجبّائي</w:t>
      </w:r>
      <w:r w:rsidR="00733B93">
        <w:rPr>
          <w:rtl/>
        </w:rPr>
        <w:t>:</w:t>
      </w:r>
      <w:r w:rsidRPr="00DE56EC">
        <w:rPr>
          <w:rtl/>
        </w:rPr>
        <w:t xml:space="preserve"> أنا أعلم بمخازي علومك</w:t>
      </w:r>
      <w:r w:rsidR="00733B93">
        <w:rPr>
          <w:rtl/>
        </w:rPr>
        <w:t>،</w:t>
      </w:r>
      <w:r w:rsidRPr="00DE56EC">
        <w:rPr>
          <w:rtl/>
        </w:rPr>
        <w:t xml:space="preserve"> ولكن أُحاكمك إلى نفسك</w:t>
      </w:r>
      <w:r w:rsidR="00733B93">
        <w:rPr>
          <w:rtl/>
        </w:rPr>
        <w:t>،</w:t>
      </w:r>
      <w:r w:rsidRPr="00DE56EC">
        <w:rPr>
          <w:rtl/>
        </w:rPr>
        <w:t xml:space="preserve"> فهل تجد في معارضتك له عذوبةً وهشاشةً وتشاكلاً وتلاؤماً ونظماً كنظمه وحلاوةً كحلاوته</w:t>
      </w:r>
      <w:r w:rsidR="00733B93">
        <w:rPr>
          <w:rtl/>
        </w:rPr>
        <w:t>؟</w:t>
      </w:r>
      <w:r w:rsidRPr="00DE56EC">
        <w:rPr>
          <w:rtl/>
        </w:rPr>
        <w:t xml:space="preserve"> قال</w:t>
      </w:r>
      <w:r w:rsidR="00733B93">
        <w:rPr>
          <w:rtl/>
        </w:rPr>
        <w:t>:</w:t>
      </w:r>
      <w:r w:rsidRPr="00DE56EC">
        <w:rPr>
          <w:rtl/>
        </w:rPr>
        <w:t xml:space="preserve"> لا والله</w:t>
      </w:r>
      <w:r w:rsidR="00733B93">
        <w:rPr>
          <w:rtl/>
        </w:rPr>
        <w:t>،</w:t>
      </w:r>
      <w:r w:rsidRPr="00DE56EC">
        <w:rPr>
          <w:rtl/>
        </w:rPr>
        <w:t xml:space="preserve"> قال</w:t>
      </w:r>
      <w:r w:rsidR="00733B93">
        <w:rPr>
          <w:rtl/>
        </w:rPr>
        <w:t>:</w:t>
      </w:r>
      <w:r w:rsidRPr="00DE56EC">
        <w:rPr>
          <w:rtl/>
        </w:rPr>
        <w:t xml:space="preserve"> قد كفيتني</w:t>
      </w:r>
      <w:r w:rsidR="00733B93">
        <w:rPr>
          <w:rtl/>
        </w:rPr>
        <w:t>،</w:t>
      </w:r>
      <w:r w:rsidRPr="00DE56EC">
        <w:rPr>
          <w:rtl/>
        </w:rPr>
        <w:t xml:space="preserve"> فانصرف حيث شئت</w:t>
      </w:r>
      <w:r w:rsidR="00733B93">
        <w:rPr>
          <w:rtl/>
        </w:rPr>
        <w:t>.</w:t>
      </w:r>
    </w:p>
    <w:p w:rsidR="00860ABA" w:rsidRPr="00DE56EC" w:rsidRDefault="00860ABA" w:rsidP="002E0C24">
      <w:pPr>
        <w:pStyle w:val="libNormal"/>
        <w:rPr>
          <w:rtl/>
        </w:rPr>
      </w:pPr>
      <w:r w:rsidRPr="001E74B8">
        <w:rPr>
          <w:rtl/>
        </w:rPr>
        <w:t>قال الرافعي</w:t>
      </w:r>
      <w:r w:rsidR="00733B93">
        <w:rPr>
          <w:rtl/>
        </w:rPr>
        <w:t>:</w:t>
      </w:r>
      <w:r w:rsidRPr="001E74B8">
        <w:rPr>
          <w:rtl/>
        </w:rPr>
        <w:t xml:space="preserve"> أمّا ما قيل من معارضته للقرآن فلم يُعلم منها شيء سوى هذه المناظرة </w:t>
      </w:r>
      <w:r w:rsidRPr="001E74B8">
        <w:rPr>
          <w:rStyle w:val="libFootnotenumChar"/>
          <w:rtl/>
        </w:rPr>
        <w:t>(1)</w:t>
      </w:r>
      <w:r w:rsidR="00733B93">
        <w:rPr>
          <w:rtl/>
        </w:rPr>
        <w:t>.</w:t>
      </w:r>
    </w:p>
    <w:p w:rsidR="000E1D55" w:rsidRDefault="00860ABA" w:rsidP="001E74B8">
      <w:pPr>
        <w:pStyle w:val="libNormal"/>
        <w:rPr>
          <w:rtl/>
        </w:rPr>
      </w:pPr>
      <w:r w:rsidRPr="00DE56EC">
        <w:rPr>
          <w:rtl/>
        </w:rPr>
        <w:t>قلت</w:t>
      </w:r>
      <w:r w:rsidR="00733B93">
        <w:rPr>
          <w:rtl/>
        </w:rPr>
        <w:t>:</w:t>
      </w:r>
      <w:r w:rsidRPr="00DE56EC">
        <w:rPr>
          <w:rtl/>
        </w:rPr>
        <w:t xml:space="preserve"> على فرض صحّتها فهي صريحة في عقيدته بكبرياء القرآن وعظمته الخارقة</w:t>
      </w:r>
      <w:r w:rsidR="00733B93">
        <w:rPr>
          <w:rtl/>
        </w:rPr>
        <w:t>،</w:t>
      </w:r>
      <w:r w:rsidRPr="00DE56EC">
        <w:rPr>
          <w:rtl/>
        </w:rPr>
        <w:t xml:space="preserve"> ومِن ثَمّ فهي على العكس أدلّ</w:t>
      </w:r>
      <w:r w:rsidR="00733B93">
        <w:rPr>
          <w:rtl/>
        </w:rPr>
        <w:t>،</w:t>
      </w:r>
      <w:r w:rsidRPr="00DE56EC">
        <w:rPr>
          <w:rtl/>
        </w:rPr>
        <w:t xml:space="preserve"> وأنّه إنّما جارى الخصوم في أنّه هل يمكن المعارضة أم لا</w:t>
      </w:r>
      <w:r w:rsidR="00733B93">
        <w:rPr>
          <w:rtl/>
        </w:rPr>
        <w:t>؟</w:t>
      </w:r>
    </w:p>
    <w:p w:rsidR="00860ABA" w:rsidRPr="00DE56EC" w:rsidRDefault="00860ABA" w:rsidP="001E74B8">
      <w:pPr>
        <w:pStyle w:val="libNormal"/>
        <w:rPr>
          <w:rtl/>
        </w:rPr>
      </w:pPr>
      <w:r w:rsidRPr="00DE56EC">
        <w:rPr>
          <w:rtl/>
        </w:rPr>
        <w:t>هذا وقد رُمي إلى الرفض والتشيّع</w:t>
      </w:r>
      <w:r w:rsidR="00733B93">
        <w:rPr>
          <w:rtl/>
        </w:rPr>
        <w:t>،</w:t>
      </w:r>
      <w:r w:rsidRPr="00DE56EC">
        <w:rPr>
          <w:rtl/>
        </w:rPr>
        <w:t xml:space="preserve"> رفضاً لعقائد أهل السنّة القائلين بالجبر والقدر</w:t>
      </w:r>
      <w:r w:rsidR="00733B93">
        <w:rPr>
          <w:rtl/>
        </w:rPr>
        <w:t>،</w:t>
      </w:r>
      <w:r w:rsidRPr="00DE56EC">
        <w:rPr>
          <w:rtl/>
        </w:rPr>
        <w:t xml:space="preserve"> ولعلّه شايعَ مذهب أهل البيت </w:t>
      </w:r>
      <w:r w:rsidR="00733B93">
        <w:rPr>
          <w:rtl/>
        </w:rPr>
        <w:t>(</w:t>
      </w:r>
      <w:r w:rsidRPr="00DE56EC">
        <w:rPr>
          <w:rtl/>
        </w:rPr>
        <w:t>عليهم السلام</w:t>
      </w:r>
      <w:r w:rsidR="00733B93">
        <w:rPr>
          <w:rtl/>
        </w:rPr>
        <w:t>)</w:t>
      </w:r>
      <w:r w:rsidRPr="00DE56EC">
        <w:rPr>
          <w:rtl/>
        </w:rPr>
        <w:t xml:space="preserve"> في مسائل العقيدة الإسلامية الأُولى</w:t>
      </w:r>
      <w:r w:rsidR="00733B93">
        <w:rPr>
          <w:rtl/>
        </w:rPr>
        <w:t>.</w:t>
      </w:r>
    </w:p>
    <w:p w:rsidR="00860ABA" w:rsidRPr="00DE56EC" w:rsidRDefault="00860ABA" w:rsidP="001E74B8">
      <w:pPr>
        <w:pStyle w:val="libNormal"/>
        <w:rPr>
          <w:rtl/>
        </w:rPr>
      </w:pPr>
      <w:r w:rsidRPr="00DE56EC">
        <w:rPr>
          <w:rtl/>
        </w:rPr>
        <w:t>وكيف كان</w:t>
      </w:r>
      <w:r w:rsidR="00733B93">
        <w:rPr>
          <w:rtl/>
        </w:rPr>
        <w:t>،</w:t>
      </w:r>
      <w:r w:rsidRPr="00DE56EC">
        <w:rPr>
          <w:rtl/>
        </w:rPr>
        <w:t xml:space="preserve"> فلم يثبت أنّه عارض القرآن أو حاول معارضته</w:t>
      </w:r>
      <w:r w:rsidR="00733B93">
        <w:rPr>
          <w:rtl/>
        </w:rPr>
        <w:t>،</w:t>
      </w:r>
      <w:r w:rsidRPr="00DE56EC">
        <w:rPr>
          <w:rtl/>
        </w:rPr>
        <w:t xml:space="preserve"> مع أنّه الرجل العالم العارف بمواقع الكلام</w:t>
      </w:r>
      <w:r w:rsidR="00733B93">
        <w:rPr>
          <w:rtl/>
        </w:rPr>
        <w:t>.</w:t>
      </w:r>
    </w:p>
    <w:p w:rsidR="00860ABA" w:rsidRPr="00DE56EC" w:rsidRDefault="00860ABA" w:rsidP="002E0C24">
      <w:pPr>
        <w:pStyle w:val="libNormal"/>
        <w:rPr>
          <w:rtl/>
        </w:rPr>
      </w:pPr>
      <w:r w:rsidRPr="001E74B8">
        <w:rPr>
          <w:rtl/>
        </w:rPr>
        <w:t xml:space="preserve">قال الشريف المرتضى في كتاب </w:t>
      </w:r>
      <w:r w:rsidR="00733B93">
        <w:rPr>
          <w:rtl/>
        </w:rPr>
        <w:t>(</w:t>
      </w:r>
      <w:r w:rsidRPr="001E74B8">
        <w:rPr>
          <w:rtl/>
        </w:rPr>
        <w:t>الشافي</w:t>
      </w:r>
      <w:r w:rsidR="00733B93">
        <w:rPr>
          <w:rtl/>
        </w:rPr>
        <w:t>):</w:t>
      </w:r>
      <w:r w:rsidRPr="001E74B8">
        <w:rPr>
          <w:rtl/>
        </w:rPr>
        <w:t xml:space="preserve"> إنّ ابن الراوندي إنّما عمل الكتب تشنيعاً على مغالطات المعتزلة</w:t>
      </w:r>
      <w:r w:rsidR="00733B93">
        <w:rPr>
          <w:rtl/>
        </w:rPr>
        <w:t>؛</w:t>
      </w:r>
      <w:r w:rsidRPr="001E74B8">
        <w:rPr>
          <w:rtl/>
        </w:rPr>
        <w:t xml:space="preserve"> ليُبيّن لهم عن استقصاء نقصانها</w:t>
      </w:r>
      <w:r w:rsidR="00733B93">
        <w:rPr>
          <w:rtl/>
        </w:rPr>
        <w:t>،</w:t>
      </w:r>
      <w:r w:rsidRPr="001E74B8">
        <w:rPr>
          <w:rtl/>
        </w:rPr>
        <w:t xml:space="preserve"> وكان يتبرّأ منها تبرّؤاً ظاهراً</w:t>
      </w:r>
      <w:r w:rsidR="00733B93">
        <w:rPr>
          <w:rtl/>
        </w:rPr>
        <w:t>،</w:t>
      </w:r>
      <w:r w:rsidRPr="001E74B8">
        <w:rPr>
          <w:rtl/>
        </w:rPr>
        <w:t xml:space="preserve"> وينتحي من علمها وتصنيفها إلى غيره</w:t>
      </w:r>
      <w:r w:rsidR="00733B93">
        <w:rPr>
          <w:rtl/>
        </w:rPr>
        <w:t>،</w:t>
      </w:r>
      <w:r w:rsidRPr="001E74B8">
        <w:rPr>
          <w:rtl/>
        </w:rPr>
        <w:t xml:space="preserve"> وله كتب سداد مثل كتاب الإمامة والعروس</w:t>
      </w:r>
      <w:r w:rsidR="00733B93">
        <w:rPr>
          <w:rtl/>
        </w:rPr>
        <w:t>.</w:t>
      </w:r>
      <w:r w:rsidRPr="001E74B8">
        <w:rPr>
          <w:rtl/>
        </w:rPr>
        <w:t>.. وعن صاحب الرياض</w:t>
      </w:r>
      <w:r w:rsidR="00733B93">
        <w:rPr>
          <w:rtl/>
        </w:rPr>
        <w:t>:</w:t>
      </w:r>
      <w:r w:rsidRPr="001E74B8">
        <w:rPr>
          <w:rtl/>
        </w:rPr>
        <w:t xml:space="preserve"> يبدو من كتب السيّد أنّه كان يحسن الظنّ به مستقيماً في عقيدته</w:t>
      </w:r>
      <w:r w:rsidR="00733B93">
        <w:rPr>
          <w:rtl/>
        </w:rPr>
        <w:t>.</w:t>
      </w:r>
      <w:r w:rsidRPr="001E74B8">
        <w:rPr>
          <w:rtl/>
        </w:rPr>
        <w:t xml:space="preserve">.. </w:t>
      </w:r>
      <w:r w:rsidRPr="001E74B8">
        <w:rPr>
          <w:rStyle w:val="libFootnotenumChar"/>
          <w:rtl/>
        </w:rPr>
        <w:t>(2)</w:t>
      </w:r>
      <w:r w:rsidR="00733B93">
        <w:rPr>
          <w:rtl/>
        </w:rPr>
        <w:t>.</w:t>
      </w:r>
    </w:p>
    <w:p w:rsidR="003637EC" w:rsidRDefault="001E74B8" w:rsidP="001E74B8">
      <w:pPr>
        <w:pStyle w:val="libLine"/>
        <w:rPr>
          <w:rtl/>
        </w:rPr>
      </w:pPr>
      <w:r>
        <w:rPr>
          <w:rtl/>
        </w:rPr>
        <w:t>____________________</w:t>
      </w:r>
    </w:p>
    <w:p w:rsidR="003637EC" w:rsidRDefault="001360E6" w:rsidP="001E74B8">
      <w:pPr>
        <w:pStyle w:val="libNormal"/>
        <w:rPr>
          <w:rtl/>
        </w:rPr>
      </w:pPr>
      <w:r>
        <w:rPr>
          <w:rtl/>
        </w:rPr>
        <w:br w:type="page"/>
      </w:r>
    </w:p>
    <w:p w:rsidR="00860ABA" w:rsidRPr="00592E98" w:rsidRDefault="00860ABA" w:rsidP="002E0C24">
      <w:pPr>
        <w:pStyle w:val="libNormal"/>
        <w:rPr>
          <w:rtl/>
        </w:rPr>
      </w:pPr>
      <w:r w:rsidRPr="001E74B8">
        <w:rPr>
          <w:rtl/>
        </w:rPr>
        <w:lastRenderedPageBreak/>
        <w:t>ذلك يُذهب برونق الكلام وربّما يطيح به إلى حضيض الابتذال</w:t>
      </w:r>
      <w:r w:rsidR="00733B93">
        <w:rPr>
          <w:rtl/>
        </w:rPr>
        <w:t>،</w:t>
      </w:r>
      <w:r w:rsidRPr="001E74B8">
        <w:rPr>
          <w:rtl/>
        </w:rPr>
        <w:t xml:space="preserve"> كما حصل بالفعل لهذا المعارض السفيه</w:t>
      </w:r>
      <w:r w:rsidR="00733B93">
        <w:rPr>
          <w:rtl/>
        </w:rPr>
        <w:t>،</w:t>
      </w:r>
      <w:r w:rsidRPr="001E74B8">
        <w:rPr>
          <w:rtl/>
        </w:rPr>
        <w:t xml:space="preserve"> وليس ما لفّقه تقليديّاً ممّا يفي بما وفّاه سورة الحمد من جليل المعنى وقوّة التعبير </w:t>
      </w:r>
      <w:r w:rsidRPr="001E74B8">
        <w:rPr>
          <w:rStyle w:val="libFootnotenumChar"/>
          <w:rtl/>
        </w:rPr>
        <w:t>(1)</w:t>
      </w:r>
      <w:r w:rsidR="00733B93">
        <w:rPr>
          <w:rtl/>
        </w:rPr>
        <w:t>.</w:t>
      </w:r>
    </w:p>
    <w:p w:rsidR="000E1D55" w:rsidRDefault="00860ABA" w:rsidP="001E74B8">
      <w:pPr>
        <w:pStyle w:val="libNormal"/>
        <w:rPr>
          <w:rtl/>
        </w:rPr>
      </w:pPr>
      <w:r w:rsidRPr="00592E98">
        <w:rPr>
          <w:rtl/>
        </w:rPr>
        <w:t>وهكذا زعم الكاتب أنّه عارض سورة الكوثر</w:t>
      </w:r>
      <w:r w:rsidR="00733B93">
        <w:rPr>
          <w:rtl/>
        </w:rPr>
        <w:t>،</w:t>
      </w:r>
      <w:r w:rsidRPr="00592E98">
        <w:rPr>
          <w:rtl/>
        </w:rPr>
        <w:t xml:space="preserve"> بكلمات لفّقها من غير ما نظم ولا أُسلوب ولا محتوىً معقول</w:t>
      </w:r>
      <w:r w:rsidR="00733B93">
        <w:rPr>
          <w:rtl/>
        </w:rPr>
        <w:t>،</w:t>
      </w:r>
      <w:r w:rsidRPr="00592E98">
        <w:rPr>
          <w:rtl/>
        </w:rPr>
        <w:t xml:space="preserve"> وزاد شناعةً أنّه لعق إنّاءً قد لعقها كذّاب يمامة من قبل</w:t>
      </w:r>
      <w:r w:rsidR="00733B93">
        <w:rPr>
          <w:rtl/>
        </w:rPr>
        <w:t>،</w:t>
      </w:r>
      <w:r w:rsidRPr="00592E98">
        <w:rPr>
          <w:rtl/>
        </w:rPr>
        <w:t xml:space="preserve"> جاء في تلفيقه</w:t>
      </w:r>
      <w:r w:rsidR="00733B93">
        <w:rPr>
          <w:rtl/>
        </w:rPr>
        <w:t>:</w:t>
      </w:r>
      <w:r w:rsidRPr="00592E98">
        <w:rPr>
          <w:rtl/>
        </w:rPr>
        <w:t xml:space="preserve"> إنّا أعطيناك الجواهر</w:t>
      </w:r>
      <w:r w:rsidR="00733B93">
        <w:rPr>
          <w:rtl/>
        </w:rPr>
        <w:t>،</w:t>
      </w:r>
      <w:r w:rsidRPr="00592E98">
        <w:rPr>
          <w:rtl/>
        </w:rPr>
        <w:t xml:space="preserve"> فصلّ لربّك وجاهر</w:t>
      </w:r>
      <w:r w:rsidR="00733B93">
        <w:rPr>
          <w:rtl/>
        </w:rPr>
        <w:t>،</w:t>
      </w:r>
      <w:r w:rsidRPr="00592E98">
        <w:rPr>
          <w:rtl/>
        </w:rPr>
        <w:t xml:space="preserve"> ولا تعتمد قول ساحر</w:t>
      </w:r>
      <w:r w:rsidR="00733B93">
        <w:rPr>
          <w:rtl/>
        </w:rPr>
        <w:t>.</w:t>
      </w:r>
    </w:p>
    <w:p w:rsidR="00860ABA" w:rsidRPr="00592E98" w:rsidRDefault="00860ABA" w:rsidP="001E74B8">
      <w:pPr>
        <w:pStyle w:val="libNormal"/>
        <w:rPr>
          <w:rtl/>
        </w:rPr>
      </w:pPr>
      <w:r w:rsidRPr="00592E98">
        <w:rPr>
          <w:rtl/>
        </w:rPr>
        <w:t>وما ذاك إلاّ تقليد مفضوح عن قولة مُسيلمة</w:t>
      </w:r>
      <w:r w:rsidR="00733B93">
        <w:rPr>
          <w:rtl/>
        </w:rPr>
        <w:t>:</w:t>
      </w:r>
      <w:r w:rsidRPr="00592E98">
        <w:rPr>
          <w:rtl/>
        </w:rPr>
        <w:t xml:space="preserve"> إنّا أعطيناك الجماهر</w:t>
      </w:r>
      <w:r w:rsidR="00733B93">
        <w:rPr>
          <w:rtl/>
        </w:rPr>
        <w:t>،</w:t>
      </w:r>
      <w:r w:rsidRPr="00592E98">
        <w:rPr>
          <w:rtl/>
        </w:rPr>
        <w:t xml:space="preserve"> فصلّ لربّك وهاجر</w:t>
      </w:r>
      <w:r w:rsidR="00733B93">
        <w:rPr>
          <w:rtl/>
        </w:rPr>
        <w:t>،</w:t>
      </w:r>
      <w:r w:rsidRPr="00592E98">
        <w:rPr>
          <w:rtl/>
        </w:rPr>
        <w:t xml:space="preserve"> وإنّ مبغضك رجل كافر</w:t>
      </w:r>
      <w:r w:rsidR="00733B93">
        <w:rPr>
          <w:rtl/>
        </w:rPr>
        <w:t>.</w:t>
      </w:r>
    </w:p>
    <w:p w:rsidR="000E1D55" w:rsidRDefault="00860ABA" w:rsidP="001E74B8">
      <w:pPr>
        <w:pStyle w:val="libNormal"/>
        <w:rPr>
          <w:rtl/>
        </w:rPr>
      </w:pPr>
      <w:r w:rsidRPr="00592E98">
        <w:rPr>
          <w:rtl/>
        </w:rPr>
        <w:t>قال سيّدنا الأُستاذ دام ظلّه</w:t>
      </w:r>
      <w:r w:rsidR="00733B93">
        <w:rPr>
          <w:rtl/>
        </w:rPr>
        <w:t>:</w:t>
      </w:r>
      <w:r w:rsidRPr="00592E98">
        <w:rPr>
          <w:rtl/>
        </w:rPr>
        <w:t xml:space="preserve"> لم يلتفت هذا المعتوه أنّ إعطاء الجواهر لا يستدعي إقامة الصلاة والجهر بها</w:t>
      </w:r>
      <w:r w:rsidR="00733B93">
        <w:rPr>
          <w:rtl/>
        </w:rPr>
        <w:t>؛</w:t>
      </w:r>
      <w:r w:rsidRPr="00592E98">
        <w:rPr>
          <w:rtl/>
        </w:rPr>
        <w:t xml:space="preserve"> لأنّ نعمة الثروة أخسّ نعم الله على الإنسان الذي شرّفه بجلائل النعم العظام</w:t>
      </w:r>
      <w:r w:rsidR="00733B93">
        <w:rPr>
          <w:rtl/>
        </w:rPr>
        <w:t>،</w:t>
      </w:r>
      <w:r w:rsidRPr="00592E98">
        <w:rPr>
          <w:rtl/>
        </w:rPr>
        <w:t xml:space="preserve"> كالحياة والعقل والإيمان</w:t>
      </w:r>
      <w:r w:rsidR="00733B93">
        <w:rPr>
          <w:rtl/>
        </w:rPr>
        <w:t>،</w:t>
      </w:r>
      <w:r w:rsidRPr="00592E98">
        <w:rPr>
          <w:rtl/>
        </w:rPr>
        <w:t xml:space="preserve"> ثمّ ما وجه تعريف الجواهر</w:t>
      </w:r>
      <w:r w:rsidR="00733B93">
        <w:rPr>
          <w:rtl/>
        </w:rPr>
        <w:t>،</w:t>
      </w:r>
      <w:r w:rsidRPr="00592E98">
        <w:rPr>
          <w:rtl/>
        </w:rPr>
        <w:t xml:space="preserve"> أَهي لام العهد أم لام الجنس للاستغراق أم لغيره</w:t>
      </w:r>
      <w:r w:rsidR="00733B93">
        <w:rPr>
          <w:rtl/>
        </w:rPr>
        <w:t>؟</w:t>
      </w:r>
      <w:r w:rsidRPr="00592E98">
        <w:rPr>
          <w:rtl/>
        </w:rPr>
        <w:t xml:space="preserve"> وأخيراً ما وجه المناسبة بينه وبين قوله</w:t>
      </w:r>
      <w:r w:rsidR="00733B93">
        <w:rPr>
          <w:rtl/>
        </w:rPr>
        <w:t>:</w:t>
      </w:r>
      <w:r w:rsidRPr="00592E98">
        <w:rPr>
          <w:rtl/>
        </w:rPr>
        <w:t xml:space="preserve"> </w:t>
      </w:r>
      <w:r w:rsidR="00733B93">
        <w:rPr>
          <w:rtl/>
        </w:rPr>
        <w:t>(</w:t>
      </w:r>
      <w:r w:rsidRPr="00592E98">
        <w:rPr>
          <w:rtl/>
        </w:rPr>
        <w:t>لا تعتمد قول ساحر</w:t>
      </w:r>
      <w:r w:rsidR="00733B93">
        <w:rPr>
          <w:rtl/>
        </w:rPr>
        <w:t>)</w:t>
      </w:r>
      <w:r w:rsidRPr="00592E98">
        <w:rPr>
          <w:rtl/>
        </w:rPr>
        <w:t xml:space="preserve"> أيّ ساحر</w:t>
      </w:r>
      <w:r w:rsidR="00733B93">
        <w:rPr>
          <w:rtl/>
        </w:rPr>
        <w:t>؟</w:t>
      </w:r>
      <w:r w:rsidRPr="00592E98">
        <w:rPr>
          <w:rtl/>
        </w:rPr>
        <w:t xml:space="preserve"> مُعيّن أم غير معيّن</w:t>
      </w:r>
      <w:r w:rsidR="00733B93">
        <w:rPr>
          <w:rtl/>
        </w:rPr>
        <w:t>؟</w:t>
      </w:r>
    </w:p>
    <w:p w:rsidR="003637EC" w:rsidRDefault="00860ABA" w:rsidP="002E0C24">
      <w:pPr>
        <w:pStyle w:val="libNormal"/>
        <w:rPr>
          <w:rtl/>
        </w:rPr>
      </w:pPr>
      <w:r w:rsidRPr="001E74B8">
        <w:rPr>
          <w:rtl/>
        </w:rPr>
        <w:t>ولعلّ قولة مسيلمة كانت أقرب إلى نظم السورة</w:t>
      </w:r>
      <w:r w:rsidR="00733B93">
        <w:rPr>
          <w:rtl/>
        </w:rPr>
        <w:t>،</w:t>
      </w:r>
      <w:r w:rsidRPr="001E74B8">
        <w:rPr>
          <w:rtl/>
        </w:rPr>
        <w:t xml:space="preserve"> بعد أن كان الأصل أيضاً تقليداً وسرقةً محضة</w:t>
      </w:r>
      <w:r w:rsidR="00733B93">
        <w:rPr>
          <w:rtl/>
        </w:rPr>
        <w:t>،</w:t>
      </w:r>
      <w:r w:rsidRPr="001E74B8">
        <w:rPr>
          <w:rtl/>
        </w:rPr>
        <w:t xml:space="preserve"> الأمر الذي ليس من المعارضة في شيء </w:t>
      </w:r>
      <w:r w:rsidRPr="001E74B8">
        <w:rPr>
          <w:rStyle w:val="libFootnotenumChar"/>
          <w:rtl/>
        </w:rPr>
        <w:t>(2)</w:t>
      </w:r>
      <w:r w:rsidR="00733B93" w:rsidRPr="00CF20AA">
        <w:rPr>
          <w:rtl/>
        </w:rPr>
        <w:t>.</w:t>
      </w:r>
    </w:p>
    <w:p w:rsidR="000E1D55" w:rsidRDefault="00860ABA" w:rsidP="00733B93">
      <w:pPr>
        <w:pStyle w:val="libBold1"/>
        <w:rPr>
          <w:rtl/>
        </w:rPr>
      </w:pPr>
      <w:r w:rsidRPr="00592E98">
        <w:rPr>
          <w:rtl/>
        </w:rPr>
        <w:t>البابيّة والبهائيّة</w:t>
      </w:r>
      <w:r w:rsidR="00733B93">
        <w:rPr>
          <w:rtl/>
        </w:rPr>
        <w:t>:</w:t>
      </w:r>
    </w:p>
    <w:p w:rsidR="00860ABA" w:rsidRPr="00592E98" w:rsidRDefault="00733B93" w:rsidP="001E74B8">
      <w:pPr>
        <w:pStyle w:val="libNormal"/>
        <w:rPr>
          <w:rtl/>
        </w:rPr>
      </w:pPr>
      <w:r>
        <w:rPr>
          <w:rtl/>
        </w:rPr>
        <w:t>(</w:t>
      </w:r>
      <w:r w:rsidR="00860ABA" w:rsidRPr="00592E98">
        <w:rPr>
          <w:rtl/>
        </w:rPr>
        <w:t>البابيّة</w:t>
      </w:r>
      <w:r>
        <w:rPr>
          <w:rtl/>
        </w:rPr>
        <w:t>)</w:t>
      </w:r>
      <w:r w:rsidR="00860ABA" w:rsidRPr="00592E98">
        <w:rPr>
          <w:rtl/>
        </w:rPr>
        <w:t xml:space="preserve"> فرقة مُبتدَعة ابتدعها علي محمّد ابن ميرزا رضا البزّاز الشيرازي وُلد سنة 1236هـ في شيراز</w:t>
      </w:r>
      <w:r>
        <w:rPr>
          <w:rtl/>
        </w:rPr>
        <w:t>،</w:t>
      </w:r>
      <w:r w:rsidR="00860ABA" w:rsidRPr="00592E98">
        <w:rPr>
          <w:rtl/>
        </w:rPr>
        <w:t xml:space="preserve"> وورد كربلاء سنة 1255 هـ لتعلم العربية والدروس الدينية</w:t>
      </w:r>
      <w:r>
        <w:rPr>
          <w:rtl/>
        </w:rPr>
        <w:t>،</w:t>
      </w:r>
      <w:r w:rsidR="00860ABA" w:rsidRPr="00592E98">
        <w:rPr>
          <w:rtl/>
        </w:rPr>
        <w:t xml:space="preserve"> فصادف إن تتلمذ عند السيّد كاظم الرشتي </w:t>
      </w:r>
      <w:r>
        <w:rPr>
          <w:rtl/>
        </w:rPr>
        <w:t>(</w:t>
      </w:r>
      <w:r w:rsidR="00860ABA" w:rsidRPr="00592E98">
        <w:rPr>
          <w:rtl/>
        </w:rPr>
        <w:t>المتوفّى سنة 1258 هـ</w:t>
      </w:r>
      <w:r>
        <w:rPr>
          <w:rtl/>
        </w:rPr>
        <w:t>)،</w:t>
      </w:r>
      <w:r w:rsidR="00860ABA" w:rsidRPr="00592E98">
        <w:rPr>
          <w:rtl/>
        </w:rPr>
        <w:t xml:space="preserve"> فكان يدعو شيخه الباب الأعظم</w:t>
      </w:r>
      <w:r>
        <w:rPr>
          <w:rtl/>
        </w:rPr>
        <w:t>،</w:t>
      </w:r>
      <w:r w:rsidR="00860ABA" w:rsidRPr="00592E98">
        <w:rPr>
          <w:rtl/>
        </w:rPr>
        <w:t xml:space="preserve"> وبعد وفاته ادّعى لنفسه البابيّة </w:t>
      </w:r>
      <w:r>
        <w:rPr>
          <w:rtl/>
        </w:rPr>
        <w:t>(</w:t>
      </w:r>
      <w:r w:rsidR="00860ABA" w:rsidRPr="00592E98">
        <w:rPr>
          <w:rtl/>
        </w:rPr>
        <w:t>الوسيط بين الغائب المنتظر والناس</w:t>
      </w:r>
      <w:r>
        <w:rPr>
          <w:rtl/>
        </w:rPr>
        <w:t>)،</w:t>
      </w:r>
      <w:r w:rsidR="00860ABA" w:rsidRPr="00592E98">
        <w:rPr>
          <w:rtl/>
        </w:rPr>
        <w:t xml:space="preserve"> ثمّ ارتقى إلى مرتبة المهدويّة</w:t>
      </w:r>
      <w:r>
        <w:rPr>
          <w:rtl/>
        </w:rPr>
        <w:t>،</w:t>
      </w:r>
      <w:r w:rsidR="00860ABA" w:rsidRPr="00592E98">
        <w:rPr>
          <w:rtl/>
        </w:rPr>
        <w:t xml:space="preserve"> ووصف نفسه بصفة </w:t>
      </w:r>
      <w:r>
        <w:rPr>
          <w:rtl/>
        </w:rPr>
        <w:t>(</w:t>
      </w:r>
      <w:r w:rsidR="00860ABA" w:rsidRPr="00592E98">
        <w:rPr>
          <w:rtl/>
        </w:rPr>
        <w:t>بقية الله</w:t>
      </w:r>
      <w:r>
        <w:rPr>
          <w:rtl/>
        </w:rPr>
        <w:t>)</w:t>
      </w:r>
      <w:r w:rsidR="00860ABA" w:rsidRPr="00592E98">
        <w:rPr>
          <w:rtl/>
        </w:rPr>
        <w:t xml:space="preserve"> وأمر أتباعه بإدخال جملة </w:t>
      </w:r>
      <w:r>
        <w:rPr>
          <w:rtl/>
        </w:rPr>
        <w:t>(</w:t>
      </w:r>
      <w:r w:rsidR="00860ABA" w:rsidRPr="00592E98">
        <w:rPr>
          <w:rtl/>
        </w:rPr>
        <w:t>أشهد أنّ علي محمّد الباب بقية الله</w:t>
      </w:r>
      <w:r>
        <w:rPr>
          <w:rtl/>
        </w:rPr>
        <w:t>)</w:t>
      </w:r>
      <w:r w:rsidR="00860ABA" w:rsidRPr="00592E98">
        <w:rPr>
          <w:rtl/>
        </w:rPr>
        <w:t xml:space="preserve"> في الأذان</w:t>
      </w:r>
      <w:r>
        <w:rPr>
          <w:rtl/>
        </w:rPr>
        <w:t>.</w:t>
      </w:r>
    </w:p>
    <w:p w:rsidR="00860ABA" w:rsidRPr="00592E9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و (2) راجع البيان</w:t>
      </w:r>
      <w:r w:rsidR="00733B93">
        <w:rPr>
          <w:rtl/>
        </w:rPr>
        <w:t>:</w:t>
      </w:r>
      <w:r w:rsidRPr="001E74B8">
        <w:rPr>
          <w:rtl/>
        </w:rPr>
        <w:t xml:space="preserve"> ص112</w:t>
      </w:r>
      <w:r w:rsidR="00733B93">
        <w:rPr>
          <w:rtl/>
        </w:rPr>
        <w:t>.</w:t>
      </w:r>
    </w:p>
    <w:p w:rsidR="003637EC" w:rsidRDefault="000E1D55" w:rsidP="001E74B8">
      <w:pPr>
        <w:pStyle w:val="libNormal"/>
        <w:rPr>
          <w:rtl/>
        </w:rPr>
      </w:pPr>
      <w:r>
        <w:br w:type="page"/>
      </w:r>
    </w:p>
    <w:p w:rsidR="00860ABA" w:rsidRPr="00592E98" w:rsidRDefault="00860ABA" w:rsidP="001E74B8">
      <w:pPr>
        <w:pStyle w:val="libNormal"/>
        <w:rPr>
          <w:rtl/>
        </w:rPr>
      </w:pPr>
      <w:r w:rsidRPr="00592E98">
        <w:rPr>
          <w:rtl/>
        </w:rPr>
        <w:lastRenderedPageBreak/>
        <w:t>وانتهى أمره إلى شنقه بأمر ناصر الدين شاه القاجاري في ميدان تبريز سنة 1266هـ وعمره إذ ذاك 31 سنة</w:t>
      </w:r>
      <w:r w:rsidR="00733B93">
        <w:rPr>
          <w:rtl/>
        </w:rPr>
        <w:t>.</w:t>
      </w:r>
    </w:p>
    <w:p w:rsidR="00860ABA" w:rsidRPr="00592E98" w:rsidRDefault="00860ABA" w:rsidP="001E74B8">
      <w:pPr>
        <w:pStyle w:val="libNormal"/>
        <w:rPr>
          <w:rtl/>
        </w:rPr>
      </w:pPr>
      <w:r w:rsidRPr="00592E98">
        <w:rPr>
          <w:rtl/>
        </w:rPr>
        <w:t>وقد تدرّج المعتوه من درجة البابية إلى دعوى المهدوية فإلى دعوى النبوّة</w:t>
      </w:r>
      <w:r w:rsidR="00733B93">
        <w:rPr>
          <w:rtl/>
        </w:rPr>
        <w:t>،</w:t>
      </w:r>
      <w:r w:rsidRPr="00592E98">
        <w:rPr>
          <w:rtl/>
        </w:rPr>
        <w:t xml:space="preserve"> والإلوهية أخيراً</w:t>
      </w:r>
      <w:r w:rsidR="00733B93">
        <w:rPr>
          <w:rtl/>
        </w:rPr>
        <w:t>.</w:t>
      </w:r>
    </w:p>
    <w:p w:rsidR="00860ABA" w:rsidRPr="00592E98" w:rsidRDefault="00860ABA" w:rsidP="001E74B8">
      <w:pPr>
        <w:pStyle w:val="libNormal"/>
        <w:rPr>
          <w:rtl/>
        </w:rPr>
      </w:pPr>
      <w:r w:rsidRPr="00592E98">
        <w:rPr>
          <w:rtl/>
        </w:rPr>
        <w:t>وله في كلّ هذه المدارج مقالات سخيفة كان يمليها عليه شيطانه الأخرس</w:t>
      </w:r>
      <w:r w:rsidR="00733B93">
        <w:rPr>
          <w:rtl/>
        </w:rPr>
        <w:t>،</w:t>
      </w:r>
      <w:r w:rsidRPr="00592E98">
        <w:rPr>
          <w:rtl/>
        </w:rPr>
        <w:t xml:space="preserve"> وكان يصدرها بصورة ألواح قدسية نازلة من السماء</w:t>
      </w:r>
      <w:r w:rsidR="00733B93">
        <w:rPr>
          <w:rtl/>
        </w:rPr>
        <w:t>،</w:t>
      </w:r>
      <w:r w:rsidRPr="00592E98">
        <w:rPr>
          <w:rtl/>
        </w:rPr>
        <w:t xml:space="preserve"> كما زعم</w:t>
      </w:r>
      <w:r w:rsidR="00733B93">
        <w:rPr>
          <w:rtl/>
        </w:rPr>
        <w:t>.</w:t>
      </w:r>
    </w:p>
    <w:p w:rsidR="00860ABA" w:rsidRPr="00592E98" w:rsidRDefault="00860ABA" w:rsidP="001E74B8">
      <w:pPr>
        <w:pStyle w:val="libNormal"/>
        <w:rPr>
          <w:rtl/>
        </w:rPr>
      </w:pPr>
      <w:r w:rsidRPr="00592E98">
        <w:rPr>
          <w:rtl/>
        </w:rPr>
        <w:t>ومن سخافاته الهذيانية ما سطّره في لوح الحمد</w:t>
      </w:r>
      <w:r w:rsidR="00733B93">
        <w:rPr>
          <w:rtl/>
        </w:rPr>
        <w:t>:</w:t>
      </w:r>
      <w:r w:rsidRPr="00592E98">
        <w:rPr>
          <w:rtl/>
        </w:rPr>
        <w:t xml:space="preserve"> أستحمد حمداً ما حمده أحد من قبلُ ولا يستحمده أحدٌ من بعدُ</w:t>
      </w:r>
      <w:r w:rsidR="00733B93">
        <w:rPr>
          <w:rtl/>
        </w:rPr>
        <w:t>،</w:t>
      </w:r>
      <w:r w:rsidRPr="00592E98">
        <w:rPr>
          <w:rtl/>
        </w:rPr>
        <w:t xml:space="preserve"> حمداً طلع وأضاع</w:t>
      </w:r>
      <w:r w:rsidR="00733B93">
        <w:rPr>
          <w:rtl/>
        </w:rPr>
        <w:t>،</w:t>
      </w:r>
      <w:r w:rsidRPr="00592E98">
        <w:rPr>
          <w:rtl/>
        </w:rPr>
        <w:t xml:space="preserve"> وتشعشع وأشرق وأنار</w:t>
      </w:r>
      <w:r w:rsidR="00733B93">
        <w:rPr>
          <w:rtl/>
        </w:rPr>
        <w:t>،</w:t>
      </w:r>
      <w:r w:rsidRPr="00592E98">
        <w:rPr>
          <w:rtl/>
        </w:rPr>
        <w:t xml:space="preserve"> وبرق فأبار</w:t>
      </w:r>
      <w:r w:rsidR="00733B93">
        <w:rPr>
          <w:rtl/>
        </w:rPr>
        <w:t>،</w:t>
      </w:r>
      <w:r w:rsidRPr="00592E98">
        <w:rPr>
          <w:rtl/>
        </w:rPr>
        <w:t xml:space="preserve"> فارتفع</w:t>
      </w:r>
      <w:r w:rsidR="00733B93">
        <w:rPr>
          <w:rtl/>
        </w:rPr>
        <w:t>،</w:t>
      </w:r>
      <w:r w:rsidRPr="00592E98">
        <w:rPr>
          <w:rtl/>
        </w:rPr>
        <w:t xml:space="preserve"> وتسطّع فامتنع</w:t>
      </w:r>
      <w:r w:rsidR="00733B93">
        <w:rPr>
          <w:rtl/>
        </w:rPr>
        <w:t>،</w:t>
      </w:r>
      <w:r w:rsidRPr="00592E98">
        <w:rPr>
          <w:rtl/>
        </w:rPr>
        <w:t xml:space="preserve"> حمداً شرّاقاً ذو الاشتراق</w:t>
      </w:r>
      <w:r w:rsidR="00733B93">
        <w:rPr>
          <w:rtl/>
        </w:rPr>
        <w:t>،</w:t>
      </w:r>
      <w:r w:rsidRPr="00592E98">
        <w:rPr>
          <w:rtl/>
        </w:rPr>
        <w:t xml:space="preserve"> وبرّاقاً ذو الابتراق</w:t>
      </w:r>
      <w:r w:rsidR="00733B93">
        <w:rPr>
          <w:rtl/>
        </w:rPr>
        <w:t>،</w:t>
      </w:r>
      <w:r w:rsidRPr="00592E98">
        <w:rPr>
          <w:rtl/>
        </w:rPr>
        <w:t xml:space="preserve"> وشقّاقاً ذو الاشتقاق وترّاقاً ذو الارتقاق</w:t>
      </w:r>
      <w:r w:rsidR="00733B93">
        <w:rPr>
          <w:rtl/>
        </w:rPr>
        <w:t>،</w:t>
      </w:r>
      <w:r w:rsidRPr="00592E98">
        <w:rPr>
          <w:rtl/>
        </w:rPr>
        <w:t xml:space="preserve"> ورتّاقاً ذو الارتتاق</w:t>
      </w:r>
      <w:r w:rsidR="00733B93">
        <w:rPr>
          <w:rtl/>
        </w:rPr>
        <w:t>،</w:t>
      </w:r>
      <w:r w:rsidRPr="00592E98">
        <w:rPr>
          <w:rtl/>
        </w:rPr>
        <w:t xml:space="preserve"> ورفّاقاً ذو الارتفاق</w:t>
      </w:r>
      <w:r w:rsidR="00733B93">
        <w:rPr>
          <w:rtl/>
        </w:rPr>
        <w:t>،</w:t>
      </w:r>
      <w:r w:rsidRPr="00592E98">
        <w:rPr>
          <w:rtl/>
        </w:rPr>
        <w:t xml:space="preserve"> وحقّاقاً ذو الاحتقان</w:t>
      </w:r>
      <w:r w:rsidR="00733B93">
        <w:rPr>
          <w:rtl/>
        </w:rPr>
        <w:t>،</w:t>
      </w:r>
      <w:r w:rsidRPr="00592E98">
        <w:rPr>
          <w:rtl/>
        </w:rPr>
        <w:t xml:space="preserve"> وسيّاقاً ذو الاستياق</w:t>
      </w:r>
      <w:r w:rsidR="00733B93">
        <w:rPr>
          <w:rtl/>
        </w:rPr>
        <w:t>،</w:t>
      </w:r>
      <w:r w:rsidRPr="00592E98">
        <w:rPr>
          <w:rtl/>
        </w:rPr>
        <w:t xml:space="preserve"> وحدّاقاً ذو الاحتداق</w:t>
      </w:r>
      <w:r w:rsidR="00733B93">
        <w:rPr>
          <w:rtl/>
        </w:rPr>
        <w:t>،</w:t>
      </w:r>
      <w:r w:rsidRPr="00592E98">
        <w:rPr>
          <w:rtl/>
        </w:rPr>
        <w:t xml:space="preserve"> وقلاّقاً ذو الاقتلاق</w:t>
      </w:r>
      <w:r w:rsidR="00733B93">
        <w:rPr>
          <w:rtl/>
        </w:rPr>
        <w:t>.</w:t>
      </w:r>
      <w:r w:rsidRPr="00592E98">
        <w:rPr>
          <w:rtl/>
        </w:rPr>
        <w:t>.. ويختم اللوح بقوله</w:t>
      </w:r>
      <w:r w:rsidR="00733B93">
        <w:rPr>
          <w:rtl/>
        </w:rPr>
        <w:t>:</w:t>
      </w:r>
      <w:r w:rsidRPr="00592E98">
        <w:rPr>
          <w:rtl/>
        </w:rPr>
        <w:t xml:space="preserve"> جملاً كملاً زقعاً بهيّاً</w:t>
      </w:r>
      <w:r w:rsidR="00733B93">
        <w:rPr>
          <w:rtl/>
        </w:rPr>
        <w:t>،</w:t>
      </w:r>
      <w:r w:rsidRPr="00592E98">
        <w:rPr>
          <w:rtl/>
        </w:rPr>
        <w:t xml:space="preserve"> بحياناً جملاناً</w:t>
      </w:r>
      <w:r w:rsidR="00733B93">
        <w:rPr>
          <w:rtl/>
        </w:rPr>
        <w:t>،</w:t>
      </w:r>
      <w:r w:rsidRPr="00592E98">
        <w:rPr>
          <w:rtl/>
        </w:rPr>
        <w:t xml:space="preserve"> جمولاناً وعظماناً</w:t>
      </w:r>
      <w:r w:rsidR="00733B93">
        <w:rPr>
          <w:rtl/>
        </w:rPr>
        <w:t>.</w:t>
      </w:r>
    </w:p>
    <w:p w:rsidR="00860ABA" w:rsidRPr="00592E98" w:rsidRDefault="00860ABA" w:rsidP="001E74B8">
      <w:pPr>
        <w:pStyle w:val="libNormal"/>
        <w:rPr>
          <w:rtl/>
        </w:rPr>
      </w:pPr>
      <w:r w:rsidRPr="00592E98">
        <w:rPr>
          <w:rtl/>
        </w:rPr>
        <w:t>وفي لوح البهاء</w:t>
      </w:r>
      <w:r w:rsidR="00733B93">
        <w:rPr>
          <w:rtl/>
        </w:rPr>
        <w:t>:</w:t>
      </w:r>
      <w:r w:rsidRPr="00592E98">
        <w:rPr>
          <w:rtl/>
        </w:rPr>
        <w:t xml:space="preserve"> بسم الله البهيّ الأبهى</w:t>
      </w:r>
      <w:r w:rsidR="00733B93">
        <w:rPr>
          <w:rtl/>
        </w:rPr>
        <w:t>،</w:t>
      </w:r>
      <w:r w:rsidRPr="00592E98">
        <w:rPr>
          <w:rtl/>
        </w:rPr>
        <w:t xml:space="preserve"> لا إله إلاّ هو الواحد البهيّان</w:t>
      </w:r>
      <w:r w:rsidR="00733B93">
        <w:rPr>
          <w:rtl/>
        </w:rPr>
        <w:t>،</w:t>
      </w:r>
      <w:r w:rsidRPr="00592E98">
        <w:rPr>
          <w:rtl/>
        </w:rPr>
        <w:t xml:space="preserve"> بهاء السماوات والأرض وما بينهما</w:t>
      </w:r>
      <w:r w:rsidR="00733B93">
        <w:rPr>
          <w:rtl/>
        </w:rPr>
        <w:t>،</w:t>
      </w:r>
      <w:r w:rsidRPr="00592E98">
        <w:rPr>
          <w:rtl/>
        </w:rPr>
        <w:t xml:space="preserve"> فوق كلّ ذي البهاء</w:t>
      </w:r>
      <w:r w:rsidR="00733B93">
        <w:rPr>
          <w:rtl/>
        </w:rPr>
        <w:t>،</w:t>
      </w:r>
      <w:r w:rsidRPr="00592E98">
        <w:rPr>
          <w:rtl/>
        </w:rPr>
        <w:t xml:space="preserve"> لن يقدر أن يمتنع عن مليك سلطان أبهائه من أحد لا في السماوات ولا في الأرض ولا ما بينهما</w:t>
      </w:r>
      <w:r w:rsidR="00733B93">
        <w:rPr>
          <w:rtl/>
        </w:rPr>
        <w:t>،</w:t>
      </w:r>
      <w:r w:rsidRPr="00592E98">
        <w:rPr>
          <w:rtl/>
        </w:rPr>
        <w:t xml:space="preserve"> إنّه كان بهاءً باهياً بهياءً</w:t>
      </w:r>
      <w:r w:rsidR="00733B93">
        <w:rPr>
          <w:rtl/>
        </w:rPr>
        <w:t>.</w:t>
      </w:r>
      <w:r w:rsidRPr="00592E98">
        <w:rPr>
          <w:rtl/>
        </w:rPr>
        <w:t>..</w:t>
      </w:r>
      <w:r w:rsidR="00733B93">
        <w:rPr>
          <w:rtl/>
        </w:rPr>
        <w:t>.</w:t>
      </w:r>
    </w:p>
    <w:p w:rsidR="000E1D55" w:rsidRDefault="00860ABA" w:rsidP="001E74B8">
      <w:pPr>
        <w:pStyle w:val="libNormal"/>
        <w:rPr>
          <w:rtl/>
        </w:rPr>
      </w:pPr>
      <w:r w:rsidRPr="00592E98">
        <w:rPr>
          <w:rtl/>
        </w:rPr>
        <w:t>وفي لوح القِدَم</w:t>
      </w:r>
      <w:r w:rsidR="00733B93">
        <w:rPr>
          <w:rtl/>
        </w:rPr>
        <w:t>:</w:t>
      </w:r>
      <w:r w:rsidRPr="00592E98">
        <w:rPr>
          <w:rtl/>
        </w:rPr>
        <w:t xml:space="preserve"> بسم الله الأقدم الواحد القدّام المقدّم القدوم القدمان المتقدّم المقتدم المقدوم المتقادم المستقدم</w:t>
      </w:r>
      <w:r w:rsidR="00814EB7">
        <w:rPr>
          <w:rtl/>
        </w:rPr>
        <w:t xml:space="preserve"> </w:t>
      </w:r>
      <w:r w:rsidRPr="00592E98">
        <w:rPr>
          <w:rtl/>
        </w:rPr>
        <w:t>القيدوم</w:t>
      </w:r>
      <w:r w:rsidR="00733B93">
        <w:rPr>
          <w:rtl/>
        </w:rPr>
        <w:t>،</w:t>
      </w:r>
      <w:r w:rsidR="00814EB7">
        <w:rPr>
          <w:rtl/>
        </w:rPr>
        <w:t xml:space="preserve"> </w:t>
      </w:r>
      <w:r w:rsidRPr="00592E98">
        <w:rPr>
          <w:rtl/>
        </w:rPr>
        <w:t>المقادم ذي القدامين</w:t>
      </w:r>
      <w:r w:rsidR="00733B93">
        <w:rPr>
          <w:rtl/>
        </w:rPr>
        <w:t>،</w:t>
      </w:r>
      <w:r w:rsidRPr="00592E98">
        <w:rPr>
          <w:rtl/>
        </w:rPr>
        <w:t xml:space="preserve"> القدم ذي القدماء</w:t>
      </w:r>
      <w:r w:rsidR="00733B93">
        <w:rPr>
          <w:rtl/>
        </w:rPr>
        <w:t>،</w:t>
      </w:r>
      <w:r w:rsidRPr="00592E98">
        <w:rPr>
          <w:rtl/>
        </w:rPr>
        <w:t xml:space="preserve"> ذي القدمات</w:t>
      </w:r>
      <w:r w:rsidR="00733B93">
        <w:rPr>
          <w:rtl/>
        </w:rPr>
        <w:t>،</w:t>
      </w:r>
      <w:r w:rsidRPr="00592E98">
        <w:rPr>
          <w:rtl/>
        </w:rPr>
        <w:t xml:space="preserve"> ذي الأقادم</w:t>
      </w:r>
      <w:r w:rsidR="00733B93">
        <w:rPr>
          <w:rtl/>
        </w:rPr>
        <w:t>.</w:t>
      </w:r>
      <w:r w:rsidRPr="00592E98">
        <w:rPr>
          <w:rtl/>
        </w:rPr>
        <w:t>.. إلى أن يقول</w:t>
      </w:r>
      <w:r w:rsidR="00733B93">
        <w:rPr>
          <w:rtl/>
        </w:rPr>
        <w:t>:</w:t>
      </w:r>
      <w:r w:rsidRPr="00592E98">
        <w:rPr>
          <w:rtl/>
        </w:rPr>
        <w:t xml:space="preserve"> اشهد يا إبراهيم إنّه لا إله إلاّ أنا الرّحام الرحيم</w:t>
      </w:r>
      <w:r w:rsidR="00733B93">
        <w:rPr>
          <w:rtl/>
        </w:rPr>
        <w:t>،</w:t>
      </w:r>
      <w:r w:rsidRPr="00592E98">
        <w:rPr>
          <w:rtl/>
        </w:rPr>
        <w:t xml:space="preserve"> لن يرى في الأسماء إلاّ الله إنّك ربّ العالمين</w:t>
      </w:r>
      <w:r w:rsidR="00733B93">
        <w:rPr>
          <w:rtl/>
        </w:rPr>
        <w:t>،</w:t>
      </w:r>
      <w:r w:rsidRPr="00592E98">
        <w:rPr>
          <w:rtl/>
        </w:rPr>
        <w:t xml:space="preserve"> لم يكن لما خلقت من أوّل ولا آخر</w:t>
      </w:r>
      <w:r w:rsidR="00733B93">
        <w:rPr>
          <w:rtl/>
        </w:rPr>
        <w:t>،</w:t>
      </w:r>
      <w:r w:rsidRPr="00592E98">
        <w:rPr>
          <w:rtl/>
        </w:rPr>
        <w:t xml:space="preserve"> وكل ما يرى قائمون ولن يقدر أحد أن يُحصي ظهورات</w:t>
      </w:r>
      <w:r w:rsidR="00814EB7">
        <w:rPr>
          <w:rtl/>
        </w:rPr>
        <w:t xml:space="preserve"> </w:t>
      </w:r>
      <w:r w:rsidRPr="00592E98">
        <w:rPr>
          <w:rtl/>
        </w:rPr>
        <w:t>لا إله إلاّ</w:t>
      </w:r>
    </w:p>
    <w:p w:rsidR="003637EC" w:rsidRDefault="000E1D55" w:rsidP="001E74B8">
      <w:pPr>
        <w:pStyle w:val="libNormal"/>
        <w:rPr>
          <w:rtl/>
        </w:rPr>
      </w:pPr>
      <w:r>
        <w:br w:type="page"/>
      </w:r>
    </w:p>
    <w:p w:rsidR="000E1D55" w:rsidRDefault="00860ABA" w:rsidP="001E74B8">
      <w:pPr>
        <w:pStyle w:val="libNormal"/>
        <w:rPr>
          <w:rtl/>
        </w:rPr>
      </w:pPr>
      <w:r w:rsidRPr="00592E98">
        <w:rPr>
          <w:rtl/>
        </w:rPr>
        <w:lastRenderedPageBreak/>
        <w:t>الله</w:t>
      </w:r>
      <w:r w:rsidR="00733B93">
        <w:rPr>
          <w:rtl/>
        </w:rPr>
        <w:t>،</w:t>
      </w:r>
      <w:r w:rsidRPr="00592E98">
        <w:rPr>
          <w:rtl/>
        </w:rPr>
        <w:t xml:space="preserve"> وإنّ مظهر نفسه لحقّ لا ريب فيه</w:t>
      </w:r>
      <w:r w:rsidR="00733B93">
        <w:rPr>
          <w:rtl/>
        </w:rPr>
        <w:t>،</w:t>
      </w:r>
      <w:r w:rsidRPr="00592E98">
        <w:rPr>
          <w:rtl/>
        </w:rPr>
        <w:t xml:space="preserve"> كلٌّ بأمر الله من عنده يخلقون</w:t>
      </w:r>
      <w:r w:rsidR="00733B93">
        <w:rPr>
          <w:rtl/>
        </w:rPr>
        <w:t>.</w:t>
      </w:r>
      <w:r w:rsidRPr="00592E98">
        <w:rPr>
          <w:rtl/>
        </w:rPr>
        <w:t>..</w:t>
      </w:r>
      <w:r w:rsidR="00733B93">
        <w:rPr>
          <w:rtl/>
        </w:rPr>
        <w:t>.</w:t>
      </w:r>
    </w:p>
    <w:p w:rsidR="00860ABA" w:rsidRPr="00592E98" w:rsidRDefault="00860ABA" w:rsidP="002E0C24">
      <w:pPr>
        <w:pStyle w:val="libNormal"/>
        <w:rPr>
          <w:rtl/>
        </w:rPr>
      </w:pPr>
      <w:r w:rsidRPr="001E74B8">
        <w:rPr>
          <w:rtl/>
        </w:rPr>
        <w:t>وفي لوح القائم</w:t>
      </w:r>
      <w:r w:rsidR="00733B93">
        <w:rPr>
          <w:rtl/>
        </w:rPr>
        <w:t>:</w:t>
      </w:r>
      <w:r w:rsidRPr="001E74B8">
        <w:rPr>
          <w:rtl/>
        </w:rPr>
        <w:t xml:space="preserve"> وإنّني أنا القائم الذي كلّ ينتظرون يومه وكلّ به يوعدون</w:t>
      </w:r>
      <w:r w:rsidR="00733B93">
        <w:rPr>
          <w:rtl/>
        </w:rPr>
        <w:t>،</w:t>
      </w:r>
      <w:r w:rsidRPr="001E74B8">
        <w:rPr>
          <w:rtl/>
        </w:rPr>
        <w:t xml:space="preserve"> قد خلقني الله بأمره وجعلني قائماً على كلّ نفسه بما قد آتاني الله من الآيات وإنّه هو المهيمن القيّوم</w:t>
      </w:r>
      <w:r w:rsidR="00733B93">
        <w:rPr>
          <w:rtl/>
        </w:rPr>
        <w:t>.</w:t>
      </w:r>
      <w:r w:rsidRPr="001E74B8">
        <w:rPr>
          <w:rtl/>
        </w:rPr>
        <w:t>.. إلى أن يقول</w:t>
      </w:r>
      <w:r w:rsidR="00733B93">
        <w:rPr>
          <w:rtl/>
        </w:rPr>
        <w:t>:</w:t>
      </w:r>
      <w:r w:rsidRPr="001E74B8">
        <w:rPr>
          <w:rtl/>
        </w:rPr>
        <w:t xml:space="preserve"> قل كلّ شيء هالك إلاّ وجهه</w:t>
      </w:r>
      <w:r w:rsidR="00733B93">
        <w:rPr>
          <w:rtl/>
        </w:rPr>
        <w:t>،</w:t>
      </w:r>
      <w:r w:rsidRPr="001E74B8">
        <w:rPr>
          <w:rtl/>
        </w:rPr>
        <w:t xml:space="preserve"> كذلك يُظهر الله صدق ما نزل لعلّكم تتذكّرون</w:t>
      </w:r>
      <w:r w:rsidR="00733B93">
        <w:rPr>
          <w:rtl/>
        </w:rPr>
        <w:t>.</w:t>
      </w:r>
      <w:r w:rsidRPr="001E74B8">
        <w:rPr>
          <w:rtl/>
        </w:rPr>
        <w:t>.. ويختتم اللوح بقوله</w:t>
      </w:r>
      <w:r w:rsidR="00733B93">
        <w:rPr>
          <w:rtl/>
        </w:rPr>
        <w:t>:</w:t>
      </w:r>
      <w:r w:rsidRPr="001E74B8">
        <w:rPr>
          <w:rtl/>
        </w:rPr>
        <w:t xml:space="preserve"> ولَعمري أنّ أمر الله في حقّي أعجب من أمر محمّد رسول الله من قبل لو أنتم فيه تتفكّرون</w:t>
      </w:r>
      <w:r w:rsidR="00733B93">
        <w:rPr>
          <w:rtl/>
        </w:rPr>
        <w:t>،</w:t>
      </w:r>
      <w:r w:rsidRPr="001E74B8">
        <w:rPr>
          <w:rtl/>
        </w:rPr>
        <w:t xml:space="preserve"> قل إنّه رُبّي في العرب ثمّ من بعد أربعين سنة قد نزّل الله عليه الآيات</w:t>
      </w:r>
      <w:r w:rsidR="00733B93">
        <w:rPr>
          <w:rtl/>
        </w:rPr>
        <w:t>،</w:t>
      </w:r>
      <w:r w:rsidRPr="001E74B8">
        <w:rPr>
          <w:rtl/>
        </w:rPr>
        <w:t xml:space="preserve"> قل إنّي رُبّيت في الأعجمين وقد نزّل الله عليّ من بعد ما قد قضى من عمري خمسة بعد عشرين سنة آيات التي كلّ عنها يعجزون</w:t>
      </w:r>
      <w:r w:rsidR="00733B93">
        <w:rPr>
          <w:rtl/>
        </w:rPr>
        <w:t>،</w:t>
      </w:r>
      <w:r w:rsidRPr="001E74B8">
        <w:rPr>
          <w:rtl/>
        </w:rPr>
        <w:t xml:space="preserve"> إنّا كنّا نستنسخ ما كنتم به تعملون</w:t>
      </w:r>
      <w:r w:rsidR="00733B93">
        <w:rPr>
          <w:rtl/>
        </w:rPr>
        <w:t>.</w:t>
      </w:r>
      <w:r w:rsidRPr="001E74B8">
        <w:rPr>
          <w:rtl/>
        </w:rPr>
        <w:t xml:space="preserve">.. </w:t>
      </w:r>
      <w:r w:rsidRPr="001E74B8">
        <w:rPr>
          <w:rStyle w:val="libFootnotenumChar"/>
          <w:rtl/>
        </w:rPr>
        <w:t>(1)</w:t>
      </w:r>
      <w:r w:rsidR="00733B93">
        <w:rPr>
          <w:rtl/>
        </w:rPr>
        <w:t>.</w:t>
      </w:r>
    </w:p>
    <w:p w:rsidR="00860ABA" w:rsidRPr="00592E98" w:rsidRDefault="00733B93" w:rsidP="001E74B8">
      <w:pPr>
        <w:pStyle w:val="libNormal"/>
        <w:rPr>
          <w:rtl/>
        </w:rPr>
      </w:pPr>
      <w:r>
        <w:rPr>
          <w:rtl/>
        </w:rPr>
        <w:t>(</w:t>
      </w:r>
      <w:r w:rsidR="00860ABA" w:rsidRPr="00592E98">
        <w:rPr>
          <w:rtl/>
        </w:rPr>
        <w:t>أمّا البهائية</w:t>
      </w:r>
      <w:r>
        <w:rPr>
          <w:rtl/>
        </w:rPr>
        <w:t>)</w:t>
      </w:r>
      <w:r w:rsidR="00860ABA" w:rsidRPr="00592E98">
        <w:rPr>
          <w:rtl/>
        </w:rPr>
        <w:t xml:space="preserve"> فهم أخلاف فرقة الباب</w:t>
      </w:r>
      <w:r>
        <w:rPr>
          <w:rtl/>
        </w:rPr>
        <w:t>،</w:t>
      </w:r>
      <w:r w:rsidR="00860ABA" w:rsidRPr="00592E98">
        <w:rPr>
          <w:rtl/>
        </w:rPr>
        <w:t xml:space="preserve"> تاهوا في بيداء الضلال كما تاه أسلافهم</w:t>
      </w:r>
      <w:r>
        <w:rPr>
          <w:rtl/>
        </w:rPr>
        <w:t>،</w:t>
      </w:r>
      <w:r w:rsidR="00860ABA" w:rsidRPr="00592E98">
        <w:rPr>
          <w:rtl/>
        </w:rPr>
        <w:t xml:space="preserve"> وأَوّل من استخلف الباب هو الميرزا يحيى بن عباس النوري الملقّب بـ </w:t>
      </w:r>
      <w:r>
        <w:rPr>
          <w:rtl/>
        </w:rPr>
        <w:t>(</w:t>
      </w:r>
      <w:r w:rsidR="00860ABA" w:rsidRPr="00592E98">
        <w:rPr>
          <w:rtl/>
        </w:rPr>
        <w:t>صبح أزل</w:t>
      </w:r>
      <w:r>
        <w:rPr>
          <w:rtl/>
        </w:rPr>
        <w:t>)</w:t>
      </w:r>
      <w:r w:rsidR="00860ABA" w:rsidRPr="00592E98">
        <w:rPr>
          <w:rtl/>
        </w:rPr>
        <w:t xml:space="preserve"> وأصبح خليفةً الباب سنة 1265هـ ق</w:t>
      </w:r>
      <w:r>
        <w:rPr>
          <w:rtl/>
        </w:rPr>
        <w:t>،</w:t>
      </w:r>
      <w:r w:rsidR="00860ABA" w:rsidRPr="00592E98">
        <w:rPr>
          <w:rtl/>
        </w:rPr>
        <w:t xml:space="preserve"> وارتحل هو وأصحابه إلى بغداد</w:t>
      </w:r>
      <w:r>
        <w:rPr>
          <w:rtl/>
        </w:rPr>
        <w:t>،</w:t>
      </w:r>
      <w:r w:rsidR="00860ABA" w:rsidRPr="00592E98">
        <w:rPr>
          <w:rtl/>
        </w:rPr>
        <w:t xml:space="preserve"> وتغيّب هناك عن أعين الناس</w:t>
      </w:r>
      <w:r>
        <w:rPr>
          <w:rtl/>
        </w:rPr>
        <w:t>،</w:t>
      </w:r>
      <w:r w:rsidR="00860ABA" w:rsidRPr="00592E98">
        <w:rPr>
          <w:rtl/>
        </w:rPr>
        <w:t xml:space="preserve"> وكان الواسطة بينه وبين أغنام البابية أخاه الميرزا حسين علي الملقّب بـ </w:t>
      </w:r>
      <w:r>
        <w:rPr>
          <w:rtl/>
        </w:rPr>
        <w:t>(</w:t>
      </w:r>
      <w:r w:rsidR="00860ABA" w:rsidRPr="00592E98">
        <w:rPr>
          <w:rtl/>
        </w:rPr>
        <w:t>بهاء الله</w:t>
      </w:r>
      <w:r>
        <w:rPr>
          <w:rtl/>
        </w:rPr>
        <w:t>)</w:t>
      </w:r>
      <w:r w:rsidR="00860ABA" w:rsidRPr="00592E98">
        <w:rPr>
          <w:rtl/>
        </w:rPr>
        <w:t xml:space="preserve"> الذي تغلّب على أخيه </w:t>
      </w:r>
      <w:r>
        <w:rPr>
          <w:rtl/>
        </w:rPr>
        <w:t>(</w:t>
      </w:r>
      <w:r w:rsidR="00860ABA" w:rsidRPr="00592E98">
        <w:rPr>
          <w:rtl/>
        </w:rPr>
        <w:t>صبح أزل</w:t>
      </w:r>
      <w:r>
        <w:rPr>
          <w:rtl/>
        </w:rPr>
        <w:t>)</w:t>
      </w:r>
      <w:r w:rsidR="00860ABA" w:rsidRPr="00592E98">
        <w:rPr>
          <w:rtl/>
        </w:rPr>
        <w:t xml:space="preserve"> بعدئذٍ وعزله وقام مقامه</w:t>
      </w:r>
      <w:r>
        <w:rPr>
          <w:rtl/>
        </w:rPr>
        <w:t>،</w:t>
      </w:r>
      <w:r w:rsidR="00860ABA" w:rsidRPr="00592E98">
        <w:rPr>
          <w:rtl/>
        </w:rPr>
        <w:t xml:space="preserve"> وإليه تنتمي الفرقة البهائية</w:t>
      </w:r>
      <w:r>
        <w:rPr>
          <w:rtl/>
        </w:rPr>
        <w:t>.</w:t>
      </w:r>
    </w:p>
    <w:p w:rsidR="00860ABA" w:rsidRPr="00592E98" w:rsidRDefault="00860ABA" w:rsidP="002E0C24">
      <w:pPr>
        <w:pStyle w:val="libNormal"/>
        <w:rPr>
          <w:rtl/>
        </w:rPr>
      </w:pPr>
      <w:r w:rsidRPr="001E74B8">
        <w:rPr>
          <w:rtl/>
        </w:rPr>
        <w:t>وإليك من كلمات صبح أزل أنزلها بصورة آيات</w:t>
      </w:r>
      <w:r w:rsidR="00733B93">
        <w:rPr>
          <w:rtl/>
        </w:rPr>
        <w:t>!</w:t>
      </w:r>
      <w:r w:rsidRPr="001E74B8">
        <w:rPr>
          <w:rtl/>
        </w:rPr>
        <w:t>!</w:t>
      </w:r>
      <w:r w:rsidR="00733B93">
        <w:rPr>
          <w:rtl/>
        </w:rPr>
        <w:t>:</w:t>
      </w:r>
      <w:r w:rsidRPr="001E74B8">
        <w:rPr>
          <w:rtl/>
        </w:rPr>
        <w:t xml:space="preserve"> سبحان الذي نزّل الكتاب بالحقّ فيه آيات اللوح هدىً وبشرى لقوم يسمعون</w:t>
      </w:r>
      <w:r w:rsidR="00733B93">
        <w:rPr>
          <w:rtl/>
        </w:rPr>
        <w:t>،</w:t>
      </w:r>
      <w:r w:rsidRPr="001E74B8">
        <w:rPr>
          <w:rtl/>
        </w:rPr>
        <w:t xml:space="preserve"> أن اتّبع حكم ربك لا إله إلاّ هو كلٌّ إليه ترجعون</w:t>
      </w:r>
      <w:r w:rsidR="00733B93">
        <w:rPr>
          <w:rtl/>
        </w:rPr>
        <w:t>،</w:t>
      </w:r>
      <w:r w:rsidRPr="001E74B8">
        <w:rPr>
          <w:rtl/>
        </w:rPr>
        <w:t xml:space="preserve"> وأنّ في الحين قد خرجنَ الحوريات من قصرٍ بحكم رّبك العزيز الحميد</w:t>
      </w:r>
      <w:r w:rsidR="00733B93">
        <w:rPr>
          <w:rtl/>
        </w:rPr>
        <w:t>،</w:t>
      </w:r>
      <w:r w:rsidRPr="001E74B8">
        <w:rPr>
          <w:rtl/>
        </w:rPr>
        <w:t xml:space="preserve"> وأنّ مِن دعائهنّ قل هذا الحرف</w:t>
      </w:r>
      <w:r w:rsidR="00733B93">
        <w:rPr>
          <w:rtl/>
        </w:rPr>
        <w:t>،</w:t>
      </w:r>
      <w:r w:rsidRPr="001E74B8">
        <w:rPr>
          <w:rtl/>
        </w:rPr>
        <w:t xml:space="preserve"> فلمّا جاء الرجال الذين يقاتلون من الله بالحقّ فإنّا نحن لفائزون</w:t>
      </w:r>
      <w:r w:rsidR="00733B93">
        <w:rPr>
          <w:rtl/>
        </w:rPr>
        <w:t>،</w:t>
      </w:r>
      <w:r w:rsidRPr="001E74B8">
        <w:rPr>
          <w:rtl/>
        </w:rPr>
        <w:t xml:space="preserve"> وأنّ الله لمفعول</w:t>
      </w:r>
      <w:r w:rsidR="00733B93">
        <w:rPr>
          <w:rtl/>
        </w:rPr>
        <w:t>،</w:t>
      </w:r>
      <w:r w:rsidRPr="001E74B8">
        <w:rPr>
          <w:rtl/>
        </w:rPr>
        <w:t xml:space="preserve"> قل الحكم في يوم الأمر كان من لديّ لمشهوداً أن ارجعنَ وسبّحنَ ربّ الخلق الذي بيده ملكوت كلّ شيء</w:t>
      </w:r>
      <w:r w:rsidR="00733B93">
        <w:rPr>
          <w:rtl/>
        </w:rPr>
        <w:t>،</w:t>
      </w:r>
      <w:r w:rsidRPr="001E74B8">
        <w:rPr>
          <w:rtl/>
        </w:rPr>
        <w:t xml:space="preserve"> وأن لا إله إلاّ هو الغنيّ الحميد </w:t>
      </w:r>
      <w:r w:rsidRPr="001E74B8">
        <w:rPr>
          <w:rStyle w:val="libFootnotenumChar"/>
          <w:rtl/>
        </w:rPr>
        <w:t>(2)</w:t>
      </w:r>
      <w:r w:rsidR="00733B93">
        <w:rPr>
          <w:rtl/>
        </w:rPr>
        <w:t>.</w:t>
      </w:r>
    </w:p>
    <w:p w:rsidR="00860ABA" w:rsidRPr="00592E9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فلسفة نيكو</w:t>
      </w:r>
      <w:r w:rsidR="00733B93">
        <w:rPr>
          <w:rtl/>
        </w:rPr>
        <w:t>:</w:t>
      </w:r>
      <w:r w:rsidRPr="001E74B8">
        <w:rPr>
          <w:rtl/>
        </w:rPr>
        <w:t xml:space="preserve"> ج4 ص44</w:t>
      </w:r>
      <w:r w:rsidR="001E74B8" w:rsidRPr="001E74B8">
        <w:rPr>
          <w:rtl/>
        </w:rPr>
        <w:t xml:space="preserve"> - </w:t>
      </w:r>
      <w:r w:rsidRPr="001E74B8">
        <w:rPr>
          <w:rtl/>
        </w:rPr>
        <w:t>50</w:t>
      </w:r>
      <w:r w:rsidR="00733B93">
        <w:rPr>
          <w:rtl/>
        </w:rPr>
        <w:t>،</w:t>
      </w:r>
      <w:r w:rsidRPr="001E74B8">
        <w:rPr>
          <w:rtl/>
        </w:rPr>
        <w:t xml:space="preserve"> ودهخدا حرف الباء</w:t>
      </w:r>
      <w:r w:rsidR="00733B93">
        <w:rPr>
          <w:rtl/>
        </w:rPr>
        <w:t>.</w:t>
      </w:r>
    </w:p>
    <w:p w:rsidR="00860ABA" w:rsidRPr="001E74B8" w:rsidRDefault="00860ABA" w:rsidP="001E74B8">
      <w:pPr>
        <w:pStyle w:val="libFootnote0"/>
        <w:rPr>
          <w:rtl/>
        </w:rPr>
      </w:pPr>
      <w:r w:rsidRPr="001E74B8">
        <w:rPr>
          <w:rtl/>
        </w:rPr>
        <w:t>(2) فلسفه نيكو</w:t>
      </w:r>
      <w:r w:rsidR="00733B93">
        <w:rPr>
          <w:rtl/>
        </w:rPr>
        <w:t>:</w:t>
      </w:r>
      <w:r w:rsidRPr="001E74B8">
        <w:rPr>
          <w:rtl/>
        </w:rPr>
        <w:t xml:space="preserve"> ج4 ص60</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 xml:space="preserve">ومن سخائف كلمات البهاء في كتابه </w:t>
      </w:r>
      <w:r w:rsidR="00733B93">
        <w:rPr>
          <w:rtl/>
        </w:rPr>
        <w:t>(</w:t>
      </w:r>
      <w:r w:rsidRPr="001E74B8">
        <w:rPr>
          <w:rtl/>
        </w:rPr>
        <w:t>المبين</w:t>
      </w:r>
      <w:r w:rsidR="00733B93">
        <w:rPr>
          <w:rtl/>
        </w:rPr>
        <w:t>)</w:t>
      </w:r>
      <w:r w:rsidRPr="001E74B8">
        <w:rPr>
          <w:rtl/>
        </w:rPr>
        <w:t xml:space="preserve"> </w:t>
      </w:r>
      <w:r w:rsidR="00733B93">
        <w:rPr>
          <w:rtl/>
        </w:rPr>
        <w:t>(</w:t>
      </w:r>
      <w:r w:rsidRPr="001E74B8">
        <w:rPr>
          <w:rtl/>
        </w:rPr>
        <w:t>طُبع سنة 1308هـ ق</w:t>
      </w:r>
      <w:r w:rsidR="00733B93">
        <w:rPr>
          <w:rtl/>
        </w:rPr>
        <w:t>)</w:t>
      </w:r>
      <w:r w:rsidRPr="001E74B8">
        <w:rPr>
          <w:rtl/>
        </w:rPr>
        <w:t xml:space="preserve"> في بومباي</w:t>
      </w:r>
      <w:r w:rsidR="00733B93">
        <w:rPr>
          <w:rtl/>
        </w:rPr>
        <w:t>:</w:t>
      </w:r>
      <w:r w:rsidRPr="001E74B8">
        <w:rPr>
          <w:rtl/>
        </w:rPr>
        <w:t xml:space="preserve"> يا هذا الهيكل ابسط يدك على مَن في السماوات والأرض وخذ زِمام الأمر بقبضة إرادتك إنّا جعلنا في يمينك ملكوت كلّ شيء</w:t>
      </w:r>
      <w:r w:rsidR="00733B93">
        <w:rPr>
          <w:rtl/>
        </w:rPr>
        <w:t>،</w:t>
      </w:r>
      <w:r w:rsidRPr="001E74B8">
        <w:rPr>
          <w:rtl/>
        </w:rPr>
        <w:t xml:space="preserve"> افعل ما شئت ولا تخف من الذين هم لا يعرفون</w:t>
      </w:r>
      <w:r w:rsidR="001E74B8" w:rsidRPr="001E74B8">
        <w:rPr>
          <w:rtl/>
        </w:rPr>
        <w:t xml:space="preserve"> - </w:t>
      </w:r>
      <w:r w:rsidRPr="001E74B8">
        <w:rPr>
          <w:rtl/>
        </w:rPr>
        <w:t>إلى أن يقول</w:t>
      </w:r>
      <w:r w:rsidR="001E74B8" w:rsidRPr="001E74B8">
        <w:rPr>
          <w:rtl/>
        </w:rPr>
        <w:t xml:space="preserve"> - </w:t>
      </w:r>
      <w:r w:rsidRPr="001E74B8">
        <w:rPr>
          <w:rtl/>
        </w:rPr>
        <w:t>ترتفع أيادي كلّ شيء إلى الله المقتدر العزيز الودود</w:t>
      </w:r>
      <w:r w:rsidR="00733B93">
        <w:rPr>
          <w:rtl/>
        </w:rPr>
        <w:t>،</w:t>
      </w:r>
      <w:r w:rsidRPr="001E74B8">
        <w:rPr>
          <w:rtl/>
        </w:rPr>
        <w:t xml:space="preserve"> سوف نبعث من يدك أيادي القوّة والقدرة والاقتدار وتظهر بها قدرتي لمَن في ملكوت الأمر والخلق ليعرف العباد أنّه لا إله إلاّ إلاّ أنا المهيمن القيوم</w:t>
      </w:r>
      <w:r w:rsidR="00733B93">
        <w:rPr>
          <w:rtl/>
        </w:rPr>
        <w:t>.</w:t>
      </w:r>
      <w:r w:rsidRPr="001E74B8">
        <w:rPr>
          <w:rtl/>
        </w:rPr>
        <w:t xml:space="preserve">.. </w:t>
      </w:r>
      <w:r w:rsidRPr="001E74B8">
        <w:rPr>
          <w:rStyle w:val="libFootnotenumChar"/>
          <w:rtl/>
        </w:rPr>
        <w:t>(1)</w:t>
      </w:r>
      <w:r w:rsidR="00733B93">
        <w:rPr>
          <w:rtl/>
        </w:rPr>
        <w:t>.</w:t>
      </w:r>
    </w:p>
    <w:p w:rsidR="000E1D55" w:rsidRDefault="00860ABA" w:rsidP="001E74B8">
      <w:pPr>
        <w:pStyle w:val="libBold2"/>
        <w:rPr>
          <w:rtl/>
        </w:rPr>
      </w:pPr>
      <w:r w:rsidRPr="00592E98">
        <w:rPr>
          <w:rtl/>
        </w:rPr>
        <w:t>القاديانية</w:t>
      </w:r>
      <w:r w:rsidR="00733B93">
        <w:rPr>
          <w:rtl/>
        </w:rPr>
        <w:t>:</w:t>
      </w:r>
    </w:p>
    <w:p w:rsidR="00860ABA" w:rsidRPr="00592E98" w:rsidRDefault="00860ABA" w:rsidP="001E74B8">
      <w:pPr>
        <w:pStyle w:val="libNormal"/>
        <w:rPr>
          <w:rtl/>
        </w:rPr>
      </w:pPr>
      <w:r w:rsidRPr="00592E98">
        <w:rPr>
          <w:rtl/>
        </w:rPr>
        <w:t>القاديانية فرقة هندية إسلامية مُبتدَعة</w:t>
      </w:r>
      <w:r w:rsidR="00733B93">
        <w:rPr>
          <w:rtl/>
        </w:rPr>
        <w:t>،</w:t>
      </w:r>
      <w:r w:rsidRPr="00592E98">
        <w:rPr>
          <w:rtl/>
        </w:rPr>
        <w:t xml:space="preserve"> ابتدعها الميرزا غلام أحمد القادياني </w:t>
      </w:r>
      <w:r w:rsidR="00733B93">
        <w:rPr>
          <w:rtl/>
        </w:rPr>
        <w:t>(</w:t>
      </w:r>
      <w:r w:rsidRPr="00592E98">
        <w:rPr>
          <w:rtl/>
        </w:rPr>
        <w:t>1248</w:t>
      </w:r>
      <w:r w:rsidR="001E74B8">
        <w:rPr>
          <w:rtl/>
        </w:rPr>
        <w:t xml:space="preserve"> - </w:t>
      </w:r>
      <w:r w:rsidRPr="00592E98">
        <w:rPr>
          <w:rtl/>
        </w:rPr>
        <w:t>1319هـ ق</w:t>
      </w:r>
      <w:r w:rsidR="00733B93">
        <w:rPr>
          <w:rtl/>
        </w:rPr>
        <w:t>)</w:t>
      </w:r>
      <w:r w:rsidRPr="00592E98">
        <w:rPr>
          <w:rtl/>
        </w:rPr>
        <w:t xml:space="preserve"> كان من أولاد الأثرياء الكبار في الهند</w:t>
      </w:r>
      <w:r w:rsidR="00733B93">
        <w:rPr>
          <w:rtl/>
        </w:rPr>
        <w:t>،</w:t>
      </w:r>
      <w:r w:rsidRPr="00592E98">
        <w:rPr>
          <w:rtl/>
        </w:rPr>
        <w:t xml:space="preserve"> كانت داعيته</w:t>
      </w:r>
      <w:r w:rsidR="001E74B8">
        <w:rPr>
          <w:rtl/>
        </w:rPr>
        <w:t xml:space="preserve"> - </w:t>
      </w:r>
      <w:r w:rsidRPr="00592E98">
        <w:rPr>
          <w:rtl/>
        </w:rPr>
        <w:t>حسبما زعم</w:t>
      </w:r>
      <w:r w:rsidR="001E74B8">
        <w:rPr>
          <w:rtl/>
        </w:rPr>
        <w:t xml:space="preserve"> - </w:t>
      </w:r>
      <w:r w:rsidRPr="00592E98">
        <w:rPr>
          <w:rtl/>
        </w:rPr>
        <w:t>تطهير الإسلام من الشوائب والدخائل</w:t>
      </w:r>
      <w:r w:rsidR="00733B93">
        <w:rPr>
          <w:rtl/>
        </w:rPr>
        <w:t>،</w:t>
      </w:r>
      <w:r w:rsidRPr="00592E98">
        <w:rPr>
          <w:rtl/>
        </w:rPr>
        <w:t xml:space="preserve"> ومن عقيدتهم تكفير أصحاب سائر المذاهب وعدم التزاوج معهم وتحريم الاقتداء بهم في الصلاة</w:t>
      </w:r>
      <w:r w:rsidR="00733B93">
        <w:rPr>
          <w:rtl/>
        </w:rPr>
        <w:t>،</w:t>
      </w:r>
      <w:r w:rsidRPr="00592E98">
        <w:rPr>
          <w:rtl/>
        </w:rPr>
        <w:t xml:space="preserve"> وعدم جواز الصلاة على موتى غير مذهبهم</w:t>
      </w:r>
      <w:r w:rsidR="00733B93">
        <w:rPr>
          <w:rtl/>
        </w:rPr>
        <w:t>،</w:t>
      </w:r>
      <w:r w:rsidRPr="00592E98">
        <w:rPr>
          <w:rtl/>
        </w:rPr>
        <w:t xml:space="preserve"> ونحو ذلك من مزاعم غريبة</w:t>
      </w:r>
      <w:r w:rsidR="00733B93">
        <w:rPr>
          <w:rtl/>
        </w:rPr>
        <w:t>.</w:t>
      </w:r>
    </w:p>
    <w:p w:rsidR="00860ABA" w:rsidRPr="00592E98" w:rsidRDefault="00860ABA" w:rsidP="002E0C24">
      <w:pPr>
        <w:pStyle w:val="libNormal"/>
        <w:rPr>
          <w:rtl/>
        </w:rPr>
      </w:pPr>
      <w:r w:rsidRPr="001E74B8">
        <w:rPr>
          <w:rtl/>
        </w:rPr>
        <w:t xml:space="preserve">ومن كتبهم </w:t>
      </w:r>
      <w:r w:rsidR="00733B93">
        <w:rPr>
          <w:rtl/>
        </w:rPr>
        <w:t>(</w:t>
      </w:r>
      <w:r w:rsidRPr="001E74B8">
        <w:rPr>
          <w:rtl/>
        </w:rPr>
        <w:t>حمامة البُشرى إلى أهل مكّة وصلحاء أُمّ القرى</w:t>
      </w:r>
      <w:r w:rsidR="00733B93">
        <w:rPr>
          <w:rtl/>
        </w:rPr>
        <w:t>)</w:t>
      </w:r>
      <w:r w:rsidRPr="001E74B8">
        <w:rPr>
          <w:rtl/>
        </w:rPr>
        <w:t xml:space="preserve"> و</w:t>
      </w:r>
      <w:r w:rsidR="00733B93">
        <w:rPr>
          <w:rtl/>
        </w:rPr>
        <w:t>(</w:t>
      </w:r>
      <w:r w:rsidRPr="001E74B8">
        <w:rPr>
          <w:rtl/>
        </w:rPr>
        <w:t>القصائد الأحمدية</w:t>
      </w:r>
      <w:r w:rsidR="00733B93">
        <w:rPr>
          <w:rtl/>
        </w:rPr>
        <w:t>)</w:t>
      </w:r>
      <w:r w:rsidRPr="001E74B8">
        <w:rPr>
          <w:rtl/>
        </w:rPr>
        <w:t xml:space="preserve"> و</w:t>
      </w:r>
      <w:r w:rsidR="00733B93">
        <w:rPr>
          <w:rtl/>
        </w:rPr>
        <w:t>(</w:t>
      </w:r>
      <w:r w:rsidRPr="001E74B8">
        <w:rPr>
          <w:rtl/>
        </w:rPr>
        <w:t>المسيح الموعود والمهدي الموعود</w:t>
      </w:r>
      <w:r w:rsidR="00733B93">
        <w:rPr>
          <w:rtl/>
        </w:rPr>
        <w:t>)</w:t>
      </w:r>
      <w:r w:rsidRPr="001E74B8">
        <w:rPr>
          <w:rtl/>
        </w:rPr>
        <w:t xml:space="preserve"> و</w:t>
      </w:r>
      <w:r w:rsidR="00733B93">
        <w:rPr>
          <w:rtl/>
        </w:rPr>
        <w:t>(</w:t>
      </w:r>
      <w:r w:rsidRPr="001E74B8">
        <w:rPr>
          <w:rtl/>
        </w:rPr>
        <w:t>مواهب الرحمن</w:t>
      </w:r>
      <w:r w:rsidR="00733B93">
        <w:rPr>
          <w:rtl/>
        </w:rPr>
        <w:t>)</w:t>
      </w:r>
      <w:r w:rsidRPr="001E74B8">
        <w:rPr>
          <w:rtl/>
        </w:rPr>
        <w:t xml:space="preserve"> كلّها بقلمه </w:t>
      </w:r>
      <w:r w:rsidRPr="001E74B8">
        <w:rPr>
          <w:rStyle w:val="libFootnotenumChar"/>
          <w:rtl/>
        </w:rPr>
        <w:t>(2)</w:t>
      </w:r>
      <w:r w:rsidR="00733B93">
        <w:rPr>
          <w:rtl/>
        </w:rPr>
        <w:t>.</w:t>
      </w:r>
    </w:p>
    <w:p w:rsidR="000E1D55" w:rsidRDefault="00860ABA" w:rsidP="001E74B8">
      <w:pPr>
        <w:pStyle w:val="libNormal"/>
        <w:rPr>
          <w:rtl/>
        </w:rPr>
      </w:pPr>
      <w:r w:rsidRPr="00592E98">
        <w:rPr>
          <w:rtl/>
        </w:rPr>
        <w:t>وذكر السيد هبة الدين الشهرستاني</w:t>
      </w:r>
      <w:r w:rsidR="00733B93">
        <w:rPr>
          <w:rtl/>
        </w:rPr>
        <w:t>:</w:t>
      </w:r>
      <w:r w:rsidRPr="00592E98">
        <w:rPr>
          <w:rtl/>
        </w:rPr>
        <w:t xml:space="preserve"> أنّ أصل هذا الهندي من </w:t>
      </w:r>
      <w:r w:rsidR="00733B93">
        <w:rPr>
          <w:rtl/>
        </w:rPr>
        <w:t>(</w:t>
      </w:r>
      <w:r w:rsidRPr="00592E98">
        <w:rPr>
          <w:rtl/>
        </w:rPr>
        <w:t>بلخ</w:t>
      </w:r>
      <w:r w:rsidR="00733B93">
        <w:rPr>
          <w:rtl/>
        </w:rPr>
        <w:t>)</w:t>
      </w:r>
      <w:r w:rsidRPr="00592E98">
        <w:rPr>
          <w:rtl/>
        </w:rPr>
        <w:t xml:space="preserve"> من قرية </w:t>
      </w:r>
      <w:r w:rsidR="00733B93">
        <w:rPr>
          <w:rtl/>
        </w:rPr>
        <w:t>(</w:t>
      </w:r>
      <w:r w:rsidRPr="00592E98">
        <w:rPr>
          <w:rtl/>
        </w:rPr>
        <w:t>مزار الشريف</w:t>
      </w:r>
      <w:r w:rsidR="00733B93">
        <w:rPr>
          <w:rtl/>
        </w:rPr>
        <w:t>)</w:t>
      </w:r>
      <w:r w:rsidRPr="00592E98">
        <w:rPr>
          <w:rtl/>
        </w:rPr>
        <w:t xml:space="preserve"> بأفغانستان</w:t>
      </w:r>
      <w:r w:rsidR="00733B93">
        <w:rPr>
          <w:rtl/>
        </w:rPr>
        <w:t>،</w:t>
      </w:r>
      <w:r w:rsidRPr="00592E98">
        <w:rPr>
          <w:rtl/>
        </w:rPr>
        <w:t xml:space="preserve"> وكان آباؤه ارتحلوا إلى مدينة </w:t>
      </w:r>
      <w:r w:rsidR="00733B93">
        <w:rPr>
          <w:rtl/>
        </w:rPr>
        <w:t>(</w:t>
      </w:r>
      <w:r w:rsidRPr="00592E98">
        <w:rPr>
          <w:rtl/>
        </w:rPr>
        <w:t>سبزوار</w:t>
      </w:r>
      <w:r w:rsidR="00733B93">
        <w:rPr>
          <w:rtl/>
        </w:rPr>
        <w:t>)</w:t>
      </w:r>
      <w:r w:rsidRPr="00592E98">
        <w:rPr>
          <w:rtl/>
        </w:rPr>
        <w:t xml:space="preserve"> من بلاد </w:t>
      </w:r>
      <w:r w:rsidR="00733B93">
        <w:rPr>
          <w:rtl/>
        </w:rPr>
        <w:t>(</w:t>
      </w:r>
      <w:r w:rsidRPr="00592E98">
        <w:rPr>
          <w:rtl/>
        </w:rPr>
        <w:t>خراسان</w:t>
      </w:r>
      <w:r w:rsidR="00733B93">
        <w:rPr>
          <w:rtl/>
        </w:rPr>
        <w:t>)</w:t>
      </w:r>
      <w:r w:rsidRPr="00592E98">
        <w:rPr>
          <w:rtl/>
        </w:rPr>
        <w:t xml:space="preserve"> ثمّ ارتحلوا منها إلى قرية </w:t>
      </w:r>
      <w:r w:rsidR="00733B93">
        <w:rPr>
          <w:rtl/>
        </w:rPr>
        <w:t>(</w:t>
      </w:r>
      <w:r w:rsidRPr="00592E98">
        <w:rPr>
          <w:rtl/>
        </w:rPr>
        <w:t>قاديان</w:t>
      </w:r>
      <w:r w:rsidR="00733B93">
        <w:rPr>
          <w:rtl/>
        </w:rPr>
        <w:t>)</w:t>
      </w:r>
      <w:r w:rsidRPr="00592E98">
        <w:rPr>
          <w:rtl/>
        </w:rPr>
        <w:t xml:space="preserve"> في منطقة </w:t>
      </w:r>
      <w:r w:rsidR="00733B93">
        <w:rPr>
          <w:rtl/>
        </w:rPr>
        <w:t>(</w:t>
      </w:r>
      <w:r w:rsidRPr="00592E98">
        <w:rPr>
          <w:rtl/>
        </w:rPr>
        <w:t>بنجاب</w:t>
      </w:r>
      <w:r w:rsidR="00733B93">
        <w:rPr>
          <w:rtl/>
        </w:rPr>
        <w:t>)</w:t>
      </w:r>
      <w:r w:rsidRPr="00592E98">
        <w:rPr>
          <w:rtl/>
        </w:rPr>
        <w:t xml:space="preserve"> شمالي الهند</w:t>
      </w:r>
      <w:r w:rsidR="00733B93">
        <w:rPr>
          <w:rtl/>
        </w:rPr>
        <w:t>،</w:t>
      </w:r>
      <w:r w:rsidRPr="00592E98">
        <w:rPr>
          <w:rtl/>
        </w:rPr>
        <w:t xml:space="preserve"> أيّام الاحتلال الانجليزي</w:t>
      </w:r>
      <w:r w:rsidR="00733B93">
        <w:rPr>
          <w:rtl/>
        </w:rPr>
        <w:t>.</w:t>
      </w:r>
      <w:r w:rsidRPr="00592E98">
        <w:rPr>
          <w:rtl/>
        </w:rPr>
        <w:t>.. فجعل غلام أحمد وهو شابّ يافع يتعلّم الانجليزية</w:t>
      </w:r>
    </w:p>
    <w:p w:rsidR="00860ABA" w:rsidRPr="00592E9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المصدر</w:t>
      </w:r>
      <w:r w:rsidR="00733B93">
        <w:rPr>
          <w:rtl/>
        </w:rPr>
        <w:t>:</w:t>
      </w:r>
      <w:r w:rsidRPr="001E74B8">
        <w:rPr>
          <w:rtl/>
        </w:rPr>
        <w:t xml:space="preserve"> ص104</w:t>
      </w:r>
      <w:r w:rsidR="00733B93">
        <w:rPr>
          <w:rtl/>
        </w:rPr>
        <w:t>.</w:t>
      </w:r>
    </w:p>
    <w:p w:rsidR="00860ABA" w:rsidRPr="001E74B8" w:rsidRDefault="00860ABA" w:rsidP="001E74B8">
      <w:pPr>
        <w:pStyle w:val="libFootnote0"/>
        <w:rPr>
          <w:rtl/>
        </w:rPr>
      </w:pPr>
      <w:r w:rsidRPr="001E74B8">
        <w:rPr>
          <w:rtl/>
        </w:rPr>
        <w:t>(2) راجع فلسفة نيكو</w:t>
      </w:r>
      <w:r w:rsidR="00733B93">
        <w:rPr>
          <w:rtl/>
        </w:rPr>
        <w:t>:</w:t>
      </w:r>
      <w:r w:rsidRPr="001E74B8">
        <w:rPr>
          <w:rtl/>
        </w:rPr>
        <w:t xml:space="preserve"> ج4 ص69</w:t>
      </w:r>
      <w:r w:rsidR="00733B93">
        <w:rPr>
          <w:rtl/>
        </w:rPr>
        <w:t>،</w:t>
      </w:r>
      <w:r w:rsidRPr="001E74B8">
        <w:rPr>
          <w:rtl/>
        </w:rPr>
        <w:t xml:space="preserve"> دهخدا حرف الغين</w:t>
      </w:r>
      <w:r w:rsidR="00733B93">
        <w:rPr>
          <w:rtl/>
        </w:rPr>
        <w:t>،</w:t>
      </w:r>
      <w:r w:rsidRPr="001E74B8">
        <w:rPr>
          <w:rtl/>
        </w:rPr>
        <w:t xml:space="preserve"> ومعجم المطبوعات</w:t>
      </w:r>
      <w:r w:rsidR="00733B93">
        <w:rPr>
          <w:rtl/>
        </w:rPr>
        <w:t>:</w:t>
      </w:r>
      <w:r w:rsidRPr="001E74B8">
        <w:rPr>
          <w:rtl/>
        </w:rPr>
        <w:t xml:space="preserve"> ج2 ع1419</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592E98">
        <w:rPr>
          <w:rtl/>
        </w:rPr>
        <w:lastRenderedPageBreak/>
        <w:t>والعربية ويدرس العلوم الدينيّة</w:t>
      </w:r>
      <w:r w:rsidR="00733B93">
        <w:rPr>
          <w:rtl/>
        </w:rPr>
        <w:t>؛</w:t>
      </w:r>
      <w:r w:rsidRPr="00592E98">
        <w:rPr>
          <w:rtl/>
        </w:rPr>
        <w:t xml:space="preserve"> ليُستخدم عند الانجليز على مزارع القرية هناك براتب </w:t>
      </w:r>
      <w:r w:rsidR="00733B93">
        <w:rPr>
          <w:rtl/>
        </w:rPr>
        <w:t>(</w:t>
      </w:r>
      <w:r w:rsidRPr="00592E98">
        <w:rPr>
          <w:rtl/>
        </w:rPr>
        <w:t>عشرين روبية</w:t>
      </w:r>
      <w:r w:rsidR="00733B93">
        <w:rPr>
          <w:rtl/>
        </w:rPr>
        <w:t>)</w:t>
      </w:r>
      <w:r w:rsidRPr="00592E98">
        <w:rPr>
          <w:rtl/>
        </w:rPr>
        <w:t xml:space="preserve"> شهريّاً</w:t>
      </w:r>
      <w:r w:rsidR="00733B93">
        <w:rPr>
          <w:rtl/>
        </w:rPr>
        <w:t>.</w:t>
      </w:r>
    </w:p>
    <w:p w:rsidR="00860ABA" w:rsidRPr="00592E98" w:rsidRDefault="00860ABA" w:rsidP="001E74B8">
      <w:pPr>
        <w:pStyle w:val="libNormal"/>
        <w:rPr>
          <w:rtl/>
        </w:rPr>
      </w:pPr>
      <w:r w:rsidRPr="00592E98">
        <w:rPr>
          <w:rtl/>
        </w:rPr>
        <w:t xml:space="preserve">وفي سنة 1880 م أعلن في كتابه </w:t>
      </w:r>
      <w:r w:rsidR="00733B93">
        <w:rPr>
          <w:rtl/>
        </w:rPr>
        <w:t>(</w:t>
      </w:r>
      <w:r w:rsidRPr="00592E98">
        <w:rPr>
          <w:rtl/>
        </w:rPr>
        <w:t>برهان أحمدي</w:t>
      </w:r>
      <w:r w:rsidR="00733B93">
        <w:rPr>
          <w:rtl/>
        </w:rPr>
        <w:t>)</w:t>
      </w:r>
      <w:r w:rsidRPr="00592E98">
        <w:rPr>
          <w:rtl/>
        </w:rPr>
        <w:t xml:space="preserve"> أنّه المهديّ الموعود</w:t>
      </w:r>
      <w:r w:rsidR="00733B93">
        <w:rPr>
          <w:rtl/>
        </w:rPr>
        <w:t>،</w:t>
      </w:r>
      <w:r w:rsidRPr="00592E98">
        <w:rPr>
          <w:rtl/>
        </w:rPr>
        <w:t xml:space="preserve"> ثمّ أعلن في سائر كتبه بنزول الوحي عليه</w:t>
      </w:r>
      <w:r w:rsidR="00733B93">
        <w:rPr>
          <w:rtl/>
        </w:rPr>
        <w:t>،</w:t>
      </w:r>
      <w:r w:rsidRPr="00592E98">
        <w:rPr>
          <w:rtl/>
        </w:rPr>
        <w:t xml:space="preserve"> ومن جملة ما أُوحي إليه</w:t>
      </w:r>
      <w:r w:rsidR="00733B93">
        <w:rPr>
          <w:rtl/>
        </w:rPr>
        <w:t>:</w:t>
      </w:r>
      <w:r w:rsidRPr="00592E98">
        <w:rPr>
          <w:rtl/>
        </w:rPr>
        <w:t xml:space="preserve"> نسخ حكم الجهاد من شريعة الإسلام ووجوب طاعة الانجليز في البلاد</w:t>
      </w:r>
      <w:r w:rsidR="00733B93">
        <w:rPr>
          <w:rtl/>
        </w:rPr>
        <w:t>!</w:t>
      </w:r>
      <w:r w:rsidRPr="00592E98">
        <w:rPr>
          <w:rtl/>
        </w:rPr>
        <w:t xml:space="preserve"> فأعانته السلطة على دعوته وأعلنت برسمية مذهبه</w:t>
      </w:r>
      <w:r w:rsidR="00733B93">
        <w:rPr>
          <w:rtl/>
        </w:rPr>
        <w:t>،</w:t>
      </w:r>
      <w:r w:rsidRPr="00592E98">
        <w:rPr>
          <w:rtl/>
        </w:rPr>
        <w:t xml:space="preserve"> وفي سنة 1889 م ادّعى النبوّة رسميّاً</w:t>
      </w:r>
      <w:r w:rsidR="00733B93">
        <w:rPr>
          <w:rtl/>
        </w:rPr>
        <w:t>،</w:t>
      </w:r>
      <w:r w:rsidRPr="00592E98">
        <w:rPr>
          <w:rtl/>
        </w:rPr>
        <w:t xml:space="preserve"> وزعم أنه المسيح</w:t>
      </w:r>
      <w:r w:rsidR="00733B93">
        <w:rPr>
          <w:rtl/>
        </w:rPr>
        <w:t>،</w:t>
      </w:r>
      <w:r w:rsidRPr="00592E98">
        <w:rPr>
          <w:rtl/>
        </w:rPr>
        <w:t xml:space="preserve"> وأسقط من اسمه لفظة </w:t>
      </w:r>
      <w:r w:rsidR="00733B93">
        <w:rPr>
          <w:rtl/>
        </w:rPr>
        <w:t>(</w:t>
      </w:r>
      <w:r w:rsidRPr="00592E98">
        <w:rPr>
          <w:rtl/>
        </w:rPr>
        <w:t>غلام</w:t>
      </w:r>
      <w:r w:rsidR="00733B93">
        <w:rPr>
          <w:rtl/>
        </w:rPr>
        <w:t>).</w:t>
      </w:r>
    </w:p>
    <w:p w:rsidR="00860ABA" w:rsidRPr="00592E98" w:rsidRDefault="00860ABA" w:rsidP="002E0C24">
      <w:pPr>
        <w:pStyle w:val="libNormal"/>
        <w:rPr>
          <w:rtl/>
        </w:rPr>
      </w:pPr>
      <w:r w:rsidRPr="001E74B8">
        <w:rPr>
          <w:rtl/>
        </w:rPr>
        <w:t>وممّا زعم أنّه أُوحي إليه</w:t>
      </w:r>
      <w:r w:rsidR="001E74B8" w:rsidRPr="001E74B8">
        <w:rPr>
          <w:rtl/>
        </w:rPr>
        <w:t xml:space="preserve"> - </w:t>
      </w:r>
      <w:r w:rsidRPr="001E74B8">
        <w:rPr>
          <w:rtl/>
        </w:rPr>
        <w:t xml:space="preserve">كما جاء في كتابه </w:t>
      </w:r>
      <w:r w:rsidR="00733B93">
        <w:rPr>
          <w:rtl/>
        </w:rPr>
        <w:t>(</w:t>
      </w:r>
      <w:r w:rsidRPr="001E74B8">
        <w:rPr>
          <w:rtl/>
        </w:rPr>
        <w:t>حمامة البُشرى</w:t>
      </w:r>
      <w:r w:rsidR="00733B93">
        <w:rPr>
          <w:rtl/>
        </w:rPr>
        <w:t>)</w:t>
      </w:r>
      <w:r w:rsidR="001E74B8" w:rsidRPr="001E74B8">
        <w:rPr>
          <w:rtl/>
        </w:rPr>
        <w:t xml:space="preserve"> -</w:t>
      </w:r>
      <w:r w:rsidR="00733B93">
        <w:rPr>
          <w:rtl/>
        </w:rPr>
        <w:t>:</w:t>
      </w:r>
      <w:r w:rsidRPr="001E74B8">
        <w:rPr>
          <w:rtl/>
        </w:rPr>
        <w:t xml:space="preserve"> فألهمني ربي مبشراً بفضل ما عنده وقال</w:t>
      </w:r>
      <w:r w:rsidR="00733B93">
        <w:rPr>
          <w:rtl/>
        </w:rPr>
        <w:t>:</w:t>
      </w:r>
      <w:r w:rsidRPr="001E74B8">
        <w:rPr>
          <w:rtl/>
        </w:rPr>
        <w:t xml:space="preserve"> إنّك من المنصورين</w:t>
      </w:r>
      <w:r w:rsidR="00733B93">
        <w:rPr>
          <w:rtl/>
        </w:rPr>
        <w:t>.</w:t>
      </w:r>
      <w:r w:rsidRPr="001E74B8">
        <w:rPr>
          <w:rtl/>
        </w:rPr>
        <w:t xml:space="preserve"> وقال</w:t>
      </w:r>
      <w:r w:rsidR="00733B93">
        <w:rPr>
          <w:rtl/>
        </w:rPr>
        <w:t>:</w:t>
      </w:r>
      <w:r w:rsidRPr="001E74B8">
        <w:rPr>
          <w:rtl/>
        </w:rPr>
        <w:t xml:space="preserve"> يا أحمد بارك الله فيك</w:t>
      </w:r>
      <w:r w:rsidR="00733B93">
        <w:rPr>
          <w:rtl/>
        </w:rPr>
        <w:t>،</w:t>
      </w:r>
      <w:r w:rsidRPr="001E74B8">
        <w:rPr>
          <w:rtl/>
        </w:rPr>
        <w:t xml:space="preserve"> ما رميت إذ رميت ولكنّ الله رمى</w:t>
      </w:r>
      <w:r w:rsidR="00733B93">
        <w:rPr>
          <w:rtl/>
        </w:rPr>
        <w:t>،</w:t>
      </w:r>
      <w:r w:rsidRPr="001E74B8">
        <w:rPr>
          <w:rtl/>
        </w:rPr>
        <w:t xml:space="preserve"> لتنذر قوماً ما اُنذر آباؤهم</w:t>
      </w:r>
      <w:r w:rsidR="00733B93">
        <w:rPr>
          <w:rtl/>
        </w:rPr>
        <w:t>،</w:t>
      </w:r>
      <w:r w:rsidRPr="001E74B8">
        <w:rPr>
          <w:rtl/>
        </w:rPr>
        <w:t xml:space="preserve"> ولتستبين سبيل المجرمين</w:t>
      </w:r>
      <w:r w:rsidR="00733B93">
        <w:rPr>
          <w:rtl/>
        </w:rPr>
        <w:t>.</w:t>
      </w:r>
      <w:r w:rsidRPr="001E74B8">
        <w:rPr>
          <w:rtl/>
        </w:rPr>
        <w:t>.. وقال</w:t>
      </w:r>
      <w:r w:rsidR="00733B93">
        <w:rPr>
          <w:rtl/>
        </w:rPr>
        <w:t>:</w:t>
      </w:r>
      <w:r w:rsidRPr="001E74B8">
        <w:rPr>
          <w:rtl/>
        </w:rPr>
        <w:t xml:space="preserve"> أنت على بيّنة من ربك رحمة من عنده وما أنت بفضله من المجانين</w:t>
      </w:r>
      <w:r w:rsidR="00733B93">
        <w:rPr>
          <w:rtl/>
        </w:rPr>
        <w:t>،</w:t>
      </w:r>
      <w:r w:rsidRPr="001E74B8">
        <w:rPr>
          <w:rtl/>
        </w:rPr>
        <w:t xml:space="preserve"> ويخوّفونك من دونه إنّك بأعيننا سمّيتك المتوكّل</w:t>
      </w:r>
      <w:r w:rsidR="00733B93">
        <w:rPr>
          <w:rtl/>
        </w:rPr>
        <w:t>.</w:t>
      </w:r>
      <w:r w:rsidRPr="001E74B8">
        <w:rPr>
          <w:rtl/>
        </w:rPr>
        <w:t>.. ويمكرون ويمكر الله</w:t>
      </w:r>
      <w:r w:rsidR="00733B93">
        <w:rPr>
          <w:rtl/>
        </w:rPr>
        <w:t>.</w:t>
      </w:r>
      <w:r w:rsidRPr="001E74B8">
        <w:rPr>
          <w:rtl/>
        </w:rPr>
        <w:t>. فأدخل الله في لفظ اليهود معشر علماء الإسلام الذين تشابه الأمر عليهم كاليهود</w:t>
      </w:r>
      <w:r w:rsidR="00733B93">
        <w:rPr>
          <w:rtl/>
        </w:rPr>
        <w:t>،</w:t>
      </w:r>
      <w:r w:rsidRPr="001E74B8">
        <w:rPr>
          <w:rtl/>
        </w:rPr>
        <w:t xml:space="preserve"> وتشابهت القلوب والعادات</w:t>
      </w:r>
      <w:r w:rsidR="00733B93">
        <w:rPr>
          <w:rtl/>
        </w:rPr>
        <w:t>،</w:t>
      </w:r>
      <w:r w:rsidRPr="001E74B8">
        <w:rPr>
          <w:rtl/>
        </w:rPr>
        <w:t xml:space="preserve"> والجذبات والكلمات من نوع المكائد والبهتانات والافتراءات</w:t>
      </w:r>
      <w:r w:rsidR="00733B93">
        <w:rPr>
          <w:rtl/>
        </w:rPr>
        <w:t>،</w:t>
      </w:r>
      <w:r w:rsidRPr="001E74B8">
        <w:rPr>
          <w:rtl/>
        </w:rPr>
        <w:t xml:space="preserve"> وأنّ تلك العلماء قد أثبتوا هذا التشابه على النظارة بأقوالهم وأعمالهم</w:t>
      </w:r>
      <w:r w:rsidR="00733B93">
        <w:rPr>
          <w:rtl/>
        </w:rPr>
        <w:t>،</w:t>
      </w:r>
      <w:r w:rsidRPr="001E74B8">
        <w:rPr>
          <w:rtl/>
        </w:rPr>
        <w:t xml:space="preserve"> وانصرافهم واعتسافهم</w:t>
      </w:r>
      <w:r w:rsidR="00733B93">
        <w:rPr>
          <w:rtl/>
        </w:rPr>
        <w:t>،</w:t>
      </w:r>
      <w:r w:rsidRPr="001E74B8">
        <w:rPr>
          <w:rtl/>
        </w:rPr>
        <w:t xml:space="preserve"> وفرارهم من ديانة الإسلام</w:t>
      </w:r>
      <w:r w:rsidR="00733B93">
        <w:rPr>
          <w:rtl/>
        </w:rPr>
        <w:t>.</w:t>
      </w:r>
      <w:r w:rsidRPr="001E74B8">
        <w:rPr>
          <w:rtl/>
        </w:rPr>
        <w:t>.. وكونهم من المسرفينَ العادينَ</w:t>
      </w:r>
      <w:r w:rsidR="00733B93">
        <w:rPr>
          <w:rtl/>
        </w:rPr>
        <w:t>،</w:t>
      </w:r>
      <w:r w:rsidRPr="001E74B8">
        <w:rPr>
          <w:rtl/>
        </w:rPr>
        <w:t xml:space="preserve"> وكنت أظنّ بعد هذه التسمية أنّ المسيح الموعود خارج</w:t>
      </w:r>
      <w:r w:rsidR="00733B93">
        <w:rPr>
          <w:rtl/>
        </w:rPr>
        <w:t>،</w:t>
      </w:r>
      <w:r w:rsidRPr="001E74B8">
        <w:rPr>
          <w:rtl/>
        </w:rPr>
        <w:t xml:space="preserve"> وما كنت أظنّ أنّه أنا</w:t>
      </w:r>
      <w:r w:rsidR="00733B93">
        <w:rPr>
          <w:rtl/>
        </w:rPr>
        <w:t>،</w:t>
      </w:r>
      <w:r w:rsidRPr="001E74B8">
        <w:rPr>
          <w:rtl/>
        </w:rPr>
        <w:t xml:space="preserve"> حتّى ظهر السرّ المخفي</w:t>
      </w:r>
      <w:r w:rsidR="00733B93">
        <w:rPr>
          <w:rtl/>
        </w:rPr>
        <w:t>،</w:t>
      </w:r>
      <w:r w:rsidRPr="001E74B8">
        <w:rPr>
          <w:rtl/>
        </w:rPr>
        <w:t xml:space="preserve"> وسمّاني ربّي عيسى في إلهام من عنده</w:t>
      </w:r>
      <w:r w:rsidR="00733B93">
        <w:rPr>
          <w:rtl/>
        </w:rPr>
        <w:t>،</w:t>
      </w:r>
      <w:r w:rsidRPr="001E74B8">
        <w:rPr>
          <w:rtl/>
        </w:rPr>
        <w:t xml:space="preserve"> إنّا جعلناك عيسى بن مريم</w:t>
      </w:r>
      <w:r w:rsidR="00733B93">
        <w:rPr>
          <w:rtl/>
        </w:rPr>
        <w:t>،</w:t>
      </w:r>
      <w:r w:rsidRPr="001E74B8">
        <w:rPr>
          <w:rtl/>
        </w:rPr>
        <w:t xml:space="preserve"> وأنت منّي بمنزلة لا يعلمها الخلق</w:t>
      </w:r>
      <w:r w:rsidR="00733B93">
        <w:rPr>
          <w:rtl/>
        </w:rPr>
        <w:t>،</w:t>
      </w:r>
      <w:r w:rsidRPr="001E74B8">
        <w:rPr>
          <w:rtl/>
        </w:rPr>
        <w:t xml:space="preserve"> وأنت اليوم منّي بمنزلة توحيدي وتفريدي</w:t>
      </w:r>
      <w:r w:rsidR="00733B93">
        <w:rPr>
          <w:rtl/>
        </w:rPr>
        <w:t>.</w:t>
      </w:r>
      <w:r w:rsidRPr="001E74B8">
        <w:rPr>
          <w:rtl/>
        </w:rPr>
        <w:t xml:space="preserve">.. إلى آخر ما لفّقه من ترّهات </w:t>
      </w:r>
      <w:r w:rsidRPr="001E74B8">
        <w:rPr>
          <w:rStyle w:val="libFootnotenumChar"/>
          <w:rtl/>
        </w:rPr>
        <w:t>(1)</w:t>
      </w:r>
      <w:r w:rsidR="00733B93" w:rsidRPr="00CF20AA">
        <w:rPr>
          <w:rtl/>
        </w:rPr>
        <w:t>.</w:t>
      </w:r>
    </w:p>
    <w:p w:rsidR="000E1D55" w:rsidRDefault="00860ABA" w:rsidP="001E74B8">
      <w:pPr>
        <w:pStyle w:val="libCenter"/>
        <w:rPr>
          <w:rtl/>
        </w:rPr>
      </w:pPr>
      <w:r w:rsidRPr="00592E98">
        <w:rPr>
          <w:rtl/>
        </w:rPr>
        <w:t>* * *</w:t>
      </w:r>
    </w:p>
    <w:p w:rsidR="00860ABA" w:rsidRPr="00592E9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المعجزة الخالدة</w:t>
      </w:r>
      <w:r w:rsidR="00733B93">
        <w:rPr>
          <w:rtl/>
        </w:rPr>
        <w:t>:</w:t>
      </w:r>
      <w:r w:rsidRPr="001E74B8">
        <w:rPr>
          <w:rtl/>
        </w:rPr>
        <w:t xml:space="preserve"> ص117</w:t>
      </w:r>
      <w:r w:rsidR="001E74B8" w:rsidRPr="001E74B8">
        <w:rPr>
          <w:rtl/>
        </w:rPr>
        <w:t xml:space="preserve"> - </w:t>
      </w:r>
      <w:r w:rsidRPr="001E74B8">
        <w:rPr>
          <w:rtl/>
        </w:rPr>
        <w:t>119</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24" w:name="_Toc427137022"/>
      <w:r w:rsidRPr="00592E98">
        <w:rPr>
          <w:rtl/>
        </w:rPr>
        <w:lastRenderedPageBreak/>
        <w:t>مصطنعاتٌ وتلفيقاتٌ هزيلة</w:t>
      </w:r>
      <w:bookmarkStart w:id="25" w:name="مصطنعاتٌ_وتلفيقاتٌ_هزيلة"/>
      <w:bookmarkEnd w:id="25"/>
      <w:bookmarkEnd w:id="24"/>
    </w:p>
    <w:p w:rsidR="00860ABA" w:rsidRPr="00592E98" w:rsidRDefault="00860ABA" w:rsidP="001E74B8">
      <w:pPr>
        <w:pStyle w:val="libNormal"/>
        <w:rPr>
          <w:rtl/>
        </w:rPr>
      </w:pPr>
      <w:r w:rsidRPr="00592E98">
        <w:rPr>
          <w:rtl/>
        </w:rPr>
        <w:t>هناك مزاعم اصطنعتها أصحاب شبهة التحريف</w:t>
      </w:r>
      <w:r w:rsidR="00733B93">
        <w:rPr>
          <w:rtl/>
        </w:rPr>
        <w:t>،</w:t>
      </w:r>
      <w:r w:rsidRPr="00592E98">
        <w:rPr>
          <w:rtl/>
        </w:rPr>
        <w:t xml:space="preserve"> فحسبتها قرآناً وعلى شاكلته فيما زعموا</w:t>
      </w:r>
      <w:r w:rsidR="00733B93">
        <w:rPr>
          <w:rtl/>
        </w:rPr>
        <w:t>،</w:t>
      </w:r>
      <w:r w:rsidRPr="00592E98">
        <w:rPr>
          <w:rtl/>
        </w:rPr>
        <w:t xml:space="preserve"> ونسبوها إلى الوحي سفهاً وحمقاً</w:t>
      </w:r>
      <w:r w:rsidR="00733B93">
        <w:rPr>
          <w:rtl/>
        </w:rPr>
        <w:t>،</w:t>
      </w:r>
      <w:r w:rsidRPr="00592E98">
        <w:rPr>
          <w:rtl/>
        </w:rPr>
        <w:t xml:space="preserve"> وليست سوى تلفيقات هزيلة نسجتها عقول ضعيفة</w:t>
      </w:r>
      <w:r w:rsidR="00733B93">
        <w:rPr>
          <w:rtl/>
        </w:rPr>
        <w:t>،</w:t>
      </w:r>
      <w:r w:rsidRPr="00592E98">
        <w:rPr>
          <w:rtl/>
        </w:rPr>
        <w:t xml:space="preserve"> لا نظم لها ولا تأليف معروف</w:t>
      </w:r>
      <w:r w:rsidR="00733B93">
        <w:rPr>
          <w:rtl/>
        </w:rPr>
        <w:t>،</w:t>
      </w:r>
      <w:r w:rsidRPr="00592E98">
        <w:rPr>
          <w:rtl/>
        </w:rPr>
        <w:t xml:space="preserve"> فضلاً عن ضحالة المعنى وضآلة المحتوى إلى مستوى سحيق</w:t>
      </w:r>
      <w:r w:rsidR="00733B93">
        <w:rPr>
          <w:rtl/>
        </w:rPr>
        <w:t>.</w:t>
      </w:r>
    </w:p>
    <w:p w:rsidR="00860ABA" w:rsidRPr="00592E98" w:rsidRDefault="00860ABA" w:rsidP="002E0C24">
      <w:pPr>
        <w:pStyle w:val="libNormal"/>
        <w:rPr>
          <w:rtl/>
        </w:rPr>
      </w:pPr>
      <w:r w:rsidRPr="001E74B8">
        <w:rPr>
          <w:rtl/>
        </w:rPr>
        <w:t>نعم</w:t>
      </w:r>
      <w:r w:rsidR="00733B93">
        <w:rPr>
          <w:rtl/>
        </w:rPr>
        <w:t>،</w:t>
      </w:r>
      <w:r w:rsidRPr="001E74B8">
        <w:rPr>
          <w:rtl/>
        </w:rPr>
        <w:t xml:space="preserve"> تصانع الأخباريون مع إخوانهم الحشويين على اختلاق روايات وحكايات أساطيريّة عن سورٍ وآياتٍ زعموهنّ مُسقَطات من الذكر الحكيم</w:t>
      </w:r>
      <w:r w:rsidR="00733B93">
        <w:rPr>
          <w:rtl/>
        </w:rPr>
        <w:t>،</w:t>
      </w:r>
      <w:r w:rsidRPr="001E74B8">
        <w:rPr>
          <w:rtl/>
        </w:rPr>
        <w:t xml:space="preserve"> وبذلك حاول الفريقان قصارى جهدهم على هدم أساس الإسلام والإطاحة بصرحه الرفيع وحصنه المنيع</w:t>
      </w:r>
      <w:r w:rsidR="00733B93">
        <w:rPr>
          <w:rtl/>
        </w:rPr>
        <w:t>.</w:t>
      </w:r>
      <w:r w:rsidRPr="001E74B8">
        <w:rPr>
          <w:rtl/>
        </w:rPr>
        <w:t>.. يا لها من عقليةٍ هزيلة وفكرةٍ هابطة</w:t>
      </w:r>
      <w:r w:rsidR="00733B93">
        <w:rPr>
          <w:rtl/>
        </w:rPr>
        <w:t>،</w:t>
      </w:r>
      <w:r w:rsidRPr="001E74B8">
        <w:rPr>
          <w:rtl/>
        </w:rPr>
        <w:t xml:space="preserve"> </w:t>
      </w:r>
      <w:r w:rsidR="00733B93" w:rsidRPr="0086676F">
        <w:rPr>
          <w:rStyle w:val="libAlaemChar"/>
          <w:rtl/>
        </w:rPr>
        <w:t>(</w:t>
      </w:r>
      <w:r w:rsidRPr="001E74B8">
        <w:rPr>
          <w:rStyle w:val="libAieChar"/>
          <w:rFonts w:hint="cs"/>
          <w:rtl/>
        </w:rPr>
        <w:t>إِنَّ كَيْدَ الشَّيْطَانِ كَانَ ضَعِيفاً</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كَتَبَ اللّهُ لأَغْلِبَنّ أَنَا وَرُسُلِي إِنّ اللّهَ قَوِيّ عَزِيزٌ</w:t>
      </w:r>
      <w:r w:rsidR="00733B93" w:rsidRPr="0086676F">
        <w:rPr>
          <w:rStyle w:val="libAlaemChar"/>
          <w:rFonts w:hint="cs"/>
          <w:rtl/>
        </w:rPr>
        <w:t>)</w:t>
      </w:r>
      <w:r w:rsidRPr="001E74B8">
        <w:rPr>
          <w:rStyle w:val="libBold2Char"/>
          <w:rtl/>
        </w:rPr>
        <w:t xml:space="preserve"> </w:t>
      </w:r>
      <w:r w:rsidRPr="001E74B8">
        <w:rPr>
          <w:rStyle w:val="libFootnotenumChar"/>
          <w:rtl/>
        </w:rPr>
        <w:t>(2)</w:t>
      </w:r>
      <w:r w:rsidR="00733B93">
        <w:rPr>
          <w:rtl/>
        </w:rPr>
        <w:t>.</w:t>
      </w:r>
      <w:r w:rsidRPr="001E74B8">
        <w:rPr>
          <w:rStyle w:val="libBold2Char"/>
          <w:rtl/>
        </w:rPr>
        <w:t xml:space="preserve"> </w:t>
      </w:r>
      <w:r w:rsidR="00733B93" w:rsidRPr="0086676F">
        <w:rPr>
          <w:rStyle w:val="libAlaemChar"/>
          <w:rFonts w:hint="cs"/>
          <w:rtl/>
        </w:rPr>
        <w:t>(</w:t>
      </w:r>
      <w:r w:rsidRPr="001E74B8">
        <w:rPr>
          <w:rStyle w:val="libAieChar"/>
          <w:rFonts w:hint="cs"/>
          <w:rtl/>
        </w:rPr>
        <w:t>يُرِيدُونَ لِيُطْفِئُوا نُورَ اللّهِ بِأَفْوَاهِهِمْ وَاللّهُ مُتِمّ نُورِهِ وَلَوْ كَرِهَ الْكَافِرُونَ</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وها نحن نعرض نماذج من سخائف تلكمُ المخاريق</w:t>
      </w:r>
      <w:r w:rsidR="00733B93">
        <w:rPr>
          <w:rtl/>
        </w:rPr>
        <w:t>؛</w:t>
      </w:r>
      <w:r w:rsidRPr="001E74B8">
        <w:rPr>
          <w:rtl/>
        </w:rPr>
        <w:t xml:space="preserve"> لتكون هي بذاتها شاهدةُ صدقٍ على ذلك البَون الشاسع بين رفيع كلامه تعالى والوضيع من تلك السقطات</w:t>
      </w:r>
      <w:r w:rsidR="00733B93">
        <w:rPr>
          <w:rtl/>
        </w:rPr>
        <w:t>.</w:t>
      </w:r>
    </w:p>
    <w:p w:rsidR="00860ABA" w:rsidRPr="00592E9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النساء</w:t>
      </w:r>
      <w:r w:rsidR="00733B93">
        <w:rPr>
          <w:rtl/>
        </w:rPr>
        <w:t>:</w:t>
      </w:r>
      <w:r w:rsidRPr="001E74B8">
        <w:rPr>
          <w:rtl/>
        </w:rPr>
        <w:t xml:space="preserve"> 76</w:t>
      </w:r>
      <w:r w:rsidR="00733B93">
        <w:rPr>
          <w:rtl/>
        </w:rPr>
        <w:t>.</w:t>
      </w:r>
    </w:p>
    <w:p w:rsidR="00860ABA" w:rsidRPr="001E74B8" w:rsidRDefault="00860ABA" w:rsidP="001E74B8">
      <w:pPr>
        <w:pStyle w:val="libFootnote0"/>
        <w:rPr>
          <w:rtl/>
        </w:rPr>
      </w:pPr>
      <w:r w:rsidRPr="001E74B8">
        <w:rPr>
          <w:rtl/>
        </w:rPr>
        <w:t>(2) المجادلة</w:t>
      </w:r>
      <w:r w:rsidR="00733B93">
        <w:rPr>
          <w:rtl/>
        </w:rPr>
        <w:t>:</w:t>
      </w:r>
      <w:r w:rsidRPr="001E74B8">
        <w:rPr>
          <w:rtl/>
        </w:rPr>
        <w:t xml:space="preserve"> 21</w:t>
      </w:r>
      <w:r w:rsidR="00733B93">
        <w:rPr>
          <w:rtl/>
        </w:rPr>
        <w:t>.</w:t>
      </w:r>
    </w:p>
    <w:p w:rsidR="00860ABA" w:rsidRPr="001E74B8" w:rsidRDefault="00860ABA" w:rsidP="001E74B8">
      <w:pPr>
        <w:pStyle w:val="libFootnote0"/>
        <w:rPr>
          <w:rtl/>
        </w:rPr>
      </w:pPr>
      <w:r w:rsidRPr="001E74B8">
        <w:rPr>
          <w:rtl/>
        </w:rPr>
        <w:t>(3) الصف</w:t>
      </w:r>
      <w:r w:rsidR="00733B93">
        <w:rPr>
          <w:rtl/>
        </w:rPr>
        <w:t>:</w:t>
      </w:r>
      <w:r w:rsidRPr="001E74B8">
        <w:rPr>
          <w:rtl/>
        </w:rPr>
        <w:t xml:space="preserve"> 8</w:t>
      </w:r>
      <w:r w:rsidR="00733B93">
        <w:rPr>
          <w:rtl/>
        </w:rPr>
        <w:t>.</w:t>
      </w:r>
    </w:p>
    <w:p w:rsidR="003637EC" w:rsidRDefault="000E1D55" w:rsidP="001E74B8">
      <w:pPr>
        <w:pStyle w:val="libNormal"/>
        <w:rPr>
          <w:rtl/>
        </w:rPr>
      </w:pPr>
      <w:r>
        <w:br w:type="page"/>
      </w:r>
    </w:p>
    <w:p w:rsidR="00860ABA" w:rsidRPr="00592E98" w:rsidRDefault="00860ABA" w:rsidP="001E74B8">
      <w:pPr>
        <w:pStyle w:val="libNormal"/>
        <w:rPr>
          <w:rtl/>
        </w:rPr>
      </w:pPr>
      <w:r w:rsidRPr="00592E98">
        <w:rPr>
          <w:rtl/>
        </w:rPr>
        <w:lastRenderedPageBreak/>
        <w:t xml:space="preserve">من ذلك ما اختلقته عقلية برهمية حاقدة على الإسلام والمسلمين هو صاحب </w:t>
      </w:r>
      <w:r w:rsidR="00733B93">
        <w:rPr>
          <w:rtl/>
        </w:rPr>
        <w:t>(</w:t>
      </w:r>
      <w:r w:rsidRPr="00592E98">
        <w:rPr>
          <w:rtl/>
        </w:rPr>
        <w:t>دبستان المذاهب</w:t>
      </w:r>
      <w:r w:rsidR="00733B93">
        <w:rPr>
          <w:rtl/>
        </w:rPr>
        <w:t>)</w:t>
      </w:r>
      <w:r w:rsidRPr="00592E98">
        <w:rPr>
          <w:rtl/>
        </w:rPr>
        <w:t xml:space="preserve"> فحسب فيما حسب في أوهام خياله سورة قرآنية ساقطة من القرآن</w:t>
      </w:r>
      <w:r w:rsidR="00733B93">
        <w:rPr>
          <w:rtl/>
        </w:rPr>
        <w:t>،</w:t>
      </w:r>
      <w:r w:rsidRPr="00592E98">
        <w:rPr>
          <w:rtl/>
        </w:rPr>
        <w:t xml:space="preserve"> ناسباً ذلك إلى بعض فئات الشيعة نسبةً عمياء</w:t>
      </w:r>
      <w:r w:rsidR="00733B93">
        <w:rPr>
          <w:rtl/>
        </w:rPr>
        <w:t>؛</w:t>
      </w:r>
      <w:r w:rsidRPr="00592E98">
        <w:rPr>
          <w:rtl/>
        </w:rPr>
        <w:t xml:space="preserve"> إذ لا أثر لها في أقلّ رسالة أو أدنى كتاب منسوب إليهم إطلاقاً</w:t>
      </w:r>
      <w:r w:rsidR="00733B93">
        <w:rPr>
          <w:rtl/>
        </w:rPr>
        <w:t>،</w:t>
      </w:r>
      <w:r w:rsidRPr="00592E98">
        <w:rPr>
          <w:rtl/>
        </w:rPr>
        <w:t xml:space="preserve"> وإنّما هدرت منه من غير هوادة</w:t>
      </w:r>
      <w:r w:rsidR="00733B93">
        <w:rPr>
          <w:rtl/>
        </w:rPr>
        <w:t>،</w:t>
      </w:r>
      <w:r w:rsidRPr="00592E98">
        <w:rPr>
          <w:rtl/>
        </w:rPr>
        <w:t xml:space="preserve"> ولم يُعلم مستنده ولا الذي قصّ عليه هذه القصّة الخيالية</w:t>
      </w:r>
      <w:r w:rsidR="00733B93">
        <w:rPr>
          <w:rtl/>
        </w:rPr>
        <w:t>.</w:t>
      </w:r>
    </w:p>
    <w:p w:rsidR="00860ABA" w:rsidRPr="00592E98" w:rsidRDefault="000E1D55" w:rsidP="001E74B8">
      <w:pPr>
        <w:pStyle w:val="libNormal"/>
        <w:rPr>
          <w:rtl/>
        </w:rPr>
      </w:pPr>
      <w:r>
        <w:rPr>
          <w:rtl/>
        </w:rPr>
        <w:t xml:space="preserve"> </w:t>
      </w:r>
      <w:r w:rsidR="00860ABA" w:rsidRPr="00592E98">
        <w:rPr>
          <w:rtl/>
        </w:rPr>
        <w:t>نعم</w:t>
      </w:r>
      <w:r w:rsidR="00733B93">
        <w:rPr>
          <w:rtl/>
        </w:rPr>
        <w:t>،</w:t>
      </w:r>
      <w:r w:rsidR="00860ABA" w:rsidRPr="00592E98">
        <w:rPr>
          <w:rtl/>
        </w:rPr>
        <w:t xml:space="preserve"> كان الرجل ذا شذوذ عقليّ مفرط يتقبّل كلّ ما يلقيه عليه المشعوذون ممّن أحسّوا منه هذا الشذوذ</w:t>
      </w:r>
      <w:r w:rsidR="00733B93">
        <w:rPr>
          <w:rtl/>
        </w:rPr>
        <w:t>،</w:t>
      </w:r>
      <w:r w:rsidR="00860ABA" w:rsidRPr="00592E98">
        <w:rPr>
          <w:rtl/>
        </w:rPr>
        <w:t xml:space="preserve"> فضلاً عمّا كانت تحمله ضلُوُعه من الحقد على أبناء الإسلام</w:t>
      </w:r>
      <w:r w:rsidR="00733B93">
        <w:rPr>
          <w:rtl/>
        </w:rPr>
        <w:t>،</w:t>
      </w:r>
      <w:r w:rsidR="00860ABA" w:rsidRPr="00592E98">
        <w:rPr>
          <w:rtl/>
        </w:rPr>
        <w:t xml:space="preserve"> وكان يُحاول مبلغ جهده الحثيث</w:t>
      </w:r>
      <w:r w:rsidR="001E74B8">
        <w:rPr>
          <w:rtl/>
        </w:rPr>
        <w:t xml:space="preserve"> - </w:t>
      </w:r>
      <w:r w:rsidR="00860ABA" w:rsidRPr="00592E98">
        <w:rPr>
          <w:rtl/>
        </w:rPr>
        <w:t>ولكن في ستار خبيث</w:t>
      </w:r>
      <w:r w:rsidR="001E74B8">
        <w:rPr>
          <w:rtl/>
        </w:rPr>
        <w:t xml:space="preserve"> - </w:t>
      </w:r>
      <w:r w:rsidR="00860ABA" w:rsidRPr="00592E98">
        <w:rPr>
          <w:rtl/>
        </w:rPr>
        <w:t>على تشويه سمعة الإسلام ليدسّ التحريف في عقائد الفِرَق والملل أيّاً كانوا وأيّ مذهب سلكوا</w:t>
      </w:r>
      <w:r w:rsidR="00733B93">
        <w:rPr>
          <w:rtl/>
        </w:rPr>
        <w:t>؛</w:t>
      </w:r>
      <w:r w:rsidR="00860ABA" w:rsidRPr="00592E98">
        <w:rPr>
          <w:rtl/>
        </w:rPr>
        <w:t xml:space="preserve"> رغبةّ في ترويج مذهب أبيه </w:t>
      </w:r>
      <w:r w:rsidR="00733B93">
        <w:rPr>
          <w:rtl/>
        </w:rPr>
        <w:t>(</w:t>
      </w:r>
      <w:r w:rsidR="00860ABA" w:rsidRPr="00592E98">
        <w:rPr>
          <w:rtl/>
        </w:rPr>
        <w:t>آذركيوان</w:t>
      </w:r>
      <w:r w:rsidR="00733B93">
        <w:rPr>
          <w:rtl/>
        </w:rPr>
        <w:t>)</w:t>
      </w:r>
      <w:r w:rsidR="00860ABA" w:rsidRPr="00592E98">
        <w:rPr>
          <w:rtl/>
        </w:rPr>
        <w:t xml:space="preserve"> وكان قد دعا إليه منذ عهد أكبر شاه التيموري </w:t>
      </w:r>
      <w:r w:rsidR="00733B93">
        <w:rPr>
          <w:rtl/>
        </w:rPr>
        <w:t>(</w:t>
      </w:r>
      <w:r w:rsidR="00860ABA" w:rsidRPr="00592E98">
        <w:rPr>
          <w:rtl/>
        </w:rPr>
        <w:t>963</w:t>
      </w:r>
      <w:r w:rsidR="001E74B8">
        <w:rPr>
          <w:rtl/>
        </w:rPr>
        <w:t xml:space="preserve"> - </w:t>
      </w:r>
      <w:r w:rsidR="00860ABA" w:rsidRPr="00592E98">
        <w:rPr>
          <w:rtl/>
        </w:rPr>
        <w:t>1014هـ</w:t>
      </w:r>
      <w:r w:rsidR="00733B93">
        <w:rPr>
          <w:rtl/>
        </w:rPr>
        <w:t>).</w:t>
      </w:r>
    </w:p>
    <w:p w:rsidR="00860ABA" w:rsidRPr="00592E98" w:rsidRDefault="00860ABA" w:rsidP="001E74B8">
      <w:pPr>
        <w:pStyle w:val="libNormal"/>
        <w:rPr>
          <w:rtl/>
        </w:rPr>
      </w:pPr>
      <w:r w:rsidRPr="00592E98">
        <w:rPr>
          <w:rtl/>
        </w:rPr>
        <w:t>أمّا صاحب الدبستان</w:t>
      </w:r>
      <w:r w:rsidR="001E74B8">
        <w:rPr>
          <w:rtl/>
        </w:rPr>
        <w:t xml:space="preserve"> - </w:t>
      </w:r>
      <w:r w:rsidRPr="00592E98">
        <w:rPr>
          <w:rtl/>
        </w:rPr>
        <w:t>وإن اختلفت الآراء في معرفة اسمه ونسبه</w:t>
      </w:r>
      <w:r w:rsidR="00733B93">
        <w:rPr>
          <w:rtl/>
        </w:rPr>
        <w:t>،</w:t>
      </w:r>
      <w:r w:rsidRPr="00592E98">
        <w:rPr>
          <w:rtl/>
        </w:rPr>
        <w:t xml:space="preserve"> لكن المحقّق</w:t>
      </w:r>
      <w:r w:rsidR="001E74B8">
        <w:rPr>
          <w:rtl/>
        </w:rPr>
        <w:t xml:space="preserve"> - </w:t>
      </w:r>
      <w:r w:rsidRPr="00592E98">
        <w:rPr>
          <w:rtl/>
        </w:rPr>
        <w:t xml:space="preserve">هو </w:t>
      </w:r>
      <w:r w:rsidR="00733B93">
        <w:rPr>
          <w:rtl/>
        </w:rPr>
        <w:t>(</w:t>
      </w:r>
      <w:r w:rsidRPr="00592E98">
        <w:rPr>
          <w:rtl/>
        </w:rPr>
        <w:t>المُؤَبّد كيخسرو اسفنديار</w:t>
      </w:r>
      <w:r w:rsidR="00733B93">
        <w:rPr>
          <w:rtl/>
        </w:rPr>
        <w:t>)</w:t>
      </w:r>
      <w:r w:rsidRPr="00592E98">
        <w:rPr>
          <w:rtl/>
        </w:rPr>
        <w:t xml:space="preserve"> حفيد </w:t>
      </w:r>
      <w:r w:rsidR="00733B93">
        <w:rPr>
          <w:rtl/>
        </w:rPr>
        <w:t>(</w:t>
      </w:r>
      <w:r w:rsidRPr="00592E98">
        <w:rPr>
          <w:rtl/>
        </w:rPr>
        <w:t>آذركيوان المتوفّى سنة 1027هـ</w:t>
      </w:r>
      <w:r w:rsidR="00733B93">
        <w:rPr>
          <w:rtl/>
        </w:rPr>
        <w:t>)</w:t>
      </w:r>
      <w:r w:rsidRPr="00592E98">
        <w:rPr>
          <w:rtl/>
        </w:rPr>
        <w:t xml:space="preserve"> مؤسّس المذهب الكيواني</w:t>
      </w:r>
      <w:r w:rsidR="00733B93">
        <w:rPr>
          <w:rtl/>
        </w:rPr>
        <w:t>،</w:t>
      </w:r>
      <w:r w:rsidRPr="00592E98">
        <w:rPr>
          <w:rtl/>
        </w:rPr>
        <w:t xml:space="preserve"> وكانت ولادة المؤلّف قبل موت جده ببضع سنين في مدينة </w:t>
      </w:r>
      <w:r w:rsidR="00733B93">
        <w:rPr>
          <w:rtl/>
        </w:rPr>
        <w:t>(</w:t>
      </w:r>
      <w:r w:rsidRPr="00592E98">
        <w:rPr>
          <w:rtl/>
        </w:rPr>
        <w:t>بتنه</w:t>
      </w:r>
      <w:r w:rsidR="00733B93">
        <w:rPr>
          <w:rtl/>
        </w:rPr>
        <w:t>)</w:t>
      </w:r>
      <w:r w:rsidRPr="00592E98">
        <w:rPr>
          <w:rtl/>
        </w:rPr>
        <w:t xml:space="preserve"> من أعمال الهند</w:t>
      </w:r>
      <w:r w:rsidR="00733B93">
        <w:rPr>
          <w:rtl/>
        </w:rPr>
        <w:t>،</w:t>
      </w:r>
      <w:r w:rsidRPr="00592E98">
        <w:rPr>
          <w:rtl/>
        </w:rPr>
        <w:t xml:space="preserve"> وعاش حتّى ما بعد سنة السبعين بعد الألف</w:t>
      </w:r>
      <w:r w:rsidR="00733B93">
        <w:rPr>
          <w:rtl/>
        </w:rPr>
        <w:t>،</w:t>
      </w:r>
      <w:r w:rsidRPr="00592E98">
        <w:rPr>
          <w:rtl/>
        </w:rPr>
        <w:t xml:space="preserve"> على ما يظهر من تواريخ جاءت قيد الحوادث في كتابه الآنف</w:t>
      </w:r>
      <w:r w:rsidR="00733B93">
        <w:rPr>
          <w:rtl/>
        </w:rPr>
        <w:t>.</w:t>
      </w:r>
    </w:p>
    <w:p w:rsidR="00860ABA" w:rsidRPr="00592E98" w:rsidRDefault="00860ABA" w:rsidP="002E0C24">
      <w:pPr>
        <w:pStyle w:val="libNormal"/>
        <w:rPr>
          <w:rtl/>
        </w:rPr>
      </w:pPr>
      <w:r w:rsidRPr="001E74B8">
        <w:rPr>
          <w:rtl/>
        </w:rPr>
        <w:t xml:space="preserve">وأَوّل من أشاد بشأن كتابه هذا هو </w:t>
      </w:r>
      <w:r w:rsidR="00733B93">
        <w:rPr>
          <w:rtl/>
        </w:rPr>
        <w:t>(</w:t>
      </w:r>
      <w:r w:rsidRPr="001E74B8">
        <w:rPr>
          <w:rtl/>
        </w:rPr>
        <w:t>فرنسيس غلادوين</w:t>
      </w:r>
      <w:r w:rsidR="00733B93">
        <w:rPr>
          <w:rtl/>
        </w:rPr>
        <w:t>)</w:t>
      </w:r>
      <w:r w:rsidRPr="001E74B8">
        <w:rPr>
          <w:rtl/>
        </w:rPr>
        <w:t xml:space="preserve"> الانجليزي ترجمه إلى الانجليزية عام 1789م</w:t>
      </w:r>
      <w:r w:rsidR="00733B93">
        <w:rPr>
          <w:rtl/>
        </w:rPr>
        <w:t>،</w:t>
      </w:r>
      <w:r w:rsidRPr="001E74B8">
        <w:rPr>
          <w:rtl/>
        </w:rPr>
        <w:t xml:space="preserve"> وفي عام 1809 </w:t>
      </w:r>
      <w:r w:rsidR="00733B93">
        <w:rPr>
          <w:rtl/>
        </w:rPr>
        <w:t>(</w:t>
      </w:r>
      <w:r w:rsidRPr="001E74B8">
        <w:rPr>
          <w:rtl/>
        </w:rPr>
        <w:t>في ذي القعدة 1224هـ ق</w:t>
      </w:r>
      <w:r w:rsidR="00733B93">
        <w:rPr>
          <w:rtl/>
        </w:rPr>
        <w:t>)</w:t>
      </w:r>
      <w:r w:rsidRPr="001E74B8">
        <w:rPr>
          <w:rtl/>
        </w:rPr>
        <w:t xml:space="preserve"> طُبع الكتاب بنصّه لأَوّل مرّة في </w:t>
      </w:r>
      <w:r w:rsidR="00733B93">
        <w:rPr>
          <w:rtl/>
        </w:rPr>
        <w:t>(</w:t>
      </w:r>
      <w:r w:rsidRPr="001E74B8">
        <w:rPr>
          <w:rtl/>
        </w:rPr>
        <w:t>كلكتّا</w:t>
      </w:r>
      <w:r w:rsidR="00733B93">
        <w:rPr>
          <w:rtl/>
        </w:rPr>
        <w:t>)</w:t>
      </w:r>
      <w:r w:rsidRPr="001E74B8">
        <w:rPr>
          <w:rtl/>
        </w:rPr>
        <w:t xml:space="preserve"> بدستور من المندوب البريطاني في الهند </w:t>
      </w:r>
      <w:r w:rsidR="00733B93">
        <w:rPr>
          <w:rtl/>
        </w:rPr>
        <w:t>(</w:t>
      </w:r>
      <w:r w:rsidRPr="001E74B8">
        <w:rPr>
          <w:rtl/>
        </w:rPr>
        <w:t>ويليام بيلي</w:t>
      </w:r>
      <w:r w:rsidR="00733B93">
        <w:rPr>
          <w:rtl/>
        </w:rPr>
        <w:t>)</w:t>
      </w:r>
      <w:r w:rsidRPr="00CF20AA">
        <w:rPr>
          <w:rtl/>
        </w:rPr>
        <w:t xml:space="preserve"> </w:t>
      </w:r>
      <w:r w:rsidRPr="001E74B8">
        <w:rPr>
          <w:rStyle w:val="libFootnotenumChar"/>
          <w:rtl/>
        </w:rPr>
        <w:t>(1)</w:t>
      </w:r>
      <w:r w:rsidR="00733B93">
        <w:rPr>
          <w:rtl/>
        </w:rPr>
        <w:t>.</w:t>
      </w:r>
    </w:p>
    <w:p w:rsidR="000E1D55" w:rsidRDefault="00860ABA" w:rsidP="001E74B8">
      <w:pPr>
        <w:pStyle w:val="libNormal"/>
        <w:rPr>
          <w:rtl/>
        </w:rPr>
      </w:pPr>
      <w:r w:rsidRPr="00592E98">
        <w:rPr>
          <w:rtl/>
        </w:rPr>
        <w:t>أمّا لماذا اهتّم العجوز المستعمر بهذا الكتاب ونشره وطبعه</w:t>
      </w:r>
      <w:r w:rsidR="00733B93">
        <w:rPr>
          <w:rtl/>
        </w:rPr>
        <w:t>؟</w:t>
      </w:r>
      <w:r w:rsidRPr="00592E98">
        <w:rPr>
          <w:rtl/>
        </w:rPr>
        <w:t>! لأمر ما جدع</w:t>
      </w:r>
    </w:p>
    <w:p w:rsidR="00860ABA" w:rsidRPr="00592E98"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راجع ما حقّقه الأُستاذ رحيم في المجلّد الثاني من الكتاب المطبوع سنة 1362</w:t>
      </w:r>
      <w:r w:rsidR="00733B93">
        <w:rPr>
          <w:rtl/>
        </w:rPr>
        <w:t>،</w:t>
      </w:r>
      <w:r w:rsidRPr="001E74B8">
        <w:rPr>
          <w:rtl/>
        </w:rPr>
        <w:t xml:space="preserve"> وقد ذكرنا بعض الكلام عنه عند البحث عن شبهة التحريف في كتابنا </w:t>
      </w:r>
      <w:r w:rsidR="00733B93">
        <w:rPr>
          <w:rtl/>
        </w:rPr>
        <w:t>(</w:t>
      </w:r>
      <w:r w:rsidRPr="001E74B8">
        <w:rPr>
          <w:rtl/>
        </w:rPr>
        <w:t>صيانة القرآن من التحريف</w:t>
      </w:r>
      <w:r w:rsidR="00733B93">
        <w:rPr>
          <w:rtl/>
        </w:rPr>
        <w:t>)</w:t>
      </w:r>
      <w:r w:rsidRPr="001E74B8">
        <w:rPr>
          <w:rtl/>
        </w:rPr>
        <w:t xml:space="preserve"> فراجع</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592E98">
        <w:rPr>
          <w:rtl/>
        </w:rPr>
        <w:lastRenderedPageBreak/>
        <w:t>قصيراً أنفه</w:t>
      </w:r>
      <w:r w:rsidR="00733B93">
        <w:rPr>
          <w:rtl/>
        </w:rPr>
        <w:t>!</w:t>
      </w:r>
    </w:p>
    <w:p w:rsidR="000E1D55" w:rsidRDefault="00860ABA" w:rsidP="001E74B8">
      <w:pPr>
        <w:pStyle w:val="libNormal"/>
        <w:rPr>
          <w:rtl/>
        </w:rPr>
      </w:pPr>
      <w:r w:rsidRPr="00592E98">
        <w:rPr>
          <w:rtl/>
        </w:rPr>
        <w:t>والسورة المزعومة هذه غير منسجمة اللفظ ولا ملتئمة المعنى إلى حدّ بعيد</w:t>
      </w:r>
      <w:r w:rsidR="00733B93">
        <w:rPr>
          <w:rtl/>
        </w:rPr>
        <w:t>،</w:t>
      </w:r>
      <w:r w:rsidRPr="00592E98">
        <w:rPr>
          <w:rtl/>
        </w:rPr>
        <w:t xml:space="preserve"> بما لا يُقاس بكلام العرب فضلاً عن كلام الله المعجز</w:t>
      </w:r>
      <w:r w:rsidR="00733B93">
        <w:rPr>
          <w:rtl/>
        </w:rPr>
        <w:t>،</w:t>
      </w:r>
      <w:r w:rsidRPr="00592E98">
        <w:rPr>
          <w:rtl/>
        </w:rPr>
        <w:t xml:space="preserve"> وإليك مقتطفاً من نصها</w:t>
      </w:r>
      <w:r w:rsidR="00733B93">
        <w:rPr>
          <w:rtl/>
        </w:rPr>
        <w:t>:</w:t>
      </w:r>
    </w:p>
    <w:p w:rsidR="000E1D55" w:rsidRDefault="00733B93" w:rsidP="002E0C24">
      <w:pPr>
        <w:pStyle w:val="libNormal"/>
        <w:rPr>
          <w:rtl/>
        </w:rPr>
      </w:pPr>
      <w:r>
        <w:rPr>
          <w:rtl/>
        </w:rPr>
        <w:t>(</w:t>
      </w:r>
      <w:r w:rsidR="00860ABA" w:rsidRPr="001E74B8">
        <w:rPr>
          <w:rtl/>
        </w:rPr>
        <w:t xml:space="preserve">يا أيها الذين آمنوا آمنوا بالنورين أنزلناهماه يتلوانِ </w:t>
      </w:r>
      <w:r w:rsidR="00860ABA" w:rsidRPr="001E74B8">
        <w:rPr>
          <w:rStyle w:val="libFootnotenumChar"/>
          <w:rtl/>
        </w:rPr>
        <w:t>(1)</w:t>
      </w:r>
      <w:r w:rsidR="00860ABA" w:rsidRPr="001E74B8">
        <w:rPr>
          <w:rtl/>
        </w:rPr>
        <w:t xml:space="preserve"> عليكم آياتي ويُحذّرانكم عذاب يوم عظيم</w:t>
      </w:r>
      <w:r>
        <w:rPr>
          <w:rtl/>
        </w:rPr>
        <w:t>،</w:t>
      </w:r>
      <w:r w:rsidR="00860ABA" w:rsidRPr="001E74B8">
        <w:rPr>
          <w:rtl/>
        </w:rPr>
        <w:t xml:space="preserve"> نوران بعضهما من بعض وأنا السميع العليم</w:t>
      </w:r>
      <w:r>
        <w:rPr>
          <w:rtl/>
        </w:rPr>
        <w:t>،</w:t>
      </w:r>
      <w:r w:rsidR="00860ABA" w:rsidRPr="001E74B8">
        <w:rPr>
          <w:rtl/>
        </w:rPr>
        <w:t xml:space="preserve"> إنّ الذين يوفون بعهد الله ورسوله في آيات </w:t>
      </w:r>
      <w:r w:rsidR="00860ABA" w:rsidRPr="001E74B8">
        <w:rPr>
          <w:rStyle w:val="libFootnotenumChar"/>
          <w:rtl/>
        </w:rPr>
        <w:t>(2)</w:t>
      </w:r>
      <w:r w:rsidR="00860ABA" w:rsidRPr="001E74B8">
        <w:rPr>
          <w:rtl/>
        </w:rPr>
        <w:t xml:space="preserve"> لهم جنات النعيم</w:t>
      </w:r>
      <w:r>
        <w:rPr>
          <w:rtl/>
        </w:rPr>
        <w:t>،</w:t>
      </w:r>
      <w:r w:rsidR="00860ABA" w:rsidRPr="001E74B8">
        <w:rPr>
          <w:rtl/>
        </w:rPr>
        <w:t xml:space="preserve"> والذين كفروا من بعدما آمنوا بنقضهم ميثاقهم وما عاهدهم الرسول عليه يُقذفون في الجحيم</w:t>
      </w:r>
      <w:r>
        <w:rPr>
          <w:rtl/>
        </w:rPr>
        <w:t>،</w:t>
      </w:r>
      <w:r w:rsidR="00860ABA" w:rsidRPr="001E74B8">
        <w:rPr>
          <w:rtl/>
        </w:rPr>
        <w:t xml:space="preserve"> ظلموا أنفسهم </w:t>
      </w:r>
      <w:r w:rsidR="00860ABA" w:rsidRPr="001E74B8">
        <w:rPr>
          <w:rStyle w:val="libFootnotenumChar"/>
          <w:rtl/>
        </w:rPr>
        <w:t>(3)</w:t>
      </w:r>
      <w:r w:rsidR="00860ABA" w:rsidRPr="001E74B8">
        <w:rPr>
          <w:rtl/>
        </w:rPr>
        <w:t xml:space="preserve"> وعصوا لوصيّ الرسول</w:t>
      </w:r>
      <w:r>
        <w:rPr>
          <w:rtl/>
        </w:rPr>
        <w:t>،</w:t>
      </w:r>
      <w:r w:rsidR="00860ABA" w:rsidRPr="001E74B8">
        <w:rPr>
          <w:rtl/>
        </w:rPr>
        <w:t xml:space="preserve"> أُولئك يُسقون من حميم</w:t>
      </w:r>
      <w:r>
        <w:rPr>
          <w:rtl/>
        </w:rPr>
        <w:t>،</w:t>
      </w:r>
      <w:r w:rsidR="00860ABA" w:rsidRPr="001E74B8">
        <w:rPr>
          <w:rtl/>
        </w:rPr>
        <w:t xml:space="preserve"> إنّ الله الذي نوّر السماوات والأرض بما يشاء</w:t>
      </w:r>
      <w:r>
        <w:rPr>
          <w:rtl/>
        </w:rPr>
        <w:t>،</w:t>
      </w:r>
      <w:r w:rsidR="00860ABA" w:rsidRPr="001E74B8">
        <w:rPr>
          <w:rtl/>
        </w:rPr>
        <w:t xml:space="preserve"> واصطفى من الملائكة والرسل</w:t>
      </w:r>
      <w:r>
        <w:rPr>
          <w:rtl/>
        </w:rPr>
        <w:t>،</w:t>
      </w:r>
      <w:r w:rsidR="00860ABA" w:rsidRPr="001E74B8">
        <w:rPr>
          <w:rtl/>
        </w:rPr>
        <w:t xml:space="preserve"> وجعل من المؤمنين </w:t>
      </w:r>
      <w:r w:rsidR="00860ABA" w:rsidRPr="001E74B8">
        <w:rPr>
          <w:rStyle w:val="libFootnotenumChar"/>
          <w:rtl/>
        </w:rPr>
        <w:t>(4)</w:t>
      </w:r>
      <w:r>
        <w:rPr>
          <w:rtl/>
        </w:rPr>
        <w:t>،</w:t>
      </w:r>
      <w:r w:rsidR="00860ABA" w:rsidRPr="001E74B8">
        <w:rPr>
          <w:rtl/>
        </w:rPr>
        <w:t xml:space="preserve"> أُولئك في خلقه يفعل الله ما يشاء </w:t>
      </w:r>
      <w:r w:rsidR="00860ABA" w:rsidRPr="001E74B8">
        <w:rPr>
          <w:rStyle w:val="libFootnotenumChar"/>
          <w:rtl/>
        </w:rPr>
        <w:t>(5)</w:t>
      </w:r>
      <w:r>
        <w:rPr>
          <w:rtl/>
        </w:rPr>
        <w:t>،</w:t>
      </w:r>
      <w:r w:rsidR="00860ABA" w:rsidRPr="001E74B8">
        <w:rPr>
          <w:rtl/>
        </w:rPr>
        <w:t xml:space="preserve"> لا إله إلاّ هو الرحمن الرحيم</w:t>
      </w:r>
      <w:r>
        <w:rPr>
          <w:rtl/>
        </w:rPr>
        <w:t>.</w:t>
      </w:r>
      <w:r w:rsidR="00860ABA" w:rsidRPr="001E74B8">
        <w:rPr>
          <w:rtl/>
        </w:rPr>
        <w:t xml:space="preserve">.. قد خسر الذين كانوا عن آياتي وحكمي معرضون </w:t>
      </w:r>
      <w:r w:rsidR="00860ABA" w:rsidRPr="001E74B8">
        <w:rPr>
          <w:rStyle w:val="libFootnotenumChar"/>
          <w:rtl/>
        </w:rPr>
        <w:t>(6)</w:t>
      </w:r>
      <w:r>
        <w:rPr>
          <w:rtl/>
        </w:rPr>
        <w:t>.</w:t>
      </w:r>
      <w:r w:rsidR="00860ABA" w:rsidRPr="001E74B8">
        <w:rPr>
          <w:rtl/>
        </w:rPr>
        <w:t>.. ولقد أرسلنا موسى وهارون</w:t>
      </w:r>
      <w:r>
        <w:rPr>
          <w:rtl/>
        </w:rPr>
        <w:t>،</w:t>
      </w:r>
      <w:r w:rsidR="00860ABA" w:rsidRPr="001E74B8">
        <w:rPr>
          <w:rtl/>
        </w:rPr>
        <w:t xml:space="preserve"> فبغوا هارون </w:t>
      </w:r>
      <w:r w:rsidR="00860ABA" w:rsidRPr="001E74B8">
        <w:rPr>
          <w:rStyle w:val="libFootnotenumChar"/>
          <w:rtl/>
        </w:rPr>
        <w:t>(7)</w:t>
      </w:r>
      <w:r w:rsidR="00860ABA" w:rsidRPr="001E74B8">
        <w:rPr>
          <w:rtl/>
        </w:rPr>
        <w:t xml:space="preserve"> فصبرٌ جميل</w:t>
      </w:r>
      <w:r>
        <w:rPr>
          <w:rtl/>
        </w:rPr>
        <w:t>.</w:t>
      </w:r>
      <w:r w:rsidR="00860ABA" w:rsidRPr="001E74B8">
        <w:rPr>
          <w:rtl/>
        </w:rPr>
        <w:t>. فاصبر فسوف يبصرون</w:t>
      </w:r>
      <w:r>
        <w:rPr>
          <w:rtl/>
        </w:rPr>
        <w:t>.</w:t>
      </w:r>
      <w:r w:rsidR="00860ABA" w:rsidRPr="001E74B8">
        <w:rPr>
          <w:rtl/>
        </w:rPr>
        <w:t xml:space="preserve">.. وجعلنا لك منهم وصيّاً لعلّهم يرجعون </w:t>
      </w:r>
      <w:r w:rsidR="00860ABA" w:rsidRPr="001E74B8">
        <w:rPr>
          <w:rStyle w:val="libFootnotenumChar"/>
          <w:rtl/>
        </w:rPr>
        <w:t>(8)</w:t>
      </w:r>
      <w:r>
        <w:rPr>
          <w:rtl/>
        </w:rPr>
        <w:t>.</w:t>
      </w:r>
      <w:r w:rsidR="00860ABA" w:rsidRPr="001E74B8">
        <w:rPr>
          <w:rtl/>
        </w:rPr>
        <w:t>.. إنّ عليّاً قانتاً بالليل ساجداً</w:t>
      </w:r>
      <w:r>
        <w:rPr>
          <w:rtl/>
        </w:rPr>
        <w:t>،</w:t>
      </w:r>
      <w:r w:rsidR="00860ABA" w:rsidRPr="001E74B8">
        <w:rPr>
          <w:rtl/>
        </w:rPr>
        <w:t xml:space="preserve"> يحذر الآخرة </w:t>
      </w:r>
      <w:r w:rsidR="00860ABA" w:rsidRPr="001E74B8">
        <w:rPr>
          <w:rStyle w:val="libFootnotenumChar"/>
          <w:rtl/>
        </w:rPr>
        <w:t>(9)</w:t>
      </w:r>
      <w:r w:rsidR="00860ABA" w:rsidRPr="001E74B8">
        <w:rPr>
          <w:rtl/>
        </w:rPr>
        <w:t xml:space="preserve"> ويرجو ثواب ربّه</w:t>
      </w:r>
      <w:r>
        <w:rPr>
          <w:rtl/>
        </w:rPr>
        <w:t>،</w:t>
      </w:r>
      <w:r w:rsidR="00860ABA" w:rsidRPr="001E74B8">
        <w:rPr>
          <w:rtl/>
        </w:rPr>
        <w:t xml:space="preserve"> قل هل يستوي الذين ظلموا وهم بعذابي يعلمون </w:t>
      </w:r>
      <w:r w:rsidR="00860ABA" w:rsidRPr="001E74B8">
        <w:rPr>
          <w:rStyle w:val="libFootnotenumChar"/>
          <w:rtl/>
        </w:rPr>
        <w:t>(10)</w:t>
      </w:r>
      <w:r w:rsidR="00860ABA" w:rsidRPr="001E74B8">
        <w:rPr>
          <w:rtl/>
        </w:rPr>
        <w:t xml:space="preserve"> سيجعل الأغلال في أعناقهم وهم على أعمالهم يندمون</w:t>
      </w:r>
      <w:r>
        <w:rPr>
          <w:rtl/>
        </w:rPr>
        <w:t>،</w:t>
      </w:r>
      <w:r w:rsidR="00860ABA" w:rsidRPr="001E74B8">
        <w:rPr>
          <w:rtl/>
        </w:rPr>
        <w:t xml:space="preserve"> إنّا بشّرناك بذرّيته الصالحين</w:t>
      </w:r>
      <w:r>
        <w:rPr>
          <w:rtl/>
        </w:rPr>
        <w:t>.</w:t>
      </w:r>
      <w:r w:rsidR="00860ABA" w:rsidRPr="001E74B8">
        <w:rPr>
          <w:rtl/>
        </w:rPr>
        <w:t xml:space="preserve">.. فعليهم منّي صلوات رحمةٌ أحياءً وأمواتاً يوم يبعثون </w:t>
      </w:r>
      <w:r w:rsidR="00860ABA" w:rsidRPr="001E74B8">
        <w:rPr>
          <w:rStyle w:val="libFootnotenumChar"/>
          <w:rtl/>
        </w:rPr>
        <w:t>(11)</w:t>
      </w:r>
      <w:r>
        <w:rPr>
          <w:rtl/>
        </w:rPr>
        <w:t>،</w:t>
      </w:r>
      <w:r w:rsidR="00860ABA" w:rsidRPr="001E74B8">
        <w:rPr>
          <w:rtl/>
        </w:rPr>
        <w:t xml:space="preserve"> وعلى الذين يبغون عليهم</w:t>
      </w:r>
    </w:p>
    <w:p w:rsidR="00860ABA" w:rsidRPr="00592E9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كيف النور النازل يتلو الآيات</w:t>
      </w:r>
      <w:r w:rsidR="00733B93">
        <w:rPr>
          <w:rtl/>
        </w:rPr>
        <w:t>؟</w:t>
      </w:r>
      <w:r w:rsidRPr="001E74B8">
        <w:rPr>
          <w:rtl/>
        </w:rPr>
        <w:t>!</w:t>
      </w:r>
      <w:r w:rsidR="00733B93">
        <w:rPr>
          <w:rtl/>
        </w:rPr>
        <w:t>.</w:t>
      </w:r>
    </w:p>
    <w:p w:rsidR="00860ABA" w:rsidRPr="001E74B8" w:rsidRDefault="00860ABA" w:rsidP="001E74B8">
      <w:pPr>
        <w:pStyle w:val="libFootnote0"/>
        <w:rPr>
          <w:rtl/>
        </w:rPr>
      </w:pPr>
      <w:r w:rsidRPr="001E74B8">
        <w:rPr>
          <w:rtl/>
        </w:rPr>
        <w:t>(2) كيف الوفاء بعهد الله ورسوله في آيات</w:t>
      </w:r>
      <w:r w:rsidR="00733B93">
        <w:rPr>
          <w:rtl/>
        </w:rPr>
        <w:t>؟</w:t>
      </w:r>
      <w:r w:rsidRPr="001E74B8">
        <w:rPr>
          <w:rtl/>
        </w:rPr>
        <w:t>!</w:t>
      </w:r>
      <w:r w:rsidR="00733B93">
        <w:rPr>
          <w:rtl/>
        </w:rPr>
        <w:t>.</w:t>
      </w:r>
    </w:p>
    <w:p w:rsidR="00860ABA" w:rsidRPr="001E74B8" w:rsidRDefault="00860ABA" w:rsidP="001E74B8">
      <w:pPr>
        <w:pStyle w:val="libFootnote0"/>
        <w:rPr>
          <w:rtl/>
        </w:rPr>
      </w:pPr>
      <w:r w:rsidRPr="001E74B8">
        <w:rPr>
          <w:rtl/>
        </w:rPr>
        <w:t>(3) ما محل إعراب هذه الجملة الفعلية</w:t>
      </w:r>
      <w:r w:rsidR="00733B93">
        <w:rPr>
          <w:rtl/>
        </w:rPr>
        <w:t>،</w:t>
      </w:r>
      <w:r w:rsidRPr="001E74B8">
        <w:rPr>
          <w:rtl/>
        </w:rPr>
        <w:t xml:space="preserve"> أهي خبر عن مبتدأ محذوف</w:t>
      </w:r>
      <w:r w:rsidR="00733B93">
        <w:rPr>
          <w:rtl/>
        </w:rPr>
        <w:t>؟</w:t>
      </w:r>
      <w:r w:rsidRPr="001E74B8">
        <w:rPr>
          <w:rtl/>
        </w:rPr>
        <w:t>!</w:t>
      </w:r>
      <w:r w:rsidR="00733B93">
        <w:rPr>
          <w:rtl/>
        </w:rPr>
        <w:t>.</w:t>
      </w:r>
    </w:p>
    <w:p w:rsidR="00860ABA" w:rsidRPr="001E74B8" w:rsidRDefault="00860ABA" w:rsidP="001E74B8">
      <w:pPr>
        <w:pStyle w:val="libFootnote0"/>
        <w:rPr>
          <w:rtl/>
        </w:rPr>
      </w:pPr>
      <w:r w:rsidRPr="001E74B8">
        <w:rPr>
          <w:rtl/>
        </w:rPr>
        <w:t xml:space="preserve">(4) ما معنى </w:t>
      </w:r>
      <w:r w:rsidR="00733B93">
        <w:rPr>
          <w:rtl/>
        </w:rPr>
        <w:t>(</w:t>
      </w:r>
      <w:r w:rsidRPr="001E74B8">
        <w:rPr>
          <w:rtl/>
        </w:rPr>
        <w:t>وجعل من المؤمنين</w:t>
      </w:r>
      <w:r w:rsidR="00733B93">
        <w:rPr>
          <w:rtl/>
        </w:rPr>
        <w:t>)؟</w:t>
      </w:r>
      <w:r w:rsidRPr="001E74B8">
        <w:rPr>
          <w:rtl/>
        </w:rPr>
        <w:t>!</w:t>
      </w:r>
      <w:r w:rsidR="00733B93">
        <w:rPr>
          <w:rtl/>
        </w:rPr>
        <w:t>.</w:t>
      </w:r>
    </w:p>
    <w:p w:rsidR="00860ABA" w:rsidRPr="001E74B8" w:rsidRDefault="00860ABA" w:rsidP="001E74B8">
      <w:pPr>
        <w:pStyle w:val="libFootnote0"/>
        <w:rPr>
          <w:rtl/>
        </w:rPr>
      </w:pPr>
      <w:r w:rsidRPr="001E74B8">
        <w:rPr>
          <w:rtl/>
        </w:rPr>
        <w:t xml:space="preserve">(5) ما معنى </w:t>
      </w:r>
      <w:r w:rsidR="00733B93">
        <w:rPr>
          <w:rtl/>
        </w:rPr>
        <w:t>(</w:t>
      </w:r>
      <w:r w:rsidRPr="001E74B8">
        <w:rPr>
          <w:rtl/>
        </w:rPr>
        <w:t>أولئك في خلقه يفعل الله ما يشاء</w:t>
      </w:r>
      <w:r w:rsidR="00733B93">
        <w:rPr>
          <w:rtl/>
        </w:rPr>
        <w:t>)؟</w:t>
      </w:r>
      <w:r w:rsidRPr="001E74B8">
        <w:rPr>
          <w:rtl/>
        </w:rPr>
        <w:t>!</w:t>
      </w:r>
      <w:r w:rsidR="00733B93">
        <w:rPr>
          <w:rtl/>
        </w:rPr>
        <w:t>.</w:t>
      </w:r>
    </w:p>
    <w:p w:rsidR="00860ABA" w:rsidRPr="001E74B8" w:rsidRDefault="00860ABA" w:rsidP="001E74B8">
      <w:pPr>
        <w:pStyle w:val="libFootnote0"/>
        <w:rPr>
          <w:rtl/>
        </w:rPr>
      </w:pPr>
      <w:r w:rsidRPr="001E74B8">
        <w:rPr>
          <w:rtl/>
        </w:rPr>
        <w:t>(6) لماذا ارتفع خبر كان</w:t>
      </w:r>
      <w:r w:rsidR="00733B93">
        <w:rPr>
          <w:rtl/>
        </w:rPr>
        <w:t>؟</w:t>
      </w:r>
      <w:r w:rsidRPr="001E74B8">
        <w:rPr>
          <w:rtl/>
        </w:rPr>
        <w:t>!</w:t>
      </w:r>
      <w:r w:rsidR="00733B93">
        <w:rPr>
          <w:rtl/>
        </w:rPr>
        <w:t>.</w:t>
      </w:r>
    </w:p>
    <w:p w:rsidR="00860ABA" w:rsidRPr="001E74B8" w:rsidRDefault="00860ABA" w:rsidP="001E74B8">
      <w:pPr>
        <w:pStyle w:val="libFootnote0"/>
        <w:rPr>
          <w:rtl/>
        </w:rPr>
      </w:pPr>
      <w:r w:rsidRPr="001E74B8">
        <w:rPr>
          <w:rtl/>
        </w:rPr>
        <w:t>(7) كيف يكون هارون مبغياً</w:t>
      </w:r>
      <w:r w:rsidR="00733B93">
        <w:rPr>
          <w:rtl/>
        </w:rPr>
        <w:t>؟</w:t>
      </w:r>
      <w:r w:rsidRPr="001E74B8">
        <w:rPr>
          <w:rtl/>
        </w:rPr>
        <w:t>!</w:t>
      </w:r>
      <w:r w:rsidR="00733B93">
        <w:rPr>
          <w:rtl/>
        </w:rPr>
        <w:t>.</w:t>
      </w:r>
    </w:p>
    <w:p w:rsidR="000E1D55" w:rsidRPr="001E74B8" w:rsidRDefault="00860ABA" w:rsidP="001E74B8">
      <w:pPr>
        <w:pStyle w:val="libFootnote0"/>
        <w:rPr>
          <w:rtl/>
        </w:rPr>
      </w:pPr>
      <w:r w:rsidRPr="001E74B8">
        <w:rPr>
          <w:rtl/>
        </w:rPr>
        <w:t>(8) ما معنى (وجلنا لك منهم وصيّاً لعلّهم يرجعون)</w:t>
      </w:r>
      <w:r w:rsidR="00733B93">
        <w:rPr>
          <w:rtl/>
        </w:rPr>
        <w:t>؟</w:t>
      </w:r>
      <w:r w:rsidRPr="001E74B8">
        <w:rPr>
          <w:rtl/>
        </w:rPr>
        <w:t>!</w:t>
      </w:r>
    </w:p>
    <w:p w:rsidR="00860ABA" w:rsidRPr="001E74B8" w:rsidRDefault="00860ABA" w:rsidP="001E74B8">
      <w:pPr>
        <w:pStyle w:val="libFootnote0"/>
        <w:rPr>
          <w:rtl/>
        </w:rPr>
      </w:pPr>
      <w:r w:rsidRPr="001E74B8">
        <w:rPr>
          <w:rtl/>
        </w:rPr>
        <w:t xml:space="preserve">(9) كيف انتصب خبر </w:t>
      </w:r>
      <w:r w:rsidR="00733B93">
        <w:rPr>
          <w:rtl/>
        </w:rPr>
        <w:t>(</w:t>
      </w:r>
      <w:r w:rsidRPr="001E74B8">
        <w:rPr>
          <w:rtl/>
        </w:rPr>
        <w:t>إنّ</w:t>
      </w:r>
      <w:r w:rsidR="00733B93">
        <w:rPr>
          <w:rtl/>
        </w:rPr>
        <w:t>)</w:t>
      </w:r>
      <w:r w:rsidRPr="001E74B8">
        <w:rPr>
          <w:rtl/>
        </w:rPr>
        <w:t xml:space="preserve"> مرّتين</w:t>
      </w:r>
      <w:r w:rsidR="00733B93">
        <w:rPr>
          <w:rtl/>
        </w:rPr>
        <w:t>؟</w:t>
      </w:r>
      <w:r w:rsidRPr="001E74B8">
        <w:rPr>
          <w:rtl/>
        </w:rPr>
        <w:t>!</w:t>
      </w:r>
      <w:r w:rsidR="00733B93">
        <w:rPr>
          <w:rtl/>
        </w:rPr>
        <w:t>.</w:t>
      </w:r>
    </w:p>
    <w:p w:rsidR="000E1D55" w:rsidRPr="001E74B8" w:rsidRDefault="00860ABA" w:rsidP="001E74B8">
      <w:pPr>
        <w:pStyle w:val="libFootnote0"/>
        <w:rPr>
          <w:rtl/>
        </w:rPr>
      </w:pPr>
      <w:r w:rsidRPr="001E74B8">
        <w:rPr>
          <w:rtl/>
        </w:rPr>
        <w:t>(10) بماذا يستوي الذين ظلموا</w:t>
      </w:r>
      <w:r w:rsidR="00733B93">
        <w:rPr>
          <w:rtl/>
        </w:rPr>
        <w:t>.</w:t>
      </w:r>
      <w:r w:rsidRPr="001E74B8">
        <w:rPr>
          <w:rtl/>
        </w:rPr>
        <w:t>.. وكيف يعلمون بعذابه</w:t>
      </w:r>
      <w:r w:rsidR="00733B93">
        <w:rPr>
          <w:rtl/>
        </w:rPr>
        <w:t>؟</w:t>
      </w:r>
      <w:r w:rsidRPr="001E74B8">
        <w:rPr>
          <w:rtl/>
        </w:rPr>
        <w:t>!</w:t>
      </w:r>
    </w:p>
    <w:p w:rsidR="00860ABA" w:rsidRPr="001E74B8" w:rsidRDefault="00860ABA" w:rsidP="001E74B8">
      <w:pPr>
        <w:pStyle w:val="libFootnote0"/>
        <w:rPr>
          <w:rtl/>
        </w:rPr>
      </w:pPr>
      <w:r w:rsidRPr="001E74B8">
        <w:rPr>
          <w:rtl/>
        </w:rPr>
        <w:t>(11) لماذا كانوا أمواتاً يوم يبعثون</w:t>
      </w:r>
      <w:r w:rsidR="00733B93">
        <w:rPr>
          <w:rtl/>
        </w:rPr>
        <w:t>؟</w:t>
      </w:r>
      <w:r w:rsidRPr="001E74B8">
        <w:rPr>
          <w:rtl/>
        </w:rPr>
        <w:t>!</w:t>
      </w:r>
      <w:r w:rsidR="00733B93">
        <w:rPr>
          <w:rtl/>
        </w:rPr>
        <w:t>.</w:t>
      </w:r>
    </w:p>
    <w:p w:rsidR="003637EC" w:rsidRDefault="000E1D55" w:rsidP="001E74B8">
      <w:pPr>
        <w:pStyle w:val="libNormal"/>
        <w:rPr>
          <w:rtl/>
        </w:rPr>
      </w:pPr>
      <w:r>
        <w:br w:type="page"/>
      </w:r>
    </w:p>
    <w:p w:rsidR="00860ABA" w:rsidRPr="00592E98" w:rsidRDefault="00860ABA" w:rsidP="002E0C24">
      <w:pPr>
        <w:pStyle w:val="libNormal"/>
        <w:rPr>
          <w:rtl/>
        </w:rPr>
      </w:pPr>
      <w:r w:rsidRPr="001E74B8">
        <w:rPr>
          <w:rtl/>
        </w:rPr>
        <w:lastRenderedPageBreak/>
        <w:t xml:space="preserve">من بعدك غضبي أنّهم قوم سوءٍ خاسرين </w:t>
      </w:r>
      <w:r w:rsidRPr="001E74B8">
        <w:rPr>
          <w:rStyle w:val="libFootnotenumChar"/>
          <w:rtl/>
        </w:rPr>
        <w:t>(1)</w:t>
      </w:r>
      <w:r w:rsidRPr="00CF20AA">
        <w:rPr>
          <w:rtl/>
        </w:rPr>
        <w:t xml:space="preserve"> </w:t>
      </w:r>
      <w:r w:rsidRPr="001E74B8">
        <w:rPr>
          <w:rStyle w:val="libFootnotenumChar"/>
          <w:rtl/>
        </w:rPr>
        <w:t>(2)</w:t>
      </w:r>
      <w:r w:rsidR="00733B93">
        <w:rPr>
          <w:rtl/>
        </w:rPr>
        <w:t>.</w:t>
      </w:r>
    </w:p>
    <w:p w:rsidR="000E1D55" w:rsidRDefault="00860ABA" w:rsidP="002E0C24">
      <w:pPr>
        <w:pStyle w:val="libNormal"/>
        <w:rPr>
          <w:rtl/>
        </w:rPr>
      </w:pPr>
      <w:r w:rsidRPr="001E74B8">
        <w:rPr>
          <w:rtl/>
        </w:rPr>
        <w:t>والعجيب أنّ المحدّث النوري</w:t>
      </w:r>
      <w:r w:rsidR="001E74B8" w:rsidRPr="001E74B8">
        <w:rPr>
          <w:rtl/>
        </w:rPr>
        <w:t xml:space="preserve"> - </w:t>
      </w:r>
      <w:r w:rsidRPr="001E74B8">
        <w:rPr>
          <w:rtl/>
        </w:rPr>
        <w:t>مع معرفته بالعربية</w:t>
      </w:r>
      <w:r w:rsidR="001E74B8" w:rsidRPr="001E74B8">
        <w:rPr>
          <w:rtl/>
        </w:rPr>
        <w:t xml:space="preserve"> - </w:t>
      </w:r>
      <w:r w:rsidRPr="001E74B8">
        <w:rPr>
          <w:rtl/>
        </w:rPr>
        <w:t xml:space="preserve">استندها حجّة قاطعة على زعمه التحريف فيما رواه أهل الخلاف </w:t>
      </w:r>
      <w:r w:rsidRPr="001E74B8">
        <w:rPr>
          <w:rStyle w:val="libFootnotenumChar"/>
          <w:rtl/>
        </w:rPr>
        <w:t>(3)</w:t>
      </w:r>
      <w:r w:rsidR="00733B93">
        <w:rPr>
          <w:rtl/>
        </w:rPr>
        <w:t>.</w:t>
      </w:r>
      <w:r w:rsidRPr="001E74B8">
        <w:rPr>
          <w:rtl/>
        </w:rPr>
        <w:t>.. وليته تدبّرها ولم يتسرّع إلى قبول ما ترفضه العقول</w:t>
      </w:r>
      <w:r w:rsidR="00733B93">
        <w:rPr>
          <w:rtl/>
        </w:rPr>
        <w:t>!</w:t>
      </w:r>
    </w:p>
    <w:p w:rsidR="000E1D55" w:rsidRDefault="00860ABA" w:rsidP="001E74B8">
      <w:pPr>
        <w:pStyle w:val="libCenter"/>
        <w:rPr>
          <w:rtl/>
        </w:rPr>
      </w:pPr>
      <w:r w:rsidRPr="00592E98">
        <w:rPr>
          <w:rtl/>
        </w:rPr>
        <w:t>* * *</w:t>
      </w:r>
    </w:p>
    <w:p w:rsidR="00860ABA" w:rsidRPr="00592E98" w:rsidRDefault="00860ABA" w:rsidP="001E74B8">
      <w:pPr>
        <w:pStyle w:val="libNormal"/>
        <w:rPr>
          <w:rtl/>
        </w:rPr>
      </w:pPr>
      <w:r w:rsidRPr="00592E98">
        <w:rPr>
          <w:rtl/>
        </w:rPr>
        <w:t>وحُكي عن أبي موسى الأشعري</w:t>
      </w:r>
      <w:r w:rsidR="001E74B8">
        <w:rPr>
          <w:rtl/>
        </w:rPr>
        <w:t xml:space="preserve"> - </w:t>
      </w:r>
      <w:r w:rsidRPr="00592E98">
        <w:rPr>
          <w:rtl/>
        </w:rPr>
        <w:t>عندما كبر وخرف في أُخريات حياته السوداء</w:t>
      </w:r>
      <w:r w:rsidR="001E74B8">
        <w:rPr>
          <w:rtl/>
        </w:rPr>
        <w:t xml:space="preserve"> - </w:t>
      </w:r>
      <w:r w:rsidRPr="00592E98">
        <w:rPr>
          <w:rtl/>
        </w:rPr>
        <w:t>أنّه كان يقول في مجتمع قرّاء البصرة</w:t>
      </w:r>
      <w:r w:rsidR="00733B93">
        <w:rPr>
          <w:rtl/>
        </w:rPr>
        <w:t>:</w:t>
      </w:r>
      <w:r w:rsidRPr="00592E98">
        <w:rPr>
          <w:rtl/>
        </w:rPr>
        <w:t xml:space="preserve"> إنّا كنّا نقرأ سورةً كنّا نشبّهها في الطول والشدّة ببراءة فأنسيتها</w:t>
      </w:r>
      <w:r w:rsidR="00733B93">
        <w:rPr>
          <w:rtl/>
        </w:rPr>
        <w:t>،</w:t>
      </w:r>
      <w:r w:rsidRPr="00592E98">
        <w:rPr>
          <w:rtl/>
        </w:rPr>
        <w:t xml:space="preserve"> غير أنّي حفظت منها</w:t>
      </w:r>
      <w:r w:rsidR="00733B93">
        <w:rPr>
          <w:rtl/>
        </w:rPr>
        <w:t>:</w:t>
      </w:r>
      <w:r w:rsidRPr="00592E98">
        <w:rPr>
          <w:rtl/>
        </w:rPr>
        <w:t xml:space="preserve"> لو كان لابن آدم واديان من المال لابتغى وادياً ثالثاً</w:t>
      </w:r>
      <w:r w:rsidR="00733B93">
        <w:rPr>
          <w:rtl/>
        </w:rPr>
        <w:t>،</w:t>
      </w:r>
      <w:r w:rsidRPr="00592E98">
        <w:rPr>
          <w:rtl/>
        </w:rPr>
        <w:t xml:space="preserve"> ولا يملأ جوف ابن آدم إلاّ التراب</w:t>
      </w:r>
      <w:r w:rsidR="001E74B8">
        <w:rPr>
          <w:rtl/>
        </w:rPr>
        <w:t xml:space="preserve"> - </w:t>
      </w:r>
      <w:r w:rsidRPr="00592E98">
        <w:rPr>
          <w:rtl/>
        </w:rPr>
        <w:t>وزاد بعضهم</w:t>
      </w:r>
      <w:r w:rsidR="00733B93">
        <w:rPr>
          <w:rtl/>
        </w:rPr>
        <w:t>:</w:t>
      </w:r>
      <w:r w:rsidR="001E74B8">
        <w:rPr>
          <w:rtl/>
        </w:rPr>
        <w:t xml:space="preserve"> - </w:t>
      </w:r>
      <w:r w:rsidRPr="00592E98">
        <w:rPr>
          <w:rtl/>
        </w:rPr>
        <w:t>ويتوب الله على مَن تاب</w:t>
      </w:r>
      <w:r w:rsidR="00733B93">
        <w:rPr>
          <w:rtl/>
        </w:rPr>
        <w:t>.</w:t>
      </w:r>
    </w:p>
    <w:p w:rsidR="00860ABA" w:rsidRPr="00592E98" w:rsidRDefault="00860ABA" w:rsidP="001E74B8">
      <w:pPr>
        <w:pStyle w:val="libNormal"/>
        <w:rPr>
          <w:rtl/>
        </w:rPr>
      </w:pPr>
      <w:r w:rsidRPr="00592E98">
        <w:rPr>
          <w:rtl/>
        </w:rPr>
        <w:t>قال</w:t>
      </w:r>
      <w:r w:rsidR="00733B93">
        <w:rPr>
          <w:rtl/>
        </w:rPr>
        <w:t>:</w:t>
      </w:r>
      <w:r w:rsidRPr="00592E98">
        <w:rPr>
          <w:rtl/>
        </w:rPr>
        <w:t xml:space="preserve"> كنّا نقرأ سورة أُخرى نُشبّهها بإحدى المسبّحات</w:t>
      </w:r>
      <w:r w:rsidR="00733B93">
        <w:rPr>
          <w:rtl/>
        </w:rPr>
        <w:t>،</w:t>
      </w:r>
      <w:r w:rsidRPr="00592E98">
        <w:rPr>
          <w:rtl/>
        </w:rPr>
        <w:t xml:space="preserve"> فأنسيتها</w:t>
      </w:r>
      <w:r w:rsidR="00733B93">
        <w:rPr>
          <w:rtl/>
        </w:rPr>
        <w:t>،</w:t>
      </w:r>
      <w:r w:rsidRPr="00592E98">
        <w:rPr>
          <w:rtl/>
        </w:rPr>
        <w:t xml:space="preserve"> غير أنّي حفظت منها</w:t>
      </w:r>
      <w:r w:rsidR="00733B93">
        <w:rPr>
          <w:rtl/>
        </w:rPr>
        <w:t>:</w:t>
      </w:r>
      <w:r w:rsidRPr="00592E98">
        <w:rPr>
          <w:rtl/>
        </w:rPr>
        <w:t xml:space="preserve"> يا أيّها الذين آمنوا لِمَ تقولون ما لا تفعلون فتُكتب شهادة في أعناقكم</w:t>
      </w:r>
      <w:r w:rsidR="00733B93">
        <w:rPr>
          <w:rtl/>
        </w:rPr>
        <w:t>.</w:t>
      </w:r>
      <w:r w:rsidR="001E74B8">
        <w:rPr>
          <w:rtl/>
        </w:rPr>
        <w:t xml:space="preserve"> - </w:t>
      </w:r>
      <w:r w:rsidRPr="00592E98">
        <w:rPr>
          <w:rtl/>
        </w:rPr>
        <w:t>وزاد السيوطي</w:t>
      </w:r>
      <w:r w:rsidR="00733B93">
        <w:rPr>
          <w:rtl/>
        </w:rPr>
        <w:t>:</w:t>
      </w:r>
      <w:r w:rsidR="001E74B8">
        <w:rPr>
          <w:rtl/>
        </w:rPr>
        <w:t xml:space="preserve"> - </w:t>
      </w:r>
      <w:r w:rsidRPr="00592E98">
        <w:rPr>
          <w:rtl/>
        </w:rPr>
        <w:t>فتسألون عنها يوم القيامة</w:t>
      </w:r>
      <w:r w:rsidR="00733B93">
        <w:rPr>
          <w:rtl/>
        </w:rPr>
        <w:t>.</w:t>
      </w:r>
    </w:p>
    <w:p w:rsidR="000E1D55" w:rsidRDefault="00860ABA" w:rsidP="002E0C24">
      <w:pPr>
        <w:pStyle w:val="libNormal"/>
        <w:rPr>
          <w:rtl/>
        </w:rPr>
      </w:pPr>
      <w:r w:rsidRPr="001E74B8">
        <w:rPr>
          <w:rtl/>
        </w:rPr>
        <w:t xml:space="preserve">لا تدري كيف توافق المحدّث النوري </w:t>
      </w:r>
      <w:r w:rsidRPr="001E74B8">
        <w:rPr>
          <w:rStyle w:val="libFootnotenumChar"/>
          <w:rtl/>
        </w:rPr>
        <w:t>(4)</w:t>
      </w:r>
      <w:r w:rsidRPr="001E74B8">
        <w:rPr>
          <w:rtl/>
        </w:rPr>
        <w:t xml:space="preserve"> مع هذا العجوز الخَرِف في أوهامه وخرافاته</w:t>
      </w:r>
      <w:r w:rsidR="00733B93">
        <w:rPr>
          <w:rtl/>
        </w:rPr>
        <w:t>،</w:t>
      </w:r>
      <w:r w:rsidRPr="001E74B8">
        <w:rPr>
          <w:rtl/>
        </w:rPr>
        <w:t xml:space="preserve"> وقد قال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وَمَنْ نُعَمِّرْهُ نُنَكِّسْهُ فِي الْخَلْقِ أَفَلاَ يَعْقِلُونَ</w:t>
      </w:r>
      <w:r w:rsidR="00733B93" w:rsidRPr="0086676F">
        <w:rPr>
          <w:rStyle w:val="libAlaemChar"/>
          <w:rtl/>
        </w:rPr>
        <w:t>)</w:t>
      </w:r>
      <w:r w:rsidRPr="001E74B8">
        <w:rPr>
          <w:rtl/>
        </w:rPr>
        <w:t xml:space="preserve"> </w:t>
      </w:r>
      <w:r w:rsidRPr="001E74B8">
        <w:rPr>
          <w:rStyle w:val="libFootnotenumChar"/>
          <w:rtl/>
        </w:rPr>
        <w:t>(5)</w:t>
      </w:r>
      <w:r w:rsidRPr="001E74B8">
        <w:rPr>
          <w:rtl/>
        </w:rPr>
        <w:t xml:space="preserve"> وقد كان قد اُشربّ في قلبه السفه والحمق من أُوليات حياته وإلاّ فكيف يخفى على ذي حِجى الفرق الواضح بين كلامه تعالى وهذا المختلق من ألفاظ وكلمات لا محتوى لها ولا ائتلاف</w:t>
      </w:r>
      <w:r w:rsidR="00733B93">
        <w:rPr>
          <w:rtl/>
        </w:rPr>
        <w:t>؟</w:t>
      </w:r>
      <w:r w:rsidRPr="001E74B8">
        <w:rPr>
          <w:rtl/>
        </w:rPr>
        <w:t xml:space="preserve"> وليته نسي هاتين كما نسيَ غيرهما من بقية السورتين الموهومتين</w:t>
      </w:r>
      <w:r w:rsidR="00733B93">
        <w:rPr>
          <w:rtl/>
        </w:rPr>
        <w:t>!</w:t>
      </w:r>
      <w:r w:rsidRPr="001E74B8">
        <w:rPr>
          <w:rtl/>
        </w:rPr>
        <w:t>!</w:t>
      </w:r>
    </w:p>
    <w:p w:rsidR="000E1D55" w:rsidRDefault="00860ABA" w:rsidP="001E74B8">
      <w:pPr>
        <w:pStyle w:val="libCenter"/>
        <w:rPr>
          <w:rtl/>
        </w:rPr>
      </w:pPr>
      <w:r w:rsidRPr="00592E98">
        <w:rPr>
          <w:rtl/>
        </w:rPr>
        <w:t>* * *</w:t>
      </w:r>
    </w:p>
    <w:p w:rsidR="000E1D55" w:rsidRDefault="00860ABA" w:rsidP="001E74B8">
      <w:pPr>
        <w:pStyle w:val="libNormal"/>
        <w:rPr>
          <w:rtl/>
        </w:rPr>
      </w:pPr>
      <w:r w:rsidRPr="00592E98">
        <w:rPr>
          <w:rtl/>
        </w:rPr>
        <w:t>وأغرب من ذلك ما وهمه بشأن دُعاءَي القنوت المرويّينِ عن طرق العامّة</w:t>
      </w:r>
      <w:r w:rsidR="00733B93">
        <w:rPr>
          <w:rtl/>
        </w:rPr>
        <w:t>،</w:t>
      </w:r>
    </w:p>
    <w:p w:rsidR="00860ABA" w:rsidRPr="00592E98"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لماذا نُصب نعت موصوف مرفوع</w:t>
      </w:r>
      <w:r w:rsidR="00733B93">
        <w:rPr>
          <w:rtl/>
        </w:rPr>
        <w:t>؟</w:t>
      </w:r>
      <w:r w:rsidRPr="001E74B8">
        <w:rPr>
          <w:rtl/>
        </w:rPr>
        <w:t>!</w:t>
      </w:r>
    </w:p>
    <w:p w:rsidR="00860ABA" w:rsidRPr="001E74B8" w:rsidRDefault="00860ABA" w:rsidP="001E74B8">
      <w:pPr>
        <w:pStyle w:val="libFootnote0"/>
        <w:rPr>
          <w:rtl/>
        </w:rPr>
      </w:pPr>
      <w:r w:rsidRPr="001E74B8">
        <w:rPr>
          <w:rtl/>
        </w:rPr>
        <w:t>(2) راجع دبستان المذاهب تحقيق رحيم رضا زاده ملك</w:t>
      </w:r>
      <w:r w:rsidR="00733B93">
        <w:rPr>
          <w:rtl/>
        </w:rPr>
        <w:t>:</w:t>
      </w:r>
      <w:r w:rsidRPr="001E74B8">
        <w:rPr>
          <w:rtl/>
        </w:rPr>
        <w:t xml:space="preserve"> ج1 ص246</w:t>
      </w:r>
      <w:r w:rsidR="001E74B8" w:rsidRPr="001E74B8">
        <w:rPr>
          <w:rtl/>
        </w:rPr>
        <w:t xml:space="preserve"> - </w:t>
      </w:r>
      <w:r w:rsidRPr="001E74B8">
        <w:rPr>
          <w:rtl/>
        </w:rPr>
        <w:t>247</w:t>
      </w:r>
      <w:r w:rsidR="00733B93">
        <w:rPr>
          <w:rtl/>
        </w:rPr>
        <w:t>.</w:t>
      </w:r>
    </w:p>
    <w:p w:rsidR="00860ABA" w:rsidRPr="001E74B8" w:rsidRDefault="00860ABA" w:rsidP="001E74B8">
      <w:pPr>
        <w:pStyle w:val="libFootnote0"/>
        <w:rPr>
          <w:rtl/>
        </w:rPr>
      </w:pPr>
      <w:r w:rsidRPr="001E74B8">
        <w:rPr>
          <w:rtl/>
        </w:rPr>
        <w:t>(3) فصل الخطاب</w:t>
      </w:r>
      <w:r w:rsidR="00733B93">
        <w:rPr>
          <w:rtl/>
        </w:rPr>
        <w:t>:</w:t>
      </w:r>
      <w:r w:rsidRPr="001E74B8">
        <w:rPr>
          <w:rtl/>
        </w:rPr>
        <w:t xml:space="preserve"> ص179 رقم </w:t>
      </w:r>
      <w:r w:rsidR="00733B93">
        <w:rPr>
          <w:rtl/>
        </w:rPr>
        <w:t>(</w:t>
      </w:r>
      <w:r w:rsidRPr="001E74B8">
        <w:rPr>
          <w:rtl/>
        </w:rPr>
        <w:t>سح</w:t>
      </w:r>
      <w:r w:rsidR="001E74B8" w:rsidRPr="001E74B8">
        <w:rPr>
          <w:rtl/>
        </w:rPr>
        <w:t xml:space="preserve"> - </w:t>
      </w:r>
      <w:r w:rsidRPr="001E74B8">
        <w:rPr>
          <w:rtl/>
        </w:rPr>
        <w:t>68</w:t>
      </w:r>
      <w:r w:rsidR="00733B93">
        <w:rPr>
          <w:rtl/>
        </w:rPr>
        <w:t>)</w:t>
      </w:r>
      <w:r w:rsidRPr="001E74B8">
        <w:rPr>
          <w:rtl/>
        </w:rPr>
        <w:t xml:space="preserve"> من الدليل الثامن</w:t>
      </w:r>
      <w:r w:rsidR="00733B93">
        <w:rPr>
          <w:rtl/>
        </w:rPr>
        <w:t>.</w:t>
      </w:r>
    </w:p>
    <w:p w:rsidR="000E1D55" w:rsidRPr="001E74B8" w:rsidRDefault="00860ABA" w:rsidP="001E74B8">
      <w:pPr>
        <w:pStyle w:val="libFootnote0"/>
        <w:rPr>
          <w:rtl/>
        </w:rPr>
      </w:pPr>
      <w:r w:rsidRPr="001E74B8">
        <w:rPr>
          <w:rtl/>
        </w:rPr>
        <w:t>(4) فصل الخطاب</w:t>
      </w:r>
      <w:r w:rsidR="00733B93">
        <w:rPr>
          <w:rtl/>
        </w:rPr>
        <w:t>:</w:t>
      </w:r>
      <w:r w:rsidRPr="001E74B8">
        <w:rPr>
          <w:rtl/>
        </w:rPr>
        <w:t xml:space="preserve"> ص171 رقم </w:t>
      </w:r>
      <w:r w:rsidR="00733B93">
        <w:rPr>
          <w:rtl/>
        </w:rPr>
        <w:t>(</w:t>
      </w:r>
      <w:r w:rsidRPr="001E74B8">
        <w:rPr>
          <w:rtl/>
        </w:rPr>
        <w:t>ب</w:t>
      </w:r>
      <w:r w:rsidR="001E74B8" w:rsidRPr="001E74B8">
        <w:rPr>
          <w:rtl/>
        </w:rPr>
        <w:t xml:space="preserve"> - </w:t>
      </w:r>
      <w:r w:rsidRPr="001E74B8">
        <w:rPr>
          <w:rtl/>
        </w:rPr>
        <w:t>2</w:t>
      </w:r>
      <w:r w:rsidR="00733B93">
        <w:rPr>
          <w:rtl/>
        </w:rPr>
        <w:t>).</w:t>
      </w:r>
    </w:p>
    <w:p w:rsidR="00860ABA" w:rsidRPr="001E74B8" w:rsidRDefault="00860ABA" w:rsidP="001E74B8">
      <w:pPr>
        <w:pStyle w:val="libFootnote0"/>
        <w:rPr>
          <w:rtl/>
        </w:rPr>
      </w:pPr>
      <w:r w:rsidRPr="001E74B8">
        <w:rPr>
          <w:rtl/>
        </w:rPr>
        <w:t>(5) يس</w:t>
      </w:r>
      <w:r w:rsidR="00733B93">
        <w:rPr>
          <w:rtl/>
        </w:rPr>
        <w:t>:</w:t>
      </w:r>
      <w:r w:rsidRPr="001E74B8">
        <w:rPr>
          <w:rtl/>
        </w:rPr>
        <w:t xml:space="preserve"> 68</w:t>
      </w:r>
      <w:r w:rsidR="00733B93">
        <w:rPr>
          <w:rtl/>
        </w:rPr>
        <w:t>.</w:t>
      </w:r>
    </w:p>
    <w:p w:rsidR="003637EC" w:rsidRDefault="000E1D55" w:rsidP="001E74B8">
      <w:pPr>
        <w:pStyle w:val="libNormal"/>
        <w:rPr>
          <w:rtl/>
        </w:rPr>
      </w:pPr>
      <w:r>
        <w:br w:type="page"/>
      </w:r>
    </w:p>
    <w:p w:rsidR="00860ABA" w:rsidRPr="00592E98" w:rsidRDefault="00860ABA" w:rsidP="001E74B8">
      <w:pPr>
        <w:pStyle w:val="libNormal"/>
        <w:rPr>
          <w:rtl/>
        </w:rPr>
      </w:pPr>
      <w:r w:rsidRPr="00592E98">
        <w:rPr>
          <w:rtl/>
        </w:rPr>
        <w:lastRenderedPageBreak/>
        <w:t>فحسبهما سورتين تُحاكيان سور القرآن</w:t>
      </w:r>
      <w:r w:rsidR="00733B93">
        <w:rPr>
          <w:rtl/>
        </w:rPr>
        <w:t>.</w:t>
      </w:r>
      <w:r w:rsidRPr="00592E98">
        <w:rPr>
          <w:rtl/>
        </w:rPr>
        <w:t>.. والبون شاسع والفسحة واسعة بينهما وبين نظم القرآن وتراكيب ألفاظه</w:t>
      </w:r>
      <w:r w:rsidR="00733B93">
        <w:rPr>
          <w:rtl/>
        </w:rPr>
        <w:t>.</w:t>
      </w:r>
      <w:r w:rsidRPr="00592E98">
        <w:rPr>
          <w:rtl/>
        </w:rPr>
        <w:t>..</w:t>
      </w:r>
    </w:p>
    <w:p w:rsidR="00860ABA" w:rsidRPr="00592E98" w:rsidRDefault="00860ABA" w:rsidP="001E74B8">
      <w:pPr>
        <w:pStyle w:val="libNormal"/>
        <w:rPr>
          <w:rtl/>
        </w:rPr>
      </w:pPr>
      <w:r w:rsidRPr="00592E98">
        <w:rPr>
          <w:rtl/>
        </w:rPr>
        <w:t>وهما</w:t>
      </w:r>
      <w:r w:rsidR="00733B93">
        <w:rPr>
          <w:rtl/>
        </w:rPr>
        <w:t>:</w:t>
      </w:r>
      <w:r w:rsidRPr="00592E98">
        <w:rPr>
          <w:rtl/>
        </w:rPr>
        <w:t xml:space="preserve"> </w:t>
      </w:r>
      <w:r w:rsidR="00733B93">
        <w:rPr>
          <w:rtl/>
        </w:rPr>
        <w:t>(</w:t>
      </w:r>
      <w:r w:rsidRPr="00592E98">
        <w:rPr>
          <w:rtl/>
        </w:rPr>
        <w:t>اللّهمّ إنّا نستعينك ونستغفرك ونُثني عليك ولا نكفرك</w:t>
      </w:r>
      <w:r w:rsidR="00733B93">
        <w:rPr>
          <w:rtl/>
        </w:rPr>
        <w:t>،</w:t>
      </w:r>
      <w:r w:rsidRPr="00592E98">
        <w:rPr>
          <w:rtl/>
        </w:rPr>
        <w:t xml:space="preserve"> ونخلع ونترك من يفجرك</w:t>
      </w:r>
      <w:r w:rsidR="00733B93">
        <w:rPr>
          <w:rtl/>
        </w:rPr>
        <w:t>).</w:t>
      </w:r>
      <w:r w:rsidRPr="00592E98">
        <w:rPr>
          <w:rtl/>
        </w:rPr>
        <w:t xml:space="preserve">.. </w:t>
      </w:r>
      <w:r w:rsidR="00733B93">
        <w:rPr>
          <w:rtl/>
        </w:rPr>
        <w:t>(</w:t>
      </w:r>
      <w:r w:rsidRPr="00592E98">
        <w:rPr>
          <w:rtl/>
        </w:rPr>
        <w:t>اللّهمّ إيّاك نعبد ولك نُصلّي ونسجد</w:t>
      </w:r>
      <w:r w:rsidR="00733B93">
        <w:rPr>
          <w:rtl/>
        </w:rPr>
        <w:t>،</w:t>
      </w:r>
      <w:r w:rsidRPr="00592E98">
        <w:rPr>
          <w:rtl/>
        </w:rPr>
        <w:t xml:space="preserve"> وإليك نسعى ونحفد</w:t>
      </w:r>
      <w:r w:rsidR="00733B93">
        <w:rPr>
          <w:rtl/>
        </w:rPr>
        <w:t>،</w:t>
      </w:r>
      <w:r w:rsidRPr="00592E98">
        <w:rPr>
          <w:rtl/>
        </w:rPr>
        <w:t xml:space="preserve"> نرجو رحمتك ونخشى عذابك الجدّ</w:t>
      </w:r>
      <w:r w:rsidR="00733B93">
        <w:rPr>
          <w:rtl/>
        </w:rPr>
        <w:t>،</w:t>
      </w:r>
      <w:r w:rsidRPr="00592E98">
        <w:rPr>
          <w:rtl/>
        </w:rPr>
        <w:t xml:space="preserve"> إنّ عذابك بالكفّار ملحق</w:t>
      </w:r>
      <w:r w:rsidR="00733B93">
        <w:rPr>
          <w:rtl/>
        </w:rPr>
        <w:t>.</w:t>
      </w:r>
      <w:r w:rsidRPr="00592E98">
        <w:rPr>
          <w:rtl/>
        </w:rPr>
        <w:t>..</w:t>
      </w:r>
      <w:r w:rsidR="00733B93">
        <w:rPr>
          <w:rtl/>
        </w:rPr>
        <w:t>).</w:t>
      </w:r>
    </w:p>
    <w:p w:rsidR="00860ABA" w:rsidRPr="00592E98" w:rsidRDefault="00860ABA" w:rsidP="002E0C24">
      <w:pPr>
        <w:pStyle w:val="libNormal"/>
        <w:rPr>
          <w:rtl/>
        </w:rPr>
      </w:pPr>
      <w:r w:rsidRPr="001E74B8">
        <w:rPr>
          <w:rtl/>
        </w:rPr>
        <w:t>ونقل المحدّث النوري عن الإتقان</w:t>
      </w:r>
      <w:r w:rsidR="00733B93">
        <w:rPr>
          <w:rtl/>
        </w:rPr>
        <w:t>:</w:t>
      </w:r>
      <w:r w:rsidRPr="001E74B8">
        <w:rPr>
          <w:rtl/>
        </w:rPr>
        <w:t xml:space="preserve"> أنّ عمر بن الخطّاب قنت بهما بعد الركوع </w:t>
      </w:r>
      <w:r w:rsidRPr="001E74B8">
        <w:rPr>
          <w:rStyle w:val="libFootnotenumChar"/>
          <w:rtl/>
        </w:rPr>
        <w:t>(1)</w:t>
      </w:r>
      <w:r w:rsidR="00733B93">
        <w:rPr>
          <w:rtl/>
        </w:rPr>
        <w:t>،</w:t>
      </w:r>
      <w:r w:rsidRPr="001E74B8">
        <w:rPr>
          <w:rtl/>
        </w:rPr>
        <w:t xml:space="preserve"> ومع ذلك فقد زعمهما سورتين قرآنيّتين أُسقِطتا من المصحف الشريف</w:t>
      </w:r>
      <w:r w:rsidR="00733B93">
        <w:rPr>
          <w:rtl/>
        </w:rPr>
        <w:t>،</w:t>
      </w:r>
      <w:r w:rsidRPr="001E74B8">
        <w:rPr>
          <w:rtl/>
        </w:rPr>
        <w:t xml:space="preserve"> يا له من ضحالة الفكر</w:t>
      </w:r>
      <w:r w:rsidR="00733B93">
        <w:rPr>
          <w:rtl/>
        </w:rPr>
        <w:t>!</w:t>
      </w:r>
      <w:r w:rsidRPr="001E74B8">
        <w:rPr>
          <w:rtl/>
        </w:rPr>
        <w:t xml:space="preserve">! يا للعجب </w:t>
      </w:r>
      <w:r w:rsidR="00733B93" w:rsidRPr="0086676F">
        <w:rPr>
          <w:rStyle w:val="libAlaemChar"/>
          <w:rtl/>
        </w:rPr>
        <w:t>(</w:t>
      </w:r>
      <w:r w:rsidRPr="001E74B8">
        <w:rPr>
          <w:rStyle w:val="libAieChar"/>
          <w:rFonts w:hint="cs"/>
          <w:rtl/>
        </w:rPr>
        <w:t>أَلَيْسَ مِنْكُمْ رَجُلٌ رَشِيدٌ</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w:t>
      </w:r>
    </w:p>
    <w:p w:rsidR="00860ABA" w:rsidRPr="00592E98" w:rsidRDefault="00860ABA" w:rsidP="002E0C24">
      <w:pPr>
        <w:pStyle w:val="libNormal"/>
        <w:rPr>
          <w:rtl/>
        </w:rPr>
      </w:pPr>
      <w:r w:rsidRPr="001E74B8">
        <w:rPr>
          <w:rtl/>
        </w:rPr>
        <w:t>وأيضاً زعم من قول سَلمة بن مخلد الأنصاري</w:t>
      </w:r>
      <w:r w:rsidR="00733B93">
        <w:rPr>
          <w:rtl/>
        </w:rPr>
        <w:t>:</w:t>
      </w:r>
      <w:r w:rsidRPr="001E74B8">
        <w:rPr>
          <w:rtl/>
        </w:rPr>
        <w:t xml:space="preserve"> آيتان لم تُكتبا في المصحف</w:t>
      </w:r>
      <w:r w:rsidR="00733B93">
        <w:rPr>
          <w:rtl/>
        </w:rPr>
        <w:t>،</w:t>
      </w:r>
      <w:r w:rsidRPr="001E74B8">
        <w:rPr>
          <w:rtl/>
        </w:rPr>
        <w:t xml:space="preserve"> وهما</w:t>
      </w:r>
      <w:r w:rsidR="00733B93">
        <w:rPr>
          <w:rtl/>
        </w:rPr>
        <w:t>:</w:t>
      </w:r>
      <w:r w:rsidRPr="001E74B8">
        <w:rPr>
          <w:rtl/>
        </w:rPr>
        <w:t xml:space="preserve"> </w:t>
      </w:r>
      <w:r w:rsidR="00733B93">
        <w:rPr>
          <w:rtl/>
        </w:rPr>
        <w:t>(</w:t>
      </w:r>
      <w:r w:rsidRPr="001E74B8">
        <w:rPr>
          <w:rtl/>
        </w:rPr>
        <w:t>إنّ الذين آمنوا وهاجروا وجاهدوا في سبيل الله بأموالهم وأنفسهم</w:t>
      </w:r>
      <w:r w:rsidR="00733B93">
        <w:rPr>
          <w:rtl/>
        </w:rPr>
        <w:t>،</w:t>
      </w:r>
      <w:r w:rsidRPr="001E74B8">
        <w:rPr>
          <w:rtl/>
        </w:rPr>
        <w:t xml:space="preserve"> أَلا أبشروا أنتم المفلحون</w:t>
      </w:r>
      <w:r w:rsidR="00733B93">
        <w:rPr>
          <w:rtl/>
        </w:rPr>
        <w:t>،</w:t>
      </w:r>
      <w:r w:rsidRPr="001E74B8">
        <w:rPr>
          <w:rtl/>
        </w:rPr>
        <w:t xml:space="preserve"> والذين آووهم ونصروهم وجادلوا عنهم</w:t>
      </w:r>
      <w:r w:rsidR="00733B93">
        <w:rPr>
          <w:rtl/>
        </w:rPr>
        <w:t>،</w:t>
      </w:r>
      <w:r w:rsidRPr="001E74B8">
        <w:rPr>
          <w:rtl/>
        </w:rPr>
        <w:t xml:space="preserve"> القوم الذين غضب الله عليهم</w:t>
      </w:r>
      <w:r w:rsidR="00733B93">
        <w:rPr>
          <w:rtl/>
        </w:rPr>
        <w:t>،</w:t>
      </w:r>
      <w:r w:rsidRPr="001E74B8">
        <w:rPr>
          <w:rtl/>
        </w:rPr>
        <w:t xml:space="preserve"> أُولئك لا تعلم نفس ما أخفى لهم من قرّة أعين</w:t>
      </w:r>
      <w:r w:rsidR="00733B93">
        <w:rPr>
          <w:rtl/>
        </w:rPr>
        <w:t>،</w:t>
      </w:r>
      <w:r w:rsidRPr="001E74B8">
        <w:rPr>
          <w:rtl/>
        </w:rPr>
        <w:t xml:space="preserve"> جزاء بما كانوا يعملون</w:t>
      </w:r>
      <w:r w:rsidR="00733B93">
        <w:rPr>
          <w:rtl/>
        </w:rPr>
        <w:t>).</w:t>
      </w:r>
      <w:r w:rsidRPr="001E74B8">
        <w:rPr>
          <w:rtl/>
        </w:rPr>
        <w:t>.. دليلاً على اختيار</w:t>
      </w:r>
      <w:r w:rsidR="00733B93">
        <w:rPr>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592E98">
        <w:rPr>
          <w:rtl/>
        </w:rPr>
        <w:t>لا ندري ما هي المناسبة بين مفاتح الآيتين المزعومتين وخواتيمهما</w:t>
      </w:r>
      <w:r w:rsidR="00733B93">
        <w:rPr>
          <w:rtl/>
        </w:rPr>
        <w:t>؟</w:t>
      </w:r>
      <w:r w:rsidRPr="00592E98">
        <w:rPr>
          <w:rtl/>
        </w:rPr>
        <w:t>! وكيف خفيَ ذلك على مثل النوري العائش في أوساط عربيّة بسامراء يومذاك</w:t>
      </w:r>
      <w:r w:rsidR="00733B93">
        <w:rPr>
          <w:rtl/>
        </w:rPr>
        <w:t>؟</w:t>
      </w:r>
      <w:r w:rsidRPr="00592E98">
        <w:rPr>
          <w:rtl/>
        </w:rPr>
        <w:t>!</w:t>
      </w:r>
    </w:p>
    <w:p w:rsidR="00860ABA" w:rsidRPr="00592E98" w:rsidRDefault="00860ABA" w:rsidP="002E0C24">
      <w:pPr>
        <w:pStyle w:val="libNormal"/>
        <w:rPr>
          <w:rtl/>
        </w:rPr>
      </w:pPr>
      <w:r w:rsidRPr="001E74B8">
        <w:rPr>
          <w:rtl/>
        </w:rPr>
        <w:t>إلى أمثالها من سفاسف القول هي أشبه بمهازل الكلام</w:t>
      </w:r>
      <w:r w:rsidR="00733B93">
        <w:rPr>
          <w:rtl/>
        </w:rPr>
        <w:t>،</w:t>
      </w:r>
      <w:r w:rsidRPr="001E74B8">
        <w:rPr>
          <w:rtl/>
        </w:rPr>
        <w:t xml:space="preserve"> وقد ذكرنا تفاصيلها في مسألة </w:t>
      </w:r>
      <w:r w:rsidR="00733B93">
        <w:rPr>
          <w:rtl/>
        </w:rPr>
        <w:t>(</w:t>
      </w:r>
      <w:r w:rsidRPr="001E74B8">
        <w:rPr>
          <w:rtl/>
        </w:rPr>
        <w:t>شبهة القول بالتحريف</w:t>
      </w:r>
      <w:r w:rsidR="00733B93">
        <w:rPr>
          <w:rtl/>
        </w:rPr>
        <w:t>)</w:t>
      </w:r>
      <w:r w:rsidRPr="001E74B8">
        <w:rPr>
          <w:rtl/>
        </w:rPr>
        <w:t xml:space="preserve"> </w:t>
      </w:r>
      <w:r w:rsidRPr="001E74B8">
        <w:rPr>
          <w:rStyle w:val="libFootnotenumChar"/>
          <w:rtl/>
        </w:rPr>
        <w:t>(4)</w:t>
      </w:r>
      <w:r w:rsidRPr="001E74B8">
        <w:rPr>
          <w:rtl/>
        </w:rPr>
        <w:t xml:space="preserve"> وأبدينا أوجه التخلّص منها</w:t>
      </w:r>
      <w:r w:rsidR="00733B93">
        <w:rPr>
          <w:rtl/>
        </w:rPr>
        <w:t>،</w:t>
      </w:r>
      <w:r w:rsidRPr="001E74B8">
        <w:rPr>
          <w:rtl/>
        </w:rPr>
        <w:t xml:space="preserve"> وأنّها لا تعدو مزاعم زعمها أهل الحشو من أهل الحديث</w:t>
      </w:r>
      <w:r w:rsidR="00733B93">
        <w:rPr>
          <w:rtl/>
        </w:rPr>
        <w:t>،</w:t>
      </w:r>
      <w:r w:rsidRPr="001E74B8">
        <w:rPr>
          <w:rtl/>
        </w:rPr>
        <w:t xml:space="preserve"> وساندهم إخوانهم من الفئات الأخباريّة أصحاب العقول الساذجة</w:t>
      </w:r>
      <w:r w:rsidR="00733B93">
        <w:rPr>
          <w:rtl/>
        </w:rPr>
        <w:t>!</w:t>
      </w:r>
      <w:r w:rsidRPr="001E74B8">
        <w:rPr>
          <w:rtl/>
        </w:rPr>
        <w:t xml:space="preserve"> والله هو العاصم</w:t>
      </w:r>
      <w:r w:rsidR="00733B93">
        <w:rPr>
          <w:rtl/>
        </w:rPr>
        <w:t>.</w:t>
      </w:r>
    </w:p>
    <w:p w:rsidR="000E1D55" w:rsidRDefault="00860ABA" w:rsidP="001E74B8">
      <w:pPr>
        <w:pStyle w:val="libCenter"/>
        <w:rPr>
          <w:rtl/>
        </w:rPr>
      </w:pPr>
      <w:r w:rsidRPr="00592E98">
        <w:rPr>
          <w:rtl/>
        </w:rPr>
        <w:t>* * *</w:t>
      </w:r>
    </w:p>
    <w:p w:rsidR="00860ABA" w:rsidRPr="00592E9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فصل الخطاب</w:t>
      </w:r>
      <w:r w:rsidR="00733B93">
        <w:rPr>
          <w:rtl/>
        </w:rPr>
        <w:t>:</w:t>
      </w:r>
      <w:r w:rsidRPr="001E74B8">
        <w:rPr>
          <w:rtl/>
        </w:rPr>
        <w:t xml:space="preserve"> ص172 برقم </w:t>
      </w:r>
      <w:r w:rsidR="00733B93">
        <w:rPr>
          <w:rtl/>
        </w:rPr>
        <w:t>(</w:t>
      </w:r>
      <w:r w:rsidRPr="001E74B8">
        <w:rPr>
          <w:rtl/>
        </w:rPr>
        <w:t>و</w:t>
      </w:r>
      <w:r w:rsidR="001E74B8" w:rsidRPr="001E74B8">
        <w:rPr>
          <w:rtl/>
        </w:rPr>
        <w:t xml:space="preserve"> - </w:t>
      </w:r>
      <w:r w:rsidRPr="001E74B8">
        <w:rPr>
          <w:rtl/>
        </w:rPr>
        <w:t>6</w:t>
      </w:r>
      <w:r w:rsidR="00733B93">
        <w:rPr>
          <w:rtl/>
        </w:rPr>
        <w:t>).</w:t>
      </w:r>
    </w:p>
    <w:p w:rsidR="00860ABA" w:rsidRPr="001E74B8" w:rsidRDefault="00860ABA" w:rsidP="001E74B8">
      <w:pPr>
        <w:pStyle w:val="libFootnote0"/>
        <w:rPr>
          <w:rtl/>
        </w:rPr>
      </w:pPr>
      <w:r w:rsidRPr="001E74B8">
        <w:rPr>
          <w:rtl/>
        </w:rPr>
        <w:t>(2) هود</w:t>
      </w:r>
      <w:r w:rsidR="00733B93">
        <w:rPr>
          <w:rtl/>
        </w:rPr>
        <w:t>:</w:t>
      </w:r>
      <w:r w:rsidRPr="001E74B8">
        <w:rPr>
          <w:rtl/>
        </w:rPr>
        <w:t xml:space="preserve"> 78</w:t>
      </w:r>
      <w:r w:rsidR="00733B93">
        <w:rPr>
          <w:rtl/>
        </w:rPr>
        <w:t>.</w:t>
      </w:r>
    </w:p>
    <w:p w:rsidR="00860ABA" w:rsidRPr="001E74B8" w:rsidRDefault="00860ABA" w:rsidP="001E74B8">
      <w:pPr>
        <w:pStyle w:val="libFootnote0"/>
        <w:rPr>
          <w:rtl/>
        </w:rPr>
      </w:pPr>
      <w:r w:rsidRPr="001E74B8">
        <w:rPr>
          <w:rtl/>
        </w:rPr>
        <w:t>(3) فصل الخطاب</w:t>
      </w:r>
      <w:r w:rsidR="00733B93">
        <w:rPr>
          <w:rtl/>
        </w:rPr>
        <w:t>:</w:t>
      </w:r>
      <w:r w:rsidRPr="001E74B8">
        <w:rPr>
          <w:rtl/>
        </w:rPr>
        <w:t xml:space="preserve"> ص173 برقم </w:t>
      </w:r>
      <w:r w:rsidR="00733B93">
        <w:rPr>
          <w:rtl/>
        </w:rPr>
        <w:t>(</w:t>
      </w:r>
      <w:r w:rsidRPr="001E74B8">
        <w:rPr>
          <w:rtl/>
        </w:rPr>
        <w:t>يج</w:t>
      </w:r>
      <w:r w:rsidR="001E74B8" w:rsidRPr="001E74B8">
        <w:rPr>
          <w:rtl/>
        </w:rPr>
        <w:t xml:space="preserve"> - </w:t>
      </w:r>
      <w:r w:rsidRPr="001E74B8">
        <w:rPr>
          <w:rtl/>
        </w:rPr>
        <w:t>13</w:t>
      </w:r>
      <w:r w:rsidR="00733B93">
        <w:rPr>
          <w:rtl/>
        </w:rPr>
        <w:t>).</w:t>
      </w:r>
    </w:p>
    <w:p w:rsidR="003637EC" w:rsidRPr="001E74B8" w:rsidRDefault="00860ABA" w:rsidP="001E74B8">
      <w:pPr>
        <w:pStyle w:val="libFootnote0"/>
        <w:rPr>
          <w:rtl/>
        </w:rPr>
      </w:pPr>
      <w:r w:rsidRPr="001E74B8">
        <w:rPr>
          <w:rtl/>
        </w:rPr>
        <w:t xml:space="preserve">(4) راجع كتابنا </w:t>
      </w:r>
      <w:r w:rsidR="00733B93">
        <w:rPr>
          <w:rtl/>
        </w:rPr>
        <w:t>(</w:t>
      </w:r>
      <w:r w:rsidRPr="001E74B8">
        <w:rPr>
          <w:rtl/>
        </w:rPr>
        <w:t>صيانة القرآن من التحريف</w:t>
      </w:r>
      <w:r w:rsidR="00733B93">
        <w:rPr>
          <w:rtl/>
        </w:rPr>
        <w:t>).</w:t>
      </w:r>
    </w:p>
    <w:p w:rsidR="001360E6" w:rsidRDefault="001360E6" w:rsidP="001E74B8">
      <w:pPr>
        <w:pStyle w:val="libNormal"/>
        <w:rPr>
          <w:rtl/>
        </w:rPr>
      </w:pPr>
      <w:r>
        <w:rPr>
          <w:rtl/>
        </w:rPr>
        <w:br w:type="page"/>
      </w:r>
    </w:p>
    <w:p w:rsidR="000E1D55" w:rsidRDefault="00860ABA" w:rsidP="00733B93">
      <w:pPr>
        <w:pStyle w:val="Heading3"/>
        <w:rPr>
          <w:rtl/>
        </w:rPr>
      </w:pPr>
      <w:bookmarkStart w:id="26" w:name="_Toc427137023"/>
      <w:r w:rsidRPr="00E25DFB">
        <w:rPr>
          <w:rtl/>
        </w:rPr>
        <w:lastRenderedPageBreak/>
        <w:t>مقارنةٌ عابرة</w:t>
      </w:r>
      <w:bookmarkStart w:id="27" w:name="مقارنةٌ_عابرة"/>
      <w:bookmarkEnd w:id="27"/>
      <w:bookmarkEnd w:id="26"/>
    </w:p>
    <w:p w:rsidR="00860ABA" w:rsidRPr="00E25DFB" w:rsidRDefault="00860ABA" w:rsidP="001E74B8">
      <w:pPr>
        <w:pStyle w:val="libNormal"/>
        <w:rPr>
          <w:rtl/>
        </w:rPr>
      </w:pPr>
      <w:r w:rsidRPr="00E25DFB">
        <w:rPr>
          <w:rtl/>
        </w:rPr>
        <w:t>وأنّ مقارنةً عابرةً بين كلامه تعالى النازل قرآناً وبين كلام أفصح العرب المعاصر للنزول لتجعل الفرق بيّناً بينهما</w:t>
      </w:r>
      <w:r w:rsidR="00733B93">
        <w:rPr>
          <w:rtl/>
        </w:rPr>
        <w:t>،</w:t>
      </w:r>
      <w:r w:rsidRPr="00E25DFB">
        <w:rPr>
          <w:rtl/>
        </w:rPr>
        <w:t xml:space="preserve"> وأن لا مضاهاة هناك ولا تماثل</w:t>
      </w:r>
      <w:r w:rsidR="00733B93">
        <w:rPr>
          <w:rtl/>
        </w:rPr>
        <w:t>،</w:t>
      </w:r>
      <w:r w:rsidRPr="00E25DFB">
        <w:rPr>
          <w:rtl/>
        </w:rPr>
        <w:t xml:space="preserve"> كما لا تناسب بين الثُريّا والثرى</w:t>
      </w:r>
      <w:r w:rsidR="00733B93">
        <w:rPr>
          <w:rtl/>
        </w:rPr>
        <w:t>،</w:t>
      </w:r>
      <w:r w:rsidRPr="00E25DFB">
        <w:rPr>
          <w:rtl/>
        </w:rPr>
        <w:t xml:space="preserve"> ذاك نجم لامع وهذه أرض هامدة</w:t>
      </w:r>
      <w:r w:rsidR="00733B93">
        <w:rPr>
          <w:rtl/>
        </w:rPr>
        <w:t>،</w:t>
      </w:r>
      <w:r w:rsidRPr="00E25DFB">
        <w:rPr>
          <w:rtl/>
        </w:rPr>
        <w:t xml:space="preserve"> لا يشبه أحدهما الآخر في شيء</w:t>
      </w:r>
      <w:r w:rsidR="00733B93">
        <w:rPr>
          <w:rtl/>
        </w:rPr>
        <w:t>؛</w:t>
      </w:r>
      <w:r w:rsidRPr="00E25DFB">
        <w:rPr>
          <w:rtl/>
        </w:rPr>
        <w:t xml:space="preserve"> ومِن ثَمّ أذعنت العرب بأنّه ليس من كلام البشر الذي تعارفوه وكان في متناولهم يُمارسونه</w:t>
      </w:r>
      <w:r w:rsidR="00733B93">
        <w:rPr>
          <w:rtl/>
        </w:rPr>
        <w:t>،</w:t>
      </w:r>
      <w:r w:rsidRPr="00E25DFB">
        <w:rPr>
          <w:rtl/>
        </w:rPr>
        <w:t xml:space="preserve"> نعم</w:t>
      </w:r>
      <w:r w:rsidR="00733B93">
        <w:rPr>
          <w:rtl/>
        </w:rPr>
        <w:t>،</w:t>
      </w:r>
      <w:r w:rsidRPr="00E25DFB">
        <w:rPr>
          <w:rtl/>
        </w:rPr>
        <w:t xml:space="preserve"> هو كلام الله الوحي النازل على رسوله</w:t>
      </w:r>
      <w:r w:rsidR="00733B93">
        <w:rPr>
          <w:rtl/>
        </w:rPr>
        <w:t>،</w:t>
      </w:r>
      <w:r w:rsidRPr="00E25DFB">
        <w:rPr>
          <w:rtl/>
        </w:rPr>
        <w:t xml:space="preserve"> هذا شيء كانوا قد لمسوه</w:t>
      </w:r>
      <w:r w:rsidR="00733B93">
        <w:rPr>
          <w:rtl/>
        </w:rPr>
        <w:t>.</w:t>
      </w:r>
    </w:p>
    <w:p w:rsidR="00860ABA" w:rsidRPr="00E25DFB" w:rsidRDefault="00860ABA" w:rsidP="001E74B8">
      <w:pPr>
        <w:pStyle w:val="libNormal"/>
        <w:rPr>
          <w:rtl/>
        </w:rPr>
      </w:pPr>
      <w:r w:rsidRPr="00E25DFB">
        <w:rPr>
          <w:rtl/>
        </w:rPr>
        <w:t>وقد مرّت عليك نماذج من خُطب العرب وأشعارهم وكانت من النمط الأرقى المعروفة يومذاك</w:t>
      </w:r>
      <w:r w:rsidR="00733B93">
        <w:rPr>
          <w:rtl/>
        </w:rPr>
        <w:t>،</w:t>
      </w:r>
      <w:r w:rsidRPr="00E25DFB">
        <w:rPr>
          <w:rtl/>
        </w:rPr>
        <w:t xml:space="preserve"> فإذا ما قارَنْتَها مع آي القرآن الحكيم وأُسلوبه البديع تجد هذا الفرق بوضوح</w:t>
      </w:r>
      <w:r w:rsidR="00733B93">
        <w:rPr>
          <w:rtl/>
        </w:rPr>
        <w:t>.</w:t>
      </w:r>
    </w:p>
    <w:p w:rsidR="000E1D55" w:rsidRDefault="00860ABA" w:rsidP="002E0C24">
      <w:pPr>
        <w:pStyle w:val="libNormal"/>
        <w:rPr>
          <w:rtl/>
        </w:rPr>
      </w:pPr>
      <w:r w:rsidRPr="001E74B8">
        <w:rPr>
          <w:rtl/>
        </w:rPr>
        <w:t>مثلاً</w:t>
      </w:r>
      <w:r w:rsidR="00733B93">
        <w:rPr>
          <w:rtl/>
        </w:rPr>
        <w:t>،</w:t>
      </w:r>
      <w:r w:rsidRPr="001E74B8">
        <w:rPr>
          <w:rtl/>
        </w:rPr>
        <w:t xml:space="preserve"> هذا قسّ بن ساعدة الأيادي </w:t>
      </w:r>
      <w:r w:rsidRPr="001E74B8">
        <w:rPr>
          <w:rStyle w:val="libFootnotenumChar"/>
          <w:rtl/>
        </w:rPr>
        <w:t>(1)</w:t>
      </w:r>
      <w:r w:rsidRPr="001E74B8">
        <w:rPr>
          <w:rtl/>
        </w:rPr>
        <w:t xml:space="preserve"> ما تزال العرب تفتخر بجلائل خُطبه القديمة حتّى اليوم</w:t>
      </w:r>
      <w:r w:rsidR="00733B93">
        <w:rPr>
          <w:rtl/>
        </w:rPr>
        <w:t>،</w:t>
      </w:r>
      <w:r w:rsidRPr="001E74B8">
        <w:rPr>
          <w:rtl/>
        </w:rPr>
        <w:t xml:space="preserve"> في حين أنّها لا تعدو سرد ألفاظ لا فائدة في ذِكرها سوى تلفيق سجع أو رعاية وزن</w:t>
      </w:r>
      <w:r w:rsidR="00733B93">
        <w:rPr>
          <w:rtl/>
        </w:rPr>
        <w:t>،</w:t>
      </w:r>
      <w:r w:rsidRPr="001E74B8">
        <w:rPr>
          <w:rtl/>
        </w:rPr>
        <w:t xml:space="preserve"> لا غير</w:t>
      </w:r>
      <w:r w:rsidR="00733B93">
        <w:rPr>
          <w:rtl/>
        </w:rPr>
        <w:t>،</w:t>
      </w:r>
      <w:r w:rsidRPr="001E74B8">
        <w:rPr>
          <w:rtl/>
        </w:rPr>
        <w:t xml:space="preserve"> وإليك من خطبه</w:t>
      </w:r>
      <w:r w:rsidR="00733B93">
        <w:rPr>
          <w:rtl/>
        </w:rPr>
        <w:t>:</w:t>
      </w:r>
      <w:r w:rsidRPr="001E74B8">
        <w:rPr>
          <w:rtl/>
        </w:rPr>
        <w:t xml:space="preserve"> أيّها الناس</w:t>
      </w:r>
      <w:r w:rsidR="00733B93">
        <w:rPr>
          <w:rtl/>
        </w:rPr>
        <w:t>،</w:t>
      </w:r>
      <w:r w:rsidRPr="001E74B8">
        <w:rPr>
          <w:rtl/>
        </w:rPr>
        <w:t xml:space="preserve"> اجتمعوا فاسمعوا</w:t>
      </w:r>
    </w:p>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كان أخطب العرب</w:t>
      </w:r>
      <w:r w:rsidR="00733B93">
        <w:rPr>
          <w:rtl/>
        </w:rPr>
        <w:t>،</w:t>
      </w:r>
      <w:r w:rsidRPr="001E74B8">
        <w:rPr>
          <w:rtl/>
        </w:rPr>
        <w:t xml:space="preserve"> وكان يُضرب به المثل </w:t>
      </w:r>
      <w:r w:rsidR="00733B93">
        <w:rPr>
          <w:rtl/>
        </w:rPr>
        <w:t>(</w:t>
      </w:r>
      <w:r w:rsidRPr="001E74B8">
        <w:rPr>
          <w:rtl/>
        </w:rPr>
        <w:t>أخطب من قسّ بن ساعدة</w:t>
      </w:r>
      <w:r w:rsidR="00733B93">
        <w:rPr>
          <w:rtl/>
        </w:rPr>
        <w:t>)،</w:t>
      </w:r>
      <w:r w:rsidRPr="001E74B8">
        <w:rPr>
          <w:rtl/>
        </w:rPr>
        <w:t xml:space="preserve"> يقال شهده النبيّ </w:t>
      </w:r>
      <w:r w:rsidR="00733B93">
        <w:rPr>
          <w:rtl/>
        </w:rPr>
        <w:t>(</w:t>
      </w:r>
      <w:r w:rsidRPr="001E74B8">
        <w:rPr>
          <w:rtl/>
        </w:rPr>
        <w:t>صلّى الله عليه وآله</w:t>
      </w:r>
      <w:r w:rsidR="00733B93">
        <w:rPr>
          <w:rtl/>
        </w:rPr>
        <w:t>)</w:t>
      </w:r>
      <w:r w:rsidRPr="001E74B8">
        <w:rPr>
          <w:rtl/>
        </w:rPr>
        <w:t xml:space="preserve"> وهو يخطب في سوق عكاظ</w:t>
      </w:r>
      <w:r w:rsidR="00733B93">
        <w:rPr>
          <w:rtl/>
        </w:rPr>
        <w:t>،</w:t>
      </w:r>
      <w:r w:rsidRPr="001E74B8">
        <w:rPr>
          <w:rtl/>
        </w:rPr>
        <w:t xml:space="preserve"> وقد اعترفت العرب بفضله وببيانه</w:t>
      </w:r>
      <w:r w:rsidR="00733B93">
        <w:rPr>
          <w:rtl/>
        </w:rPr>
        <w:t>.</w:t>
      </w:r>
      <w:r w:rsidRPr="001E74B8">
        <w:rPr>
          <w:rtl/>
        </w:rPr>
        <w:t xml:space="preserve"> </w:t>
      </w:r>
      <w:r w:rsidR="00733B93">
        <w:rPr>
          <w:rtl/>
        </w:rPr>
        <w:t>(</w:t>
      </w:r>
      <w:r w:rsidRPr="001E74B8">
        <w:rPr>
          <w:rtl/>
        </w:rPr>
        <w:t>راجع البيان والتبيين للجاحظ</w:t>
      </w:r>
      <w:r w:rsidR="00733B93">
        <w:rPr>
          <w:rtl/>
        </w:rPr>
        <w:t>:</w:t>
      </w:r>
      <w:r w:rsidRPr="001E74B8">
        <w:rPr>
          <w:rtl/>
        </w:rPr>
        <w:t xml:space="preserve"> ج 1 ص247</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E25DFB">
        <w:rPr>
          <w:rtl/>
        </w:rPr>
        <w:lastRenderedPageBreak/>
        <w:t>وعوا</w:t>
      </w:r>
      <w:r w:rsidR="00733B93">
        <w:rPr>
          <w:rtl/>
        </w:rPr>
        <w:t>،</w:t>
      </w:r>
      <w:r w:rsidRPr="00E25DFB">
        <w:rPr>
          <w:rtl/>
        </w:rPr>
        <w:t xml:space="preserve"> مَن عاش مات</w:t>
      </w:r>
      <w:r w:rsidR="00733B93">
        <w:rPr>
          <w:rtl/>
        </w:rPr>
        <w:t>،</w:t>
      </w:r>
      <w:r w:rsidRPr="00E25DFB">
        <w:rPr>
          <w:rtl/>
        </w:rPr>
        <w:t xml:space="preserve"> ومَن مات فات</w:t>
      </w:r>
      <w:r w:rsidR="00733B93">
        <w:rPr>
          <w:rtl/>
        </w:rPr>
        <w:t>،</w:t>
      </w:r>
      <w:r w:rsidRPr="00E25DFB">
        <w:rPr>
          <w:rtl/>
        </w:rPr>
        <w:t xml:space="preserve"> وكل ما هو آت آت</w:t>
      </w:r>
      <w:r w:rsidR="00733B93">
        <w:rPr>
          <w:rtl/>
        </w:rPr>
        <w:t>،</w:t>
      </w:r>
      <w:r w:rsidRPr="00E25DFB">
        <w:rPr>
          <w:rtl/>
        </w:rPr>
        <w:t xml:space="preserve"> في هذه آياتٍ محكمات</w:t>
      </w:r>
      <w:r w:rsidR="00733B93">
        <w:rPr>
          <w:rtl/>
        </w:rPr>
        <w:t>،</w:t>
      </w:r>
      <w:r w:rsidRPr="00E25DFB">
        <w:rPr>
          <w:rtl/>
        </w:rPr>
        <w:t xml:space="preserve"> مَطرٌ ونبات</w:t>
      </w:r>
      <w:r w:rsidR="00733B93">
        <w:rPr>
          <w:rtl/>
        </w:rPr>
        <w:t>،</w:t>
      </w:r>
      <w:r w:rsidRPr="00E25DFB">
        <w:rPr>
          <w:rtl/>
        </w:rPr>
        <w:t xml:space="preserve"> وآباءٌ وأُمّهات</w:t>
      </w:r>
      <w:r w:rsidR="00733B93">
        <w:rPr>
          <w:rtl/>
        </w:rPr>
        <w:t>،</w:t>
      </w:r>
      <w:r w:rsidRPr="00E25DFB">
        <w:rPr>
          <w:rtl/>
        </w:rPr>
        <w:t xml:space="preserve"> وذاهبٌ وآت</w:t>
      </w:r>
      <w:r w:rsidR="00733B93">
        <w:rPr>
          <w:rtl/>
        </w:rPr>
        <w:t>،</w:t>
      </w:r>
      <w:r w:rsidRPr="00E25DFB">
        <w:rPr>
          <w:rtl/>
        </w:rPr>
        <w:t xml:space="preserve"> نجومٌ تَمُور</w:t>
      </w:r>
      <w:r w:rsidR="00733B93">
        <w:rPr>
          <w:rtl/>
        </w:rPr>
        <w:t>،</w:t>
      </w:r>
      <w:r w:rsidRPr="00E25DFB">
        <w:rPr>
          <w:rtl/>
        </w:rPr>
        <w:t xml:space="preserve"> وبحورٌ لا تغور</w:t>
      </w:r>
      <w:r w:rsidR="00733B93">
        <w:rPr>
          <w:rtl/>
        </w:rPr>
        <w:t>،</w:t>
      </w:r>
      <w:r w:rsidRPr="00E25DFB">
        <w:rPr>
          <w:rtl/>
        </w:rPr>
        <w:t xml:space="preserve"> وسقفٌ مرفوع</w:t>
      </w:r>
      <w:r w:rsidR="00733B93">
        <w:rPr>
          <w:rtl/>
        </w:rPr>
        <w:t>،</w:t>
      </w:r>
      <w:r w:rsidRPr="00E25DFB">
        <w:rPr>
          <w:rtl/>
        </w:rPr>
        <w:t xml:space="preserve"> ومِهادٌ موضوع</w:t>
      </w:r>
      <w:r w:rsidR="00733B93">
        <w:rPr>
          <w:rtl/>
        </w:rPr>
        <w:t>،</w:t>
      </w:r>
      <w:r w:rsidRPr="00E25DFB">
        <w:rPr>
          <w:rtl/>
        </w:rPr>
        <w:t xml:space="preserve"> وليلٌ داج</w:t>
      </w:r>
      <w:r w:rsidR="00733B93">
        <w:rPr>
          <w:rtl/>
        </w:rPr>
        <w:t>،</w:t>
      </w:r>
      <w:r w:rsidRPr="00E25DFB">
        <w:rPr>
          <w:rtl/>
        </w:rPr>
        <w:t xml:space="preserve"> وسماءٌ ذات أبراج</w:t>
      </w:r>
      <w:r w:rsidR="00733B93">
        <w:rPr>
          <w:rtl/>
        </w:rPr>
        <w:t>،</w:t>
      </w:r>
      <w:r w:rsidRPr="00E25DFB">
        <w:rPr>
          <w:rtl/>
        </w:rPr>
        <w:t xml:space="preserve"> مالي أرى الناس يموتون ولا يرجعون</w:t>
      </w:r>
      <w:r w:rsidR="00733B93">
        <w:rPr>
          <w:rtl/>
        </w:rPr>
        <w:t>؟</w:t>
      </w:r>
      <w:r w:rsidRPr="00E25DFB">
        <w:rPr>
          <w:rtl/>
        </w:rPr>
        <w:t>! أَرضوا فأقاموا</w:t>
      </w:r>
      <w:r w:rsidR="00733B93">
        <w:rPr>
          <w:rtl/>
        </w:rPr>
        <w:t>؟</w:t>
      </w:r>
      <w:r w:rsidRPr="00E25DFB">
        <w:rPr>
          <w:rtl/>
        </w:rPr>
        <w:t xml:space="preserve"> أم حُبسوا هناك فناموا</w:t>
      </w:r>
      <w:r w:rsidR="00733B93">
        <w:rPr>
          <w:rtl/>
        </w:rPr>
        <w:t>؟</w:t>
      </w:r>
      <w:r w:rsidRPr="00E25DFB">
        <w:rPr>
          <w:rtl/>
        </w:rPr>
        <w:t xml:space="preserve"> يا معشر أياد</w:t>
      </w:r>
      <w:r w:rsidR="00733B93">
        <w:rPr>
          <w:rtl/>
        </w:rPr>
        <w:t>،</w:t>
      </w:r>
      <w:r w:rsidRPr="00E25DFB">
        <w:rPr>
          <w:rtl/>
        </w:rPr>
        <w:t xml:space="preserve"> أين ثمود وعاد</w:t>
      </w:r>
      <w:r w:rsidR="00733B93">
        <w:rPr>
          <w:rtl/>
        </w:rPr>
        <w:t>،</w:t>
      </w:r>
      <w:r w:rsidRPr="00E25DFB">
        <w:rPr>
          <w:rtl/>
        </w:rPr>
        <w:t xml:space="preserve"> وأين الآباء والأجداد</w:t>
      </w:r>
      <w:r w:rsidR="00733B93">
        <w:rPr>
          <w:rtl/>
        </w:rPr>
        <w:t>،</w:t>
      </w:r>
      <w:r w:rsidRPr="00E25DFB">
        <w:rPr>
          <w:rtl/>
        </w:rPr>
        <w:t xml:space="preserve"> أين المعروف الذي لم يُشكر</w:t>
      </w:r>
      <w:r w:rsidR="00733B93">
        <w:rPr>
          <w:rtl/>
        </w:rPr>
        <w:t>،</w:t>
      </w:r>
      <w:r w:rsidRPr="00E25DFB">
        <w:rPr>
          <w:rtl/>
        </w:rPr>
        <w:t xml:space="preserve"> والظلم الذي لم يُنكر</w:t>
      </w:r>
      <w:r w:rsidR="00733B93">
        <w:rPr>
          <w:rtl/>
        </w:rPr>
        <w:t>،</w:t>
      </w:r>
      <w:r w:rsidRPr="00E25DFB">
        <w:rPr>
          <w:rtl/>
        </w:rPr>
        <w:t xml:space="preserve"> أَقسَم قسٌّ بالله</w:t>
      </w:r>
      <w:r w:rsidR="00733B93">
        <w:rPr>
          <w:rtl/>
        </w:rPr>
        <w:t>،</w:t>
      </w:r>
      <w:r w:rsidRPr="00E25DFB">
        <w:rPr>
          <w:rtl/>
        </w:rPr>
        <w:t xml:space="preserve"> إنّ لله دِيناً هو أرضى من دينكم هذا</w:t>
      </w:r>
      <w:r w:rsidR="00733B93">
        <w:rPr>
          <w:rtl/>
        </w:rPr>
        <w:t>.</w:t>
      </w:r>
      <w:r w:rsidRPr="00E25DFB">
        <w:rPr>
          <w:rtl/>
        </w:rPr>
        <w:t>..</w:t>
      </w:r>
      <w:r w:rsidR="00733B93">
        <w:rPr>
          <w:rtl/>
        </w:rPr>
        <w:t>.</w:t>
      </w:r>
    </w:p>
    <w:p w:rsidR="000E1D55" w:rsidRDefault="00860ABA" w:rsidP="001E74B8">
      <w:pPr>
        <w:pStyle w:val="libCenter"/>
        <w:rPr>
          <w:rtl/>
        </w:rPr>
      </w:pPr>
      <w:r w:rsidRPr="00E25DFB">
        <w:rPr>
          <w:rtl/>
        </w:rPr>
        <w:t>* * *</w:t>
      </w:r>
    </w:p>
    <w:p w:rsidR="00860ABA" w:rsidRPr="00E25DFB" w:rsidRDefault="00860ABA" w:rsidP="002E0C24">
      <w:pPr>
        <w:pStyle w:val="libNormal"/>
        <w:rPr>
          <w:rtl/>
        </w:rPr>
      </w:pPr>
      <w:r w:rsidRPr="001E74B8">
        <w:rPr>
          <w:rtl/>
        </w:rPr>
        <w:t xml:space="preserve">هذا وقد أَعجب صاحب كتاب </w:t>
      </w:r>
      <w:r w:rsidR="00733B93">
        <w:rPr>
          <w:rtl/>
        </w:rPr>
        <w:t>(</w:t>
      </w:r>
      <w:r w:rsidRPr="001E74B8">
        <w:rPr>
          <w:rtl/>
        </w:rPr>
        <w:t>الإعجاز في دراسات السابقين</w:t>
      </w:r>
      <w:r w:rsidR="00733B93">
        <w:rPr>
          <w:rtl/>
        </w:rPr>
        <w:t>)</w:t>
      </w:r>
      <w:r w:rsidRPr="001E74B8">
        <w:rPr>
          <w:rtl/>
        </w:rPr>
        <w:t xml:space="preserve"> هذا الكلامُ العربيّ القديم فقال في وصفه</w:t>
      </w:r>
      <w:r w:rsidR="00733B93">
        <w:rPr>
          <w:rtl/>
        </w:rPr>
        <w:t>:</w:t>
      </w:r>
      <w:r w:rsidRPr="001E74B8">
        <w:rPr>
          <w:rtl/>
        </w:rPr>
        <w:t xml:space="preserve"> إنّه ثمرة من ثِمار البلاغة العربية الطيّبة الناضجة</w:t>
      </w:r>
      <w:r w:rsidR="00733B93">
        <w:rPr>
          <w:rtl/>
        </w:rPr>
        <w:t>.</w:t>
      </w:r>
      <w:r w:rsidRPr="001E74B8">
        <w:rPr>
          <w:rtl/>
        </w:rPr>
        <w:t>! وضربه مثلاً لِما كان للعرب من خُطبٍ مفحمة وحكم رائعةٍ معجبة</w:t>
      </w:r>
      <w:r w:rsidR="00733B93">
        <w:rPr>
          <w:rtl/>
        </w:rPr>
        <w:t>،</w:t>
      </w:r>
      <w:r w:rsidRPr="001E74B8">
        <w:rPr>
          <w:rtl/>
        </w:rPr>
        <w:t xml:space="preserve"> يترقرق عليها ماء الحُسن والملاحة</w:t>
      </w:r>
      <w:r w:rsidR="00733B93">
        <w:rPr>
          <w:rtl/>
        </w:rPr>
        <w:t>،</w:t>
      </w:r>
      <w:r w:rsidRPr="001E74B8">
        <w:rPr>
          <w:rtl/>
        </w:rPr>
        <w:t xml:space="preserve"> فيها روعة آسرة وجمال أخّاذ</w:t>
      </w:r>
      <w:r w:rsidR="00733B93">
        <w:rPr>
          <w:rtl/>
        </w:rPr>
        <w:t>.</w:t>
      </w:r>
      <w:r w:rsidRPr="001E74B8">
        <w:rPr>
          <w:rtl/>
        </w:rPr>
        <w:t>.. إلى آخر ما يقول في تقريض بيان أسلافه أعراب البادية الأقحاح</w:t>
      </w:r>
      <w:r w:rsidR="00733B93">
        <w:rPr>
          <w:rtl/>
        </w:rPr>
        <w:t>!</w:t>
      </w:r>
      <w:r w:rsidRPr="001E74B8">
        <w:rPr>
          <w:rtl/>
        </w:rPr>
        <w:t xml:space="preserve"> </w:t>
      </w:r>
      <w:r w:rsidRPr="001E74B8">
        <w:rPr>
          <w:rStyle w:val="libFootnotenumChar"/>
          <w:rtl/>
        </w:rPr>
        <w:t>(1)</w:t>
      </w:r>
      <w:r w:rsidR="00733B93">
        <w:rPr>
          <w:rtl/>
        </w:rPr>
        <w:t>.</w:t>
      </w:r>
    </w:p>
    <w:p w:rsidR="000E1D55" w:rsidRDefault="00860ABA" w:rsidP="002E0C24">
      <w:pPr>
        <w:pStyle w:val="libNormal"/>
        <w:rPr>
          <w:rtl/>
        </w:rPr>
      </w:pPr>
      <w:r w:rsidRPr="001E74B8">
        <w:rPr>
          <w:rtl/>
        </w:rPr>
        <w:t>ولكن يا ترى</w:t>
      </w:r>
      <w:r w:rsidR="00733B93">
        <w:rPr>
          <w:rtl/>
        </w:rPr>
        <w:t>،</w:t>
      </w:r>
      <w:r w:rsidRPr="001E74B8">
        <w:rPr>
          <w:rtl/>
        </w:rPr>
        <w:t xml:space="preserve"> أيّة ميزة لهذا الكلام الذي يشبه كلام الكَهَنة في أسجاع مُتكلّف بها</w:t>
      </w:r>
      <w:r w:rsidR="00733B93">
        <w:rPr>
          <w:rtl/>
        </w:rPr>
        <w:t>،</w:t>
      </w:r>
      <w:r w:rsidRPr="001E74B8">
        <w:rPr>
          <w:rtl/>
        </w:rPr>
        <w:t xml:space="preserve"> وأرداف مُتمحّل فيها</w:t>
      </w:r>
      <w:r w:rsidR="00733B93">
        <w:rPr>
          <w:rtl/>
        </w:rPr>
        <w:t>،</w:t>
      </w:r>
      <w:r w:rsidRPr="001E74B8">
        <w:rPr>
          <w:rtl/>
        </w:rPr>
        <w:t xml:space="preserve"> ليس فيها تلك الروعة والجمال البارع الذي نجده في قوله تعالى من سورة الفجر</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أَلَمْ تَرَ كَيْفَ فَعَلَ رَبّكَ بِعَادٍ * إِرَمَ ذَاتِ الْعِمَادِ * الّتِي لَمْ يُخْلَقْ مِثْلُهَا فِي الْبِلاَدِ * وَثَمُودَ الّذِينَ جَابُوا الصّخْرَ بِالْوَادِ * وَفِرْعَوْنَ ذِي الأَوْتَادِ * الّذِينَ طغَوْا فِي الْبِلاَدِ * فَأَكْثَرُوا فِيهَا الْفَسَادَ * فَصَبّ عَلَيْهِمْ رَبّكَ سَوْطَ عَذَابٍ * إِنّ رَبّكَ لَبِالْمِرْصَادِ</w:t>
      </w:r>
      <w:r w:rsidR="00733B93" w:rsidRPr="0086676F">
        <w:rPr>
          <w:rStyle w:val="libAlaemChar"/>
          <w:rFonts w:hint="cs"/>
          <w:rtl/>
        </w:rPr>
        <w:t>)</w:t>
      </w:r>
      <w:r w:rsidRPr="001E74B8">
        <w:rPr>
          <w:rtl/>
        </w:rPr>
        <w:t xml:space="preserve"> </w:t>
      </w:r>
      <w:r w:rsidRPr="001E74B8">
        <w:rPr>
          <w:rStyle w:val="libFootnotenumChar"/>
          <w:rtl/>
        </w:rPr>
        <w:t>(2)</w:t>
      </w:r>
    </w:p>
    <w:p w:rsidR="00860ABA" w:rsidRPr="00E25DFB" w:rsidRDefault="00860ABA" w:rsidP="002E0C24">
      <w:pPr>
        <w:pStyle w:val="libNormal"/>
        <w:rPr>
          <w:rtl/>
        </w:rPr>
      </w:pPr>
      <w:r w:rsidRPr="001E74B8">
        <w:rPr>
          <w:rtl/>
        </w:rPr>
        <w:t>إنّه تعالى ذكر الظالمين وأردف ذِكرهم بما يهول من عظيم قدرتهم وخطير فسادهم في الأرض</w:t>
      </w:r>
      <w:r w:rsidR="00733B93">
        <w:rPr>
          <w:rtl/>
        </w:rPr>
        <w:t>،</w:t>
      </w:r>
      <w:r w:rsidRPr="001E74B8">
        <w:rPr>
          <w:rtl/>
        </w:rPr>
        <w:t xml:space="preserve"> وأخيراً كان مآلهم إلى سياط الجحيم</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أَيّهَا الإِنسَانُ إِنّكَ كَادِحٌ إِلَى‏ رَبّكَ كَدْحاً فَمُلاَقِيهِ</w:t>
      </w:r>
      <w:r w:rsidR="00733B93" w:rsidRPr="0086676F">
        <w:rPr>
          <w:rStyle w:val="libAlaemChar"/>
          <w:rFonts w:hint="cs"/>
          <w:rtl/>
        </w:rPr>
        <w:t>)</w:t>
      </w:r>
      <w:r w:rsidRPr="001E74B8">
        <w:rPr>
          <w:rStyle w:val="libAieChar"/>
          <w:rFonts w:hint="cs"/>
          <w:rtl/>
        </w:rPr>
        <w:t xml:space="preserve"> </w:t>
      </w:r>
      <w:r w:rsidRPr="001E74B8">
        <w:rPr>
          <w:rStyle w:val="libFootnotenumChar"/>
          <w:rtl/>
        </w:rPr>
        <w:t>(3)</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فَمَن يَعْمَلْ مِثْقَالَ ذَرّةٍ خَيْراً يَرَهُ * وَمَن يَعْمَلْ</w:t>
      </w:r>
    </w:p>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الخطيب في الإعجاز</w:t>
      </w:r>
      <w:r w:rsidR="00733B93">
        <w:rPr>
          <w:rtl/>
        </w:rPr>
        <w:t>:</w:t>
      </w:r>
      <w:r w:rsidRPr="001E74B8">
        <w:rPr>
          <w:rtl/>
        </w:rPr>
        <w:t xml:space="preserve"> ص503</w:t>
      </w:r>
      <w:r w:rsidR="00733B93">
        <w:rPr>
          <w:rtl/>
        </w:rPr>
        <w:t>.</w:t>
      </w:r>
    </w:p>
    <w:p w:rsidR="00860ABA" w:rsidRPr="001E74B8" w:rsidRDefault="00860ABA" w:rsidP="001E74B8">
      <w:pPr>
        <w:pStyle w:val="libFootnote0"/>
        <w:rPr>
          <w:rtl/>
        </w:rPr>
      </w:pPr>
      <w:r w:rsidRPr="001E74B8">
        <w:rPr>
          <w:rtl/>
        </w:rPr>
        <w:t>(2) الفجر</w:t>
      </w:r>
      <w:r w:rsidR="00733B93">
        <w:rPr>
          <w:rtl/>
        </w:rPr>
        <w:t>:</w:t>
      </w:r>
      <w:r w:rsidRPr="001E74B8">
        <w:rPr>
          <w:rtl/>
        </w:rPr>
        <w:t xml:space="preserve"> 6</w:t>
      </w:r>
      <w:r w:rsidR="001E74B8" w:rsidRPr="001E74B8">
        <w:rPr>
          <w:rtl/>
        </w:rPr>
        <w:t xml:space="preserve"> - </w:t>
      </w:r>
      <w:r w:rsidRPr="001E74B8">
        <w:rPr>
          <w:rtl/>
        </w:rPr>
        <w:t>14</w:t>
      </w:r>
      <w:r w:rsidR="00733B93">
        <w:rPr>
          <w:rtl/>
        </w:rPr>
        <w:t>.</w:t>
      </w:r>
    </w:p>
    <w:p w:rsidR="00860ABA" w:rsidRPr="001E74B8" w:rsidRDefault="00860ABA" w:rsidP="001E74B8">
      <w:pPr>
        <w:pStyle w:val="libFootnote0"/>
        <w:rPr>
          <w:rtl/>
        </w:rPr>
      </w:pPr>
      <w:r w:rsidRPr="001E74B8">
        <w:rPr>
          <w:rtl/>
        </w:rPr>
        <w:t>(3) الانشقاق</w:t>
      </w:r>
      <w:r w:rsidR="00733B93">
        <w:rPr>
          <w:rtl/>
        </w:rPr>
        <w:t>:</w:t>
      </w:r>
      <w:r w:rsidRPr="001E74B8">
        <w:rPr>
          <w:rtl/>
        </w:rPr>
        <w:t xml:space="preserve"> 6</w:t>
      </w:r>
      <w:r w:rsidR="00733B93">
        <w:rPr>
          <w:rtl/>
        </w:rPr>
        <w:t>.</w:t>
      </w:r>
    </w:p>
    <w:p w:rsidR="003637EC" w:rsidRDefault="000E1D55" w:rsidP="001E74B8">
      <w:pPr>
        <w:pStyle w:val="libNormal"/>
        <w:rPr>
          <w:rtl/>
        </w:rPr>
      </w:pPr>
      <w:r>
        <w:br w:type="page"/>
      </w:r>
    </w:p>
    <w:p w:rsidR="00860ABA" w:rsidRPr="00E25DFB" w:rsidRDefault="00860ABA" w:rsidP="002E0C24">
      <w:pPr>
        <w:pStyle w:val="libNormal"/>
        <w:rPr>
          <w:rtl/>
        </w:rPr>
      </w:pPr>
      <w:r w:rsidRPr="001E74B8">
        <w:rPr>
          <w:rStyle w:val="libAieChar"/>
          <w:rFonts w:hint="cs"/>
          <w:rtl/>
        </w:rPr>
        <w:lastRenderedPageBreak/>
        <w:t>مِثْقَالَ ذَرّةٍ شَرّاً يَرَهُ</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E25DFB">
        <w:rPr>
          <w:rtl/>
        </w:rPr>
        <w:t>هذا هو أُسلوب القرآن في وعظه الحكيم</w:t>
      </w:r>
      <w:r w:rsidR="00733B93">
        <w:rPr>
          <w:rtl/>
        </w:rPr>
        <w:t>،</w:t>
      </w:r>
      <w:r w:rsidRPr="00E25DFB">
        <w:rPr>
          <w:rtl/>
        </w:rPr>
        <w:t xml:space="preserve"> يهدّ الإنسان هدّاً</w:t>
      </w:r>
      <w:r w:rsidR="00733B93">
        <w:rPr>
          <w:rtl/>
        </w:rPr>
        <w:t>،</w:t>
      </w:r>
      <w:r w:rsidRPr="00E25DFB">
        <w:rPr>
          <w:rtl/>
        </w:rPr>
        <w:t xml:space="preserve"> ويهزّ من مشاعره هزّاً</w:t>
      </w:r>
      <w:r w:rsidR="00733B93">
        <w:rPr>
          <w:rtl/>
        </w:rPr>
        <w:t>،</w:t>
      </w:r>
      <w:r w:rsidRPr="00E25DFB">
        <w:rPr>
          <w:rtl/>
        </w:rPr>
        <w:t xml:space="preserve"> ثمّ يُهيمن عليه بسطوة بيانه وقوة كلامه في كلا تبشيره وإنذاره</w:t>
      </w:r>
      <w:r w:rsidR="00733B93">
        <w:rPr>
          <w:rtl/>
        </w:rPr>
        <w:t>!</w:t>
      </w:r>
    </w:p>
    <w:p w:rsidR="000E1D55" w:rsidRDefault="00860ABA" w:rsidP="001E74B8">
      <w:pPr>
        <w:pStyle w:val="libCenter"/>
        <w:rPr>
          <w:rtl/>
        </w:rPr>
      </w:pPr>
      <w:r w:rsidRPr="00E25DFB">
        <w:rPr>
          <w:rtl/>
        </w:rPr>
        <w:t>* * *</w:t>
      </w:r>
    </w:p>
    <w:p w:rsidR="00860ABA" w:rsidRPr="00E25DFB" w:rsidRDefault="00860ABA" w:rsidP="001E74B8">
      <w:pPr>
        <w:pStyle w:val="libNormal"/>
        <w:rPr>
          <w:rtl/>
        </w:rPr>
      </w:pPr>
      <w:r w:rsidRPr="00E25DFB">
        <w:rPr>
          <w:rtl/>
        </w:rPr>
        <w:t>وهذا امرؤ القيس</w:t>
      </w:r>
      <w:r w:rsidR="001E74B8">
        <w:rPr>
          <w:rtl/>
        </w:rPr>
        <w:t xml:space="preserve"> - </w:t>
      </w:r>
      <w:r w:rsidRPr="00E25DFB">
        <w:rPr>
          <w:rtl/>
        </w:rPr>
        <w:t>أَلمع شعراء الجاهلية</w:t>
      </w:r>
      <w:r w:rsidR="001E74B8">
        <w:rPr>
          <w:rtl/>
        </w:rPr>
        <w:t xml:space="preserve"> - </w:t>
      </w:r>
      <w:r w:rsidRPr="00E25DFB">
        <w:rPr>
          <w:rtl/>
        </w:rPr>
        <w:t>نراه في أجود قصائده قد ضاق به الكلام حتّى لجأ إلى غرائب الألفاظ الوحشية غير المأنوسة ولا مألوفة الاستعمال</w:t>
      </w:r>
      <w:r w:rsidR="00733B93">
        <w:rPr>
          <w:rtl/>
        </w:rPr>
        <w:t>،</w:t>
      </w:r>
      <w:r w:rsidRPr="00E25DFB">
        <w:rPr>
          <w:rtl/>
        </w:rPr>
        <w:t xml:space="preserve"> كالعقنقل والسجنجل والكهنبل والمستشزرات وأمثالها ممّا تركها سائر العرب</w:t>
      </w:r>
      <w:r w:rsidR="00733B93">
        <w:rPr>
          <w:rtl/>
        </w:rPr>
        <w:t>،</w:t>
      </w:r>
      <w:r w:rsidRPr="00E25DFB">
        <w:rPr>
          <w:rtl/>
        </w:rPr>
        <w:t xml:space="preserve"> حتّى عافتها كتب تراجم اللغة</w:t>
      </w:r>
      <w:r w:rsidR="00733B93">
        <w:rPr>
          <w:rtl/>
        </w:rPr>
        <w:t>!</w:t>
      </w:r>
      <w:r w:rsidRPr="00E25DFB">
        <w:rPr>
          <w:rtl/>
        </w:rPr>
        <w:t xml:space="preserve"> الأمر الذي عِيب على امرؤ القيس</w:t>
      </w:r>
      <w:r w:rsidR="00733B93">
        <w:rPr>
          <w:rtl/>
        </w:rPr>
        <w:t>.</w:t>
      </w:r>
    </w:p>
    <w:p w:rsidR="000E1D55" w:rsidRDefault="00860ABA" w:rsidP="001E74B8">
      <w:pPr>
        <w:pStyle w:val="libNormal"/>
        <w:rPr>
          <w:rtl/>
        </w:rPr>
      </w:pPr>
      <w:r w:rsidRPr="00E25DFB">
        <w:rPr>
          <w:rtl/>
        </w:rPr>
        <w:t>كما عِيب استعماله كلمات لا موضع لها ولا مناسبة مع مقصود شعره</w:t>
      </w:r>
      <w:r w:rsidR="00733B93">
        <w:rPr>
          <w:rtl/>
        </w:rPr>
        <w:t>،</w:t>
      </w:r>
      <w:r w:rsidRPr="00E25DFB">
        <w:rPr>
          <w:rtl/>
        </w:rPr>
        <w:t xml:space="preserve"> قال</w:t>
      </w:r>
      <w:r w:rsidR="001E74B8">
        <w:rPr>
          <w:rtl/>
        </w:rPr>
        <w:t xml:space="preserve"> - </w:t>
      </w:r>
      <w:r w:rsidRPr="00E25DFB">
        <w:rPr>
          <w:rtl/>
        </w:rPr>
        <w:t>في مطلع قصيدته المعلّقة</w:t>
      </w:r>
      <w:r w:rsidR="001E74B8">
        <w:rPr>
          <w:rtl/>
        </w:rPr>
        <w:t xml:space="preserve"> -</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E25DFB">
              <w:rPr>
                <w:rtl/>
              </w:rPr>
              <w:t>قِفا</w:t>
            </w:r>
            <w:r>
              <w:rPr>
                <w:rtl/>
              </w:rPr>
              <w:t xml:space="preserve"> </w:t>
            </w:r>
            <w:r w:rsidRPr="00E25DFB">
              <w:rPr>
                <w:rtl/>
              </w:rPr>
              <w:t>نبكِ</w:t>
            </w:r>
            <w:r>
              <w:rPr>
                <w:rtl/>
              </w:rPr>
              <w:t xml:space="preserve"> </w:t>
            </w:r>
            <w:r w:rsidRPr="00E25DFB">
              <w:rPr>
                <w:rtl/>
              </w:rPr>
              <w:t>مِن</w:t>
            </w:r>
            <w:r>
              <w:rPr>
                <w:rtl/>
              </w:rPr>
              <w:t xml:space="preserve"> </w:t>
            </w:r>
            <w:r w:rsidRPr="00E25DFB">
              <w:rPr>
                <w:rtl/>
              </w:rPr>
              <w:t>ذكرى</w:t>
            </w:r>
            <w:r>
              <w:rPr>
                <w:rtl/>
              </w:rPr>
              <w:t xml:space="preserve"> </w:t>
            </w:r>
            <w:r w:rsidRPr="00E25DFB">
              <w:rPr>
                <w:rtl/>
              </w:rPr>
              <w:t>حبيبٍ</w:t>
            </w:r>
            <w:r>
              <w:rPr>
                <w:rtl/>
              </w:rPr>
              <w:t xml:space="preserve"> </w:t>
            </w:r>
            <w:r w:rsidRPr="00E25DFB">
              <w:rPr>
                <w:rtl/>
              </w:rPr>
              <w:t>ومَنزلِ</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E25DFB">
              <w:rPr>
                <w:rtl/>
              </w:rPr>
              <w:t>بسِقط</w:t>
            </w:r>
            <w:r>
              <w:rPr>
                <w:rtl/>
              </w:rPr>
              <w:t xml:space="preserve"> </w:t>
            </w:r>
            <w:r w:rsidRPr="00E25DFB">
              <w:rPr>
                <w:rtl/>
              </w:rPr>
              <w:t>اللِوى</w:t>
            </w:r>
            <w:r>
              <w:rPr>
                <w:rtl/>
              </w:rPr>
              <w:t xml:space="preserve"> </w:t>
            </w:r>
            <w:r w:rsidRPr="00E25DFB">
              <w:rPr>
                <w:rtl/>
              </w:rPr>
              <w:t>بين</w:t>
            </w:r>
            <w:r>
              <w:rPr>
                <w:rtl/>
              </w:rPr>
              <w:t xml:space="preserve"> </w:t>
            </w:r>
            <w:r w:rsidRPr="00E25DFB">
              <w:rPr>
                <w:rtl/>
              </w:rPr>
              <w:t>الدَخول</w:t>
            </w:r>
            <w:r>
              <w:rPr>
                <w:rtl/>
              </w:rPr>
              <w:t xml:space="preserve"> </w:t>
            </w:r>
            <w:r w:rsidRPr="00E25DFB">
              <w:rPr>
                <w:rtl/>
              </w:rPr>
              <w:t>فحَومَلِ</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E25DFB">
              <w:rPr>
                <w:rtl/>
              </w:rPr>
              <w:t>فَتوضِح</w:t>
            </w:r>
            <w:r>
              <w:rPr>
                <w:rtl/>
              </w:rPr>
              <w:t xml:space="preserve"> </w:t>
            </w:r>
            <w:r w:rsidRPr="00E25DFB">
              <w:rPr>
                <w:rtl/>
              </w:rPr>
              <w:t>فالمِقراةِ</w:t>
            </w:r>
            <w:r>
              <w:rPr>
                <w:rtl/>
              </w:rPr>
              <w:t xml:space="preserve"> </w:t>
            </w:r>
            <w:r w:rsidRPr="00E25DFB">
              <w:rPr>
                <w:rtl/>
              </w:rPr>
              <w:t>لم</w:t>
            </w:r>
            <w:r>
              <w:rPr>
                <w:rtl/>
              </w:rPr>
              <w:t xml:space="preserve"> </w:t>
            </w:r>
            <w:r w:rsidRPr="00E25DFB">
              <w:rPr>
                <w:rtl/>
              </w:rPr>
              <w:t>يعفُ</w:t>
            </w:r>
            <w:r>
              <w:rPr>
                <w:rtl/>
              </w:rPr>
              <w:t xml:space="preserve"> </w:t>
            </w:r>
            <w:r w:rsidRPr="00E25DFB">
              <w:rPr>
                <w:rtl/>
              </w:rPr>
              <w:t>رسمُها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E25DFB">
              <w:rPr>
                <w:rtl/>
              </w:rPr>
              <w:t>لِما</w:t>
            </w:r>
            <w:r>
              <w:rPr>
                <w:rtl/>
              </w:rPr>
              <w:t xml:space="preserve"> </w:t>
            </w:r>
            <w:r w:rsidRPr="00E25DFB">
              <w:rPr>
                <w:rtl/>
              </w:rPr>
              <w:t>نسجَتها</w:t>
            </w:r>
            <w:r>
              <w:rPr>
                <w:rtl/>
              </w:rPr>
              <w:t xml:space="preserve"> </w:t>
            </w:r>
            <w:r w:rsidRPr="00E25DFB">
              <w:rPr>
                <w:rtl/>
              </w:rPr>
              <w:t>من</w:t>
            </w:r>
            <w:r>
              <w:rPr>
                <w:rtl/>
              </w:rPr>
              <w:t xml:space="preserve"> </w:t>
            </w:r>
            <w:r w:rsidRPr="00E25DFB">
              <w:rPr>
                <w:rtl/>
              </w:rPr>
              <w:t>جنوبٍ</w:t>
            </w:r>
            <w:r>
              <w:rPr>
                <w:rtl/>
              </w:rPr>
              <w:t xml:space="preserve"> </w:t>
            </w:r>
            <w:r w:rsidRPr="00E25DFB">
              <w:rPr>
                <w:rtl/>
              </w:rPr>
              <w:t>وشَمأَلِ</w:t>
            </w:r>
            <w:r w:rsidRPr="00725071">
              <w:rPr>
                <w:rStyle w:val="libPoemTiniChar0"/>
                <w:rtl/>
              </w:rPr>
              <w:br/>
              <w:t> </w:t>
            </w:r>
          </w:p>
        </w:tc>
      </w:tr>
    </w:tbl>
    <w:p w:rsidR="00860ABA" w:rsidRPr="00E25DFB" w:rsidRDefault="00860ABA" w:rsidP="001E74B8">
      <w:pPr>
        <w:pStyle w:val="libNormal"/>
        <w:rPr>
          <w:rtl/>
        </w:rPr>
      </w:pPr>
      <w:r w:rsidRPr="00E25DFB">
        <w:rPr>
          <w:rtl/>
        </w:rPr>
        <w:t xml:space="preserve">لم يقتنع في وصف المَنزل بقوله </w:t>
      </w:r>
      <w:r w:rsidR="00733B93">
        <w:rPr>
          <w:rtl/>
        </w:rPr>
        <w:t>(</w:t>
      </w:r>
      <w:r w:rsidRPr="00E25DFB">
        <w:rPr>
          <w:rtl/>
        </w:rPr>
        <w:t>بسِقط اللوى</w:t>
      </w:r>
      <w:r w:rsidR="00733B93">
        <w:rPr>
          <w:rtl/>
        </w:rPr>
        <w:t>)</w:t>
      </w:r>
      <w:r w:rsidRPr="00E25DFB">
        <w:rPr>
          <w:rtl/>
        </w:rPr>
        <w:t xml:space="preserve"> حتّى أكمل بيان حدوده الأربعة</w:t>
      </w:r>
      <w:r w:rsidR="00733B93">
        <w:rPr>
          <w:rtl/>
        </w:rPr>
        <w:t>،</w:t>
      </w:r>
      <w:r w:rsidRPr="00E25DFB">
        <w:rPr>
          <w:rtl/>
        </w:rPr>
        <w:t xml:space="preserve"> جنوباً وشمالاً وشرقاً وغرباً</w:t>
      </w:r>
      <w:r w:rsidR="00733B93">
        <w:rPr>
          <w:rtl/>
        </w:rPr>
        <w:t>،</w:t>
      </w:r>
      <w:r w:rsidRPr="00E25DFB">
        <w:rPr>
          <w:rtl/>
        </w:rPr>
        <w:t xml:space="preserve"> كأنّما يُريد بيع منزله</w:t>
      </w:r>
      <w:r w:rsidR="00733B93">
        <w:rPr>
          <w:rtl/>
        </w:rPr>
        <w:t>،</w:t>
      </w:r>
      <w:r w:rsidRPr="00E25DFB">
        <w:rPr>
          <w:rtl/>
        </w:rPr>
        <w:t xml:space="preserve"> فيخشى إن أخلّ بحدٍّ منه أن يفسد بيعه أو يبطل شرطه</w:t>
      </w:r>
      <w:r w:rsidR="00733B93">
        <w:rPr>
          <w:rtl/>
        </w:rPr>
        <w:t>،</w:t>
      </w:r>
      <w:r w:rsidRPr="00E25DFB">
        <w:rPr>
          <w:rtl/>
        </w:rPr>
        <w:t xml:space="preserve"> وما هذا إلاّ تطويل بلا طائل</w:t>
      </w:r>
      <w:r w:rsidR="00733B93">
        <w:rPr>
          <w:rtl/>
        </w:rPr>
        <w:t>،</w:t>
      </w:r>
      <w:r w:rsidRPr="00E25DFB">
        <w:rPr>
          <w:rtl/>
        </w:rPr>
        <w:t xml:space="preserve"> وهو من أكبر معايب الكلام</w:t>
      </w:r>
      <w:r w:rsidR="00733B93">
        <w:rPr>
          <w:rtl/>
        </w:rPr>
        <w:t>.</w:t>
      </w:r>
    </w:p>
    <w:p w:rsidR="00860ABA" w:rsidRPr="00E25DFB" w:rsidRDefault="00860ABA" w:rsidP="001E74B8">
      <w:pPr>
        <w:pStyle w:val="libNormal"/>
        <w:rPr>
          <w:rtl/>
        </w:rPr>
      </w:pPr>
      <w:r w:rsidRPr="00E25DFB">
        <w:rPr>
          <w:rtl/>
        </w:rPr>
        <w:t>وأيضاً فإنّه حاول إبكاء غيره ليرافقه في البكاء على فراق حبيبه</w:t>
      </w:r>
      <w:r w:rsidR="00733B93">
        <w:rPr>
          <w:rtl/>
        </w:rPr>
        <w:t>،</w:t>
      </w:r>
      <w:r w:rsidRPr="00E25DFB">
        <w:rPr>
          <w:rtl/>
        </w:rPr>
        <w:t xml:space="preserve"> وهذا من السخف في الرأي</w:t>
      </w:r>
      <w:r w:rsidR="00733B93">
        <w:rPr>
          <w:rtl/>
        </w:rPr>
        <w:t>،</w:t>
      </w:r>
      <w:r w:rsidRPr="00E25DFB">
        <w:rPr>
          <w:rtl/>
        </w:rPr>
        <w:t xml:space="preserve"> أن يدعو الأغيار إلى التغازل مع عشيقته فلا يغار</w:t>
      </w:r>
      <w:r w:rsidR="00733B93">
        <w:rPr>
          <w:rtl/>
        </w:rPr>
        <w:t>،</w:t>
      </w:r>
      <w:r w:rsidRPr="00E25DFB">
        <w:rPr>
          <w:rtl/>
        </w:rPr>
        <w:t xml:space="preserve"> وهل يرضى صاحب حميّة أن يتواجد صديق له على مَن يهواه</w:t>
      </w:r>
      <w:r w:rsidR="00733B93">
        <w:rPr>
          <w:rtl/>
        </w:rPr>
        <w:t>؟</w:t>
      </w:r>
      <w:r w:rsidRPr="00E25DFB">
        <w:rPr>
          <w:rtl/>
        </w:rPr>
        <w:t>!</w:t>
      </w:r>
    </w:p>
    <w:p w:rsidR="00860ABA" w:rsidRPr="00E25DFB" w:rsidRDefault="00860ABA" w:rsidP="001E74B8">
      <w:pPr>
        <w:pStyle w:val="libNormal"/>
        <w:rPr>
          <w:rtl/>
        </w:rPr>
      </w:pPr>
      <w:r w:rsidRPr="00E25DFB">
        <w:rPr>
          <w:rtl/>
        </w:rPr>
        <w:t xml:space="preserve">وأخيراًَ فما وجه تأنيث الضمير في </w:t>
      </w:r>
      <w:r w:rsidR="00733B93">
        <w:rPr>
          <w:rtl/>
        </w:rPr>
        <w:t>(</w:t>
      </w:r>
      <w:r w:rsidRPr="00E25DFB">
        <w:rPr>
          <w:rtl/>
        </w:rPr>
        <w:t>لم يعفُ رسمُها</w:t>
      </w:r>
      <w:r w:rsidR="00733B93">
        <w:rPr>
          <w:rtl/>
        </w:rPr>
        <w:t>)</w:t>
      </w:r>
      <w:r w:rsidRPr="00E25DFB">
        <w:rPr>
          <w:rtl/>
        </w:rPr>
        <w:t xml:space="preserve"> العائد إلى المنزل</w:t>
      </w:r>
      <w:r w:rsidR="00733B93">
        <w:rPr>
          <w:rtl/>
        </w:rPr>
        <w:t>،</w:t>
      </w:r>
      <w:r w:rsidRPr="00E25DFB">
        <w:rPr>
          <w:rtl/>
        </w:rPr>
        <w:t xml:space="preserve"> مؤوّلا إلى الديار</w:t>
      </w:r>
      <w:r w:rsidR="00733B93">
        <w:rPr>
          <w:rtl/>
        </w:rPr>
        <w:t>،</w:t>
      </w:r>
      <w:r w:rsidRPr="00E25DFB">
        <w:rPr>
          <w:rtl/>
        </w:rPr>
        <w:t xml:space="preserve"> كما زعم</w:t>
      </w:r>
      <w:r w:rsidR="00733B93">
        <w:rPr>
          <w:rtl/>
        </w:rPr>
        <w:t>!</w:t>
      </w:r>
      <w:r w:rsidRPr="00E25DFB">
        <w:rPr>
          <w:rtl/>
        </w:rPr>
        <w:t xml:space="preserve"> وهكذا في </w:t>
      </w:r>
      <w:r w:rsidR="00733B93">
        <w:rPr>
          <w:rtl/>
        </w:rPr>
        <w:t>(</w:t>
      </w:r>
      <w:r w:rsidRPr="00E25DFB">
        <w:rPr>
          <w:rtl/>
        </w:rPr>
        <w:t>نسجتها</w:t>
      </w:r>
      <w:r w:rsidR="00733B93">
        <w:rPr>
          <w:rtl/>
        </w:rPr>
        <w:t>)</w:t>
      </w:r>
      <w:r w:rsidRPr="00E25DFB">
        <w:rPr>
          <w:rtl/>
        </w:rPr>
        <w:t xml:space="preserve"> بتأويل الريح</w:t>
      </w:r>
      <w:r w:rsidR="00733B93">
        <w:rPr>
          <w:rtl/>
        </w:rPr>
        <w:t>،</w:t>
      </w:r>
      <w:r w:rsidRPr="00E25DFB">
        <w:rPr>
          <w:rtl/>
        </w:rPr>
        <w:t xml:space="preserve"> وكان الأَولى هو التذكير</w:t>
      </w:r>
      <w:r w:rsidR="00733B93">
        <w:rPr>
          <w:rtl/>
        </w:rPr>
        <w:t>؛</w:t>
      </w:r>
      <w:r w:rsidRPr="00E25DFB">
        <w:rPr>
          <w:rtl/>
        </w:rPr>
        <w:t xml:space="preserve"> لأنّ الحمل على المعنى في غير المبهمات</w:t>
      </w:r>
      <w:r w:rsidR="001E74B8">
        <w:rPr>
          <w:rtl/>
        </w:rPr>
        <w:t xml:space="preserve"> - </w:t>
      </w:r>
      <w:r w:rsidRPr="00E25DFB">
        <w:rPr>
          <w:rtl/>
        </w:rPr>
        <w:t>كالموصولات</w:t>
      </w:r>
      <w:r w:rsidR="001E74B8">
        <w:rPr>
          <w:rtl/>
        </w:rPr>
        <w:t xml:space="preserve"> - </w:t>
      </w:r>
      <w:r w:rsidRPr="00E25DFB">
        <w:rPr>
          <w:rtl/>
        </w:rPr>
        <w:t>ضعيف في اللغة</w:t>
      </w:r>
      <w:r w:rsidR="00733B93">
        <w:rPr>
          <w:rtl/>
        </w:rPr>
        <w:t>.</w:t>
      </w:r>
    </w:p>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الزلزلة</w:t>
      </w:r>
      <w:r w:rsidR="00733B93">
        <w:rPr>
          <w:rtl/>
        </w:rPr>
        <w:t>:</w:t>
      </w:r>
      <w:r w:rsidRPr="001E74B8">
        <w:rPr>
          <w:rtl/>
        </w:rPr>
        <w:t xml:space="preserve"> 7 و 8</w:t>
      </w:r>
      <w:r w:rsidR="00733B93">
        <w:rPr>
          <w:rtl/>
        </w:rPr>
        <w:t>.</w:t>
      </w:r>
    </w:p>
    <w:p w:rsidR="003637EC" w:rsidRDefault="000E1D55" w:rsidP="001E74B8">
      <w:pPr>
        <w:pStyle w:val="libNormal"/>
        <w:rPr>
          <w:rtl/>
        </w:rPr>
      </w:pPr>
      <w:r>
        <w:br w:type="page"/>
      </w:r>
    </w:p>
    <w:p w:rsidR="00860ABA" w:rsidRPr="00E25DFB" w:rsidRDefault="00860ABA" w:rsidP="001E74B8">
      <w:pPr>
        <w:pStyle w:val="libNormal"/>
        <w:rPr>
          <w:rtl/>
        </w:rPr>
      </w:pPr>
      <w:r w:rsidRPr="00E25DFB">
        <w:rPr>
          <w:rtl/>
        </w:rPr>
        <w:lastRenderedPageBreak/>
        <w:t xml:space="preserve">وأضعف منه زيادة </w:t>
      </w:r>
      <w:r w:rsidR="00733B93">
        <w:rPr>
          <w:rtl/>
        </w:rPr>
        <w:t>(</w:t>
      </w:r>
      <w:r w:rsidRPr="00E25DFB">
        <w:rPr>
          <w:rtl/>
        </w:rPr>
        <w:t>من</w:t>
      </w:r>
      <w:r w:rsidR="00733B93">
        <w:rPr>
          <w:rtl/>
        </w:rPr>
        <w:t>)</w:t>
      </w:r>
      <w:r w:rsidRPr="00E25DFB">
        <w:rPr>
          <w:rtl/>
        </w:rPr>
        <w:t xml:space="preserve"> في الإثبات</w:t>
      </w:r>
      <w:r w:rsidR="00733B93">
        <w:rPr>
          <w:rtl/>
        </w:rPr>
        <w:t>،</w:t>
      </w:r>
      <w:r w:rsidRPr="00E25DFB">
        <w:rPr>
          <w:rtl/>
        </w:rPr>
        <w:t xml:space="preserve"> فإنّه شاذّ في اللغة</w:t>
      </w:r>
      <w:r w:rsidR="00733B93">
        <w:rPr>
          <w:rtl/>
        </w:rPr>
        <w:t>.</w:t>
      </w:r>
    </w:p>
    <w:p w:rsidR="00860ABA" w:rsidRPr="00E25DFB" w:rsidRDefault="00860ABA" w:rsidP="001E74B8">
      <w:pPr>
        <w:pStyle w:val="libNormal"/>
        <w:rPr>
          <w:rtl/>
        </w:rPr>
      </w:pPr>
      <w:r w:rsidRPr="00E25DFB">
        <w:rPr>
          <w:rtl/>
        </w:rPr>
        <w:t>قال ابن هشام</w:t>
      </w:r>
      <w:r w:rsidR="00733B93">
        <w:rPr>
          <w:rtl/>
        </w:rPr>
        <w:t>:</w:t>
      </w:r>
      <w:r w:rsidRPr="00E25DFB">
        <w:rPr>
          <w:rtl/>
        </w:rPr>
        <w:t xml:space="preserve"> شرط زيادتها تقدّم نفي أو نهي أو استفهام بـ </w:t>
      </w:r>
      <w:r w:rsidR="00733B93">
        <w:rPr>
          <w:rtl/>
        </w:rPr>
        <w:t>(</w:t>
      </w:r>
      <w:r w:rsidRPr="00E25DFB">
        <w:rPr>
          <w:rtl/>
        </w:rPr>
        <w:t>هل</w:t>
      </w:r>
      <w:r w:rsidR="00733B93">
        <w:rPr>
          <w:rtl/>
        </w:rPr>
        <w:t>)</w:t>
      </w:r>
      <w:r w:rsidRPr="00E25DFB">
        <w:rPr>
          <w:rtl/>
        </w:rPr>
        <w:t xml:space="preserve"> وزاد الفارسي</w:t>
      </w:r>
      <w:r w:rsidR="00733B93">
        <w:rPr>
          <w:rtl/>
        </w:rPr>
        <w:t>:</w:t>
      </w:r>
      <w:r w:rsidRPr="00E25DFB">
        <w:rPr>
          <w:rtl/>
        </w:rPr>
        <w:t xml:space="preserve"> بعد أداة الشرط أيضاً</w:t>
      </w:r>
      <w:r w:rsidR="00733B93">
        <w:rPr>
          <w:rtl/>
        </w:rPr>
        <w:t>،</w:t>
      </w:r>
      <w:r w:rsidRPr="00E25DFB">
        <w:rPr>
          <w:rtl/>
        </w:rPr>
        <w:t xml:space="preserve"> نعم</w:t>
      </w:r>
      <w:r w:rsidR="00733B93">
        <w:rPr>
          <w:rtl/>
        </w:rPr>
        <w:t>،</w:t>
      </w:r>
      <w:r w:rsidRPr="00E25DFB">
        <w:rPr>
          <w:rtl/>
        </w:rPr>
        <w:t xml:space="preserve"> أهمله الكوفيّون جرياً على طريقتهم في اتّباع الشواذّ</w:t>
      </w:r>
      <w:r w:rsidR="00733B93">
        <w:rPr>
          <w:rtl/>
        </w:rPr>
        <w:t>،</w:t>
      </w:r>
      <w:r w:rsidRPr="00E25DFB">
        <w:rPr>
          <w:rtl/>
        </w:rPr>
        <w:t xml:space="preserve"> ولا يُقاس عليه في الفصيح</w:t>
      </w:r>
      <w:r w:rsidR="00733B93">
        <w:rPr>
          <w:rtl/>
        </w:rPr>
        <w:t>،</w:t>
      </w:r>
      <w:r w:rsidRPr="00E25DFB">
        <w:rPr>
          <w:rtl/>
        </w:rPr>
        <w:t xml:space="preserve"> قال ابن مالك</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920" w:type="dxa"/>
            <w:shd w:val="clear" w:color="auto" w:fill="auto"/>
          </w:tcPr>
          <w:p w:rsidR="00DD660A" w:rsidRDefault="00DD660A" w:rsidP="00B33DFA">
            <w:pPr>
              <w:pStyle w:val="libPoem"/>
            </w:pPr>
            <w:r w:rsidRPr="00E25DFB">
              <w:rPr>
                <w:rtl/>
              </w:rPr>
              <w:t>وَزِيدَ</w:t>
            </w:r>
            <w:r>
              <w:rPr>
                <w:rtl/>
              </w:rPr>
              <w:t xml:space="preserve"> </w:t>
            </w:r>
            <w:r w:rsidRPr="00E25DFB">
              <w:rPr>
                <w:rtl/>
              </w:rPr>
              <w:t>في</w:t>
            </w:r>
            <w:r>
              <w:rPr>
                <w:rtl/>
              </w:rPr>
              <w:t xml:space="preserve"> </w:t>
            </w:r>
            <w:r w:rsidRPr="00E25DFB">
              <w:rPr>
                <w:rtl/>
              </w:rPr>
              <w:t>نفيٍ</w:t>
            </w:r>
            <w:r>
              <w:rPr>
                <w:rtl/>
              </w:rPr>
              <w:t xml:space="preserve"> </w:t>
            </w:r>
            <w:r w:rsidRPr="00E25DFB">
              <w:rPr>
                <w:rtl/>
              </w:rPr>
              <w:t>وشبهِهِ</w:t>
            </w:r>
            <w:r>
              <w:rPr>
                <w:rtl/>
              </w:rPr>
              <w:t xml:space="preserve"> </w:t>
            </w:r>
            <w:r w:rsidRPr="00E25DFB">
              <w:rPr>
                <w:rtl/>
              </w:rPr>
              <w:t>فجرّ</w:t>
            </w:r>
            <w:r w:rsidRPr="00725071">
              <w:rPr>
                <w:rStyle w:val="libPoemTiniChar0"/>
                <w:rtl/>
              </w:rPr>
              <w:br/>
              <w:t> </w:t>
            </w:r>
          </w:p>
        </w:tc>
        <w:tc>
          <w:tcPr>
            <w:tcW w:w="279" w:type="dxa"/>
            <w:shd w:val="clear" w:color="auto" w:fill="auto"/>
          </w:tcPr>
          <w:p w:rsidR="00DD660A" w:rsidRDefault="00DD660A" w:rsidP="00B33DFA">
            <w:pPr>
              <w:pStyle w:val="libPoem"/>
              <w:rPr>
                <w:rtl/>
              </w:rPr>
            </w:pPr>
          </w:p>
        </w:tc>
        <w:tc>
          <w:tcPr>
            <w:tcW w:w="3881" w:type="dxa"/>
            <w:shd w:val="clear" w:color="auto" w:fill="auto"/>
          </w:tcPr>
          <w:p w:rsidR="00DD660A" w:rsidRDefault="00DD660A" w:rsidP="00B33DFA">
            <w:pPr>
              <w:pStyle w:val="libPoem"/>
            </w:pPr>
            <w:r w:rsidRPr="00E25DFB">
              <w:rPr>
                <w:rtl/>
              </w:rPr>
              <w:t>نكرة</w:t>
            </w:r>
            <w:r>
              <w:rPr>
                <w:rtl/>
              </w:rPr>
              <w:t xml:space="preserve"> </w:t>
            </w:r>
            <w:r w:rsidRPr="00E25DFB">
              <w:rPr>
                <w:rtl/>
              </w:rPr>
              <w:t>كما</w:t>
            </w:r>
            <w:r>
              <w:rPr>
                <w:rtl/>
              </w:rPr>
              <w:t xml:space="preserve"> </w:t>
            </w:r>
            <w:r w:rsidRPr="00E25DFB">
              <w:rPr>
                <w:rtl/>
              </w:rPr>
              <w:t>لباغٍ</w:t>
            </w:r>
            <w:r>
              <w:rPr>
                <w:rtl/>
              </w:rPr>
              <w:t xml:space="preserve"> </w:t>
            </w:r>
            <w:r w:rsidRPr="00E25DFB">
              <w:rPr>
                <w:rtl/>
              </w:rPr>
              <w:t>مِن</w:t>
            </w:r>
            <w:r>
              <w:rPr>
                <w:rtl/>
              </w:rPr>
              <w:t xml:space="preserve"> </w:t>
            </w:r>
            <w:r w:rsidRPr="00E25DFB">
              <w:rPr>
                <w:rtl/>
              </w:rPr>
              <w:t>مَفرّ</w:t>
            </w:r>
            <w:r w:rsidRPr="00725071">
              <w:rPr>
                <w:rStyle w:val="libPoemTiniChar0"/>
                <w:rtl/>
              </w:rPr>
              <w:br/>
              <w:t> </w:t>
            </w:r>
          </w:p>
        </w:tc>
      </w:tr>
    </w:tbl>
    <w:p w:rsidR="00860ABA" w:rsidRPr="00E25DFB" w:rsidRDefault="00860ABA" w:rsidP="002E0C24">
      <w:pPr>
        <w:pStyle w:val="libNormal"/>
        <w:rPr>
          <w:rtl/>
        </w:rPr>
      </w:pPr>
      <w:r w:rsidRPr="001E74B8">
        <w:rPr>
          <w:rtl/>
        </w:rPr>
        <w:t>واشتراط كون المدخول نكرة</w:t>
      </w:r>
      <w:r w:rsidR="00733B93">
        <w:rPr>
          <w:rtl/>
        </w:rPr>
        <w:t>،</w:t>
      </w:r>
      <w:r w:rsidRPr="001E74B8">
        <w:rPr>
          <w:rtl/>
        </w:rPr>
        <w:t xml:space="preserve"> قال ابن هشام</w:t>
      </w:r>
      <w:r w:rsidR="00733B93">
        <w:rPr>
          <w:rtl/>
        </w:rPr>
        <w:t>:</w:t>
      </w:r>
      <w:r w:rsidRPr="001E74B8">
        <w:rPr>
          <w:rtl/>
        </w:rPr>
        <w:t xml:space="preserve"> لغرض إفادتها توكيد العموم في مثل </w:t>
      </w:r>
      <w:r w:rsidR="00733B93">
        <w:rPr>
          <w:rtl/>
        </w:rPr>
        <w:t>(</w:t>
      </w:r>
      <w:r w:rsidRPr="001E74B8">
        <w:rPr>
          <w:rtl/>
        </w:rPr>
        <w:t>أحد</w:t>
      </w:r>
      <w:r w:rsidR="00733B93">
        <w:rPr>
          <w:rtl/>
        </w:rPr>
        <w:t>)</w:t>
      </w:r>
      <w:r w:rsidRPr="001E74B8">
        <w:rPr>
          <w:rtl/>
        </w:rPr>
        <w:t xml:space="preserve"> و</w:t>
      </w:r>
      <w:r w:rsidR="00733B93">
        <w:rPr>
          <w:rtl/>
        </w:rPr>
        <w:t>(</w:t>
      </w:r>
      <w:r w:rsidRPr="001E74B8">
        <w:rPr>
          <w:rtl/>
        </w:rPr>
        <w:t>ديّار</w:t>
      </w:r>
      <w:r w:rsidR="00733B93">
        <w:rPr>
          <w:rtl/>
        </w:rPr>
        <w:t>)</w:t>
      </w:r>
      <w:r w:rsidRPr="001E74B8">
        <w:rPr>
          <w:rtl/>
        </w:rPr>
        <w:t xml:space="preserve"> وهما صيغتا عموم إذا وقعتا بعد النفي وشبهه</w:t>
      </w:r>
      <w:r w:rsidR="00733B93">
        <w:rPr>
          <w:rtl/>
        </w:rPr>
        <w:t>،</w:t>
      </w:r>
      <w:r w:rsidRPr="001E74B8">
        <w:rPr>
          <w:rtl/>
        </w:rPr>
        <w:t xml:space="preserve"> وهكذا جاء في القرآن الكريم</w:t>
      </w:r>
      <w:r w:rsidR="00733B93">
        <w:rPr>
          <w:rtl/>
        </w:rPr>
        <w:t>،</w:t>
      </w:r>
      <w:r w:rsidRPr="001E74B8">
        <w:rPr>
          <w:rtl/>
        </w:rPr>
        <w:t xml:space="preserve"> نحو </w:t>
      </w:r>
      <w:r w:rsidR="00733B93" w:rsidRPr="0086676F">
        <w:rPr>
          <w:rStyle w:val="libAlaemChar"/>
          <w:rtl/>
        </w:rPr>
        <w:t>(</w:t>
      </w:r>
      <w:r w:rsidRPr="001E74B8">
        <w:rPr>
          <w:rStyle w:val="libAieChar"/>
          <w:rFonts w:hint="cs"/>
          <w:rtl/>
        </w:rPr>
        <w:t>وَمَا تَسْقُطُ مِنْ وَرَقَةٍ</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مَا تَرَى فِي خَلْقِ الرَّحْمَنِ مِنْ تَفَاوُتٍ</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هَلْ تَرَى مِنْ فُطُورٍ</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E25DFB" w:rsidRDefault="00860ABA" w:rsidP="001E74B8">
      <w:pPr>
        <w:pStyle w:val="libNormal"/>
        <w:rPr>
          <w:rtl/>
        </w:rPr>
      </w:pPr>
      <w:r w:rsidRPr="00E25DFB">
        <w:rPr>
          <w:rtl/>
        </w:rPr>
        <w:t xml:space="preserve">أمّا لفظتا </w:t>
      </w:r>
      <w:r w:rsidR="00733B93">
        <w:rPr>
          <w:rtl/>
        </w:rPr>
        <w:t>(</w:t>
      </w:r>
      <w:r w:rsidRPr="00E25DFB">
        <w:rPr>
          <w:rtl/>
        </w:rPr>
        <w:t>جنوب</w:t>
      </w:r>
      <w:r w:rsidR="00733B93">
        <w:rPr>
          <w:rtl/>
        </w:rPr>
        <w:t>)</w:t>
      </w:r>
      <w:r w:rsidRPr="00E25DFB">
        <w:rPr>
          <w:rtl/>
        </w:rPr>
        <w:t xml:space="preserve"> و(شمأل) فهما اسما خاصّ لا يفيدان العموم ولا سيّما في الإثبات</w:t>
      </w:r>
      <w:r w:rsidR="00733B93">
        <w:rPr>
          <w:rtl/>
        </w:rPr>
        <w:t>.</w:t>
      </w:r>
    </w:p>
    <w:p w:rsidR="00860ABA" w:rsidRPr="00E25DFB" w:rsidRDefault="00860ABA" w:rsidP="001E74B8">
      <w:pPr>
        <w:pStyle w:val="libNormal"/>
        <w:rPr>
          <w:rtl/>
        </w:rPr>
      </w:pPr>
      <w:r w:rsidRPr="00E25DFB">
        <w:rPr>
          <w:rtl/>
        </w:rPr>
        <w:t>كما أنّ من شأن الرياح أن تعفو الآثار وتمحوها محواً</w:t>
      </w:r>
      <w:r w:rsidR="00733B93">
        <w:rPr>
          <w:rtl/>
        </w:rPr>
        <w:t>،</w:t>
      </w:r>
      <w:r w:rsidRPr="00E25DFB">
        <w:rPr>
          <w:rtl/>
        </w:rPr>
        <w:t xml:space="preserve"> لا أن تستحكمها وتنسجها نسجاً كما نسبحه امرؤ القيس في عقليّته الغائرة</w:t>
      </w:r>
      <w:r w:rsidR="00733B93">
        <w:rPr>
          <w:rtl/>
        </w:rPr>
        <w:t>!</w:t>
      </w:r>
    </w:p>
    <w:p w:rsidR="00860ABA" w:rsidRPr="00E25DFB" w:rsidRDefault="00860ABA" w:rsidP="002E0C24">
      <w:pPr>
        <w:pStyle w:val="libNormal"/>
        <w:rPr>
          <w:rtl/>
        </w:rPr>
      </w:pPr>
      <w:r w:rsidRPr="001E74B8">
        <w:rPr>
          <w:rtl/>
        </w:rPr>
        <w:t>قال الباقلاّني</w:t>
      </w:r>
      <w:r w:rsidR="00733B93">
        <w:rPr>
          <w:rtl/>
        </w:rPr>
        <w:t>:</w:t>
      </w:r>
      <w:r w:rsidRPr="001E74B8">
        <w:rPr>
          <w:rtl/>
        </w:rPr>
        <w:t xml:space="preserve"> وضرورة الشعر دلّته على هذا التعسّف </w:t>
      </w:r>
      <w:r w:rsidRPr="001E74B8">
        <w:rPr>
          <w:rStyle w:val="libFootnotenumChar"/>
          <w:rtl/>
        </w:rPr>
        <w:t>(4)</w:t>
      </w:r>
      <w:r w:rsidR="00733B93" w:rsidRPr="00CF20AA">
        <w:rPr>
          <w:rtl/>
        </w:rPr>
        <w:t>!</w:t>
      </w:r>
    </w:p>
    <w:p w:rsidR="00860ABA" w:rsidRPr="001E74B8" w:rsidRDefault="00860ABA" w:rsidP="001E74B8">
      <w:pPr>
        <w:pStyle w:val="libCenter"/>
        <w:rPr>
          <w:rtl/>
        </w:rPr>
      </w:pPr>
      <w:r w:rsidRPr="00E25DFB">
        <w:rPr>
          <w:rtl/>
        </w:rPr>
        <w:t>* * *</w:t>
      </w:r>
    </w:p>
    <w:p w:rsidR="00860ABA" w:rsidRPr="00E25DFB" w:rsidRDefault="00860ABA" w:rsidP="001E74B8">
      <w:pPr>
        <w:pStyle w:val="libNormal"/>
        <w:rPr>
          <w:rtl/>
        </w:rPr>
      </w:pPr>
      <w:r w:rsidRPr="00E25DFB">
        <w:rPr>
          <w:rtl/>
        </w:rPr>
        <w:t>ذكر السيد صدر الدين ابن معصوم المدني بشأن حُسن الابتداء</w:t>
      </w:r>
      <w:r w:rsidR="00733B93">
        <w:rPr>
          <w:rtl/>
        </w:rPr>
        <w:t>،</w:t>
      </w:r>
      <w:r w:rsidRPr="00E25DFB">
        <w:rPr>
          <w:rtl/>
        </w:rPr>
        <w:t xml:space="preserve"> أنّ من شرائطه التأنّق في الكلام</w:t>
      </w:r>
      <w:r w:rsidR="00733B93">
        <w:rPr>
          <w:rtl/>
        </w:rPr>
        <w:t>،</w:t>
      </w:r>
      <w:r w:rsidRPr="00E25DFB">
        <w:rPr>
          <w:rtl/>
        </w:rPr>
        <w:t xml:space="preserve"> فيأتي بأَعذب الألفاظ</w:t>
      </w:r>
      <w:r w:rsidR="00733B93">
        <w:rPr>
          <w:rtl/>
        </w:rPr>
        <w:t>،</w:t>
      </w:r>
      <w:r w:rsidRPr="00E25DFB">
        <w:rPr>
          <w:rtl/>
        </w:rPr>
        <w:t xml:space="preserve"> وأجزلها وأرقّها</w:t>
      </w:r>
      <w:r w:rsidR="00733B93">
        <w:rPr>
          <w:rtl/>
        </w:rPr>
        <w:t>،</w:t>
      </w:r>
      <w:r w:rsidRPr="00E25DFB">
        <w:rPr>
          <w:rtl/>
        </w:rPr>
        <w:t xml:space="preserve"> وأسلسها سبكاً</w:t>
      </w:r>
      <w:r w:rsidR="00733B93">
        <w:rPr>
          <w:rtl/>
        </w:rPr>
        <w:t>،</w:t>
      </w:r>
      <w:r w:rsidRPr="00E25DFB">
        <w:rPr>
          <w:rtl/>
        </w:rPr>
        <w:t xml:space="preserve"> وأتقنها مبنىً</w:t>
      </w:r>
      <w:r w:rsidR="00733B93">
        <w:rPr>
          <w:rtl/>
        </w:rPr>
        <w:t>،</w:t>
      </w:r>
      <w:r w:rsidRPr="00E25DFB">
        <w:rPr>
          <w:rtl/>
        </w:rPr>
        <w:t xml:space="preserve"> وأوضحها معنىً</w:t>
      </w:r>
      <w:r w:rsidR="00733B93">
        <w:rPr>
          <w:rtl/>
        </w:rPr>
        <w:t>،</w:t>
      </w:r>
      <w:r w:rsidRPr="00E25DFB">
        <w:rPr>
          <w:rtl/>
        </w:rPr>
        <w:t xml:space="preserve"> خالياً من الحشو والركاكة والتعقيد</w:t>
      </w:r>
      <w:r w:rsidR="00733B93">
        <w:rPr>
          <w:rtl/>
        </w:rPr>
        <w:t>.</w:t>
      </w:r>
    </w:p>
    <w:p w:rsidR="00860ABA" w:rsidRPr="00E25DFB" w:rsidRDefault="00860ABA" w:rsidP="001E74B8">
      <w:pPr>
        <w:pStyle w:val="libNormal"/>
        <w:rPr>
          <w:rtl/>
        </w:rPr>
      </w:pPr>
      <w:r w:rsidRPr="00E25DFB">
        <w:rPr>
          <w:rtl/>
        </w:rPr>
        <w:t>قال</w:t>
      </w:r>
      <w:r w:rsidR="00733B93">
        <w:rPr>
          <w:rtl/>
        </w:rPr>
        <w:t>:</w:t>
      </w:r>
      <w:r w:rsidRPr="00E25DFB">
        <w:rPr>
          <w:rtl/>
        </w:rPr>
        <w:t xml:space="preserve"> وقد أطبق علماء البيان على أنّ القرآن في مفتتحات سوره ومطالع مقاطع آيه أتى بأحسن وجوه الكلام وأبلغها</w:t>
      </w:r>
      <w:r w:rsidR="00733B93">
        <w:rPr>
          <w:rtl/>
        </w:rPr>
        <w:t>،</w:t>
      </w:r>
      <w:r w:rsidRPr="00E25DFB">
        <w:rPr>
          <w:rtl/>
        </w:rPr>
        <w:t xml:space="preserve"> وأجودها سلاسةً</w:t>
      </w:r>
      <w:r w:rsidR="00733B93">
        <w:rPr>
          <w:rtl/>
        </w:rPr>
        <w:t>،</w:t>
      </w:r>
      <w:r w:rsidRPr="00E25DFB">
        <w:rPr>
          <w:rtl/>
        </w:rPr>
        <w:t xml:space="preserve"> وأسبكها نظماً</w:t>
      </w:r>
      <w:r w:rsidR="00733B93">
        <w:rPr>
          <w:rtl/>
        </w:rPr>
        <w:t>،</w:t>
      </w:r>
    </w:p>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59</w:t>
      </w:r>
      <w:r w:rsidR="00733B93">
        <w:rPr>
          <w:rtl/>
        </w:rPr>
        <w:t>.</w:t>
      </w:r>
    </w:p>
    <w:p w:rsidR="00860ABA" w:rsidRPr="001E74B8" w:rsidRDefault="00860ABA" w:rsidP="001E74B8">
      <w:pPr>
        <w:pStyle w:val="libFootnote0"/>
        <w:rPr>
          <w:rtl/>
        </w:rPr>
      </w:pPr>
      <w:r w:rsidRPr="001E74B8">
        <w:rPr>
          <w:rtl/>
        </w:rPr>
        <w:t>(2) الملك</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(3) الملك</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(4) إعجاز القرآن بهامش الإتقان</w:t>
      </w:r>
      <w:r w:rsidR="00733B93">
        <w:rPr>
          <w:rtl/>
        </w:rPr>
        <w:t>:</w:t>
      </w:r>
      <w:r w:rsidRPr="001E74B8">
        <w:rPr>
          <w:rtl/>
        </w:rPr>
        <w:t xml:space="preserve"> ج 2 ص 13</w:t>
      </w:r>
      <w:r w:rsidR="001E74B8" w:rsidRPr="001E74B8">
        <w:rPr>
          <w:rtl/>
        </w:rPr>
        <w:t xml:space="preserve"> - </w:t>
      </w:r>
      <w:r w:rsidRPr="001E74B8">
        <w:rPr>
          <w:rtl/>
        </w:rPr>
        <w:t>15</w:t>
      </w:r>
      <w:r w:rsidR="00733B93">
        <w:rPr>
          <w:rtl/>
        </w:rPr>
        <w:t>.</w:t>
      </w:r>
    </w:p>
    <w:p w:rsidR="003637EC" w:rsidRDefault="000E1D55" w:rsidP="001E74B8">
      <w:pPr>
        <w:pStyle w:val="libNormal"/>
        <w:rPr>
          <w:rtl/>
        </w:rPr>
      </w:pPr>
      <w:r>
        <w:br w:type="page"/>
      </w:r>
    </w:p>
    <w:p w:rsidR="00860ABA" w:rsidRPr="00E25DFB" w:rsidRDefault="00860ABA" w:rsidP="001E74B8">
      <w:pPr>
        <w:pStyle w:val="libNormal"/>
        <w:rPr>
          <w:rtl/>
        </w:rPr>
      </w:pPr>
      <w:r w:rsidRPr="00E25DFB">
        <w:rPr>
          <w:rtl/>
        </w:rPr>
        <w:lastRenderedPageBreak/>
        <w:t>وأوفاها بغرض البيان</w:t>
      </w:r>
      <w:r w:rsidR="00733B93">
        <w:rPr>
          <w:rtl/>
        </w:rPr>
        <w:t>،</w:t>
      </w:r>
      <w:r w:rsidRPr="00E25DFB">
        <w:rPr>
          <w:rtl/>
        </w:rPr>
        <w:t xml:space="preserve"> وبذلك قد فاق الأقران</w:t>
      </w:r>
      <w:r w:rsidR="00733B93">
        <w:rPr>
          <w:rtl/>
        </w:rPr>
        <w:t>.</w:t>
      </w:r>
    </w:p>
    <w:p w:rsidR="00860ABA" w:rsidRPr="00E25DFB" w:rsidRDefault="00860ABA" w:rsidP="001E74B8">
      <w:pPr>
        <w:pStyle w:val="libNormal"/>
        <w:rPr>
          <w:rtl/>
        </w:rPr>
      </w:pPr>
      <w:r w:rsidRPr="00E25DFB">
        <w:rPr>
          <w:rtl/>
        </w:rPr>
        <w:t>يدلّك على ذلك مقارنته مع مطالع سائر الكلام من خُطب وقصائد فصحاء العرب يومذاك</w:t>
      </w:r>
      <w:r w:rsidR="00733B93">
        <w:rPr>
          <w:rtl/>
        </w:rPr>
        <w:t>.</w:t>
      </w:r>
    </w:p>
    <w:p w:rsidR="00860ABA" w:rsidRPr="00E25DFB" w:rsidRDefault="00860ABA" w:rsidP="002E0C24">
      <w:pPr>
        <w:pStyle w:val="libNormal"/>
        <w:rPr>
          <w:rtl/>
        </w:rPr>
      </w:pPr>
      <w:r w:rsidRPr="001E74B8">
        <w:rPr>
          <w:rtl/>
        </w:rPr>
        <w:t>هذا امرؤ القيس تراه مجيداً في الشطر الأَوّل من مطلع معلّقته</w:t>
      </w:r>
      <w:r w:rsidR="00733B93">
        <w:rPr>
          <w:rtl/>
        </w:rPr>
        <w:t>،</w:t>
      </w:r>
      <w:r w:rsidRPr="001E74B8">
        <w:rPr>
          <w:rtl/>
        </w:rPr>
        <w:t xml:space="preserve"> حيث وقف واستوقف</w:t>
      </w:r>
      <w:r w:rsidR="00733B93">
        <w:rPr>
          <w:rtl/>
        </w:rPr>
        <w:t>،</w:t>
      </w:r>
      <w:r w:rsidRPr="001E74B8">
        <w:rPr>
          <w:rtl/>
        </w:rPr>
        <w:t xml:space="preserve"> وبكى واستبكى</w:t>
      </w:r>
      <w:r w:rsidR="00733B93">
        <w:rPr>
          <w:rtl/>
        </w:rPr>
        <w:t>،</w:t>
      </w:r>
      <w:r w:rsidRPr="001E74B8">
        <w:rPr>
          <w:rtl/>
        </w:rPr>
        <w:t xml:space="preserve"> وذكر الحبيب والمنزل</w:t>
      </w:r>
      <w:r w:rsidR="00733B93">
        <w:rPr>
          <w:rtl/>
        </w:rPr>
        <w:t>،</w:t>
      </w:r>
      <w:r w:rsidRPr="001E74B8">
        <w:rPr>
          <w:rtl/>
        </w:rPr>
        <w:t xml:space="preserve"> وهو من كثير المعنى في قليل اللفظ</w:t>
      </w:r>
      <w:r w:rsidR="00733B93">
        <w:rPr>
          <w:rtl/>
        </w:rPr>
        <w:t>،</w:t>
      </w:r>
      <w:r w:rsidRPr="001E74B8">
        <w:rPr>
          <w:rtl/>
        </w:rPr>
        <w:t xml:space="preserve"> لكنّه هبط كلامه في الشطر الأخير</w:t>
      </w:r>
      <w:r w:rsidR="00733B93">
        <w:rPr>
          <w:rtl/>
        </w:rPr>
        <w:t>،</w:t>
      </w:r>
      <w:r w:rsidRPr="001E74B8">
        <w:rPr>
          <w:rtl/>
        </w:rPr>
        <w:t xml:space="preserve"> حيث أتى بألفاظ لا طائل في ذِكرها</w:t>
      </w:r>
      <w:r w:rsidR="00733B93">
        <w:rPr>
          <w:rtl/>
        </w:rPr>
        <w:t>،</w:t>
      </w:r>
      <w:r w:rsidRPr="001E74B8">
        <w:rPr>
          <w:rtl/>
        </w:rPr>
        <w:t xml:space="preserve"> سوى الإبعاد عن مقصود الكلام</w:t>
      </w:r>
      <w:r w:rsidR="00733B93">
        <w:rPr>
          <w:rtl/>
        </w:rPr>
        <w:t>،</w:t>
      </w:r>
      <w:r w:rsidRPr="001E74B8">
        <w:rPr>
          <w:rtl/>
        </w:rPr>
        <w:t xml:space="preserve"> فلا تناسب بين الشطرين من بيت واحد هو مطلع قصيدة قد جدّ فيها جدّه</w:t>
      </w:r>
      <w:r w:rsidR="00733B93">
        <w:rPr>
          <w:rtl/>
        </w:rPr>
        <w:t>،</w:t>
      </w:r>
      <w:r w:rsidRPr="001E74B8">
        <w:rPr>
          <w:rtl/>
        </w:rPr>
        <w:t xml:space="preserve"> فيما زعم</w:t>
      </w:r>
      <w:r w:rsidR="00733B93">
        <w:rPr>
          <w:rtl/>
        </w:rPr>
        <w:t>!</w:t>
      </w:r>
      <w:r w:rsidRPr="001E74B8">
        <w:rPr>
          <w:rtl/>
        </w:rPr>
        <w:t xml:space="preserve"> </w:t>
      </w:r>
      <w:r w:rsidRPr="001E74B8">
        <w:rPr>
          <w:rStyle w:val="libFootnotenumChar"/>
          <w:rtl/>
        </w:rPr>
        <w:t>(1)</w:t>
      </w:r>
      <w:r w:rsidR="00733B93">
        <w:rPr>
          <w:rtl/>
        </w:rPr>
        <w:t>.</w:t>
      </w:r>
    </w:p>
    <w:p w:rsidR="00860ABA" w:rsidRPr="00E25DFB" w:rsidRDefault="00860ABA" w:rsidP="001E74B8">
      <w:pPr>
        <w:pStyle w:val="libNormal"/>
        <w:rPr>
          <w:rtl/>
        </w:rPr>
      </w:pPr>
      <w:r w:rsidRPr="00E25DFB">
        <w:rPr>
          <w:rtl/>
        </w:rPr>
        <w:t>ومما عيب على امرؤ القيس أيضاً قوله</w:t>
      </w:r>
      <w:r w:rsidR="00733B93">
        <w:rPr>
          <w:rtl/>
        </w:rPr>
        <w:t>:</w:t>
      </w:r>
    </w:p>
    <w:tbl>
      <w:tblPr>
        <w:tblStyle w:val="TableGrid"/>
        <w:bidiVisual/>
        <w:tblW w:w="4562" w:type="pct"/>
        <w:tblInd w:w="384" w:type="dxa"/>
        <w:tblLook w:val="01E0"/>
      </w:tblPr>
      <w:tblGrid>
        <w:gridCol w:w="3545"/>
        <w:gridCol w:w="272"/>
        <w:gridCol w:w="3493"/>
      </w:tblGrid>
      <w:tr w:rsidR="00DD660A" w:rsidTr="00DD660A">
        <w:trPr>
          <w:trHeight w:val="350"/>
        </w:trPr>
        <w:tc>
          <w:tcPr>
            <w:tcW w:w="3545" w:type="dxa"/>
            <w:shd w:val="clear" w:color="auto" w:fill="auto"/>
          </w:tcPr>
          <w:p w:rsidR="00DD660A" w:rsidRDefault="00DD660A" w:rsidP="00B33DFA">
            <w:pPr>
              <w:pStyle w:val="libPoem"/>
            </w:pPr>
            <w:r w:rsidRPr="00E25DFB">
              <w:rPr>
                <w:rtl/>
              </w:rPr>
              <w:t>كأنّي</w:t>
            </w:r>
            <w:r>
              <w:rPr>
                <w:rtl/>
              </w:rPr>
              <w:t xml:space="preserve"> </w:t>
            </w:r>
            <w:r w:rsidRPr="00E25DFB">
              <w:rPr>
                <w:rtl/>
              </w:rPr>
              <w:t>لم</w:t>
            </w:r>
            <w:r>
              <w:rPr>
                <w:rtl/>
              </w:rPr>
              <w:t xml:space="preserve"> </w:t>
            </w:r>
            <w:r w:rsidRPr="00E25DFB">
              <w:rPr>
                <w:rtl/>
              </w:rPr>
              <w:t>أركب</w:t>
            </w:r>
            <w:r>
              <w:rPr>
                <w:rtl/>
              </w:rPr>
              <w:t xml:space="preserve"> </w:t>
            </w:r>
            <w:r w:rsidRPr="00E25DFB">
              <w:rPr>
                <w:rtl/>
              </w:rPr>
              <w:t>جواداً</w:t>
            </w:r>
            <w:r>
              <w:rPr>
                <w:rtl/>
              </w:rPr>
              <w:t xml:space="preserve"> </w:t>
            </w:r>
            <w:r w:rsidRPr="00E25DFB">
              <w:rPr>
                <w:rtl/>
              </w:rPr>
              <w:t>للذّةٍ</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ولم</w:t>
            </w:r>
            <w:r>
              <w:rPr>
                <w:rtl/>
              </w:rPr>
              <w:t xml:space="preserve"> </w:t>
            </w:r>
            <w:r w:rsidRPr="00E25DFB">
              <w:rPr>
                <w:rtl/>
              </w:rPr>
              <w:t>أَتبطّن</w:t>
            </w:r>
            <w:r>
              <w:rPr>
                <w:rtl/>
              </w:rPr>
              <w:t xml:space="preserve"> </w:t>
            </w:r>
            <w:r w:rsidRPr="00E25DFB">
              <w:rPr>
                <w:rtl/>
              </w:rPr>
              <w:t>كاعباً</w:t>
            </w:r>
            <w:r>
              <w:rPr>
                <w:rtl/>
              </w:rPr>
              <w:t xml:space="preserve"> </w:t>
            </w:r>
            <w:r w:rsidRPr="00E25DFB">
              <w:rPr>
                <w:rtl/>
              </w:rPr>
              <w:t>ذاتَ</w:t>
            </w:r>
            <w:r>
              <w:rPr>
                <w:rtl/>
              </w:rPr>
              <w:t xml:space="preserve"> </w:t>
            </w:r>
            <w:r w:rsidRPr="00E25DFB">
              <w:rPr>
                <w:rtl/>
              </w:rPr>
              <w:t>خِلخالِ</w:t>
            </w:r>
            <w:r w:rsidRPr="00725071">
              <w:rPr>
                <w:rStyle w:val="libPoemTiniChar0"/>
                <w:rtl/>
              </w:rPr>
              <w:br/>
              <w:t> </w:t>
            </w:r>
          </w:p>
        </w:tc>
      </w:tr>
      <w:tr w:rsidR="00DD660A" w:rsidTr="00DD660A">
        <w:tblPrEx>
          <w:tblLook w:val="04A0"/>
        </w:tblPrEx>
        <w:trPr>
          <w:trHeight w:val="350"/>
        </w:trPr>
        <w:tc>
          <w:tcPr>
            <w:tcW w:w="3545" w:type="dxa"/>
          </w:tcPr>
          <w:p w:rsidR="00DD660A" w:rsidRDefault="00DD660A" w:rsidP="00B33DFA">
            <w:pPr>
              <w:pStyle w:val="libPoem"/>
            </w:pPr>
            <w:r w:rsidRPr="00E25DFB">
              <w:rPr>
                <w:rtl/>
              </w:rPr>
              <w:t>ولم</w:t>
            </w:r>
            <w:r>
              <w:rPr>
                <w:rtl/>
              </w:rPr>
              <w:t xml:space="preserve"> </w:t>
            </w:r>
            <w:r w:rsidRPr="00E25DFB">
              <w:rPr>
                <w:rtl/>
              </w:rPr>
              <w:t>أَسبأ</w:t>
            </w:r>
            <w:r>
              <w:rPr>
                <w:rtl/>
              </w:rPr>
              <w:t xml:space="preserve"> </w:t>
            </w:r>
            <w:r w:rsidRPr="00E25DFB">
              <w:rPr>
                <w:rtl/>
              </w:rPr>
              <w:t>الزِقَّ</w:t>
            </w:r>
            <w:r>
              <w:rPr>
                <w:rtl/>
              </w:rPr>
              <w:t xml:space="preserve"> </w:t>
            </w:r>
            <w:r w:rsidRPr="00E25DFB">
              <w:rPr>
                <w:rtl/>
              </w:rPr>
              <w:t>الرويَّ</w:t>
            </w:r>
            <w:r>
              <w:rPr>
                <w:rtl/>
              </w:rPr>
              <w:t xml:space="preserve"> </w:t>
            </w:r>
            <w:r w:rsidRPr="00E25DFB">
              <w:rPr>
                <w:rtl/>
              </w:rPr>
              <w:t>ولم</w:t>
            </w:r>
            <w:r>
              <w:rPr>
                <w:rtl/>
              </w:rPr>
              <w:t xml:space="preserve"> </w:t>
            </w:r>
            <w:r w:rsidRPr="00E25DFB">
              <w:rPr>
                <w:rtl/>
              </w:rPr>
              <w:t>أقُل</w:t>
            </w:r>
            <w:r w:rsidRPr="00725071">
              <w:rPr>
                <w:rStyle w:val="libPoemTiniChar0"/>
                <w:rtl/>
              </w:rPr>
              <w:br/>
              <w:t> </w:t>
            </w:r>
          </w:p>
        </w:tc>
        <w:tc>
          <w:tcPr>
            <w:tcW w:w="272" w:type="dxa"/>
          </w:tcPr>
          <w:p w:rsidR="00DD660A" w:rsidRDefault="00DD660A" w:rsidP="00B33DFA">
            <w:pPr>
              <w:pStyle w:val="libPoem"/>
              <w:rPr>
                <w:rtl/>
              </w:rPr>
            </w:pPr>
          </w:p>
        </w:tc>
        <w:tc>
          <w:tcPr>
            <w:tcW w:w="3493" w:type="dxa"/>
          </w:tcPr>
          <w:p w:rsidR="00DD660A" w:rsidRDefault="00DD660A" w:rsidP="00B33DFA">
            <w:pPr>
              <w:pStyle w:val="libPoem"/>
            </w:pPr>
            <w:r w:rsidRPr="00E25DFB">
              <w:rPr>
                <w:rtl/>
              </w:rPr>
              <w:t>لخيليَ</w:t>
            </w:r>
            <w:r>
              <w:rPr>
                <w:rtl/>
              </w:rPr>
              <w:t xml:space="preserve"> </w:t>
            </w:r>
            <w:r w:rsidRPr="00E25DFB">
              <w:rPr>
                <w:rtl/>
              </w:rPr>
              <w:t>كُري</w:t>
            </w:r>
            <w:r>
              <w:rPr>
                <w:rtl/>
              </w:rPr>
              <w:t xml:space="preserve"> </w:t>
            </w:r>
            <w:r w:rsidRPr="00E25DFB">
              <w:rPr>
                <w:rtl/>
              </w:rPr>
              <w:t>كرّةً</w:t>
            </w:r>
            <w:r>
              <w:rPr>
                <w:rtl/>
              </w:rPr>
              <w:t xml:space="preserve"> </w:t>
            </w:r>
            <w:r w:rsidRPr="00E25DFB">
              <w:rPr>
                <w:rtl/>
              </w:rPr>
              <w:t>بعد</w:t>
            </w:r>
            <w:r>
              <w:rPr>
                <w:rtl/>
              </w:rPr>
              <w:t xml:space="preserve"> </w:t>
            </w:r>
            <w:r w:rsidRPr="00E25DFB">
              <w:rPr>
                <w:rtl/>
              </w:rPr>
              <w:t>إجفالِ</w:t>
            </w:r>
            <w:r>
              <w:rPr>
                <w:rtl/>
              </w:rPr>
              <w:t xml:space="preserve"> </w:t>
            </w:r>
            <w:r w:rsidRPr="00733B93">
              <w:rPr>
                <w:rStyle w:val="libFootnotenumChar"/>
                <w:rtl/>
              </w:rPr>
              <w:t>(2)</w:t>
            </w:r>
            <w:r w:rsidRPr="00725071">
              <w:rPr>
                <w:rStyle w:val="libPoemTiniChar0"/>
                <w:rtl/>
              </w:rPr>
              <w:br/>
              <w:t> </w:t>
            </w:r>
          </w:p>
        </w:tc>
      </w:tr>
    </w:tbl>
    <w:p w:rsidR="00860ABA" w:rsidRPr="00E25DFB" w:rsidRDefault="00860ABA" w:rsidP="001E74B8">
      <w:pPr>
        <w:pStyle w:val="libNormal"/>
        <w:rPr>
          <w:rtl/>
        </w:rPr>
      </w:pPr>
      <w:r w:rsidRPr="00E25DFB">
        <w:rPr>
          <w:rtl/>
        </w:rPr>
        <w:t>فإنّه قابل لفظتين بلفظتين مع عدم التناسب فكان فيه تكلّف</w:t>
      </w:r>
      <w:r w:rsidR="00733B93">
        <w:rPr>
          <w:rtl/>
        </w:rPr>
        <w:t>.</w:t>
      </w:r>
      <w:r w:rsidRPr="00E25DFB">
        <w:rPr>
          <w:rtl/>
        </w:rPr>
        <w:t>. قاله ابن رشيق</w:t>
      </w:r>
      <w:r w:rsidR="00733B93">
        <w:rPr>
          <w:rtl/>
        </w:rPr>
        <w:t>.</w:t>
      </w:r>
    </w:p>
    <w:p w:rsidR="00860ABA" w:rsidRPr="00E25DFB" w:rsidRDefault="00860ABA" w:rsidP="002E0C24">
      <w:pPr>
        <w:pStyle w:val="libNormal"/>
        <w:rPr>
          <w:rtl/>
        </w:rPr>
      </w:pPr>
      <w:r w:rsidRPr="001E74B8">
        <w:rPr>
          <w:rtl/>
        </w:rPr>
        <w:t>قال</w:t>
      </w:r>
      <w:r w:rsidR="00733B93">
        <w:rPr>
          <w:rtl/>
        </w:rPr>
        <w:t>:</w:t>
      </w:r>
      <w:r w:rsidRPr="001E74B8">
        <w:rPr>
          <w:rtl/>
        </w:rPr>
        <w:t xml:space="preserve"> ومنهم من يُقابل لفظتين بلفظتين</w:t>
      </w:r>
      <w:r w:rsidR="00733B93">
        <w:rPr>
          <w:rtl/>
        </w:rPr>
        <w:t>،</w:t>
      </w:r>
      <w:r w:rsidRPr="001E74B8">
        <w:rPr>
          <w:rtl/>
        </w:rPr>
        <w:t xml:space="preserve"> ويقع في الكلام حينئذٍ تفرقة وقلّة تكلّف</w:t>
      </w:r>
      <w:r w:rsidR="00733B93">
        <w:rPr>
          <w:rtl/>
        </w:rPr>
        <w:t>،</w:t>
      </w:r>
      <w:r w:rsidRPr="001E74B8">
        <w:rPr>
          <w:rtl/>
        </w:rPr>
        <w:t xml:space="preserve"> فمن المتناسب قول علي بن أبي طالب </w:t>
      </w:r>
      <w:r w:rsidR="00733B93">
        <w:rPr>
          <w:rtl/>
        </w:rPr>
        <w:t>(</w:t>
      </w:r>
      <w:r w:rsidRPr="001E74B8">
        <w:rPr>
          <w:rtl/>
        </w:rPr>
        <w:t>عليه السلام</w:t>
      </w:r>
      <w:r w:rsidR="00733B93">
        <w:rPr>
          <w:rtl/>
        </w:rPr>
        <w:t>)</w:t>
      </w:r>
      <w:r w:rsidRPr="001E74B8">
        <w:rPr>
          <w:rtl/>
        </w:rPr>
        <w:t xml:space="preserve"> في بعض كلامه</w:t>
      </w:r>
      <w:r w:rsidR="00733B93">
        <w:rPr>
          <w:rtl/>
        </w:rPr>
        <w:t>:</w:t>
      </w:r>
      <w:r w:rsidRPr="001E74B8">
        <w:rPr>
          <w:rtl/>
        </w:rPr>
        <w:t xml:space="preserve"> </w:t>
      </w:r>
      <w:r w:rsidR="00733B93">
        <w:rPr>
          <w:rtl/>
        </w:rPr>
        <w:t>(</w:t>
      </w:r>
      <w:r w:rsidRPr="001E74B8">
        <w:rPr>
          <w:rtl/>
        </w:rPr>
        <w:t>أين مَن سعى واجتهد</w:t>
      </w:r>
      <w:r w:rsidR="00733B93">
        <w:rPr>
          <w:rtl/>
        </w:rPr>
        <w:t>،</w:t>
      </w:r>
      <w:r w:rsidRPr="001E74B8">
        <w:rPr>
          <w:rtl/>
        </w:rPr>
        <w:t xml:space="preserve"> وجمع وعدّد</w:t>
      </w:r>
      <w:r w:rsidR="00733B93">
        <w:rPr>
          <w:rtl/>
        </w:rPr>
        <w:t>،</w:t>
      </w:r>
      <w:r w:rsidRPr="001E74B8">
        <w:rPr>
          <w:rtl/>
        </w:rPr>
        <w:t xml:space="preserve"> وزخرف ونجّد</w:t>
      </w:r>
      <w:r w:rsidR="00733B93">
        <w:rPr>
          <w:rtl/>
        </w:rPr>
        <w:t>،</w:t>
      </w:r>
      <w:r w:rsidRPr="001E74B8">
        <w:rPr>
          <w:rtl/>
        </w:rPr>
        <w:t xml:space="preserve"> وبنى وشيّد</w:t>
      </w:r>
      <w:r w:rsidR="00733B93">
        <w:rPr>
          <w:rtl/>
        </w:rPr>
        <w:t>)،</w:t>
      </w:r>
      <w:r w:rsidRPr="001E74B8">
        <w:rPr>
          <w:rtl/>
        </w:rPr>
        <w:t xml:space="preserve"> فأتبع كلّ لفظة ما يشاكلها</w:t>
      </w:r>
      <w:r w:rsidR="00733B93">
        <w:rPr>
          <w:rtl/>
        </w:rPr>
        <w:t>،</w:t>
      </w:r>
      <w:r w:rsidRPr="001E74B8">
        <w:rPr>
          <w:rtl/>
        </w:rPr>
        <w:t xml:space="preserve"> وقرنها بما يشبهها </w:t>
      </w:r>
      <w:r w:rsidR="00733B93">
        <w:rPr>
          <w:rtl/>
        </w:rPr>
        <w:t>(</w:t>
      </w:r>
      <w:r w:rsidRPr="001E74B8">
        <w:rPr>
          <w:rtl/>
        </w:rPr>
        <w:t>وهذا من لطيف الكلام</w:t>
      </w:r>
      <w:r w:rsidR="00733B93">
        <w:rPr>
          <w:rtl/>
        </w:rPr>
        <w:t>).</w:t>
      </w:r>
    </w:p>
    <w:p w:rsidR="00860ABA" w:rsidRPr="00E25DFB" w:rsidRDefault="00860ABA" w:rsidP="001E74B8">
      <w:pPr>
        <w:pStyle w:val="libNormal"/>
        <w:rPr>
          <w:rtl/>
        </w:rPr>
      </w:pPr>
      <w:r w:rsidRPr="00E25DFB">
        <w:rPr>
          <w:rtl/>
        </w:rPr>
        <w:t>قال</w:t>
      </w:r>
      <w:r w:rsidR="00733B93">
        <w:rPr>
          <w:rtl/>
        </w:rPr>
        <w:t>:</w:t>
      </w:r>
      <w:r w:rsidRPr="00E25DFB">
        <w:rPr>
          <w:rtl/>
        </w:rPr>
        <w:t xml:space="preserve"> ومن الفرق المنفصل قول امرؤ القيس</w:t>
      </w:r>
      <w:r w:rsidR="00733B93">
        <w:rPr>
          <w:rtl/>
        </w:rPr>
        <w:t>،</w:t>
      </w:r>
      <w:r w:rsidRPr="00E25DFB">
        <w:rPr>
          <w:rtl/>
        </w:rPr>
        <w:t xml:space="preserve"> وذكر البيتينِ</w:t>
      </w:r>
      <w:r w:rsidR="00733B93">
        <w:rPr>
          <w:rtl/>
        </w:rPr>
        <w:t>.</w:t>
      </w:r>
    </w:p>
    <w:p w:rsidR="00860ABA" w:rsidRPr="00E25DFB" w:rsidRDefault="00860ABA" w:rsidP="001E74B8">
      <w:pPr>
        <w:pStyle w:val="libNormal"/>
        <w:rPr>
          <w:rtl/>
        </w:rPr>
      </w:pPr>
      <w:r w:rsidRPr="00E25DFB">
        <w:rPr>
          <w:rtl/>
        </w:rPr>
        <w:t>قال</w:t>
      </w:r>
      <w:r w:rsidR="00733B93">
        <w:rPr>
          <w:rtl/>
        </w:rPr>
        <w:t>:</w:t>
      </w:r>
      <w:r w:rsidRPr="00E25DFB">
        <w:rPr>
          <w:rtl/>
        </w:rPr>
        <w:t xml:space="preserve"> وكان قد ورد على سيف الدولة رجل بغداديّ يُعرف بالمنتخب</w:t>
      </w:r>
      <w:r w:rsidR="00733B93">
        <w:rPr>
          <w:rtl/>
        </w:rPr>
        <w:t>،</w:t>
      </w:r>
      <w:r w:rsidRPr="00E25DFB">
        <w:rPr>
          <w:rtl/>
        </w:rPr>
        <w:t xml:space="preserve"> لا يكاد يسلم منه أحد من القدماء والمحدّثين</w:t>
      </w:r>
      <w:r w:rsidR="00733B93">
        <w:rPr>
          <w:rtl/>
        </w:rPr>
        <w:t>،</w:t>
      </w:r>
      <w:r w:rsidRPr="00E25DFB">
        <w:rPr>
          <w:rtl/>
        </w:rPr>
        <w:t xml:space="preserve"> ولا يُذكر شعر بحضرته إلاّ عابه</w:t>
      </w:r>
      <w:r w:rsidR="00733B93">
        <w:rPr>
          <w:rtl/>
        </w:rPr>
        <w:t>،</w:t>
      </w:r>
      <w:r w:rsidRPr="00E25DFB">
        <w:rPr>
          <w:rtl/>
        </w:rPr>
        <w:t xml:space="preserve"> وظهر على صاحبه بالحجّة الواضحة</w:t>
      </w:r>
      <w:r w:rsidR="00733B93">
        <w:rPr>
          <w:rtl/>
        </w:rPr>
        <w:t>،</w:t>
      </w:r>
      <w:r w:rsidRPr="00E25DFB">
        <w:rPr>
          <w:rtl/>
        </w:rPr>
        <w:t xml:space="preserve"> فأنشد يوماً هذين البيتين</w:t>
      </w:r>
      <w:r w:rsidR="00733B93">
        <w:rPr>
          <w:rtl/>
        </w:rPr>
        <w:t>،</w:t>
      </w:r>
      <w:r w:rsidRPr="00E25DFB">
        <w:rPr>
          <w:rtl/>
        </w:rPr>
        <w:t xml:space="preserve"> فقال</w:t>
      </w:r>
      <w:r w:rsidR="00733B93">
        <w:rPr>
          <w:rtl/>
        </w:rPr>
        <w:t>:</w:t>
      </w:r>
      <w:r w:rsidRPr="00E25DFB">
        <w:rPr>
          <w:rtl/>
        </w:rPr>
        <w:t xml:space="preserve"> قد خالف فيهما وأفسد</w:t>
      </w:r>
      <w:r w:rsidR="00733B93">
        <w:rPr>
          <w:rtl/>
        </w:rPr>
        <w:t>،</w:t>
      </w:r>
    </w:p>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أنوار الربيع</w:t>
      </w:r>
      <w:r w:rsidR="00733B93">
        <w:rPr>
          <w:rtl/>
        </w:rPr>
        <w:t>:</w:t>
      </w:r>
      <w:r w:rsidRPr="001E74B8">
        <w:rPr>
          <w:rtl/>
        </w:rPr>
        <w:t xml:space="preserve"> ج 1 ص 35</w:t>
      </w:r>
      <w:r w:rsidR="00733B93">
        <w:rPr>
          <w:rtl/>
        </w:rPr>
        <w:t>.</w:t>
      </w:r>
    </w:p>
    <w:p w:rsidR="00860ABA" w:rsidRPr="001E74B8" w:rsidRDefault="00860ABA" w:rsidP="001E74B8">
      <w:pPr>
        <w:pStyle w:val="libFootnote0"/>
        <w:rPr>
          <w:rtl/>
        </w:rPr>
      </w:pPr>
      <w:r w:rsidRPr="001E74B8">
        <w:rPr>
          <w:rtl/>
        </w:rPr>
        <w:t>(2) سبأ الخمر</w:t>
      </w:r>
      <w:r w:rsidR="00733B93">
        <w:rPr>
          <w:rtl/>
        </w:rPr>
        <w:t>:</w:t>
      </w:r>
      <w:r w:rsidRPr="001E74B8">
        <w:rPr>
          <w:rtl/>
        </w:rPr>
        <w:t xml:space="preserve"> شراها ليشربها</w:t>
      </w:r>
      <w:r w:rsidR="00733B93">
        <w:rPr>
          <w:rtl/>
        </w:rPr>
        <w:t>،</w:t>
      </w:r>
      <w:r w:rsidRPr="001E74B8">
        <w:rPr>
          <w:rtl/>
        </w:rPr>
        <w:t xml:space="preserve"> والزِقّ</w:t>
      </w:r>
      <w:r w:rsidR="00733B93">
        <w:rPr>
          <w:rtl/>
        </w:rPr>
        <w:t>:</w:t>
      </w:r>
      <w:r w:rsidRPr="001E74B8">
        <w:rPr>
          <w:rtl/>
        </w:rPr>
        <w:t xml:space="preserve"> الخمر</w:t>
      </w:r>
      <w:r w:rsidR="00733B93">
        <w:rPr>
          <w:rtl/>
        </w:rPr>
        <w:t>،</w:t>
      </w:r>
      <w:r w:rsidRPr="001E74B8">
        <w:rPr>
          <w:rtl/>
        </w:rPr>
        <w:t xml:space="preserve"> والرويّ من الشرب</w:t>
      </w:r>
      <w:r w:rsidR="00733B93">
        <w:rPr>
          <w:rtl/>
        </w:rPr>
        <w:t>:</w:t>
      </w:r>
      <w:r w:rsidRPr="001E74B8">
        <w:rPr>
          <w:rtl/>
        </w:rPr>
        <w:t xml:space="preserve"> التام المشبع</w:t>
      </w:r>
      <w:r w:rsidR="00733B93">
        <w:rPr>
          <w:rtl/>
        </w:rPr>
        <w:t>،</w:t>
      </w:r>
      <w:r w:rsidRPr="001E74B8">
        <w:rPr>
          <w:rtl/>
        </w:rPr>
        <w:t xml:space="preserve"> وإجفال الخيل</w:t>
      </w:r>
      <w:r w:rsidR="00733B93">
        <w:rPr>
          <w:rtl/>
        </w:rPr>
        <w:t>:</w:t>
      </w:r>
      <w:r w:rsidRPr="001E74B8">
        <w:rPr>
          <w:rtl/>
        </w:rPr>
        <w:t xml:space="preserve"> نفوره وشروده</w:t>
      </w:r>
      <w:r w:rsidR="00733B93">
        <w:rPr>
          <w:rtl/>
        </w:rPr>
        <w:t>.</w:t>
      </w:r>
    </w:p>
    <w:p w:rsidR="003637EC" w:rsidRDefault="000E1D55" w:rsidP="001E74B8">
      <w:pPr>
        <w:pStyle w:val="libNormal"/>
        <w:rPr>
          <w:rtl/>
        </w:rPr>
      </w:pPr>
      <w:r>
        <w:br w:type="page"/>
      </w:r>
    </w:p>
    <w:p w:rsidR="00860ABA" w:rsidRPr="00E25DFB" w:rsidRDefault="00860ABA" w:rsidP="001E74B8">
      <w:pPr>
        <w:pStyle w:val="libNormal"/>
        <w:rPr>
          <w:rtl/>
        </w:rPr>
      </w:pPr>
      <w:r w:rsidRPr="00E25DFB">
        <w:rPr>
          <w:rtl/>
        </w:rPr>
        <w:lastRenderedPageBreak/>
        <w:t>لو قال</w:t>
      </w:r>
      <w:r w:rsidR="00733B93">
        <w:rPr>
          <w:rtl/>
        </w:rPr>
        <w:t>:</w:t>
      </w:r>
    </w:p>
    <w:tbl>
      <w:tblPr>
        <w:tblStyle w:val="TableGrid"/>
        <w:bidiVisual/>
        <w:tblW w:w="4562" w:type="pct"/>
        <w:tblInd w:w="384" w:type="dxa"/>
        <w:tblLook w:val="01E0"/>
      </w:tblPr>
      <w:tblGrid>
        <w:gridCol w:w="3545"/>
        <w:gridCol w:w="272"/>
        <w:gridCol w:w="3493"/>
      </w:tblGrid>
      <w:tr w:rsidR="00DD660A" w:rsidTr="00DD660A">
        <w:trPr>
          <w:trHeight w:val="350"/>
        </w:trPr>
        <w:tc>
          <w:tcPr>
            <w:tcW w:w="3545" w:type="dxa"/>
            <w:shd w:val="clear" w:color="auto" w:fill="auto"/>
          </w:tcPr>
          <w:p w:rsidR="00DD660A" w:rsidRDefault="00DD660A" w:rsidP="00B33DFA">
            <w:pPr>
              <w:pStyle w:val="libPoem"/>
            </w:pPr>
            <w:r w:rsidRPr="00E25DFB">
              <w:rPr>
                <w:rtl/>
              </w:rPr>
              <w:t>كأنّي</w:t>
            </w:r>
            <w:r>
              <w:rPr>
                <w:rtl/>
              </w:rPr>
              <w:t xml:space="preserve"> </w:t>
            </w:r>
            <w:r w:rsidRPr="00E25DFB">
              <w:rPr>
                <w:rtl/>
              </w:rPr>
              <w:t>لم</w:t>
            </w:r>
            <w:r>
              <w:rPr>
                <w:rtl/>
              </w:rPr>
              <w:t xml:space="preserve"> </w:t>
            </w:r>
            <w:r w:rsidRPr="00E25DFB">
              <w:rPr>
                <w:rtl/>
              </w:rPr>
              <w:t>أركب</w:t>
            </w:r>
            <w:r>
              <w:rPr>
                <w:rtl/>
              </w:rPr>
              <w:t xml:space="preserve"> </w:t>
            </w:r>
            <w:r w:rsidRPr="00E25DFB">
              <w:rPr>
                <w:rtl/>
              </w:rPr>
              <w:t>جواداً</w:t>
            </w:r>
            <w:r>
              <w:rPr>
                <w:rtl/>
              </w:rPr>
              <w:t xml:space="preserve"> </w:t>
            </w:r>
            <w:r w:rsidRPr="00E25DFB">
              <w:rPr>
                <w:rtl/>
              </w:rPr>
              <w:t>ولم</w:t>
            </w:r>
            <w:r>
              <w:rPr>
                <w:rtl/>
              </w:rPr>
              <w:t xml:space="preserve"> </w:t>
            </w:r>
            <w:r w:rsidRPr="00E25DFB">
              <w:rPr>
                <w:rtl/>
              </w:rPr>
              <w:t>أقل</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لخيليَ</w:t>
            </w:r>
            <w:r>
              <w:rPr>
                <w:rtl/>
              </w:rPr>
              <w:t xml:space="preserve"> </w:t>
            </w:r>
            <w:r w:rsidRPr="00E25DFB">
              <w:rPr>
                <w:rtl/>
              </w:rPr>
              <w:t>كرّي</w:t>
            </w:r>
            <w:r>
              <w:rPr>
                <w:rtl/>
              </w:rPr>
              <w:t xml:space="preserve"> </w:t>
            </w:r>
            <w:r w:rsidRPr="00E25DFB">
              <w:rPr>
                <w:rtl/>
              </w:rPr>
              <w:t>كرّةً</w:t>
            </w:r>
            <w:r>
              <w:rPr>
                <w:rtl/>
              </w:rPr>
              <w:t xml:space="preserve"> </w:t>
            </w:r>
            <w:r w:rsidRPr="00E25DFB">
              <w:rPr>
                <w:rtl/>
              </w:rPr>
              <w:t>بعد</w:t>
            </w:r>
            <w:r>
              <w:rPr>
                <w:rtl/>
              </w:rPr>
              <w:t xml:space="preserve"> </w:t>
            </w:r>
            <w:r w:rsidRPr="00E25DFB">
              <w:rPr>
                <w:rtl/>
              </w:rPr>
              <w:t>إجفالِ</w:t>
            </w:r>
            <w:r w:rsidRPr="00725071">
              <w:rPr>
                <w:rStyle w:val="libPoemTiniChar0"/>
                <w:rtl/>
              </w:rPr>
              <w:br/>
              <w:t> </w:t>
            </w:r>
          </w:p>
        </w:tc>
      </w:tr>
      <w:tr w:rsidR="00DD660A" w:rsidTr="00DD660A">
        <w:tblPrEx>
          <w:tblLook w:val="04A0"/>
        </w:tblPrEx>
        <w:trPr>
          <w:trHeight w:val="350"/>
        </w:trPr>
        <w:tc>
          <w:tcPr>
            <w:tcW w:w="3545" w:type="dxa"/>
          </w:tcPr>
          <w:p w:rsidR="00DD660A" w:rsidRDefault="00DD660A" w:rsidP="00B33DFA">
            <w:pPr>
              <w:pStyle w:val="libPoem"/>
            </w:pPr>
            <w:r w:rsidRPr="00E25DFB">
              <w:rPr>
                <w:rtl/>
              </w:rPr>
              <w:t>ولم</w:t>
            </w:r>
            <w:r w:rsidR="00814EB7">
              <w:rPr>
                <w:rtl/>
              </w:rPr>
              <w:t xml:space="preserve"> </w:t>
            </w:r>
            <w:r w:rsidRPr="00E25DFB">
              <w:rPr>
                <w:rtl/>
              </w:rPr>
              <w:t>أسبأ</w:t>
            </w:r>
            <w:r>
              <w:rPr>
                <w:rtl/>
              </w:rPr>
              <w:t xml:space="preserve"> </w:t>
            </w:r>
            <w:r w:rsidRPr="00E25DFB">
              <w:rPr>
                <w:rtl/>
              </w:rPr>
              <w:t>الزِّق</w:t>
            </w:r>
            <w:r>
              <w:rPr>
                <w:rtl/>
              </w:rPr>
              <w:t xml:space="preserve"> </w:t>
            </w:r>
            <w:r w:rsidRPr="00E25DFB">
              <w:rPr>
                <w:rtl/>
              </w:rPr>
              <w:t>الرويّ</w:t>
            </w:r>
            <w:r>
              <w:rPr>
                <w:rtl/>
              </w:rPr>
              <w:t xml:space="preserve"> </w:t>
            </w:r>
            <w:r w:rsidRPr="00E25DFB">
              <w:rPr>
                <w:rtl/>
              </w:rPr>
              <w:t>للذّةٍ</w:t>
            </w:r>
            <w:r w:rsidRPr="00725071">
              <w:rPr>
                <w:rStyle w:val="libPoemTiniChar0"/>
                <w:rtl/>
              </w:rPr>
              <w:br/>
              <w:t> </w:t>
            </w:r>
          </w:p>
        </w:tc>
        <w:tc>
          <w:tcPr>
            <w:tcW w:w="272" w:type="dxa"/>
          </w:tcPr>
          <w:p w:rsidR="00DD660A" w:rsidRDefault="00DD660A" w:rsidP="00B33DFA">
            <w:pPr>
              <w:pStyle w:val="libPoem"/>
              <w:rPr>
                <w:rtl/>
              </w:rPr>
            </w:pPr>
          </w:p>
        </w:tc>
        <w:tc>
          <w:tcPr>
            <w:tcW w:w="3493" w:type="dxa"/>
          </w:tcPr>
          <w:p w:rsidR="00DD660A" w:rsidRDefault="00DD660A" w:rsidP="00B33DFA">
            <w:pPr>
              <w:pStyle w:val="libPoem"/>
            </w:pPr>
            <w:r w:rsidRPr="00E25DFB">
              <w:rPr>
                <w:rtl/>
              </w:rPr>
              <w:t>ولم</w:t>
            </w:r>
            <w:r>
              <w:rPr>
                <w:rtl/>
              </w:rPr>
              <w:t xml:space="preserve"> </w:t>
            </w:r>
            <w:r w:rsidRPr="00E25DFB">
              <w:rPr>
                <w:rtl/>
              </w:rPr>
              <w:t>أَتبطّن</w:t>
            </w:r>
            <w:r>
              <w:rPr>
                <w:rtl/>
              </w:rPr>
              <w:t xml:space="preserve"> </w:t>
            </w:r>
            <w:r w:rsidRPr="00E25DFB">
              <w:rPr>
                <w:rtl/>
              </w:rPr>
              <w:t>كاعباً</w:t>
            </w:r>
            <w:r>
              <w:rPr>
                <w:rtl/>
              </w:rPr>
              <w:t xml:space="preserve"> </w:t>
            </w:r>
            <w:r w:rsidRPr="00E25DFB">
              <w:rPr>
                <w:rtl/>
              </w:rPr>
              <w:t>ذات</w:t>
            </w:r>
            <w:r>
              <w:rPr>
                <w:rtl/>
              </w:rPr>
              <w:t xml:space="preserve"> </w:t>
            </w:r>
            <w:r w:rsidRPr="00E25DFB">
              <w:rPr>
                <w:rtl/>
              </w:rPr>
              <w:t>خِلخالِ</w:t>
            </w:r>
            <w:r w:rsidRPr="00725071">
              <w:rPr>
                <w:rStyle w:val="libPoemTiniChar0"/>
                <w:rtl/>
              </w:rPr>
              <w:br/>
              <w:t> </w:t>
            </w:r>
          </w:p>
        </w:tc>
      </w:tr>
    </w:tbl>
    <w:p w:rsidR="00860ABA" w:rsidRPr="00E25DFB" w:rsidRDefault="00860ABA" w:rsidP="001E74B8">
      <w:pPr>
        <w:pStyle w:val="libNormal"/>
        <w:rPr>
          <w:rtl/>
        </w:rPr>
      </w:pPr>
      <w:r w:rsidRPr="00E25DFB">
        <w:rPr>
          <w:rtl/>
        </w:rPr>
        <w:t>لكان قد جمع بين الشيء وشكله</w:t>
      </w:r>
      <w:r w:rsidR="00733B93">
        <w:rPr>
          <w:rtl/>
        </w:rPr>
        <w:t>،</w:t>
      </w:r>
      <w:r w:rsidRPr="00E25DFB">
        <w:rPr>
          <w:rtl/>
        </w:rPr>
        <w:t xml:space="preserve"> فذكر الجواد والكَرّ في بيت</w:t>
      </w:r>
      <w:r w:rsidR="00733B93">
        <w:rPr>
          <w:rtl/>
        </w:rPr>
        <w:t>،</w:t>
      </w:r>
      <w:r w:rsidRPr="00E25DFB">
        <w:rPr>
          <w:rtl/>
        </w:rPr>
        <w:t xml:space="preserve"> وذَكر النساء والخمر في بيت</w:t>
      </w:r>
      <w:r w:rsidR="00733B93">
        <w:rPr>
          <w:rtl/>
        </w:rPr>
        <w:t>!</w:t>
      </w:r>
      <w:r w:rsidRPr="00E25DFB">
        <w:rPr>
          <w:rtl/>
        </w:rPr>
        <w:t xml:space="preserve"> فالتبس الأمر بين يدي سيف الدولة</w:t>
      </w:r>
      <w:r w:rsidR="00733B93">
        <w:rPr>
          <w:rtl/>
        </w:rPr>
        <w:t>،</w:t>
      </w:r>
      <w:r w:rsidRPr="00E25DFB">
        <w:rPr>
          <w:rtl/>
        </w:rPr>
        <w:t xml:space="preserve"> وسلّموا له ما قال</w:t>
      </w:r>
      <w:r w:rsidR="00733B93">
        <w:rPr>
          <w:rtl/>
        </w:rPr>
        <w:t>!</w:t>
      </w:r>
    </w:p>
    <w:p w:rsidR="00860ABA" w:rsidRPr="00E25DFB" w:rsidRDefault="00860ABA" w:rsidP="001E74B8">
      <w:pPr>
        <w:pStyle w:val="libNormal"/>
        <w:rPr>
          <w:rtl/>
        </w:rPr>
      </w:pPr>
      <w:r w:rsidRPr="00E25DFB">
        <w:rPr>
          <w:rtl/>
        </w:rPr>
        <w:t>فقال رجل ممّن حضر</w:t>
      </w:r>
      <w:r w:rsidR="00733B93">
        <w:rPr>
          <w:rtl/>
        </w:rPr>
        <w:t>:</w:t>
      </w:r>
      <w:r w:rsidRPr="00E25DFB">
        <w:rPr>
          <w:rtl/>
        </w:rPr>
        <w:t xml:space="preserve"> ولا كرامة لهذا الرأي</w:t>
      </w:r>
      <w:r w:rsidR="00733B93">
        <w:rPr>
          <w:rtl/>
        </w:rPr>
        <w:t>،</w:t>
      </w:r>
      <w:r w:rsidRPr="00E25DFB">
        <w:rPr>
          <w:rtl/>
        </w:rPr>
        <w:t xml:space="preserve"> الله أصدق منك حيث يقول</w:t>
      </w:r>
      <w:r w:rsidR="00733B93">
        <w:rPr>
          <w:rtl/>
        </w:rPr>
        <w:t>:</w:t>
      </w:r>
    </w:p>
    <w:p w:rsidR="00860ABA" w:rsidRPr="00E25DFB" w:rsidRDefault="00733B93" w:rsidP="002E0C24">
      <w:pPr>
        <w:pStyle w:val="libNormal"/>
        <w:rPr>
          <w:rtl/>
        </w:rPr>
      </w:pPr>
      <w:r w:rsidRPr="0086676F">
        <w:rPr>
          <w:rStyle w:val="libAlaemChar"/>
          <w:rtl/>
        </w:rPr>
        <w:t>(</w:t>
      </w:r>
      <w:r w:rsidR="00860ABA" w:rsidRPr="001E74B8">
        <w:rPr>
          <w:rStyle w:val="libAieChar"/>
          <w:rFonts w:hint="cs"/>
          <w:rtl/>
        </w:rPr>
        <w:t>إِنّ لَكَ أَلاّ تَجُوعَ فِيهَا وَلاَ تَعْرَى * وَأَنّكَ لاَ تَظْمَؤُا فِيهَا وَلاَ تَضْحَى</w:t>
      </w:r>
      <w:r w:rsidRPr="0086676F">
        <w:rPr>
          <w:rStyle w:val="libAlaemChar"/>
          <w:rtl/>
        </w:rPr>
        <w:t>)</w:t>
      </w:r>
      <w:r w:rsidR="00860ABA" w:rsidRPr="001E74B8">
        <w:rPr>
          <w:rtl/>
        </w:rPr>
        <w:t xml:space="preserve"> </w:t>
      </w:r>
      <w:r w:rsidR="00860ABA" w:rsidRPr="001E74B8">
        <w:rPr>
          <w:rStyle w:val="libFootnotenumChar"/>
          <w:rtl/>
        </w:rPr>
        <w:t>(1)</w:t>
      </w:r>
      <w:r w:rsidRPr="00CF20AA">
        <w:rPr>
          <w:rtl/>
        </w:rPr>
        <w:t>،</w:t>
      </w:r>
      <w:r w:rsidR="00860ABA" w:rsidRPr="001E74B8">
        <w:rPr>
          <w:rtl/>
        </w:rPr>
        <w:t xml:space="preserve"> فأتى بالجوع مع العُري ولم يأتِ به مع الظمأ</w:t>
      </w:r>
      <w:r>
        <w:rPr>
          <w:rtl/>
        </w:rPr>
        <w:t>.</w:t>
      </w:r>
      <w:r w:rsidR="00860ABA" w:rsidRPr="001E74B8">
        <w:rPr>
          <w:rtl/>
        </w:rPr>
        <w:t xml:space="preserve"> فسُرّ سيف الدولة</w:t>
      </w:r>
      <w:r>
        <w:rPr>
          <w:rtl/>
        </w:rPr>
        <w:t>،</w:t>
      </w:r>
      <w:r w:rsidR="00860ABA" w:rsidRPr="001E74B8">
        <w:rPr>
          <w:rtl/>
        </w:rPr>
        <w:t xml:space="preserve"> وأجازه بصلة حسنة</w:t>
      </w:r>
      <w:r>
        <w:rPr>
          <w:rtl/>
        </w:rPr>
        <w:t>.</w:t>
      </w:r>
    </w:p>
    <w:p w:rsidR="00860ABA" w:rsidRPr="00E25DFB" w:rsidRDefault="00860ABA" w:rsidP="001E74B8">
      <w:pPr>
        <w:pStyle w:val="libNormal"/>
        <w:rPr>
          <w:rtl/>
        </w:rPr>
      </w:pPr>
      <w:r w:rsidRPr="00E25DFB">
        <w:rPr>
          <w:rtl/>
        </w:rPr>
        <w:t>هذا</w:t>
      </w:r>
      <w:r w:rsidR="00733B93">
        <w:rPr>
          <w:rtl/>
        </w:rPr>
        <w:t>،</w:t>
      </w:r>
      <w:r w:rsidRPr="00E25DFB">
        <w:rPr>
          <w:rtl/>
        </w:rPr>
        <w:t xml:space="preserve"> وقد حاول صاحب الكتاب تبرير موقف امرؤ القيس في تفرقته هذه غير المتناسبة</w:t>
      </w:r>
      <w:r w:rsidR="00733B93">
        <w:rPr>
          <w:rtl/>
        </w:rPr>
        <w:t>،</w:t>
      </w:r>
      <w:r w:rsidRPr="00E25DFB">
        <w:rPr>
          <w:rtl/>
        </w:rPr>
        <w:t xml:space="preserve"> وأتى بتكلّف وتأويل ظاهرَينِ</w:t>
      </w:r>
      <w:r w:rsidR="00733B93">
        <w:rPr>
          <w:rtl/>
        </w:rPr>
        <w:t>.</w:t>
      </w:r>
    </w:p>
    <w:p w:rsidR="00860ABA" w:rsidRPr="00E25DFB" w:rsidRDefault="00860ABA" w:rsidP="002E0C24">
      <w:pPr>
        <w:pStyle w:val="libNormal"/>
        <w:rPr>
          <w:rtl/>
        </w:rPr>
      </w:pPr>
      <w:r w:rsidRPr="001E74B8">
        <w:rPr>
          <w:rtl/>
        </w:rPr>
        <w:t>وأمّا الآية الكريمة فقد فنّد مزعومةَ القائل بأنّها نظيرة البيتينِ</w:t>
      </w:r>
      <w:r w:rsidR="00733B93">
        <w:rPr>
          <w:rtl/>
        </w:rPr>
        <w:t>،</w:t>
      </w:r>
      <w:r w:rsidRPr="001E74B8">
        <w:rPr>
          <w:rtl/>
        </w:rPr>
        <w:t xml:space="preserve"> وقال: وأمّا احتجاج الآخر بقول الله عزّ وجلّ فليس من هذا في شيء</w:t>
      </w:r>
      <w:r w:rsidR="00733B93">
        <w:rPr>
          <w:rtl/>
        </w:rPr>
        <w:t>؛</w:t>
      </w:r>
      <w:r w:rsidRPr="001E74B8">
        <w:rPr>
          <w:rtl/>
        </w:rPr>
        <w:t xml:space="preserve"> لأنّه تعالى أجرى الخطاب على مستعمل العادة</w:t>
      </w:r>
      <w:r w:rsidR="00733B93">
        <w:rPr>
          <w:rtl/>
        </w:rPr>
        <w:t>،</w:t>
      </w:r>
      <w:r w:rsidRPr="001E74B8">
        <w:rPr>
          <w:rtl/>
        </w:rPr>
        <w:t xml:space="preserve"> وفيه مع ذلك تناسب</w:t>
      </w:r>
      <w:r w:rsidR="00733B93">
        <w:rPr>
          <w:rtl/>
        </w:rPr>
        <w:t>،</w:t>
      </w:r>
      <w:r w:rsidRPr="001E74B8">
        <w:rPr>
          <w:rtl/>
        </w:rPr>
        <w:t xml:space="preserve"> لأنّ العادة أن يقال</w:t>
      </w:r>
      <w:r w:rsidR="00733B93">
        <w:rPr>
          <w:rtl/>
        </w:rPr>
        <w:t>:</w:t>
      </w:r>
      <w:r w:rsidRPr="001E74B8">
        <w:rPr>
          <w:rtl/>
        </w:rPr>
        <w:t xml:space="preserve"> جائع عريان</w:t>
      </w:r>
      <w:r w:rsidR="00733B93">
        <w:rPr>
          <w:rtl/>
        </w:rPr>
        <w:t>،</w:t>
      </w:r>
      <w:r w:rsidRPr="001E74B8">
        <w:rPr>
          <w:rtl/>
        </w:rPr>
        <w:t xml:space="preserve"> ولم يُستعمل في هذا الموضع عطشان ولا ظمآن</w:t>
      </w:r>
      <w:r w:rsidR="00733B93">
        <w:rPr>
          <w:rtl/>
        </w:rPr>
        <w:t>،</w:t>
      </w:r>
      <w:r w:rsidRPr="001E74B8">
        <w:rPr>
          <w:rtl/>
        </w:rPr>
        <w:t xml:space="preserve"> وقوله تعالى</w:t>
      </w:r>
      <w:r w:rsidR="00733B93">
        <w:rPr>
          <w:rtl/>
        </w:rPr>
        <w:t>:</w:t>
      </w:r>
      <w:r w:rsidRPr="001E74B8">
        <w:rPr>
          <w:rtl/>
        </w:rPr>
        <w:t xml:space="preserve"> </w:t>
      </w:r>
      <w:r w:rsidR="00733B93">
        <w:rPr>
          <w:rStyle w:val="libBold2Char"/>
          <w:rtl/>
        </w:rPr>
        <w:t>(</w:t>
      </w:r>
      <w:r w:rsidRPr="001E74B8">
        <w:rPr>
          <w:rStyle w:val="libBold2Char"/>
          <w:rtl/>
        </w:rPr>
        <w:t>تَظمأ</w:t>
      </w:r>
      <w:r w:rsidR="00733B93">
        <w:rPr>
          <w:rStyle w:val="libBold2Char"/>
          <w:rtl/>
        </w:rPr>
        <w:t>)</w:t>
      </w:r>
      <w:r w:rsidRPr="001E74B8">
        <w:rPr>
          <w:rtl/>
        </w:rPr>
        <w:t xml:space="preserve"> و</w:t>
      </w:r>
      <w:r w:rsidR="00733B93">
        <w:rPr>
          <w:rStyle w:val="libBold2Char"/>
          <w:rtl/>
        </w:rPr>
        <w:t>(</w:t>
      </w:r>
      <w:r w:rsidRPr="001E74B8">
        <w:rPr>
          <w:rStyle w:val="libBold2Char"/>
          <w:rtl/>
        </w:rPr>
        <w:t>تضحى</w:t>
      </w:r>
      <w:r w:rsidR="00733B93">
        <w:rPr>
          <w:rStyle w:val="libBold2Char"/>
          <w:rtl/>
        </w:rPr>
        <w:t>)</w:t>
      </w:r>
      <w:r w:rsidRPr="001E74B8">
        <w:rPr>
          <w:rtl/>
        </w:rPr>
        <w:t xml:space="preserve"> متناسب</w:t>
      </w:r>
      <w:r w:rsidR="00733B93">
        <w:rPr>
          <w:rtl/>
        </w:rPr>
        <w:t>؛</w:t>
      </w:r>
      <w:r w:rsidRPr="001E74B8">
        <w:rPr>
          <w:rtl/>
        </w:rPr>
        <w:t xml:space="preserve"> لأنّ الضاحي هو الذي لا يستره شيء عن الشمس</w:t>
      </w:r>
      <w:r w:rsidR="00733B93">
        <w:rPr>
          <w:rtl/>
        </w:rPr>
        <w:t>،</w:t>
      </w:r>
      <w:r w:rsidRPr="001E74B8">
        <w:rPr>
          <w:rtl/>
        </w:rPr>
        <w:t xml:space="preserve"> والظمأ مِن شأن مَن كانت هذه حاله </w:t>
      </w:r>
      <w:r w:rsidRPr="001E74B8">
        <w:rPr>
          <w:rStyle w:val="libFootnotenumChar"/>
          <w:rtl/>
        </w:rPr>
        <w:t>(2)</w:t>
      </w:r>
      <w:r w:rsidR="00733B93">
        <w:rPr>
          <w:rtl/>
        </w:rPr>
        <w:t>.</w:t>
      </w:r>
    </w:p>
    <w:p w:rsidR="00860ABA" w:rsidRPr="00E25DFB" w:rsidRDefault="00860ABA" w:rsidP="001E74B8">
      <w:pPr>
        <w:pStyle w:val="libNormal"/>
        <w:rPr>
          <w:rtl/>
        </w:rPr>
      </w:pPr>
      <w:r w:rsidRPr="00E25DFB">
        <w:rPr>
          <w:rtl/>
        </w:rPr>
        <w:t>وأيضاً قوله</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t>وهرٌّ</w:t>
            </w:r>
            <w:r>
              <w:rPr>
                <w:rtl/>
              </w:rPr>
              <w:t xml:space="preserve"> </w:t>
            </w:r>
            <w:r w:rsidRPr="00E25DFB">
              <w:rPr>
                <w:rtl/>
              </w:rPr>
              <w:t>تصيدُ</w:t>
            </w:r>
            <w:r>
              <w:rPr>
                <w:rtl/>
              </w:rPr>
              <w:t xml:space="preserve"> </w:t>
            </w:r>
            <w:r w:rsidRPr="00E25DFB">
              <w:rPr>
                <w:rtl/>
              </w:rPr>
              <w:t>قلوبَ</w:t>
            </w:r>
            <w:r>
              <w:rPr>
                <w:rtl/>
              </w:rPr>
              <w:t xml:space="preserve"> </w:t>
            </w:r>
            <w:r w:rsidRPr="00E25DFB">
              <w:rPr>
                <w:rtl/>
              </w:rPr>
              <w:t>الرجالِ</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وافلتَ</w:t>
            </w:r>
            <w:r>
              <w:rPr>
                <w:rtl/>
              </w:rPr>
              <w:t xml:space="preserve"> </w:t>
            </w:r>
            <w:r w:rsidRPr="00E25DFB">
              <w:rPr>
                <w:rtl/>
              </w:rPr>
              <w:t>منها</w:t>
            </w:r>
            <w:r>
              <w:rPr>
                <w:rtl/>
              </w:rPr>
              <w:t xml:space="preserve"> </w:t>
            </w:r>
            <w:r w:rsidRPr="00E25DFB">
              <w:rPr>
                <w:rtl/>
              </w:rPr>
              <w:t>ابنُ</w:t>
            </w:r>
            <w:r>
              <w:rPr>
                <w:rtl/>
              </w:rPr>
              <w:t xml:space="preserve"> </w:t>
            </w:r>
            <w:r w:rsidRPr="00E25DFB">
              <w:rPr>
                <w:rtl/>
              </w:rPr>
              <w:t>عمرو</w:t>
            </w:r>
            <w:r>
              <w:rPr>
                <w:rtl/>
              </w:rPr>
              <w:t xml:space="preserve"> </w:t>
            </w:r>
            <w:r w:rsidRPr="00E25DFB">
              <w:rPr>
                <w:rtl/>
              </w:rPr>
              <w:t>حُجُر</w:t>
            </w:r>
            <w:r w:rsidRPr="00725071">
              <w:rPr>
                <w:rStyle w:val="libPoemTiniChar0"/>
                <w:rtl/>
              </w:rPr>
              <w:br/>
              <w:t> </w:t>
            </w:r>
          </w:p>
        </w:tc>
      </w:tr>
    </w:tbl>
    <w:p w:rsidR="00860ABA" w:rsidRPr="00E25DFB" w:rsidRDefault="00860ABA" w:rsidP="001E74B8">
      <w:pPr>
        <w:pStyle w:val="libNormal"/>
        <w:rPr>
          <w:rtl/>
        </w:rPr>
      </w:pPr>
      <w:r w:rsidRPr="00E25DFB">
        <w:rPr>
          <w:rtl/>
        </w:rPr>
        <w:t>قال ابن رشيق</w:t>
      </w:r>
      <w:r w:rsidR="00733B93">
        <w:rPr>
          <w:rtl/>
        </w:rPr>
        <w:t>:</w:t>
      </w:r>
      <w:r w:rsidRPr="00E25DFB">
        <w:rPr>
          <w:rtl/>
        </w:rPr>
        <w:t xml:space="preserve"> وقد يأتي القدماء من الاستعارات بأشياء يجتنبها المحدّثون ويستهجنونها</w:t>
      </w:r>
      <w:r w:rsidR="00733B93">
        <w:rPr>
          <w:rtl/>
        </w:rPr>
        <w:t>،</w:t>
      </w:r>
      <w:r w:rsidRPr="00E25DFB">
        <w:rPr>
          <w:rtl/>
        </w:rPr>
        <w:t xml:space="preserve"> ويعافون أمثالها ظرفاً ولطافة</w:t>
      </w:r>
      <w:r w:rsidR="00733B93">
        <w:rPr>
          <w:rtl/>
        </w:rPr>
        <w:t>،</w:t>
      </w:r>
      <w:r w:rsidRPr="00E25DFB">
        <w:rPr>
          <w:rtl/>
        </w:rPr>
        <w:t xml:space="preserve"> وإن لم تكن فاسدةً ولا مستحيلةً</w:t>
      </w:r>
      <w:r w:rsidR="00733B93">
        <w:rPr>
          <w:rtl/>
        </w:rPr>
        <w:t>،</w:t>
      </w:r>
      <w:r w:rsidRPr="00E25DFB">
        <w:rPr>
          <w:rtl/>
        </w:rPr>
        <w:t xml:space="preserve"> فمنها قول امرؤ القيس</w:t>
      </w:r>
      <w:r w:rsidR="001E74B8">
        <w:rPr>
          <w:rtl/>
        </w:rPr>
        <w:t xml:space="preserve"> - </w:t>
      </w:r>
      <w:r w:rsidRPr="00E25DFB">
        <w:rPr>
          <w:rtl/>
        </w:rPr>
        <w:t>وذكر البيت</w:t>
      </w:r>
      <w:r w:rsidR="001E74B8">
        <w:rPr>
          <w:rtl/>
        </w:rPr>
        <w:t xml:space="preserve"> - </w:t>
      </w:r>
      <w:r w:rsidRPr="00E25DFB">
        <w:rPr>
          <w:rtl/>
        </w:rPr>
        <w:t>قال</w:t>
      </w:r>
      <w:r w:rsidR="00733B93">
        <w:rPr>
          <w:rtl/>
        </w:rPr>
        <w:t>:</w:t>
      </w:r>
      <w:r w:rsidRPr="00E25DFB">
        <w:rPr>
          <w:rtl/>
        </w:rPr>
        <w:t xml:space="preserve"> فكان لفظة </w:t>
      </w:r>
      <w:r w:rsidR="00733B93">
        <w:rPr>
          <w:rtl/>
        </w:rPr>
        <w:t>(</w:t>
      </w:r>
      <w:r w:rsidRPr="00E25DFB">
        <w:rPr>
          <w:rtl/>
        </w:rPr>
        <w:t>هرّ</w:t>
      </w:r>
      <w:r w:rsidR="00733B93">
        <w:rPr>
          <w:rtl/>
        </w:rPr>
        <w:t>)</w:t>
      </w:r>
      <w:r w:rsidRPr="00E25DFB">
        <w:rPr>
          <w:rtl/>
        </w:rPr>
        <w:t xml:space="preserve"> واستعارة الصيد معها</w:t>
      </w:r>
    </w:p>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طه</w:t>
      </w:r>
      <w:r w:rsidR="00733B93">
        <w:rPr>
          <w:rtl/>
        </w:rPr>
        <w:t>:</w:t>
      </w:r>
      <w:r w:rsidRPr="001E74B8">
        <w:rPr>
          <w:rtl/>
        </w:rPr>
        <w:t xml:space="preserve"> 118 و 119</w:t>
      </w:r>
      <w:r w:rsidR="00733B93">
        <w:rPr>
          <w:rtl/>
        </w:rPr>
        <w:t>.</w:t>
      </w:r>
    </w:p>
    <w:p w:rsidR="00860ABA" w:rsidRPr="001E74B8" w:rsidRDefault="00860ABA" w:rsidP="001E74B8">
      <w:pPr>
        <w:pStyle w:val="libFootnote0"/>
        <w:rPr>
          <w:rtl/>
        </w:rPr>
      </w:pPr>
      <w:r w:rsidRPr="001E74B8">
        <w:rPr>
          <w:rtl/>
        </w:rPr>
        <w:t>(2) العمدة لابن رشيق</w:t>
      </w:r>
      <w:r w:rsidR="00733B93">
        <w:rPr>
          <w:rtl/>
        </w:rPr>
        <w:t>:</w:t>
      </w:r>
      <w:r w:rsidRPr="001E74B8">
        <w:rPr>
          <w:rtl/>
        </w:rPr>
        <w:t xml:space="preserve"> ج 1 ص 258</w:t>
      </w:r>
      <w:r w:rsidR="001E74B8" w:rsidRPr="001E74B8">
        <w:rPr>
          <w:rtl/>
        </w:rPr>
        <w:t xml:space="preserve"> - </w:t>
      </w:r>
      <w:r w:rsidRPr="001E74B8">
        <w:rPr>
          <w:rtl/>
        </w:rPr>
        <w:t>259</w:t>
      </w:r>
      <w:r w:rsidR="00733B93">
        <w:rPr>
          <w:rtl/>
        </w:rPr>
        <w:t>.</w:t>
      </w:r>
    </w:p>
    <w:p w:rsidR="003637EC" w:rsidRDefault="000E1D55" w:rsidP="001E74B8">
      <w:pPr>
        <w:pStyle w:val="libNormal"/>
        <w:rPr>
          <w:rtl/>
        </w:rPr>
      </w:pPr>
      <w:r>
        <w:br w:type="page"/>
      </w:r>
    </w:p>
    <w:p w:rsidR="00860ABA" w:rsidRPr="00E25DFB" w:rsidRDefault="00860ABA" w:rsidP="001E74B8">
      <w:pPr>
        <w:pStyle w:val="libNormal"/>
        <w:rPr>
          <w:rtl/>
        </w:rPr>
      </w:pPr>
      <w:r w:rsidRPr="00E25DFB">
        <w:rPr>
          <w:rtl/>
        </w:rPr>
        <w:lastRenderedPageBreak/>
        <w:t>مضحكة هجينة</w:t>
      </w:r>
      <w:r w:rsidR="00733B93">
        <w:rPr>
          <w:rtl/>
        </w:rPr>
        <w:t>،</w:t>
      </w:r>
      <w:r w:rsidRPr="00E25DFB">
        <w:rPr>
          <w:rtl/>
        </w:rPr>
        <w:t xml:space="preserve"> ولو أنّ أباه حُجراً من فارات بيته ما أَسِف على إفلاته منها هذا الأسف</w:t>
      </w:r>
      <w:r w:rsidR="00733B93">
        <w:rPr>
          <w:rtl/>
        </w:rPr>
        <w:t>.</w:t>
      </w:r>
    </w:p>
    <w:p w:rsidR="00860ABA" w:rsidRPr="00E25DFB" w:rsidRDefault="00860ABA" w:rsidP="001E74B8">
      <w:pPr>
        <w:pStyle w:val="libNormal"/>
        <w:rPr>
          <w:rtl/>
        </w:rPr>
      </w:pPr>
      <w:r w:rsidRPr="00E25DFB">
        <w:rPr>
          <w:rtl/>
        </w:rPr>
        <w:t>قال</w:t>
      </w:r>
      <w:r w:rsidR="00733B93">
        <w:rPr>
          <w:rtl/>
        </w:rPr>
        <w:t>:</w:t>
      </w:r>
      <w:r w:rsidRPr="00E25DFB">
        <w:rPr>
          <w:rtl/>
        </w:rPr>
        <w:t xml:space="preserve"> وأين هذا من استعارة زهير حين قال يمدح</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t>ليثٌ</w:t>
            </w:r>
            <w:r>
              <w:rPr>
                <w:rtl/>
              </w:rPr>
              <w:t xml:space="preserve"> </w:t>
            </w:r>
            <w:r w:rsidRPr="00E25DFB">
              <w:rPr>
                <w:rtl/>
              </w:rPr>
              <w:t>بعثّر</w:t>
            </w:r>
            <w:r>
              <w:rPr>
                <w:rtl/>
              </w:rPr>
              <w:t xml:space="preserve"> </w:t>
            </w:r>
            <w:r w:rsidRPr="00E25DFB">
              <w:rPr>
                <w:rtl/>
              </w:rPr>
              <w:t>يصطادُ</w:t>
            </w:r>
            <w:r>
              <w:rPr>
                <w:rtl/>
              </w:rPr>
              <w:t xml:space="preserve"> </w:t>
            </w:r>
            <w:r w:rsidRPr="00E25DFB">
              <w:rPr>
                <w:rtl/>
              </w:rPr>
              <w:t>الرجالَ</w:t>
            </w:r>
            <w:r>
              <w:rPr>
                <w:rtl/>
              </w:rPr>
              <w:t xml:space="preserve"> </w:t>
            </w:r>
            <w:r w:rsidRPr="00E25DFB">
              <w:rPr>
                <w:rtl/>
              </w:rPr>
              <w:t>إذا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ما</w:t>
            </w:r>
            <w:r>
              <w:rPr>
                <w:rtl/>
              </w:rPr>
              <w:t xml:space="preserve"> </w:t>
            </w:r>
            <w:r w:rsidRPr="00E25DFB">
              <w:rPr>
                <w:rtl/>
              </w:rPr>
              <w:t>كذّبَ</w:t>
            </w:r>
            <w:r>
              <w:rPr>
                <w:rtl/>
              </w:rPr>
              <w:t xml:space="preserve"> </w:t>
            </w:r>
            <w:r w:rsidRPr="00E25DFB">
              <w:rPr>
                <w:rtl/>
              </w:rPr>
              <w:t>الليثُ</w:t>
            </w:r>
            <w:r>
              <w:rPr>
                <w:rtl/>
              </w:rPr>
              <w:t xml:space="preserve"> </w:t>
            </w:r>
            <w:r w:rsidRPr="00E25DFB">
              <w:rPr>
                <w:rtl/>
              </w:rPr>
              <w:t>عن</w:t>
            </w:r>
            <w:r>
              <w:rPr>
                <w:rtl/>
              </w:rPr>
              <w:t xml:space="preserve"> </w:t>
            </w:r>
            <w:r w:rsidRPr="00E25DFB">
              <w:rPr>
                <w:rtl/>
              </w:rPr>
              <w:t>أقرانِهِ</w:t>
            </w:r>
            <w:r>
              <w:rPr>
                <w:rtl/>
              </w:rPr>
              <w:t xml:space="preserve"> </w:t>
            </w:r>
            <w:r w:rsidRPr="00E25DFB">
              <w:rPr>
                <w:rtl/>
              </w:rPr>
              <w:t>صَدَقا</w:t>
            </w:r>
            <w:r w:rsidRPr="00725071">
              <w:rPr>
                <w:rStyle w:val="libPoemTiniChar0"/>
                <w:rtl/>
              </w:rPr>
              <w:br/>
              <w:t> </w:t>
            </w:r>
          </w:p>
        </w:tc>
      </w:tr>
    </w:tbl>
    <w:p w:rsidR="00860ABA" w:rsidRPr="00E25DFB" w:rsidRDefault="00860ABA" w:rsidP="002E0C24">
      <w:pPr>
        <w:pStyle w:val="libNormal"/>
        <w:rPr>
          <w:rtl/>
        </w:rPr>
      </w:pPr>
      <w:r w:rsidRPr="001E74B8">
        <w:rPr>
          <w:rtl/>
        </w:rPr>
        <w:t>لا على أنّ امرؤ القيس أتى بالخطأ على جهته ولكن للكلام قرائن تُحسّنه</w:t>
      </w:r>
      <w:r w:rsidR="00733B93">
        <w:rPr>
          <w:rtl/>
        </w:rPr>
        <w:t>،</w:t>
      </w:r>
      <w:r w:rsidRPr="001E74B8">
        <w:rPr>
          <w:rtl/>
        </w:rPr>
        <w:t xml:space="preserve"> وقرائن تُقبّحه كذِكر الصيد في هذين البيتين </w:t>
      </w:r>
      <w:r w:rsidRPr="001E74B8">
        <w:rPr>
          <w:rStyle w:val="libFootnotenumChar"/>
          <w:rtl/>
        </w:rPr>
        <w:t>(1)</w:t>
      </w:r>
      <w:r w:rsidR="00733B93">
        <w:rPr>
          <w:rtl/>
        </w:rPr>
        <w:t>.</w:t>
      </w:r>
    </w:p>
    <w:p w:rsidR="00860ABA" w:rsidRPr="00E25DFB" w:rsidRDefault="00860ABA" w:rsidP="001E74B8">
      <w:pPr>
        <w:pStyle w:val="libNormal"/>
        <w:rPr>
          <w:rtl/>
        </w:rPr>
      </w:pPr>
      <w:r w:rsidRPr="00E25DFB">
        <w:rPr>
          <w:rtl/>
        </w:rPr>
        <w:t>قال</w:t>
      </w:r>
      <w:r w:rsidR="00733B93">
        <w:rPr>
          <w:rtl/>
        </w:rPr>
        <w:t>:</w:t>
      </w:r>
      <w:r w:rsidRPr="00E25DFB">
        <w:rPr>
          <w:rtl/>
        </w:rPr>
        <w:t xml:space="preserve"> ومثل قول امرؤ القيس في القبح قول مسلم بن الوليد</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t>وليلةٍ</w:t>
            </w:r>
            <w:r>
              <w:rPr>
                <w:rtl/>
              </w:rPr>
              <w:t xml:space="preserve"> </w:t>
            </w:r>
            <w:r w:rsidRPr="00E25DFB">
              <w:rPr>
                <w:rtl/>
              </w:rPr>
              <w:t>خُلِست</w:t>
            </w:r>
            <w:r>
              <w:rPr>
                <w:rtl/>
              </w:rPr>
              <w:t xml:space="preserve"> </w:t>
            </w:r>
            <w:r w:rsidRPr="00E25DFB">
              <w:rPr>
                <w:rtl/>
              </w:rPr>
              <w:t>للعينِ</w:t>
            </w:r>
            <w:r>
              <w:rPr>
                <w:rtl/>
              </w:rPr>
              <w:t xml:space="preserve"> </w:t>
            </w:r>
            <w:r w:rsidRPr="00E25DFB">
              <w:rPr>
                <w:rtl/>
              </w:rPr>
              <w:t>مِن</w:t>
            </w:r>
            <w:r>
              <w:rPr>
                <w:rtl/>
              </w:rPr>
              <w:t xml:space="preserve"> </w:t>
            </w:r>
            <w:r w:rsidRPr="00E25DFB">
              <w:rPr>
                <w:rtl/>
              </w:rPr>
              <w:t>سِنَةٍ</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هَتكتُ</w:t>
            </w:r>
            <w:r>
              <w:rPr>
                <w:rtl/>
              </w:rPr>
              <w:t xml:space="preserve"> </w:t>
            </w:r>
            <w:r w:rsidRPr="00E25DFB">
              <w:rPr>
                <w:rtl/>
              </w:rPr>
              <w:t>فيها</w:t>
            </w:r>
            <w:r>
              <w:rPr>
                <w:rtl/>
              </w:rPr>
              <w:t xml:space="preserve"> </w:t>
            </w:r>
            <w:r w:rsidRPr="00E25DFB">
              <w:rPr>
                <w:rtl/>
              </w:rPr>
              <w:t>الصِبا</w:t>
            </w:r>
            <w:r>
              <w:rPr>
                <w:rtl/>
              </w:rPr>
              <w:t xml:space="preserve"> </w:t>
            </w:r>
            <w:r w:rsidRPr="00E25DFB">
              <w:rPr>
                <w:rtl/>
              </w:rPr>
              <w:t>عن</w:t>
            </w:r>
            <w:r>
              <w:rPr>
                <w:rtl/>
              </w:rPr>
              <w:t xml:space="preserve"> </w:t>
            </w:r>
            <w:r w:rsidRPr="00E25DFB">
              <w:rPr>
                <w:rtl/>
              </w:rPr>
              <w:t>بَيضَةِ</w:t>
            </w:r>
            <w:r>
              <w:rPr>
                <w:rtl/>
              </w:rPr>
              <w:t xml:space="preserve"> </w:t>
            </w:r>
            <w:r w:rsidRPr="00E25DFB">
              <w:rPr>
                <w:rtl/>
              </w:rPr>
              <w:t>الحَجَلِ</w:t>
            </w:r>
            <w:r w:rsidRPr="00725071">
              <w:rPr>
                <w:rStyle w:val="libPoemTiniChar0"/>
                <w:rtl/>
              </w:rPr>
              <w:br/>
              <w:t> </w:t>
            </w:r>
          </w:p>
        </w:tc>
      </w:tr>
    </w:tbl>
    <w:p w:rsidR="00860ABA" w:rsidRPr="00E25DFB" w:rsidRDefault="00860ABA" w:rsidP="001E74B8">
      <w:pPr>
        <w:pStyle w:val="libNormal"/>
        <w:rPr>
          <w:rtl/>
        </w:rPr>
      </w:pPr>
      <w:r w:rsidRPr="00E25DFB">
        <w:rPr>
          <w:rtl/>
        </w:rPr>
        <w:t>فاستعار للحجر</w:t>
      </w:r>
      <w:r w:rsidR="001E74B8">
        <w:rPr>
          <w:rtl/>
        </w:rPr>
        <w:t xml:space="preserve"> - </w:t>
      </w:r>
      <w:r w:rsidRPr="00E25DFB">
        <w:rPr>
          <w:rtl/>
        </w:rPr>
        <w:t>يعني الكلل</w:t>
      </w:r>
      <w:r w:rsidR="001E74B8">
        <w:rPr>
          <w:rtl/>
        </w:rPr>
        <w:t xml:space="preserve"> - </w:t>
      </w:r>
      <w:r w:rsidRPr="00E25DFB">
        <w:rPr>
          <w:rtl/>
        </w:rPr>
        <w:t>بيضة</w:t>
      </w:r>
      <w:r w:rsidR="00733B93">
        <w:rPr>
          <w:rtl/>
        </w:rPr>
        <w:t>،</w:t>
      </w:r>
      <w:r w:rsidRPr="00E25DFB">
        <w:rPr>
          <w:rtl/>
        </w:rPr>
        <w:t xml:space="preserve"> كما استعارها امرؤ القيس للخدر في قوله</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t>وبَيضةِ</w:t>
            </w:r>
            <w:r>
              <w:rPr>
                <w:rtl/>
              </w:rPr>
              <w:t xml:space="preserve"> </w:t>
            </w:r>
            <w:r w:rsidRPr="00E25DFB">
              <w:rPr>
                <w:rtl/>
              </w:rPr>
              <w:t>خِدرٍ</w:t>
            </w:r>
            <w:r>
              <w:rPr>
                <w:rtl/>
              </w:rPr>
              <w:t xml:space="preserve"> </w:t>
            </w:r>
            <w:r w:rsidRPr="00E25DFB">
              <w:rPr>
                <w:rtl/>
              </w:rPr>
              <w:t>لا</w:t>
            </w:r>
            <w:r>
              <w:rPr>
                <w:rtl/>
              </w:rPr>
              <w:t xml:space="preserve"> </w:t>
            </w:r>
            <w:r w:rsidRPr="00E25DFB">
              <w:rPr>
                <w:rtl/>
              </w:rPr>
              <w:t>يُرامُ</w:t>
            </w:r>
            <w:r>
              <w:rPr>
                <w:rtl/>
              </w:rPr>
              <w:t xml:space="preserve"> </w:t>
            </w:r>
            <w:r w:rsidRPr="00E25DFB">
              <w:rPr>
                <w:rtl/>
              </w:rPr>
              <w:t>خباؤُها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تَمتّعتُ</w:t>
            </w:r>
            <w:r>
              <w:rPr>
                <w:rtl/>
              </w:rPr>
              <w:t xml:space="preserve"> </w:t>
            </w:r>
            <w:r w:rsidRPr="00E25DFB">
              <w:rPr>
                <w:rtl/>
              </w:rPr>
              <w:t>مِن</w:t>
            </w:r>
            <w:r>
              <w:rPr>
                <w:rtl/>
              </w:rPr>
              <w:t xml:space="preserve"> </w:t>
            </w:r>
            <w:r w:rsidRPr="00E25DFB">
              <w:rPr>
                <w:rtl/>
              </w:rPr>
              <w:t>لهوٍ</w:t>
            </w:r>
            <w:r>
              <w:rPr>
                <w:rtl/>
              </w:rPr>
              <w:t xml:space="preserve"> </w:t>
            </w:r>
            <w:r w:rsidRPr="00E25DFB">
              <w:rPr>
                <w:rtl/>
              </w:rPr>
              <w:t>بها</w:t>
            </w:r>
            <w:r>
              <w:rPr>
                <w:rtl/>
              </w:rPr>
              <w:t xml:space="preserve"> </w:t>
            </w:r>
            <w:r w:rsidRPr="00E25DFB">
              <w:rPr>
                <w:rtl/>
              </w:rPr>
              <w:t>غير</w:t>
            </w:r>
            <w:r>
              <w:rPr>
                <w:rtl/>
              </w:rPr>
              <w:t xml:space="preserve"> </w:t>
            </w:r>
            <w:r w:rsidRPr="00E25DFB">
              <w:rPr>
                <w:rtl/>
              </w:rPr>
              <w:t>مُعجَلِ</w:t>
            </w:r>
            <w:r w:rsidRPr="00725071">
              <w:rPr>
                <w:rStyle w:val="libPoemTiniChar0"/>
                <w:rtl/>
              </w:rPr>
              <w:br/>
              <w:t> </w:t>
            </w:r>
          </w:p>
        </w:tc>
      </w:tr>
    </w:tbl>
    <w:p w:rsidR="00860ABA" w:rsidRPr="00E25DFB" w:rsidRDefault="00860ABA" w:rsidP="002E0C24">
      <w:pPr>
        <w:pStyle w:val="libNormal"/>
        <w:rPr>
          <w:rtl/>
        </w:rPr>
      </w:pPr>
      <w:r w:rsidRPr="001E74B8">
        <w:rPr>
          <w:rtl/>
        </w:rPr>
        <w:t>وكلاهما يعني المرأة</w:t>
      </w:r>
      <w:r w:rsidR="00733B93">
        <w:rPr>
          <w:rtl/>
        </w:rPr>
        <w:t>،</w:t>
      </w:r>
      <w:r w:rsidRPr="001E74B8">
        <w:rPr>
          <w:rtl/>
        </w:rPr>
        <w:t xml:space="preserve"> فاتّفق لمسلم سوء الاشتراك في اللفظ</w:t>
      </w:r>
      <w:r w:rsidR="00733B93">
        <w:rPr>
          <w:rtl/>
        </w:rPr>
        <w:t>؛</w:t>
      </w:r>
      <w:r w:rsidRPr="001E74B8">
        <w:rPr>
          <w:rtl/>
        </w:rPr>
        <w:t xml:space="preserve"> لأنّ بيضة الحجل من الطير تشاركها</w:t>
      </w:r>
      <w:r w:rsidR="00733B93">
        <w:rPr>
          <w:rtl/>
        </w:rPr>
        <w:t>،</w:t>
      </w:r>
      <w:r w:rsidRPr="001E74B8">
        <w:rPr>
          <w:rtl/>
        </w:rPr>
        <w:t xml:space="preserve"> وهي لعمري حسنة المنظر كما عرفت </w:t>
      </w:r>
      <w:r w:rsidRPr="001E74B8">
        <w:rPr>
          <w:rStyle w:val="libFootnotenumChar"/>
          <w:rtl/>
        </w:rPr>
        <w:t>(2)</w:t>
      </w:r>
      <w:r w:rsidR="00733B93" w:rsidRPr="00CF20AA">
        <w:rPr>
          <w:rtl/>
        </w:rPr>
        <w:t>.</w:t>
      </w:r>
    </w:p>
    <w:p w:rsidR="00860ABA" w:rsidRPr="00E25DFB" w:rsidRDefault="00860ABA" w:rsidP="002E0C24">
      <w:pPr>
        <w:pStyle w:val="libNormal"/>
        <w:rPr>
          <w:rtl/>
        </w:rPr>
      </w:pPr>
      <w:r w:rsidRPr="001E74B8">
        <w:rPr>
          <w:rtl/>
        </w:rPr>
        <w:t>ثمّ ذهب في بيان الاستعارة وأنّها من محاسن الكلام إذا وقعت موقعها فنزلت موضعها</w:t>
      </w:r>
      <w:r w:rsidR="00733B93">
        <w:rPr>
          <w:rtl/>
        </w:rPr>
        <w:t>،</w:t>
      </w:r>
      <w:r w:rsidRPr="001E74B8">
        <w:rPr>
          <w:rtl/>
        </w:rPr>
        <w:t xml:space="preserve"> وهي كثيرة في القرآن </w:t>
      </w:r>
      <w:r w:rsidRPr="001E74B8">
        <w:rPr>
          <w:rStyle w:val="libFootnotenumChar"/>
          <w:rtl/>
        </w:rPr>
        <w:t>(3)</w:t>
      </w:r>
      <w:r w:rsidR="00733B93">
        <w:rPr>
          <w:rtl/>
        </w:rPr>
        <w:t>.</w:t>
      </w:r>
    </w:p>
    <w:p w:rsidR="00860ABA" w:rsidRPr="00E25DFB" w:rsidRDefault="00860ABA" w:rsidP="001E74B8">
      <w:pPr>
        <w:pStyle w:val="libNormal"/>
        <w:rPr>
          <w:rtl/>
        </w:rPr>
      </w:pPr>
      <w:r w:rsidRPr="00E25DFB">
        <w:rPr>
          <w:rtl/>
        </w:rPr>
        <w:t>وكذا قوله في التشبيه لغرض المبالغة في التهويل</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t>أَيقتُلُني</w:t>
            </w:r>
            <w:r w:rsidR="00814EB7">
              <w:rPr>
                <w:rtl/>
              </w:rPr>
              <w:t xml:space="preserve"> </w:t>
            </w:r>
            <w:r w:rsidRPr="00E25DFB">
              <w:rPr>
                <w:rtl/>
              </w:rPr>
              <w:t>والمَشرفيُّ</w:t>
            </w:r>
            <w:r>
              <w:rPr>
                <w:rtl/>
              </w:rPr>
              <w:t xml:space="preserve"> </w:t>
            </w:r>
            <w:r w:rsidRPr="00E25DFB">
              <w:rPr>
                <w:rtl/>
              </w:rPr>
              <w:t>مُضاجعي</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ومَسنونةٌ</w:t>
            </w:r>
            <w:r>
              <w:rPr>
                <w:rtl/>
              </w:rPr>
              <w:t xml:space="preserve"> </w:t>
            </w:r>
            <w:r w:rsidRPr="00E25DFB">
              <w:rPr>
                <w:rtl/>
              </w:rPr>
              <w:t>زُرقٌ</w:t>
            </w:r>
            <w:r>
              <w:rPr>
                <w:rtl/>
              </w:rPr>
              <w:t xml:space="preserve"> </w:t>
            </w:r>
            <w:r w:rsidRPr="00E25DFB">
              <w:rPr>
                <w:rtl/>
              </w:rPr>
              <w:t>كأنيابِ</w:t>
            </w:r>
            <w:r>
              <w:rPr>
                <w:rtl/>
              </w:rPr>
              <w:t xml:space="preserve"> </w:t>
            </w:r>
            <w:r w:rsidRPr="00E25DFB">
              <w:rPr>
                <w:rtl/>
              </w:rPr>
              <w:t>أَغوالِ</w:t>
            </w:r>
            <w:r w:rsidRPr="00725071">
              <w:rPr>
                <w:rStyle w:val="libPoemTiniChar0"/>
                <w:rtl/>
              </w:rPr>
              <w:br/>
              <w:t> </w:t>
            </w:r>
          </w:p>
        </w:tc>
      </w:tr>
    </w:tbl>
    <w:p w:rsidR="00860ABA" w:rsidRPr="00E25DFB" w:rsidRDefault="00860ABA" w:rsidP="002E0C24">
      <w:pPr>
        <w:pStyle w:val="libNormal"/>
        <w:rPr>
          <w:rtl/>
        </w:rPr>
      </w:pPr>
      <w:r w:rsidRPr="001E74B8">
        <w:rPr>
          <w:rtl/>
        </w:rPr>
        <w:t>وقد جاء نظيره في القرآن لغرض المبالغة في التقبيح</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طَلْعُهَا كَأَنَّهُ رُءُوسُ الشَّيَاطِينِ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E25DFB" w:rsidRDefault="00860ABA" w:rsidP="001E74B8">
      <w:pPr>
        <w:pStyle w:val="libNormal"/>
        <w:rPr>
          <w:rtl/>
        </w:rPr>
      </w:pPr>
      <w:r w:rsidRPr="00E25DFB">
        <w:rPr>
          <w:rtl/>
        </w:rPr>
        <w:t>غير أنّ المشبّه به وقع في القرآن معرّفاً وفي البيت منكراً</w:t>
      </w:r>
      <w:r w:rsidR="00733B93">
        <w:rPr>
          <w:rtl/>
        </w:rPr>
        <w:t>،</w:t>
      </w:r>
      <w:r w:rsidRPr="00E25DFB">
        <w:rPr>
          <w:rtl/>
        </w:rPr>
        <w:t xml:space="preserve"> وهذا من عيب الكلام</w:t>
      </w:r>
      <w:r w:rsidR="00733B93">
        <w:rPr>
          <w:rtl/>
        </w:rPr>
        <w:t>؛</w:t>
      </w:r>
      <w:r w:rsidRPr="00E25DFB">
        <w:rPr>
          <w:rtl/>
        </w:rPr>
        <w:t xml:space="preserve"> إذ لا تهويل بشيء مجهول غير معروف</w:t>
      </w:r>
      <w:r w:rsidR="00733B93">
        <w:rPr>
          <w:rtl/>
        </w:rPr>
        <w:t>.</w:t>
      </w:r>
      <w:r w:rsidRPr="00E25DFB">
        <w:rPr>
          <w:rtl/>
        </w:rPr>
        <w:t xml:space="preserve"> أمّا الآية فقد جاء التشبيه فيها بما</w:t>
      </w:r>
    </w:p>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العمدة</w:t>
      </w:r>
      <w:r w:rsidR="00733B93">
        <w:rPr>
          <w:rtl/>
        </w:rPr>
        <w:t>:</w:t>
      </w:r>
      <w:r w:rsidRPr="001E74B8">
        <w:rPr>
          <w:rtl/>
        </w:rPr>
        <w:t xml:space="preserve"> ج 1 ص 271</w:t>
      </w:r>
      <w:r w:rsidR="00733B93">
        <w:rPr>
          <w:rtl/>
        </w:rPr>
        <w:t>.</w:t>
      </w:r>
    </w:p>
    <w:p w:rsidR="00860ABA" w:rsidRPr="001E74B8" w:rsidRDefault="00860ABA" w:rsidP="001E74B8">
      <w:pPr>
        <w:pStyle w:val="libFootnote0"/>
        <w:rPr>
          <w:rtl/>
        </w:rPr>
      </w:pPr>
      <w:r w:rsidRPr="001E74B8">
        <w:rPr>
          <w:rtl/>
        </w:rPr>
        <w:t>(2) المصدر</w:t>
      </w:r>
      <w:r w:rsidR="00733B93">
        <w:rPr>
          <w:rtl/>
        </w:rPr>
        <w:t>:</w:t>
      </w:r>
      <w:r w:rsidRPr="001E74B8">
        <w:rPr>
          <w:rtl/>
        </w:rPr>
        <w:t xml:space="preserve"> ص 272</w:t>
      </w:r>
      <w:r w:rsidR="00733B93">
        <w:rPr>
          <w:rtl/>
        </w:rPr>
        <w:t>.</w:t>
      </w:r>
    </w:p>
    <w:p w:rsidR="00860ABA" w:rsidRPr="001E74B8" w:rsidRDefault="00860ABA" w:rsidP="001E74B8">
      <w:pPr>
        <w:pStyle w:val="libFootnote0"/>
        <w:rPr>
          <w:rtl/>
        </w:rPr>
      </w:pPr>
      <w:r w:rsidRPr="001E74B8">
        <w:rPr>
          <w:rtl/>
        </w:rPr>
        <w:t>(3) المصدر</w:t>
      </w:r>
      <w:r w:rsidR="00733B93">
        <w:rPr>
          <w:rtl/>
        </w:rPr>
        <w:t>:</w:t>
      </w:r>
      <w:r w:rsidRPr="001E74B8">
        <w:rPr>
          <w:rtl/>
        </w:rPr>
        <w:t xml:space="preserve"> ص 268</w:t>
      </w:r>
      <w:r w:rsidR="001E74B8" w:rsidRPr="001E74B8">
        <w:rPr>
          <w:rtl/>
        </w:rPr>
        <w:t xml:space="preserve"> - </w:t>
      </w:r>
      <w:r w:rsidRPr="001E74B8">
        <w:rPr>
          <w:rtl/>
        </w:rPr>
        <w:t>275</w:t>
      </w:r>
      <w:r w:rsidR="00733B93">
        <w:rPr>
          <w:rtl/>
        </w:rPr>
        <w:t>.</w:t>
      </w:r>
    </w:p>
    <w:p w:rsidR="00860ABA" w:rsidRPr="001E74B8" w:rsidRDefault="00860ABA" w:rsidP="001E74B8">
      <w:pPr>
        <w:pStyle w:val="libFootnote0"/>
        <w:rPr>
          <w:rtl/>
        </w:rPr>
      </w:pPr>
      <w:r w:rsidRPr="001E74B8">
        <w:rPr>
          <w:rtl/>
        </w:rPr>
        <w:t>(4) الصافّات</w:t>
      </w:r>
      <w:r w:rsidR="00733B93">
        <w:rPr>
          <w:rtl/>
        </w:rPr>
        <w:t>:</w:t>
      </w:r>
      <w:r w:rsidRPr="001E74B8">
        <w:rPr>
          <w:rtl/>
        </w:rPr>
        <w:t xml:space="preserve"> 65</w:t>
      </w:r>
      <w:r w:rsidR="00733B93">
        <w:rPr>
          <w:rtl/>
        </w:rPr>
        <w:t>.</w:t>
      </w:r>
    </w:p>
    <w:p w:rsidR="003637EC" w:rsidRDefault="000E1D55" w:rsidP="001E74B8">
      <w:pPr>
        <w:pStyle w:val="libNormal"/>
        <w:rPr>
          <w:rtl/>
        </w:rPr>
      </w:pPr>
      <w:r>
        <w:br w:type="page"/>
      </w:r>
    </w:p>
    <w:p w:rsidR="00860ABA" w:rsidRPr="00E25DFB" w:rsidRDefault="00860ABA" w:rsidP="002E0C24">
      <w:pPr>
        <w:pStyle w:val="libNormal"/>
        <w:rPr>
          <w:rtl/>
        </w:rPr>
      </w:pPr>
      <w:r w:rsidRPr="001E74B8">
        <w:rPr>
          <w:rtl/>
        </w:rPr>
        <w:lastRenderedPageBreak/>
        <w:t>لا يشكّ أنّه منكر قبيح</w:t>
      </w:r>
      <w:r w:rsidRPr="00CF20AA">
        <w:rPr>
          <w:rtl/>
        </w:rPr>
        <w:t xml:space="preserve"> </w:t>
      </w:r>
      <w:r w:rsidRPr="001E74B8">
        <w:rPr>
          <w:rStyle w:val="libFootnotenumChar"/>
          <w:rtl/>
        </w:rPr>
        <w:t>(1)</w:t>
      </w:r>
      <w:r w:rsidR="00733B93">
        <w:rPr>
          <w:rtl/>
        </w:rPr>
        <w:t>.</w:t>
      </w:r>
    </w:p>
    <w:p w:rsidR="00860ABA" w:rsidRPr="00E25DFB" w:rsidRDefault="00860ABA" w:rsidP="001E74B8">
      <w:pPr>
        <w:pStyle w:val="libNormal"/>
        <w:rPr>
          <w:rtl/>
        </w:rPr>
      </w:pPr>
      <w:r w:rsidRPr="00E25DFB">
        <w:rPr>
          <w:rtl/>
        </w:rPr>
        <w:t>وكذلك في كثير من أشعاره نقد كثير</w:t>
      </w:r>
      <w:r w:rsidR="00733B93">
        <w:rPr>
          <w:rtl/>
        </w:rPr>
        <w:t>،</w:t>
      </w:r>
      <w:r w:rsidRPr="00E25DFB">
        <w:rPr>
          <w:rtl/>
        </w:rPr>
        <w:t xml:space="preserve"> ذكره أهل الصناعة عرضاً وفي طيّ كلامهم عن نكات ودقائق شعرية أو أدبية</w:t>
      </w:r>
      <w:r w:rsidR="00733B93">
        <w:rPr>
          <w:rtl/>
        </w:rPr>
        <w:t>،</w:t>
      </w:r>
      <w:r w:rsidRPr="00E25DFB">
        <w:rPr>
          <w:rtl/>
        </w:rPr>
        <w:t xml:space="preserve"> وربّما أتوا بشعر امرؤ القيس وأضرابه مثلاً</w:t>
      </w:r>
      <w:r w:rsidR="00733B93">
        <w:rPr>
          <w:rtl/>
        </w:rPr>
        <w:t>،</w:t>
      </w:r>
      <w:r w:rsidRPr="00E25DFB">
        <w:rPr>
          <w:rtl/>
        </w:rPr>
        <w:t xml:space="preserve"> ولو أرادوه غرضاً لأصابوا منه الكثير في الكثير</w:t>
      </w:r>
      <w:r w:rsidR="00733B93">
        <w:rPr>
          <w:rtl/>
        </w:rPr>
        <w:t>.</w:t>
      </w:r>
    </w:p>
    <w:p w:rsidR="00860ABA" w:rsidRPr="00E25DFB" w:rsidRDefault="00860ABA" w:rsidP="001E74B8">
      <w:pPr>
        <w:pStyle w:val="libNormal"/>
        <w:rPr>
          <w:rtl/>
        </w:rPr>
      </w:pPr>
      <w:r w:rsidRPr="00E25DFB">
        <w:rPr>
          <w:rtl/>
        </w:rPr>
        <w:t>هذه حالة ألمع شعراء الجاهلية وعظيم العرب فصاحةً وبياناً</w:t>
      </w:r>
      <w:r w:rsidR="00733B93">
        <w:rPr>
          <w:rtl/>
        </w:rPr>
        <w:t>،</w:t>
      </w:r>
      <w:r w:rsidRPr="00E25DFB">
        <w:rPr>
          <w:rtl/>
        </w:rPr>
        <w:t xml:space="preserve"> ضربناه لك مثلاً</w:t>
      </w:r>
      <w:r w:rsidR="00733B93">
        <w:rPr>
          <w:rtl/>
        </w:rPr>
        <w:t>،</w:t>
      </w:r>
      <w:r w:rsidRPr="00E25DFB">
        <w:rPr>
          <w:rtl/>
        </w:rPr>
        <w:t xml:space="preserve"> وعليه فقس من سواه</w:t>
      </w:r>
      <w:r w:rsidR="00733B93">
        <w:rPr>
          <w:rtl/>
        </w:rPr>
        <w:t>.</w:t>
      </w:r>
    </w:p>
    <w:p w:rsidR="00860ABA" w:rsidRPr="00E25DFB" w:rsidRDefault="00860ABA" w:rsidP="001E74B8">
      <w:pPr>
        <w:pStyle w:val="libNormal"/>
        <w:rPr>
          <w:rtl/>
        </w:rPr>
      </w:pPr>
      <w:r w:rsidRPr="00E25DFB">
        <w:rPr>
          <w:rtl/>
        </w:rPr>
        <w:t>أمّا القرآن الكريم فقد مضت عليه قرون متطاولة</w:t>
      </w:r>
      <w:r w:rsidR="00733B93">
        <w:rPr>
          <w:rtl/>
        </w:rPr>
        <w:t>،</w:t>
      </w:r>
      <w:r w:rsidRPr="00E25DFB">
        <w:rPr>
          <w:rtl/>
        </w:rPr>
        <w:t xml:space="preserve"> وحاولت خصومه الكثير النيل منه بشتّى الوسائل والحِيل</w:t>
      </w:r>
      <w:r w:rsidR="00733B93">
        <w:rPr>
          <w:rtl/>
        </w:rPr>
        <w:t>،</w:t>
      </w:r>
      <w:r w:rsidRPr="00E25DFB">
        <w:rPr>
          <w:rtl/>
        </w:rPr>
        <w:t xml:space="preserve"> فهل ساعدهم التوفيق أم باؤوا بالخيبة والفشل صاغرين</w:t>
      </w:r>
      <w:r w:rsidR="00733B93">
        <w:rPr>
          <w:rtl/>
        </w:rPr>
        <w:t>،</w:t>
      </w:r>
      <w:r w:rsidRPr="00E25DFB">
        <w:rPr>
          <w:rtl/>
        </w:rPr>
        <w:t xml:space="preserve"> وأصبحوا أُلعوبة إخوانهم الشياطين وأُضحوكة الإنس والجنّ أجمعين</w:t>
      </w:r>
      <w:r w:rsidR="00733B93">
        <w:rPr>
          <w:rtl/>
        </w:rPr>
        <w:t>.</w:t>
      </w:r>
    </w:p>
    <w:p w:rsidR="00860ABA" w:rsidRPr="001E74B8" w:rsidRDefault="00860ABA" w:rsidP="001E74B8">
      <w:pPr>
        <w:pStyle w:val="libCenter"/>
        <w:rPr>
          <w:rtl/>
        </w:rPr>
      </w:pPr>
      <w:r w:rsidRPr="00E25DFB">
        <w:rPr>
          <w:rtl/>
        </w:rPr>
        <w:t>* * *</w:t>
      </w:r>
    </w:p>
    <w:p w:rsidR="00860ABA" w:rsidRPr="00E25DFB" w:rsidRDefault="00860ABA" w:rsidP="002E0C24">
      <w:pPr>
        <w:pStyle w:val="libNormal"/>
        <w:rPr>
          <w:rtl/>
        </w:rPr>
      </w:pPr>
      <w:r w:rsidRPr="001E74B8">
        <w:rPr>
          <w:rtl/>
        </w:rPr>
        <w:t>هذا</w:t>
      </w:r>
      <w:r w:rsidR="00733B93">
        <w:rPr>
          <w:rtl/>
        </w:rPr>
        <w:t>،</w:t>
      </w:r>
      <w:r w:rsidRPr="001E74B8">
        <w:rPr>
          <w:rtl/>
        </w:rPr>
        <w:t xml:space="preserve"> وقد تحمّس صاحب الدراسات</w:t>
      </w:r>
      <w:r w:rsidRPr="00CF20AA">
        <w:rPr>
          <w:rtl/>
        </w:rPr>
        <w:t xml:space="preserve"> </w:t>
      </w:r>
      <w:r w:rsidRPr="001E74B8">
        <w:rPr>
          <w:rStyle w:val="libFootnotenumChar"/>
          <w:rtl/>
        </w:rPr>
        <w:t>(2)</w:t>
      </w:r>
      <w:r w:rsidRPr="001E74B8">
        <w:rPr>
          <w:rtl/>
        </w:rPr>
        <w:t xml:space="preserve"> لهكذا أشعار ساقطة وتافهة في نفس الوقت</w:t>
      </w:r>
      <w:r w:rsidR="00733B93">
        <w:rPr>
          <w:rtl/>
        </w:rPr>
        <w:t>،</w:t>
      </w:r>
      <w:r w:rsidRPr="001E74B8">
        <w:rPr>
          <w:rtl/>
        </w:rPr>
        <w:t xml:space="preserve"> وقد أخذته الحمية الجاهلية الأُولى</w:t>
      </w:r>
      <w:r w:rsidR="00733B93">
        <w:rPr>
          <w:rtl/>
        </w:rPr>
        <w:t>،</w:t>
      </w:r>
      <w:r w:rsidRPr="001E74B8">
        <w:rPr>
          <w:rtl/>
        </w:rPr>
        <w:t xml:space="preserve"> فقام مُدافعاً عن موقف شاعر مستهتر خليع قضى حياته الكَدرة في البذخ والترف والابتذال الشنيء</w:t>
      </w:r>
      <w:r w:rsidR="00733B93">
        <w:rPr>
          <w:rtl/>
        </w:rPr>
        <w:t>!</w:t>
      </w:r>
    </w:p>
    <w:p w:rsidR="00860ABA" w:rsidRPr="00E25DFB" w:rsidRDefault="00860ABA" w:rsidP="001E74B8">
      <w:pPr>
        <w:pStyle w:val="libNormal"/>
        <w:rPr>
          <w:rtl/>
        </w:rPr>
      </w:pPr>
      <w:r w:rsidRPr="00E25DFB">
        <w:rPr>
          <w:rtl/>
        </w:rPr>
        <w:t>إنّه صوّر من امرؤ القيس شخصيّة تاريخيّة لامعة</w:t>
      </w:r>
      <w:r w:rsidR="00733B93">
        <w:rPr>
          <w:rtl/>
        </w:rPr>
        <w:t>،</w:t>
      </w:r>
      <w:r w:rsidRPr="00E25DFB">
        <w:rPr>
          <w:rtl/>
        </w:rPr>
        <w:t xml:space="preserve"> قد حشّد في معلّقته الحياة العربيّة كلّها</w:t>
      </w:r>
      <w:r w:rsidR="00733B93">
        <w:rPr>
          <w:rtl/>
        </w:rPr>
        <w:t>،</w:t>
      </w:r>
      <w:r w:rsidRPr="00E25DFB">
        <w:rPr>
          <w:rtl/>
        </w:rPr>
        <w:t xml:space="preserve"> ما تراه العين</w:t>
      </w:r>
      <w:r w:rsidR="00733B93">
        <w:rPr>
          <w:rtl/>
        </w:rPr>
        <w:t>،</w:t>
      </w:r>
      <w:r w:rsidRPr="00E25DFB">
        <w:rPr>
          <w:rtl/>
        </w:rPr>
        <w:t xml:space="preserve"> وما ينبض به القلب</w:t>
      </w:r>
      <w:r w:rsidR="00733B93">
        <w:rPr>
          <w:rtl/>
        </w:rPr>
        <w:t>،</w:t>
      </w:r>
      <w:r w:rsidRPr="00E25DFB">
        <w:rPr>
          <w:rtl/>
        </w:rPr>
        <w:t xml:space="preserve"> وما تقلّه الأرض</w:t>
      </w:r>
      <w:r w:rsidR="00733B93">
        <w:rPr>
          <w:rtl/>
        </w:rPr>
        <w:t>،</w:t>
      </w:r>
      <w:r w:rsidRPr="00E25DFB">
        <w:rPr>
          <w:rtl/>
        </w:rPr>
        <w:t xml:space="preserve"> وما تسوقه السماء</w:t>
      </w:r>
      <w:r w:rsidR="00733B93">
        <w:rPr>
          <w:rtl/>
        </w:rPr>
        <w:t>،</w:t>
      </w:r>
      <w:r w:rsidRPr="00E25DFB">
        <w:rPr>
          <w:rtl/>
        </w:rPr>
        <w:t xml:space="preserve"> وفي معلّقته مشاهد للحياة</w:t>
      </w:r>
      <w:r w:rsidR="00733B93">
        <w:rPr>
          <w:rtl/>
        </w:rPr>
        <w:t>،</w:t>
      </w:r>
      <w:r w:rsidRPr="00E25DFB">
        <w:rPr>
          <w:rtl/>
        </w:rPr>
        <w:t xml:space="preserve"> كأنّك في مركب من مراكب الفضاء تطوف في الدنيا في مشارق الأرض ومغاربها في لحظات</w:t>
      </w:r>
      <w:r w:rsidR="00733B93">
        <w:rPr>
          <w:rtl/>
        </w:rPr>
        <w:t>!</w:t>
      </w:r>
    </w:p>
    <w:p w:rsidR="00860ABA" w:rsidRPr="00E25DFB" w:rsidRDefault="00860ABA" w:rsidP="001E74B8">
      <w:pPr>
        <w:pStyle w:val="libNormal"/>
        <w:rPr>
          <w:rtl/>
        </w:rPr>
      </w:pPr>
      <w:r w:rsidRPr="00E25DFB">
        <w:rPr>
          <w:rtl/>
        </w:rPr>
        <w:t>قال</w:t>
      </w:r>
      <w:r w:rsidR="00733B93">
        <w:rPr>
          <w:rtl/>
        </w:rPr>
        <w:t>:</w:t>
      </w:r>
      <w:r w:rsidRPr="00E25DFB">
        <w:rPr>
          <w:rtl/>
        </w:rPr>
        <w:t xml:space="preserve"> وأقف بك عند مشهد صغير من تلك المشاهد التي تحفل بها هذه المعلّقة</w:t>
      </w:r>
      <w:r w:rsidR="00733B93">
        <w:rPr>
          <w:rtl/>
        </w:rPr>
        <w:t>،</w:t>
      </w:r>
      <w:r w:rsidRPr="00E25DFB">
        <w:rPr>
          <w:rtl/>
        </w:rPr>
        <w:t xml:space="preserve"> في هذا المشهد يُحدّث امرؤ القيس عن نفسه</w:t>
      </w:r>
      <w:r w:rsidR="00733B93">
        <w:rPr>
          <w:rtl/>
        </w:rPr>
        <w:t>،</w:t>
      </w:r>
      <w:r w:rsidRPr="00E25DFB">
        <w:rPr>
          <w:rtl/>
        </w:rPr>
        <w:t xml:space="preserve"> حين وقف على أطلال الديار التي كانت يوماً مّا تضمّ محبوبته فهاج ذلك ذكريات كثيرة عنده</w:t>
      </w:r>
      <w:r w:rsidR="00733B93">
        <w:rPr>
          <w:rtl/>
        </w:rPr>
        <w:t>،</w:t>
      </w:r>
      <w:r w:rsidRPr="00E25DFB">
        <w:rPr>
          <w:rtl/>
        </w:rPr>
        <w:t xml:space="preserve"> كان أشدّها يوم ارتحلت مع قومها وهم يرتحلون</w:t>
      </w:r>
      <w:r w:rsidR="00733B93">
        <w:rPr>
          <w:rtl/>
        </w:rPr>
        <w:t>،</w:t>
      </w:r>
      <w:r w:rsidRPr="00E25DFB">
        <w:rPr>
          <w:rtl/>
        </w:rPr>
        <w:t xml:space="preserve"> فوقف كما يقف المرء على ميّت عزيز له</w:t>
      </w:r>
      <w:r w:rsidR="00733B93">
        <w:rPr>
          <w:rtl/>
        </w:rPr>
        <w:t>،</w:t>
      </w:r>
      <w:r w:rsidRPr="00E25DFB">
        <w:rPr>
          <w:rtl/>
        </w:rPr>
        <w:t xml:space="preserve"> يقول</w:t>
      </w:r>
      <w:r w:rsidR="00733B93">
        <w:rPr>
          <w:rtl/>
        </w:rPr>
        <w:t>:</w:t>
      </w:r>
    </w:p>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العمدة</w:t>
      </w:r>
      <w:r w:rsidR="00733B93">
        <w:rPr>
          <w:rtl/>
        </w:rPr>
        <w:t>:</w:t>
      </w:r>
      <w:r w:rsidRPr="001E74B8">
        <w:rPr>
          <w:rtl/>
        </w:rPr>
        <w:t xml:space="preserve"> ج 1 ص 288</w:t>
      </w:r>
      <w:r w:rsidR="00733B93">
        <w:rPr>
          <w:rtl/>
        </w:rPr>
        <w:t>.</w:t>
      </w:r>
    </w:p>
    <w:p w:rsidR="00860ABA" w:rsidRPr="001E74B8" w:rsidRDefault="00860ABA" w:rsidP="001E74B8">
      <w:pPr>
        <w:pStyle w:val="libFootnote0"/>
        <w:rPr>
          <w:rtl/>
        </w:rPr>
      </w:pPr>
      <w:r w:rsidRPr="001E74B8">
        <w:rPr>
          <w:rtl/>
        </w:rPr>
        <w:t xml:space="preserve">(2) عبد الكريم الخطيب في كتابه </w:t>
      </w:r>
      <w:r w:rsidR="00733B93">
        <w:rPr>
          <w:rtl/>
        </w:rPr>
        <w:t>(</w:t>
      </w:r>
      <w:r w:rsidRPr="001E74B8">
        <w:rPr>
          <w:rtl/>
        </w:rPr>
        <w:t>الإعجاز في دراسات السابقين</w:t>
      </w:r>
      <w:r w:rsidR="00733B93">
        <w:rPr>
          <w:rtl/>
        </w:rPr>
        <w:t>):</w:t>
      </w:r>
      <w:r w:rsidRPr="001E74B8">
        <w:rPr>
          <w:rtl/>
        </w:rPr>
        <w:t xml:space="preserve"> ص 130 فما بعد</w:t>
      </w:r>
      <w:r w:rsidR="00733B93">
        <w:rPr>
          <w:rtl/>
        </w:rPr>
        <w:t>.</w:t>
      </w:r>
    </w:p>
    <w:p w:rsidR="003637EC" w:rsidRDefault="000E1D55" w:rsidP="001E74B8">
      <w:pPr>
        <w:pStyle w:val="libNormal"/>
        <w:rPr>
          <w:rtl/>
        </w:rPr>
      </w:pPr>
      <w:r>
        <w:br w:type="page"/>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lastRenderedPageBreak/>
              <w:t>كأنّي</w:t>
            </w:r>
            <w:r>
              <w:rPr>
                <w:rtl/>
              </w:rPr>
              <w:t xml:space="preserve"> </w:t>
            </w:r>
            <w:r w:rsidRPr="00E25DFB">
              <w:rPr>
                <w:rtl/>
              </w:rPr>
              <w:t>غداةَ</w:t>
            </w:r>
            <w:r>
              <w:rPr>
                <w:rtl/>
              </w:rPr>
              <w:t xml:space="preserve"> </w:t>
            </w:r>
            <w:r w:rsidRPr="00E25DFB">
              <w:rPr>
                <w:rtl/>
              </w:rPr>
              <w:t>البَينِ</w:t>
            </w:r>
            <w:r>
              <w:rPr>
                <w:rtl/>
              </w:rPr>
              <w:t xml:space="preserve"> </w:t>
            </w:r>
            <w:r w:rsidRPr="00E25DFB">
              <w:rPr>
                <w:rtl/>
              </w:rPr>
              <w:t>يوم</w:t>
            </w:r>
            <w:r>
              <w:rPr>
                <w:rtl/>
              </w:rPr>
              <w:t xml:space="preserve"> </w:t>
            </w:r>
            <w:r w:rsidRPr="00E25DFB">
              <w:rPr>
                <w:rtl/>
              </w:rPr>
              <w:t>تَحمّلوا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لدى</w:t>
            </w:r>
            <w:r>
              <w:rPr>
                <w:rtl/>
              </w:rPr>
              <w:t xml:space="preserve"> </w:t>
            </w:r>
            <w:r w:rsidRPr="00E25DFB">
              <w:rPr>
                <w:rtl/>
              </w:rPr>
              <w:t>سَمُراتِ</w:t>
            </w:r>
            <w:r>
              <w:rPr>
                <w:rtl/>
              </w:rPr>
              <w:t xml:space="preserve"> </w:t>
            </w:r>
            <w:r w:rsidRPr="00E25DFB">
              <w:rPr>
                <w:rtl/>
              </w:rPr>
              <w:t>الحيّ</w:t>
            </w:r>
            <w:r>
              <w:rPr>
                <w:rtl/>
              </w:rPr>
              <w:t xml:space="preserve"> </w:t>
            </w:r>
            <w:r w:rsidRPr="00E25DFB">
              <w:rPr>
                <w:rtl/>
              </w:rPr>
              <w:t>ناقفُ</w:t>
            </w:r>
            <w:r>
              <w:rPr>
                <w:rtl/>
              </w:rPr>
              <w:t xml:space="preserve"> </w:t>
            </w:r>
            <w:r w:rsidRPr="00E25DFB">
              <w:rPr>
                <w:rtl/>
              </w:rPr>
              <w:t>حَنظَلِ</w:t>
            </w:r>
            <w:r>
              <w:rPr>
                <w:rtl/>
              </w:rPr>
              <w:t xml:space="preserve"> </w:t>
            </w:r>
            <w:r w:rsidRPr="00733B93">
              <w:rPr>
                <w:rStyle w:val="libFootnotenumChar"/>
                <w:rtl/>
              </w:rPr>
              <w:t>(1)</w:t>
            </w:r>
            <w:r>
              <w:rPr>
                <w:rtl/>
              </w:rPr>
              <w:t>.</w:t>
            </w:r>
            <w:r w:rsidRPr="00725071">
              <w:rPr>
                <w:rStyle w:val="libPoemTiniChar0"/>
                <w:rtl/>
              </w:rPr>
              <w:br/>
              <w:t> </w:t>
            </w:r>
          </w:p>
        </w:tc>
      </w:tr>
    </w:tbl>
    <w:p w:rsidR="00860ABA" w:rsidRPr="00E25DFB" w:rsidRDefault="00860ABA" w:rsidP="001E74B8">
      <w:pPr>
        <w:pStyle w:val="libNormal"/>
        <w:rPr>
          <w:rtl/>
        </w:rPr>
      </w:pPr>
      <w:r w:rsidRPr="00E25DFB">
        <w:rPr>
          <w:rtl/>
        </w:rPr>
        <w:t>قال</w:t>
      </w:r>
      <w:r w:rsidR="00733B93">
        <w:rPr>
          <w:rtl/>
        </w:rPr>
        <w:t>:</w:t>
      </w:r>
      <w:r w:rsidRPr="00E25DFB">
        <w:rPr>
          <w:rtl/>
        </w:rPr>
        <w:t xml:space="preserve"> إنّك تجد من كلّ كلمة من هذا البيت مطلعاً من مطالع الروعة</w:t>
      </w:r>
      <w:r w:rsidR="00733B93">
        <w:rPr>
          <w:rtl/>
        </w:rPr>
        <w:t>،</w:t>
      </w:r>
      <w:r w:rsidRPr="00E25DFB">
        <w:rPr>
          <w:rtl/>
        </w:rPr>
        <w:t xml:space="preserve"> ومدخلاً يدلف بك إلى مشهد من مشاهد الإنسان في صراعه مع عواطفه</w:t>
      </w:r>
      <w:r w:rsidR="00733B93">
        <w:rPr>
          <w:rtl/>
        </w:rPr>
        <w:t>،</w:t>
      </w:r>
      <w:r w:rsidRPr="00E25DFB">
        <w:rPr>
          <w:rtl/>
        </w:rPr>
        <w:t xml:space="preserve"> فلا تملك من نفسك إلاّ أن تعطف على تلك النفوس التي ذهب بها الوجد وأحرقها الأسى</w:t>
      </w:r>
      <w:r w:rsidR="00733B93">
        <w:rPr>
          <w:rtl/>
        </w:rPr>
        <w:t>.</w:t>
      </w:r>
    </w:p>
    <w:p w:rsidR="00860ABA" w:rsidRPr="00E25DFB" w:rsidRDefault="00860ABA" w:rsidP="001E74B8">
      <w:pPr>
        <w:pStyle w:val="libNormal"/>
        <w:rPr>
          <w:rtl/>
        </w:rPr>
      </w:pPr>
      <w:r w:rsidRPr="00E25DFB">
        <w:rPr>
          <w:rtl/>
        </w:rPr>
        <w:t>قلت</w:t>
      </w:r>
      <w:r w:rsidR="00733B93">
        <w:rPr>
          <w:rtl/>
        </w:rPr>
        <w:t>:</w:t>
      </w:r>
      <w:r w:rsidRPr="00E25DFB">
        <w:rPr>
          <w:rtl/>
        </w:rPr>
        <w:t xml:space="preserve"> ولعلّ صحبنا هذا هو ناقِفُ حنظل هواجسه</w:t>
      </w:r>
      <w:r w:rsidR="00733B93">
        <w:rPr>
          <w:rtl/>
        </w:rPr>
        <w:t>،</w:t>
      </w:r>
      <w:r w:rsidRPr="00E25DFB">
        <w:rPr>
          <w:rtl/>
        </w:rPr>
        <w:t xml:space="preserve"> فجعل يهذي عن أبيات لا عذوبة فيها ولا روعة ولا جمال</w:t>
      </w:r>
      <w:r w:rsidR="00733B93">
        <w:rPr>
          <w:rtl/>
        </w:rPr>
        <w:t>،</w:t>
      </w:r>
      <w:r w:rsidRPr="00E25DFB">
        <w:rPr>
          <w:rtl/>
        </w:rPr>
        <w:t xml:space="preserve"> وإنّما هي بيداء قاحلة لا غضاضة فيها ولا طراوة</w:t>
      </w:r>
      <w:r w:rsidR="00733B93">
        <w:rPr>
          <w:rtl/>
        </w:rPr>
        <w:t>،</w:t>
      </w:r>
      <w:r w:rsidRPr="00E25DFB">
        <w:rPr>
          <w:rtl/>
        </w:rPr>
        <w:t xml:space="preserve"> والمعنى الذي أراده مفهوم عامّ يتصوّره كلّ عاميّ مسترسل</w:t>
      </w:r>
      <w:r w:rsidR="00733B93">
        <w:rPr>
          <w:rtl/>
        </w:rPr>
        <w:t>.</w:t>
      </w:r>
    </w:p>
    <w:p w:rsidR="00860ABA" w:rsidRPr="001E74B8" w:rsidRDefault="00860ABA" w:rsidP="001E74B8">
      <w:pPr>
        <w:pStyle w:val="libCenter"/>
        <w:rPr>
          <w:rtl/>
        </w:rPr>
      </w:pPr>
      <w:r w:rsidRPr="00E25DFB">
        <w:rPr>
          <w:rtl/>
        </w:rPr>
        <w:t>* * *</w:t>
      </w:r>
    </w:p>
    <w:p w:rsidR="00860ABA" w:rsidRPr="00E25DFB" w:rsidRDefault="00860ABA" w:rsidP="002E0C24">
      <w:pPr>
        <w:pStyle w:val="libNormal"/>
        <w:rPr>
          <w:rtl/>
        </w:rPr>
      </w:pPr>
      <w:r w:rsidRPr="001E74B8">
        <w:rPr>
          <w:rtl/>
        </w:rPr>
        <w:t>وذكر ابن رشيق بشأن المبالغة</w:t>
      </w:r>
      <w:r w:rsidR="00733B93">
        <w:rPr>
          <w:rtl/>
        </w:rPr>
        <w:t>:</w:t>
      </w:r>
      <w:r w:rsidRPr="001E74B8">
        <w:rPr>
          <w:rtl/>
        </w:rPr>
        <w:t xml:space="preserve"> أنّ الناس مختلفون فيها</w:t>
      </w:r>
      <w:r w:rsidR="00733B93">
        <w:rPr>
          <w:rtl/>
        </w:rPr>
        <w:t>،</w:t>
      </w:r>
      <w:r w:rsidRPr="001E74B8">
        <w:rPr>
          <w:rtl/>
        </w:rPr>
        <w:t xml:space="preserve"> فمنهم مَن يُؤثرها ويقول بتفضيلها ويراها الغاية القصوى في الجودة</w:t>
      </w:r>
      <w:r w:rsidR="00733B93">
        <w:rPr>
          <w:rtl/>
        </w:rPr>
        <w:t>،</w:t>
      </w:r>
      <w:r w:rsidRPr="001E74B8">
        <w:rPr>
          <w:rtl/>
        </w:rPr>
        <w:t xml:space="preserve"> كما قيل</w:t>
      </w:r>
      <w:r w:rsidR="00733B93">
        <w:rPr>
          <w:rtl/>
        </w:rPr>
        <w:t>:</w:t>
      </w:r>
      <w:r w:rsidRPr="001E74B8">
        <w:rPr>
          <w:rtl/>
        </w:rPr>
        <w:t xml:space="preserve"> أشعر الناس من استُجيد كَذبه </w:t>
      </w:r>
      <w:r w:rsidRPr="001E74B8">
        <w:rPr>
          <w:rStyle w:val="libFootnotenumChar"/>
          <w:rtl/>
        </w:rPr>
        <w:t>(2)</w:t>
      </w:r>
      <w:r w:rsidRPr="001E74B8">
        <w:rPr>
          <w:rtl/>
        </w:rPr>
        <w:t xml:space="preserve"> ومنهم مَن يعيبها ويُنكرها ويراها عيباً وهُجنةً في الكلام</w:t>
      </w:r>
      <w:r w:rsidR="00733B93">
        <w:rPr>
          <w:rtl/>
        </w:rPr>
        <w:t>.</w:t>
      </w:r>
    </w:p>
    <w:p w:rsidR="00860ABA" w:rsidRPr="00E25DFB" w:rsidRDefault="00860ABA" w:rsidP="001E74B8">
      <w:pPr>
        <w:pStyle w:val="libNormal"/>
        <w:rPr>
          <w:rtl/>
        </w:rPr>
      </w:pPr>
      <w:r w:rsidRPr="00E25DFB">
        <w:rPr>
          <w:rtl/>
        </w:rPr>
        <w:t>قال بعض الحذّاق بنقد الشعر</w:t>
      </w:r>
      <w:r w:rsidR="00733B93">
        <w:rPr>
          <w:rtl/>
        </w:rPr>
        <w:t>:</w:t>
      </w:r>
      <w:r w:rsidRPr="00E25DFB">
        <w:rPr>
          <w:rtl/>
        </w:rPr>
        <w:t xml:space="preserve"> المبالغة ربّما أحالت المعنى ولبّسته على السامع</w:t>
      </w:r>
      <w:r w:rsidR="00733B93">
        <w:rPr>
          <w:rtl/>
        </w:rPr>
        <w:t>،</w:t>
      </w:r>
      <w:r w:rsidRPr="00E25DFB">
        <w:rPr>
          <w:rtl/>
        </w:rPr>
        <w:t xml:space="preserve"> فليست لذلك من أحسن كلام ولا أفخره</w:t>
      </w:r>
      <w:r w:rsidR="00733B93">
        <w:rPr>
          <w:rtl/>
        </w:rPr>
        <w:t>؛</w:t>
      </w:r>
      <w:r w:rsidRPr="00E25DFB">
        <w:rPr>
          <w:rtl/>
        </w:rPr>
        <w:t xml:space="preserve"> لأنّها لا تقع موقع القبول كما لا يقع الاقتصاد وما قاربه</w:t>
      </w:r>
      <w:r w:rsidR="00733B93">
        <w:rPr>
          <w:rtl/>
        </w:rPr>
        <w:t>،</w:t>
      </w:r>
      <w:r w:rsidRPr="00E25DFB">
        <w:rPr>
          <w:rtl/>
        </w:rPr>
        <w:t xml:space="preserve"> لأنّه ينبغي أن يكون من أهمّ أغراض الشاعر والمتكلّم أيضاً الإبانة والإفصاح وتقريب المعنى على السامع</w:t>
      </w:r>
      <w:r w:rsidR="00733B93">
        <w:rPr>
          <w:rtl/>
        </w:rPr>
        <w:t>،</w:t>
      </w:r>
      <w:r w:rsidRPr="00E25DFB">
        <w:rPr>
          <w:rtl/>
        </w:rPr>
        <w:t xml:space="preserve"> فإنّ العرب إنّما فضّلت بالبيان والفصاحة وحلا منطقها في الصدور وقَبِلَته النفوس لأساليب حسنة وإشارات لطيفة</w:t>
      </w:r>
      <w:r w:rsidR="00733B93">
        <w:rPr>
          <w:rtl/>
        </w:rPr>
        <w:t>،</w:t>
      </w:r>
      <w:r w:rsidRPr="00E25DFB">
        <w:rPr>
          <w:rtl/>
        </w:rPr>
        <w:t xml:space="preserve"> تكسبه بياناً وتصوّره في القلوب تصويراً</w:t>
      </w:r>
      <w:r w:rsidR="00733B93">
        <w:rPr>
          <w:rtl/>
        </w:rPr>
        <w:t>.</w:t>
      </w:r>
    </w:p>
    <w:p w:rsidR="00860ABA" w:rsidRPr="00E25DFB" w:rsidRDefault="00860ABA" w:rsidP="001E74B8">
      <w:pPr>
        <w:pStyle w:val="libNormal"/>
        <w:rPr>
          <w:rtl/>
        </w:rPr>
      </w:pPr>
      <w:r w:rsidRPr="00E25DFB">
        <w:rPr>
          <w:rtl/>
        </w:rPr>
        <w:t>فمَن أحسن المبالغة وأغربها عند الحذّاق</w:t>
      </w:r>
      <w:r w:rsidR="00733B93">
        <w:rPr>
          <w:rtl/>
        </w:rPr>
        <w:t>:</w:t>
      </w:r>
      <w:r w:rsidRPr="00E25DFB">
        <w:rPr>
          <w:rtl/>
        </w:rPr>
        <w:t xml:space="preserve"> التقصّي</w:t>
      </w:r>
      <w:r w:rsidR="00733B93">
        <w:rPr>
          <w:rtl/>
        </w:rPr>
        <w:t>،</w:t>
      </w:r>
      <w:r w:rsidRPr="00E25DFB">
        <w:rPr>
          <w:rtl/>
        </w:rPr>
        <w:t xml:space="preserve"> وهو بلوغ الشاعر أو المتكلّم ما يمكن مِن وصف الشيء</w:t>
      </w:r>
      <w:r w:rsidR="00733B93">
        <w:rPr>
          <w:rtl/>
        </w:rPr>
        <w:t>،</w:t>
      </w:r>
      <w:r w:rsidRPr="00E25DFB">
        <w:rPr>
          <w:rtl/>
        </w:rPr>
        <w:t xml:space="preserve"> كقول عمرو بن الأيهم التغلبي</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t>ونُكرمُ</w:t>
            </w:r>
            <w:r w:rsidR="00814EB7">
              <w:rPr>
                <w:rtl/>
              </w:rPr>
              <w:t xml:space="preserve"> </w:t>
            </w:r>
            <w:r w:rsidRPr="00E25DFB">
              <w:rPr>
                <w:rtl/>
              </w:rPr>
              <w:t>جارَنا</w:t>
            </w:r>
            <w:r>
              <w:rPr>
                <w:rtl/>
              </w:rPr>
              <w:t xml:space="preserve"> </w:t>
            </w:r>
            <w:r w:rsidRPr="00E25DFB">
              <w:rPr>
                <w:rtl/>
              </w:rPr>
              <w:t>ما</w:t>
            </w:r>
            <w:r>
              <w:rPr>
                <w:rtl/>
              </w:rPr>
              <w:t xml:space="preserve"> </w:t>
            </w:r>
            <w:r w:rsidRPr="00E25DFB">
              <w:rPr>
                <w:rtl/>
              </w:rPr>
              <w:t>دامَ</w:t>
            </w:r>
            <w:r>
              <w:rPr>
                <w:rtl/>
              </w:rPr>
              <w:t xml:space="preserve"> </w:t>
            </w:r>
            <w:r w:rsidRPr="00E25DFB">
              <w:rPr>
                <w:rtl/>
              </w:rPr>
              <w:t>فينا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ونُتبِعه</w:t>
            </w:r>
            <w:r>
              <w:rPr>
                <w:rtl/>
              </w:rPr>
              <w:t xml:space="preserve"> </w:t>
            </w:r>
            <w:r w:rsidRPr="00E25DFB">
              <w:rPr>
                <w:rtl/>
              </w:rPr>
              <w:t>الكرامةَ</w:t>
            </w:r>
            <w:r>
              <w:rPr>
                <w:rtl/>
              </w:rPr>
              <w:t xml:space="preserve"> </w:t>
            </w:r>
            <w:r w:rsidRPr="00E25DFB">
              <w:rPr>
                <w:rtl/>
              </w:rPr>
              <w:t>حيث</w:t>
            </w:r>
            <w:r>
              <w:rPr>
                <w:rtl/>
              </w:rPr>
              <w:t xml:space="preserve"> </w:t>
            </w:r>
            <w:r w:rsidRPr="00E25DFB">
              <w:rPr>
                <w:rtl/>
              </w:rPr>
              <w:t>كانا</w:t>
            </w:r>
            <w:r w:rsidRPr="00725071">
              <w:rPr>
                <w:rStyle w:val="libPoemTiniChar0"/>
                <w:rtl/>
              </w:rPr>
              <w:br/>
              <w:t> </w:t>
            </w:r>
          </w:p>
        </w:tc>
      </w:tr>
    </w:tbl>
    <w:p w:rsidR="00860ABA" w:rsidRPr="00E25DFB" w:rsidRDefault="00860ABA" w:rsidP="001E74B8">
      <w:pPr>
        <w:pStyle w:val="libNormal"/>
        <w:rPr>
          <w:rtl/>
        </w:rPr>
      </w:pPr>
      <w:r w:rsidRPr="00E25DFB">
        <w:rPr>
          <w:rtl/>
        </w:rPr>
        <w:t>ومن أغربها أيضا ترادف الصفات</w:t>
      </w:r>
      <w:r w:rsidR="00733B93">
        <w:rPr>
          <w:rtl/>
        </w:rPr>
        <w:t>،</w:t>
      </w:r>
      <w:r w:rsidRPr="00E25DFB">
        <w:rPr>
          <w:rtl/>
        </w:rPr>
        <w:t xml:space="preserve"> وفي ذلك تهويلٌ مع صحّة لفظ لا تحيل</w:t>
      </w:r>
    </w:p>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البين</w:t>
      </w:r>
      <w:r w:rsidR="00733B93">
        <w:rPr>
          <w:rtl/>
        </w:rPr>
        <w:t>:</w:t>
      </w:r>
      <w:r w:rsidRPr="001E74B8">
        <w:rPr>
          <w:rtl/>
        </w:rPr>
        <w:t xml:space="preserve"> الفراق</w:t>
      </w:r>
      <w:r w:rsidR="00733B93">
        <w:rPr>
          <w:rtl/>
        </w:rPr>
        <w:t>.</w:t>
      </w:r>
      <w:r w:rsidRPr="001E74B8">
        <w:rPr>
          <w:rtl/>
        </w:rPr>
        <w:t xml:space="preserve"> والسّمرة</w:t>
      </w:r>
      <w:r w:rsidR="00733B93">
        <w:rPr>
          <w:rtl/>
        </w:rPr>
        <w:t>:</w:t>
      </w:r>
      <w:r w:rsidRPr="001E74B8">
        <w:rPr>
          <w:rtl/>
        </w:rPr>
        <w:t xml:space="preserve"> شجر صخم له شوك</w:t>
      </w:r>
      <w:r w:rsidR="00733B93">
        <w:rPr>
          <w:rtl/>
        </w:rPr>
        <w:t>،</w:t>
      </w:r>
      <w:r w:rsidRPr="001E74B8">
        <w:rPr>
          <w:rtl/>
        </w:rPr>
        <w:t xml:space="preserve"> وناقف الحنظل</w:t>
      </w:r>
      <w:r w:rsidR="00733B93">
        <w:rPr>
          <w:rtl/>
        </w:rPr>
        <w:t>:</w:t>
      </w:r>
      <w:r w:rsidRPr="001E74B8">
        <w:rPr>
          <w:rtl/>
        </w:rPr>
        <w:t xml:space="preserve"> هو الذي يشق الحنظل ليخرج ثمره المرّ</w:t>
      </w:r>
      <w:r w:rsidR="00733B93">
        <w:rPr>
          <w:rtl/>
        </w:rPr>
        <w:t>.</w:t>
      </w:r>
    </w:p>
    <w:p w:rsidR="00860ABA" w:rsidRPr="001E74B8" w:rsidRDefault="00860ABA" w:rsidP="001E74B8">
      <w:pPr>
        <w:pStyle w:val="libFootnote0"/>
        <w:rPr>
          <w:rtl/>
        </w:rPr>
      </w:pPr>
      <w:r w:rsidRPr="001E74B8">
        <w:rPr>
          <w:rtl/>
        </w:rPr>
        <w:t>(2) نسبه ابن رشيق إلى نابغة بني ذبيان</w:t>
      </w:r>
      <w:r w:rsidR="00733B93">
        <w:rPr>
          <w:rtl/>
        </w:rPr>
        <w:t>.</w:t>
      </w:r>
    </w:p>
    <w:p w:rsidR="003637EC" w:rsidRDefault="000E1D55" w:rsidP="001E74B8">
      <w:pPr>
        <w:pStyle w:val="libNormal"/>
        <w:rPr>
          <w:rtl/>
        </w:rPr>
      </w:pPr>
      <w:r>
        <w:br w:type="page"/>
      </w:r>
    </w:p>
    <w:p w:rsidR="00860ABA" w:rsidRPr="00E25DFB" w:rsidRDefault="00860ABA" w:rsidP="001E74B8">
      <w:pPr>
        <w:pStyle w:val="libNormal"/>
        <w:rPr>
          <w:rtl/>
        </w:rPr>
      </w:pPr>
      <w:r w:rsidRPr="00E25DFB">
        <w:rPr>
          <w:rtl/>
        </w:rPr>
        <w:lastRenderedPageBreak/>
        <w:t>معنىً</w:t>
      </w:r>
      <w:r w:rsidR="00733B93">
        <w:rPr>
          <w:rtl/>
        </w:rPr>
        <w:t>،</w:t>
      </w:r>
      <w:r w:rsidRPr="00E25DFB">
        <w:rPr>
          <w:rtl/>
        </w:rPr>
        <w:t xml:space="preserve"> كقول الله تعالى</w:t>
      </w:r>
      <w:r w:rsidR="00733B93">
        <w:rPr>
          <w:rtl/>
        </w:rPr>
        <w:t>:</w:t>
      </w:r>
    </w:p>
    <w:p w:rsidR="00860ABA" w:rsidRPr="00E25DFB" w:rsidRDefault="00733B93" w:rsidP="002E0C24">
      <w:pPr>
        <w:pStyle w:val="libNormal"/>
        <w:rPr>
          <w:rtl/>
        </w:rPr>
      </w:pPr>
      <w:r w:rsidRPr="0086676F">
        <w:rPr>
          <w:rStyle w:val="libAlaemChar"/>
          <w:rtl/>
        </w:rPr>
        <w:t>(</w:t>
      </w:r>
      <w:r w:rsidR="00860ABA" w:rsidRPr="001E74B8">
        <w:rPr>
          <w:rStyle w:val="libAieChar"/>
          <w:rFonts w:hint="cs"/>
          <w:rtl/>
        </w:rPr>
        <w:t>أَوْ كَظُلُمَاتٍ فِي بَحْرٍ لُجّيّ يَغْشَاهُ مَوْجٌ مّن فَوْقِهِ مَوْجٌ مِن فَوْقِهِ سَحَابٌ ظُلُمَاتٌ بَعْضُهَا فَوْقَ بَعْضٍ</w:t>
      </w:r>
      <w:r w:rsidRPr="0086676F">
        <w:rPr>
          <w:rStyle w:val="libAlaemChar"/>
          <w:rtl/>
        </w:rPr>
        <w:t>)</w:t>
      </w:r>
      <w:r w:rsidR="00860ABA" w:rsidRPr="001E74B8">
        <w:rPr>
          <w:rtl/>
        </w:rPr>
        <w:t xml:space="preserve"> </w:t>
      </w:r>
      <w:r w:rsidR="00860ABA" w:rsidRPr="001E74B8">
        <w:rPr>
          <w:rStyle w:val="libFootnotenumChar"/>
          <w:rtl/>
        </w:rPr>
        <w:t>(1)</w:t>
      </w:r>
      <w:r>
        <w:rPr>
          <w:rtl/>
        </w:rPr>
        <w:t>.</w:t>
      </w:r>
    </w:p>
    <w:p w:rsidR="00860ABA" w:rsidRPr="00E25DFB" w:rsidRDefault="00860ABA" w:rsidP="001E74B8">
      <w:pPr>
        <w:pStyle w:val="libNormal"/>
        <w:rPr>
          <w:rtl/>
        </w:rPr>
      </w:pPr>
      <w:r w:rsidRPr="00E25DFB">
        <w:rPr>
          <w:rtl/>
        </w:rPr>
        <w:t>فأمّا الغلوّ فهو الذي يُنكره مَن يُنكر المبالغة</w:t>
      </w:r>
      <w:r w:rsidR="00733B93">
        <w:rPr>
          <w:rtl/>
        </w:rPr>
        <w:t>،</w:t>
      </w:r>
      <w:r w:rsidRPr="00E25DFB">
        <w:rPr>
          <w:rtl/>
        </w:rPr>
        <w:t xml:space="preserve"> ويقع فيه الاختلاف</w:t>
      </w:r>
      <w:r w:rsidR="00733B93">
        <w:rPr>
          <w:rtl/>
        </w:rPr>
        <w:t>،</w:t>
      </w:r>
      <w:r w:rsidRPr="00E25DFB">
        <w:rPr>
          <w:rtl/>
        </w:rPr>
        <w:t xml:space="preserve"> من ذلك قول امرؤ القيس</w:t>
      </w:r>
      <w:r w:rsidR="00733B93">
        <w:rPr>
          <w:rtl/>
        </w:rPr>
        <w:t>:</w:t>
      </w:r>
    </w:p>
    <w:tbl>
      <w:tblPr>
        <w:tblStyle w:val="TableGrid"/>
        <w:bidiVisual/>
        <w:tblW w:w="4562" w:type="pct"/>
        <w:tblInd w:w="384" w:type="dxa"/>
        <w:tblLook w:val="01E0"/>
      </w:tblPr>
      <w:tblGrid>
        <w:gridCol w:w="3545"/>
        <w:gridCol w:w="272"/>
        <w:gridCol w:w="3493"/>
      </w:tblGrid>
      <w:tr w:rsidR="00DD660A" w:rsidTr="00DD660A">
        <w:trPr>
          <w:trHeight w:val="350"/>
        </w:trPr>
        <w:tc>
          <w:tcPr>
            <w:tcW w:w="3545" w:type="dxa"/>
            <w:shd w:val="clear" w:color="auto" w:fill="auto"/>
          </w:tcPr>
          <w:p w:rsidR="00DD660A" w:rsidRDefault="00DD660A" w:rsidP="00B33DFA">
            <w:pPr>
              <w:pStyle w:val="libPoem"/>
            </w:pPr>
            <w:r w:rsidRPr="00E25DFB">
              <w:rPr>
                <w:rtl/>
              </w:rPr>
              <w:t>كأنَّ</w:t>
            </w:r>
            <w:r>
              <w:rPr>
                <w:rtl/>
              </w:rPr>
              <w:t xml:space="preserve"> </w:t>
            </w:r>
            <w:r w:rsidRPr="00E25DFB">
              <w:rPr>
                <w:rtl/>
              </w:rPr>
              <w:t>المُدامَ</w:t>
            </w:r>
            <w:r>
              <w:rPr>
                <w:rtl/>
              </w:rPr>
              <w:t xml:space="preserve"> </w:t>
            </w:r>
            <w:r w:rsidRPr="00E25DFB">
              <w:rPr>
                <w:rtl/>
              </w:rPr>
              <w:t>وصوبَ</w:t>
            </w:r>
            <w:r>
              <w:rPr>
                <w:rtl/>
              </w:rPr>
              <w:t xml:space="preserve"> </w:t>
            </w:r>
            <w:r w:rsidRPr="00E25DFB">
              <w:rPr>
                <w:rtl/>
              </w:rPr>
              <w:t>الغُمام</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وريحَ</w:t>
            </w:r>
            <w:r>
              <w:rPr>
                <w:rtl/>
              </w:rPr>
              <w:t xml:space="preserve"> </w:t>
            </w:r>
            <w:r w:rsidRPr="00E25DFB">
              <w:rPr>
                <w:rtl/>
              </w:rPr>
              <w:t>الخُزامى</w:t>
            </w:r>
            <w:r>
              <w:rPr>
                <w:rtl/>
              </w:rPr>
              <w:t xml:space="preserve"> </w:t>
            </w:r>
            <w:r w:rsidRPr="00E25DFB">
              <w:rPr>
                <w:rtl/>
              </w:rPr>
              <w:t>ونشرَ</w:t>
            </w:r>
            <w:r>
              <w:rPr>
                <w:rtl/>
              </w:rPr>
              <w:t xml:space="preserve"> </w:t>
            </w:r>
            <w:r w:rsidRPr="00E25DFB">
              <w:rPr>
                <w:rtl/>
              </w:rPr>
              <w:t>القُطُر</w:t>
            </w:r>
            <w:r w:rsidRPr="00725071">
              <w:rPr>
                <w:rStyle w:val="libPoemTiniChar0"/>
                <w:rtl/>
              </w:rPr>
              <w:br/>
              <w:t> </w:t>
            </w:r>
          </w:p>
        </w:tc>
      </w:tr>
      <w:tr w:rsidR="00DD660A" w:rsidTr="00DD660A">
        <w:tblPrEx>
          <w:tblLook w:val="04A0"/>
        </w:tblPrEx>
        <w:trPr>
          <w:trHeight w:val="350"/>
        </w:trPr>
        <w:tc>
          <w:tcPr>
            <w:tcW w:w="3545" w:type="dxa"/>
          </w:tcPr>
          <w:p w:rsidR="00DD660A" w:rsidRDefault="00DD660A" w:rsidP="00B33DFA">
            <w:pPr>
              <w:pStyle w:val="libPoem"/>
            </w:pPr>
            <w:r w:rsidRPr="00E25DFB">
              <w:rPr>
                <w:rtl/>
              </w:rPr>
              <w:t>يِعلُّ</w:t>
            </w:r>
            <w:r w:rsidR="00814EB7">
              <w:rPr>
                <w:rtl/>
              </w:rPr>
              <w:t xml:space="preserve"> </w:t>
            </w:r>
            <w:r w:rsidRPr="00E25DFB">
              <w:rPr>
                <w:rtl/>
              </w:rPr>
              <w:t>به</w:t>
            </w:r>
            <w:r>
              <w:rPr>
                <w:rtl/>
              </w:rPr>
              <w:t xml:space="preserve"> </w:t>
            </w:r>
            <w:r w:rsidRPr="00E25DFB">
              <w:rPr>
                <w:rtl/>
              </w:rPr>
              <w:t>بَردُ</w:t>
            </w:r>
            <w:r>
              <w:rPr>
                <w:rtl/>
              </w:rPr>
              <w:t xml:space="preserve"> </w:t>
            </w:r>
            <w:r w:rsidRPr="00E25DFB">
              <w:rPr>
                <w:rtl/>
              </w:rPr>
              <w:t>أَنيابِها</w:t>
            </w:r>
            <w:r w:rsidRPr="00725071">
              <w:rPr>
                <w:rStyle w:val="libPoemTiniChar0"/>
                <w:rtl/>
              </w:rPr>
              <w:br/>
              <w:t> </w:t>
            </w:r>
          </w:p>
        </w:tc>
        <w:tc>
          <w:tcPr>
            <w:tcW w:w="272" w:type="dxa"/>
          </w:tcPr>
          <w:p w:rsidR="00DD660A" w:rsidRDefault="00DD660A" w:rsidP="00B33DFA">
            <w:pPr>
              <w:pStyle w:val="libPoem"/>
              <w:rPr>
                <w:rtl/>
              </w:rPr>
            </w:pPr>
          </w:p>
        </w:tc>
        <w:tc>
          <w:tcPr>
            <w:tcW w:w="3493" w:type="dxa"/>
          </w:tcPr>
          <w:p w:rsidR="00DD660A" w:rsidRDefault="00DD660A" w:rsidP="00B33DFA">
            <w:pPr>
              <w:pStyle w:val="libPoem"/>
            </w:pPr>
            <w:r w:rsidRPr="00E25DFB">
              <w:rPr>
                <w:rtl/>
              </w:rPr>
              <w:t>إذا</w:t>
            </w:r>
            <w:r w:rsidR="00814EB7">
              <w:rPr>
                <w:rtl/>
              </w:rPr>
              <w:t xml:space="preserve"> </w:t>
            </w:r>
            <w:r w:rsidRPr="00E25DFB">
              <w:rPr>
                <w:rtl/>
              </w:rPr>
              <w:t>غرّدَ</w:t>
            </w:r>
            <w:r>
              <w:rPr>
                <w:rtl/>
              </w:rPr>
              <w:t xml:space="preserve"> </w:t>
            </w:r>
            <w:r w:rsidRPr="00E25DFB">
              <w:rPr>
                <w:rtl/>
              </w:rPr>
              <w:t>الطائرُ</w:t>
            </w:r>
            <w:r>
              <w:rPr>
                <w:rtl/>
              </w:rPr>
              <w:t xml:space="preserve"> </w:t>
            </w:r>
            <w:r w:rsidRPr="00E25DFB">
              <w:rPr>
                <w:rtl/>
              </w:rPr>
              <w:t>المُستَحِر</w:t>
            </w:r>
            <w:r w:rsidRPr="00725071">
              <w:rPr>
                <w:rStyle w:val="libPoemTiniChar0"/>
                <w:rtl/>
              </w:rPr>
              <w:br/>
              <w:t> </w:t>
            </w:r>
          </w:p>
        </w:tc>
      </w:tr>
    </w:tbl>
    <w:p w:rsidR="00860ABA" w:rsidRPr="00E25DFB" w:rsidRDefault="00860ABA" w:rsidP="001E74B8">
      <w:pPr>
        <w:pStyle w:val="libNormal"/>
        <w:rPr>
          <w:rtl/>
        </w:rPr>
      </w:pPr>
      <w:r w:rsidRPr="00E25DFB">
        <w:rPr>
          <w:rtl/>
        </w:rPr>
        <w:t>فوصف فاها بهذه الصفة سَحَراً عند تغيّر الأفواه بعد النوم</w:t>
      </w:r>
      <w:r w:rsidR="00733B93">
        <w:rPr>
          <w:rtl/>
        </w:rPr>
        <w:t>،</w:t>
      </w:r>
      <w:r w:rsidRPr="00E25DFB">
        <w:rPr>
          <w:rtl/>
        </w:rPr>
        <w:t xml:space="preserve"> فكيف تظنّها في أوّل الليل</w:t>
      </w:r>
      <w:r w:rsidR="00733B93">
        <w:rPr>
          <w:rtl/>
        </w:rPr>
        <w:t>؟</w:t>
      </w:r>
      <w:r w:rsidRPr="00E25DFB">
        <w:rPr>
          <w:rtl/>
        </w:rPr>
        <w:t>! فقد بالغ وأتى بالمستحيل</w:t>
      </w:r>
      <w:r w:rsidR="00733B93">
        <w:rPr>
          <w:rtl/>
        </w:rPr>
        <w:t>،</w:t>
      </w:r>
      <w:r w:rsidRPr="00E25DFB">
        <w:rPr>
          <w:rtl/>
        </w:rPr>
        <w:t xml:space="preserve"> فكان كذباً صريحاً وهُجنةً في الكلام</w:t>
      </w:r>
      <w:r w:rsidR="00733B93">
        <w:rPr>
          <w:rtl/>
        </w:rPr>
        <w:t>.</w:t>
      </w:r>
    </w:p>
    <w:p w:rsidR="00860ABA" w:rsidRPr="00E25DFB" w:rsidRDefault="00860ABA" w:rsidP="001E74B8">
      <w:pPr>
        <w:pStyle w:val="libNormal"/>
        <w:rPr>
          <w:rtl/>
        </w:rPr>
      </w:pPr>
      <w:r w:rsidRPr="00E25DFB">
        <w:rPr>
          <w:rtl/>
        </w:rPr>
        <w:t>ومثل ذلك قوله يصف ناراً</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t>نظرتُ</w:t>
            </w:r>
            <w:r w:rsidR="00814EB7">
              <w:rPr>
                <w:rtl/>
              </w:rPr>
              <w:t xml:space="preserve"> </w:t>
            </w:r>
            <w:r w:rsidRPr="00E25DFB">
              <w:rPr>
                <w:rtl/>
              </w:rPr>
              <w:t>إليها</w:t>
            </w:r>
            <w:r>
              <w:rPr>
                <w:rtl/>
              </w:rPr>
              <w:t xml:space="preserve"> </w:t>
            </w:r>
            <w:r w:rsidRPr="00E25DFB">
              <w:rPr>
                <w:rtl/>
              </w:rPr>
              <w:t>والنجومُ</w:t>
            </w:r>
            <w:r>
              <w:rPr>
                <w:rtl/>
              </w:rPr>
              <w:t xml:space="preserve"> </w:t>
            </w:r>
            <w:r w:rsidRPr="00E25DFB">
              <w:rPr>
                <w:rtl/>
              </w:rPr>
              <w:t>كأنّها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مصابيحُ</w:t>
            </w:r>
            <w:r>
              <w:rPr>
                <w:rtl/>
              </w:rPr>
              <w:t xml:space="preserve"> </w:t>
            </w:r>
            <w:r w:rsidRPr="00E25DFB">
              <w:rPr>
                <w:rtl/>
              </w:rPr>
              <w:t>رُهبانٍ</w:t>
            </w:r>
            <w:r>
              <w:rPr>
                <w:rtl/>
              </w:rPr>
              <w:t xml:space="preserve"> </w:t>
            </w:r>
            <w:r w:rsidRPr="00E25DFB">
              <w:rPr>
                <w:rtl/>
              </w:rPr>
              <w:t>تشبُّ</w:t>
            </w:r>
            <w:r>
              <w:rPr>
                <w:rtl/>
              </w:rPr>
              <w:t xml:space="preserve"> </w:t>
            </w:r>
            <w:r w:rsidRPr="00E25DFB">
              <w:rPr>
                <w:rtl/>
              </w:rPr>
              <w:t>لقُفّال</w:t>
            </w:r>
            <w:r w:rsidRPr="00725071">
              <w:rPr>
                <w:rStyle w:val="libPoemTiniChar0"/>
                <w:rtl/>
              </w:rPr>
              <w:br/>
              <w:t> </w:t>
            </w:r>
          </w:p>
        </w:tc>
      </w:tr>
    </w:tbl>
    <w:p w:rsidR="00860ABA" w:rsidRPr="00E25DFB" w:rsidRDefault="00860ABA" w:rsidP="001E74B8">
      <w:pPr>
        <w:pStyle w:val="libNormal"/>
        <w:rPr>
          <w:rtl/>
        </w:rPr>
      </w:pPr>
      <w:r w:rsidRPr="00E25DFB">
        <w:rPr>
          <w:rtl/>
        </w:rPr>
        <w:t>وفيه من الإغراق ما يلحقه بالمستحيل</w:t>
      </w:r>
      <w:r w:rsidR="00733B93">
        <w:rPr>
          <w:rtl/>
        </w:rPr>
        <w:t>،</w:t>
      </w:r>
      <w:r w:rsidRPr="00E25DFB">
        <w:rPr>
          <w:rtl/>
        </w:rPr>
        <w:t xml:space="preserve"> يقول</w:t>
      </w:r>
      <w:r w:rsidR="00733B93">
        <w:rPr>
          <w:rtl/>
        </w:rPr>
        <w:t>:</w:t>
      </w:r>
      <w:r w:rsidRPr="00E25DFB">
        <w:rPr>
          <w:rtl/>
        </w:rPr>
        <w:t xml:space="preserve"> نظرت إلى نار هذه المرأة تشبّ لقفّال</w:t>
      </w:r>
      <w:r w:rsidR="00733B93">
        <w:rPr>
          <w:rtl/>
        </w:rPr>
        <w:t>،</w:t>
      </w:r>
      <w:r w:rsidRPr="00E25DFB">
        <w:rPr>
          <w:rtl/>
        </w:rPr>
        <w:t xml:space="preserve"> والنجوم كأنّها مصابيح رهبان</w:t>
      </w:r>
      <w:r w:rsidR="00733B93">
        <w:rPr>
          <w:rtl/>
        </w:rPr>
        <w:t>،</w:t>
      </w:r>
      <w:r w:rsidRPr="00E25DFB">
        <w:rPr>
          <w:rtl/>
        </w:rPr>
        <w:t xml:space="preserve"> وقد قال</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t>تنوّرتُها</w:t>
            </w:r>
            <w:r w:rsidR="00814EB7">
              <w:rPr>
                <w:rtl/>
              </w:rPr>
              <w:t xml:space="preserve"> </w:t>
            </w:r>
            <w:r w:rsidRPr="00E25DFB">
              <w:rPr>
                <w:rtl/>
              </w:rPr>
              <w:t>من</w:t>
            </w:r>
            <w:r>
              <w:rPr>
                <w:rtl/>
              </w:rPr>
              <w:t xml:space="preserve"> </w:t>
            </w:r>
            <w:r w:rsidRPr="00E25DFB">
              <w:rPr>
                <w:rtl/>
              </w:rPr>
              <w:t>أَذرُعاتٍ</w:t>
            </w:r>
            <w:r>
              <w:rPr>
                <w:rtl/>
              </w:rPr>
              <w:t xml:space="preserve"> </w:t>
            </w:r>
            <w:r w:rsidRPr="00E25DFB">
              <w:rPr>
                <w:rtl/>
              </w:rPr>
              <w:t>وأَهلُها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بيثربَ</w:t>
            </w:r>
            <w:r>
              <w:rPr>
                <w:rtl/>
              </w:rPr>
              <w:t xml:space="preserve"> </w:t>
            </w:r>
            <w:r w:rsidRPr="00E25DFB">
              <w:rPr>
                <w:rtl/>
              </w:rPr>
              <w:t>أدنى</w:t>
            </w:r>
            <w:r>
              <w:rPr>
                <w:rtl/>
              </w:rPr>
              <w:t xml:space="preserve"> </w:t>
            </w:r>
            <w:r w:rsidRPr="00E25DFB">
              <w:rPr>
                <w:rtl/>
              </w:rPr>
              <w:t>دارِها</w:t>
            </w:r>
            <w:r>
              <w:rPr>
                <w:rtl/>
              </w:rPr>
              <w:t xml:space="preserve"> </w:t>
            </w:r>
            <w:r w:rsidRPr="00E25DFB">
              <w:rPr>
                <w:rtl/>
              </w:rPr>
              <w:t>نظرٌ</w:t>
            </w:r>
            <w:r>
              <w:rPr>
                <w:rtl/>
              </w:rPr>
              <w:t xml:space="preserve"> </w:t>
            </w:r>
            <w:r w:rsidRPr="00E25DFB">
              <w:rPr>
                <w:rtl/>
              </w:rPr>
              <w:t>عالِ</w:t>
            </w:r>
            <w:r w:rsidRPr="00725071">
              <w:rPr>
                <w:rStyle w:val="libPoemTiniChar0"/>
                <w:rtl/>
              </w:rPr>
              <w:br/>
              <w:t> </w:t>
            </w:r>
          </w:p>
        </w:tc>
      </w:tr>
    </w:tbl>
    <w:p w:rsidR="00860ABA" w:rsidRPr="00E25DFB" w:rsidRDefault="00860ABA" w:rsidP="002E0C24">
      <w:pPr>
        <w:pStyle w:val="libNormal"/>
        <w:rPr>
          <w:rtl/>
        </w:rPr>
      </w:pPr>
      <w:r w:rsidRPr="001E74B8">
        <w:rPr>
          <w:rtl/>
        </w:rPr>
        <w:t>وبين المكانينِ بُعد أيام</w:t>
      </w:r>
      <w:r w:rsidR="00733B93">
        <w:rPr>
          <w:rtl/>
        </w:rPr>
        <w:t>،</w:t>
      </w:r>
      <w:r w:rsidRPr="001E74B8">
        <w:rPr>
          <w:rtl/>
        </w:rPr>
        <w:t xml:space="preserve"> وإنما يرجع القُفّال من الغزو والغارات وجه الصباح</w:t>
      </w:r>
      <w:r w:rsidR="00733B93">
        <w:rPr>
          <w:rtl/>
        </w:rPr>
        <w:t>،</w:t>
      </w:r>
      <w:r w:rsidRPr="001E74B8">
        <w:rPr>
          <w:rtl/>
        </w:rPr>
        <w:t xml:space="preserve"> فإذا رأوها من مسافة أيّام وجه الصباح وقد خمد سناها وكلّ موقدها فكيف كانت أوّل الليل</w:t>
      </w:r>
      <w:r w:rsidR="00733B93">
        <w:rPr>
          <w:rtl/>
        </w:rPr>
        <w:t>؟</w:t>
      </w:r>
      <w:r w:rsidRPr="001E74B8">
        <w:rPr>
          <w:rtl/>
        </w:rPr>
        <w:t>!! وشبّه النجوم بمصابيح الرهبان</w:t>
      </w:r>
      <w:r w:rsidR="00733B93">
        <w:rPr>
          <w:rtl/>
        </w:rPr>
        <w:t>؛</w:t>
      </w:r>
      <w:r w:rsidRPr="001E74B8">
        <w:rPr>
          <w:rtl/>
        </w:rPr>
        <w:t xml:space="preserve"> لأنّها في السَحر يَضعف نورها كما يَضعف نور المصابيح الموقدة ليلها أجمع</w:t>
      </w:r>
      <w:r w:rsidR="00733B93">
        <w:rPr>
          <w:rtl/>
        </w:rPr>
        <w:t>،</w:t>
      </w:r>
      <w:r w:rsidRPr="001E74B8">
        <w:rPr>
          <w:rtl/>
        </w:rPr>
        <w:t xml:space="preserve"> لا سيّما مصابيح الرهبان</w:t>
      </w:r>
      <w:r w:rsidR="00733B93">
        <w:rPr>
          <w:rtl/>
        </w:rPr>
        <w:t>،</w:t>
      </w:r>
      <w:r w:rsidRPr="001E74B8">
        <w:rPr>
          <w:rtl/>
        </w:rPr>
        <w:t xml:space="preserve"> لأنّهم يكلّون من سهر الليل</w:t>
      </w:r>
      <w:r w:rsidR="00733B93">
        <w:rPr>
          <w:rtl/>
        </w:rPr>
        <w:t>،</w:t>
      </w:r>
      <w:r w:rsidRPr="001E74B8">
        <w:rPr>
          <w:rtl/>
        </w:rPr>
        <w:t xml:space="preserve"> فربّما نعسوا ذلك الوقت </w:t>
      </w:r>
      <w:r w:rsidRPr="001E74B8">
        <w:rPr>
          <w:rStyle w:val="libFootnotenumChar"/>
          <w:rtl/>
        </w:rPr>
        <w:t>(2)</w:t>
      </w:r>
      <w:r w:rsidR="00733B93">
        <w:rPr>
          <w:rtl/>
        </w:rPr>
        <w:t>.</w:t>
      </w:r>
    </w:p>
    <w:p w:rsidR="00860ABA" w:rsidRPr="00E25DFB" w:rsidRDefault="00860ABA" w:rsidP="001E74B8">
      <w:pPr>
        <w:pStyle w:val="libNormal"/>
        <w:rPr>
          <w:rtl/>
        </w:rPr>
      </w:pPr>
      <w:r w:rsidRPr="00E25DFB">
        <w:rPr>
          <w:rtl/>
        </w:rPr>
        <w:t>ومن أبيات الغلوّ قول مهلهل</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E25DFB">
              <w:rPr>
                <w:rtl/>
              </w:rPr>
              <w:t>فلولا</w:t>
            </w:r>
            <w:r>
              <w:rPr>
                <w:rtl/>
              </w:rPr>
              <w:t xml:space="preserve"> </w:t>
            </w:r>
            <w:r w:rsidRPr="00E25DFB">
              <w:rPr>
                <w:rtl/>
              </w:rPr>
              <w:t>الريحُ</w:t>
            </w:r>
            <w:r>
              <w:rPr>
                <w:rtl/>
              </w:rPr>
              <w:t xml:space="preserve"> </w:t>
            </w:r>
            <w:r w:rsidRPr="00E25DFB">
              <w:rPr>
                <w:rtl/>
              </w:rPr>
              <w:t>أُسمِعُ</w:t>
            </w:r>
            <w:r>
              <w:rPr>
                <w:rtl/>
              </w:rPr>
              <w:t xml:space="preserve"> </w:t>
            </w:r>
            <w:r w:rsidRPr="00E25DFB">
              <w:rPr>
                <w:rtl/>
              </w:rPr>
              <w:t>من</w:t>
            </w:r>
            <w:r>
              <w:rPr>
                <w:rtl/>
              </w:rPr>
              <w:t xml:space="preserve"> </w:t>
            </w:r>
            <w:r w:rsidRPr="00E25DFB">
              <w:rPr>
                <w:rtl/>
              </w:rPr>
              <w:t>بِحُجرٍ</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E25DFB">
              <w:rPr>
                <w:rtl/>
              </w:rPr>
              <w:t>صليلَ</w:t>
            </w:r>
            <w:r>
              <w:rPr>
                <w:rtl/>
              </w:rPr>
              <w:t xml:space="preserve"> </w:t>
            </w:r>
            <w:r w:rsidRPr="00E25DFB">
              <w:rPr>
                <w:rtl/>
              </w:rPr>
              <w:t>البيضِ</w:t>
            </w:r>
            <w:r>
              <w:rPr>
                <w:rtl/>
              </w:rPr>
              <w:t xml:space="preserve"> </w:t>
            </w:r>
            <w:r w:rsidRPr="00E25DFB">
              <w:rPr>
                <w:rtl/>
              </w:rPr>
              <w:t>تُقرعُ</w:t>
            </w:r>
            <w:r>
              <w:rPr>
                <w:rtl/>
              </w:rPr>
              <w:t xml:space="preserve"> </w:t>
            </w:r>
            <w:r w:rsidRPr="00E25DFB">
              <w:rPr>
                <w:rtl/>
              </w:rPr>
              <w:t>بالذُكورِ</w:t>
            </w:r>
            <w:r w:rsidRPr="00725071">
              <w:rPr>
                <w:rStyle w:val="libPoemTiniChar0"/>
                <w:rtl/>
              </w:rPr>
              <w:br/>
              <w:t> </w:t>
            </w:r>
          </w:p>
        </w:tc>
      </w:tr>
    </w:tbl>
    <w:p w:rsidR="00860ABA" w:rsidRPr="00E25DF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النور</w:t>
      </w:r>
      <w:r w:rsidR="00733B93">
        <w:rPr>
          <w:rtl/>
        </w:rPr>
        <w:t>:</w:t>
      </w:r>
      <w:r w:rsidRPr="001E74B8">
        <w:rPr>
          <w:rtl/>
        </w:rPr>
        <w:t xml:space="preserve"> 40</w:t>
      </w:r>
      <w:r w:rsidR="00733B93">
        <w:rPr>
          <w:rtl/>
        </w:rPr>
        <w:t>.</w:t>
      </w:r>
    </w:p>
    <w:p w:rsidR="003637EC" w:rsidRPr="001E74B8" w:rsidRDefault="00860ABA" w:rsidP="001E74B8">
      <w:pPr>
        <w:pStyle w:val="libFootnote0"/>
        <w:rPr>
          <w:rtl/>
        </w:rPr>
      </w:pPr>
      <w:r w:rsidRPr="001E74B8">
        <w:rPr>
          <w:rtl/>
        </w:rPr>
        <w:t>(2) العمدة لابن رشيق</w:t>
      </w:r>
      <w:r w:rsidR="00733B93">
        <w:rPr>
          <w:rtl/>
        </w:rPr>
        <w:t>:</w:t>
      </w:r>
      <w:r w:rsidRPr="001E74B8">
        <w:rPr>
          <w:rtl/>
        </w:rPr>
        <w:t xml:space="preserve"> ج 2 ص 55</w:t>
      </w:r>
      <w:r w:rsidR="001E74B8" w:rsidRPr="001E74B8">
        <w:rPr>
          <w:rtl/>
        </w:rPr>
        <w:t xml:space="preserve"> - </w:t>
      </w:r>
      <w:r w:rsidRPr="001E74B8">
        <w:rPr>
          <w:rtl/>
        </w:rPr>
        <w:t>56</w:t>
      </w:r>
      <w:r w:rsidR="00733B93">
        <w:rPr>
          <w:rtl/>
        </w:rPr>
        <w:t>.</w:t>
      </w:r>
    </w:p>
    <w:p w:rsidR="003637EC" w:rsidRDefault="001360E6" w:rsidP="001E74B8">
      <w:pPr>
        <w:pStyle w:val="libNormal"/>
        <w:rPr>
          <w:rtl/>
        </w:rPr>
      </w:pPr>
      <w:r>
        <w:rPr>
          <w:rtl/>
        </w:rPr>
        <w:br w:type="page"/>
      </w:r>
    </w:p>
    <w:p w:rsidR="00860ABA" w:rsidRPr="00B34694" w:rsidRDefault="00860ABA" w:rsidP="001E74B8">
      <w:pPr>
        <w:pStyle w:val="libNormal"/>
        <w:rPr>
          <w:rtl/>
        </w:rPr>
      </w:pPr>
      <w:r w:rsidRPr="00B34694">
        <w:rPr>
          <w:rtl/>
        </w:rPr>
        <w:lastRenderedPageBreak/>
        <w:t>وقد قيل</w:t>
      </w:r>
      <w:r w:rsidR="00733B93">
        <w:rPr>
          <w:rtl/>
        </w:rPr>
        <w:t>:</w:t>
      </w:r>
      <w:r w:rsidRPr="00B34694">
        <w:rPr>
          <w:rtl/>
        </w:rPr>
        <w:t xml:space="preserve"> إنّه أَكذبُ بيت قالته العرب</w:t>
      </w:r>
      <w:r w:rsidR="00733B93">
        <w:rPr>
          <w:rtl/>
        </w:rPr>
        <w:t>،</w:t>
      </w:r>
      <w:r w:rsidRPr="00B34694">
        <w:rPr>
          <w:rtl/>
        </w:rPr>
        <w:t xml:space="preserve"> وبين حجر</w:t>
      </w:r>
      <w:r w:rsidR="001E74B8">
        <w:rPr>
          <w:rtl/>
        </w:rPr>
        <w:t xml:space="preserve"> - </w:t>
      </w:r>
      <w:r w:rsidRPr="00B34694">
        <w:rPr>
          <w:rtl/>
        </w:rPr>
        <w:t>وهي قصبة اليمامة</w:t>
      </w:r>
      <w:r w:rsidR="001E74B8">
        <w:rPr>
          <w:rtl/>
        </w:rPr>
        <w:t xml:space="preserve"> - </w:t>
      </w:r>
      <w:r w:rsidRPr="00B34694">
        <w:rPr>
          <w:rtl/>
        </w:rPr>
        <w:t>وبين مكان الوقعة عشرة أيّام</w:t>
      </w:r>
      <w:r w:rsidR="00733B93">
        <w:rPr>
          <w:rtl/>
        </w:rPr>
        <w:t>،</w:t>
      </w:r>
      <w:r w:rsidRPr="00B34694">
        <w:rPr>
          <w:rtl/>
        </w:rPr>
        <w:t xml:space="preserve"> وهذا أشدّ غلوّاً من قول امرؤ القيس في النار</w:t>
      </w:r>
      <w:r w:rsidR="00733B93">
        <w:rPr>
          <w:rtl/>
        </w:rPr>
        <w:t>؛</w:t>
      </w:r>
      <w:r w:rsidRPr="00B34694">
        <w:rPr>
          <w:rtl/>
        </w:rPr>
        <w:t xml:space="preserve"> لأنّ حاسّة البصر أقوى من حاسّة السمع وأشدّ إدراكاً</w:t>
      </w:r>
      <w:r w:rsidR="00733B93">
        <w:rPr>
          <w:rtl/>
        </w:rPr>
        <w:t>.</w:t>
      </w:r>
    </w:p>
    <w:p w:rsidR="00860ABA" w:rsidRPr="00B34694" w:rsidRDefault="00860ABA" w:rsidP="001E74B8">
      <w:pPr>
        <w:pStyle w:val="libNormal"/>
        <w:rPr>
          <w:rtl/>
        </w:rPr>
      </w:pPr>
      <w:r w:rsidRPr="00B34694">
        <w:rPr>
          <w:rtl/>
        </w:rPr>
        <w:t>ومنها قول النابغة في صفة السيوف</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تَقُدَّ</w:t>
            </w:r>
            <w:r w:rsidR="00814EB7">
              <w:rPr>
                <w:rtl/>
              </w:rPr>
              <w:t xml:space="preserve"> </w:t>
            </w:r>
            <w:r w:rsidRPr="00B34694">
              <w:rPr>
                <w:rtl/>
              </w:rPr>
              <w:t>السلوقيَّ</w:t>
            </w:r>
            <w:r>
              <w:rPr>
                <w:rtl/>
              </w:rPr>
              <w:t xml:space="preserve"> </w:t>
            </w:r>
            <w:r w:rsidRPr="00B34694">
              <w:rPr>
                <w:rtl/>
              </w:rPr>
              <w:t>المُضاعفَ</w:t>
            </w:r>
            <w:r>
              <w:rPr>
                <w:rtl/>
              </w:rPr>
              <w:t xml:space="preserve"> </w:t>
            </w:r>
            <w:r w:rsidRPr="00B34694">
              <w:rPr>
                <w:rtl/>
              </w:rPr>
              <w:t>نسُجُه</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ويَوقِدنَ</w:t>
            </w:r>
            <w:r>
              <w:rPr>
                <w:rtl/>
              </w:rPr>
              <w:t xml:space="preserve"> </w:t>
            </w:r>
            <w:r w:rsidRPr="00B34694">
              <w:rPr>
                <w:rtl/>
              </w:rPr>
              <w:t>بالصُفّاحِ</w:t>
            </w:r>
            <w:r>
              <w:rPr>
                <w:rtl/>
              </w:rPr>
              <w:t xml:space="preserve"> </w:t>
            </w:r>
            <w:r w:rsidRPr="00B34694">
              <w:rPr>
                <w:rtl/>
              </w:rPr>
              <w:t>نارَ</w:t>
            </w:r>
            <w:r>
              <w:rPr>
                <w:rtl/>
              </w:rPr>
              <w:t xml:space="preserve"> </w:t>
            </w:r>
            <w:r w:rsidRPr="00B34694">
              <w:rPr>
                <w:rtl/>
              </w:rPr>
              <w:t>الحُباحِبِ</w:t>
            </w:r>
            <w:r>
              <w:rPr>
                <w:rtl/>
              </w:rPr>
              <w:t xml:space="preserve"> </w:t>
            </w:r>
            <w:r w:rsidRPr="00733B93">
              <w:rPr>
                <w:rStyle w:val="libFootnotenumChar"/>
                <w:rtl/>
              </w:rPr>
              <w:t>(1)</w:t>
            </w:r>
            <w:r w:rsidRPr="00725071">
              <w:rPr>
                <w:rStyle w:val="libPoemTiniChar0"/>
                <w:rtl/>
              </w:rPr>
              <w:br/>
              <w:t> </w:t>
            </w:r>
          </w:p>
        </w:tc>
      </w:tr>
    </w:tbl>
    <w:p w:rsidR="00860ABA" w:rsidRPr="00B34694" w:rsidRDefault="00860ABA" w:rsidP="001E74B8">
      <w:pPr>
        <w:pStyle w:val="libNormal"/>
        <w:rPr>
          <w:rtl/>
        </w:rPr>
      </w:pPr>
      <w:r w:rsidRPr="00B34694">
        <w:rPr>
          <w:rtl/>
        </w:rPr>
        <w:t>وقد عيب على امرؤ القيس</w:t>
      </w:r>
      <w:r w:rsidR="001E74B8">
        <w:rPr>
          <w:rtl/>
        </w:rPr>
        <w:t xml:space="preserve"> - </w:t>
      </w:r>
      <w:r w:rsidRPr="00B34694">
        <w:rPr>
          <w:rtl/>
        </w:rPr>
        <w:t>في شعره الآنف</w:t>
      </w:r>
      <w:r w:rsidR="001E74B8">
        <w:rPr>
          <w:rtl/>
        </w:rPr>
        <w:t xml:space="preserve"> - </w:t>
      </w:r>
      <w:r w:rsidRPr="00B34694">
        <w:rPr>
          <w:rtl/>
        </w:rPr>
        <w:t>مضافاً إلى غلوّه في المبالغة</w:t>
      </w:r>
      <w:r w:rsidR="00733B93">
        <w:rPr>
          <w:rtl/>
        </w:rPr>
        <w:t>،</w:t>
      </w:r>
      <w:r w:rsidRPr="00B34694">
        <w:rPr>
          <w:rtl/>
        </w:rPr>
        <w:t xml:space="preserve"> تعبيره عن أسنان حبيبته بالأنياب</w:t>
      </w:r>
      <w:r w:rsidR="00733B93">
        <w:rPr>
          <w:rtl/>
        </w:rPr>
        <w:t>؛</w:t>
      </w:r>
      <w:r w:rsidRPr="00B34694">
        <w:rPr>
          <w:rtl/>
        </w:rPr>
        <w:t xml:space="preserve"> لأنّها أوّلاً اسم للسنّ خلف الرباعيّة</w:t>
      </w:r>
      <w:r w:rsidR="00733B93">
        <w:rPr>
          <w:rtl/>
        </w:rPr>
        <w:t>،</w:t>
      </w:r>
      <w:r w:rsidRPr="00B34694">
        <w:rPr>
          <w:rtl/>
        </w:rPr>
        <w:t xml:space="preserve"> وليست مطلق الأسنان</w:t>
      </w:r>
      <w:r w:rsidR="00733B93">
        <w:rPr>
          <w:rtl/>
        </w:rPr>
        <w:t>،</w:t>
      </w:r>
      <w:r w:rsidRPr="00B34694">
        <w:rPr>
          <w:rtl/>
        </w:rPr>
        <w:t xml:space="preserve"> وثانياً أكثر استعمال الأنياب في الحيوانات الضارية المهولة</w:t>
      </w:r>
      <w:r w:rsidR="00733B93">
        <w:rPr>
          <w:rtl/>
        </w:rPr>
        <w:t>،</w:t>
      </w:r>
      <w:r w:rsidRPr="00B34694">
        <w:rPr>
          <w:rtl/>
        </w:rPr>
        <w:t xml:space="preserve"> كما شبّه هو السهام المسنونة بأنياب الأَغوال في قوله</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أَيقتُلُني</w:t>
            </w:r>
            <w:r w:rsidR="00814EB7">
              <w:rPr>
                <w:rtl/>
              </w:rPr>
              <w:t xml:space="preserve"> </w:t>
            </w:r>
            <w:r w:rsidRPr="00B34694">
              <w:rPr>
                <w:rtl/>
              </w:rPr>
              <w:t>والمَشرفيُّ</w:t>
            </w:r>
            <w:r>
              <w:rPr>
                <w:rtl/>
              </w:rPr>
              <w:t xml:space="preserve"> </w:t>
            </w:r>
            <w:r w:rsidRPr="00B34694">
              <w:rPr>
                <w:rtl/>
              </w:rPr>
              <w:t>مُضاجعي</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ومسنونةٌ</w:t>
            </w:r>
            <w:r>
              <w:rPr>
                <w:rtl/>
              </w:rPr>
              <w:t xml:space="preserve"> </w:t>
            </w:r>
            <w:r w:rsidRPr="00B34694">
              <w:rPr>
                <w:rtl/>
              </w:rPr>
              <w:t>زُرقٌ</w:t>
            </w:r>
            <w:r>
              <w:rPr>
                <w:rtl/>
              </w:rPr>
              <w:t xml:space="preserve"> </w:t>
            </w:r>
            <w:r w:rsidRPr="00B34694">
              <w:rPr>
                <w:rtl/>
              </w:rPr>
              <w:t>كأنيابِ</w:t>
            </w:r>
            <w:r>
              <w:rPr>
                <w:rtl/>
              </w:rPr>
              <w:t xml:space="preserve"> </w:t>
            </w:r>
            <w:r w:rsidRPr="00B34694">
              <w:rPr>
                <w:rtl/>
              </w:rPr>
              <w:t>أَغوالِ</w:t>
            </w:r>
            <w:r w:rsidRPr="00725071">
              <w:rPr>
                <w:rStyle w:val="libPoemTiniChar0"/>
                <w:rtl/>
              </w:rPr>
              <w:br/>
              <w:t> </w:t>
            </w:r>
          </w:p>
        </w:tc>
      </w:tr>
    </w:tbl>
    <w:p w:rsidR="00860ABA" w:rsidRPr="00B34694" w:rsidRDefault="00860ABA" w:rsidP="001E74B8">
      <w:pPr>
        <w:pStyle w:val="libNormal"/>
        <w:rPr>
          <w:rtl/>
        </w:rPr>
      </w:pPr>
      <w:r w:rsidRPr="00B34694">
        <w:rPr>
          <w:rtl/>
        </w:rPr>
        <w:t>واستعار بعضهم الأنياب للشرّ</w:t>
      </w:r>
      <w:r w:rsidR="00733B93">
        <w:rPr>
          <w:rtl/>
        </w:rPr>
        <w:t>،</w:t>
      </w:r>
      <w:r w:rsidRPr="00B34694">
        <w:rPr>
          <w:rtl/>
        </w:rPr>
        <w:t xml:space="preserve"> أنشد ثعلب</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أَفرُّ</w:t>
            </w:r>
            <w:r w:rsidR="00814EB7">
              <w:rPr>
                <w:rtl/>
              </w:rPr>
              <w:t xml:space="preserve"> </w:t>
            </w:r>
            <w:r w:rsidRPr="00B34694">
              <w:rPr>
                <w:rtl/>
              </w:rPr>
              <w:t>حذار</w:t>
            </w:r>
            <w:r>
              <w:rPr>
                <w:rtl/>
              </w:rPr>
              <w:t xml:space="preserve"> </w:t>
            </w:r>
            <w:r w:rsidRPr="00B34694">
              <w:rPr>
                <w:rtl/>
              </w:rPr>
              <w:t>الشرِّ</w:t>
            </w:r>
            <w:r>
              <w:rPr>
                <w:rtl/>
              </w:rPr>
              <w:t xml:space="preserve"> </w:t>
            </w:r>
            <w:r w:rsidRPr="00B34694">
              <w:rPr>
                <w:rtl/>
              </w:rPr>
              <w:t>والشرُّ</w:t>
            </w:r>
            <w:r>
              <w:rPr>
                <w:rtl/>
              </w:rPr>
              <w:t xml:space="preserve"> </w:t>
            </w:r>
            <w:r w:rsidRPr="00B34694">
              <w:rPr>
                <w:rtl/>
              </w:rPr>
              <w:t>تاركي</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وأَطعنُ</w:t>
            </w:r>
            <w:r>
              <w:rPr>
                <w:rtl/>
              </w:rPr>
              <w:t xml:space="preserve"> </w:t>
            </w:r>
            <w:r w:rsidRPr="00B34694">
              <w:rPr>
                <w:rtl/>
              </w:rPr>
              <w:t>في</w:t>
            </w:r>
            <w:r>
              <w:rPr>
                <w:rtl/>
              </w:rPr>
              <w:t xml:space="preserve"> </w:t>
            </w:r>
            <w:r w:rsidRPr="00B34694">
              <w:rPr>
                <w:rtl/>
              </w:rPr>
              <w:t>أَنيابه</w:t>
            </w:r>
            <w:r>
              <w:rPr>
                <w:rtl/>
              </w:rPr>
              <w:t xml:space="preserve"> </w:t>
            </w:r>
            <w:r w:rsidRPr="00B34694">
              <w:rPr>
                <w:rtl/>
              </w:rPr>
              <w:t>وهو</w:t>
            </w:r>
            <w:r>
              <w:rPr>
                <w:rtl/>
              </w:rPr>
              <w:t xml:space="preserve"> </w:t>
            </w:r>
            <w:r w:rsidRPr="00B34694">
              <w:rPr>
                <w:rtl/>
              </w:rPr>
              <w:t>كالحُ</w:t>
            </w:r>
            <w:r>
              <w:rPr>
                <w:rtl/>
              </w:rPr>
              <w:t xml:space="preserve"> </w:t>
            </w:r>
            <w:r w:rsidRPr="00733B93">
              <w:rPr>
                <w:rStyle w:val="libFootnotenumChar"/>
                <w:rtl/>
              </w:rPr>
              <w:t>(2)</w:t>
            </w:r>
            <w:r w:rsidRPr="00725071">
              <w:rPr>
                <w:rStyle w:val="libPoemTiniChar0"/>
                <w:rtl/>
              </w:rPr>
              <w:br/>
              <w:t> </w:t>
            </w:r>
          </w:p>
        </w:tc>
      </w:tr>
    </w:tbl>
    <w:p w:rsidR="00860ABA" w:rsidRPr="00B34694" w:rsidRDefault="00860ABA" w:rsidP="001E74B8">
      <w:pPr>
        <w:pStyle w:val="libNormal"/>
        <w:rPr>
          <w:rtl/>
        </w:rPr>
      </w:pPr>
      <w:r w:rsidRPr="00B34694">
        <w:rPr>
          <w:rtl/>
        </w:rPr>
        <w:t>وهكذا قبّح تشبيه امرؤ القيس بنان حبيبته بالديدان الحمر الدقاق تعيش في الرمال</w:t>
      </w:r>
      <w:r w:rsidR="00733B93">
        <w:rPr>
          <w:rtl/>
        </w:rPr>
        <w:t>،</w:t>
      </w:r>
      <w:r w:rsidRPr="00B34694">
        <w:rPr>
          <w:rtl/>
        </w:rPr>
        <w:t xml:space="preserve"> في قوله</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وتَعطو</w:t>
            </w:r>
            <w:r w:rsidR="00814EB7">
              <w:rPr>
                <w:rtl/>
              </w:rPr>
              <w:t xml:space="preserve"> </w:t>
            </w:r>
            <w:r w:rsidRPr="00B34694">
              <w:rPr>
                <w:rtl/>
              </w:rPr>
              <w:t>برَخصٍ</w:t>
            </w:r>
            <w:r>
              <w:rPr>
                <w:rtl/>
              </w:rPr>
              <w:t xml:space="preserve"> </w:t>
            </w:r>
            <w:r w:rsidRPr="00B34694">
              <w:rPr>
                <w:rtl/>
              </w:rPr>
              <w:t>غير</w:t>
            </w:r>
            <w:r>
              <w:rPr>
                <w:rtl/>
              </w:rPr>
              <w:t xml:space="preserve"> </w:t>
            </w:r>
            <w:r w:rsidRPr="00B34694">
              <w:rPr>
                <w:rtl/>
              </w:rPr>
              <w:t>شَثنٍ</w:t>
            </w:r>
            <w:r>
              <w:rPr>
                <w:rtl/>
              </w:rPr>
              <w:t xml:space="preserve"> </w:t>
            </w:r>
            <w:r w:rsidRPr="00B34694">
              <w:rPr>
                <w:rtl/>
              </w:rPr>
              <w:t>كأنّه</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أساريعُ</w:t>
            </w:r>
            <w:r>
              <w:rPr>
                <w:rtl/>
              </w:rPr>
              <w:t xml:space="preserve"> </w:t>
            </w:r>
            <w:r w:rsidRPr="00B34694">
              <w:rPr>
                <w:rtl/>
              </w:rPr>
              <w:t>ظبيٍ</w:t>
            </w:r>
            <w:r>
              <w:rPr>
                <w:rtl/>
              </w:rPr>
              <w:t xml:space="preserve"> </w:t>
            </w:r>
            <w:r w:rsidRPr="00B34694">
              <w:rPr>
                <w:rtl/>
              </w:rPr>
              <w:t>أو</w:t>
            </w:r>
            <w:r>
              <w:rPr>
                <w:rtl/>
              </w:rPr>
              <w:t xml:space="preserve"> </w:t>
            </w:r>
            <w:r w:rsidRPr="00B34694">
              <w:rPr>
                <w:rtl/>
              </w:rPr>
              <w:t>مساويك</w:t>
            </w:r>
            <w:r>
              <w:rPr>
                <w:rtl/>
              </w:rPr>
              <w:t xml:space="preserve"> </w:t>
            </w:r>
            <w:r w:rsidRPr="00B34694">
              <w:rPr>
                <w:rtl/>
              </w:rPr>
              <w:t>إسحِلِ</w:t>
            </w:r>
            <w:r>
              <w:rPr>
                <w:rtl/>
              </w:rPr>
              <w:t xml:space="preserve"> </w:t>
            </w:r>
            <w:r w:rsidRPr="00733B93">
              <w:rPr>
                <w:rStyle w:val="libFootnotenumChar"/>
                <w:rtl/>
              </w:rPr>
              <w:t>(3)</w:t>
            </w:r>
            <w:r w:rsidRPr="00725071">
              <w:rPr>
                <w:rStyle w:val="libPoemTiniChar0"/>
                <w:rtl/>
              </w:rPr>
              <w:br/>
              <w:t> </w:t>
            </w:r>
          </w:p>
        </w:tc>
      </w:tr>
    </w:tbl>
    <w:p w:rsidR="00860ABA" w:rsidRPr="00B34694" w:rsidRDefault="00860ABA" w:rsidP="001E74B8">
      <w:pPr>
        <w:pStyle w:val="libNormal"/>
        <w:rPr>
          <w:rtl/>
        </w:rPr>
      </w:pPr>
      <w:r w:rsidRPr="00B34694">
        <w:rPr>
          <w:rtl/>
        </w:rPr>
        <w:t xml:space="preserve">شبّه بنانتها بالأسروعة </w:t>
      </w:r>
      <w:r w:rsidR="00733B93">
        <w:rPr>
          <w:rtl/>
        </w:rPr>
        <w:t>(</w:t>
      </w:r>
      <w:r w:rsidRPr="00B34694">
        <w:rPr>
          <w:rtl/>
        </w:rPr>
        <w:t>دودة في الرمل</w:t>
      </w:r>
      <w:r w:rsidR="00733B93">
        <w:rPr>
          <w:rtl/>
        </w:rPr>
        <w:t>)</w:t>
      </w:r>
      <w:r w:rsidRPr="00B34694">
        <w:rPr>
          <w:rtl/>
        </w:rPr>
        <w:t xml:space="preserve"> ليناً</w:t>
      </w:r>
      <w:r w:rsidR="00733B93">
        <w:rPr>
          <w:rtl/>
        </w:rPr>
        <w:t>،</w:t>
      </w:r>
      <w:r w:rsidRPr="00B34694">
        <w:rPr>
          <w:rtl/>
        </w:rPr>
        <w:t xml:space="preserve"> وبياضاً</w:t>
      </w:r>
      <w:r w:rsidR="00733B93">
        <w:rPr>
          <w:rtl/>
        </w:rPr>
        <w:t>،</w:t>
      </w:r>
      <w:r w:rsidRPr="00B34694">
        <w:rPr>
          <w:rtl/>
        </w:rPr>
        <w:t xml:space="preserve"> وطولاً</w:t>
      </w:r>
      <w:r w:rsidR="00733B93">
        <w:rPr>
          <w:rtl/>
        </w:rPr>
        <w:t>،</w:t>
      </w:r>
      <w:r w:rsidRPr="00B34694">
        <w:rPr>
          <w:rtl/>
        </w:rPr>
        <w:t xml:space="preserve"> واستواءً</w:t>
      </w:r>
      <w:r w:rsidR="00733B93">
        <w:rPr>
          <w:rtl/>
        </w:rPr>
        <w:t>،</w:t>
      </w:r>
      <w:r w:rsidRPr="00B34694">
        <w:rPr>
          <w:rtl/>
        </w:rPr>
        <w:t xml:space="preserve"> ودقّةً</w:t>
      </w:r>
      <w:r w:rsidR="00733B93">
        <w:rPr>
          <w:rtl/>
        </w:rPr>
        <w:t>،</w:t>
      </w:r>
      <w:r w:rsidRPr="00B34694">
        <w:rPr>
          <w:rtl/>
        </w:rPr>
        <w:t xml:space="preserve"> وحمرة رأس</w:t>
      </w:r>
      <w:r w:rsidR="00733B93">
        <w:rPr>
          <w:rtl/>
        </w:rPr>
        <w:t>،</w:t>
      </w:r>
      <w:r w:rsidRPr="00B34694">
        <w:rPr>
          <w:rtl/>
        </w:rPr>
        <w:t xml:space="preserve"> قال ابن رشيق</w:t>
      </w:r>
      <w:r w:rsidR="00733B93">
        <w:rPr>
          <w:rtl/>
        </w:rPr>
        <w:t>:</w:t>
      </w:r>
      <w:r w:rsidRPr="00B34694">
        <w:rPr>
          <w:rtl/>
        </w:rPr>
        <w:t xml:space="preserve"> كأنّه ظِفر قد أصابه الحنّاء</w:t>
      </w:r>
      <w:r w:rsidR="00733B93">
        <w:rPr>
          <w:rtl/>
        </w:rPr>
        <w:t>،</w:t>
      </w:r>
      <w:r w:rsidRPr="00B34694">
        <w:rPr>
          <w:rtl/>
        </w:rPr>
        <w:t xml:space="preserve"> وربّما كان رأسها أسود</w:t>
      </w:r>
      <w:r w:rsidR="00733B93">
        <w:rPr>
          <w:rtl/>
        </w:rPr>
        <w:t>.</w:t>
      </w:r>
    </w:p>
    <w:p w:rsidR="00860ABA" w:rsidRPr="00B34694" w:rsidRDefault="00860ABA" w:rsidP="001E74B8">
      <w:pPr>
        <w:pStyle w:val="libNormal"/>
        <w:rPr>
          <w:rtl/>
        </w:rPr>
      </w:pPr>
      <w:r w:rsidRPr="00B34694">
        <w:rPr>
          <w:rtl/>
        </w:rPr>
        <w:t>قال</w:t>
      </w:r>
      <w:r w:rsidR="00733B93">
        <w:rPr>
          <w:rtl/>
        </w:rPr>
        <w:t>:</w:t>
      </w:r>
      <w:r w:rsidRPr="00B34694">
        <w:rPr>
          <w:rtl/>
        </w:rPr>
        <w:t xml:space="preserve"> إلاّ أنّ نفس الحضرمي إذا سمع قول أبي نؤاس</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تُعاطيكَها</w:t>
            </w:r>
            <w:r w:rsidR="00814EB7">
              <w:rPr>
                <w:rtl/>
              </w:rPr>
              <w:t xml:space="preserve"> </w:t>
            </w:r>
            <w:r w:rsidRPr="00B34694">
              <w:rPr>
                <w:rtl/>
              </w:rPr>
              <w:t>كفٌّ</w:t>
            </w:r>
            <w:r>
              <w:rPr>
                <w:rtl/>
              </w:rPr>
              <w:t xml:space="preserve"> </w:t>
            </w:r>
            <w:r w:rsidRPr="00B34694">
              <w:rPr>
                <w:rtl/>
              </w:rPr>
              <w:t>كأنّ</w:t>
            </w:r>
            <w:r>
              <w:rPr>
                <w:rtl/>
              </w:rPr>
              <w:t xml:space="preserve"> </w:t>
            </w:r>
            <w:r w:rsidRPr="00B34694">
              <w:rPr>
                <w:rtl/>
              </w:rPr>
              <w:t>بَنانَها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إذا</w:t>
            </w:r>
            <w:r>
              <w:rPr>
                <w:rtl/>
              </w:rPr>
              <w:t xml:space="preserve"> </w:t>
            </w:r>
            <w:r w:rsidRPr="00B34694">
              <w:rPr>
                <w:rtl/>
              </w:rPr>
              <w:t>اعتَرضَتها</w:t>
            </w:r>
            <w:r>
              <w:rPr>
                <w:rtl/>
              </w:rPr>
              <w:t xml:space="preserve"> </w:t>
            </w:r>
            <w:r w:rsidRPr="00B34694">
              <w:rPr>
                <w:rtl/>
              </w:rPr>
              <w:t>العينُ</w:t>
            </w:r>
            <w:r>
              <w:rPr>
                <w:rtl/>
              </w:rPr>
              <w:t xml:space="preserve"> </w:t>
            </w:r>
            <w:r w:rsidRPr="00B34694">
              <w:rPr>
                <w:rtl/>
              </w:rPr>
              <w:t>صفُّ</w:t>
            </w:r>
            <w:r>
              <w:rPr>
                <w:rtl/>
              </w:rPr>
              <w:t xml:space="preserve"> </w:t>
            </w:r>
            <w:r w:rsidRPr="00B34694">
              <w:rPr>
                <w:rtl/>
              </w:rPr>
              <w:t>مَداري</w:t>
            </w:r>
            <w:r w:rsidRPr="00725071">
              <w:rPr>
                <w:rStyle w:val="libPoemTiniChar0"/>
                <w:rtl/>
              </w:rPr>
              <w:br/>
              <w:t> </w:t>
            </w:r>
          </w:p>
        </w:tc>
      </w:tr>
    </w:tbl>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العمدة</w:t>
      </w:r>
      <w:r w:rsidR="00733B93">
        <w:rPr>
          <w:rtl/>
        </w:rPr>
        <w:t>:</w:t>
      </w:r>
      <w:r w:rsidRPr="001E74B8">
        <w:rPr>
          <w:rtl/>
        </w:rPr>
        <w:t xml:space="preserve"> ج 2 ص 62</w:t>
      </w:r>
      <w:r w:rsidR="00733B93">
        <w:rPr>
          <w:rtl/>
        </w:rPr>
        <w:t>.</w:t>
      </w:r>
    </w:p>
    <w:p w:rsidR="00860ABA" w:rsidRPr="001E74B8" w:rsidRDefault="00860ABA" w:rsidP="001E74B8">
      <w:pPr>
        <w:pStyle w:val="libFootnote0"/>
        <w:rPr>
          <w:rtl/>
        </w:rPr>
      </w:pPr>
      <w:r w:rsidRPr="001E74B8">
        <w:rPr>
          <w:rtl/>
        </w:rPr>
        <w:t>(2) كلح وجهه</w:t>
      </w:r>
      <w:r w:rsidR="00733B93">
        <w:rPr>
          <w:rtl/>
        </w:rPr>
        <w:t>:</w:t>
      </w:r>
      <w:r w:rsidRPr="001E74B8">
        <w:rPr>
          <w:rtl/>
        </w:rPr>
        <w:t xml:space="preserve"> عبس وتكشّر</w:t>
      </w:r>
      <w:r w:rsidR="00733B93">
        <w:rPr>
          <w:rtl/>
        </w:rPr>
        <w:t>.</w:t>
      </w:r>
    </w:p>
    <w:p w:rsidR="00860ABA" w:rsidRPr="001E74B8" w:rsidRDefault="00860ABA" w:rsidP="001E74B8">
      <w:pPr>
        <w:pStyle w:val="libFootnote0"/>
        <w:rPr>
          <w:rtl/>
        </w:rPr>
      </w:pPr>
      <w:r w:rsidRPr="001E74B8">
        <w:rPr>
          <w:rtl/>
        </w:rPr>
        <w:t>(3) تعطو</w:t>
      </w:r>
      <w:r w:rsidR="00733B93">
        <w:rPr>
          <w:rtl/>
        </w:rPr>
        <w:t>:</w:t>
      </w:r>
      <w:r w:rsidRPr="001E74B8">
        <w:rPr>
          <w:rtl/>
        </w:rPr>
        <w:t xml:space="preserve"> تتناول</w:t>
      </w:r>
      <w:r w:rsidR="00733B93">
        <w:rPr>
          <w:rtl/>
        </w:rPr>
        <w:t>،</w:t>
      </w:r>
      <w:r w:rsidRPr="001E74B8">
        <w:rPr>
          <w:rtl/>
        </w:rPr>
        <w:t xml:space="preserve"> برَخص</w:t>
      </w:r>
      <w:r w:rsidR="00733B93">
        <w:rPr>
          <w:rtl/>
        </w:rPr>
        <w:t>:</w:t>
      </w:r>
      <w:r w:rsidRPr="001E74B8">
        <w:rPr>
          <w:rtl/>
        </w:rPr>
        <w:t xml:space="preserve"> أراد بناناً رخصاً ليّناً</w:t>
      </w:r>
      <w:r w:rsidR="00733B93">
        <w:rPr>
          <w:rtl/>
        </w:rPr>
        <w:t>،</w:t>
      </w:r>
      <w:r w:rsidRPr="001E74B8">
        <w:rPr>
          <w:rtl/>
        </w:rPr>
        <w:t xml:space="preserve"> غير شثن</w:t>
      </w:r>
      <w:r w:rsidR="00733B93">
        <w:rPr>
          <w:rtl/>
        </w:rPr>
        <w:t>:</w:t>
      </w:r>
      <w:r w:rsidRPr="001E74B8">
        <w:rPr>
          <w:rtl/>
        </w:rPr>
        <w:t xml:space="preserve"> ليس بخشن</w:t>
      </w:r>
      <w:r w:rsidR="00733B93">
        <w:rPr>
          <w:rtl/>
        </w:rPr>
        <w:t>،</w:t>
      </w:r>
      <w:r w:rsidRPr="001E74B8">
        <w:rPr>
          <w:rtl/>
        </w:rPr>
        <w:t xml:space="preserve"> والأساريع</w:t>
      </w:r>
      <w:r w:rsidR="00733B93">
        <w:rPr>
          <w:rtl/>
        </w:rPr>
        <w:t>:</w:t>
      </w:r>
      <w:r w:rsidRPr="001E74B8">
        <w:rPr>
          <w:rtl/>
        </w:rPr>
        <w:t xml:space="preserve"> جمع الأسروعة وهي دودة صغيرة تعيش في الرمال</w:t>
      </w:r>
      <w:r w:rsidR="00733B93">
        <w:rPr>
          <w:rtl/>
        </w:rPr>
        <w:t>،</w:t>
      </w:r>
      <w:r w:rsidRPr="001E74B8">
        <w:rPr>
          <w:rtl/>
        </w:rPr>
        <w:t xml:space="preserve"> ظبي</w:t>
      </w:r>
      <w:r w:rsidR="00733B93">
        <w:rPr>
          <w:rtl/>
        </w:rPr>
        <w:t>:</w:t>
      </w:r>
      <w:r w:rsidRPr="001E74B8">
        <w:rPr>
          <w:rtl/>
        </w:rPr>
        <w:t xml:space="preserve"> اسم موضع فيه رمل</w:t>
      </w:r>
      <w:r w:rsidR="00733B93">
        <w:rPr>
          <w:rtl/>
        </w:rPr>
        <w:t>،</w:t>
      </w:r>
      <w:r w:rsidRPr="001E74B8">
        <w:rPr>
          <w:rtl/>
        </w:rPr>
        <w:t xml:space="preserve"> أسحِل</w:t>
      </w:r>
      <w:r w:rsidR="00733B93">
        <w:rPr>
          <w:rtl/>
        </w:rPr>
        <w:t>:</w:t>
      </w:r>
      <w:r w:rsidRPr="001E74B8">
        <w:rPr>
          <w:rtl/>
        </w:rPr>
        <w:t xml:space="preserve"> شجر المخيطا تُتّخذ من عروقه مساويك كالأراك</w:t>
      </w:r>
      <w:r w:rsidR="00733B93">
        <w:rPr>
          <w:rtl/>
        </w:rPr>
        <w:t>.</w:t>
      </w:r>
    </w:p>
    <w:p w:rsidR="000E1D55" w:rsidRDefault="000E1D55" w:rsidP="001E74B8">
      <w:pPr>
        <w:pStyle w:val="libNormal"/>
        <w:rPr>
          <w:rtl/>
        </w:rPr>
      </w:pPr>
      <w:r>
        <w:br w:type="page"/>
      </w:r>
    </w:p>
    <w:p w:rsidR="00860ABA" w:rsidRPr="00B34694" w:rsidRDefault="00860ABA" w:rsidP="001E74B8">
      <w:pPr>
        <w:pStyle w:val="libNormal"/>
        <w:rPr>
          <w:rtl/>
        </w:rPr>
      </w:pPr>
      <w:r w:rsidRPr="00B34694">
        <w:rPr>
          <w:rtl/>
        </w:rPr>
        <w:lastRenderedPageBreak/>
        <w:t>أو قول الرومي</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أشارَ</w:t>
            </w:r>
            <w:r>
              <w:rPr>
                <w:rtl/>
              </w:rPr>
              <w:t xml:space="preserve"> </w:t>
            </w:r>
            <w:r w:rsidRPr="00B34694">
              <w:rPr>
                <w:rtl/>
              </w:rPr>
              <w:t>بقُضبان</w:t>
            </w:r>
            <w:r>
              <w:rPr>
                <w:rtl/>
              </w:rPr>
              <w:t xml:space="preserve"> </w:t>
            </w:r>
            <w:r w:rsidRPr="00B34694">
              <w:rPr>
                <w:rtl/>
              </w:rPr>
              <w:t>مِن</w:t>
            </w:r>
            <w:r>
              <w:rPr>
                <w:rtl/>
              </w:rPr>
              <w:t xml:space="preserve"> </w:t>
            </w:r>
            <w:r w:rsidRPr="00B34694">
              <w:rPr>
                <w:rtl/>
              </w:rPr>
              <w:t>الدُرّ</w:t>
            </w:r>
            <w:r>
              <w:rPr>
                <w:rtl/>
              </w:rPr>
              <w:t xml:space="preserve"> </w:t>
            </w:r>
            <w:r w:rsidRPr="00B34694">
              <w:rPr>
                <w:rtl/>
              </w:rPr>
              <w:t>قُمِّعت</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يواقيتُ</w:t>
            </w:r>
            <w:r>
              <w:rPr>
                <w:rtl/>
              </w:rPr>
              <w:t xml:space="preserve"> </w:t>
            </w:r>
            <w:r w:rsidRPr="00B34694">
              <w:rPr>
                <w:rtl/>
              </w:rPr>
              <w:t>حمراً</w:t>
            </w:r>
            <w:r>
              <w:rPr>
                <w:rtl/>
              </w:rPr>
              <w:t xml:space="preserve"> </w:t>
            </w:r>
            <w:r w:rsidRPr="00B34694">
              <w:rPr>
                <w:rtl/>
              </w:rPr>
              <w:t>فاستباحَ</w:t>
            </w:r>
            <w:r>
              <w:rPr>
                <w:rtl/>
              </w:rPr>
              <w:t xml:space="preserve"> </w:t>
            </w:r>
            <w:r w:rsidRPr="00B34694">
              <w:rPr>
                <w:rtl/>
              </w:rPr>
              <w:t>عَفافي</w:t>
            </w:r>
            <w:r>
              <w:rPr>
                <w:rtl/>
              </w:rPr>
              <w:t xml:space="preserve"> </w:t>
            </w:r>
            <w:r w:rsidRPr="00733B93">
              <w:rPr>
                <w:rStyle w:val="libFootnotenumChar"/>
                <w:rtl/>
              </w:rPr>
              <w:t>(1)</w:t>
            </w:r>
            <w:r w:rsidRPr="00725071">
              <w:rPr>
                <w:rStyle w:val="libPoemTiniChar0"/>
                <w:rtl/>
              </w:rPr>
              <w:br/>
              <w:t> </w:t>
            </w:r>
          </w:p>
        </w:tc>
      </w:tr>
    </w:tbl>
    <w:p w:rsidR="00860ABA" w:rsidRPr="00B34694" w:rsidRDefault="00860ABA" w:rsidP="001E74B8">
      <w:pPr>
        <w:pStyle w:val="libNormal"/>
        <w:rPr>
          <w:rtl/>
        </w:rPr>
      </w:pPr>
      <w:r w:rsidRPr="00B34694">
        <w:rPr>
          <w:rtl/>
        </w:rPr>
        <w:t>أو قول ابن المعتز</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أَشرنَ</w:t>
            </w:r>
            <w:r>
              <w:rPr>
                <w:rtl/>
              </w:rPr>
              <w:t xml:space="preserve"> </w:t>
            </w:r>
            <w:r w:rsidRPr="00B34694">
              <w:rPr>
                <w:rtl/>
              </w:rPr>
              <w:t>على</w:t>
            </w:r>
            <w:r>
              <w:rPr>
                <w:rtl/>
              </w:rPr>
              <w:t xml:space="preserve"> </w:t>
            </w:r>
            <w:r w:rsidRPr="00B34694">
              <w:rPr>
                <w:rtl/>
              </w:rPr>
              <w:t>خوفٍ</w:t>
            </w:r>
            <w:r>
              <w:rPr>
                <w:rtl/>
              </w:rPr>
              <w:t xml:space="preserve"> </w:t>
            </w:r>
            <w:r w:rsidRPr="00B34694">
              <w:rPr>
                <w:rtl/>
              </w:rPr>
              <w:t>بأغصانِ</w:t>
            </w:r>
            <w:r>
              <w:rPr>
                <w:rtl/>
              </w:rPr>
              <w:t xml:space="preserve"> </w:t>
            </w:r>
            <w:r w:rsidRPr="00B34694">
              <w:rPr>
                <w:rtl/>
              </w:rPr>
              <w:t>فضّةٍ</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مُقـوّمةٍ</w:t>
            </w:r>
            <w:r w:rsidR="00814EB7">
              <w:rPr>
                <w:rtl/>
              </w:rPr>
              <w:t xml:space="preserve"> </w:t>
            </w:r>
            <w:r w:rsidRPr="00B34694">
              <w:rPr>
                <w:rtl/>
              </w:rPr>
              <w:t>أَثمـارُهُنّ</w:t>
            </w:r>
            <w:r>
              <w:rPr>
                <w:rtl/>
              </w:rPr>
              <w:t xml:space="preserve"> </w:t>
            </w:r>
            <w:r w:rsidRPr="00B34694">
              <w:rPr>
                <w:rtl/>
              </w:rPr>
              <w:t>عقيقُ</w:t>
            </w:r>
            <w:r w:rsidRPr="00725071">
              <w:rPr>
                <w:rStyle w:val="libPoemTiniChar0"/>
                <w:rtl/>
              </w:rPr>
              <w:br/>
              <w:t> </w:t>
            </w:r>
          </w:p>
        </w:tc>
      </w:tr>
    </w:tbl>
    <w:p w:rsidR="00860ABA" w:rsidRPr="00B34694" w:rsidRDefault="00860ABA" w:rsidP="001E74B8">
      <w:pPr>
        <w:pStyle w:val="libNormal"/>
        <w:rPr>
          <w:rtl/>
        </w:rPr>
      </w:pPr>
      <w:r w:rsidRPr="00B34694">
        <w:rPr>
          <w:rtl/>
        </w:rPr>
        <w:t>كان ذلك أنهش في نفسه وأحبّ إليها من تشبيه البَنان بالدود في قول امرؤ القيس</w:t>
      </w:r>
      <w:r w:rsidR="00733B93">
        <w:rPr>
          <w:rtl/>
        </w:rPr>
        <w:t>.</w:t>
      </w:r>
      <w:r w:rsidRPr="00B34694">
        <w:rPr>
          <w:rtl/>
        </w:rPr>
        <w:t>..</w:t>
      </w:r>
      <w:r w:rsidR="00733B93">
        <w:rPr>
          <w:rtl/>
        </w:rPr>
        <w:t>!</w:t>
      </w:r>
      <w:r w:rsidRPr="00B34694">
        <w:rPr>
          <w:rtl/>
        </w:rPr>
        <w:t xml:space="preserve"> نعم</w:t>
      </w:r>
      <w:r w:rsidR="00733B93">
        <w:rPr>
          <w:rtl/>
        </w:rPr>
        <w:t>،</w:t>
      </w:r>
      <w:r w:rsidRPr="00B34694">
        <w:rPr>
          <w:rtl/>
        </w:rPr>
        <w:t xml:space="preserve"> إذا كان ذلك في الهجو كان قريباً</w:t>
      </w:r>
      <w:r w:rsidR="00733B93">
        <w:rPr>
          <w:rtl/>
        </w:rPr>
        <w:t>،</w:t>
      </w:r>
      <w:r w:rsidRPr="00B34694">
        <w:rPr>
          <w:rtl/>
        </w:rPr>
        <w:t xml:space="preserve"> كقول حسّان</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وأمُّكَ</w:t>
            </w:r>
            <w:r w:rsidR="00814EB7">
              <w:rPr>
                <w:rtl/>
              </w:rPr>
              <w:t xml:space="preserve"> </w:t>
            </w:r>
            <w:r w:rsidRPr="00B34694">
              <w:rPr>
                <w:rtl/>
              </w:rPr>
              <w:t>سوداءُ</w:t>
            </w:r>
            <w:r>
              <w:rPr>
                <w:rtl/>
              </w:rPr>
              <w:t xml:space="preserve"> </w:t>
            </w:r>
            <w:r w:rsidRPr="00B34694">
              <w:rPr>
                <w:rtl/>
              </w:rPr>
              <w:t>نوبيّة</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كأنَّ</w:t>
            </w:r>
            <w:r>
              <w:rPr>
                <w:rtl/>
              </w:rPr>
              <w:t xml:space="preserve"> </w:t>
            </w:r>
            <w:r w:rsidRPr="00B34694">
              <w:rPr>
                <w:rtl/>
              </w:rPr>
              <w:t>أناملَها</w:t>
            </w:r>
            <w:r>
              <w:rPr>
                <w:rtl/>
              </w:rPr>
              <w:t xml:space="preserve"> </w:t>
            </w:r>
            <w:r w:rsidRPr="00B34694">
              <w:rPr>
                <w:rtl/>
              </w:rPr>
              <w:t>الحُنظُب</w:t>
            </w:r>
            <w:r w:rsidRPr="00725071">
              <w:rPr>
                <w:rStyle w:val="libPoemTiniChar0"/>
                <w:rtl/>
              </w:rPr>
              <w:br/>
              <w:t> </w:t>
            </w:r>
          </w:p>
        </w:tc>
      </w:tr>
    </w:tbl>
    <w:p w:rsidR="00860ABA" w:rsidRPr="00B34694" w:rsidRDefault="00860ABA" w:rsidP="002E0C24">
      <w:pPr>
        <w:pStyle w:val="libNormal"/>
        <w:rPr>
          <w:rtl/>
        </w:rPr>
      </w:pPr>
      <w:r w:rsidRPr="001E74B8">
        <w:rPr>
          <w:rtl/>
        </w:rPr>
        <w:t>والحُنظُب</w:t>
      </w:r>
      <w:r w:rsidR="001E74B8" w:rsidRPr="001E74B8">
        <w:rPr>
          <w:rtl/>
        </w:rPr>
        <w:t xml:space="preserve"> - </w:t>
      </w:r>
      <w:r w:rsidRPr="001E74B8">
        <w:rPr>
          <w:rtl/>
        </w:rPr>
        <w:t>كقنفذ</w:t>
      </w:r>
      <w:r w:rsidR="001E74B8" w:rsidRPr="001E74B8">
        <w:rPr>
          <w:rtl/>
        </w:rPr>
        <w:t xml:space="preserve"> - </w:t>
      </w:r>
      <w:r w:rsidRPr="001E74B8">
        <w:rPr>
          <w:rtl/>
        </w:rPr>
        <w:t>بحاء مهملة</w:t>
      </w:r>
      <w:r w:rsidR="00733B93">
        <w:rPr>
          <w:rtl/>
        </w:rPr>
        <w:t>:</w:t>
      </w:r>
      <w:r w:rsidRPr="001E74B8">
        <w:rPr>
          <w:rtl/>
        </w:rPr>
        <w:t xml:space="preserve"> دابّة من خَشاش الأرض مثل الخنفساء</w:t>
      </w:r>
      <w:r w:rsidRPr="00CF20AA">
        <w:rPr>
          <w:rtl/>
        </w:rPr>
        <w:t xml:space="preserve"> </w:t>
      </w:r>
      <w:r w:rsidRPr="001E74B8">
        <w:rPr>
          <w:rStyle w:val="libFootnotenumChar"/>
          <w:rtl/>
        </w:rPr>
        <w:t>(2)</w:t>
      </w:r>
      <w:r w:rsidR="00733B93">
        <w:rPr>
          <w:rtl/>
        </w:rPr>
        <w:t>،</w:t>
      </w:r>
      <w:r w:rsidRPr="001E74B8">
        <w:rPr>
          <w:rtl/>
        </w:rPr>
        <w:t xml:space="preserve"> قيل</w:t>
      </w:r>
      <w:r w:rsidR="00733B93">
        <w:rPr>
          <w:rtl/>
        </w:rPr>
        <w:t>:</w:t>
      </w:r>
      <w:r w:rsidRPr="001E74B8">
        <w:rPr>
          <w:rtl/>
        </w:rPr>
        <w:t xml:space="preserve"> هو ضرب من الخنافس طويل </w:t>
      </w:r>
      <w:r w:rsidRPr="001E74B8">
        <w:rPr>
          <w:rStyle w:val="libFootnotenumChar"/>
          <w:rtl/>
        </w:rPr>
        <w:t>(3)</w:t>
      </w:r>
      <w:r w:rsidR="00733B93">
        <w:rPr>
          <w:rtl/>
        </w:rPr>
        <w:t>.</w:t>
      </w:r>
    </w:p>
    <w:p w:rsidR="00860ABA" w:rsidRPr="00B34694" w:rsidRDefault="00860ABA" w:rsidP="001E74B8">
      <w:pPr>
        <w:pStyle w:val="libNormal"/>
        <w:rPr>
          <w:rtl/>
        </w:rPr>
      </w:pPr>
      <w:r w:rsidRPr="00B34694">
        <w:rPr>
          <w:rtl/>
        </w:rPr>
        <w:t>وهل هذا التشبيه البشع في شعر امرؤ القيس في وصف أنامل محبوبته وأسنانها يشبه شيئاً من توصيفات جاءت في القرآن الكريم للحور العين</w:t>
      </w:r>
      <w:r w:rsidR="00733B93">
        <w:rPr>
          <w:rtl/>
        </w:rPr>
        <w:t>؟</w:t>
      </w:r>
      <w:r w:rsidRPr="00B34694">
        <w:rPr>
          <w:rtl/>
        </w:rPr>
        <w:t>!!</w:t>
      </w:r>
    </w:p>
    <w:p w:rsidR="00860ABA" w:rsidRPr="00B34694" w:rsidRDefault="00860ABA" w:rsidP="001E74B8">
      <w:pPr>
        <w:pStyle w:val="libNormal"/>
        <w:rPr>
          <w:rtl/>
        </w:rPr>
      </w:pPr>
      <w:r w:rsidRPr="00B34694">
        <w:rPr>
          <w:rtl/>
        </w:rPr>
        <w:t>انظر إلى هذا الوصف الجميل</w:t>
      </w:r>
      <w:r w:rsidR="00733B93">
        <w:rPr>
          <w:rtl/>
        </w:rPr>
        <w:t>:</w:t>
      </w:r>
    </w:p>
    <w:p w:rsidR="00860ABA" w:rsidRPr="00B34694" w:rsidRDefault="00733B93" w:rsidP="002E0C24">
      <w:pPr>
        <w:pStyle w:val="libNormal"/>
        <w:rPr>
          <w:rtl/>
        </w:rPr>
      </w:pPr>
      <w:r w:rsidRPr="0086676F">
        <w:rPr>
          <w:rStyle w:val="libAlaemChar"/>
          <w:rtl/>
        </w:rPr>
        <w:t>(</w:t>
      </w:r>
      <w:r w:rsidR="00860ABA" w:rsidRPr="001E74B8">
        <w:rPr>
          <w:rStyle w:val="libAieChar"/>
          <w:rFonts w:hint="cs"/>
          <w:rtl/>
        </w:rPr>
        <w:t>وَحُورٌ عِينٌ * كَأَمْثَالِ اللّؤْلُؤِ الْمَكْنُونِ</w:t>
      </w:r>
      <w:r w:rsidRPr="0086676F">
        <w:rPr>
          <w:rStyle w:val="libAlaemChar"/>
          <w:rtl/>
        </w:rPr>
        <w:t>)</w:t>
      </w:r>
      <w:r w:rsidR="00860ABA" w:rsidRPr="001E74B8">
        <w:rPr>
          <w:rtl/>
        </w:rPr>
        <w:t xml:space="preserve"> </w:t>
      </w:r>
      <w:r w:rsidR="00860ABA" w:rsidRPr="001E74B8">
        <w:rPr>
          <w:rStyle w:val="libFootnotenumChar"/>
          <w:rtl/>
        </w:rPr>
        <w:t>(4)</w:t>
      </w:r>
      <w:r>
        <w:rPr>
          <w:rtl/>
        </w:rPr>
        <w:t>.</w:t>
      </w:r>
    </w:p>
    <w:p w:rsidR="00860ABA" w:rsidRPr="00B34694" w:rsidRDefault="00733B93" w:rsidP="002E0C24">
      <w:pPr>
        <w:pStyle w:val="libNormal"/>
        <w:rPr>
          <w:rtl/>
        </w:rPr>
      </w:pPr>
      <w:r w:rsidRPr="0086676F">
        <w:rPr>
          <w:rStyle w:val="libAlaemChar"/>
          <w:rFonts w:hint="cs"/>
          <w:rtl/>
        </w:rPr>
        <w:t>(</w:t>
      </w:r>
      <w:r w:rsidR="00860ABA" w:rsidRPr="001E74B8">
        <w:rPr>
          <w:rStyle w:val="libAieChar"/>
          <w:rFonts w:hint="cs"/>
          <w:rtl/>
        </w:rPr>
        <w:t>مُتّكِئِينَ عَلَى‏ فُرُشٍ بَطَائِنُهَا مِنْ إِسْتَبْرَقٍ وَجَنَى الْجَنّتَيْنِ دَانٍ *</w:t>
      </w:r>
      <w:r>
        <w:rPr>
          <w:rStyle w:val="libAieChar"/>
          <w:rFonts w:hint="cs"/>
          <w:rtl/>
        </w:rPr>
        <w:t>.</w:t>
      </w:r>
      <w:r w:rsidR="00860ABA" w:rsidRPr="001E74B8">
        <w:rPr>
          <w:rStyle w:val="libAieChar"/>
          <w:rFonts w:hint="cs"/>
          <w:rtl/>
        </w:rPr>
        <w:t>.. فِيهِنّ قَاصِرَاتُ الطّرْفِ لَمْ يَطْمِثْهُنّ إِنسٌ قَبْلَهُمْ وَلاَ جَانّ *</w:t>
      </w:r>
      <w:r>
        <w:rPr>
          <w:rStyle w:val="libAieChar"/>
          <w:rFonts w:hint="cs"/>
          <w:rtl/>
        </w:rPr>
        <w:t>.</w:t>
      </w:r>
      <w:r w:rsidR="00860ABA" w:rsidRPr="001E74B8">
        <w:rPr>
          <w:rStyle w:val="libAieChar"/>
          <w:rFonts w:hint="cs"/>
          <w:rtl/>
        </w:rPr>
        <w:t>.. كَأَنّهُنّ الْيَاقُوتُ وَالْمَرْجَانُ</w:t>
      </w:r>
      <w:r w:rsidRPr="0086676F">
        <w:rPr>
          <w:rStyle w:val="libAlaemChar"/>
          <w:rFonts w:hint="cs"/>
          <w:rtl/>
        </w:rPr>
        <w:t>)</w:t>
      </w:r>
      <w:r w:rsidR="00860ABA" w:rsidRPr="00CF20AA">
        <w:rPr>
          <w:rtl/>
        </w:rPr>
        <w:t xml:space="preserve"> </w:t>
      </w:r>
      <w:r w:rsidR="00860ABA" w:rsidRPr="001E74B8">
        <w:rPr>
          <w:rStyle w:val="libFootnotenumChar"/>
          <w:rtl/>
        </w:rPr>
        <w:t>(5)</w:t>
      </w:r>
      <w:r>
        <w:rPr>
          <w:rtl/>
        </w:rPr>
        <w:t>.</w:t>
      </w:r>
    </w:p>
    <w:p w:rsidR="00860ABA" w:rsidRPr="001E74B8" w:rsidRDefault="00733B93" w:rsidP="00DD660A">
      <w:pPr>
        <w:pStyle w:val="libNormal"/>
        <w:rPr>
          <w:rtl/>
        </w:rPr>
      </w:pPr>
      <w:r w:rsidRPr="0086676F">
        <w:rPr>
          <w:rStyle w:val="libAlaemChar"/>
          <w:rFonts w:hint="cs"/>
          <w:rtl/>
        </w:rPr>
        <w:t>(</w:t>
      </w:r>
      <w:r w:rsidR="00860ABA" w:rsidRPr="00DD660A">
        <w:rPr>
          <w:rStyle w:val="libAieChar"/>
          <w:rFonts w:hint="cs"/>
          <w:rtl/>
        </w:rPr>
        <w:t>وَمِن دُونِهِمَا جَنّتَانِ *</w:t>
      </w:r>
      <w:r w:rsidRPr="00DD660A">
        <w:rPr>
          <w:rStyle w:val="libAieChar"/>
          <w:rFonts w:hint="cs"/>
          <w:rtl/>
        </w:rPr>
        <w:t>.</w:t>
      </w:r>
      <w:r w:rsidR="00860ABA" w:rsidRPr="00DD660A">
        <w:rPr>
          <w:rStyle w:val="libAieChar"/>
          <w:rFonts w:hint="cs"/>
          <w:rtl/>
        </w:rPr>
        <w:t>.. مُدْهَامّتَانِ *</w:t>
      </w:r>
      <w:r w:rsidRPr="00DD660A">
        <w:rPr>
          <w:rStyle w:val="libAieChar"/>
          <w:rFonts w:hint="cs"/>
          <w:rtl/>
        </w:rPr>
        <w:t>.</w:t>
      </w:r>
      <w:r w:rsidR="00860ABA" w:rsidRPr="00DD660A">
        <w:rPr>
          <w:rStyle w:val="libAieChar"/>
          <w:rFonts w:hint="cs"/>
          <w:rtl/>
        </w:rPr>
        <w:t>.. فِيهِمَا عَيْنَانِ نَضّاخَتَانِ *</w:t>
      </w:r>
      <w:r w:rsidRPr="00DD660A">
        <w:rPr>
          <w:rStyle w:val="libAieChar"/>
          <w:rFonts w:hint="cs"/>
          <w:rtl/>
        </w:rPr>
        <w:t>.</w:t>
      </w:r>
      <w:r w:rsidR="00860ABA" w:rsidRPr="00DD660A">
        <w:rPr>
          <w:rStyle w:val="libAieChar"/>
          <w:rFonts w:hint="cs"/>
          <w:rtl/>
        </w:rPr>
        <w:t>.. فِيهِمَا فَاكِهَةٌ وَنَخْلٌ وَرُمّانٌ *</w:t>
      </w:r>
      <w:r w:rsidRPr="00DD660A">
        <w:rPr>
          <w:rStyle w:val="libAieChar"/>
          <w:rFonts w:hint="cs"/>
          <w:rtl/>
        </w:rPr>
        <w:t>.</w:t>
      </w:r>
      <w:r w:rsidR="00860ABA" w:rsidRPr="00DD660A">
        <w:rPr>
          <w:rStyle w:val="libAieChar"/>
          <w:rFonts w:hint="cs"/>
          <w:rtl/>
        </w:rPr>
        <w:t>.. فِيهِنّ خَيْرَاتٌ حِسَانٌ *</w:t>
      </w:r>
      <w:r w:rsidRPr="00DD660A">
        <w:rPr>
          <w:rStyle w:val="libAieChar"/>
          <w:rFonts w:hint="cs"/>
          <w:rtl/>
        </w:rPr>
        <w:t>.</w:t>
      </w:r>
      <w:r w:rsidR="00860ABA" w:rsidRPr="00DD660A">
        <w:rPr>
          <w:rStyle w:val="libAieChar"/>
          <w:rFonts w:hint="cs"/>
          <w:rtl/>
        </w:rPr>
        <w:t>.. حُورٌ مَقْصُورَاتٌ فِي الْخِيَامِ *</w:t>
      </w:r>
      <w:r w:rsidRPr="00DD660A">
        <w:rPr>
          <w:rStyle w:val="libAieChar"/>
          <w:rFonts w:hint="cs"/>
          <w:rtl/>
        </w:rPr>
        <w:t>.</w:t>
      </w:r>
      <w:r w:rsidR="00860ABA" w:rsidRPr="00DD660A">
        <w:rPr>
          <w:rStyle w:val="libAieChar"/>
          <w:rFonts w:hint="cs"/>
          <w:rtl/>
        </w:rPr>
        <w:t>.. لَمْ يَطْمِثْهُنّ إِنسٌ قَبْلَهُمْ وَلاَ جَانّ *</w:t>
      </w:r>
      <w:r w:rsidRPr="00DD660A">
        <w:rPr>
          <w:rStyle w:val="libAieChar"/>
          <w:rFonts w:hint="cs"/>
          <w:rtl/>
        </w:rPr>
        <w:t>.</w:t>
      </w:r>
      <w:r w:rsidR="00860ABA" w:rsidRPr="00DD660A">
        <w:rPr>
          <w:rStyle w:val="libAieChar"/>
          <w:rFonts w:hint="cs"/>
          <w:rtl/>
        </w:rPr>
        <w:t>.. مُتّكِئِينَ عَلَى‏ رَفْرَفٍ خُضْرٍ وَعَبْقَرِيّ</w:t>
      </w:r>
    </w:p>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قمّعت المرأة بنانها بالحنّاء</w:t>
      </w:r>
      <w:r w:rsidR="00733B93">
        <w:rPr>
          <w:rtl/>
        </w:rPr>
        <w:t>:</w:t>
      </w:r>
      <w:r w:rsidRPr="001E74B8">
        <w:rPr>
          <w:rtl/>
        </w:rPr>
        <w:t xml:space="preserve"> خضّبتها</w:t>
      </w:r>
      <w:r w:rsidR="00733B93">
        <w:rPr>
          <w:rtl/>
        </w:rPr>
        <w:t>.</w:t>
      </w:r>
    </w:p>
    <w:p w:rsidR="00860ABA" w:rsidRPr="001E74B8" w:rsidRDefault="00860ABA" w:rsidP="001E74B8">
      <w:pPr>
        <w:pStyle w:val="libFootnote0"/>
        <w:rPr>
          <w:rtl/>
        </w:rPr>
      </w:pPr>
      <w:r w:rsidRPr="001E74B8">
        <w:rPr>
          <w:rtl/>
        </w:rPr>
        <w:t>(2) الخشاش</w:t>
      </w:r>
      <w:r w:rsidR="001E74B8" w:rsidRPr="001E74B8">
        <w:rPr>
          <w:rtl/>
        </w:rPr>
        <w:t xml:space="preserve"> - </w:t>
      </w:r>
      <w:r w:rsidRPr="001E74B8">
        <w:rPr>
          <w:rtl/>
        </w:rPr>
        <w:t>مثلّثة</w:t>
      </w:r>
      <w:r w:rsidR="001E74B8" w:rsidRPr="001E74B8">
        <w:rPr>
          <w:rtl/>
        </w:rPr>
        <w:t xml:space="preserve"> - </w:t>
      </w:r>
      <w:r w:rsidRPr="001E74B8">
        <w:rPr>
          <w:rtl/>
        </w:rPr>
        <w:t>حشرات الأرض</w:t>
      </w:r>
      <w:r w:rsidR="00733B93">
        <w:rPr>
          <w:rtl/>
        </w:rPr>
        <w:t>،</w:t>
      </w:r>
      <w:r w:rsidRPr="001E74B8">
        <w:rPr>
          <w:rtl/>
        </w:rPr>
        <w:t xml:space="preserve"> واحدتها خشاشة</w:t>
      </w:r>
      <w:r w:rsidR="00733B93">
        <w:rPr>
          <w:rtl/>
        </w:rPr>
        <w:t>.</w:t>
      </w:r>
    </w:p>
    <w:p w:rsidR="00860ABA" w:rsidRPr="001E74B8" w:rsidRDefault="00860ABA" w:rsidP="001E74B8">
      <w:pPr>
        <w:pStyle w:val="libFootnote0"/>
        <w:rPr>
          <w:rtl/>
        </w:rPr>
      </w:pPr>
      <w:r w:rsidRPr="001E74B8">
        <w:rPr>
          <w:rtl/>
        </w:rPr>
        <w:t>(3) العمدة</w:t>
      </w:r>
      <w:r w:rsidR="00733B93">
        <w:rPr>
          <w:rtl/>
        </w:rPr>
        <w:t>:</w:t>
      </w:r>
      <w:r w:rsidRPr="001E74B8">
        <w:rPr>
          <w:rtl/>
        </w:rPr>
        <w:t xml:space="preserve"> ج 1 ص 299</w:t>
      </w:r>
      <w:r w:rsidR="001E74B8" w:rsidRPr="001E74B8">
        <w:rPr>
          <w:rtl/>
        </w:rPr>
        <w:t xml:space="preserve"> - </w:t>
      </w:r>
      <w:r w:rsidRPr="001E74B8">
        <w:rPr>
          <w:rtl/>
        </w:rPr>
        <w:t>300</w:t>
      </w:r>
      <w:r w:rsidR="00733B93">
        <w:rPr>
          <w:rtl/>
        </w:rPr>
        <w:t>.</w:t>
      </w:r>
    </w:p>
    <w:p w:rsidR="00860ABA" w:rsidRPr="001E74B8" w:rsidRDefault="00860ABA" w:rsidP="001E74B8">
      <w:pPr>
        <w:pStyle w:val="libFootnote0"/>
        <w:rPr>
          <w:rtl/>
        </w:rPr>
      </w:pPr>
      <w:r w:rsidRPr="001E74B8">
        <w:rPr>
          <w:rtl/>
        </w:rPr>
        <w:t>(4) الواقعة</w:t>
      </w:r>
      <w:r w:rsidR="00733B93">
        <w:rPr>
          <w:rtl/>
        </w:rPr>
        <w:t>:</w:t>
      </w:r>
      <w:r w:rsidRPr="001E74B8">
        <w:rPr>
          <w:rtl/>
        </w:rPr>
        <w:t xml:space="preserve"> 21 و 22</w:t>
      </w:r>
      <w:r w:rsidR="00733B93">
        <w:rPr>
          <w:rtl/>
        </w:rPr>
        <w:t>.</w:t>
      </w:r>
    </w:p>
    <w:p w:rsidR="00860ABA" w:rsidRPr="001E74B8" w:rsidRDefault="00860ABA" w:rsidP="001E74B8">
      <w:pPr>
        <w:pStyle w:val="libFootnote0"/>
        <w:rPr>
          <w:rtl/>
        </w:rPr>
      </w:pPr>
      <w:r w:rsidRPr="001E74B8">
        <w:rPr>
          <w:rtl/>
        </w:rPr>
        <w:t>(5) الرحمن</w:t>
      </w:r>
      <w:r w:rsidR="00733B93">
        <w:rPr>
          <w:rtl/>
        </w:rPr>
        <w:t>:</w:t>
      </w:r>
      <w:r w:rsidRPr="001E74B8">
        <w:rPr>
          <w:rtl/>
        </w:rPr>
        <w:t xml:space="preserve"> 54</w:t>
      </w:r>
      <w:r w:rsidR="001E74B8" w:rsidRPr="001E74B8">
        <w:rPr>
          <w:rtl/>
        </w:rPr>
        <w:t xml:space="preserve"> - </w:t>
      </w:r>
      <w:r w:rsidRPr="001E74B8">
        <w:rPr>
          <w:rtl/>
        </w:rPr>
        <w:t>58</w:t>
      </w:r>
      <w:r w:rsidR="00733B93">
        <w:rPr>
          <w:rtl/>
        </w:rPr>
        <w:t>.</w:t>
      </w:r>
    </w:p>
    <w:p w:rsidR="003637EC" w:rsidRDefault="000E1D55" w:rsidP="001E74B8">
      <w:pPr>
        <w:pStyle w:val="libNormal"/>
        <w:rPr>
          <w:rtl/>
        </w:rPr>
      </w:pPr>
      <w:r>
        <w:br w:type="page"/>
      </w:r>
    </w:p>
    <w:p w:rsidR="00860ABA" w:rsidRPr="00B34694" w:rsidRDefault="00860ABA" w:rsidP="002E0C24">
      <w:pPr>
        <w:pStyle w:val="libNormal"/>
        <w:rPr>
          <w:rtl/>
        </w:rPr>
      </w:pPr>
      <w:r w:rsidRPr="001E74B8">
        <w:rPr>
          <w:rStyle w:val="libAieChar"/>
          <w:rFonts w:hint="cs"/>
          <w:rtl/>
        </w:rPr>
        <w:lastRenderedPageBreak/>
        <w:t>حِسَانٍ</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860ABA" w:rsidRPr="00B34694" w:rsidRDefault="00860ABA" w:rsidP="001E74B8">
      <w:pPr>
        <w:pStyle w:val="libNormal"/>
        <w:rPr>
          <w:rtl/>
        </w:rPr>
      </w:pPr>
      <w:r w:rsidRPr="00B34694">
        <w:rPr>
          <w:rtl/>
        </w:rPr>
        <w:t>فقد جاء وصفُ جمالهنّ مقروناً</w:t>
      </w:r>
      <w:r w:rsidR="00814EB7">
        <w:rPr>
          <w:rtl/>
        </w:rPr>
        <w:t xml:space="preserve"> </w:t>
      </w:r>
      <w:r w:rsidRPr="00B34694">
        <w:rPr>
          <w:rtl/>
        </w:rPr>
        <w:t>بوصف عفافهنّ</w:t>
      </w:r>
      <w:r w:rsidR="00733B93">
        <w:rPr>
          <w:rtl/>
        </w:rPr>
        <w:t>،</w:t>
      </w:r>
      <w:r w:rsidRPr="00B34694">
        <w:rPr>
          <w:rtl/>
        </w:rPr>
        <w:t xml:space="preserve"> ممّا هو أقرب إلى النفس وأرغب في غريزة حبّ الاختصاص التي جُبلت عليها طبيعة الإنسان</w:t>
      </w:r>
      <w:r w:rsidR="00733B93">
        <w:rPr>
          <w:rtl/>
        </w:rPr>
        <w:t>!</w:t>
      </w:r>
    </w:p>
    <w:p w:rsidR="00860ABA" w:rsidRPr="00B34694" w:rsidRDefault="00860ABA" w:rsidP="001E74B8">
      <w:pPr>
        <w:pStyle w:val="libNormal"/>
        <w:rPr>
          <w:rtl/>
        </w:rPr>
      </w:pPr>
      <w:r w:rsidRPr="00B34694">
        <w:rPr>
          <w:rtl/>
        </w:rPr>
        <w:t>وقول أبي تمّام الطائي</w:t>
      </w:r>
      <w:r w:rsidR="00733B93">
        <w:rPr>
          <w:rtl/>
        </w:rPr>
        <w:t>،</w:t>
      </w:r>
      <w:r w:rsidRPr="00B34694">
        <w:rPr>
          <w:rtl/>
        </w:rPr>
        <w:t xml:space="preserve"> يرثي خالد بن زياد الشيباني في قصيدة يمدح أباه فيها</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ويَصعد</w:t>
            </w:r>
            <w:r>
              <w:rPr>
                <w:rtl/>
              </w:rPr>
              <w:t xml:space="preserve"> </w:t>
            </w:r>
            <w:r w:rsidRPr="00B34694">
              <w:rPr>
                <w:rtl/>
              </w:rPr>
              <w:t>حتّى</w:t>
            </w:r>
            <w:r>
              <w:rPr>
                <w:rtl/>
              </w:rPr>
              <w:t xml:space="preserve"> </w:t>
            </w:r>
            <w:r w:rsidRPr="00B34694">
              <w:rPr>
                <w:rtl/>
              </w:rPr>
              <w:t>يظنُّ</w:t>
            </w:r>
            <w:r>
              <w:rPr>
                <w:rtl/>
              </w:rPr>
              <w:t xml:space="preserve"> </w:t>
            </w:r>
            <w:r w:rsidRPr="00B34694">
              <w:rPr>
                <w:rtl/>
              </w:rPr>
              <w:t>الجَهولُ</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بأنّ</w:t>
            </w:r>
            <w:r>
              <w:rPr>
                <w:rtl/>
              </w:rPr>
              <w:t xml:space="preserve"> </w:t>
            </w:r>
            <w:r w:rsidRPr="00B34694">
              <w:rPr>
                <w:rtl/>
              </w:rPr>
              <w:t>له</w:t>
            </w:r>
            <w:r>
              <w:rPr>
                <w:rtl/>
              </w:rPr>
              <w:t xml:space="preserve"> </w:t>
            </w:r>
            <w:r w:rsidRPr="00B34694">
              <w:rPr>
                <w:rtl/>
              </w:rPr>
              <w:t>حاجةً</w:t>
            </w:r>
            <w:r>
              <w:rPr>
                <w:rtl/>
              </w:rPr>
              <w:t xml:space="preserve"> </w:t>
            </w:r>
            <w:r w:rsidRPr="00B34694">
              <w:rPr>
                <w:rtl/>
              </w:rPr>
              <w:t>في</w:t>
            </w:r>
            <w:r>
              <w:rPr>
                <w:rtl/>
              </w:rPr>
              <w:t xml:space="preserve"> </w:t>
            </w:r>
            <w:r w:rsidRPr="00B34694">
              <w:rPr>
                <w:rtl/>
              </w:rPr>
              <w:t>السماءِ</w:t>
            </w:r>
            <w:r w:rsidRPr="00725071">
              <w:rPr>
                <w:rStyle w:val="libPoemTiniChar0"/>
                <w:rtl/>
              </w:rPr>
              <w:br/>
              <w:t> </w:t>
            </w:r>
          </w:p>
        </w:tc>
      </w:tr>
    </w:tbl>
    <w:p w:rsidR="00860ABA" w:rsidRPr="00B34694" w:rsidRDefault="00860ABA" w:rsidP="001E74B8">
      <w:pPr>
        <w:pStyle w:val="libNormal"/>
        <w:rPr>
          <w:rtl/>
        </w:rPr>
      </w:pPr>
      <w:r w:rsidRPr="00B34694">
        <w:rPr>
          <w:rtl/>
        </w:rPr>
        <w:t>يريد من الصعود والرفعة في القدرة والمنزلة</w:t>
      </w:r>
      <w:r w:rsidR="00733B93">
        <w:rPr>
          <w:rtl/>
        </w:rPr>
        <w:t>،</w:t>
      </w:r>
      <w:r w:rsidRPr="00B34694">
        <w:rPr>
          <w:rtl/>
        </w:rPr>
        <w:t xml:space="preserve"> لكنّه بنى على تناسي التشبيه</w:t>
      </w:r>
      <w:r w:rsidR="00733B93">
        <w:rPr>
          <w:rtl/>
        </w:rPr>
        <w:t>،</w:t>
      </w:r>
      <w:r w:rsidRPr="00B34694">
        <w:rPr>
          <w:rtl/>
        </w:rPr>
        <w:t xml:space="preserve"> فزعم أنّه يُحاول الصعود إلى السماء على حقيقته</w:t>
      </w:r>
      <w:r w:rsidR="00733B93">
        <w:rPr>
          <w:rtl/>
        </w:rPr>
        <w:t>!</w:t>
      </w:r>
      <w:r w:rsidRPr="00B34694">
        <w:rPr>
          <w:rtl/>
        </w:rPr>
        <w:t xml:space="preserve"> وهذا التشبيه والتناسي خاليان من أيّ لطف وظرافة</w:t>
      </w:r>
      <w:r w:rsidR="00733B93">
        <w:rPr>
          <w:rtl/>
        </w:rPr>
        <w:t>.</w:t>
      </w:r>
    </w:p>
    <w:p w:rsidR="00860ABA" w:rsidRPr="00B34694" w:rsidRDefault="00860ABA" w:rsidP="002E0C24">
      <w:pPr>
        <w:pStyle w:val="libNormal"/>
        <w:rPr>
          <w:rtl/>
        </w:rPr>
      </w:pPr>
      <w:r w:rsidRPr="001E74B8">
        <w:rPr>
          <w:rtl/>
        </w:rPr>
        <w:t>وقايس بينه وبين قوله تعالى</w:t>
      </w:r>
      <w:r w:rsidR="00733B93">
        <w:rPr>
          <w:rtl/>
        </w:rPr>
        <w:t>:</w:t>
      </w:r>
      <w:r w:rsidRPr="001E74B8">
        <w:rPr>
          <w:rStyle w:val="libBold2Char"/>
          <w:rtl/>
        </w:rPr>
        <w:t xml:space="preserve"> </w:t>
      </w:r>
      <w:r w:rsidR="00733B93" w:rsidRPr="0086676F">
        <w:rPr>
          <w:rStyle w:val="libAlaemChar"/>
          <w:rtl/>
        </w:rPr>
        <w:t>(</w:t>
      </w:r>
      <w:r w:rsidRPr="001E74B8">
        <w:rPr>
          <w:rStyle w:val="libAieChar"/>
          <w:rFonts w:hint="cs"/>
          <w:rtl/>
        </w:rPr>
        <w:t>إِلَيْهِ يَصْعَدُ الْكَلِمُ الطّيّبُ وَالْعَمَلُ الصّالِحُ يَرْفَعُهُ</w:t>
      </w:r>
      <w:r w:rsidR="00733B93" w:rsidRPr="0086676F">
        <w:rPr>
          <w:rStyle w:val="libAlaemChar"/>
          <w:rtl/>
        </w:rPr>
        <w:t>)</w:t>
      </w:r>
      <w:r w:rsidRPr="00CF20AA">
        <w:rPr>
          <w:rtl/>
        </w:rPr>
        <w:t xml:space="preserve"> </w:t>
      </w:r>
      <w:r w:rsidRPr="001E74B8">
        <w:rPr>
          <w:rStyle w:val="libFootnotenumChar"/>
          <w:rtl/>
        </w:rPr>
        <w:t>(2)</w:t>
      </w:r>
      <w:r w:rsidRPr="001E74B8">
        <w:rPr>
          <w:rtl/>
        </w:rPr>
        <w:t xml:space="preserve"> انظر إلى جرس لفظه ولطف تعبيره</w:t>
      </w:r>
      <w:r w:rsidR="00733B93">
        <w:rPr>
          <w:rtl/>
        </w:rPr>
        <w:t>.</w:t>
      </w:r>
    </w:p>
    <w:p w:rsidR="00860ABA" w:rsidRPr="00B34694" w:rsidRDefault="00860ABA" w:rsidP="002E0C24">
      <w:pPr>
        <w:pStyle w:val="libNormal"/>
        <w:rPr>
          <w:rtl/>
        </w:rPr>
      </w:pPr>
      <w:r w:rsidRPr="001E74B8">
        <w:rPr>
          <w:rtl/>
        </w:rPr>
        <w:t>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رَفِيعُ الدّرَجَاتِ ذُو الْعَرْشِ يُلْقِي الرّوحَ مِنْ أَمْرِهِ عَلَى‏ مَن يَشَاءُ مِنْ عِبَادِهِ لِيُنذِرَ يَوْمَ التّلاَقِ</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B34694" w:rsidRDefault="00860ABA" w:rsidP="001E74B8">
      <w:pPr>
        <w:pStyle w:val="libNormal"/>
        <w:rPr>
          <w:rtl/>
        </w:rPr>
      </w:pPr>
      <w:r w:rsidRPr="00B34694">
        <w:rPr>
          <w:rtl/>
        </w:rPr>
        <w:t>كلام خال من التشبيه</w:t>
      </w:r>
      <w:r w:rsidR="00733B93">
        <w:rPr>
          <w:rtl/>
        </w:rPr>
        <w:t>،</w:t>
      </w:r>
      <w:r w:rsidRPr="00B34694">
        <w:rPr>
          <w:rtl/>
        </w:rPr>
        <w:t xml:space="preserve"> لكن ملؤه الأبّهة والجلال والكبرياء</w:t>
      </w:r>
      <w:r w:rsidR="00733B93">
        <w:rPr>
          <w:rtl/>
        </w:rPr>
        <w:t>،</w:t>
      </w:r>
      <w:r w:rsidRPr="00B34694">
        <w:rPr>
          <w:rtl/>
        </w:rPr>
        <w:t xml:space="preserve"> في حسن النظم وجودة التعبير</w:t>
      </w:r>
      <w:r w:rsidR="00733B93">
        <w:rPr>
          <w:rtl/>
        </w:rPr>
        <w:t>.</w:t>
      </w:r>
    </w:p>
    <w:p w:rsidR="00860ABA" w:rsidRPr="00B34694" w:rsidRDefault="00860ABA" w:rsidP="001E74B8">
      <w:pPr>
        <w:pStyle w:val="libNormal"/>
        <w:rPr>
          <w:rtl/>
        </w:rPr>
      </w:pPr>
      <w:r w:rsidRPr="00B34694">
        <w:rPr>
          <w:rtl/>
        </w:rPr>
        <w:t>قال ابن رشيق</w:t>
      </w:r>
      <w:r w:rsidR="00733B93">
        <w:rPr>
          <w:rtl/>
        </w:rPr>
        <w:t>:</w:t>
      </w:r>
      <w:r w:rsidRPr="00B34694">
        <w:rPr>
          <w:rtl/>
        </w:rPr>
        <w:t xml:space="preserve"> واستبشع قوم قول الآخر يصف روضاً</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كأنّ</w:t>
            </w:r>
            <w:r>
              <w:rPr>
                <w:rtl/>
              </w:rPr>
              <w:t xml:space="preserve"> </w:t>
            </w:r>
            <w:r w:rsidRPr="00B34694">
              <w:rPr>
                <w:rtl/>
              </w:rPr>
              <w:t>شقائقَ</w:t>
            </w:r>
            <w:r>
              <w:rPr>
                <w:rtl/>
              </w:rPr>
              <w:t xml:space="preserve"> </w:t>
            </w:r>
            <w:r w:rsidRPr="00B34694">
              <w:rPr>
                <w:rtl/>
              </w:rPr>
              <w:t>النعمانِ</w:t>
            </w:r>
            <w:r>
              <w:rPr>
                <w:rtl/>
              </w:rPr>
              <w:t xml:space="preserve"> </w:t>
            </w:r>
            <w:r w:rsidRPr="00B34694">
              <w:rPr>
                <w:rtl/>
              </w:rPr>
              <w:t>فيه</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ثيابٌ</w:t>
            </w:r>
            <w:r>
              <w:rPr>
                <w:rtl/>
              </w:rPr>
              <w:t xml:space="preserve"> </w:t>
            </w:r>
            <w:r w:rsidRPr="00B34694">
              <w:rPr>
                <w:rtl/>
              </w:rPr>
              <w:t>قد</w:t>
            </w:r>
            <w:r>
              <w:rPr>
                <w:rtl/>
              </w:rPr>
              <w:t xml:space="preserve"> </w:t>
            </w:r>
            <w:r w:rsidRPr="00B34694">
              <w:rPr>
                <w:rtl/>
              </w:rPr>
              <w:t>رُوينَ</w:t>
            </w:r>
            <w:r>
              <w:rPr>
                <w:rtl/>
              </w:rPr>
              <w:t xml:space="preserve"> </w:t>
            </w:r>
            <w:r w:rsidRPr="00B34694">
              <w:rPr>
                <w:rtl/>
              </w:rPr>
              <w:t>مِن</w:t>
            </w:r>
            <w:r>
              <w:rPr>
                <w:rtl/>
              </w:rPr>
              <w:t xml:space="preserve"> </w:t>
            </w:r>
            <w:r w:rsidRPr="00B34694">
              <w:rPr>
                <w:rtl/>
              </w:rPr>
              <w:t>الدماءِ</w:t>
            </w:r>
            <w:r w:rsidRPr="00725071">
              <w:rPr>
                <w:rStyle w:val="libPoemTiniChar0"/>
                <w:rtl/>
              </w:rPr>
              <w:br/>
              <w:t> </w:t>
            </w:r>
          </w:p>
        </w:tc>
      </w:tr>
    </w:tbl>
    <w:p w:rsidR="00860ABA" w:rsidRPr="00B34694" w:rsidRDefault="00860ABA" w:rsidP="002E0C24">
      <w:pPr>
        <w:pStyle w:val="libNormal"/>
        <w:rPr>
          <w:rtl/>
        </w:rPr>
      </w:pPr>
      <w:r w:rsidRPr="001E74B8">
        <w:rPr>
          <w:rtl/>
        </w:rPr>
        <w:t>فهذا وإن كان تشبيهاً مصيباً</w:t>
      </w:r>
      <w:r w:rsidR="00733B93">
        <w:rPr>
          <w:rtl/>
        </w:rPr>
        <w:t>،</w:t>
      </w:r>
      <w:r w:rsidRPr="001E74B8">
        <w:rPr>
          <w:rtl/>
        </w:rPr>
        <w:t xml:space="preserve"> فإنّ فيه بشاعة ذِكر الدماء</w:t>
      </w:r>
      <w:r w:rsidR="00733B93">
        <w:rPr>
          <w:rtl/>
        </w:rPr>
        <w:t>،</w:t>
      </w:r>
      <w:r w:rsidRPr="001E74B8">
        <w:rPr>
          <w:rtl/>
        </w:rPr>
        <w:t xml:space="preserve"> ولو قال من العُصفُر </w:t>
      </w:r>
      <w:r w:rsidRPr="001E74B8">
        <w:rPr>
          <w:rStyle w:val="libFootnotenumChar"/>
          <w:rtl/>
        </w:rPr>
        <w:t>(4)</w:t>
      </w:r>
      <w:r w:rsidRPr="001E74B8">
        <w:rPr>
          <w:rtl/>
        </w:rPr>
        <w:t xml:space="preserve"> مثلاً أو ما شاكله لكان أوقع في النفس وأقرب إلى الأنس</w:t>
      </w:r>
      <w:r w:rsidR="00733B93">
        <w:rPr>
          <w:rtl/>
        </w:rPr>
        <w:t>.</w:t>
      </w:r>
    </w:p>
    <w:p w:rsidR="00860ABA" w:rsidRPr="00B34694" w:rsidRDefault="00860ABA" w:rsidP="002E0C24">
      <w:pPr>
        <w:pStyle w:val="libNormal"/>
        <w:rPr>
          <w:rtl/>
        </w:rPr>
      </w:pPr>
      <w:r w:rsidRPr="001E74B8">
        <w:rPr>
          <w:rtl/>
        </w:rPr>
        <w:t xml:space="preserve">وكذلك صفتهم الخمر في حبابها بسلخ الشجاع </w:t>
      </w:r>
      <w:r w:rsidRPr="001E74B8">
        <w:rPr>
          <w:rStyle w:val="libFootnotenumChar"/>
          <w:rtl/>
        </w:rPr>
        <w:t>(5)</w:t>
      </w:r>
      <w:r w:rsidRPr="00CF20AA">
        <w:rPr>
          <w:rtl/>
        </w:rPr>
        <w:t xml:space="preserve"> </w:t>
      </w:r>
      <w:r w:rsidRPr="001E74B8">
        <w:rPr>
          <w:rtl/>
        </w:rPr>
        <w:t>وما جرى هذا المجرى من</w:t>
      </w:r>
    </w:p>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الرحمن</w:t>
      </w:r>
      <w:r w:rsidR="00733B93">
        <w:rPr>
          <w:rtl/>
        </w:rPr>
        <w:t>:</w:t>
      </w:r>
      <w:r w:rsidRPr="001E74B8">
        <w:rPr>
          <w:rtl/>
        </w:rPr>
        <w:t xml:space="preserve"> 62</w:t>
      </w:r>
      <w:r w:rsidR="001E74B8" w:rsidRPr="001E74B8">
        <w:rPr>
          <w:rtl/>
        </w:rPr>
        <w:t xml:space="preserve"> - </w:t>
      </w:r>
      <w:r w:rsidRPr="001E74B8">
        <w:rPr>
          <w:rtl/>
        </w:rPr>
        <w:t>76</w:t>
      </w:r>
      <w:r w:rsidR="00733B93">
        <w:rPr>
          <w:rtl/>
        </w:rPr>
        <w:t>.</w:t>
      </w:r>
    </w:p>
    <w:p w:rsidR="00860ABA" w:rsidRPr="001E74B8" w:rsidRDefault="00860ABA" w:rsidP="001E74B8">
      <w:pPr>
        <w:pStyle w:val="libFootnote0"/>
        <w:rPr>
          <w:rtl/>
        </w:rPr>
      </w:pPr>
      <w:r w:rsidRPr="001E74B8">
        <w:rPr>
          <w:rtl/>
        </w:rPr>
        <w:t>(2) فاطر</w:t>
      </w:r>
      <w:r w:rsidR="00733B93">
        <w:rPr>
          <w:rtl/>
        </w:rPr>
        <w:t>:</w:t>
      </w:r>
      <w:r w:rsidRPr="001E74B8">
        <w:rPr>
          <w:rtl/>
        </w:rPr>
        <w:t xml:space="preserve"> 10</w:t>
      </w:r>
      <w:r w:rsidR="00733B93">
        <w:rPr>
          <w:rtl/>
        </w:rPr>
        <w:t>.</w:t>
      </w:r>
    </w:p>
    <w:p w:rsidR="00860ABA" w:rsidRPr="001E74B8" w:rsidRDefault="00860ABA" w:rsidP="001E74B8">
      <w:pPr>
        <w:pStyle w:val="libFootnote0"/>
        <w:rPr>
          <w:rtl/>
        </w:rPr>
      </w:pPr>
      <w:r w:rsidRPr="001E74B8">
        <w:rPr>
          <w:rtl/>
        </w:rPr>
        <w:t>(3) غافر</w:t>
      </w:r>
      <w:r w:rsidR="00733B93">
        <w:rPr>
          <w:rtl/>
        </w:rPr>
        <w:t>:</w:t>
      </w:r>
      <w:r w:rsidRPr="001E74B8">
        <w:rPr>
          <w:rtl/>
        </w:rPr>
        <w:t xml:space="preserve"> 15</w:t>
      </w:r>
      <w:r w:rsidR="00733B93">
        <w:rPr>
          <w:rtl/>
        </w:rPr>
        <w:t>.</w:t>
      </w:r>
    </w:p>
    <w:p w:rsidR="00860ABA" w:rsidRPr="001E74B8" w:rsidRDefault="00860ABA" w:rsidP="001E74B8">
      <w:pPr>
        <w:pStyle w:val="libFootnote0"/>
        <w:rPr>
          <w:rtl/>
        </w:rPr>
      </w:pPr>
      <w:r w:rsidRPr="001E74B8">
        <w:rPr>
          <w:rtl/>
        </w:rPr>
        <w:t>(4) العُصفُر</w:t>
      </w:r>
      <w:r w:rsidR="001E74B8" w:rsidRPr="001E74B8">
        <w:rPr>
          <w:rtl/>
        </w:rPr>
        <w:t xml:space="preserve"> - </w:t>
      </w:r>
      <w:r w:rsidRPr="001E74B8">
        <w:rPr>
          <w:rtl/>
        </w:rPr>
        <w:t>كقنفذ</w:t>
      </w:r>
      <w:r w:rsidR="001E74B8" w:rsidRPr="001E74B8">
        <w:rPr>
          <w:rtl/>
        </w:rPr>
        <w:t xml:space="preserve"> - </w:t>
      </w:r>
      <w:r w:rsidRPr="001E74B8">
        <w:rPr>
          <w:rtl/>
        </w:rPr>
        <w:t>صبغ أصفر اللون</w:t>
      </w:r>
      <w:r w:rsidR="00733B93">
        <w:rPr>
          <w:rtl/>
        </w:rPr>
        <w:t>.</w:t>
      </w:r>
    </w:p>
    <w:p w:rsidR="00860ABA" w:rsidRPr="001E74B8" w:rsidRDefault="00860ABA" w:rsidP="001E74B8">
      <w:pPr>
        <w:pStyle w:val="libFootnote0"/>
        <w:rPr>
          <w:rtl/>
        </w:rPr>
      </w:pPr>
      <w:r w:rsidRPr="001E74B8">
        <w:rPr>
          <w:rtl/>
        </w:rPr>
        <w:t>(5) الشجاع</w:t>
      </w:r>
      <w:r w:rsidR="001E74B8" w:rsidRPr="001E74B8">
        <w:rPr>
          <w:rtl/>
        </w:rPr>
        <w:t xml:space="preserve"> - </w:t>
      </w:r>
      <w:r w:rsidRPr="001E74B8">
        <w:rPr>
          <w:rtl/>
        </w:rPr>
        <w:t>مثّلث الشين</w:t>
      </w:r>
      <w:r w:rsidR="001E74B8" w:rsidRPr="001E74B8">
        <w:rPr>
          <w:rtl/>
        </w:rPr>
        <w:t xml:space="preserve"> -</w:t>
      </w:r>
      <w:r w:rsidR="00733B93">
        <w:rPr>
          <w:rtl/>
        </w:rPr>
        <w:t>:</w:t>
      </w:r>
      <w:r w:rsidRPr="001E74B8">
        <w:rPr>
          <w:rtl/>
        </w:rPr>
        <w:t xml:space="preserve"> ضَرب من الحيّات</w:t>
      </w:r>
      <w:r w:rsidR="00733B93">
        <w:rPr>
          <w:rtl/>
        </w:rPr>
        <w:t>،</w:t>
      </w:r>
      <w:r w:rsidRPr="001E74B8">
        <w:rPr>
          <w:rtl/>
        </w:rPr>
        <w:t xml:space="preserve"> وسلخها</w:t>
      </w:r>
      <w:r w:rsidR="00733B93">
        <w:rPr>
          <w:rtl/>
        </w:rPr>
        <w:t>:</w:t>
      </w:r>
      <w:r w:rsidRPr="001E74B8">
        <w:rPr>
          <w:rtl/>
        </w:rPr>
        <w:t xml:space="preserve"> كشط جلدها</w:t>
      </w:r>
      <w:r w:rsidR="00733B93">
        <w:rPr>
          <w:rtl/>
        </w:rPr>
        <w:t>.</w:t>
      </w:r>
    </w:p>
    <w:p w:rsidR="003637EC" w:rsidRDefault="000E1D55" w:rsidP="001E74B8">
      <w:pPr>
        <w:pStyle w:val="libNormal"/>
        <w:rPr>
          <w:rtl/>
        </w:rPr>
      </w:pPr>
      <w:r>
        <w:br w:type="page"/>
      </w:r>
    </w:p>
    <w:p w:rsidR="00860ABA" w:rsidRPr="00B34694" w:rsidRDefault="00860ABA" w:rsidP="001E74B8">
      <w:pPr>
        <w:pStyle w:val="libNormal"/>
        <w:rPr>
          <w:rtl/>
        </w:rPr>
      </w:pPr>
      <w:r w:rsidRPr="00B34694">
        <w:rPr>
          <w:rtl/>
        </w:rPr>
        <w:lastRenderedPageBreak/>
        <w:t>التشبيه فإنّه وإن كان مصيباً لعين الشبه فإنّه غير طيّب في النفس</w:t>
      </w:r>
      <w:r w:rsidR="00733B93">
        <w:rPr>
          <w:rtl/>
        </w:rPr>
        <w:t>،</w:t>
      </w:r>
      <w:r w:rsidRPr="00B34694">
        <w:rPr>
          <w:rtl/>
        </w:rPr>
        <w:t xml:space="preserve"> ولا مستقرّ على القلب</w:t>
      </w:r>
      <w:r w:rsidR="00733B93">
        <w:rPr>
          <w:rtl/>
        </w:rPr>
        <w:t>،</w:t>
      </w:r>
      <w:r w:rsidRPr="00B34694">
        <w:rPr>
          <w:rtl/>
        </w:rPr>
        <w:t xml:space="preserve"> ومن ذلك قول أبي عون الكاتب</w:t>
      </w:r>
      <w:r w:rsidR="00733B93">
        <w:rPr>
          <w:rtl/>
        </w:rPr>
        <w:t>:</w:t>
      </w:r>
    </w:p>
    <w:tbl>
      <w:tblPr>
        <w:tblStyle w:val="TableGrid"/>
        <w:bidiVisual/>
        <w:tblW w:w="4562" w:type="pct"/>
        <w:tblInd w:w="384" w:type="dxa"/>
        <w:tblLook w:val="01E0"/>
      </w:tblPr>
      <w:tblGrid>
        <w:gridCol w:w="3545"/>
        <w:gridCol w:w="272"/>
        <w:gridCol w:w="3493"/>
      </w:tblGrid>
      <w:tr w:rsidR="00DD660A" w:rsidTr="00DD660A">
        <w:trPr>
          <w:trHeight w:val="350"/>
        </w:trPr>
        <w:tc>
          <w:tcPr>
            <w:tcW w:w="3545" w:type="dxa"/>
            <w:shd w:val="clear" w:color="auto" w:fill="auto"/>
          </w:tcPr>
          <w:p w:rsidR="00DD660A" w:rsidRDefault="00DD660A" w:rsidP="00B33DFA">
            <w:pPr>
              <w:pStyle w:val="libPoem"/>
            </w:pPr>
            <w:r w:rsidRPr="00B34694">
              <w:rPr>
                <w:rtl/>
              </w:rPr>
              <w:t>تُلاعبُها</w:t>
            </w:r>
            <w:r>
              <w:rPr>
                <w:rtl/>
              </w:rPr>
              <w:t xml:space="preserve"> </w:t>
            </w:r>
            <w:r w:rsidRPr="00B34694">
              <w:rPr>
                <w:rtl/>
              </w:rPr>
              <w:t>كفُّ</w:t>
            </w:r>
            <w:r>
              <w:rPr>
                <w:rtl/>
              </w:rPr>
              <w:t xml:space="preserve"> </w:t>
            </w:r>
            <w:r w:rsidRPr="00B34694">
              <w:rPr>
                <w:rtl/>
              </w:rPr>
              <w:t>المزاجِ</w:t>
            </w:r>
            <w:r>
              <w:rPr>
                <w:rtl/>
              </w:rPr>
              <w:t xml:space="preserve"> </w:t>
            </w:r>
            <w:r w:rsidRPr="00B34694">
              <w:rPr>
                <w:rtl/>
              </w:rPr>
              <w:t>محبّةً</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لها</w:t>
            </w:r>
            <w:r w:rsidR="00814EB7">
              <w:rPr>
                <w:rtl/>
              </w:rPr>
              <w:t xml:space="preserve"> </w:t>
            </w:r>
            <w:r w:rsidRPr="00B34694">
              <w:rPr>
                <w:rtl/>
              </w:rPr>
              <w:t>وليجري</w:t>
            </w:r>
            <w:r>
              <w:rPr>
                <w:rtl/>
              </w:rPr>
              <w:t xml:space="preserve"> </w:t>
            </w:r>
            <w:r w:rsidRPr="00B34694">
              <w:rPr>
                <w:rtl/>
              </w:rPr>
              <w:t>ذات</w:t>
            </w:r>
            <w:r>
              <w:rPr>
                <w:rtl/>
              </w:rPr>
              <w:t xml:space="preserve"> </w:t>
            </w:r>
            <w:r w:rsidRPr="00B34694">
              <w:rPr>
                <w:rtl/>
              </w:rPr>
              <w:t>بينهما</w:t>
            </w:r>
            <w:r>
              <w:rPr>
                <w:rtl/>
              </w:rPr>
              <w:t xml:space="preserve"> </w:t>
            </w:r>
            <w:r w:rsidRPr="00B34694">
              <w:rPr>
                <w:rtl/>
              </w:rPr>
              <w:t>الأُنسُ</w:t>
            </w:r>
            <w:r w:rsidRPr="00725071">
              <w:rPr>
                <w:rStyle w:val="libPoemTiniChar0"/>
                <w:rtl/>
              </w:rPr>
              <w:br/>
              <w:t> </w:t>
            </w:r>
          </w:p>
        </w:tc>
      </w:tr>
      <w:tr w:rsidR="00DD660A" w:rsidTr="00DD660A">
        <w:tblPrEx>
          <w:tblLook w:val="04A0"/>
        </w:tblPrEx>
        <w:trPr>
          <w:trHeight w:val="350"/>
        </w:trPr>
        <w:tc>
          <w:tcPr>
            <w:tcW w:w="3545" w:type="dxa"/>
          </w:tcPr>
          <w:p w:rsidR="00DD660A" w:rsidRDefault="00DD660A" w:rsidP="00B33DFA">
            <w:pPr>
              <w:pStyle w:val="libPoem"/>
            </w:pPr>
            <w:r w:rsidRPr="00B34694">
              <w:rPr>
                <w:rtl/>
              </w:rPr>
              <w:t>فتَزبد</w:t>
            </w:r>
            <w:r w:rsidR="00814EB7">
              <w:rPr>
                <w:rtl/>
              </w:rPr>
              <w:t xml:space="preserve"> </w:t>
            </w:r>
            <w:r w:rsidRPr="00B34694">
              <w:rPr>
                <w:rtl/>
              </w:rPr>
              <w:t>مِن</w:t>
            </w:r>
            <w:r>
              <w:rPr>
                <w:rtl/>
              </w:rPr>
              <w:t xml:space="preserve"> </w:t>
            </w:r>
            <w:r w:rsidRPr="00B34694">
              <w:rPr>
                <w:rtl/>
              </w:rPr>
              <w:t>تيه</w:t>
            </w:r>
            <w:r>
              <w:rPr>
                <w:rtl/>
              </w:rPr>
              <w:t xml:space="preserve"> </w:t>
            </w:r>
            <w:r w:rsidRPr="00B34694">
              <w:rPr>
                <w:rtl/>
              </w:rPr>
              <w:t>عليها</w:t>
            </w:r>
            <w:r>
              <w:rPr>
                <w:rtl/>
              </w:rPr>
              <w:t xml:space="preserve"> </w:t>
            </w:r>
            <w:r w:rsidRPr="00B34694">
              <w:rPr>
                <w:rtl/>
              </w:rPr>
              <w:t>كأنّها</w:t>
            </w:r>
            <w:r w:rsidRPr="00725071">
              <w:rPr>
                <w:rStyle w:val="libPoemTiniChar0"/>
                <w:rtl/>
              </w:rPr>
              <w:br/>
              <w:t> </w:t>
            </w:r>
          </w:p>
        </w:tc>
        <w:tc>
          <w:tcPr>
            <w:tcW w:w="272" w:type="dxa"/>
          </w:tcPr>
          <w:p w:rsidR="00DD660A" w:rsidRDefault="00DD660A" w:rsidP="00B33DFA">
            <w:pPr>
              <w:pStyle w:val="libPoem"/>
              <w:rPr>
                <w:rtl/>
              </w:rPr>
            </w:pPr>
          </w:p>
        </w:tc>
        <w:tc>
          <w:tcPr>
            <w:tcW w:w="3493" w:type="dxa"/>
          </w:tcPr>
          <w:p w:rsidR="00DD660A" w:rsidRDefault="00DD660A" w:rsidP="00B33DFA">
            <w:pPr>
              <w:pStyle w:val="libPoem"/>
            </w:pPr>
            <w:r w:rsidRPr="00B34694">
              <w:rPr>
                <w:rtl/>
              </w:rPr>
              <w:t>غريرةُ</w:t>
            </w:r>
            <w:r>
              <w:rPr>
                <w:rtl/>
              </w:rPr>
              <w:t xml:space="preserve"> </w:t>
            </w:r>
            <w:r w:rsidRPr="00B34694">
              <w:rPr>
                <w:rtl/>
              </w:rPr>
              <w:t>خدرٍ</w:t>
            </w:r>
            <w:r>
              <w:rPr>
                <w:rtl/>
              </w:rPr>
              <w:t xml:space="preserve"> </w:t>
            </w:r>
            <w:r w:rsidRPr="00B34694">
              <w:rPr>
                <w:rtl/>
              </w:rPr>
              <w:t>قد</w:t>
            </w:r>
            <w:r>
              <w:rPr>
                <w:rtl/>
              </w:rPr>
              <w:t xml:space="preserve"> </w:t>
            </w:r>
            <w:r w:rsidRPr="00B34694">
              <w:rPr>
                <w:rtl/>
              </w:rPr>
              <w:t>تَخبّطها</w:t>
            </w:r>
            <w:r>
              <w:rPr>
                <w:rtl/>
              </w:rPr>
              <w:t xml:space="preserve"> </w:t>
            </w:r>
            <w:r w:rsidRPr="00B34694">
              <w:rPr>
                <w:rtl/>
              </w:rPr>
              <w:t>المَسُّ</w:t>
            </w:r>
            <w:r>
              <w:rPr>
                <w:rtl/>
              </w:rPr>
              <w:t xml:space="preserve"> </w:t>
            </w:r>
            <w:r w:rsidRPr="00733B93">
              <w:rPr>
                <w:rStyle w:val="libFootnotenumChar"/>
                <w:rtl/>
              </w:rPr>
              <w:t>(1)</w:t>
            </w:r>
            <w:r w:rsidRPr="00725071">
              <w:rPr>
                <w:rStyle w:val="libPoemTiniChar0"/>
                <w:rtl/>
              </w:rPr>
              <w:br/>
              <w:t> </w:t>
            </w:r>
          </w:p>
        </w:tc>
      </w:tr>
    </w:tbl>
    <w:p w:rsidR="00860ABA" w:rsidRPr="00B34694" w:rsidRDefault="00860ABA" w:rsidP="001E74B8">
      <w:pPr>
        <w:pStyle w:val="libNormal"/>
        <w:rPr>
          <w:rtl/>
        </w:rPr>
      </w:pPr>
      <w:r w:rsidRPr="00B34694">
        <w:rPr>
          <w:rtl/>
        </w:rPr>
        <w:t>فلو أنّ في هذا كلّ بديع لكان مقيتاً بشعاً</w:t>
      </w:r>
      <w:r w:rsidR="00733B93">
        <w:rPr>
          <w:rtl/>
        </w:rPr>
        <w:t>،</w:t>
      </w:r>
      <w:r w:rsidRPr="00B34694">
        <w:rPr>
          <w:rtl/>
        </w:rPr>
        <w:t xml:space="preserve"> ومَن ذا يطيب له أن يشرب شيئاً يشبّه بزَبد المصروع وقد تخبّطه الشيطان من المس</w:t>
      </w:r>
      <w:r w:rsidR="00733B93">
        <w:rPr>
          <w:rtl/>
        </w:rPr>
        <w:t>؟</w:t>
      </w:r>
      <w:r w:rsidRPr="00B34694">
        <w:rPr>
          <w:rtl/>
        </w:rPr>
        <w:t>!</w:t>
      </w:r>
      <w:r w:rsidR="00733B93">
        <w:rPr>
          <w:rtl/>
        </w:rPr>
        <w:t>.</w:t>
      </w:r>
    </w:p>
    <w:p w:rsidR="00860ABA" w:rsidRPr="00B34694" w:rsidRDefault="00860ABA" w:rsidP="002E0C24">
      <w:pPr>
        <w:pStyle w:val="libNormal"/>
        <w:rPr>
          <w:rtl/>
        </w:rPr>
      </w:pPr>
      <w:r w:rsidRPr="001E74B8">
        <w:rPr>
          <w:rtl/>
        </w:rPr>
        <w:t>قال</w:t>
      </w:r>
      <w:r w:rsidR="00733B93">
        <w:rPr>
          <w:rtl/>
        </w:rPr>
        <w:t>:</w:t>
      </w:r>
      <w:r w:rsidRPr="001E74B8">
        <w:rPr>
          <w:rtl/>
        </w:rPr>
        <w:t xml:space="preserve"> وكأنّي أرى بعض مَن لا يُحسن إلاّ الاعتراض بلا حجّة</w:t>
      </w:r>
      <w:r w:rsidR="00733B93">
        <w:rPr>
          <w:rtl/>
        </w:rPr>
        <w:t>،</w:t>
      </w:r>
      <w:r w:rsidRPr="001E74B8">
        <w:rPr>
          <w:rtl/>
        </w:rPr>
        <w:t xml:space="preserve"> قد نعى عليَّ هذا المذهب</w:t>
      </w:r>
      <w:r w:rsidR="00733B93">
        <w:rPr>
          <w:rtl/>
        </w:rPr>
        <w:t>،</w:t>
      </w:r>
      <w:r w:rsidRPr="001E74B8">
        <w:rPr>
          <w:rtl/>
        </w:rPr>
        <w:t xml:space="preserve"> وقال</w:t>
      </w:r>
      <w:r w:rsidR="00733B93">
        <w:rPr>
          <w:rtl/>
        </w:rPr>
        <w:t>:</w:t>
      </w:r>
      <w:r w:rsidRPr="001E74B8">
        <w:rPr>
          <w:rtl/>
        </w:rPr>
        <w:t xml:space="preserve"> ردّ على امرؤ القيس</w:t>
      </w:r>
      <w:r w:rsidR="00733B93">
        <w:rPr>
          <w:rtl/>
        </w:rPr>
        <w:t>،</w:t>
      </w:r>
      <w:r w:rsidRPr="001E74B8">
        <w:rPr>
          <w:rtl/>
        </w:rPr>
        <w:t xml:space="preserve"> ولم أفعل</w:t>
      </w:r>
      <w:r w:rsidR="00733B93">
        <w:rPr>
          <w:rtl/>
        </w:rPr>
        <w:t>،</w:t>
      </w:r>
      <w:r w:rsidRPr="001E74B8">
        <w:rPr>
          <w:rtl/>
        </w:rPr>
        <w:t xml:space="preserve"> ولكنّي بيّنت أنّ طريق العرب القدماء في كثير من الشعر قد خولفت إلى ما هو أليق بالوقت وأشكل بأهله </w:t>
      </w:r>
      <w:r w:rsidRPr="001E74B8">
        <w:rPr>
          <w:rStyle w:val="libFootnotenumChar"/>
          <w:rtl/>
        </w:rPr>
        <w:t>(2)</w:t>
      </w:r>
      <w:r w:rsidR="00733B93">
        <w:rPr>
          <w:rtl/>
        </w:rPr>
        <w:t>.</w:t>
      </w:r>
    </w:p>
    <w:p w:rsidR="00860ABA" w:rsidRPr="00B34694" w:rsidRDefault="00860ABA" w:rsidP="001E74B8">
      <w:pPr>
        <w:pStyle w:val="libNormal"/>
        <w:rPr>
          <w:rtl/>
        </w:rPr>
      </w:pPr>
      <w:r w:rsidRPr="00B34694">
        <w:rPr>
          <w:rtl/>
        </w:rPr>
        <w:t>وقد عاب الأصمعي بين يدي الرشيد قول النابغة</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نَظَرتْ</w:t>
            </w:r>
            <w:r w:rsidR="00814EB7">
              <w:rPr>
                <w:rtl/>
              </w:rPr>
              <w:t xml:space="preserve"> </w:t>
            </w:r>
            <w:r w:rsidRPr="00B34694">
              <w:rPr>
                <w:rtl/>
              </w:rPr>
              <w:t>إليك</w:t>
            </w:r>
            <w:r>
              <w:rPr>
                <w:rtl/>
              </w:rPr>
              <w:t xml:space="preserve"> </w:t>
            </w:r>
            <w:r w:rsidRPr="00B34694">
              <w:rPr>
                <w:rtl/>
              </w:rPr>
              <w:t>بحاجةٍ</w:t>
            </w:r>
            <w:r>
              <w:rPr>
                <w:rtl/>
              </w:rPr>
              <w:t xml:space="preserve"> </w:t>
            </w:r>
            <w:r w:rsidRPr="00B34694">
              <w:rPr>
                <w:rtl/>
              </w:rPr>
              <w:t>لم</w:t>
            </w:r>
            <w:r>
              <w:rPr>
                <w:rtl/>
              </w:rPr>
              <w:t xml:space="preserve"> </w:t>
            </w:r>
            <w:r w:rsidRPr="00B34694">
              <w:rPr>
                <w:rtl/>
              </w:rPr>
              <w:t>تَقضِها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نظرَ</w:t>
            </w:r>
            <w:r>
              <w:rPr>
                <w:rtl/>
              </w:rPr>
              <w:t xml:space="preserve"> </w:t>
            </w:r>
            <w:r w:rsidRPr="00B34694">
              <w:rPr>
                <w:rtl/>
              </w:rPr>
              <w:t>السقيمِ</w:t>
            </w:r>
            <w:r>
              <w:rPr>
                <w:rtl/>
              </w:rPr>
              <w:t xml:space="preserve"> </w:t>
            </w:r>
            <w:r w:rsidRPr="00B34694">
              <w:rPr>
                <w:rtl/>
              </w:rPr>
              <w:t>إلى</w:t>
            </w:r>
            <w:r>
              <w:rPr>
                <w:rtl/>
              </w:rPr>
              <w:t xml:space="preserve"> </w:t>
            </w:r>
            <w:r w:rsidRPr="00B34694">
              <w:rPr>
                <w:rtl/>
              </w:rPr>
              <w:t>وجوهِ</w:t>
            </w:r>
            <w:r>
              <w:rPr>
                <w:rtl/>
              </w:rPr>
              <w:t xml:space="preserve"> </w:t>
            </w:r>
            <w:r w:rsidRPr="00B34694">
              <w:rPr>
                <w:rtl/>
              </w:rPr>
              <w:t>العُوَّدِ</w:t>
            </w:r>
            <w:r>
              <w:rPr>
                <w:rtl/>
              </w:rPr>
              <w:t xml:space="preserve"> </w:t>
            </w:r>
            <w:r w:rsidRPr="00733B93">
              <w:rPr>
                <w:rStyle w:val="libFootnotenumChar"/>
                <w:rtl/>
              </w:rPr>
              <w:t>(3)</w:t>
            </w:r>
            <w:r w:rsidRPr="00725071">
              <w:rPr>
                <w:rStyle w:val="libPoemTiniChar0"/>
                <w:rtl/>
              </w:rPr>
              <w:br/>
              <w:t> </w:t>
            </w:r>
          </w:p>
        </w:tc>
      </w:tr>
    </w:tbl>
    <w:p w:rsidR="00860ABA" w:rsidRPr="00B34694" w:rsidRDefault="00860ABA" w:rsidP="001E74B8">
      <w:pPr>
        <w:pStyle w:val="libNormal"/>
        <w:rPr>
          <w:rtl/>
        </w:rPr>
      </w:pPr>
      <w:r w:rsidRPr="00B34694">
        <w:rPr>
          <w:rtl/>
        </w:rPr>
        <w:t>على أنّه تشبيه يلحق ولا يشقّ غبار صاحبه</w:t>
      </w:r>
      <w:r w:rsidR="00733B93">
        <w:rPr>
          <w:rtl/>
        </w:rPr>
        <w:t>،</w:t>
      </w:r>
      <w:r w:rsidRPr="00B34694">
        <w:rPr>
          <w:rtl/>
        </w:rPr>
        <w:t xml:space="preserve"> ولم يجد فيه المطعن إلاّ بذكر السقيم</w:t>
      </w:r>
      <w:r w:rsidR="00733B93">
        <w:rPr>
          <w:rtl/>
        </w:rPr>
        <w:t>،</w:t>
      </w:r>
      <w:r w:rsidRPr="00B34694">
        <w:rPr>
          <w:rtl/>
        </w:rPr>
        <w:t xml:space="preserve"> فإنّه رغب عن تشبيه المحبوبة به</w:t>
      </w:r>
      <w:r w:rsidR="00733B93">
        <w:rPr>
          <w:rtl/>
        </w:rPr>
        <w:t>،</w:t>
      </w:r>
      <w:r w:rsidRPr="00B34694">
        <w:rPr>
          <w:rtl/>
        </w:rPr>
        <w:t xml:space="preserve"> وفضّل عليه قول عديّ بن الرقاع العاملي</w:t>
      </w:r>
      <w:r w:rsidR="00733B93">
        <w:rPr>
          <w:rtl/>
        </w:rPr>
        <w:t>:</w:t>
      </w:r>
    </w:p>
    <w:tbl>
      <w:tblPr>
        <w:tblStyle w:val="TableGrid"/>
        <w:bidiVisual/>
        <w:tblW w:w="4562" w:type="pct"/>
        <w:tblInd w:w="384" w:type="dxa"/>
        <w:tblLook w:val="01E0"/>
      </w:tblPr>
      <w:tblGrid>
        <w:gridCol w:w="3545"/>
        <w:gridCol w:w="272"/>
        <w:gridCol w:w="3493"/>
      </w:tblGrid>
      <w:tr w:rsidR="00DD660A" w:rsidTr="00DD660A">
        <w:trPr>
          <w:trHeight w:val="350"/>
        </w:trPr>
        <w:tc>
          <w:tcPr>
            <w:tcW w:w="3545" w:type="dxa"/>
            <w:shd w:val="clear" w:color="auto" w:fill="auto"/>
          </w:tcPr>
          <w:p w:rsidR="00DD660A" w:rsidRDefault="00DD660A" w:rsidP="00B33DFA">
            <w:pPr>
              <w:pStyle w:val="libPoem"/>
            </w:pPr>
            <w:r w:rsidRPr="00B34694">
              <w:rPr>
                <w:rtl/>
              </w:rPr>
              <w:t>وكأنّها</w:t>
            </w:r>
            <w:r w:rsidR="00814EB7">
              <w:rPr>
                <w:rtl/>
              </w:rPr>
              <w:t xml:space="preserve"> </w:t>
            </w:r>
            <w:r w:rsidRPr="00B34694">
              <w:rPr>
                <w:rtl/>
              </w:rPr>
              <w:t>وَسَطَ</w:t>
            </w:r>
            <w:r>
              <w:rPr>
                <w:rtl/>
              </w:rPr>
              <w:t xml:space="preserve"> </w:t>
            </w:r>
            <w:r w:rsidRPr="00B34694">
              <w:rPr>
                <w:rtl/>
              </w:rPr>
              <w:t>النساءِ</w:t>
            </w:r>
            <w:r>
              <w:rPr>
                <w:rtl/>
              </w:rPr>
              <w:t xml:space="preserve"> </w:t>
            </w:r>
            <w:r w:rsidRPr="00B34694">
              <w:rPr>
                <w:rtl/>
              </w:rPr>
              <w:t>أَعارَها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عينَيهِ</w:t>
            </w:r>
            <w:r>
              <w:rPr>
                <w:rtl/>
              </w:rPr>
              <w:t xml:space="preserve"> </w:t>
            </w:r>
            <w:r w:rsidRPr="00B34694">
              <w:rPr>
                <w:rtl/>
              </w:rPr>
              <w:t>أَحوَرُ</w:t>
            </w:r>
            <w:r>
              <w:rPr>
                <w:rtl/>
              </w:rPr>
              <w:t xml:space="preserve"> </w:t>
            </w:r>
            <w:r w:rsidRPr="00B34694">
              <w:rPr>
                <w:rtl/>
              </w:rPr>
              <w:t>مِن</w:t>
            </w:r>
            <w:r>
              <w:rPr>
                <w:rtl/>
              </w:rPr>
              <w:t xml:space="preserve"> </w:t>
            </w:r>
            <w:r w:rsidRPr="00B34694">
              <w:rPr>
                <w:rtl/>
              </w:rPr>
              <w:t>جآذِرِ</w:t>
            </w:r>
            <w:r>
              <w:rPr>
                <w:rtl/>
              </w:rPr>
              <w:t xml:space="preserve"> </w:t>
            </w:r>
            <w:r w:rsidRPr="00B34694">
              <w:rPr>
                <w:rtl/>
              </w:rPr>
              <w:t>جاسمِ</w:t>
            </w:r>
            <w:r>
              <w:rPr>
                <w:rtl/>
              </w:rPr>
              <w:t xml:space="preserve"> </w:t>
            </w:r>
            <w:r w:rsidRPr="00733B93">
              <w:rPr>
                <w:rStyle w:val="libFootnotenumChar"/>
                <w:rtl/>
              </w:rPr>
              <w:t>(4)</w:t>
            </w:r>
            <w:r w:rsidRPr="00725071">
              <w:rPr>
                <w:rStyle w:val="libPoemTiniChar0"/>
                <w:rtl/>
              </w:rPr>
              <w:br/>
              <w:t> </w:t>
            </w:r>
          </w:p>
        </w:tc>
      </w:tr>
      <w:tr w:rsidR="00DD660A" w:rsidTr="00DD660A">
        <w:tblPrEx>
          <w:tblLook w:val="04A0"/>
        </w:tblPrEx>
        <w:trPr>
          <w:trHeight w:val="350"/>
        </w:trPr>
        <w:tc>
          <w:tcPr>
            <w:tcW w:w="3545" w:type="dxa"/>
          </w:tcPr>
          <w:p w:rsidR="00DD660A" w:rsidRDefault="00DD660A" w:rsidP="00B33DFA">
            <w:pPr>
              <w:pStyle w:val="libPoem"/>
            </w:pPr>
            <w:r w:rsidRPr="00B34694">
              <w:rPr>
                <w:rtl/>
              </w:rPr>
              <w:t>وسَنانُ</w:t>
            </w:r>
            <w:r w:rsidR="00814EB7">
              <w:rPr>
                <w:rtl/>
              </w:rPr>
              <w:t xml:space="preserve"> </w:t>
            </w:r>
            <w:r w:rsidRPr="00B34694">
              <w:rPr>
                <w:rtl/>
              </w:rPr>
              <w:t>أَقصدَه</w:t>
            </w:r>
            <w:r>
              <w:rPr>
                <w:rtl/>
              </w:rPr>
              <w:t xml:space="preserve"> </w:t>
            </w:r>
            <w:r w:rsidRPr="00B34694">
              <w:rPr>
                <w:rtl/>
              </w:rPr>
              <w:t>النعاسُ</w:t>
            </w:r>
            <w:r>
              <w:rPr>
                <w:rtl/>
              </w:rPr>
              <w:t xml:space="preserve"> </w:t>
            </w:r>
            <w:r w:rsidRPr="00B34694">
              <w:rPr>
                <w:rtl/>
              </w:rPr>
              <w:t>فرَنَّقتْ</w:t>
            </w:r>
            <w:r w:rsidRPr="00725071">
              <w:rPr>
                <w:rStyle w:val="libPoemTiniChar0"/>
                <w:rtl/>
              </w:rPr>
              <w:br/>
              <w:t> </w:t>
            </w:r>
          </w:p>
        </w:tc>
        <w:tc>
          <w:tcPr>
            <w:tcW w:w="272" w:type="dxa"/>
          </w:tcPr>
          <w:p w:rsidR="00DD660A" w:rsidRDefault="00DD660A" w:rsidP="00B33DFA">
            <w:pPr>
              <w:pStyle w:val="libPoem"/>
              <w:rPr>
                <w:rtl/>
              </w:rPr>
            </w:pPr>
          </w:p>
        </w:tc>
        <w:tc>
          <w:tcPr>
            <w:tcW w:w="3493" w:type="dxa"/>
          </w:tcPr>
          <w:p w:rsidR="00DD660A" w:rsidRDefault="00DD660A" w:rsidP="00B33DFA">
            <w:pPr>
              <w:pStyle w:val="libPoem"/>
            </w:pPr>
            <w:r w:rsidRPr="00B34694">
              <w:rPr>
                <w:rtl/>
              </w:rPr>
              <w:t>في</w:t>
            </w:r>
            <w:r>
              <w:rPr>
                <w:rtl/>
              </w:rPr>
              <w:t xml:space="preserve"> </w:t>
            </w:r>
            <w:r w:rsidRPr="00B34694">
              <w:rPr>
                <w:rtl/>
              </w:rPr>
              <w:t>عَينِه</w:t>
            </w:r>
            <w:r>
              <w:rPr>
                <w:rtl/>
              </w:rPr>
              <w:t xml:space="preserve"> </w:t>
            </w:r>
            <w:r w:rsidRPr="00B34694">
              <w:rPr>
                <w:rtl/>
              </w:rPr>
              <w:t>سِنَةٌ</w:t>
            </w:r>
            <w:r>
              <w:rPr>
                <w:rtl/>
              </w:rPr>
              <w:t xml:space="preserve"> </w:t>
            </w:r>
            <w:r w:rsidRPr="00B34694">
              <w:rPr>
                <w:rtl/>
              </w:rPr>
              <w:t>وليس</w:t>
            </w:r>
            <w:r>
              <w:rPr>
                <w:rtl/>
              </w:rPr>
              <w:t xml:space="preserve"> </w:t>
            </w:r>
            <w:r w:rsidRPr="00B34694">
              <w:rPr>
                <w:rtl/>
              </w:rPr>
              <w:t xml:space="preserve">بنائِمِ </w:t>
            </w:r>
            <w:r w:rsidRPr="00733B93">
              <w:rPr>
                <w:rStyle w:val="libFootnotenumChar"/>
                <w:rtl/>
              </w:rPr>
              <w:t>(5)</w:t>
            </w:r>
            <w:r w:rsidRPr="00725071">
              <w:rPr>
                <w:rStyle w:val="libPoemTiniChar0"/>
                <w:rtl/>
              </w:rPr>
              <w:br/>
              <w:t> </w:t>
            </w:r>
          </w:p>
        </w:tc>
      </w:tr>
    </w:tbl>
    <w:p w:rsidR="000E1D55" w:rsidRDefault="00860ABA" w:rsidP="002E0C24">
      <w:pPr>
        <w:pStyle w:val="libNormal"/>
        <w:rPr>
          <w:rtl/>
        </w:rPr>
      </w:pPr>
      <w:r w:rsidRPr="001E74B8">
        <w:rPr>
          <w:rtl/>
        </w:rPr>
        <w:t>وأجرى الناس هذا المجرى قول صريع الغواني</w:t>
      </w:r>
      <w:r w:rsidRPr="00CF20AA">
        <w:rPr>
          <w:rtl/>
        </w:rPr>
        <w:t xml:space="preserve"> </w:t>
      </w:r>
      <w:r w:rsidRPr="001E74B8">
        <w:rPr>
          <w:rStyle w:val="libFootnotenumChar"/>
          <w:rtl/>
        </w:rPr>
        <w:t>(6)</w:t>
      </w:r>
      <w:r w:rsidRPr="001E74B8">
        <w:rPr>
          <w:rtl/>
        </w:rPr>
        <w:t xml:space="preserve"> على أنّه لم يقع لأحد مثله</w:t>
      </w:r>
    </w:p>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الغرير والغريرة</w:t>
      </w:r>
      <w:r w:rsidR="00733B93">
        <w:rPr>
          <w:rtl/>
        </w:rPr>
        <w:t>:</w:t>
      </w:r>
      <w:r w:rsidRPr="001E74B8">
        <w:rPr>
          <w:rtl/>
        </w:rPr>
        <w:t xml:space="preserve"> الشابّ والشابة في مطلع شبابهما لا تجربة لهما في الحياة</w:t>
      </w:r>
      <w:r w:rsidR="00733B93">
        <w:rPr>
          <w:rtl/>
        </w:rPr>
        <w:t>.</w:t>
      </w:r>
    </w:p>
    <w:p w:rsidR="00860ABA" w:rsidRPr="001E74B8" w:rsidRDefault="00860ABA" w:rsidP="001E74B8">
      <w:pPr>
        <w:pStyle w:val="libFootnote0"/>
        <w:rPr>
          <w:rtl/>
        </w:rPr>
      </w:pPr>
      <w:r w:rsidRPr="001E74B8">
        <w:rPr>
          <w:rtl/>
        </w:rPr>
        <w:t>(2) العمدة</w:t>
      </w:r>
      <w:r w:rsidR="00733B93">
        <w:rPr>
          <w:rtl/>
        </w:rPr>
        <w:t>:</w:t>
      </w:r>
      <w:r w:rsidRPr="001E74B8">
        <w:rPr>
          <w:rtl/>
        </w:rPr>
        <w:t xml:space="preserve"> ج 1 ص 301</w:t>
      </w:r>
      <w:r w:rsidR="00733B93">
        <w:rPr>
          <w:rtl/>
        </w:rPr>
        <w:t>.</w:t>
      </w:r>
    </w:p>
    <w:p w:rsidR="00860ABA" w:rsidRPr="001E74B8" w:rsidRDefault="00860ABA" w:rsidP="001E74B8">
      <w:pPr>
        <w:pStyle w:val="libFootnote0"/>
        <w:rPr>
          <w:rtl/>
        </w:rPr>
      </w:pPr>
      <w:r w:rsidRPr="001E74B8">
        <w:rPr>
          <w:rtl/>
        </w:rPr>
        <w:t>(3) العُوّد</w:t>
      </w:r>
      <w:r w:rsidR="00733B93">
        <w:rPr>
          <w:rtl/>
        </w:rPr>
        <w:t>:</w:t>
      </w:r>
      <w:r w:rsidRPr="001E74B8">
        <w:rPr>
          <w:rtl/>
        </w:rPr>
        <w:t xml:space="preserve"> جمع العائدة التي تعود المريض المُترقّب لها</w:t>
      </w:r>
      <w:r w:rsidR="00733B93">
        <w:rPr>
          <w:rtl/>
        </w:rPr>
        <w:t>.</w:t>
      </w:r>
    </w:p>
    <w:p w:rsidR="00860ABA" w:rsidRPr="001E74B8" w:rsidRDefault="00860ABA" w:rsidP="001E74B8">
      <w:pPr>
        <w:pStyle w:val="libFootnote0"/>
        <w:rPr>
          <w:rtl/>
        </w:rPr>
      </w:pPr>
      <w:r w:rsidRPr="001E74B8">
        <w:rPr>
          <w:rtl/>
        </w:rPr>
        <w:t>(4) الجآذر</w:t>
      </w:r>
      <w:r w:rsidR="00733B93">
        <w:rPr>
          <w:rtl/>
        </w:rPr>
        <w:t>:</w:t>
      </w:r>
      <w:r w:rsidRPr="001E74B8">
        <w:rPr>
          <w:rtl/>
        </w:rPr>
        <w:t xml:space="preserve"> جمع الجوذر</w:t>
      </w:r>
      <w:r w:rsidR="00733B93">
        <w:rPr>
          <w:rtl/>
        </w:rPr>
        <w:t>،</w:t>
      </w:r>
      <w:r w:rsidRPr="001E74B8">
        <w:rPr>
          <w:rtl/>
        </w:rPr>
        <w:t xml:space="preserve"> ولد البقرة الوحشيّة</w:t>
      </w:r>
      <w:r w:rsidR="00733B93">
        <w:rPr>
          <w:rtl/>
        </w:rPr>
        <w:t>.</w:t>
      </w:r>
    </w:p>
    <w:p w:rsidR="00860ABA" w:rsidRPr="001E74B8" w:rsidRDefault="00860ABA" w:rsidP="001E74B8">
      <w:pPr>
        <w:pStyle w:val="libFootnote0"/>
        <w:rPr>
          <w:rtl/>
        </w:rPr>
      </w:pPr>
      <w:r w:rsidRPr="001E74B8">
        <w:rPr>
          <w:rtl/>
        </w:rPr>
        <w:t>(5) وسنان</w:t>
      </w:r>
      <w:r w:rsidR="00733B93">
        <w:rPr>
          <w:rtl/>
        </w:rPr>
        <w:t>:</w:t>
      </w:r>
      <w:r w:rsidRPr="001E74B8">
        <w:rPr>
          <w:rtl/>
        </w:rPr>
        <w:t xml:space="preserve"> من غلبه النعاس</w:t>
      </w:r>
      <w:r w:rsidR="00733B93">
        <w:rPr>
          <w:rtl/>
        </w:rPr>
        <w:t>،</w:t>
      </w:r>
      <w:r w:rsidRPr="001E74B8">
        <w:rPr>
          <w:rtl/>
        </w:rPr>
        <w:t xml:space="preserve"> أقصده</w:t>
      </w:r>
      <w:r w:rsidR="00733B93">
        <w:rPr>
          <w:rtl/>
        </w:rPr>
        <w:t>:</w:t>
      </w:r>
      <w:r w:rsidRPr="001E74B8">
        <w:rPr>
          <w:rtl/>
        </w:rPr>
        <w:t xml:space="preserve"> طعنه فلم يُخطئه</w:t>
      </w:r>
      <w:r w:rsidR="00733B93">
        <w:rPr>
          <w:rtl/>
        </w:rPr>
        <w:t>،</w:t>
      </w:r>
      <w:r w:rsidRPr="001E74B8">
        <w:rPr>
          <w:rtl/>
        </w:rPr>
        <w:t xml:space="preserve"> رنّق بالمكان</w:t>
      </w:r>
      <w:r w:rsidR="00733B93">
        <w:rPr>
          <w:rtl/>
        </w:rPr>
        <w:t>:</w:t>
      </w:r>
      <w:r w:rsidRPr="001E74B8">
        <w:rPr>
          <w:rtl/>
        </w:rPr>
        <w:t xml:space="preserve"> أقام فيه واحتبس به</w:t>
      </w:r>
      <w:r w:rsidR="00733B93">
        <w:rPr>
          <w:rtl/>
        </w:rPr>
        <w:t>.</w:t>
      </w:r>
    </w:p>
    <w:p w:rsidR="00860ABA" w:rsidRPr="001E74B8" w:rsidRDefault="00860ABA" w:rsidP="001E74B8">
      <w:pPr>
        <w:pStyle w:val="libFootnote0"/>
        <w:rPr>
          <w:rtl/>
        </w:rPr>
      </w:pPr>
      <w:r w:rsidRPr="001E74B8">
        <w:rPr>
          <w:rtl/>
        </w:rPr>
        <w:t>(6) صريع الغواني</w:t>
      </w:r>
      <w:r w:rsidR="00733B93">
        <w:rPr>
          <w:rtl/>
        </w:rPr>
        <w:t>:</w:t>
      </w:r>
      <w:r w:rsidRPr="001E74B8">
        <w:rPr>
          <w:rtl/>
        </w:rPr>
        <w:t xml:space="preserve"> مجنونهنّ</w:t>
      </w:r>
      <w:r w:rsidR="00733B93">
        <w:rPr>
          <w:rtl/>
        </w:rPr>
        <w:t>،</w:t>
      </w:r>
      <w:r w:rsidRPr="001E74B8">
        <w:rPr>
          <w:rtl/>
        </w:rPr>
        <w:t xml:space="preserve"> كناية عن امرؤ القيس</w:t>
      </w:r>
      <w:r w:rsidR="00733B93">
        <w:rPr>
          <w:rtl/>
        </w:rPr>
        <w:t>.</w:t>
      </w:r>
    </w:p>
    <w:p w:rsidR="003637EC" w:rsidRDefault="000E1D55" w:rsidP="001E74B8">
      <w:pPr>
        <w:pStyle w:val="libNormal"/>
        <w:rPr>
          <w:rtl/>
        </w:rPr>
      </w:pPr>
      <w:r>
        <w:br w:type="page"/>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lastRenderedPageBreak/>
              <w:t>فلطّتْ</w:t>
            </w:r>
            <w:r>
              <w:rPr>
                <w:rtl/>
              </w:rPr>
              <w:t xml:space="preserve"> </w:t>
            </w:r>
            <w:r w:rsidRPr="00B34694">
              <w:rPr>
                <w:rtl/>
              </w:rPr>
              <w:t>بأَيديها</w:t>
            </w:r>
            <w:r>
              <w:rPr>
                <w:rtl/>
              </w:rPr>
              <w:t xml:space="preserve"> </w:t>
            </w:r>
            <w:r w:rsidRPr="00B34694">
              <w:rPr>
                <w:rtl/>
              </w:rPr>
              <w:t>ثمارَ</w:t>
            </w:r>
            <w:r>
              <w:rPr>
                <w:rtl/>
              </w:rPr>
              <w:t xml:space="preserve"> </w:t>
            </w:r>
            <w:r w:rsidRPr="00B34694">
              <w:rPr>
                <w:rtl/>
              </w:rPr>
              <w:t>نحورِها</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كأيدي</w:t>
            </w:r>
            <w:r>
              <w:rPr>
                <w:rtl/>
              </w:rPr>
              <w:t xml:space="preserve"> </w:t>
            </w:r>
            <w:r w:rsidRPr="00B34694">
              <w:rPr>
                <w:rtl/>
              </w:rPr>
              <w:t>الأُسارى</w:t>
            </w:r>
            <w:r>
              <w:rPr>
                <w:rtl/>
              </w:rPr>
              <w:t xml:space="preserve"> </w:t>
            </w:r>
            <w:r w:rsidRPr="00B34694">
              <w:rPr>
                <w:rtl/>
              </w:rPr>
              <w:t>أَثقلتها</w:t>
            </w:r>
            <w:r>
              <w:rPr>
                <w:rtl/>
              </w:rPr>
              <w:t xml:space="preserve"> </w:t>
            </w:r>
            <w:r w:rsidRPr="00B34694">
              <w:rPr>
                <w:rtl/>
              </w:rPr>
              <w:t>الجوامعُ</w:t>
            </w:r>
            <w:r>
              <w:rPr>
                <w:rtl/>
              </w:rPr>
              <w:t xml:space="preserve"> </w:t>
            </w:r>
            <w:r w:rsidRPr="00733B93">
              <w:rPr>
                <w:rStyle w:val="libFootnotenumChar"/>
                <w:rtl/>
              </w:rPr>
              <w:t>(1)</w:t>
            </w:r>
            <w:r w:rsidRPr="00725071">
              <w:rPr>
                <w:rStyle w:val="libPoemTiniChar0"/>
                <w:rtl/>
              </w:rPr>
              <w:br/>
              <w:t> </w:t>
            </w:r>
          </w:p>
        </w:tc>
      </w:tr>
    </w:tbl>
    <w:p w:rsidR="00860ABA" w:rsidRPr="00B34694" w:rsidRDefault="00860ABA" w:rsidP="001E74B8">
      <w:pPr>
        <w:pStyle w:val="libNormal"/>
        <w:rPr>
          <w:rtl/>
        </w:rPr>
      </w:pPr>
      <w:r w:rsidRPr="00B34694">
        <w:rPr>
          <w:rtl/>
        </w:rPr>
        <w:t>فهذا تشبيه مصيب جدّاً</w:t>
      </w:r>
      <w:r w:rsidR="00733B93">
        <w:rPr>
          <w:rtl/>
        </w:rPr>
        <w:t>،</w:t>
      </w:r>
      <w:r w:rsidRPr="00B34694">
        <w:rPr>
          <w:rtl/>
        </w:rPr>
        <w:t xml:space="preserve"> إلاّ أنّهم عابوه بما بيّنت</w:t>
      </w:r>
      <w:r w:rsidR="00733B93">
        <w:rPr>
          <w:rtl/>
        </w:rPr>
        <w:t>،</w:t>
      </w:r>
      <w:r w:rsidRPr="00B34694">
        <w:rPr>
          <w:rtl/>
        </w:rPr>
        <w:t xml:space="preserve"> وإنّما أشار إلى قول النابغة</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ويَخْطِطنَ</w:t>
            </w:r>
            <w:r>
              <w:rPr>
                <w:rtl/>
              </w:rPr>
              <w:t xml:space="preserve"> </w:t>
            </w:r>
            <w:r w:rsidRPr="00B34694">
              <w:rPr>
                <w:rtl/>
              </w:rPr>
              <w:t>بالعيدانِ</w:t>
            </w:r>
            <w:r>
              <w:rPr>
                <w:rtl/>
              </w:rPr>
              <w:t xml:space="preserve"> </w:t>
            </w:r>
            <w:r w:rsidRPr="00B34694">
              <w:rPr>
                <w:rtl/>
              </w:rPr>
              <w:t>في</w:t>
            </w:r>
            <w:r>
              <w:rPr>
                <w:rtl/>
              </w:rPr>
              <w:t xml:space="preserve"> </w:t>
            </w:r>
            <w:r w:rsidRPr="00B34694">
              <w:rPr>
                <w:rtl/>
              </w:rPr>
              <w:t>كلّ</w:t>
            </w:r>
            <w:r>
              <w:rPr>
                <w:rtl/>
              </w:rPr>
              <w:t xml:space="preserve"> </w:t>
            </w:r>
            <w:r w:rsidRPr="00B34694">
              <w:rPr>
                <w:rtl/>
              </w:rPr>
              <w:t>منزلٍ</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ويَخبَأنَ</w:t>
            </w:r>
            <w:r>
              <w:rPr>
                <w:rtl/>
              </w:rPr>
              <w:t xml:space="preserve"> </w:t>
            </w:r>
            <w:r w:rsidRPr="00B34694">
              <w:rPr>
                <w:rtl/>
              </w:rPr>
              <w:t>رمّانَ</w:t>
            </w:r>
            <w:r>
              <w:rPr>
                <w:rtl/>
              </w:rPr>
              <w:t xml:space="preserve"> </w:t>
            </w:r>
            <w:r w:rsidRPr="00B34694">
              <w:rPr>
                <w:rtl/>
              </w:rPr>
              <w:t>الثُّديّ</w:t>
            </w:r>
            <w:r>
              <w:rPr>
                <w:rtl/>
              </w:rPr>
              <w:t xml:space="preserve"> </w:t>
            </w:r>
            <w:r w:rsidRPr="00B34694">
              <w:rPr>
                <w:rtl/>
              </w:rPr>
              <w:t>النواهِدِ</w:t>
            </w:r>
            <w:r>
              <w:rPr>
                <w:rtl/>
              </w:rPr>
              <w:t xml:space="preserve"> </w:t>
            </w:r>
            <w:r w:rsidRPr="00733B93">
              <w:rPr>
                <w:rStyle w:val="libFootnotenumChar"/>
                <w:rtl/>
              </w:rPr>
              <w:t>(2)</w:t>
            </w:r>
            <w:r w:rsidRPr="00725071">
              <w:rPr>
                <w:rStyle w:val="libPoemTiniChar0"/>
                <w:rtl/>
              </w:rPr>
              <w:br/>
              <w:t> </w:t>
            </w:r>
          </w:p>
        </w:tc>
      </w:tr>
    </w:tbl>
    <w:p w:rsidR="00860ABA" w:rsidRPr="00B34694" w:rsidRDefault="00860ABA" w:rsidP="001E74B8">
      <w:pPr>
        <w:pStyle w:val="libNormal"/>
        <w:rPr>
          <w:rtl/>
        </w:rPr>
      </w:pPr>
      <w:r w:rsidRPr="00B34694">
        <w:rPr>
          <w:rtl/>
        </w:rPr>
        <w:t>ومثله قول أبي محجن الثقفي في وصف قَيْنَة</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وترفعُ</w:t>
            </w:r>
            <w:r w:rsidR="00814EB7">
              <w:rPr>
                <w:rtl/>
              </w:rPr>
              <w:t xml:space="preserve"> </w:t>
            </w:r>
            <w:r w:rsidRPr="00B34694">
              <w:rPr>
                <w:rtl/>
              </w:rPr>
              <w:t>الصوتَ</w:t>
            </w:r>
            <w:r>
              <w:rPr>
                <w:rtl/>
              </w:rPr>
              <w:t xml:space="preserve"> </w:t>
            </w:r>
            <w:r w:rsidRPr="00B34694">
              <w:rPr>
                <w:rtl/>
              </w:rPr>
              <w:t>أحياناً</w:t>
            </w:r>
            <w:r>
              <w:rPr>
                <w:rtl/>
              </w:rPr>
              <w:t xml:space="preserve"> </w:t>
            </w:r>
            <w:r w:rsidRPr="00B34694">
              <w:rPr>
                <w:rtl/>
              </w:rPr>
              <w:t>وتُخفِضُه</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كما</w:t>
            </w:r>
            <w:r>
              <w:rPr>
                <w:rtl/>
              </w:rPr>
              <w:t xml:space="preserve"> </w:t>
            </w:r>
            <w:r w:rsidRPr="00B34694">
              <w:rPr>
                <w:rtl/>
              </w:rPr>
              <w:t>يَطنّ</w:t>
            </w:r>
            <w:r>
              <w:rPr>
                <w:rtl/>
              </w:rPr>
              <w:t xml:space="preserve"> </w:t>
            </w:r>
            <w:r w:rsidRPr="00B34694">
              <w:rPr>
                <w:rtl/>
              </w:rPr>
              <w:t>ذُبابُ</w:t>
            </w:r>
            <w:r>
              <w:rPr>
                <w:rtl/>
              </w:rPr>
              <w:t xml:space="preserve"> </w:t>
            </w:r>
            <w:r w:rsidRPr="00B34694">
              <w:rPr>
                <w:rtl/>
              </w:rPr>
              <w:t>الروضة</w:t>
            </w:r>
            <w:r>
              <w:rPr>
                <w:rtl/>
              </w:rPr>
              <w:t xml:space="preserve"> </w:t>
            </w:r>
            <w:r w:rsidRPr="00B34694">
              <w:rPr>
                <w:rtl/>
              </w:rPr>
              <w:t>الغَرِدُ</w:t>
            </w:r>
            <w:r>
              <w:rPr>
                <w:rtl/>
              </w:rPr>
              <w:t xml:space="preserve"> </w:t>
            </w:r>
            <w:r w:rsidRPr="00733B93">
              <w:rPr>
                <w:rStyle w:val="libFootnotenumChar"/>
                <w:rtl/>
              </w:rPr>
              <w:t>(3)</w:t>
            </w:r>
            <w:r w:rsidRPr="00725071">
              <w:rPr>
                <w:rStyle w:val="libPoemTiniChar0"/>
                <w:rtl/>
              </w:rPr>
              <w:br/>
              <w:t> </w:t>
            </w:r>
          </w:p>
        </w:tc>
      </w:tr>
    </w:tbl>
    <w:p w:rsidR="00860ABA" w:rsidRPr="00B34694" w:rsidRDefault="00860ABA" w:rsidP="002E0C24">
      <w:pPr>
        <w:pStyle w:val="libNormal"/>
        <w:rPr>
          <w:rtl/>
        </w:rPr>
      </w:pPr>
      <w:r w:rsidRPr="001E74B8">
        <w:rPr>
          <w:rtl/>
        </w:rPr>
        <w:t>فأيّ قَيْنَة تُحبّ أن تُشبّه بالذُباب</w:t>
      </w:r>
      <w:r w:rsidR="00733B93">
        <w:rPr>
          <w:rtl/>
        </w:rPr>
        <w:t>؟</w:t>
      </w:r>
      <w:r w:rsidRPr="001E74B8">
        <w:rPr>
          <w:rtl/>
        </w:rPr>
        <w:t xml:space="preserve"> وقد سرق بيت عنترة وقَلَبه فأفسده </w:t>
      </w:r>
      <w:r w:rsidRPr="001E74B8">
        <w:rPr>
          <w:rStyle w:val="libFootnotenumChar"/>
          <w:rtl/>
        </w:rPr>
        <w:t>(4)</w:t>
      </w:r>
      <w:r w:rsidR="00733B93">
        <w:rPr>
          <w:rtl/>
        </w:rPr>
        <w:t>.</w:t>
      </w:r>
    </w:p>
    <w:p w:rsidR="00860ABA" w:rsidRPr="001E74B8" w:rsidRDefault="00860ABA" w:rsidP="001E74B8">
      <w:pPr>
        <w:pStyle w:val="libCenter"/>
        <w:rPr>
          <w:rtl/>
        </w:rPr>
      </w:pPr>
      <w:r w:rsidRPr="00B34694">
        <w:rPr>
          <w:rtl/>
        </w:rPr>
        <w:t>* * *</w:t>
      </w:r>
    </w:p>
    <w:p w:rsidR="00860ABA" w:rsidRPr="00B34694" w:rsidRDefault="00860ABA" w:rsidP="001E74B8">
      <w:pPr>
        <w:pStyle w:val="libNormal"/>
        <w:rPr>
          <w:rtl/>
        </w:rPr>
      </w:pPr>
      <w:r w:rsidRPr="00B34694">
        <w:rPr>
          <w:rtl/>
        </w:rPr>
        <w:t>قال ابن رشيق في باب الاعتذار</w:t>
      </w:r>
      <w:r w:rsidR="00733B93">
        <w:rPr>
          <w:rtl/>
        </w:rPr>
        <w:t>:</w:t>
      </w:r>
      <w:r w:rsidRPr="00B34694">
        <w:rPr>
          <w:rtl/>
        </w:rPr>
        <w:t xml:space="preserve"> وأجلّ ما وقع في الاعتذار من مشهورات العرب قصائد النابغة الثلاث</w:t>
      </w:r>
      <w:r w:rsidR="00733B93">
        <w:rPr>
          <w:rtl/>
        </w:rPr>
        <w:t>،</w:t>
      </w:r>
      <w:r w:rsidRPr="00B34694">
        <w:rPr>
          <w:rtl/>
        </w:rPr>
        <w:t xml:space="preserve"> يقول في إحداهنّ</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نُبّئتُ</w:t>
            </w:r>
            <w:r w:rsidR="00814EB7">
              <w:rPr>
                <w:rtl/>
              </w:rPr>
              <w:t xml:space="preserve"> </w:t>
            </w:r>
            <w:r w:rsidRPr="00B34694">
              <w:rPr>
                <w:rtl/>
              </w:rPr>
              <w:t>أنّ</w:t>
            </w:r>
            <w:r>
              <w:rPr>
                <w:rtl/>
              </w:rPr>
              <w:t xml:space="preserve"> </w:t>
            </w:r>
            <w:r w:rsidRPr="00B34694">
              <w:rPr>
                <w:rtl/>
              </w:rPr>
              <w:t>أبا</w:t>
            </w:r>
            <w:r>
              <w:rPr>
                <w:rtl/>
              </w:rPr>
              <w:t xml:space="preserve"> </w:t>
            </w:r>
            <w:r w:rsidRPr="00B34694">
              <w:rPr>
                <w:rtl/>
              </w:rPr>
              <w:t>قابوسٍ</w:t>
            </w:r>
            <w:r>
              <w:rPr>
                <w:rtl/>
              </w:rPr>
              <w:t xml:space="preserve"> </w:t>
            </w:r>
            <w:r w:rsidRPr="00B34694">
              <w:rPr>
                <w:rtl/>
              </w:rPr>
              <w:t>أَوعَدَني</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ولا</w:t>
            </w:r>
            <w:r>
              <w:rPr>
                <w:rtl/>
              </w:rPr>
              <w:t xml:space="preserve"> </w:t>
            </w:r>
            <w:r w:rsidRPr="00B34694">
              <w:rPr>
                <w:rtl/>
              </w:rPr>
              <w:t>قرارَ</w:t>
            </w:r>
            <w:r>
              <w:rPr>
                <w:rtl/>
              </w:rPr>
              <w:t xml:space="preserve"> </w:t>
            </w:r>
            <w:r w:rsidRPr="00B34694">
              <w:rPr>
                <w:rtl/>
              </w:rPr>
              <w:t>على</w:t>
            </w:r>
            <w:r>
              <w:rPr>
                <w:rtl/>
              </w:rPr>
              <w:t xml:space="preserve"> </w:t>
            </w:r>
            <w:r w:rsidRPr="00B34694">
              <w:rPr>
                <w:rtl/>
              </w:rPr>
              <w:t>زأرٍ</w:t>
            </w:r>
            <w:r>
              <w:rPr>
                <w:rtl/>
              </w:rPr>
              <w:t xml:space="preserve"> </w:t>
            </w:r>
            <w:r w:rsidRPr="00B34694">
              <w:rPr>
                <w:rtl/>
              </w:rPr>
              <w:t>مِن</w:t>
            </w:r>
            <w:r>
              <w:rPr>
                <w:rtl/>
              </w:rPr>
              <w:t xml:space="preserve"> </w:t>
            </w:r>
            <w:r w:rsidRPr="00B34694">
              <w:rPr>
                <w:rtl/>
              </w:rPr>
              <w:t>الأسدِ</w:t>
            </w:r>
            <w:r>
              <w:rPr>
                <w:rtl/>
              </w:rPr>
              <w:t xml:space="preserve"> </w:t>
            </w:r>
            <w:r w:rsidRPr="00733B93">
              <w:rPr>
                <w:rStyle w:val="libFootnotenumChar"/>
                <w:rtl/>
              </w:rPr>
              <w:t>(5)</w:t>
            </w:r>
            <w:r w:rsidRPr="00725071">
              <w:rPr>
                <w:rStyle w:val="libPoemTiniChar0"/>
                <w:rtl/>
              </w:rPr>
              <w:br/>
              <w:t> </w:t>
            </w:r>
          </w:p>
        </w:tc>
      </w:tr>
    </w:tbl>
    <w:p w:rsidR="00860ABA" w:rsidRPr="00B34694" w:rsidRDefault="00860ABA" w:rsidP="001E74B8">
      <w:pPr>
        <w:pStyle w:val="libNormal"/>
        <w:rPr>
          <w:rtl/>
        </w:rPr>
      </w:pPr>
      <w:r w:rsidRPr="00B34694">
        <w:rPr>
          <w:rtl/>
        </w:rPr>
        <w:t>ويقول في الثانية</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فلا</w:t>
            </w:r>
            <w:r w:rsidR="00814EB7">
              <w:rPr>
                <w:rtl/>
              </w:rPr>
              <w:t xml:space="preserve"> </w:t>
            </w:r>
            <w:r w:rsidRPr="00B34694">
              <w:rPr>
                <w:rtl/>
              </w:rPr>
              <w:t>تتركنّي</w:t>
            </w:r>
            <w:r>
              <w:rPr>
                <w:rtl/>
              </w:rPr>
              <w:t xml:space="preserve"> </w:t>
            </w:r>
            <w:r w:rsidRPr="00B34694">
              <w:rPr>
                <w:rtl/>
              </w:rPr>
              <w:t>بالوعيدِ</w:t>
            </w:r>
            <w:r>
              <w:rPr>
                <w:rtl/>
              </w:rPr>
              <w:t xml:space="preserve"> </w:t>
            </w:r>
            <w:r w:rsidRPr="00B34694">
              <w:rPr>
                <w:rtl/>
              </w:rPr>
              <w:t>كأنّني</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إلى</w:t>
            </w:r>
            <w:r>
              <w:rPr>
                <w:rtl/>
              </w:rPr>
              <w:t xml:space="preserve"> </w:t>
            </w:r>
            <w:r w:rsidRPr="00B34694">
              <w:rPr>
                <w:rtl/>
              </w:rPr>
              <w:t>الناسِ</w:t>
            </w:r>
            <w:r>
              <w:rPr>
                <w:rtl/>
              </w:rPr>
              <w:t xml:space="preserve"> </w:t>
            </w:r>
            <w:r w:rsidRPr="00B34694">
              <w:rPr>
                <w:rtl/>
              </w:rPr>
              <w:t>مطليٌّ</w:t>
            </w:r>
            <w:r>
              <w:rPr>
                <w:rtl/>
              </w:rPr>
              <w:t xml:space="preserve"> </w:t>
            </w:r>
            <w:r w:rsidRPr="00B34694">
              <w:rPr>
                <w:rtl/>
              </w:rPr>
              <w:t>به</w:t>
            </w:r>
            <w:r>
              <w:rPr>
                <w:rtl/>
              </w:rPr>
              <w:t xml:space="preserve"> </w:t>
            </w:r>
            <w:r w:rsidRPr="00B34694">
              <w:rPr>
                <w:rtl/>
              </w:rPr>
              <w:t>القارُ</w:t>
            </w:r>
            <w:r>
              <w:rPr>
                <w:rtl/>
              </w:rPr>
              <w:t xml:space="preserve"> </w:t>
            </w:r>
            <w:r w:rsidRPr="00B34694">
              <w:rPr>
                <w:rtl/>
              </w:rPr>
              <w:t>أَجربُ</w:t>
            </w:r>
            <w:r>
              <w:rPr>
                <w:rtl/>
              </w:rPr>
              <w:t xml:space="preserve"> </w:t>
            </w:r>
            <w:r w:rsidRPr="00733B93">
              <w:rPr>
                <w:rStyle w:val="libFootnotenumChar"/>
                <w:rtl/>
              </w:rPr>
              <w:t>(6)</w:t>
            </w:r>
            <w:r w:rsidRPr="00725071">
              <w:rPr>
                <w:rStyle w:val="libPoemTiniChar0"/>
                <w:rtl/>
              </w:rPr>
              <w:br/>
              <w:t> </w:t>
            </w:r>
          </w:p>
        </w:tc>
      </w:tr>
    </w:tbl>
    <w:p w:rsidR="00860ABA" w:rsidRPr="00B34694" w:rsidRDefault="00860ABA" w:rsidP="001E74B8">
      <w:pPr>
        <w:pStyle w:val="libNormal"/>
        <w:rPr>
          <w:rtl/>
        </w:rPr>
      </w:pPr>
      <w:r w:rsidRPr="00B34694">
        <w:rPr>
          <w:rtl/>
        </w:rPr>
        <w:t>ويقول في الثالثة</w:t>
      </w:r>
      <w:r w:rsidR="001E74B8">
        <w:rPr>
          <w:rtl/>
        </w:rPr>
        <w:t xml:space="preserve"> - </w:t>
      </w:r>
      <w:r w:rsidRPr="00B34694">
        <w:rPr>
          <w:rtl/>
        </w:rPr>
        <w:t>وهي أجودهنّ وأبرعهنّ</w:t>
      </w:r>
      <w:r w:rsidR="001E74B8">
        <w:rPr>
          <w:rtl/>
        </w:rPr>
        <w:t xml:space="preserve"> -</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فإنّكَ</w:t>
            </w:r>
            <w:r w:rsidR="00814EB7">
              <w:rPr>
                <w:rtl/>
              </w:rPr>
              <w:t xml:space="preserve"> </w:t>
            </w:r>
            <w:r w:rsidRPr="00B34694">
              <w:rPr>
                <w:rtl/>
              </w:rPr>
              <w:t>كالليلِ</w:t>
            </w:r>
            <w:r>
              <w:rPr>
                <w:rtl/>
              </w:rPr>
              <w:t xml:space="preserve"> </w:t>
            </w:r>
            <w:r w:rsidRPr="00B34694">
              <w:rPr>
                <w:rtl/>
              </w:rPr>
              <w:t>الذي</w:t>
            </w:r>
            <w:r>
              <w:rPr>
                <w:rtl/>
              </w:rPr>
              <w:t xml:space="preserve"> </w:t>
            </w:r>
            <w:r w:rsidRPr="00B34694">
              <w:rPr>
                <w:rtl/>
              </w:rPr>
              <w:t>هو</w:t>
            </w:r>
            <w:r>
              <w:rPr>
                <w:rtl/>
              </w:rPr>
              <w:t xml:space="preserve"> </w:t>
            </w:r>
            <w:r w:rsidRPr="00B34694">
              <w:rPr>
                <w:rtl/>
              </w:rPr>
              <w:t>مُدركي</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وإن</w:t>
            </w:r>
            <w:r>
              <w:rPr>
                <w:rtl/>
              </w:rPr>
              <w:t xml:space="preserve"> </w:t>
            </w:r>
            <w:r w:rsidRPr="00B34694">
              <w:rPr>
                <w:rtl/>
              </w:rPr>
              <w:t>خلتُ</w:t>
            </w:r>
            <w:r>
              <w:rPr>
                <w:rtl/>
              </w:rPr>
              <w:t xml:space="preserve"> </w:t>
            </w:r>
            <w:r w:rsidRPr="00B34694">
              <w:rPr>
                <w:rtl/>
              </w:rPr>
              <w:t>أنّ</w:t>
            </w:r>
            <w:r>
              <w:rPr>
                <w:rtl/>
              </w:rPr>
              <w:t xml:space="preserve"> </w:t>
            </w:r>
            <w:r w:rsidRPr="00B34694">
              <w:rPr>
                <w:rtl/>
              </w:rPr>
              <w:t>المُنتأى</w:t>
            </w:r>
            <w:r>
              <w:rPr>
                <w:rtl/>
              </w:rPr>
              <w:t xml:space="preserve"> </w:t>
            </w:r>
            <w:r w:rsidRPr="00B34694">
              <w:rPr>
                <w:rtl/>
              </w:rPr>
              <w:t>عنكَ</w:t>
            </w:r>
            <w:r>
              <w:rPr>
                <w:rtl/>
              </w:rPr>
              <w:t xml:space="preserve"> </w:t>
            </w:r>
            <w:r w:rsidRPr="00B34694">
              <w:rPr>
                <w:rtl/>
              </w:rPr>
              <w:t>واسعُ</w:t>
            </w:r>
            <w:r>
              <w:rPr>
                <w:rtl/>
              </w:rPr>
              <w:t xml:space="preserve"> </w:t>
            </w:r>
            <w:r w:rsidRPr="00733B93">
              <w:rPr>
                <w:rStyle w:val="libFootnotenumChar"/>
                <w:rtl/>
              </w:rPr>
              <w:t>(7)</w:t>
            </w:r>
            <w:r w:rsidRPr="00725071">
              <w:rPr>
                <w:rStyle w:val="libPoemTiniChar0"/>
                <w:rtl/>
              </w:rPr>
              <w:br/>
              <w:t> </w:t>
            </w:r>
          </w:p>
        </w:tc>
      </w:tr>
    </w:tbl>
    <w:p w:rsidR="00860ABA" w:rsidRPr="00B34694" w:rsidRDefault="00860ABA" w:rsidP="001E74B8">
      <w:pPr>
        <w:pStyle w:val="libNormal"/>
        <w:rPr>
          <w:rtl/>
        </w:rPr>
      </w:pPr>
      <w:r w:rsidRPr="00B34694">
        <w:rPr>
          <w:rtl/>
        </w:rPr>
        <w:t>قال</w:t>
      </w:r>
      <w:r w:rsidR="00733B93">
        <w:rPr>
          <w:rtl/>
        </w:rPr>
        <w:t>:</w:t>
      </w:r>
      <w:r w:rsidRPr="00B34694">
        <w:rPr>
          <w:rtl/>
        </w:rPr>
        <w:t xml:space="preserve"> ومِن ثَمّ تعلّق بهذا المعنى جماعة من الشعراء منهم سلم الخاسر يعتذر إلى المهدي</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وأنتَ</w:t>
            </w:r>
            <w:r>
              <w:rPr>
                <w:rtl/>
              </w:rPr>
              <w:t xml:space="preserve"> </w:t>
            </w:r>
            <w:r w:rsidRPr="00B34694">
              <w:rPr>
                <w:rtl/>
              </w:rPr>
              <w:t>كالدهرِ</w:t>
            </w:r>
            <w:r>
              <w:rPr>
                <w:rtl/>
              </w:rPr>
              <w:t xml:space="preserve"> </w:t>
            </w:r>
            <w:r w:rsidRPr="00B34694">
              <w:rPr>
                <w:rtl/>
              </w:rPr>
              <w:t>مبثوثاً</w:t>
            </w:r>
            <w:r>
              <w:rPr>
                <w:rtl/>
              </w:rPr>
              <w:t xml:space="preserve"> </w:t>
            </w:r>
            <w:r w:rsidRPr="00B34694">
              <w:rPr>
                <w:rtl/>
              </w:rPr>
              <w:t>حبائِلُهُ</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والدهرُ</w:t>
            </w:r>
            <w:r>
              <w:rPr>
                <w:rtl/>
              </w:rPr>
              <w:t xml:space="preserve"> </w:t>
            </w:r>
            <w:r w:rsidRPr="00B34694">
              <w:rPr>
                <w:rtl/>
              </w:rPr>
              <w:t>لا</w:t>
            </w:r>
            <w:r>
              <w:rPr>
                <w:rtl/>
              </w:rPr>
              <w:t xml:space="preserve"> </w:t>
            </w:r>
            <w:r w:rsidRPr="00B34694">
              <w:rPr>
                <w:rtl/>
              </w:rPr>
              <w:t>ملجأٌ</w:t>
            </w:r>
            <w:r>
              <w:rPr>
                <w:rtl/>
              </w:rPr>
              <w:t xml:space="preserve"> </w:t>
            </w:r>
            <w:r w:rsidRPr="00B34694">
              <w:rPr>
                <w:rtl/>
              </w:rPr>
              <w:t>منه</w:t>
            </w:r>
            <w:r>
              <w:rPr>
                <w:rtl/>
              </w:rPr>
              <w:t xml:space="preserve"> </w:t>
            </w:r>
            <w:r w:rsidRPr="00B34694">
              <w:rPr>
                <w:rtl/>
              </w:rPr>
              <w:t>ولا</w:t>
            </w:r>
            <w:r>
              <w:rPr>
                <w:rtl/>
              </w:rPr>
              <w:t xml:space="preserve"> </w:t>
            </w:r>
            <w:r w:rsidRPr="00B34694">
              <w:rPr>
                <w:rtl/>
              </w:rPr>
              <w:t>هَرَبُ</w:t>
            </w:r>
            <w:r w:rsidRPr="00725071">
              <w:rPr>
                <w:rStyle w:val="libPoemTiniChar0"/>
                <w:rtl/>
              </w:rPr>
              <w:br/>
              <w:t> </w:t>
            </w:r>
          </w:p>
        </w:tc>
      </w:tr>
    </w:tbl>
    <w:p w:rsidR="00860ABA" w:rsidRPr="00B34694" w:rsidRDefault="00860ABA" w:rsidP="001E74B8">
      <w:pPr>
        <w:pStyle w:val="libNormal"/>
        <w:rPr>
          <w:rtl/>
        </w:rPr>
      </w:pPr>
      <w:r w:rsidRPr="00B34694">
        <w:rPr>
          <w:rtl/>
        </w:rPr>
        <w:t>قال ابن طاهر</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لأنّك</w:t>
            </w:r>
            <w:r w:rsidR="00814EB7">
              <w:rPr>
                <w:rtl/>
              </w:rPr>
              <w:t xml:space="preserve"> </w:t>
            </w:r>
            <w:r w:rsidRPr="00B34694">
              <w:rPr>
                <w:rtl/>
              </w:rPr>
              <w:t>لي</w:t>
            </w:r>
            <w:r>
              <w:rPr>
                <w:rtl/>
              </w:rPr>
              <w:t xml:space="preserve"> </w:t>
            </w:r>
            <w:r w:rsidRPr="00B34694">
              <w:rPr>
                <w:rtl/>
              </w:rPr>
              <w:t>مثلُ</w:t>
            </w:r>
            <w:r>
              <w:rPr>
                <w:rtl/>
              </w:rPr>
              <w:t xml:space="preserve"> </w:t>
            </w:r>
            <w:r w:rsidRPr="00B34694">
              <w:rPr>
                <w:rtl/>
              </w:rPr>
              <w:t>المكانِ</w:t>
            </w:r>
            <w:r>
              <w:rPr>
                <w:rtl/>
              </w:rPr>
              <w:t xml:space="preserve"> </w:t>
            </w:r>
            <w:r w:rsidRPr="00B34694">
              <w:rPr>
                <w:rtl/>
              </w:rPr>
              <w:t>المحيطِ</w:t>
            </w:r>
            <w:r>
              <w:rPr>
                <w:rtl/>
              </w:rPr>
              <w:t xml:space="preserve"> </w:t>
            </w:r>
            <w:r w:rsidRPr="00B34694">
              <w:rPr>
                <w:rtl/>
              </w:rPr>
              <w:t>بي</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مِن</w:t>
            </w:r>
            <w:r>
              <w:rPr>
                <w:rtl/>
              </w:rPr>
              <w:t xml:space="preserve"> </w:t>
            </w:r>
            <w:r w:rsidRPr="00B34694">
              <w:rPr>
                <w:rtl/>
              </w:rPr>
              <w:t>الأرضِ</w:t>
            </w:r>
            <w:r>
              <w:rPr>
                <w:rtl/>
              </w:rPr>
              <w:t xml:space="preserve"> </w:t>
            </w:r>
            <w:r w:rsidRPr="00B34694">
              <w:rPr>
                <w:rtl/>
              </w:rPr>
              <w:t>أنّى</w:t>
            </w:r>
            <w:r>
              <w:rPr>
                <w:rtl/>
              </w:rPr>
              <w:t xml:space="preserve"> </w:t>
            </w:r>
            <w:r w:rsidRPr="00B34694">
              <w:rPr>
                <w:rtl/>
              </w:rPr>
              <w:t>استَنهضَتني</w:t>
            </w:r>
            <w:r>
              <w:rPr>
                <w:rtl/>
              </w:rPr>
              <w:t xml:space="preserve"> </w:t>
            </w:r>
            <w:r w:rsidRPr="00B34694">
              <w:rPr>
                <w:rtl/>
              </w:rPr>
              <w:t>المذاهبُ</w:t>
            </w:r>
            <w:r w:rsidRPr="00725071">
              <w:rPr>
                <w:rStyle w:val="libPoemTiniChar0"/>
                <w:rtl/>
              </w:rPr>
              <w:br/>
              <w:t> </w:t>
            </w:r>
          </w:p>
        </w:tc>
      </w:tr>
    </w:tbl>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لطّ الشيء</w:t>
      </w:r>
      <w:r w:rsidR="00733B93">
        <w:rPr>
          <w:rtl/>
        </w:rPr>
        <w:t>:</w:t>
      </w:r>
      <w:r w:rsidRPr="001E74B8">
        <w:rPr>
          <w:rtl/>
        </w:rPr>
        <w:t xml:space="preserve"> ستره</w:t>
      </w:r>
      <w:r w:rsidR="00733B93">
        <w:rPr>
          <w:rtl/>
        </w:rPr>
        <w:t>.</w:t>
      </w:r>
      <w:r w:rsidRPr="001E74B8">
        <w:rPr>
          <w:rtl/>
        </w:rPr>
        <w:t xml:space="preserve"> وثمار النحور كناية عن الثديين</w:t>
      </w:r>
      <w:r w:rsidR="00733B93">
        <w:rPr>
          <w:rtl/>
        </w:rPr>
        <w:t>.</w:t>
      </w:r>
    </w:p>
    <w:p w:rsidR="00860ABA" w:rsidRPr="001E74B8" w:rsidRDefault="00860ABA" w:rsidP="001E74B8">
      <w:pPr>
        <w:pStyle w:val="libFootnote0"/>
        <w:rPr>
          <w:rtl/>
        </w:rPr>
      </w:pPr>
      <w:r w:rsidRPr="001E74B8">
        <w:rPr>
          <w:rtl/>
        </w:rPr>
        <w:t>(2) نهد الثدي</w:t>
      </w:r>
      <w:r w:rsidR="00733B93">
        <w:rPr>
          <w:rtl/>
        </w:rPr>
        <w:t>:</w:t>
      </w:r>
      <w:r w:rsidRPr="001E74B8">
        <w:rPr>
          <w:rtl/>
        </w:rPr>
        <w:t xml:space="preserve"> كعب وانتبر وأشرف</w:t>
      </w:r>
      <w:r w:rsidR="00733B93">
        <w:rPr>
          <w:rtl/>
        </w:rPr>
        <w:t>.</w:t>
      </w:r>
      <w:r w:rsidRPr="001E74B8">
        <w:rPr>
          <w:rtl/>
        </w:rPr>
        <w:t xml:space="preserve"> والثّديّ جمع الثدي</w:t>
      </w:r>
      <w:r w:rsidR="00733B93">
        <w:rPr>
          <w:rtl/>
        </w:rPr>
        <w:t>.</w:t>
      </w:r>
    </w:p>
    <w:p w:rsidR="00860ABA" w:rsidRPr="001E74B8" w:rsidRDefault="00860ABA" w:rsidP="001E74B8">
      <w:pPr>
        <w:pStyle w:val="libFootnote0"/>
        <w:rPr>
          <w:rtl/>
        </w:rPr>
      </w:pPr>
      <w:r w:rsidRPr="001E74B8">
        <w:rPr>
          <w:rtl/>
        </w:rPr>
        <w:t>(3) غرّد الطائر</w:t>
      </w:r>
      <w:r w:rsidR="00733B93">
        <w:rPr>
          <w:rtl/>
        </w:rPr>
        <w:t>:</w:t>
      </w:r>
      <w:r w:rsidRPr="001E74B8">
        <w:rPr>
          <w:rtl/>
        </w:rPr>
        <w:t xml:space="preserve"> رفع صوته</w:t>
      </w:r>
      <w:r w:rsidR="00733B93">
        <w:rPr>
          <w:rtl/>
        </w:rPr>
        <w:t>.</w:t>
      </w:r>
    </w:p>
    <w:p w:rsidR="00860ABA" w:rsidRPr="001E74B8" w:rsidRDefault="00860ABA" w:rsidP="001E74B8">
      <w:pPr>
        <w:pStyle w:val="libFootnote0"/>
        <w:rPr>
          <w:rtl/>
        </w:rPr>
      </w:pPr>
      <w:r w:rsidRPr="001E74B8">
        <w:rPr>
          <w:rtl/>
        </w:rPr>
        <w:t>(4) العمدة</w:t>
      </w:r>
      <w:r w:rsidR="00733B93">
        <w:rPr>
          <w:rtl/>
        </w:rPr>
        <w:t>:</w:t>
      </w:r>
      <w:r w:rsidRPr="001E74B8">
        <w:rPr>
          <w:rtl/>
        </w:rPr>
        <w:t xml:space="preserve"> ج 1 ص 302</w:t>
      </w:r>
      <w:r w:rsidR="00733B93">
        <w:rPr>
          <w:rtl/>
        </w:rPr>
        <w:t>.</w:t>
      </w:r>
    </w:p>
    <w:p w:rsidR="00860ABA" w:rsidRPr="001E74B8" w:rsidRDefault="00860ABA" w:rsidP="001E74B8">
      <w:pPr>
        <w:pStyle w:val="libFootnote0"/>
        <w:rPr>
          <w:rtl/>
        </w:rPr>
      </w:pPr>
      <w:r w:rsidRPr="001E74B8">
        <w:rPr>
          <w:rtl/>
        </w:rPr>
        <w:t>(5) زأر الأسد</w:t>
      </w:r>
      <w:r w:rsidR="00733B93">
        <w:rPr>
          <w:rtl/>
        </w:rPr>
        <w:t>:</w:t>
      </w:r>
      <w:r w:rsidRPr="001E74B8">
        <w:rPr>
          <w:rtl/>
        </w:rPr>
        <w:t xml:space="preserve"> صات من صدره</w:t>
      </w:r>
      <w:r w:rsidR="00733B93">
        <w:rPr>
          <w:rtl/>
        </w:rPr>
        <w:t>.</w:t>
      </w:r>
    </w:p>
    <w:p w:rsidR="00860ABA" w:rsidRPr="001E74B8" w:rsidRDefault="00860ABA" w:rsidP="001E74B8">
      <w:pPr>
        <w:pStyle w:val="libFootnote0"/>
        <w:rPr>
          <w:rtl/>
        </w:rPr>
      </w:pPr>
      <w:r w:rsidRPr="001E74B8">
        <w:rPr>
          <w:rtl/>
        </w:rPr>
        <w:t>(6) القار</w:t>
      </w:r>
      <w:r w:rsidR="00733B93">
        <w:rPr>
          <w:rtl/>
        </w:rPr>
        <w:t>:</w:t>
      </w:r>
      <w:r w:rsidRPr="001E74B8">
        <w:rPr>
          <w:rtl/>
        </w:rPr>
        <w:t xml:space="preserve"> القير</w:t>
      </w:r>
      <w:r w:rsidR="00733B93">
        <w:rPr>
          <w:rtl/>
        </w:rPr>
        <w:t>.</w:t>
      </w:r>
    </w:p>
    <w:p w:rsidR="00860ABA" w:rsidRPr="001E74B8" w:rsidRDefault="00860ABA" w:rsidP="001E74B8">
      <w:pPr>
        <w:pStyle w:val="libFootnote0"/>
        <w:rPr>
          <w:rtl/>
        </w:rPr>
      </w:pPr>
      <w:r w:rsidRPr="001E74B8">
        <w:rPr>
          <w:rtl/>
        </w:rPr>
        <w:t>(7) المنتأى</w:t>
      </w:r>
      <w:r w:rsidR="00733B93">
        <w:rPr>
          <w:rtl/>
        </w:rPr>
        <w:t>:</w:t>
      </w:r>
      <w:r w:rsidRPr="001E74B8">
        <w:rPr>
          <w:rtl/>
        </w:rPr>
        <w:t xml:space="preserve"> المبتعد</w:t>
      </w:r>
      <w:r w:rsidR="00733B93">
        <w:rPr>
          <w:rtl/>
        </w:rPr>
        <w:t>.</w:t>
      </w:r>
    </w:p>
    <w:p w:rsidR="003637EC" w:rsidRDefault="000E1D55" w:rsidP="001E74B8">
      <w:pPr>
        <w:pStyle w:val="libNormal"/>
        <w:rPr>
          <w:rtl/>
        </w:rPr>
      </w:pPr>
      <w:r>
        <w:br w:type="page"/>
      </w:r>
    </w:p>
    <w:p w:rsidR="00860ABA" w:rsidRPr="00B34694" w:rsidRDefault="00860ABA" w:rsidP="001E74B8">
      <w:pPr>
        <w:pStyle w:val="libNormal"/>
        <w:rPr>
          <w:rtl/>
        </w:rPr>
      </w:pPr>
      <w:r w:rsidRPr="00B34694">
        <w:rPr>
          <w:rtl/>
        </w:rPr>
        <w:lastRenderedPageBreak/>
        <w:t>قال ابن رشيق</w:t>
      </w:r>
      <w:r w:rsidR="00733B93">
        <w:rPr>
          <w:rtl/>
        </w:rPr>
        <w:t>:</w:t>
      </w:r>
      <w:r w:rsidRPr="00B34694">
        <w:rPr>
          <w:rtl/>
        </w:rPr>
        <w:t xml:space="preserve"> والى هذه الناحية أشار أبو الطيّب بقوله</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ولكنّك</w:t>
            </w:r>
            <w:r>
              <w:rPr>
                <w:rtl/>
              </w:rPr>
              <w:t xml:space="preserve"> </w:t>
            </w:r>
            <w:r w:rsidRPr="00B34694">
              <w:rPr>
                <w:rtl/>
              </w:rPr>
              <w:t>الدنيا</w:t>
            </w:r>
            <w:r>
              <w:rPr>
                <w:rtl/>
              </w:rPr>
              <w:t xml:space="preserve"> </w:t>
            </w:r>
            <w:r w:rsidRPr="00B34694">
              <w:rPr>
                <w:rtl/>
              </w:rPr>
              <w:t>إليّ</w:t>
            </w:r>
            <w:r>
              <w:rPr>
                <w:rtl/>
              </w:rPr>
              <w:t xml:space="preserve"> </w:t>
            </w:r>
            <w:r w:rsidRPr="00B34694">
              <w:rPr>
                <w:rtl/>
              </w:rPr>
              <w:t>حبيبةً</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فما</w:t>
            </w:r>
            <w:r>
              <w:rPr>
                <w:rtl/>
              </w:rPr>
              <w:t xml:space="preserve"> </w:t>
            </w:r>
            <w:r w:rsidRPr="00B34694">
              <w:rPr>
                <w:rtl/>
              </w:rPr>
              <w:t>عنك</w:t>
            </w:r>
            <w:r>
              <w:rPr>
                <w:rtl/>
              </w:rPr>
              <w:t xml:space="preserve"> </w:t>
            </w:r>
            <w:r w:rsidRPr="00B34694">
              <w:rPr>
                <w:rtl/>
              </w:rPr>
              <w:t>لي</w:t>
            </w:r>
            <w:r>
              <w:rPr>
                <w:rtl/>
              </w:rPr>
              <w:t xml:space="preserve"> </w:t>
            </w:r>
            <w:r w:rsidRPr="00B34694">
              <w:rPr>
                <w:rtl/>
              </w:rPr>
              <w:t>إلاّ</w:t>
            </w:r>
            <w:r>
              <w:rPr>
                <w:rtl/>
              </w:rPr>
              <w:t xml:space="preserve"> </w:t>
            </w:r>
            <w:r w:rsidRPr="00B34694">
              <w:rPr>
                <w:rtl/>
              </w:rPr>
              <w:t>إليكَ</w:t>
            </w:r>
            <w:r>
              <w:rPr>
                <w:rtl/>
              </w:rPr>
              <w:t xml:space="preserve"> </w:t>
            </w:r>
            <w:r w:rsidRPr="00B34694">
              <w:rPr>
                <w:rtl/>
              </w:rPr>
              <w:t>ذهابُ</w:t>
            </w:r>
            <w:r w:rsidRPr="00725071">
              <w:rPr>
                <w:rStyle w:val="libPoemTiniChar0"/>
                <w:rtl/>
              </w:rPr>
              <w:br/>
              <w:t> </w:t>
            </w:r>
          </w:p>
        </w:tc>
      </w:tr>
    </w:tbl>
    <w:p w:rsidR="00860ABA" w:rsidRPr="00B34694" w:rsidRDefault="00860ABA" w:rsidP="001E74B8">
      <w:pPr>
        <w:pStyle w:val="libNormal"/>
        <w:rPr>
          <w:rtl/>
        </w:rPr>
      </w:pPr>
      <w:r w:rsidRPr="00B34694">
        <w:rPr>
          <w:rtl/>
        </w:rPr>
        <w:t>قال</w:t>
      </w:r>
      <w:r w:rsidR="00733B93">
        <w:rPr>
          <w:rtl/>
        </w:rPr>
        <w:t>:</w:t>
      </w:r>
      <w:r w:rsidRPr="00B34694">
        <w:rPr>
          <w:rtl/>
        </w:rPr>
        <w:t xml:space="preserve"> إلاّ أنّه حرّف الكلم عن مواضعه</w:t>
      </w:r>
      <w:r w:rsidR="00733B93">
        <w:rPr>
          <w:rtl/>
        </w:rPr>
        <w:t>.</w:t>
      </w:r>
    </w:p>
    <w:p w:rsidR="00860ABA" w:rsidRPr="00B34694" w:rsidRDefault="00860ABA" w:rsidP="001E74B8">
      <w:pPr>
        <w:pStyle w:val="libNormal"/>
        <w:rPr>
          <w:rtl/>
        </w:rPr>
      </w:pPr>
      <w:r w:rsidRPr="00B34694">
        <w:rPr>
          <w:rtl/>
        </w:rPr>
        <w:t>قال</w:t>
      </w:r>
      <w:r w:rsidR="00733B93">
        <w:rPr>
          <w:rtl/>
        </w:rPr>
        <w:t>:</w:t>
      </w:r>
      <w:r w:rsidRPr="00B34694">
        <w:rPr>
          <w:rtl/>
        </w:rPr>
        <w:t xml:space="preserve"> واختار العلماء لهذا الشأن قول عليّ بن جبلة</w:t>
      </w:r>
      <w:r w:rsidR="00733B93">
        <w:rPr>
          <w:rtl/>
        </w:rPr>
        <w:t>:</w:t>
      </w:r>
    </w:p>
    <w:tbl>
      <w:tblPr>
        <w:tblStyle w:val="TableGrid"/>
        <w:bidiVisual/>
        <w:tblW w:w="4562" w:type="pct"/>
        <w:tblInd w:w="384" w:type="dxa"/>
        <w:tblLook w:val="01E0"/>
      </w:tblPr>
      <w:tblGrid>
        <w:gridCol w:w="3545"/>
        <w:gridCol w:w="272"/>
        <w:gridCol w:w="3493"/>
      </w:tblGrid>
      <w:tr w:rsidR="00DD660A" w:rsidTr="00DD660A">
        <w:trPr>
          <w:trHeight w:val="350"/>
        </w:trPr>
        <w:tc>
          <w:tcPr>
            <w:tcW w:w="3545" w:type="dxa"/>
            <w:shd w:val="clear" w:color="auto" w:fill="auto"/>
          </w:tcPr>
          <w:p w:rsidR="00DD660A" w:rsidRDefault="00DD660A" w:rsidP="00B33DFA">
            <w:pPr>
              <w:pStyle w:val="libPoem"/>
            </w:pPr>
            <w:r w:rsidRPr="00B34694">
              <w:rPr>
                <w:rtl/>
              </w:rPr>
              <w:t>وما</w:t>
            </w:r>
            <w:r w:rsidR="00814EB7">
              <w:rPr>
                <w:rtl/>
              </w:rPr>
              <w:t xml:space="preserve"> </w:t>
            </w:r>
            <w:r w:rsidRPr="00B34694">
              <w:rPr>
                <w:rtl/>
              </w:rPr>
              <w:t>لا</w:t>
            </w:r>
            <w:r>
              <w:rPr>
                <w:rtl/>
              </w:rPr>
              <w:t xml:space="preserve"> </w:t>
            </w:r>
            <w:r w:rsidRPr="00B34694">
              <w:rPr>
                <w:rtl/>
              </w:rPr>
              <w:t>مرئٍ</w:t>
            </w:r>
            <w:r>
              <w:rPr>
                <w:rtl/>
              </w:rPr>
              <w:t xml:space="preserve"> </w:t>
            </w:r>
            <w:r w:rsidRPr="00B34694">
              <w:rPr>
                <w:rtl/>
              </w:rPr>
              <w:t>حاوَلتَه</w:t>
            </w:r>
            <w:r>
              <w:rPr>
                <w:rtl/>
              </w:rPr>
              <w:t xml:space="preserve"> </w:t>
            </w:r>
            <w:r w:rsidRPr="00B34694">
              <w:rPr>
                <w:rtl/>
              </w:rPr>
              <w:t>عنك</w:t>
            </w:r>
            <w:r>
              <w:rPr>
                <w:rtl/>
              </w:rPr>
              <w:t xml:space="preserve"> </w:t>
            </w:r>
            <w:r w:rsidRPr="00B34694">
              <w:rPr>
                <w:rtl/>
              </w:rPr>
              <w:t>مَهربُ</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ولو</w:t>
            </w:r>
            <w:r>
              <w:rPr>
                <w:rtl/>
              </w:rPr>
              <w:t xml:space="preserve"> </w:t>
            </w:r>
            <w:r w:rsidRPr="00B34694">
              <w:rPr>
                <w:rtl/>
              </w:rPr>
              <w:t>رَفعَتهُ</w:t>
            </w:r>
            <w:r>
              <w:rPr>
                <w:rtl/>
              </w:rPr>
              <w:t xml:space="preserve"> </w:t>
            </w:r>
            <w:r w:rsidRPr="00B34694">
              <w:rPr>
                <w:rtl/>
              </w:rPr>
              <w:t>في</w:t>
            </w:r>
            <w:r>
              <w:rPr>
                <w:rtl/>
              </w:rPr>
              <w:t xml:space="preserve"> </w:t>
            </w:r>
            <w:r w:rsidRPr="00B34694">
              <w:rPr>
                <w:rtl/>
              </w:rPr>
              <w:t>السماءِ</w:t>
            </w:r>
            <w:r>
              <w:rPr>
                <w:rtl/>
              </w:rPr>
              <w:t xml:space="preserve"> </w:t>
            </w:r>
            <w:r w:rsidRPr="00B34694">
              <w:rPr>
                <w:rtl/>
              </w:rPr>
              <w:t>المَطالعُ</w:t>
            </w:r>
            <w:r w:rsidRPr="00725071">
              <w:rPr>
                <w:rStyle w:val="libPoemTiniChar0"/>
                <w:rtl/>
              </w:rPr>
              <w:br/>
              <w:t> </w:t>
            </w:r>
          </w:p>
        </w:tc>
      </w:tr>
      <w:tr w:rsidR="00DD660A" w:rsidTr="00DD660A">
        <w:tblPrEx>
          <w:tblLook w:val="04A0"/>
        </w:tblPrEx>
        <w:trPr>
          <w:trHeight w:val="350"/>
        </w:trPr>
        <w:tc>
          <w:tcPr>
            <w:tcW w:w="3545" w:type="dxa"/>
          </w:tcPr>
          <w:p w:rsidR="00DD660A" w:rsidRDefault="00DD660A" w:rsidP="00B33DFA">
            <w:pPr>
              <w:pStyle w:val="libPoem"/>
            </w:pPr>
            <w:r w:rsidRPr="00B34694">
              <w:rPr>
                <w:rtl/>
              </w:rPr>
              <w:t>بلى</w:t>
            </w:r>
            <w:r>
              <w:rPr>
                <w:rtl/>
              </w:rPr>
              <w:t xml:space="preserve"> </w:t>
            </w:r>
            <w:r w:rsidRPr="00B34694">
              <w:rPr>
                <w:rtl/>
              </w:rPr>
              <w:t>هاربٌ</w:t>
            </w:r>
            <w:r>
              <w:rPr>
                <w:rtl/>
              </w:rPr>
              <w:t xml:space="preserve"> </w:t>
            </w:r>
            <w:r w:rsidRPr="00B34694">
              <w:rPr>
                <w:rtl/>
              </w:rPr>
              <w:t>لا</w:t>
            </w:r>
            <w:r>
              <w:rPr>
                <w:rtl/>
              </w:rPr>
              <w:t xml:space="preserve"> </w:t>
            </w:r>
            <w:r w:rsidRPr="00B34694">
              <w:rPr>
                <w:rtl/>
              </w:rPr>
              <w:t>يَهتدي</w:t>
            </w:r>
            <w:r>
              <w:rPr>
                <w:rtl/>
              </w:rPr>
              <w:t xml:space="preserve"> </w:t>
            </w:r>
            <w:r w:rsidRPr="00B34694">
              <w:rPr>
                <w:rtl/>
              </w:rPr>
              <w:t>لمكانِه</w:t>
            </w:r>
            <w:r w:rsidRPr="00725071">
              <w:rPr>
                <w:rStyle w:val="libPoemTiniChar0"/>
                <w:rtl/>
              </w:rPr>
              <w:br/>
              <w:t> </w:t>
            </w:r>
          </w:p>
        </w:tc>
        <w:tc>
          <w:tcPr>
            <w:tcW w:w="272" w:type="dxa"/>
          </w:tcPr>
          <w:p w:rsidR="00DD660A" w:rsidRDefault="00DD660A" w:rsidP="00B33DFA">
            <w:pPr>
              <w:pStyle w:val="libPoem"/>
              <w:rPr>
                <w:rtl/>
              </w:rPr>
            </w:pPr>
          </w:p>
        </w:tc>
        <w:tc>
          <w:tcPr>
            <w:tcW w:w="3493" w:type="dxa"/>
          </w:tcPr>
          <w:p w:rsidR="00DD660A" w:rsidRDefault="00DD660A" w:rsidP="00B33DFA">
            <w:pPr>
              <w:pStyle w:val="libPoem"/>
            </w:pPr>
            <w:r w:rsidRPr="00B34694">
              <w:rPr>
                <w:rtl/>
              </w:rPr>
              <w:t>ظلامٌ</w:t>
            </w:r>
            <w:r>
              <w:rPr>
                <w:rtl/>
              </w:rPr>
              <w:t xml:space="preserve"> </w:t>
            </w:r>
            <w:r w:rsidRPr="00B34694">
              <w:rPr>
                <w:rtl/>
              </w:rPr>
              <w:t>ولا</w:t>
            </w:r>
            <w:r>
              <w:rPr>
                <w:rtl/>
              </w:rPr>
              <w:t xml:space="preserve"> </w:t>
            </w:r>
            <w:r w:rsidRPr="00B34694">
              <w:rPr>
                <w:rtl/>
              </w:rPr>
              <w:t>ضوءٌ</w:t>
            </w:r>
            <w:r>
              <w:rPr>
                <w:rtl/>
              </w:rPr>
              <w:t xml:space="preserve"> </w:t>
            </w:r>
            <w:r w:rsidRPr="00B34694">
              <w:rPr>
                <w:rtl/>
              </w:rPr>
              <w:t>مِن</w:t>
            </w:r>
            <w:r>
              <w:rPr>
                <w:rtl/>
              </w:rPr>
              <w:t xml:space="preserve"> </w:t>
            </w:r>
            <w:r w:rsidRPr="00B34694">
              <w:rPr>
                <w:rtl/>
              </w:rPr>
              <w:t>الصبحِ</w:t>
            </w:r>
            <w:r>
              <w:rPr>
                <w:rtl/>
              </w:rPr>
              <w:t xml:space="preserve"> </w:t>
            </w:r>
            <w:r w:rsidRPr="00B34694">
              <w:rPr>
                <w:rtl/>
              </w:rPr>
              <w:t>ساطعُ</w:t>
            </w:r>
            <w:r w:rsidRPr="00725071">
              <w:rPr>
                <w:rStyle w:val="libPoemTiniChar0"/>
                <w:rtl/>
              </w:rPr>
              <w:br/>
              <w:t> </w:t>
            </w:r>
          </w:p>
        </w:tc>
      </w:tr>
    </w:tbl>
    <w:p w:rsidR="00860ABA" w:rsidRPr="00B34694" w:rsidRDefault="00860ABA" w:rsidP="002E0C24">
      <w:pPr>
        <w:pStyle w:val="libNormal"/>
        <w:rPr>
          <w:rtl/>
        </w:rPr>
      </w:pPr>
      <w:r w:rsidRPr="001E74B8">
        <w:rPr>
          <w:rtl/>
        </w:rPr>
        <w:t>قال</w:t>
      </w:r>
      <w:r w:rsidR="00733B93">
        <w:rPr>
          <w:rtl/>
        </w:rPr>
        <w:t>:</w:t>
      </w:r>
      <w:r w:rsidRPr="001E74B8">
        <w:rPr>
          <w:rtl/>
        </w:rPr>
        <w:t xml:space="preserve"> لأنّه قد أجاد</w:t>
      </w:r>
      <w:r w:rsidR="00733B93">
        <w:rPr>
          <w:rtl/>
        </w:rPr>
        <w:t>،</w:t>
      </w:r>
      <w:r w:rsidRPr="001E74B8">
        <w:rPr>
          <w:rtl/>
        </w:rPr>
        <w:t xml:space="preserve"> مع معارضته النابغة</w:t>
      </w:r>
      <w:r w:rsidR="00733B93">
        <w:rPr>
          <w:rtl/>
        </w:rPr>
        <w:t>،</w:t>
      </w:r>
      <w:r w:rsidRPr="001E74B8">
        <w:rPr>
          <w:rtl/>
        </w:rPr>
        <w:t xml:space="preserve"> وزاد عليه ذكر الصبح</w:t>
      </w:r>
      <w:r w:rsidR="00733B93">
        <w:rPr>
          <w:rtl/>
        </w:rPr>
        <w:t>،</w:t>
      </w:r>
      <w:r w:rsidRPr="001E74B8">
        <w:rPr>
          <w:rtl/>
        </w:rPr>
        <w:t xml:space="preserve"> قال</w:t>
      </w:r>
      <w:r w:rsidR="00733B93">
        <w:rPr>
          <w:rtl/>
        </w:rPr>
        <w:t>:</w:t>
      </w:r>
      <w:r w:rsidRPr="001E74B8">
        <w:rPr>
          <w:rtl/>
        </w:rPr>
        <w:t xml:space="preserve"> وأظنّه اقتدى بقول الأصمعي في بيت النابغة</w:t>
      </w:r>
      <w:r w:rsidR="00733B93">
        <w:rPr>
          <w:rtl/>
        </w:rPr>
        <w:t>:</w:t>
      </w:r>
      <w:r w:rsidRPr="001E74B8">
        <w:rPr>
          <w:rtl/>
        </w:rPr>
        <w:t xml:space="preserve"> ليس الليل أولى بهذا المثل من النهار</w:t>
      </w:r>
      <w:r w:rsidR="00733B93">
        <w:rPr>
          <w:rtl/>
        </w:rPr>
        <w:t>.</w:t>
      </w:r>
      <w:r w:rsidRPr="001E74B8">
        <w:rPr>
          <w:rtl/>
        </w:rPr>
        <w:t xml:space="preserve">.. </w:t>
      </w:r>
      <w:r w:rsidRPr="001E74B8">
        <w:rPr>
          <w:rStyle w:val="libFootnotenumChar"/>
          <w:rtl/>
        </w:rPr>
        <w:t>(1)</w:t>
      </w:r>
      <w:r w:rsidR="00733B93">
        <w:rPr>
          <w:rtl/>
        </w:rPr>
        <w:t>.</w:t>
      </w:r>
    </w:p>
    <w:p w:rsidR="00860ABA" w:rsidRPr="00B34694" w:rsidRDefault="00860ABA" w:rsidP="001E74B8">
      <w:pPr>
        <w:pStyle w:val="libNormal"/>
        <w:rPr>
          <w:rtl/>
        </w:rPr>
      </w:pPr>
      <w:r w:rsidRPr="00B34694">
        <w:rPr>
          <w:rtl/>
        </w:rPr>
        <w:t>قال</w:t>
      </w:r>
      <w:r w:rsidR="00733B93">
        <w:rPr>
          <w:rtl/>
        </w:rPr>
        <w:t>:</w:t>
      </w:r>
      <w:r w:rsidRPr="00B34694">
        <w:rPr>
          <w:rtl/>
        </w:rPr>
        <w:t xml:space="preserve"> وأفضل من هذا كلّه قول الله تعالى</w:t>
      </w:r>
      <w:r w:rsidR="00733B93">
        <w:rPr>
          <w:rtl/>
        </w:rPr>
        <w:t>:</w:t>
      </w:r>
    </w:p>
    <w:p w:rsidR="00860ABA" w:rsidRPr="00B34694" w:rsidRDefault="00733B93" w:rsidP="002E0C24">
      <w:pPr>
        <w:pStyle w:val="libNormal"/>
        <w:rPr>
          <w:rtl/>
        </w:rPr>
      </w:pPr>
      <w:r w:rsidRPr="0086676F">
        <w:rPr>
          <w:rStyle w:val="libAlaemChar"/>
          <w:rtl/>
        </w:rPr>
        <w:t>(</w:t>
      </w:r>
      <w:r w:rsidR="00860ABA" w:rsidRPr="001E74B8">
        <w:rPr>
          <w:rStyle w:val="libAieChar"/>
          <w:rFonts w:hint="cs"/>
          <w:rtl/>
        </w:rPr>
        <w:t>يَا مَعْشَرَ الْجِنّ وَالإِنسِ إِنِ اسْتَطَعْتُمْ أَن تَنفُذُوْا مِن أَقْطَارِ السّماوَاتِ وَالأَرْضِ فَانفُذُوْا لاَ تَنفُذُونَ إِلاّ بِسُلْطَانٍ</w:t>
      </w:r>
      <w:r w:rsidRPr="0086676F">
        <w:rPr>
          <w:rStyle w:val="libAlaemChar"/>
          <w:rtl/>
        </w:rPr>
        <w:t>)</w:t>
      </w:r>
      <w:r w:rsidR="00860ABA" w:rsidRPr="001E74B8">
        <w:rPr>
          <w:rtl/>
        </w:rPr>
        <w:t xml:space="preserve"> </w:t>
      </w:r>
      <w:r w:rsidR="00860ABA" w:rsidRPr="001E74B8">
        <w:rPr>
          <w:rStyle w:val="libFootnotenumChar"/>
          <w:rtl/>
        </w:rPr>
        <w:t>(2)</w:t>
      </w:r>
      <w:r>
        <w:rPr>
          <w:rtl/>
        </w:rPr>
        <w:t>.</w:t>
      </w:r>
    </w:p>
    <w:p w:rsidR="00860ABA" w:rsidRPr="00B34694" w:rsidRDefault="00860ABA" w:rsidP="002E0C24">
      <w:pPr>
        <w:pStyle w:val="libNormal"/>
        <w:rPr>
          <w:rtl/>
        </w:rPr>
      </w:pPr>
      <w:r w:rsidRPr="001E74B8">
        <w:rPr>
          <w:rtl/>
        </w:rPr>
        <w:t>وقال مَن اعتذر للنابغة</w:t>
      </w:r>
      <w:r w:rsidR="00733B93">
        <w:rPr>
          <w:rtl/>
        </w:rPr>
        <w:t>:</w:t>
      </w:r>
      <w:r w:rsidRPr="001E74B8">
        <w:rPr>
          <w:rtl/>
        </w:rPr>
        <w:t xml:space="preserve"> إنّما قدّم الليل في كلامه</w:t>
      </w:r>
      <w:r w:rsidR="00733B93">
        <w:rPr>
          <w:rtl/>
        </w:rPr>
        <w:t>؛</w:t>
      </w:r>
      <w:r w:rsidRPr="001E74B8">
        <w:rPr>
          <w:rtl/>
        </w:rPr>
        <w:t xml:space="preserve"> لأنّه أهول</w:t>
      </w:r>
      <w:r w:rsidR="00733B93">
        <w:rPr>
          <w:rtl/>
        </w:rPr>
        <w:t>،</w:t>
      </w:r>
      <w:r w:rsidRPr="001E74B8">
        <w:rPr>
          <w:rtl/>
        </w:rPr>
        <w:t xml:space="preserve"> ولأنّه أوّل</w:t>
      </w:r>
      <w:r w:rsidR="00733B93">
        <w:rPr>
          <w:rtl/>
        </w:rPr>
        <w:t>،</w:t>
      </w:r>
      <w:r w:rsidRPr="001E74B8">
        <w:rPr>
          <w:rtl/>
        </w:rPr>
        <w:t xml:space="preserve"> ولأنّ أكثر أعمالهم إنّما كانت فيه</w:t>
      </w:r>
      <w:r w:rsidR="00733B93">
        <w:rPr>
          <w:rtl/>
        </w:rPr>
        <w:t>،</w:t>
      </w:r>
      <w:r w:rsidRPr="001E74B8">
        <w:rPr>
          <w:rtl/>
        </w:rPr>
        <w:t xml:space="preserve"> لشدّة حرّ بلدهم</w:t>
      </w:r>
      <w:r w:rsidR="00733B93">
        <w:rPr>
          <w:rtl/>
        </w:rPr>
        <w:t>،</w:t>
      </w:r>
      <w:r w:rsidRPr="001E74B8">
        <w:rPr>
          <w:rtl/>
        </w:rPr>
        <w:t xml:space="preserve"> فصار ذلك عندهم متعارفاً </w:t>
      </w:r>
      <w:r w:rsidRPr="001E74B8">
        <w:rPr>
          <w:rStyle w:val="libFootnotenumChar"/>
          <w:rtl/>
        </w:rPr>
        <w:t>(3)</w:t>
      </w:r>
      <w:r w:rsidR="00733B93">
        <w:rPr>
          <w:rtl/>
        </w:rPr>
        <w:t>.</w:t>
      </w:r>
    </w:p>
    <w:p w:rsidR="00860ABA" w:rsidRPr="00B34694" w:rsidRDefault="00860ABA" w:rsidP="001E74B8">
      <w:pPr>
        <w:pStyle w:val="libNormal"/>
        <w:rPr>
          <w:rtl/>
        </w:rPr>
      </w:pPr>
      <w:r w:rsidRPr="00B34694">
        <w:rPr>
          <w:rtl/>
        </w:rPr>
        <w:t>وعقد ابن رشيق باباً في أغاليط الشعراء والرواة</w:t>
      </w:r>
      <w:r w:rsidR="00733B93">
        <w:rPr>
          <w:rtl/>
        </w:rPr>
        <w:t>،</w:t>
      </w:r>
      <w:r w:rsidRPr="00B34694">
        <w:rPr>
          <w:rtl/>
        </w:rPr>
        <w:t xml:space="preserve"> ذَكر فيه مآخذ علماء الأدب على كثير من أشعار القدماء والمحدّثين</w:t>
      </w:r>
      <w:r w:rsidR="00733B93">
        <w:rPr>
          <w:rtl/>
        </w:rPr>
        <w:t>،</w:t>
      </w:r>
      <w:r w:rsidRPr="00B34694">
        <w:rPr>
          <w:rtl/>
        </w:rPr>
        <w:t xml:space="preserve"> فكان من ذلك ما أخذوه على قول زهير يصف ضفادع </w:t>
      </w:r>
      <w:r w:rsidR="00733B93">
        <w:rPr>
          <w:rtl/>
        </w:rPr>
        <w:t>(</w:t>
      </w:r>
      <w:r w:rsidRPr="00B34694">
        <w:rPr>
          <w:rtl/>
        </w:rPr>
        <w:t>شربات</w:t>
      </w:r>
      <w:r w:rsidR="00733B93">
        <w:rPr>
          <w:rtl/>
        </w:rPr>
        <w:t>):</w:t>
      </w:r>
    </w:p>
    <w:tbl>
      <w:tblPr>
        <w:tblStyle w:val="TableGrid"/>
        <w:bidiVisual/>
        <w:tblW w:w="4562" w:type="pct"/>
        <w:tblInd w:w="384" w:type="dxa"/>
        <w:tblLook w:val="01E0"/>
      </w:tblPr>
      <w:tblGrid>
        <w:gridCol w:w="3545"/>
        <w:gridCol w:w="272"/>
        <w:gridCol w:w="3493"/>
      </w:tblGrid>
      <w:tr w:rsidR="00DD660A" w:rsidTr="00B33DFA">
        <w:trPr>
          <w:trHeight w:val="350"/>
        </w:trPr>
        <w:tc>
          <w:tcPr>
            <w:tcW w:w="3545" w:type="dxa"/>
            <w:shd w:val="clear" w:color="auto" w:fill="auto"/>
          </w:tcPr>
          <w:p w:rsidR="00DD660A" w:rsidRDefault="00DD660A" w:rsidP="00B33DFA">
            <w:pPr>
              <w:pStyle w:val="libPoem"/>
            </w:pPr>
            <w:r w:rsidRPr="00B34694">
              <w:rPr>
                <w:rtl/>
              </w:rPr>
              <w:t>يَخرُجنَ</w:t>
            </w:r>
            <w:r w:rsidR="00814EB7">
              <w:rPr>
                <w:rtl/>
              </w:rPr>
              <w:t xml:space="preserve"> </w:t>
            </w:r>
            <w:r w:rsidRPr="00B34694">
              <w:rPr>
                <w:rtl/>
              </w:rPr>
              <w:t>من</w:t>
            </w:r>
            <w:r>
              <w:rPr>
                <w:rtl/>
              </w:rPr>
              <w:t xml:space="preserve"> </w:t>
            </w:r>
            <w:r w:rsidRPr="00B34694">
              <w:rPr>
                <w:rtl/>
              </w:rPr>
              <w:t>شَرَباتٍ</w:t>
            </w:r>
            <w:r>
              <w:rPr>
                <w:rtl/>
              </w:rPr>
              <w:t xml:space="preserve"> </w:t>
            </w:r>
            <w:r w:rsidRPr="00B34694">
              <w:rPr>
                <w:rtl/>
              </w:rPr>
              <w:t>ماؤُها</w:t>
            </w:r>
            <w:r>
              <w:rPr>
                <w:rtl/>
              </w:rPr>
              <w:t xml:space="preserve"> </w:t>
            </w:r>
            <w:r w:rsidRPr="00B34694">
              <w:rPr>
                <w:rtl/>
              </w:rPr>
              <w:t>طَحِلٌ</w:t>
            </w:r>
            <w:r w:rsidRPr="00725071">
              <w:rPr>
                <w:rStyle w:val="libPoemTiniChar0"/>
                <w:rtl/>
              </w:rPr>
              <w:br/>
              <w:t> </w:t>
            </w:r>
          </w:p>
        </w:tc>
        <w:tc>
          <w:tcPr>
            <w:tcW w:w="272" w:type="dxa"/>
            <w:shd w:val="clear" w:color="auto" w:fill="auto"/>
          </w:tcPr>
          <w:p w:rsidR="00DD660A" w:rsidRDefault="00DD660A" w:rsidP="00B33DFA">
            <w:pPr>
              <w:pStyle w:val="libPoem"/>
              <w:rPr>
                <w:rtl/>
              </w:rPr>
            </w:pPr>
          </w:p>
        </w:tc>
        <w:tc>
          <w:tcPr>
            <w:tcW w:w="3493" w:type="dxa"/>
            <w:shd w:val="clear" w:color="auto" w:fill="auto"/>
          </w:tcPr>
          <w:p w:rsidR="00DD660A" w:rsidRDefault="00DD660A" w:rsidP="00B33DFA">
            <w:pPr>
              <w:pStyle w:val="libPoem"/>
            </w:pPr>
            <w:r w:rsidRPr="00B34694">
              <w:rPr>
                <w:rtl/>
              </w:rPr>
              <w:t>على</w:t>
            </w:r>
            <w:r>
              <w:rPr>
                <w:rtl/>
              </w:rPr>
              <w:t xml:space="preserve"> </w:t>
            </w:r>
            <w:r w:rsidRPr="00B34694">
              <w:rPr>
                <w:rtl/>
              </w:rPr>
              <w:t>الجذوعِ</w:t>
            </w:r>
            <w:r>
              <w:rPr>
                <w:rtl/>
              </w:rPr>
              <w:t xml:space="preserve"> </w:t>
            </w:r>
            <w:r w:rsidRPr="00B34694">
              <w:rPr>
                <w:rtl/>
              </w:rPr>
              <w:t>يَخفنَ</w:t>
            </w:r>
            <w:r>
              <w:rPr>
                <w:rtl/>
              </w:rPr>
              <w:t xml:space="preserve"> </w:t>
            </w:r>
            <w:r w:rsidRPr="00B34694">
              <w:rPr>
                <w:rtl/>
              </w:rPr>
              <w:t>الغَمر</w:t>
            </w:r>
            <w:r>
              <w:rPr>
                <w:rtl/>
              </w:rPr>
              <w:t xml:space="preserve"> </w:t>
            </w:r>
            <w:r w:rsidRPr="00B34694">
              <w:rPr>
                <w:rtl/>
              </w:rPr>
              <w:t>والغَرقا</w:t>
            </w:r>
            <w:r>
              <w:rPr>
                <w:rtl/>
              </w:rPr>
              <w:t xml:space="preserve"> </w:t>
            </w:r>
            <w:r w:rsidRPr="00733B93">
              <w:rPr>
                <w:rStyle w:val="libFootnotenumChar"/>
                <w:rtl/>
              </w:rPr>
              <w:t>(4)</w:t>
            </w:r>
            <w:r w:rsidRPr="00725071">
              <w:rPr>
                <w:rStyle w:val="libPoemTiniChar0"/>
                <w:rtl/>
              </w:rPr>
              <w:br/>
              <w:t> </w:t>
            </w:r>
          </w:p>
        </w:tc>
      </w:tr>
    </w:tbl>
    <w:p w:rsidR="00860ABA" w:rsidRPr="00B34694" w:rsidRDefault="00860ABA" w:rsidP="001E74B8">
      <w:pPr>
        <w:pStyle w:val="libNormal"/>
        <w:rPr>
          <w:rtl/>
        </w:rPr>
      </w:pPr>
      <w:r w:rsidRPr="00B34694">
        <w:rPr>
          <w:rtl/>
        </w:rPr>
        <w:t>إذ لا تخاف الضفدعة من الغرق مهما كان غمر الماء</w:t>
      </w:r>
      <w:r w:rsidR="00733B93">
        <w:rPr>
          <w:rtl/>
        </w:rPr>
        <w:t>!</w:t>
      </w:r>
      <w:r w:rsidRPr="00B34694">
        <w:rPr>
          <w:rtl/>
        </w:rPr>
        <w:t xml:space="preserve"> فقد غلط في هذا التوصيف</w:t>
      </w:r>
      <w:r w:rsidR="00733B93">
        <w:rPr>
          <w:rtl/>
        </w:rPr>
        <w:t>.</w:t>
      </w:r>
    </w:p>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العمدة</w:t>
      </w:r>
      <w:r w:rsidR="00733B93">
        <w:rPr>
          <w:rtl/>
        </w:rPr>
        <w:t>:</w:t>
      </w:r>
      <w:r w:rsidRPr="001E74B8">
        <w:rPr>
          <w:rtl/>
        </w:rPr>
        <w:t xml:space="preserve"> ج 2 ص 176</w:t>
      </w:r>
      <w:r w:rsidR="001E74B8" w:rsidRPr="001E74B8">
        <w:rPr>
          <w:rtl/>
        </w:rPr>
        <w:t xml:space="preserve"> - </w:t>
      </w:r>
      <w:r w:rsidRPr="001E74B8">
        <w:rPr>
          <w:rtl/>
        </w:rPr>
        <w:t>179</w:t>
      </w:r>
      <w:r w:rsidR="00733B93">
        <w:rPr>
          <w:rtl/>
        </w:rPr>
        <w:t>.</w:t>
      </w:r>
    </w:p>
    <w:p w:rsidR="00860ABA" w:rsidRPr="001E74B8" w:rsidRDefault="00860ABA" w:rsidP="001E74B8">
      <w:pPr>
        <w:pStyle w:val="libFootnote0"/>
        <w:rPr>
          <w:rtl/>
        </w:rPr>
      </w:pPr>
      <w:r w:rsidRPr="001E74B8">
        <w:rPr>
          <w:rtl/>
        </w:rPr>
        <w:t>(2) الرحمن</w:t>
      </w:r>
      <w:r w:rsidR="00733B93">
        <w:rPr>
          <w:rtl/>
        </w:rPr>
        <w:t>:</w:t>
      </w:r>
      <w:r w:rsidRPr="001E74B8">
        <w:rPr>
          <w:rtl/>
        </w:rPr>
        <w:t xml:space="preserve"> 33</w:t>
      </w:r>
      <w:r w:rsidR="00733B93">
        <w:rPr>
          <w:rtl/>
        </w:rPr>
        <w:t>.</w:t>
      </w:r>
    </w:p>
    <w:p w:rsidR="00860ABA" w:rsidRPr="001E74B8" w:rsidRDefault="00860ABA" w:rsidP="001E74B8">
      <w:pPr>
        <w:pStyle w:val="libFootnote0"/>
        <w:rPr>
          <w:rtl/>
        </w:rPr>
      </w:pPr>
      <w:r w:rsidRPr="001E74B8">
        <w:rPr>
          <w:rtl/>
        </w:rPr>
        <w:t>(3) العمدة</w:t>
      </w:r>
      <w:r w:rsidR="00733B93">
        <w:rPr>
          <w:rtl/>
        </w:rPr>
        <w:t>:</w:t>
      </w:r>
      <w:r w:rsidRPr="001E74B8">
        <w:rPr>
          <w:rtl/>
        </w:rPr>
        <w:t xml:space="preserve"> ج 2 ص 251</w:t>
      </w:r>
      <w:r w:rsidR="00733B93">
        <w:rPr>
          <w:rtl/>
        </w:rPr>
        <w:t>.</w:t>
      </w:r>
    </w:p>
    <w:p w:rsidR="00860ABA" w:rsidRPr="001E74B8" w:rsidRDefault="00860ABA" w:rsidP="001E74B8">
      <w:pPr>
        <w:pStyle w:val="libFootnote0"/>
        <w:rPr>
          <w:rtl/>
        </w:rPr>
      </w:pPr>
      <w:r w:rsidRPr="001E74B8">
        <w:rPr>
          <w:rtl/>
        </w:rPr>
        <w:t>(4) شَرَبات</w:t>
      </w:r>
      <w:r w:rsidR="00733B93">
        <w:rPr>
          <w:rtl/>
        </w:rPr>
        <w:t>:</w:t>
      </w:r>
      <w:r w:rsidRPr="001E74B8">
        <w:rPr>
          <w:rtl/>
        </w:rPr>
        <w:t xml:space="preserve"> موضع قرب مكّة</w:t>
      </w:r>
      <w:r w:rsidR="00733B93">
        <w:rPr>
          <w:rtl/>
        </w:rPr>
        <w:t>.</w:t>
      </w:r>
      <w:r w:rsidRPr="001E74B8">
        <w:rPr>
          <w:rtl/>
        </w:rPr>
        <w:t xml:space="preserve"> طَحِل الماء</w:t>
      </w:r>
      <w:r w:rsidR="00733B93">
        <w:rPr>
          <w:rtl/>
        </w:rPr>
        <w:t>:</w:t>
      </w:r>
      <w:r w:rsidRPr="001E74B8">
        <w:rPr>
          <w:rtl/>
        </w:rPr>
        <w:t xml:space="preserve"> فسد</w:t>
      </w:r>
      <w:r w:rsidR="00733B93">
        <w:rPr>
          <w:rtl/>
        </w:rPr>
        <w:t>.</w:t>
      </w:r>
      <w:r w:rsidRPr="001E74B8">
        <w:rPr>
          <w:rtl/>
        </w:rPr>
        <w:t xml:space="preserve"> والجذع</w:t>
      </w:r>
      <w:r w:rsidR="00733B93">
        <w:rPr>
          <w:rtl/>
        </w:rPr>
        <w:t>:</w:t>
      </w:r>
      <w:r w:rsidRPr="001E74B8">
        <w:rPr>
          <w:rtl/>
        </w:rPr>
        <w:t xml:space="preserve"> ساق النخلة</w:t>
      </w:r>
      <w:r w:rsidR="00733B93">
        <w:rPr>
          <w:rtl/>
        </w:rPr>
        <w:t>.</w:t>
      </w:r>
      <w:r w:rsidRPr="001E74B8">
        <w:rPr>
          <w:rtl/>
        </w:rPr>
        <w:t xml:space="preserve"> الغمر</w:t>
      </w:r>
      <w:r w:rsidR="00733B93">
        <w:rPr>
          <w:rtl/>
        </w:rPr>
        <w:t>:</w:t>
      </w:r>
      <w:r w:rsidRPr="001E74B8">
        <w:rPr>
          <w:rtl/>
        </w:rPr>
        <w:t xml:space="preserve"> الماء الكثير</w:t>
      </w:r>
      <w:r w:rsidR="00733B93">
        <w:rPr>
          <w:rtl/>
        </w:rPr>
        <w:t>،</w:t>
      </w:r>
      <w:r w:rsidRPr="001E74B8">
        <w:rPr>
          <w:rtl/>
        </w:rPr>
        <w:t xml:space="preserve"> وغمره الماء غمراً</w:t>
      </w:r>
      <w:r w:rsidR="00733B93">
        <w:rPr>
          <w:rtl/>
        </w:rPr>
        <w:t>:</w:t>
      </w:r>
      <w:r w:rsidRPr="001E74B8">
        <w:rPr>
          <w:rtl/>
        </w:rPr>
        <w:t xml:space="preserve"> علاه وغطّاه</w:t>
      </w:r>
      <w:r w:rsidR="00733B93">
        <w:rPr>
          <w:rtl/>
        </w:rPr>
        <w:t>.</w:t>
      </w:r>
    </w:p>
    <w:p w:rsidR="003637EC" w:rsidRDefault="000E1D55" w:rsidP="001E74B8">
      <w:pPr>
        <w:pStyle w:val="libNormal"/>
        <w:rPr>
          <w:rtl/>
        </w:rPr>
      </w:pPr>
      <w:r>
        <w:br w:type="page"/>
      </w:r>
    </w:p>
    <w:p w:rsidR="00860ABA" w:rsidRPr="00B34694" w:rsidRDefault="00860ABA" w:rsidP="001E74B8">
      <w:pPr>
        <w:pStyle w:val="libNormal"/>
        <w:rPr>
          <w:rtl/>
        </w:rPr>
      </w:pPr>
      <w:r w:rsidRPr="00B34694">
        <w:rPr>
          <w:rtl/>
        </w:rPr>
        <w:lastRenderedPageBreak/>
        <w:t>واعتذر عنه بأنّه لم يرد خوف الغرق على الحقيقة</w:t>
      </w:r>
      <w:r w:rsidR="00733B93">
        <w:rPr>
          <w:rtl/>
        </w:rPr>
        <w:t>،</w:t>
      </w:r>
      <w:r w:rsidRPr="00B34694">
        <w:rPr>
          <w:rtl/>
        </w:rPr>
        <w:t xml:space="preserve"> ولكنّها عادة مَن هرب من الحيوان من الماء</w:t>
      </w:r>
      <w:r w:rsidR="00733B93">
        <w:rPr>
          <w:rtl/>
        </w:rPr>
        <w:t>،</w:t>
      </w:r>
      <w:r w:rsidRPr="00B34694">
        <w:rPr>
          <w:rtl/>
        </w:rPr>
        <w:t xml:space="preserve"> فكأنّه مبالغة في التشبيه</w:t>
      </w:r>
      <w:r w:rsidR="00733B93">
        <w:rPr>
          <w:rtl/>
        </w:rPr>
        <w:t>،</w:t>
      </w:r>
      <w:r w:rsidRPr="00B34694">
        <w:rPr>
          <w:rtl/>
        </w:rPr>
        <w:t xml:space="preserve"> كما قال تعالى</w:t>
      </w:r>
      <w:r w:rsidR="00733B93">
        <w:rPr>
          <w:rtl/>
        </w:rPr>
        <w:t>:</w:t>
      </w:r>
    </w:p>
    <w:p w:rsidR="00860ABA" w:rsidRPr="00B34694" w:rsidRDefault="00733B93" w:rsidP="002E0C24">
      <w:pPr>
        <w:pStyle w:val="libNormal"/>
        <w:rPr>
          <w:rtl/>
        </w:rPr>
      </w:pPr>
      <w:r w:rsidRPr="0086676F">
        <w:rPr>
          <w:rStyle w:val="libAlaemChar"/>
          <w:rtl/>
        </w:rPr>
        <w:t>(</w:t>
      </w:r>
      <w:r w:rsidR="00860ABA" w:rsidRPr="001E74B8">
        <w:rPr>
          <w:rStyle w:val="libAieChar"/>
          <w:rFonts w:hint="cs"/>
          <w:rtl/>
        </w:rPr>
        <w:t>وَإِن كَانَ مَكْرُهُمْ لِتَزُولَ مِنْهُ الْجِبَالُ</w:t>
      </w:r>
      <w:r w:rsidRPr="0086676F">
        <w:rPr>
          <w:rStyle w:val="libAlaemChar"/>
          <w:rtl/>
        </w:rPr>
        <w:t>)</w:t>
      </w:r>
      <w:r w:rsidR="00860ABA" w:rsidRPr="001E74B8">
        <w:rPr>
          <w:rtl/>
        </w:rPr>
        <w:t xml:space="preserve"> </w:t>
      </w:r>
      <w:r w:rsidR="00860ABA" w:rsidRPr="001E74B8">
        <w:rPr>
          <w:rStyle w:val="libFootnotenumChar"/>
          <w:rtl/>
        </w:rPr>
        <w:t>(1)</w:t>
      </w:r>
      <w:r>
        <w:rPr>
          <w:rtl/>
        </w:rPr>
        <w:t>.</w:t>
      </w:r>
    </w:p>
    <w:p w:rsidR="00860ABA" w:rsidRPr="00B34694" w:rsidRDefault="00860ABA" w:rsidP="002E0C24">
      <w:pPr>
        <w:pStyle w:val="libNormal"/>
        <w:rPr>
          <w:rtl/>
        </w:rPr>
      </w:pPr>
      <w:r w:rsidRPr="001E74B8">
        <w:rPr>
          <w:rtl/>
        </w:rPr>
        <w:t>وقال</w:t>
      </w:r>
      <w:r w:rsidR="00733B93">
        <w:rPr>
          <w:rtl/>
        </w:rPr>
        <w:t>:</w:t>
      </w:r>
      <w:r w:rsidRPr="001E74B8">
        <w:rPr>
          <w:rtl/>
        </w:rPr>
        <w:t xml:space="preserve"> </w:t>
      </w:r>
      <w:r w:rsidR="00733B93" w:rsidRPr="0086676F">
        <w:rPr>
          <w:rStyle w:val="libAlaemChar"/>
          <w:rtl/>
        </w:rPr>
        <w:t>(</w:t>
      </w:r>
      <w:r w:rsidRPr="001E74B8">
        <w:rPr>
          <w:rStyle w:val="libAieChar"/>
          <w:rFonts w:hint="cs"/>
          <w:rtl/>
        </w:rPr>
        <w:t>وَبَلَغَتِ الْقُلُوبُ الْحَنَاجِرَ</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B34694" w:rsidRDefault="00860ABA" w:rsidP="002E0C24">
      <w:pPr>
        <w:pStyle w:val="libNormal"/>
        <w:rPr>
          <w:rtl/>
        </w:rPr>
      </w:pPr>
      <w:r w:rsidRPr="001E74B8">
        <w:rPr>
          <w:rtl/>
        </w:rPr>
        <w:t xml:space="preserve">والقول فيهما محمول على </w:t>
      </w:r>
      <w:r w:rsidR="00733B93">
        <w:rPr>
          <w:rtl/>
        </w:rPr>
        <w:t>(</w:t>
      </w:r>
      <w:r w:rsidRPr="001E74B8">
        <w:rPr>
          <w:rtl/>
        </w:rPr>
        <w:t>كاد</w:t>
      </w:r>
      <w:r w:rsidR="00733B93">
        <w:rPr>
          <w:rtl/>
        </w:rPr>
        <w:t>)،</w:t>
      </w:r>
      <w:r w:rsidRPr="001E74B8">
        <w:rPr>
          <w:rtl/>
        </w:rPr>
        <w:t xml:space="preserve"> هكذا ذكر الحُذّاق من المفسّرين</w:t>
      </w:r>
      <w:r w:rsidR="00733B93">
        <w:rPr>
          <w:rtl/>
        </w:rPr>
        <w:t>،</w:t>
      </w:r>
      <w:r w:rsidRPr="001E74B8">
        <w:rPr>
          <w:rtl/>
        </w:rPr>
        <w:t xml:space="preserve"> مع أنّا نجد الأماكن البعيدة القعر من البحار لا تقربها دابّة</w:t>
      </w:r>
      <w:r w:rsidR="00733B93">
        <w:rPr>
          <w:rtl/>
        </w:rPr>
        <w:t>؛</w:t>
      </w:r>
      <w:r w:rsidRPr="001E74B8">
        <w:rPr>
          <w:rtl/>
        </w:rPr>
        <w:t xml:space="preserve"> خوفاً على نفسها من الهَلكة</w:t>
      </w:r>
      <w:r w:rsidR="00733B93">
        <w:rPr>
          <w:rtl/>
        </w:rPr>
        <w:t>،</w:t>
      </w:r>
      <w:r w:rsidRPr="001E74B8">
        <w:rPr>
          <w:rtl/>
        </w:rPr>
        <w:t xml:space="preserve"> فكأنّه أراد المبالغة في كثرة ماء هذه الشربات </w:t>
      </w:r>
      <w:r w:rsidRPr="001E74B8">
        <w:rPr>
          <w:rStyle w:val="libFootnotenumChar"/>
          <w:rtl/>
        </w:rPr>
        <w:t>(3)</w:t>
      </w:r>
      <w:r w:rsidR="00733B93">
        <w:rPr>
          <w:rtl/>
        </w:rPr>
        <w:t>.</w:t>
      </w:r>
    </w:p>
    <w:p w:rsidR="00860ABA" w:rsidRPr="00B34694" w:rsidRDefault="00860ABA" w:rsidP="001E74B8">
      <w:pPr>
        <w:pStyle w:val="libNormal"/>
        <w:rPr>
          <w:rtl/>
        </w:rPr>
      </w:pPr>
      <w:r w:rsidRPr="00B34694">
        <w:rPr>
          <w:rtl/>
        </w:rPr>
        <w:t>قلت</w:t>
      </w:r>
      <w:r w:rsidR="00733B93">
        <w:rPr>
          <w:rtl/>
        </w:rPr>
        <w:t>:</w:t>
      </w:r>
      <w:r w:rsidRPr="00B34694">
        <w:rPr>
          <w:rtl/>
        </w:rPr>
        <w:t xml:space="preserve"> فعلى هذا كان كلامه وصفاً للماء لا للضفادع</w:t>
      </w:r>
      <w:r w:rsidR="00733B93">
        <w:rPr>
          <w:rtl/>
        </w:rPr>
        <w:t>،</w:t>
      </w:r>
      <w:r w:rsidRPr="00B34694">
        <w:rPr>
          <w:rtl/>
        </w:rPr>
        <w:t xml:space="preserve"> وعلى أيّ حال</w:t>
      </w:r>
      <w:r w:rsidR="00733B93">
        <w:rPr>
          <w:rtl/>
        </w:rPr>
        <w:t>،</w:t>
      </w:r>
      <w:r w:rsidRPr="00B34694">
        <w:rPr>
          <w:rtl/>
        </w:rPr>
        <w:t xml:space="preserve"> فإنّ استهداف هكذا أهداف حقيرة وهابطة كانت حصيلة تضايق آفاق الحياة العربية حينذاك</w:t>
      </w:r>
      <w:r w:rsidR="00733B93">
        <w:rPr>
          <w:rtl/>
        </w:rPr>
        <w:t>،</w:t>
      </w:r>
      <w:r w:rsidRPr="00B34694">
        <w:rPr>
          <w:rtl/>
        </w:rPr>
        <w:t xml:space="preserve"> وأين ذلك من سعة آفاق مطالب القرآن ومقاصده العليّة في أوصافه وتشبيهاته وتمثيلاته</w:t>
      </w:r>
      <w:r w:rsidR="00733B93">
        <w:rPr>
          <w:rtl/>
        </w:rPr>
        <w:t>؟</w:t>
      </w:r>
      <w:r w:rsidRPr="00B34694">
        <w:rPr>
          <w:rtl/>
        </w:rPr>
        <w:t>! وهل تَناسب بين قول زهير في هذا البيت والآيتين الكريمتين</w:t>
      </w:r>
      <w:r w:rsidR="00733B93">
        <w:rPr>
          <w:rtl/>
        </w:rPr>
        <w:t>؟</w:t>
      </w:r>
      <w:r w:rsidRPr="00B34694">
        <w:rPr>
          <w:rtl/>
        </w:rPr>
        <w:t>!! وإنّما يتفاخم الكلام ويتصاغر بضخم موضوعه وصغره</w:t>
      </w:r>
      <w:r w:rsidR="00733B93">
        <w:rPr>
          <w:rtl/>
        </w:rPr>
        <w:t>،</w:t>
      </w:r>
      <w:r w:rsidRPr="00B34694">
        <w:rPr>
          <w:rtl/>
        </w:rPr>
        <w:t xml:space="preserve"> وعلوّ مقصوده وسفله</w:t>
      </w:r>
      <w:r w:rsidR="00733B93">
        <w:rPr>
          <w:rtl/>
        </w:rPr>
        <w:t>،</w:t>
      </w:r>
      <w:r w:rsidRPr="00B34694">
        <w:rPr>
          <w:rtl/>
        </w:rPr>
        <w:t xml:space="preserve"> الأمر الذي نجده فرقاً بيّناً بين مقصود الآيتينِ ومقصود زهير في البيت</w:t>
      </w:r>
      <w:r w:rsidR="00733B93">
        <w:rPr>
          <w:rtl/>
        </w:rPr>
        <w:t>،</w:t>
      </w:r>
      <w:r w:rsidRPr="00B34694">
        <w:rPr>
          <w:rtl/>
        </w:rPr>
        <w:t xml:space="preserve"> بل بين القرآن كلّه وأشعار العرب الجاهلي كلّها</w:t>
      </w:r>
      <w:r w:rsidR="00733B93">
        <w:rPr>
          <w:rtl/>
        </w:rPr>
        <w:t>!</w:t>
      </w:r>
    </w:p>
    <w:p w:rsidR="00860ABA" w:rsidRPr="00B34694" w:rsidRDefault="00860ABA" w:rsidP="001E74B8">
      <w:pPr>
        <w:pStyle w:val="libNormal"/>
        <w:rPr>
          <w:rtl/>
        </w:rPr>
      </w:pPr>
      <w:r w:rsidRPr="00B34694">
        <w:rPr>
          <w:rtl/>
        </w:rPr>
        <w:t>قال الأصمعي</w:t>
      </w:r>
      <w:r w:rsidR="00733B93">
        <w:rPr>
          <w:rtl/>
        </w:rPr>
        <w:t>:</w:t>
      </w:r>
      <w:r w:rsidRPr="00B34694">
        <w:rPr>
          <w:rtl/>
        </w:rPr>
        <w:t xml:space="preserve"> وأخطأ زهير في قوله</w:t>
      </w:r>
      <w:r w:rsidR="001E74B8">
        <w:rPr>
          <w:rtl/>
        </w:rPr>
        <w:t xml:space="preserve"> - </w:t>
      </w:r>
      <w:r w:rsidRPr="00B34694">
        <w:rPr>
          <w:rtl/>
        </w:rPr>
        <w:t>في ذمّ الحرب والقتال</w:t>
      </w:r>
      <w:r w:rsidR="001E74B8">
        <w:rPr>
          <w:rtl/>
        </w:rPr>
        <w:t xml:space="preserve"> -</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B34694">
              <w:rPr>
                <w:rtl/>
              </w:rPr>
              <w:t>فتُنتِج</w:t>
            </w:r>
            <w:r>
              <w:rPr>
                <w:rtl/>
              </w:rPr>
              <w:t xml:space="preserve"> </w:t>
            </w:r>
            <w:r w:rsidRPr="00B34694">
              <w:rPr>
                <w:rtl/>
              </w:rPr>
              <w:t>لكم</w:t>
            </w:r>
            <w:r>
              <w:rPr>
                <w:rtl/>
              </w:rPr>
              <w:t xml:space="preserve"> غ</w:t>
            </w:r>
            <w:r w:rsidRPr="00B34694">
              <w:rPr>
                <w:rtl/>
              </w:rPr>
              <w:t>ِلمانَ</w:t>
            </w:r>
            <w:r>
              <w:rPr>
                <w:rtl/>
              </w:rPr>
              <w:t xml:space="preserve"> </w:t>
            </w:r>
            <w:r w:rsidRPr="00B34694">
              <w:rPr>
                <w:rtl/>
              </w:rPr>
              <w:t>أَشأَم</w:t>
            </w:r>
            <w:r>
              <w:rPr>
                <w:rtl/>
              </w:rPr>
              <w:t xml:space="preserve"> </w:t>
            </w:r>
            <w:r w:rsidRPr="00B34694">
              <w:rPr>
                <w:rtl/>
              </w:rPr>
              <w:t>كلُّهُم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B34694">
              <w:rPr>
                <w:rtl/>
              </w:rPr>
              <w:t>كأحمرِ</w:t>
            </w:r>
            <w:r>
              <w:rPr>
                <w:rtl/>
              </w:rPr>
              <w:t xml:space="preserve"> </w:t>
            </w:r>
            <w:r w:rsidRPr="00B34694">
              <w:rPr>
                <w:rtl/>
              </w:rPr>
              <w:t>عادٍ</w:t>
            </w:r>
            <w:r>
              <w:rPr>
                <w:rtl/>
              </w:rPr>
              <w:t xml:space="preserve"> </w:t>
            </w:r>
            <w:r w:rsidRPr="00B34694">
              <w:rPr>
                <w:rtl/>
              </w:rPr>
              <w:t>ثمّ</w:t>
            </w:r>
            <w:r>
              <w:rPr>
                <w:rtl/>
              </w:rPr>
              <w:t xml:space="preserve"> </w:t>
            </w:r>
            <w:r w:rsidRPr="00B34694">
              <w:rPr>
                <w:rtl/>
              </w:rPr>
              <w:t>تُرضِع</w:t>
            </w:r>
            <w:r>
              <w:rPr>
                <w:rtl/>
              </w:rPr>
              <w:t xml:space="preserve"> </w:t>
            </w:r>
            <w:r w:rsidRPr="00B34694">
              <w:rPr>
                <w:rtl/>
              </w:rPr>
              <w:t>فتَفطِمِ</w:t>
            </w:r>
            <w:r>
              <w:rPr>
                <w:rtl/>
              </w:rPr>
              <w:t xml:space="preserve"> </w:t>
            </w:r>
            <w:r w:rsidRPr="00733B93">
              <w:rPr>
                <w:rStyle w:val="libFootnotenumChar"/>
                <w:rtl/>
              </w:rPr>
              <w:t>(4)</w:t>
            </w:r>
            <w:r w:rsidRPr="00725071">
              <w:rPr>
                <w:rStyle w:val="libPoemTiniChar0"/>
                <w:rtl/>
              </w:rPr>
              <w:br/>
              <w:t> </w:t>
            </w:r>
          </w:p>
        </w:tc>
      </w:tr>
    </w:tbl>
    <w:p w:rsidR="00860ABA" w:rsidRPr="00B34694" w:rsidRDefault="00860ABA" w:rsidP="001E74B8">
      <w:pPr>
        <w:pStyle w:val="libNormal"/>
        <w:rPr>
          <w:rtl/>
        </w:rPr>
      </w:pPr>
      <w:r w:rsidRPr="00B34694">
        <w:rPr>
          <w:rtl/>
        </w:rPr>
        <w:t>حيث شبّه الغلمان المشائيم بعاقر ناقة صالح</w:t>
      </w:r>
      <w:r w:rsidR="00733B93">
        <w:rPr>
          <w:rtl/>
        </w:rPr>
        <w:t>،</w:t>
      </w:r>
      <w:r w:rsidRPr="00B34694">
        <w:rPr>
          <w:rtl/>
        </w:rPr>
        <w:t xml:space="preserve"> الموصوف بالأحمر</w:t>
      </w:r>
      <w:r w:rsidR="00733B93">
        <w:rPr>
          <w:rtl/>
        </w:rPr>
        <w:t>،</w:t>
      </w:r>
      <w:r w:rsidRPr="00B34694">
        <w:rPr>
          <w:rtl/>
        </w:rPr>
        <w:t xml:space="preserve"> واسمه قدار</w:t>
      </w:r>
      <w:r w:rsidR="00733B93">
        <w:rPr>
          <w:rtl/>
        </w:rPr>
        <w:t>،</w:t>
      </w:r>
      <w:r w:rsidRPr="00B34694">
        <w:rPr>
          <w:rtl/>
        </w:rPr>
        <w:t xml:space="preserve"> لكن نَسَبه إلى عاد</w:t>
      </w:r>
      <w:r w:rsidR="00733B93">
        <w:rPr>
          <w:rtl/>
        </w:rPr>
        <w:t>،</w:t>
      </w:r>
      <w:r w:rsidRPr="00B34694">
        <w:rPr>
          <w:rtl/>
        </w:rPr>
        <w:t xml:space="preserve"> وهو خطأ</w:t>
      </w:r>
      <w:r w:rsidR="00733B93">
        <w:rPr>
          <w:rtl/>
        </w:rPr>
        <w:t>،</w:t>
      </w:r>
      <w:r w:rsidRPr="00B34694">
        <w:rPr>
          <w:rtl/>
        </w:rPr>
        <w:t xml:space="preserve"> وإنّما هو ثمود</w:t>
      </w:r>
      <w:r w:rsidR="00733B93">
        <w:rPr>
          <w:rtl/>
        </w:rPr>
        <w:t>.</w:t>
      </w:r>
    </w:p>
    <w:p w:rsidR="00860ABA" w:rsidRPr="00B34694" w:rsidRDefault="00860ABA" w:rsidP="001E74B8">
      <w:pPr>
        <w:pStyle w:val="libNormal"/>
        <w:rPr>
          <w:rtl/>
        </w:rPr>
      </w:pPr>
      <w:r w:rsidRPr="00B34694">
        <w:rPr>
          <w:rtl/>
        </w:rPr>
        <w:t>واعتذر عنه بأنّ ثمود هي عاد الثانية</w:t>
      </w:r>
      <w:r w:rsidR="00733B93">
        <w:rPr>
          <w:rtl/>
        </w:rPr>
        <w:t>،</w:t>
      </w:r>
      <w:r w:rsidRPr="00B34694">
        <w:rPr>
          <w:rtl/>
        </w:rPr>
        <w:t xml:space="preserve"> كما جاء في قوله تعالى</w:t>
      </w:r>
      <w:r w:rsidR="00733B93">
        <w:rPr>
          <w:rtl/>
        </w:rPr>
        <w:t>:</w:t>
      </w:r>
    </w:p>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إبراهيم</w:t>
      </w:r>
      <w:r w:rsidR="00733B93">
        <w:rPr>
          <w:rtl/>
        </w:rPr>
        <w:t>:</w:t>
      </w:r>
      <w:r w:rsidRPr="001E74B8">
        <w:rPr>
          <w:rtl/>
        </w:rPr>
        <w:t xml:space="preserve"> 46</w:t>
      </w:r>
      <w:r w:rsidR="00733B93">
        <w:rPr>
          <w:rtl/>
        </w:rPr>
        <w:t>.</w:t>
      </w:r>
    </w:p>
    <w:p w:rsidR="00860ABA" w:rsidRPr="001E74B8" w:rsidRDefault="00860ABA" w:rsidP="001E74B8">
      <w:pPr>
        <w:pStyle w:val="libFootnote0"/>
        <w:rPr>
          <w:rtl/>
        </w:rPr>
      </w:pPr>
      <w:r w:rsidRPr="001E74B8">
        <w:rPr>
          <w:rtl/>
        </w:rPr>
        <w:t>(2) الأحزاب</w:t>
      </w:r>
      <w:r w:rsidR="00733B93">
        <w:rPr>
          <w:rtl/>
        </w:rPr>
        <w:t>:</w:t>
      </w:r>
      <w:r w:rsidRPr="001E74B8">
        <w:rPr>
          <w:rtl/>
        </w:rPr>
        <w:t xml:space="preserve"> 10</w:t>
      </w:r>
      <w:r w:rsidR="00733B93">
        <w:rPr>
          <w:rtl/>
        </w:rPr>
        <w:t>.</w:t>
      </w:r>
    </w:p>
    <w:p w:rsidR="00860ABA" w:rsidRPr="001E74B8" w:rsidRDefault="00860ABA" w:rsidP="001E74B8">
      <w:pPr>
        <w:pStyle w:val="libFootnote0"/>
        <w:rPr>
          <w:rtl/>
        </w:rPr>
      </w:pPr>
      <w:r w:rsidRPr="001E74B8">
        <w:rPr>
          <w:rtl/>
        </w:rPr>
        <w:t>(3) العمدة</w:t>
      </w:r>
      <w:r w:rsidR="00733B93">
        <w:rPr>
          <w:rtl/>
        </w:rPr>
        <w:t>:</w:t>
      </w:r>
      <w:r w:rsidRPr="001E74B8">
        <w:rPr>
          <w:rtl/>
        </w:rPr>
        <w:t xml:space="preserve"> ج 2 ص 251</w:t>
      </w:r>
      <w:r w:rsidR="00733B93">
        <w:rPr>
          <w:rtl/>
        </w:rPr>
        <w:t>.</w:t>
      </w:r>
    </w:p>
    <w:p w:rsidR="00860ABA" w:rsidRPr="001E74B8" w:rsidRDefault="00860ABA" w:rsidP="001E74B8">
      <w:pPr>
        <w:pStyle w:val="libFootnote0"/>
        <w:rPr>
          <w:rtl/>
        </w:rPr>
      </w:pPr>
      <w:r w:rsidRPr="001E74B8">
        <w:rPr>
          <w:rtl/>
        </w:rPr>
        <w:t>(4) أشأم</w:t>
      </w:r>
      <w:r w:rsidR="00733B93">
        <w:rPr>
          <w:rtl/>
        </w:rPr>
        <w:t>:</w:t>
      </w:r>
      <w:r w:rsidRPr="001E74B8">
        <w:rPr>
          <w:rtl/>
        </w:rPr>
        <w:t xml:space="preserve"> مبالغة المشؤوم</w:t>
      </w:r>
      <w:r w:rsidR="00733B93">
        <w:rPr>
          <w:rtl/>
        </w:rPr>
        <w:t>.</w:t>
      </w:r>
      <w:r w:rsidRPr="001E74B8">
        <w:rPr>
          <w:rtl/>
        </w:rPr>
        <w:t xml:space="preserve"> وأراد بأحمرِ عاد</w:t>
      </w:r>
      <w:r w:rsidR="00733B93">
        <w:rPr>
          <w:rtl/>
        </w:rPr>
        <w:t>:</w:t>
      </w:r>
      <w:r w:rsidRPr="001E74B8">
        <w:rPr>
          <w:rtl/>
        </w:rPr>
        <w:t xml:space="preserve"> أحمر ثمود</w:t>
      </w:r>
      <w:r w:rsidR="00733B93">
        <w:rPr>
          <w:rtl/>
        </w:rPr>
        <w:t>،</w:t>
      </w:r>
      <w:r w:rsidRPr="001E74B8">
        <w:rPr>
          <w:rtl/>
        </w:rPr>
        <w:t xml:space="preserve"> وهو عاقر الناقة</w:t>
      </w:r>
      <w:r w:rsidR="00733B93">
        <w:rPr>
          <w:rtl/>
        </w:rPr>
        <w:t>،</w:t>
      </w:r>
      <w:r w:rsidRPr="001E74B8">
        <w:rPr>
          <w:rtl/>
        </w:rPr>
        <w:t xml:space="preserve"> واسمه قدار بن سالف يقول</w:t>
      </w:r>
      <w:r w:rsidR="00733B93">
        <w:rPr>
          <w:rtl/>
        </w:rPr>
        <w:t>:</w:t>
      </w:r>
      <w:r w:rsidRPr="001E74B8">
        <w:rPr>
          <w:rtl/>
        </w:rPr>
        <w:t xml:space="preserve"> فتولّد لكم أبناء في أثناء تلك الحروب كلّ واحد منهم يضاهي في الشؤم عاقر الناقة</w:t>
      </w:r>
      <w:r w:rsidR="00733B93">
        <w:rPr>
          <w:rtl/>
        </w:rPr>
        <w:t>.</w:t>
      </w:r>
    </w:p>
    <w:p w:rsidR="000E1D55" w:rsidRDefault="000E1D55" w:rsidP="001E74B8">
      <w:pPr>
        <w:pStyle w:val="libNormal"/>
        <w:rPr>
          <w:rtl/>
        </w:rPr>
      </w:pPr>
      <w:r>
        <w:br w:type="page"/>
      </w:r>
    </w:p>
    <w:p w:rsidR="00860ABA" w:rsidRPr="00B34694" w:rsidRDefault="00733B93" w:rsidP="002E0C24">
      <w:pPr>
        <w:pStyle w:val="libNormal"/>
        <w:rPr>
          <w:rtl/>
        </w:rPr>
      </w:pPr>
      <w:r w:rsidRPr="0086676F">
        <w:rPr>
          <w:rStyle w:val="libAlaemChar"/>
          <w:rtl/>
        </w:rPr>
        <w:lastRenderedPageBreak/>
        <w:t>(</w:t>
      </w:r>
      <w:r w:rsidR="00860ABA" w:rsidRPr="001E74B8">
        <w:rPr>
          <w:rStyle w:val="libAieChar"/>
          <w:rFonts w:hint="cs"/>
          <w:rtl/>
        </w:rPr>
        <w:t>وَأَنّهُ أَهْلَكَ عَاداً الأُولَى ‏</w:t>
      </w:r>
      <w:r w:rsidR="00860ABA" w:rsidRPr="0086676F">
        <w:rPr>
          <w:rStyle w:val="libAlaemChar"/>
          <w:rtl/>
        </w:rPr>
        <w:t>)</w:t>
      </w:r>
      <w:r w:rsidR="00860ABA" w:rsidRPr="001E74B8">
        <w:rPr>
          <w:rtl/>
        </w:rPr>
        <w:t xml:space="preserve"> </w:t>
      </w:r>
      <w:r w:rsidR="00860ABA" w:rsidRPr="001E74B8">
        <w:rPr>
          <w:rStyle w:val="libFootnotenumChar"/>
          <w:rtl/>
        </w:rPr>
        <w:t>(1)</w:t>
      </w:r>
      <w:r>
        <w:rPr>
          <w:rtl/>
        </w:rPr>
        <w:t>.</w:t>
      </w:r>
    </w:p>
    <w:p w:rsidR="00860ABA" w:rsidRPr="00B34694" w:rsidRDefault="00860ABA" w:rsidP="001E74B8">
      <w:pPr>
        <w:pStyle w:val="libNormal"/>
        <w:rPr>
          <w:rtl/>
        </w:rPr>
      </w:pPr>
      <w:r w:rsidRPr="00B34694">
        <w:rPr>
          <w:rtl/>
        </w:rPr>
        <w:t>فهل قال تعالى هذا إلاّ وثمّ عادٌ أخرى</w:t>
      </w:r>
      <w:r w:rsidR="00733B93">
        <w:rPr>
          <w:rtl/>
        </w:rPr>
        <w:t>؟</w:t>
      </w:r>
      <w:r w:rsidRPr="00B34694">
        <w:rPr>
          <w:rtl/>
        </w:rPr>
        <w:t xml:space="preserve"> وهي هلكت بالنمل</w:t>
      </w:r>
      <w:r w:rsidR="00733B93">
        <w:rPr>
          <w:rtl/>
        </w:rPr>
        <w:t>،</w:t>
      </w:r>
      <w:r w:rsidRPr="00B34694">
        <w:rPr>
          <w:rtl/>
        </w:rPr>
        <w:t xml:space="preserve"> من وُلد قحطان</w:t>
      </w:r>
      <w:r w:rsidR="00733B93">
        <w:rPr>
          <w:rtl/>
        </w:rPr>
        <w:t>.</w:t>
      </w:r>
    </w:p>
    <w:p w:rsidR="00860ABA" w:rsidRPr="00B34694" w:rsidRDefault="00860ABA" w:rsidP="002E0C24">
      <w:pPr>
        <w:pStyle w:val="libNormal"/>
        <w:rPr>
          <w:rtl/>
        </w:rPr>
      </w:pPr>
      <w:r w:rsidRPr="001E74B8">
        <w:rPr>
          <w:rtl/>
        </w:rPr>
        <w:t>لكن أنصار الأصمعي لا يقرّون هذا الجواب</w:t>
      </w:r>
      <w:r w:rsidR="00733B93">
        <w:rPr>
          <w:rtl/>
        </w:rPr>
        <w:t>؛</w:t>
      </w:r>
      <w:r w:rsidRPr="001E74B8">
        <w:rPr>
          <w:rtl/>
        </w:rPr>
        <w:t xml:space="preserve"> إذ لا يصادق عليه العارفون بالأنساب والتاريخ ووصف </w:t>
      </w:r>
      <w:r w:rsidR="00733B93">
        <w:rPr>
          <w:rtl/>
        </w:rPr>
        <w:t>(</w:t>
      </w:r>
      <w:r w:rsidRPr="001E74B8">
        <w:rPr>
          <w:rtl/>
        </w:rPr>
        <w:t>الأُولى</w:t>
      </w:r>
      <w:r w:rsidR="00733B93">
        <w:rPr>
          <w:rtl/>
        </w:rPr>
        <w:t>)</w:t>
      </w:r>
      <w:r w:rsidRPr="001E74B8">
        <w:rPr>
          <w:rtl/>
        </w:rPr>
        <w:t xml:space="preserve"> في الآية معناه السابقة التي كانت قبل ثمود</w:t>
      </w:r>
      <w:r w:rsidR="00733B93">
        <w:rPr>
          <w:rtl/>
        </w:rPr>
        <w:t>،</w:t>
      </w:r>
      <w:r w:rsidRPr="001E74B8">
        <w:rPr>
          <w:rtl/>
        </w:rPr>
        <w:t xml:space="preserve"> وليس يدلّ على أنّ هناك عادينِ</w:t>
      </w:r>
      <w:r w:rsidR="00733B93">
        <w:rPr>
          <w:rtl/>
        </w:rPr>
        <w:t>،</w:t>
      </w:r>
      <w:r w:rsidRPr="001E74B8">
        <w:rPr>
          <w:rtl/>
        </w:rPr>
        <w:t xml:space="preserve"> والوصف إنّما أتى به للإيضاح لا للاحتراز </w:t>
      </w:r>
      <w:r w:rsidRPr="001E74B8">
        <w:rPr>
          <w:rStyle w:val="libFootnotenumChar"/>
          <w:rtl/>
        </w:rPr>
        <w:t>(2)</w:t>
      </w:r>
      <w:r w:rsidR="00733B93">
        <w:rPr>
          <w:rtl/>
        </w:rPr>
        <w:t>.</w:t>
      </w:r>
    </w:p>
    <w:p w:rsidR="00860ABA" w:rsidRPr="00B34694" w:rsidRDefault="00860ABA" w:rsidP="001E74B8">
      <w:pPr>
        <w:pStyle w:val="libNormal"/>
        <w:rPr>
          <w:rtl/>
        </w:rPr>
      </w:pPr>
      <w:r w:rsidRPr="00B34694">
        <w:rPr>
          <w:rtl/>
        </w:rPr>
        <w:t>وضمّنَ ابن رشيق باب أغاليط الشعراء باباً ذكر فيه منازل القمر</w:t>
      </w:r>
      <w:r w:rsidR="00733B93">
        <w:rPr>
          <w:rtl/>
        </w:rPr>
        <w:t>،</w:t>
      </w:r>
      <w:r w:rsidRPr="00B34694">
        <w:rPr>
          <w:rtl/>
        </w:rPr>
        <w:t xml:space="preserve"> وعلّل ذلك بأنّه رأى العرب</w:t>
      </w:r>
      <w:r w:rsidR="001E74B8">
        <w:rPr>
          <w:rtl/>
        </w:rPr>
        <w:t xml:space="preserve"> - </w:t>
      </w:r>
      <w:r w:rsidRPr="00B34694">
        <w:rPr>
          <w:rtl/>
        </w:rPr>
        <w:t>وهم أولع الناس بهذه المنازل وأنوائها</w:t>
      </w:r>
      <w:r w:rsidR="001E74B8">
        <w:rPr>
          <w:rtl/>
        </w:rPr>
        <w:t xml:space="preserve"> - </w:t>
      </w:r>
      <w:r w:rsidRPr="00B34694">
        <w:rPr>
          <w:rtl/>
        </w:rPr>
        <w:t>قد غلطوا فيها</w:t>
      </w:r>
      <w:r w:rsidR="00733B93">
        <w:rPr>
          <w:rtl/>
        </w:rPr>
        <w:t>،</w:t>
      </w:r>
      <w:r w:rsidRPr="00B34694">
        <w:rPr>
          <w:rtl/>
        </w:rPr>
        <w:t xml:space="preserve"> فقال أحدهم</w:t>
      </w:r>
      <w:r w:rsidR="00733B93">
        <w:rPr>
          <w:rtl/>
        </w:rPr>
        <w:t>:</w:t>
      </w:r>
      <w:r w:rsidRPr="00B34694">
        <w:rPr>
          <w:rtl/>
        </w:rPr>
        <w:t xml:space="preserve"> من الأنجم العزل والرامحة</w:t>
      </w:r>
      <w:r w:rsidR="00733B93">
        <w:rPr>
          <w:rtl/>
        </w:rPr>
        <w:t>.</w:t>
      </w:r>
      <w:r w:rsidRPr="00B34694">
        <w:rPr>
          <w:rtl/>
        </w:rPr>
        <w:t>.. وقال امرؤ القيس</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B34694">
              <w:rPr>
                <w:rtl/>
              </w:rPr>
              <w:t>إذا</w:t>
            </w:r>
            <w:r>
              <w:rPr>
                <w:rtl/>
              </w:rPr>
              <w:t xml:space="preserve"> </w:t>
            </w:r>
            <w:r w:rsidRPr="00B34694">
              <w:rPr>
                <w:rtl/>
              </w:rPr>
              <w:t>ما</w:t>
            </w:r>
            <w:r>
              <w:rPr>
                <w:rtl/>
              </w:rPr>
              <w:t xml:space="preserve"> </w:t>
            </w:r>
            <w:r w:rsidRPr="00B34694">
              <w:rPr>
                <w:rtl/>
              </w:rPr>
              <w:t>الثُريّا</w:t>
            </w:r>
            <w:r>
              <w:rPr>
                <w:rtl/>
              </w:rPr>
              <w:t xml:space="preserve"> </w:t>
            </w:r>
            <w:r w:rsidRPr="00B34694">
              <w:rPr>
                <w:rtl/>
              </w:rPr>
              <w:t>في</w:t>
            </w:r>
            <w:r>
              <w:rPr>
                <w:rtl/>
              </w:rPr>
              <w:t xml:space="preserve"> </w:t>
            </w:r>
            <w:r w:rsidRPr="00B34694">
              <w:rPr>
                <w:rtl/>
              </w:rPr>
              <w:t>السماء</w:t>
            </w:r>
            <w:r>
              <w:rPr>
                <w:rtl/>
              </w:rPr>
              <w:t xml:space="preserve"> </w:t>
            </w:r>
            <w:r w:rsidRPr="00B34694">
              <w:rPr>
                <w:rtl/>
              </w:rPr>
              <w:t>تعرّضتْ</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B34694">
              <w:rPr>
                <w:rtl/>
              </w:rPr>
              <w:t>تَعرُّضَ</w:t>
            </w:r>
            <w:r>
              <w:rPr>
                <w:rtl/>
              </w:rPr>
              <w:t xml:space="preserve"> </w:t>
            </w:r>
            <w:r w:rsidRPr="00B34694">
              <w:rPr>
                <w:rtl/>
              </w:rPr>
              <w:t>أَثناءِ</w:t>
            </w:r>
            <w:r>
              <w:rPr>
                <w:rtl/>
              </w:rPr>
              <w:t xml:space="preserve"> </w:t>
            </w:r>
            <w:r w:rsidRPr="00B34694">
              <w:rPr>
                <w:rtl/>
              </w:rPr>
              <w:t>الوِشاحِ</w:t>
            </w:r>
            <w:r>
              <w:rPr>
                <w:rtl/>
              </w:rPr>
              <w:t xml:space="preserve"> </w:t>
            </w:r>
            <w:r w:rsidRPr="00B34694">
              <w:rPr>
                <w:rtl/>
              </w:rPr>
              <w:t>المُفصَّلِ</w:t>
            </w:r>
            <w:r>
              <w:rPr>
                <w:rtl/>
              </w:rPr>
              <w:t xml:space="preserve"> </w:t>
            </w:r>
            <w:r w:rsidRPr="00733B93">
              <w:rPr>
                <w:rStyle w:val="libFootnotenumChar"/>
                <w:rtl/>
              </w:rPr>
              <w:t>(3)</w:t>
            </w:r>
            <w:r w:rsidRPr="00725071">
              <w:rPr>
                <w:rStyle w:val="libPoemTiniChar0"/>
                <w:rtl/>
              </w:rPr>
              <w:br/>
              <w:t> </w:t>
            </w:r>
          </w:p>
        </w:tc>
      </w:tr>
    </w:tbl>
    <w:p w:rsidR="00860ABA" w:rsidRPr="00B34694" w:rsidRDefault="00860ABA" w:rsidP="002E0C24">
      <w:pPr>
        <w:pStyle w:val="libNormal"/>
        <w:rPr>
          <w:rtl/>
        </w:rPr>
      </w:pPr>
      <w:r w:rsidRPr="001E74B8">
        <w:rPr>
          <w:rtl/>
        </w:rPr>
        <w:t>فأتى بتعرّض الجوزاء</w:t>
      </w:r>
      <w:r w:rsidR="00733B93">
        <w:rPr>
          <w:rtl/>
        </w:rPr>
        <w:t>،</w:t>
      </w:r>
      <w:r w:rsidRPr="001E74B8">
        <w:rPr>
          <w:rtl/>
        </w:rPr>
        <w:t xml:space="preserve"> وهكذا كلّ من عُني بالنجوم من المحدّثين واستوفى جميع المنازل مخطئ لا شكّ في خلافه</w:t>
      </w:r>
      <w:r w:rsidR="00733B93">
        <w:rPr>
          <w:rtl/>
        </w:rPr>
        <w:t>؛</w:t>
      </w:r>
      <w:r w:rsidRPr="001E74B8">
        <w:rPr>
          <w:rtl/>
        </w:rPr>
        <w:t xml:space="preserve"> لأنّه إنّما يصف نجوم ليلة سهرها</w:t>
      </w:r>
      <w:r w:rsidR="00733B93">
        <w:rPr>
          <w:rtl/>
        </w:rPr>
        <w:t>،</w:t>
      </w:r>
      <w:r w:rsidRPr="001E74B8">
        <w:rPr>
          <w:rtl/>
        </w:rPr>
        <w:t xml:space="preserve"> والنجوم كلّها لا تظهر في ليلة واحدة </w:t>
      </w:r>
      <w:r w:rsidRPr="001E74B8">
        <w:rPr>
          <w:rStyle w:val="libFootnotenumChar"/>
          <w:rtl/>
        </w:rPr>
        <w:t>(4)</w:t>
      </w:r>
      <w:r w:rsidR="00733B93" w:rsidRPr="00CF20AA">
        <w:rPr>
          <w:rtl/>
        </w:rPr>
        <w:t>.</w:t>
      </w:r>
    </w:p>
    <w:p w:rsidR="00860ABA" w:rsidRPr="00B34694" w:rsidRDefault="00860ABA" w:rsidP="002E0C24">
      <w:pPr>
        <w:pStyle w:val="libNormal"/>
        <w:rPr>
          <w:rtl/>
        </w:rPr>
      </w:pPr>
      <w:r w:rsidRPr="001E74B8">
        <w:rPr>
          <w:rtl/>
        </w:rPr>
        <w:t>قال الزوزني</w:t>
      </w:r>
      <w:r w:rsidR="00733B93">
        <w:rPr>
          <w:rtl/>
        </w:rPr>
        <w:t>:</w:t>
      </w:r>
      <w:r w:rsidRPr="001E74B8">
        <w:rPr>
          <w:rtl/>
        </w:rPr>
        <w:t xml:space="preserve"> يقول</w:t>
      </w:r>
      <w:r w:rsidR="00733B93">
        <w:rPr>
          <w:rtl/>
        </w:rPr>
        <w:t>:</w:t>
      </w:r>
      <w:r w:rsidRPr="001E74B8">
        <w:rPr>
          <w:rtl/>
        </w:rPr>
        <w:t xml:space="preserve"> أتيتها عند رؤية نواحي كواكب الثريّا في الأُفق الشرقي</w:t>
      </w:r>
      <w:r w:rsidR="00733B93">
        <w:rPr>
          <w:rtl/>
        </w:rPr>
        <w:t>.</w:t>
      </w:r>
      <w:r w:rsidRPr="001E74B8">
        <w:rPr>
          <w:rtl/>
        </w:rPr>
        <w:t>.. ومنهم من زعم أنّه أراد الجوزاء فغلط وقال الثريّا</w:t>
      </w:r>
      <w:r w:rsidR="00733B93">
        <w:rPr>
          <w:rtl/>
        </w:rPr>
        <w:t>؛</w:t>
      </w:r>
      <w:r w:rsidRPr="001E74B8">
        <w:rPr>
          <w:rtl/>
        </w:rPr>
        <w:t xml:space="preserve"> لأنّ التعرّض للجوزاء دون الثريّا</w:t>
      </w:r>
      <w:r w:rsidR="00733B93">
        <w:rPr>
          <w:rtl/>
        </w:rPr>
        <w:t>،</w:t>
      </w:r>
      <w:r w:rsidRPr="001E74B8">
        <w:rPr>
          <w:rtl/>
        </w:rPr>
        <w:t xml:space="preserve"> وهذا قول محمّد بن سلام الجمحي </w:t>
      </w:r>
      <w:r w:rsidRPr="001E74B8">
        <w:rPr>
          <w:rStyle w:val="libFootnotenumChar"/>
          <w:rtl/>
        </w:rPr>
        <w:t>(5)</w:t>
      </w:r>
      <w:r w:rsidR="00733B93">
        <w:rPr>
          <w:rtl/>
        </w:rPr>
        <w:t>.</w:t>
      </w:r>
    </w:p>
    <w:p w:rsidR="00860ABA" w:rsidRPr="00B34694" w:rsidRDefault="00860ABA" w:rsidP="001E74B8">
      <w:pPr>
        <w:pStyle w:val="libNormal"/>
        <w:rPr>
          <w:rtl/>
        </w:rPr>
      </w:pPr>
      <w:r w:rsidRPr="00B34694">
        <w:rPr>
          <w:rtl/>
        </w:rPr>
        <w:t>لكن إشكال ابن رشيق متوجّه إلى أولئك الشعراء الذين ذكروا مواقع النجوم دلائل على أوقات لقائهم للغواني أو سَهرهم الليالي على طول الزمان وفي كلّ ليلة باستمرار</w:t>
      </w:r>
      <w:r w:rsidR="00733B93">
        <w:rPr>
          <w:rtl/>
        </w:rPr>
        <w:t>،</w:t>
      </w:r>
      <w:r w:rsidRPr="00B34694">
        <w:rPr>
          <w:rtl/>
        </w:rPr>
        <w:t xml:space="preserve"> الأمر الذي يُخالف مطالع النجوم الفصليّة غير المستديمة</w:t>
      </w:r>
      <w:r w:rsidR="00733B93">
        <w:rPr>
          <w:rtl/>
        </w:rPr>
        <w:t>.</w:t>
      </w:r>
    </w:p>
    <w:p w:rsidR="00860ABA" w:rsidRPr="00B34694" w:rsidRDefault="00860ABA" w:rsidP="001E74B8">
      <w:pPr>
        <w:pStyle w:val="libNormal"/>
        <w:rPr>
          <w:rtl/>
        </w:rPr>
      </w:pPr>
      <w:r w:rsidRPr="00B34694">
        <w:rPr>
          <w:rtl/>
        </w:rPr>
        <w:t>وإذا كان العرب</w:t>
      </w:r>
      <w:r w:rsidR="001E74B8">
        <w:rPr>
          <w:rtl/>
        </w:rPr>
        <w:t xml:space="preserve"> - </w:t>
      </w:r>
      <w:r w:rsidRPr="00B34694">
        <w:rPr>
          <w:rtl/>
        </w:rPr>
        <w:t>المعنيّون بمطالع النجوم ومغاربها</w:t>
      </w:r>
      <w:r w:rsidR="001E74B8">
        <w:rPr>
          <w:rtl/>
        </w:rPr>
        <w:t xml:space="preserve"> - </w:t>
      </w:r>
      <w:r w:rsidRPr="00B34694">
        <w:rPr>
          <w:rtl/>
        </w:rPr>
        <w:t>قد أخطأوا في تمثّلاتهم</w:t>
      </w:r>
    </w:p>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النجم</w:t>
      </w:r>
      <w:r w:rsidR="00733B93">
        <w:rPr>
          <w:rtl/>
        </w:rPr>
        <w:t>:</w:t>
      </w:r>
      <w:r w:rsidRPr="001E74B8">
        <w:rPr>
          <w:rtl/>
        </w:rPr>
        <w:t xml:space="preserve"> 50</w:t>
      </w:r>
      <w:r w:rsidR="00733B93">
        <w:rPr>
          <w:rtl/>
        </w:rPr>
        <w:t>.</w:t>
      </w:r>
    </w:p>
    <w:p w:rsidR="00860ABA" w:rsidRPr="001E74B8" w:rsidRDefault="00860ABA" w:rsidP="001E74B8">
      <w:pPr>
        <w:pStyle w:val="libFootnote0"/>
        <w:rPr>
          <w:rtl/>
        </w:rPr>
      </w:pPr>
      <w:r w:rsidRPr="001E74B8">
        <w:rPr>
          <w:rtl/>
        </w:rPr>
        <w:t>(2) هامش العمدة</w:t>
      </w:r>
      <w:r w:rsidR="00733B93">
        <w:rPr>
          <w:rtl/>
        </w:rPr>
        <w:t>:</w:t>
      </w:r>
      <w:r w:rsidRPr="001E74B8">
        <w:rPr>
          <w:rtl/>
        </w:rPr>
        <w:t xml:space="preserve"> ج 2 ص 426</w:t>
      </w:r>
      <w:r w:rsidR="00733B93">
        <w:rPr>
          <w:rtl/>
        </w:rPr>
        <w:t>.</w:t>
      </w:r>
    </w:p>
    <w:p w:rsidR="00860ABA" w:rsidRPr="001E74B8" w:rsidRDefault="00860ABA" w:rsidP="001E74B8">
      <w:pPr>
        <w:pStyle w:val="libFootnote0"/>
        <w:rPr>
          <w:rtl/>
        </w:rPr>
      </w:pPr>
      <w:r w:rsidRPr="001E74B8">
        <w:rPr>
          <w:rtl/>
        </w:rPr>
        <w:t>(3) التعرّض</w:t>
      </w:r>
      <w:r w:rsidR="00733B93">
        <w:rPr>
          <w:rtl/>
        </w:rPr>
        <w:t>:</w:t>
      </w:r>
      <w:r w:rsidRPr="001E74B8">
        <w:rPr>
          <w:rtl/>
        </w:rPr>
        <w:t xml:space="preserve"> الاستقبال وإبداء العرش</w:t>
      </w:r>
      <w:r w:rsidR="00733B93">
        <w:rPr>
          <w:rtl/>
        </w:rPr>
        <w:t>.</w:t>
      </w:r>
      <w:r w:rsidRPr="001E74B8">
        <w:rPr>
          <w:rtl/>
        </w:rPr>
        <w:t xml:space="preserve"> والمفصّل</w:t>
      </w:r>
      <w:r w:rsidR="00733B93">
        <w:rPr>
          <w:rtl/>
        </w:rPr>
        <w:t>:</w:t>
      </w:r>
      <w:r w:rsidRPr="001E74B8">
        <w:rPr>
          <w:rtl/>
        </w:rPr>
        <w:t xml:space="preserve"> الذي فُصل بين خرزه بالذهب أو غيره</w:t>
      </w:r>
      <w:r w:rsidR="00733B93">
        <w:rPr>
          <w:rtl/>
        </w:rPr>
        <w:t>.</w:t>
      </w:r>
      <w:r w:rsidRPr="001E74B8">
        <w:rPr>
          <w:rtl/>
        </w:rPr>
        <w:t xml:space="preserve"> يقول</w:t>
      </w:r>
      <w:r w:rsidR="00733B93">
        <w:rPr>
          <w:rtl/>
        </w:rPr>
        <w:t>:</w:t>
      </w:r>
      <w:r w:rsidRPr="001E74B8">
        <w:rPr>
          <w:rtl/>
        </w:rPr>
        <w:t xml:space="preserve"> تجاوزت إليها في وقت إبداء الثريّا عرضها في السماء كإبداء الوشاح</w:t>
      </w:r>
      <w:r w:rsidR="001E74B8" w:rsidRPr="001E74B8">
        <w:rPr>
          <w:rtl/>
        </w:rPr>
        <w:t xml:space="preserve"> - </w:t>
      </w:r>
      <w:r w:rsidRPr="001E74B8">
        <w:rPr>
          <w:rtl/>
        </w:rPr>
        <w:t>وهي الجواهر للزينة</w:t>
      </w:r>
      <w:r w:rsidR="001E74B8" w:rsidRPr="001E74B8">
        <w:rPr>
          <w:rtl/>
        </w:rPr>
        <w:t xml:space="preserve"> - </w:t>
      </w:r>
      <w:r w:rsidRPr="001E74B8">
        <w:rPr>
          <w:rtl/>
        </w:rPr>
        <w:t>الذي فُصل بين جواهره وخرزه بالذهب أو غيره عرضة</w:t>
      </w:r>
      <w:r w:rsidR="00733B93">
        <w:rPr>
          <w:rtl/>
        </w:rPr>
        <w:t>.</w:t>
      </w:r>
    </w:p>
    <w:p w:rsidR="00860ABA" w:rsidRPr="001E74B8" w:rsidRDefault="00860ABA" w:rsidP="001E74B8">
      <w:pPr>
        <w:pStyle w:val="libFootnote0"/>
        <w:rPr>
          <w:rtl/>
        </w:rPr>
      </w:pPr>
      <w:r w:rsidRPr="001E74B8">
        <w:rPr>
          <w:rtl/>
        </w:rPr>
        <w:t>(4) العمدة</w:t>
      </w:r>
      <w:r w:rsidR="00733B93">
        <w:rPr>
          <w:rtl/>
        </w:rPr>
        <w:t>:</w:t>
      </w:r>
      <w:r w:rsidRPr="001E74B8">
        <w:rPr>
          <w:rtl/>
        </w:rPr>
        <w:t xml:space="preserve"> ج 2 ص 252</w:t>
      </w:r>
      <w:r w:rsidR="00733B93">
        <w:rPr>
          <w:rtl/>
        </w:rPr>
        <w:t>.</w:t>
      </w:r>
    </w:p>
    <w:p w:rsidR="00860ABA" w:rsidRPr="001E74B8" w:rsidRDefault="00860ABA" w:rsidP="001E74B8">
      <w:pPr>
        <w:pStyle w:val="libFootnote0"/>
        <w:rPr>
          <w:rtl/>
        </w:rPr>
      </w:pPr>
      <w:r w:rsidRPr="001E74B8">
        <w:rPr>
          <w:rtl/>
        </w:rPr>
        <w:t>(5) شرح المعلّقات للزوزني</w:t>
      </w:r>
      <w:r w:rsidR="00733B93">
        <w:rPr>
          <w:rtl/>
        </w:rPr>
        <w:t>:</w:t>
      </w:r>
      <w:r w:rsidRPr="001E74B8">
        <w:rPr>
          <w:rtl/>
        </w:rPr>
        <w:t xml:space="preserve"> ص 18</w:t>
      </w:r>
      <w:r w:rsidR="00733B93">
        <w:rPr>
          <w:rtl/>
        </w:rPr>
        <w:t>.</w:t>
      </w:r>
    </w:p>
    <w:p w:rsidR="003637EC" w:rsidRDefault="000E1D55" w:rsidP="001E74B8">
      <w:pPr>
        <w:pStyle w:val="libNormal"/>
        <w:rPr>
          <w:rtl/>
        </w:rPr>
      </w:pPr>
      <w:r>
        <w:br w:type="page"/>
      </w:r>
    </w:p>
    <w:p w:rsidR="00860ABA" w:rsidRPr="00B34694" w:rsidRDefault="00860ABA" w:rsidP="001E74B8">
      <w:pPr>
        <w:pStyle w:val="libNormal"/>
        <w:rPr>
          <w:rtl/>
        </w:rPr>
      </w:pPr>
      <w:r w:rsidRPr="00B34694">
        <w:rPr>
          <w:rtl/>
        </w:rPr>
        <w:lastRenderedPageBreak/>
        <w:t>الشعرية هكذا أخطاء فادحة</w:t>
      </w:r>
      <w:r w:rsidR="00733B93">
        <w:rPr>
          <w:rtl/>
        </w:rPr>
        <w:t>،</w:t>
      </w:r>
      <w:r w:rsidRPr="00B34694">
        <w:rPr>
          <w:rtl/>
        </w:rPr>
        <w:t xml:space="preserve"> فما ظنّك بسائر الشعراء وغيرهم من المحدّثين</w:t>
      </w:r>
      <w:r w:rsidR="00733B93">
        <w:rPr>
          <w:rtl/>
        </w:rPr>
        <w:t>؟</w:t>
      </w:r>
      <w:r w:rsidRPr="00B34694">
        <w:rPr>
          <w:rtl/>
        </w:rPr>
        <w:t>! الأمر الذي تحاشى عنه القرآن الكريم</w:t>
      </w:r>
      <w:r w:rsidR="00733B93">
        <w:rPr>
          <w:rtl/>
        </w:rPr>
        <w:t>،</w:t>
      </w:r>
      <w:r w:rsidRPr="00B34694">
        <w:rPr>
          <w:rtl/>
        </w:rPr>
        <w:t xml:space="preserve"> في حين كثرة تعرّضه لمواقع النجوم</w:t>
      </w:r>
      <w:r w:rsidR="00733B93">
        <w:rPr>
          <w:rtl/>
        </w:rPr>
        <w:t>،</w:t>
      </w:r>
      <w:r w:rsidRPr="00B34694">
        <w:rPr>
          <w:rtl/>
        </w:rPr>
        <w:t xml:space="preserve"> وهذا أيضاً شاهد صدق من آلاف الشواهد على امتياز القرآن عن سائر الكلام وارتفاعه عن نمط كلام العرب الأوائل والأواخر جميعاً</w:t>
      </w:r>
      <w:r w:rsidR="00733B93">
        <w:rPr>
          <w:rtl/>
        </w:rPr>
        <w:t>.</w:t>
      </w:r>
    </w:p>
    <w:p w:rsidR="00860ABA" w:rsidRPr="00B34694" w:rsidRDefault="00860ABA" w:rsidP="001E74B8">
      <w:pPr>
        <w:pStyle w:val="libNormal"/>
        <w:rPr>
          <w:rtl/>
        </w:rPr>
      </w:pPr>
      <w:r w:rsidRPr="00B34694">
        <w:rPr>
          <w:rtl/>
        </w:rPr>
        <w:t>وذكر ابن الأثير للاعتراض ضروباً ثلاثة</w:t>
      </w:r>
      <w:r w:rsidR="00733B93">
        <w:rPr>
          <w:rtl/>
        </w:rPr>
        <w:t>:</w:t>
      </w:r>
    </w:p>
    <w:p w:rsidR="00860ABA" w:rsidRPr="00B34694" w:rsidRDefault="00860ABA" w:rsidP="002E0C24">
      <w:pPr>
        <w:pStyle w:val="libNormal"/>
        <w:rPr>
          <w:rtl/>
        </w:rPr>
      </w:pPr>
      <w:r w:rsidRPr="001E74B8">
        <w:rPr>
          <w:rStyle w:val="libBold2Char"/>
          <w:rtl/>
        </w:rPr>
        <w:t>أحدها</w:t>
      </w:r>
      <w:r w:rsidR="00733B93">
        <w:rPr>
          <w:rStyle w:val="libBold2Char"/>
          <w:rtl/>
        </w:rPr>
        <w:t>:</w:t>
      </w:r>
      <w:r w:rsidRPr="001E74B8">
        <w:rPr>
          <w:rtl/>
        </w:rPr>
        <w:t xml:space="preserve"> أن تكون فيه فائدة</w:t>
      </w:r>
      <w:r w:rsidR="00733B93">
        <w:rPr>
          <w:rtl/>
        </w:rPr>
        <w:t>،</w:t>
      </w:r>
      <w:r w:rsidRPr="001E74B8">
        <w:rPr>
          <w:rtl/>
        </w:rPr>
        <w:t xml:space="preserve"> والغالب هو توكيد الكلام وترصينه</w:t>
      </w:r>
      <w:r w:rsidR="00733B93">
        <w:rPr>
          <w:rtl/>
        </w:rPr>
        <w:t>،</w:t>
      </w:r>
      <w:r w:rsidRPr="001E74B8">
        <w:rPr>
          <w:rtl/>
        </w:rPr>
        <w:t xml:space="preserve"> وقد ورد في القرآن كثيراً</w:t>
      </w:r>
      <w:r w:rsidR="00733B93">
        <w:rPr>
          <w:rtl/>
        </w:rPr>
        <w:t>،</w:t>
      </w:r>
      <w:r w:rsidRPr="001E74B8">
        <w:rPr>
          <w:rtl/>
        </w:rPr>
        <w:t xml:space="preserve"> وذلك في كلّ مورد يتعلّق بنوع من خصوصيّته المبالغة في المعنى المقصود</w:t>
      </w:r>
      <w:r w:rsidR="00733B93">
        <w:rPr>
          <w:rtl/>
        </w:rPr>
        <w:t>،</w:t>
      </w:r>
      <w:r w:rsidRPr="001E74B8">
        <w:rPr>
          <w:rtl/>
        </w:rPr>
        <w:t xml:space="preserve"> من ذلك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فَلا أُقْسِمُ بِمَوَاقِعِ النّجُومِ * وَإِنّهُ لَقَسَمٌ لَوْ تَعْلَمُونَ عَظِيمٌ * إِنّهُ لَقُرْآنٌ كَرِيمٌ</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وذلك اعتراض بين القسم وجوابه</w:t>
      </w:r>
      <w:r w:rsidR="00733B93">
        <w:rPr>
          <w:rtl/>
        </w:rPr>
        <w:t>،</w:t>
      </w:r>
      <w:r w:rsidRPr="001E74B8">
        <w:rPr>
          <w:rtl/>
        </w:rPr>
        <w:t xml:space="preserve"> وفي نفس هذا الاعتراض اعتراض آخر بين الموصوف وصفته وهو قوله </w:t>
      </w:r>
      <w:r w:rsidR="00733B93">
        <w:rPr>
          <w:rtl/>
        </w:rPr>
        <w:t>(</w:t>
      </w:r>
      <w:r w:rsidRPr="001E74B8">
        <w:rPr>
          <w:rtl/>
        </w:rPr>
        <w:t>لو تعلمون</w:t>
      </w:r>
      <w:r w:rsidR="00733B93">
        <w:rPr>
          <w:rtl/>
        </w:rPr>
        <w:t>)،</w:t>
      </w:r>
      <w:r w:rsidRPr="001E74B8">
        <w:rPr>
          <w:rtl/>
        </w:rPr>
        <w:t xml:space="preserve"> فذانك اعتراضان كما ترى</w:t>
      </w:r>
      <w:r w:rsidR="00733B93">
        <w:rPr>
          <w:rtl/>
        </w:rPr>
        <w:t>.</w:t>
      </w:r>
    </w:p>
    <w:p w:rsidR="00860ABA" w:rsidRPr="00B34694" w:rsidRDefault="00860ABA" w:rsidP="002E0C24">
      <w:pPr>
        <w:pStyle w:val="libNormal"/>
        <w:rPr>
          <w:rtl/>
        </w:rPr>
      </w:pPr>
      <w:r w:rsidRPr="001E74B8">
        <w:rPr>
          <w:rtl/>
        </w:rPr>
        <w:t>ومثله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وَيَجْعَلُونَ للّهِ‏ِ الْبَنَاتِ سُبْحَانَهُ وَلَهُم مّا يَشْتَهُونَ</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B34694" w:rsidRDefault="00860ABA" w:rsidP="001E74B8">
      <w:pPr>
        <w:pStyle w:val="libNormal"/>
        <w:rPr>
          <w:rtl/>
        </w:rPr>
      </w:pPr>
      <w:r w:rsidRPr="00B34694">
        <w:rPr>
          <w:rtl/>
        </w:rPr>
        <w:t>وهكذا غيرهما من آيات كثيرة في القرآن</w:t>
      </w:r>
      <w:r w:rsidR="00733B93">
        <w:rPr>
          <w:rtl/>
        </w:rPr>
        <w:t>،</w:t>
      </w:r>
      <w:r w:rsidRPr="00B34694">
        <w:rPr>
          <w:rtl/>
        </w:rPr>
        <w:t xml:space="preserve"> كلّها من القسم المفيد فائدة التوكيد</w:t>
      </w:r>
      <w:r w:rsidR="00733B93">
        <w:rPr>
          <w:rtl/>
        </w:rPr>
        <w:t>.</w:t>
      </w:r>
    </w:p>
    <w:p w:rsidR="00860ABA" w:rsidRPr="00B34694" w:rsidRDefault="00860ABA" w:rsidP="002E0C24">
      <w:pPr>
        <w:pStyle w:val="libNormal"/>
        <w:rPr>
          <w:rtl/>
        </w:rPr>
      </w:pPr>
      <w:r w:rsidRPr="001E74B8">
        <w:rPr>
          <w:rStyle w:val="libBold2Char"/>
          <w:rtl/>
        </w:rPr>
        <w:t>والضرب الثاني</w:t>
      </w:r>
      <w:r w:rsidR="00733B93">
        <w:rPr>
          <w:rStyle w:val="libBold2Char"/>
          <w:rtl/>
        </w:rPr>
        <w:t>:</w:t>
      </w:r>
      <w:r w:rsidRPr="001E74B8">
        <w:rPr>
          <w:rtl/>
        </w:rPr>
        <w:t xml:space="preserve"> ما لا فائدة فيه</w:t>
      </w:r>
      <w:r w:rsidR="00733B93">
        <w:rPr>
          <w:rtl/>
        </w:rPr>
        <w:t>،</w:t>
      </w:r>
      <w:r w:rsidRPr="001E74B8">
        <w:rPr>
          <w:rtl/>
        </w:rPr>
        <w:t xml:space="preserve"> كما لا مفسدة فيه أيضاً</w:t>
      </w:r>
      <w:r w:rsidR="00733B93">
        <w:rPr>
          <w:rtl/>
        </w:rPr>
        <w:t>،</w:t>
      </w:r>
      <w:r w:rsidRPr="001E74B8">
        <w:rPr>
          <w:rtl/>
        </w:rPr>
        <w:t xml:space="preserve"> من ذلك قول النابغة</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B34694">
              <w:rPr>
                <w:rtl/>
              </w:rPr>
              <w:t>يقول</w:t>
            </w:r>
            <w:r>
              <w:rPr>
                <w:rtl/>
              </w:rPr>
              <w:t xml:space="preserve"> </w:t>
            </w:r>
            <w:r w:rsidRPr="00B34694">
              <w:rPr>
                <w:rtl/>
              </w:rPr>
              <w:t>رجالٌ</w:t>
            </w:r>
            <w:r>
              <w:rPr>
                <w:rtl/>
              </w:rPr>
              <w:t xml:space="preserve"> </w:t>
            </w:r>
            <w:r w:rsidRPr="00B34694">
              <w:rPr>
                <w:rtl/>
              </w:rPr>
              <w:t>يَجهلونَ</w:t>
            </w:r>
            <w:r>
              <w:rPr>
                <w:rtl/>
              </w:rPr>
              <w:t xml:space="preserve"> </w:t>
            </w:r>
            <w:r w:rsidRPr="00B34694">
              <w:rPr>
                <w:rtl/>
              </w:rPr>
              <w:t>خَليقتي</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B34694">
              <w:rPr>
                <w:rtl/>
              </w:rPr>
              <w:t>لعلّ</w:t>
            </w:r>
            <w:r>
              <w:rPr>
                <w:rtl/>
              </w:rPr>
              <w:t xml:space="preserve"> </w:t>
            </w:r>
            <w:r w:rsidRPr="00B34694">
              <w:rPr>
                <w:rtl/>
              </w:rPr>
              <w:t>زياداً</w:t>
            </w:r>
            <w:r>
              <w:rPr>
                <w:rtl/>
              </w:rPr>
              <w:t xml:space="preserve"> </w:t>
            </w:r>
            <w:r w:rsidRPr="00B34694">
              <w:rPr>
                <w:rtl/>
              </w:rPr>
              <w:t>لا</w:t>
            </w:r>
            <w:r>
              <w:rPr>
                <w:rtl/>
              </w:rPr>
              <w:t xml:space="preserve"> </w:t>
            </w:r>
            <w:r w:rsidRPr="00B34694">
              <w:rPr>
                <w:rtl/>
              </w:rPr>
              <w:t>أباً</w:t>
            </w:r>
            <w:r>
              <w:rPr>
                <w:rtl/>
              </w:rPr>
              <w:t xml:space="preserve"> </w:t>
            </w:r>
            <w:r w:rsidRPr="00B34694">
              <w:rPr>
                <w:rtl/>
              </w:rPr>
              <w:t>لك</w:t>
            </w:r>
            <w:r>
              <w:rPr>
                <w:rtl/>
              </w:rPr>
              <w:t xml:space="preserve"> </w:t>
            </w:r>
            <w:r w:rsidRPr="00B34694">
              <w:rPr>
                <w:rtl/>
              </w:rPr>
              <w:t>غافلُ</w:t>
            </w:r>
            <w:r>
              <w:rPr>
                <w:rtl/>
              </w:rPr>
              <w:t xml:space="preserve"> </w:t>
            </w:r>
            <w:r w:rsidRPr="00733B93">
              <w:rPr>
                <w:rStyle w:val="libFootnotenumChar"/>
                <w:rtl/>
              </w:rPr>
              <w:t>(3)</w:t>
            </w:r>
            <w:r w:rsidRPr="00725071">
              <w:rPr>
                <w:rStyle w:val="libPoemTiniChar0"/>
                <w:rtl/>
              </w:rPr>
              <w:br/>
              <w:t> </w:t>
            </w:r>
          </w:p>
        </w:tc>
      </w:tr>
    </w:tbl>
    <w:p w:rsidR="00860ABA" w:rsidRPr="00B34694" w:rsidRDefault="00860ABA" w:rsidP="001E74B8">
      <w:pPr>
        <w:pStyle w:val="libNormal"/>
        <w:rPr>
          <w:rtl/>
        </w:rPr>
      </w:pPr>
      <w:r w:rsidRPr="00B34694">
        <w:rPr>
          <w:rtl/>
        </w:rPr>
        <w:t xml:space="preserve">فقوله </w:t>
      </w:r>
      <w:r w:rsidR="00733B93">
        <w:rPr>
          <w:rtl/>
        </w:rPr>
        <w:t>(</w:t>
      </w:r>
      <w:r w:rsidRPr="00B34694">
        <w:rPr>
          <w:rtl/>
        </w:rPr>
        <w:t>لا أباً لك</w:t>
      </w:r>
      <w:r w:rsidR="00733B93">
        <w:rPr>
          <w:rtl/>
        </w:rPr>
        <w:t>)</w:t>
      </w:r>
      <w:r w:rsidRPr="00B34694">
        <w:rPr>
          <w:rtl/>
        </w:rPr>
        <w:t xml:space="preserve"> ممّا لا فائدة فيه ولا حُسن ولا قبح</w:t>
      </w:r>
      <w:r w:rsidR="00733B93">
        <w:rPr>
          <w:rtl/>
        </w:rPr>
        <w:t>.</w:t>
      </w:r>
    </w:p>
    <w:p w:rsidR="00860ABA" w:rsidRPr="00B34694" w:rsidRDefault="00860ABA" w:rsidP="001E74B8">
      <w:pPr>
        <w:pStyle w:val="libNormal"/>
        <w:rPr>
          <w:rtl/>
        </w:rPr>
      </w:pPr>
      <w:r w:rsidRPr="00B34694">
        <w:rPr>
          <w:rtl/>
        </w:rPr>
        <w:t>وهكذا قول زهير</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B34694">
              <w:rPr>
                <w:rtl/>
              </w:rPr>
              <w:t>سَئِمتُ</w:t>
            </w:r>
            <w:r>
              <w:rPr>
                <w:rtl/>
              </w:rPr>
              <w:t xml:space="preserve"> </w:t>
            </w:r>
            <w:r w:rsidRPr="00B34694">
              <w:rPr>
                <w:rtl/>
              </w:rPr>
              <w:t>تكاليفَ</w:t>
            </w:r>
            <w:r>
              <w:rPr>
                <w:rtl/>
              </w:rPr>
              <w:t xml:space="preserve"> </w:t>
            </w:r>
            <w:r w:rsidRPr="00B34694">
              <w:rPr>
                <w:rtl/>
              </w:rPr>
              <w:t>الحياةِ</w:t>
            </w:r>
            <w:r>
              <w:rPr>
                <w:rtl/>
              </w:rPr>
              <w:t xml:space="preserve"> </w:t>
            </w:r>
            <w:r w:rsidRPr="00B34694">
              <w:rPr>
                <w:rtl/>
              </w:rPr>
              <w:t>ومَن</w:t>
            </w:r>
            <w:r>
              <w:rPr>
                <w:rtl/>
              </w:rPr>
              <w:t xml:space="preserve"> </w:t>
            </w:r>
            <w:r w:rsidRPr="00B34694">
              <w:rPr>
                <w:rtl/>
              </w:rPr>
              <w:t>يَعش</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B34694">
              <w:rPr>
                <w:rtl/>
              </w:rPr>
              <w:t>ثمانينَ</w:t>
            </w:r>
            <w:r>
              <w:rPr>
                <w:rtl/>
              </w:rPr>
              <w:t xml:space="preserve"> </w:t>
            </w:r>
            <w:r w:rsidRPr="00B34694">
              <w:rPr>
                <w:rtl/>
              </w:rPr>
              <w:t>حَولاً</w:t>
            </w:r>
            <w:r>
              <w:rPr>
                <w:rtl/>
              </w:rPr>
              <w:t xml:space="preserve"> </w:t>
            </w:r>
            <w:r w:rsidRPr="00B34694">
              <w:rPr>
                <w:rtl/>
              </w:rPr>
              <w:t>لا</w:t>
            </w:r>
            <w:r>
              <w:rPr>
                <w:rtl/>
              </w:rPr>
              <w:t xml:space="preserve"> </w:t>
            </w:r>
            <w:r w:rsidRPr="00B34694">
              <w:rPr>
                <w:rtl/>
              </w:rPr>
              <w:t>أباً</w:t>
            </w:r>
            <w:r>
              <w:rPr>
                <w:rtl/>
              </w:rPr>
              <w:t xml:space="preserve"> </w:t>
            </w:r>
            <w:r w:rsidRPr="00B34694">
              <w:rPr>
                <w:rtl/>
              </w:rPr>
              <w:t>لك</w:t>
            </w:r>
            <w:r>
              <w:rPr>
                <w:rtl/>
              </w:rPr>
              <w:t xml:space="preserve"> </w:t>
            </w:r>
            <w:r w:rsidRPr="00B34694">
              <w:rPr>
                <w:rtl/>
              </w:rPr>
              <w:t>يَسأَمُ</w:t>
            </w:r>
            <w:r w:rsidRPr="00725071">
              <w:rPr>
                <w:rStyle w:val="libPoemTiniChar0"/>
                <w:rtl/>
              </w:rPr>
              <w:br/>
              <w:t> </w:t>
            </w:r>
          </w:p>
        </w:tc>
      </w:tr>
    </w:tbl>
    <w:p w:rsidR="00860ABA" w:rsidRPr="00B34694" w:rsidRDefault="00860ABA" w:rsidP="001E74B8">
      <w:pPr>
        <w:pStyle w:val="libNormal"/>
        <w:rPr>
          <w:rtl/>
        </w:rPr>
      </w:pPr>
      <w:r w:rsidRPr="00B34694">
        <w:rPr>
          <w:rtl/>
        </w:rPr>
        <w:t>لكن وردت هذه اللفظة في قول أبي همام حسنة</w:t>
      </w:r>
      <w:r w:rsidR="00733B93">
        <w:rPr>
          <w:rtl/>
        </w:rPr>
        <w:t>:</w:t>
      </w:r>
    </w:p>
    <w:p w:rsidR="00860ABA" w:rsidRPr="00733B93" w:rsidRDefault="00860ABA" w:rsidP="00733B93">
      <w:pPr>
        <w:pStyle w:val="libBold1"/>
        <w:rPr>
          <w:rtl/>
        </w:rPr>
      </w:pPr>
      <w:r w:rsidRPr="00B34694">
        <w:rPr>
          <w:rtl/>
        </w:rPr>
        <w:t>عتابك عنّي</w:t>
      </w:r>
      <w:r w:rsidR="001E74B8">
        <w:rPr>
          <w:rtl/>
        </w:rPr>
        <w:t xml:space="preserve"> - </w:t>
      </w:r>
      <w:r w:rsidRPr="00B34694">
        <w:rPr>
          <w:rtl/>
        </w:rPr>
        <w:t>لا أباً لك</w:t>
      </w:r>
      <w:r w:rsidR="001E74B8">
        <w:rPr>
          <w:rtl/>
        </w:rPr>
        <w:t xml:space="preserve"> - </w:t>
      </w:r>
      <w:r w:rsidRPr="00B34694">
        <w:rPr>
          <w:rtl/>
        </w:rPr>
        <w:t>واقصدي</w:t>
      </w:r>
    </w:p>
    <w:p w:rsidR="00860ABA" w:rsidRPr="00B34694" w:rsidRDefault="00860ABA" w:rsidP="001E74B8">
      <w:pPr>
        <w:pStyle w:val="libNormal"/>
        <w:rPr>
          <w:rtl/>
        </w:rPr>
      </w:pPr>
      <w:r w:rsidRPr="00B34694">
        <w:rPr>
          <w:rtl/>
        </w:rPr>
        <w:t>فإنّه لمّا كره عتابها اعترض بين الأمر والمعطوف عليه بهذه اللفظة على طريق</w:t>
      </w:r>
    </w:p>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الواقعة</w:t>
      </w:r>
      <w:r w:rsidR="00733B93">
        <w:rPr>
          <w:rtl/>
        </w:rPr>
        <w:t>:</w:t>
      </w:r>
      <w:r w:rsidRPr="001E74B8">
        <w:rPr>
          <w:rtl/>
        </w:rPr>
        <w:t xml:space="preserve"> 75</w:t>
      </w:r>
      <w:r w:rsidR="001E74B8" w:rsidRPr="001E74B8">
        <w:rPr>
          <w:rtl/>
        </w:rPr>
        <w:t xml:space="preserve"> - </w:t>
      </w:r>
      <w:r w:rsidRPr="001E74B8">
        <w:rPr>
          <w:rtl/>
        </w:rPr>
        <w:t>77</w:t>
      </w:r>
      <w:r w:rsidR="00733B93">
        <w:rPr>
          <w:rtl/>
        </w:rPr>
        <w:t>.</w:t>
      </w:r>
    </w:p>
    <w:p w:rsidR="00860ABA" w:rsidRPr="001E74B8" w:rsidRDefault="00860ABA" w:rsidP="001E74B8">
      <w:pPr>
        <w:pStyle w:val="libFootnote0"/>
        <w:rPr>
          <w:rtl/>
        </w:rPr>
      </w:pPr>
      <w:r w:rsidRPr="001E74B8">
        <w:rPr>
          <w:rtl/>
        </w:rPr>
        <w:t>(2) النحل</w:t>
      </w:r>
      <w:r w:rsidR="00733B93">
        <w:rPr>
          <w:rtl/>
        </w:rPr>
        <w:t>:</w:t>
      </w:r>
      <w:r w:rsidRPr="001E74B8">
        <w:rPr>
          <w:rtl/>
        </w:rPr>
        <w:t xml:space="preserve"> 57</w:t>
      </w:r>
      <w:r w:rsidR="00733B93">
        <w:rPr>
          <w:rtl/>
        </w:rPr>
        <w:t>.</w:t>
      </w:r>
    </w:p>
    <w:p w:rsidR="00860ABA" w:rsidRPr="001E74B8" w:rsidRDefault="00860ABA" w:rsidP="001E74B8">
      <w:pPr>
        <w:pStyle w:val="libFootnote0"/>
        <w:rPr>
          <w:rtl/>
        </w:rPr>
      </w:pPr>
      <w:r w:rsidRPr="001E74B8">
        <w:rPr>
          <w:rtl/>
        </w:rPr>
        <w:t>(3) الخَليقة</w:t>
      </w:r>
      <w:r w:rsidR="00733B93">
        <w:rPr>
          <w:rtl/>
        </w:rPr>
        <w:t>:</w:t>
      </w:r>
      <w:r w:rsidRPr="001E74B8">
        <w:rPr>
          <w:rtl/>
        </w:rPr>
        <w:t xml:space="preserve"> السجيّة</w:t>
      </w:r>
      <w:r w:rsidR="00733B93">
        <w:rPr>
          <w:rtl/>
        </w:rPr>
        <w:t>.</w:t>
      </w:r>
    </w:p>
    <w:p w:rsidR="003637EC" w:rsidRDefault="000E1D55" w:rsidP="001E74B8">
      <w:pPr>
        <w:pStyle w:val="libNormal"/>
        <w:rPr>
          <w:rtl/>
        </w:rPr>
      </w:pPr>
      <w:r>
        <w:br w:type="page"/>
      </w:r>
    </w:p>
    <w:p w:rsidR="00860ABA" w:rsidRPr="00B34694" w:rsidRDefault="00860ABA" w:rsidP="001E74B8">
      <w:pPr>
        <w:pStyle w:val="libNormal"/>
        <w:rPr>
          <w:rtl/>
        </w:rPr>
      </w:pPr>
      <w:r w:rsidRPr="00B34694">
        <w:rPr>
          <w:rtl/>
        </w:rPr>
        <w:lastRenderedPageBreak/>
        <w:t>الذمّ</w:t>
      </w:r>
      <w:r w:rsidR="00733B93">
        <w:rPr>
          <w:rtl/>
        </w:rPr>
        <w:t>.</w:t>
      </w:r>
    </w:p>
    <w:p w:rsidR="00860ABA" w:rsidRPr="00B34694" w:rsidRDefault="00860ABA" w:rsidP="002E0C24">
      <w:pPr>
        <w:pStyle w:val="libNormal"/>
        <w:rPr>
          <w:rtl/>
        </w:rPr>
      </w:pPr>
      <w:r w:rsidRPr="001E74B8">
        <w:rPr>
          <w:rStyle w:val="libBold2Char"/>
          <w:rtl/>
        </w:rPr>
        <w:t>الضرب الثالث</w:t>
      </w:r>
      <w:r w:rsidR="00733B93">
        <w:rPr>
          <w:rStyle w:val="libBold2Char"/>
          <w:rtl/>
        </w:rPr>
        <w:t>:</w:t>
      </w:r>
      <w:r w:rsidRPr="001E74B8">
        <w:rPr>
          <w:rtl/>
        </w:rPr>
        <w:t xml:space="preserve"> الاعتراض المُفسد</w:t>
      </w:r>
      <w:r w:rsidR="00733B93">
        <w:rPr>
          <w:rtl/>
        </w:rPr>
        <w:t>،</w:t>
      </w:r>
      <w:r w:rsidRPr="001E74B8">
        <w:rPr>
          <w:rtl/>
        </w:rPr>
        <w:t xml:space="preserve"> وهو المذموم المُخلّ بفهم المقصود فيُعقّده تعقيداً</w:t>
      </w:r>
      <w:r w:rsidR="00733B93">
        <w:rPr>
          <w:rtl/>
        </w:rPr>
        <w:t>،</w:t>
      </w:r>
      <w:r w:rsidRPr="001E74B8">
        <w:rPr>
          <w:rtl/>
        </w:rPr>
        <w:t xml:space="preserve"> وأمثلة ذلك في باب تقديم ما حقّه التأخير وتأخير ما حقّه التقديم كثيرة</w:t>
      </w:r>
      <w:r w:rsidR="00733B93">
        <w:rPr>
          <w:rtl/>
        </w:rPr>
        <w:t>،</w:t>
      </w:r>
      <w:r w:rsidRPr="001E74B8">
        <w:rPr>
          <w:rtl/>
        </w:rPr>
        <w:t xml:space="preserve"> وقد أولع بها الشعراء المتكلّفون</w:t>
      </w:r>
      <w:r w:rsidR="00733B93">
        <w:rPr>
          <w:rtl/>
        </w:rPr>
        <w:t>،</w:t>
      </w:r>
      <w:r w:rsidRPr="001E74B8">
        <w:rPr>
          <w:rtl/>
        </w:rPr>
        <w:t xml:space="preserve"> فمِن ذلك قول بعضهم</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B34694">
              <w:rPr>
                <w:rtl/>
              </w:rPr>
              <w:t>فَقد</w:t>
            </w:r>
            <w:r>
              <w:rPr>
                <w:rtl/>
              </w:rPr>
              <w:t xml:space="preserve"> </w:t>
            </w:r>
            <w:r w:rsidRPr="00B34694">
              <w:rPr>
                <w:rtl/>
              </w:rPr>
              <w:t>والشكُ</w:t>
            </w:r>
            <w:r>
              <w:rPr>
                <w:rtl/>
              </w:rPr>
              <w:t xml:space="preserve"> </w:t>
            </w:r>
            <w:r w:rsidRPr="00B34694">
              <w:rPr>
                <w:rtl/>
              </w:rPr>
              <w:t>بَيّنَ</w:t>
            </w:r>
            <w:r>
              <w:rPr>
                <w:rtl/>
              </w:rPr>
              <w:t xml:space="preserve"> </w:t>
            </w:r>
            <w:r w:rsidRPr="00B34694">
              <w:rPr>
                <w:rtl/>
              </w:rPr>
              <w:t>لي</w:t>
            </w:r>
            <w:r>
              <w:rPr>
                <w:rtl/>
              </w:rPr>
              <w:t xml:space="preserve"> </w:t>
            </w:r>
            <w:r w:rsidRPr="00B34694">
              <w:rPr>
                <w:rtl/>
              </w:rPr>
              <w:t>عناءٌ</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B34694">
              <w:rPr>
                <w:rtl/>
              </w:rPr>
              <w:t>بِوَشكِ</w:t>
            </w:r>
            <w:r>
              <w:rPr>
                <w:rtl/>
              </w:rPr>
              <w:t xml:space="preserve"> </w:t>
            </w:r>
            <w:r w:rsidRPr="00B34694">
              <w:rPr>
                <w:rtl/>
              </w:rPr>
              <w:t>فِراقِهم</w:t>
            </w:r>
            <w:r>
              <w:rPr>
                <w:rtl/>
              </w:rPr>
              <w:t xml:space="preserve"> </w:t>
            </w:r>
            <w:r w:rsidRPr="00B34694">
              <w:rPr>
                <w:rtl/>
              </w:rPr>
              <w:t>صُرَدٌ</w:t>
            </w:r>
            <w:r>
              <w:rPr>
                <w:rtl/>
              </w:rPr>
              <w:t xml:space="preserve"> </w:t>
            </w:r>
            <w:r w:rsidRPr="00B34694">
              <w:rPr>
                <w:rtl/>
              </w:rPr>
              <w:t>يصيحُ</w:t>
            </w:r>
            <w:r>
              <w:rPr>
                <w:rtl/>
              </w:rPr>
              <w:t xml:space="preserve"> </w:t>
            </w:r>
            <w:r w:rsidRPr="00733B93">
              <w:rPr>
                <w:rStyle w:val="libFootnotenumChar"/>
                <w:rtl/>
              </w:rPr>
              <w:t>(1)</w:t>
            </w:r>
            <w:r w:rsidRPr="00725071">
              <w:rPr>
                <w:rStyle w:val="libPoemTiniChar0"/>
                <w:rtl/>
              </w:rPr>
              <w:br/>
              <w:t> </w:t>
            </w:r>
          </w:p>
        </w:tc>
      </w:tr>
    </w:tbl>
    <w:p w:rsidR="00860ABA" w:rsidRPr="00B34694" w:rsidRDefault="00860ABA" w:rsidP="001E74B8">
      <w:pPr>
        <w:pStyle w:val="libNormal"/>
        <w:rPr>
          <w:rtl/>
        </w:rPr>
      </w:pPr>
      <w:r w:rsidRPr="00B34694">
        <w:rPr>
          <w:rtl/>
        </w:rPr>
        <w:t>قال ابن الأثير</w:t>
      </w:r>
      <w:r w:rsidR="00733B93">
        <w:rPr>
          <w:rtl/>
        </w:rPr>
        <w:t>:</w:t>
      </w:r>
      <w:r w:rsidRPr="00B34694">
        <w:rPr>
          <w:rtl/>
        </w:rPr>
        <w:t xml:space="preserve"> فإنّ هذا البيت من رديء الاعتراض ما أذكره لك</w:t>
      </w:r>
      <w:r w:rsidR="00733B93">
        <w:rPr>
          <w:rtl/>
        </w:rPr>
        <w:t>،</w:t>
      </w:r>
      <w:r w:rsidRPr="00B34694">
        <w:rPr>
          <w:rtl/>
        </w:rPr>
        <w:t xml:space="preserve"> وهو الفصل بين قد والفعل الذي هو </w:t>
      </w:r>
      <w:r w:rsidR="00733B93">
        <w:rPr>
          <w:rtl/>
        </w:rPr>
        <w:t>(</w:t>
      </w:r>
      <w:r w:rsidRPr="00B34694">
        <w:rPr>
          <w:rtl/>
        </w:rPr>
        <w:t>بيّن لي</w:t>
      </w:r>
      <w:r w:rsidR="00733B93">
        <w:rPr>
          <w:rtl/>
        </w:rPr>
        <w:t>)</w:t>
      </w:r>
      <w:r w:rsidRPr="00B34694">
        <w:rPr>
          <w:rtl/>
        </w:rPr>
        <w:t xml:space="preserve"> وذلك قبيح لقوّة اتّصال </w:t>
      </w:r>
      <w:r w:rsidR="00733B93">
        <w:rPr>
          <w:rtl/>
        </w:rPr>
        <w:t>(</w:t>
      </w:r>
      <w:r w:rsidRPr="00B34694">
        <w:rPr>
          <w:rtl/>
        </w:rPr>
        <w:t>قد</w:t>
      </w:r>
      <w:r w:rsidR="00733B93">
        <w:rPr>
          <w:rtl/>
        </w:rPr>
        <w:t>)</w:t>
      </w:r>
      <w:r w:rsidRPr="00B34694">
        <w:rPr>
          <w:rtl/>
        </w:rPr>
        <w:t xml:space="preserve"> بالفعل المدخول عليه</w:t>
      </w:r>
      <w:r w:rsidR="00733B93">
        <w:rPr>
          <w:rtl/>
        </w:rPr>
        <w:t>،</w:t>
      </w:r>
      <w:r w:rsidRPr="00B34694">
        <w:rPr>
          <w:rtl/>
        </w:rPr>
        <w:t xml:space="preserve"> بحيث يُعدّ جزءً متّصلاً به</w:t>
      </w:r>
      <w:r w:rsidR="00733B93">
        <w:rPr>
          <w:rtl/>
        </w:rPr>
        <w:t>.</w:t>
      </w:r>
    </w:p>
    <w:p w:rsidR="00860ABA" w:rsidRPr="00B34694" w:rsidRDefault="00860ABA" w:rsidP="002E0C24">
      <w:pPr>
        <w:pStyle w:val="libNormal"/>
        <w:rPr>
          <w:rtl/>
        </w:rPr>
      </w:pPr>
      <w:r w:rsidRPr="001E74B8">
        <w:rPr>
          <w:rtl/>
        </w:rPr>
        <w:t xml:space="preserve">وأيضاً فُصل بين المبتدأ الذي هو </w:t>
      </w:r>
      <w:r w:rsidR="00733B93">
        <w:rPr>
          <w:rtl/>
        </w:rPr>
        <w:t>(</w:t>
      </w:r>
      <w:r w:rsidRPr="001E74B8">
        <w:rPr>
          <w:rtl/>
        </w:rPr>
        <w:t>الشكّ</w:t>
      </w:r>
      <w:r w:rsidR="00733B93">
        <w:rPr>
          <w:rtl/>
        </w:rPr>
        <w:t>)</w:t>
      </w:r>
      <w:r w:rsidRPr="001E74B8">
        <w:rPr>
          <w:rtl/>
        </w:rPr>
        <w:t xml:space="preserve"> وبين الخبر الذي هو </w:t>
      </w:r>
      <w:r w:rsidR="00733B93">
        <w:rPr>
          <w:rtl/>
        </w:rPr>
        <w:t>(</w:t>
      </w:r>
      <w:r w:rsidRPr="001E74B8">
        <w:rPr>
          <w:rtl/>
        </w:rPr>
        <w:t>عناء</w:t>
      </w:r>
      <w:r w:rsidR="00733B93">
        <w:rPr>
          <w:rtl/>
        </w:rPr>
        <w:t>)</w:t>
      </w:r>
      <w:r w:rsidRPr="001E74B8">
        <w:rPr>
          <w:rtl/>
        </w:rPr>
        <w:t xml:space="preserve"> بقولة </w:t>
      </w:r>
      <w:r w:rsidR="00733B93">
        <w:rPr>
          <w:rtl/>
        </w:rPr>
        <w:t>(</w:t>
      </w:r>
      <w:r w:rsidRPr="001E74B8">
        <w:rPr>
          <w:rtl/>
        </w:rPr>
        <w:t>بيّن لي</w:t>
      </w:r>
      <w:r w:rsidR="00733B93">
        <w:rPr>
          <w:rtl/>
        </w:rPr>
        <w:t>)،</w:t>
      </w:r>
      <w:r w:rsidRPr="001E74B8">
        <w:rPr>
          <w:rtl/>
        </w:rPr>
        <w:t xml:space="preserve"> وفُصل بين الفعل الذي هو </w:t>
      </w:r>
      <w:r w:rsidR="00733B93">
        <w:rPr>
          <w:rtl/>
        </w:rPr>
        <w:t>(</w:t>
      </w:r>
      <w:r w:rsidRPr="001E74B8">
        <w:rPr>
          <w:rtl/>
        </w:rPr>
        <w:t>بيّنَ</w:t>
      </w:r>
      <w:r w:rsidR="00733B93">
        <w:rPr>
          <w:rtl/>
        </w:rPr>
        <w:t>)</w:t>
      </w:r>
      <w:r w:rsidRPr="001E74B8">
        <w:rPr>
          <w:rtl/>
        </w:rPr>
        <w:t xml:space="preserve"> وبين فاعله الذي هو </w:t>
      </w:r>
      <w:r w:rsidR="00733B93">
        <w:rPr>
          <w:rtl/>
        </w:rPr>
        <w:t>(</w:t>
      </w:r>
      <w:r w:rsidRPr="001E74B8">
        <w:rPr>
          <w:rtl/>
        </w:rPr>
        <w:t>صُرَد</w:t>
      </w:r>
      <w:r w:rsidR="00733B93">
        <w:rPr>
          <w:rtl/>
        </w:rPr>
        <w:t>)</w:t>
      </w:r>
      <w:r w:rsidRPr="001E74B8">
        <w:rPr>
          <w:rtl/>
        </w:rPr>
        <w:t xml:space="preserve"> بخبر المبتدأ الذي هو </w:t>
      </w:r>
      <w:r w:rsidR="00733B93">
        <w:rPr>
          <w:rtl/>
        </w:rPr>
        <w:t>(</w:t>
      </w:r>
      <w:r w:rsidRPr="001E74B8">
        <w:rPr>
          <w:rtl/>
        </w:rPr>
        <w:t>عناء</w:t>
      </w:r>
      <w:r w:rsidR="00733B93">
        <w:rPr>
          <w:rtl/>
        </w:rPr>
        <w:t>)،</w:t>
      </w:r>
      <w:r w:rsidRPr="001E74B8">
        <w:rPr>
          <w:rtl/>
        </w:rPr>
        <w:t xml:space="preserve"> فجاء معنى البيت كما تراه مشوّها ومشوّشاً</w:t>
      </w:r>
      <w:r w:rsidR="00733B93">
        <w:rPr>
          <w:rtl/>
        </w:rPr>
        <w:t>،</w:t>
      </w:r>
      <w:r w:rsidRPr="001E74B8">
        <w:rPr>
          <w:rtl/>
        </w:rPr>
        <w:t xml:space="preserve"> كأنّه صورة مشوّهة قد نُقلت أعضاؤها بعضها إلى مكان بعض </w:t>
      </w:r>
      <w:r w:rsidRPr="001E74B8">
        <w:rPr>
          <w:rStyle w:val="libFootnotenumChar"/>
          <w:rtl/>
        </w:rPr>
        <w:t>(2)</w:t>
      </w:r>
      <w:r w:rsidR="00733B93">
        <w:rPr>
          <w:rtl/>
        </w:rPr>
        <w:t>.</w:t>
      </w:r>
    </w:p>
    <w:p w:rsidR="00860ABA" w:rsidRPr="00B34694" w:rsidRDefault="00860ABA" w:rsidP="001E74B8">
      <w:pPr>
        <w:pStyle w:val="libNormal"/>
        <w:rPr>
          <w:rtl/>
        </w:rPr>
      </w:pPr>
      <w:r w:rsidRPr="00B34694">
        <w:rPr>
          <w:rtl/>
        </w:rPr>
        <w:t>وجَعل أيضاً يمثّل بأبيات شعرية من العرب القديم</w:t>
      </w:r>
      <w:r w:rsidR="00733B93">
        <w:rPr>
          <w:rtl/>
        </w:rPr>
        <w:t>،</w:t>
      </w:r>
      <w:r w:rsidRPr="00B34694">
        <w:rPr>
          <w:rtl/>
        </w:rPr>
        <w:t xml:space="preserve"> لعلّنا نأتي عليها وعلى أمثالها في سائر أبواب البلاغة والبديع في قسم الدلائل على إعجاز القرآن</w:t>
      </w:r>
      <w:r w:rsidR="00733B93">
        <w:rPr>
          <w:rtl/>
        </w:rPr>
        <w:t>،</w:t>
      </w:r>
      <w:r w:rsidRPr="00B34694">
        <w:rPr>
          <w:rtl/>
        </w:rPr>
        <w:t xml:space="preserve"> وهو القسم الثاني من الكتاب إن شاء الله تعالى</w:t>
      </w:r>
      <w:r w:rsidR="00733B93">
        <w:rPr>
          <w:rtl/>
        </w:rPr>
        <w:t>.</w:t>
      </w:r>
    </w:p>
    <w:p w:rsidR="00860ABA" w:rsidRPr="00B34694" w:rsidRDefault="00860ABA" w:rsidP="001E74B8">
      <w:pPr>
        <w:pStyle w:val="libNormal"/>
        <w:rPr>
          <w:rtl/>
        </w:rPr>
      </w:pPr>
      <w:r w:rsidRPr="00B34694">
        <w:rPr>
          <w:rtl/>
        </w:rPr>
        <w:t>ولعلّني في هذا العرض العريض قد أسهبت وخرجت عن حدّ الاعتدال المتناسب مع وضع الكتاب</w:t>
      </w:r>
      <w:r w:rsidR="00733B93">
        <w:rPr>
          <w:rtl/>
        </w:rPr>
        <w:t>،</w:t>
      </w:r>
      <w:r w:rsidRPr="00B34694">
        <w:rPr>
          <w:rtl/>
        </w:rPr>
        <w:t xml:space="preserve"> غير أنّ تحمّسات قومية</w:t>
      </w:r>
      <w:r w:rsidR="00733B93">
        <w:rPr>
          <w:rtl/>
        </w:rPr>
        <w:t>،</w:t>
      </w:r>
      <w:r w:rsidRPr="00B34694">
        <w:rPr>
          <w:rtl/>
        </w:rPr>
        <w:t xml:space="preserve"> وأخرى سفاسف كلامية ربّما كانت تُحاول رفع منزلة كلام العرب الأوائل بما يضاهي سبك القرآن ونظمه البديع</w:t>
      </w:r>
      <w:r w:rsidR="00733B93">
        <w:rPr>
          <w:rtl/>
        </w:rPr>
        <w:t>،</w:t>
      </w:r>
      <w:r w:rsidRPr="00B34694">
        <w:rPr>
          <w:rtl/>
        </w:rPr>
        <w:t xml:space="preserve"> فكان هذا وذاك من أخطر الأساليب لوَهن موضع إعجاز هذا الكلام الإلهي وخرقه للمعتاد</w:t>
      </w:r>
      <w:r w:rsidR="00733B93">
        <w:rPr>
          <w:rtl/>
        </w:rPr>
        <w:t>!</w:t>
      </w:r>
      <w:r w:rsidRPr="00B34694">
        <w:rPr>
          <w:rtl/>
        </w:rPr>
        <w:t xml:space="preserve"> والعياذ بالله</w:t>
      </w:r>
      <w:r w:rsidR="00733B93">
        <w:rPr>
          <w:rtl/>
        </w:rPr>
        <w:t>.</w:t>
      </w:r>
    </w:p>
    <w:p w:rsidR="00860ABA" w:rsidRPr="00B34694" w:rsidRDefault="00860ABA" w:rsidP="001E74B8">
      <w:pPr>
        <w:pStyle w:val="libNormal"/>
        <w:rPr>
          <w:rtl/>
        </w:rPr>
      </w:pPr>
      <w:r w:rsidRPr="00B34694">
        <w:rPr>
          <w:rtl/>
        </w:rPr>
        <w:t>هذا ما دعاني إلى التكثير من شواهد الباب</w:t>
      </w:r>
      <w:r w:rsidR="00733B93">
        <w:rPr>
          <w:rtl/>
        </w:rPr>
        <w:t>،</w:t>
      </w:r>
      <w:r w:rsidRPr="00B34694">
        <w:rPr>
          <w:rtl/>
        </w:rPr>
        <w:t xml:space="preserve"> وإلاّ فلا داعي للتعرّض لأشعار لا محتوى لها ولا وزن في عالم الكلام والاعتبار</w:t>
      </w:r>
      <w:r w:rsidR="00733B93">
        <w:rPr>
          <w:rtl/>
        </w:rPr>
        <w:t>!</w:t>
      </w:r>
      <w:r w:rsidRPr="00B34694">
        <w:rPr>
          <w:rtl/>
        </w:rPr>
        <w:t xml:space="preserve"> والله الهادي</w:t>
      </w:r>
      <w:r w:rsidR="00733B93">
        <w:rPr>
          <w:rtl/>
        </w:rPr>
        <w:t>.</w:t>
      </w:r>
    </w:p>
    <w:p w:rsidR="00860ABA" w:rsidRPr="00B3469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أصل تركيب الكلام</w:t>
      </w:r>
      <w:r w:rsidR="00733B93">
        <w:rPr>
          <w:rtl/>
        </w:rPr>
        <w:t>:</w:t>
      </w:r>
      <w:r w:rsidRPr="001E74B8">
        <w:rPr>
          <w:rtl/>
        </w:rPr>
        <w:t xml:space="preserve"> فقد بَيّنَ لي صُرَدٌ يصيحُ بوَشكِ فراقِهم</w:t>
      </w:r>
      <w:r w:rsidR="00733B93">
        <w:rPr>
          <w:rtl/>
        </w:rPr>
        <w:t>،</w:t>
      </w:r>
      <w:r w:rsidRPr="001E74B8">
        <w:rPr>
          <w:rtl/>
        </w:rPr>
        <w:t xml:space="preserve"> والشكُّ عناء</w:t>
      </w:r>
      <w:r w:rsidR="00733B93">
        <w:rPr>
          <w:rtl/>
        </w:rPr>
        <w:t>.</w:t>
      </w:r>
    </w:p>
    <w:p w:rsidR="003637EC" w:rsidRPr="001E74B8" w:rsidRDefault="00860ABA" w:rsidP="001E74B8">
      <w:pPr>
        <w:pStyle w:val="libFootnote0"/>
        <w:rPr>
          <w:rtl/>
        </w:rPr>
      </w:pPr>
      <w:r w:rsidRPr="001E74B8">
        <w:rPr>
          <w:rtl/>
        </w:rPr>
        <w:t>(2) المَثل السائر لابن الأثير</w:t>
      </w:r>
      <w:r w:rsidR="00733B93">
        <w:rPr>
          <w:rtl/>
        </w:rPr>
        <w:t>:</w:t>
      </w:r>
      <w:r w:rsidRPr="001E74B8">
        <w:rPr>
          <w:rtl/>
        </w:rPr>
        <w:t xml:space="preserve"> ج 3 ص 40</w:t>
      </w:r>
      <w:r w:rsidR="001E74B8" w:rsidRPr="001E74B8">
        <w:rPr>
          <w:rtl/>
        </w:rPr>
        <w:t xml:space="preserve"> - </w:t>
      </w:r>
      <w:r w:rsidRPr="001E74B8">
        <w:rPr>
          <w:rtl/>
        </w:rPr>
        <w:t>48 و: ج 2 ص 227</w:t>
      </w:r>
      <w:r w:rsidR="00733B93">
        <w:rPr>
          <w:rtl/>
        </w:rPr>
        <w:t>.</w:t>
      </w:r>
    </w:p>
    <w:p w:rsidR="003637EC" w:rsidRDefault="001360E6" w:rsidP="001E74B8">
      <w:pPr>
        <w:pStyle w:val="libNormal"/>
        <w:rPr>
          <w:rtl/>
        </w:rPr>
      </w:pPr>
      <w:r>
        <w:rPr>
          <w:rtl/>
        </w:rPr>
        <w:br w:type="page"/>
      </w:r>
    </w:p>
    <w:p w:rsidR="00860ABA" w:rsidRPr="00733B93" w:rsidRDefault="00860ABA" w:rsidP="001E74B8">
      <w:pPr>
        <w:pStyle w:val="libCenterBold1"/>
        <w:rPr>
          <w:rtl/>
        </w:rPr>
      </w:pPr>
      <w:r w:rsidRPr="00ED387B">
        <w:rPr>
          <w:rtl/>
        </w:rPr>
        <w:lastRenderedPageBreak/>
        <w:t>دلائل الإعجاز</w:t>
      </w:r>
    </w:p>
    <w:p w:rsidR="00860ABA" w:rsidRPr="00733B93" w:rsidRDefault="00860ABA" w:rsidP="001E74B8">
      <w:pPr>
        <w:pStyle w:val="libBold1"/>
        <w:rPr>
          <w:rtl/>
        </w:rPr>
      </w:pPr>
      <w:r w:rsidRPr="00ED387B">
        <w:rPr>
          <w:rtl/>
        </w:rPr>
        <w:t>البياني والعلمي والتشريعي</w:t>
      </w:r>
    </w:p>
    <w:p w:rsidR="00860ABA" w:rsidRPr="00733B93" w:rsidRDefault="00860ABA" w:rsidP="001E74B8">
      <w:pPr>
        <w:pStyle w:val="libBold1"/>
        <w:rPr>
          <w:rtl/>
        </w:rPr>
      </w:pPr>
      <w:r w:rsidRPr="00ED387B">
        <w:rPr>
          <w:rtl/>
        </w:rPr>
        <w:t>أبعادٌ ثلاثةٌ هي خطوط اتجاه البحث الأساسية</w:t>
      </w:r>
    </w:p>
    <w:p w:rsidR="003637EC" w:rsidRPr="00733B93" w:rsidRDefault="00860ABA" w:rsidP="001E74B8">
      <w:pPr>
        <w:pStyle w:val="libBold1"/>
        <w:rPr>
          <w:rtl/>
        </w:rPr>
      </w:pPr>
      <w:r w:rsidRPr="00ED387B">
        <w:rPr>
          <w:rtl/>
        </w:rPr>
        <w:t>وتتشعّب منها فروع متصاعدة لا نهاية لها</w:t>
      </w:r>
    </w:p>
    <w:p w:rsidR="003637EC" w:rsidRDefault="000E1D55" w:rsidP="001E74B8">
      <w:pPr>
        <w:pStyle w:val="libNormal"/>
        <w:rPr>
          <w:rtl/>
        </w:rPr>
      </w:pPr>
      <w:r>
        <w:br w:type="page"/>
      </w:r>
    </w:p>
    <w:p w:rsidR="000E1D55" w:rsidRDefault="000E1D55" w:rsidP="001E74B8">
      <w:pPr>
        <w:pStyle w:val="libNormal"/>
        <w:rPr>
          <w:rtl/>
        </w:rPr>
      </w:pPr>
      <w:r>
        <w:lastRenderedPageBreak/>
        <w:br w:type="page"/>
      </w:r>
    </w:p>
    <w:p w:rsidR="00860ABA" w:rsidRPr="00733B93" w:rsidRDefault="00860ABA" w:rsidP="001E74B8">
      <w:pPr>
        <w:pStyle w:val="Heading1Center"/>
        <w:rPr>
          <w:rtl/>
        </w:rPr>
      </w:pPr>
      <w:bookmarkStart w:id="28" w:name="_Toc427137024"/>
      <w:r w:rsidRPr="00ED387B">
        <w:rPr>
          <w:rtl/>
        </w:rPr>
        <w:lastRenderedPageBreak/>
        <w:t>دلائل الإعجاز</w:t>
      </w:r>
      <w:bookmarkEnd w:id="28"/>
    </w:p>
    <w:p w:rsidR="00860ABA" w:rsidRPr="00ED387B" w:rsidRDefault="00860ABA" w:rsidP="001E74B8">
      <w:pPr>
        <w:pStyle w:val="libNormal"/>
        <w:rPr>
          <w:rtl/>
        </w:rPr>
      </w:pPr>
      <w:r w:rsidRPr="00ED387B">
        <w:rPr>
          <w:rtl/>
        </w:rPr>
        <w:t>قدّمنا لك حديثاً مُسهباً عن آراء ونظرات حول قضيّة الإعجاز القرآني</w:t>
      </w:r>
      <w:r w:rsidR="00733B93">
        <w:rPr>
          <w:rtl/>
        </w:rPr>
        <w:t>،</w:t>
      </w:r>
      <w:r w:rsidRPr="00ED387B">
        <w:rPr>
          <w:rtl/>
        </w:rPr>
        <w:t xml:space="preserve"> ومحاولات وجهود مبذولة بشأنه طول التاريخ</w:t>
      </w:r>
      <w:r w:rsidR="00733B93">
        <w:rPr>
          <w:rtl/>
        </w:rPr>
        <w:t>.</w:t>
      </w:r>
      <w:r w:rsidRPr="00ED387B">
        <w:rPr>
          <w:rtl/>
        </w:rPr>
        <w:t xml:space="preserve"> وهكذا الحديث عن أجواء أدبية رفيعة كانت أحاطت بعهد نزول القرآن</w:t>
      </w:r>
      <w:r w:rsidR="00733B93">
        <w:rPr>
          <w:rtl/>
        </w:rPr>
        <w:t>،</w:t>
      </w:r>
      <w:r w:rsidRPr="00ED387B">
        <w:rPr>
          <w:rtl/>
        </w:rPr>
        <w:t xml:space="preserve"> ذلك العهد الحافل بجحافل من خطباء مصاقع وفطاحل من شعراء مفلّقين</w:t>
      </w:r>
      <w:r w:rsidR="00733B93">
        <w:rPr>
          <w:rtl/>
        </w:rPr>
        <w:t>،</w:t>
      </w:r>
      <w:r w:rsidRPr="00ED387B">
        <w:rPr>
          <w:rtl/>
        </w:rPr>
        <w:t xml:space="preserve"> كانوا على ذروة من فصاحة البيان وطلاقة اللسان</w:t>
      </w:r>
      <w:r w:rsidR="00733B93">
        <w:rPr>
          <w:rtl/>
        </w:rPr>
        <w:t>،</w:t>
      </w:r>
      <w:r w:rsidRPr="00ED387B">
        <w:rPr>
          <w:rtl/>
        </w:rPr>
        <w:t xml:space="preserve"> فباهاهم وتحدّاهم</w:t>
      </w:r>
      <w:r w:rsidR="00733B93">
        <w:rPr>
          <w:rtl/>
        </w:rPr>
        <w:t>:</w:t>
      </w:r>
      <w:r w:rsidRPr="00ED387B">
        <w:rPr>
          <w:rtl/>
        </w:rPr>
        <w:t xml:space="preserve"> لو يأتوا بحديث مثله</w:t>
      </w:r>
      <w:r w:rsidR="00733B93">
        <w:rPr>
          <w:rtl/>
        </w:rPr>
        <w:t>،</w:t>
      </w:r>
      <w:r w:rsidRPr="00ED387B">
        <w:rPr>
          <w:rtl/>
        </w:rPr>
        <w:t xml:space="preserve"> أي يُماثله ويُجاريه في شرف الكلام وفي فضيلة البيان</w:t>
      </w:r>
      <w:r w:rsidR="00733B93">
        <w:rPr>
          <w:rtl/>
        </w:rPr>
        <w:t>،</w:t>
      </w:r>
      <w:r w:rsidRPr="00ED387B">
        <w:rPr>
          <w:rtl/>
        </w:rPr>
        <w:t xml:space="preserve"> لكنهم</w:t>
      </w:r>
      <w:r w:rsidR="001E74B8">
        <w:rPr>
          <w:rtl/>
        </w:rPr>
        <w:t xml:space="preserve"> - </w:t>
      </w:r>
      <w:r w:rsidRPr="00ED387B">
        <w:rPr>
          <w:rtl/>
        </w:rPr>
        <w:t>بأجمعهم</w:t>
      </w:r>
      <w:r w:rsidR="001E74B8">
        <w:rPr>
          <w:rtl/>
        </w:rPr>
        <w:t xml:space="preserve"> - </w:t>
      </w:r>
      <w:r w:rsidRPr="00ED387B">
        <w:rPr>
          <w:rtl/>
        </w:rPr>
        <w:t>عجزوا عن مقابلته</w:t>
      </w:r>
      <w:r w:rsidR="00733B93">
        <w:rPr>
          <w:rtl/>
        </w:rPr>
        <w:t>،</w:t>
      </w:r>
      <w:r w:rsidRPr="00ED387B">
        <w:rPr>
          <w:rtl/>
        </w:rPr>
        <w:t xml:space="preserve"> وأمسكوا عن معارضته</w:t>
      </w:r>
      <w:r w:rsidR="00733B93">
        <w:rPr>
          <w:rtl/>
        </w:rPr>
        <w:t>،</w:t>
      </w:r>
      <w:r w:rsidRPr="00ED387B">
        <w:rPr>
          <w:rtl/>
        </w:rPr>
        <w:t xml:space="preserve"> وتراجعوا صاغرين</w:t>
      </w:r>
      <w:r w:rsidR="00733B93">
        <w:rPr>
          <w:rtl/>
        </w:rPr>
        <w:t>.</w:t>
      </w:r>
    </w:p>
    <w:p w:rsidR="00860ABA" w:rsidRPr="00ED387B" w:rsidRDefault="00860ABA" w:rsidP="001E74B8">
      <w:pPr>
        <w:pStyle w:val="libNormal"/>
        <w:rPr>
          <w:rtl/>
        </w:rPr>
      </w:pPr>
      <w:r w:rsidRPr="00ED387B">
        <w:rPr>
          <w:rtl/>
        </w:rPr>
        <w:t>وبعد</w:t>
      </w:r>
      <w:r w:rsidR="00733B93">
        <w:rPr>
          <w:rtl/>
        </w:rPr>
        <w:t>،</w:t>
      </w:r>
      <w:r w:rsidRPr="00ED387B">
        <w:rPr>
          <w:rtl/>
        </w:rPr>
        <w:t xml:space="preserve"> فقد حان أوان الخوض في خضمّ دلائل إعجازه</w:t>
      </w:r>
      <w:r w:rsidR="00733B93">
        <w:rPr>
          <w:rtl/>
        </w:rPr>
        <w:t>،</w:t>
      </w:r>
      <w:r w:rsidRPr="00ED387B">
        <w:rPr>
          <w:rtl/>
        </w:rPr>
        <w:t xml:space="preserve"> والوقوف على أسرار بلاغته</w:t>
      </w:r>
      <w:r w:rsidR="00733B93">
        <w:rPr>
          <w:rtl/>
        </w:rPr>
        <w:t>،</w:t>
      </w:r>
      <w:r w:rsidRPr="00ED387B">
        <w:rPr>
          <w:rtl/>
        </w:rPr>
        <w:t xml:space="preserve"> تَطلّعاً إلى المُستطاع من فهم دقائقه ومزاياه</w:t>
      </w:r>
      <w:r w:rsidR="00733B93">
        <w:rPr>
          <w:rtl/>
        </w:rPr>
        <w:t>،</w:t>
      </w:r>
      <w:r w:rsidRPr="00ED387B">
        <w:rPr>
          <w:rtl/>
        </w:rPr>
        <w:t xml:space="preserve"> والكشف عن نُكته وخباياه</w:t>
      </w:r>
      <w:r w:rsidR="00733B93">
        <w:rPr>
          <w:rtl/>
        </w:rPr>
        <w:t>.</w:t>
      </w:r>
      <w:r w:rsidRPr="00ED387B">
        <w:rPr>
          <w:rtl/>
        </w:rPr>
        <w:t>.. المُستَخلَص ذلك في ثلاثة أبواب</w:t>
      </w:r>
      <w:r w:rsidR="001E74B8">
        <w:rPr>
          <w:rtl/>
        </w:rPr>
        <w:t xml:space="preserve"> - </w:t>
      </w:r>
      <w:r w:rsidRPr="00ED387B">
        <w:rPr>
          <w:rtl/>
        </w:rPr>
        <w:t>هي خطوط اتجاه البحث</w:t>
      </w:r>
      <w:r w:rsidR="001E74B8">
        <w:rPr>
          <w:rtl/>
        </w:rPr>
        <w:t xml:space="preserve"> - </w:t>
      </w:r>
      <w:r w:rsidRPr="00ED387B">
        <w:rPr>
          <w:rtl/>
        </w:rPr>
        <w:t>كلّ باب يشتمل على فصول هي حقول من الرياض النَضِرة</w:t>
      </w:r>
      <w:r w:rsidR="00733B93">
        <w:rPr>
          <w:rtl/>
        </w:rPr>
        <w:t>:</w:t>
      </w:r>
    </w:p>
    <w:p w:rsidR="00860ABA" w:rsidRPr="00ED387B" w:rsidRDefault="00860ABA" w:rsidP="002E0C24">
      <w:pPr>
        <w:pStyle w:val="libNormal"/>
        <w:rPr>
          <w:rtl/>
        </w:rPr>
      </w:pPr>
      <w:r w:rsidRPr="001E74B8">
        <w:rPr>
          <w:rStyle w:val="libBold2Char"/>
          <w:rtl/>
        </w:rPr>
        <w:t>الباب الأوّل في الإعجاز البياني</w:t>
      </w:r>
      <w:r w:rsidR="00733B93">
        <w:rPr>
          <w:rStyle w:val="libBold2Char"/>
          <w:rtl/>
        </w:rPr>
        <w:t>:</w:t>
      </w:r>
      <w:r w:rsidRPr="001E74B8">
        <w:rPr>
          <w:rtl/>
        </w:rPr>
        <w:t xml:space="preserve"> بديع نظمه وعجيب رصفه وغريب أسلوبه</w:t>
      </w:r>
      <w:r w:rsidR="00733B93">
        <w:rPr>
          <w:rtl/>
        </w:rPr>
        <w:t>.</w:t>
      </w:r>
    </w:p>
    <w:p w:rsidR="000E1D55" w:rsidRDefault="00860ABA" w:rsidP="002E0C24">
      <w:pPr>
        <w:pStyle w:val="libNormal"/>
        <w:rPr>
          <w:rtl/>
        </w:rPr>
      </w:pPr>
      <w:r w:rsidRPr="001E74B8">
        <w:rPr>
          <w:rStyle w:val="libBold2Char"/>
          <w:rtl/>
        </w:rPr>
        <w:t>الباب الثاني في الإعجاز العلمي</w:t>
      </w:r>
      <w:r w:rsidR="00733B93">
        <w:rPr>
          <w:rStyle w:val="libBold2Char"/>
          <w:rtl/>
        </w:rPr>
        <w:t>:</w:t>
      </w:r>
      <w:r w:rsidRPr="001E74B8">
        <w:rPr>
          <w:rtl/>
        </w:rPr>
        <w:t xml:space="preserve"> إشاراتٌ عابرة وإلماعات خاطفة عن غياهب</w:t>
      </w:r>
    </w:p>
    <w:p w:rsidR="000E1D55" w:rsidRDefault="000E1D55" w:rsidP="001E74B8">
      <w:pPr>
        <w:pStyle w:val="libNormal"/>
        <w:rPr>
          <w:rtl/>
        </w:rPr>
      </w:pPr>
      <w:r>
        <w:br w:type="page"/>
      </w:r>
    </w:p>
    <w:p w:rsidR="00860ABA" w:rsidRPr="00ED387B" w:rsidRDefault="00860ABA" w:rsidP="001E74B8">
      <w:pPr>
        <w:pStyle w:val="libNormal"/>
        <w:rPr>
          <w:rtl/>
        </w:rPr>
      </w:pPr>
      <w:r w:rsidRPr="00ED387B">
        <w:rPr>
          <w:rtl/>
        </w:rPr>
        <w:lastRenderedPageBreak/>
        <w:t>الوجود</w:t>
      </w:r>
      <w:r w:rsidR="00733B93">
        <w:rPr>
          <w:rtl/>
        </w:rPr>
        <w:t>.</w:t>
      </w:r>
    </w:p>
    <w:p w:rsidR="00860ABA" w:rsidRPr="00ED387B" w:rsidRDefault="00860ABA" w:rsidP="002E0C24">
      <w:pPr>
        <w:pStyle w:val="libNormal"/>
        <w:rPr>
          <w:rtl/>
        </w:rPr>
      </w:pPr>
      <w:r w:rsidRPr="001E74B8">
        <w:rPr>
          <w:rStyle w:val="libBold2Char"/>
          <w:rtl/>
        </w:rPr>
        <w:t>الباب الثالث في الإعجاز التشريعي</w:t>
      </w:r>
      <w:r w:rsidR="00733B93">
        <w:rPr>
          <w:rStyle w:val="libBold2Char"/>
          <w:rtl/>
        </w:rPr>
        <w:t>:</w:t>
      </w:r>
      <w:r w:rsidRPr="001E74B8">
        <w:rPr>
          <w:rtl/>
        </w:rPr>
        <w:t xml:space="preserve"> معارف سامية وشرايع راقية عبر الخلود</w:t>
      </w:r>
      <w:r w:rsidR="00733B93">
        <w:rPr>
          <w:rtl/>
        </w:rPr>
        <w:t>.</w:t>
      </w:r>
    </w:p>
    <w:p w:rsidR="00860ABA" w:rsidRPr="00ED387B" w:rsidRDefault="00860ABA" w:rsidP="001E74B8">
      <w:pPr>
        <w:pStyle w:val="libNormal"/>
        <w:rPr>
          <w:rtl/>
        </w:rPr>
      </w:pPr>
      <w:r w:rsidRPr="00ED387B">
        <w:rPr>
          <w:rtl/>
        </w:rPr>
        <w:t>تلك جهودنا المتواصلة في سبيل الوصول إلى وجوه إعجاز هذا الكلام الإلهيّ الخالد</w:t>
      </w:r>
      <w:r w:rsidR="00733B93">
        <w:rPr>
          <w:rtl/>
        </w:rPr>
        <w:t>،</w:t>
      </w:r>
      <w:r w:rsidRPr="00ED387B">
        <w:rPr>
          <w:rtl/>
        </w:rPr>
        <w:t xml:space="preserve"> الذي لم يزل موضع إعجاب الخافقَينِ</w:t>
      </w:r>
      <w:r w:rsidR="00733B93">
        <w:rPr>
          <w:rtl/>
        </w:rPr>
        <w:t>.</w:t>
      </w:r>
      <w:r w:rsidRPr="00ED387B">
        <w:rPr>
          <w:rtl/>
        </w:rPr>
        <w:t xml:space="preserve"> ولكن هل بلغنا الغاية أم نحن في البداية</w:t>
      </w:r>
      <w:r w:rsidR="00733B93">
        <w:rPr>
          <w:rtl/>
        </w:rPr>
        <w:t>؟</w:t>
      </w:r>
      <w:r w:rsidRPr="00ED387B">
        <w:rPr>
          <w:rtl/>
        </w:rPr>
        <w:t>! هذا مبلغ وسعنا</w:t>
      </w:r>
      <w:r w:rsidR="00733B93">
        <w:rPr>
          <w:rtl/>
        </w:rPr>
        <w:t>،</w:t>
      </w:r>
      <w:r w:rsidRPr="00ED387B">
        <w:rPr>
          <w:rtl/>
        </w:rPr>
        <w:t xml:space="preserve"> والغاية بعيدة الآفاق</w:t>
      </w:r>
      <w:r w:rsidR="00733B93">
        <w:rPr>
          <w:rtl/>
        </w:rPr>
        <w:t>.</w:t>
      </w:r>
    </w:p>
    <w:p w:rsidR="00860ABA" w:rsidRPr="001E74B8" w:rsidRDefault="00860ABA" w:rsidP="001E74B8">
      <w:pPr>
        <w:pStyle w:val="libCenter"/>
        <w:rPr>
          <w:rtl/>
        </w:rPr>
      </w:pPr>
      <w:r w:rsidRPr="00ED387B">
        <w:rPr>
          <w:rtl/>
        </w:rPr>
        <w:t>* * *</w:t>
      </w:r>
    </w:p>
    <w:p w:rsidR="003637EC" w:rsidRDefault="000E1D55" w:rsidP="001E74B8">
      <w:pPr>
        <w:pStyle w:val="libNormal"/>
        <w:rPr>
          <w:rtl/>
        </w:rPr>
      </w:pPr>
      <w:r>
        <w:br w:type="page"/>
      </w:r>
    </w:p>
    <w:p w:rsidR="00860ABA" w:rsidRPr="001E74B8" w:rsidRDefault="00860ABA" w:rsidP="001E74B8">
      <w:pPr>
        <w:pStyle w:val="libCenterBold1"/>
        <w:rPr>
          <w:rtl/>
        </w:rPr>
      </w:pPr>
      <w:r w:rsidRPr="00ED387B">
        <w:rPr>
          <w:rtl/>
        </w:rPr>
        <w:lastRenderedPageBreak/>
        <w:t>1</w:t>
      </w:r>
      <w:r w:rsidR="001E74B8">
        <w:rPr>
          <w:rtl/>
        </w:rPr>
        <w:t xml:space="preserve"> - </w:t>
      </w:r>
      <w:r w:rsidRPr="00ED387B">
        <w:rPr>
          <w:rtl/>
        </w:rPr>
        <w:t>الإعجاز البياني</w:t>
      </w:r>
    </w:p>
    <w:p w:rsidR="003637EC" w:rsidRPr="001E74B8" w:rsidRDefault="00733B93" w:rsidP="001E74B8">
      <w:pPr>
        <w:pStyle w:val="libBold1"/>
        <w:rPr>
          <w:rtl/>
        </w:rPr>
      </w:pPr>
      <w:r>
        <w:rPr>
          <w:rtl/>
        </w:rPr>
        <w:t>(</w:t>
      </w:r>
      <w:r w:rsidR="00860ABA" w:rsidRPr="00ED387B">
        <w:rPr>
          <w:rtl/>
        </w:rPr>
        <w:t>بديع نظمه وعجيب رصفه</w:t>
      </w:r>
      <w:r>
        <w:rPr>
          <w:rtl/>
        </w:rPr>
        <w:t>)</w:t>
      </w:r>
    </w:p>
    <w:p w:rsidR="00860ABA" w:rsidRPr="001E74B8" w:rsidRDefault="00860ABA" w:rsidP="001E74B8">
      <w:pPr>
        <w:pStyle w:val="libBold1"/>
        <w:rPr>
          <w:rtl/>
        </w:rPr>
      </w:pPr>
      <w:r w:rsidRPr="00ED387B">
        <w:rPr>
          <w:rtl/>
        </w:rPr>
        <w:t>1</w:t>
      </w:r>
      <w:r w:rsidR="001E74B8">
        <w:rPr>
          <w:rtl/>
        </w:rPr>
        <w:t xml:space="preserve"> - </w:t>
      </w:r>
      <w:r w:rsidRPr="00ED387B">
        <w:rPr>
          <w:rtl/>
        </w:rPr>
        <w:t>دقيق تعبيره ورقيق تحبيره</w:t>
      </w:r>
      <w:r w:rsidR="00733B93">
        <w:rPr>
          <w:rtl/>
        </w:rPr>
        <w:t>.</w:t>
      </w:r>
    </w:p>
    <w:p w:rsidR="00860ABA" w:rsidRPr="001E74B8" w:rsidRDefault="00860ABA" w:rsidP="001E74B8">
      <w:pPr>
        <w:pStyle w:val="libBold1"/>
        <w:rPr>
          <w:rtl/>
        </w:rPr>
      </w:pPr>
      <w:r w:rsidRPr="00ED387B">
        <w:rPr>
          <w:rtl/>
        </w:rPr>
        <w:t>2</w:t>
      </w:r>
      <w:r w:rsidR="001E74B8">
        <w:rPr>
          <w:rtl/>
        </w:rPr>
        <w:t xml:space="preserve"> - </w:t>
      </w:r>
      <w:r w:rsidRPr="00ED387B">
        <w:rPr>
          <w:rtl/>
        </w:rPr>
        <w:t>طرافة سبكه وغرابة أُسلوبه</w:t>
      </w:r>
      <w:r w:rsidR="00733B93">
        <w:rPr>
          <w:rtl/>
        </w:rPr>
        <w:t>.</w:t>
      </w:r>
    </w:p>
    <w:p w:rsidR="00860ABA" w:rsidRPr="001E74B8" w:rsidRDefault="00860ABA" w:rsidP="001E74B8">
      <w:pPr>
        <w:pStyle w:val="libBold1"/>
        <w:rPr>
          <w:rtl/>
        </w:rPr>
      </w:pPr>
      <w:r w:rsidRPr="00ED387B">
        <w:rPr>
          <w:rtl/>
        </w:rPr>
        <w:t>3</w:t>
      </w:r>
      <w:r w:rsidR="001E74B8">
        <w:rPr>
          <w:rtl/>
        </w:rPr>
        <w:t xml:space="preserve"> - </w:t>
      </w:r>
      <w:r w:rsidRPr="00ED387B">
        <w:rPr>
          <w:rtl/>
        </w:rPr>
        <w:t>عذوبة ألفاظه وسلاسة عباراته</w:t>
      </w:r>
      <w:r w:rsidR="00733B93">
        <w:rPr>
          <w:rtl/>
        </w:rPr>
        <w:t>.</w:t>
      </w:r>
    </w:p>
    <w:p w:rsidR="00860ABA" w:rsidRPr="001E74B8" w:rsidRDefault="00860ABA" w:rsidP="001E74B8">
      <w:pPr>
        <w:pStyle w:val="libBold1"/>
        <w:rPr>
          <w:rtl/>
        </w:rPr>
      </w:pPr>
      <w:r w:rsidRPr="00ED387B">
        <w:rPr>
          <w:rtl/>
        </w:rPr>
        <w:t>4</w:t>
      </w:r>
      <w:r w:rsidR="001E74B8">
        <w:rPr>
          <w:rtl/>
        </w:rPr>
        <w:t xml:space="preserve"> - </w:t>
      </w:r>
      <w:r w:rsidRPr="00ED387B">
        <w:rPr>
          <w:rtl/>
        </w:rPr>
        <w:t>تناسق نظمه وتناسب نغمه</w:t>
      </w:r>
      <w:r w:rsidR="00733B93">
        <w:rPr>
          <w:rtl/>
        </w:rPr>
        <w:t>.</w:t>
      </w:r>
    </w:p>
    <w:p w:rsidR="00860ABA" w:rsidRPr="001E74B8" w:rsidRDefault="00860ABA" w:rsidP="001E74B8">
      <w:pPr>
        <w:pStyle w:val="libBold1"/>
        <w:rPr>
          <w:rtl/>
        </w:rPr>
      </w:pPr>
      <w:r w:rsidRPr="00ED387B">
        <w:rPr>
          <w:rtl/>
        </w:rPr>
        <w:t>5</w:t>
      </w:r>
      <w:r w:rsidR="001E74B8">
        <w:rPr>
          <w:rtl/>
        </w:rPr>
        <w:t xml:space="preserve"> - </w:t>
      </w:r>
      <w:r w:rsidRPr="00ED387B">
        <w:rPr>
          <w:rtl/>
        </w:rPr>
        <w:t>تجسيد معانيه في أجراس حروفه</w:t>
      </w:r>
      <w:r w:rsidR="00733B93">
        <w:rPr>
          <w:rtl/>
        </w:rPr>
        <w:t>.</w:t>
      </w:r>
    </w:p>
    <w:p w:rsidR="00860ABA" w:rsidRPr="001E74B8" w:rsidRDefault="00860ABA" w:rsidP="001E74B8">
      <w:pPr>
        <w:pStyle w:val="libBold1"/>
        <w:rPr>
          <w:rtl/>
        </w:rPr>
      </w:pPr>
      <w:r w:rsidRPr="00ED387B">
        <w:rPr>
          <w:rtl/>
        </w:rPr>
        <w:t>6</w:t>
      </w:r>
      <w:r w:rsidR="001E74B8">
        <w:rPr>
          <w:rtl/>
        </w:rPr>
        <w:t xml:space="preserve"> - </w:t>
      </w:r>
      <w:r w:rsidRPr="00ED387B">
        <w:rPr>
          <w:rtl/>
        </w:rPr>
        <w:t>تلاؤم فرائده وتآلف خرائده</w:t>
      </w:r>
      <w:r w:rsidR="00733B93">
        <w:rPr>
          <w:rtl/>
        </w:rPr>
        <w:t>.</w:t>
      </w:r>
    </w:p>
    <w:p w:rsidR="00860ABA" w:rsidRPr="001E74B8" w:rsidRDefault="00860ABA" w:rsidP="001E74B8">
      <w:pPr>
        <w:pStyle w:val="libBold1"/>
        <w:rPr>
          <w:rtl/>
        </w:rPr>
      </w:pPr>
      <w:r w:rsidRPr="00ED387B">
        <w:rPr>
          <w:rtl/>
        </w:rPr>
        <w:t>7</w:t>
      </w:r>
      <w:r w:rsidR="001E74B8">
        <w:rPr>
          <w:rtl/>
        </w:rPr>
        <w:t xml:space="preserve"> - </w:t>
      </w:r>
      <w:r w:rsidRPr="00ED387B">
        <w:rPr>
          <w:rtl/>
        </w:rPr>
        <w:t>حسن تشبيهه وجمال تصويره</w:t>
      </w:r>
      <w:r w:rsidR="00733B93">
        <w:rPr>
          <w:rtl/>
        </w:rPr>
        <w:t>.</w:t>
      </w:r>
    </w:p>
    <w:p w:rsidR="00860ABA" w:rsidRPr="001E74B8" w:rsidRDefault="00860ABA" w:rsidP="001E74B8">
      <w:pPr>
        <w:pStyle w:val="libBold1"/>
        <w:rPr>
          <w:rtl/>
        </w:rPr>
      </w:pPr>
      <w:r w:rsidRPr="00ED387B">
        <w:rPr>
          <w:rtl/>
        </w:rPr>
        <w:t>8</w:t>
      </w:r>
      <w:r w:rsidR="001E74B8">
        <w:rPr>
          <w:rtl/>
        </w:rPr>
        <w:t xml:space="preserve"> - </w:t>
      </w:r>
      <w:r w:rsidRPr="00ED387B">
        <w:rPr>
          <w:rtl/>
        </w:rPr>
        <w:t>جودة استعارته وروعة تخييله</w:t>
      </w:r>
      <w:r w:rsidR="00733B93">
        <w:rPr>
          <w:rtl/>
        </w:rPr>
        <w:t>.</w:t>
      </w:r>
    </w:p>
    <w:p w:rsidR="00860ABA" w:rsidRPr="001E74B8" w:rsidRDefault="00860ABA" w:rsidP="001E74B8">
      <w:pPr>
        <w:pStyle w:val="libBold1"/>
        <w:rPr>
          <w:rtl/>
        </w:rPr>
      </w:pPr>
      <w:r w:rsidRPr="00ED387B">
        <w:rPr>
          <w:rtl/>
        </w:rPr>
        <w:t>9</w:t>
      </w:r>
      <w:r w:rsidR="001E74B8">
        <w:rPr>
          <w:rtl/>
        </w:rPr>
        <w:t xml:space="preserve"> - </w:t>
      </w:r>
      <w:r w:rsidRPr="00ED387B">
        <w:rPr>
          <w:rtl/>
        </w:rPr>
        <w:t>لطيف كنايته وظريف تعريضه</w:t>
      </w:r>
      <w:r w:rsidR="00733B93">
        <w:rPr>
          <w:rtl/>
        </w:rPr>
        <w:t>.</w:t>
      </w:r>
    </w:p>
    <w:p w:rsidR="00860ABA" w:rsidRPr="001E74B8" w:rsidRDefault="00860ABA" w:rsidP="001E74B8">
      <w:pPr>
        <w:pStyle w:val="libBold1"/>
        <w:rPr>
          <w:rtl/>
        </w:rPr>
      </w:pPr>
      <w:r w:rsidRPr="00ED387B">
        <w:rPr>
          <w:rtl/>
        </w:rPr>
        <w:t>10</w:t>
      </w:r>
      <w:r w:rsidR="001E74B8">
        <w:rPr>
          <w:rtl/>
        </w:rPr>
        <w:t xml:space="preserve"> - </w:t>
      </w:r>
      <w:r w:rsidRPr="00ED387B">
        <w:rPr>
          <w:rtl/>
        </w:rPr>
        <w:t>طرائف وظرائف</w:t>
      </w:r>
      <w:r w:rsidR="00733B93">
        <w:rPr>
          <w:rtl/>
        </w:rPr>
        <w:t>.</w:t>
      </w:r>
    </w:p>
    <w:p w:rsidR="003637EC" w:rsidRDefault="000E1D55" w:rsidP="001E74B8">
      <w:pPr>
        <w:pStyle w:val="libNormal"/>
        <w:rPr>
          <w:rtl/>
        </w:rPr>
      </w:pPr>
      <w:r>
        <w:br w:type="page"/>
      </w:r>
    </w:p>
    <w:p w:rsidR="00860ABA" w:rsidRPr="00733B93" w:rsidRDefault="00860ABA" w:rsidP="001E74B8">
      <w:pPr>
        <w:pStyle w:val="Heading1Center"/>
        <w:rPr>
          <w:rtl/>
        </w:rPr>
      </w:pPr>
      <w:bookmarkStart w:id="29" w:name="_Toc427137025"/>
      <w:r w:rsidRPr="00ED387B">
        <w:rPr>
          <w:rtl/>
        </w:rPr>
        <w:lastRenderedPageBreak/>
        <w:t>الباب الأوّل</w:t>
      </w:r>
      <w:bookmarkStart w:id="30" w:name="الباب_الأوّل"/>
      <w:bookmarkEnd w:id="30"/>
      <w:bookmarkEnd w:id="29"/>
    </w:p>
    <w:p w:rsidR="003637EC" w:rsidRPr="00733B93" w:rsidRDefault="00860ABA" w:rsidP="001E74B8">
      <w:pPr>
        <w:pStyle w:val="Heading1Center"/>
        <w:rPr>
          <w:rtl/>
        </w:rPr>
      </w:pPr>
      <w:bookmarkStart w:id="31" w:name="_Toc427137026"/>
      <w:r w:rsidRPr="00ED387B">
        <w:rPr>
          <w:rtl/>
        </w:rPr>
        <w:t>في الإعجاز البياني</w:t>
      </w:r>
      <w:bookmarkEnd w:id="31"/>
    </w:p>
    <w:p w:rsidR="00860ABA" w:rsidRPr="00733B93" w:rsidRDefault="00860ABA" w:rsidP="00733B93">
      <w:pPr>
        <w:pStyle w:val="Heading3"/>
        <w:rPr>
          <w:rtl/>
        </w:rPr>
      </w:pPr>
      <w:bookmarkStart w:id="32" w:name="_Toc427137027"/>
      <w:r w:rsidRPr="00ED387B">
        <w:rPr>
          <w:rtl/>
        </w:rPr>
        <w:t>بديع نظمه وعجيب رصفه</w:t>
      </w:r>
      <w:r w:rsidR="00733B93">
        <w:rPr>
          <w:rtl/>
        </w:rPr>
        <w:t>:</w:t>
      </w:r>
      <w:bookmarkEnd w:id="32"/>
    </w:p>
    <w:p w:rsidR="00860ABA" w:rsidRPr="00ED387B" w:rsidRDefault="00860ABA" w:rsidP="002E0C24">
      <w:pPr>
        <w:pStyle w:val="libNormal"/>
        <w:rPr>
          <w:rtl/>
        </w:rPr>
      </w:pPr>
      <w:r w:rsidRPr="001E74B8">
        <w:rPr>
          <w:rtl/>
        </w:rPr>
        <w:t>قال الشيخ عبد القاهر الجرجاني</w:t>
      </w:r>
      <w:r w:rsidR="00733B93">
        <w:rPr>
          <w:rtl/>
        </w:rPr>
        <w:t>:</w:t>
      </w:r>
      <w:r w:rsidRPr="001E74B8">
        <w:rPr>
          <w:rtl/>
        </w:rPr>
        <w:t xml:space="preserve"> إذا رأيت البصير بجواهر الكلام يستحسن شعراً أو يستجيد نثراً</w:t>
      </w:r>
      <w:r w:rsidR="00733B93">
        <w:rPr>
          <w:rtl/>
        </w:rPr>
        <w:t>،</w:t>
      </w:r>
      <w:r w:rsidRPr="001E74B8">
        <w:rPr>
          <w:rtl/>
        </w:rPr>
        <w:t xml:space="preserve"> ثُمّ يجعل الثناء عليه من حيث اللفظ فيقول</w:t>
      </w:r>
      <w:r w:rsidR="00733B93">
        <w:rPr>
          <w:rtl/>
        </w:rPr>
        <w:t>،</w:t>
      </w:r>
      <w:r w:rsidRPr="001E74B8">
        <w:rPr>
          <w:rtl/>
        </w:rPr>
        <w:t xml:space="preserve"> حلو رشيق</w:t>
      </w:r>
      <w:r w:rsidR="00733B93">
        <w:rPr>
          <w:rtl/>
        </w:rPr>
        <w:t>،</w:t>
      </w:r>
      <w:r w:rsidRPr="001E74B8">
        <w:rPr>
          <w:rtl/>
        </w:rPr>
        <w:t xml:space="preserve"> وحسن أنيق</w:t>
      </w:r>
      <w:r w:rsidR="00733B93">
        <w:rPr>
          <w:rtl/>
        </w:rPr>
        <w:t>،</w:t>
      </w:r>
      <w:r w:rsidRPr="001E74B8">
        <w:rPr>
          <w:rtl/>
        </w:rPr>
        <w:t xml:space="preserve"> وعذب سائغ</w:t>
      </w:r>
      <w:r w:rsidR="00733B93">
        <w:rPr>
          <w:rtl/>
        </w:rPr>
        <w:t>،</w:t>
      </w:r>
      <w:r w:rsidRPr="001E74B8">
        <w:rPr>
          <w:rtl/>
        </w:rPr>
        <w:t xml:space="preserve"> وخَلُوب رائع</w:t>
      </w:r>
      <w:r w:rsidR="00733B93">
        <w:rPr>
          <w:rtl/>
        </w:rPr>
        <w:t>،</w:t>
      </w:r>
      <w:r w:rsidRPr="001E74B8">
        <w:rPr>
          <w:rtl/>
        </w:rPr>
        <w:t xml:space="preserve"> فاعلم أنّه ليس يُنبئك عن أحوال ترجع إلى أجراس الحروف</w:t>
      </w:r>
      <w:r w:rsidR="00733B93">
        <w:rPr>
          <w:rtl/>
        </w:rPr>
        <w:t>،</w:t>
      </w:r>
      <w:r w:rsidRPr="001E74B8">
        <w:rPr>
          <w:rtl/>
        </w:rPr>
        <w:t xml:space="preserve"> وإلى ظاهر الوضع اللغوي</w:t>
      </w:r>
      <w:r w:rsidR="00733B93">
        <w:rPr>
          <w:rtl/>
        </w:rPr>
        <w:t>،</w:t>
      </w:r>
      <w:r w:rsidRPr="001E74B8">
        <w:rPr>
          <w:rtl/>
        </w:rPr>
        <w:t xml:space="preserve"> بل إلى أمر يقع من المرء في فؤاده</w:t>
      </w:r>
      <w:r w:rsidR="00733B93">
        <w:rPr>
          <w:rtl/>
        </w:rPr>
        <w:t>،</w:t>
      </w:r>
      <w:r w:rsidRPr="001E74B8">
        <w:rPr>
          <w:rtl/>
        </w:rPr>
        <w:t xml:space="preserve"> وفضل يقتدحه العقل من زناده </w:t>
      </w:r>
      <w:r w:rsidRPr="001E74B8">
        <w:rPr>
          <w:rStyle w:val="libFootnotenumChar"/>
          <w:rtl/>
        </w:rPr>
        <w:t>(1)</w:t>
      </w:r>
      <w:r w:rsidR="00733B93">
        <w:rPr>
          <w:rtl/>
        </w:rPr>
        <w:t>.</w:t>
      </w:r>
    </w:p>
    <w:p w:rsidR="000E1D55" w:rsidRDefault="00860ABA" w:rsidP="001E74B8">
      <w:pPr>
        <w:pStyle w:val="libNormal"/>
        <w:rPr>
          <w:rtl/>
        </w:rPr>
      </w:pPr>
      <w:r w:rsidRPr="00ED387B">
        <w:rPr>
          <w:rtl/>
        </w:rPr>
        <w:t>تعريف بديع عن أُسّ البلاغة الفاخرة</w:t>
      </w:r>
      <w:r w:rsidR="00733B93">
        <w:rPr>
          <w:rtl/>
        </w:rPr>
        <w:t>،</w:t>
      </w:r>
      <w:r w:rsidRPr="00ED387B">
        <w:rPr>
          <w:rtl/>
        </w:rPr>
        <w:t xml:space="preserve"> وتحديدٌ دقيق عن سرّ الفصاحة الباهرة</w:t>
      </w:r>
      <w:r w:rsidR="00733B93">
        <w:rPr>
          <w:rtl/>
        </w:rPr>
        <w:t>،</w:t>
      </w:r>
      <w:r w:rsidRPr="00ED387B">
        <w:rPr>
          <w:rtl/>
        </w:rPr>
        <w:t xml:space="preserve"> ليس يقصر جمال الكلام في حسن منظره حتى ينضاف إليه كمال مخبره</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ED387B">
              <w:rPr>
                <w:rtl/>
              </w:rPr>
              <w:t>إنّ</w:t>
            </w:r>
            <w:r>
              <w:rPr>
                <w:rtl/>
              </w:rPr>
              <w:t xml:space="preserve"> </w:t>
            </w:r>
            <w:r w:rsidRPr="00ED387B">
              <w:rPr>
                <w:rtl/>
              </w:rPr>
              <w:t>الكلامَ</w:t>
            </w:r>
            <w:r>
              <w:rPr>
                <w:rtl/>
              </w:rPr>
              <w:t xml:space="preserve"> </w:t>
            </w:r>
            <w:r w:rsidRPr="00ED387B">
              <w:rPr>
                <w:rtl/>
              </w:rPr>
              <w:t>لفي</w:t>
            </w:r>
            <w:r>
              <w:rPr>
                <w:rtl/>
              </w:rPr>
              <w:t xml:space="preserve"> </w:t>
            </w:r>
            <w:r w:rsidRPr="00ED387B">
              <w:rPr>
                <w:rtl/>
              </w:rPr>
              <w:t>الفسادِ</w:t>
            </w:r>
            <w:r>
              <w:rPr>
                <w:rtl/>
              </w:rPr>
              <w:t xml:space="preserve"> </w:t>
            </w:r>
            <w:r w:rsidRPr="00ED387B">
              <w:rPr>
                <w:rtl/>
              </w:rPr>
              <w:t>وإنّما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ED387B">
              <w:rPr>
                <w:rtl/>
              </w:rPr>
              <w:t>جُعل</w:t>
            </w:r>
            <w:r>
              <w:rPr>
                <w:rtl/>
              </w:rPr>
              <w:t xml:space="preserve"> </w:t>
            </w:r>
            <w:r w:rsidRPr="00ED387B">
              <w:rPr>
                <w:rtl/>
              </w:rPr>
              <w:t>الكلامُ</w:t>
            </w:r>
            <w:r>
              <w:rPr>
                <w:rtl/>
              </w:rPr>
              <w:t xml:space="preserve"> </w:t>
            </w:r>
            <w:r w:rsidRPr="00ED387B">
              <w:rPr>
                <w:rtl/>
              </w:rPr>
              <w:t>على</w:t>
            </w:r>
            <w:r>
              <w:rPr>
                <w:rtl/>
              </w:rPr>
              <w:t xml:space="preserve"> </w:t>
            </w:r>
            <w:r w:rsidRPr="00ED387B">
              <w:rPr>
                <w:rtl/>
              </w:rPr>
              <w:t>الفؤادِ</w:t>
            </w:r>
            <w:r>
              <w:rPr>
                <w:rtl/>
              </w:rPr>
              <w:t xml:space="preserve"> </w:t>
            </w:r>
            <w:r w:rsidRPr="00ED387B">
              <w:rPr>
                <w:rtl/>
              </w:rPr>
              <w:t>دليلا</w:t>
            </w:r>
            <w:r w:rsidRPr="00725071">
              <w:rPr>
                <w:rStyle w:val="libPoemTiniChar0"/>
                <w:rtl/>
              </w:rPr>
              <w:br/>
              <w:t> </w:t>
            </w:r>
          </w:p>
        </w:tc>
      </w:tr>
    </w:tbl>
    <w:p w:rsidR="000E1D55" w:rsidRDefault="00860ABA" w:rsidP="001E74B8">
      <w:pPr>
        <w:pStyle w:val="libNormal"/>
        <w:rPr>
          <w:rtl/>
        </w:rPr>
      </w:pPr>
      <w:r w:rsidRPr="00ED387B">
        <w:rPr>
          <w:rtl/>
        </w:rPr>
        <w:t>وهكذا تجلّى القرآن في سناء جلاله وبهاء جماله</w:t>
      </w:r>
      <w:r w:rsidR="00733B93">
        <w:rPr>
          <w:rtl/>
        </w:rPr>
        <w:t>،</w:t>
      </w:r>
      <w:r w:rsidRPr="00ED387B">
        <w:rPr>
          <w:rtl/>
        </w:rPr>
        <w:t xml:space="preserve"> رائعاً في بديع نظمه</w:t>
      </w:r>
      <w:r w:rsidR="00733B93">
        <w:rPr>
          <w:rtl/>
        </w:rPr>
        <w:t>،</w:t>
      </w:r>
      <w:r w:rsidRPr="00ED387B">
        <w:rPr>
          <w:rtl/>
        </w:rPr>
        <w:t xml:space="preserve"> وفخماً في رفيع أُسلوبه</w:t>
      </w:r>
      <w:r w:rsidR="00733B93">
        <w:rPr>
          <w:rtl/>
        </w:rPr>
        <w:t>،</w:t>
      </w:r>
      <w:r w:rsidRPr="00ED387B">
        <w:rPr>
          <w:rtl/>
        </w:rPr>
        <w:t xml:space="preserve"> فذّاً فريداً لا يدانيه أيُّ كلام</w:t>
      </w:r>
      <w:r w:rsidR="00733B93">
        <w:rPr>
          <w:rtl/>
        </w:rPr>
        <w:t>،</w:t>
      </w:r>
      <w:r w:rsidRPr="00ED387B">
        <w:rPr>
          <w:rtl/>
        </w:rPr>
        <w:t xml:space="preserve"> ولا يضاهيه أيّ بيان</w:t>
      </w:r>
      <w:r w:rsidR="00733B93">
        <w:rPr>
          <w:rtl/>
        </w:rPr>
        <w:t>،</w:t>
      </w:r>
      <w:r w:rsidRPr="00ED387B">
        <w:rPr>
          <w:rtl/>
        </w:rPr>
        <w:t xml:space="preserve"> قد فاحت من</w:t>
      </w:r>
    </w:p>
    <w:p w:rsidR="00860ABA" w:rsidRPr="00ED387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أسرار البلاغة</w:t>
      </w:r>
      <w:r w:rsidR="00733B93">
        <w:rPr>
          <w:rtl/>
        </w:rPr>
        <w:t>:</w:t>
      </w:r>
      <w:r w:rsidRPr="001E74B8">
        <w:rPr>
          <w:rtl/>
        </w:rPr>
        <w:t xml:space="preserve"> ص3</w:t>
      </w:r>
      <w:r w:rsidR="00733B93">
        <w:rPr>
          <w:rtl/>
        </w:rPr>
        <w:t>.</w:t>
      </w:r>
    </w:p>
    <w:p w:rsidR="003637EC" w:rsidRDefault="000E1D55" w:rsidP="001E74B8">
      <w:pPr>
        <w:pStyle w:val="libNormal"/>
        <w:rPr>
          <w:rtl/>
        </w:rPr>
      </w:pPr>
      <w:r>
        <w:br w:type="page"/>
      </w:r>
    </w:p>
    <w:p w:rsidR="00860ABA" w:rsidRPr="00ED387B" w:rsidRDefault="00860ABA" w:rsidP="002E0C24">
      <w:pPr>
        <w:pStyle w:val="libNormal"/>
        <w:rPr>
          <w:rtl/>
        </w:rPr>
      </w:pPr>
      <w:r w:rsidRPr="001E74B8">
        <w:rPr>
          <w:rtl/>
        </w:rPr>
        <w:lastRenderedPageBreak/>
        <w:t>طيّاته نفحات القدس</w:t>
      </w:r>
      <w:r w:rsidR="00733B93">
        <w:rPr>
          <w:rtl/>
        </w:rPr>
        <w:t>،</w:t>
      </w:r>
      <w:r w:rsidRPr="001E74B8">
        <w:rPr>
          <w:rtl/>
        </w:rPr>
        <w:t xml:space="preserve"> وفاضت من تواقيع نغماته نسمات الأُنس</w:t>
      </w:r>
      <w:r w:rsidR="00733B93">
        <w:rPr>
          <w:rtl/>
        </w:rPr>
        <w:t>.</w:t>
      </w:r>
      <w:r w:rsidRPr="001E74B8">
        <w:rPr>
          <w:rtl/>
        </w:rPr>
        <w:t xml:space="preserve">.. </w:t>
      </w:r>
      <w:r w:rsidR="00733B93" w:rsidRPr="0086676F">
        <w:rPr>
          <w:rStyle w:val="libAlaemChar"/>
          <w:rtl/>
        </w:rPr>
        <w:t>(</w:t>
      </w:r>
      <w:r w:rsidRPr="001E74B8">
        <w:rPr>
          <w:rStyle w:val="libAieChar"/>
          <w:rFonts w:hint="cs"/>
          <w:rtl/>
        </w:rPr>
        <w:t>رَوْحٌ وَرَيْحَانٌ وَجَنَّةُ نَعِيمٍ</w:t>
      </w:r>
      <w:r w:rsidR="00733B93" w:rsidRPr="0086676F">
        <w:rPr>
          <w:rStyle w:val="libAlaemChar"/>
          <w:rtl/>
        </w:rPr>
        <w:t>)</w:t>
      </w:r>
      <w:r w:rsidRPr="001E74B8">
        <w:rPr>
          <w:rtl/>
        </w:rPr>
        <w:t xml:space="preserve"> </w:t>
      </w:r>
      <w:r w:rsidRPr="001E74B8">
        <w:rPr>
          <w:rStyle w:val="libFootnotenumChar"/>
          <w:rtl/>
        </w:rPr>
        <w:t>(1)</w:t>
      </w:r>
      <w:r w:rsidR="00733B93" w:rsidRPr="00CF20AA">
        <w:rPr>
          <w:rtl/>
        </w:rPr>
        <w:t>.</w:t>
      </w:r>
    </w:p>
    <w:p w:rsidR="00860ABA" w:rsidRPr="00ED387B" w:rsidRDefault="00733B93" w:rsidP="002E0C24">
      <w:pPr>
        <w:pStyle w:val="libNormal"/>
        <w:rPr>
          <w:rtl/>
        </w:rPr>
      </w:pPr>
      <w:r w:rsidRPr="0086676F">
        <w:rPr>
          <w:rStyle w:val="libAlaemChar"/>
          <w:rFonts w:hint="cs"/>
          <w:rtl/>
        </w:rPr>
        <w:t>(</w:t>
      </w:r>
      <w:r w:rsidR="00860ABA" w:rsidRPr="001E74B8">
        <w:rPr>
          <w:rStyle w:val="libAieChar"/>
          <w:rFonts w:hint="cs"/>
          <w:rtl/>
        </w:rPr>
        <w:t>وَكَذلِكَ أَوْحَيْنَا إِلَيْكَ رُوحاً مِنْ أَمْرِنَا مَا كُنتَ تَدْرِي مَا الْكِتَابُ وَلاَ الإِيمَانُ وَلكِن جَعَلْنَاهُ نُوراً نَهْدِي بِهِ مَن نّشَاءُ مِنْ عِبَادِنَا وَإِنّكَ لَتَهْدِي إِلَى‏ صِرَاطٍ مّسْتَقِيمٍ</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3637EC" w:rsidRDefault="00860ABA" w:rsidP="001E74B8">
      <w:pPr>
        <w:pStyle w:val="libNormal"/>
        <w:rPr>
          <w:rtl/>
        </w:rPr>
      </w:pPr>
      <w:r w:rsidRPr="00ED387B">
        <w:rPr>
          <w:rtl/>
        </w:rPr>
        <w:t>وتلك زهوره الباسقات</w:t>
      </w:r>
      <w:r w:rsidR="00733B93">
        <w:rPr>
          <w:rtl/>
        </w:rPr>
        <w:t>،</w:t>
      </w:r>
      <w:r w:rsidRPr="00ED387B">
        <w:rPr>
          <w:rtl/>
        </w:rPr>
        <w:t xml:space="preserve"> جاءت في حقول عشرة مكتملات</w:t>
      </w:r>
      <w:r w:rsidR="00733B93">
        <w:rPr>
          <w:rtl/>
        </w:rPr>
        <w:t>،</w:t>
      </w:r>
      <w:r w:rsidRPr="00ED387B">
        <w:rPr>
          <w:rtl/>
        </w:rPr>
        <w:t xml:space="preserve"> نقدّم لك إجمالها قبل بيان التفصيل</w:t>
      </w:r>
      <w:r w:rsidR="00733B93">
        <w:rPr>
          <w:rtl/>
        </w:rPr>
        <w:t>:</w:t>
      </w:r>
    </w:p>
    <w:p w:rsidR="000E1D55" w:rsidRDefault="00733B93" w:rsidP="00733B93">
      <w:pPr>
        <w:pStyle w:val="libBold1"/>
        <w:rPr>
          <w:rtl/>
        </w:rPr>
      </w:pPr>
      <w:r>
        <w:rPr>
          <w:rtl/>
        </w:rPr>
        <w:t>(</w:t>
      </w:r>
      <w:r w:rsidR="00860ABA" w:rsidRPr="00ED387B">
        <w:rPr>
          <w:rtl/>
        </w:rPr>
        <w:t>أولاً</w:t>
      </w:r>
      <w:r>
        <w:rPr>
          <w:rtl/>
        </w:rPr>
        <w:t>)</w:t>
      </w:r>
      <w:r w:rsidR="00860ABA" w:rsidRPr="00ED387B">
        <w:rPr>
          <w:rtl/>
        </w:rPr>
        <w:t xml:space="preserve"> دقيق تعبيره ورقيق تحبيره</w:t>
      </w:r>
      <w:r>
        <w:rPr>
          <w:rtl/>
        </w:rPr>
        <w:t>:</w:t>
      </w:r>
    </w:p>
    <w:p w:rsidR="000E1D55" w:rsidRDefault="00733B93" w:rsidP="001E74B8">
      <w:pPr>
        <w:pStyle w:val="libNormal"/>
        <w:rPr>
          <w:rtl/>
        </w:rPr>
      </w:pPr>
      <w:r>
        <w:rPr>
          <w:rtl/>
        </w:rPr>
        <w:t>(</w:t>
      </w:r>
      <w:r w:rsidR="00860ABA" w:rsidRPr="00ED387B">
        <w:rPr>
          <w:rtl/>
        </w:rPr>
        <w:t>واضعاً كلّ لفظٍ موضعه الأخصّ الأشكل به</w:t>
      </w:r>
      <w:r>
        <w:rPr>
          <w:rtl/>
        </w:rPr>
        <w:t>،</w:t>
      </w:r>
      <w:r w:rsidR="00860ABA" w:rsidRPr="00ED387B">
        <w:rPr>
          <w:rtl/>
        </w:rPr>
        <w:t xml:space="preserve"> بحيث إذا أُبدل بغيره جاء منه فساد معنى الكلام أو سقوط رونقه</w:t>
      </w:r>
      <w:r>
        <w:rPr>
          <w:rtl/>
        </w:rPr>
        <w:t>).</w:t>
      </w:r>
    </w:p>
    <w:p w:rsidR="00860ABA" w:rsidRPr="00ED387B" w:rsidRDefault="00733B93" w:rsidP="001E74B8">
      <w:pPr>
        <w:pStyle w:val="libNormal"/>
        <w:rPr>
          <w:rtl/>
        </w:rPr>
      </w:pPr>
      <w:r>
        <w:rPr>
          <w:rtl/>
        </w:rPr>
        <w:t>(</w:t>
      </w:r>
      <w:r w:rsidR="00860ABA" w:rsidRPr="00ED387B">
        <w:rPr>
          <w:rtl/>
        </w:rPr>
        <w:t>لو انتزعت منه لفظةٌ ثم أُدير لسان العرب على لفظة في أن يوجد أحسن منها لم توجد</w:t>
      </w:r>
      <w:r>
        <w:rPr>
          <w:rtl/>
        </w:rPr>
        <w:t>).</w:t>
      </w:r>
    </w:p>
    <w:p w:rsidR="00860ABA" w:rsidRPr="00ED387B" w:rsidRDefault="00733B93" w:rsidP="001E74B8">
      <w:pPr>
        <w:pStyle w:val="libNormal"/>
        <w:rPr>
          <w:rtl/>
        </w:rPr>
      </w:pPr>
      <w:r>
        <w:rPr>
          <w:rtl/>
        </w:rPr>
        <w:t>(</w:t>
      </w:r>
      <w:r w:rsidR="00860ABA" w:rsidRPr="00ED387B">
        <w:rPr>
          <w:rtl/>
        </w:rPr>
        <w:t>فلم يجدوا في الجميع كلمةً ينبو بها مكانها</w:t>
      </w:r>
      <w:r>
        <w:rPr>
          <w:rtl/>
        </w:rPr>
        <w:t>،</w:t>
      </w:r>
      <w:r w:rsidR="00860ABA" w:rsidRPr="00ED387B">
        <w:rPr>
          <w:rtl/>
        </w:rPr>
        <w:t xml:space="preserve"> ولفظةً يُنكر شأنها</w:t>
      </w:r>
      <w:r>
        <w:rPr>
          <w:rtl/>
        </w:rPr>
        <w:t>.</w:t>
      </w:r>
      <w:r w:rsidR="00860ABA" w:rsidRPr="00ED387B">
        <w:rPr>
          <w:rtl/>
        </w:rPr>
        <w:t>.. بل وجدوا اتّساقاً بَهَر العقول</w:t>
      </w:r>
      <w:r>
        <w:rPr>
          <w:rtl/>
        </w:rPr>
        <w:t>،</w:t>
      </w:r>
      <w:r w:rsidR="00860ABA" w:rsidRPr="00ED387B">
        <w:rPr>
          <w:rtl/>
        </w:rPr>
        <w:t xml:space="preserve"> وأعجز الجمهور</w:t>
      </w:r>
      <w:r>
        <w:rPr>
          <w:rtl/>
        </w:rPr>
        <w:t>).</w:t>
      </w:r>
    </w:p>
    <w:p w:rsidR="003637EC" w:rsidRDefault="00733B93" w:rsidP="001E74B8">
      <w:pPr>
        <w:pStyle w:val="libNormal"/>
        <w:rPr>
          <w:rtl/>
        </w:rPr>
      </w:pPr>
      <w:r>
        <w:rPr>
          <w:rtl/>
        </w:rPr>
        <w:t>(</w:t>
      </w:r>
      <w:r w:rsidR="00860ABA" w:rsidRPr="00ED387B">
        <w:rPr>
          <w:rtl/>
        </w:rPr>
        <w:t>قدامى علماء البيان</w:t>
      </w:r>
      <w:r>
        <w:rPr>
          <w:rtl/>
        </w:rPr>
        <w:t>)</w:t>
      </w:r>
    </w:p>
    <w:p w:rsidR="000E1D55" w:rsidRDefault="00733B93" w:rsidP="00733B93">
      <w:pPr>
        <w:pStyle w:val="libBold1"/>
        <w:rPr>
          <w:rtl/>
        </w:rPr>
      </w:pPr>
      <w:r>
        <w:rPr>
          <w:rtl/>
        </w:rPr>
        <w:t>(</w:t>
      </w:r>
      <w:r w:rsidR="00860ABA" w:rsidRPr="00ED387B">
        <w:rPr>
          <w:rtl/>
        </w:rPr>
        <w:t>ثانياً</w:t>
      </w:r>
      <w:r>
        <w:rPr>
          <w:rtl/>
        </w:rPr>
        <w:t>)</w:t>
      </w:r>
      <w:r w:rsidR="00860ABA" w:rsidRPr="00ED387B">
        <w:rPr>
          <w:rtl/>
        </w:rPr>
        <w:t xml:space="preserve"> طرافة سبكه وغرابة أُسلوبه</w:t>
      </w:r>
      <w:r>
        <w:rPr>
          <w:rtl/>
        </w:rPr>
        <w:t>:</w:t>
      </w:r>
    </w:p>
    <w:p w:rsidR="00860ABA" w:rsidRPr="00ED387B" w:rsidRDefault="00860ABA" w:rsidP="001E74B8">
      <w:pPr>
        <w:pStyle w:val="libNormal"/>
        <w:rPr>
          <w:rtl/>
        </w:rPr>
      </w:pPr>
      <w:r w:rsidRPr="00ED387B">
        <w:rPr>
          <w:rtl/>
        </w:rPr>
        <w:t>سبكٌ جديد وأُسلوب فريد</w:t>
      </w:r>
      <w:r w:rsidR="00733B93">
        <w:rPr>
          <w:rtl/>
        </w:rPr>
        <w:t>،</w:t>
      </w:r>
      <w:r w:rsidRPr="00ED387B">
        <w:rPr>
          <w:rtl/>
        </w:rPr>
        <w:t xml:space="preserve"> لا هو شعر كشعرهم ولا هو نثر كنثرهم</w:t>
      </w:r>
      <w:r w:rsidR="00733B93">
        <w:rPr>
          <w:rtl/>
        </w:rPr>
        <w:t>،</w:t>
      </w:r>
      <w:r w:rsidRPr="00ED387B">
        <w:rPr>
          <w:rtl/>
        </w:rPr>
        <w:t xml:space="preserve"> ولا فيه تكلّف أهل السجع والكهانة</w:t>
      </w:r>
      <w:r w:rsidR="00733B93">
        <w:rPr>
          <w:rtl/>
        </w:rPr>
        <w:t>،</w:t>
      </w:r>
      <w:r w:rsidRPr="00ED387B">
        <w:rPr>
          <w:rtl/>
        </w:rPr>
        <w:t xml:space="preserve"> على أنّه جَمَع بين مزايا أنواع الكلام الرفيع</w:t>
      </w:r>
      <w:r w:rsidR="00733B93">
        <w:rPr>
          <w:rtl/>
        </w:rPr>
        <w:t>،</w:t>
      </w:r>
      <w:r w:rsidRPr="00ED387B">
        <w:rPr>
          <w:rtl/>
        </w:rPr>
        <w:t xml:space="preserve"> فيه أناقة الشعر وطلاقة النثر وجزالة السجع الرصين</w:t>
      </w:r>
      <w:r w:rsidR="00733B93">
        <w:rPr>
          <w:rtl/>
        </w:rPr>
        <w:t>،</w:t>
      </w:r>
      <w:r w:rsidRPr="00ED387B">
        <w:rPr>
          <w:rtl/>
        </w:rPr>
        <w:t xml:space="preserve"> ممّا لم يوجد له نظير ولم يخلفه أبداً بديل</w:t>
      </w:r>
      <w:r w:rsidR="00733B93">
        <w:rPr>
          <w:rtl/>
        </w:rPr>
        <w:t>،</w:t>
      </w:r>
      <w:r w:rsidRPr="00ED387B">
        <w:rPr>
          <w:rtl/>
        </w:rPr>
        <w:t xml:space="preserve"> ولا استطاع أحد أن يماريه أو يجاريه</w:t>
      </w:r>
      <w:r w:rsidR="00733B93">
        <w:rPr>
          <w:rtl/>
        </w:rPr>
        <w:t>،</w:t>
      </w:r>
      <w:r w:rsidRPr="00ED387B">
        <w:rPr>
          <w:rtl/>
        </w:rPr>
        <w:t xml:space="preserve"> لا في أُسلوبه ولا في نظمه البديع</w:t>
      </w:r>
      <w:r w:rsidR="00733B93">
        <w:rPr>
          <w:rtl/>
        </w:rPr>
        <w:t>.</w:t>
      </w:r>
    </w:p>
    <w:p w:rsidR="00860ABA" w:rsidRPr="00ED387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الواقعة</w:t>
      </w:r>
      <w:r w:rsidR="00733B93">
        <w:rPr>
          <w:rtl/>
        </w:rPr>
        <w:t>:</w:t>
      </w:r>
      <w:r w:rsidRPr="001E74B8">
        <w:rPr>
          <w:rtl/>
        </w:rPr>
        <w:t xml:space="preserve"> 89</w:t>
      </w:r>
      <w:r w:rsidR="00733B93">
        <w:rPr>
          <w:rtl/>
        </w:rPr>
        <w:t>.</w:t>
      </w:r>
    </w:p>
    <w:p w:rsidR="00860ABA" w:rsidRPr="001E74B8" w:rsidRDefault="00860ABA" w:rsidP="001E74B8">
      <w:pPr>
        <w:pStyle w:val="libFootnote0"/>
        <w:rPr>
          <w:rtl/>
        </w:rPr>
      </w:pPr>
      <w:r w:rsidRPr="001E74B8">
        <w:rPr>
          <w:rtl/>
        </w:rPr>
        <w:t>(2) الشورى</w:t>
      </w:r>
      <w:r w:rsidR="00733B93">
        <w:rPr>
          <w:rtl/>
        </w:rPr>
        <w:t>:</w:t>
      </w:r>
      <w:r w:rsidRPr="001E74B8">
        <w:rPr>
          <w:rtl/>
        </w:rPr>
        <w:t xml:space="preserve"> 52</w:t>
      </w:r>
      <w:r w:rsidR="00733B93">
        <w:rPr>
          <w:rtl/>
        </w:rPr>
        <w:t>.</w:t>
      </w:r>
    </w:p>
    <w:p w:rsidR="003637EC" w:rsidRDefault="000E1D55" w:rsidP="001E74B8">
      <w:pPr>
        <w:pStyle w:val="libNormal"/>
        <w:rPr>
          <w:rtl/>
        </w:rPr>
      </w:pPr>
      <w:r>
        <w:br w:type="page"/>
      </w:r>
    </w:p>
    <w:p w:rsidR="003637EC" w:rsidRDefault="00860ABA" w:rsidP="001E74B8">
      <w:pPr>
        <w:pStyle w:val="libNormal"/>
        <w:rPr>
          <w:rtl/>
        </w:rPr>
      </w:pPr>
      <w:r w:rsidRPr="00ED387B">
        <w:rPr>
          <w:rtl/>
        </w:rPr>
        <w:lastRenderedPageBreak/>
        <w:t xml:space="preserve">حلوٌ رشيق وخلوبٌ رحيق </w:t>
      </w:r>
      <w:r w:rsidR="00733B93">
        <w:rPr>
          <w:rtl/>
        </w:rPr>
        <w:t>(</w:t>
      </w:r>
      <w:r w:rsidRPr="00ED387B">
        <w:rPr>
          <w:rtl/>
        </w:rPr>
        <w:t>إنّ له لحلاوة</w:t>
      </w:r>
      <w:r w:rsidR="00733B93">
        <w:rPr>
          <w:rtl/>
        </w:rPr>
        <w:t>،</w:t>
      </w:r>
      <w:r w:rsidRPr="00ED387B">
        <w:rPr>
          <w:rtl/>
        </w:rPr>
        <w:t xml:space="preserve"> وإنّ عليه لطلاوة</w:t>
      </w:r>
      <w:r w:rsidR="00733B93">
        <w:rPr>
          <w:rtl/>
        </w:rPr>
        <w:t>،</w:t>
      </w:r>
      <w:r w:rsidRPr="00ED387B">
        <w:rPr>
          <w:rtl/>
        </w:rPr>
        <w:t xml:space="preserve"> وإنّه لمثمر أعلاه</w:t>
      </w:r>
      <w:r w:rsidR="00733B93">
        <w:rPr>
          <w:rtl/>
        </w:rPr>
        <w:t>،</w:t>
      </w:r>
      <w:r w:rsidRPr="00ED387B">
        <w:rPr>
          <w:rtl/>
        </w:rPr>
        <w:t xml:space="preserve"> مُغدِق أسفله</w:t>
      </w:r>
      <w:r w:rsidR="00733B93">
        <w:rPr>
          <w:rtl/>
        </w:rPr>
        <w:t>،</w:t>
      </w:r>
      <w:r w:rsidRPr="00ED387B">
        <w:rPr>
          <w:rtl/>
        </w:rPr>
        <w:t xml:space="preserve"> إنه يعلو وما يُعلى</w:t>
      </w:r>
      <w:r w:rsidR="00733B93">
        <w:rPr>
          <w:rtl/>
        </w:rPr>
        <w:t>.</w:t>
      </w:r>
      <w:r w:rsidRPr="00ED387B">
        <w:rPr>
          <w:rtl/>
        </w:rPr>
        <w:t>..</w:t>
      </w:r>
      <w:r w:rsidR="00733B93">
        <w:rPr>
          <w:rtl/>
        </w:rPr>
        <w:t>)</w:t>
      </w:r>
      <w:r w:rsidRPr="00ED387B">
        <w:rPr>
          <w:rtl/>
        </w:rPr>
        <w:t xml:space="preserve"> كلام قاله عظيم العرب وفريدها الوليد</w:t>
      </w:r>
      <w:r w:rsidR="00733B93">
        <w:rPr>
          <w:rtl/>
        </w:rPr>
        <w:t>.</w:t>
      </w:r>
    </w:p>
    <w:p w:rsidR="000E1D55" w:rsidRDefault="00733B93" w:rsidP="00733B93">
      <w:pPr>
        <w:pStyle w:val="libBold1"/>
        <w:rPr>
          <w:rtl/>
        </w:rPr>
      </w:pPr>
      <w:r>
        <w:rPr>
          <w:rtl/>
        </w:rPr>
        <w:t>(</w:t>
      </w:r>
      <w:r w:rsidR="00860ABA" w:rsidRPr="00ED387B">
        <w:rPr>
          <w:rtl/>
        </w:rPr>
        <w:t>ثالثاً</w:t>
      </w:r>
      <w:r>
        <w:rPr>
          <w:rtl/>
        </w:rPr>
        <w:t>)</w:t>
      </w:r>
      <w:r w:rsidR="00860ABA" w:rsidRPr="00ED387B">
        <w:rPr>
          <w:rtl/>
        </w:rPr>
        <w:t xml:space="preserve"> عذوبة لفظه وسلاسة عباراته</w:t>
      </w:r>
      <w:r>
        <w:rPr>
          <w:rtl/>
        </w:rPr>
        <w:t>:</w:t>
      </w:r>
    </w:p>
    <w:p w:rsidR="003637EC" w:rsidRDefault="00860ABA" w:rsidP="001E74B8">
      <w:pPr>
        <w:pStyle w:val="libNormal"/>
        <w:rPr>
          <w:rtl/>
        </w:rPr>
      </w:pPr>
      <w:r w:rsidRPr="00ED387B">
        <w:rPr>
          <w:rtl/>
        </w:rPr>
        <w:t>يسيح سيحاً كجري الماء في مصبّه</w:t>
      </w:r>
      <w:r w:rsidR="00733B93">
        <w:rPr>
          <w:rtl/>
        </w:rPr>
        <w:t>،</w:t>
      </w:r>
      <w:r w:rsidRPr="00ED387B">
        <w:rPr>
          <w:rtl/>
        </w:rPr>
        <w:t xml:space="preserve"> ويفيح فيحاً كنسيم الصِبا من مهبّه</w:t>
      </w:r>
      <w:r w:rsidR="00733B93">
        <w:rPr>
          <w:rtl/>
        </w:rPr>
        <w:t>،</w:t>
      </w:r>
      <w:r w:rsidRPr="00ED387B">
        <w:rPr>
          <w:rtl/>
        </w:rPr>
        <w:t xml:space="preserve"> عَذِباً سائغاً رويّاً</w:t>
      </w:r>
      <w:r w:rsidR="00733B93">
        <w:rPr>
          <w:rtl/>
        </w:rPr>
        <w:t>،</w:t>
      </w:r>
      <w:r w:rsidRPr="00ED387B">
        <w:rPr>
          <w:rtl/>
        </w:rPr>
        <w:t xml:space="preserve"> تبتهج له الأرواح وتنشرح له الصدور</w:t>
      </w:r>
      <w:r w:rsidR="00733B93">
        <w:rPr>
          <w:rtl/>
        </w:rPr>
        <w:t>،</w:t>
      </w:r>
      <w:r w:rsidRPr="00ED387B">
        <w:rPr>
          <w:rtl/>
        </w:rPr>
        <w:t xml:space="preserve"> في رونق جذّاب وروعة خلاّبة</w:t>
      </w:r>
      <w:r w:rsidR="00733B93">
        <w:rPr>
          <w:rtl/>
        </w:rPr>
        <w:t>.</w:t>
      </w:r>
    </w:p>
    <w:p w:rsidR="000E1D55" w:rsidRDefault="00733B93" w:rsidP="00733B93">
      <w:pPr>
        <w:pStyle w:val="libBold1"/>
        <w:rPr>
          <w:rtl/>
        </w:rPr>
      </w:pPr>
      <w:r>
        <w:rPr>
          <w:rtl/>
        </w:rPr>
        <w:t>(</w:t>
      </w:r>
      <w:r w:rsidR="00860ABA" w:rsidRPr="00ED387B">
        <w:rPr>
          <w:rtl/>
        </w:rPr>
        <w:t>رابعاً</w:t>
      </w:r>
      <w:r>
        <w:rPr>
          <w:rtl/>
        </w:rPr>
        <w:t>)</w:t>
      </w:r>
      <w:r w:rsidR="00860ABA" w:rsidRPr="00ED387B">
        <w:rPr>
          <w:rtl/>
        </w:rPr>
        <w:t xml:space="preserve"> تناسق نظمه وتناسب نغمه</w:t>
      </w:r>
      <w:r>
        <w:rPr>
          <w:rtl/>
        </w:rPr>
        <w:t>:</w:t>
      </w:r>
    </w:p>
    <w:p w:rsidR="00860ABA" w:rsidRPr="00ED387B" w:rsidRDefault="00733B93" w:rsidP="001E74B8">
      <w:pPr>
        <w:pStyle w:val="libNormal"/>
        <w:rPr>
          <w:rtl/>
        </w:rPr>
      </w:pPr>
      <w:r>
        <w:rPr>
          <w:rtl/>
        </w:rPr>
        <w:t>(</w:t>
      </w:r>
      <w:r w:rsidR="00860ABA" w:rsidRPr="00ED387B">
        <w:rPr>
          <w:rtl/>
        </w:rPr>
        <w:t>قد جمع بين مزايا الشعر وخصائص النثر...</w:t>
      </w:r>
      <w:r>
        <w:rPr>
          <w:rtl/>
        </w:rPr>
        <w:t>).</w:t>
      </w:r>
    </w:p>
    <w:p w:rsidR="00860ABA" w:rsidRPr="00ED387B" w:rsidRDefault="00733B93" w:rsidP="001E74B8">
      <w:pPr>
        <w:pStyle w:val="libNormal"/>
        <w:rPr>
          <w:rtl/>
        </w:rPr>
      </w:pPr>
      <w:r>
        <w:rPr>
          <w:rtl/>
        </w:rPr>
        <w:t>(</w:t>
      </w:r>
      <w:r w:rsidR="00860ABA" w:rsidRPr="00ED387B">
        <w:rPr>
          <w:rtl/>
        </w:rPr>
        <w:t>ويجد الإنسان لذّةُ</w:t>
      </w:r>
      <w:r>
        <w:rPr>
          <w:rtl/>
        </w:rPr>
        <w:t>،</w:t>
      </w:r>
      <w:r w:rsidR="00860ABA" w:rsidRPr="00ED387B">
        <w:rPr>
          <w:rtl/>
        </w:rPr>
        <w:t xml:space="preserve"> بل وتعتريه نشوةٌ إذا ما طرق سمعه جواهر حروف القرآن</w:t>
      </w:r>
      <w:r>
        <w:rPr>
          <w:rtl/>
        </w:rPr>
        <w:t>.</w:t>
      </w:r>
      <w:r w:rsidR="00860ABA" w:rsidRPr="00ED387B">
        <w:rPr>
          <w:rtl/>
        </w:rPr>
        <w:t>..</w:t>
      </w:r>
      <w:r>
        <w:rPr>
          <w:rtl/>
        </w:rPr>
        <w:t>).</w:t>
      </w:r>
    </w:p>
    <w:p w:rsidR="000E1D55" w:rsidRDefault="00733B93" w:rsidP="001E74B8">
      <w:pPr>
        <w:pStyle w:val="libNormal"/>
        <w:rPr>
          <w:rtl/>
        </w:rPr>
      </w:pPr>
      <w:r>
        <w:rPr>
          <w:rtl/>
        </w:rPr>
        <w:t>(</w:t>
      </w:r>
      <w:r w:rsidR="00860ABA" w:rsidRPr="00ED387B">
        <w:rPr>
          <w:rtl/>
        </w:rPr>
        <w:t>لرأيناه أبلغ ما تبلغ إليه اللغات كلها</w:t>
      </w:r>
      <w:r>
        <w:rPr>
          <w:rtl/>
        </w:rPr>
        <w:t>،</w:t>
      </w:r>
      <w:r w:rsidR="00860ABA" w:rsidRPr="00ED387B">
        <w:rPr>
          <w:rtl/>
        </w:rPr>
        <w:t xml:space="preserve"> في هزّ الشعور واستثارة الوجد النفسي</w:t>
      </w:r>
      <w:r>
        <w:rPr>
          <w:rtl/>
        </w:rPr>
        <w:t>.</w:t>
      </w:r>
      <w:r w:rsidR="00860ABA" w:rsidRPr="00ED387B">
        <w:rPr>
          <w:rtl/>
        </w:rPr>
        <w:t>..</w:t>
      </w:r>
      <w:r>
        <w:rPr>
          <w:rtl/>
        </w:rPr>
        <w:t>).</w:t>
      </w:r>
    </w:p>
    <w:p w:rsidR="003637EC" w:rsidRDefault="00733B93" w:rsidP="001E74B8">
      <w:pPr>
        <w:pStyle w:val="libNormal"/>
        <w:rPr>
          <w:rtl/>
        </w:rPr>
      </w:pPr>
      <w:r>
        <w:rPr>
          <w:rtl/>
        </w:rPr>
        <w:t>(</w:t>
      </w:r>
      <w:r w:rsidR="00860ABA" w:rsidRPr="00ED387B">
        <w:rPr>
          <w:rtl/>
        </w:rPr>
        <w:t>أُدباء معاصرون</w:t>
      </w:r>
      <w:r>
        <w:rPr>
          <w:rtl/>
        </w:rPr>
        <w:t>)</w:t>
      </w:r>
    </w:p>
    <w:p w:rsidR="000E1D55" w:rsidRDefault="00733B93" w:rsidP="001E74B8">
      <w:pPr>
        <w:pStyle w:val="libBold2"/>
        <w:rPr>
          <w:rtl/>
        </w:rPr>
      </w:pPr>
      <w:r>
        <w:rPr>
          <w:rtl/>
        </w:rPr>
        <w:t>(</w:t>
      </w:r>
      <w:r w:rsidR="00860ABA" w:rsidRPr="00ED387B">
        <w:rPr>
          <w:rtl/>
        </w:rPr>
        <w:t>خامساً</w:t>
      </w:r>
      <w:r>
        <w:rPr>
          <w:rtl/>
        </w:rPr>
        <w:t>)</w:t>
      </w:r>
      <w:r w:rsidR="00860ABA" w:rsidRPr="00ED387B">
        <w:rPr>
          <w:rtl/>
        </w:rPr>
        <w:t xml:space="preserve"> تجسيد معانيه في أجراس حروفه</w:t>
      </w:r>
      <w:r>
        <w:rPr>
          <w:rtl/>
        </w:rPr>
        <w:t>:</w:t>
      </w:r>
    </w:p>
    <w:p w:rsidR="003637EC" w:rsidRDefault="00860ABA" w:rsidP="001E74B8">
      <w:pPr>
        <w:pStyle w:val="libNormal"/>
        <w:rPr>
          <w:rtl/>
        </w:rPr>
      </w:pPr>
      <w:r w:rsidRPr="00ED387B">
        <w:rPr>
          <w:rtl/>
        </w:rPr>
        <w:t>تتواءم أجراس حروفه مع صدى معانيه</w:t>
      </w:r>
      <w:r w:rsidR="00733B93">
        <w:rPr>
          <w:rtl/>
        </w:rPr>
        <w:t>،</w:t>
      </w:r>
      <w:r w:rsidRPr="00ED387B">
        <w:rPr>
          <w:rtl/>
        </w:rPr>
        <w:t xml:space="preserve"> ويتلاءم لحن بيانه مع صميم مراميه</w:t>
      </w:r>
      <w:r w:rsidR="00733B93">
        <w:rPr>
          <w:rtl/>
        </w:rPr>
        <w:t>،</w:t>
      </w:r>
      <w:r w:rsidRPr="00ED387B">
        <w:rPr>
          <w:rtl/>
        </w:rPr>
        <w:t xml:space="preserve"> مِن وعد أو وعيد</w:t>
      </w:r>
      <w:r w:rsidR="00733B93">
        <w:rPr>
          <w:rtl/>
        </w:rPr>
        <w:t>،</w:t>
      </w:r>
      <w:r w:rsidRPr="00ED387B">
        <w:rPr>
          <w:rtl/>
        </w:rPr>
        <w:t xml:space="preserve"> ترغيب أو ترهيب</w:t>
      </w:r>
      <w:r w:rsidR="00733B93">
        <w:rPr>
          <w:rtl/>
        </w:rPr>
        <w:t>،</w:t>
      </w:r>
      <w:r w:rsidRPr="00ED387B">
        <w:rPr>
          <w:rtl/>
        </w:rPr>
        <w:t xml:space="preserve"> كلّ تعبير يجري مجراه من شدة أو لين</w:t>
      </w:r>
      <w:r w:rsidR="00733B93">
        <w:rPr>
          <w:rtl/>
        </w:rPr>
        <w:t>،</w:t>
      </w:r>
      <w:r w:rsidRPr="00ED387B">
        <w:rPr>
          <w:rtl/>
        </w:rPr>
        <w:t xml:space="preserve"> ويتطلّب مقتضاه من تفخيم أو تهويل</w:t>
      </w:r>
      <w:r w:rsidR="00733B93">
        <w:rPr>
          <w:rtl/>
        </w:rPr>
        <w:t>،</w:t>
      </w:r>
      <w:r w:rsidRPr="00ED387B">
        <w:rPr>
          <w:rtl/>
        </w:rPr>
        <w:t xml:space="preserve"> كلّ يتناسب وجرس لفظه ولحن أدائه</w:t>
      </w:r>
      <w:r w:rsidR="00733B93">
        <w:rPr>
          <w:rtl/>
        </w:rPr>
        <w:t>،</w:t>
      </w:r>
      <w:r w:rsidRPr="00ED387B">
        <w:rPr>
          <w:rtl/>
        </w:rPr>
        <w:t xml:space="preserve"> الأمر الذي يزيده جلالاً وفخامةً وأُبّهةً وكبرياءً</w:t>
      </w:r>
      <w:r w:rsidR="00733B93">
        <w:rPr>
          <w:rtl/>
        </w:rPr>
        <w:t>.</w:t>
      </w:r>
      <w:r w:rsidRPr="00ED387B">
        <w:rPr>
          <w:rtl/>
        </w:rPr>
        <w:t>..</w:t>
      </w:r>
      <w:r w:rsidR="00733B93">
        <w:rPr>
          <w:rtl/>
        </w:rPr>
        <w:t>.</w:t>
      </w:r>
    </w:p>
    <w:p w:rsidR="000E1D55" w:rsidRDefault="00733B93" w:rsidP="00733B93">
      <w:pPr>
        <w:pStyle w:val="libBold1"/>
        <w:rPr>
          <w:rtl/>
        </w:rPr>
      </w:pPr>
      <w:r>
        <w:rPr>
          <w:rtl/>
        </w:rPr>
        <w:t>(</w:t>
      </w:r>
      <w:r w:rsidR="00860ABA" w:rsidRPr="00ED387B">
        <w:rPr>
          <w:rtl/>
        </w:rPr>
        <w:t>سادساً</w:t>
      </w:r>
      <w:r>
        <w:rPr>
          <w:rtl/>
        </w:rPr>
        <w:t>)</w:t>
      </w:r>
      <w:r w:rsidR="00860ABA" w:rsidRPr="00ED387B">
        <w:rPr>
          <w:rtl/>
        </w:rPr>
        <w:t xml:space="preserve"> تلاؤم فرائده وتآلف خرائده</w:t>
      </w:r>
      <w:r>
        <w:rPr>
          <w:rtl/>
        </w:rPr>
        <w:t>:</w:t>
      </w:r>
    </w:p>
    <w:p w:rsidR="00860ABA" w:rsidRPr="00ED387B" w:rsidRDefault="00860ABA" w:rsidP="001E74B8">
      <w:pPr>
        <w:pStyle w:val="libNormal"/>
        <w:rPr>
          <w:rtl/>
        </w:rPr>
      </w:pPr>
      <w:r w:rsidRPr="00ED387B">
        <w:rPr>
          <w:rtl/>
        </w:rPr>
        <w:t>كأنّه عقدُ جُمان</w:t>
      </w:r>
      <w:r w:rsidR="00733B93">
        <w:rPr>
          <w:rtl/>
        </w:rPr>
        <w:t>،</w:t>
      </w:r>
      <w:r w:rsidRPr="00ED387B">
        <w:rPr>
          <w:rtl/>
        </w:rPr>
        <w:t xml:space="preserve"> تناسقت فرائده</w:t>
      </w:r>
      <w:r w:rsidR="00733B93">
        <w:rPr>
          <w:rtl/>
        </w:rPr>
        <w:t>،</w:t>
      </w:r>
      <w:r w:rsidRPr="00ED387B">
        <w:rPr>
          <w:rtl/>
        </w:rPr>
        <w:t xml:space="preserve"> وتناسبت لآليه</w:t>
      </w:r>
      <w:r w:rsidR="00733B93">
        <w:rPr>
          <w:rtl/>
        </w:rPr>
        <w:t>،</w:t>
      </w:r>
      <w:r w:rsidRPr="00ED387B">
        <w:rPr>
          <w:rtl/>
        </w:rPr>
        <w:t xml:space="preserve"> سياقاً منتظماً متلائماً</w:t>
      </w:r>
      <w:r w:rsidR="00733B93">
        <w:rPr>
          <w:rtl/>
        </w:rPr>
        <w:t>،</w:t>
      </w:r>
      <w:r w:rsidRPr="00ED387B">
        <w:rPr>
          <w:rtl/>
        </w:rPr>
        <w:t xml:space="preserve"> متلاحم الألفاظ والمعاني</w:t>
      </w:r>
      <w:r w:rsidR="00733B93">
        <w:rPr>
          <w:rtl/>
        </w:rPr>
        <w:t>،</w:t>
      </w:r>
      <w:r w:rsidRPr="00ED387B">
        <w:rPr>
          <w:rtl/>
        </w:rPr>
        <w:t xml:space="preserve"> متواصل الأهداف والمباني</w:t>
      </w:r>
      <w:r w:rsidR="00733B93">
        <w:rPr>
          <w:rtl/>
        </w:rPr>
        <w:t>.</w:t>
      </w:r>
    </w:p>
    <w:p w:rsidR="003637EC" w:rsidRDefault="000E1D55" w:rsidP="001E74B8">
      <w:pPr>
        <w:pStyle w:val="libNormal"/>
        <w:rPr>
          <w:rtl/>
        </w:rPr>
      </w:pPr>
      <w:r>
        <w:br w:type="page"/>
      </w:r>
    </w:p>
    <w:p w:rsidR="003637EC" w:rsidRDefault="00860ABA" w:rsidP="001E74B8">
      <w:pPr>
        <w:pStyle w:val="libNormal"/>
        <w:rPr>
          <w:rtl/>
        </w:rPr>
      </w:pPr>
      <w:r w:rsidRPr="00ED387B">
        <w:rPr>
          <w:rtl/>
        </w:rPr>
        <w:lastRenderedPageBreak/>
        <w:t>قال سيّد قطب</w:t>
      </w:r>
      <w:r w:rsidR="00733B93">
        <w:rPr>
          <w:rtl/>
        </w:rPr>
        <w:t>:</w:t>
      </w:r>
      <w:r w:rsidRPr="00ED387B">
        <w:rPr>
          <w:rtl/>
        </w:rPr>
        <w:t xml:space="preserve"> </w:t>
      </w:r>
      <w:r w:rsidR="00733B93">
        <w:rPr>
          <w:rtl/>
        </w:rPr>
        <w:t>(</w:t>
      </w:r>
      <w:r w:rsidRPr="00ED387B">
        <w:rPr>
          <w:rtl/>
        </w:rPr>
        <w:t>من ألوان التناسق الفنّي</w:t>
      </w:r>
      <w:r w:rsidR="00733B93">
        <w:rPr>
          <w:rtl/>
        </w:rPr>
        <w:t>،</w:t>
      </w:r>
      <w:r w:rsidRPr="00ED387B">
        <w:rPr>
          <w:rtl/>
        </w:rPr>
        <w:t xml:space="preserve"> هو ذلك التسلسل المعنوي بين الأغراض في سياق الآيات والتناسب من غرض إلى غرض</w:t>
      </w:r>
      <w:r w:rsidR="00733B93">
        <w:rPr>
          <w:rtl/>
        </w:rPr>
        <w:t>.</w:t>
      </w:r>
      <w:r w:rsidRPr="00ED387B">
        <w:rPr>
          <w:rtl/>
        </w:rPr>
        <w:t>..</w:t>
      </w:r>
      <w:r w:rsidR="00733B93">
        <w:rPr>
          <w:rtl/>
        </w:rPr>
        <w:t>).</w:t>
      </w:r>
    </w:p>
    <w:p w:rsidR="000E1D55" w:rsidRDefault="00733B93" w:rsidP="00733B93">
      <w:pPr>
        <w:pStyle w:val="libBold1"/>
        <w:rPr>
          <w:rtl/>
        </w:rPr>
      </w:pPr>
      <w:r>
        <w:rPr>
          <w:rtl/>
        </w:rPr>
        <w:t>(</w:t>
      </w:r>
      <w:r w:rsidR="00860ABA" w:rsidRPr="00ED387B">
        <w:rPr>
          <w:rtl/>
        </w:rPr>
        <w:t>سابعاً</w:t>
      </w:r>
      <w:r>
        <w:rPr>
          <w:rtl/>
        </w:rPr>
        <w:t>)</w:t>
      </w:r>
      <w:r w:rsidR="00860ABA" w:rsidRPr="00ED387B">
        <w:rPr>
          <w:rtl/>
        </w:rPr>
        <w:t xml:space="preserve"> حسن تشبيهه وجمالُ تصويره</w:t>
      </w:r>
      <w:r>
        <w:rPr>
          <w:rtl/>
        </w:rPr>
        <w:t>:</w:t>
      </w:r>
    </w:p>
    <w:p w:rsidR="003637EC" w:rsidRDefault="00860ABA" w:rsidP="001E74B8">
      <w:pPr>
        <w:pStyle w:val="libNormal"/>
        <w:rPr>
          <w:rtl/>
        </w:rPr>
      </w:pPr>
      <w:r w:rsidRPr="00ED387B">
        <w:rPr>
          <w:rtl/>
        </w:rPr>
        <w:t>اعترف أهل البيان بأنّ تشبيهات القرآن أمتن التشبيهات الواقعة في فصيح الكلام</w:t>
      </w:r>
      <w:r w:rsidR="00733B93">
        <w:rPr>
          <w:rtl/>
        </w:rPr>
        <w:t>،</w:t>
      </w:r>
      <w:r w:rsidRPr="00ED387B">
        <w:rPr>
          <w:rtl/>
        </w:rPr>
        <w:t xml:space="preserve"> وأجمعهنّ لمحاسن البديع</w:t>
      </w:r>
      <w:r w:rsidR="00733B93">
        <w:rPr>
          <w:rtl/>
        </w:rPr>
        <w:t>،</w:t>
      </w:r>
      <w:r w:rsidRPr="00ED387B">
        <w:rPr>
          <w:rtl/>
        </w:rPr>
        <w:t xml:space="preserve"> وأوفاهنّ بدقائق التصوير ورقائق التعبير ورحائق التحبير</w:t>
      </w:r>
      <w:r w:rsidR="00733B93">
        <w:rPr>
          <w:rtl/>
        </w:rPr>
        <w:t>.</w:t>
      </w:r>
    </w:p>
    <w:p w:rsidR="000E1D55" w:rsidRDefault="00733B93" w:rsidP="00733B93">
      <w:pPr>
        <w:pStyle w:val="libBold1"/>
        <w:rPr>
          <w:rtl/>
        </w:rPr>
      </w:pPr>
      <w:r>
        <w:rPr>
          <w:rtl/>
        </w:rPr>
        <w:t>(</w:t>
      </w:r>
      <w:r w:rsidR="00860ABA" w:rsidRPr="00ED387B">
        <w:rPr>
          <w:rtl/>
        </w:rPr>
        <w:t>ثامناً</w:t>
      </w:r>
      <w:r>
        <w:rPr>
          <w:rtl/>
        </w:rPr>
        <w:t>)</w:t>
      </w:r>
      <w:r w:rsidR="00860ABA" w:rsidRPr="00ED387B">
        <w:rPr>
          <w:rtl/>
        </w:rPr>
        <w:t xml:space="preserve"> جودة استعارته وروعةُ تخييله</w:t>
      </w:r>
      <w:r>
        <w:rPr>
          <w:rtl/>
        </w:rPr>
        <w:t>:</w:t>
      </w:r>
    </w:p>
    <w:p w:rsidR="003637EC" w:rsidRDefault="00860ABA" w:rsidP="001E74B8">
      <w:pPr>
        <w:pStyle w:val="libNormal"/>
        <w:rPr>
          <w:rtl/>
        </w:rPr>
      </w:pPr>
      <w:r w:rsidRPr="00ED387B">
        <w:rPr>
          <w:rtl/>
        </w:rPr>
        <w:t>عمد القرآن</w:t>
      </w:r>
      <w:r w:rsidR="001E74B8">
        <w:rPr>
          <w:rtl/>
        </w:rPr>
        <w:t xml:space="preserve"> - </w:t>
      </w:r>
      <w:r w:rsidRPr="00ED387B">
        <w:rPr>
          <w:rtl/>
        </w:rPr>
        <w:t>في إفادة معانيه</w:t>
      </w:r>
      <w:r w:rsidR="00733B93">
        <w:rPr>
          <w:rtl/>
        </w:rPr>
        <w:t>،</w:t>
      </w:r>
      <w:r w:rsidRPr="00ED387B">
        <w:rPr>
          <w:rtl/>
        </w:rPr>
        <w:t xml:space="preserve"> والإشادة بمبانيه</w:t>
      </w:r>
      <w:r w:rsidR="001E74B8">
        <w:rPr>
          <w:rtl/>
        </w:rPr>
        <w:t xml:space="preserve"> - </w:t>
      </w:r>
      <w:r w:rsidRPr="00ED387B">
        <w:rPr>
          <w:rtl/>
        </w:rPr>
        <w:t>إلى أنواع الاستعارة والكناية والمجاز</w:t>
      </w:r>
      <w:r w:rsidR="00733B93">
        <w:rPr>
          <w:rtl/>
        </w:rPr>
        <w:t>،</w:t>
      </w:r>
      <w:r w:rsidRPr="00ED387B">
        <w:rPr>
          <w:rtl/>
        </w:rPr>
        <w:t xml:space="preserve"> في نطاق واسع</w:t>
      </w:r>
      <w:r w:rsidR="00733B93">
        <w:rPr>
          <w:rtl/>
        </w:rPr>
        <w:t>،</w:t>
      </w:r>
      <w:r w:rsidRPr="00ED387B">
        <w:rPr>
          <w:rtl/>
        </w:rPr>
        <w:t xml:space="preserve"> أبدع فيها وأجاد إجادةَ البصير المُبدع</w:t>
      </w:r>
      <w:r w:rsidR="00733B93">
        <w:rPr>
          <w:rtl/>
        </w:rPr>
        <w:t>،</w:t>
      </w:r>
      <w:r w:rsidRPr="00ED387B">
        <w:rPr>
          <w:rtl/>
        </w:rPr>
        <w:t xml:space="preserve"> وأفاد إفادةَ الخبير المضطلع</w:t>
      </w:r>
      <w:r w:rsidR="00733B93">
        <w:rPr>
          <w:rtl/>
        </w:rPr>
        <w:t>،</w:t>
      </w:r>
      <w:r w:rsidRPr="00ED387B">
        <w:rPr>
          <w:rtl/>
        </w:rPr>
        <w:t xml:space="preserve"> في إحاطة بالغة لم يعهد لها نظير</w:t>
      </w:r>
      <w:r w:rsidR="00733B93">
        <w:rPr>
          <w:rtl/>
        </w:rPr>
        <w:t>،</w:t>
      </w:r>
      <w:r w:rsidRPr="00ED387B">
        <w:rPr>
          <w:rtl/>
        </w:rPr>
        <w:t xml:space="preserve"> ولم يخلفه أبداً بديل</w:t>
      </w:r>
      <w:r w:rsidR="00733B93">
        <w:rPr>
          <w:rtl/>
        </w:rPr>
        <w:t>.</w:t>
      </w:r>
    </w:p>
    <w:p w:rsidR="000E1D55" w:rsidRDefault="00733B93" w:rsidP="00733B93">
      <w:pPr>
        <w:pStyle w:val="libBold1"/>
        <w:rPr>
          <w:rtl/>
        </w:rPr>
      </w:pPr>
      <w:r>
        <w:rPr>
          <w:rtl/>
        </w:rPr>
        <w:t>(</w:t>
      </w:r>
      <w:r w:rsidR="00860ABA" w:rsidRPr="00ED387B">
        <w:rPr>
          <w:rtl/>
        </w:rPr>
        <w:t>تاسعاً</w:t>
      </w:r>
      <w:r>
        <w:rPr>
          <w:rtl/>
        </w:rPr>
        <w:t>)</w:t>
      </w:r>
      <w:r w:rsidR="00860ABA" w:rsidRPr="00ED387B">
        <w:rPr>
          <w:rtl/>
        </w:rPr>
        <w:t xml:space="preserve"> لطيف كنايته وظريف تعريضه</w:t>
      </w:r>
      <w:r>
        <w:rPr>
          <w:rtl/>
        </w:rPr>
        <w:t>:</w:t>
      </w:r>
    </w:p>
    <w:p w:rsidR="003637EC" w:rsidRDefault="00860ABA" w:rsidP="001E74B8">
      <w:pPr>
        <w:pStyle w:val="libNormal"/>
        <w:rPr>
          <w:rtl/>
        </w:rPr>
      </w:pPr>
      <w:r w:rsidRPr="00ED387B">
        <w:rPr>
          <w:rtl/>
        </w:rPr>
        <w:t>جاءت كناياته</w:t>
      </w:r>
      <w:r w:rsidR="001E74B8">
        <w:rPr>
          <w:rtl/>
        </w:rPr>
        <w:t xml:space="preserve"> - </w:t>
      </w:r>
      <w:r w:rsidRPr="00ED387B">
        <w:rPr>
          <w:rtl/>
        </w:rPr>
        <w:t>حسبما تقدّم</w:t>
      </w:r>
      <w:r w:rsidR="001E74B8">
        <w:rPr>
          <w:rtl/>
        </w:rPr>
        <w:t xml:space="preserve"> - </w:t>
      </w:r>
      <w:r w:rsidRPr="00ED387B">
        <w:rPr>
          <w:rtl/>
        </w:rPr>
        <w:t>أوفى الكنايات وأدقّهنّ وأرقّهنّ</w:t>
      </w:r>
      <w:r w:rsidR="00733B93">
        <w:rPr>
          <w:rtl/>
        </w:rPr>
        <w:t>،</w:t>
      </w:r>
      <w:r w:rsidRPr="00ED387B">
        <w:rPr>
          <w:rtl/>
        </w:rPr>
        <w:t xml:space="preserve"> ولم تفته لطافةٌ في كناية ولا ظرافةٌ في تعريض</w:t>
      </w:r>
      <w:r w:rsidR="00733B93">
        <w:rPr>
          <w:rtl/>
        </w:rPr>
        <w:t>.</w:t>
      </w:r>
    </w:p>
    <w:p w:rsidR="000E1D55" w:rsidRDefault="00733B93" w:rsidP="00733B93">
      <w:pPr>
        <w:pStyle w:val="libBold1"/>
        <w:rPr>
          <w:rtl/>
        </w:rPr>
      </w:pPr>
      <w:r>
        <w:rPr>
          <w:rtl/>
        </w:rPr>
        <w:t>(</w:t>
      </w:r>
      <w:r w:rsidR="00860ABA" w:rsidRPr="00ED387B">
        <w:rPr>
          <w:rtl/>
        </w:rPr>
        <w:t>عاشراً</w:t>
      </w:r>
      <w:r>
        <w:rPr>
          <w:rtl/>
        </w:rPr>
        <w:t>)</w:t>
      </w:r>
      <w:r w:rsidR="00860ABA" w:rsidRPr="00ED387B">
        <w:rPr>
          <w:rtl/>
        </w:rPr>
        <w:t xml:space="preserve"> طرائفٌ وظرائف</w:t>
      </w:r>
      <w:r>
        <w:rPr>
          <w:rtl/>
        </w:rPr>
        <w:t>:</w:t>
      </w:r>
    </w:p>
    <w:p w:rsidR="00860ABA" w:rsidRPr="00ED387B" w:rsidRDefault="00860ABA" w:rsidP="001E74B8">
      <w:pPr>
        <w:pStyle w:val="libNormal"/>
        <w:rPr>
          <w:rtl/>
        </w:rPr>
      </w:pPr>
      <w:r w:rsidRPr="00ED387B">
        <w:rPr>
          <w:rtl/>
        </w:rPr>
        <w:t>محاسن جمّة غفيرة</w:t>
      </w:r>
      <w:r w:rsidR="00733B93">
        <w:rPr>
          <w:rtl/>
        </w:rPr>
        <w:t>،</w:t>
      </w:r>
      <w:r w:rsidRPr="00ED387B">
        <w:rPr>
          <w:rtl/>
        </w:rPr>
        <w:t xml:space="preserve"> ومزايا كثرة وفيرة</w:t>
      </w:r>
      <w:r w:rsidR="00733B93">
        <w:rPr>
          <w:rtl/>
        </w:rPr>
        <w:t>،</w:t>
      </w:r>
      <w:r w:rsidRPr="00ED387B">
        <w:rPr>
          <w:rtl/>
        </w:rPr>
        <w:t xml:space="preserve"> تجمّعت في القرآن الكريم</w:t>
      </w:r>
      <w:r w:rsidR="00733B93">
        <w:rPr>
          <w:rtl/>
        </w:rPr>
        <w:t>،</w:t>
      </w:r>
      <w:r w:rsidRPr="00ED387B">
        <w:rPr>
          <w:rtl/>
        </w:rPr>
        <w:t xml:space="preserve"> لا نظير لها في سائر الكلام ولا مثيل</w:t>
      </w:r>
      <w:r w:rsidR="00733B93">
        <w:rPr>
          <w:rtl/>
        </w:rPr>
        <w:t>.</w:t>
      </w:r>
    </w:p>
    <w:p w:rsidR="000E1D55" w:rsidRDefault="00860ABA" w:rsidP="001E74B8">
      <w:pPr>
        <w:pStyle w:val="libNormal"/>
        <w:rPr>
          <w:rtl/>
        </w:rPr>
      </w:pPr>
      <w:r w:rsidRPr="00ED387B">
        <w:rPr>
          <w:rtl/>
        </w:rPr>
        <w:t>وبعد</w:t>
      </w:r>
      <w:r w:rsidR="00733B93">
        <w:rPr>
          <w:rtl/>
        </w:rPr>
        <w:t>.</w:t>
      </w:r>
      <w:r w:rsidRPr="00ED387B">
        <w:rPr>
          <w:rtl/>
        </w:rPr>
        <w:t>.. فإليك تفصيل البيان</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33" w:name="_Toc427137028"/>
      <w:r w:rsidRPr="00ED387B">
        <w:rPr>
          <w:rtl/>
        </w:rPr>
        <w:lastRenderedPageBreak/>
        <w:t>1</w:t>
      </w:r>
      <w:r w:rsidR="001E74B8">
        <w:rPr>
          <w:rtl/>
        </w:rPr>
        <w:t xml:space="preserve"> - </w:t>
      </w:r>
      <w:r w:rsidRPr="00ED387B">
        <w:rPr>
          <w:rtl/>
        </w:rPr>
        <w:t>دقيق تعبيره ورقيق تحبيره</w:t>
      </w:r>
      <w:bookmarkStart w:id="34" w:name="1_ـ_دقيق_تعبيره_ورقيق_تحبيره"/>
      <w:bookmarkEnd w:id="34"/>
      <w:bookmarkEnd w:id="33"/>
    </w:p>
    <w:p w:rsidR="00860ABA" w:rsidRPr="00ED387B" w:rsidRDefault="00860ABA" w:rsidP="001E74B8">
      <w:pPr>
        <w:pStyle w:val="libNormal"/>
        <w:rPr>
          <w:rtl/>
        </w:rPr>
      </w:pPr>
      <w:r w:rsidRPr="00ED387B">
        <w:rPr>
          <w:rtl/>
        </w:rPr>
        <w:t>يمتاز القرآن على سائر الكلام بدقّته الفائقة في تعابيره</w:t>
      </w:r>
      <w:r w:rsidR="00733B93">
        <w:rPr>
          <w:rtl/>
        </w:rPr>
        <w:t>،</w:t>
      </w:r>
      <w:r w:rsidRPr="00ED387B">
        <w:rPr>
          <w:rtl/>
        </w:rPr>
        <w:t xml:space="preserve"> واضعاً كل شيء موضعه اللائق به</w:t>
      </w:r>
      <w:r w:rsidR="00733B93">
        <w:rPr>
          <w:rtl/>
        </w:rPr>
        <w:t>،</w:t>
      </w:r>
      <w:r w:rsidRPr="00ED387B">
        <w:rPr>
          <w:rtl/>
        </w:rPr>
        <w:t xml:space="preserve"> مراعياً كل مناسبة</w:t>
      </w:r>
      <w:r w:rsidR="001E74B8">
        <w:rPr>
          <w:rtl/>
        </w:rPr>
        <w:t xml:space="preserve"> - </w:t>
      </w:r>
      <w:r w:rsidRPr="00ED387B">
        <w:rPr>
          <w:rtl/>
        </w:rPr>
        <w:t>لفظيةً كانت أم معنويةً</w:t>
      </w:r>
      <w:r w:rsidR="001E74B8">
        <w:rPr>
          <w:rtl/>
        </w:rPr>
        <w:t xml:space="preserve"> - </w:t>
      </w:r>
      <w:r w:rsidRPr="00ED387B">
        <w:rPr>
          <w:rtl/>
        </w:rPr>
        <w:t>في أناقة تامّة</w:t>
      </w:r>
      <w:r w:rsidR="001E74B8">
        <w:rPr>
          <w:rtl/>
        </w:rPr>
        <w:t xml:space="preserve"> - </w:t>
      </w:r>
      <w:r w:rsidRPr="00ED387B">
        <w:rPr>
          <w:rtl/>
        </w:rPr>
        <w:t>لم تفته نكتة إلاّ سجّلها</w:t>
      </w:r>
      <w:r w:rsidR="00733B93">
        <w:rPr>
          <w:rtl/>
        </w:rPr>
        <w:t>،</w:t>
      </w:r>
      <w:r w:rsidRPr="00ED387B">
        <w:rPr>
          <w:rtl/>
        </w:rPr>
        <w:t xml:space="preserve"> ولم تفلت منه مزيّة إلاّ قيّدها</w:t>
      </w:r>
      <w:r w:rsidR="00733B93">
        <w:rPr>
          <w:rtl/>
        </w:rPr>
        <w:t>،</w:t>
      </w:r>
      <w:r w:rsidRPr="00ED387B">
        <w:rPr>
          <w:rtl/>
        </w:rPr>
        <w:t xml:space="preserve"> في رصف بديع ونضد جميل</w:t>
      </w:r>
      <w:r w:rsidR="00733B93">
        <w:rPr>
          <w:rtl/>
        </w:rPr>
        <w:t>،</w:t>
      </w:r>
      <w:r w:rsidRPr="00ED387B">
        <w:rPr>
          <w:rtl/>
        </w:rPr>
        <w:t xml:space="preserve"> جامعاً بين عذوبة اللفظ وفخامة المعنى</w:t>
      </w:r>
      <w:r w:rsidR="00733B93">
        <w:rPr>
          <w:rtl/>
        </w:rPr>
        <w:t>،</w:t>
      </w:r>
      <w:r w:rsidRPr="00ED387B">
        <w:rPr>
          <w:rtl/>
        </w:rPr>
        <w:t xml:space="preserve"> متلائماً أجراس كلماته مع نوعية المراد</w:t>
      </w:r>
      <w:r w:rsidR="00733B93">
        <w:rPr>
          <w:rtl/>
        </w:rPr>
        <w:t>،</w:t>
      </w:r>
      <w:r w:rsidRPr="00ED387B">
        <w:rPr>
          <w:rtl/>
        </w:rPr>
        <w:t xml:space="preserve"> متماسك الأجزاء</w:t>
      </w:r>
      <w:r w:rsidR="00733B93">
        <w:rPr>
          <w:rtl/>
        </w:rPr>
        <w:t>،</w:t>
      </w:r>
      <w:r w:rsidRPr="00ED387B">
        <w:rPr>
          <w:rtl/>
        </w:rPr>
        <w:t xml:space="preserve"> متلاحم الأشلاء</w:t>
      </w:r>
      <w:r w:rsidR="00733B93">
        <w:rPr>
          <w:rtl/>
        </w:rPr>
        <w:t>،</w:t>
      </w:r>
      <w:r w:rsidRPr="00ED387B">
        <w:rPr>
          <w:rtl/>
        </w:rPr>
        <w:t xml:space="preserve"> كأنما أُفرغت إفراغة واحدة</w:t>
      </w:r>
      <w:r w:rsidR="00733B93">
        <w:rPr>
          <w:rtl/>
        </w:rPr>
        <w:t>،</w:t>
      </w:r>
      <w:r w:rsidRPr="00ED387B">
        <w:rPr>
          <w:rtl/>
        </w:rPr>
        <w:t xml:space="preserve"> وسُبكت في قالب فذّ رصين</w:t>
      </w:r>
      <w:r w:rsidR="00733B93">
        <w:rPr>
          <w:rtl/>
        </w:rPr>
        <w:t>،</w:t>
      </w:r>
      <w:r w:rsidRPr="00ED387B">
        <w:rPr>
          <w:rtl/>
        </w:rPr>
        <w:t xml:space="preserve"> بحيث لو انتزعت لفظة من موضعها أو غُيّرت إلى غير محلّها أو أُبدلت بغيرها لأخلّ بمقصود الكلام واضطرب النظم واختلّ المرام</w:t>
      </w:r>
      <w:r w:rsidR="00733B93">
        <w:rPr>
          <w:rtl/>
        </w:rPr>
        <w:t>،</w:t>
      </w:r>
      <w:r w:rsidRPr="00ED387B">
        <w:rPr>
          <w:rtl/>
        </w:rPr>
        <w:t xml:space="preserve"> ولقد كان ذلك مِن أهمّ دلائل صيانته من التحريف</w:t>
      </w:r>
      <w:r w:rsidR="00733B93">
        <w:rPr>
          <w:rtl/>
        </w:rPr>
        <w:t>،</w:t>
      </w:r>
      <w:r w:rsidRPr="00ED387B">
        <w:rPr>
          <w:rtl/>
        </w:rPr>
        <w:t xml:space="preserve"> فضلاً عن كونه سند الإعجاز</w:t>
      </w:r>
      <w:r w:rsidR="00733B93">
        <w:rPr>
          <w:rtl/>
        </w:rPr>
        <w:t>.</w:t>
      </w:r>
    </w:p>
    <w:p w:rsidR="003637EC" w:rsidRDefault="00860ABA" w:rsidP="001E74B8">
      <w:pPr>
        <w:pStyle w:val="libNormal"/>
        <w:rPr>
          <w:rtl/>
        </w:rPr>
      </w:pPr>
      <w:r w:rsidRPr="00ED387B">
        <w:rPr>
          <w:rtl/>
        </w:rPr>
        <w:t xml:space="preserve">أضف إليه جانب </w:t>
      </w:r>
      <w:r w:rsidR="00733B93">
        <w:rPr>
          <w:rtl/>
        </w:rPr>
        <w:t>(</w:t>
      </w:r>
      <w:r w:rsidRPr="00ED387B">
        <w:rPr>
          <w:rtl/>
        </w:rPr>
        <w:t>لحن الأداء</w:t>
      </w:r>
      <w:r w:rsidR="00733B93">
        <w:rPr>
          <w:rtl/>
        </w:rPr>
        <w:t>)</w:t>
      </w:r>
      <w:r w:rsidRPr="00ED387B">
        <w:rPr>
          <w:rtl/>
        </w:rPr>
        <w:t xml:space="preserve"> هو تناسب جرس اللفظ مع نوعية المفاد</w:t>
      </w:r>
      <w:r w:rsidR="00733B93">
        <w:rPr>
          <w:rtl/>
        </w:rPr>
        <w:t>،</w:t>
      </w:r>
      <w:r w:rsidRPr="00ED387B">
        <w:rPr>
          <w:rtl/>
        </w:rPr>
        <w:t xml:space="preserve"> من وعد أو وعيد</w:t>
      </w:r>
      <w:r w:rsidR="00733B93">
        <w:rPr>
          <w:rtl/>
        </w:rPr>
        <w:t>،</w:t>
      </w:r>
      <w:r w:rsidRPr="00ED387B">
        <w:rPr>
          <w:rtl/>
        </w:rPr>
        <w:t xml:space="preserve"> ترغيب أو ترهيب</w:t>
      </w:r>
      <w:r w:rsidR="00733B93">
        <w:rPr>
          <w:rtl/>
        </w:rPr>
        <w:t>،</w:t>
      </w:r>
      <w:r w:rsidRPr="00ED387B">
        <w:rPr>
          <w:rtl/>
        </w:rPr>
        <w:t xml:space="preserve"> أمر أو زجر</w:t>
      </w:r>
      <w:r w:rsidR="00733B93">
        <w:rPr>
          <w:rtl/>
        </w:rPr>
        <w:t>،</w:t>
      </w:r>
      <w:r w:rsidRPr="00ED387B">
        <w:rPr>
          <w:rtl/>
        </w:rPr>
        <w:t xml:space="preserve"> عظة أو حكمة</w:t>
      </w:r>
      <w:r w:rsidR="00733B93">
        <w:rPr>
          <w:rtl/>
        </w:rPr>
        <w:t>،</w:t>
      </w:r>
      <w:r w:rsidRPr="00ED387B">
        <w:rPr>
          <w:rtl/>
        </w:rPr>
        <w:t xml:space="preserve"> فرض أو نفل</w:t>
      </w:r>
      <w:r w:rsidR="00733B93">
        <w:rPr>
          <w:rtl/>
        </w:rPr>
        <w:t>،</w:t>
      </w:r>
      <w:r w:rsidRPr="00ED387B">
        <w:rPr>
          <w:rtl/>
        </w:rPr>
        <w:t xml:space="preserve"> مثوبة أو عقاب</w:t>
      </w:r>
      <w:r w:rsidR="00733B93">
        <w:rPr>
          <w:rtl/>
        </w:rPr>
        <w:t>،</w:t>
      </w:r>
      <w:r w:rsidRPr="00ED387B">
        <w:rPr>
          <w:rtl/>
        </w:rPr>
        <w:t xml:space="preserve"> مكرمة أو عتاب</w:t>
      </w:r>
      <w:r w:rsidR="00733B93">
        <w:rPr>
          <w:rtl/>
        </w:rPr>
        <w:t>.</w:t>
      </w:r>
      <w:r w:rsidRPr="00ED387B">
        <w:rPr>
          <w:rtl/>
        </w:rPr>
        <w:t>.. إلى غيرها من أنواع الكلام</w:t>
      </w:r>
      <w:r w:rsidR="00733B93">
        <w:rPr>
          <w:rtl/>
        </w:rPr>
        <w:t>،</w:t>
      </w:r>
      <w:r w:rsidRPr="00ED387B">
        <w:rPr>
          <w:rtl/>
        </w:rPr>
        <w:t xml:space="preserve"> كل نوع يستدعي لحناً في الخطاب يخالفه نوع آخر</w:t>
      </w:r>
      <w:r w:rsidR="00733B93">
        <w:rPr>
          <w:rtl/>
        </w:rPr>
        <w:t>،</w:t>
      </w:r>
      <w:r w:rsidRPr="00ED387B">
        <w:rPr>
          <w:rtl/>
        </w:rPr>
        <w:t xml:space="preserve"> الأمر الذي راعته التعابير القرآنية بشكل بديع وأُسلوب غريب</w:t>
      </w:r>
      <w:r w:rsidR="00733B93">
        <w:rPr>
          <w:rtl/>
        </w:rPr>
        <w:t>،</w:t>
      </w:r>
      <w:r w:rsidRPr="00ED387B">
        <w:rPr>
          <w:rtl/>
        </w:rPr>
        <w:t xml:space="preserve"> وكان سرّاً غامضاً من أسرار إعجازه</w:t>
      </w:r>
      <w:r w:rsidR="00733B93">
        <w:rPr>
          <w:rtl/>
        </w:rPr>
        <w:t>،</w:t>
      </w:r>
      <w:r w:rsidRPr="00ED387B">
        <w:rPr>
          <w:rtl/>
        </w:rPr>
        <w:t xml:space="preserve"> ودليلاً واضحاً على كونه صنيع مَن لا يعزب عن علمه شيء</w:t>
      </w:r>
      <w:r w:rsidR="00733B93">
        <w:rPr>
          <w:rtl/>
        </w:rPr>
        <w:t>،</w:t>
      </w:r>
      <w:r w:rsidRPr="00ED387B">
        <w:rPr>
          <w:rtl/>
        </w:rPr>
        <w:t xml:space="preserve"> وقد أحاط بكلّ شيء علماً</w:t>
      </w:r>
      <w:r w:rsidR="00733B93">
        <w:rPr>
          <w:rtl/>
        </w:rPr>
        <w:t>.</w:t>
      </w:r>
    </w:p>
    <w:p w:rsidR="003637EC" w:rsidRDefault="001360E6" w:rsidP="001E74B8">
      <w:pPr>
        <w:pStyle w:val="libNormal"/>
        <w:rPr>
          <w:rtl/>
        </w:rPr>
      </w:pPr>
      <w:r>
        <w:rPr>
          <w:rtl/>
        </w:rPr>
        <w:br w:type="page"/>
      </w:r>
    </w:p>
    <w:p w:rsidR="00860ABA" w:rsidRPr="00450799" w:rsidRDefault="00860ABA" w:rsidP="001E74B8">
      <w:pPr>
        <w:pStyle w:val="libNormal"/>
        <w:rPr>
          <w:rtl/>
        </w:rPr>
      </w:pPr>
      <w:r w:rsidRPr="00450799">
        <w:rPr>
          <w:rtl/>
        </w:rPr>
        <w:lastRenderedPageBreak/>
        <w:t>وهذا شيء اعترفت به جهابذة الفن</w:t>
      </w:r>
      <w:r w:rsidR="00733B93">
        <w:rPr>
          <w:rtl/>
        </w:rPr>
        <w:t>،</w:t>
      </w:r>
      <w:r w:rsidRPr="00450799">
        <w:rPr>
          <w:rtl/>
        </w:rPr>
        <w:t xml:space="preserve"> وأذعنت له علماء البيان وأُمراء الكلام</w:t>
      </w:r>
      <w:r w:rsidR="00733B93">
        <w:rPr>
          <w:rtl/>
        </w:rPr>
        <w:t>،</w:t>
      </w:r>
      <w:r w:rsidRPr="00450799">
        <w:rPr>
          <w:rtl/>
        </w:rPr>
        <w:t xml:space="preserve"> فضلاً عن شهادة أفذاذ العرب الأقحاح</w:t>
      </w:r>
      <w:r w:rsidR="00733B93">
        <w:rPr>
          <w:rtl/>
        </w:rPr>
        <w:t>.</w:t>
      </w:r>
    </w:p>
    <w:p w:rsidR="000E1D55" w:rsidRDefault="00860ABA" w:rsidP="001E74B8">
      <w:pPr>
        <w:pStyle w:val="libNormal"/>
        <w:rPr>
          <w:rtl/>
        </w:rPr>
      </w:pPr>
      <w:r w:rsidRPr="00450799">
        <w:rPr>
          <w:rtl/>
        </w:rPr>
        <w:t>فلنستمع الآن إلى كلماتهم المشرقة</w:t>
      </w:r>
      <w:r w:rsidR="00733B93">
        <w:rPr>
          <w:rtl/>
        </w:rPr>
        <w:t>:</w:t>
      </w:r>
    </w:p>
    <w:p w:rsidR="003637EC" w:rsidRDefault="00860ABA" w:rsidP="002E0C24">
      <w:pPr>
        <w:pStyle w:val="libNormal"/>
        <w:rPr>
          <w:rtl/>
        </w:rPr>
      </w:pPr>
      <w:r w:rsidRPr="001E74B8">
        <w:rPr>
          <w:rStyle w:val="libBold2Char"/>
          <w:rtl/>
        </w:rPr>
        <w:t>قال الشيخ عبد القاهر</w:t>
      </w:r>
      <w:r w:rsidR="00733B93">
        <w:rPr>
          <w:rStyle w:val="libBold2Char"/>
          <w:rtl/>
        </w:rPr>
        <w:t>:</w:t>
      </w:r>
      <w:r w:rsidRPr="001E74B8">
        <w:rPr>
          <w:rtl/>
        </w:rPr>
        <w:t xml:space="preserve"> أعجزتم مزايا ظهرت لهم في نظمه</w:t>
      </w:r>
      <w:r w:rsidR="00733B93">
        <w:rPr>
          <w:rtl/>
        </w:rPr>
        <w:t>،</w:t>
      </w:r>
      <w:r w:rsidRPr="001E74B8">
        <w:rPr>
          <w:rtl/>
        </w:rPr>
        <w:t xml:space="preserve"> وخصائص صادفوها في سياق لفظه</w:t>
      </w:r>
      <w:r w:rsidR="00733B93">
        <w:rPr>
          <w:rtl/>
        </w:rPr>
        <w:t>،</w:t>
      </w:r>
      <w:r w:rsidRPr="001E74B8">
        <w:rPr>
          <w:rtl/>
        </w:rPr>
        <w:t xml:space="preserve"> وبدائع راعتهم من مبادي آيه ومقاطعها</w:t>
      </w:r>
      <w:r w:rsidR="00733B93">
        <w:rPr>
          <w:rtl/>
        </w:rPr>
        <w:t>،</w:t>
      </w:r>
      <w:r w:rsidRPr="001E74B8">
        <w:rPr>
          <w:rtl/>
        </w:rPr>
        <w:t xml:space="preserve"> ومجاري ألفاظها ومواقعها</w:t>
      </w:r>
      <w:r w:rsidR="00733B93">
        <w:rPr>
          <w:rtl/>
        </w:rPr>
        <w:t>،</w:t>
      </w:r>
      <w:r w:rsidRPr="001E74B8">
        <w:rPr>
          <w:rtl/>
        </w:rPr>
        <w:t xml:space="preserve"> وفي مضرب كل مثل</w:t>
      </w:r>
      <w:r w:rsidR="00733B93">
        <w:rPr>
          <w:rtl/>
        </w:rPr>
        <w:t>،</w:t>
      </w:r>
      <w:r w:rsidRPr="001E74B8">
        <w:rPr>
          <w:rtl/>
        </w:rPr>
        <w:t xml:space="preserve"> ومساق كل خبر</w:t>
      </w:r>
      <w:r w:rsidR="00733B93">
        <w:rPr>
          <w:rtl/>
        </w:rPr>
        <w:t>،</w:t>
      </w:r>
      <w:r w:rsidRPr="001E74B8">
        <w:rPr>
          <w:rtl/>
        </w:rPr>
        <w:t xml:space="preserve"> وصورة كل عظة وتنبيه وإعلام</w:t>
      </w:r>
      <w:r w:rsidR="00733B93">
        <w:rPr>
          <w:rtl/>
        </w:rPr>
        <w:t>،</w:t>
      </w:r>
      <w:r w:rsidRPr="001E74B8">
        <w:rPr>
          <w:rtl/>
        </w:rPr>
        <w:t xml:space="preserve"> وتذكير وترغيب وترهيب</w:t>
      </w:r>
      <w:r w:rsidR="00733B93">
        <w:rPr>
          <w:rtl/>
        </w:rPr>
        <w:t>،</w:t>
      </w:r>
      <w:r w:rsidRPr="001E74B8">
        <w:rPr>
          <w:rtl/>
        </w:rPr>
        <w:t xml:space="preserve"> ومع كل حجة وبرهان</w:t>
      </w:r>
      <w:r w:rsidR="00733B93">
        <w:rPr>
          <w:rtl/>
        </w:rPr>
        <w:t>،</w:t>
      </w:r>
      <w:r w:rsidRPr="001E74B8">
        <w:rPr>
          <w:rtl/>
        </w:rPr>
        <w:t xml:space="preserve"> وصفة وتبيان</w:t>
      </w:r>
      <w:r w:rsidR="00733B93">
        <w:rPr>
          <w:rtl/>
        </w:rPr>
        <w:t>،</w:t>
      </w:r>
      <w:r w:rsidRPr="001E74B8">
        <w:rPr>
          <w:rtl/>
        </w:rPr>
        <w:t xml:space="preserve"> وبهرهم أنهم تأمّلوه سورة سورة</w:t>
      </w:r>
      <w:r w:rsidR="00733B93">
        <w:rPr>
          <w:rtl/>
        </w:rPr>
        <w:t>،</w:t>
      </w:r>
      <w:r w:rsidRPr="001E74B8">
        <w:rPr>
          <w:rtl/>
        </w:rPr>
        <w:t xml:space="preserve"> وعشراً عشراً وآية آية</w:t>
      </w:r>
      <w:r w:rsidR="00733B93">
        <w:rPr>
          <w:rtl/>
        </w:rPr>
        <w:t>،</w:t>
      </w:r>
      <w:r w:rsidRPr="001E74B8">
        <w:rPr>
          <w:rtl/>
        </w:rPr>
        <w:t xml:space="preserve"> فلم يجدوا في الجميع كلمة ينبو بها مكانها</w:t>
      </w:r>
      <w:r w:rsidR="00733B93">
        <w:rPr>
          <w:rtl/>
        </w:rPr>
        <w:t>،</w:t>
      </w:r>
      <w:r w:rsidRPr="001E74B8">
        <w:rPr>
          <w:rtl/>
        </w:rPr>
        <w:t xml:space="preserve"> ولفظة يُنكر شأنها أو يُرى أنّ غيرها أصلح هناك أو أشبه</w:t>
      </w:r>
      <w:r w:rsidR="00733B93">
        <w:rPr>
          <w:rtl/>
        </w:rPr>
        <w:t>،</w:t>
      </w:r>
      <w:r w:rsidRPr="001E74B8">
        <w:rPr>
          <w:rtl/>
        </w:rPr>
        <w:t xml:space="preserve"> أو أحرى أو أخلق</w:t>
      </w:r>
      <w:r w:rsidR="00733B93">
        <w:rPr>
          <w:rtl/>
        </w:rPr>
        <w:t>،</w:t>
      </w:r>
      <w:r w:rsidRPr="001E74B8">
        <w:rPr>
          <w:rtl/>
        </w:rPr>
        <w:t xml:space="preserve"> بل وجدوا اتساقاً بهر العقول</w:t>
      </w:r>
      <w:r w:rsidR="00733B93">
        <w:rPr>
          <w:rtl/>
        </w:rPr>
        <w:t>،</w:t>
      </w:r>
      <w:r w:rsidRPr="001E74B8">
        <w:rPr>
          <w:rtl/>
        </w:rPr>
        <w:t xml:space="preserve"> وأعجز الجمهور</w:t>
      </w:r>
      <w:r w:rsidR="00733B93">
        <w:rPr>
          <w:rtl/>
        </w:rPr>
        <w:t>،</w:t>
      </w:r>
      <w:r w:rsidRPr="001E74B8">
        <w:rPr>
          <w:rtl/>
        </w:rPr>
        <w:t xml:space="preserve"> ونظاماً والتئاماً</w:t>
      </w:r>
      <w:r w:rsidR="00733B93">
        <w:rPr>
          <w:rtl/>
        </w:rPr>
        <w:t>،</w:t>
      </w:r>
      <w:r w:rsidRPr="001E74B8">
        <w:rPr>
          <w:rtl/>
        </w:rPr>
        <w:t xml:space="preserve"> وإتقاناً وإحكاماً</w:t>
      </w:r>
      <w:r w:rsidR="00733B93">
        <w:rPr>
          <w:rtl/>
        </w:rPr>
        <w:t>،</w:t>
      </w:r>
      <w:r w:rsidRPr="001E74B8">
        <w:rPr>
          <w:rtl/>
        </w:rPr>
        <w:t xml:space="preserve"> لم يدع في نفس بليغ منهم</w:t>
      </w:r>
      <w:r w:rsidR="001E74B8" w:rsidRPr="001E74B8">
        <w:rPr>
          <w:rtl/>
        </w:rPr>
        <w:t xml:space="preserve"> - </w:t>
      </w:r>
      <w:r w:rsidRPr="001E74B8">
        <w:rPr>
          <w:rtl/>
        </w:rPr>
        <w:t xml:space="preserve">ولو حكّ بيافوخه السماء </w:t>
      </w:r>
      <w:r w:rsidRPr="001E74B8">
        <w:rPr>
          <w:rStyle w:val="libFootnotenumChar"/>
          <w:rtl/>
        </w:rPr>
        <w:t>(1)</w:t>
      </w:r>
      <w:r w:rsidRPr="001E74B8">
        <w:rPr>
          <w:rtl/>
        </w:rPr>
        <w:t xml:space="preserve"> موضع طمع</w:t>
      </w:r>
      <w:r w:rsidR="00733B93">
        <w:rPr>
          <w:rtl/>
        </w:rPr>
        <w:t>،</w:t>
      </w:r>
      <w:r w:rsidRPr="001E74B8">
        <w:rPr>
          <w:rtl/>
        </w:rPr>
        <w:t xml:space="preserve"> حتى خرست الألسن عن أن تدّعي وتقول</w:t>
      </w:r>
      <w:r w:rsidR="00733B93">
        <w:rPr>
          <w:rtl/>
        </w:rPr>
        <w:t>،</w:t>
      </w:r>
      <w:r w:rsidRPr="001E74B8">
        <w:rPr>
          <w:rtl/>
        </w:rPr>
        <w:t xml:space="preserve"> وخلدت القُروم </w:t>
      </w:r>
      <w:r w:rsidRPr="001E74B8">
        <w:rPr>
          <w:rStyle w:val="libFootnotenumChar"/>
          <w:rtl/>
        </w:rPr>
        <w:t>(2)</w:t>
      </w:r>
      <w:r w:rsidRPr="001E74B8">
        <w:rPr>
          <w:rtl/>
        </w:rPr>
        <w:t xml:space="preserve"> فلم تملك أن تصول </w:t>
      </w:r>
      <w:r w:rsidRPr="001E74B8">
        <w:rPr>
          <w:rStyle w:val="libFootnotenumChar"/>
          <w:rtl/>
        </w:rPr>
        <w:t>(3)</w:t>
      </w:r>
      <w:r w:rsidR="00733B93">
        <w:rPr>
          <w:rtl/>
        </w:rPr>
        <w:t>.</w:t>
      </w:r>
    </w:p>
    <w:p w:rsidR="000E1D55" w:rsidRDefault="00860ABA" w:rsidP="00733B93">
      <w:pPr>
        <w:pStyle w:val="libBold1"/>
        <w:rPr>
          <w:rtl/>
        </w:rPr>
      </w:pPr>
      <w:r w:rsidRPr="00450799">
        <w:rPr>
          <w:rtl/>
        </w:rPr>
        <w:t>زيادة المباني تستدعي زيادة المعاني</w:t>
      </w:r>
      <w:r w:rsidR="00733B93">
        <w:rPr>
          <w:rtl/>
        </w:rPr>
        <w:t>:</w:t>
      </w:r>
    </w:p>
    <w:p w:rsidR="00860ABA" w:rsidRPr="00450799" w:rsidRDefault="00860ABA" w:rsidP="001E74B8">
      <w:pPr>
        <w:pStyle w:val="libNormal"/>
        <w:rPr>
          <w:rtl/>
        </w:rPr>
      </w:pPr>
      <w:r w:rsidRPr="00450799">
        <w:rPr>
          <w:rtl/>
        </w:rPr>
        <w:t>قاعدة كلّية مطّردة تدعمها حكمة الوضع</w:t>
      </w:r>
      <w:r w:rsidR="00733B93">
        <w:rPr>
          <w:rtl/>
        </w:rPr>
        <w:t>،</w:t>
      </w:r>
      <w:r w:rsidRPr="00450799">
        <w:rPr>
          <w:rtl/>
        </w:rPr>
        <w:t xml:space="preserve"> على ما سلف في كلام أبي هلال العسكري</w:t>
      </w:r>
      <w:r w:rsidR="00733B93">
        <w:rPr>
          <w:rtl/>
        </w:rPr>
        <w:t>،</w:t>
      </w:r>
      <w:r w:rsidRPr="00450799">
        <w:rPr>
          <w:rtl/>
        </w:rPr>
        <w:t xml:space="preserve"> إذ ليست الأوضاع سوى دلائل وإشارات إلى المعاني والمرادات</w:t>
      </w:r>
      <w:r w:rsidR="00733B93">
        <w:rPr>
          <w:rtl/>
        </w:rPr>
        <w:t>،</w:t>
      </w:r>
      <w:r w:rsidRPr="00450799">
        <w:rPr>
          <w:rtl/>
        </w:rPr>
        <w:t xml:space="preserve"> ولولا اختصاص كل لفظة</w:t>
      </w:r>
      <w:r w:rsidR="001E74B8">
        <w:rPr>
          <w:rtl/>
        </w:rPr>
        <w:t xml:space="preserve"> - </w:t>
      </w:r>
      <w:r w:rsidRPr="00450799">
        <w:rPr>
          <w:rtl/>
        </w:rPr>
        <w:t>في مادّتها وهيأتها</w:t>
      </w:r>
      <w:r w:rsidR="001E74B8">
        <w:rPr>
          <w:rtl/>
        </w:rPr>
        <w:t xml:space="preserve"> - </w:t>
      </w:r>
      <w:r w:rsidRPr="00450799">
        <w:rPr>
          <w:rtl/>
        </w:rPr>
        <w:t>بمعنى من المعاني</w:t>
      </w:r>
      <w:r w:rsidR="00733B93">
        <w:rPr>
          <w:rtl/>
        </w:rPr>
        <w:t>،</w:t>
      </w:r>
      <w:r w:rsidRPr="00450799">
        <w:rPr>
          <w:rtl/>
        </w:rPr>
        <w:t xml:space="preserve"> فلا تتعدّاه إلى غيره كما لا يدلّ عليه غيرها</w:t>
      </w:r>
      <w:r w:rsidR="00733B93">
        <w:rPr>
          <w:rtl/>
        </w:rPr>
        <w:t>،</w:t>
      </w:r>
      <w:r w:rsidRPr="00450799">
        <w:rPr>
          <w:rtl/>
        </w:rPr>
        <w:t xml:space="preserve"> لانتفت فائدة الوضع</w:t>
      </w:r>
      <w:r w:rsidR="00733B93">
        <w:rPr>
          <w:rtl/>
        </w:rPr>
        <w:t>،</w:t>
      </w:r>
      <w:r w:rsidRPr="00450799">
        <w:rPr>
          <w:rtl/>
        </w:rPr>
        <w:t xml:space="preserve"> وعاد محذور الإبهام والترديد</w:t>
      </w:r>
      <w:r w:rsidR="001E74B8">
        <w:rPr>
          <w:rtl/>
        </w:rPr>
        <w:t xml:space="preserve"> - </w:t>
      </w:r>
      <w:r w:rsidRPr="00450799">
        <w:rPr>
          <w:rtl/>
        </w:rPr>
        <w:t>كما في الاشتراك</w:t>
      </w:r>
      <w:r w:rsidR="001E74B8">
        <w:rPr>
          <w:rtl/>
        </w:rPr>
        <w:t xml:space="preserve"> - </w:t>
      </w:r>
      <w:r w:rsidRPr="00450799">
        <w:rPr>
          <w:rtl/>
        </w:rPr>
        <w:t>أو نقض حكمته</w:t>
      </w:r>
      <w:r w:rsidR="001E74B8">
        <w:rPr>
          <w:rtl/>
        </w:rPr>
        <w:t xml:space="preserve"> - </w:t>
      </w:r>
      <w:r w:rsidRPr="00450799">
        <w:rPr>
          <w:rtl/>
        </w:rPr>
        <w:t>كما في المترادفات</w:t>
      </w:r>
      <w:r w:rsidR="001E74B8">
        <w:rPr>
          <w:rtl/>
        </w:rPr>
        <w:t xml:space="preserve"> - </w:t>
      </w:r>
      <w:r w:rsidRPr="00450799">
        <w:rPr>
          <w:rtl/>
        </w:rPr>
        <w:t>بعد الاستغناء عن الوضع الثاني بالوضع الأوّل</w:t>
      </w:r>
      <w:r w:rsidR="00733B93">
        <w:rPr>
          <w:rtl/>
        </w:rPr>
        <w:t>،</w:t>
      </w:r>
      <w:r w:rsidRPr="00450799">
        <w:rPr>
          <w:rtl/>
        </w:rPr>
        <w:t xml:space="preserve"> وهو عبث ولغو</w:t>
      </w:r>
      <w:r w:rsidR="00733B93">
        <w:rPr>
          <w:rtl/>
        </w:rPr>
        <w:t>.</w:t>
      </w:r>
    </w:p>
    <w:p w:rsidR="00860ABA" w:rsidRPr="0045079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اليافوخ</w:t>
      </w:r>
      <w:r w:rsidR="00733B93">
        <w:rPr>
          <w:rtl/>
        </w:rPr>
        <w:t>:</w:t>
      </w:r>
      <w:r w:rsidRPr="001E74B8">
        <w:rPr>
          <w:rtl/>
        </w:rPr>
        <w:t xml:space="preserve"> عظم مقدم الرأس</w:t>
      </w:r>
      <w:r w:rsidR="00733B93">
        <w:rPr>
          <w:rtl/>
        </w:rPr>
        <w:t>،</w:t>
      </w:r>
      <w:r w:rsidRPr="001E74B8">
        <w:rPr>
          <w:rtl/>
        </w:rPr>
        <w:t xml:space="preserve"> والمثال كناية عن الشموخ بالرأس تكبّراً</w:t>
      </w:r>
      <w:r w:rsidR="00733B93">
        <w:rPr>
          <w:rtl/>
        </w:rPr>
        <w:t>.</w:t>
      </w:r>
    </w:p>
    <w:p w:rsidR="00860ABA" w:rsidRPr="001E74B8" w:rsidRDefault="00860ABA" w:rsidP="001E74B8">
      <w:pPr>
        <w:pStyle w:val="libFootnote0"/>
        <w:rPr>
          <w:rtl/>
        </w:rPr>
      </w:pPr>
      <w:r w:rsidRPr="001E74B8">
        <w:rPr>
          <w:rtl/>
        </w:rPr>
        <w:t>(2) القَرم</w:t>
      </w:r>
      <w:r w:rsidR="00733B93">
        <w:rPr>
          <w:rtl/>
        </w:rPr>
        <w:t>:</w:t>
      </w:r>
      <w:r w:rsidRPr="001E74B8">
        <w:rPr>
          <w:rtl/>
        </w:rPr>
        <w:t xml:space="preserve"> العظيم الشأن</w:t>
      </w:r>
      <w:r w:rsidR="00733B93">
        <w:rPr>
          <w:rtl/>
        </w:rPr>
        <w:t>،</w:t>
      </w:r>
      <w:r w:rsidRPr="001E74B8">
        <w:rPr>
          <w:rtl/>
        </w:rPr>
        <w:t xml:space="preserve"> يقال</w:t>
      </w:r>
      <w:r w:rsidR="00733B93">
        <w:rPr>
          <w:rtl/>
        </w:rPr>
        <w:t>:</w:t>
      </w:r>
      <w:r w:rsidRPr="001E74B8">
        <w:rPr>
          <w:rtl/>
        </w:rPr>
        <w:t xml:space="preserve"> خلد بالمكان أي أقام به</w:t>
      </w:r>
      <w:r w:rsidR="00733B93">
        <w:rPr>
          <w:rtl/>
        </w:rPr>
        <w:t>،</w:t>
      </w:r>
      <w:r w:rsidRPr="001E74B8">
        <w:rPr>
          <w:rtl/>
        </w:rPr>
        <w:t xml:space="preserve"> وخلد بالأرض</w:t>
      </w:r>
      <w:r w:rsidR="00733B93">
        <w:rPr>
          <w:rtl/>
        </w:rPr>
        <w:t>:</w:t>
      </w:r>
      <w:r w:rsidRPr="001E74B8">
        <w:rPr>
          <w:rtl/>
        </w:rPr>
        <w:t xml:space="preserve"> لصق بها</w:t>
      </w:r>
      <w:r w:rsidR="00733B93">
        <w:rPr>
          <w:rtl/>
        </w:rPr>
        <w:t>،</w:t>
      </w:r>
      <w:r w:rsidRPr="001E74B8">
        <w:rPr>
          <w:rtl/>
        </w:rPr>
        <w:t xml:space="preserve"> كناية عن المسكنة والخمول</w:t>
      </w:r>
      <w:r w:rsidR="00733B93">
        <w:rPr>
          <w:rtl/>
        </w:rPr>
        <w:t>.</w:t>
      </w:r>
    </w:p>
    <w:p w:rsidR="00860ABA" w:rsidRPr="001E74B8" w:rsidRDefault="00860ABA" w:rsidP="001E74B8">
      <w:pPr>
        <w:pStyle w:val="libFootnote0"/>
        <w:rPr>
          <w:rtl/>
        </w:rPr>
      </w:pPr>
      <w:r w:rsidRPr="001E74B8">
        <w:rPr>
          <w:rtl/>
        </w:rPr>
        <w:t>(3) دلائل الإعجاز</w:t>
      </w:r>
      <w:r w:rsidR="00733B93">
        <w:rPr>
          <w:rtl/>
        </w:rPr>
        <w:t>:</w:t>
      </w:r>
      <w:r w:rsidRPr="001E74B8">
        <w:rPr>
          <w:rtl/>
        </w:rPr>
        <w:t xml:space="preserve"> ص28</w:t>
      </w:r>
      <w:r w:rsidR="00733B93">
        <w:rPr>
          <w:rtl/>
        </w:rPr>
        <w:t>.</w:t>
      </w:r>
    </w:p>
    <w:p w:rsidR="003637EC" w:rsidRDefault="000E1D55" w:rsidP="001E74B8">
      <w:pPr>
        <w:pStyle w:val="libNormal"/>
        <w:rPr>
          <w:rtl/>
        </w:rPr>
      </w:pPr>
      <w:r>
        <w:br w:type="page"/>
      </w:r>
    </w:p>
    <w:p w:rsidR="00860ABA" w:rsidRPr="00450799" w:rsidRDefault="00860ABA" w:rsidP="002E0C24">
      <w:pPr>
        <w:pStyle w:val="libNormal"/>
        <w:rPr>
          <w:rtl/>
        </w:rPr>
      </w:pPr>
      <w:r w:rsidRPr="001E74B8">
        <w:rPr>
          <w:rtl/>
        </w:rPr>
        <w:lastRenderedPageBreak/>
        <w:t>وعليه فكل تصريف في الكلمة أو تغيير في حركتها فإنما هو للدلالة على معنى جديد لم يكن فيما قبل</w:t>
      </w:r>
      <w:r w:rsidR="00733B93">
        <w:rPr>
          <w:rtl/>
        </w:rPr>
        <w:t>،</w:t>
      </w:r>
      <w:r w:rsidRPr="001E74B8">
        <w:rPr>
          <w:rtl/>
        </w:rPr>
        <w:t xml:space="preserve"> فمثل </w:t>
      </w:r>
      <w:r w:rsidR="00733B93">
        <w:rPr>
          <w:rtl/>
        </w:rPr>
        <w:t>(</w:t>
      </w:r>
      <w:r w:rsidRPr="001E74B8">
        <w:rPr>
          <w:rtl/>
        </w:rPr>
        <w:t>ضرّ</w:t>
      </w:r>
      <w:r w:rsidR="00733B93">
        <w:rPr>
          <w:rtl/>
        </w:rPr>
        <w:t>)</w:t>
      </w:r>
      <w:r w:rsidRPr="001E74B8">
        <w:rPr>
          <w:rtl/>
        </w:rPr>
        <w:t xml:space="preserve"> و</w:t>
      </w:r>
      <w:r w:rsidR="00733B93">
        <w:rPr>
          <w:rtl/>
        </w:rPr>
        <w:t>(</w:t>
      </w:r>
      <w:r w:rsidRPr="001E74B8">
        <w:rPr>
          <w:rtl/>
        </w:rPr>
        <w:t>أضرّ</w:t>
      </w:r>
      <w:r w:rsidR="00733B93">
        <w:rPr>
          <w:rtl/>
        </w:rPr>
        <w:t>)</w:t>
      </w:r>
      <w:r w:rsidRPr="001E74B8">
        <w:rPr>
          <w:rtl/>
        </w:rPr>
        <w:t xml:space="preserve"> لابدّ أن يختلف معناهما</w:t>
      </w:r>
      <w:r w:rsidR="00733B93">
        <w:rPr>
          <w:rtl/>
        </w:rPr>
        <w:t>،</w:t>
      </w:r>
      <w:r w:rsidRPr="001E74B8">
        <w:rPr>
          <w:rtl/>
        </w:rPr>
        <w:t xml:space="preserve"> كما هو كذلك</w:t>
      </w:r>
      <w:r w:rsidR="00733B93">
        <w:rPr>
          <w:rtl/>
        </w:rPr>
        <w:t>،</w:t>
      </w:r>
      <w:r w:rsidRPr="001E74B8">
        <w:rPr>
          <w:rtl/>
        </w:rPr>
        <w:t xml:space="preserve"> فالأوّل للدلالة على إيقاع الضرر به سواء قصده أم لم يقصده</w:t>
      </w:r>
      <w:r w:rsidR="00733B93">
        <w:rPr>
          <w:rtl/>
        </w:rPr>
        <w:t>،</w:t>
      </w:r>
      <w:r w:rsidRPr="001E74B8">
        <w:rPr>
          <w:rtl/>
        </w:rPr>
        <w:t xml:space="preserve"> والثاني إيقاعه عن عمد وقصد</w:t>
      </w:r>
      <w:r w:rsidR="00733B93">
        <w:rPr>
          <w:rtl/>
        </w:rPr>
        <w:t>،</w:t>
      </w:r>
      <w:r w:rsidRPr="001E74B8">
        <w:rPr>
          <w:rtl/>
        </w:rPr>
        <w:t xml:space="preserve"> يقال</w:t>
      </w:r>
      <w:r w:rsidR="00733B93">
        <w:rPr>
          <w:rtl/>
        </w:rPr>
        <w:t>:</w:t>
      </w:r>
      <w:r w:rsidRPr="001E74B8">
        <w:rPr>
          <w:rtl/>
        </w:rPr>
        <w:t xml:space="preserve"> ضرّه</w:t>
      </w:r>
      <w:r w:rsidR="00733B93">
        <w:rPr>
          <w:rtl/>
        </w:rPr>
        <w:t>،</w:t>
      </w:r>
      <w:r w:rsidRPr="001E74B8">
        <w:rPr>
          <w:rtl/>
        </w:rPr>
        <w:t xml:space="preserve"> وهو بمعنى ضد نَفعه</w:t>
      </w:r>
      <w:r w:rsidR="00733B93">
        <w:rPr>
          <w:rtl/>
        </w:rPr>
        <w:t>،</w:t>
      </w:r>
      <w:r w:rsidRPr="001E74B8">
        <w:rPr>
          <w:rtl/>
        </w:rPr>
        <w:t xml:space="preserve"> وأضرّه</w:t>
      </w:r>
      <w:r w:rsidR="00733B93">
        <w:rPr>
          <w:rtl/>
        </w:rPr>
        <w:t>:</w:t>
      </w:r>
      <w:r w:rsidRPr="001E74B8">
        <w:rPr>
          <w:rtl/>
        </w:rPr>
        <w:t xml:space="preserve"> جلب عليه الضرر</w:t>
      </w:r>
      <w:r w:rsidR="00733B93">
        <w:rPr>
          <w:rtl/>
        </w:rPr>
        <w:t>،</w:t>
      </w:r>
      <w:r w:rsidRPr="001E74B8">
        <w:rPr>
          <w:rtl/>
        </w:rPr>
        <w:t xml:space="preserve"> كمَن حاول تمهيد أسباب مؤاتية للإضرار به</w:t>
      </w:r>
      <w:r w:rsidR="00733B93">
        <w:rPr>
          <w:rtl/>
        </w:rPr>
        <w:t>،</w:t>
      </w:r>
      <w:r w:rsidRPr="001E74B8">
        <w:rPr>
          <w:rtl/>
        </w:rPr>
        <w:t xml:space="preserve"> كما في </w:t>
      </w:r>
      <w:r w:rsidR="00733B93">
        <w:rPr>
          <w:rtl/>
        </w:rPr>
        <w:t>(</w:t>
      </w:r>
      <w:r w:rsidRPr="001E74B8">
        <w:rPr>
          <w:rtl/>
        </w:rPr>
        <w:t>ضرّ</w:t>
      </w:r>
      <w:r w:rsidR="00733B93">
        <w:rPr>
          <w:rtl/>
        </w:rPr>
        <w:t>)</w:t>
      </w:r>
      <w:r w:rsidRPr="001E74B8">
        <w:rPr>
          <w:rtl/>
        </w:rPr>
        <w:t xml:space="preserve"> و</w:t>
      </w:r>
      <w:r w:rsidR="00733B93">
        <w:rPr>
          <w:rtl/>
        </w:rPr>
        <w:t>(</w:t>
      </w:r>
      <w:r w:rsidRPr="001E74B8">
        <w:rPr>
          <w:rtl/>
        </w:rPr>
        <w:t>ضارّ</w:t>
      </w:r>
      <w:r w:rsidR="00733B93">
        <w:rPr>
          <w:rtl/>
        </w:rPr>
        <w:t>)</w:t>
      </w:r>
      <w:r w:rsidRPr="001E74B8">
        <w:rPr>
          <w:rtl/>
        </w:rPr>
        <w:t xml:space="preserve"> أيضاً من الفرق</w:t>
      </w:r>
      <w:r w:rsidR="00733B93">
        <w:rPr>
          <w:rtl/>
        </w:rPr>
        <w:t>،</w:t>
      </w:r>
      <w:r w:rsidRPr="001E74B8">
        <w:rPr>
          <w:rtl/>
        </w:rPr>
        <w:t xml:space="preserve"> فالأوّل إضراره بالفعل</w:t>
      </w:r>
      <w:r w:rsidR="00733B93">
        <w:rPr>
          <w:rtl/>
        </w:rPr>
        <w:t>،</w:t>
      </w:r>
      <w:r w:rsidRPr="001E74B8">
        <w:rPr>
          <w:rtl/>
        </w:rPr>
        <w:t xml:space="preserve"> والثاني محاولة إضراره سواء تمكّن من الإيقاع به أم لم يتمكّن</w:t>
      </w:r>
      <w:r w:rsidR="00733B93">
        <w:rPr>
          <w:rtl/>
        </w:rPr>
        <w:t>،</w:t>
      </w:r>
      <w:r w:rsidRPr="001E74B8">
        <w:rPr>
          <w:rtl/>
        </w:rPr>
        <w:t xml:space="preserve"> كما في </w:t>
      </w:r>
      <w:r w:rsidR="00733B93">
        <w:rPr>
          <w:rtl/>
        </w:rPr>
        <w:t>(</w:t>
      </w:r>
      <w:r w:rsidRPr="001E74B8">
        <w:rPr>
          <w:rtl/>
        </w:rPr>
        <w:t>خَدَع</w:t>
      </w:r>
      <w:r w:rsidR="00733B93">
        <w:rPr>
          <w:rtl/>
        </w:rPr>
        <w:t>)</w:t>
      </w:r>
      <w:r w:rsidRPr="001E74B8">
        <w:rPr>
          <w:rtl/>
        </w:rPr>
        <w:t xml:space="preserve"> و</w:t>
      </w:r>
      <w:r w:rsidR="00733B93">
        <w:rPr>
          <w:rtl/>
        </w:rPr>
        <w:t>(</w:t>
      </w:r>
      <w:r w:rsidRPr="001E74B8">
        <w:rPr>
          <w:rtl/>
        </w:rPr>
        <w:t>خادَع</w:t>
      </w:r>
      <w:r w:rsidR="00733B93">
        <w:rPr>
          <w:rtl/>
        </w:rPr>
        <w:t>)</w:t>
      </w:r>
      <w:r w:rsidRPr="001E74B8">
        <w:rPr>
          <w:rtl/>
        </w:rPr>
        <w:t xml:space="preserve">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يُخادِعُونَ اللّهَ وَالّذِينَ آمَنُوا وَمَا يَخْدَعُونَ إِلاّ أَنْفُسَهُمْ</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أي يحاولون خداعه تعالى والمؤمنين لكنّهم فاشلون في هذه المحاولة</w:t>
      </w:r>
      <w:r w:rsidR="00733B93">
        <w:rPr>
          <w:rtl/>
        </w:rPr>
        <w:t>،</w:t>
      </w:r>
      <w:r w:rsidRPr="001E74B8">
        <w:rPr>
          <w:rtl/>
        </w:rPr>
        <w:t xml:space="preserve"> سوى أنّهم يخدعون بالفعل أنفسهم وينخدعون بتصوّرهم أنّهم خدعوا الله ورسوله</w:t>
      </w:r>
      <w:r w:rsidR="00733B93">
        <w:rPr>
          <w:rtl/>
        </w:rPr>
        <w:t>.</w:t>
      </w:r>
    </w:p>
    <w:p w:rsidR="00860ABA" w:rsidRPr="00450799" w:rsidRDefault="00860ABA" w:rsidP="002E0C24">
      <w:pPr>
        <w:pStyle w:val="libNormal"/>
        <w:rPr>
          <w:rtl/>
        </w:rPr>
      </w:pPr>
      <w:r w:rsidRPr="001E74B8">
        <w:rPr>
          <w:rtl/>
        </w:rPr>
        <w:t xml:space="preserve">فقوله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لا ضررَ ولا ضِرار في الإسلام</w:t>
      </w:r>
      <w:r w:rsidR="00733B93">
        <w:rPr>
          <w:rtl/>
        </w:rPr>
        <w:t>)</w:t>
      </w:r>
      <w:r w:rsidRPr="001E74B8">
        <w:rPr>
          <w:rtl/>
        </w:rPr>
        <w:t xml:space="preserve"> في حديث سمرة بن جندب </w:t>
      </w:r>
      <w:r w:rsidRPr="001E74B8">
        <w:rPr>
          <w:rStyle w:val="libFootnotenumChar"/>
          <w:rtl/>
        </w:rPr>
        <w:t>(2)</w:t>
      </w:r>
      <w:r w:rsidR="00733B93">
        <w:rPr>
          <w:rtl/>
        </w:rPr>
        <w:t>،</w:t>
      </w:r>
      <w:r w:rsidRPr="001E74B8">
        <w:rPr>
          <w:rtl/>
        </w:rPr>
        <w:t xml:space="preserve"> المراد به</w:t>
      </w:r>
      <w:r w:rsidR="00733B93">
        <w:rPr>
          <w:rtl/>
        </w:rPr>
        <w:t>:</w:t>
      </w:r>
      <w:r w:rsidRPr="001E74B8">
        <w:rPr>
          <w:rtl/>
        </w:rPr>
        <w:t xml:space="preserve"> أنّ الإسلام لا يدع مجالاً لأحد في أن يضرّ غيره أو أن يُحاول الإضرار به</w:t>
      </w:r>
      <w:r w:rsidR="00733B93">
        <w:rPr>
          <w:rtl/>
        </w:rPr>
        <w:t>،</w:t>
      </w:r>
      <w:r w:rsidRPr="001E74B8">
        <w:rPr>
          <w:rtl/>
        </w:rPr>
        <w:t xml:space="preserve"> كما في شأن سمرة حاول الإضرار بالأنصاري</w:t>
      </w:r>
      <w:r w:rsidR="00733B93">
        <w:rPr>
          <w:rtl/>
        </w:rPr>
        <w:t>،</w:t>
      </w:r>
      <w:r w:rsidRPr="001E74B8">
        <w:rPr>
          <w:rtl/>
        </w:rPr>
        <w:t xml:space="preserve"> حيث امتنع أن يستأذن عيه في الدخول أو بيع عذقه أو مبادلتها بما ضمنه له رسول الله </w:t>
      </w:r>
      <w:r w:rsidR="00733B93">
        <w:rPr>
          <w:rtl/>
        </w:rPr>
        <w:t>(</w:t>
      </w:r>
      <w:r w:rsidRPr="001E74B8">
        <w:rPr>
          <w:rtl/>
        </w:rPr>
        <w:t>صلّى الله عليه وآله</w:t>
      </w:r>
      <w:r w:rsidR="00733B93">
        <w:rPr>
          <w:rtl/>
        </w:rPr>
        <w:t>)</w:t>
      </w:r>
      <w:r w:rsidRPr="001E74B8">
        <w:rPr>
          <w:rtl/>
        </w:rPr>
        <w:t xml:space="preserve"> فأبى إلاّ الدخول بلا إذن</w:t>
      </w:r>
      <w:r w:rsidR="00733B93">
        <w:rPr>
          <w:rtl/>
        </w:rPr>
        <w:t>؛</w:t>
      </w:r>
      <w:r w:rsidRPr="001E74B8">
        <w:rPr>
          <w:rtl/>
        </w:rPr>
        <w:t xml:space="preserve"> ومِن ثَمّ أمر النبيّ </w:t>
      </w:r>
      <w:r w:rsidR="00733B93">
        <w:rPr>
          <w:rtl/>
        </w:rPr>
        <w:t>(</w:t>
      </w:r>
      <w:r w:rsidRPr="001E74B8">
        <w:rPr>
          <w:rtl/>
        </w:rPr>
        <w:t>صلّى الله عليه وآله</w:t>
      </w:r>
      <w:r w:rsidR="00733B93">
        <w:rPr>
          <w:rtl/>
        </w:rPr>
        <w:t>)</w:t>
      </w:r>
      <w:r w:rsidRPr="001E74B8">
        <w:rPr>
          <w:rtl/>
        </w:rPr>
        <w:t xml:space="preserve"> بقلع عذقه ورميه في وجهه</w:t>
      </w:r>
      <w:r w:rsidR="00733B93">
        <w:rPr>
          <w:rtl/>
        </w:rPr>
        <w:t>،</w:t>
      </w:r>
      <w:r w:rsidRPr="001E74B8">
        <w:rPr>
          <w:rtl/>
        </w:rPr>
        <w:t xml:space="preserve"> وقال له</w:t>
      </w:r>
      <w:r w:rsidR="00733B93">
        <w:rPr>
          <w:rtl/>
        </w:rPr>
        <w:t>:</w:t>
      </w:r>
      <w:r w:rsidRPr="001E74B8">
        <w:rPr>
          <w:rtl/>
        </w:rPr>
        <w:t xml:space="preserve"> </w:t>
      </w:r>
      <w:r w:rsidR="00733B93">
        <w:rPr>
          <w:rtl/>
        </w:rPr>
        <w:t>(</w:t>
      </w:r>
      <w:r w:rsidRPr="001E74B8">
        <w:rPr>
          <w:rtl/>
        </w:rPr>
        <w:t>أنت رجل مضارّ!</w:t>
      </w:r>
      <w:r w:rsidR="00733B93">
        <w:rPr>
          <w:rtl/>
        </w:rPr>
        <w:t>)</w:t>
      </w:r>
      <w:r w:rsidRPr="001E74B8">
        <w:rPr>
          <w:rtl/>
        </w:rPr>
        <w:t xml:space="preserve"> أي الذي يُحاول ويَعمد إلى الإضرار بغيره</w:t>
      </w:r>
      <w:r w:rsidR="00733B93">
        <w:rPr>
          <w:rtl/>
        </w:rPr>
        <w:t>.</w:t>
      </w:r>
    </w:p>
    <w:p w:rsidR="000E1D55" w:rsidRDefault="00860ABA" w:rsidP="001E74B8">
      <w:pPr>
        <w:pStyle w:val="libNormal"/>
        <w:rPr>
          <w:rtl/>
        </w:rPr>
      </w:pPr>
      <w:r w:rsidRPr="00450799">
        <w:rPr>
          <w:rtl/>
        </w:rPr>
        <w:t>وقال الزمخشري</w:t>
      </w:r>
      <w:r w:rsidR="00733B93">
        <w:rPr>
          <w:rtl/>
        </w:rPr>
        <w:t>:</w:t>
      </w:r>
      <w:r w:rsidRPr="00450799">
        <w:rPr>
          <w:rtl/>
        </w:rPr>
        <w:t xml:space="preserve"> وفي الرحمن مبالغة ما ليس في الرحيم</w:t>
      </w:r>
      <w:r w:rsidR="00733B93">
        <w:rPr>
          <w:rtl/>
        </w:rPr>
        <w:t>،</w:t>
      </w:r>
      <w:r w:rsidRPr="00450799">
        <w:rPr>
          <w:rtl/>
        </w:rPr>
        <w:t xml:space="preserve"> ثم استشهد بقولهم</w:t>
      </w:r>
      <w:r w:rsidR="00733B93">
        <w:rPr>
          <w:rtl/>
        </w:rPr>
        <w:t>:</w:t>
      </w:r>
      <w:r w:rsidRPr="00450799">
        <w:rPr>
          <w:rtl/>
        </w:rPr>
        <w:t xml:space="preserve"> </w:t>
      </w:r>
      <w:r w:rsidR="00733B93">
        <w:rPr>
          <w:rtl/>
        </w:rPr>
        <w:t>(</w:t>
      </w:r>
      <w:r w:rsidRPr="00450799">
        <w:rPr>
          <w:rtl/>
        </w:rPr>
        <w:t>إنّ الزيادة في البناء لزيادة المعاني</w:t>
      </w:r>
      <w:r w:rsidR="00733B93">
        <w:rPr>
          <w:rtl/>
        </w:rPr>
        <w:t>).</w:t>
      </w:r>
      <w:r w:rsidRPr="00450799">
        <w:rPr>
          <w:rtl/>
        </w:rPr>
        <w:t xml:space="preserve"> ونُقل عن الزجّاج قوله في الغضبان</w:t>
      </w:r>
      <w:r w:rsidR="00733B93">
        <w:rPr>
          <w:rtl/>
        </w:rPr>
        <w:t>:</w:t>
      </w:r>
      <w:r w:rsidRPr="00450799">
        <w:rPr>
          <w:rtl/>
        </w:rPr>
        <w:t xml:space="preserve"> هو الممتلئ غضباً</w:t>
      </w:r>
      <w:r w:rsidR="00733B93">
        <w:rPr>
          <w:rtl/>
        </w:rPr>
        <w:t>،</w:t>
      </w:r>
      <w:r w:rsidRPr="00450799">
        <w:rPr>
          <w:rtl/>
        </w:rPr>
        <w:t xml:space="preserve"> قال</w:t>
      </w:r>
      <w:r w:rsidR="00733B93">
        <w:rPr>
          <w:rtl/>
        </w:rPr>
        <w:t>:</w:t>
      </w:r>
      <w:r w:rsidRPr="00450799">
        <w:rPr>
          <w:rtl/>
        </w:rPr>
        <w:t xml:space="preserve"> وممّا طنّ على أُذُني من ملح العرب أنّهم يُسمّون مركباً من مراكبهم بالشُقدُف</w:t>
      </w:r>
      <w:r w:rsidR="00733B93">
        <w:rPr>
          <w:rtl/>
        </w:rPr>
        <w:t>،</w:t>
      </w:r>
      <w:r w:rsidRPr="00450799">
        <w:rPr>
          <w:rtl/>
        </w:rPr>
        <w:t xml:space="preserve"> وهو مركب خفيف ليس في ثقل مَحامل العراق</w:t>
      </w:r>
      <w:r w:rsidR="00733B93">
        <w:rPr>
          <w:rtl/>
        </w:rPr>
        <w:t>،</w:t>
      </w:r>
      <w:r w:rsidRPr="00450799">
        <w:rPr>
          <w:rtl/>
        </w:rPr>
        <w:t xml:space="preserve"> فقلت</w:t>
      </w:r>
      <w:r w:rsidR="001E74B8">
        <w:rPr>
          <w:rtl/>
        </w:rPr>
        <w:t xml:space="preserve"> - </w:t>
      </w:r>
      <w:r w:rsidRPr="00450799">
        <w:rPr>
          <w:rtl/>
        </w:rPr>
        <w:t>في طريق الطائف لرجل منهم</w:t>
      </w:r>
      <w:r w:rsidR="001E74B8">
        <w:rPr>
          <w:rtl/>
        </w:rPr>
        <w:t xml:space="preserve"> -</w:t>
      </w:r>
      <w:r w:rsidR="00733B93">
        <w:rPr>
          <w:rtl/>
        </w:rPr>
        <w:t>:</w:t>
      </w:r>
      <w:r w:rsidRPr="00450799">
        <w:rPr>
          <w:rtl/>
        </w:rPr>
        <w:t xml:space="preserve"> ما اسم هذا المحمل</w:t>
      </w:r>
      <w:r w:rsidR="00733B93">
        <w:rPr>
          <w:rtl/>
        </w:rPr>
        <w:t>؟</w:t>
      </w:r>
      <w:r w:rsidR="001E74B8">
        <w:rPr>
          <w:rtl/>
        </w:rPr>
        <w:t xml:space="preserve"> - </w:t>
      </w:r>
      <w:r w:rsidRPr="00450799">
        <w:rPr>
          <w:rtl/>
        </w:rPr>
        <w:t>أردت المَحمل العراقي</w:t>
      </w:r>
      <w:r w:rsidR="00733B93">
        <w:rPr>
          <w:rtl/>
        </w:rPr>
        <w:t xml:space="preserve"> -</w:t>
      </w:r>
    </w:p>
    <w:p w:rsidR="00860ABA" w:rsidRPr="0045079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9</w:t>
      </w:r>
      <w:r w:rsidR="00733B93">
        <w:rPr>
          <w:rtl/>
        </w:rPr>
        <w:t>.</w:t>
      </w:r>
    </w:p>
    <w:p w:rsidR="00860ABA" w:rsidRPr="001E74B8" w:rsidRDefault="00860ABA" w:rsidP="001E74B8">
      <w:pPr>
        <w:pStyle w:val="libFootnote0"/>
        <w:rPr>
          <w:rtl/>
        </w:rPr>
      </w:pPr>
      <w:r w:rsidRPr="001E74B8">
        <w:rPr>
          <w:rtl/>
        </w:rPr>
        <w:t>(2) سفينة البحار</w:t>
      </w:r>
      <w:r w:rsidR="00733B93">
        <w:rPr>
          <w:rtl/>
        </w:rPr>
        <w:t>:</w:t>
      </w:r>
      <w:r w:rsidRPr="001E74B8">
        <w:rPr>
          <w:rtl/>
        </w:rPr>
        <w:t xml:space="preserve"> ج1 ص 654 مادة </w:t>
      </w:r>
      <w:r w:rsidR="00733B93">
        <w:rPr>
          <w:rtl/>
        </w:rPr>
        <w:t>(</w:t>
      </w:r>
      <w:r w:rsidRPr="001E74B8">
        <w:rPr>
          <w:rtl/>
        </w:rPr>
        <w:t>سمر</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فقال</w:t>
      </w:r>
      <w:r w:rsidR="00733B93">
        <w:rPr>
          <w:rtl/>
        </w:rPr>
        <w:t>:</w:t>
      </w:r>
      <w:r w:rsidRPr="001E74B8">
        <w:rPr>
          <w:rtl/>
        </w:rPr>
        <w:t xml:space="preserve"> أليس ذاك اسمه الشُقدُف</w:t>
      </w:r>
      <w:r w:rsidR="00733B93">
        <w:rPr>
          <w:rtl/>
        </w:rPr>
        <w:t>؟</w:t>
      </w:r>
      <w:r w:rsidRPr="001E74B8">
        <w:rPr>
          <w:rtl/>
        </w:rPr>
        <w:t xml:space="preserve"> قلت</w:t>
      </w:r>
      <w:r w:rsidR="00733B93">
        <w:rPr>
          <w:rtl/>
        </w:rPr>
        <w:t>:</w:t>
      </w:r>
      <w:r w:rsidRPr="001E74B8">
        <w:rPr>
          <w:rtl/>
        </w:rPr>
        <w:t xml:space="preserve"> بلى</w:t>
      </w:r>
      <w:r w:rsidR="00733B93">
        <w:rPr>
          <w:rtl/>
        </w:rPr>
        <w:t>.</w:t>
      </w:r>
      <w:r w:rsidRPr="001E74B8">
        <w:rPr>
          <w:rtl/>
        </w:rPr>
        <w:t xml:space="preserve"> فقال</w:t>
      </w:r>
      <w:r w:rsidR="00733B93">
        <w:rPr>
          <w:rtl/>
        </w:rPr>
        <w:t>:</w:t>
      </w:r>
      <w:r w:rsidRPr="001E74B8">
        <w:rPr>
          <w:rtl/>
        </w:rPr>
        <w:t xml:space="preserve"> هذا الشقنداف</w:t>
      </w:r>
      <w:r w:rsidR="00733B93">
        <w:rPr>
          <w:rtl/>
        </w:rPr>
        <w:t>.</w:t>
      </w:r>
      <w:r w:rsidRPr="001E74B8">
        <w:rPr>
          <w:rtl/>
        </w:rPr>
        <w:t xml:space="preserve">.. فزاد في بناء الاسم لزيادة المسمّى </w:t>
      </w:r>
      <w:r w:rsidRPr="001E74B8">
        <w:rPr>
          <w:rStyle w:val="libFootnotenumChar"/>
          <w:rtl/>
        </w:rPr>
        <w:t>(1)</w:t>
      </w:r>
      <w:r w:rsidR="00733B93">
        <w:rPr>
          <w:rtl/>
        </w:rPr>
        <w:t>.</w:t>
      </w:r>
    </w:p>
    <w:p w:rsidR="000E1D55" w:rsidRDefault="00860ABA" w:rsidP="001E74B8">
      <w:pPr>
        <w:pStyle w:val="libBold2"/>
        <w:rPr>
          <w:rtl/>
        </w:rPr>
      </w:pPr>
      <w:r w:rsidRPr="00450799">
        <w:rPr>
          <w:rtl/>
        </w:rPr>
        <w:t>الاشتراك والترادف في اللغة</w:t>
      </w:r>
      <w:r w:rsidR="00733B93">
        <w:rPr>
          <w:rtl/>
        </w:rPr>
        <w:t>:</w:t>
      </w:r>
    </w:p>
    <w:p w:rsidR="00860ABA" w:rsidRPr="00450799" w:rsidRDefault="00860ABA" w:rsidP="001E74B8">
      <w:pPr>
        <w:pStyle w:val="libNormal"/>
        <w:rPr>
          <w:rtl/>
        </w:rPr>
      </w:pPr>
      <w:r w:rsidRPr="00450799">
        <w:rPr>
          <w:rtl/>
        </w:rPr>
        <w:t>الاشتراك</w:t>
      </w:r>
      <w:r w:rsidR="00733B93">
        <w:rPr>
          <w:rtl/>
        </w:rPr>
        <w:t>:</w:t>
      </w:r>
      <w:r w:rsidRPr="00450799">
        <w:rPr>
          <w:rtl/>
        </w:rPr>
        <w:t xml:space="preserve"> وضع اللفظ بإزاء معنيين أو أكثر لا جامع بينهما</w:t>
      </w:r>
      <w:r w:rsidR="00733B93">
        <w:rPr>
          <w:rtl/>
        </w:rPr>
        <w:t>،</w:t>
      </w:r>
      <w:r w:rsidRPr="00450799">
        <w:rPr>
          <w:rtl/>
        </w:rPr>
        <w:t xml:space="preserve"> وهو الاشتراك اللفظي</w:t>
      </w:r>
      <w:r w:rsidR="00733B93">
        <w:rPr>
          <w:rtl/>
        </w:rPr>
        <w:t>،</w:t>
      </w:r>
      <w:r w:rsidRPr="00450799">
        <w:rPr>
          <w:rtl/>
        </w:rPr>
        <w:t xml:space="preserve"> في مقابل الاشتراك المعنوي</w:t>
      </w:r>
      <w:r w:rsidR="00733B93">
        <w:rPr>
          <w:rtl/>
        </w:rPr>
        <w:t>،</w:t>
      </w:r>
      <w:r w:rsidRPr="00450799">
        <w:rPr>
          <w:rtl/>
        </w:rPr>
        <w:t xml:space="preserve"> وهو وضع اللفظ بإزاء معنى واحد جامع بين صنوف من المتبائنات والمتغائرات كلفظ الحيوان الموضوع لصاحب الحياة النامية ذات الحركة الإرادية</w:t>
      </w:r>
      <w:r w:rsidR="00733B93">
        <w:rPr>
          <w:rtl/>
        </w:rPr>
        <w:t>،</w:t>
      </w:r>
      <w:r w:rsidRPr="00450799">
        <w:rPr>
          <w:rtl/>
        </w:rPr>
        <w:t xml:space="preserve"> الشامل لمثل الإنسان وغيره من أنواع الحيوان</w:t>
      </w:r>
      <w:r w:rsidR="00733B93">
        <w:rPr>
          <w:rtl/>
        </w:rPr>
        <w:t>،</w:t>
      </w:r>
      <w:r w:rsidRPr="00450799">
        <w:rPr>
          <w:rtl/>
        </w:rPr>
        <w:t xml:space="preserve"> وهذا من المشترك المعنوي الخارج من موضوع بحثنا الآن</w:t>
      </w:r>
      <w:r w:rsidR="00733B93">
        <w:rPr>
          <w:rtl/>
        </w:rPr>
        <w:t>؛</w:t>
      </w:r>
      <w:r w:rsidRPr="00450799">
        <w:rPr>
          <w:rtl/>
        </w:rPr>
        <w:t xml:space="preserve"> لأنّه من اللفظ الواحد الموضوع لمعنى واحد</w:t>
      </w:r>
      <w:r w:rsidR="00733B93">
        <w:rPr>
          <w:rtl/>
        </w:rPr>
        <w:t>،</w:t>
      </w:r>
      <w:r w:rsidRPr="00450799">
        <w:rPr>
          <w:rtl/>
        </w:rPr>
        <w:t xml:space="preserve"> فلا اشتراك حقيقة</w:t>
      </w:r>
      <w:r w:rsidR="00733B93">
        <w:rPr>
          <w:rtl/>
        </w:rPr>
        <w:t>،</w:t>
      </w:r>
      <w:r w:rsidRPr="00450799">
        <w:rPr>
          <w:rtl/>
        </w:rPr>
        <w:t xml:space="preserve"> وإنّما هو في الإطلاقات وكثرة المصاديق المتنوّعة</w:t>
      </w:r>
      <w:r w:rsidR="00733B93">
        <w:rPr>
          <w:rtl/>
        </w:rPr>
        <w:t>.</w:t>
      </w:r>
    </w:p>
    <w:p w:rsidR="00860ABA" w:rsidRPr="00450799" w:rsidRDefault="00860ABA" w:rsidP="001E74B8">
      <w:pPr>
        <w:pStyle w:val="libNormal"/>
        <w:rPr>
          <w:rtl/>
        </w:rPr>
      </w:pPr>
      <w:r w:rsidRPr="00450799">
        <w:rPr>
          <w:rtl/>
        </w:rPr>
        <w:t>أمّا المشترك اللفظي فهو اللفظ الموضوع لمعانٍ مختلفة في أوضاع متعدّدة</w:t>
      </w:r>
      <w:r w:rsidR="00733B93">
        <w:rPr>
          <w:rtl/>
        </w:rPr>
        <w:t>،</w:t>
      </w:r>
      <w:r w:rsidRPr="00450799">
        <w:rPr>
          <w:rtl/>
        </w:rPr>
        <w:t xml:space="preserve"> كلفظ العين الموضوعة للنقد المسكوك باعتبار نضّ المال وأصله وحقيقته</w:t>
      </w:r>
      <w:r w:rsidR="00733B93">
        <w:rPr>
          <w:rtl/>
        </w:rPr>
        <w:t>،</w:t>
      </w:r>
      <w:r w:rsidRPr="00450799">
        <w:rPr>
          <w:rtl/>
        </w:rPr>
        <w:t xml:space="preserve"> وللناظرة</w:t>
      </w:r>
      <w:r w:rsidR="00733B93">
        <w:rPr>
          <w:rtl/>
        </w:rPr>
        <w:t>،</w:t>
      </w:r>
      <w:r w:rsidRPr="00450799">
        <w:rPr>
          <w:rtl/>
        </w:rPr>
        <w:t xml:space="preserve"> وللنابعة</w:t>
      </w:r>
      <w:r w:rsidR="00733B93">
        <w:rPr>
          <w:rtl/>
        </w:rPr>
        <w:t>،</w:t>
      </w:r>
      <w:r w:rsidRPr="00450799">
        <w:rPr>
          <w:rtl/>
        </w:rPr>
        <w:t xml:space="preserve"> وللجاسوس</w:t>
      </w:r>
      <w:r w:rsidR="00733B93">
        <w:rPr>
          <w:rtl/>
        </w:rPr>
        <w:t>،</w:t>
      </w:r>
      <w:r w:rsidRPr="00450799">
        <w:rPr>
          <w:rtl/>
        </w:rPr>
        <w:t xml:space="preserve"> وللربيئة</w:t>
      </w:r>
      <w:r w:rsidR="00733B93">
        <w:rPr>
          <w:rtl/>
        </w:rPr>
        <w:t>.</w:t>
      </w:r>
      <w:r w:rsidRPr="00450799">
        <w:rPr>
          <w:rtl/>
        </w:rPr>
        <w:t>..</w:t>
      </w:r>
      <w:r w:rsidR="00733B93">
        <w:rPr>
          <w:rtl/>
        </w:rPr>
        <w:t>.</w:t>
      </w:r>
    </w:p>
    <w:p w:rsidR="00860ABA" w:rsidRPr="00450799" w:rsidRDefault="00860ABA" w:rsidP="001E74B8">
      <w:pPr>
        <w:pStyle w:val="libNormal"/>
        <w:rPr>
          <w:rtl/>
        </w:rPr>
      </w:pPr>
      <w:r w:rsidRPr="00450799">
        <w:rPr>
          <w:rtl/>
        </w:rPr>
        <w:t>وهذا على خلاف حكمة قانون الوضع</w:t>
      </w:r>
      <w:r w:rsidR="00733B93">
        <w:rPr>
          <w:rtl/>
        </w:rPr>
        <w:t>،</w:t>
      </w:r>
      <w:r w:rsidRPr="00450799">
        <w:rPr>
          <w:rtl/>
        </w:rPr>
        <w:t xml:space="preserve"> حسبما تقدم مِن أنّه للدلالة على المعنى المراد وتمييزه عمّا عداه تمييزاً مطلقاً</w:t>
      </w:r>
      <w:r w:rsidR="00733B93">
        <w:rPr>
          <w:rtl/>
        </w:rPr>
        <w:t>،</w:t>
      </w:r>
      <w:r w:rsidRPr="00450799">
        <w:rPr>
          <w:rtl/>
        </w:rPr>
        <w:t xml:space="preserve"> كما في الرموز والإشارات ذوات العهد الخارجي</w:t>
      </w:r>
      <w:r w:rsidR="00733B93">
        <w:rPr>
          <w:rtl/>
        </w:rPr>
        <w:t>؛</w:t>
      </w:r>
      <w:r w:rsidRPr="00450799">
        <w:rPr>
          <w:rtl/>
        </w:rPr>
        <w:t xml:space="preserve"> إذ لولا الاختصاص والتمييز المطلق لم تعد لها فائدة</w:t>
      </w:r>
      <w:r w:rsidR="00733B93">
        <w:rPr>
          <w:rtl/>
        </w:rPr>
        <w:t>،</w:t>
      </w:r>
      <w:r w:rsidRPr="00450799">
        <w:rPr>
          <w:rtl/>
        </w:rPr>
        <w:t xml:space="preserve"> ولعاد محذور الإبهام والإجمال في دلالة الكلام</w:t>
      </w:r>
      <w:r w:rsidR="00733B93">
        <w:rPr>
          <w:rtl/>
        </w:rPr>
        <w:t>،</w:t>
      </w:r>
      <w:r w:rsidRPr="00450799">
        <w:rPr>
          <w:rtl/>
        </w:rPr>
        <w:t xml:space="preserve"> أمّا الاعتماد على القرينة فهو من الدلالة العقلية</w:t>
      </w:r>
      <w:r w:rsidR="00733B93">
        <w:rPr>
          <w:rtl/>
        </w:rPr>
        <w:t>،</w:t>
      </w:r>
      <w:r w:rsidRPr="00450799">
        <w:rPr>
          <w:rtl/>
        </w:rPr>
        <w:t xml:space="preserve"> ولا تمسّ جانب الوضع في شيء</w:t>
      </w:r>
      <w:r w:rsidR="00733B93">
        <w:rPr>
          <w:rtl/>
        </w:rPr>
        <w:t>.</w:t>
      </w:r>
    </w:p>
    <w:p w:rsidR="00860ABA" w:rsidRPr="00450799" w:rsidRDefault="00860ABA" w:rsidP="001E74B8">
      <w:pPr>
        <w:pStyle w:val="libNormal"/>
        <w:rPr>
          <w:rtl/>
        </w:rPr>
      </w:pPr>
      <w:r w:rsidRPr="00450799">
        <w:rPr>
          <w:rtl/>
        </w:rPr>
        <w:t>ولعلّ الاشتراك إنما جاء في اللغات من جرّاء</w:t>
      </w:r>
      <w:r w:rsidR="00733B93">
        <w:rPr>
          <w:rtl/>
        </w:rPr>
        <w:t>،</w:t>
      </w:r>
      <w:r w:rsidRPr="00450799">
        <w:rPr>
          <w:rtl/>
        </w:rPr>
        <w:t xml:space="preserve"> تعدّد الواضعين وتباعد ما بينهم من آفاق واختلاف أسباب الحاجة إلى الوضع حسب تطوّر العادات والأعراف المتداولة عند كل قوم</w:t>
      </w:r>
      <w:r w:rsidR="00733B93">
        <w:rPr>
          <w:rtl/>
        </w:rPr>
        <w:t>،</w:t>
      </w:r>
      <w:r w:rsidRPr="00450799">
        <w:rPr>
          <w:rtl/>
        </w:rPr>
        <w:t xml:space="preserve"> فلمّا تقاربت الأعراف وتوحّدت اللغات</w:t>
      </w:r>
      <w:r w:rsidR="00733B93">
        <w:rPr>
          <w:rtl/>
        </w:rPr>
        <w:t>،</w:t>
      </w:r>
      <w:r w:rsidRPr="00450799">
        <w:rPr>
          <w:rtl/>
        </w:rPr>
        <w:t xml:space="preserve"> ولا سيّما بعد</w:t>
      </w:r>
    </w:p>
    <w:p w:rsidR="00860ABA" w:rsidRPr="0045079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الكشّاف</w:t>
      </w:r>
      <w:r w:rsidR="00733B93">
        <w:rPr>
          <w:rtl/>
        </w:rPr>
        <w:t>:</w:t>
      </w:r>
      <w:r w:rsidRPr="001E74B8">
        <w:rPr>
          <w:rtl/>
        </w:rPr>
        <w:t xml:space="preserve"> ج 1 ص 6</w:t>
      </w:r>
      <w:r w:rsidR="00733B93">
        <w:rPr>
          <w:rtl/>
        </w:rPr>
        <w:t>.</w:t>
      </w:r>
    </w:p>
    <w:p w:rsidR="003637EC" w:rsidRDefault="000E1D55" w:rsidP="001E74B8">
      <w:pPr>
        <w:pStyle w:val="libNormal"/>
        <w:rPr>
          <w:rtl/>
        </w:rPr>
      </w:pPr>
      <w:r>
        <w:br w:type="page"/>
      </w:r>
    </w:p>
    <w:p w:rsidR="00860ABA" w:rsidRPr="00450799" w:rsidRDefault="00860ABA" w:rsidP="001E74B8">
      <w:pPr>
        <w:pStyle w:val="libNormal"/>
        <w:rPr>
          <w:rtl/>
        </w:rPr>
      </w:pPr>
      <w:r w:rsidRPr="00450799">
        <w:rPr>
          <w:rtl/>
        </w:rPr>
        <w:lastRenderedPageBreak/>
        <w:t>ظهور الإسلام وسلطان لغة القرآن</w:t>
      </w:r>
      <w:r w:rsidR="00733B93">
        <w:rPr>
          <w:rtl/>
        </w:rPr>
        <w:t>،</w:t>
      </w:r>
      <w:r w:rsidRPr="00450799">
        <w:rPr>
          <w:rtl/>
        </w:rPr>
        <w:t xml:space="preserve"> وجَدوا أنفسهم تجاه أمر واقع</w:t>
      </w:r>
      <w:r w:rsidR="001E74B8">
        <w:rPr>
          <w:rtl/>
        </w:rPr>
        <w:t xml:space="preserve"> - </w:t>
      </w:r>
      <w:r w:rsidRPr="00450799">
        <w:rPr>
          <w:rtl/>
        </w:rPr>
        <w:t>وهي الأوضاع المتفاوتة الوجبة لاشتراك بعض الألفاظ</w:t>
      </w:r>
      <w:r w:rsidR="001E74B8">
        <w:rPr>
          <w:rtl/>
        </w:rPr>
        <w:t xml:space="preserve"> - </w:t>
      </w:r>
      <w:r w:rsidRPr="00450799">
        <w:rPr>
          <w:rtl/>
        </w:rPr>
        <w:t>أمراً لا محيص عنه</w:t>
      </w:r>
      <w:r w:rsidR="00733B93">
        <w:rPr>
          <w:rtl/>
        </w:rPr>
        <w:t>.</w:t>
      </w:r>
    </w:p>
    <w:p w:rsidR="00860ABA" w:rsidRPr="00450799" w:rsidRDefault="00860ABA" w:rsidP="001E74B8">
      <w:pPr>
        <w:pStyle w:val="libNormal"/>
        <w:rPr>
          <w:rtl/>
        </w:rPr>
      </w:pPr>
      <w:r w:rsidRPr="00450799">
        <w:rPr>
          <w:rtl/>
        </w:rPr>
        <w:t>أمّا الترادف فهو توارد لفظين أو أكثر على معنى واحد</w:t>
      </w:r>
      <w:r w:rsidR="00733B93">
        <w:rPr>
          <w:rtl/>
        </w:rPr>
        <w:t>،</w:t>
      </w:r>
      <w:r w:rsidRPr="00450799">
        <w:rPr>
          <w:rtl/>
        </w:rPr>
        <w:t xml:space="preserve"> عكس الاشتراك</w:t>
      </w:r>
      <w:r w:rsidR="00733B93">
        <w:rPr>
          <w:rtl/>
        </w:rPr>
        <w:t>،</w:t>
      </w:r>
      <w:r w:rsidRPr="00450799">
        <w:rPr>
          <w:rtl/>
        </w:rPr>
        <w:t xml:space="preserve"> كلفظ الإنسان والبشر</w:t>
      </w:r>
      <w:r w:rsidR="00733B93">
        <w:rPr>
          <w:rtl/>
        </w:rPr>
        <w:t>،</w:t>
      </w:r>
      <w:r w:rsidRPr="00450799">
        <w:rPr>
          <w:rtl/>
        </w:rPr>
        <w:t xml:space="preserve"> والبعير والإبل</w:t>
      </w:r>
      <w:r w:rsidR="00733B93">
        <w:rPr>
          <w:rtl/>
        </w:rPr>
        <w:t>،</w:t>
      </w:r>
      <w:r w:rsidRPr="00450799">
        <w:rPr>
          <w:rtl/>
        </w:rPr>
        <w:t xml:space="preserve"> والشاة والغنم</w:t>
      </w:r>
      <w:r w:rsidR="00733B93">
        <w:rPr>
          <w:rtl/>
        </w:rPr>
        <w:t>،</w:t>
      </w:r>
      <w:r w:rsidRPr="00450799">
        <w:rPr>
          <w:rtl/>
        </w:rPr>
        <w:t xml:space="preserve"> والضرغام والضيغم والغضنفر والليث والأسد</w:t>
      </w:r>
      <w:r w:rsidR="00733B93">
        <w:rPr>
          <w:rtl/>
        </w:rPr>
        <w:t>،</w:t>
      </w:r>
      <w:r w:rsidRPr="00450799">
        <w:rPr>
          <w:rtl/>
        </w:rPr>
        <w:t xml:space="preserve"> والصمصام والصارم والسيف والحسام والمهنّد والمشرفي</w:t>
      </w:r>
      <w:r w:rsidR="00733B93">
        <w:rPr>
          <w:rtl/>
        </w:rPr>
        <w:t>.</w:t>
      </w:r>
      <w:r w:rsidRPr="00450799">
        <w:rPr>
          <w:rtl/>
        </w:rPr>
        <w:t>.. إلى غير ذلك وهو كثير في اللغة</w:t>
      </w:r>
      <w:r w:rsidR="00733B93">
        <w:rPr>
          <w:rtl/>
        </w:rPr>
        <w:t>.</w:t>
      </w:r>
    </w:p>
    <w:p w:rsidR="00860ABA" w:rsidRPr="00450799" w:rsidRDefault="00860ABA" w:rsidP="001E74B8">
      <w:pPr>
        <w:pStyle w:val="libNormal"/>
        <w:rPr>
          <w:rtl/>
        </w:rPr>
      </w:pPr>
      <w:r w:rsidRPr="00450799">
        <w:rPr>
          <w:rtl/>
        </w:rPr>
        <w:t>وهو أيضاً على خلاف حكمة قانون الوضع</w:t>
      </w:r>
      <w:r w:rsidR="00733B93">
        <w:rPr>
          <w:rtl/>
        </w:rPr>
        <w:t>،</w:t>
      </w:r>
      <w:r w:rsidRPr="00450799">
        <w:rPr>
          <w:rtl/>
        </w:rPr>
        <w:t xml:space="preserve"> لو أُخذ بإطلاقه وعلى ظاهره الأَوّلي</w:t>
      </w:r>
      <w:r w:rsidR="00733B93">
        <w:rPr>
          <w:rtl/>
        </w:rPr>
        <w:t>:</w:t>
      </w:r>
      <w:r w:rsidRPr="00450799">
        <w:rPr>
          <w:rtl/>
        </w:rPr>
        <w:t xml:space="preserve"> لأنّ الإشارة تكفيها الواحدة</w:t>
      </w:r>
      <w:r w:rsidR="00733B93">
        <w:rPr>
          <w:rtl/>
        </w:rPr>
        <w:t>،</w:t>
      </w:r>
      <w:r w:rsidRPr="00450799">
        <w:rPr>
          <w:rtl/>
        </w:rPr>
        <w:t xml:space="preserve"> فتقع الأُخرى والتالية عبثاً ولغواً</w:t>
      </w:r>
      <w:r w:rsidR="00733B93">
        <w:rPr>
          <w:rtl/>
        </w:rPr>
        <w:t>،</w:t>
      </w:r>
      <w:r w:rsidRPr="00450799">
        <w:rPr>
          <w:rtl/>
        </w:rPr>
        <w:t xml:space="preserve"> كما تقدم بيانه</w:t>
      </w:r>
      <w:r w:rsidR="00733B93">
        <w:rPr>
          <w:rtl/>
        </w:rPr>
        <w:t>.</w:t>
      </w:r>
      <w:r w:rsidRPr="00450799">
        <w:rPr>
          <w:rtl/>
        </w:rPr>
        <w:t>.. وقد عالج القوم هذا الجانب في عناية ودقّة</w:t>
      </w:r>
      <w:r w:rsidR="00733B93">
        <w:rPr>
          <w:rtl/>
        </w:rPr>
        <w:t>،</w:t>
      </w:r>
      <w:r w:rsidRPr="00450799">
        <w:rPr>
          <w:rtl/>
        </w:rPr>
        <w:t xml:space="preserve"> فوجدوا أن لا ترادف في واقع الأمر</w:t>
      </w:r>
      <w:r w:rsidR="00733B93">
        <w:rPr>
          <w:rtl/>
        </w:rPr>
        <w:t>،</w:t>
      </w:r>
      <w:r w:rsidRPr="00450799">
        <w:rPr>
          <w:rtl/>
        </w:rPr>
        <w:t xml:space="preserve"> وإنما هي حالات وصفات تعتور الشيء فتختلف أسماؤه ونعوته</w:t>
      </w:r>
      <w:r w:rsidR="00733B93">
        <w:rPr>
          <w:rtl/>
        </w:rPr>
        <w:t>،</w:t>
      </w:r>
      <w:r w:rsidRPr="00450799">
        <w:rPr>
          <w:rtl/>
        </w:rPr>
        <w:t xml:space="preserve"> وهكذا وجدوا أكثر المشتركات أنّها باعتبار أحوال وأوصاف ملحوظة في المُسمّى وهي الموضوع له بالذات وليس ذات الشيء نفسه</w:t>
      </w:r>
      <w:r w:rsidR="00733B93">
        <w:rPr>
          <w:rtl/>
        </w:rPr>
        <w:t>،</w:t>
      </w:r>
      <w:r w:rsidRPr="00450799">
        <w:rPr>
          <w:rtl/>
        </w:rPr>
        <w:t xml:space="preserve"> فهو بالاشتراك المعنوي أشبه من كونه مشتركاً لفظيّاً</w:t>
      </w:r>
      <w:r w:rsidR="00733B93">
        <w:rPr>
          <w:rtl/>
        </w:rPr>
        <w:t>.</w:t>
      </w:r>
      <w:r w:rsidRPr="00450799">
        <w:rPr>
          <w:rtl/>
        </w:rPr>
        <w:t xml:space="preserve"> هكذا عالج القوام أمر وقوع الاشتراك والترادف في اللغة على خلاف الأصل</w:t>
      </w:r>
      <w:r w:rsidR="00733B93">
        <w:rPr>
          <w:rtl/>
        </w:rPr>
        <w:t>.</w:t>
      </w:r>
    </w:p>
    <w:p w:rsidR="003637EC" w:rsidRDefault="00860ABA" w:rsidP="001E74B8">
      <w:pPr>
        <w:pStyle w:val="libNormal"/>
        <w:rPr>
          <w:rtl/>
        </w:rPr>
      </w:pPr>
      <w:r w:rsidRPr="00450799">
        <w:rPr>
          <w:rtl/>
        </w:rPr>
        <w:t>وإليك بعض التبيين من هذا الجانب الخطير</w:t>
      </w:r>
      <w:r w:rsidR="00733B93">
        <w:rPr>
          <w:rtl/>
        </w:rPr>
        <w:t>:</w:t>
      </w:r>
    </w:p>
    <w:p w:rsidR="00860ABA" w:rsidRPr="00733B93" w:rsidRDefault="00860ABA" w:rsidP="00733B93">
      <w:pPr>
        <w:pStyle w:val="libBold1"/>
        <w:rPr>
          <w:rtl/>
        </w:rPr>
      </w:pPr>
      <w:r w:rsidRPr="00450799">
        <w:rPr>
          <w:rtl/>
        </w:rPr>
        <w:t>لا اشتراك مع رعاية الجامع</w:t>
      </w:r>
      <w:r w:rsidR="00733B93">
        <w:rPr>
          <w:rtl/>
        </w:rPr>
        <w:t>:</w:t>
      </w:r>
    </w:p>
    <w:p w:rsidR="00860ABA" w:rsidRPr="00450799" w:rsidRDefault="00860ABA" w:rsidP="001E74B8">
      <w:pPr>
        <w:pStyle w:val="libNormal"/>
        <w:rPr>
          <w:rtl/>
        </w:rPr>
      </w:pPr>
      <w:r w:rsidRPr="00450799">
        <w:rPr>
          <w:rtl/>
        </w:rPr>
        <w:t xml:space="preserve">أكثر ما يُظنّ كونه من المشترك اللفظي </w:t>
      </w:r>
      <w:r w:rsidR="00733B93">
        <w:rPr>
          <w:rtl/>
        </w:rPr>
        <w:t>(</w:t>
      </w:r>
      <w:r w:rsidRPr="00450799">
        <w:rPr>
          <w:rtl/>
        </w:rPr>
        <w:t>من تعدّد الوضع</w:t>
      </w:r>
      <w:r w:rsidR="00733B93">
        <w:rPr>
          <w:rtl/>
        </w:rPr>
        <w:t>)</w:t>
      </w:r>
      <w:r w:rsidRPr="00450799">
        <w:rPr>
          <w:rtl/>
        </w:rPr>
        <w:t xml:space="preserve"> لا تعدّد في وضعه</w:t>
      </w:r>
      <w:r w:rsidR="00733B93">
        <w:rPr>
          <w:rtl/>
        </w:rPr>
        <w:t>،</w:t>
      </w:r>
      <w:r w:rsidRPr="00450799">
        <w:rPr>
          <w:rtl/>
        </w:rPr>
        <w:t xml:space="preserve"> وإنّما هو وضع واحد</w:t>
      </w:r>
      <w:r w:rsidR="00733B93">
        <w:rPr>
          <w:rtl/>
        </w:rPr>
        <w:t>،</w:t>
      </w:r>
      <w:r w:rsidRPr="00450799">
        <w:rPr>
          <w:rtl/>
        </w:rPr>
        <w:t xml:space="preserve"> وكان سائر موارد استعماله بالعناية والمجاز وإن كان قد غلب استعماله حتى صار حقيقةً ثانيةً بغلبة الاستعمال</w:t>
      </w:r>
      <w:r w:rsidR="00733B93">
        <w:rPr>
          <w:rtl/>
        </w:rPr>
        <w:t>،</w:t>
      </w:r>
      <w:r w:rsidRPr="00450799">
        <w:rPr>
          <w:rtl/>
        </w:rPr>
        <w:t xml:space="preserve"> وهو من الوضع التعيّني لا التعييني حسب المصطلح</w:t>
      </w:r>
      <w:r w:rsidR="00733B93">
        <w:rPr>
          <w:rtl/>
        </w:rPr>
        <w:t>،</w:t>
      </w:r>
      <w:r w:rsidRPr="00450799">
        <w:rPr>
          <w:rtl/>
        </w:rPr>
        <w:t xml:space="preserve"> نظير العَلَم بالغلبة على ما هو معروف</w:t>
      </w:r>
      <w:r w:rsidR="00733B93">
        <w:rPr>
          <w:rtl/>
        </w:rPr>
        <w:t>.</w:t>
      </w:r>
    </w:p>
    <w:p w:rsidR="000E1D55" w:rsidRDefault="00860ABA" w:rsidP="001E74B8">
      <w:pPr>
        <w:pStyle w:val="libNormal"/>
        <w:rPr>
          <w:rtl/>
        </w:rPr>
      </w:pPr>
      <w:r w:rsidRPr="00450799">
        <w:rPr>
          <w:rtl/>
        </w:rPr>
        <w:t xml:space="preserve">وهكذا أوضاع تعيّنية </w:t>
      </w:r>
      <w:r w:rsidR="00733B93">
        <w:rPr>
          <w:rtl/>
        </w:rPr>
        <w:t>(</w:t>
      </w:r>
      <w:r w:rsidRPr="00450799">
        <w:rPr>
          <w:rtl/>
        </w:rPr>
        <w:t>حاصلة بغلبة الاستعمال</w:t>
      </w:r>
      <w:r w:rsidR="00733B93">
        <w:rPr>
          <w:rtl/>
        </w:rPr>
        <w:t>)</w:t>
      </w:r>
      <w:r w:rsidRPr="00450799">
        <w:rPr>
          <w:rtl/>
        </w:rPr>
        <w:t xml:space="preserve"> شايع في اللغة من غير أن يستلزم المحذور المذكور</w:t>
      </w:r>
      <w:r w:rsidR="00733B93">
        <w:rPr>
          <w:rtl/>
        </w:rPr>
        <w:t>؛</w:t>
      </w:r>
      <w:r w:rsidRPr="00450799">
        <w:rPr>
          <w:rtl/>
        </w:rPr>
        <w:t xml:space="preserve"> لأنه من قبيل التوسّع في الوضع الأَول بتقديره وضعاً</w:t>
      </w:r>
    </w:p>
    <w:p w:rsidR="003637EC" w:rsidRDefault="000E1D55" w:rsidP="001E74B8">
      <w:pPr>
        <w:pStyle w:val="libNormal"/>
        <w:rPr>
          <w:rtl/>
        </w:rPr>
      </w:pPr>
      <w:r>
        <w:br w:type="page"/>
      </w:r>
    </w:p>
    <w:p w:rsidR="00860ABA" w:rsidRPr="00450799" w:rsidRDefault="00860ABA" w:rsidP="001E74B8">
      <w:pPr>
        <w:pStyle w:val="libNormal"/>
        <w:rPr>
          <w:rtl/>
        </w:rPr>
      </w:pPr>
      <w:r w:rsidRPr="00450799">
        <w:rPr>
          <w:rtl/>
        </w:rPr>
        <w:lastRenderedPageBreak/>
        <w:t>للأعمّ من الحقيقة الذاتية</w:t>
      </w:r>
      <w:r w:rsidR="00733B93">
        <w:rPr>
          <w:rtl/>
        </w:rPr>
        <w:t>،</w:t>
      </w:r>
      <w:r w:rsidRPr="00450799">
        <w:rPr>
          <w:rtl/>
        </w:rPr>
        <w:t xml:space="preserve"> فيكون استعماله في كلّ من المعنيين من قبيل استعمال اللفظ الموضوع لعام في آحاد مصاديقه المتنوّعة</w:t>
      </w:r>
      <w:r w:rsidR="00733B93">
        <w:rPr>
          <w:rtl/>
        </w:rPr>
        <w:t>،</w:t>
      </w:r>
      <w:r w:rsidRPr="00450799">
        <w:rPr>
          <w:rtl/>
        </w:rPr>
        <w:t xml:space="preserve"> وهو من الاشتراك المعنوي الذي لا محذور فيه أصلاً</w:t>
      </w:r>
      <w:r w:rsidR="00733B93">
        <w:rPr>
          <w:rtl/>
        </w:rPr>
        <w:t>.</w:t>
      </w:r>
    </w:p>
    <w:p w:rsidR="00860ABA" w:rsidRPr="00450799" w:rsidRDefault="00860ABA" w:rsidP="001E74B8">
      <w:pPr>
        <w:pStyle w:val="libNormal"/>
        <w:rPr>
          <w:rtl/>
        </w:rPr>
      </w:pPr>
      <w:r w:rsidRPr="00450799">
        <w:rPr>
          <w:rtl/>
        </w:rPr>
        <w:t xml:space="preserve">فلفظ </w:t>
      </w:r>
      <w:r w:rsidR="00733B93">
        <w:rPr>
          <w:rtl/>
        </w:rPr>
        <w:t>(</w:t>
      </w:r>
      <w:r w:rsidRPr="00450799">
        <w:rPr>
          <w:rtl/>
        </w:rPr>
        <w:t>العين</w:t>
      </w:r>
      <w:r w:rsidR="00733B93">
        <w:rPr>
          <w:rtl/>
        </w:rPr>
        <w:t>)</w:t>
      </w:r>
      <w:r w:rsidRPr="00450799">
        <w:rPr>
          <w:rtl/>
        </w:rPr>
        <w:t xml:space="preserve"> لم يوضع لمعان متعدّدة في وضعه الابتدائي</w:t>
      </w:r>
      <w:r w:rsidR="00733B93">
        <w:rPr>
          <w:rtl/>
        </w:rPr>
        <w:t>،</w:t>
      </w:r>
      <w:r w:rsidRPr="00450799">
        <w:rPr>
          <w:rtl/>
        </w:rPr>
        <w:t xml:space="preserve"> وإنّما الموضوع له أَولاً هي الناظرة وكان الباقي فرعاً عليها</w:t>
      </w:r>
      <w:r w:rsidR="00733B93">
        <w:rPr>
          <w:rtl/>
        </w:rPr>
        <w:t>.</w:t>
      </w:r>
      <w:r w:rsidRPr="00450799">
        <w:rPr>
          <w:rtl/>
        </w:rPr>
        <w:t xml:space="preserve"> قال ابن فارس</w:t>
      </w:r>
      <w:r w:rsidR="001E74B8">
        <w:rPr>
          <w:rtl/>
        </w:rPr>
        <w:t xml:space="preserve"> - </w:t>
      </w:r>
      <w:r w:rsidRPr="00450799">
        <w:rPr>
          <w:rtl/>
        </w:rPr>
        <w:t>في معجم مقاييس اللغة</w:t>
      </w:r>
      <w:r w:rsidR="001E74B8">
        <w:rPr>
          <w:rtl/>
        </w:rPr>
        <w:t xml:space="preserve"> -</w:t>
      </w:r>
      <w:r w:rsidR="00733B93">
        <w:rPr>
          <w:rtl/>
        </w:rPr>
        <w:t>:</w:t>
      </w:r>
      <w:r w:rsidRPr="00450799">
        <w:rPr>
          <w:rtl/>
        </w:rPr>
        <w:t xml:space="preserve"> العين والياء والنون أصل واحد صحيح يدلّ على عضوٍ به يبصر وينظر</w:t>
      </w:r>
      <w:r w:rsidR="00733B93">
        <w:rPr>
          <w:rtl/>
        </w:rPr>
        <w:t>،</w:t>
      </w:r>
      <w:r w:rsidRPr="00450799">
        <w:rPr>
          <w:rtl/>
        </w:rPr>
        <w:t xml:space="preserve"> ثُمّ يُشتقّ منه</w:t>
      </w:r>
      <w:r w:rsidR="00733B93">
        <w:rPr>
          <w:rtl/>
        </w:rPr>
        <w:t>،</w:t>
      </w:r>
      <w:r w:rsidRPr="00450799">
        <w:rPr>
          <w:rtl/>
        </w:rPr>
        <w:t xml:space="preserve"> والأصل في جميعه ما ذكرنا</w:t>
      </w:r>
      <w:r w:rsidR="00733B93">
        <w:rPr>
          <w:rtl/>
        </w:rPr>
        <w:t>.</w:t>
      </w:r>
    </w:p>
    <w:p w:rsidR="00860ABA" w:rsidRPr="00450799" w:rsidRDefault="00860ABA" w:rsidP="001E74B8">
      <w:pPr>
        <w:pStyle w:val="libNormal"/>
        <w:rPr>
          <w:rtl/>
        </w:rPr>
      </w:pPr>
      <w:r w:rsidRPr="00450799">
        <w:rPr>
          <w:rtl/>
        </w:rPr>
        <w:t>قال</w:t>
      </w:r>
      <w:r w:rsidR="00733B93">
        <w:rPr>
          <w:rtl/>
        </w:rPr>
        <w:t>:</w:t>
      </w:r>
      <w:r w:rsidRPr="00450799">
        <w:rPr>
          <w:rtl/>
        </w:rPr>
        <w:t xml:space="preserve"> وفي المَثل </w:t>
      </w:r>
      <w:r w:rsidR="00733B93">
        <w:rPr>
          <w:rtl/>
        </w:rPr>
        <w:t>(</w:t>
      </w:r>
      <w:r w:rsidRPr="00450799">
        <w:rPr>
          <w:rtl/>
        </w:rPr>
        <w:t>صنعتُ ذاك عمد عين</w:t>
      </w:r>
      <w:r w:rsidR="00733B93">
        <w:rPr>
          <w:rtl/>
        </w:rPr>
        <w:t>)</w:t>
      </w:r>
      <w:r w:rsidRPr="00450799">
        <w:rPr>
          <w:rtl/>
        </w:rPr>
        <w:t xml:space="preserve"> إذا تعمّدته</w:t>
      </w:r>
      <w:r w:rsidR="00733B93">
        <w:rPr>
          <w:rtl/>
        </w:rPr>
        <w:t>،</w:t>
      </w:r>
      <w:r w:rsidRPr="00450799">
        <w:rPr>
          <w:rtl/>
        </w:rPr>
        <w:t xml:space="preserve"> والأصل فيه العين الناظرة</w:t>
      </w:r>
      <w:r w:rsidR="00733B93">
        <w:rPr>
          <w:rtl/>
        </w:rPr>
        <w:t>،</w:t>
      </w:r>
      <w:r w:rsidRPr="00450799">
        <w:rPr>
          <w:rtl/>
        </w:rPr>
        <w:t xml:space="preserve"> أي أنّه صَنع ذلك بعينِ كلِ مَن رآه</w:t>
      </w:r>
      <w:r w:rsidR="00733B93">
        <w:rPr>
          <w:rtl/>
        </w:rPr>
        <w:t>.</w:t>
      </w:r>
      <w:r w:rsidRPr="00450799">
        <w:rPr>
          <w:rtl/>
        </w:rPr>
        <w:t xml:space="preserve"> ومن الباب العين الذي تبعثه يتجسّس الخبر</w:t>
      </w:r>
      <w:r w:rsidR="00733B93">
        <w:rPr>
          <w:rtl/>
        </w:rPr>
        <w:t>،</w:t>
      </w:r>
      <w:r w:rsidRPr="00450799">
        <w:rPr>
          <w:rtl/>
        </w:rPr>
        <w:t xml:space="preserve"> كأنّه شيء ترى به ما يغيب عنك</w:t>
      </w:r>
      <w:r w:rsidR="00733B93">
        <w:rPr>
          <w:rtl/>
        </w:rPr>
        <w:t>،</w:t>
      </w:r>
      <w:r w:rsidRPr="00450799">
        <w:rPr>
          <w:rtl/>
        </w:rPr>
        <w:t xml:space="preserve"> ومنه العين الجارية النابعة من عيون الماء</w:t>
      </w:r>
      <w:r w:rsidR="00733B93">
        <w:rPr>
          <w:rtl/>
        </w:rPr>
        <w:t>،</w:t>
      </w:r>
      <w:r w:rsidRPr="00450799">
        <w:rPr>
          <w:rtl/>
        </w:rPr>
        <w:t xml:space="preserve"> وإنما سمّيت عيناً</w:t>
      </w:r>
      <w:r w:rsidR="00733B93">
        <w:rPr>
          <w:rtl/>
        </w:rPr>
        <w:t>؛</w:t>
      </w:r>
      <w:r w:rsidRPr="00450799">
        <w:rPr>
          <w:rtl/>
        </w:rPr>
        <w:t xml:space="preserve"> تشبيهاً لها بالعين الناظرة لصفائها ومائها</w:t>
      </w:r>
      <w:r w:rsidR="00733B93">
        <w:rPr>
          <w:rtl/>
        </w:rPr>
        <w:t>،</w:t>
      </w:r>
      <w:r w:rsidRPr="00450799">
        <w:rPr>
          <w:rtl/>
        </w:rPr>
        <w:t xml:space="preserve"> ويقال</w:t>
      </w:r>
      <w:r w:rsidR="00733B93">
        <w:rPr>
          <w:rtl/>
        </w:rPr>
        <w:t>:</w:t>
      </w:r>
      <w:r w:rsidRPr="00450799">
        <w:rPr>
          <w:rtl/>
        </w:rPr>
        <w:t xml:space="preserve"> عانت الصخرة</w:t>
      </w:r>
      <w:r w:rsidR="00733B93">
        <w:rPr>
          <w:rtl/>
        </w:rPr>
        <w:t>،</w:t>
      </w:r>
      <w:r w:rsidRPr="00450799">
        <w:rPr>
          <w:rtl/>
        </w:rPr>
        <w:t xml:space="preserve"> إذا كان بها صدع يخرج منه الماء</w:t>
      </w:r>
      <w:r w:rsidR="00733B93">
        <w:rPr>
          <w:rtl/>
        </w:rPr>
        <w:t>،</w:t>
      </w:r>
      <w:r w:rsidRPr="00450799">
        <w:rPr>
          <w:rtl/>
        </w:rPr>
        <w:t xml:space="preserve"> ويقال</w:t>
      </w:r>
      <w:r w:rsidR="00733B93">
        <w:rPr>
          <w:rtl/>
        </w:rPr>
        <w:t>:</w:t>
      </w:r>
      <w:r w:rsidRPr="00450799">
        <w:rPr>
          <w:rtl/>
        </w:rPr>
        <w:t xml:space="preserve"> حَفر فأعين وأعان</w:t>
      </w:r>
      <w:r w:rsidR="00733B93">
        <w:rPr>
          <w:rtl/>
        </w:rPr>
        <w:t>.</w:t>
      </w:r>
    </w:p>
    <w:p w:rsidR="00860ABA" w:rsidRPr="00450799" w:rsidRDefault="00860ABA" w:rsidP="001E74B8">
      <w:pPr>
        <w:pStyle w:val="libNormal"/>
        <w:rPr>
          <w:rtl/>
        </w:rPr>
      </w:pPr>
      <w:r w:rsidRPr="00450799">
        <w:rPr>
          <w:rtl/>
        </w:rPr>
        <w:t>قال</w:t>
      </w:r>
      <w:r w:rsidR="00733B93">
        <w:rPr>
          <w:rtl/>
        </w:rPr>
        <w:t>:</w:t>
      </w:r>
      <w:r w:rsidRPr="00450799">
        <w:rPr>
          <w:rtl/>
        </w:rPr>
        <w:t xml:space="preserve"> ومن الباب العين للسحاب الآتي من ناحية القبلة </w:t>
      </w:r>
      <w:r w:rsidR="00733B93">
        <w:rPr>
          <w:rtl/>
        </w:rPr>
        <w:t>(</w:t>
      </w:r>
      <w:r w:rsidRPr="00450799">
        <w:rPr>
          <w:rtl/>
        </w:rPr>
        <w:t>الشمال</w:t>
      </w:r>
      <w:r w:rsidR="00733B93">
        <w:rPr>
          <w:rtl/>
        </w:rPr>
        <w:t>)</w:t>
      </w:r>
      <w:r w:rsidRPr="00450799">
        <w:rPr>
          <w:rtl/>
        </w:rPr>
        <w:t xml:space="preserve"> وهذا مشبَّه بمشبَّه</w:t>
      </w:r>
      <w:r w:rsidR="00733B93">
        <w:rPr>
          <w:rtl/>
        </w:rPr>
        <w:t>؛</w:t>
      </w:r>
      <w:r w:rsidRPr="00450799">
        <w:rPr>
          <w:rtl/>
        </w:rPr>
        <w:t xml:space="preserve"> لأنّه شُبّه بعين الماء التي شُبّهت بعين الإنسان</w:t>
      </w:r>
      <w:r w:rsidR="00733B93">
        <w:rPr>
          <w:rtl/>
        </w:rPr>
        <w:t>،</w:t>
      </w:r>
      <w:r w:rsidRPr="00450799">
        <w:rPr>
          <w:rtl/>
        </w:rPr>
        <w:t xml:space="preserve"> وعين الشمس أيضاً مُشبَّه بعين الإنسان</w:t>
      </w:r>
      <w:r w:rsidR="00733B93">
        <w:rPr>
          <w:rtl/>
        </w:rPr>
        <w:t>،</w:t>
      </w:r>
      <w:r w:rsidRPr="00450799">
        <w:rPr>
          <w:rtl/>
        </w:rPr>
        <w:t xml:space="preserve"> ومن الباب أعيان القوم أي أشرافهم</w:t>
      </w:r>
      <w:r w:rsidR="00733B93">
        <w:rPr>
          <w:rtl/>
        </w:rPr>
        <w:t>،</w:t>
      </w:r>
      <w:r w:rsidRPr="00450799">
        <w:rPr>
          <w:rtl/>
        </w:rPr>
        <w:t xml:space="preserve"> وهم قياس ما ذكرنا</w:t>
      </w:r>
      <w:r w:rsidR="00733B93">
        <w:rPr>
          <w:rtl/>
        </w:rPr>
        <w:t>،</w:t>
      </w:r>
      <w:r w:rsidRPr="00450799">
        <w:rPr>
          <w:rtl/>
        </w:rPr>
        <w:t xml:space="preserve"> كأنّهم عيونهم التي بها ينظرون</w:t>
      </w:r>
      <w:r w:rsidR="00733B93">
        <w:rPr>
          <w:rtl/>
        </w:rPr>
        <w:t>.</w:t>
      </w:r>
    </w:p>
    <w:p w:rsidR="00860ABA" w:rsidRPr="00450799" w:rsidRDefault="00860ABA" w:rsidP="002E0C24">
      <w:pPr>
        <w:pStyle w:val="libNormal"/>
        <w:rPr>
          <w:rtl/>
        </w:rPr>
      </w:pPr>
      <w:r w:rsidRPr="001E74B8">
        <w:rPr>
          <w:rtl/>
        </w:rPr>
        <w:t>قال</w:t>
      </w:r>
      <w:r w:rsidR="00733B93">
        <w:rPr>
          <w:rtl/>
        </w:rPr>
        <w:t>:</w:t>
      </w:r>
      <w:r w:rsidRPr="001E74B8">
        <w:rPr>
          <w:rtl/>
        </w:rPr>
        <w:t xml:space="preserve"> ومن الباب العين للمال العتيد الحاضر</w:t>
      </w:r>
      <w:r w:rsidR="00733B93">
        <w:rPr>
          <w:rtl/>
        </w:rPr>
        <w:t>،</w:t>
      </w:r>
      <w:r w:rsidRPr="001E74B8">
        <w:rPr>
          <w:rtl/>
        </w:rPr>
        <w:t xml:space="preserve"> يقال</w:t>
      </w:r>
      <w:r w:rsidR="00733B93">
        <w:rPr>
          <w:rtl/>
        </w:rPr>
        <w:t>:</w:t>
      </w:r>
      <w:r w:rsidRPr="001E74B8">
        <w:rPr>
          <w:rtl/>
        </w:rPr>
        <w:t xml:space="preserve"> هو عين غير دَين أي هو مال حاضر تراه العيون</w:t>
      </w:r>
      <w:r w:rsidR="00733B93">
        <w:rPr>
          <w:rtl/>
        </w:rPr>
        <w:t>،</w:t>
      </w:r>
      <w:r w:rsidRPr="001E74B8">
        <w:rPr>
          <w:rtl/>
        </w:rPr>
        <w:t xml:space="preserve"> وعين الشيء نفسه</w:t>
      </w:r>
      <w:r w:rsidR="00733B93">
        <w:rPr>
          <w:rtl/>
        </w:rPr>
        <w:t>،</w:t>
      </w:r>
      <w:r w:rsidRPr="001E74B8">
        <w:rPr>
          <w:rtl/>
        </w:rPr>
        <w:t xml:space="preserve"> تقول</w:t>
      </w:r>
      <w:r w:rsidR="00733B93">
        <w:rPr>
          <w:rtl/>
        </w:rPr>
        <w:t>:</w:t>
      </w:r>
      <w:r w:rsidRPr="001E74B8">
        <w:rPr>
          <w:rtl/>
        </w:rPr>
        <w:t xml:space="preserve"> خُذ درهمك بعينه </w:t>
      </w:r>
      <w:r w:rsidRPr="001E74B8">
        <w:rPr>
          <w:rStyle w:val="libFootnotenumChar"/>
          <w:rtl/>
        </w:rPr>
        <w:t>(1)</w:t>
      </w:r>
      <w:r w:rsidR="00733B93">
        <w:rPr>
          <w:rtl/>
        </w:rPr>
        <w:t>،</w:t>
      </w:r>
      <w:r w:rsidRPr="001E74B8">
        <w:rPr>
          <w:rtl/>
        </w:rPr>
        <w:t xml:space="preserve"> كأنّه مُعاين مشهود تشهده العيون بلا تبدّل ولا اختلاف</w:t>
      </w:r>
      <w:r w:rsidR="00733B93">
        <w:rPr>
          <w:rtl/>
        </w:rPr>
        <w:t>.</w:t>
      </w:r>
    </w:p>
    <w:p w:rsidR="00860ABA" w:rsidRPr="00450799" w:rsidRDefault="00860ABA" w:rsidP="001E74B8">
      <w:pPr>
        <w:pStyle w:val="libNormal"/>
        <w:rPr>
          <w:rtl/>
        </w:rPr>
      </w:pPr>
      <w:r w:rsidRPr="00450799">
        <w:rPr>
          <w:rtl/>
        </w:rPr>
        <w:t>وأمّا القُرء المشترك بين الطهر والحيض</w:t>
      </w:r>
      <w:r w:rsidR="001E74B8">
        <w:rPr>
          <w:rtl/>
        </w:rPr>
        <w:t xml:space="preserve"> - </w:t>
      </w:r>
      <w:r w:rsidRPr="00450799">
        <w:rPr>
          <w:rtl/>
        </w:rPr>
        <w:t>على ما هو المشتهر بين الفقهاء</w:t>
      </w:r>
      <w:r w:rsidR="001E74B8">
        <w:rPr>
          <w:rtl/>
        </w:rPr>
        <w:t xml:space="preserve"> - </w:t>
      </w:r>
      <w:r w:rsidRPr="00450799">
        <w:rPr>
          <w:rtl/>
        </w:rPr>
        <w:t>فقد أنكره أهل اللغة</w:t>
      </w:r>
      <w:r w:rsidR="00733B93">
        <w:rPr>
          <w:rtl/>
        </w:rPr>
        <w:t>،</w:t>
      </w:r>
      <w:r w:rsidRPr="00450799">
        <w:rPr>
          <w:rtl/>
        </w:rPr>
        <w:t xml:space="preserve"> قال ابن الأثير</w:t>
      </w:r>
      <w:r w:rsidR="00733B93">
        <w:rPr>
          <w:rtl/>
        </w:rPr>
        <w:t>:</w:t>
      </w:r>
      <w:r w:rsidRPr="00450799">
        <w:rPr>
          <w:rtl/>
        </w:rPr>
        <w:t xml:space="preserve"> وهو من الأضداد يقع على الطهر وإليه ذهب الشافعي وأهل الحجاز</w:t>
      </w:r>
      <w:r w:rsidR="00733B93">
        <w:rPr>
          <w:rtl/>
        </w:rPr>
        <w:t>،</w:t>
      </w:r>
      <w:r w:rsidRPr="00450799">
        <w:rPr>
          <w:rtl/>
        </w:rPr>
        <w:t xml:space="preserve"> وعلى الحيض وإليه ذهب أبو حنيفة وأهل العراق</w:t>
      </w:r>
      <w:r w:rsidR="00733B93">
        <w:rPr>
          <w:rtl/>
        </w:rPr>
        <w:t>.</w:t>
      </w:r>
    </w:p>
    <w:p w:rsidR="00860ABA" w:rsidRPr="0045079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معجم المقاييس</w:t>
      </w:r>
      <w:r w:rsidR="00733B93">
        <w:rPr>
          <w:rtl/>
        </w:rPr>
        <w:t>:</w:t>
      </w:r>
      <w:r w:rsidRPr="001E74B8">
        <w:rPr>
          <w:rtl/>
        </w:rPr>
        <w:t xml:space="preserve"> ج 4 ص 199</w:t>
      </w:r>
      <w:r w:rsidR="001E74B8" w:rsidRPr="001E74B8">
        <w:rPr>
          <w:rtl/>
        </w:rPr>
        <w:t xml:space="preserve"> - </w:t>
      </w:r>
      <w:r w:rsidRPr="001E74B8">
        <w:rPr>
          <w:rtl/>
        </w:rPr>
        <w:t>203</w:t>
      </w:r>
      <w:r w:rsidR="00733B93">
        <w:rPr>
          <w:rtl/>
        </w:rPr>
        <w:t>.</w:t>
      </w:r>
    </w:p>
    <w:p w:rsidR="003637EC" w:rsidRDefault="000E1D55" w:rsidP="001E74B8">
      <w:pPr>
        <w:pStyle w:val="libNormal"/>
        <w:rPr>
          <w:rtl/>
        </w:rPr>
      </w:pPr>
      <w:r>
        <w:br w:type="page"/>
      </w:r>
    </w:p>
    <w:p w:rsidR="00860ABA" w:rsidRPr="00450799" w:rsidRDefault="00860ABA" w:rsidP="001E74B8">
      <w:pPr>
        <w:pStyle w:val="libNormal"/>
        <w:rPr>
          <w:rtl/>
        </w:rPr>
      </w:pPr>
      <w:r w:rsidRPr="00450799">
        <w:rPr>
          <w:rtl/>
        </w:rPr>
        <w:lastRenderedPageBreak/>
        <w:t>والأصل فيه الوقت المعلوم</w:t>
      </w:r>
      <w:r w:rsidR="00733B93">
        <w:rPr>
          <w:rtl/>
        </w:rPr>
        <w:t>،</w:t>
      </w:r>
      <w:r w:rsidRPr="00450799">
        <w:rPr>
          <w:rtl/>
        </w:rPr>
        <w:t xml:space="preserve"> فلذلك وقع على الضدّين</w:t>
      </w:r>
      <w:r w:rsidR="00733B93">
        <w:rPr>
          <w:rtl/>
        </w:rPr>
        <w:t>؛</w:t>
      </w:r>
      <w:r w:rsidRPr="00450799">
        <w:rPr>
          <w:rtl/>
        </w:rPr>
        <w:t xml:space="preserve"> لأنّ لكل منهما وقتاً</w:t>
      </w:r>
      <w:r w:rsidR="00733B93">
        <w:rPr>
          <w:rtl/>
        </w:rPr>
        <w:t>.</w:t>
      </w:r>
    </w:p>
    <w:p w:rsidR="00860ABA" w:rsidRPr="00450799" w:rsidRDefault="00860ABA" w:rsidP="001E74B8">
      <w:pPr>
        <w:pStyle w:val="libNormal"/>
        <w:rPr>
          <w:rtl/>
        </w:rPr>
      </w:pPr>
      <w:r w:rsidRPr="00450799">
        <w:rPr>
          <w:rtl/>
        </w:rPr>
        <w:t>قال ابن فارس</w:t>
      </w:r>
      <w:r w:rsidR="00733B93">
        <w:rPr>
          <w:rtl/>
        </w:rPr>
        <w:t>:</w:t>
      </w:r>
      <w:r w:rsidRPr="00450799">
        <w:rPr>
          <w:rtl/>
        </w:rPr>
        <w:t xml:space="preserve"> القاف والراء والحرف المعتلّ أصل صحيح يدلّ على جمع واجتماع</w:t>
      </w:r>
      <w:r w:rsidR="00733B93">
        <w:rPr>
          <w:rtl/>
        </w:rPr>
        <w:t>،</w:t>
      </w:r>
      <w:r w:rsidRPr="00450799">
        <w:rPr>
          <w:rtl/>
        </w:rPr>
        <w:t xml:space="preserve"> من ذلك القرية لاجتماع الناس فيها</w:t>
      </w:r>
      <w:r w:rsidR="00733B93">
        <w:rPr>
          <w:rtl/>
        </w:rPr>
        <w:t>.</w:t>
      </w:r>
      <w:r w:rsidRPr="00450799">
        <w:rPr>
          <w:rtl/>
        </w:rPr>
        <w:t xml:space="preserve"> ويقولون</w:t>
      </w:r>
      <w:r w:rsidR="00733B93">
        <w:rPr>
          <w:rtl/>
        </w:rPr>
        <w:t>:</w:t>
      </w:r>
      <w:r w:rsidRPr="00450799">
        <w:rPr>
          <w:rtl/>
        </w:rPr>
        <w:t xml:space="preserve"> قريتُ الماء في المِقراة</w:t>
      </w:r>
      <w:r w:rsidR="00733B93">
        <w:rPr>
          <w:rtl/>
        </w:rPr>
        <w:t>:</w:t>
      </w:r>
      <w:r w:rsidRPr="00450799">
        <w:rPr>
          <w:rtl/>
        </w:rPr>
        <w:t xml:space="preserve"> جمعته</w:t>
      </w:r>
      <w:r w:rsidR="00733B93">
        <w:rPr>
          <w:rtl/>
        </w:rPr>
        <w:t>،</w:t>
      </w:r>
      <w:r w:rsidRPr="00450799">
        <w:rPr>
          <w:rtl/>
        </w:rPr>
        <w:t xml:space="preserve"> وذلك الماء المجموع قريّ</w:t>
      </w:r>
      <w:r w:rsidR="00733B93">
        <w:rPr>
          <w:rtl/>
        </w:rPr>
        <w:t>،</w:t>
      </w:r>
      <w:r w:rsidRPr="00450799">
        <w:rPr>
          <w:rtl/>
        </w:rPr>
        <w:t xml:space="preserve"> والمِقراة</w:t>
      </w:r>
      <w:r w:rsidR="00733B93">
        <w:rPr>
          <w:rtl/>
        </w:rPr>
        <w:t>:</w:t>
      </w:r>
      <w:r w:rsidRPr="00450799">
        <w:rPr>
          <w:rtl/>
        </w:rPr>
        <w:t xml:space="preserve"> الجفنة</w:t>
      </w:r>
      <w:r w:rsidR="00733B93">
        <w:rPr>
          <w:rtl/>
        </w:rPr>
        <w:t>؛</w:t>
      </w:r>
      <w:r w:rsidRPr="00450799">
        <w:rPr>
          <w:rtl/>
        </w:rPr>
        <w:t xml:space="preserve"> لاجتماع الضيف عليها أو لِما جُمع فيها من الطعام</w:t>
      </w:r>
      <w:r w:rsidR="00733B93">
        <w:rPr>
          <w:rtl/>
        </w:rPr>
        <w:t>.</w:t>
      </w:r>
    </w:p>
    <w:p w:rsidR="00860ABA" w:rsidRPr="00450799" w:rsidRDefault="00860ABA" w:rsidP="001E74B8">
      <w:pPr>
        <w:pStyle w:val="libNormal"/>
        <w:rPr>
          <w:rtl/>
        </w:rPr>
      </w:pPr>
      <w:r w:rsidRPr="00450799">
        <w:rPr>
          <w:rtl/>
        </w:rPr>
        <w:t>قال</w:t>
      </w:r>
      <w:r w:rsidR="00733B93">
        <w:rPr>
          <w:rtl/>
        </w:rPr>
        <w:t>:</w:t>
      </w:r>
      <w:r w:rsidRPr="00450799">
        <w:rPr>
          <w:rtl/>
        </w:rPr>
        <w:t xml:space="preserve"> ومن الباب القَرو</w:t>
      </w:r>
      <w:r w:rsidR="00733B93">
        <w:rPr>
          <w:rtl/>
        </w:rPr>
        <w:t>،</w:t>
      </w:r>
      <w:r w:rsidRPr="00450799">
        <w:rPr>
          <w:rtl/>
        </w:rPr>
        <w:t xml:space="preserve"> وهو كالمعصرة</w:t>
      </w:r>
      <w:r w:rsidR="00733B93">
        <w:rPr>
          <w:rtl/>
        </w:rPr>
        <w:t>.</w:t>
      </w:r>
      <w:r w:rsidRPr="00450799">
        <w:rPr>
          <w:rtl/>
        </w:rPr>
        <w:t xml:space="preserve"> والقَرو</w:t>
      </w:r>
      <w:r w:rsidR="00733B93">
        <w:rPr>
          <w:rtl/>
        </w:rPr>
        <w:t>:</w:t>
      </w:r>
      <w:r w:rsidRPr="00450799">
        <w:rPr>
          <w:rtl/>
        </w:rPr>
        <w:t xml:space="preserve"> حوض ممدود عند الحوض الكبير ترده الإبل</w:t>
      </w:r>
      <w:r w:rsidR="00733B93">
        <w:rPr>
          <w:rtl/>
        </w:rPr>
        <w:t>،</w:t>
      </w:r>
      <w:r w:rsidRPr="00450799">
        <w:rPr>
          <w:rtl/>
        </w:rPr>
        <w:t xml:space="preserve"> ومن الباب القَرو</w:t>
      </w:r>
      <w:r w:rsidR="00733B93">
        <w:rPr>
          <w:rtl/>
        </w:rPr>
        <w:t>،</w:t>
      </w:r>
      <w:r w:rsidRPr="00450799">
        <w:rPr>
          <w:rtl/>
        </w:rPr>
        <w:t xml:space="preserve"> وهو كلّ شيء على طريقة واحدة</w:t>
      </w:r>
      <w:r w:rsidR="00733B93">
        <w:rPr>
          <w:rtl/>
        </w:rPr>
        <w:t>،</w:t>
      </w:r>
      <w:r w:rsidRPr="00450799">
        <w:rPr>
          <w:rtl/>
        </w:rPr>
        <w:t xml:space="preserve"> تقول</w:t>
      </w:r>
      <w:r w:rsidR="00733B93">
        <w:rPr>
          <w:rtl/>
        </w:rPr>
        <w:t>:</w:t>
      </w:r>
      <w:r w:rsidRPr="00450799">
        <w:rPr>
          <w:rtl/>
        </w:rPr>
        <w:t xml:space="preserve"> رأيت القوم على قرو واحد</w:t>
      </w:r>
      <w:r w:rsidR="00733B93">
        <w:rPr>
          <w:rtl/>
        </w:rPr>
        <w:t>،</w:t>
      </w:r>
      <w:r w:rsidRPr="00450799">
        <w:rPr>
          <w:rtl/>
        </w:rPr>
        <w:t xml:space="preserve"> ومن الباب القَرَى</w:t>
      </w:r>
      <w:r w:rsidR="00733B93">
        <w:rPr>
          <w:rtl/>
        </w:rPr>
        <w:t>:</w:t>
      </w:r>
      <w:r w:rsidRPr="00450799">
        <w:rPr>
          <w:rtl/>
        </w:rPr>
        <w:t xml:space="preserve"> الظهر</w:t>
      </w:r>
      <w:r w:rsidR="00733B93">
        <w:rPr>
          <w:rtl/>
        </w:rPr>
        <w:t>؛</w:t>
      </w:r>
      <w:r w:rsidRPr="00450799">
        <w:rPr>
          <w:rtl/>
        </w:rPr>
        <w:t xml:space="preserve"> لأنّه مجتمع العظام</w:t>
      </w:r>
      <w:r w:rsidR="00733B93">
        <w:rPr>
          <w:rtl/>
        </w:rPr>
        <w:t>.</w:t>
      </w:r>
    </w:p>
    <w:p w:rsidR="00860ABA" w:rsidRPr="00450799" w:rsidRDefault="00860ABA" w:rsidP="001E74B8">
      <w:pPr>
        <w:pStyle w:val="libNormal"/>
        <w:rPr>
          <w:rtl/>
        </w:rPr>
      </w:pPr>
      <w:r w:rsidRPr="00450799">
        <w:rPr>
          <w:rtl/>
        </w:rPr>
        <w:t>قال</w:t>
      </w:r>
      <w:r w:rsidR="00733B93">
        <w:rPr>
          <w:rtl/>
        </w:rPr>
        <w:t>:</w:t>
      </w:r>
      <w:r w:rsidRPr="00450799">
        <w:rPr>
          <w:rtl/>
        </w:rPr>
        <w:t xml:space="preserve"> وإذا همز هذا الباب كان هو والأَوّل سواء</w:t>
      </w:r>
      <w:r w:rsidR="00733B93">
        <w:rPr>
          <w:rtl/>
        </w:rPr>
        <w:t>،</w:t>
      </w:r>
      <w:r w:rsidRPr="00450799">
        <w:rPr>
          <w:rtl/>
        </w:rPr>
        <w:t xml:space="preserve"> ومنه القرءان</w:t>
      </w:r>
      <w:r w:rsidR="00733B93">
        <w:rPr>
          <w:rtl/>
        </w:rPr>
        <w:t>.</w:t>
      </w:r>
    </w:p>
    <w:p w:rsidR="00860ABA" w:rsidRPr="00450799" w:rsidRDefault="00860ABA" w:rsidP="002E0C24">
      <w:pPr>
        <w:pStyle w:val="libNormal"/>
        <w:rPr>
          <w:rtl/>
        </w:rPr>
      </w:pPr>
      <w:r w:rsidRPr="001E74B8">
        <w:rPr>
          <w:rtl/>
        </w:rPr>
        <w:t xml:space="preserve">وأمّا أَقرأَتْ المرأة </w:t>
      </w:r>
      <w:r w:rsidR="00733B93">
        <w:rPr>
          <w:rtl/>
        </w:rPr>
        <w:t>(</w:t>
      </w:r>
      <w:r w:rsidRPr="001E74B8">
        <w:rPr>
          <w:rtl/>
        </w:rPr>
        <w:t>بمعنى حاضت</w:t>
      </w:r>
      <w:r w:rsidR="00733B93">
        <w:rPr>
          <w:rtl/>
        </w:rPr>
        <w:t>)</w:t>
      </w:r>
      <w:r w:rsidRPr="001E74B8">
        <w:rPr>
          <w:rtl/>
        </w:rPr>
        <w:t xml:space="preserve"> فيقال</w:t>
      </w:r>
      <w:r w:rsidR="00733B93">
        <w:rPr>
          <w:rtl/>
        </w:rPr>
        <w:t>:</w:t>
      </w:r>
      <w:r w:rsidRPr="001E74B8">
        <w:rPr>
          <w:rtl/>
        </w:rPr>
        <w:t xml:space="preserve"> إنّها من هذا الباب أيضاً</w:t>
      </w:r>
      <w:r w:rsidR="00733B93">
        <w:rPr>
          <w:rtl/>
        </w:rPr>
        <w:t>،</w:t>
      </w:r>
      <w:r w:rsidRPr="001E74B8">
        <w:rPr>
          <w:rtl/>
        </w:rPr>
        <w:t xml:space="preserve"> وذكروا أنّها تكون كذا في حال طُهرها</w:t>
      </w:r>
      <w:r w:rsidR="00733B93">
        <w:rPr>
          <w:rtl/>
        </w:rPr>
        <w:t>،</w:t>
      </w:r>
      <w:r w:rsidRPr="001E74B8">
        <w:rPr>
          <w:rtl/>
        </w:rPr>
        <w:t xml:space="preserve"> كأنّها جمعتْ دمَها في جوفها فلم تُرخِه</w:t>
      </w:r>
      <w:r w:rsidR="00733B93">
        <w:rPr>
          <w:rtl/>
        </w:rPr>
        <w:t>،</w:t>
      </w:r>
      <w:r w:rsidRPr="001E74B8">
        <w:rPr>
          <w:rtl/>
        </w:rPr>
        <w:t xml:space="preserve"> قالوا</w:t>
      </w:r>
      <w:r w:rsidR="00733B93">
        <w:rPr>
          <w:rtl/>
        </w:rPr>
        <w:t>:</w:t>
      </w:r>
      <w:r w:rsidRPr="001E74B8">
        <w:rPr>
          <w:rtl/>
        </w:rPr>
        <w:t xml:space="preserve"> والقُرء وقت</w:t>
      </w:r>
      <w:r w:rsidR="00733B93">
        <w:rPr>
          <w:rtl/>
        </w:rPr>
        <w:t>،</w:t>
      </w:r>
      <w:r w:rsidRPr="001E74B8">
        <w:rPr>
          <w:rtl/>
        </w:rPr>
        <w:t xml:space="preserve"> يكون للطهر مرّة وللحيض أخرى</w:t>
      </w:r>
      <w:r w:rsidR="00733B93">
        <w:rPr>
          <w:rtl/>
        </w:rPr>
        <w:t>،</w:t>
      </w:r>
      <w:r w:rsidRPr="001E74B8">
        <w:rPr>
          <w:rtl/>
        </w:rPr>
        <w:t xml:space="preserve"> قال</w:t>
      </w:r>
      <w:r w:rsidR="00733B93">
        <w:rPr>
          <w:rtl/>
        </w:rPr>
        <w:t>:</w:t>
      </w:r>
      <w:r w:rsidRPr="001E74B8">
        <w:rPr>
          <w:rtl/>
        </w:rPr>
        <w:t xml:space="preserve"> وجملة هذه الكلمة مشكلة </w:t>
      </w:r>
      <w:r w:rsidRPr="001E74B8">
        <w:rPr>
          <w:rStyle w:val="libFootnotenumChar"/>
          <w:rtl/>
        </w:rPr>
        <w:t>(1)</w:t>
      </w:r>
      <w:r w:rsidR="00733B93">
        <w:rPr>
          <w:rtl/>
        </w:rPr>
        <w:t>.</w:t>
      </w:r>
    </w:p>
    <w:p w:rsidR="00860ABA" w:rsidRPr="00450799" w:rsidRDefault="00860ABA" w:rsidP="002E0C24">
      <w:pPr>
        <w:pStyle w:val="libNormal"/>
        <w:rPr>
          <w:rtl/>
        </w:rPr>
      </w:pPr>
      <w:r w:rsidRPr="001E74B8">
        <w:rPr>
          <w:rtl/>
        </w:rPr>
        <w:t>قلت</w:t>
      </w:r>
      <w:r w:rsidR="00733B93">
        <w:rPr>
          <w:rtl/>
        </w:rPr>
        <w:t>:</w:t>
      </w:r>
      <w:r w:rsidRPr="001E74B8">
        <w:rPr>
          <w:rtl/>
        </w:rPr>
        <w:t xml:space="preserve"> لعلّه من القَرو بمعنى الاستواء على طريقة واحدة</w:t>
      </w:r>
      <w:r w:rsidR="00733B93">
        <w:rPr>
          <w:rtl/>
        </w:rPr>
        <w:t>،</w:t>
      </w:r>
      <w:r w:rsidRPr="001E74B8">
        <w:rPr>
          <w:rtl/>
        </w:rPr>
        <w:t xml:space="preserve"> كما جاء في كلامه</w:t>
      </w:r>
      <w:r w:rsidR="00733B93">
        <w:rPr>
          <w:rtl/>
        </w:rPr>
        <w:t>،</w:t>
      </w:r>
      <w:r w:rsidRPr="001E74B8">
        <w:rPr>
          <w:rtl/>
        </w:rPr>
        <w:t xml:space="preserve"> وهو المُعبّر عنه بالعادة المعروفة عند النساء</w:t>
      </w:r>
      <w:r w:rsidR="00733B93">
        <w:rPr>
          <w:rtl/>
        </w:rPr>
        <w:t>،</w:t>
      </w:r>
      <w:r w:rsidRPr="001E74B8">
        <w:rPr>
          <w:rtl/>
        </w:rPr>
        <w:t xml:space="preserve"> يَعتورهنّ الطمث كلّ شهر عادة مستقرة</w:t>
      </w:r>
      <w:r w:rsidR="00733B93">
        <w:rPr>
          <w:rtl/>
        </w:rPr>
        <w:t>،</w:t>
      </w:r>
      <w:r w:rsidRPr="001E74B8">
        <w:rPr>
          <w:rtl/>
        </w:rPr>
        <w:t xml:space="preserve"> نظير أقراء الشعر بمعنى أوزانه وأطواره</w:t>
      </w:r>
      <w:r w:rsidR="00733B93">
        <w:rPr>
          <w:rtl/>
        </w:rPr>
        <w:t>،</w:t>
      </w:r>
      <w:r w:rsidRPr="001E74B8">
        <w:rPr>
          <w:rtl/>
        </w:rPr>
        <w:t xml:space="preserve"> كما جاء في حديث إسلام أبي ذر</w:t>
      </w:r>
      <w:r w:rsidR="00733B93">
        <w:rPr>
          <w:rtl/>
        </w:rPr>
        <w:t>:</w:t>
      </w:r>
      <w:r w:rsidRPr="001E74B8">
        <w:rPr>
          <w:rtl/>
        </w:rPr>
        <w:t xml:space="preserve"> لقد وضُعت قوله على أقراء الشِعر فلا يلتئم على لسان أحد </w:t>
      </w:r>
      <w:r w:rsidRPr="001E74B8">
        <w:rPr>
          <w:rStyle w:val="libFootnotenumChar"/>
          <w:rtl/>
        </w:rPr>
        <w:t>(2)</w:t>
      </w:r>
      <w:r w:rsidR="00733B93">
        <w:rPr>
          <w:rtl/>
        </w:rPr>
        <w:t>.</w:t>
      </w:r>
    </w:p>
    <w:p w:rsidR="00860ABA" w:rsidRPr="00450799" w:rsidRDefault="00860ABA" w:rsidP="001E74B8">
      <w:pPr>
        <w:pStyle w:val="libNormal"/>
        <w:rPr>
          <w:rtl/>
        </w:rPr>
      </w:pPr>
      <w:r w:rsidRPr="00450799">
        <w:rPr>
          <w:rtl/>
        </w:rPr>
        <w:t>ومنه قول الشاعر</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50799">
              <w:rPr>
                <w:rtl/>
              </w:rPr>
              <w:t>إذا</w:t>
            </w:r>
            <w:r>
              <w:rPr>
                <w:rtl/>
              </w:rPr>
              <w:t xml:space="preserve"> </w:t>
            </w:r>
            <w:r w:rsidRPr="00450799">
              <w:rPr>
                <w:rtl/>
              </w:rPr>
              <w:t>ما</w:t>
            </w:r>
            <w:r>
              <w:rPr>
                <w:rtl/>
              </w:rPr>
              <w:t xml:space="preserve"> </w:t>
            </w:r>
            <w:r w:rsidRPr="00450799">
              <w:rPr>
                <w:rtl/>
              </w:rPr>
              <w:t>السماءُ</w:t>
            </w:r>
            <w:r>
              <w:rPr>
                <w:rtl/>
              </w:rPr>
              <w:t xml:space="preserve"> </w:t>
            </w:r>
            <w:r w:rsidRPr="00450799">
              <w:rPr>
                <w:rtl/>
              </w:rPr>
              <w:t>لم</w:t>
            </w:r>
            <w:r>
              <w:rPr>
                <w:rtl/>
              </w:rPr>
              <w:t xml:space="preserve"> </w:t>
            </w:r>
            <w:r w:rsidRPr="00450799">
              <w:rPr>
                <w:rtl/>
              </w:rPr>
              <w:t>تُغِم</w:t>
            </w:r>
            <w:r>
              <w:rPr>
                <w:rtl/>
              </w:rPr>
              <w:t xml:space="preserve"> </w:t>
            </w:r>
            <w:r w:rsidRPr="00450799">
              <w:rPr>
                <w:rtl/>
              </w:rPr>
              <w:t>ثم</w:t>
            </w:r>
            <w:r>
              <w:rPr>
                <w:rtl/>
              </w:rPr>
              <w:t xml:space="preserve"> </w:t>
            </w:r>
            <w:r w:rsidRPr="00450799">
              <w:rPr>
                <w:rtl/>
              </w:rPr>
              <w:t>أَخلفت</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50799">
              <w:rPr>
                <w:rtl/>
              </w:rPr>
              <w:t>قروءُ</w:t>
            </w:r>
            <w:r>
              <w:rPr>
                <w:rtl/>
              </w:rPr>
              <w:t xml:space="preserve"> </w:t>
            </w:r>
            <w:r w:rsidRPr="00450799">
              <w:rPr>
                <w:rtl/>
              </w:rPr>
              <w:t>الثريّا</w:t>
            </w:r>
            <w:r>
              <w:rPr>
                <w:rtl/>
              </w:rPr>
              <w:t xml:space="preserve"> </w:t>
            </w:r>
            <w:r w:rsidRPr="00450799">
              <w:rPr>
                <w:rtl/>
              </w:rPr>
              <w:t>أنْ</w:t>
            </w:r>
            <w:r>
              <w:rPr>
                <w:rtl/>
              </w:rPr>
              <w:t xml:space="preserve"> </w:t>
            </w:r>
            <w:r w:rsidRPr="00450799">
              <w:rPr>
                <w:rtl/>
              </w:rPr>
              <w:t>يكون</w:t>
            </w:r>
            <w:r>
              <w:rPr>
                <w:rtl/>
              </w:rPr>
              <w:t xml:space="preserve"> </w:t>
            </w:r>
            <w:r w:rsidRPr="00450799">
              <w:rPr>
                <w:rtl/>
              </w:rPr>
              <w:t>لَها</w:t>
            </w:r>
            <w:r>
              <w:rPr>
                <w:rtl/>
              </w:rPr>
              <w:t xml:space="preserve"> </w:t>
            </w:r>
            <w:r w:rsidRPr="00450799">
              <w:rPr>
                <w:rtl/>
              </w:rPr>
              <w:t>قَطرُ</w:t>
            </w:r>
            <w:r w:rsidRPr="00725071">
              <w:rPr>
                <w:rStyle w:val="libPoemTiniChar0"/>
                <w:rtl/>
              </w:rPr>
              <w:br/>
              <w:t> </w:t>
            </w:r>
          </w:p>
        </w:tc>
      </w:tr>
    </w:tbl>
    <w:p w:rsidR="00860ABA" w:rsidRPr="00450799" w:rsidRDefault="00860ABA" w:rsidP="001E74B8">
      <w:pPr>
        <w:pStyle w:val="libNormal"/>
        <w:rPr>
          <w:rtl/>
        </w:rPr>
      </w:pPr>
      <w:r w:rsidRPr="00450799">
        <w:rPr>
          <w:rtl/>
        </w:rPr>
        <w:t>أي مواقع طلوعها وهو وقت رتيب</w:t>
      </w:r>
      <w:r w:rsidR="00733B93">
        <w:rPr>
          <w:rtl/>
        </w:rPr>
        <w:t>.</w:t>
      </w:r>
    </w:p>
    <w:p w:rsidR="00860ABA" w:rsidRPr="00450799" w:rsidRDefault="00860ABA" w:rsidP="002E0C24">
      <w:pPr>
        <w:pStyle w:val="libNormal"/>
        <w:rPr>
          <w:rtl/>
        </w:rPr>
      </w:pPr>
      <w:r w:rsidRPr="001E74B8">
        <w:rPr>
          <w:rtl/>
        </w:rPr>
        <w:t xml:space="preserve">وقوله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تَدع الصلاةَ أيّام أقرائها</w:t>
      </w:r>
      <w:r w:rsidR="00733B93">
        <w:rPr>
          <w:rtl/>
        </w:rPr>
        <w:t>)</w:t>
      </w:r>
      <w:r w:rsidRPr="001E74B8">
        <w:rPr>
          <w:rtl/>
        </w:rPr>
        <w:t xml:space="preserve"> أيضاً شاهد على هذا المعنى</w:t>
      </w:r>
      <w:r w:rsidR="00733B93">
        <w:rPr>
          <w:rtl/>
        </w:rPr>
        <w:t>.</w:t>
      </w:r>
    </w:p>
    <w:p w:rsidR="00860ABA" w:rsidRPr="00450799" w:rsidRDefault="00860ABA" w:rsidP="002E0C24">
      <w:pPr>
        <w:pStyle w:val="libNormal"/>
        <w:rPr>
          <w:rtl/>
        </w:rPr>
      </w:pPr>
      <w:r w:rsidRPr="001E74B8">
        <w:rPr>
          <w:rtl/>
        </w:rPr>
        <w:t>نعم قالت عائشة</w:t>
      </w:r>
      <w:r w:rsidR="00733B93">
        <w:rPr>
          <w:rtl/>
        </w:rPr>
        <w:t>:</w:t>
      </w:r>
      <w:r w:rsidRPr="001E74B8">
        <w:rPr>
          <w:rtl/>
        </w:rPr>
        <w:t xml:space="preserve"> أو تدرون ما الأقراء</w:t>
      </w:r>
      <w:r w:rsidR="00733B93">
        <w:rPr>
          <w:rtl/>
        </w:rPr>
        <w:t>؟</w:t>
      </w:r>
      <w:r w:rsidRPr="001E74B8">
        <w:rPr>
          <w:rtl/>
        </w:rPr>
        <w:t xml:space="preserve"> الأقراء الأطهار </w:t>
      </w:r>
      <w:r w:rsidRPr="001E74B8">
        <w:rPr>
          <w:rStyle w:val="libFootnotenumChar"/>
          <w:rtl/>
        </w:rPr>
        <w:t>(3)</w:t>
      </w:r>
      <w:r w:rsidR="00733B93">
        <w:rPr>
          <w:rtl/>
        </w:rPr>
        <w:t>،</w:t>
      </w:r>
      <w:r w:rsidRPr="001E74B8">
        <w:rPr>
          <w:rtl/>
        </w:rPr>
        <w:t xml:space="preserve"> وهي أَول من</w:t>
      </w:r>
    </w:p>
    <w:p w:rsidR="00860ABA" w:rsidRPr="0045079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معجم المقاييس</w:t>
      </w:r>
      <w:r w:rsidR="00733B93">
        <w:rPr>
          <w:rtl/>
        </w:rPr>
        <w:t>:</w:t>
      </w:r>
      <w:r w:rsidRPr="001E74B8">
        <w:rPr>
          <w:rtl/>
        </w:rPr>
        <w:t xml:space="preserve"> ج 5 ص 79</w:t>
      </w:r>
      <w:r w:rsidR="00733B93">
        <w:rPr>
          <w:rtl/>
        </w:rPr>
        <w:t>.</w:t>
      </w:r>
    </w:p>
    <w:p w:rsidR="00860ABA" w:rsidRPr="001E74B8" w:rsidRDefault="00860ABA" w:rsidP="001E74B8">
      <w:pPr>
        <w:pStyle w:val="libFootnote0"/>
        <w:rPr>
          <w:rtl/>
        </w:rPr>
      </w:pPr>
      <w:r w:rsidRPr="001E74B8">
        <w:rPr>
          <w:rtl/>
        </w:rPr>
        <w:t>(2) نهاية ابن الأثير</w:t>
      </w:r>
      <w:r w:rsidR="00733B93">
        <w:rPr>
          <w:rtl/>
        </w:rPr>
        <w:t>:</w:t>
      </w:r>
      <w:r w:rsidRPr="001E74B8">
        <w:rPr>
          <w:rtl/>
        </w:rPr>
        <w:t xml:space="preserve"> ج 4 ص 31</w:t>
      </w:r>
      <w:r w:rsidR="00733B93">
        <w:rPr>
          <w:rtl/>
        </w:rPr>
        <w:t>.</w:t>
      </w:r>
    </w:p>
    <w:p w:rsidR="00860ABA" w:rsidRPr="001E74B8" w:rsidRDefault="00860ABA" w:rsidP="001E74B8">
      <w:pPr>
        <w:pStyle w:val="libFootnote0"/>
        <w:rPr>
          <w:rtl/>
        </w:rPr>
      </w:pPr>
      <w:r w:rsidRPr="001E74B8">
        <w:rPr>
          <w:rtl/>
        </w:rPr>
        <w:t>(3) موطّأ مالك بشرح التنوير</w:t>
      </w:r>
      <w:r w:rsidR="00733B93">
        <w:rPr>
          <w:rtl/>
        </w:rPr>
        <w:t>:</w:t>
      </w:r>
      <w:r w:rsidRPr="001E74B8">
        <w:rPr>
          <w:rtl/>
        </w:rPr>
        <w:t xml:space="preserve"> ج 2 ص 96</w:t>
      </w:r>
      <w:r w:rsidR="00733B93">
        <w:rPr>
          <w:rtl/>
        </w:rPr>
        <w:t>.</w:t>
      </w:r>
    </w:p>
    <w:p w:rsidR="003637EC" w:rsidRDefault="000E1D55" w:rsidP="001E74B8">
      <w:pPr>
        <w:pStyle w:val="libNormal"/>
        <w:rPr>
          <w:rtl/>
        </w:rPr>
      </w:pPr>
      <w:r>
        <w:br w:type="page"/>
      </w:r>
    </w:p>
    <w:p w:rsidR="00860ABA" w:rsidRPr="00450799" w:rsidRDefault="00860ABA" w:rsidP="002E0C24">
      <w:pPr>
        <w:pStyle w:val="libNormal"/>
        <w:rPr>
          <w:rtl/>
        </w:rPr>
      </w:pPr>
      <w:r w:rsidRPr="001E74B8">
        <w:rPr>
          <w:rtl/>
        </w:rPr>
        <w:lastRenderedPageBreak/>
        <w:t>أبدت هذا الرأي وأغربت</w:t>
      </w:r>
      <w:r w:rsidR="00733B93">
        <w:rPr>
          <w:rtl/>
        </w:rPr>
        <w:t>،</w:t>
      </w:r>
      <w:r w:rsidRPr="001E74B8">
        <w:rPr>
          <w:rtl/>
        </w:rPr>
        <w:t xml:space="preserve"> وسار من خلفها لفيف من فقهاء الحجاز</w:t>
      </w:r>
      <w:r w:rsidR="00733B93">
        <w:rPr>
          <w:rtl/>
        </w:rPr>
        <w:t>،</w:t>
      </w:r>
      <w:r w:rsidRPr="001E74B8">
        <w:rPr>
          <w:rtl/>
        </w:rPr>
        <w:t xml:space="preserve"> وقد صدرت روايات من أئمّة أهل البيت </w:t>
      </w:r>
      <w:r w:rsidR="00733B93">
        <w:rPr>
          <w:rtl/>
        </w:rPr>
        <w:t>(</w:t>
      </w:r>
      <w:r w:rsidRPr="001E74B8">
        <w:rPr>
          <w:rtl/>
        </w:rPr>
        <w:t>عليهم السلام</w:t>
      </w:r>
      <w:r w:rsidR="00733B93">
        <w:rPr>
          <w:rtl/>
        </w:rPr>
        <w:t>)</w:t>
      </w:r>
      <w:r w:rsidRPr="001E74B8">
        <w:rPr>
          <w:rtl/>
        </w:rPr>
        <w:t xml:space="preserve"> في هذا الجوّ السائد</w:t>
      </w:r>
      <w:r w:rsidR="00733B93">
        <w:rPr>
          <w:rtl/>
        </w:rPr>
        <w:t>،</w:t>
      </w:r>
      <w:r w:rsidRPr="001E74B8">
        <w:rPr>
          <w:rtl/>
        </w:rPr>
        <w:t xml:space="preserve"> غير أنّ هناك روايات أخرى صدرت بعيدة عن الضغط الحاكم</w:t>
      </w:r>
      <w:r w:rsidR="00733B93">
        <w:rPr>
          <w:rtl/>
        </w:rPr>
        <w:t>،</w:t>
      </w:r>
      <w:r w:rsidRPr="001E74B8">
        <w:rPr>
          <w:rtl/>
        </w:rPr>
        <w:t xml:space="preserve"> وفَسّرت الأقراء بثلاث حيض</w:t>
      </w:r>
      <w:r w:rsidR="00733B93">
        <w:rPr>
          <w:rtl/>
        </w:rPr>
        <w:t>.</w:t>
      </w:r>
      <w:r w:rsidRPr="001E74B8">
        <w:rPr>
          <w:rtl/>
        </w:rPr>
        <w:t xml:space="preserve"> روى الشيخ بإسناده الصحيح عن أبي عبد الله الصادق </w:t>
      </w:r>
      <w:r w:rsidR="00733B93">
        <w:rPr>
          <w:rtl/>
        </w:rPr>
        <w:t>(</w:t>
      </w:r>
      <w:r w:rsidRPr="001E74B8">
        <w:rPr>
          <w:rtl/>
        </w:rPr>
        <w:t>عليه السلام</w:t>
      </w:r>
      <w:r w:rsidR="00733B93">
        <w:rPr>
          <w:rtl/>
        </w:rPr>
        <w:t>)</w:t>
      </w:r>
      <w:r w:rsidRPr="001E74B8">
        <w:rPr>
          <w:rtl/>
        </w:rPr>
        <w:t xml:space="preserve"> قال </w:t>
      </w:r>
      <w:r w:rsidR="00733B93">
        <w:rPr>
          <w:rtl/>
        </w:rPr>
        <w:t>(</w:t>
      </w:r>
      <w:r w:rsidRPr="001E74B8">
        <w:rPr>
          <w:rtl/>
        </w:rPr>
        <w:t>عدّة التي تحيضُ ويستقيمُ حيضُها ثلاثة قروء وهي ثلاث حيض</w:t>
      </w:r>
      <w:r w:rsidR="00733B93">
        <w:rPr>
          <w:rtl/>
        </w:rPr>
        <w:t>)</w:t>
      </w:r>
      <w:r w:rsidRPr="001E74B8">
        <w:rPr>
          <w:rtl/>
        </w:rPr>
        <w:t xml:space="preserve"> </w:t>
      </w:r>
      <w:r w:rsidRPr="001E74B8">
        <w:rPr>
          <w:rStyle w:val="libFootnotenumChar"/>
          <w:rtl/>
        </w:rPr>
        <w:t>(1)</w:t>
      </w:r>
      <w:r w:rsidR="00733B93">
        <w:rPr>
          <w:rtl/>
        </w:rPr>
        <w:t>.</w:t>
      </w:r>
    </w:p>
    <w:p w:rsidR="00860ABA" w:rsidRPr="00450799" w:rsidRDefault="00860ABA" w:rsidP="001E74B8">
      <w:pPr>
        <w:pStyle w:val="libNormal"/>
        <w:rPr>
          <w:rtl/>
        </w:rPr>
      </w:pPr>
      <w:r w:rsidRPr="00450799">
        <w:rPr>
          <w:rtl/>
        </w:rPr>
        <w:t>وعليه فلم يثبت اشتراك هذه اللفظة بين الطهر والحيض</w:t>
      </w:r>
      <w:r w:rsidR="00733B93">
        <w:rPr>
          <w:rtl/>
        </w:rPr>
        <w:t>،</w:t>
      </w:r>
      <w:r w:rsidRPr="00450799">
        <w:rPr>
          <w:rtl/>
        </w:rPr>
        <w:t xml:space="preserve"> كما زعمه أناس</w:t>
      </w:r>
      <w:r w:rsidR="00733B93">
        <w:rPr>
          <w:rtl/>
        </w:rPr>
        <w:t>!</w:t>
      </w:r>
    </w:p>
    <w:p w:rsidR="00860ABA" w:rsidRPr="00450799" w:rsidRDefault="00860ABA" w:rsidP="002E0C24">
      <w:pPr>
        <w:pStyle w:val="libNormal"/>
        <w:rPr>
          <w:rtl/>
        </w:rPr>
      </w:pPr>
      <w:r w:rsidRPr="001E74B8">
        <w:rPr>
          <w:rtl/>
        </w:rPr>
        <w:t>هذا</w:t>
      </w:r>
      <w:r w:rsidR="00733B93">
        <w:rPr>
          <w:rtl/>
        </w:rPr>
        <w:t>،</w:t>
      </w:r>
      <w:r w:rsidRPr="001E74B8">
        <w:rPr>
          <w:rtl/>
        </w:rPr>
        <w:t xml:space="preserve"> وقال حاول الراغب الأصفهاني الجمع بين الأقوال</w:t>
      </w:r>
      <w:r w:rsidR="00733B93">
        <w:rPr>
          <w:rtl/>
        </w:rPr>
        <w:t>،</w:t>
      </w:r>
      <w:r w:rsidRPr="001E74B8">
        <w:rPr>
          <w:rtl/>
        </w:rPr>
        <w:t xml:space="preserve"> فزعم أنّ القُرء اسم للدخول في الحيض</w:t>
      </w:r>
      <w:r w:rsidR="00733B93">
        <w:rPr>
          <w:rtl/>
        </w:rPr>
        <w:t>،</w:t>
      </w:r>
      <w:r w:rsidRPr="001E74B8">
        <w:rPr>
          <w:rtl/>
        </w:rPr>
        <w:t xml:space="preserve"> قال</w:t>
      </w:r>
      <w:r w:rsidR="00733B93">
        <w:rPr>
          <w:rtl/>
        </w:rPr>
        <w:t>:</w:t>
      </w:r>
      <w:r w:rsidRPr="001E74B8">
        <w:rPr>
          <w:rtl/>
        </w:rPr>
        <w:t xml:space="preserve"> والقرء في الحقيقة اسم للدخول في الحيض عن طهر</w:t>
      </w:r>
      <w:r w:rsidR="00733B93">
        <w:rPr>
          <w:rtl/>
        </w:rPr>
        <w:t>،</w:t>
      </w:r>
      <w:r w:rsidRPr="001E74B8">
        <w:rPr>
          <w:rtl/>
        </w:rPr>
        <w:t xml:space="preserve"> ولمّا كان اسماً جامعاً للأمرين</w:t>
      </w:r>
      <w:r w:rsidR="001E74B8" w:rsidRPr="001E74B8">
        <w:rPr>
          <w:rtl/>
        </w:rPr>
        <w:t xml:space="preserve"> - </w:t>
      </w:r>
      <w:r w:rsidRPr="001E74B8">
        <w:rPr>
          <w:rtl/>
        </w:rPr>
        <w:t>الطهر والحيض</w:t>
      </w:r>
      <w:r w:rsidR="001E74B8" w:rsidRPr="001E74B8">
        <w:rPr>
          <w:rtl/>
        </w:rPr>
        <w:t xml:space="preserve"> - </w:t>
      </w:r>
      <w:r w:rsidRPr="001E74B8">
        <w:rPr>
          <w:rtl/>
        </w:rPr>
        <w:t>المتعقّب له أُطلق على كلّ واحد منهما</w:t>
      </w:r>
      <w:r w:rsidR="00733B93">
        <w:rPr>
          <w:rtl/>
        </w:rPr>
        <w:t>.</w:t>
      </w:r>
      <w:r w:rsidRPr="001E74B8">
        <w:rPr>
          <w:rtl/>
        </w:rPr>
        <w:t>.. وليس القرء اسماً للطهر مجرّداً ولا للحيض مجرّداً</w:t>
      </w:r>
      <w:r w:rsidR="00733B93">
        <w:rPr>
          <w:rtl/>
        </w:rPr>
        <w:t>،</w:t>
      </w:r>
      <w:r w:rsidRPr="001E74B8">
        <w:rPr>
          <w:rtl/>
        </w:rPr>
        <w:t xml:space="preserve"> بدلالة أنّ الطاهر التي لم ترَ أثر الدم لا يقال لها ذات قرء</w:t>
      </w:r>
      <w:r w:rsidR="00733B93">
        <w:rPr>
          <w:rtl/>
        </w:rPr>
        <w:t>،</w:t>
      </w:r>
      <w:r w:rsidRPr="001E74B8">
        <w:rPr>
          <w:rtl/>
        </w:rPr>
        <w:t xml:space="preserve"> وكذا الحائض التي استمرّ بها الدم</w:t>
      </w:r>
      <w:r w:rsidR="00733B93">
        <w:rPr>
          <w:rtl/>
        </w:rPr>
        <w:t>.</w:t>
      </w:r>
      <w:r w:rsidRPr="001E74B8">
        <w:rPr>
          <w:rtl/>
        </w:rPr>
        <w:t>.. وقول أهل اللغة</w:t>
      </w:r>
      <w:r w:rsidR="00733B93">
        <w:rPr>
          <w:rtl/>
        </w:rPr>
        <w:t>:</w:t>
      </w:r>
      <w:r w:rsidRPr="001E74B8">
        <w:rPr>
          <w:rtl/>
        </w:rPr>
        <w:t xml:space="preserve"> إنّ القرء من قرأ أي جمع</w:t>
      </w:r>
      <w:r w:rsidR="00733B93">
        <w:rPr>
          <w:rtl/>
        </w:rPr>
        <w:t>،</w:t>
      </w:r>
      <w:r w:rsidRPr="001E74B8">
        <w:rPr>
          <w:rtl/>
        </w:rPr>
        <w:t xml:space="preserve"> فإنهم اعتبروا الجمع بين زمن الطهر وزمن الحيض حسبما ذكرت لاجتماع الدم في الرحم </w:t>
      </w:r>
      <w:r w:rsidRPr="001E74B8">
        <w:rPr>
          <w:rStyle w:val="libFootnotenumChar"/>
          <w:rtl/>
        </w:rPr>
        <w:t>(2)</w:t>
      </w:r>
      <w:r w:rsidR="00733B93">
        <w:rPr>
          <w:rtl/>
        </w:rPr>
        <w:t>.</w:t>
      </w:r>
    </w:p>
    <w:p w:rsidR="003637EC" w:rsidRDefault="00860ABA" w:rsidP="001E74B8">
      <w:pPr>
        <w:pStyle w:val="libNormal"/>
        <w:rPr>
          <w:rtl/>
        </w:rPr>
      </w:pPr>
      <w:r w:rsidRPr="00450799">
        <w:rPr>
          <w:rtl/>
        </w:rPr>
        <w:t>ولم يأتِ بشاهد من اللغة على اختياره الغريب</w:t>
      </w:r>
      <w:r w:rsidR="00733B93">
        <w:rPr>
          <w:rtl/>
        </w:rPr>
        <w:t>،</w:t>
      </w:r>
      <w:r w:rsidRPr="00450799">
        <w:rPr>
          <w:rtl/>
        </w:rPr>
        <w:t xml:space="preserve"> فهو اجتهاد مجرّد</w:t>
      </w:r>
      <w:r w:rsidR="00733B93">
        <w:rPr>
          <w:rtl/>
        </w:rPr>
        <w:t>،</w:t>
      </w:r>
      <w:r w:rsidRPr="00450799">
        <w:rPr>
          <w:rtl/>
        </w:rPr>
        <w:t xml:space="preserve"> كما هي عادته في غير موضع</w:t>
      </w:r>
      <w:r w:rsidR="00733B93">
        <w:rPr>
          <w:rtl/>
        </w:rPr>
        <w:t>،</w:t>
      </w:r>
      <w:r w:rsidRPr="00450799">
        <w:rPr>
          <w:rtl/>
        </w:rPr>
        <w:t xml:space="preserve"> والصحيح الذي تدعمه شواهد اللغة هو ما ذكرنا</w:t>
      </w:r>
      <w:r w:rsidR="00733B93">
        <w:rPr>
          <w:rtl/>
        </w:rPr>
        <w:t>.</w:t>
      </w:r>
    </w:p>
    <w:p w:rsidR="00860ABA" w:rsidRPr="00733B93" w:rsidRDefault="00860ABA" w:rsidP="00733B93">
      <w:pPr>
        <w:pStyle w:val="libBold1"/>
        <w:rPr>
          <w:rtl/>
        </w:rPr>
      </w:pPr>
      <w:r w:rsidRPr="00450799">
        <w:rPr>
          <w:rtl/>
        </w:rPr>
        <w:t>لا ترادف مع ملاحظة الفوارق</w:t>
      </w:r>
      <w:r w:rsidR="00733B93">
        <w:rPr>
          <w:rtl/>
        </w:rPr>
        <w:t>:</w:t>
      </w:r>
    </w:p>
    <w:p w:rsidR="00860ABA" w:rsidRPr="00450799" w:rsidRDefault="00860ABA" w:rsidP="001E74B8">
      <w:pPr>
        <w:pStyle w:val="libNormal"/>
        <w:rPr>
          <w:rtl/>
        </w:rPr>
      </w:pPr>
      <w:r w:rsidRPr="00450799">
        <w:rPr>
          <w:rtl/>
        </w:rPr>
        <w:t>قد عرفت الخمسين اسماً للماء كانت تُطلق عليه باعتبار تناوب حالاته</w:t>
      </w:r>
      <w:r w:rsidR="00733B93">
        <w:rPr>
          <w:rtl/>
        </w:rPr>
        <w:t>،</w:t>
      </w:r>
      <w:r w:rsidRPr="00450799">
        <w:rPr>
          <w:rtl/>
        </w:rPr>
        <w:t xml:space="preserve"> والتي كانت في الحقيقة أوصافاً له باعتبار تلك الحالات عارضة عروض الصفة للموصوف</w:t>
      </w:r>
      <w:r w:rsidR="00733B93">
        <w:rPr>
          <w:rtl/>
        </w:rPr>
        <w:t>،</w:t>
      </w:r>
      <w:r w:rsidRPr="00450799">
        <w:rPr>
          <w:rtl/>
        </w:rPr>
        <w:t xml:space="preserve"> وهكذا سائر المترادفات</w:t>
      </w:r>
      <w:r w:rsidR="00733B93">
        <w:rPr>
          <w:rtl/>
        </w:rPr>
        <w:t>،</w:t>
      </w:r>
      <w:r w:rsidRPr="00450799">
        <w:rPr>
          <w:rtl/>
        </w:rPr>
        <w:t xml:space="preserve"> فإنّ غالبيتها أوصاف ونعوت وليست في الحقيقة أسماء</w:t>
      </w:r>
      <w:r w:rsidR="00733B93">
        <w:rPr>
          <w:rtl/>
        </w:rPr>
        <w:t>.</w:t>
      </w:r>
    </w:p>
    <w:p w:rsidR="00860ABA" w:rsidRPr="0045079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الوسائل</w:t>
      </w:r>
      <w:r w:rsidR="00733B93">
        <w:rPr>
          <w:rtl/>
        </w:rPr>
        <w:t>:</w:t>
      </w:r>
      <w:r w:rsidRPr="001E74B8">
        <w:rPr>
          <w:rtl/>
        </w:rPr>
        <w:t xml:space="preserve"> ج 15 ص 425 رقم 7</w:t>
      </w:r>
      <w:r w:rsidR="00733B93">
        <w:rPr>
          <w:rtl/>
        </w:rPr>
        <w:t>.</w:t>
      </w:r>
    </w:p>
    <w:p w:rsidR="00860ABA" w:rsidRPr="001E74B8" w:rsidRDefault="00860ABA" w:rsidP="001E74B8">
      <w:pPr>
        <w:pStyle w:val="libFootnote0"/>
        <w:rPr>
          <w:rtl/>
        </w:rPr>
      </w:pPr>
      <w:r w:rsidRPr="001E74B8">
        <w:rPr>
          <w:rtl/>
        </w:rPr>
        <w:t>(2) المفردات</w:t>
      </w:r>
      <w:r w:rsidR="00733B93">
        <w:rPr>
          <w:rtl/>
        </w:rPr>
        <w:t>:</w:t>
      </w:r>
      <w:r w:rsidRPr="001E74B8">
        <w:rPr>
          <w:rtl/>
        </w:rPr>
        <w:t xml:space="preserve"> ص 402</w:t>
      </w:r>
      <w:r w:rsidR="00733B93">
        <w:rPr>
          <w:rtl/>
        </w:rPr>
        <w:t>.</w:t>
      </w:r>
    </w:p>
    <w:p w:rsidR="003637EC" w:rsidRDefault="000E1D55" w:rsidP="001E74B8">
      <w:pPr>
        <w:pStyle w:val="libNormal"/>
        <w:rPr>
          <w:rtl/>
        </w:rPr>
      </w:pPr>
      <w:r>
        <w:br w:type="page"/>
      </w:r>
    </w:p>
    <w:p w:rsidR="00860ABA" w:rsidRPr="00450799" w:rsidRDefault="00860ABA" w:rsidP="001E74B8">
      <w:pPr>
        <w:pStyle w:val="libNormal"/>
        <w:rPr>
          <w:rtl/>
        </w:rPr>
      </w:pPr>
      <w:r w:rsidRPr="00450799">
        <w:rPr>
          <w:rtl/>
        </w:rPr>
        <w:lastRenderedPageBreak/>
        <w:t>فإنّ الأسد</w:t>
      </w:r>
      <w:r w:rsidR="001E74B8">
        <w:rPr>
          <w:rtl/>
        </w:rPr>
        <w:t xml:space="preserve"> - </w:t>
      </w:r>
      <w:r w:rsidRPr="00450799">
        <w:rPr>
          <w:rtl/>
        </w:rPr>
        <w:t>وهو الاسم الحقيقي له</w:t>
      </w:r>
      <w:r w:rsidR="001E74B8">
        <w:rPr>
          <w:rtl/>
        </w:rPr>
        <w:t xml:space="preserve"> - </w:t>
      </w:r>
      <w:r w:rsidRPr="00450799">
        <w:rPr>
          <w:rtl/>
        </w:rPr>
        <w:t>إنّما يقال له</w:t>
      </w:r>
      <w:r w:rsidR="00733B93">
        <w:rPr>
          <w:rtl/>
        </w:rPr>
        <w:t>:</w:t>
      </w:r>
      <w:r w:rsidRPr="00450799">
        <w:rPr>
          <w:rtl/>
        </w:rPr>
        <w:t xml:space="preserve"> الضيغم</w:t>
      </w:r>
      <w:r w:rsidR="00733B93">
        <w:rPr>
          <w:rtl/>
        </w:rPr>
        <w:t>؛</w:t>
      </w:r>
      <w:r w:rsidRPr="00450799">
        <w:rPr>
          <w:rtl/>
        </w:rPr>
        <w:t xml:space="preserve"> باعتبار أنّه يملأ فمه عند العضّ على فريسته</w:t>
      </w:r>
      <w:r w:rsidR="00733B93">
        <w:rPr>
          <w:rtl/>
        </w:rPr>
        <w:t>،</w:t>
      </w:r>
      <w:r w:rsidRPr="00450799">
        <w:rPr>
          <w:rtl/>
        </w:rPr>
        <w:t xml:space="preserve"> مأخوذ من ضغم إذا عضّ من غير نهش وملأ فمه ممّا أهوى إليه</w:t>
      </w:r>
      <w:r w:rsidR="00733B93">
        <w:rPr>
          <w:rtl/>
        </w:rPr>
        <w:t>،</w:t>
      </w:r>
      <w:r w:rsidRPr="00450799">
        <w:rPr>
          <w:rtl/>
        </w:rPr>
        <w:t xml:space="preserve"> قال ابن منظور</w:t>
      </w:r>
      <w:r w:rsidR="00733B93">
        <w:rPr>
          <w:rtl/>
        </w:rPr>
        <w:t>:</w:t>
      </w:r>
      <w:r w:rsidRPr="00450799">
        <w:rPr>
          <w:rtl/>
        </w:rPr>
        <w:t xml:space="preserve"> الضغم العضّ الشديد</w:t>
      </w:r>
      <w:r w:rsidR="00733B93">
        <w:rPr>
          <w:rtl/>
        </w:rPr>
        <w:t>،</w:t>
      </w:r>
      <w:r w:rsidRPr="00450799">
        <w:rPr>
          <w:rtl/>
        </w:rPr>
        <w:t xml:space="preserve"> ومنه سُمّي الأسد ضيغماً</w:t>
      </w:r>
      <w:r w:rsidR="00733B93">
        <w:rPr>
          <w:rtl/>
        </w:rPr>
        <w:t>.</w:t>
      </w:r>
    </w:p>
    <w:p w:rsidR="00860ABA" w:rsidRPr="00450799" w:rsidRDefault="00860ABA" w:rsidP="001E74B8">
      <w:pPr>
        <w:pStyle w:val="libNormal"/>
        <w:rPr>
          <w:rtl/>
        </w:rPr>
      </w:pPr>
      <w:r w:rsidRPr="00450799">
        <w:rPr>
          <w:rtl/>
        </w:rPr>
        <w:t>والضرغام هو البطل الفحل المقدام في معركة القتال</w:t>
      </w:r>
      <w:r w:rsidR="00733B93">
        <w:rPr>
          <w:rtl/>
        </w:rPr>
        <w:t>،</w:t>
      </w:r>
      <w:r w:rsidRPr="00450799">
        <w:rPr>
          <w:rtl/>
        </w:rPr>
        <w:t xml:space="preserve"> وفي حديث قسّ</w:t>
      </w:r>
      <w:r w:rsidR="00733B93">
        <w:rPr>
          <w:rtl/>
        </w:rPr>
        <w:t>:</w:t>
      </w:r>
      <w:r w:rsidRPr="00450799">
        <w:rPr>
          <w:rtl/>
        </w:rPr>
        <w:t xml:space="preserve"> والأسد الضرغام</w:t>
      </w:r>
      <w:r w:rsidR="00733B93">
        <w:rPr>
          <w:rtl/>
        </w:rPr>
        <w:t>،</w:t>
      </w:r>
      <w:r w:rsidRPr="00450799">
        <w:rPr>
          <w:rtl/>
        </w:rPr>
        <w:t xml:space="preserve"> هو الضاري الشديد المقدام من الأسود</w:t>
      </w:r>
      <w:r w:rsidR="00733B93">
        <w:rPr>
          <w:rtl/>
        </w:rPr>
        <w:t>.</w:t>
      </w:r>
    </w:p>
    <w:p w:rsidR="00860ABA" w:rsidRPr="00450799" w:rsidRDefault="00860ABA" w:rsidP="001E74B8">
      <w:pPr>
        <w:pStyle w:val="libNormal"/>
        <w:rPr>
          <w:rtl/>
        </w:rPr>
      </w:pPr>
      <w:r w:rsidRPr="00450799">
        <w:rPr>
          <w:rtl/>
        </w:rPr>
        <w:t>والغضنفر</w:t>
      </w:r>
      <w:r w:rsidR="00733B93">
        <w:rPr>
          <w:rtl/>
        </w:rPr>
        <w:t>:</w:t>
      </w:r>
      <w:r w:rsidRPr="00450799">
        <w:rPr>
          <w:rtl/>
        </w:rPr>
        <w:t xml:space="preserve"> الجافي الغليظ المتغضّن</w:t>
      </w:r>
      <w:r w:rsidR="00733B93">
        <w:rPr>
          <w:rtl/>
        </w:rPr>
        <w:t>،</w:t>
      </w:r>
      <w:r w:rsidRPr="00450799">
        <w:rPr>
          <w:rtl/>
        </w:rPr>
        <w:t xml:space="preserve"> وأُذن غضنفرة</w:t>
      </w:r>
      <w:r w:rsidR="00733B93">
        <w:rPr>
          <w:rtl/>
        </w:rPr>
        <w:t>:</w:t>
      </w:r>
      <w:r w:rsidRPr="00450799">
        <w:rPr>
          <w:rtl/>
        </w:rPr>
        <w:t xml:space="preserve"> غليظة كثيرة الشعر</w:t>
      </w:r>
      <w:r w:rsidR="00733B93">
        <w:rPr>
          <w:rtl/>
        </w:rPr>
        <w:t>،</w:t>
      </w:r>
      <w:r w:rsidRPr="00450799">
        <w:rPr>
          <w:rtl/>
        </w:rPr>
        <w:t xml:space="preserve"> قال أبو عبيدة</w:t>
      </w:r>
      <w:r w:rsidR="00733B93">
        <w:rPr>
          <w:rtl/>
        </w:rPr>
        <w:t>:</w:t>
      </w:r>
      <w:r w:rsidRPr="00450799">
        <w:rPr>
          <w:rtl/>
        </w:rPr>
        <w:t xml:space="preserve"> أُذن غضنفرة وهي التي غلُظت وكثر لحمها</w:t>
      </w:r>
      <w:r w:rsidR="00733B93">
        <w:rPr>
          <w:rtl/>
        </w:rPr>
        <w:t>،</w:t>
      </w:r>
      <w:r w:rsidRPr="00450799">
        <w:rPr>
          <w:rtl/>
        </w:rPr>
        <w:t xml:space="preserve"> ومنه سمّي الأسد غضنفراً</w:t>
      </w:r>
      <w:r w:rsidR="00733B93">
        <w:rPr>
          <w:rtl/>
        </w:rPr>
        <w:t>؛</w:t>
      </w:r>
      <w:r w:rsidRPr="00450799">
        <w:rPr>
          <w:rtl/>
        </w:rPr>
        <w:t xml:space="preserve"> لغلظة خلقه وتغضّنه</w:t>
      </w:r>
      <w:r w:rsidR="00733B93">
        <w:rPr>
          <w:rtl/>
        </w:rPr>
        <w:t>،</w:t>
      </w:r>
      <w:r w:rsidRPr="00450799">
        <w:rPr>
          <w:rtl/>
        </w:rPr>
        <w:t xml:space="preserve"> والتغضّن هو تثنّي وجنات الوجه وتشنّجه</w:t>
      </w:r>
      <w:r w:rsidR="00733B93">
        <w:rPr>
          <w:rtl/>
        </w:rPr>
        <w:t>،</w:t>
      </w:r>
      <w:r w:rsidRPr="00450799">
        <w:rPr>
          <w:rtl/>
        </w:rPr>
        <w:t xml:space="preserve"> ومنه تغضّن الشعر وهو تجعّده</w:t>
      </w:r>
      <w:r w:rsidR="00733B93">
        <w:rPr>
          <w:rtl/>
        </w:rPr>
        <w:t>،</w:t>
      </w:r>
      <w:r w:rsidRPr="00450799">
        <w:rPr>
          <w:rtl/>
        </w:rPr>
        <w:t xml:space="preserve"> ورجل ذو غضون إذا كان في جبهته تكسّر وتشنّج</w:t>
      </w:r>
      <w:r w:rsidR="00733B93">
        <w:rPr>
          <w:rtl/>
        </w:rPr>
        <w:t>.</w:t>
      </w:r>
    </w:p>
    <w:p w:rsidR="00860ABA" w:rsidRPr="00450799" w:rsidRDefault="00860ABA" w:rsidP="001E74B8">
      <w:pPr>
        <w:pStyle w:val="libNormal"/>
        <w:rPr>
          <w:rtl/>
        </w:rPr>
      </w:pPr>
      <w:r w:rsidRPr="00450799">
        <w:rPr>
          <w:rtl/>
        </w:rPr>
        <w:t>والهزبر</w:t>
      </w:r>
      <w:r w:rsidR="00733B93">
        <w:rPr>
          <w:rtl/>
        </w:rPr>
        <w:t>:</w:t>
      </w:r>
      <w:r w:rsidRPr="00450799">
        <w:rPr>
          <w:rtl/>
        </w:rPr>
        <w:t xml:space="preserve"> الصلب الشديد</w:t>
      </w:r>
      <w:r w:rsidR="00733B93">
        <w:rPr>
          <w:rtl/>
        </w:rPr>
        <w:t>،</w:t>
      </w:r>
      <w:r w:rsidRPr="00450799">
        <w:rPr>
          <w:rtl/>
        </w:rPr>
        <w:t xml:space="preserve"> يقال</w:t>
      </w:r>
      <w:r w:rsidR="00733B93">
        <w:rPr>
          <w:rtl/>
        </w:rPr>
        <w:t>:</w:t>
      </w:r>
      <w:r w:rsidRPr="00450799">
        <w:rPr>
          <w:rtl/>
        </w:rPr>
        <w:t xml:space="preserve"> ناقة هزبرة أي صلبة</w:t>
      </w:r>
      <w:r w:rsidR="00733B93">
        <w:rPr>
          <w:rtl/>
        </w:rPr>
        <w:t>،</w:t>
      </w:r>
      <w:r w:rsidRPr="00450799">
        <w:rPr>
          <w:rtl/>
        </w:rPr>
        <w:t xml:space="preserve"> ورجل هزبر أي حديد وثّاب</w:t>
      </w:r>
      <w:r w:rsidR="00733B93">
        <w:rPr>
          <w:rtl/>
        </w:rPr>
        <w:t>،</w:t>
      </w:r>
      <w:r w:rsidRPr="00450799">
        <w:rPr>
          <w:rtl/>
        </w:rPr>
        <w:t xml:space="preserve"> ومن ذلك سُمّي الأسد هزبراً</w:t>
      </w:r>
      <w:r w:rsidR="00733B93">
        <w:rPr>
          <w:rtl/>
        </w:rPr>
        <w:t>.</w:t>
      </w:r>
    </w:p>
    <w:p w:rsidR="00860ABA" w:rsidRPr="00450799" w:rsidRDefault="00860ABA" w:rsidP="001E74B8">
      <w:pPr>
        <w:pStyle w:val="libNormal"/>
        <w:rPr>
          <w:rtl/>
        </w:rPr>
      </w:pPr>
      <w:r w:rsidRPr="00450799">
        <w:rPr>
          <w:rtl/>
        </w:rPr>
        <w:t>والعبوس</w:t>
      </w:r>
      <w:r w:rsidR="00733B93">
        <w:rPr>
          <w:rtl/>
        </w:rPr>
        <w:t>:</w:t>
      </w:r>
      <w:r w:rsidRPr="00450799">
        <w:rPr>
          <w:rtl/>
        </w:rPr>
        <w:t xml:space="preserve"> الذين قطّب ما بين عينيه</w:t>
      </w:r>
      <w:r w:rsidR="00733B93">
        <w:rPr>
          <w:rtl/>
        </w:rPr>
        <w:t>،</w:t>
      </w:r>
      <w:r w:rsidRPr="00450799">
        <w:rPr>
          <w:rtl/>
        </w:rPr>
        <w:t xml:space="preserve"> ويوم عبوس</w:t>
      </w:r>
      <w:r w:rsidR="00733B93">
        <w:rPr>
          <w:rtl/>
        </w:rPr>
        <w:t>:</w:t>
      </w:r>
      <w:r w:rsidRPr="00450799">
        <w:rPr>
          <w:rtl/>
        </w:rPr>
        <w:t xml:space="preserve"> شديد</w:t>
      </w:r>
      <w:r w:rsidR="00733B93">
        <w:rPr>
          <w:rtl/>
        </w:rPr>
        <w:t>،</w:t>
      </w:r>
      <w:r w:rsidRPr="00450799">
        <w:rPr>
          <w:rtl/>
        </w:rPr>
        <w:t xml:space="preserve"> والعنبسي من أسماء الأسد أُخذ من العبوس وهو قُطوب الوجه</w:t>
      </w:r>
      <w:r w:rsidR="00733B93">
        <w:rPr>
          <w:rtl/>
        </w:rPr>
        <w:t>.</w:t>
      </w:r>
    </w:p>
    <w:p w:rsidR="003637EC" w:rsidRDefault="00860ABA" w:rsidP="001E74B8">
      <w:pPr>
        <w:pStyle w:val="libNormal"/>
        <w:rPr>
          <w:rtl/>
        </w:rPr>
      </w:pPr>
      <w:r w:rsidRPr="00450799">
        <w:rPr>
          <w:rtl/>
        </w:rPr>
        <w:t>والليث</w:t>
      </w:r>
      <w:r w:rsidR="00733B93">
        <w:rPr>
          <w:rtl/>
        </w:rPr>
        <w:t>:</w:t>
      </w:r>
      <w:r w:rsidRPr="00450799">
        <w:rPr>
          <w:rtl/>
        </w:rPr>
        <w:t xml:space="preserve"> الشدة والقوة</w:t>
      </w:r>
      <w:r w:rsidR="00733B93">
        <w:rPr>
          <w:rtl/>
        </w:rPr>
        <w:t>،</w:t>
      </w:r>
      <w:r w:rsidRPr="00450799">
        <w:rPr>
          <w:rtl/>
        </w:rPr>
        <w:t xml:space="preserve"> ورجل مليث</w:t>
      </w:r>
      <w:r w:rsidR="00733B93">
        <w:rPr>
          <w:rtl/>
        </w:rPr>
        <w:t>:</w:t>
      </w:r>
      <w:r w:rsidRPr="00450799">
        <w:rPr>
          <w:rtl/>
        </w:rPr>
        <w:t xml:space="preserve"> شديد العارضة وقيل شديد قويّ</w:t>
      </w:r>
      <w:r w:rsidR="00733B93">
        <w:rPr>
          <w:rtl/>
        </w:rPr>
        <w:t>،</w:t>
      </w:r>
      <w:r w:rsidRPr="00450799">
        <w:rPr>
          <w:rtl/>
        </w:rPr>
        <w:t xml:space="preserve"> وفي الحديث</w:t>
      </w:r>
      <w:r w:rsidR="00733B93">
        <w:rPr>
          <w:rtl/>
        </w:rPr>
        <w:t>:</w:t>
      </w:r>
      <w:r w:rsidRPr="00450799">
        <w:rPr>
          <w:rtl/>
        </w:rPr>
        <w:t xml:space="preserve"> هو أليث أصحابه أي أشدّهم وأجلدهم</w:t>
      </w:r>
      <w:r w:rsidR="00733B93">
        <w:rPr>
          <w:rtl/>
        </w:rPr>
        <w:t>.</w:t>
      </w:r>
      <w:r w:rsidRPr="00450799">
        <w:rPr>
          <w:rtl/>
        </w:rPr>
        <w:t xml:space="preserve"> وبه سُمّي الأسد ليثاً</w:t>
      </w:r>
      <w:r w:rsidR="00733B93">
        <w:rPr>
          <w:rtl/>
        </w:rPr>
        <w:t>.</w:t>
      </w:r>
    </w:p>
    <w:p w:rsidR="00860ABA" w:rsidRPr="00733B93" w:rsidRDefault="00860ABA" w:rsidP="00733B93">
      <w:pPr>
        <w:pStyle w:val="Heading3"/>
        <w:rPr>
          <w:rtl/>
        </w:rPr>
      </w:pPr>
      <w:bookmarkStart w:id="35" w:name="_Toc427137029"/>
      <w:r w:rsidRPr="00450799">
        <w:rPr>
          <w:rtl/>
        </w:rPr>
        <w:t>شواهد من القرآن</w:t>
      </w:r>
      <w:bookmarkEnd w:id="35"/>
    </w:p>
    <w:p w:rsidR="00860ABA" w:rsidRPr="00733B93" w:rsidRDefault="00860ABA" w:rsidP="00733B93">
      <w:pPr>
        <w:pStyle w:val="libBold1"/>
        <w:rPr>
          <w:rtl/>
        </w:rPr>
      </w:pPr>
      <w:r w:rsidRPr="00450799">
        <w:rPr>
          <w:rtl/>
        </w:rPr>
        <w:t>دقائق ونكات رائعة</w:t>
      </w:r>
      <w:r w:rsidR="00733B93">
        <w:rPr>
          <w:rtl/>
        </w:rPr>
        <w:t>:</w:t>
      </w:r>
    </w:p>
    <w:p w:rsidR="00860ABA" w:rsidRPr="00450799" w:rsidRDefault="00860ABA" w:rsidP="001E74B8">
      <w:pPr>
        <w:pStyle w:val="libNormal"/>
        <w:rPr>
          <w:rtl/>
        </w:rPr>
      </w:pPr>
      <w:r w:rsidRPr="00450799">
        <w:rPr>
          <w:rtl/>
        </w:rPr>
        <w:t>تلك كانت نبذة من فوارق اللغة</w:t>
      </w:r>
      <w:r w:rsidR="00733B93">
        <w:rPr>
          <w:rtl/>
        </w:rPr>
        <w:t>،</w:t>
      </w:r>
      <w:r w:rsidRPr="00450799">
        <w:rPr>
          <w:rtl/>
        </w:rPr>
        <w:t xml:space="preserve"> وقبضة يسيرة من مزايا جمّة غفيرة</w:t>
      </w:r>
      <w:r w:rsidR="00733B93">
        <w:rPr>
          <w:rtl/>
        </w:rPr>
        <w:t>،</w:t>
      </w:r>
      <w:r w:rsidRPr="00450799">
        <w:rPr>
          <w:rtl/>
        </w:rPr>
        <w:t xml:space="preserve"> حَظي بها لسان العرب في القريض والخطاب</w:t>
      </w:r>
      <w:r w:rsidR="00733B93">
        <w:rPr>
          <w:rtl/>
        </w:rPr>
        <w:t>،</w:t>
      </w:r>
      <w:r w:rsidRPr="00450799">
        <w:rPr>
          <w:rtl/>
        </w:rPr>
        <w:t xml:space="preserve"> وكانت بها بلاغة البلغاء فائقة</w:t>
      </w:r>
      <w:r w:rsidR="00733B93">
        <w:rPr>
          <w:rtl/>
        </w:rPr>
        <w:t>،</w:t>
      </w:r>
      <w:r w:rsidRPr="00450799">
        <w:rPr>
          <w:rtl/>
        </w:rPr>
        <w:t xml:space="preserve"> وفصاحة الفصحاء رائعة</w:t>
      </w:r>
      <w:r w:rsidR="00733B93">
        <w:rPr>
          <w:rtl/>
        </w:rPr>
        <w:t>،</w:t>
      </w:r>
      <w:r w:rsidRPr="00450799">
        <w:rPr>
          <w:rtl/>
        </w:rPr>
        <w:t xml:space="preserve"> وامتاز كلام على كلام</w:t>
      </w:r>
      <w:r w:rsidR="00733B93">
        <w:rPr>
          <w:rtl/>
        </w:rPr>
        <w:t>،</w:t>
      </w:r>
      <w:r w:rsidRPr="00450799">
        <w:rPr>
          <w:rtl/>
        </w:rPr>
        <w:t xml:space="preserve"> وقصيدة على أختها</w:t>
      </w:r>
      <w:r w:rsidR="00733B93">
        <w:rPr>
          <w:rtl/>
        </w:rPr>
        <w:t>،</w:t>
      </w:r>
      <w:r w:rsidRPr="00450799">
        <w:rPr>
          <w:rtl/>
        </w:rPr>
        <w:t xml:space="preserve"> دلالة على سعة الاطّلاع بمزايا اللغة</w:t>
      </w:r>
      <w:r w:rsidR="00733B93">
        <w:rPr>
          <w:rtl/>
        </w:rPr>
        <w:t>،</w:t>
      </w:r>
      <w:r w:rsidRPr="00450799">
        <w:rPr>
          <w:rtl/>
        </w:rPr>
        <w:t xml:space="preserve"> ومبلغ الإحاطة بفوارق الأوضاع</w:t>
      </w:r>
      <w:r w:rsidR="00733B93">
        <w:rPr>
          <w:rtl/>
        </w:rPr>
        <w:t>.</w:t>
      </w:r>
    </w:p>
    <w:p w:rsidR="000E1D55" w:rsidRDefault="000E1D55" w:rsidP="001E74B8">
      <w:pPr>
        <w:pStyle w:val="libNormal"/>
        <w:rPr>
          <w:rtl/>
        </w:rPr>
      </w:pPr>
      <w:r>
        <w:br w:type="page"/>
      </w:r>
    </w:p>
    <w:p w:rsidR="003637EC" w:rsidRDefault="00860ABA" w:rsidP="001E74B8">
      <w:pPr>
        <w:pStyle w:val="libNormal"/>
        <w:rPr>
          <w:rtl/>
        </w:rPr>
      </w:pPr>
      <w:r w:rsidRPr="00450799">
        <w:rPr>
          <w:rtl/>
        </w:rPr>
        <w:lastRenderedPageBreak/>
        <w:t>وقد امتاز القرآن في هذا الجانب بما فاق سائر الكلام</w:t>
      </w:r>
      <w:r w:rsidR="00733B93">
        <w:rPr>
          <w:rtl/>
        </w:rPr>
        <w:t>،</w:t>
      </w:r>
      <w:r w:rsidRPr="00450799">
        <w:rPr>
          <w:rtl/>
        </w:rPr>
        <w:t xml:space="preserve"> وأعجز العرب أن يأتوا بمثله ولو كان بعضهم لبعض ظهيراً</w:t>
      </w:r>
      <w:r w:rsidR="00733B93">
        <w:rPr>
          <w:rtl/>
        </w:rPr>
        <w:t>،</w:t>
      </w:r>
      <w:r w:rsidRPr="00450799">
        <w:rPr>
          <w:rtl/>
        </w:rPr>
        <w:t xml:space="preserve"> وإليك رشفة من ذلك البحر الخِضَمّ</w:t>
      </w:r>
      <w:r w:rsidR="00733B93">
        <w:rPr>
          <w:rtl/>
        </w:rPr>
        <w:t>،</w:t>
      </w:r>
      <w:r w:rsidRPr="00450799">
        <w:rPr>
          <w:rtl/>
        </w:rPr>
        <w:t xml:space="preserve"> ورَشَحة من ذلك الوابل الغزير</w:t>
      </w:r>
      <w:r w:rsidR="00733B93">
        <w:rPr>
          <w:rtl/>
        </w:rPr>
        <w:t>.</w:t>
      </w:r>
    </w:p>
    <w:p w:rsidR="00860ABA" w:rsidRPr="00733B93" w:rsidRDefault="00860ABA" w:rsidP="00733B93">
      <w:pPr>
        <w:pStyle w:val="libBold1"/>
        <w:rPr>
          <w:rtl/>
        </w:rPr>
      </w:pPr>
      <w:r w:rsidRPr="00450799">
        <w:rPr>
          <w:rtl/>
        </w:rPr>
        <w:t>تقديم السمع على البصر</w:t>
      </w:r>
      <w:r w:rsidR="00733B93">
        <w:rPr>
          <w:rtl/>
        </w:rPr>
        <w:t>:</w:t>
      </w:r>
    </w:p>
    <w:p w:rsidR="000E1D55" w:rsidRDefault="00860ABA" w:rsidP="002E0C24">
      <w:pPr>
        <w:pStyle w:val="libNormal"/>
        <w:rPr>
          <w:rtl/>
        </w:rPr>
      </w:pPr>
      <w:r w:rsidRPr="001E74B8">
        <w:rPr>
          <w:rtl/>
        </w:rPr>
        <w:t>ومن دقيق تعبيره</w:t>
      </w:r>
      <w:r w:rsidR="00733B93">
        <w:rPr>
          <w:rtl/>
        </w:rPr>
        <w:t>،</w:t>
      </w:r>
      <w:r w:rsidRPr="001E74B8">
        <w:rPr>
          <w:rtl/>
        </w:rPr>
        <w:t xml:space="preserve"> أنّك تجد القرآن يذكر السمع مُقدّماً على البصر في عديد من الآيات </w:t>
      </w:r>
      <w:r w:rsidRPr="001E74B8">
        <w:rPr>
          <w:rStyle w:val="libFootnotenumChar"/>
          <w:rtl/>
        </w:rPr>
        <w:t>(1)</w:t>
      </w:r>
      <w:r w:rsidRPr="001E74B8">
        <w:rPr>
          <w:rtl/>
        </w:rPr>
        <w:t xml:space="preserve"> </w:t>
      </w:r>
      <w:r w:rsidR="00733B93" w:rsidRPr="0086676F">
        <w:rPr>
          <w:rStyle w:val="libAlaemChar"/>
          <w:rtl/>
        </w:rPr>
        <w:t>(</w:t>
      </w:r>
      <w:r w:rsidRPr="001E74B8">
        <w:rPr>
          <w:rStyle w:val="libAieChar"/>
          <w:rFonts w:hint="cs"/>
          <w:rtl/>
        </w:rPr>
        <w:t>وَجَعَلَ لَكُمُ السَّمْعَ وَالأَبْصَارَ وَالأَفْئِدَةَ لَعَلَّكُمْ تَشْكُرُونَ</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xml:space="preserve"> وهي مسألة يعرف سرّها الآن علماء التشريح </w:t>
      </w:r>
      <w:r w:rsidR="00733B93">
        <w:rPr>
          <w:rtl/>
        </w:rPr>
        <w:t>(</w:t>
      </w:r>
      <w:r w:rsidRPr="001E74B8">
        <w:rPr>
          <w:rtl/>
        </w:rPr>
        <w:t>الفسيولوجيا</w:t>
      </w:r>
      <w:r w:rsidR="00733B93">
        <w:rPr>
          <w:rtl/>
        </w:rPr>
        <w:t>)</w:t>
      </w:r>
      <w:r w:rsidRPr="001E74B8">
        <w:rPr>
          <w:rtl/>
        </w:rPr>
        <w:t xml:space="preserve"> ويُدركون أنّ جهاز السمع أرقى وأعقد وأدقّ وأرهف من جهاز الأبصار</w:t>
      </w:r>
      <w:r w:rsidR="00733B93">
        <w:rPr>
          <w:rtl/>
        </w:rPr>
        <w:t>،</w:t>
      </w:r>
      <w:r w:rsidRPr="001E74B8">
        <w:rPr>
          <w:rtl/>
        </w:rPr>
        <w:t xml:space="preserve"> ويمتاز عيه بإدراك المجرّدات كالموسيقى</w:t>
      </w:r>
      <w:r w:rsidR="00733B93">
        <w:rPr>
          <w:rtl/>
        </w:rPr>
        <w:t>،</w:t>
      </w:r>
      <w:r w:rsidRPr="001E74B8">
        <w:rPr>
          <w:rtl/>
        </w:rPr>
        <w:t xml:space="preserve"> وإدراك التداخل مثل حلول عدة نغمات داخل بعضها بعضاً</w:t>
      </w:r>
      <w:r w:rsidR="00733B93">
        <w:rPr>
          <w:rtl/>
        </w:rPr>
        <w:t>،</w:t>
      </w:r>
      <w:r w:rsidRPr="001E74B8">
        <w:rPr>
          <w:rtl/>
        </w:rPr>
        <w:t xml:space="preserve"> مع القدرة على تمييز كلّ نغمة على انفراد</w:t>
      </w:r>
      <w:r w:rsidR="00733B93">
        <w:rPr>
          <w:rtl/>
        </w:rPr>
        <w:t>،</w:t>
      </w:r>
      <w:r w:rsidRPr="001E74B8">
        <w:rPr>
          <w:rtl/>
        </w:rPr>
        <w:t xml:space="preserve"> كما تُميّز الأمّ صوتَ بكاء ابنها من بين زحام هائل من أصوات متداخلة</w:t>
      </w:r>
      <w:r w:rsidR="00733B93">
        <w:rPr>
          <w:rtl/>
        </w:rPr>
        <w:t>،</w:t>
      </w:r>
      <w:r w:rsidRPr="001E74B8">
        <w:rPr>
          <w:rtl/>
        </w:rPr>
        <w:t xml:space="preserve"> يتمّ هذا في لحظة زمن</w:t>
      </w:r>
      <w:r w:rsidR="00733B93">
        <w:rPr>
          <w:rtl/>
        </w:rPr>
        <w:t>.</w:t>
      </w:r>
      <w:r w:rsidRPr="001E74B8">
        <w:rPr>
          <w:rtl/>
        </w:rPr>
        <w:t>.. أمّا العين فهي تتوه في زحام التفاصيل ولا تعثر على ضالّتها</w:t>
      </w:r>
      <w:r w:rsidR="00733B93">
        <w:rPr>
          <w:rtl/>
        </w:rPr>
        <w:t>،</w:t>
      </w:r>
      <w:r w:rsidRPr="001E74B8">
        <w:rPr>
          <w:rtl/>
        </w:rPr>
        <w:t xml:space="preserve"> يتوه الابن عن عين أُمّه في الزحام ولا يتوه عن سمعها</w:t>
      </w:r>
      <w:r w:rsidR="00733B93">
        <w:rPr>
          <w:rtl/>
        </w:rPr>
        <w:t>.</w:t>
      </w:r>
    </w:p>
    <w:p w:rsidR="00860ABA" w:rsidRPr="00450799" w:rsidRDefault="00860ABA" w:rsidP="002E0C24">
      <w:pPr>
        <w:pStyle w:val="libNormal"/>
        <w:rPr>
          <w:rtl/>
        </w:rPr>
      </w:pPr>
      <w:r w:rsidRPr="001E74B8">
        <w:rPr>
          <w:rtl/>
        </w:rPr>
        <w:t>والعلم يمدّنا الآن بألف دليل على تفوّق معجزة السمع على معجزة البصر</w:t>
      </w:r>
      <w:r w:rsidR="00733B93">
        <w:rPr>
          <w:rtl/>
        </w:rPr>
        <w:t>،</w:t>
      </w:r>
      <w:r w:rsidRPr="001E74B8">
        <w:rPr>
          <w:rtl/>
        </w:rPr>
        <w:t xml:space="preserve"> ولم يكن هذا العلم موجوداً أيام نزول القرآن </w:t>
      </w:r>
      <w:r w:rsidR="00733B93" w:rsidRPr="0086676F">
        <w:rPr>
          <w:rStyle w:val="libAlaemChar"/>
          <w:rFonts w:hint="cs"/>
          <w:rtl/>
        </w:rPr>
        <w:t>(</w:t>
      </w:r>
      <w:r w:rsidRPr="001E74B8">
        <w:rPr>
          <w:rStyle w:val="libAieChar"/>
          <w:rFonts w:hint="cs"/>
          <w:rtl/>
        </w:rPr>
        <w:t>سَنُرِيهِمْ آيَاتِنَا فِي الآفَاقِ وَفِي أَنْفُسِهِمْ حَتَّى يَتَبَيَّنَ لَهُمْ أَنَّهُ الْحَقُّ</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وهذا تحدّ بمستقبل الأيّام سوف يُصادف على آيات ما زالت تُقرأ وهي غيوب محجّبة</w:t>
      </w:r>
      <w:r w:rsidR="00733B93">
        <w:rPr>
          <w:rtl/>
        </w:rPr>
        <w:t>.</w:t>
      </w:r>
    </w:p>
    <w:p w:rsidR="00860ABA" w:rsidRPr="00450799" w:rsidRDefault="00860ABA" w:rsidP="001E74B8">
      <w:pPr>
        <w:pStyle w:val="libNormal"/>
        <w:rPr>
          <w:rtl/>
        </w:rPr>
      </w:pPr>
      <w:r w:rsidRPr="00450799">
        <w:rPr>
          <w:rtl/>
        </w:rPr>
        <w:t>إنّه الانضباط والإحكام في كلّ لفظة وفي كلّ حرف</w:t>
      </w:r>
      <w:r w:rsidR="00733B93">
        <w:rPr>
          <w:rtl/>
        </w:rPr>
        <w:t>،</w:t>
      </w:r>
      <w:r w:rsidRPr="00450799">
        <w:rPr>
          <w:rtl/>
        </w:rPr>
        <w:t xml:space="preserve"> لا تتقدّم كلمة على كلمة إلاّ بسبب</w:t>
      </w:r>
      <w:r w:rsidR="00733B93">
        <w:rPr>
          <w:rtl/>
        </w:rPr>
        <w:t>،</w:t>
      </w:r>
      <w:r w:rsidRPr="00450799">
        <w:rPr>
          <w:rtl/>
        </w:rPr>
        <w:t xml:space="preserve"> ولا تتأخّر كلمة عن كلمة إلاّ بسبب</w:t>
      </w:r>
      <w:r w:rsidR="00733B93">
        <w:rPr>
          <w:rtl/>
        </w:rPr>
        <w:t>،</w:t>
      </w:r>
      <w:r w:rsidRPr="00450799">
        <w:rPr>
          <w:rtl/>
        </w:rPr>
        <w:t xml:space="preserve"> فما هذا الإصرار على تقدّم السمع</w:t>
      </w:r>
    </w:p>
    <w:p w:rsidR="00860ABA" w:rsidRPr="0045079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في أكثر من خمسة وعشرين موضعاً</w:t>
      </w:r>
      <w:r w:rsidR="00733B93">
        <w:rPr>
          <w:rtl/>
        </w:rPr>
        <w:t>:</w:t>
      </w:r>
      <w:r w:rsidRPr="001E74B8">
        <w:rPr>
          <w:rtl/>
        </w:rPr>
        <w:t xml:space="preserve"> البقرة</w:t>
      </w:r>
      <w:r w:rsidR="00733B93">
        <w:rPr>
          <w:rtl/>
        </w:rPr>
        <w:t>:</w:t>
      </w:r>
      <w:r w:rsidRPr="001E74B8">
        <w:rPr>
          <w:rtl/>
        </w:rPr>
        <w:t xml:space="preserve"> 7 و 20</w:t>
      </w:r>
      <w:r w:rsidR="00733B93">
        <w:rPr>
          <w:rtl/>
        </w:rPr>
        <w:t>،</w:t>
      </w:r>
      <w:r w:rsidRPr="001E74B8">
        <w:rPr>
          <w:rtl/>
        </w:rPr>
        <w:t xml:space="preserve"> النساء</w:t>
      </w:r>
      <w:r w:rsidR="00733B93">
        <w:rPr>
          <w:rtl/>
        </w:rPr>
        <w:t>:</w:t>
      </w:r>
      <w:r w:rsidRPr="001E74B8">
        <w:rPr>
          <w:rtl/>
        </w:rPr>
        <w:t xml:space="preserve"> 58 و 138</w:t>
      </w:r>
      <w:r w:rsidR="00733B93">
        <w:rPr>
          <w:rtl/>
        </w:rPr>
        <w:t>،</w:t>
      </w:r>
      <w:r w:rsidRPr="001E74B8">
        <w:rPr>
          <w:rtl/>
        </w:rPr>
        <w:t xml:space="preserve"> الأنعام</w:t>
      </w:r>
      <w:r w:rsidR="00733B93">
        <w:rPr>
          <w:rtl/>
        </w:rPr>
        <w:t>:</w:t>
      </w:r>
      <w:r w:rsidRPr="001E74B8">
        <w:rPr>
          <w:rtl/>
        </w:rPr>
        <w:t xml:space="preserve"> 46</w:t>
      </w:r>
      <w:r w:rsidR="00733B93">
        <w:rPr>
          <w:rtl/>
        </w:rPr>
        <w:t>،</w:t>
      </w:r>
      <w:r w:rsidRPr="001E74B8">
        <w:rPr>
          <w:rtl/>
        </w:rPr>
        <w:t xml:space="preserve"> يونس</w:t>
      </w:r>
      <w:r w:rsidR="00733B93">
        <w:rPr>
          <w:rtl/>
        </w:rPr>
        <w:t>:</w:t>
      </w:r>
      <w:r w:rsidRPr="001E74B8">
        <w:rPr>
          <w:rtl/>
        </w:rPr>
        <w:t xml:space="preserve"> 31، هود</w:t>
      </w:r>
      <w:r w:rsidR="00733B93">
        <w:rPr>
          <w:rtl/>
        </w:rPr>
        <w:t>:</w:t>
      </w:r>
      <w:r w:rsidRPr="001E74B8">
        <w:rPr>
          <w:rtl/>
        </w:rPr>
        <w:t xml:space="preserve"> 20</w:t>
      </w:r>
      <w:r w:rsidR="00733B93">
        <w:rPr>
          <w:rtl/>
        </w:rPr>
        <w:t>،</w:t>
      </w:r>
      <w:r w:rsidRPr="001E74B8">
        <w:rPr>
          <w:rtl/>
        </w:rPr>
        <w:t xml:space="preserve"> النحل</w:t>
      </w:r>
      <w:r w:rsidR="00733B93">
        <w:rPr>
          <w:rtl/>
        </w:rPr>
        <w:t>:</w:t>
      </w:r>
      <w:r w:rsidRPr="001E74B8">
        <w:rPr>
          <w:rtl/>
        </w:rPr>
        <w:t xml:space="preserve"> 78 و 108</w:t>
      </w:r>
      <w:r w:rsidR="00733B93">
        <w:rPr>
          <w:rtl/>
        </w:rPr>
        <w:t>،</w:t>
      </w:r>
      <w:r w:rsidRPr="001E74B8">
        <w:rPr>
          <w:rtl/>
        </w:rPr>
        <w:t xml:space="preserve"> الإسراء</w:t>
      </w:r>
      <w:r w:rsidR="00733B93">
        <w:rPr>
          <w:rtl/>
        </w:rPr>
        <w:t>:</w:t>
      </w:r>
      <w:r w:rsidRPr="001E74B8">
        <w:rPr>
          <w:rtl/>
        </w:rPr>
        <w:t xml:space="preserve"> 1 و 36</w:t>
      </w:r>
      <w:r w:rsidR="00733B93">
        <w:rPr>
          <w:rtl/>
        </w:rPr>
        <w:t>،</w:t>
      </w:r>
      <w:r w:rsidRPr="001E74B8">
        <w:rPr>
          <w:rtl/>
        </w:rPr>
        <w:t xml:space="preserve"> طه</w:t>
      </w:r>
      <w:r w:rsidR="00733B93">
        <w:rPr>
          <w:rtl/>
        </w:rPr>
        <w:t>:</w:t>
      </w:r>
      <w:r w:rsidRPr="001E74B8">
        <w:rPr>
          <w:rtl/>
        </w:rPr>
        <w:t xml:space="preserve"> 46</w:t>
      </w:r>
      <w:r w:rsidR="00733B93">
        <w:rPr>
          <w:rtl/>
        </w:rPr>
        <w:t>،</w:t>
      </w:r>
      <w:r w:rsidRPr="001E74B8">
        <w:rPr>
          <w:rtl/>
        </w:rPr>
        <w:t xml:space="preserve"> الحجّ</w:t>
      </w:r>
      <w:r w:rsidR="00733B93">
        <w:rPr>
          <w:rtl/>
        </w:rPr>
        <w:t>:</w:t>
      </w:r>
      <w:r w:rsidRPr="001E74B8">
        <w:rPr>
          <w:rtl/>
        </w:rPr>
        <w:t xml:space="preserve"> 61 و 75</w:t>
      </w:r>
      <w:r w:rsidR="00733B93">
        <w:rPr>
          <w:rtl/>
        </w:rPr>
        <w:t>،</w:t>
      </w:r>
      <w:r w:rsidRPr="001E74B8">
        <w:rPr>
          <w:rtl/>
        </w:rPr>
        <w:t xml:space="preserve"> المؤمنون</w:t>
      </w:r>
      <w:r w:rsidR="00733B93">
        <w:rPr>
          <w:rtl/>
        </w:rPr>
        <w:t>:</w:t>
      </w:r>
      <w:r w:rsidRPr="001E74B8">
        <w:rPr>
          <w:rtl/>
        </w:rPr>
        <w:t xml:space="preserve"> 23</w:t>
      </w:r>
      <w:r w:rsidR="00733B93">
        <w:rPr>
          <w:rtl/>
        </w:rPr>
        <w:t>،</w:t>
      </w:r>
      <w:r w:rsidRPr="001E74B8">
        <w:rPr>
          <w:rtl/>
        </w:rPr>
        <w:t xml:space="preserve"> لقمان</w:t>
      </w:r>
      <w:r w:rsidR="00733B93">
        <w:rPr>
          <w:rtl/>
        </w:rPr>
        <w:t>:</w:t>
      </w:r>
      <w:r w:rsidRPr="001E74B8">
        <w:rPr>
          <w:rtl/>
        </w:rPr>
        <w:t xml:space="preserve"> 28</w:t>
      </w:r>
      <w:r w:rsidR="00733B93">
        <w:rPr>
          <w:rtl/>
        </w:rPr>
        <w:t>،</w:t>
      </w:r>
      <w:r w:rsidRPr="001E74B8">
        <w:rPr>
          <w:rtl/>
        </w:rPr>
        <w:t xml:space="preserve"> السجدة</w:t>
      </w:r>
      <w:r w:rsidR="00733B93">
        <w:rPr>
          <w:rtl/>
        </w:rPr>
        <w:t>:</w:t>
      </w:r>
      <w:r w:rsidRPr="001E74B8">
        <w:rPr>
          <w:rtl/>
        </w:rPr>
        <w:t xml:space="preserve"> 9</w:t>
      </w:r>
      <w:r w:rsidR="00733B93">
        <w:rPr>
          <w:rtl/>
        </w:rPr>
        <w:t>،</w:t>
      </w:r>
      <w:r w:rsidRPr="001E74B8">
        <w:rPr>
          <w:rtl/>
        </w:rPr>
        <w:t xml:space="preserve"> غافر</w:t>
      </w:r>
      <w:r w:rsidR="00733B93">
        <w:rPr>
          <w:rtl/>
        </w:rPr>
        <w:t>:</w:t>
      </w:r>
      <w:r w:rsidRPr="001E74B8">
        <w:rPr>
          <w:rtl/>
        </w:rPr>
        <w:t xml:space="preserve"> 20 و 56</w:t>
      </w:r>
      <w:r w:rsidR="00733B93">
        <w:rPr>
          <w:rtl/>
        </w:rPr>
        <w:t>،</w:t>
      </w:r>
      <w:r w:rsidRPr="001E74B8">
        <w:rPr>
          <w:rtl/>
        </w:rPr>
        <w:t xml:space="preserve"> فصّلت</w:t>
      </w:r>
      <w:r w:rsidR="00733B93">
        <w:rPr>
          <w:rtl/>
        </w:rPr>
        <w:t>:</w:t>
      </w:r>
      <w:r w:rsidRPr="001E74B8">
        <w:rPr>
          <w:rtl/>
        </w:rPr>
        <w:t xml:space="preserve"> 20 و 22</w:t>
      </w:r>
      <w:r w:rsidR="00733B93">
        <w:rPr>
          <w:rtl/>
        </w:rPr>
        <w:t>،</w:t>
      </w:r>
      <w:r w:rsidRPr="001E74B8">
        <w:rPr>
          <w:rtl/>
        </w:rPr>
        <w:t xml:space="preserve"> الشورى</w:t>
      </w:r>
      <w:r w:rsidR="00733B93">
        <w:rPr>
          <w:rtl/>
        </w:rPr>
        <w:t>:</w:t>
      </w:r>
      <w:r w:rsidRPr="001E74B8">
        <w:rPr>
          <w:rtl/>
        </w:rPr>
        <w:t xml:space="preserve"> 11</w:t>
      </w:r>
      <w:r w:rsidR="00733B93">
        <w:rPr>
          <w:rtl/>
        </w:rPr>
        <w:t>،</w:t>
      </w:r>
      <w:r w:rsidRPr="001E74B8">
        <w:rPr>
          <w:rtl/>
        </w:rPr>
        <w:t xml:space="preserve"> الأحقاف</w:t>
      </w:r>
      <w:r w:rsidR="00733B93">
        <w:rPr>
          <w:rtl/>
        </w:rPr>
        <w:t>:</w:t>
      </w:r>
      <w:r w:rsidRPr="001E74B8">
        <w:rPr>
          <w:rtl/>
        </w:rPr>
        <w:t xml:space="preserve"> 26</w:t>
      </w:r>
      <w:r w:rsidR="00733B93">
        <w:rPr>
          <w:rtl/>
        </w:rPr>
        <w:t>،</w:t>
      </w:r>
      <w:r w:rsidRPr="001E74B8">
        <w:rPr>
          <w:rtl/>
        </w:rPr>
        <w:t xml:space="preserve"> المجادلة</w:t>
      </w:r>
      <w:r w:rsidR="00733B93">
        <w:rPr>
          <w:rtl/>
        </w:rPr>
        <w:t>:</w:t>
      </w:r>
      <w:r w:rsidRPr="001E74B8">
        <w:rPr>
          <w:rtl/>
        </w:rPr>
        <w:t xml:space="preserve"> 58</w:t>
      </w:r>
      <w:r w:rsidR="00733B93">
        <w:rPr>
          <w:rtl/>
        </w:rPr>
        <w:t>،</w:t>
      </w:r>
      <w:r w:rsidRPr="001E74B8">
        <w:rPr>
          <w:rtl/>
        </w:rPr>
        <w:t xml:space="preserve"> الملك</w:t>
      </w:r>
      <w:r w:rsidR="00733B93">
        <w:rPr>
          <w:rtl/>
        </w:rPr>
        <w:t>:</w:t>
      </w:r>
      <w:r w:rsidRPr="001E74B8">
        <w:rPr>
          <w:rtl/>
        </w:rPr>
        <w:t xml:space="preserve"> 23</w:t>
      </w:r>
      <w:r w:rsidR="00733B93">
        <w:rPr>
          <w:rtl/>
        </w:rPr>
        <w:t>،</w:t>
      </w:r>
      <w:r w:rsidRPr="001E74B8">
        <w:rPr>
          <w:rtl/>
        </w:rPr>
        <w:t xml:space="preserve"> الإنسان</w:t>
      </w:r>
      <w:r w:rsidR="00733B93">
        <w:rPr>
          <w:rtl/>
        </w:rPr>
        <w:t>:</w:t>
      </w:r>
      <w:r w:rsidRPr="001E74B8">
        <w:rPr>
          <w:rtl/>
        </w:rPr>
        <w:t xml:space="preserve"> 2</w:t>
      </w:r>
      <w:r w:rsidR="00733B93">
        <w:rPr>
          <w:rtl/>
        </w:rPr>
        <w:t>.</w:t>
      </w:r>
    </w:p>
    <w:p w:rsidR="00860ABA" w:rsidRPr="001E74B8" w:rsidRDefault="00860ABA" w:rsidP="001E74B8">
      <w:pPr>
        <w:pStyle w:val="libFootnote0"/>
        <w:rPr>
          <w:rtl/>
        </w:rPr>
      </w:pPr>
      <w:r w:rsidRPr="001E74B8">
        <w:rPr>
          <w:rtl/>
        </w:rPr>
        <w:t>(2) النحل</w:t>
      </w:r>
      <w:r w:rsidR="00733B93">
        <w:rPr>
          <w:rtl/>
        </w:rPr>
        <w:t>:</w:t>
      </w:r>
      <w:r w:rsidRPr="001E74B8">
        <w:rPr>
          <w:rtl/>
        </w:rPr>
        <w:t xml:space="preserve"> 78</w:t>
      </w:r>
      <w:r w:rsidR="00733B93">
        <w:rPr>
          <w:rtl/>
        </w:rPr>
        <w:t>.</w:t>
      </w:r>
    </w:p>
    <w:p w:rsidR="00860ABA" w:rsidRPr="001E74B8" w:rsidRDefault="00860ABA" w:rsidP="001E74B8">
      <w:pPr>
        <w:pStyle w:val="libFootnote0"/>
        <w:rPr>
          <w:rtl/>
        </w:rPr>
      </w:pPr>
      <w:r w:rsidRPr="001E74B8">
        <w:rPr>
          <w:rtl/>
        </w:rPr>
        <w:t>(3) فصّلت</w:t>
      </w:r>
      <w:r w:rsidR="00733B93">
        <w:rPr>
          <w:rtl/>
        </w:rPr>
        <w:t>:</w:t>
      </w:r>
      <w:r w:rsidRPr="001E74B8">
        <w:rPr>
          <w:rtl/>
        </w:rPr>
        <w:t xml:space="preserve"> 53</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على البصر في تعبير القرآن</w:t>
      </w:r>
      <w:r w:rsidR="00733B93">
        <w:rPr>
          <w:rtl/>
        </w:rPr>
        <w:t>؟</w:t>
      </w:r>
      <w:r w:rsidRPr="001E74B8">
        <w:rPr>
          <w:rtl/>
        </w:rPr>
        <w:t xml:space="preserve"> إنه تكرار متعمّد برغم أنّ النظرة العامّية إلى الأمور تنظر إلى البصر بإجلال أكثر </w:t>
      </w:r>
      <w:r w:rsidRPr="001E74B8">
        <w:rPr>
          <w:rStyle w:val="libFootnotenumChar"/>
          <w:rtl/>
        </w:rPr>
        <w:t>(1)</w:t>
      </w:r>
      <w:r w:rsidR="00733B93">
        <w:rPr>
          <w:rtl/>
        </w:rPr>
        <w:t>.</w:t>
      </w:r>
    </w:p>
    <w:p w:rsidR="00860ABA" w:rsidRPr="00733B93" w:rsidRDefault="00860ABA" w:rsidP="00733B93">
      <w:pPr>
        <w:pStyle w:val="libBold1"/>
        <w:rPr>
          <w:rtl/>
        </w:rPr>
      </w:pPr>
      <w:r w:rsidRPr="00450799">
        <w:rPr>
          <w:rtl/>
        </w:rPr>
        <w:t>آيتا السرقة والزنا</w:t>
      </w:r>
      <w:r w:rsidR="00733B93">
        <w:rPr>
          <w:rtl/>
        </w:rPr>
        <w:t>:</w:t>
      </w:r>
    </w:p>
    <w:p w:rsidR="00860ABA" w:rsidRPr="00450799" w:rsidRDefault="00860ABA" w:rsidP="002E0C24">
      <w:pPr>
        <w:pStyle w:val="libNormal"/>
        <w:rPr>
          <w:rtl/>
        </w:rPr>
      </w:pPr>
      <w:r w:rsidRPr="001E74B8">
        <w:rPr>
          <w:rtl/>
        </w:rPr>
        <w:t xml:space="preserve">وهو حينما يذكر السرقة نراه يُورد السارق مقدّماً على السارقة </w:t>
      </w:r>
      <w:r w:rsidR="00733B93" w:rsidRPr="0086676F">
        <w:rPr>
          <w:rStyle w:val="libAlaemChar"/>
          <w:rFonts w:hint="cs"/>
          <w:rtl/>
        </w:rPr>
        <w:t>(</w:t>
      </w:r>
      <w:r w:rsidRPr="001E74B8">
        <w:rPr>
          <w:rStyle w:val="libAieChar"/>
          <w:rFonts w:hint="cs"/>
          <w:rtl/>
        </w:rPr>
        <w:t>وَالسَّارِقُ وَالسَّارِقَةُ فَاقْطَعُوا أَيْدِيَهُمَا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أما في الزنا فنراه يذكر الزانية مقدّمة على الزاني </w:t>
      </w:r>
      <w:r w:rsidR="00733B93" w:rsidRPr="0086676F">
        <w:rPr>
          <w:rStyle w:val="libAlaemChar"/>
          <w:rFonts w:hint="cs"/>
          <w:rtl/>
        </w:rPr>
        <w:t>(</w:t>
      </w:r>
      <w:r w:rsidRPr="001E74B8">
        <w:rPr>
          <w:rStyle w:val="libAieChar"/>
          <w:rFonts w:hint="cs"/>
          <w:rtl/>
        </w:rPr>
        <w:t>الزَّانِيَةُ وَالزَّانِي فَاجْلِدُوا كُلَّ وَاحِدٍ مِنْهُمَا مِئَةَ جَلْدَةٍ</w:t>
      </w:r>
      <w:r w:rsidR="00733B93" w:rsidRPr="0086676F">
        <w:rPr>
          <w:rStyle w:val="libAlaemChar"/>
          <w:rFonts w:hint="cs"/>
          <w:rtl/>
        </w:rPr>
        <w:t>)</w:t>
      </w:r>
      <w:r w:rsidRPr="001E74B8">
        <w:rPr>
          <w:rtl/>
        </w:rPr>
        <w:t xml:space="preserve"> </w:t>
      </w:r>
      <w:r w:rsidRPr="001E74B8">
        <w:rPr>
          <w:rStyle w:val="libFootnotenumChar"/>
          <w:rtl/>
        </w:rPr>
        <w:t>(3)</w:t>
      </w:r>
      <w:r w:rsidR="00733B93" w:rsidRPr="00CF20AA">
        <w:rPr>
          <w:rtl/>
        </w:rPr>
        <w:t>،</w:t>
      </w:r>
      <w:r w:rsidRPr="001E74B8">
        <w:rPr>
          <w:rtl/>
        </w:rPr>
        <w:t xml:space="preserve"> والحكمة واضحة</w:t>
      </w:r>
      <w:r w:rsidR="00733B93">
        <w:rPr>
          <w:rtl/>
        </w:rPr>
        <w:t>،</w:t>
      </w:r>
      <w:r w:rsidRPr="001E74B8">
        <w:rPr>
          <w:rtl/>
        </w:rPr>
        <w:t xml:space="preserve"> فالمرأة في الزنا هي البادئة وهي التي تدعو الرجل</w:t>
      </w:r>
      <w:r w:rsidR="00733B93">
        <w:rPr>
          <w:rtl/>
        </w:rPr>
        <w:t>،</w:t>
      </w:r>
      <w:r w:rsidRPr="001E74B8">
        <w:rPr>
          <w:rtl/>
        </w:rPr>
        <w:t xml:space="preserve"> بزينتها وتبرّجها</w:t>
      </w:r>
      <w:r w:rsidR="00733B93">
        <w:rPr>
          <w:rtl/>
        </w:rPr>
        <w:t>،</w:t>
      </w:r>
      <w:r w:rsidRPr="001E74B8">
        <w:rPr>
          <w:rtl/>
        </w:rPr>
        <w:t xml:space="preserve"> أمّا في السرقة فهي أقلّ جرأة من الرجل</w:t>
      </w:r>
      <w:r w:rsidR="00733B93">
        <w:rPr>
          <w:rtl/>
        </w:rPr>
        <w:t>.</w:t>
      </w:r>
    </w:p>
    <w:p w:rsidR="003637EC" w:rsidRDefault="00860ABA" w:rsidP="002E0C24">
      <w:pPr>
        <w:pStyle w:val="libNormal"/>
        <w:rPr>
          <w:rtl/>
        </w:rPr>
      </w:pPr>
      <w:r w:rsidRPr="001E74B8">
        <w:rPr>
          <w:rtl/>
        </w:rPr>
        <w:t xml:space="preserve">إننا إذاً أمام كلمات مصفوفة بإحكام ودقة وانضباط </w:t>
      </w:r>
      <w:r w:rsidR="00733B93" w:rsidRPr="0086676F">
        <w:rPr>
          <w:rStyle w:val="libAlaemChar"/>
          <w:rtl/>
        </w:rPr>
        <w:t>(</w:t>
      </w:r>
      <w:r w:rsidRPr="001E74B8">
        <w:rPr>
          <w:rStyle w:val="libAieChar"/>
          <w:rFonts w:hint="cs"/>
          <w:rtl/>
        </w:rPr>
        <w:t>كِتَابٌ أُحْكِمَتْ آيَاتُهُ ثُمَّ فُصِّلَتْ مِنْ لَدُنْ حَكِيمٍ خَبِيرٍ</w:t>
      </w:r>
      <w:r w:rsidR="00733B93" w:rsidRPr="0086676F">
        <w:rPr>
          <w:rStyle w:val="libAlaemChar"/>
          <w:rtl/>
        </w:rPr>
        <w:t>)</w:t>
      </w:r>
      <w:r w:rsidRPr="001E74B8">
        <w:rPr>
          <w:rtl/>
        </w:rPr>
        <w:t xml:space="preserve"> </w:t>
      </w:r>
      <w:r w:rsidRPr="001E74B8">
        <w:rPr>
          <w:rStyle w:val="libFootnotenumChar"/>
          <w:rtl/>
        </w:rPr>
        <w:t>(4)</w:t>
      </w:r>
      <w:r w:rsidR="00733B93">
        <w:rPr>
          <w:rtl/>
        </w:rPr>
        <w:t>.</w:t>
      </w:r>
    </w:p>
    <w:p w:rsidR="00860ABA" w:rsidRPr="00733B93" w:rsidRDefault="00860ABA" w:rsidP="00733B93">
      <w:pPr>
        <w:pStyle w:val="libBold1"/>
        <w:rPr>
          <w:rtl/>
        </w:rPr>
      </w:pPr>
      <w:r w:rsidRPr="00450799">
        <w:rPr>
          <w:rtl/>
        </w:rPr>
        <w:t>ليس كمثله شيء</w:t>
      </w:r>
      <w:r w:rsidR="00733B93">
        <w:rPr>
          <w:rtl/>
        </w:rPr>
        <w:t>:</w:t>
      </w:r>
    </w:p>
    <w:p w:rsidR="00860ABA" w:rsidRPr="00450799" w:rsidRDefault="00860ABA" w:rsidP="002E0C24">
      <w:pPr>
        <w:pStyle w:val="libNormal"/>
        <w:rPr>
          <w:rtl/>
        </w:rPr>
      </w:pPr>
      <w:r w:rsidRPr="001E74B8">
        <w:rPr>
          <w:rtl/>
        </w:rPr>
        <w:t>ومن دقيق تعبيره</w:t>
      </w:r>
      <w:r w:rsidR="00733B93">
        <w:rPr>
          <w:rtl/>
        </w:rPr>
        <w:t>:</w:t>
      </w:r>
      <w:r w:rsidRPr="001E74B8">
        <w:rPr>
          <w:rtl/>
        </w:rPr>
        <w:t xml:space="preserve">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لَيْسَ كَمِثْلِهِ شَيْءٌ</w:t>
      </w:r>
      <w:r w:rsidR="00733B93" w:rsidRPr="0086676F">
        <w:rPr>
          <w:rStyle w:val="libAlaemChar"/>
          <w:rtl/>
        </w:rPr>
        <w:t>)</w:t>
      </w:r>
      <w:r w:rsidRPr="001E74B8">
        <w:rPr>
          <w:rtl/>
        </w:rPr>
        <w:t xml:space="preserve"> </w:t>
      </w:r>
      <w:r w:rsidRPr="001E74B8">
        <w:rPr>
          <w:rStyle w:val="libFootnotenumChar"/>
          <w:rtl/>
        </w:rPr>
        <w:t>(5)</w:t>
      </w:r>
      <w:r w:rsidR="00733B93">
        <w:rPr>
          <w:rtl/>
        </w:rPr>
        <w:t>.</w:t>
      </w:r>
    </w:p>
    <w:p w:rsidR="00860ABA" w:rsidRPr="00450799" w:rsidRDefault="00860ABA" w:rsidP="001E74B8">
      <w:pPr>
        <w:pStyle w:val="libNormal"/>
        <w:rPr>
          <w:rtl/>
        </w:rPr>
      </w:pPr>
      <w:r w:rsidRPr="00450799">
        <w:rPr>
          <w:rtl/>
        </w:rPr>
        <w:t>زعموا زيادة الكاف هنا</w:t>
      </w:r>
      <w:r w:rsidR="00733B93">
        <w:rPr>
          <w:rtl/>
        </w:rPr>
        <w:t>،</w:t>
      </w:r>
      <w:r w:rsidRPr="00450799">
        <w:rPr>
          <w:rtl/>
        </w:rPr>
        <w:t xml:space="preserve"> فراراً من المحال العقلي</w:t>
      </w:r>
      <w:r w:rsidR="00733B93">
        <w:rPr>
          <w:rtl/>
        </w:rPr>
        <w:t>؛</w:t>
      </w:r>
      <w:r w:rsidRPr="00450799">
        <w:rPr>
          <w:rtl/>
        </w:rPr>
        <w:t xml:space="preserve"> إذ لو كانت باقيةً على أصلها للزم التسليم بثبوت المثل</w:t>
      </w:r>
      <w:r w:rsidR="00733B93">
        <w:rPr>
          <w:rtl/>
        </w:rPr>
        <w:t>!</w:t>
      </w:r>
    </w:p>
    <w:p w:rsidR="00860ABA" w:rsidRPr="00450799" w:rsidRDefault="00860ABA" w:rsidP="001E74B8">
      <w:pPr>
        <w:pStyle w:val="libNormal"/>
        <w:rPr>
          <w:rtl/>
        </w:rPr>
      </w:pPr>
      <w:r w:rsidRPr="00450799">
        <w:rPr>
          <w:rtl/>
        </w:rPr>
        <w:t>وحاول بعضهم توجيه عدم الزيادة</w:t>
      </w:r>
      <w:r w:rsidR="00733B93">
        <w:rPr>
          <w:rtl/>
        </w:rPr>
        <w:t>،</w:t>
      </w:r>
      <w:r w:rsidRPr="00450799">
        <w:rPr>
          <w:rtl/>
        </w:rPr>
        <w:t xml:space="preserve"> بأنّه من الدلالة على المطلوب بلازم الكلام</w:t>
      </w:r>
      <w:r w:rsidR="00733B93">
        <w:rPr>
          <w:rtl/>
        </w:rPr>
        <w:t>،</w:t>
      </w:r>
      <w:r w:rsidRPr="00450799">
        <w:rPr>
          <w:rtl/>
        </w:rPr>
        <w:t xml:space="preserve"> حيث نُفي مِثل المِثل يستلزم نفي المِثل</w:t>
      </w:r>
      <w:r w:rsidR="00733B93">
        <w:rPr>
          <w:rtl/>
        </w:rPr>
        <w:t>؛</w:t>
      </w:r>
      <w:r w:rsidRPr="00450799">
        <w:rPr>
          <w:rtl/>
        </w:rPr>
        <w:t xml:space="preserve"> إذ لو كان له مِثل لكان لمثله أيضاً مثل</w:t>
      </w:r>
      <w:r w:rsidR="00733B93">
        <w:rPr>
          <w:rtl/>
        </w:rPr>
        <w:t>،</w:t>
      </w:r>
      <w:r w:rsidRPr="00450799">
        <w:rPr>
          <w:rtl/>
        </w:rPr>
        <w:t xml:space="preserve"> وهو الله تعالى</w:t>
      </w:r>
      <w:r w:rsidR="00733B93">
        <w:rPr>
          <w:rtl/>
        </w:rPr>
        <w:t>،</w:t>
      </w:r>
      <w:r w:rsidRPr="00450799">
        <w:rPr>
          <w:rtl/>
        </w:rPr>
        <w:t xml:space="preserve"> تحقيقاً لقضية التماثل</w:t>
      </w:r>
      <w:r w:rsidR="00733B93">
        <w:rPr>
          <w:rtl/>
        </w:rPr>
        <w:t>.</w:t>
      </w:r>
    </w:p>
    <w:p w:rsidR="00860ABA" w:rsidRPr="00450799" w:rsidRDefault="00860ABA" w:rsidP="001E74B8">
      <w:pPr>
        <w:pStyle w:val="libNormal"/>
        <w:rPr>
          <w:rtl/>
        </w:rPr>
      </w:pPr>
      <w:r w:rsidRPr="00450799">
        <w:rPr>
          <w:rtl/>
        </w:rPr>
        <w:t>فهو نَفي للمِثل بهذه الطريق الملتوية</w:t>
      </w:r>
      <w:r w:rsidR="00733B93">
        <w:rPr>
          <w:rtl/>
        </w:rPr>
        <w:t>،</w:t>
      </w:r>
      <w:r w:rsidRPr="00450799">
        <w:rPr>
          <w:rtl/>
        </w:rPr>
        <w:t xml:space="preserve"> نظير قولهم</w:t>
      </w:r>
      <w:r w:rsidR="00733B93">
        <w:rPr>
          <w:rtl/>
        </w:rPr>
        <w:t>:</w:t>
      </w:r>
      <w:r w:rsidRPr="00450799">
        <w:rPr>
          <w:rtl/>
        </w:rPr>
        <w:t xml:space="preserve"> أنت وابن أخت خالتك</w:t>
      </w:r>
      <w:r w:rsidR="00733B93">
        <w:rPr>
          <w:rtl/>
        </w:rPr>
        <w:t>،</w:t>
      </w:r>
      <w:r w:rsidRPr="00450799">
        <w:rPr>
          <w:rtl/>
        </w:rPr>
        <w:t xml:space="preserve"> يُعدّ</w:t>
      </w:r>
    </w:p>
    <w:p w:rsidR="00860ABA" w:rsidRPr="0045079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محاولة لفهم عصري</w:t>
      </w:r>
      <w:r w:rsidR="00733B93">
        <w:rPr>
          <w:rtl/>
        </w:rPr>
        <w:t>:</w:t>
      </w:r>
      <w:r w:rsidRPr="001E74B8">
        <w:rPr>
          <w:rtl/>
        </w:rPr>
        <w:t xml:space="preserve"> ص 251</w:t>
      </w:r>
      <w:r w:rsidR="00733B93">
        <w:rPr>
          <w:rtl/>
        </w:rPr>
        <w:t>.</w:t>
      </w:r>
    </w:p>
    <w:p w:rsidR="00860ABA" w:rsidRPr="001E74B8" w:rsidRDefault="00860ABA" w:rsidP="001E74B8">
      <w:pPr>
        <w:pStyle w:val="libFootnote0"/>
        <w:rPr>
          <w:rtl/>
        </w:rPr>
      </w:pPr>
      <w:r w:rsidRPr="001E74B8">
        <w:rPr>
          <w:rtl/>
        </w:rPr>
        <w:t>(2) المائدة</w:t>
      </w:r>
      <w:r w:rsidR="00733B93">
        <w:rPr>
          <w:rtl/>
        </w:rPr>
        <w:t>:</w:t>
      </w:r>
      <w:r w:rsidRPr="001E74B8">
        <w:rPr>
          <w:rtl/>
        </w:rPr>
        <w:t xml:space="preserve"> 38</w:t>
      </w:r>
      <w:r w:rsidR="00733B93">
        <w:rPr>
          <w:rtl/>
        </w:rPr>
        <w:t>.</w:t>
      </w:r>
    </w:p>
    <w:p w:rsidR="00860ABA" w:rsidRPr="001E74B8" w:rsidRDefault="00860ABA" w:rsidP="001E74B8">
      <w:pPr>
        <w:pStyle w:val="libFootnote0"/>
        <w:rPr>
          <w:rtl/>
        </w:rPr>
      </w:pPr>
      <w:r w:rsidRPr="001E74B8">
        <w:rPr>
          <w:rtl/>
        </w:rPr>
        <w:t>(3) النور</w:t>
      </w:r>
      <w:r w:rsidR="00733B93">
        <w:rPr>
          <w:rtl/>
        </w:rPr>
        <w:t>:</w:t>
      </w:r>
      <w:r w:rsidRPr="001E74B8">
        <w:rPr>
          <w:rtl/>
        </w:rPr>
        <w:t xml:space="preserve"> 2</w:t>
      </w:r>
      <w:r w:rsidR="00733B93">
        <w:rPr>
          <w:rtl/>
        </w:rPr>
        <w:t>.</w:t>
      </w:r>
    </w:p>
    <w:p w:rsidR="00860ABA" w:rsidRPr="001E74B8" w:rsidRDefault="00860ABA" w:rsidP="001E74B8">
      <w:pPr>
        <w:pStyle w:val="libFootnote0"/>
        <w:rPr>
          <w:rtl/>
        </w:rPr>
      </w:pPr>
      <w:r w:rsidRPr="001E74B8">
        <w:rPr>
          <w:rtl/>
        </w:rPr>
        <w:t>(4) هود</w:t>
      </w:r>
      <w:r w:rsidR="00733B93">
        <w:rPr>
          <w:rtl/>
        </w:rPr>
        <w:t>:</w:t>
      </w:r>
      <w:r w:rsidRPr="001E74B8">
        <w:rPr>
          <w:rtl/>
        </w:rPr>
        <w:t xml:space="preserve"> 1</w:t>
      </w:r>
      <w:r w:rsidR="00733B93">
        <w:rPr>
          <w:rtl/>
        </w:rPr>
        <w:t>.</w:t>
      </w:r>
    </w:p>
    <w:p w:rsidR="003637EC" w:rsidRPr="001E74B8" w:rsidRDefault="00860ABA" w:rsidP="001E74B8">
      <w:pPr>
        <w:pStyle w:val="libFootnote0"/>
        <w:rPr>
          <w:rtl/>
        </w:rPr>
      </w:pPr>
      <w:r w:rsidRPr="001E74B8">
        <w:rPr>
          <w:rtl/>
        </w:rPr>
        <w:t>(5) الشورى</w:t>
      </w:r>
      <w:r w:rsidR="00733B93">
        <w:rPr>
          <w:rtl/>
        </w:rPr>
        <w:t>:</w:t>
      </w:r>
      <w:r w:rsidRPr="001E74B8">
        <w:rPr>
          <w:rtl/>
        </w:rPr>
        <w:t xml:space="preserve"> 11</w:t>
      </w:r>
      <w:r w:rsidR="00733B93">
        <w:rPr>
          <w:rtl/>
        </w:rPr>
        <w:t>.</w:t>
      </w:r>
    </w:p>
    <w:p w:rsidR="003637EC" w:rsidRDefault="001360E6" w:rsidP="001E74B8">
      <w:pPr>
        <w:pStyle w:val="libNormal"/>
        <w:rPr>
          <w:rtl/>
        </w:rPr>
      </w:pPr>
      <w:r>
        <w:rPr>
          <w:rtl/>
        </w:rPr>
        <w:br w:type="page"/>
      </w:r>
    </w:p>
    <w:p w:rsidR="00860ABA" w:rsidRPr="00567A1B" w:rsidRDefault="00860ABA" w:rsidP="001E74B8">
      <w:pPr>
        <w:pStyle w:val="libNormal"/>
        <w:rPr>
          <w:rtl/>
        </w:rPr>
      </w:pPr>
      <w:r w:rsidRPr="00567A1B">
        <w:rPr>
          <w:rtl/>
        </w:rPr>
        <w:lastRenderedPageBreak/>
        <w:t>نوعاً من التعمية في الكلام شبيهاً بالألغاز</w:t>
      </w:r>
      <w:r w:rsidR="00733B93">
        <w:rPr>
          <w:rtl/>
        </w:rPr>
        <w:t>.</w:t>
      </w:r>
      <w:r w:rsidRPr="00567A1B">
        <w:rPr>
          <w:rtl/>
        </w:rPr>
        <w:t>. الأمر الذي تأباه طبيعة الجدّ في تعابير القرآن</w:t>
      </w:r>
      <w:r w:rsidR="00733B93">
        <w:rPr>
          <w:rtl/>
        </w:rPr>
        <w:t>.</w:t>
      </w:r>
    </w:p>
    <w:p w:rsidR="00860ABA" w:rsidRPr="00567A1B" w:rsidRDefault="00860ABA" w:rsidP="001E74B8">
      <w:pPr>
        <w:pStyle w:val="libNormal"/>
        <w:rPr>
          <w:rtl/>
        </w:rPr>
      </w:pPr>
      <w:r w:rsidRPr="00567A1B">
        <w:rPr>
          <w:rtl/>
        </w:rPr>
        <w:t>ولكن لتوجيه هذا الكلام تأويل مشهور</w:t>
      </w:r>
      <w:r w:rsidR="00733B93">
        <w:rPr>
          <w:rtl/>
        </w:rPr>
        <w:t>:</w:t>
      </w:r>
    </w:p>
    <w:p w:rsidR="00860ABA" w:rsidRPr="00567A1B" w:rsidRDefault="00860ABA" w:rsidP="002E0C24">
      <w:pPr>
        <w:pStyle w:val="libNormal"/>
        <w:rPr>
          <w:rtl/>
        </w:rPr>
      </w:pPr>
      <w:r w:rsidRPr="001E74B8">
        <w:rPr>
          <w:rtl/>
        </w:rPr>
        <w:t>لو قيل</w:t>
      </w:r>
      <w:r w:rsidR="00733B93">
        <w:rPr>
          <w:rtl/>
        </w:rPr>
        <w:t>:</w:t>
      </w:r>
      <w:r w:rsidRPr="001E74B8">
        <w:rPr>
          <w:rtl/>
        </w:rPr>
        <w:t xml:space="preserve"> </w:t>
      </w:r>
      <w:r w:rsidR="00733B93" w:rsidRPr="0086676F">
        <w:rPr>
          <w:rStyle w:val="libAlaemChar"/>
          <w:rtl/>
        </w:rPr>
        <w:t>(</w:t>
      </w:r>
      <w:r w:rsidRPr="001E74B8">
        <w:rPr>
          <w:rStyle w:val="libAieChar"/>
          <w:rFonts w:hint="cs"/>
          <w:rtl/>
        </w:rPr>
        <w:t>لَيْسَ كَمِثْلِهِ شَيْءٌ</w:t>
      </w:r>
      <w:r w:rsidR="00733B93" w:rsidRPr="0086676F">
        <w:rPr>
          <w:rStyle w:val="libAlaemChar"/>
          <w:rtl/>
        </w:rPr>
        <w:t>)</w:t>
      </w:r>
      <w:r w:rsidRPr="001E74B8">
        <w:rPr>
          <w:rtl/>
        </w:rPr>
        <w:t xml:space="preserve"> كان المنفي هو المماثل له تماماً وفي جميع أوصافه ونعوته وخصوصياته الكلّية والجزئية</w:t>
      </w:r>
      <w:r w:rsidR="00733B93">
        <w:rPr>
          <w:rtl/>
        </w:rPr>
        <w:t>،</w:t>
      </w:r>
      <w:r w:rsidRPr="001E74B8">
        <w:rPr>
          <w:rtl/>
        </w:rPr>
        <w:t xml:space="preserve"> أي ليس على شاكلته التامّة شيء</w:t>
      </w:r>
      <w:r w:rsidR="00733B93">
        <w:rPr>
          <w:rtl/>
        </w:rPr>
        <w:t>،</w:t>
      </w:r>
      <w:r w:rsidRPr="001E74B8">
        <w:rPr>
          <w:rtl/>
        </w:rPr>
        <w:t xml:space="preserve"> وهذا يُوهم أن عسى قد يوجد مَن يكون على بعض أوصافه</w:t>
      </w:r>
      <w:r w:rsidR="00733B93">
        <w:rPr>
          <w:rtl/>
        </w:rPr>
        <w:t>،</w:t>
      </w:r>
      <w:r w:rsidRPr="001E74B8">
        <w:rPr>
          <w:rtl/>
        </w:rPr>
        <w:t xml:space="preserve"> وفي رتبة تالية من المماثلة التامّة</w:t>
      </w:r>
      <w:r w:rsidR="00733B93">
        <w:rPr>
          <w:rtl/>
        </w:rPr>
        <w:t>؛</w:t>
      </w:r>
      <w:r w:rsidRPr="001E74B8">
        <w:rPr>
          <w:rtl/>
        </w:rPr>
        <w:t xml:space="preserve"> لأنّ هذا المعنى لم يقع تحت النفي</w:t>
      </w:r>
      <w:r w:rsidR="00733B93">
        <w:rPr>
          <w:rtl/>
        </w:rPr>
        <w:t>.</w:t>
      </w:r>
    </w:p>
    <w:p w:rsidR="00860ABA" w:rsidRPr="00567A1B" w:rsidRDefault="00860ABA" w:rsidP="002E0C24">
      <w:pPr>
        <w:pStyle w:val="libNormal"/>
        <w:rPr>
          <w:rtl/>
        </w:rPr>
      </w:pPr>
      <w:r w:rsidRPr="001E74B8">
        <w:rPr>
          <w:rtl/>
        </w:rPr>
        <w:t>وعليه فكان موضع الكاف هنا</w:t>
      </w:r>
      <w:r w:rsidR="00733B93">
        <w:rPr>
          <w:rtl/>
        </w:rPr>
        <w:t>،</w:t>
      </w:r>
      <w:r w:rsidRPr="001E74B8">
        <w:rPr>
          <w:rtl/>
        </w:rPr>
        <w:t xml:space="preserve"> نفياً للمماثلة وما يشبه المماثلة أو يدنو منها بعض الشيء</w:t>
      </w:r>
      <w:r w:rsidR="00733B93">
        <w:rPr>
          <w:rtl/>
        </w:rPr>
        <w:t>،</w:t>
      </w:r>
      <w:r w:rsidRPr="001E74B8">
        <w:rPr>
          <w:rtl/>
        </w:rPr>
        <w:t xml:space="preserve"> فليس هناك شيء يشبه أن يكون مماثلاً له تعالى</w:t>
      </w:r>
      <w:r w:rsidR="00733B93">
        <w:rPr>
          <w:rtl/>
        </w:rPr>
        <w:t>،</w:t>
      </w:r>
      <w:r w:rsidRPr="001E74B8">
        <w:rPr>
          <w:rtl/>
        </w:rPr>
        <w:t xml:space="preserve"> فضلاً عن أن يكون مِثلاً له على الحقيقة</w:t>
      </w:r>
      <w:r w:rsidR="00733B93">
        <w:rPr>
          <w:rtl/>
        </w:rPr>
        <w:t>،</w:t>
      </w:r>
      <w:r w:rsidRPr="001E74B8">
        <w:rPr>
          <w:rtl/>
        </w:rPr>
        <w:t xml:space="preserve"> وهذا من باب التنبيه بالأدنى دليلاً على الأعلى</w:t>
      </w:r>
      <w:r w:rsidR="00733B93">
        <w:rPr>
          <w:rtl/>
        </w:rPr>
        <w:t>،</w:t>
      </w:r>
      <w:r w:rsidRPr="001E74B8">
        <w:rPr>
          <w:rtl/>
        </w:rPr>
        <w:t xml:space="preserve"> على حدّ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فَلا تَقُلْ لَهُمَا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567A1B" w:rsidRDefault="00860ABA" w:rsidP="002E0C24">
      <w:pPr>
        <w:pStyle w:val="libNormal"/>
        <w:rPr>
          <w:rtl/>
        </w:rPr>
      </w:pPr>
      <w:r w:rsidRPr="001E74B8">
        <w:rPr>
          <w:rtl/>
        </w:rPr>
        <w:t>وتأويل آخر أدق</w:t>
      </w:r>
      <w:r w:rsidR="00733B93">
        <w:rPr>
          <w:rtl/>
        </w:rPr>
        <w:t>:</w:t>
      </w:r>
      <w:r w:rsidRPr="001E74B8">
        <w:rPr>
          <w:rtl/>
        </w:rPr>
        <w:t xml:space="preserve"> وهو أنّ الآية لا ترمي نفي الشبيه له تعالى فحسب</w:t>
      </w:r>
      <w:r w:rsidR="00733B93">
        <w:rPr>
          <w:rtl/>
        </w:rPr>
        <w:t>،</w:t>
      </w:r>
      <w:r w:rsidRPr="001E74B8">
        <w:rPr>
          <w:rtl/>
        </w:rPr>
        <w:t xml:space="preserve"> إذ كان يكفي لذلك أن يقول</w:t>
      </w:r>
      <w:r w:rsidR="00733B93">
        <w:rPr>
          <w:rtl/>
        </w:rPr>
        <w:t>:</w:t>
      </w:r>
      <w:r w:rsidRPr="001E74B8">
        <w:rPr>
          <w:rtl/>
        </w:rPr>
        <w:t xml:space="preserve"> </w:t>
      </w:r>
      <w:r w:rsidR="00733B93" w:rsidRPr="0086676F">
        <w:rPr>
          <w:rStyle w:val="libAlaemChar"/>
          <w:rtl/>
        </w:rPr>
        <w:t>(</w:t>
      </w:r>
      <w:r w:rsidRPr="001E74B8">
        <w:rPr>
          <w:rStyle w:val="libAieChar"/>
          <w:rFonts w:hint="cs"/>
          <w:rtl/>
        </w:rPr>
        <w:t>لَيْسَ كَمِثْلِهِ شَيْءٌ</w:t>
      </w:r>
      <w:r w:rsidR="00733B93" w:rsidRPr="0086676F">
        <w:rPr>
          <w:rStyle w:val="libAlaemChar"/>
          <w:rtl/>
        </w:rPr>
        <w:t>)</w:t>
      </w:r>
      <w:r w:rsidR="00733B93">
        <w:rPr>
          <w:rtl/>
        </w:rPr>
        <w:t>،</w:t>
      </w:r>
      <w:r w:rsidRPr="001E74B8">
        <w:rPr>
          <w:rtl/>
        </w:rPr>
        <w:t xml:space="preserve"> أو </w:t>
      </w:r>
      <w:r w:rsidR="00733B93" w:rsidRPr="0086676F">
        <w:rPr>
          <w:rStyle w:val="libAlaemChar"/>
          <w:rtl/>
        </w:rPr>
        <w:t>(</w:t>
      </w:r>
      <w:r w:rsidRPr="001E74B8">
        <w:rPr>
          <w:rStyle w:val="libAieChar"/>
          <w:rFonts w:hint="cs"/>
          <w:rtl/>
        </w:rPr>
        <w:t>لَيْسَ كَمِثْلِهِ شَيْءٌ</w:t>
      </w:r>
      <w:r w:rsidR="00733B93" w:rsidRPr="0086676F">
        <w:rPr>
          <w:rStyle w:val="libAlaemChar"/>
          <w:rtl/>
        </w:rPr>
        <w:t>)</w:t>
      </w:r>
      <w:r w:rsidRPr="001E74B8">
        <w:rPr>
          <w:rtl/>
        </w:rPr>
        <w:t xml:space="preserve"> بل ترمي وراء ذلك دعم النفي بما يصلح دليلاً على الدعوى والإلفات إلى وجه حجة هذا الكلام وطريق برهانه العقلي</w:t>
      </w:r>
      <w:r w:rsidR="00733B93">
        <w:rPr>
          <w:rtl/>
        </w:rPr>
        <w:t>.</w:t>
      </w:r>
    </w:p>
    <w:p w:rsidR="00860ABA" w:rsidRPr="00567A1B" w:rsidRDefault="00860ABA" w:rsidP="001E74B8">
      <w:pPr>
        <w:pStyle w:val="libNormal"/>
        <w:rPr>
          <w:rtl/>
        </w:rPr>
      </w:pPr>
      <w:r w:rsidRPr="00567A1B">
        <w:rPr>
          <w:rtl/>
        </w:rPr>
        <w:t>أَلا ترى أنّك إذا أردت أن تنفي نقيصة عن إنسان</w:t>
      </w:r>
      <w:r w:rsidR="00733B93">
        <w:rPr>
          <w:rtl/>
        </w:rPr>
        <w:t>،</w:t>
      </w:r>
      <w:r w:rsidRPr="00567A1B">
        <w:rPr>
          <w:rtl/>
        </w:rPr>
        <w:t xml:space="preserve"> فقلت</w:t>
      </w:r>
      <w:r w:rsidR="00733B93">
        <w:rPr>
          <w:rtl/>
        </w:rPr>
        <w:t>:</w:t>
      </w:r>
      <w:r w:rsidRPr="00567A1B">
        <w:rPr>
          <w:rtl/>
        </w:rPr>
        <w:t xml:space="preserve"> </w:t>
      </w:r>
      <w:r w:rsidR="00733B93">
        <w:rPr>
          <w:rtl/>
        </w:rPr>
        <w:t>(</w:t>
      </w:r>
      <w:r w:rsidRPr="00567A1B">
        <w:rPr>
          <w:rtl/>
        </w:rPr>
        <w:t>فلان لا يكذب</w:t>
      </w:r>
      <w:r w:rsidR="00733B93">
        <w:rPr>
          <w:rtl/>
        </w:rPr>
        <w:t>)</w:t>
      </w:r>
      <w:r w:rsidRPr="00567A1B">
        <w:rPr>
          <w:rtl/>
        </w:rPr>
        <w:t xml:space="preserve"> أو </w:t>
      </w:r>
      <w:r w:rsidR="00733B93">
        <w:rPr>
          <w:rtl/>
        </w:rPr>
        <w:t>(</w:t>
      </w:r>
      <w:r w:rsidRPr="00567A1B">
        <w:rPr>
          <w:rtl/>
        </w:rPr>
        <w:t>لا يبخل</w:t>
      </w:r>
      <w:r w:rsidR="00733B93">
        <w:rPr>
          <w:rtl/>
        </w:rPr>
        <w:t>)</w:t>
      </w:r>
      <w:r w:rsidRPr="00567A1B">
        <w:rPr>
          <w:rtl/>
        </w:rPr>
        <w:t xml:space="preserve"> كان كلامك هذا مجرّد دعوى لا دليل عليها</w:t>
      </w:r>
      <w:r w:rsidR="00733B93">
        <w:rPr>
          <w:rtl/>
        </w:rPr>
        <w:t>،</w:t>
      </w:r>
      <w:r w:rsidRPr="00567A1B">
        <w:rPr>
          <w:rtl/>
        </w:rPr>
        <w:t xml:space="preserve"> أمّا إذا زدت كلمة المِثل وقلت</w:t>
      </w:r>
      <w:r w:rsidR="00733B93">
        <w:rPr>
          <w:rtl/>
        </w:rPr>
        <w:t>:</w:t>
      </w:r>
      <w:r w:rsidRPr="00567A1B">
        <w:rPr>
          <w:rtl/>
        </w:rPr>
        <w:t xml:space="preserve"> </w:t>
      </w:r>
      <w:r w:rsidR="00733B93">
        <w:rPr>
          <w:rtl/>
        </w:rPr>
        <w:t>(</w:t>
      </w:r>
      <w:r w:rsidRPr="00567A1B">
        <w:rPr>
          <w:rtl/>
        </w:rPr>
        <w:t>مثل فلان لا يكذب</w:t>
      </w:r>
      <w:r w:rsidR="00733B93">
        <w:rPr>
          <w:rtl/>
        </w:rPr>
        <w:t>)</w:t>
      </w:r>
      <w:r w:rsidRPr="00567A1B">
        <w:rPr>
          <w:rtl/>
        </w:rPr>
        <w:t xml:space="preserve"> أو </w:t>
      </w:r>
      <w:r w:rsidR="00733B93">
        <w:rPr>
          <w:rtl/>
        </w:rPr>
        <w:t>(</w:t>
      </w:r>
      <w:r w:rsidRPr="00567A1B">
        <w:rPr>
          <w:rtl/>
        </w:rPr>
        <w:t>لا يبخل</w:t>
      </w:r>
      <w:r w:rsidR="00733B93">
        <w:rPr>
          <w:rtl/>
        </w:rPr>
        <w:t>)</w:t>
      </w:r>
      <w:r w:rsidRPr="00567A1B">
        <w:rPr>
          <w:rtl/>
        </w:rPr>
        <w:t xml:space="preserve"> فكأنّك دعمت كلامك بحجّة وبرهان</w:t>
      </w:r>
      <w:r w:rsidR="00733B93">
        <w:rPr>
          <w:rtl/>
        </w:rPr>
        <w:t>،</w:t>
      </w:r>
      <w:r w:rsidRPr="00567A1B">
        <w:rPr>
          <w:rtl/>
        </w:rPr>
        <w:t xml:space="preserve"> إذ من كان على صفاته وشيمه الكريمة لا يكون كذلك</w:t>
      </w:r>
      <w:r w:rsidR="00733B93">
        <w:rPr>
          <w:rtl/>
        </w:rPr>
        <w:t>؛</w:t>
      </w:r>
      <w:r w:rsidRPr="00567A1B">
        <w:rPr>
          <w:rtl/>
        </w:rPr>
        <w:t xml:space="preserve"> لأنّ وجود هذه الصفات والنعوت ممّا تمنع عن الاستسفال إلى رذائل الأخلاق</w:t>
      </w:r>
      <w:r w:rsidR="00733B93">
        <w:rPr>
          <w:rtl/>
        </w:rPr>
        <w:t>.</w:t>
      </w:r>
    </w:p>
    <w:p w:rsidR="00860ABA" w:rsidRPr="00567A1B" w:rsidRDefault="00860ABA" w:rsidP="002E0C24">
      <w:pPr>
        <w:pStyle w:val="libNormal"/>
        <w:rPr>
          <w:rtl/>
        </w:rPr>
      </w:pPr>
      <w:r w:rsidRPr="001E74B8">
        <w:rPr>
          <w:rtl/>
        </w:rPr>
        <w:t>وهذا منهج حكيم وضع عليه أُسلوب كلامه تعالى</w:t>
      </w:r>
      <w:r w:rsidR="00733B93">
        <w:rPr>
          <w:rtl/>
        </w:rPr>
        <w:t>،</w:t>
      </w:r>
      <w:r w:rsidRPr="001E74B8">
        <w:rPr>
          <w:rtl/>
        </w:rPr>
        <w:t xml:space="preserve"> وأنّ مثله تعالى</w:t>
      </w:r>
      <w:r w:rsidR="001E74B8" w:rsidRPr="001E74B8">
        <w:rPr>
          <w:rtl/>
        </w:rPr>
        <w:t xml:space="preserve"> - </w:t>
      </w:r>
      <w:r w:rsidRPr="001E74B8">
        <w:rPr>
          <w:rtl/>
        </w:rPr>
        <w:t>ذا الكبرياء والعظمة</w:t>
      </w:r>
      <w:r w:rsidR="001E74B8" w:rsidRPr="001E74B8">
        <w:rPr>
          <w:rtl/>
        </w:rPr>
        <w:t xml:space="preserve"> - </w:t>
      </w:r>
      <w:r w:rsidRPr="001E74B8">
        <w:rPr>
          <w:rtl/>
        </w:rPr>
        <w:t>لا يمكن أن يكون له شبيه</w:t>
      </w:r>
      <w:r w:rsidR="00733B93">
        <w:rPr>
          <w:rtl/>
        </w:rPr>
        <w:t>،</w:t>
      </w:r>
      <w:r w:rsidRPr="001E74B8">
        <w:rPr>
          <w:rtl/>
        </w:rPr>
        <w:t xml:space="preserve"> وأنّ الوجود لا يتسع لاثنين من جنيه </w:t>
      </w:r>
      <w:r w:rsidRPr="001E74B8">
        <w:rPr>
          <w:rStyle w:val="libFootnotenumChar"/>
          <w:rtl/>
        </w:rPr>
        <w:t>(2)</w:t>
      </w:r>
      <w:r w:rsidR="00733B93">
        <w:rPr>
          <w:rtl/>
        </w:rPr>
        <w:t>.</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الإسراء</w:t>
      </w:r>
      <w:r w:rsidR="00733B93">
        <w:rPr>
          <w:rtl/>
        </w:rPr>
        <w:t>:</w:t>
      </w:r>
      <w:r w:rsidRPr="001E74B8">
        <w:rPr>
          <w:rtl/>
        </w:rPr>
        <w:t xml:space="preserve"> 23</w:t>
      </w:r>
      <w:r w:rsidR="00733B93">
        <w:rPr>
          <w:rtl/>
        </w:rPr>
        <w:t>.</w:t>
      </w:r>
    </w:p>
    <w:p w:rsidR="00860ABA" w:rsidRPr="001E74B8" w:rsidRDefault="00860ABA" w:rsidP="001E74B8">
      <w:pPr>
        <w:pStyle w:val="libFootnote0"/>
        <w:rPr>
          <w:rtl/>
        </w:rPr>
      </w:pPr>
      <w:r w:rsidRPr="001E74B8">
        <w:rPr>
          <w:rtl/>
        </w:rPr>
        <w:t>(3) النبأ العظيم</w:t>
      </w:r>
      <w:r w:rsidR="00733B93">
        <w:rPr>
          <w:rtl/>
        </w:rPr>
        <w:t>:</w:t>
      </w:r>
      <w:r w:rsidRPr="001E74B8">
        <w:rPr>
          <w:rtl/>
        </w:rPr>
        <w:t xml:space="preserve"> ص 128</w:t>
      </w:r>
      <w:r w:rsidR="00733B93">
        <w:rPr>
          <w:rtl/>
        </w:rPr>
        <w:t>.</w:t>
      </w:r>
    </w:p>
    <w:p w:rsidR="003637EC" w:rsidRDefault="000E1D55" w:rsidP="001E74B8">
      <w:pPr>
        <w:pStyle w:val="libNormal"/>
        <w:rPr>
          <w:rtl/>
        </w:rPr>
      </w:pPr>
      <w:r>
        <w:br w:type="page"/>
      </w:r>
    </w:p>
    <w:p w:rsidR="00860ABA" w:rsidRPr="00567A1B" w:rsidRDefault="00860ABA" w:rsidP="001E74B8">
      <w:pPr>
        <w:pStyle w:val="libNormal"/>
        <w:rPr>
          <w:rtl/>
        </w:rPr>
      </w:pPr>
      <w:r w:rsidRPr="00567A1B">
        <w:rPr>
          <w:rtl/>
        </w:rPr>
        <w:lastRenderedPageBreak/>
        <w:t>فجيء بأحد لفظي التشبيه ركناً في الدعوى</w:t>
      </w:r>
      <w:r w:rsidR="00733B93">
        <w:rPr>
          <w:rtl/>
        </w:rPr>
        <w:t>،</w:t>
      </w:r>
      <w:r w:rsidRPr="00567A1B">
        <w:rPr>
          <w:rtl/>
        </w:rPr>
        <w:t xml:space="preserve"> وبالآخر دعامةً لها وبرهاناً عليها</w:t>
      </w:r>
      <w:r w:rsidR="00733B93">
        <w:rPr>
          <w:rtl/>
        </w:rPr>
        <w:t>،</w:t>
      </w:r>
      <w:r w:rsidRPr="00567A1B">
        <w:rPr>
          <w:rtl/>
        </w:rPr>
        <w:t xml:space="preserve"> وهذا من جميل الكلام</w:t>
      </w:r>
      <w:r w:rsidR="00733B93">
        <w:rPr>
          <w:rtl/>
        </w:rPr>
        <w:t>،</w:t>
      </w:r>
      <w:r w:rsidRPr="00567A1B">
        <w:rPr>
          <w:rtl/>
        </w:rPr>
        <w:t xml:space="preserve"> وبديع البيان</w:t>
      </w:r>
      <w:r w:rsidR="00733B93">
        <w:rPr>
          <w:rtl/>
        </w:rPr>
        <w:t>،</w:t>
      </w:r>
      <w:r w:rsidRPr="00567A1B">
        <w:rPr>
          <w:rtl/>
        </w:rPr>
        <w:t xml:space="preserve"> ومن الوجيز الوافي</w:t>
      </w:r>
      <w:r w:rsidR="00733B93">
        <w:rPr>
          <w:rtl/>
        </w:rPr>
        <w:t>.</w:t>
      </w:r>
    </w:p>
    <w:p w:rsidR="00860ABA" w:rsidRPr="00567A1B" w:rsidRDefault="00860ABA" w:rsidP="001E74B8">
      <w:pPr>
        <w:pStyle w:val="libNormal"/>
        <w:rPr>
          <w:rtl/>
        </w:rPr>
      </w:pPr>
      <w:r w:rsidRPr="00567A1B">
        <w:rPr>
          <w:rtl/>
        </w:rPr>
        <w:t>قال الزمخشري</w:t>
      </w:r>
      <w:r w:rsidR="00733B93">
        <w:rPr>
          <w:rtl/>
        </w:rPr>
        <w:t>:</w:t>
      </w:r>
      <w:r w:rsidRPr="00567A1B">
        <w:rPr>
          <w:rtl/>
        </w:rPr>
        <w:t xml:space="preserve"> قالوا</w:t>
      </w:r>
      <w:r w:rsidR="00733B93">
        <w:rPr>
          <w:rtl/>
        </w:rPr>
        <w:t>:</w:t>
      </w:r>
      <w:r w:rsidRPr="00567A1B">
        <w:rPr>
          <w:rtl/>
        </w:rPr>
        <w:t xml:space="preserve"> مثلك لا يبخل</w:t>
      </w:r>
      <w:r w:rsidR="00733B93">
        <w:rPr>
          <w:rtl/>
        </w:rPr>
        <w:t>،</w:t>
      </w:r>
      <w:r w:rsidRPr="00567A1B">
        <w:rPr>
          <w:rtl/>
        </w:rPr>
        <w:t xml:space="preserve"> فنفوا البخل عن مثله</w:t>
      </w:r>
      <w:r w:rsidR="00733B93">
        <w:rPr>
          <w:rtl/>
        </w:rPr>
        <w:t>،</w:t>
      </w:r>
      <w:r w:rsidRPr="00567A1B">
        <w:rPr>
          <w:rtl/>
        </w:rPr>
        <w:t xml:space="preserve"> وهم يريدون نفيه عن ذاته</w:t>
      </w:r>
      <w:r w:rsidR="00733B93">
        <w:rPr>
          <w:rtl/>
        </w:rPr>
        <w:t>،</w:t>
      </w:r>
      <w:r w:rsidRPr="00567A1B">
        <w:rPr>
          <w:rtl/>
        </w:rPr>
        <w:t xml:space="preserve"> قصدوا المبالغة في ذلك فسلكوا به طريق الكناية</w:t>
      </w:r>
      <w:r w:rsidR="00733B93">
        <w:rPr>
          <w:rtl/>
        </w:rPr>
        <w:t>؛</w:t>
      </w:r>
      <w:r w:rsidRPr="00567A1B">
        <w:rPr>
          <w:rtl/>
        </w:rPr>
        <w:t xml:space="preserve"> لأنّهم إذا نفوه عمّن يسدّ مسدّه وعمّن هو على أخصّ أوصافه فقد نفوه عنه</w:t>
      </w:r>
      <w:r w:rsidR="00733B93">
        <w:rPr>
          <w:rtl/>
        </w:rPr>
        <w:t>،</w:t>
      </w:r>
      <w:r w:rsidRPr="00567A1B">
        <w:rPr>
          <w:rtl/>
        </w:rPr>
        <w:t xml:space="preserve"> وهذا أبلغ من قولك</w:t>
      </w:r>
      <w:r w:rsidR="00733B93">
        <w:rPr>
          <w:rtl/>
        </w:rPr>
        <w:t>:</w:t>
      </w:r>
      <w:r w:rsidRPr="00567A1B">
        <w:rPr>
          <w:rtl/>
        </w:rPr>
        <w:t xml:space="preserve"> أنت لا تبخل</w:t>
      </w:r>
      <w:r w:rsidR="00733B93">
        <w:rPr>
          <w:rtl/>
        </w:rPr>
        <w:t>.</w:t>
      </w:r>
    </w:p>
    <w:p w:rsidR="00860ABA" w:rsidRPr="00567A1B" w:rsidRDefault="00860ABA" w:rsidP="002E0C24">
      <w:pPr>
        <w:pStyle w:val="libNormal"/>
        <w:rPr>
          <w:rtl/>
        </w:rPr>
      </w:pPr>
      <w:r w:rsidRPr="001E74B8">
        <w:rPr>
          <w:rtl/>
        </w:rPr>
        <w:t>ومنه قولهم</w:t>
      </w:r>
      <w:r w:rsidR="00733B93">
        <w:rPr>
          <w:rtl/>
        </w:rPr>
        <w:t>:</w:t>
      </w:r>
      <w:r w:rsidRPr="001E74B8">
        <w:rPr>
          <w:rtl/>
        </w:rPr>
        <w:t xml:space="preserve"> </w:t>
      </w:r>
      <w:r w:rsidR="00733B93">
        <w:rPr>
          <w:rtl/>
        </w:rPr>
        <w:t>(</w:t>
      </w:r>
      <w:r w:rsidRPr="001E74B8">
        <w:rPr>
          <w:rtl/>
        </w:rPr>
        <w:t>قد أيفعت لدِّاته</w:t>
      </w:r>
      <w:r w:rsidR="00733B93">
        <w:rPr>
          <w:rtl/>
        </w:rPr>
        <w:t>)</w:t>
      </w:r>
      <w:r w:rsidRPr="001E74B8">
        <w:rPr>
          <w:rtl/>
        </w:rPr>
        <w:t xml:space="preserve"> </w:t>
      </w:r>
      <w:r w:rsidRPr="001E74B8">
        <w:rPr>
          <w:rStyle w:val="libFootnotenumChar"/>
          <w:rtl/>
        </w:rPr>
        <w:t>(1)</w:t>
      </w:r>
      <w:r w:rsidRPr="001E74B8">
        <w:rPr>
          <w:rtl/>
        </w:rPr>
        <w:t xml:space="preserve"> و </w:t>
      </w:r>
      <w:r w:rsidR="00733B93">
        <w:rPr>
          <w:rtl/>
        </w:rPr>
        <w:t>(</w:t>
      </w:r>
      <w:r w:rsidRPr="001E74B8">
        <w:rPr>
          <w:rtl/>
        </w:rPr>
        <w:t>بلغت أترابه</w:t>
      </w:r>
      <w:r w:rsidR="00733B93">
        <w:rPr>
          <w:rtl/>
        </w:rPr>
        <w:t>)</w:t>
      </w:r>
      <w:r w:rsidRPr="001E74B8">
        <w:rPr>
          <w:rtl/>
        </w:rPr>
        <w:t xml:space="preserve"> </w:t>
      </w:r>
      <w:r w:rsidRPr="001E74B8">
        <w:rPr>
          <w:rStyle w:val="libFootnotenumChar"/>
          <w:rtl/>
        </w:rPr>
        <w:t>(2)</w:t>
      </w:r>
      <w:r w:rsidR="00733B93">
        <w:rPr>
          <w:rtl/>
        </w:rPr>
        <w:t>،</w:t>
      </w:r>
      <w:r w:rsidRPr="001E74B8">
        <w:rPr>
          <w:rtl/>
        </w:rPr>
        <w:t xml:space="preserve"> وفي الحديث</w:t>
      </w:r>
      <w:r w:rsidR="00733B93">
        <w:rPr>
          <w:rtl/>
        </w:rPr>
        <w:t>:</w:t>
      </w:r>
      <w:r w:rsidRPr="001E74B8">
        <w:rPr>
          <w:rtl/>
        </w:rPr>
        <w:t xml:space="preserve"> </w:t>
      </w:r>
      <w:r w:rsidR="00733B93">
        <w:rPr>
          <w:rtl/>
        </w:rPr>
        <w:t>(</w:t>
      </w:r>
      <w:r w:rsidRPr="001E74B8">
        <w:rPr>
          <w:rtl/>
        </w:rPr>
        <w:t>أَلا وفيهم الطيّب الطاهر لدِّاته</w:t>
      </w:r>
      <w:r w:rsidR="00733B93">
        <w:rPr>
          <w:rtl/>
        </w:rPr>
        <w:t>)،</w:t>
      </w:r>
      <w:r w:rsidRPr="001E74B8">
        <w:rPr>
          <w:rtl/>
        </w:rPr>
        <w:t xml:space="preserve"> وهذا ما تعطيه الكناية من الفائدة </w:t>
      </w:r>
      <w:r w:rsidRPr="001E74B8">
        <w:rPr>
          <w:rStyle w:val="libFootnotenumChar"/>
          <w:rtl/>
        </w:rPr>
        <w:t>(3)</w:t>
      </w:r>
      <w:r w:rsidR="00733B93">
        <w:rPr>
          <w:rtl/>
        </w:rPr>
        <w:t>.</w:t>
      </w:r>
    </w:p>
    <w:p w:rsidR="00860ABA" w:rsidRPr="00567A1B" w:rsidRDefault="00860ABA" w:rsidP="002E0C24">
      <w:pPr>
        <w:pStyle w:val="libNormal"/>
        <w:rPr>
          <w:rtl/>
        </w:rPr>
      </w:pPr>
      <w:r w:rsidRPr="001E74B8">
        <w:rPr>
          <w:rtl/>
        </w:rPr>
        <w:t>وقال ابن الأثير</w:t>
      </w:r>
      <w:r w:rsidR="00733B93">
        <w:rPr>
          <w:rtl/>
        </w:rPr>
        <w:t>:</w:t>
      </w:r>
      <w:r w:rsidRPr="001E74B8">
        <w:rPr>
          <w:rtl/>
        </w:rPr>
        <w:t xml:space="preserve"> ومن لطيف هذا الموضع وحسنه ما يأتي بلفظة </w:t>
      </w:r>
      <w:r w:rsidR="00733B93">
        <w:rPr>
          <w:rtl/>
        </w:rPr>
        <w:t>(</w:t>
      </w:r>
      <w:r w:rsidRPr="001E74B8">
        <w:rPr>
          <w:rtl/>
        </w:rPr>
        <w:t>مِثل</w:t>
      </w:r>
      <w:r w:rsidR="00733B93">
        <w:rPr>
          <w:rtl/>
        </w:rPr>
        <w:t>)،</w:t>
      </w:r>
      <w:r w:rsidRPr="001E74B8">
        <w:rPr>
          <w:rtl/>
        </w:rPr>
        <w:t xml:space="preserve"> كقول الرجل إذا نفى عن نفسه القبيح</w:t>
      </w:r>
      <w:r w:rsidR="00733B93">
        <w:rPr>
          <w:rtl/>
        </w:rPr>
        <w:t>:</w:t>
      </w:r>
      <w:r w:rsidRPr="001E74B8">
        <w:rPr>
          <w:rtl/>
        </w:rPr>
        <w:t xml:space="preserve"> </w:t>
      </w:r>
      <w:r w:rsidR="00733B93">
        <w:rPr>
          <w:rtl/>
        </w:rPr>
        <w:t>(</w:t>
      </w:r>
      <w:r w:rsidRPr="001E74B8">
        <w:rPr>
          <w:rtl/>
        </w:rPr>
        <w:t>مثلي لا يفعل هذا</w:t>
      </w:r>
      <w:r w:rsidR="00733B93">
        <w:rPr>
          <w:rtl/>
        </w:rPr>
        <w:t>)</w:t>
      </w:r>
      <w:r w:rsidRPr="001E74B8">
        <w:rPr>
          <w:rtl/>
        </w:rPr>
        <w:t xml:space="preserve"> أي أنا لا أفعله</w:t>
      </w:r>
      <w:r w:rsidR="00733B93">
        <w:rPr>
          <w:rtl/>
        </w:rPr>
        <w:t>؛</w:t>
      </w:r>
      <w:r w:rsidRPr="001E74B8">
        <w:rPr>
          <w:rtl/>
        </w:rPr>
        <w:t xml:space="preserve"> لأنّه إذا نفاه عمّن يماثله فقد نفاه عن نفسه لا محالة</w:t>
      </w:r>
      <w:r w:rsidR="00733B93">
        <w:rPr>
          <w:rtl/>
        </w:rPr>
        <w:t>،</w:t>
      </w:r>
      <w:r w:rsidRPr="001E74B8">
        <w:rPr>
          <w:rtl/>
        </w:rPr>
        <w:t xml:space="preserve"> إذ هو بنفي ذلك عنه أجدر</w:t>
      </w:r>
      <w:r w:rsidR="00733B93">
        <w:rPr>
          <w:rtl/>
        </w:rPr>
        <w:t>،</w:t>
      </w:r>
      <w:r w:rsidRPr="001E74B8">
        <w:rPr>
          <w:rtl/>
        </w:rPr>
        <w:t xml:space="preserve"> وسبب ورود هذه اللفظة في هذا الموضع أنّه يُجعل من جماعة هذه أوصافهم وتثبيتاً للأمر وتوكيداً</w:t>
      </w:r>
      <w:r w:rsidR="00733B93">
        <w:rPr>
          <w:rtl/>
        </w:rPr>
        <w:t>،</w:t>
      </w:r>
      <w:r w:rsidRPr="001E74B8">
        <w:rPr>
          <w:rtl/>
        </w:rPr>
        <w:t xml:space="preserve"> ولو كان وحده لقلق منه موضعه ولم يرسُ فيه قدمه </w:t>
      </w:r>
      <w:r w:rsidRPr="001E74B8">
        <w:rPr>
          <w:rStyle w:val="libFootnotenumChar"/>
          <w:rtl/>
        </w:rPr>
        <w:t>(4)</w:t>
      </w:r>
      <w:r w:rsidR="00733B93" w:rsidRPr="00CF20AA">
        <w:rPr>
          <w:rtl/>
        </w:rPr>
        <w:t>.</w:t>
      </w:r>
    </w:p>
    <w:p w:rsidR="00860ABA" w:rsidRPr="00567A1B" w:rsidRDefault="00860ABA" w:rsidP="002E0C24">
      <w:pPr>
        <w:pStyle w:val="libNormal"/>
        <w:rPr>
          <w:rtl/>
        </w:rPr>
      </w:pPr>
      <w:r w:rsidRPr="001E74B8">
        <w:rPr>
          <w:rtl/>
        </w:rPr>
        <w:t>قال الأُستاذ درّاز</w:t>
      </w:r>
      <w:r w:rsidR="00733B93">
        <w:rPr>
          <w:rtl/>
        </w:rPr>
        <w:t>:</w:t>
      </w:r>
      <w:r w:rsidRPr="001E74B8">
        <w:rPr>
          <w:rtl/>
        </w:rPr>
        <w:t xml:space="preserve"> واعلم أنّ البرهان الذي تُرشد إليه الآية</w:t>
      </w:r>
      <w:r w:rsidR="001E74B8" w:rsidRPr="001E74B8">
        <w:rPr>
          <w:rtl/>
        </w:rPr>
        <w:t xml:space="preserve"> - </w:t>
      </w:r>
      <w:r w:rsidRPr="001E74B8">
        <w:rPr>
          <w:rtl/>
        </w:rPr>
        <w:t>على هذا الوجه</w:t>
      </w:r>
      <w:r w:rsidR="001E74B8" w:rsidRPr="001E74B8">
        <w:rPr>
          <w:rtl/>
        </w:rPr>
        <w:t xml:space="preserve"> - </w:t>
      </w:r>
      <w:r w:rsidRPr="001E74B8">
        <w:rPr>
          <w:rStyle w:val="libFootnotenumChar"/>
          <w:rtl/>
        </w:rPr>
        <w:t>(5)</w:t>
      </w:r>
      <w:r w:rsidRPr="001E74B8">
        <w:rPr>
          <w:rtl/>
        </w:rPr>
        <w:t xml:space="preserve"> برهان طريف في إثبات الصانع لا نعلم أحداً من علماء الكلام حام حوله</w:t>
      </w:r>
      <w:r w:rsidR="00733B93">
        <w:rPr>
          <w:rtl/>
        </w:rPr>
        <w:t>،</w:t>
      </w:r>
      <w:r w:rsidRPr="001E74B8">
        <w:rPr>
          <w:rtl/>
        </w:rPr>
        <w:t xml:space="preserve"> فكلّ براهينهم في الوحدانية قائمة على إبطال التعدّد بإبطال لوازمه وآثاره العملية</w:t>
      </w:r>
      <w:r w:rsidR="00733B93">
        <w:rPr>
          <w:rtl/>
        </w:rPr>
        <w:t>،</w:t>
      </w:r>
      <w:r w:rsidRPr="001E74B8">
        <w:rPr>
          <w:rtl/>
        </w:rPr>
        <w:t xml:space="preserve"> حسبما أرشد إليه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لَوْ كَانَ فِيهِمَا آلِهَةٌ إِلاّ اللَّهُ لَفَسَدَتَا</w:t>
      </w:r>
      <w:r w:rsidR="00733B93" w:rsidRPr="0086676F">
        <w:rPr>
          <w:rStyle w:val="libAlaemChar"/>
          <w:rtl/>
        </w:rPr>
        <w:t>)</w:t>
      </w:r>
      <w:r w:rsidRPr="001E74B8">
        <w:rPr>
          <w:rStyle w:val="libAieChar"/>
          <w:rtl/>
        </w:rPr>
        <w:t xml:space="preserve"> </w:t>
      </w:r>
      <w:r w:rsidRPr="001E74B8">
        <w:rPr>
          <w:rStyle w:val="libFootnotenumChar"/>
          <w:rtl/>
        </w:rPr>
        <w:t>(6)</w:t>
      </w:r>
      <w:r w:rsidR="00733B93">
        <w:rPr>
          <w:rtl/>
        </w:rPr>
        <w:t>.</w:t>
      </w:r>
    </w:p>
    <w:p w:rsidR="000E1D55" w:rsidRDefault="00860ABA" w:rsidP="001E74B8">
      <w:pPr>
        <w:pStyle w:val="libNormal"/>
        <w:rPr>
          <w:rtl/>
        </w:rPr>
      </w:pPr>
      <w:r w:rsidRPr="00567A1B">
        <w:rPr>
          <w:rtl/>
        </w:rPr>
        <w:t>أمّا آية الشورى المذكورة فإنّها ناظرة إلى معنى وراء ذلك</w:t>
      </w:r>
      <w:r w:rsidR="00733B93">
        <w:rPr>
          <w:rtl/>
        </w:rPr>
        <w:t>،</w:t>
      </w:r>
      <w:r w:rsidRPr="00567A1B">
        <w:rPr>
          <w:rtl/>
        </w:rPr>
        <w:t xml:space="preserve"> ينقض فرض التعدّد من أساسه ويُقرّر استحالته الذاتية في نفسه بقطع النظر عن تلك الآثار</w:t>
      </w:r>
      <w:r w:rsidR="00733B93">
        <w:rPr>
          <w:rtl/>
        </w:rPr>
        <w:t>،</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أيفع الغلام</w:t>
      </w:r>
      <w:r w:rsidR="00733B93">
        <w:rPr>
          <w:rtl/>
        </w:rPr>
        <w:t>:</w:t>
      </w:r>
      <w:r w:rsidRPr="001E74B8">
        <w:rPr>
          <w:rtl/>
        </w:rPr>
        <w:t xml:space="preserve"> ترعرع وناهز البلوغ</w:t>
      </w:r>
      <w:r w:rsidR="00733B93">
        <w:rPr>
          <w:rtl/>
        </w:rPr>
        <w:t>،</w:t>
      </w:r>
      <w:r w:rsidRPr="001E74B8">
        <w:rPr>
          <w:rtl/>
        </w:rPr>
        <w:t xml:space="preserve"> فهو يافع</w:t>
      </w:r>
      <w:r w:rsidR="00733B93">
        <w:rPr>
          <w:rtl/>
        </w:rPr>
        <w:t>،</w:t>
      </w:r>
      <w:r w:rsidRPr="001E74B8">
        <w:rPr>
          <w:rtl/>
        </w:rPr>
        <w:t xml:space="preserve"> واللدّ</w:t>
      </w:r>
      <w:r w:rsidR="00733B93">
        <w:rPr>
          <w:rtl/>
        </w:rPr>
        <w:t>:</w:t>
      </w:r>
      <w:r w:rsidRPr="001E74B8">
        <w:rPr>
          <w:rtl/>
        </w:rPr>
        <w:t xml:space="preserve"> القرن والخَصم</w:t>
      </w:r>
      <w:r w:rsidR="00733B93">
        <w:rPr>
          <w:rtl/>
        </w:rPr>
        <w:t>.</w:t>
      </w:r>
    </w:p>
    <w:p w:rsidR="00860ABA" w:rsidRPr="001E74B8" w:rsidRDefault="00860ABA" w:rsidP="001E74B8">
      <w:pPr>
        <w:pStyle w:val="libFootnote0"/>
        <w:rPr>
          <w:rtl/>
        </w:rPr>
      </w:pPr>
      <w:r w:rsidRPr="001E74B8">
        <w:rPr>
          <w:rtl/>
        </w:rPr>
        <w:t>(2) الأتراب</w:t>
      </w:r>
      <w:r w:rsidR="00733B93">
        <w:rPr>
          <w:rtl/>
        </w:rPr>
        <w:t>:</w:t>
      </w:r>
      <w:r w:rsidRPr="001E74B8">
        <w:rPr>
          <w:rtl/>
        </w:rPr>
        <w:t xml:space="preserve"> جمع تِرب بمعنى المتوافق في السنّ</w:t>
      </w:r>
      <w:r w:rsidR="00733B93">
        <w:rPr>
          <w:rtl/>
        </w:rPr>
        <w:t>.</w:t>
      </w:r>
    </w:p>
    <w:p w:rsidR="00860ABA" w:rsidRPr="001E74B8" w:rsidRDefault="00860ABA" w:rsidP="001E74B8">
      <w:pPr>
        <w:pStyle w:val="libFootnote0"/>
        <w:rPr>
          <w:rtl/>
        </w:rPr>
      </w:pPr>
      <w:r w:rsidRPr="001E74B8">
        <w:rPr>
          <w:rtl/>
        </w:rPr>
        <w:t>(3) تفسير الكشّاف</w:t>
      </w:r>
      <w:r w:rsidR="00733B93">
        <w:rPr>
          <w:rtl/>
        </w:rPr>
        <w:t>:</w:t>
      </w:r>
      <w:r w:rsidRPr="001E74B8">
        <w:rPr>
          <w:rtl/>
        </w:rPr>
        <w:t xml:space="preserve"> ج4 ص213</w:t>
      </w:r>
      <w:r w:rsidR="00733B93">
        <w:rPr>
          <w:rtl/>
        </w:rPr>
        <w:t>.</w:t>
      </w:r>
    </w:p>
    <w:p w:rsidR="00860ABA" w:rsidRPr="001E74B8" w:rsidRDefault="00860ABA" w:rsidP="001E74B8">
      <w:pPr>
        <w:pStyle w:val="libFootnote0"/>
        <w:rPr>
          <w:rtl/>
        </w:rPr>
      </w:pPr>
      <w:r w:rsidRPr="001E74B8">
        <w:rPr>
          <w:rtl/>
        </w:rPr>
        <w:t>(4) المَثل السائر</w:t>
      </w:r>
      <w:r w:rsidR="00733B93">
        <w:rPr>
          <w:rtl/>
        </w:rPr>
        <w:t>:</w:t>
      </w:r>
      <w:r w:rsidRPr="001E74B8">
        <w:rPr>
          <w:rtl/>
        </w:rPr>
        <w:t xml:space="preserve"> ج3 ص61 ذكره في باب الإرداف في الكناية</w:t>
      </w:r>
      <w:r w:rsidR="00733B93">
        <w:rPr>
          <w:rtl/>
        </w:rPr>
        <w:t>.</w:t>
      </w:r>
    </w:p>
    <w:p w:rsidR="00860ABA" w:rsidRPr="001E74B8" w:rsidRDefault="00860ABA" w:rsidP="001E74B8">
      <w:pPr>
        <w:pStyle w:val="libFootnote0"/>
        <w:rPr>
          <w:rtl/>
        </w:rPr>
      </w:pPr>
      <w:r w:rsidRPr="001E74B8">
        <w:rPr>
          <w:rtl/>
        </w:rPr>
        <w:t>(5) أي إرداف اللفظ بحجّته في أوجز كلام</w:t>
      </w:r>
      <w:r w:rsidR="00733B93">
        <w:rPr>
          <w:rtl/>
        </w:rPr>
        <w:t>.</w:t>
      </w:r>
    </w:p>
    <w:p w:rsidR="00860ABA" w:rsidRPr="001E74B8" w:rsidRDefault="00860ABA" w:rsidP="001E74B8">
      <w:pPr>
        <w:pStyle w:val="libFootnote0"/>
        <w:rPr>
          <w:rtl/>
        </w:rPr>
      </w:pPr>
      <w:r w:rsidRPr="001E74B8">
        <w:rPr>
          <w:rtl/>
        </w:rPr>
        <w:t>(6) الأنبياء</w:t>
      </w:r>
      <w:r w:rsidR="00733B93">
        <w:rPr>
          <w:rtl/>
        </w:rPr>
        <w:t>:</w:t>
      </w:r>
      <w:r w:rsidRPr="001E74B8">
        <w:rPr>
          <w:rtl/>
        </w:rPr>
        <w:t xml:space="preserve"> 22</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567A1B">
        <w:rPr>
          <w:rtl/>
        </w:rPr>
        <w:lastRenderedPageBreak/>
        <w:t>فكأنّنا بها تقول لنا</w:t>
      </w:r>
      <w:r w:rsidR="00733B93">
        <w:rPr>
          <w:rtl/>
        </w:rPr>
        <w:t>:</w:t>
      </w:r>
    </w:p>
    <w:p w:rsidR="000E1D55" w:rsidRDefault="00860ABA" w:rsidP="002E0C24">
      <w:pPr>
        <w:pStyle w:val="libNormal"/>
        <w:rPr>
          <w:rtl/>
        </w:rPr>
      </w:pPr>
      <w:r w:rsidRPr="001E74B8">
        <w:rPr>
          <w:rtl/>
        </w:rPr>
        <w:t>إنّ حقيقة الإله ليست من تلك الحقائق التي تقبل التعدّد والاشتراك والتماثيل في مفهومها</w:t>
      </w:r>
      <w:r w:rsidR="00733B93">
        <w:rPr>
          <w:rtl/>
        </w:rPr>
        <w:t>،</w:t>
      </w:r>
      <w:r w:rsidRPr="001E74B8">
        <w:rPr>
          <w:rtl/>
        </w:rPr>
        <w:t xml:space="preserve"> كلاّ</w:t>
      </w:r>
      <w:r w:rsidR="00733B93">
        <w:rPr>
          <w:rtl/>
        </w:rPr>
        <w:t>،</w:t>
      </w:r>
      <w:r w:rsidRPr="001E74B8">
        <w:rPr>
          <w:rtl/>
        </w:rPr>
        <w:t xml:space="preserve"> فإنّ الذي يقبل ذلك فإنّما هو الكمال الإضافي الناقص</w:t>
      </w:r>
      <w:r w:rsidR="00733B93">
        <w:rPr>
          <w:rtl/>
        </w:rPr>
        <w:t>،</w:t>
      </w:r>
      <w:r w:rsidRPr="001E74B8">
        <w:rPr>
          <w:rtl/>
        </w:rPr>
        <w:t xml:space="preserve"> أمّا الكمال التامّ المطلق</w:t>
      </w:r>
      <w:r w:rsidR="001E74B8" w:rsidRPr="001E74B8">
        <w:rPr>
          <w:rtl/>
        </w:rPr>
        <w:t xml:space="preserve"> - </w:t>
      </w:r>
      <w:r w:rsidRPr="001E74B8">
        <w:rPr>
          <w:rtl/>
        </w:rPr>
        <w:t>الذي هو معنى الإلهية</w:t>
      </w:r>
      <w:r w:rsidR="001E74B8" w:rsidRPr="001E74B8">
        <w:rPr>
          <w:rtl/>
        </w:rPr>
        <w:t xml:space="preserve"> - </w:t>
      </w:r>
      <w:r w:rsidRPr="001E74B8">
        <w:rPr>
          <w:rtl/>
        </w:rPr>
        <w:t>فإنّ حقيقته تأبى على العقل أن يقبل فيها المشابهة والاثنينيّة</w:t>
      </w:r>
      <w:r w:rsidR="00733B93">
        <w:rPr>
          <w:rtl/>
        </w:rPr>
        <w:t>؛</w:t>
      </w:r>
      <w:r w:rsidRPr="001E74B8">
        <w:rPr>
          <w:rtl/>
        </w:rPr>
        <w:t xml:space="preserve"> لأنّك مهما حقّقت معنى الإلهية حقّقت تقدّماً على كلّ شيء وإنشاءً لكل شيء</w:t>
      </w:r>
      <w:r w:rsidR="00733B93">
        <w:rPr>
          <w:rtl/>
        </w:rPr>
        <w:t>:</w:t>
      </w:r>
      <w:r w:rsidRPr="001E74B8">
        <w:rPr>
          <w:rtl/>
        </w:rPr>
        <w:t xml:space="preserve"> </w:t>
      </w:r>
      <w:r w:rsidR="00733B93" w:rsidRPr="0086676F">
        <w:rPr>
          <w:rStyle w:val="libAlaemChar"/>
          <w:rtl/>
        </w:rPr>
        <w:t>(</w:t>
      </w:r>
      <w:r w:rsidRPr="001E74B8">
        <w:rPr>
          <w:rStyle w:val="libAieChar"/>
          <w:rFonts w:hint="cs"/>
          <w:rtl/>
        </w:rPr>
        <w:t>فَاطِرِ السَّمَاوَاتِ وَالأَرْضِ</w:t>
      </w:r>
      <w:r w:rsidR="00733B93" w:rsidRPr="0086676F">
        <w:rPr>
          <w:rStyle w:val="libAlaemChar"/>
          <w:rtl/>
        </w:rPr>
        <w:t>)</w:t>
      </w:r>
      <w:r w:rsidRPr="001E74B8">
        <w:rPr>
          <w:rStyle w:val="libAieChar"/>
          <w:rtl/>
        </w:rPr>
        <w:t xml:space="preserve"> </w:t>
      </w:r>
      <w:r w:rsidRPr="001E74B8">
        <w:rPr>
          <w:rStyle w:val="libFootnotenumChar"/>
          <w:rtl/>
        </w:rPr>
        <w:t>(1)</w:t>
      </w:r>
      <w:r w:rsidR="00733B93">
        <w:rPr>
          <w:rtl/>
        </w:rPr>
        <w:t>،</w:t>
      </w:r>
      <w:r w:rsidRPr="001E74B8">
        <w:rPr>
          <w:rtl/>
        </w:rPr>
        <w:t xml:space="preserve"> وحقّقت سلطاناً على كل شيء وعلواً فوق كلّ شيء</w:t>
      </w:r>
      <w:r w:rsidR="00733B93">
        <w:rPr>
          <w:rtl/>
        </w:rPr>
        <w:t>:</w:t>
      </w:r>
      <w:r w:rsidRPr="001E74B8">
        <w:rPr>
          <w:rtl/>
        </w:rPr>
        <w:t xml:space="preserve"> </w:t>
      </w:r>
      <w:r w:rsidR="00733B93" w:rsidRPr="0086676F">
        <w:rPr>
          <w:rStyle w:val="libAlaemChar"/>
          <w:rtl/>
        </w:rPr>
        <w:t>(</w:t>
      </w:r>
      <w:r w:rsidRPr="001E74B8">
        <w:rPr>
          <w:rStyle w:val="libAieChar"/>
          <w:rFonts w:hint="cs"/>
          <w:rtl/>
        </w:rPr>
        <w:t>لَهُ مَقَالِيدُ السَّمَاوَاتِ وَالأَرْضِ</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xml:space="preserve"> فلو ذهبت تفترض اثنين يشتركان في هذه الصفات لتناقضت إذ تجعل كلّ واحد منهما سابقاً ومسبوقاً</w:t>
      </w:r>
      <w:r w:rsidR="00733B93">
        <w:rPr>
          <w:rtl/>
        </w:rPr>
        <w:t>،</w:t>
      </w:r>
      <w:r w:rsidRPr="001E74B8">
        <w:rPr>
          <w:rtl/>
        </w:rPr>
        <w:t xml:space="preserve"> ومُنشِئاً</w:t>
      </w:r>
      <w:r w:rsidR="00733B93">
        <w:rPr>
          <w:rtl/>
        </w:rPr>
        <w:t>،</w:t>
      </w:r>
      <w:r w:rsidRPr="001E74B8">
        <w:rPr>
          <w:rtl/>
        </w:rPr>
        <w:t xml:space="preserve"> ومنشَئاً</w:t>
      </w:r>
      <w:r w:rsidR="00733B93">
        <w:rPr>
          <w:rtl/>
        </w:rPr>
        <w:t>،</w:t>
      </w:r>
      <w:r w:rsidRPr="001E74B8">
        <w:rPr>
          <w:rtl/>
        </w:rPr>
        <w:t xml:space="preserve"> ومستعلياً ومستعلى عليه</w:t>
      </w:r>
      <w:r w:rsidR="00733B93">
        <w:rPr>
          <w:rtl/>
        </w:rPr>
        <w:t>،</w:t>
      </w:r>
      <w:r w:rsidRPr="001E74B8">
        <w:rPr>
          <w:rtl/>
        </w:rPr>
        <w:t xml:space="preserve"> أو لأَحلت الكمال المطلق إلى كمال مقيّد فيهما</w:t>
      </w:r>
      <w:r w:rsidR="00733B93">
        <w:rPr>
          <w:rtl/>
        </w:rPr>
        <w:t>،</w:t>
      </w:r>
      <w:r w:rsidRPr="001E74B8">
        <w:rPr>
          <w:rtl/>
        </w:rPr>
        <w:t xml:space="preserve"> إذ تجعل كل واحد منها بالإضافة إلى صاحبه ليس سابقاً ولا مستعلياً</w:t>
      </w:r>
      <w:r w:rsidR="00733B93">
        <w:rPr>
          <w:rtl/>
        </w:rPr>
        <w:t>،</w:t>
      </w:r>
      <w:r w:rsidRPr="001E74B8">
        <w:rPr>
          <w:rtl/>
        </w:rPr>
        <w:t xml:space="preserve"> فأنّى يكون كلّ منهما إلهاً</w:t>
      </w:r>
      <w:r w:rsidR="00733B93">
        <w:rPr>
          <w:rtl/>
        </w:rPr>
        <w:t>،</w:t>
      </w:r>
      <w:r w:rsidRPr="001E74B8">
        <w:rPr>
          <w:rtl/>
        </w:rPr>
        <w:t xml:space="preserve"> وللإله المَثل الأعلى</w:t>
      </w:r>
      <w:r w:rsidR="00733B93">
        <w:rPr>
          <w:rtl/>
        </w:rPr>
        <w:t>!</w:t>
      </w:r>
    </w:p>
    <w:p w:rsidR="003637EC" w:rsidRDefault="00860ABA" w:rsidP="002E0C24">
      <w:pPr>
        <w:pStyle w:val="libNormal"/>
        <w:rPr>
          <w:rtl/>
        </w:rPr>
      </w:pPr>
      <w:r w:rsidRPr="001E74B8">
        <w:rPr>
          <w:rtl/>
        </w:rPr>
        <w:t>فكم أفادتنا هذه الكاف من وجوه المعاني كلّها كافٍ شافٍ</w:t>
      </w:r>
      <w:r w:rsidR="00733B93">
        <w:rPr>
          <w:rtl/>
        </w:rPr>
        <w:t>،</w:t>
      </w:r>
      <w:r w:rsidRPr="001E74B8">
        <w:rPr>
          <w:rtl/>
        </w:rPr>
        <w:t xml:space="preserve"> وهذا من دقة الميزان الذي وُضع عليه النظم الحكيم في القرآن الكريم </w:t>
      </w:r>
      <w:r w:rsidRPr="001E74B8">
        <w:rPr>
          <w:rStyle w:val="libFootnotenumChar"/>
          <w:rtl/>
        </w:rPr>
        <w:t>(3)</w:t>
      </w:r>
      <w:r w:rsidR="00733B93">
        <w:rPr>
          <w:rtl/>
        </w:rPr>
        <w:t>.</w:t>
      </w:r>
    </w:p>
    <w:p w:rsidR="000E1D55" w:rsidRDefault="00860ABA" w:rsidP="002E0C24">
      <w:pPr>
        <w:pStyle w:val="libNormal"/>
        <w:rPr>
          <w:rtl/>
        </w:rPr>
      </w:pPr>
      <w:r w:rsidRPr="001E74B8">
        <w:rPr>
          <w:rStyle w:val="libBold2Char"/>
          <w:rtl/>
        </w:rPr>
        <w:t>آية القصاص</w:t>
      </w:r>
      <w:r w:rsidR="00733B93">
        <w:rPr>
          <w:rStyle w:val="libBold2Char"/>
          <w:rtl/>
        </w:rPr>
        <w:t>:</w:t>
      </w:r>
    </w:p>
    <w:p w:rsidR="00860ABA" w:rsidRPr="00567A1B" w:rsidRDefault="00860ABA" w:rsidP="001E74B8">
      <w:pPr>
        <w:pStyle w:val="libNormal"/>
        <w:rPr>
          <w:rtl/>
        </w:rPr>
      </w:pPr>
      <w:r w:rsidRPr="00567A1B">
        <w:rPr>
          <w:rtl/>
        </w:rPr>
        <w:t xml:space="preserve">كانت العرب تعرف ما لهذه اللفظة </w:t>
      </w:r>
      <w:r w:rsidR="00733B93">
        <w:rPr>
          <w:rtl/>
        </w:rPr>
        <w:t>(</w:t>
      </w:r>
      <w:r w:rsidRPr="00567A1B">
        <w:rPr>
          <w:rtl/>
        </w:rPr>
        <w:t>القصاص</w:t>
      </w:r>
      <w:r w:rsidR="00733B93">
        <w:rPr>
          <w:rtl/>
        </w:rPr>
        <w:t>)</w:t>
      </w:r>
      <w:r w:rsidRPr="00567A1B">
        <w:rPr>
          <w:rtl/>
        </w:rPr>
        <w:t xml:space="preserve"> من مفهوم خاص</w:t>
      </w:r>
      <w:r w:rsidR="00733B93">
        <w:rPr>
          <w:rtl/>
        </w:rPr>
        <w:t>:</w:t>
      </w:r>
      <w:r w:rsidRPr="00567A1B">
        <w:rPr>
          <w:rtl/>
        </w:rPr>
        <w:t xml:space="preserve"> </w:t>
      </w:r>
      <w:r w:rsidR="00733B93">
        <w:rPr>
          <w:rtl/>
        </w:rPr>
        <w:t>(</w:t>
      </w:r>
      <w:r w:rsidRPr="00567A1B">
        <w:rPr>
          <w:rtl/>
        </w:rPr>
        <w:t>قَتْلُ من عَدَ على غيره فقَتَله بغير حق</w:t>
      </w:r>
      <w:r w:rsidR="00733B93">
        <w:rPr>
          <w:rtl/>
        </w:rPr>
        <w:t>)،</w:t>
      </w:r>
      <w:r w:rsidRPr="00567A1B">
        <w:rPr>
          <w:rtl/>
        </w:rPr>
        <w:t xml:space="preserve"> وكانت تعرف ما لهذه العقوبة </w:t>
      </w:r>
      <w:r w:rsidR="00733B93">
        <w:rPr>
          <w:rtl/>
        </w:rPr>
        <w:t>(</w:t>
      </w:r>
      <w:r w:rsidRPr="00567A1B">
        <w:rPr>
          <w:rtl/>
        </w:rPr>
        <w:t>مقابلة المعتدي بمثل ما اعتدى</w:t>
      </w:r>
      <w:r w:rsidR="00733B93">
        <w:rPr>
          <w:rtl/>
        </w:rPr>
        <w:t>)</w:t>
      </w:r>
      <w:r w:rsidRPr="00567A1B">
        <w:rPr>
          <w:rtl/>
        </w:rPr>
        <w:t xml:space="preserve"> من أثر بالغ في ضمان الحياة العامّة</w:t>
      </w:r>
      <w:r w:rsidR="00733B93">
        <w:rPr>
          <w:rtl/>
        </w:rPr>
        <w:t>.</w:t>
      </w:r>
    </w:p>
    <w:p w:rsidR="000E1D55" w:rsidRDefault="00860ABA" w:rsidP="001E74B8">
      <w:pPr>
        <w:pStyle w:val="libNormal"/>
        <w:rPr>
          <w:rtl/>
        </w:rPr>
      </w:pPr>
      <w:r w:rsidRPr="00567A1B">
        <w:rPr>
          <w:rtl/>
        </w:rPr>
        <w:t>لكنّها عندما عَمَدت إلى وضع قانون يحدّ من جريمة القتل</w:t>
      </w:r>
      <w:r w:rsidR="00733B93">
        <w:rPr>
          <w:rtl/>
        </w:rPr>
        <w:t>،</w:t>
      </w:r>
      <w:r w:rsidRPr="00567A1B">
        <w:rPr>
          <w:rtl/>
        </w:rPr>
        <w:t xml:space="preserve"> ويضمن للناس حياتهم</w:t>
      </w:r>
      <w:r w:rsidR="00733B93">
        <w:rPr>
          <w:rtl/>
        </w:rPr>
        <w:t>،</w:t>
      </w:r>
      <w:r w:rsidRPr="00567A1B">
        <w:rPr>
          <w:rtl/>
        </w:rPr>
        <w:t xml:space="preserve"> وليكون رادعاً لمَن أراد الإجرام فأزمعت بكلّيتها على وضع عبارة موجزة وافية بهذا المقصود الجلل وأجمعت آراؤهم على عقد الجملة التالية</w:t>
      </w:r>
      <w:r w:rsidR="00733B93">
        <w:rPr>
          <w:rtl/>
        </w:rPr>
        <w:t>:</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14</w:t>
      </w:r>
      <w:r w:rsidR="00733B93">
        <w:rPr>
          <w:rtl/>
        </w:rPr>
        <w:t>،</w:t>
      </w:r>
      <w:r w:rsidRPr="001E74B8">
        <w:rPr>
          <w:rtl/>
        </w:rPr>
        <w:t xml:space="preserve"> يوسف</w:t>
      </w:r>
      <w:r w:rsidR="00733B93">
        <w:rPr>
          <w:rtl/>
        </w:rPr>
        <w:t>:</w:t>
      </w:r>
      <w:r w:rsidRPr="001E74B8">
        <w:rPr>
          <w:rtl/>
        </w:rPr>
        <w:t xml:space="preserve"> 101</w:t>
      </w:r>
      <w:r w:rsidR="00733B93">
        <w:rPr>
          <w:rtl/>
        </w:rPr>
        <w:t>،</w:t>
      </w:r>
      <w:r w:rsidRPr="001E74B8">
        <w:rPr>
          <w:rtl/>
        </w:rPr>
        <w:t xml:space="preserve"> إبراهيم</w:t>
      </w:r>
      <w:r w:rsidR="00733B93">
        <w:rPr>
          <w:rtl/>
        </w:rPr>
        <w:t>:</w:t>
      </w:r>
      <w:r w:rsidRPr="001E74B8">
        <w:rPr>
          <w:rtl/>
        </w:rPr>
        <w:t xml:space="preserve"> 10</w:t>
      </w:r>
      <w:r w:rsidR="00733B93">
        <w:rPr>
          <w:rtl/>
        </w:rPr>
        <w:t>،</w:t>
      </w:r>
      <w:r w:rsidRPr="001E74B8">
        <w:rPr>
          <w:rtl/>
        </w:rPr>
        <w:t xml:space="preserve"> فاطر</w:t>
      </w:r>
      <w:r w:rsidR="00733B93">
        <w:rPr>
          <w:rtl/>
        </w:rPr>
        <w:t>:</w:t>
      </w:r>
      <w:r w:rsidRPr="001E74B8">
        <w:rPr>
          <w:rtl/>
        </w:rPr>
        <w:t xml:space="preserve"> 1</w:t>
      </w:r>
      <w:r w:rsidR="00733B93">
        <w:rPr>
          <w:rtl/>
        </w:rPr>
        <w:t>،</w:t>
      </w:r>
      <w:r w:rsidRPr="001E74B8">
        <w:rPr>
          <w:rtl/>
        </w:rPr>
        <w:t xml:space="preserve"> الزمر</w:t>
      </w:r>
      <w:r w:rsidR="00733B93">
        <w:rPr>
          <w:rtl/>
        </w:rPr>
        <w:t>:</w:t>
      </w:r>
      <w:r w:rsidRPr="001E74B8">
        <w:rPr>
          <w:rtl/>
        </w:rPr>
        <w:t xml:space="preserve"> 46</w:t>
      </w:r>
      <w:r w:rsidR="00733B93">
        <w:rPr>
          <w:rtl/>
        </w:rPr>
        <w:t>،</w:t>
      </w:r>
      <w:r w:rsidRPr="001E74B8">
        <w:rPr>
          <w:rtl/>
        </w:rPr>
        <w:t xml:space="preserve"> الشورى</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(2) الزمر</w:t>
      </w:r>
      <w:r w:rsidR="00733B93">
        <w:rPr>
          <w:rtl/>
        </w:rPr>
        <w:t>:</w:t>
      </w:r>
      <w:r w:rsidRPr="001E74B8">
        <w:rPr>
          <w:rtl/>
        </w:rPr>
        <w:t xml:space="preserve"> 63</w:t>
      </w:r>
      <w:r w:rsidR="00733B93">
        <w:rPr>
          <w:rtl/>
        </w:rPr>
        <w:t>.</w:t>
      </w:r>
    </w:p>
    <w:p w:rsidR="00860ABA" w:rsidRPr="001E74B8" w:rsidRDefault="00860ABA" w:rsidP="001E74B8">
      <w:pPr>
        <w:pStyle w:val="libFootnote0"/>
        <w:rPr>
          <w:rtl/>
        </w:rPr>
      </w:pPr>
      <w:r w:rsidRPr="001E74B8">
        <w:rPr>
          <w:rtl/>
        </w:rPr>
        <w:t>(3) النبأ العظيم</w:t>
      </w:r>
      <w:r w:rsidR="00733B93">
        <w:rPr>
          <w:rtl/>
        </w:rPr>
        <w:t>:</w:t>
      </w:r>
      <w:r w:rsidRPr="001E74B8">
        <w:rPr>
          <w:rtl/>
        </w:rPr>
        <w:t xml:space="preserve"> ص130</w:t>
      </w:r>
      <w:r w:rsidR="00733B93">
        <w:rPr>
          <w:rtl/>
        </w:rPr>
        <w:t>.</w:t>
      </w:r>
    </w:p>
    <w:p w:rsidR="003637EC" w:rsidRDefault="000E1D55" w:rsidP="001E74B8">
      <w:pPr>
        <w:pStyle w:val="libNormal"/>
        <w:rPr>
          <w:rtl/>
        </w:rPr>
      </w:pPr>
      <w:r>
        <w:br w:type="page"/>
      </w:r>
    </w:p>
    <w:p w:rsidR="00860ABA" w:rsidRPr="00567A1B" w:rsidRDefault="00733B93" w:rsidP="001E74B8">
      <w:pPr>
        <w:pStyle w:val="libNormal"/>
        <w:rPr>
          <w:rtl/>
        </w:rPr>
      </w:pPr>
      <w:r>
        <w:rPr>
          <w:rtl/>
        </w:rPr>
        <w:lastRenderedPageBreak/>
        <w:t>(</w:t>
      </w:r>
      <w:r w:rsidR="00860ABA" w:rsidRPr="00567A1B">
        <w:rPr>
          <w:rtl/>
        </w:rPr>
        <w:t>القتل أنفى للقتل</w:t>
      </w:r>
      <w:r>
        <w:rPr>
          <w:rtl/>
        </w:rPr>
        <w:t>)،</w:t>
      </w:r>
      <w:r w:rsidR="00860ABA" w:rsidRPr="00567A1B">
        <w:rPr>
          <w:rtl/>
        </w:rPr>
        <w:t xml:space="preserve"> غفلت عن لفظة </w:t>
      </w:r>
      <w:r>
        <w:rPr>
          <w:rtl/>
        </w:rPr>
        <w:t>(</w:t>
      </w:r>
      <w:r w:rsidR="00860ABA" w:rsidRPr="00567A1B">
        <w:rPr>
          <w:rtl/>
        </w:rPr>
        <w:t>القصاص</w:t>
      </w:r>
      <w:r>
        <w:rPr>
          <w:rtl/>
        </w:rPr>
        <w:t>)</w:t>
      </w:r>
      <w:r w:rsidR="00860ABA" w:rsidRPr="00567A1B">
        <w:rPr>
          <w:rtl/>
        </w:rPr>
        <w:t xml:space="preserve"> واستُعملت كلمة </w:t>
      </w:r>
      <w:r>
        <w:rPr>
          <w:rtl/>
        </w:rPr>
        <w:t>(</w:t>
      </w:r>
      <w:r w:rsidR="00860ABA" w:rsidRPr="00567A1B">
        <w:rPr>
          <w:rtl/>
        </w:rPr>
        <w:t>القتل</w:t>
      </w:r>
      <w:r>
        <w:rPr>
          <w:rtl/>
        </w:rPr>
        <w:t>)</w:t>
      </w:r>
      <w:r w:rsidR="00860ABA" w:rsidRPr="00567A1B">
        <w:rPr>
          <w:rtl/>
        </w:rPr>
        <w:t xml:space="preserve"> مكانها</w:t>
      </w:r>
      <w:r>
        <w:rPr>
          <w:rtl/>
        </w:rPr>
        <w:t>،</w:t>
      </w:r>
      <w:r w:rsidR="00860ABA" w:rsidRPr="00567A1B">
        <w:rPr>
          <w:rtl/>
        </w:rPr>
        <w:t xml:space="preserve"> ذهولاً عن أنّها لا تفي بتمام المقصود</w:t>
      </w:r>
      <w:r>
        <w:rPr>
          <w:rtl/>
        </w:rPr>
        <w:t>،</w:t>
      </w:r>
      <w:r w:rsidR="00860ABA" w:rsidRPr="00567A1B">
        <w:rPr>
          <w:rtl/>
        </w:rPr>
        <w:t xml:space="preserve"> وهم بصدد الإيفاء والإيجاز</w:t>
      </w:r>
      <w:r>
        <w:rPr>
          <w:rtl/>
        </w:rPr>
        <w:t>.</w:t>
      </w:r>
    </w:p>
    <w:p w:rsidR="00860ABA" w:rsidRPr="00567A1B" w:rsidRDefault="00860ABA" w:rsidP="001E74B8">
      <w:pPr>
        <w:pStyle w:val="libNormal"/>
        <w:rPr>
          <w:rtl/>
        </w:rPr>
      </w:pPr>
      <w:r w:rsidRPr="00567A1B">
        <w:rPr>
          <w:rtl/>
        </w:rPr>
        <w:t>ذلك أنّ الذي يحدّ من الإجرام على النفوس ويحقن دماء الأبرياء هو فرض عقوبة القصاص</w:t>
      </w:r>
      <w:r w:rsidR="00733B93">
        <w:rPr>
          <w:rtl/>
        </w:rPr>
        <w:t>،</w:t>
      </w:r>
      <w:r w:rsidRPr="00567A1B">
        <w:rPr>
          <w:rtl/>
        </w:rPr>
        <w:t xml:space="preserve"> وهو قتل خاص</w:t>
      </w:r>
      <w:r w:rsidR="00733B93">
        <w:rPr>
          <w:rtl/>
        </w:rPr>
        <w:t>،</w:t>
      </w:r>
      <w:r w:rsidRPr="00567A1B">
        <w:rPr>
          <w:rtl/>
        </w:rPr>
        <w:t xml:space="preserve"> وليس مطلق القتل بالذي يؤثّر في منعه</w:t>
      </w:r>
      <w:r w:rsidR="00733B93">
        <w:rPr>
          <w:rtl/>
        </w:rPr>
        <w:t>،</w:t>
      </w:r>
      <w:r w:rsidRPr="00567A1B">
        <w:rPr>
          <w:rtl/>
        </w:rPr>
        <w:t xml:space="preserve"> بل ربّما أوجب قتلات إذا لم يكن قصاصاً</w:t>
      </w:r>
      <w:r w:rsidR="00733B93">
        <w:rPr>
          <w:rtl/>
        </w:rPr>
        <w:t>.</w:t>
      </w:r>
    </w:p>
    <w:p w:rsidR="00860ABA" w:rsidRPr="00567A1B" w:rsidRDefault="00860ABA" w:rsidP="002E0C24">
      <w:pPr>
        <w:pStyle w:val="libNormal"/>
        <w:rPr>
          <w:rtl/>
        </w:rPr>
      </w:pPr>
      <w:r w:rsidRPr="001E74B8">
        <w:rPr>
          <w:rtl/>
        </w:rPr>
        <w:t xml:space="preserve">ومع الإحاطة بهذه المزايا في لفظ </w:t>
      </w:r>
      <w:r w:rsidR="00733B93">
        <w:rPr>
          <w:rtl/>
        </w:rPr>
        <w:t>(</w:t>
      </w:r>
      <w:r w:rsidRPr="001E74B8">
        <w:rPr>
          <w:rtl/>
        </w:rPr>
        <w:t>القصاص</w:t>
      </w:r>
      <w:r w:rsidR="00733B93">
        <w:rPr>
          <w:rtl/>
        </w:rPr>
        <w:t>)</w:t>
      </w:r>
      <w:r w:rsidRPr="001E74B8">
        <w:rPr>
          <w:rtl/>
        </w:rPr>
        <w:t xml:space="preserve"> جاء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وَلَكُمْ فِي الْقِصَاصِ حَيَاةٌ</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تعبيراً تامّاً وافياً بالمقصود تمام الوفاء</w:t>
      </w:r>
      <w:r w:rsidR="00733B93">
        <w:rPr>
          <w:rtl/>
        </w:rPr>
        <w:t>،</w:t>
      </w:r>
      <w:r w:rsidRPr="001E74B8">
        <w:rPr>
          <w:rtl/>
        </w:rPr>
        <w:t xml:space="preserve"> بل وفيها زيادة مزايا شَرَحها أرباب الأدب والتفسير</w:t>
      </w:r>
      <w:r w:rsidR="00733B93">
        <w:rPr>
          <w:rtl/>
        </w:rPr>
        <w:t>.</w:t>
      </w:r>
    </w:p>
    <w:p w:rsidR="00860ABA" w:rsidRPr="00567A1B" w:rsidRDefault="00860ABA" w:rsidP="001E74B8">
      <w:pPr>
        <w:pStyle w:val="libNormal"/>
        <w:rPr>
          <w:rtl/>
        </w:rPr>
      </w:pPr>
      <w:r w:rsidRPr="00567A1B">
        <w:rPr>
          <w:rtl/>
        </w:rPr>
        <w:t>قال سيّدنا الطباطبائي</w:t>
      </w:r>
      <w:r w:rsidR="001E74B8">
        <w:rPr>
          <w:rtl/>
        </w:rPr>
        <w:t xml:space="preserve"> - </w:t>
      </w:r>
      <w:r w:rsidRPr="00567A1B">
        <w:rPr>
          <w:rtl/>
        </w:rPr>
        <w:t>طاب ثراه</w:t>
      </w:r>
      <w:r w:rsidR="001E74B8">
        <w:rPr>
          <w:rtl/>
        </w:rPr>
        <w:t xml:space="preserve"> -</w:t>
      </w:r>
      <w:r w:rsidR="00733B93">
        <w:rPr>
          <w:rtl/>
        </w:rPr>
        <w:t>:</w:t>
      </w:r>
      <w:r w:rsidRPr="00567A1B">
        <w:rPr>
          <w:rtl/>
        </w:rPr>
        <w:t xml:space="preserve"> إنّ هذه الآية</w:t>
      </w:r>
      <w:r w:rsidR="001E74B8">
        <w:rPr>
          <w:rtl/>
        </w:rPr>
        <w:t xml:space="preserve"> - </w:t>
      </w:r>
      <w:r w:rsidRPr="00567A1B">
        <w:rPr>
          <w:rtl/>
        </w:rPr>
        <w:t>على اختصارها وإيجازها</w:t>
      </w:r>
      <w:r w:rsidR="00733B93">
        <w:rPr>
          <w:rtl/>
        </w:rPr>
        <w:t>،</w:t>
      </w:r>
      <w:r w:rsidRPr="00567A1B">
        <w:rPr>
          <w:rtl/>
        </w:rPr>
        <w:t xml:space="preserve"> وقلّة حروفها</w:t>
      </w:r>
      <w:r w:rsidR="00733B93">
        <w:rPr>
          <w:rtl/>
        </w:rPr>
        <w:t>،</w:t>
      </w:r>
      <w:r w:rsidRPr="00567A1B">
        <w:rPr>
          <w:rtl/>
        </w:rPr>
        <w:t xml:space="preserve"> وسلاسة لفظها</w:t>
      </w:r>
      <w:r w:rsidR="00733B93">
        <w:rPr>
          <w:rtl/>
        </w:rPr>
        <w:t>،</w:t>
      </w:r>
      <w:r w:rsidRPr="00567A1B">
        <w:rPr>
          <w:rtl/>
        </w:rPr>
        <w:t xml:space="preserve"> وصفاء تركيبها</w:t>
      </w:r>
      <w:r w:rsidR="001E74B8">
        <w:rPr>
          <w:rtl/>
        </w:rPr>
        <w:t xml:space="preserve"> - </w:t>
      </w:r>
      <w:r w:rsidRPr="00567A1B">
        <w:rPr>
          <w:rtl/>
        </w:rPr>
        <w:t>لهي من أبلغ التعابير وأرقى الكلمات</w:t>
      </w:r>
      <w:r w:rsidR="00733B93">
        <w:rPr>
          <w:rtl/>
        </w:rPr>
        <w:t>،</w:t>
      </w:r>
      <w:r w:rsidRPr="00567A1B">
        <w:rPr>
          <w:rtl/>
        </w:rPr>
        <w:t xml:space="preserve"> فهي جامعة بين قوّة الاستدلال وجمال المعنى ولطفه</w:t>
      </w:r>
      <w:r w:rsidR="00733B93">
        <w:rPr>
          <w:rtl/>
        </w:rPr>
        <w:t>،</w:t>
      </w:r>
      <w:r w:rsidRPr="00567A1B">
        <w:rPr>
          <w:rtl/>
        </w:rPr>
        <w:t xml:space="preserve"> ورقّة الدلالة وظهور المدلول</w:t>
      </w:r>
      <w:r w:rsidR="00733B93">
        <w:rPr>
          <w:rtl/>
        </w:rPr>
        <w:t>.</w:t>
      </w:r>
    </w:p>
    <w:p w:rsidR="00860ABA" w:rsidRPr="00567A1B" w:rsidRDefault="00860ABA" w:rsidP="001E74B8">
      <w:pPr>
        <w:pStyle w:val="libNormal"/>
        <w:rPr>
          <w:rtl/>
        </w:rPr>
      </w:pPr>
      <w:r w:rsidRPr="00567A1B">
        <w:rPr>
          <w:rtl/>
        </w:rPr>
        <w:t>وقد كان للبلغاء قبلها كلمات وتعابير في وضع قانون القصاص</w:t>
      </w:r>
      <w:r w:rsidR="00733B93">
        <w:rPr>
          <w:rtl/>
        </w:rPr>
        <w:t>،</w:t>
      </w:r>
      <w:r w:rsidRPr="00567A1B">
        <w:rPr>
          <w:rtl/>
        </w:rPr>
        <w:t xml:space="preserve"> كانت تعجبهم بلاغتها وجزالة أُسلوبها</w:t>
      </w:r>
      <w:r w:rsidR="00733B93">
        <w:rPr>
          <w:rtl/>
        </w:rPr>
        <w:t>،</w:t>
      </w:r>
      <w:r w:rsidRPr="00567A1B">
        <w:rPr>
          <w:rtl/>
        </w:rPr>
        <w:t xml:space="preserve"> كقولهم</w:t>
      </w:r>
      <w:r w:rsidR="00733B93">
        <w:rPr>
          <w:rtl/>
        </w:rPr>
        <w:t>:</w:t>
      </w:r>
      <w:r w:rsidRPr="00567A1B">
        <w:rPr>
          <w:rtl/>
        </w:rPr>
        <w:t xml:space="preserve"> </w:t>
      </w:r>
      <w:r w:rsidR="00733B93">
        <w:rPr>
          <w:rtl/>
        </w:rPr>
        <w:t>(</w:t>
      </w:r>
      <w:r w:rsidRPr="00567A1B">
        <w:rPr>
          <w:rtl/>
        </w:rPr>
        <w:t>قُتل البعض إحياء للجميع</w:t>
      </w:r>
      <w:r w:rsidR="00733B93">
        <w:rPr>
          <w:rtl/>
        </w:rPr>
        <w:t>)،</w:t>
      </w:r>
      <w:r w:rsidRPr="00567A1B">
        <w:rPr>
          <w:rtl/>
        </w:rPr>
        <w:t xml:space="preserve"> وقولهم</w:t>
      </w:r>
      <w:r w:rsidR="00733B93">
        <w:rPr>
          <w:rtl/>
        </w:rPr>
        <w:t>:</w:t>
      </w:r>
      <w:r w:rsidRPr="00567A1B">
        <w:rPr>
          <w:rtl/>
        </w:rPr>
        <w:t xml:space="preserve"> </w:t>
      </w:r>
      <w:r w:rsidR="00733B93">
        <w:rPr>
          <w:rtl/>
        </w:rPr>
        <w:t>(</w:t>
      </w:r>
      <w:r w:rsidRPr="00567A1B">
        <w:rPr>
          <w:rtl/>
        </w:rPr>
        <w:t>أَكثروا القتل ليقلّ القَتل</w:t>
      </w:r>
      <w:r w:rsidR="00733B93">
        <w:rPr>
          <w:rtl/>
        </w:rPr>
        <w:t>)</w:t>
      </w:r>
      <w:r w:rsidRPr="00567A1B">
        <w:rPr>
          <w:rtl/>
        </w:rPr>
        <w:t xml:space="preserve"> وأَعجب من الجميع عندهم قولهم</w:t>
      </w:r>
      <w:r w:rsidR="00733B93">
        <w:rPr>
          <w:rtl/>
        </w:rPr>
        <w:t>:</w:t>
      </w:r>
      <w:r w:rsidRPr="00567A1B">
        <w:rPr>
          <w:rtl/>
        </w:rPr>
        <w:t xml:space="preserve"> </w:t>
      </w:r>
      <w:r w:rsidR="00733B93">
        <w:rPr>
          <w:rtl/>
        </w:rPr>
        <w:t>(</w:t>
      </w:r>
      <w:r w:rsidRPr="00567A1B">
        <w:rPr>
          <w:rtl/>
        </w:rPr>
        <w:t>القتل أنفى للقتل</w:t>
      </w:r>
      <w:r w:rsidR="00733B93">
        <w:rPr>
          <w:rtl/>
        </w:rPr>
        <w:t>).</w:t>
      </w:r>
    </w:p>
    <w:p w:rsidR="000E1D55" w:rsidRDefault="00860ABA" w:rsidP="002E0C24">
      <w:pPr>
        <w:pStyle w:val="libNormal"/>
        <w:rPr>
          <w:rtl/>
        </w:rPr>
      </w:pPr>
      <w:r w:rsidRPr="001E74B8">
        <w:rPr>
          <w:rtl/>
        </w:rPr>
        <w:t>غير أنّ الآية أَنست الجميع</w:t>
      </w:r>
      <w:r w:rsidR="00733B93">
        <w:rPr>
          <w:rtl/>
        </w:rPr>
        <w:t>،</w:t>
      </w:r>
      <w:r w:rsidRPr="001E74B8">
        <w:rPr>
          <w:rtl/>
        </w:rPr>
        <w:t xml:space="preserve"> ونفت الكل</w:t>
      </w:r>
      <w:r w:rsidR="00733B93">
        <w:rPr>
          <w:rtl/>
        </w:rPr>
        <w:t>،</w:t>
      </w:r>
      <w:r w:rsidRPr="001E74B8">
        <w:rPr>
          <w:rtl/>
        </w:rPr>
        <w:t xml:space="preserve"> </w:t>
      </w:r>
      <w:r w:rsidR="00733B93" w:rsidRPr="0086676F">
        <w:rPr>
          <w:rStyle w:val="libAlaemChar"/>
          <w:rtl/>
        </w:rPr>
        <w:t>(</w:t>
      </w:r>
      <w:r w:rsidRPr="001E74B8">
        <w:rPr>
          <w:rStyle w:val="libAieChar"/>
          <w:rFonts w:hint="cs"/>
          <w:rtl/>
        </w:rPr>
        <w:t>وَلَكُمْ فِي الْقِصَاصِ حَيَاةٌ</w:t>
      </w:r>
      <w:r w:rsidR="00733B93" w:rsidRPr="0086676F">
        <w:rPr>
          <w:rStyle w:val="libAlaemChar"/>
          <w:rtl/>
        </w:rPr>
        <w:t>)</w:t>
      </w:r>
      <w:r w:rsidRPr="001E74B8">
        <w:rPr>
          <w:rtl/>
        </w:rPr>
        <w:t xml:space="preserve"> فهي أقلّ حروفاً وأسهل تلفّظاً</w:t>
      </w:r>
      <w:r w:rsidR="00733B93">
        <w:rPr>
          <w:rtl/>
        </w:rPr>
        <w:t>،</w:t>
      </w:r>
      <w:r w:rsidRPr="001E74B8">
        <w:rPr>
          <w:rtl/>
        </w:rPr>
        <w:t xml:space="preserve"> وفيها تعريف القصاص وتنكير الحياة</w:t>
      </w:r>
      <w:r w:rsidR="00733B93">
        <w:rPr>
          <w:rtl/>
        </w:rPr>
        <w:t>،</w:t>
      </w:r>
      <w:r w:rsidRPr="001E74B8">
        <w:rPr>
          <w:rtl/>
        </w:rPr>
        <w:t xml:space="preserve"> دلالة على أنّ الهدف الأقصى أوسع من أمر القصاص وأعظم شأناً</w:t>
      </w:r>
      <w:r w:rsidR="00733B93">
        <w:rPr>
          <w:rtl/>
        </w:rPr>
        <w:t>،</w:t>
      </w:r>
      <w:r w:rsidRPr="001E74B8">
        <w:rPr>
          <w:rtl/>
        </w:rPr>
        <w:t xml:space="preserve"> وهي الحياة</w:t>
      </w:r>
      <w:r w:rsidR="00733B93">
        <w:rPr>
          <w:rtl/>
        </w:rPr>
        <w:t>،</w:t>
      </w:r>
      <w:r w:rsidRPr="001E74B8">
        <w:rPr>
          <w:rtl/>
        </w:rPr>
        <w:t xml:space="preserve"> حياة الإنسان الكريمة</w:t>
      </w:r>
      <w:r w:rsidR="00733B93">
        <w:rPr>
          <w:rtl/>
        </w:rPr>
        <w:t>.</w:t>
      </w:r>
    </w:p>
    <w:p w:rsidR="00860ABA" w:rsidRPr="00567A1B" w:rsidRDefault="00860ABA" w:rsidP="002E0C24">
      <w:pPr>
        <w:pStyle w:val="libNormal"/>
        <w:rPr>
          <w:rtl/>
        </w:rPr>
      </w:pPr>
      <w:r w:rsidRPr="001E74B8">
        <w:rPr>
          <w:rtl/>
        </w:rPr>
        <w:t>واشتمالها على بيان النتيجة وعلى بيان الحقيقة</w:t>
      </w:r>
      <w:r w:rsidR="00733B93">
        <w:rPr>
          <w:rtl/>
        </w:rPr>
        <w:t>،</w:t>
      </w:r>
      <w:r w:rsidRPr="001E74B8">
        <w:rPr>
          <w:rtl/>
        </w:rPr>
        <w:t xml:space="preserve"> وأنّ القصاص هو المؤدّي إلى الحياة</w:t>
      </w:r>
      <w:r w:rsidR="00733B93">
        <w:rPr>
          <w:rtl/>
        </w:rPr>
        <w:t>،</w:t>
      </w:r>
      <w:r w:rsidRPr="001E74B8">
        <w:rPr>
          <w:rtl/>
        </w:rPr>
        <w:t xml:space="preserve"> دون مطلق القتل</w:t>
      </w:r>
      <w:r w:rsidR="00733B93">
        <w:rPr>
          <w:rtl/>
        </w:rPr>
        <w:t>،</w:t>
      </w:r>
      <w:r w:rsidRPr="001E74B8">
        <w:rPr>
          <w:rtl/>
        </w:rPr>
        <w:t xml:space="preserve"> وغير ذلك ممّا تشتمل عليه من فوائد ولطائف</w:t>
      </w:r>
      <w:r w:rsidR="00733B93">
        <w:rPr>
          <w:rtl/>
        </w:rPr>
        <w:t>.</w:t>
      </w:r>
      <w:r w:rsidRPr="001E74B8">
        <w:rPr>
          <w:rtl/>
        </w:rPr>
        <w:t>..</w:t>
      </w:r>
      <w:r w:rsidRPr="001E74B8">
        <w:rPr>
          <w:rStyle w:val="libFootnotenumChar"/>
          <w:rtl/>
        </w:rPr>
        <w:t>(2)</w:t>
      </w:r>
      <w:r w:rsidR="00733B93">
        <w:rPr>
          <w:rtl/>
        </w:rPr>
        <w:t>.</w:t>
      </w:r>
    </w:p>
    <w:p w:rsidR="00860ABA" w:rsidRPr="00567A1B" w:rsidRDefault="00860ABA" w:rsidP="001E74B8">
      <w:pPr>
        <w:pStyle w:val="libNormal"/>
        <w:rPr>
          <w:rtl/>
        </w:rPr>
      </w:pPr>
      <w:r w:rsidRPr="00567A1B">
        <w:rPr>
          <w:rtl/>
        </w:rPr>
        <w:t>هذا بالإضافة إلى ما لتعبير القرآن من محسّنات بديعية باهرة</w:t>
      </w:r>
      <w:r w:rsidR="00733B93">
        <w:rPr>
          <w:rtl/>
        </w:rPr>
        <w:t>،</w:t>
      </w:r>
      <w:r w:rsidRPr="00567A1B">
        <w:rPr>
          <w:rtl/>
        </w:rPr>
        <w:t xml:space="preserve"> ليست في ذلك التعبير العربي</w:t>
      </w:r>
      <w:r w:rsidR="00733B93">
        <w:rPr>
          <w:rtl/>
        </w:rPr>
        <w:t>.</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179</w:t>
      </w:r>
      <w:r w:rsidR="00733B93">
        <w:rPr>
          <w:rtl/>
        </w:rPr>
        <w:t>.</w:t>
      </w:r>
    </w:p>
    <w:p w:rsidR="00860ABA" w:rsidRPr="001E74B8" w:rsidRDefault="00860ABA" w:rsidP="001E74B8">
      <w:pPr>
        <w:pStyle w:val="libFootnote0"/>
        <w:rPr>
          <w:rtl/>
        </w:rPr>
      </w:pPr>
      <w:r w:rsidRPr="001E74B8">
        <w:rPr>
          <w:rtl/>
        </w:rPr>
        <w:t>(2) تفسير الميزان</w:t>
      </w:r>
      <w:r w:rsidR="00733B93">
        <w:rPr>
          <w:rtl/>
        </w:rPr>
        <w:t>:</w:t>
      </w:r>
      <w:r w:rsidRPr="001E74B8">
        <w:rPr>
          <w:rtl/>
        </w:rPr>
        <w:t xml:space="preserve"> ج1</w:t>
      </w:r>
      <w:r w:rsidR="00733B93">
        <w:rPr>
          <w:rtl/>
        </w:rPr>
        <w:t>،</w:t>
      </w:r>
      <w:r w:rsidRPr="001E74B8">
        <w:rPr>
          <w:rtl/>
        </w:rPr>
        <w:t xml:space="preserve"> ص442</w:t>
      </w:r>
      <w:r w:rsidR="00733B93">
        <w:rPr>
          <w:rtl/>
        </w:rPr>
        <w:t>.</w:t>
      </w:r>
    </w:p>
    <w:p w:rsidR="003637EC" w:rsidRDefault="000E1D55" w:rsidP="001E74B8">
      <w:pPr>
        <w:pStyle w:val="libNormal"/>
        <w:rPr>
          <w:rtl/>
        </w:rPr>
      </w:pPr>
      <w:r>
        <w:br w:type="page"/>
      </w:r>
    </w:p>
    <w:p w:rsidR="00860ABA" w:rsidRPr="00567A1B" w:rsidRDefault="00860ABA" w:rsidP="002E0C24">
      <w:pPr>
        <w:pStyle w:val="libNormal"/>
        <w:rPr>
          <w:rtl/>
        </w:rPr>
      </w:pPr>
      <w:r w:rsidRPr="001E74B8">
        <w:rPr>
          <w:rtl/>
        </w:rPr>
        <w:lastRenderedPageBreak/>
        <w:t>قال ابن الأثير</w:t>
      </w:r>
      <w:r w:rsidR="00733B93">
        <w:rPr>
          <w:rtl/>
        </w:rPr>
        <w:t>:</w:t>
      </w:r>
      <w:r w:rsidRPr="001E74B8">
        <w:rPr>
          <w:rtl/>
        </w:rPr>
        <w:t xml:space="preserve"> من الإيجاز ما يُسمّى الإيجاز بالقصر</w:t>
      </w:r>
      <w:r w:rsidR="00733B93">
        <w:rPr>
          <w:rtl/>
        </w:rPr>
        <w:t>،</w:t>
      </w:r>
      <w:r w:rsidRPr="001E74B8">
        <w:rPr>
          <w:rtl/>
        </w:rPr>
        <w:t xml:space="preserve"> وهو الذي لا يُمكن التعبير عن ألفاظه بألفاظ أُخرى مثلها</w:t>
      </w:r>
      <w:r w:rsidR="00733B93">
        <w:rPr>
          <w:rtl/>
        </w:rPr>
        <w:t>،</w:t>
      </w:r>
      <w:r w:rsidRPr="001E74B8">
        <w:rPr>
          <w:rtl/>
        </w:rPr>
        <w:t xml:space="preserve"> وفي عدّتها</w:t>
      </w:r>
      <w:r w:rsidR="00733B93">
        <w:rPr>
          <w:rtl/>
        </w:rPr>
        <w:t>،</w:t>
      </w:r>
      <w:r w:rsidRPr="001E74B8">
        <w:rPr>
          <w:rtl/>
        </w:rPr>
        <w:t xml:space="preserve"> بل يستحيل ذلك</w:t>
      </w:r>
      <w:r w:rsidR="00733B93">
        <w:rPr>
          <w:rtl/>
        </w:rPr>
        <w:t>،</w:t>
      </w:r>
      <w:r w:rsidRPr="001E74B8">
        <w:rPr>
          <w:rtl/>
        </w:rPr>
        <w:t xml:space="preserve"> وهو أعلى طبقات الإيجاز مكاناً</w:t>
      </w:r>
      <w:r w:rsidR="00733B93">
        <w:rPr>
          <w:rtl/>
        </w:rPr>
        <w:t>،</w:t>
      </w:r>
      <w:r w:rsidRPr="001E74B8">
        <w:rPr>
          <w:rtl/>
        </w:rPr>
        <w:t xml:space="preserve"> وإذا وُجد في كلام بعض البلغاء فإنما يوجد شاذّاً نادراً</w:t>
      </w:r>
      <w:r w:rsidR="00733B93">
        <w:rPr>
          <w:rtl/>
        </w:rPr>
        <w:t>،</w:t>
      </w:r>
      <w:r w:rsidRPr="001E74B8">
        <w:rPr>
          <w:rtl/>
        </w:rPr>
        <w:t xml:space="preserve"> والقرآن الكريم مَلآن منه </w:t>
      </w:r>
      <w:r w:rsidRPr="001E74B8">
        <w:rPr>
          <w:rStyle w:val="libFootnotenumChar"/>
          <w:rtl/>
        </w:rPr>
        <w:t>(1)</w:t>
      </w:r>
      <w:r w:rsidR="00733B93" w:rsidRPr="00CF20AA">
        <w:rPr>
          <w:rtl/>
        </w:rPr>
        <w:t>.</w:t>
      </w:r>
    </w:p>
    <w:p w:rsidR="00860ABA" w:rsidRPr="00567A1B" w:rsidRDefault="00860ABA" w:rsidP="002E0C24">
      <w:pPr>
        <w:pStyle w:val="libNormal"/>
        <w:rPr>
          <w:rtl/>
        </w:rPr>
      </w:pPr>
      <w:r w:rsidRPr="001E74B8">
        <w:rPr>
          <w:rtl/>
        </w:rPr>
        <w:t>فمن ذلك ما ورد من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وَلَكُمْ فِي الْقِصَاصِ حَيَاةٌ</w:t>
      </w:r>
      <w:r w:rsidR="00733B93" w:rsidRPr="0086676F">
        <w:rPr>
          <w:rStyle w:val="libAlaemChar"/>
          <w:rFonts w:hint="cs"/>
          <w:rtl/>
        </w:rPr>
        <w:t>)</w:t>
      </w:r>
      <w:r w:rsidR="00733B93">
        <w:rPr>
          <w:rtl/>
        </w:rPr>
        <w:t>.</w:t>
      </w:r>
    </w:p>
    <w:p w:rsidR="00860ABA" w:rsidRPr="00567A1B" w:rsidRDefault="00860ABA" w:rsidP="002E0C24">
      <w:pPr>
        <w:pStyle w:val="libNormal"/>
        <w:rPr>
          <w:rtl/>
        </w:rPr>
      </w:pPr>
      <w:r w:rsidRPr="001E74B8">
        <w:rPr>
          <w:rtl/>
        </w:rPr>
        <w:t>فإنّ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الْقِصَاصِ حَيَاةٌ</w:t>
      </w:r>
      <w:r w:rsidR="00733B93" w:rsidRPr="0086676F">
        <w:rPr>
          <w:rStyle w:val="libAlaemChar"/>
          <w:rtl/>
        </w:rPr>
        <w:t>)</w:t>
      </w:r>
      <w:r w:rsidRPr="001E74B8">
        <w:rPr>
          <w:rtl/>
        </w:rPr>
        <w:t xml:space="preserve"> لا يُمكن التعبير عنه إلاّ بألفاظ كثيرة</w:t>
      </w:r>
      <w:r w:rsidR="00733B93">
        <w:rPr>
          <w:rtl/>
        </w:rPr>
        <w:t>؛</w:t>
      </w:r>
      <w:r w:rsidRPr="001E74B8">
        <w:rPr>
          <w:rtl/>
        </w:rPr>
        <w:t xml:space="preserve"> لأنّ معناه أنّه إذا قُتل القاتل امتنع غيره عن القتل</w:t>
      </w:r>
      <w:r w:rsidR="00733B93">
        <w:rPr>
          <w:rtl/>
        </w:rPr>
        <w:t>،</w:t>
      </w:r>
      <w:r w:rsidRPr="001E74B8">
        <w:rPr>
          <w:rtl/>
        </w:rPr>
        <w:t xml:space="preserve"> وكذلك إذا أيقن القاتل أن سوف يدفع حياته ثمناً لحياة مَن يقتل</w:t>
      </w:r>
      <w:r w:rsidR="00733B93">
        <w:rPr>
          <w:rtl/>
        </w:rPr>
        <w:t>،</w:t>
      </w:r>
      <w:r w:rsidRPr="001E74B8">
        <w:rPr>
          <w:rtl/>
        </w:rPr>
        <w:t xml:space="preserve"> تردّد في ارتكاب القتل وربّما أمسك عنه</w:t>
      </w:r>
      <w:r w:rsidR="00733B93">
        <w:rPr>
          <w:rtl/>
        </w:rPr>
        <w:t>،</w:t>
      </w:r>
      <w:r w:rsidRPr="001E74B8">
        <w:rPr>
          <w:rtl/>
        </w:rPr>
        <w:t xml:space="preserve"> فكان في ذلك حياة للناس</w:t>
      </w:r>
      <w:r w:rsidR="00733B93">
        <w:rPr>
          <w:rtl/>
        </w:rPr>
        <w:t>.</w:t>
      </w:r>
    </w:p>
    <w:p w:rsidR="000E1D55" w:rsidRDefault="00860ABA" w:rsidP="001E74B8">
      <w:pPr>
        <w:pStyle w:val="libNormal"/>
        <w:rPr>
          <w:rtl/>
        </w:rPr>
      </w:pPr>
      <w:r w:rsidRPr="00567A1B">
        <w:rPr>
          <w:rtl/>
        </w:rPr>
        <w:t>ولا يُلتفت إلى ما ورد عن العرب من قولهم</w:t>
      </w:r>
      <w:r w:rsidR="00733B93">
        <w:rPr>
          <w:rtl/>
        </w:rPr>
        <w:t>:</w:t>
      </w:r>
      <w:r w:rsidRPr="00567A1B">
        <w:rPr>
          <w:rtl/>
        </w:rPr>
        <w:t xml:space="preserve"> </w:t>
      </w:r>
      <w:r w:rsidR="00733B93">
        <w:rPr>
          <w:rtl/>
        </w:rPr>
        <w:t>(</w:t>
      </w:r>
      <w:r w:rsidRPr="00567A1B">
        <w:rPr>
          <w:rtl/>
        </w:rPr>
        <w:t>القتل أنفى للقتل</w:t>
      </w:r>
      <w:r w:rsidR="00733B93">
        <w:rPr>
          <w:rtl/>
        </w:rPr>
        <w:t>)،</w:t>
      </w:r>
      <w:r w:rsidRPr="00567A1B">
        <w:rPr>
          <w:rtl/>
        </w:rPr>
        <w:t xml:space="preserve"> فإنّ مَن لا يعلم يظنّ أنّ هذا على وزن الآية</w:t>
      </w:r>
      <w:r w:rsidR="00733B93">
        <w:rPr>
          <w:rtl/>
        </w:rPr>
        <w:t>،</w:t>
      </w:r>
      <w:r w:rsidRPr="00567A1B">
        <w:rPr>
          <w:rtl/>
        </w:rPr>
        <w:t xml:space="preserve"> وليس كذلك</w:t>
      </w:r>
      <w:r w:rsidR="00733B93">
        <w:rPr>
          <w:rtl/>
        </w:rPr>
        <w:t>،</w:t>
      </w:r>
      <w:r w:rsidRPr="00567A1B">
        <w:rPr>
          <w:rtl/>
        </w:rPr>
        <w:t xml:space="preserve"> بل بينهما فرق من ثلاثة أوجه</w:t>
      </w:r>
      <w:r w:rsidR="00733B93">
        <w:rPr>
          <w:rtl/>
        </w:rPr>
        <w:t>:</w:t>
      </w:r>
    </w:p>
    <w:p w:rsidR="00860ABA" w:rsidRPr="00567A1B" w:rsidRDefault="00860ABA" w:rsidP="002E0C24">
      <w:pPr>
        <w:pStyle w:val="libNormal"/>
        <w:rPr>
          <w:rtl/>
        </w:rPr>
      </w:pPr>
      <w:r w:rsidRPr="001E74B8">
        <w:rPr>
          <w:rStyle w:val="libBold2Char"/>
          <w:rtl/>
        </w:rPr>
        <w:t>الأَوّل</w:t>
      </w:r>
      <w:r w:rsidR="00733B93">
        <w:rPr>
          <w:rStyle w:val="libBold2Char"/>
          <w:rtl/>
        </w:rPr>
        <w:t>:</w:t>
      </w:r>
      <w:r w:rsidRPr="001E74B8">
        <w:rPr>
          <w:rtl/>
        </w:rPr>
        <w:t xml:space="preserve"> أنّ </w:t>
      </w:r>
      <w:r w:rsidR="00733B93">
        <w:rPr>
          <w:rtl/>
        </w:rPr>
        <w:t>(</w:t>
      </w:r>
      <w:r w:rsidRPr="001E74B8">
        <w:rPr>
          <w:rtl/>
        </w:rPr>
        <w:t>القصاص حياة</w:t>
      </w:r>
      <w:r w:rsidR="00733B93">
        <w:rPr>
          <w:rtl/>
        </w:rPr>
        <w:t>)</w:t>
      </w:r>
      <w:r w:rsidRPr="001E74B8">
        <w:rPr>
          <w:rtl/>
        </w:rPr>
        <w:t xml:space="preserve"> لفظتان</w:t>
      </w:r>
      <w:r w:rsidR="00733B93">
        <w:rPr>
          <w:rtl/>
        </w:rPr>
        <w:t>،</w:t>
      </w:r>
      <w:r w:rsidRPr="001E74B8">
        <w:rPr>
          <w:rtl/>
        </w:rPr>
        <w:t xml:space="preserve"> و</w:t>
      </w:r>
      <w:r w:rsidR="00733B93">
        <w:rPr>
          <w:rtl/>
        </w:rPr>
        <w:t>(</w:t>
      </w:r>
      <w:r w:rsidRPr="001E74B8">
        <w:rPr>
          <w:rtl/>
        </w:rPr>
        <w:t>القتل أنفى للقتل</w:t>
      </w:r>
      <w:r w:rsidR="00733B93">
        <w:rPr>
          <w:rtl/>
        </w:rPr>
        <w:t>)</w:t>
      </w:r>
      <w:r w:rsidRPr="001E74B8">
        <w:rPr>
          <w:rtl/>
        </w:rPr>
        <w:t xml:space="preserve"> ثلاثة ألفاظ</w:t>
      </w:r>
      <w:r w:rsidR="00733B93">
        <w:rPr>
          <w:rtl/>
        </w:rPr>
        <w:t>.</w:t>
      </w:r>
    </w:p>
    <w:p w:rsidR="00860ABA" w:rsidRPr="00567A1B" w:rsidRDefault="00860ABA" w:rsidP="002E0C24">
      <w:pPr>
        <w:pStyle w:val="libNormal"/>
        <w:rPr>
          <w:rtl/>
        </w:rPr>
      </w:pPr>
      <w:r w:rsidRPr="001E74B8">
        <w:rPr>
          <w:rStyle w:val="libBold2Char"/>
          <w:rtl/>
        </w:rPr>
        <w:t>الثاني</w:t>
      </w:r>
      <w:r w:rsidR="00733B93">
        <w:rPr>
          <w:rStyle w:val="libBold2Char"/>
          <w:rtl/>
        </w:rPr>
        <w:t>:</w:t>
      </w:r>
      <w:r w:rsidRPr="001E74B8">
        <w:rPr>
          <w:rtl/>
        </w:rPr>
        <w:t xml:space="preserve"> أنّ في قولهم </w:t>
      </w:r>
      <w:r w:rsidR="00733B93">
        <w:rPr>
          <w:rtl/>
        </w:rPr>
        <w:t>(</w:t>
      </w:r>
      <w:r w:rsidRPr="001E74B8">
        <w:rPr>
          <w:rtl/>
        </w:rPr>
        <w:t>القتل أنفى للقتل</w:t>
      </w:r>
      <w:r w:rsidR="00733B93">
        <w:rPr>
          <w:rtl/>
        </w:rPr>
        <w:t>)</w:t>
      </w:r>
      <w:r w:rsidRPr="001E74B8">
        <w:rPr>
          <w:rtl/>
        </w:rPr>
        <w:t xml:space="preserve"> تكريراً ليس في الآية</w:t>
      </w:r>
      <w:r w:rsidR="00733B93">
        <w:rPr>
          <w:rtl/>
        </w:rPr>
        <w:t>.</w:t>
      </w:r>
    </w:p>
    <w:p w:rsidR="00860ABA" w:rsidRPr="00567A1B" w:rsidRDefault="00860ABA" w:rsidP="002E0C24">
      <w:pPr>
        <w:pStyle w:val="libNormal"/>
        <w:rPr>
          <w:rtl/>
        </w:rPr>
      </w:pPr>
      <w:r w:rsidRPr="001E74B8">
        <w:rPr>
          <w:rStyle w:val="libBold2Char"/>
          <w:rtl/>
        </w:rPr>
        <w:t>الثالث</w:t>
      </w:r>
      <w:r w:rsidR="00733B93">
        <w:rPr>
          <w:rStyle w:val="libBold2Char"/>
          <w:rtl/>
        </w:rPr>
        <w:t>:</w:t>
      </w:r>
      <w:r w:rsidRPr="001E74B8">
        <w:rPr>
          <w:rtl/>
        </w:rPr>
        <w:t xml:space="preserve"> أنّه ليس قتل نافياً للقتل</w:t>
      </w:r>
      <w:r w:rsidR="00733B93">
        <w:rPr>
          <w:rtl/>
        </w:rPr>
        <w:t>،</w:t>
      </w:r>
      <w:r w:rsidRPr="001E74B8">
        <w:rPr>
          <w:rtl/>
        </w:rPr>
        <w:t xml:space="preserve"> إلاّ إذا كان على حكم القصاص</w:t>
      </w:r>
      <w:r w:rsidR="00733B93">
        <w:rPr>
          <w:rtl/>
        </w:rPr>
        <w:t>.</w:t>
      </w:r>
    </w:p>
    <w:p w:rsidR="000E1D55" w:rsidRDefault="00860ABA" w:rsidP="001E74B8">
      <w:pPr>
        <w:pStyle w:val="libNormal"/>
        <w:rPr>
          <w:rtl/>
        </w:rPr>
      </w:pPr>
      <w:r w:rsidRPr="00567A1B">
        <w:rPr>
          <w:rtl/>
        </w:rPr>
        <w:t>قال</w:t>
      </w:r>
      <w:r w:rsidR="00733B93">
        <w:rPr>
          <w:rtl/>
        </w:rPr>
        <w:t>:</w:t>
      </w:r>
      <w:r w:rsidRPr="00567A1B">
        <w:rPr>
          <w:rtl/>
        </w:rPr>
        <w:t xml:space="preserve"> وقد صاغ أبو تمام هذا المعنى الوارد عن العرب في بيت من شعره</w:t>
      </w:r>
      <w:r w:rsidR="00733B93">
        <w:rPr>
          <w:rtl/>
        </w:rPr>
        <w:t>،</w:t>
      </w:r>
      <w:r w:rsidRPr="00567A1B">
        <w:rPr>
          <w:rtl/>
        </w:rPr>
        <w:t xml:space="preserve"> فقال</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567A1B">
              <w:rPr>
                <w:rtl/>
              </w:rPr>
              <w:t>وأَخافَكُم</w:t>
            </w:r>
            <w:r>
              <w:rPr>
                <w:rtl/>
              </w:rPr>
              <w:t xml:space="preserve"> </w:t>
            </w:r>
            <w:r w:rsidRPr="00567A1B">
              <w:rPr>
                <w:rtl/>
              </w:rPr>
              <w:t>كي</w:t>
            </w:r>
            <w:r>
              <w:rPr>
                <w:rtl/>
              </w:rPr>
              <w:t xml:space="preserve"> </w:t>
            </w:r>
            <w:r w:rsidRPr="00567A1B">
              <w:rPr>
                <w:rtl/>
              </w:rPr>
              <w:t>تُغمدوا</w:t>
            </w:r>
            <w:r>
              <w:rPr>
                <w:rtl/>
              </w:rPr>
              <w:t xml:space="preserve"> </w:t>
            </w:r>
            <w:r w:rsidRPr="00567A1B">
              <w:rPr>
                <w:rtl/>
              </w:rPr>
              <w:t>أسيافَكم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567A1B">
              <w:rPr>
                <w:rtl/>
              </w:rPr>
              <w:t>إنّ</w:t>
            </w:r>
            <w:r>
              <w:rPr>
                <w:rtl/>
              </w:rPr>
              <w:t xml:space="preserve"> </w:t>
            </w:r>
            <w:r w:rsidRPr="00567A1B">
              <w:rPr>
                <w:rtl/>
              </w:rPr>
              <w:t>الدمَ</w:t>
            </w:r>
            <w:r>
              <w:rPr>
                <w:rtl/>
              </w:rPr>
              <w:t xml:space="preserve"> </w:t>
            </w:r>
            <w:r w:rsidRPr="00567A1B">
              <w:rPr>
                <w:rtl/>
              </w:rPr>
              <w:t>المُعترَّ</w:t>
            </w:r>
            <w:r>
              <w:rPr>
                <w:rtl/>
              </w:rPr>
              <w:t xml:space="preserve"> </w:t>
            </w:r>
            <w:r w:rsidRPr="00567A1B">
              <w:rPr>
                <w:rtl/>
              </w:rPr>
              <w:t>يحرسُهُ</w:t>
            </w:r>
            <w:r>
              <w:rPr>
                <w:rtl/>
              </w:rPr>
              <w:t xml:space="preserve"> </w:t>
            </w:r>
            <w:r w:rsidRPr="00567A1B">
              <w:rPr>
                <w:rtl/>
              </w:rPr>
              <w:t>الدمُ</w:t>
            </w:r>
            <w:r>
              <w:rPr>
                <w:rtl/>
              </w:rPr>
              <w:t xml:space="preserve"> </w:t>
            </w:r>
            <w:r w:rsidRPr="00733B93">
              <w:rPr>
                <w:rStyle w:val="libFootnotenumChar"/>
                <w:rtl/>
              </w:rPr>
              <w:t>(2)</w:t>
            </w:r>
            <w:r w:rsidRPr="00725071">
              <w:rPr>
                <w:rStyle w:val="libPoemTiniChar0"/>
                <w:rtl/>
              </w:rPr>
              <w:br/>
              <w:t> </w:t>
            </w:r>
          </w:p>
        </w:tc>
      </w:tr>
    </w:tbl>
    <w:p w:rsidR="000E1D55" w:rsidRDefault="00860ABA" w:rsidP="001E74B8">
      <w:pPr>
        <w:pStyle w:val="libNormal"/>
        <w:rPr>
          <w:rtl/>
        </w:rPr>
      </w:pPr>
      <w:r w:rsidRPr="00567A1B">
        <w:rPr>
          <w:rtl/>
        </w:rPr>
        <w:t>فقوله</w:t>
      </w:r>
      <w:r w:rsidR="00733B93">
        <w:rPr>
          <w:rtl/>
        </w:rPr>
        <w:t>:</w:t>
      </w:r>
      <w:r w:rsidRPr="00567A1B">
        <w:rPr>
          <w:rtl/>
        </w:rPr>
        <w:t xml:space="preserve"> </w:t>
      </w:r>
      <w:r w:rsidR="00733B93">
        <w:rPr>
          <w:rtl/>
        </w:rPr>
        <w:t>(</w:t>
      </w:r>
      <w:r w:rsidRPr="00567A1B">
        <w:rPr>
          <w:rtl/>
        </w:rPr>
        <w:t>إنّ الدم المعترّ يحرسه الدم</w:t>
      </w:r>
      <w:r w:rsidR="00733B93">
        <w:rPr>
          <w:rtl/>
        </w:rPr>
        <w:t>)</w:t>
      </w:r>
      <w:r w:rsidRPr="00567A1B">
        <w:rPr>
          <w:rtl/>
        </w:rPr>
        <w:t xml:space="preserve"> أجمل أُسلوباً وأحسن أداءً من قولة العرب</w:t>
      </w:r>
      <w:r w:rsidR="00733B93">
        <w:rPr>
          <w:rtl/>
        </w:rPr>
        <w:t>.</w:t>
      </w:r>
    </w:p>
    <w:p w:rsidR="000E1D55" w:rsidRDefault="00860ABA" w:rsidP="002E0C24">
      <w:pPr>
        <w:pStyle w:val="libNormal"/>
        <w:rPr>
          <w:rtl/>
        </w:rPr>
      </w:pPr>
      <w:r w:rsidRPr="001E74B8">
        <w:rPr>
          <w:rtl/>
        </w:rPr>
        <w:t>وقال أبو هلال العسكري</w:t>
      </w:r>
      <w:r w:rsidR="00733B93">
        <w:rPr>
          <w:rtl/>
        </w:rPr>
        <w:t>:</w:t>
      </w:r>
      <w:r w:rsidRPr="001E74B8">
        <w:rPr>
          <w:rtl/>
        </w:rPr>
        <w:t xml:space="preserve"> والإيجاز</w:t>
      </w:r>
      <w:r w:rsidR="00733B93">
        <w:rPr>
          <w:rtl/>
        </w:rPr>
        <w:t>،</w:t>
      </w:r>
      <w:r w:rsidRPr="001E74B8">
        <w:rPr>
          <w:rtl/>
        </w:rPr>
        <w:t xml:space="preserve"> القصر والحذف</w:t>
      </w:r>
      <w:r w:rsidR="00733B93">
        <w:rPr>
          <w:rtl/>
        </w:rPr>
        <w:t>،</w:t>
      </w:r>
      <w:r w:rsidRPr="001E74B8">
        <w:rPr>
          <w:rtl/>
        </w:rPr>
        <w:t xml:space="preserve"> فالقصر تقليل الألفاظ وتكثير المعاني وهو قول الله عزّ وجلّ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وَلَكُمْ فِي الْقِصَاصِ حَيَاةٌ</w:t>
      </w:r>
      <w:r w:rsidR="00733B93" w:rsidRPr="0086676F">
        <w:rPr>
          <w:rStyle w:val="libAlaemChar"/>
          <w:rFonts w:hint="cs"/>
          <w:rtl/>
        </w:rPr>
        <w:t>)</w:t>
      </w:r>
      <w:r w:rsidR="00733B93">
        <w:rPr>
          <w:rtl/>
        </w:rPr>
        <w:t>،</w:t>
      </w:r>
      <w:r w:rsidRPr="001E74B8">
        <w:rPr>
          <w:rtl/>
        </w:rPr>
        <w:t xml:space="preserve"> ويتبّين فضل هذا الكلام إذا قَرنته بما جاء عن العرب في معناه</w:t>
      </w:r>
      <w:r w:rsidR="00733B93">
        <w:rPr>
          <w:rtl/>
        </w:rPr>
        <w:t>،</w:t>
      </w:r>
      <w:r w:rsidRPr="001E74B8">
        <w:rPr>
          <w:rtl/>
        </w:rPr>
        <w:t xml:space="preserve"> وهو قولهم</w:t>
      </w:r>
      <w:r w:rsidR="00733B93">
        <w:rPr>
          <w:rtl/>
        </w:rPr>
        <w:t>:</w:t>
      </w:r>
      <w:r w:rsidRPr="001E74B8">
        <w:rPr>
          <w:rtl/>
        </w:rPr>
        <w:t xml:space="preserve"> </w:t>
      </w:r>
      <w:r w:rsidR="00733B93">
        <w:rPr>
          <w:rtl/>
        </w:rPr>
        <w:t>(</w:t>
      </w:r>
      <w:r w:rsidRPr="001E74B8">
        <w:rPr>
          <w:rtl/>
        </w:rPr>
        <w:t>القتل أنفى للقتل</w:t>
      </w:r>
      <w:r w:rsidR="00733B93">
        <w:rPr>
          <w:rtl/>
        </w:rPr>
        <w:t>)</w:t>
      </w:r>
      <w:r w:rsidRPr="001E74B8">
        <w:rPr>
          <w:rtl/>
        </w:rPr>
        <w:t xml:space="preserve"> فصار لفظ القرآن فوق هذا القول</w:t>
      </w:r>
      <w:r w:rsidR="00733B93">
        <w:rPr>
          <w:rtl/>
        </w:rPr>
        <w:t>،</w:t>
      </w:r>
      <w:r w:rsidRPr="001E74B8">
        <w:rPr>
          <w:rtl/>
        </w:rPr>
        <w:t xml:space="preserve"> لزيادته عليه في الفائدة</w:t>
      </w:r>
      <w:r w:rsidR="00733B93">
        <w:rPr>
          <w:rtl/>
        </w:rPr>
        <w:t>،</w:t>
      </w:r>
      <w:r w:rsidRPr="001E74B8">
        <w:rPr>
          <w:rtl/>
        </w:rPr>
        <w:t xml:space="preserve"> وهو إبانة العدل لذكر</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ص348 وص 352</w:t>
      </w:r>
      <w:r w:rsidR="001E74B8" w:rsidRPr="001E74B8">
        <w:rPr>
          <w:rtl/>
        </w:rPr>
        <w:t xml:space="preserve"> - </w:t>
      </w:r>
      <w:r w:rsidRPr="001E74B8">
        <w:rPr>
          <w:rtl/>
        </w:rPr>
        <w:t>353</w:t>
      </w:r>
      <w:r w:rsidR="00733B93">
        <w:rPr>
          <w:rtl/>
        </w:rPr>
        <w:t>.</w:t>
      </w:r>
    </w:p>
    <w:p w:rsidR="00860ABA" w:rsidRPr="001E74B8" w:rsidRDefault="00860ABA" w:rsidP="001E74B8">
      <w:pPr>
        <w:pStyle w:val="libFootnote0"/>
        <w:rPr>
          <w:rtl/>
        </w:rPr>
      </w:pPr>
      <w:r w:rsidRPr="001E74B8">
        <w:rPr>
          <w:rtl/>
        </w:rPr>
        <w:t>(2) ديوان أبي تمّام</w:t>
      </w:r>
      <w:r w:rsidR="00733B93">
        <w:rPr>
          <w:rtl/>
        </w:rPr>
        <w:t>:</w:t>
      </w:r>
      <w:r w:rsidRPr="001E74B8">
        <w:rPr>
          <w:rtl/>
        </w:rPr>
        <w:t xml:space="preserve"> ص274</w:t>
      </w:r>
      <w:r w:rsidR="00733B93">
        <w:rPr>
          <w:rtl/>
        </w:rPr>
        <w:t>.</w:t>
      </w:r>
      <w:r w:rsidRPr="001E74B8">
        <w:rPr>
          <w:rtl/>
        </w:rPr>
        <w:t xml:space="preserve"> والمعترّ</w:t>
      </w:r>
      <w:r w:rsidR="00733B93">
        <w:rPr>
          <w:rtl/>
        </w:rPr>
        <w:t>:</w:t>
      </w:r>
      <w:r w:rsidRPr="001E74B8">
        <w:rPr>
          <w:rtl/>
        </w:rPr>
        <w:t xml:space="preserve"> المضطرب لخوف الخطر</w:t>
      </w:r>
      <w:r w:rsidR="00733B93">
        <w:rPr>
          <w:rtl/>
        </w:rPr>
        <w:t>.</w:t>
      </w:r>
    </w:p>
    <w:p w:rsidR="003637EC" w:rsidRDefault="000E1D55" w:rsidP="001E74B8">
      <w:pPr>
        <w:pStyle w:val="libNormal"/>
        <w:rPr>
          <w:rtl/>
        </w:rPr>
      </w:pPr>
      <w:r>
        <w:br w:type="page"/>
      </w:r>
    </w:p>
    <w:p w:rsidR="00860ABA" w:rsidRPr="00567A1B" w:rsidRDefault="00860ABA" w:rsidP="002E0C24">
      <w:pPr>
        <w:pStyle w:val="libNormal"/>
        <w:rPr>
          <w:rtl/>
        </w:rPr>
      </w:pPr>
      <w:r w:rsidRPr="001E74B8">
        <w:rPr>
          <w:rtl/>
        </w:rPr>
        <w:lastRenderedPageBreak/>
        <w:t>القصاص</w:t>
      </w:r>
      <w:r w:rsidR="00733B93">
        <w:rPr>
          <w:rtl/>
        </w:rPr>
        <w:t>،</w:t>
      </w:r>
      <w:r w:rsidRPr="001E74B8">
        <w:rPr>
          <w:rtl/>
        </w:rPr>
        <w:t xml:space="preserve"> وذِكر العوض المرغوب فيه لذكر الحياة واستدعاء الرغبة والرهبة لحكم الله به</w:t>
      </w:r>
      <w:r w:rsidR="00733B93">
        <w:rPr>
          <w:rtl/>
        </w:rPr>
        <w:t>،</w:t>
      </w:r>
      <w:r w:rsidRPr="001E74B8">
        <w:rPr>
          <w:rtl/>
        </w:rPr>
        <w:t xml:space="preserve"> ولإيجازه في العبارة</w:t>
      </w:r>
      <w:r w:rsidR="00733B93">
        <w:rPr>
          <w:rtl/>
        </w:rPr>
        <w:t>،</w:t>
      </w:r>
      <w:r w:rsidRPr="001E74B8">
        <w:rPr>
          <w:rtl/>
        </w:rPr>
        <w:t xml:space="preserve"> فإنّ الذي هو نظير قولهم </w:t>
      </w:r>
      <w:r w:rsidR="00733B93">
        <w:rPr>
          <w:rtl/>
        </w:rPr>
        <w:t>(</w:t>
      </w:r>
      <w:r w:rsidRPr="001E74B8">
        <w:rPr>
          <w:rtl/>
        </w:rPr>
        <w:t>القتل أنفى للقتل</w:t>
      </w:r>
      <w:r w:rsidR="00733B93">
        <w:rPr>
          <w:rtl/>
        </w:rPr>
        <w:t>)</w:t>
      </w:r>
      <w:r w:rsidRPr="001E74B8">
        <w:rPr>
          <w:rtl/>
        </w:rPr>
        <w:t xml:space="preserve"> إنّما هو </w:t>
      </w:r>
      <w:r w:rsidR="00733B93">
        <w:rPr>
          <w:rtl/>
        </w:rPr>
        <w:t>(</w:t>
      </w:r>
      <w:r w:rsidRPr="001E74B8">
        <w:rPr>
          <w:rtl/>
        </w:rPr>
        <w:t>القصاص حياة</w:t>
      </w:r>
      <w:r w:rsidR="00733B93">
        <w:rPr>
          <w:rtl/>
        </w:rPr>
        <w:t>)</w:t>
      </w:r>
      <w:r w:rsidRPr="001E74B8">
        <w:rPr>
          <w:rtl/>
        </w:rPr>
        <w:t xml:space="preserve"> وهذا أقلّ حروفاً من ذلك</w:t>
      </w:r>
      <w:r w:rsidR="00733B93">
        <w:rPr>
          <w:rtl/>
        </w:rPr>
        <w:t>،</w:t>
      </w:r>
      <w:r w:rsidRPr="001E74B8">
        <w:rPr>
          <w:rtl/>
        </w:rPr>
        <w:t xml:space="preserve"> ولبعده من الكلفة بالتكرير</w:t>
      </w:r>
      <w:r w:rsidR="00733B93">
        <w:rPr>
          <w:rtl/>
        </w:rPr>
        <w:t>،</w:t>
      </w:r>
      <w:r w:rsidRPr="001E74B8">
        <w:rPr>
          <w:rtl/>
        </w:rPr>
        <w:t xml:space="preserve"> ولفظ القرآن بَرِئ من ذلك</w:t>
      </w:r>
      <w:r w:rsidR="00733B93">
        <w:rPr>
          <w:rtl/>
        </w:rPr>
        <w:t>،</w:t>
      </w:r>
      <w:r w:rsidRPr="001E74B8">
        <w:rPr>
          <w:rtl/>
        </w:rPr>
        <w:t xml:space="preserve"> وبحسن التأليف</w:t>
      </w:r>
      <w:r w:rsidR="00733B93">
        <w:rPr>
          <w:rtl/>
        </w:rPr>
        <w:t>،</w:t>
      </w:r>
      <w:r w:rsidRPr="001E74B8">
        <w:rPr>
          <w:rtl/>
        </w:rPr>
        <w:t xml:space="preserve"> وشدة التلاؤم المُدرك بالحسّ</w:t>
      </w:r>
      <w:r w:rsidR="00733B93">
        <w:rPr>
          <w:rtl/>
        </w:rPr>
        <w:t>؛</w:t>
      </w:r>
      <w:r w:rsidRPr="001E74B8">
        <w:rPr>
          <w:rtl/>
        </w:rPr>
        <w:t xml:space="preserve"> لأنّ الخروج من الفاء إلى اللام أعدل من الخروج من اللام إلى الهمزة </w:t>
      </w:r>
      <w:r w:rsidRPr="001E74B8">
        <w:rPr>
          <w:rStyle w:val="libFootnotenumChar"/>
          <w:rtl/>
        </w:rPr>
        <w:t>(1)</w:t>
      </w:r>
      <w:r w:rsidR="00733B93">
        <w:rPr>
          <w:rtl/>
        </w:rPr>
        <w:t>.</w:t>
      </w:r>
    </w:p>
    <w:p w:rsidR="000E1D55" w:rsidRDefault="00860ABA" w:rsidP="001E74B8">
      <w:pPr>
        <w:pStyle w:val="libNormal"/>
        <w:rPr>
          <w:rtl/>
        </w:rPr>
      </w:pPr>
      <w:r w:rsidRPr="00567A1B">
        <w:rPr>
          <w:rtl/>
        </w:rPr>
        <w:t>وقال جلال الدين السيوطي</w:t>
      </w:r>
      <w:r w:rsidR="00733B93">
        <w:rPr>
          <w:rtl/>
        </w:rPr>
        <w:t>:</w:t>
      </w:r>
      <w:r w:rsidRPr="00567A1B">
        <w:rPr>
          <w:rtl/>
        </w:rPr>
        <w:t xml:space="preserve"> وقد فُضلّت الآية على قولة العرب بعشرين وجهاً أو أكثر</w:t>
      </w:r>
      <w:r w:rsidR="00733B93">
        <w:rPr>
          <w:rtl/>
        </w:rPr>
        <w:t>،</w:t>
      </w:r>
      <w:r w:rsidRPr="00567A1B">
        <w:rPr>
          <w:rtl/>
        </w:rPr>
        <w:t xml:space="preserve"> وإن كان لا تشبيه بين كلام الخالق وكلام المخلوق</w:t>
      </w:r>
      <w:r w:rsidR="00733B93">
        <w:rPr>
          <w:rtl/>
        </w:rPr>
        <w:t>،</w:t>
      </w:r>
      <w:r w:rsidRPr="00567A1B">
        <w:rPr>
          <w:rtl/>
        </w:rPr>
        <w:t xml:space="preserve"> وإنّما العلماء يقدحون أفهامهم فيما يظهر لهم من ذلك</w:t>
      </w:r>
      <w:r w:rsidR="00733B93">
        <w:rPr>
          <w:rtl/>
        </w:rPr>
        <w:t>،</w:t>
      </w:r>
      <w:r w:rsidRPr="00567A1B">
        <w:rPr>
          <w:rtl/>
        </w:rPr>
        <w:t xml:space="preserve"> كما قال ابن الأثير</w:t>
      </w:r>
      <w:r w:rsidR="00733B93">
        <w:rPr>
          <w:rtl/>
        </w:rPr>
        <w:t>،</w:t>
      </w:r>
      <w:r w:rsidRPr="00567A1B">
        <w:rPr>
          <w:rtl/>
        </w:rPr>
        <w:t xml:space="preserve"> نذكر منها</w:t>
      </w:r>
      <w:r w:rsidR="00733B93">
        <w:rPr>
          <w:rtl/>
        </w:rPr>
        <w:t>:</w:t>
      </w:r>
    </w:p>
    <w:p w:rsidR="00860ABA" w:rsidRPr="00567A1B"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في الآية إيجاز قصر</w:t>
      </w:r>
      <w:r w:rsidR="00733B93">
        <w:rPr>
          <w:rStyle w:val="libBold2Char"/>
          <w:rtl/>
        </w:rPr>
        <w:t>،</w:t>
      </w:r>
      <w:r w:rsidRPr="001E74B8">
        <w:rPr>
          <w:rStyle w:val="libBold2Char"/>
          <w:rtl/>
        </w:rPr>
        <w:t xml:space="preserve"> من غير حاجة إلى تقدير</w:t>
      </w:r>
      <w:r w:rsidR="00733B93">
        <w:rPr>
          <w:rtl/>
        </w:rPr>
        <w:t>،</w:t>
      </w:r>
      <w:r w:rsidRPr="001E74B8">
        <w:rPr>
          <w:rtl/>
        </w:rPr>
        <w:t xml:space="preserve"> أمّا قولتهم فبحاجة إلى تقدير </w:t>
      </w:r>
      <w:r w:rsidR="00733B93">
        <w:rPr>
          <w:rtl/>
        </w:rPr>
        <w:t>(</w:t>
      </w:r>
      <w:r w:rsidRPr="001E74B8">
        <w:rPr>
          <w:rtl/>
        </w:rPr>
        <w:t>من</w:t>
      </w:r>
      <w:r w:rsidR="00733B93">
        <w:rPr>
          <w:rtl/>
        </w:rPr>
        <w:t>)</w:t>
      </w:r>
      <w:r w:rsidRPr="001E74B8">
        <w:rPr>
          <w:rtl/>
        </w:rPr>
        <w:t xml:space="preserve"> لمكان أفعل التفضيل</w:t>
      </w:r>
      <w:r w:rsidR="00733B93">
        <w:rPr>
          <w:rtl/>
        </w:rPr>
        <w:t>،</w:t>
      </w:r>
      <w:r w:rsidRPr="001E74B8">
        <w:rPr>
          <w:rtl/>
        </w:rPr>
        <w:t xml:space="preserve"> وبذلك جاء الإبهام في قولتهم</w:t>
      </w:r>
      <w:r w:rsidR="00733B93">
        <w:rPr>
          <w:rtl/>
        </w:rPr>
        <w:t>؛</w:t>
      </w:r>
      <w:r w:rsidRPr="001E74B8">
        <w:rPr>
          <w:rtl/>
        </w:rPr>
        <w:t xml:space="preserve"> لأنّه يسأل</w:t>
      </w:r>
      <w:r w:rsidR="00733B93">
        <w:rPr>
          <w:rtl/>
        </w:rPr>
        <w:t>:</w:t>
      </w:r>
      <w:r w:rsidRPr="001E74B8">
        <w:rPr>
          <w:rtl/>
        </w:rPr>
        <w:t xml:space="preserve"> من أيّ شيء</w:t>
      </w:r>
      <w:r w:rsidR="00733B93">
        <w:rPr>
          <w:rtl/>
        </w:rPr>
        <w:t>؟</w:t>
      </w:r>
      <w:r w:rsidRPr="001E74B8">
        <w:rPr>
          <w:rtl/>
        </w:rPr>
        <w:t xml:space="preserve"> فإن قُدّر العموم فلعلّه غير مطّرد بالنسبة إلى جميع الموارد وجميع أفراد الناس</w:t>
      </w:r>
      <w:r w:rsidR="00733B93">
        <w:rPr>
          <w:rtl/>
        </w:rPr>
        <w:t>.</w:t>
      </w:r>
    </w:p>
    <w:p w:rsidR="00860ABA" w:rsidRPr="00567A1B"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ثُمّ الذي ينفي القتل ويوجب الحياة هي شريعة القصاص</w:t>
      </w:r>
      <w:r w:rsidR="00733B93">
        <w:rPr>
          <w:rtl/>
        </w:rPr>
        <w:t>،</w:t>
      </w:r>
      <w:r w:rsidRPr="001E74B8">
        <w:rPr>
          <w:rtl/>
        </w:rPr>
        <w:t xml:space="preserve"> وهو قتل بإزاء قتل خاصّ دون مطلق القتل</w:t>
      </w:r>
      <w:r w:rsidR="00733B93">
        <w:rPr>
          <w:rtl/>
        </w:rPr>
        <w:t>،</w:t>
      </w:r>
      <w:r w:rsidRPr="001E74B8">
        <w:rPr>
          <w:rtl/>
        </w:rPr>
        <w:t xml:space="preserve"> إذ ربَّ قتلة أوجبت قتلات كما في حرب البَسوس طالت أربعين سنة</w:t>
      </w:r>
      <w:r w:rsidR="00733B93">
        <w:rPr>
          <w:rtl/>
        </w:rPr>
        <w:t>.</w:t>
      </w:r>
    </w:p>
    <w:p w:rsidR="00860ABA" w:rsidRPr="00567A1B"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في الآية طباق</w:t>
      </w:r>
      <w:r w:rsidR="00733B93">
        <w:rPr>
          <w:rStyle w:val="libBold2Char"/>
          <w:rtl/>
        </w:rPr>
        <w:t>،</w:t>
      </w:r>
      <w:r w:rsidRPr="001E74B8">
        <w:rPr>
          <w:rStyle w:val="libBold2Char"/>
          <w:rtl/>
        </w:rPr>
        <w:t xml:space="preserve"> جمعاً بين ضدّين</w:t>
      </w:r>
      <w:r w:rsidR="00733B93">
        <w:rPr>
          <w:rStyle w:val="libBold2Char"/>
          <w:rtl/>
        </w:rPr>
        <w:t>:</w:t>
      </w:r>
      <w:r w:rsidRPr="001E74B8">
        <w:rPr>
          <w:rtl/>
        </w:rPr>
        <w:t xml:space="preserve"> القصاص</w:t>
      </w:r>
      <w:r w:rsidR="001E74B8" w:rsidRPr="001E74B8">
        <w:rPr>
          <w:rtl/>
        </w:rPr>
        <w:t xml:space="preserve"> - </w:t>
      </w:r>
      <w:r w:rsidRPr="001E74B8">
        <w:rPr>
          <w:rtl/>
        </w:rPr>
        <w:t>وفيه إشعار بقتل</w:t>
      </w:r>
      <w:r w:rsidR="001E74B8" w:rsidRPr="001E74B8">
        <w:rPr>
          <w:rtl/>
        </w:rPr>
        <w:t xml:space="preserve"> - </w:t>
      </w:r>
      <w:r w:rsidRPr="001E74B8">
        <w:rPr>
          <w:rtl/>
        </w:rPr>
        <w:t>والحياة</w:t>
      </w:r>
      <w:r w:rsidR="00733B93">
        <w:rPr>
          <w:rtl/>
        </w:rPr>
        <w:t>،</w:t>
      </w:r>
      <w:r w:rsidRPr="001E74B8">
        <w:rPr>
          <w:rtl/>
        </w:rPr>
        <w:t xml:space="preserve"> وأيضاً فيها بَداعة</w:t>
      </w:r>
      <w:r w:rsidR="00733B93">
        <w:rPr>
          <w:rtl/>
        </w:rPr>
        <w:t>،</w:t>
      </w:r>
      <w:r w:rsidRPr="001E74B8">
        <w:rPr>
          <w:rtl/>
        </w:rPr>
        <w:t xml:space="preserve"> الضدّ أوجب ضدّه</w:t>
      </w:r>
      <w:r w:rsidR="00733B93">
        <w:rPr>
          <w:rtl/>
        </w:rPr>
        <w:t>.</w:t>
      </w:r>
      <w:r w:rsidRPr="001E74B8">
        <w:rPr>
          <w:rtl/>
        </w:rPr>
        <w:t xml:space="preserve"> ولا سيّما في تعريف القصاص وتنكير الحياة</w:t>
      </w:r>
      <w:r w:rsidR="00733B93">
        <w:rPr>
          <w:rtl/>
        </w:rPr>
        <w:t>،</w:t>
      </w:r>
      <w:r w:rsidRPr="001E74B8">
        <w:rPr>
          <w:rtl/>
        </w:rPr>
        <w:t xml:space="preserve"> وفيه غرابة فائقة</w:t>
      </w:r>
      <w:r w:rsidR="00733B93">
        <w:rPr>
          <w:rtl/>
        </w:rPr>
        <w:t>.</w:t>
      </w:r>
    </w:p>
    <w:p w:rsidR="000E1D55"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قال الزمخشري</w:t>
      </w:r>
      <w:r w:rsidR="00733B93">
        <w:rPr>
          <w:rStyle w:val="libBold2Char"/>
          <w:rtl/>
        </w:rPr>
        <w:t>:</w:t>
      </w:r>
      <w:r w:rsidRPr="001E74B8">
        <w:rPr>
          <w:rStyle w:val="libBold2Char"/>
          <w:rtl/>
        </w:rPr>
        <w:t xml:space="preserve"> ومن إصابة محزّ البلاغة</w:t>
      </w:r>
      <w:r w:rsidR="00733B93">
        <w:rPr>
          <w:rStyle w:val="libBold2Char"/>
          <w:rtl/>
        </w:rPr>
        <w:t>،</w:t>
      </w:r>
      <w:r w:rsidRPr="001E74B8">
        <w:rPr>
          <w:rStyle w:val="libBold2Char"/>
          <w:rtl/>
        </w:rPr>
        <w:t xml:space="preserve"> بتعريف القصاص وتنكير الحياة</w:t>
      </w:r>
      <w:r w:rsidR="00733B93">
        <w:rPr>
          <w:rStyle w:val="libBold2Char"/>
          <w:rtl/>
        </w:rPr>
        <w:t>؛</w:t>
      </w:r>
      <w:r w:rsidRPr="001E74B8">
        <w:rPr>
          <w:rStyle w:val="libBold2Char"/>
          <w:rtl/>
        </w:rPr>
        <w:t xml:space="preserve"> </w:t>
      </w:r>
      <w:r w:rsidRPr="001E74B8">
        <w:rPr>
          <w:rtl/>
        </w:rPr>
        <w:t>لأنّ المعنى</w:t>
      </w:r>
      <w:r w:rsidR="00733B93">
        <w:rPr>
          <w:rtl/>
        </w:rPr>
        <w:t>:</w:t>
      </w:r>
      <w:r w:rsidRPr="001E74B8">
        <w:rPr>
          <w:rtl/>
        </w:rPr>
        <w:t xml:space="preserve"> ولكم في هذا الجنس من الحكم</w:t>
      </w:r>
      <w:r w:rsidR="001E74B8" w:rsidRPr="001E74B8">
        <w:rPr>
          <w:rtl/>
        </w:rPr>
        <w:t xml:space="preserve"> - </w:t>
      </w:r>
      <w:r w:rsidRPr="001E74B8">
        <w:rPr>
          <w:rtl/>
        </w:rPr>
        <w:t>الذي هو شريعة القصاص</w:t>
      </w:r>
      <w:r w:rsidR="001E74B8" w:rsidRPr="001E74B8">
        <w:rPr>
          <w:rtl/>
        </w:rPr>
        <w:t xml:space="preserve"> - </w:t>
      </w:r>
      <w:r w:rsidRPr="001E74B8">
        <w:rPr>
          <w:rtl/>
        </w:rPr>
        <w:t>حياة عظيمة</w:t>
      </w:r>
      <w:r w:rsidR="00733B93">
        <w:rPr>
          <w:rtl/>
        </w:rPr>
        <w:t>،</w:t>
      </w:r>
      <w:r w:rsidRPr="001E74B8">
        <w:rPr>
          <w:rtl/>
        </w:rPr>
        <w:t xml:space="preserve"> وذلك أنهم كانوا يقتلون بالواحد الجماعة</w:t>
      </w:r>
      <w:r w:rsidR="00733B93">
        <w:rPr>
          <w:rtl/>
        </w:rPr>
        <w:t>،</w:t>
      </w:r>
      <w:r w:rsidRPr="001E74B8">
        <w:rPr>
          <w:rtl/>
        </w:rPr>
        <w:t xml:space="preserve"> وكم قتل مهلهل بأخيه كليب</w:t>
      </w:r>
      <w:r w:rsidR="00733B93">
        <w:rPr>
          <w:rtl/>
        </w:rPr>
        <w:t>،</w:t>
      </w:r>
      <w:r w:rsidRPr="001E74B8">
        <w:rPr>
          <w:rtl/>
        </w:rPr>
        <w:t xml:space="preserve"> حتّى كاد يُفني بكر بن وائل</w:t>
      </w:r>
      <w:r w:rsidR="00733B93">
        <w:rPr>
          <w:rtl/>
        </w:rPr>
        <w:t>،</w:t>
      </w:r>
      <w:r w:rsidRPr="001E74B8">
        <w:rPr>
          <w:rtl/>
        </w:rPr>
        <w:t xml:space="preserve"> ولقد كانوا يقتلون بالمقتول غير قاتله</w:t>
      </w:r>
      <w:r w:rsidR="00733B93">
        <w:rPr>
          <w:rtl/>
        </w:rPr>
        <w:t>،</w:t>
      </w:r>
      <w:r w:rsidRPr="001E74B8">
        <w:rPr>
          <w:rtl/>
        </w:rPr>
        <w:t xml:space="preserve"> وهذه</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انظر الصناعتين</w:t>
      </w:r>
      <w:r w:rsidR="00733B93">
        <w:rPr>
          <w:rtl/>
        </w:rPr>
        <w:t>:</w:t>
      </w:r>
      <w:r w:rsidRPr="001E74B8">
        <w:rPr>
          <w:rtl/>
        </w:rPr>
        <w:t xml:space="preserve"> ص175</w:t>
      </w:r>
      <w:r w:rsidR="00733B93">
        <w:rPr>
          <w:rtl/>
        </w:rPr>
        <w:t>،</w:t>
      </w:r>
      <w:r w:rsidRPr="001E74B8">
        <w:rPr>
          <w:rtl/>
        </w:rPr>
        <w:t xml:space="preserve"> وهامش المَثل السائر</w:t>
      </w:r>
      <w:r w:rsidR="00733B93">
        <w:rPr>
          <w:rtl/>
        </w:rPr>
        <w:t>:</w:t>
      </w:r>
      <w:r w:rsidRPr="001E74B8">
        <w:rPr>
          <w:rtl/>
        </w:rPr>
        <w:t xml:space="preserve"> ج2 ص352</w:t>
      </w:r>
      <w:r w:rsidR="001E74B8" w:rsidRPr="001E74B8">
        <w:rPr>
          <w:rtl/>
        </w:rPr>
        <w:t xml:space="preserve"> - </w:t>
      </w:r>
      <w:r w:rsidRPr="001E74B8">
        <w:rPr>
          <w:rtl/>
        </w:rPr>
        <w:t>353</w:t>
      </w:r>
      <w:r w:rsidR="00733B93">
        <w:rPr>
          <w:rtl/>
        </w:rPr>
        <w:t>.</w:t>
      </w:r>
    </w:p>
    <w:p w:rsidR="003637EC" w:rsidRDefault="000E1D55" w:rsidP="001E74B8">
      <w:pPr>
        <w:pStyle w:val="libNormal"/>
        <w:rPr>
          <w:rtl/>
        </w:rPr>
      </w:pPr>
      <w:r>
        <w:br w:type="page"/>
      </w:r>
    </w:p>
    <w:p w:rsidR="00860ABA" w:rsidRPr="00567A1B" w:rsidRDefault="00860ABA" w:rsidP="002E0C24">
      <w:pPr>
        <w:pStyle w:val="libNormal"/>
        <w:rPr>
          <w:rtl/>
        </w:rPr>
      </w:pPr>
      <w:r w:rsidRPr="001E74B8">
        <w:rPr>
          <w:rtl/>
        </w:rPr>
        <w:lastRenderedPageBreak/>
        <w:t xml:space="preserve">العادة جارية بين العرب حتّى الآن </w:t>
      </w:r>
      <w:r w:rsidRPr="001E74B8">
        <w:rPr>
          <w:rStyle w:val="libFootnotenumChar"/>
          <w:rtl/>
        </w:rPr>
        <w:t>(1)</w:t>
      </w:r>
      <w:r w:rsidR="00733B93">
        <w:rPr>
          <w:rtl/>
        </w:rPr>
        <w:t>،</w:t>
      </w:r>
      <w:r w:rsidRPr="001E74B8">
        <w:rPr>
          <w:rtl/>
        </w:rPr>
        <w:t xml:space="preserve"> فتثور الفتنة ويقع بينهم التناحر</w:t>
      </w:r>
      <w:r w:rsidR="00733B93">
        <w:rPr>
          <w:rtl/>
        </w:rPr>
        <w:t>،</w:t>
      </w:r>
      <w:r w:rsidRPr="001E74B8">
        <w:rPr>
          <w:rtl/>
        </w:rPr>
        <w:t xml:space="preserve"> ففي شرع القصاص</w:t>
      </w:r>
      <w:r w:rsidR="001E74B8" w:rsidRPr="001E74B8">
        <w:rPr>
          <w:rtl/>
        </w:rPr>
        <w:t xml:space="preserve"> - </w:t>
      </w:r>
      <w:r w:rsidRPr="001E74B8">
        <w:rPr>
          <w:rtl/>
        </w:rPr>
        <w:t>وهو قتل القاتل المعتدي</w:t>
      </w:r>
      <w:r w:rsidR="001E74B8" w:rsidRPr="001E74B8">
        <w:rPr>
          <w:rtl/>
        </w:rPr>
        <w:t xml:space="preserve"> - </w:t>
      </w:r>
      <w:r w:rsidRPr="001E74B8">
        <w:rPr>
          <w:rtl/>
        </w:rPr>
        <w:t xml:space="preserve">حياة أيّة حياة </w:t>
      </w:r>
      <w:r w:rsidRPr="001E74B8">
        <w:rPr>
          <w:rStyle w:val="libFootnotenumChar"/>
          <w:rtl/>
        </w:rPr>
        <w:t>(2)</w:t>
      </w:r>
      <w:r w:rsidR="00733B93" w:rsidRPr="00CF20AA">
        <w:rPr>
          <w:rtl/>
        </w:rPr>
        <w:t>.</w:t>
      </w:r>
    </w:p>
    <w:p w:rsidR="00860ABA" w:rsidRPr="00567A1B" w:rsidRDefault="00860ABA" w:rsidP="002E0C24">
      <w:pPr>
        <w:pStyle w:val="libNormal"/>
        <w:rPr>
          <w:rtl/>
        </w:rPr>
      </w:pPr>
      <w:r w:rsidRPr="001E74B8">
        <w:rPr>
          <w:rtl/>
        </w:rPr>
        <w:t>5</w:t>
      </w:r>
      <w:r w:rsidR="001E74B8" w:rsidRPr="001E74B8">
        <w:rPr>
          <w:rStyle w:val="libBold2Char"/>
          <w:rtl/>
        </w:rPr>
        <w:t xml:space="preserve"> - </w:t>
      </w:r>
      <w:r w:rsidRPr="001E74B8">
        <w:rPr>
          <w:rStyle w:val="libBold2Char"/>
          <w:rtl/>
        </w:rPr>
        <w:t>وأمّا قولة العرب</w:t>
      </w:r>
      <w:r w:rsidR="00733B93">
        <w:rPr>
          <w:rStyle w:val="libBold2Char"/>
          <w:rtl/>
        </w:rPr>
        <w:t>،</w:t>
      </w:r>
      <w:r w:rsidRPr="001E74B8">
        <w:rPr>
          <w:rStyle w:val="libBold2Char"/>
          <w:rtl/>
        </w:rPr>
        <w:t xml:space="preserve"> ففيها تناقض ظاهر</w:t>
      </w:r>
      <w:r w:rsidR="00733B93">
        <w:rPr>
          <w:rStyle w:val="libBold2Char"/>
          <w:rtl/>
        </w:rPr>
        <w:t>؛</w:t>
      </w:r>
      <w:r w:rsidRPr="001E74B8">
        <w:rPr>
          <w:rStyle w:val="libBold2Char"/>
          <w:rtl/>
        </w:rPr>
        <w:t xml:space="preserve"> </w:t>
      </w:r>
      <w:r w:rsidRPr="001E74B8">
        <w:rPr>
          <w:rtl/>
        </w:rPr>
        <w:t>إذ الشيء لا ينفي نفسه</w:t>
      </w:r>
      <w:r w:rsidR="00733B93">
        <w:rPr>
          <w:rtl/>
        </w:rPr>
        <w:t>،</w:t>
      </w:r>
      <w:r w:rsidRPr="001E74B8">
        <w:rPr>
          <w:rtl/>
        </w:rPr>
        <w:t xml:space="preserve"> فكيف القتل ينفي القتل</w:t>
      </w:r>
      <w:r w:rsidR="00733B93">
        <w:rPr>
          <w:rtl/>
        </w:rPr>
        <w:t>؟</w:t>
      </w:r>
      <w:r w:rsidRPr="001E74B8">
        <w:rPr>
          <w:rtl/>
        </w:rPr>
        <w:t xml:space="preserve"> وأيضاً فيها تكرار</w:t>
      </w:r>
      <w:r w:rsidR="00733B93">
        <w:rPr>
          <w:rtl/>
        </w:rPr>
        <w:t>،</w:t>
      </w:r>
      <w:r w:rsidRPr="001E74B8">
        <w:rPr>
          <w:rtl/>
        </w:rPr>
        <w:t xml:space="preserve"> وتقدير</w:t>
      </w:r>
      <w:r w:rsidR="00733B93">
        <w:rPr>
          <w:rtl/>
        </w:rPr>
        <w:t>،</w:t>
      </w:r>
      <w:r w:rsidRPr="001E74B8">
        <w:rPr>
          <w:rtl/>
        </w:rPr>
        <w:t xml:space="preserve"> وتهويل بسبب تكرار لفظ القتل المؤذن بالوحشة</w:t>
      </w:r>
      <w:r w:rsidR="00733B93">
        <w:rPr>
          <w:rtl/>
        </w:rPr>
        <w:t>.</w:t>
      </w:r>
    </w:p>
    <w:p w:rsidR="00860ABA" w:rsidRPr="00567A1B" w:rsidRDefault="00860ABA" w:rsidP="001E74B8">
      <w:pPr>
        <w:pStyle w:val="libNormal"/>
        <w:rPr>
          <w:rtl/>
        </w:rPr>
      </w:pPr>
      <w:r w:rsidRPr="00567A1B">
        <w:rPr>
          <w:rtl/>
        </w:rPr>
        <w:t xml:space="preserve">أمّا الآية فاستُبدلت من لفظ </w:t>
      </w:r>
      <w:r w:rsidR="00733B93">
        <w:rPr>
          <w:rtl/>
        </w:rPr>
        <w:t>(</w:t>
      </w:r>
      <w:r w:rsidRPr="00567A1B">
        <w:rPr>
          <w:rtl/>
        </w:rPr>
        <w:t>القتل</w:t>
      </w:r>
      <w:r w:rsidR="00733B93">
        <w:rPr>
          <w:rtl/>
        </w:rPr>
        <w:t>)</w:t>
      </w:r>
      <w:r w:rsidRPr="00567A1B">
        <w:rPr>
          <w:rtl/>
        </w:rPr>
        <w:t xml:space="preserve"> الموحش بلفظ </w:t>
      </w:r>
      <w:r w:rsidR="00733B93">
        <w:rPr>
          <w:rtl/>
        </w:rPr>
        <w:t>(</w:t>
      </w:r>
      <w:r w:rsidRPr="00567A1B">
        <w:rPr>
          <w:rtl/>
        </w:rPr>
        <w:t>القصاص</w:t>
      </w:r>
      <w:r w:rsidR="00733B93">
        <w:rPr>
          <w:rtl/>
        </w:rPr>
        <w:t>)</w:t>
      </w:r>
      <w:r w:rsidRPr="00567A1B">
        <w:rPr>
          <w:rtl/>
        </w:rPr>
        <w:t xml:space="preserve"> الموجب للتشفّي والانشراح</w:t>
      </w:r>
      <w:r w:rsidR="00733B93">
        <w:rPr>
          <w:rtl/>
        </w:rPr>
        <w:t>،</w:t>
      </w:r>
      <w:r w:rsidRPr="00567A1B">
        <w:rPr>
          <w:rtl/>
        </w:rPr>
        <w:t xml:space="preserve"> ثُمّ عقّبها بلفظ </w:t>
      </w:r>
      <w:r w:rsidR="00733B93">
        <w:rPr>
          <w:rtl/>
        </w:rPr>
        <w:t>(</w:t>
      </w:r>
      <w:r w:rsidRPr="00567A1B">
        <w:rPr>
          <w:rtl/>
        </w:rPr>
        <w:t>الحياة</w:t>
      </w:r>
      <w:r w:rsidR="00733B93">
        <w:rPr>
          <w:rtl/>
        </w:rPr>
        <w:t>)</w:t>
      </w:r>
      <w:r w:rsidRPr="00567A1B">
        <w:rPr>
          <w:rtl/>
        </w:rPr>
        <w:t xml:space="preserve"> التي تبتهل إليها النفوس وتحتفل بها</w:t>
      </w:r>
      <w:r w:rsidR="00733B93">
        <w:rPr>
          <w:rtl/>
        </w:rPr>
        <w:t>.</w:t>
      </w:r>
    </w:p>
    <w:p w:rsidR="00860ABA" w:rsidRPr="00567A1B" w:rsidRDefault="00860ABA" w:rsidP="002E0C24">
      <w:pPr>
        <w:pStyle w:val="libNormal"/>
        <w:rPr>
          <w:rtl/>
        </w:rPr>
      </w:pPr>
      <w:r w:rsidRPr="001E74B8">
        <w:rPr>
          <w:rStyle w:val="libBold2Char"/>
          <w:rtl/>
        </w:rPr>
        <w:t>6</w:t>
      </w:r>
      <w:r w:rsidR="001E74B8" w:rsidRPr="001E74B8">
        <w:rPr>
          <w:rStyle w:val="libBold2Char"/>
          <w:rtl/>
        </w:rPr>
        <w:t xml:space="preserve"> - </w:t>
      </w:r>
      <w:r w:rsidRPr="001E74B8">
        <w:rPr>
          <w:rStyle w:val="libBold2Char"/>
          <w:rtl/>
        </w:rPr>
        <w:t>وأيضاً ففي لفظ القصاص إيذان بالعدل</w:t>
      </w:r>
      <w:r w:rsidR="00733B93">
        <w:rPr>
          <w:rStyle w:val="libBold2Char"/>
          <w:rtl/>
        </w:rPr>
        <w:t>،</w:t>
      </w:r>
      <w:r w:rsidRPr="001E74B8">
        <w:rPr>
          <w:rtl/>
        </w:rPr>
        <w:t xml:space="preserve"> حيث مساواة نفس المقتول بالقاتل</w:t>
      </w:r>
      <w:r w:rsidR="00733B93">
        <w:rPr>
          <w:rtl/>
        </w:rPr>
        <w:t>،</w:t>
      </w:r>
      <w:r w:rsidRPr="001E74B8">
        <w:rPr>
          <w:rtl/>
        </w:rPr>
        <w:t xml:space="preserve"> الأمر الذي لا يدلّ عليه لفظ القتل المطلق</w:t>
      </w:r>
      <w:r w:rsidR="00733B93">
        <w:rPr>
          <w:rtl/>
        </w:rPr>
        <w:t>.</w:t>
      </w:r>
    </w:p>
    <w:p w:rsidR="00860ABA" w:rsidRPr="00567A1B" w:rsidRDefault="00860ABA" w:rsidP="002E0C24">
      <w:pPr>
        <w:pStyle w:val="libNormal"/>
        <w:rPr>
          <w:rtl/>
        </w:rPr>
      </w:pPr>
      <w:r w:rsidRPr="001E74B8">
        <w:rPr>
          <w:rStyle w:val="libBold2Char"/>
          <w:rtl/>
        </w:rPr>
        <w:t>7</w:t>
      </w:r>
      <w:r w:rsidR="001E74B8" w:rsidRPr="001E74B8">
        <w:rPr>
          <w:rStyle w:val="libBold2Char"/>
          <w:rtl/>
        </w:rPr>
        <w:t xml:space="preserve"> - </w:t>
      </w:r>
      <w:r w:rsidRPr="001E74B8">
        <w:rPr>
          <w:rStyle w:val="libBold2Char"/>
          <w:rtl/>
        </w:rPr>
        <w:t>والآية بُنيت على الإثبات</w:t>
      </w:r>
      <w:r w:rsidR="00733B93">
        <w:rPr>
          <w:rStyle w:val="libBold2Char"/>
          <w:rtl/>
        </w:rPr>
        <w:t>،</w:t>
      </w:r>
      <w:r w:rsidRPr="001E74B8">
        <w:rPr>
          <w:rStyle w:val="libBold2Char"/>
          <w:rtl/>
        </w:rPr>
        <w:t xml:space="preserve"> وقولتهم على النفي</w:t>
      </w:r>
      <w:r w:rsidR="00733B93">
        <w:rPr>
          <w:rStyle w:val="libBold2Char"/>
          <w:rtl/>
        </w:rPr>
        <w:t>،</w:t>
      </w:r>
      <w:r w:rsidRPr="001E74B8">
        <w:rPr>
          <w:rtl/>
        </w:rPr>
        <w:t xml:space="preserve"> والكلام المُثبت أوفى من النافي مهما كان المعنى واحداً</w:t>
      </w:r>
      <w:r w:rsidR="00733B93">
        <w:rPr>
          <w:rtl/>
        </w:rPr>
        <w:t>.</w:t>
      </w:r>
    </w:p>
    <w:p w:rsidR="00860ABA" w:rsidRPr="00567A1B" w:rsidRDefault="00860ABA" w:rsidP="002E0C24">
      <w:pPr>
        <w:pStyle w:val="libNormal"/>
        <w:rPr>
          <w:rtl/>
        </w:rPr>
      </w:pPr>
      <w:r w:rsidRPr="001E74B8">
        <w:rPr>
          <w:rStyle w:val="libBold2Char"/>
          <w:rtl/>
        </w:rPr>
        <w:t>8</w:t>
      </w:r>
      <w:r w:rsidR="001E74B8" w:rsidRPr="001E74B8">
        <w:rPr>
          <w:rStyle w:val="libBold2Char"/>
          <w:rtl/>
        </w:rPr>
        <w:t xml:space="preserve"> - </w:t>
      </w:r>
      <w:r w:rsidRPr="001E74B8">
        <w:rPr>
          <w:rStyle w:val="libBold2Char"/>
          <w:rtl/>
        </w:rPr>
        <w:t>ثُمّ إشكال في ظاهر قولتهم</w:t>
      </w:r>
      <w:r w:rsidR="00733B93">
        <w:rPr>
          <w:rtl/>
        </w:rPr>
        <w:t>،</w:t>
      </w:r>
      <w:r w:rsidRPr="001E74B8">
        <w:rPr>
          <w:rtl/>
        </w:rPr>
        <w:t xml:space="preserve"> ببناء أفعل التفضيل من فعل عدمي الذي لا تفاضل فيه ظاهراً</w:t>
      </w:r>
      <w:r w:rsidR="00733B93">
        <w:rPr>
          <w:rtl/>
        </w:rPr>
        <w:t>،</w:t>
      </w:r>
      <w:r w:rsidRPr="001E74B8">
        <w:rPr>
          <w:rtl/>
        </w:rPr>
        <w:t xml:space="preserve"> والآية سالمة منه</w:t>
      </w:r>
      <w:r w:rsidR="00733B93">
        <w:rPr>
          <w:rtl/>
        </w:rPr>
        <w:t>.</w:t>
      </w:r>
    </w:p>
    <w:p w:rsidR="00860ABA" w:rsidRPr="00567A1B" w:rsidRDefault="00860ABA" w:rsidP="002E0C24">
      <w:pPr>
        <w:pStyle w:val="libNormal"/>
        <w:rPr>
          <w:rtl/>
        </w:rPr>
      </w:pPr>
      <w:r w:rsidRPr="001E74B8">
        <w:rPr>
          <w:rStyle w:val="libBold2Char"/>
          <w:rtl/>
        </w:rPr>
        <w:t>9</w:t>
      </w:r>
      <w:r w:rsidR="001E74B8" w:rsidRPr="001E74B8">
        <w:rPr>
          <w:rStyle w:val="libBold2Char"/>
          <w:rtl/>
        </w:rPr>
        <w:t xml:space="preserve"> - </w:t>
      </w:r>
      <w:r w:rsidRPr="001E74B8">
        <w:rPr>
          <w:rStyle w:val="libBold2Char"/>
          <w:rtl/>
        </w:rPr>
        <w:t>وأيضاً فإنّ التفاضل يقتضي المشاركة في القَدر الجامع</w:t>
      </w:r>
      <w:r w:rsidR="00733B93">
        <w:rPr>
          <w:rtl/>
        </w:rPr>
        <w:t>،</w:t>
      </w:r>
      <w:r w:rsidRPr="001E74B8">
        <w:rPr>
          <w:rtl/>
        </w:rPr>
        <w:t xml:space="preserve"> بخلاف الآية التي حصرت نفي القتل في القصاص لا في غيره على الإطلاق</w:t>
      </w:r>
      <w:r w:rsidR="00733B93">
        <w:rPr>
          <w:rtl/>
        </w:rPr>
        <w:t>،</w:t>
      </w:r>
      <w:r w:rsidRPr="001E74B8">
        <w:rPr>
          <w:rtl/>
        </w:rPr>
        <w:t xml:space="preserve"> فكانت أبلغ في الوفاء بالمقصود</w:t>
      </w:r>
      <w:r w:rsidR="00733B93">
        <w:rPr>
          <w:rtl/>
        </w:rPr>
        <w:t>.</w:t>
      </w:r>
    </w:p>
    <w:p w:rsidR="00860ABA" w:rsidRPr="00567A1B" w:rsidRDefault="00860ABA" w:rsidP="002E0C24">
      <w:pPr>
        <w:pStyle w:val="libNormal"/>
        <w:rPr>
          <w:rtl/>
        </w:rPr>
      </w:pPr>
      <w:r w:rsidRPr="001E74B8">
        <w:rPr>
          <w:rStyle w:val="libBold2Char"/>
          <w:rtl/>
        </w:rPr>
        <w:t>10</w:t>
      </w:r>
      <w:r w:rsidR="001E74B8" w:rsidRPr="001E74B8">
        <w:rPr>
          <w:rtl/>
        </w:rPr>
        <w:t xml:space="preserve"> - </w:t>
      </w:r>
      <w:r w:rsidRPr="001E74B8">
        <w:rPr>
          <w:rStyle w:val="libBold2Char"/>
          <w:rtl/>
        </w:rPr>
        <w:t>الآية مشتملة على حروف متلائمة متناسقة</w:t>
      </w:r>
      <w:r w:rsidR="00733B93">
        <w:rPr>
          <w:rtl/>
        </w:rPr>
        <w:t>،</w:t>
      </w:r>
      <w:r w:rsidRPr="001E74B8">
        <w:rPr>
          <w:rtl/>
        </w:rPr>
        <w:t xml:space="preserve"> تتحلّق صُعُداً</w:t>
      </w:r>
      <w:r w:rsidR="00733B93">
        <w:rPr>
          <w:rtl/>
        </w:rPr>
        <w:t>،</w:t>
      </w:r>
      <w:r w:rsidRPr="001E74B8">
        <w:rPr>
          <w:rtl/>
        </w:rPr>
        <w:t xml:space="preserve"> ثُمّ تهوي نُزلاً</w:t>
      </w:r>
      <w:r w:rsidR="00733B93">
        <w:rPr>
          <w:rtl/>
        </w:rPr>
        <w:t>،</w:t>
      </w:r>
      <w:r w:rsidRPr="001E74B8">
        <w:rPr>
          <w:rtl/>
        </w:rPr>
        <w:t xml:space="preserve"> ثُمّ تعود فتتصاعد إلى ما لا نهاية </w:t>
      </w:r>
      <w:r w:rsidR="00733B93">
        <w:rPr>
          <w:rtl/>
        </w:rPr>
        <w:t>(</w:t>
      </w:r>
      <w:r w:rsidRPr="001E74B8">
        <w:rPr>
          <w:rtl/>
        </w:rPr>
        <w:t>في القصاص حياة</w:t>
      </w:r>
      <w:r w:rsidR="00733B93">
        <w:rPr>
          <w:rtl/>
        </w:rPr>
        <w:t>).</w:t>
      </w:r>
    </w:p>
    <w:p w:rsidR="00860ABA" w:rsidRPr="00567A1B" w:rsidRDefault="00860ABA" w:rsidP="001E74B8">
      <w:pPr>
        <w:pStyle w:val="libNormal"/>
        <w:rPr>
          <w:rtl/>
        </w:rPr>
      </w:pPr>
      <w:r w:rsidRPr="00567A1B">
        <w:rPr>
          <w:rtl/>
        </w:rPr>
        <w:t>قالوا</w:t>
      </w:r>
      <w:r w:rsidR="00733B93">
        <w:rPr>
          <w:rtl/>
        </w:rPr>
        <w:t>:</w:t>
      </w:r>
      <w:r w:rsidRPr="00567A1B">
        <w:rPr>
          <w:rtl/>
        </w:rPr>
        <w:t xml:space="preserve"> لتلاؤم القاف مع الصاد</w:t>
      </w:r>
      <w:r w:rsidR="00733B93">
        <w:rPr>
          <w:rtl/>
        </w:rPr>
        <w:t>،</w:t>
      </w:r>
      <w:r w:rsidRPr="00567A1B">
        <w:rPr>
          <w:rtl/>
        </w:rPr>
        <w:t xml:space="preserve"> كلاهما من حروف الاستعلاء</w:t>
      </w:r>
      <w:r w:rsidR="00733B93">
        <w:rPr>
          <w:rtl/>
        </w:rPr>
        <w:t>،</w:t>
      </w:r>
      <w:r w:rsidRPr="00567A1B">
        <w:rPr>
          <w:rtl/>
        </w:rPr>
        <w:t xml:space="preserve"> أمّا القاف مع التاء فلا تلاؤم بينهما</w:t>
      </w:r>
      <w:r w:rsidR="00733B93">
        <w:rPr>
          <w:rtl/>
        </w:rPr>
        <w:t>؛</w:t>
      </w:r>
      <w:r w:rsidRPr="00567A1B">
        <w:rPr>
          <w:rtl/>
        </w:rPr>
        <w:t xml:space="preserve"> لأنّ التاء من المنخفض</w:t>
      </w:r>
      <w:r w:rsidR="00733B93">
        <w:rPr>
          <w:rtl/>
        </w:rPr>
        <w:t>،</w:t>
      </w:r>
      <w:r w:rsidRPr="00567A1B">
        <w:rPr>
          <w:rtl/>
        </w:rPr>
        <w:t xml:space="preserve"> وكذا الخروج من الصاد إلى حاء الحياة أمكن من الخروج من اللام إلى الهمز</w:t>
      </w:r>
      <w:r w:rsidR="00733B93">
        <w:rPr>
          <w:rtl/>
        </w:rPr>
        <w:t>،</w:t>
      </w:r>
      <w:r w:rsidRPr="00567A1B">
        <w:rPr>
          <w:rtl/>
        </w:rPr>
        <w:t xml:space="preserve"> لبُعد طرف اللسان عن أقصى الحلق</w:t>
      </w:r>
      <w:r w:rsidR="00733B93">
        <w:rPr>
          <w:rtl/>
        </w:rPr>
        <w:t>.</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ونحن في مطلع القرن الخامس عشر للهجرة</w:t>
      </w:r>
      <w:r w:rsidR="00733B93">
        <w:rPr>
          <w:rtl/>
        </w:rPr>
        <w:t>.</w:t>
      </w:r>
    </w:p>
    <w:p w:rsidR="00860ABA" w:rsidRPr="001E74B8" w:rsidRDefault="00860ABA" w:rsidP="001E74B8">
      <w:pPr>
        <w:pStyle w:val="libFootnote0"/>
        <w:rPr>
          <w:rtl/>
        </w:rPr>
      </w:pPr>
      <w:r w:rsidRPr="001E74B8">
        <w:rPr>
          <w:rtl/>
        </w:rPr>
        <w:t>(2) راجع الكشّاف</w:t>
      </w:r>
      <w:r w:rsidR="00733B93">
        <w:rPr>
          <w:rtl/>
        </w:rPr>
        <w:t>:</w:t>
      </w:r>
      <w:r w:rsidRPr="001E74B8">
        <w:rPr>
          <w:rtl/>
        </w:rPr>
        <w:t xml:space="preserve"> ج1 ص222</w:t>
      </w:r>
      <w:r w:rsidR="001E74B8" w:rsidRPr="001E74B8">
        <w:rPr>
          <w:rtl/>
        </w:rPr>
        <w:t xml:space="preserve"> - </w:t>
      </w:r>
      <w:r w:rsidRPr="001E74B8">
        <w:rPr>
          <w:rtl/>
        </w:rPr>
        <w:t>223</w:t>
      </w:r>
      <w:r w:rsidR="00733B93">
        <w:rPr>
          <w:rtl/>
        </w:rPr>
        <w:t>.</w:t>
      </w:r>
    </w:p>
    <w:p w:rsidR="003637EC" w:rsidRDefault="000E1D55" w:rsidP="001E74B8">
      <w:pPr>
        <w:pStyle w:val="libNormal"/>
        <w:rPr>
          <w:rtl/>
        </w:rPr>
      </w:pPr>
      <w:r>
        <w:br w:type="page"/>
      </w:r>
    </w:p>
    <w:p w:rsidR="00860ABA" w:rsidRPr="00567A1B" w:rsidRDefault="00860ABA" w:rsidP="001E74B8">
      <w:pPr>
        <w:pStyle w:val="libNormal"/>
        <w:rPr>
          <w:rtl/>
        </w:rPr>
      </w:pPr>
      <w:r w:rsidRPr="00567A1B">
        <w:rPr>
          <w:rtl/>
        </w:rPr>
        <w:lastRenderedPageBreak/>
        <w:t>وأيضاً ففي النطق والحاء والتاء متتالية ظرافة وحسن</w:t>
      </w:r>
      <w:r w:rsidR="00733B93">
        <w:rPr>
          <w:rtl/>
        </w:rPr>
        <w:t>،</w:t>
      </w:r>
      <w:r w:rsidRPr="00567A1B">
        <w:rPr>
          <w:rtl/>
        </w:rPr>
        <w:t xml:space="preserve"> ولا كذلك في تكرار النطق بالقاف والتاء</w:t>
      </w:r>
      <w:r w:rsidR="00733B93">
        <w:rPr>
          <w:rtl/>
        </w:rPr>
        <w:t>.</w:t>
      </w:r>
    </w:p>
    <w:p w:rsidR="00860ABA" w:rsidRPr="00567A1B" w:rsidRDefault="00860ABA" w:rsidP="002E0C24">
      <w:pPr>
        <w:pStyle w:val="libNormal"/>
        <w:rPr>
          <w:rtl/>
        </w:rPr>
      </w:pPr>
      <w:r w:rsidRPr="001E74B8">
        <w:rPr>
          <w:rStyle w:val="libBold2Char"/>
          <w:rtl/>
        </w:rPr>
        <w:t>11</w:t>
      </w:r>
      <w:r w:rsidR="001E74B8" w:rsidRPr="001E74B8">
        <w:rPr>
          <w:rStyle w:val="libBold2Char"/>
          <w:rtl/>
        </w:rPr>
        <w:t xml:space="preserve"> - </w:t>
      </w:r>
      <w:r w:rsidRPr="001E74B8">
        <w:rPr>
          <w:rStyle w:val="libBold2Char"/>
          <w:rtl/>
        </w:rPr>
        <w:t>هذا فضلاً عن توالي حركات متناسبة في الآية</w:t>
      </w:r>
      <w:r w:rsidR="00733B93">
        <w:rPr>
          <w:rtl/>
        </w:rPr>
        <w:t>،</w:t>
      </w:r>
      <w:r w:rsidRPr="001E74B8">
        <w:rPr>
          <w:rtl/>
        </w:rPr>
        <w:t xml:space="preserve"> بما يَسَّر النطق بها في سهولة</w:t>
      </w:r>
      <w:r w:rsidR="00733B93">
        <w:rPr>
          <w:rtl/>
        </w:rPr>
        <w:t>،</w:t>
      </w:r>
      <w:r w:rsidRPr="001E74B8">
        <w:rPr>
          <w:rtl/>
        </w:rPr>
        <w:t xml:space="preserve"> وربّما في جرس صوتيّ بديع</w:t>
      </w:r>
      <w:r w:rsidR="00733B93">
        <w:rPr>
          <w:rtl/>
        </w:rPr>
        <w:t>.</w:t>
      </w:r>
    </w:p>
    <w:p w:rsidR="00860ABA" w:rsidRPr="00567A1B" w:rsidRDefault="00860ABA" w:rsidP="001E74B8">
      <w:pPr>
        <w:pStyle w:val="libNormal"/>
        <w:rPr>
          <w:rtl/>
        </w:rPr>
      </w:pPr>
      <w:r w:rsidRPr="00567A1B">
        <w:rPr>
          <w:rtl/>
        </w:rPr>
        <w:t>أمّا قولتهم فيتعقّب فيها كل حركة بسكون</w:t>
      </w:r>
      <w:r w:rsidR="00733B93">
        <w:rPr>
          <w:rtl/>
        </w:rPr>
        <w:t>،</w:t>
      </w:r>
      <w:r w:rsidRPr="00567A1B">
        <w:rPr>
          <w:rtl/>
        </w:rPr>
        <w:t xml:space="preserve"> وذلك مستكره</w:t>
      </w:r>
      <w:r w:rsidR="00733B93">
        <w:rPr>
          <w:rtl/>
        </w:rPr>
        <w:t>،</w:t>
      </w:r>
      <w:r w:rsidRPr="00567A1B">
        <w:rPr>
          <w:rtl/>
        </w:rPr>
        <w:t xml:space="preserve"> ويوجب عسر النطق بها</w:t>
      </w:r>
      <w:r w:rsidR="00733B93">
        <w:rPr>
          <w:rtl/>
        </w:rPr>
        <w:t>،</w:t>
      </w:r>
      <w:r w:rsidRPr="00567A1B">
        <w:rPr>
          <w:rtl/>
        </w:rPr>
        <w:t xml:space="preserve"> إذا الحركات</w:t>
      </w:r>
      <w:r w:rsidR="001E74B8">
        <w:rPr>
          <w:rtl/>
        </w:rPr>
        <w:t xml:space="preserve"> - </w:t>
      </w:r>
      <w:r w:rsidRPr="00567A1B">
        <w:rPr>
          <w:rtl/>
        </w:rPr>
        <w:t>وهي انطلاقات اللسان</w:t>
      </w:r>
      <w:r w:rsidR="001E74B8">
        <w:rPr>
          <w:rtl/>
        </w:rPr>
        <w:t xml:space="preserve"> - </w:t>
      </w:r>
      <w:r w:rsidRPr="00567A1B">
        <w:rPr>
          <w:rtl/>
        </w:rPr>
        <w:t>تنقطع بالسكنات المتتالية</w:t>
      </w:r>
      <w:r w:rsidR="00733B93">
        <w:rPr>
          <w:rtl/>
        </w:rPr>
        <w:t>،</w:t>
      </w:r>
      <w:r w:rsidRPr="00567A1B">
        <w:rPr>
          <w:rtl/>
        </w:rPr>
        <w:t xml:space="preserve"> الموجبة للضجر ووعورة الكلام</w:t>
      </w:r>
      <w:r w:rsidR="00733B93">
        <w:rPr>
          <w:rtl/>
        </w:rPr>
        <w:t>،</w:t>
      </w:r>
      <w:r w:rsidRPr="00567A1B">
        <w:rPr>
          <w:rtl/>
        </w:rPr>
        <w:t xml:space="preserve"> نظير ما إذا تحرّكت الدابة أدنى حركة فجثت</w:t>
      </w:r>
      <w:r w:rsidR="00733B93">
        <w:rPr>
          <w:rtl/>
        </w:rPr>
        <w:t>،</w:t>
      </w:r>
      <w:r w:rsidRPr="00567A1B">
        <w:rPr>
          <w:rtl/>
        </w:rPr>
        <w:t xml:space="preserve"> ثمّ تحرّكت فجثت</w:t>
      </w:r>
      <w:r w:rsidR="00733B93">
        <w:rPr>
          <w:rtl/>
        </w:rPr>
        <w:t>،</w:t>
      </w:r>
      <w:r w:rsidRPr="00567A1B">
        <w:rPr>
          <w:rtl/>
        </w:rPr>
        <w:t xml:space="preserve"> وهكذا لا يبين انطلاقها ولا تتمكن من حركتها على إرادتها</w:t>
      </w:r>
      <w:r w:rsidR="00733B93">
        <w:rPr>
          <w:rtl/>
        </w:rPr>
        <w:t>؛</w:t>
      </w:r>
      <w:r w:rsidRPr="00567A1B">
        <w:rPr>
          <w:rtl/>
        </w:rPr>
        <w:t xml:space="preserve"> لأنّها كالمقيّدة</w:t>
      </w:r>
      <w:r w:rsidR="00733B93">
        <w:rPr>
          <w:rtl/>
        </w:rPr>
        <w:t>.</w:t>
      </w:r>
    </w:p>
    <w:p w:rsidR="00860ABA" w:rsidRPr="00567A1B" w:rsidRDefault="00860ABA" w:rsidP="002E0C24">
      <w:pPr>
        <w:pStyle w:val="libNormal"/>
        <w:rPr>
          <w:rtl/>
        </w:rPr>
      </w:pPr>
      <w:r w:rsidRPr="001E74B8">
        <w:rPr>
          <w:rStyle w:val="libBold2Char"/>
          <w:rtl/>
        </w:rPr>
        <w:t>12</w:t>
      </w:r>
      <w:r w:rsidR="001E74B8" w:rsidRPr="001E74B8">
        <w:rPr>
          <w:rStyle w:val="libBold2Char"/>
          <w:rtl/>
        </w:rPr>
        <w:t xml:space="preserve"> - </w:t>
      </w:r>
      <w:r w:rsidRPr="001E74B8">
        <w:rPr>
          <w:rStyle w:val="libBold2Char"/>
          <w:rtl/>
        </w:rPr>
        <w:t xml:space="preserve">إنّ في افتتاح الآية بـ </w:t>
      </w:r>
      <w:r w:rsidR="00733B93">
        <w:rPr>
          <w:rStyle w:val="libBold2Char"/>
          <w:rtl/>
        </w:rPr>
        <w:t>(</w:t>
      </w:r>
      <w:r w:rsidRPr="001E74B8">
        <w:rPr>
          <w:rStyle w:val="libBold2Char"/>
          <w:rtl/>
        </w:rPr>
        <w:t>لكم</w:t>
      </w:r>
      <w:r w:rsidR="00733B93">
        <w:rPr>
          <w:rStyle w:val="libBold2Char"/>
          <w:rtl/>
        </w:rPr>
        <w:t>)</w:t>
      </w:r>
      <w:r w:rsidRPr="001E74B8">
        <w:rPr>
          <w:rStyle w:val="libBold2Char"/>
          <w:rtl/>
        </w:rPr>
        <w:t xml:space="preserve"> مزيد عناية بحياة الإنسان</w:t>
      </w:r>
      <w:r w:rsidR="00733B93">
        <w:rPr>
          <w:rtl/>
        </w:rPr>
        <w:t>،</w:t>
      </w:r>
      <w:r w:rsidRPr="001E74B8">
        <w:rPr>
          <w:rtl/>
        </w:rPr>
        <w:t xml:space="preserve"> وإنّ في شريعة القصاص حكمة بالغة ترجع فائدتها إلى النفع العام</w:t>
      </w:r>
      <w:r w:rsidR="00733B93">
        <w:rPr>
          <w:rtl/>
        </w:rPr>
        <w:t>،</w:t>
      </w:r>
      <w:r w:rsidRPr="001E74B8">
        <w:rPr>
          <w:rtl/>
        </w:rPr>
        <w:t xml:space="preserve"> فهي عامّة رُوعيت في شرع القصاص</w:t>
      </w:r>
      <w:r w:rsidR="00733B93">
        <w:rPr>
          <w:rtl/>
        </w:rPr>
        <w:t>،</w:t>
      </w:r>
      <w:r w:rsidRPr="001E74B8">
        <w:rPr>
          <w:rtl/>
        </w:rPr>
        <w:t xml:space="preserve"> وليست مصلحة خاصّة ترجع إلى شرح صدور أولياء المقتول المفجوعين فحسب</w:t>
      </w:r>
      <w:r w:rsidR="00733B93">
        <w:rPr>
          <w:rtl/>
        </w:rPr>
        <w:t>.</w:t>
      </w:r>
    </w:p>
    <w:p w:rsidR="003637EC" w:rsidRDefault="00860ABA" w:rsidP="002E0C24">
      <w:pPr>
        <w:pStyle w:val="libNormal"/>
        <w:rPr>
          <w:rtl/>
        </w:rPr>
      </w:pPr>
      <w:r w:rsidRPr="001E74B8">
        <w:rPr>
          <w:rtl/>
        </w:rPr>
        <w:t>وغير ذلك ممّا ذكره نَقدة الكلام</w:t>
      </w:r>
      <w:r w:rsidR="00733B93">
        <w:rPr>
          <w:rtl/>
        </w:rPr>
        <w:t>،</w:t>
      </w:r>
      <w:r w:rsidRPr="001E74B8">
        <w:rPr>
          <w:rtl/>
        </w:rPr>
        <w:t xml:space="preserve"> لا زالت مساعيهم مشكورة </w:t>
      </w:r>
      <w:r w:rsidRPr="001E74B8">
        <w:rPr>
          <w:rStyle w:val="libFootnotenumChar"/>
          <w:rtl/>
        </w:rPr>
        <w:t>(1)</w:t>
      </w:r>
      <w:r w:rsidR="00733B93">
        <w:rPr>
          <w:rtl/>
        </w:rPr>
        <w:t>.</w:t>
      </w:r>
    </w:p>
    <w:p w:rsidR="000E1D55" w:rsidRDefault="00860ABA" w:rsidP="00733B93">
      <w:pPr>
        <w:pStyle w:val="libBold1"/>
        <w:rPr>
          <w:rtl/>
        </w:rPr>
      </w:pPr>
      <w:r w:rsidRPr="00567A1B">
        <w:rPr>
          <w:rtl/>
        </w:rPr>
        <w:t>أرض هامدة وأرض خاشعة</w:t>
      </w:r>
      <w:r w:rsidR="00733B93">
        <w:rPr>
          <w:rtl/>
        </w:rPr>
        <w:t>:</w:t>
      </w:r>
    </w:p>
    <w:p w:rsidR="000E1D55" w:rsidRDefault="00860ABA" w:rsidP="001E74B8">
      <w:pPr>
        <w:pStyle w:val="libNormal"/>
        <w:rPr>
          <w:rtl/>
        </w:rPr>
      </w:pPr>
      <w:r w:rsidRPr="00567A1B">
        <w:rPr>
          <w:rtl/>
        </w:rPr>
        <w:t>تعبيران وردا على الأرض الميتة فقدت حياتها</w:t>
      </w:r>
      <w:r w:rsidR="00733B93">
        <w:rPr>
          <w:rtl/>
        </w:rPr>
        <w:t>؛</w:t>
      </w:r>
      <w:r w:rsidRPr="00567A1B">
        <w:rPr>
          <w:rtl/>
        </w:rPr>
        <w:t xml:space="preserve"> لأنّ السماء ضنّت بمائها فلم تَمطر عليها</w:t>
      </w:r>
      <w:r w:rsidR="00733B93">
        <w:rPr>
          <w:rtl/>
        </w:rPr>
        <w:t>.</w:t>
      </w:r>
      <w:r w:rsidRPr="00567A1B">
        <w:rPr>
          <w:rtl/>
        </w:rPr>
        <w:t>.. فإذا أنزلنا عليها الماء اهتزّت وربت وأنبتت من كلّ زوج بهيج</w:t>
      </w:r>
      <w:r w:rsidR="00733B93">
        <w:rPr>
          <w:rtl/>
        </w:rPr>
        <w:t>!</w:t>
      </w:r>
    </w:p>
    <w:p w:rsidR="000E1D55" w:rsidRDefault="00860ABA" w:rsidP="002E0C24">
      <w:pPr>
        <w:pStyle w:val="libNormal"/>
        <w:rPr>
          <w:rtl/>
        </w:rPr>
      </w:pPr>
      <w:r w:rsidRPr="001E74B8">
        <w:rPr>
          <w:rtl/>
        </w:rPr>
        <w:t>فقد جاء التعبير الأَوّل في سورة الحج</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أَيّهَا النّاسُ إِن كُنتُمْ فِي رَيْبٍ مِنَ الْبَعْثِ فَإِنّا خَلَقْنَاكُم مِن تُرَابٍ ثُمّ مِن نّطْفَةٍ ثُمّ مِنْ عَلَقَةٍ ثُمّ مِن مّضْغَةٍ مّخَلَقَةٍ وَغَيْرِ مُخَلّقَةٍ لّنُبَيّنَ لَكُمْ وَنُقِرّ فِي الأَرْحَامِ مَا نَشَاءُ إِلَى‏ أَجَلٍ مّسَمّىً ثُمّ نُخْرِجُكُمْ طِفْلاً ثُمّ لِتَبْلُغُوا أَشُدّكُمْ وَمِنكُم مّن يُتَوَفّى‏ وَمِنكُم مّن يُرَدّ إِلَى‏ أَرْذَلِ الْعُمُرِ لِكَيْلاَ يَعْلَمَ مِن</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معترك الأقران لجلال الدين السيوطي</w:t>
      </w:r>
      <w:r w:rsidR="00733B93">
        <w:rPr>
          <w:rtl/>
        </w:rPr>
        <w:t>:</w:t>
      </w:r>
      <w:r w:rsidRPr="001E74B8">
        <w:rPr>
          <w:rtl/>
        </w:rPr>
        <w:t xml:space="preserve"> ج1 ص300</w:t>
      </w:r>
      <w:r w:rsidR="001E74B8" w:rsidRPr="001E74B8">
        <w:rPr>
          <w:rtl/>
        </w:rPr>
        <w:t xml:space="preserve"> - </w:t>
      </w:r>
      <w:r w:rsidRPr="001E74B8">
        <w:rPr>
          <w:rtl/>
        </w:rPr>
        <w:t>303</w:t>
      </w:r>
      <w:r w:rsidR="00733B93">
        <w:rPr>
          <w:rtl/>
        </w:rPr>
        <w:t>.</w:t>
      </w:r>
    </w:p>
    <w:p w:rsidR="003637EC" w:rsidRDefault="000E1D55" w:rsidP="001E74B8">
      <w:pPr>
        <w:pStyle w:val="libNormal"/>
        <w:rPr>
          <w:rtl/>
        </w:rPr>
      </w:pPr>
      <w:r>
        <w:br w:type="page"/>
      </w:r>
    </w:p>
    <w:p w:rsidR="00860ABA" w:rsidRPr="00567A1B" w:rsidRDefault="00860ABA" w:rsidP="002E0C24">
      <w:pPr>
        <w:pStyle w:val="libNormal"/>
        <w:rPr>
          <w:rtl/>
        </w:rPr>
      </w:pPr>
      <w:r w:rsidRPr="001E74B8">
        <w:rPr>
          <w:rStyle w:val="libAieChar"/>
          <w:rFonts w:hint="cs"/>
          <w:rtl/>
        </w:rPr>
        <w:lastRenderedPageBreak/>
        <w:t>بَعْدِ عِلْمٍ شَيْئاً وَتَرَى الأَرْضَ هَامِدَةً فَإِذَا أَنزَلْنَا عَلَيْهَا الْمَاءَ اهْتَزّتْ وَرَبَتْ وَأَنْبَتَتْ مِن كُلّ زَوْجٍ بَهِيجٍ</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567A1B" w:rsidRDefault="00860ABA" w:rsidP="002E0C24">
      <w:pPr>
        <w:pStyle w:val="libNormal"/>
        <w:rPr>
          <w:rtl/>
        </w:rPr>
      </w:pPr>
      <w:r w:rsidRPr="001E74B8">
        <w:rPr>
          <w:rtl/>
        </w:rPr>
        <w:t>وجاء التعبير الثاني في سورة فصّلت</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وَمِنْ آيَاتِهِ اللّيْلُ وَالنّهَارُ وَالشّمْسُ وَالْقَمَرُ لاَ تَسْجُدُوا لِلشّمْسِ وَلاَ لِلْقَمَرِ وَاسْجُدُوا للّهِ‏ِ الّذِي خَلَقَهُنّ إِن كُنتُمْ إِيّاهُ تَعْبُدُونَ * فَإِنِ اسْتَكْبَرُوا فَالّذِينَ عِندَ رَبّكَ يُسَبّحُونَ لَهُ بِاللّيْلِ وَالنّهَارِ وَهُمْ لاَ يَسْأَمُونَ * وَمِنْ آيَاتِهِ أَنّكَ تَرَى الأَرْضَ خَاشِعَةً فَإِذَا أَنزَلْنَا عَلَيْهَا الْمَاءَ اهْتَزّتْ وَرَبَتْ إِنّ الّذِي أَحْيَاهَا لَمُحْيِي الْمَوْتَى‏ إِنّهُ عَلَى‏ كُلّ شَيْ‏ءٍ قَدِيرٌ</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1E74B8">
      <w:pPr>
        <w:pStyle w:val="libNormal"/>
        <w:rPr>
          <w:rtl/>
        </w:rPr>
      </w:pPr>
      <w:r w:rsidRPr="00567A1B">
        <w:rPr>
          <w:rtl/>
        </w:rPr>
        <w:t>أمّا لماذا هذا الاختلاف في التعبير في المقامينِ</w:t>
      </w:r>
      <w:r w:rsidR="00733B93">
        <w:rPr>
          <w:rtl/>
        </w:rPr>
        <w:t>؟</w:t>
      </w:r>
    </w:p>
    <w:p w:rsidR="00860ABA" w:rsidRPr="00567A1B" w:rsidRDefault="00860ABA" w:rsidP="001E74B8">
      <w:pPr>
        <w:pStyle w:val="libNormal"/>
        <w:rPr>
          <w:rtl/>
        </w:rPr>
      </w:pPr>
      <w:r w:rsidRPr="00567A1B">
        <w:rPr>
          <w:rtl/>
        </w:rPr>
        <w:t>الجوّ في السياق الأَوّل جوّ بعث ونشور وحشر أموات</w:t>
      </w:r>
      <w:r w:rsidR="00733B93">
        <w:rPr>
          <w:rtl/>
        </w:rPr>
        <w:t>،</w:t>
      </w:r>
      <w:r w:rsidRPr="00567A1B">
        <w:rPr>
          <w:rtl/>
        </w:rPr>
        <w:t xml:space="preserve"> فيتناسب معه تصوير الأرض </w:t>
      </w:r>
      <w:r w:rsidR="00733B93">
        <w:rPr>
          <w:rtl/>
        </w:rPr>
        <w:t>(</w:t>
      </w:r>
      <w:r w:rsidRPr="00567A1B">
        <w:rPr>
          <w:rtl/>
        </w:rPr>
        <w:t>هامدة</w:t>
      </w:r>
      <w:r w:rsidR="00733B93">
        <w:rPr>
          <w:rtl/>
        </w:rPr>
        <w:t>)</w:t>
      </w:r>
      <w:r w:rsidRPr="00567A1B">
        <w:rPr>
          <w:rtl/>
        </w:rPr>
        <w:t xml:space="preserve"> لا حياة فيها ولا حركة ولا انتفاضة</w:t>
      </w:r>
      <w:r w:rsidR="00733B93">
        <w:rPr>
          <w:rtl/>
        </w:rPr>
        <w:t>.</w:t>
      </w:r>
    </w:p>
    <w:p w:rsidR="00860ABA" w:rsidRPr="00567A1B" w:rsidRDefault="00860ABA" w:rsidP="001E74B8">
      <w:pPr>
        <w:pStyle w:val="libNormal"/>
        <w:rPr>
          <w:rtl/>
        </w:rPr>
      </w:pPr>
      <w:r w:rsidRPr="00567A1B">
        <w:rPr>
          <w:rtl/>
        </w:rPr>
        <w:t>يقال</w:t>
      </w:r>
      <w:r w:rsidR="00733B93">
        <w:rPr>
          <w:rtl/>
        </w:rPr>
        <w:t>:</w:t>
      </w:r>
      <w:r w:rsidRPr="00567A1B">
        <w:rPr>
          <w:rtl/>
        </w:rPr>
        <w:t xml:space="preserve"> همدت النار أي خمدت وأُطفئت وهدأت حرارتها وسَكَن لهيبها</w:t>
      </w:r>
      <w:r w:rsidR="00733B93">
        <w:rPr>
          <w:rtl/>
        </w:rPr>
        <w:t>،</w:t>
      </w:r>
      <w:r w:rsidRPr="00567A1B">
        <w:rPr>
          <w:rtl/>
        </w:rPr>
        <w:t xml:space="preserve"> وهمد الثوب</w:t>
      </w:r>
      <w:r w:rsidR="00733B93">
        <w:rPr>
          <w:rtl/>
        </w:rPr>
        <w:t>:</w:t>
      </w:r>
      <w:r w:rsidRPr="00567A1B">
        <w:rPr>
          <w:rtl/>
        </w:rPr>
        <w:t xml:space="preserve"> إذا بَلي وتقطّع من طول البِلى</w:t>
      </w:r>
      <w:r w:rsidR="00733B93">
        <w:rPr>
          <w:rtl/>
        </w:rPr>
        <w:t>.</w:t>
      </w:r>
    </w:p>
    <w:p w:rsidR="00860ABA" w:rsidRPr="00567A1B" w:rsidRDefault="00860ABA" w:rsidP="001E74B8">
      <w:pPr>
        <w:pStyle w:val="libNormal"/>
        <w:rPr>
          <w:rtl/>
        </w:rPr>
      </w:pPr>
      <w:r w:rsidRPr="00567A1B">
        <w:rPr>
          <w:rtl/>
        </w:rPr>
        <w:t>لكن الجوّ في السياق الثاني جوّ عبادة وضراعة وخشوع وابتهال إلى الله تعالى</w:t>
      </w:r>
      <w:r w:rsidR="00733B93">
        <w:rPr>
          <w:rtl/>
        </w:rPr>
        <w:t>،</w:t>
      </w:r>
      <w:r w:rsidRPr="00567A1B">
        <w:rPr>
          <w:rtl/>
        </w:rPr>
        <w:t xml:space="preserve"> فناسبه تصوير الأرض </w:t>
      </w:r>
      <w:r w:rsidR="00733B93">
        <w:rPr>
          <w:rtl/>
        </w:rPr>
        <w:t>(</w:t>
      </w:r>
      <w:r w:rsidRPr="00567A1B">
        <w:rPr>
          <w:rtl/>
        </w:rPr>
        <w:t>خاشعة</w:t>
      </w:r>
      <w:r w:rsidR="00733B93">
        <w:rPr>
          <w:rtl/>
        </w:rPr>
        <w:t>)</w:t>
      </w:r>
      <w:r w:rsidRPr="00567A1B">
        <w:rPr>
          <w:rtl/>
        </w:rPr>
        <w:t xml:space="preserve"> خشوع الذلّ والاستكانة</w:t>
      </w:r>
      <w:r w:rsidR="00733B93">
        <w:rPr>
          <w:rtl/>
        </w:rPr>
        <w:t>.</w:t>
      </w:r>
      <w:r w:rsidRPr="00567A1B">
        <w:rPr>
          <w:rtl/>
        </w:rPr>
        <w:t xml:space="preserve"> يقال</w:t>
      </w:r>
      <w:r w:rsidR="00733B93">
        <w:rPr>
          <w:rtl/>
        </w:rPr>
        <w:t>:</w:t>
      </w:r>
      <w:r w:rsidRPr="00567A1B">
        <w:rPr>
          <w:rtl/>
        </w:rPr>
        <w:t xml:space="preserve"> خشعت الأرض إذا يبست ولم تُمطَر</w:t>
      </w:r>
      <w:r w:rsidR="00733B93">
        <w:rPr>
          <w:rtl/>
        </w:rPr>
        <w:t>.</w:t>
      </w:r>
    </w:p>
    <w:p w:rsidR="003637EC" w:rsidRDefault="00860ABA" w:rsidP="002E0C24">
      <w:pPr>
        <w:pStyle w:val="libNormal"/>
        <w:rPr>
          <w:rtl/>
        </w:rPr>
      </w:pPr>
      <w:r w:rsidRPr="001E74B8">
        <w:rPr>
          <w:rtl/>
        </w:rPr>
        <w:t>ونكتة أُخرى</w:t>
      </w:r>
      <w:r w:rsidR="00733B93">
        <w:rPr>
          <w:rtl/>
        </w:rPr>
        <w:t>:</w:t>
      </w:r>
      <w:r w:rsidRPr="001E74B8">
        <w:rPr>
          <w:rtl/>
        </w:rPr>
        <w:t xml:space="preserve"> لم تجئ </w:t>
      </w:r>
      <w:r w:rsidR="00733B93" w:rsidRPr="0086676F">
        <w:rPr>
          <w:rStyle w:val="libAlaemChar"/>
          <w:rtl/>
        </w:rPr>
        <w:t>(</w:t>
      </w:r>
      <w:r w:rsidRPr="001E74B8">
        <w:rPr>
          <w:rStyle w:val="libAieChar"/>
          <w:rFonts w:hint="cs"/>
          <w:rtl/>
        </w:rPr>
        <w:t>اهْتَزّتْ وَرَبَتْ</w:t>
      </w:r>
      <w:r w:rsidR="00733B93" w:rsidRPr="0086676F">
        <w:rPr>
          <w:rStyle w:val="libAlaemChar"/>
          <w:rtl/>
        </w:rPr>
        <w:t>)</w:t>
      </w:r>
      <w:r w:rsidRPr="001E74B8">
        <w:rPr>
          <w:rtl/>
        </w:rPr>
        <w:t xml:space="preserve"> هنا للغرض الذي جاءتا من أجله هناك</w:t>
      </w:r>
      <w:r w:rsidR="00733B93">
        <w:rPr>
          <w:rtl/>
        </w:rPr>
        <w:t>،</w:t>
      </w:r>
      <w:r w:rsidRPr="001E74B8">
        <w:rPr>
          <w:rtl/>
        </w:rPr>
        <w:t xml:space="preserve"> إنّهما هنا تُخيّلان حركةً حاصلةً عن خشوع</w:t>
      </w:r>
      <w:r w:rsidR="00733B93">
        <w:rPr>
          <w:rtl/>
        </w:rPr>
        <w:t>،</w:t>
      </w:r>
      <w:r w:rsidRPr="001E74B8">
        <w:rPr>
          <w:rtl/>
        </w:rPr>
        <w:t xml:space="preserve"> حركة تضاهي حركة العُبّاد في عباداتهم</w:t>
      </w:r>
      <w:r w:rsidR="00733B93">
        <w:rPr>
          <w:rtl/>
        </w:rPr>
        <w:t>؛</w:t>
      </w:r>
      <w:r w:rsidRPr="001E74B8">
        <w:rPr>
          <w:rtl/>
        </w:rPr>
        <w:t xml:space="preserve"> ومِن ثَمّ لم تكن الأرض لتبقى وحدها خاشعة ساكنة</w:t>
      </w:r>
      <w:r w:rsidR="00733B93">
        <w:rPr>
          <w:rtl/>
        </w:rPr>
        <w:t>،</w:t>
      </w:r>
      <w:r w:rsidRPr="001E74B8">
        <w:rPr>
          <w:rtl/>
        </w:rPr>
        <w:t xml:space="preserve"> فاهتزّت لتشارك العابدينَ في حركاتهم التعبّدية وِفق إرادة الله في الخلق</w:t>
      </w:r>
      <w:r w:rsidR="00733B93">
        <w:rPr>
          <w:rtl/>
        </w:rPr>
        <w:t>.</w:t>
      </w:r>
    </w:p>
    <w:p w:rsidR="000E1D55" w:rsidRDefault="00860ABA" w:rsidP="001E74B8">
      <w:pPr>
        <w:pStyle w:val="libBold2"/>
        <w:rPr>
          <w:rtl/>
        </w:rPr>
      </w:pPr>
      <w:r w:rsidRPr="00567A1B">
        <w:rPr>
          <w:rtl/>
        </w:rPr>
        <w:t>الحلف بالتاء</w:t>
      </w:r>
      <w:r w:rsidR="00733B93">
        <w:rPr>
          <w:rtl/>
        </w:rPr>
        <w:t>:</w:t>
      </w:r>
    </w:p>
    <w:p w:rsidR="00860ABA" w:rsidRPr="00567A1B" w:rsidRDefault="00860ABA" w:rsidP="002E0C24">
      <w:pPr>
        <w:pStyle w:val="libNormal"/>
        <w:rPr>
          <w:rtl/>
        </w:rPr>
      </w:pPr>
      <w:r w:rsidRPr="001E74B8">
        <w:rPr>
          <w:rtl/>
        </w:rPr>
        <w:t>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تَاللّهِ تَفْتَأُ تَذْكُرُ يُوسُفَ حَتّى‏ تَكُونَ حَرَضاً</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الحجّ</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(2) فصّلت</w:t>
      </w:r>
      <w:r w:rsidR="00733B93">
        <w:rPr>
          <w:rtl/>
        </w:rPr>
        <w:t>:</w:t>
      </w:r>
      <w:r w:rsidRPr="001E74B8">
        <w:rPr>
          <w:rtl/>
        </w:rPr>
        <w:t xml:space="preserve"> 37</w:t>
      </w:r>
      <w:r w:rsidR="001E74B8" w:rsidRPr="001E74B8">
        <w:rPr>
          <w:rtl/>
        </w:rPr>
        <w:t xml:space="preserve"> - </w:t>
      </w:r>
      <w:r w:rsidRPr="001E74B8">
        <w:rPr>
          <w:rtl/>
        </w:rPr>
        <w:t>39</w:t>
      </w:r>
      <w:r w:rsidR="00733B93">
        <w:rPr>
          <w:rtl/>
        </w:rPr>
        <w:t>.</w:t>
      </w:r>
    </w:p>
    <w:p w:rsidR="00860ABA" w:rsidRPr="001E74B8" w:rsidRDefault="00860ABA" w:rsidP="001E74B8">
      <w:pPr>
        <w:pStyle w:val="libFootnote0"/>
        <w:rPr>
          <w:rtl/>
        </w:rPr>
      </w:pPr>
      <w:r w:rsidRPr="001E74B8">
        <w:rPr>
          <w:rtl/>
        </w:rPr>
        <w:t>(3) يوسف</w:t>
      </w:r>
      <w:r w:rsidR="00733B93">
        <w:rPr>
          <w:rtl/>
        </w:rPr>
        <w:t>:</w:t>
      </w:r>
      <w:r w:rsidRPr="001E74B8">
        <w:rPr>
          <w:rtl/>
        </w:rPr>
        <w:t xml:space="preserve"> 85</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567A1B">
        <w:rPr>
          <w:rtl/>
        </w:rPr>
        <w:lastRenderedPageBreak/>
        <w:t>جملة ألفاظها غريبة</w:t>
      </w:r>
      <w:r w:rsidR="00733B93">
        <w:rPr>
          <w:rtl/>
        </w:rPr>
        <w:t>،</w:t>
      </w:r>
      <w:r w:rsidRPr="00567A1B">
        <w:rPr>
          <w:rtl/>
        </w:rPr>
        <w:t xml:space="preserve"> بعيدة عن الاستعمال العام</w:t>
      </w:r>
      <w:r w:rsidR="00733B93">
        <w:rPr>
          <w:rtl/>
        </w:rPr>
        <w:t>،</w:t>
      </w:r>
      <w:r w:rsidRPr="00567A1B">
        <w:rPr>
          <w:rtl/>
        </w:rPr>
        <w:t xml:space="preserve"> وقع الاختيار عليها لحكمة هي مقتضى الحال والمقام</w:t>
      </w:r>
      <w:r w:rsidR="00733B93">
        <w:rPr>
          <w:rtl/>
        </w:rPr>
        <w:t>،</w:t>
      </w:r>
      <w:r w:rsidRPr="00567A1B">
        <w:rPr>
          <w:rtl/>
        </w:rPr>
        <w:t xml:space="preserve"> فضلاً عن جرس اللفظة في هذا التناسب والوئام</w:t>
      </w:r>
      <w:r w:rsidR="00733B93">
        <w:rPr>
          <w:rtl/>
        </w:rPr>
        <w:t>.</w:t>
      </w:r>
    </w:p>
    <w:p w:rsidR="003637EC" w:rsidRDefault="00860ABA" w:rsidP="002E0C24">
      <w:pPr>
        <w:pStyle w:val="libNormal"/>
        <w:rPr>
          <w:rtl/>
        </w:rPr>
      </w:pPr>
      <w:r w:rsidRPr="001E74B8">
        <w:rPr>
          <w:rtl/>
        </w:rPr>
        <w:t>قال جلال الدين السيوطي</w:t>
      </w:r>
      <w:r w:rsidR="00733B93">
        <w:rPr>
          <w:rtl/>
        </w:rPr>
        <w:t>:</w:t>
      </w:r>
      <w:r w:rsidRPr="001E74B8">
        <w:rPr>
          <w:rtl/>
        </w:rPr>
        <w:t xml:space="preserve"> أتى بأغرب ألفاظ القَسَم</w:t>
      </w:r>
      <w:r w:rsidR="00733B93">
        <w:rPr>
          <w:rtl/>
        </w:rPr>
        <w:t>،</w:t>
      </w:r>
      <w:r w:rsidRPr="001E74B8">
        <w:rPr>
          <w:rtl/>
        </w:rPr>
        <w:t xml:space="preserve"> وهي التاء</w:t>
      </w:r>
      <w:r w:rsidR="00733B93">
        <w:rPr>
          <w:rtl/>
        </w:rPr>
        <w:t>،</w:t>
      </w:r>
      <w:r w:rsidRPr="001E74B8">
        <w:rPr>
          <w:rtl/>
        </w:rPr>
        <w:t xml:space="preserve"> فإنّها أقلّ استعمالاً وأبعد من أفهام العامّة بالنسبة إلى الباء والواو</w:t>
      </w:r>
      <w:r w:rsidR="00733B93">
        <w:rPr>
          <w:rtl/>
        </w:rPr>
        <w:t>،</w:t>
      </w:r>
      <w:r w:rsidRPr="001E74B8">
        <w:rPr>
          <w:rtl/>
        </w:rPr>
        <w:t xml:space="preserve"> وبأغرب صيغ الأفعال الناقصة</w:t>
      </w:r>
      <w:r w:rsidR="00733B93">
        <w:rPr>
          <w:rtl/>
        </w:rPr>
        <w:t>،</w:t>
      </w:r>
      <w:r w:rsidRPr="001E74B8">
        <w:rPr>
          <w:rtl/>
        </w:rPr>
        <w:t xml:space="preserve"> فإنّ </w:t>
      </w:r>
      <w:r w:rsidR="00733B93">
        <w:rPr>
          <w:rtl/>
        </w:rPr>
        <w:t>(</w:t>
      </w:r>
      <w:r w:rsidRPr="001E74B8">
        <w:rPr>
          <w:rtl/>
        </w:rPr>
        <w:t>تزال</w:t>
      </w:r>
      <w:r w:rsidR="00733B93">
        <w:rPr>
          <w:rtl/>
        </w:rPr>
        <w:t>)</w:t>
      </w:r>
      <w:r w:rsidRPr="001E74B8">
        <w:rPr>
          <w:rtl/>
        </w:rPr>
        <w:t xml:space="preserve"> أقرب إلى الأفهام</w:t>
      </w:r>
      <w:r w:rsidR="00733B93">
        <w:rPr>
          <w:rtl/>
        </w:rPr>
        <w:t>،</w:t>
      </w:r>
      <w:r w:rsidRPr="001E74B8">
        <w:rPr>
          <w:rtl/>
        </w:rPr>
        <w:t xml:space="preserve"> وأكثر استعمالاً من </w:t>
      </w:r>
      <w:r w:rsidR="00733B93">
        <w:rPr>
          <w:rtl/>
        </w:rPr>
        <w:t>(</w:t>
      </w:r>
      <w:r w:rsidRPr="001E74B8">
        <w:rPr>
          <w:rtl/>
        </w:rPr>
        <w:t>تفتأ</w:t>
      </w:r>
      <w:r w:rsidR="00733B93">
        <w:rPr>
          <w:rtl/>
        </w:rPr>
        <w:t>)،</w:t>
      </w:r>
      <w:r w:rsidRPr="001E74B8">
        <w:rPr>
          <w:rtl/>
        </w:rPr>
        <w:t xml:space="preserve"> وبأغرب الألفاظ الدالّة على الإشراف على الهلاك </w:t>
      </w:r>
      <w:r w:rsidR="00733B93">
        <w:rPr>
          <w:rtl/>
        </w:rPr>
        <w:t>(</w:t>
      </w:r>
      <w:r w:rsidRPr="001E74B8">
        <w:rPr>
          <w:rtl/>
        </w:rPr>
        <w:t>حَرَضاً</w:t>
      </w:r>
      <w:r w:rsidR="00733B93">
        <w:rPr>
          <w:rtl/>
        </w:rPr>
        <w:t>)،</w:t>
      </w:r>
      <w:r w:rsidRPr="001E74B8">
        <w:rPr>
          <w:rtl/>
        </w:rPr>
        <w:t xml:space="preserve"> فاقتضى حسن الوضع في النظم</w:t>
      </w:r>
      <w:r w:rsidR="00733B93">
        <w:rPr>
          <w:rtl/>
        </w:rPr>
        <w:t>،</w:t>
      </w:r>
      <w:r w:rsidRPr="001E74B8">
        <w:rPr>
          <w:rtl/>
        </w:rPr>
        <w:t xml:space="preserve"> أنّ تجاور كل لفظة بلفظة من جنسها في الغرابة</w:t>
      </w:r>
      <w:r w:rsidR="00733B93">
        <w:rPr>
          <w:rtl/>
        </w:rPr>
        <w:t>؛</w:t>
      </w:r>
      <w:r w:rsidRPr="001E74B8">
        <w:rPr>
          <w:rtl/>
        </w:rPr>
        <w:t xml:space="preserve"> توخّياً لحسن الجوار</w:t>
      </w:r>
      <w:r w:rsidR="00733B93">
        <w:rPr>
          <w:rtl/>
        </w:rPr>
        <w:t>،</w:t>
      </w:r>
      <w:r w:rsidRPr="001E74B8">
        <w:rPr>
          <w:rtl/>
        </w:rPr>
        <w:t xml:space="preserve"> ورغبة في ائتلاف المعاني مع الألفاظ</w:t>
      </w:r>
      <w:r w:rsidR="00733B93">
        <w:rPr>
          <w:rtl/>
        </w:rPr>
        <w:t>،</w:t>
      </w:r>
      <w:r w:rsidRPr="001E74B8">
        <w:rPr>
          <w:rtl/>
        </w:rPr>
        <w:t xml:space="preserve"> ولتتعادل الألفاظ في الوضع</w:t>
      </w:r>
      <w:r w:rsidR="00733B93">
        <w:rPr>
          <w:rtl/>
        </w:rPr>
        <w:t>،</w:t>
      </w:r>
      <w:r w:rsidRPr="001E74B8">
        <w:rPr>
          <w:rtl/>
        </w:rPr>
        <w:t xml:space="preserve"> وتتناسب في النظم</w:t>
      </w:r>
      <w:r w:rsidR="00733B93">
        <w:rPr>
          <w:rtl/>
        </w:rPr>
        <w:t>،</w:t>
      </w:r>
      <w:r w:rsidRPr="001E74B8">
        <w:rPr>
          <w:rtl/>
        </w:rPr>
        <w:t xml:space="preserve"> فضلاً عن تناسب الغريب في التعبير مع الغريب من حالة نبيّ الله يعقوب </w:t>
      </w:r>
      <w:r w:rsidR="00733B93">
        <w:rPr>
          <w:rtl/>
        </w:rPr>
        <w:t>(</w:t>
      </w:r>
      <w:r w:rsidRPr="001E74B8">
        <w:rPr>
          <w:rtl/>
        </w:rPr>
        <w:t>عليه السلام</w:t>
      </w:r>
      <w:r w:rsidR="00733B93">
        <w:rPr>
          <w:rtl/>
        </w:rPr>
        <w:t>)</w:t>
      </w:r>
      <w:r w:rsidRPr="001E74B8">
        <w:rPr>
          <w:rtl/>
        </w:rPr>
        <w:t xml:space="preserve"> </w:t>
      </w:r>
      <w:r w:rsidRPr="001E74B8">
        <w:rPr>
          <w:rStyle w:val="libFootnotenumChar"/>
          <w:rtl/>
        </w:rPr>
        <w:t>(1)</w:t>
      </w:r>
      <w:r w:rsidR="00733B93" w:rsidRPr="00CF20AA">
        <w:rPr>
          <w:rtl/>
        </w:rPr>
        <w:t>.</w:t>
      </w:r>
    </w:p>
    <w:p w:rsidR="000E1D55" w:rsidRDefault="00860ABA" w:rsidP="001E74B8">
      <w:pPr>
        <w:pStyle w:val="libBold2"/>
        <w:rPr>
          <w:rtl/>
        </w:rPr>
      </w:pPr>
      <w:r w:rsidRPr="00567A1B">
        <w:rPr>
          <w:rtl/>
        </w:rPr>
        <w:t>دقائق ونكات</w:t>
      </w:r>
      <w:r w:rsidR="00733B93">
        <w:rPr>
          <w:rtl/>
        </w:rPr>
        <w:t>:</w:t>
      </w:r>
    </w:p>
    <w:p w:rsidR="000E1D55" w:rsidRDefault="00860ABA" w:rsidP="001E74B8">
      <w:pPr>
        <w:pStyle w:val="libNormal"/>
        <w:rPr>
          <w:rtl/>
        </w:rPr>
      </w:pPr>
      <w:r w:rsidRPr="00567A1B">
        <w:rPr>
          <w:rtl/>
        </w:rPr>
        <w:t>ذكر جلال الدين السيوطي عن البارزيّ أنّه قال</w:t>
      </w:r>
      <w:r w:rsidR="001E74B8">
        <w:rPr>
          <w:rtl/>
        </w:rPr>
        <w:t xml:space="preserve"> - </w:t>
      </w:r>
      <w:r w:rsidRPr="00567A1B">
        <w:rPr>
          <w:rtl/>
        </w:rPr>
        <w:t xml:space="preserve">في أَوّل كتابه </w:t>
      </w:r>
      <w:r w:rsidR="00733B93">
        <w:rPr>
          <w:rtl/>
        </w:rPr>
        <w:t>(</w:t>
      </w:r>
      <w:r w:rsidRPr="00567A1B">
        <w:rPr>
          <w:rtl/>
        </w:rPr>
        <w:t>أنوار التحصيل في أسرار التنزيل</w:t>
      </w:r>
      <w:r w:rsidR="00733B93">
        <w:rPr>
          <w:rtl/>
        </w:rPr>
        <w:t>)</w:t>
      </w:r>
      <w:r w:rsidR="001E74B8">
        <w:rPr>
          <w:rtl/>
        </w:rPr>
        <w:t xml:space="preserve"> -</w:t>
      </w:r>
      <w:r w:rsidR="00733B93">
        <w:rPr>
          <w:rtl/>
        </w:rPr>
        <w:t>:</w:t>
      </w:r>
      <w:r w:rsidRPr="00567A1B">
        <w:rPr>
          <w:rtl/>
        </w:rPr>
        <w:t xml:space="preserve"> اعلم أنّ المعنى الواحد قد يُخبَر عنه بألفاظ بعضها أحسن من بعض</w:t>
      </w:r>
      <w:r w:rsidR="00733B93">
        <w:rPr>
          <w:rtl/>
        </w:rPr>
        <w:t>،</w:t>
      </w:r>
      <w:r w:rsidRPr="00567A1B">
        <w:rPr>
          <w:rtl/>
        </w:rPr>
        <w:t xml:space="preserve"> وكذلك كلّ واحد من جزءي الجملة قد يُعبّر عنه بأفصح ما يلاءم الجزء الآخر</w:t>
      </w:r>
      <w:r w:rsidR="00733B93">
        <w:rPr>
          <w:rtl/>
        </w:rPr>
        <w:t>.</w:t>
      </w:r>
      <w:r w:rsidRPr="00567A1B">
        <w:rPr>
          <w:rtl/>
        </w:rPr>
        <w:t>.. ولابدّ من استحضار معاني الجمل</w:t>
      </w:r>
      <w:r w:rsidR="00733B93">
        <w:rPr>
          <w:rtl/>
        </w:rPr>
        <w:t>،</w:t>
      </w:r>
      <w:r w:rsidRPr="00567A1B">
        <w:rPr>
          <w:rtl/>
        </w:rPr>
        <w:t xml:space="preserve"> أو استحضار جميع ما يلائمها من الألفاظ</w:t>
      </w:r>
      <w:r w:rsidR="00733B93">
        <w:rPr>
          <w:rtl/>
        </w:rPr>
        <w:t>،</w:t>
      </w:r>
      <w:r w:rsidRPr="00567A1B">
        <w:rPr>
          <w:rtl/>
        </w:rPr>
        <w:t xml:space="preserve"> ثُمّ استعمال أنسبها وأفصحها</w:t>
      </w:r>
      <w:r w:rsidR="00733B93">
        <w:rPr>
          <w:rtl/>
        </w:rPr>
        <w:t>.</w:t>
      </w:r>
      <w:r w:rsidRPr="00567A1B">
        <w:rPr>
          <w:rtl/>
        </w:rPr>
        <w:t>..</w:t>
      </w:r>
      <w:r w:rsidR="00733B93">
        <w:rPr>
          <w:rtl/>
        </w:rPr>
        <w:t>.</w:t>
      </w:r>
    </w:p>
    <w:p w:rsidR="00860ABA" w:rsidRPr="00567A1B" w:rsidRDefault="00860ABA" w:rsidP="001E74B8">
      <w:pPr>
        <w:pStyle w:val="libNormal"/>
        <w:rPr>
          <w:rtl/>
        </w:rPr>
      </w:pPr>
      <w:r w:rsidRPr="00567A1B">
        <w:rPr>
          <w:rtl/>
        </w:rPr>
        <w:t>واستحضار هذا متعذّر على البشر في أكثر الأحوال</w:t>
      </w:r>
      <w:r w:rsidR="00733B93">
        <w:rPr>
          <w:rtl/>
        </w:rPr>
        <w:t>.</w:t>
      </w:r>
      <w:r w:rsidRPr="00567A1B">
        <w:rPr>
          <w:rtl/>
        </w:rPr>
        <w:t>.. وذلك عتيد حاصل في علم الله تعالى</w:t>
      </w:r>
      <w:r w:rsidR="00733B93">
        <w:rPr>
          <w:rtl/>
        </w:rPr>
        <w:t>؛</w:t>
      </w:r>
      <w:r w:rsidRPr="00567A1B">
        <w:rPr>
          <w:rtl/>
        </w:rPr>
        <w:t xml:space="preserve"> فلذلك كان القرآن أحسن الحديث وأفصحه</w:t>
      </w:r>
      <w:r w:rsidR="00733B93">
        <w:rPr>
          <w:rtl/>
        </w:rPr>
        <w:t>.</w:t>
      </w:r>
      <w:r w:rsidRPr="00567A1B">
        <w:rPr>
          <w:rtl/>
        </w:rPr>
        <w:t xml:space="preserve"> وإن كان مشتملاً على الفصيح والأفصح</w:t>
      </w:r>
      <w:r w:rsidR="00733B93">
        <w:rPr>
          <w:rtl/>
        </w:rPr>
        <w:t>،</w:t>
      </w:r>
      <w:r w:rsidRPr="00567A1B">
        <w:rPr>
          <w:rtl/>
        </w:rPr>
        <w:t xml:space="preserve"> والمليح والأملح</w:t>
      </w:r>
      <w:r w:rsidR="00733B93">
        <w:rPr>
          <w:rtl/>
        </w:rPr>
        <w:t>.</w:t>
      </w:r>
      <w:r w:rsidRPr="00567A1B">
        <w:rPr>
          <w:rtl/>
        </w:rPr>
        <w:t>..</w:t>
      </w:r>
      <w:r w:rsidR="00733B93">
        <w:rPr>
          <w:rtl/>
        </w:rPr>
        <w:t>.</w:t>
      </w:r>
    </w:p>
    <w:p w:rsidR="000E1D55" w:rsidRDefault="00860ABA" w:rsidP="001E74B8">
      <w:pPr>
        <w:pStyle w:val="libNormal"/>
        <w:rPr>
          <w:rtl/>
        </w:rPr>
      </w:pPr>
      <w:r w:rsidRPr="00567A1B">
        <w:rPr>
          <w:rtl/>
        </w:rPr>
        <w:t>ولذلك أمثلة</w:t>
      </w:r>
      <w:r w:rsidR="00733B93">
        <w:rPr>
          <w:rtl/>
        </w:rPr>
        <w:t>:</w:t>
      </w:r>
    </w:p>
    <w:p w:rsidR="000E1D55" w:rsidRDefault="00860ABA" w:rsidP="002E0C24">
      <w:pPr>
        <w:pStyle w:val="libNormal"/>
        <w:rPr>
          <w:rtl/>
        </w:rPr>
      </w:pPr>
      <w:r w:rsidRPr="001E74B8">
        <w:rPr>
          <w:rtl/>
        </w:rPr>
        <w:t>منها</w:t>
      </w:r>
      <w:r w:rsidR="00733B93">
        <w:rPr>
          <w:rtl/>
        </w:rPr>
        <w:t>:</w:t>
      </w:r>
      <w:r w:rsidRPr="001E74B8">
        <w:rPr>
          <w:rtl/>
        </w:rPr>
        <w:t xml:space="preserve">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وَجَنَى الْجَنَّتَيْنِ دَانٍ</w:t>
      </w:r>
      <w:r w:rsidR="00733B93" w:rsidRPr="0086676F">
        <w:rPr>
          <w:rStyle w:val="libAlaemChar"/>
          <w:rtl/>
        </w:rPr>
        <w:t>)</w:t>
      </w:r>
      <w:r w:rsidRPr="001E74B8">
        <w:rPr>
          <w:rtl/>
        </w:rPr>
        <w:t xml:space="preserve"> </w:t>
      </w:r>
      <w:r w:rsidRPr="001E74B8">
        <w:rPr>
          <w:rStyle w:val="libFootnotenumChar"/>
          <w:rtl/>
        </w:rPr>
        <w:t>(2)</w:t>
      </w:r>
      <w:r w:rsidR="00733B93" w:rsidRPr="00CF20AA">
        <w:rPr>
          <w:rtl/>
        </w:rPr>
        <w:t>،</w:t>
      </w:r>
      <w:r w:rsidRPr="001E74B8">
        <w:rPr>
          <w:rtl/>
        </w:rPr>
        <w:t xml:space="preserve"> لو قال مكانه</w:t>
      </w:r>
      <w:r w:rsidR="00733B93">
        <w:rPr>
          <w:rtl/>
        </w:rPr>
        <w:t>:</w:t>
      </w:r>
      <w:r w:rsidRPr="001E74B8">
        <w:rPr>
          <w:rtl/>
        </w:rPr>
        <w:t xml:space="preserve"> </w:t>
      </w:r>
      <w:r w:rsidR="00733B93">
        <w:rPr>
          <w:rtl/>
        </w:rPr>
        <w:t>(</w:t>
      </w:r>
      <w:r w:rsidRPr="001E74B8">
        <w:rPr>
          <w:rtl/>
        </w:rPr>
        <w:t>وثمر الجنّتين قريب</w:t>
      </w:r>
      <w:r w:rsidR="00733B93">
        <w:rPr>
          <w:rtl/>
        </w:rPr>
        <w:t>)</w:t>
      </w:r>
      <w:r w:rsidRPr="001E74B8">
        <w:rPr>
          <w:rtl/>
        </w:rPr>
        <w:t xml:space="preserve"> لم يقم مقامه من جهة الجناس بين </w:t>
      </w:r>
      <w:r w:rsidR="00733B93">
        <w:rPr>
          <w:rtl/>
        </w:rPr>
        <w:t>(</w:t>
      </w:r>
      <w:r w:rsidRPr="001E74B8">
        <w:rPr>
          <w:rtl/>
        </w:rPr>
        <w:t>الجنى</w:t>
      </w:r>
      <w:r w:rsidR="00733B93">
        <w:rPr>
          <w:rtl/>
        </w:rPr>
        <w:t>)</w:t>
      </w:r>
      <w:r w:rsidRPr="001E74B8">
        <w:rPr>
          <w:rtl/>
        </w:rPr>
        <w:t xml:space="preserve"> و</w:t>
      </w:r>
      <w:r w:rsidR="00733B93">
        <w:rPr>
          <w:rtl/>
        </w:rPr>
        <w:t>(</w:t>
      </w:r>
      <w:r w:rsidRPr="001E74B8">
        <w:rPr>
          <w:rtl/>
        </w:rPr>
        <w:t>الجنّتين</w:t>
      </w:r>
      <w:r w:rsidR="00733B93">
        <w:rPr>
          <w:rtl/>
        </w:rPr>
        <w:t>)،</w:t>
      </w:r>
      <w:r w:rsidRPr="001E74B8">
        <w:rPr>
          <w:rtl/>
        </w:rPr>
        <w:t xml:space="preserve"> ومن جهة أنّ</w:t>
      </w:r>
    </w:p>
    <w:p w:rsidR="00860ABA" w:rsidRPr="00567A1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معترك الأقران</w:t>
      </w:r>
      <w:r w:rsidR="00733B93">
        <w:rPr>
          <w:rtl/>
        </w:rPr>
        <w:t>:</w:t>
      </w:r>
      <w:r w:rsidRPr="001E74B8">
        <w:rPr>
          <w:rtl/>
        </w:rPr>
        <w:t xml:space="preserve"> ج1 ص389</w:t>
      </w:r>
      <w:r w:rsidR="00733B93">
        <w:rPr>
          <w:rtl/>
        </w:rPr>
        <w:t>.</w:t>
      </w:r>
    </w:p>
    <w:p w:rsidR="003637EC" w:rsidRPr="001E74B8" w:rsidRDefault="00860ABA" w:rsidP="001E74B8">
      <w:pPr>
        <w:pStyle w:val="libFootnote0"/>
        <w:rPr>
          <w:rtl/>
        </w:rPr>
      </w:pPr>
      <w:r w:rsidRPr="001E74B8">
        <w:rPr>
          <w:rtl/>
        </w:rPr>
        <w:t>(2) الرحمن</w:t>
      </w:r>
      <w:r w:rsidR="00733B93">
        <w:rPr>
          <w:rtl/>
        </w:rPr>
        <w:t>:</w:t>
      </w:r>
      <w:r w:rsidRPr="001E74B8">
        <w:rPr>
          <w:rtl/>
        </w:rPr>
        <w:t xml:space="preserve"> 54</w:t>
      </w:r>
      <w:r w:rsidR="00733B93">
        <w:rPr>
          <w:rtl/>
        </w:rPr>
        <w:t>.</w:t>
      </w:r>
    </w:p>
    <w:p w:rsidR="003637EC" w:rsidRDefault="001360E6" w:rsidP="001E74B8">
      <w:pPr>
        <w:pStyle w:val="libNormal"/>
        <w:rPr>
          <w:rtl/>
        </w:rPr>
      </w:pPr>
      <w:r>
        <w:rPr>
          <w:rtl/>
        </w:rPr>
        <w:br w:type="page"/>
      </w:r>
    </w:p>
    <w:p w:rsidR="00860ABA" w:rsidRPr="006D2D21" w:rsidRDefault="00860ABA" w:rsidP="002E0C24">
      <w:pPr>
        <w:pStyle w:val="libNormal"/>
        <w:rPr>
          <w:rtl/>
        </w:rPr>
      </w:pPr>
      <w:r w:rsidRPr="001E74B8">
        <w:rPr>
          <w:rtl/>
        </w:rPr>
        <w:lastRenderedPageBreak/>
        <w:t>الثمر لا يُشعر بمصيره إلى حال يُجنى فيها</w:t>
      </w:r>
      <w:r w:rsidR="00733B93">
        <w:rPr>
          <w:rtl/>
        </w:rPr>
        <w:t>،</w:t>
      </w:r>
      <w:r w:rsidRPr="001E74B8">
        <w:rPr>
          <w:rtl/>
        </w:rPr>
        <w:t xml:space="preserve"> ومن جهة مؤاخاة الفواصل </w:t>
      </w:r>
      <w:r w:rsidRPr="001E74B8">
        <w:rPr>
          <w:rStyle w:val="libFootnotenumChar"/>
          <w:rtl/>
        </w:rPr>
        <w:t>(1)</w:t>
      </w:r>
      <w:r w:rsidR="00733B93">
        <w:rPr>
          <w:rtl/>
        </w:rPr>
        <w:t>.</w:t>
      </w:r>
    </w:p>
    <w:p w:rsidR="000E1D55" w:rsidRDefault="00860ABA" w:rsidP="001E74B8">
      <w:pPr>
        <w:pStyle w:val="libNormal"/>
        <w:rPr>
          <w:rtl/>
        </w:rPr>
      </w:pPr>
      <w:r w:rsidRPr="006D2D21">
        <w:rPr>
          <w:rtl/>
        </w:rPr>
        <w:t>وتتلخّص ميزات الآية في وجوه أربعة</w:t>
      </w:r>
      <w:r w:rsidR="00733B93">
        <w:rPr>
          <w:rtl/>
        </w:rPr>
        <w:t>:</w:t>
      </w:r>
    </w:p>
    <w:p w:rsidR="00860ABA" w:rsidRPr="006D2D21" w:rsidRDefault="00860ABA" w:rsidP="002E0C24">
      <w:pPr>
        <w:pStyle w:val="libNormal"/>
        <w:rPr>
          <w:rtl/>
        </w:rPr>
      </w:pPr>
      <w:r w:rsidRPr="001E74B8">
        <w:rPr>
          <w:rStyle w:val="libBold2Char"/>
          <w:rtl/>
        </w:rPr>
        <w:t>أولاً</w:t>
      </w:r>
      <w:r w:rsidR="00733B93">
        <w:rPr>
          <w:rStyle w:val="libBold2Char"/>
          <w:rtl/>
        </w:rPr>
        <w:t>:</w:t>
      </w:r>
      <w:r w:rsidRPr="001E74B8">
        <w:rPr>
          <w:rtl/>
        </w:rPr>
        <w:t xml:space="preserve"> أنّ الثمر لفظ عام</w:t>
      </w:r>
      <w:r w:rsidR="00733B93">
        <w:rPr>
          <w:rtl/>
        </w:rPr>
        <w:t>،</w:t>
      </w:r>
      <w:r w:rsidRPr="001E74B8">
        <w:rPr>
          <w:rtl/>
        </w:rPr>
        <w:t xml:space="preserve"> لا يدل على بلوغه أوان الاقتطاف</w:t>
      </w:r>
      <w:r w:rsidR="00733B93">
        <w:rPr>
          <w:rtl/>
        </w:rPr>
        <w:t>،</w:t>
      </w:r>
      <w:r w:rsidRPr="001E74B8">
        <w:rPr>
          <w:rtl/>
        </w:rPr>
        <w:t xml:space="preserve"> على خلاف لفظ </w:t>
      </w:r>
      <w:r w:rsidR="00733B93">
        <w:rPr>
          <w:rtl/>
        </w:rPr>
        <w:t>(</w:t>
      </w:r>
      <w:r w:rsidRPr="001E74B8">
        <w:rPr>
          <w:rtl/>
        </w:rPr>
        <w:t>الجنى</w:t>
      </w:r>
      <w:r w:rsidR="00733B93">
        <w:rPr>
          <w:rtl/>
        </w:rPr>
        <w:t>)</w:t>
      </w:r>
      <w:r w:rsidRPr="001E74B8">
        <w:rPr>
          <w:rtl/>
        </w:rPr>
        <w:t xml:space="preserve"> الذي هو الثمر الناضج الغضّ الطريّ اليانع</w:t>
      </w:r>
      <w:r w:rsidR="00733B93">
        <w:rPr>
          <w:rtl/>
        </w:rPr>
        <w:t>،</w:t>
      </w:r>
      <w:r w:rsidRPr="001E74B8">
        <w:rPr>
          <w:rtl/>
        </w:rPr>
        <w:t xml:space="preserve"> فكان هذا الأخير أنسب</w:t>
      </w:r>
      <w:r w:rsidR="00733B93">
        <w:rPr>
          <w:rtl/>
        </w:rPr>
        <w:t>.</w:t>
      </w:r>
    </w:p>
    <w:p w:rsidR="00860ABA" w:rsidRPr="006D2D21" w:rsidRDefault="00860ABA" w:rsidP="002E0C24">
      <w:pPr>
        <w:pStyle w:val="libNormal"/>
        <w:rPr>
          <w:rtl/>
        </w:rPr>
      </w:pPr>
      <w:r w:rsidRPr="001E74B8">
        <w:rPr>
          <w:rStyle w:val="libBold2Char"/>
          <w:rtl/>
        </w:rPr>
        <w:t>ثانياً</w:t>
      </w:r>
      <w:r w:rsidR="00733B93">
        <w:rPr>
          <w:rStyle w:val="libBold2Char"/>
          <w:rtl/>
        </w:rPr>
        <w:t>:</w:t>
      </w:r>
      <w:r w:rsidRPr="001E74B8">
        <w:rPr>
          <w:rtl/>
        </w:rPr>
        <w:t xml:space="preserve"> المشاكلة والتجانس اللفظي بين </w:t>
      </w:r>
      <w:r w:rsidR="00733B93">
        <w:rPr>
          <w:rtl/>
        </w:rPr>
        <w:t>(</w:t>
      </w:r>
      <w:r w:rsidRPr="001E74B8">
        <w:rPr>
          <w:rtl/>
        </w:rPr>
        <w:t>جنى</w:t>
      </w:r>
      <w:r w:rsidR="00733B93">
        <w:rPr>
          <w:rtl/>
        </w:rPr>
        <w:t>)</w:t>
      </w:r>
      <w:r w:rsidRPr="001E74B8">
        <w:rPr>
          <w:rtl/>
        </w:rPr>
        <w:t xml:space="preserve"> والشطر الأَوّل من </w:t>
      </w:r>
      <w:r w:rsidR="00733B93">
        <w:rPr>
          <w:rtl/>
        </w:rPr>
        <w:t>(</w:t>
      </w:r>
      <w:r w:rsidRPr="001E74B8">
        <w:rPr>
          <w:rtl/>
        </w:rPr>
        <w:t>الجنّتين</w:t>
      </w:r>
      <w:r w:rsidR="00733B93">
        <w:rPr>
          <w:rtl/>
        </w:rPr>
        <w:t>)</w:t>
      </w:r>
      <w:r w:rsidRPr="001E74B8">
        <w:rPr>
          <w:rtl/>
        </w:rPr>
        <w:t xml:space="preserve"> بالجيم والنون</w:t>
      </w:r>
      <w:r w:rsidR="00733B93">
        <w:rPr>
          <w:rtl/>
        </w:rPr>
        <w:t>.</w:t>
      </w:r>
    </w:p>
    <w:p w:rsidR="00860ABA" w:rsidRPr="006D2D21" w:rsidRDefault="00860ABA" w:rsidP="002E0C24">
      <w:pPr>
        <w:pStyle w:val="libNormal"/>
        <w:rPr>
          <w:rtl/>
        </w:rPr>
      </w:pPr>
      <w:r w:rsidRPr="001E74B8">
        <w:rPr>
          <w:rStyle w:val="libBold2Char"/>
          <w:rtl/>
        </w:rPr>
        <w:t>ثالثاً</w:t>
      </w:r>
      <w:r w:rsidR="00733B93">
        <w:rPr>
          <w:rStyle w:val="libBold2Char"/>
          <w:rtl/>
        </w:rPr>
        <w:t>:</w:t>
      </w:r>
      <w:r w:rsidRPr="001E74B8">
        <w:rPr>
          <w:rtl/>
        </w:rPr>
        <w:t xml:space="preserve"> كذلك التجانس بين </w:t>
      </w:r>
      <w:r w:rsidR="00733B93">
        <w:rPr>
          <w:rtl/>
        </w:rPr>
        <w:t>(</w:t>
      </w:r>
      <w:r w:rsidRPr="001E74B8">
        <w:rPr>
          <w:rtl/>
        </w:rPr>
        <w:t>دان</w:t>
      </w:r>
      <w:r w:rsidR="00733B93">
        <w:rPr>
          <w:rtl/>
        </w:rPr>
        <w:t>)</w:t>
      </w:r>
      <w:r w:rsidRPr="001E74B8">
        <w:rPr>
          <w:rtl/>
        </w:rPr>
        <w:t xml:space="preserve"> والشطر الأخير من </w:t>
      </w:r>
      <w:r w:rsidR="00733B93">
        <w:rPr>
          <w:rtl/>
        </w:rPr>
        <w:t>(</w:t>
      </w:r>
      <w:r w:rsidRPr="001E74B8">
        <w:rPr>
          <w:rtl/>
        </w:rPr>
        <w:t>الجنّتين</w:t>
      </w:r>
      <w:r w:rsidR="00733B93">
        <w:rPr>
          <w:rtl/>
        </w:rPr>
        <w:t>)</w:t>
      </w:r>
      <w:r w:rsidRPr="001E74B8">
        <w:rPr>
          <w:rtl/>
        </w:rPr>
        <w:t xml:space="preserve"> بالمدّ والنون</w:t>
      </w:r>
      <w:r w:rsidR="00733B93">
        <w:rPr>
          <w:rtl/>
        </w:rPr>
        <w:t>،</w:t>
      </w:r>
      <w:r w:rsidRPr="001E74B8">
        <w:rPr>
          <w:rtl/>
        </w:rPr>
        <w:t xml:space="preserve"> مع مقاربة مخرج الدال والتاء</w:t>
      </w:r>
      <w:r w:rsidR="00733B93">
        <w:rPr>
          <w:rtl/>
        </w:rPr>
        <w:t>.</w:t>
      </w:r>
    </w:p>
    <w:p w:rsidR="00860ABA" w:rsidRPr="006D2D21" w:rsidRDefault="00860ABA" w:rsidP="002E0C24">
      <w:pPr>
        <w:pStyle w:val="libNormal"/>
        <w:rPr>
          <w:rtl/>
        </w:rPr>
      </w:pPr>
      <w:r w:rsidRPr="001E74B8">
        <w:rPr>
          <w:rStyle w:val="libBold2Char"/>
          <w:rtl/>
        </w:rPr>
        <w:t>رابعاً</w:t>
      </w:r>
      <w:r w:rsidR="00733B93">
        <w:rPr>
          <w:rStyle w:val="libBold2Char"/>
          <w:rtl/>
        </w:rPr>
        <w:t>:</w:t>
      </w:r>
      <w:r w:rsidRPr="001E74B8">
        <w:rPr>
          <w:rtl/>
        </w:rPr>
        <w:t xml:space="preserve"> مراعاة الفاصلة</w:t>
      </w:r>
      <w:r w:rsidR="00733B93">
        <w:rPr>
          <w:rtl/>
        </w:rPr>
        <w:t>.</w:t>
      </w:r>
    </w:p>
    <w:p w:rsidR="00860ABA" w:rsidRPr="006D2D21" w:rsidRDefault="00860ABA" w:rsidP="001E74B8">
      <w:pPr>
        <w:pStyle w:val="libNormal"/>
        <w:rPr>
          <w:rtl/>
        </w:rPr>
      </w:pPr>
      <w:r w:rsidRPr="006D2D21">
        <w:rPr>
          <w:rtl/>
        </w:rPr>
        <w:t>الأمر الذي حصلت به تلك السلاسة والعذوبة في التعبير والأداء</w:t>
      </w:r>
      <w:r w:rsidR="00733B93">
        <w:rPr>
          <w:rtl/>
        </w:rPr>
        <w:t>،</w:t>
      </w:r>
      <w:r w:rsidRPr="006D2D21">
        <w:rPr>
          <w:rtl/>
        </w:rPr>
        <w:t xml:space="preserve"> ولا توجد في العبارة الأُخرى المرادفة لها في المعنى</w:t>
      </w:r>
      <w:r w:rsidR="00733B93">
        <w:rPr>
          <w:rtl/>
        </w:rPr>
        <w:t>،</w:t>
      </w:r>
      <w:r w:rsidRPr="006D2D21">
        <w:rPr>
          <w:rtl/>
        </w:rPr>
        <w:t xml:space="preserve"> كما لا يخفى</w:t>
      </w:r>
      <w:r w:rsidR="00733B93">
        <w:rPr>
          <w:rtl/>
        </w:rPr>
        <w:t>.</w:t>
      </w:r>
    </w:p>
    <w:p w:rsidR="000E1D55" w:rsidRDefault="00860ABA" w:rsidP="001E74B8">
      <w:pPr>
        <w:pStyle w:val="libCenter"/>
        <w:rPr>
          <w:rtl/>
        </w:rPr>
      </w:pPr>
      <w:r w:rsidRPr="006D2D21">
        <w:rPr>
          <w:rtl/>
        </w:rPr>
        <w:t>* * *</w:t>
      </w:r>
    </w:p>
    <w:p w:rsidR="00860ABA" w:rsidRPr="006D2D21" w:rsidRDefault="00860ABA" w:rsidP="002E0C24">
      <w:pPr>
        <w:pStyle w:val="libNormal"/>
        <w:rPr>
          <w:rtl/>
        </w:rPr>
      </w:pPr>
      <w:r w:rsidRPr="001E74B8">
        <w:rPr>
          <w:rtl/>
        </w:rPr>
        <w:t>قال</w:t>
      </w:r>
      <w:r w:rsidR="00733B93">
        <w:rPr>
          <w:rtl/>
        </w:rPr>
        <w:t>:</w:t>
      </w:r>
      <w:r w:rsidRPr="001E74B8">
        <w:rPr>
          <w:rtl/>
        </w:rPr>
        <w:t xml:space="preserve"> ومنها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وَمَا كُنْتَ تَتْلُو مِنْ قَبْلِهِ مِنْ كِتَابٍ</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أحسن من التعبير بـ </w:t>
      </w:r>
      <w:r w:rsidR="00733B93">
        <w:rPr>
          <w:rtl/>
        </w:rPr>
        <w:t>(</w:t>
      </w:r>
      <w:r w:rsidRPr="001E74B8">
        <w:rPr>
          <w:rtl/>
        </w:rPr>
        <w:t>تقرأ</w:t>
      </w:r>
      <w:r w:rsidR="00733B93">
        <w:rPr>
          <w:rtl/>
        </w:rPr>
        <w:t>)؛</w:t>
      </w:r>
      <w:r w:rsidRPr="001E74B8">
        <w:rPr>
          <w:rtl/>
        </w:rPr>
        <w:t xml:space="preserve"> لثقله بالهمزة</w:t>
      </w:r>
      <w:r w:rsidR="00733B93">
        <w:rPr>
          <w:rtl/>
        </w:rPr>
        <w:t>.</w:t>
      </w:r>
    </w:p>
    <w:p w:rsidR="00860ABA" w:rsidRPr="006D2D21" w:rsidRDefault="00860ABA" w:rsidP="002E0C24">
      <w:pPr>
        <w:pStyle w:val="libNormal"/>
        <w:rPr>
          <w:rtl/>
        </w:rPr>
      </w:pPr>
      <w:r w:rsidRPr="001E74B8">
        <w:rPr>
          <w:rtl/>
        </w:rPr>
        <w:t>ومنها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لاَ رَيْبَ فِيهِ</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أحسن من </w:t>
      </w:r>
      <w:r w:rsidR="00733B93">
        <w:rPr>
          <w:rtl/>
        </w:rPr>
        <w:t>(</w:t>
      </w:r>
      <w:r w:rsidRPr="001E74B8">
        <w:rPr>
          <w:rtl/>
        </w:rPr>
        <w:t>لا شكّ فيه</w:t>
      </w:r>
      <w:r w:rsidR="00733B93">
        <w:rPr>
          <w:rtl/>
        </w:rPr>
        <w:t>)؛</w:t>
      </w:r>
      <w:r w:rsidRPr="001E74B8">
        <w:rPr>
          <w:rtl/>
        </w:rPr>
        <w:t xml:space="preserve"> لثقل الإدغام</w:t>
      </w:r>
      <w:r w:rsidR="00733B93">
        <w:rPr>
          <w:rtl/>
        </w:rPr>
        <w:t>،</w:t>
      </w:r>
      <w:r w:rsidRPr="001E74B8">
        <w:rPr>
          <w:rtl/>
        </w:rPr>
        <w:t xml:space="preserve"> ولهذا كثُر ذِكر الريب </w:t>
      </w:r>
      <w:r w:rsidRPr="001E74B8">
        <w:rPr>
          <w:rStyle w:val="libFootnotenumChar"/>
          <w:rtl/>
        </w:rPr>
        <w:t>(4)</w:t>
      </w:r>
      <w:r w:rsidR="00733B93">
        <w:rPr>
          <w:rtl/>
        </w:rPr>
        <w:t>.</w:t>
      </w:r>
    </w:p>
    <w:p w:rsidR="00860ABA" w:rsidRPr="006D2D21" w:rsidRDefault="00860ABA" w:rsidP="002E0C24">
      <w:pPr>
        <w:pStyle w:val="libNormal"/>
        <w:rPr>
          <w:rtl/>
        </w:rPr>
      </w:pPr>
      <w:r w:rsidRPr="001E74B8">
        <w:rPr>
          <w:rtl/>
        </w:rPr>
        <w:t>ومنها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وَلا تَهِنُوا</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r w:rsidRPr="001E74B8">
        <w:rPr>
          <w:rtl/>
        </w:rPr>
        <w:t xml:space="preserve"> أحسن من </w:t>
      </w:r>
      <w:r w:rsidR="00733B93">
        <w:rPr>
          <w:rtl/>
        </w:rPr>
        <w:t>(</w:t>
      </w:r>
      <w:r w:rsidRPr="001E74B8">
        <w:rPr>
          <w:rtl/>
        </w:rPr>
        <w:t>ولا تضعفوا</w:t>
      </w:r>
      <w:r w:rsidR="00733B93">
        <w:rPr>
          <w:rtl/>
        </w:rPr>
        <w:t>)،</w:t>
      </w:r>
      <w:r w:rsidRPr="001E74B8">
        <w:rPr>
          <w:rtl/>
        </w:rPr>
        <w:t xml:space="preserve"> لخفّته</w:t>
      </w:r>
      <w:r w:rsidR="00733B93">
        <w:rPr>
          <w:rtl/>
        </w:rPr>
        <w:t>،</w:t>
      </w:r>
      <w:r w:rsidRPr="001E74B8">
        <w:rPr>
          <w:rtl/>
        </w:rPr>
        <w:t xml:space="preserve"> و </w:t>
      </w:r>
      <w:r w:rsidR="00733B93" w:rsidRPr="0086676F">
        <w:rPr>
          <w:rStyle w:val="libAlaemChar"/>
          <w:rFonts w:hint="cs"/>
          <w:rtl/>
        </w:rPr>
        <w:t>(</w:t>
      </w:r>
      <w:r w:rsidRPr="001E74B8">
        <w:rPr>
          <w:rStyle w:val="libAieChar"/>
          <w:rFonts w:hint="cs"/>
          <w:rtl/>
        </w:rPr>
        <w:t>وَهَنَ الْعَظْمُ مِنِّي</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r w:rsidRPr="001E74B8">
        <w:rPr>
          <w:rtl/>
        </w:rPr>
        <w:t xml:space="preserve"> أحسن من </w:t>
      </w:r>
      <w:r w:rsidR="00733B93">
        <w:rPr>
          <w:rtl/>
        </w:rPr>
        <w:t>(</w:t>
      </w:r>
      <w:r w:rsidRPr="001E74B8">
        <w:rPr>
          <w:rtl/>
        </w:rPr>
        <w:t>ضعف</w:t>
      </w:r>
      <w:r w:rsidR="00733B93">
        <w:rPr>
          <w:rtl/>
        </w:rPr>
        <w:t>)؛</w:t>
      </w:r>
      <w:r w:rsidRPr="001E74B8">
        <w:rPr>
          <w:rtl/>
        </w:rPr>
        <w:t xml:space="preserve"> لأنّ الفتحة أخفّ من الضمّة</w:t>
      </w:r>
      <w:r w:rsidR="00733B93">
        <w:rPr>
          <w:rtl/>
        </w:rPr>
        <w:t>.</w:t>
      </w:r>
    </w:p>
    <w:p w:rsidR="00860ABA" w:rsidRPr="006D2D2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الإتقان</w:t>
      </w:r>
      <w:r w:rsidR="00733B93">
        <w:rPr>
          <w:rtl/>
        </w:rPr>
        <w:t>:</w:t>
      </w:r>
      <w:r w:rsidRPr="001E74B8">
        <w:rPr>
          <w:rtl/>
        </w:rPr>
        <w:t xml:space="preserve"> ج4 ص22</w:t>
      </w:r>
      <w:r w:rsidR="00733B93">
        <w:rPr>
          <w:rtl/>
        </w:rPr>
        <w:t>.</w:t>
      </w:r>
    </w:p>
    <w:p w:rsidR="00860ABA" w:rsidRPr="001E74B8" w:rsidRDefault="00860ABA" w:rsidP="001E74B8">
      <w:pPr>
        <w:pStyle w:val="libFootnote0"/>
        <w:rPr>
          <w:rtl/>
        </w:rPr>
      </w:pPr>
      <w:r w:rsidRPr="001E74B8">
        <w:rPr>
          <w:rtl/>
        </w:rPr>
        <w:t>(2) العنكبوت</w:t>
      </w:r>
      <w:r w:rsidR="00733B93">
        <w:rPr>
          <w:rtl/>
        </w:rPr>
        <w:t>:</w:t>
      </w:r>
      <w:r w:rsidRPr="001E74B8">
        <w:rPr>
          <w:rtl/>
        </w:rPr>
        <w:t xml:space="preserve"> 48</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2</w:t>
      </w:r>
      <w:r w:rsidR="00733B93">
        <w:rPr>
          <w:rtl/>
        </w:rPr>
        <w:t>.</w:t>
      </w:r>
    </w:p>
    <w:p w:rsidR="00860ABA" w:rsidRPr="001E74B8" w:rsidRDefault="00860ABA" w:rsidP="001E74B8">
      <w:pPr>
        <w:pStyle w:val="libFootnote0"/>
        <w:rPr>
          <w:rtl/>
        </w:rPr>
      </w:pPr>
      <w:r w:rsidRPr="001E74B8">
        <w:rPr>
          <w:rtl/>
        </w:rPr>
        <w:t>(4) على أنّ الريب إنّما يكون فيما تكون دواعي الشبهة فيه متوفّرة</w:t>
      </w:r>
      <w:r w:rsidR="00733B93">
        <w:rPr>
          <w:rtl/>
        </w:rPr>
        <w:t>،</w:t>
      </w:r>
      <w:r w:rsidRPr="001E74B8">
        <w:rPr>
          <w:rtl/>
        </w:rPr>
        <w:t xml:space="preserve"> أمّا الشكّ فيكفي فيه عدم الاعتقاد</w:t>
      </w:r>
      <w:r w:rsidR="00733B93">
        <w:rPr>
          <w:rtl/>
        </w:rPr>
        <w:t>،</w:t>
      </w:r>
      <w:r w:rsidRPr="001E74B8">
        <w:rPr>
          <w:rtl/>
        </w:rPr>
        <w:t xml:space="preserve"> الأمر الذي صحّ معه نفي الريب عن الكتاب دون الشكّ</w:t>
      </w:r>
      <w:r w:rsidR="00733B93">
        <w:rPr>
          <w:rtl/>
        </w:rPr>
        <w:t>.</w:t>
      </w:r>
    </w:p>
    <w:p w:rsidR="00860ABA" w:rsidRPr="001E74B8" w:rsidRDefault="00860ABA" w:rsidP="001E74B8">
      <w:pPr>
        <w:pStyle w:val="libFootnote0"/>
        <w:rPr>
          <w:rtl/>
        </w:rPr>
      </w:pPr>
      <w:r w:rsidRPr="001E74B8">
        <w:rPr>
          <w:rtl/>
        </w:rPr>
        <w:t>(5) آل عمران</w:t>
      </w:r>
      <w:r w:rsidR="00733B93">
        <w:rPr>
          <w:rtl/>
        </w:rPr>
        <w:t>:</w:t>
      </w:r>
      <w:r w:rsidRPr="001E74B8">
        <w:rPr>
          <w:rtl/>
        </w:rPr>
        <w:t xml:space="preserve"> 139</w:t>
      </w:r>
      <w:r w:rsidR="00733B93">
        <w:rPr>
          <w:rtl/>
        </w:rPr>
        <w:t>.</w:t>
      </w:r>
    </w:p>
    <w:p w:rsidR="00860ABA" w:rsidRPr="001E74B8" w:rsidRDefault="00860ABA" w:rsidP="001E74B8">
      <w:pPr>
        <w:pStyle w:val="libFootnote0"/>
        <w:rPr>
          <w:rtl/>
        </w:rPr>
      </w:pPr>
      <w:r w:rsidRPr="001E74B8">
        <w:rPr>
          <w:rtl/>
        </w:rPr>
        <w:t>(6) مريم</w:t>
      </w:r>
      <w:r w:rsidR="00733B93">
        <w:rPr>
          <w:rtl/>
        </w:rPr>
        <w:t>:</w:t>
      </w:r>
      <w:r w:rsidRPr="001E74B8">
        <w:rPr>
          <w:rtl/>
        </w:rPr>
        <w:t xml:space="preserve"> 4</w:t>
      </w:r>
      <w:r w:rsidR="00733B93">
        <w:rPr>
          <w:rtl/>
        </w:rPr>
        <w:t>.</w:t>
      </w:r>
    </w:p>
    <w:p w:rsidR="003637EC" w:rsidRDefault="000E1D55" w:rsidP="001E74B8">
      <w:pPr>
        <w:pStyle w:val="libNormal"/>
        <w:rPr>
          <w:rtl/>
        </w:rPr>
      </w:pPr>
      <w:r>
        <w:br w:type="page"/>
      </w:r>
    </w:p>
    <w:p w:rsidR="00860ABA" w:rsidRPr="006D2D21" w:rsidRDefault="00860ABA" w:rsidP="002E0C24">
      <w:pPr>
        <w:pStyle w:val="libNormal"/>
        <w:rPr>
          <w:rtl/>
        </w:rPr>
      </w:pPr>
      <w:r w:rsidRPr="001E74B8">
        <w:rPr>
          <w:rtl/>
        </w:rPr>
        <w:lastRenderedPageBreak/>
        <w:t>ومنها</w:t>
      </w:r>
      <w:r w:rsidR="00733B93">
        <w:rPr>
          <w:rtl/>
        </w:rPr>
        <w:t>:</w:t>
      </w:r>
      <w:r w:rsidRPr="001E74B8">
        <w:rPr>
          <w:rtl/>
        </w:rPr>
        <w:t xml:space="preserve"> </w:t>
      </w:r>
      <w:r w:rsidR="00733B93" w:rsidRPr="0086676F">
        <w:rPr>
          <w:rStyle w:val="libAlaemChar"/>
          <w:rtl/>
        </w:rPr>
        <w:t>(</w:t>
      </w:r>
      <w:r w:rsidRPr="001E74B8">
        <w:rPr>
          <w:rStyle w:val="libAieChar"/>
          <w:rtl/>
        </w:rPr>
        <w:t>آمن</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أخفّ من </w:t>
      </w:r>
      <w:r w:rsidR="00733B93">
        <w:rPr>
          <w:rtl/>
        </w:rPr>
        <w:t>(</w:t>
      </w:r>
      <w:r w:rsidRPr="001E74B8">
        <w:rPr>
          <w:rtl/>
        </w:rPr>
        <w:t>صدّق</w:t>
      </w:r>
      <w:r w:rsidR="00733B93">
        <w:rPr>
          <w:rtl/>
        </w:rPr>
        <w:t>)؛</w:t>
      </w:r>
      <w:r w:rsidRPr="001E74B8">
        <w:rPr>
          <w:rtl/>
        </w:rPr>
        <w:t xml:space="preserve"> ولذا كان ذكره أكثر من ذكر التصديق</w:t>
      </w:r>
      <w:r w:rsidR="00733B93">
        <w:rPr>
          <w:rtl/>
        </w:rPr>
        <w:t>،</w:t>
      </w:r>
      <w:r w:rsidRPr="001E74B8">
        <w:rPr>
          <w:rtl/>
        </w:rPr>
        <w:t xml:space="preserve"> و</w:t>
      </w:r>
      <w:r w:rsidR="00733B93" w:rsidRPr="0086676F">
        <w:rPr>
          <w:rStyle w:val="libAlaemChar"/>
          <w:rtl/>
        </w:rPr>
        <w:t>(</w:t>
      </w:r>
      <w:r w:rsidRPr="001E74B8">
        <w:rPr>
          <w:rStyle w:val="libAieChar"/>
          <w:rFonts w:hint="cs"/>
          <w:rtl/>
        </w:rPr>
        <w:t>آثَرَكَ اللَّهُ</w:t>
      </w:r>
      <w:r w:rsidR="00733B93" w:rsidRPr="0086676F">
        <w:rPr>
          <w:rStyle w:val="libAlaemChar"/>
          <w:rtl/>
        </w:rPr>
        <w:t>)</w:t>
      </w:r>
      <w:r w:rsidRPr="001E74B8">
        <w:rPr>
          <w:rtl/>
        </w:rPr>
        <w:t xml:space="preserve"> </w:t>
      </w:r>
      <w:r w:rsidRPr="001E74B8">
        <w:rPr>
          <w:rStyle w:val="libFootnotenumChar"/>
          <w:rtl/>
        </w:rPr>
        <w:t>(2)</w:t>
      </w:r>
      <w:r w:rsidRPr="00CF20AA">
        <w:rPr>
          <w:rtl/>
        </w:rPr>
        <w:t xml:space="preserve"> </w:t>
      </w:r>
      <w:r w:rsidRPr="001E74B8">
        <w:rPr>
          <w:rtl/>
        </w:rPr>
        <w:t xml:space="preserve">أخفّ من </w:t>
      </w:r>
      <w:r w:rsidR="00733B93">
        <w:rPr>
          <w:rtl/>
        </w:rPr>
        <w:t>(</w:t>
      </w:r>
      <w:r w:rsidRPr="001E74B8">
        <w:rPr>
          <w:rtl/>
        </w:rPr>
        <w:t>فضّلك</w:t>
      </w:r>
      <w:r w:rsidR="00733B93">
        <w:rPr>
          <w:rtl/>
        </w:rPr>
        <w:t>)،</w:t>
      </w:r>
      <w:r w:rsidRPr="001E74B8">
        <w:rPr>
          <w:rtl/>
        </w:rPr>
        <w:t xml:space="preserve"> و</w:t>
      </w:r>
      <w:r w:rsidR="00733B93" w:rsidRPr="0086676F">
        <w:rPr>
          <w:rStyle w:val="libAlaemChar"/>
          <w:rtl/>
        </w:rPr>
        <w:t>(</w:t>
      </w:r>
      <w:r w:rsidRPr="001E74B8">
        <w:rPr>
          <w:rStyle w:val="libAieChar"/>
          <w:rtl/>
        </w:rPr>
        <w:t>آتي</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أخفّ من </w:t>
      </w:r>
      <w:r w:rsidR="00733B93">
        <w:rPr>
          <w:rtl/>
        </w:rPr>
        <w:t>(</w:t>
      </w:r>
      <w:r w:rsidRPr="001E74B8">
        <w:rPr>
          <w:rtl/>
        </w:rPr>
        <w:t>أعطى</w:t>
      </w:r>
      <w:r w:rsidR="00733B93">
        <w:rPr>
          <w:rtl/>
        </w:rPr>
        <w:t>)،</w:t>
      </w:r>
      <w:r w:rsidRPr="001E74B8">
        <w:rPr>
          <w:rtl/>
        </w:rPr>
        <w:t xml:space="preserve"> و</w:t>
      </w:r>
      <w:r w:rsidR="00733B93" w:rsidRPr="0086676F">
        <w:rPr>
          <w:rStyle w:val="libAlaemChar"/>
          <w:rtl/>
        </w:rPr>
        <w:t>(</w:t>
      </w:r>
      <w:r w:rsidRPr="001E74B8">
        <w:rPr>
          <w:rStyle w:val="libAieChar"/>
          <w:rtl/>
        </w:rPr>
        <w:t>أَنذَر</w:t>
      </w:r>
      <w:r w:rsidR="00733B93" w:rsidRPr="0086676F">
        <w:rPr>
          <w:rStyle w:val="libAlaemChar"/>
          <w:rtl/>
        </w:rPr>
        <w:t>)</w:t>
      </w:r>
      <w:r w:rsidRPr="001E74B8">
        <w:rPr>
          <w:rtl/>
        </w:rPr>
        <w:t xml:space="preserve"> </w:t>
      </w:r>
      <w:r w:rsidRPr="001E74B8">
        <w:rPr>
          <w:rStyle w:val="libFootnotenumChar"/>
          <w:rtl/>
        </w:rPr>
        <w:t>(4)</w:t>
      </w:r>
      <w:r w:rsidRPr="001E74B8">
        <w:rPr>
          <w:rtl/>
        </w:rPr>
        <w:t xml:space="preserve"> أخفّ من </w:t>
      </w:r>
      <w:r w:rsidR="00733B93">
        <w:rPr>
          <w:rtl/>
        </w:rPr>
        <w:t>(</w:t>
      </w:r>
      <w:r w:rsidRPr="001E74B8">
        <w:rPr>
          <w:rtl/>
        </w:rPr>
        <w:t>خوّف</w:t>
      </w:r>
      <w:r w:rsidR="00733B93">
        <w:rPr>
          <w:rtl/>
        </w:rPr>
        <w:t>)،</w:t>
      </w:r>
      <w:r w:rsidRPr="001E74B8">
        <w:rPr>
          <w:rtl/>
        </w:rPr>
        <w:t xml:space="preserve"> و</w:t>
      </w:r>
      <w:r w:rsidR="00733B93" w:rsidRPr="0086676F">
        <w:rPr>
          <w:rStyle w:val="libAlaemChar"/>
          <w:rtl/>
        </w:rPr>
        <w:t>(</w:t>
      </w:r>
      <w:r w:rsidRPr="001E74B8">
        <w:rPr>
          <w:rStyle w:val="libAieChar"/>
          <w:rtl/>
        </w:rPr>
        <w:t>خيرٌ لكم</w:t>
      </w:r>
      <w:r w:rsidR="00733B93" w:rsidRPr="0086676F">
        <w:rPr>
          <w:rStyle w:val="libAlaemChar"/>
          <w:rtl/>
        </w:rPr>
        <w:t>)</w:t>
      </w:r>
      <w:r w:rsidRPr="001E74B8">
        <w:rPr>
          <w:rtl/>
        </w:rPr>
        <w:t xml:space="preserve"> </w:t>
      </w:r>
      <w:r w:rsidRPr="001E74B8">
        <w:rPr>
          <w:rStyle w:val="libFootnotenumChar"/>
          <w:rtl/>
        </w:rPr>
        <w:t>(5)</w:t>
      </w:r>
      <w:r w:rsidRPr="001E74B8">
        <w:rPr>
          <w:rtl/>
        </w:rPr>
        <w:t xml:space="preserve"> أخفّ من </w:t>
      </w:r>
      <w:r w:rsidR="00733B93">
        <w:rPr>
          <w:rtl/>
        </w:rPr>
        <w:t>(</w:t>
      </w:r>
      <w:r w:rsidRPr="001E74B8">
        <w:rPr>
          <w:rtl/>
        </w:rPr>
        <w:t>أفضل لكم</w:t>
      </w:r>
      <w:r w:rsidR="00733B93">
        <w:rPr>
          <w:rtl/>
        </w:rPr>
        <w:t>).</w:t>
      </w:r>
    </w:p>
    <w:p w:rsidR="00860ABA" w:rsidRPr="006D2D21" w:rsidRDefault="00860ABA" w:rsidP="002E0C24">
      <w:pPr>
        <w:pStyle w:val="libNormal"/>
        <w:rPr>
          <w:rtl/>
        </w:rPr>
      </w:pPr>
      <w:r w:rsidRPr="001E74B8">
        <w:rPr>
          <w:rtl/>
        </w:rPr>
        <w:t xml:space="preserve">والمصدر في نحو </w:t>
      </w:r>
      <w:r w:rsidR="00733B93" w:rsidRPr="0086676F">
        <w:rPr>
          <w:rStyle w:val="libAlaemChar"/>
          <w:rtl/>
        </w:rPr>
        <w:t>(</w:t>
      </w:r>
      <w:r w:rsidRPr="001E74B8">
        <w:rPr>
          <w:rStyle w:val="libAieChar"/>
          <w:rtl/>
        </w:rPr>
        <w:t>هذا خَلْقُ اللهِ</w:t>
      </w:r>
      <w:r w:rsidR="00733B93" w:rsidRPr="0086676F">
        <w:rPr>
          <w:rStyle w:val="libAlaemChar"/>
          <w:rtl/>
        </w:rPr>
        <w:t>)</w:t>
      </w:r>
      <w:r w:rsidRPr="001E74B8">
        <w:rPr>
          <w:rtl/>
        </w:rPr>
        <w:t xml:space="preserve"> </w:t>
      </w:r>
      <w:r w:rsidRPr="001E74B8">
        <w:rPr>
          <w:rStyle w:val="libFootnotenumChar"/>
          <w:rtl/>
        </w:rPr>
        <w:t>(6)</w:t>
      </w:r>
      <w:r w:rsidRPr="001E74B8">
        <w:rPr>
          <w:rtl/>
        </w:rPr>
        <w:t xml:space="preserve"> و</w:t>
      </w:r>
      <w:r w:rsidR="00733B93" w:rsidRPr="0086676F">
        <w:rPr>
          <w:rStyle w:val="libAlaemChar"/>
          <w:rtl/>
        </w:rPr>
        <w:t>(</w:t>
      </w:r>
      <w:r w:rsidRPr="001E74B8">
        <w:rPr>
          <w:rStyle w:val="libAieChar"/>
          <w:rtl/>
        </w:rPr>
        <w:t>يُؤمنون بالغيبِ</w:t>
      </w:r>
      <w:r w:rsidR="00733B93" w:rsidRPr="0086676F">
        <w:rPr>
          <w:rStyle w:val="libAlaemChar"/>
          <w:rtl/>
        </w:rPr>
        <w:t>)</w:t>
      </w:r>
      <w:r w:rsidRPr="001E74B8">
        <w:rPr>
          <w:rtl/>
        </w:rPr>
        <w:t xml:space="preserve"> </w:t>
      </w:r>
      <w:r w:rsidRPr="001E74B8">
        <w:rPr>
          <w:rStyle w:val="libFootnotenumChar"/>
          <w:rtl/>
        </w:rPr>
        <w:t>(7)</w:t>
      </w:r>
      <w:r w:rsidRPr="001E74B8">
        <w:rPr>
          <w:rtl/>
        </w:rPr>
        <w:t xml:space="preserve"> أخفّ من </w:t>
      </w:r>
      <w:r w:rsidR="00733B93">
        <w:rPr>
          <w:rtl/>
        </w:rPr>
        <w:t>(</w:t>
      </w:r>
      <w:r w:rsidRPr="001E74B8">
        <w:rPr>
          <w:rtl/>
        </w:rPr>
        <w:t>مخلوق</w:t>
      </w:r>
      <w:r w:rsidR="00733B93">
        <w:rPr>
          <w:rtl/>
        </w:rPr>
        <w:t>)</w:t>
      </w:r>
      <w:r w:rsidRPr="001E74B8">
        <w:rPr>
          <w:rtl/>
        </w:rPr>
        <w:t xml:space="preserve"> و</w:t>
      </w:r>
      <w:r w:rsidR="00733B93">
        <w:rPr>
          <w:rtl/>
        </w:rPr>
        <w:t>(</w:t>
      </w:r>
      <w:r w:rsidRPr="001E74B8">
        <w:rPr>
          <w:rtl/>
        </w:rPr>
        <w:t>الغائب</w:t>
      </w:r>
      <w:r w:rsidR="00733B93">
        <w:rPr>
          <w:rtl/>
        </w:rPr>
        <w:t>)،</w:t>
      </w:r>
      <w:r w:rsidRPr="001E74B8">
        <w:rPr>
          <w:rtl/>
        </w:rPr>
        <w:t xml:space="preserve"> و</w:t>
      </w:r>
      <w:r w:rsidR="00733B93" w:rsidRPr="0086676F">
        <w:rPr>
          <w:rStyle w:val="libAlaemChar"/>
          <w:rtl/>
        </w:rPr>
        <w:t>(</w:t>
      </w:r>
      <w:r w:rsidRPr="001E74B8">
        <w:rPr>
          <w:rStyle w:val="libAieChar"/>
          <w:rtl/>
        </w:rPr>
        <w:t>تنكح</w:t>
      </w:r>
      <w:r w:rsidR="00733B93" w:rsidRPr="0086676F">
        <w:rPr>
          <w:rStyle w:val="libAlaemChar"/>
          <w:rtl/>
        </w:rPr>
        <w:t>)</w:t>
      </w:r>
      <w:r w:rsidRPr="001E74B8">
        <w:rPr>
          <w:rtl/>
        </w:rPr>
        <w:t xml:space="preserve"> </w:t>
      </w:r>
      <w:r w:rsidRPr="001E74B8">
        <w:rPr>
          <w:rStyle w:val="libFootnotenumChar"/>
          <w:rtl/>
        </w:rPr>
        <w:t>(8)</w:t>
      </w:r>
      <w:r w:rsidRPr="001E74B8">
        <w:rPr>
          <w:rtl/>
        </w:rPr>
        <w:t xml:space="preserve"> أخفّ من </w:t>
      </w:r>
      <w:r w:rsidR="00733B93">
        <w:rPr>
          <w:rtl/>
        </w:rPr>
        <w:t>(</w:t>
      </w:r>
      <w:r w:rsidRPr="001E74B8">
        <w:rPr>
          <w:rtl/>
        </w:rPr>
        <w:t>تَتَزوج</w:t>
      </w:r>
      <w:r w:rsidR="00733B93">
        <w:rPr>
          <w:rtl/>
        </w:rPr>
        <w:t>)؛</w:t>
      </w:r>
      <w:r w:rsidRPr="001E74B8">
        <w:rPr>
          <w:rtl/>
        </w:rPr>
        <w:t xml:space="preserve"> لأنّ </w:t>
      </w:r>
      <w:r w:rsidR="00733B93">
        <w:rPr>
          <w:rtl/>
        </w:rPr>
        <w:t>(</w:t>
      </w:r>
      <w:r w:rsidRPr="001E74B8">
        <w:rPr>
          <w:rtl/>
        </w:rPr>
        <w:t>تفعل</w:t>
      </w:r>
      <w:r w:rsidR="00733B93">
        <w:rPr>
          <w:rtl/>
        </w:rPr>
        <w:t>)</w:t>
      </w:r>
      <w:r w:rsidR="001E74B8" w:rsidRPr="001E74B8">
        <w:rPr>
          <w:rtl/>
        </w:rPr>
        <w:t xml:space="preserve"> - </w:t>
      </w:r>
      <w:r w:rsidRPr="001E74B8">
        <w:rPr>
          <w:rtl/>
        </w:rPr>
        <w:t>مُخفّفاً</w:t>
      </w:r>
      <w:r w:rsidR="001E74B8" w:rsidRPr="001E74B8">
        <w:rPr>
          <w:rtl/>
        </w:rPr>
        <w:t xml:space="preserve"> - </w:t>
      </w:r>
      <w:r w:rsidRPr="001E74B8">
        <w:rPr>
          <w:rtl/>
        </w:rPr>
        <w:t xml:space="preserve">أخفّ من </w:t>
      </w:r>
      <w:r w:rsidR="00733B93">
        <w:rPr>
          <w:rtl/>
        </w:rPr>
        <w:t>(</w:t>
      </w:r>
      <w:r w:rsidRPr="001E74B8">
        <w:rPr>
          <w:rtl/>
        </w:rPr>
        <w:t>تفعل</w:t>
      </w:r>
      <w:r w:rsidR="00733B93">
        <w:rPr>
          <w:rtl/>
        </w:rPr>
        <w:t>)</w:t>
      </w:r>
      <w:r w:rsidR="001E74B8" w:rsidRPr="001E74B8">
        <w:rPr>
          <w:rtl/>
        </w:rPr>
        <w:t xml:space="preserve"> - </w:t>
      </w:r>
      <w:r w:rsidRPr="001E74B8">
        <w:rPr>
          <w:rtl/>
        </w:rPr>
        <w:t>مشدّداً</w:t>
      </w:r>
      <w:r w:rsidR="001E74B8" w:rsidRPr="001E74B8">
        <w:rPr>
          <w:rtl/>
        </w:rPr>
        <w:t xml:space="preserve"> - </w:t>
      </w:r>
      <w:r w:rsidRPr="001E74B8">
        <w:rPr>
          <w:rtl/>
        </w:rPr>
        <w:t>ولهذا كان ذِكر النكاح فيه أكثر</w:t>
      </w:r>
      <w:r w:rsidR="00733B93">
        <w:rPr>
          <w:rtl/>
        </w:rPr>
        <w:t>.</w:t>
      </w:r>
    </w:p>
    <w:p w:rsidR="00860ABA" w:rsidRPr="006D2D21" w:rsidRDefault="00860ABA" w:rsidP="001E74B8">
      <w:pPr>
        <w:pStyle w:val="libNormal"/>
        <w:rPr>
          <w:rtl/>
        </w:rPr>
      </w:pPr>
      <w:r w:rsidRPr="006D2D21">
        <w:rPr>
          <w:rtl/>
        </w:rPr>
        <w:t>قال</w:t>
      </w:r>
      <w:r w:rsidR="00733B93">
        <w:rPr>
          <w:rtl/>
        </w:rPr>
        <w:t>:</w:t>
      </w:r>
      <w:r w:rsidRPr="006D2D21">
        <w:rPr>
          <w:rtl/>
        </w:rPr>
        <w:t xml:space="preserve"> ولأجل التخفيف والاختصار استعمل لفظ </w:t>
      </w:r>
      <w:r w:rsidR="00733B93">
        <w:rPr>
          <w:rtl/>
        </w:rPr>
        <w:t>(</w:t>
      </w:r>
      <w:r w:rsidRPr="006D2D21">
        <w:rPr>
          <w:rtl/>
        </w:rPr>
        <w:t>الرحمة</w:t>
      </w:r>
      <w:r w:rsidR="00733B93">
        <w:rPr>
          <w:rtl/>
        </w:rPr>
        <w:t>)</w:t>
      </w:r>
      <w:r w:rsidRPr="006D2D21">
        <w:rPr>
          <w:rtl/>
        </w:rPr>
        <w:t xml:space="preserve"> و</w:t>
      </w:r>
      <w:r w:rsidR="00733B93">
        <w:rPr>
          <w:rtl/>
        </w:rPr>
        <w:t>(</w:t>
      </w:r>
      <w:r w:rsidRPr="006D2D21">
        <w:rPr>
          <w:rtl/>
        </w:rPr>
        <w:t>الغضب</w:t>
      </w:r>
      <w:r w:rsidR="00733B93">
        <w:rPr>
          <w:rtl/>
        </w:rPr>
        <w:t>)</w:t>
      </w:r>
      <w:r w:rsidRPr="006D2D21">
        <w:rPr>
          <w:rtl/>
        </w:rPr>
        <w:t xml:space="preserve"> و</w:t>
      </w:r>
      <w:r w:rsidR="00733B93">
        <w:rPr>
          <w:rtl/>
        </w:rPr>
        <w:t>(</w:t>
      </w:r>
      <w:r w:rsidRPr="006D2D21">
        <w:rPr>
          <w:rtl/>
        </w:rPr>
        <w:t>الرضا</w:t>
      </w:r>
      <w:r w:rsidR="00733B93">
        <w:rPr>
          <w:rtl/>
        </w:rPr>
        <w:t>)</w:t>
      </w:r>
      <w:r w:rsidRPr="006D2D21">
        <w:rPr>
          <w:rtl/>
        </w:rPr>
        <w:t xml:space="preserve"> و</w:t>
      </w:r>
      <w:r w:rsidR="00733B93">
        <w:rPr>
          <w:rtl/>
        </w:rPr>
        <w:t>(</w:t>
      </w:r>
      <w:r w:rsidRPr="006D2D21">
        <w:rPr>
          <w:rtl/>
        </w:rPr>
        <w:t>الحبّ</w:t>
      </w:r>
      <w:r w:rsidR="00733B93">
        <w:rPr>
          <w:rtl/>
        </w:rPr>
        <w:t>)</w:t>
      </w:r>
      <w:r w:rsidRPr="006D2D21">
        <w:rPr>
          <w:rtl/>
        </w:rPr>
        <w:t xml:space="preserve"> و</w:t>
      </w:r>
      <w:r w:rsidR="00733B93">
        <w:rPr>
          <w:rtl/>
        </w:rPr>
        <w:t>(</w:t>
      </w:r>
      <w:r w:rsidRPr="006D2D21">
        <w:rPr>
          <w:rtl/>
        </w:rPr>
        <w:t>المقت</w:t>
      </w:r>
      <w:r w:rsidR="00733B93">
        <w:rPr>
          <w:rtl/>
        </w:rPr>
        <w:t>)</w:t>
      </w:r>
      <w:r w:rsidRPr="006D2D21">
        <w:rPr>
          <w:rtl/>
        </w:rPr>
        <w:t xml:space="preserve"> في أوصاف الله تعالى</w:t>
      </w:r>
      <w:r w:rsidR="00733B93">
        <w:rPr>
          <w:rtl/>
        </w:rPr>
        <w:t>،</w:t>
      </w:r>
      <w:r w:rsidRPr="006D2D21">
        <w:rPr>
          <w:rtl/>
        </w:rPr>
        <w:t xml:space="preserve"> مع أنّه لا يوصف بها حقيقة</w:t>
      </w:r>
      <w:r w:rsidR="00733B93">
        <w:rPr>
          <w:rtl/>
        </w:rPr>
        <w:t>؛</w:t>
      </w:r>
      <w:r w:rsidRPr="006D2D21">
        <w:rPr>
          <w:rtl/>
        </w:rPr>
        <w:t xml:space="preserve"> لأنّه لو غيّر عن ذلك بألفاظ الحقيقة لطال الكلام</w:t>
      </w:r>
      <w:r w:rsidR="00733B93">
        <w:rPr>
          <w:rtl/>
        </w:rPr>
        <w:t>.</w:t>
      </w:r>
    </w:p>
    <w:p w:rsidR="00860ABA" w:rsidRPr="006D2D21" w:rsidRDefault="00860ABA" w:rsidP="001E74B8">
      <w:pPr>
        <w:pStyle w:val="libNormal"/>
        <w:rPr>
          <w:rtl/>
        </w:rPr>
      </w:pPr>
      <w:r w:rsidRPr="006D2D21">
        <w:rPr>
          <w:rtl/>
        </w:rPr>
        <w:t>كأن يقال</w:t>
      </w:r>
      <w:r w:rsidR="00733B93">
        <w:rPr>
          <w:rtl/>
        </w:rPr>
        <w:t>:</w:t>
      </w:r>
      <w:r w:rsidRPr="006D2D21">
        <w:rPr>
          <w:rtl/>
        </w:rPr>
        <w:t xml:space="preserve"> يعامله معاملة المحبّ</w:t>
      </w:r>
      <w:r w:rsidR="00733B93">
        <w:rPr>
          <w:rtl/>
        </w:rPr>
        <w:t>،</w:t>
      </w:r>
      <w:r w:rsidRPr="006D2D21">
        <w:rPr>
          <w:rtl/>
        </w:rPr>
        <w:t xml:space="preserve"> والماقت</w:t>
      </w:r>
      <w:r w:rsidR="00733B93">
        <w:rPr>
          <w:rtl/>
        </w:rPr>
        <w:t>.</w:t>
      </w:r>
      <w:r w:rsidRPr="006D2D21">
        <w:rPr>
          <w:rtl/>
        </w:rPr>
        <w:t>.. فالمجاز في مثل هذا أفضل من الحقيقة</w:t>
      </w:r>
      <w:r w:rsidR="00733B93">
        <w:rPr>
          <w:rtl/>
        </w:rPr>
        <w:t>؛</w:t>
      </w:r>
      <w:r w:rsidRPr="006D2D21">
        <w:rPr>
          <w:rtl/>
        </w:rPr>
        <w:t xml:space="preserve"> لخفّته واختصاره</w:t>
      </w:r>
      <w:r w:rsidR="00733B93">
        <w:rPr>
          <w:rtl/>
        </w:rPr>
        <w:t>،</w:t>
      </w:r>
      <w:r w:rsidRPr="006D2D21">
        <w:rPr>
          <w:rtl/>
        </w:rPr>
        <w:t xml:space="preserve"> وابتنائه على التشبيه البليغ</w:t>
      </w:r>
      <w:r w:rsidR="00733B93">
        <w:rPr>
          <w:rtl/>
        </w:rPr>
        <w:t>.</w:t>
      </w:r>
    </w:p>
    <w:p w:rsidR="003637EC" w:rsidRDefault="00860ABA" w:rsidP="002E0C24">
      <w:pPr>
        <w:pStyle w:val="libNormal"/>
        <w:rPr>
          <w:rtl/>
        </w:rPr>
      </w:pPr>
      <w:r w:rsidRPr="001E74B8">
        <w:rPr>
          <w:rtl/>
        </w:rPr>
        <w:t>فإنّ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فَلَمَّا آسَفُونَا انْتَقَمْنَا مِنْهُمْ</w:t>
      </w:r>
      <w:r w:rsidR="00733B93" w:rsidRPr="0086676F">
        <w:rPr>
          <w:rStyle w:val="libAlaemChar"/>
          <w:rtl/>
        </w:rPr>
        <w:t>)</w:t>
      </w:r>
      <w:r w:rsidRPr="001E74B8">
        <w:rPr>
          <w:rtl/>
        </w:rPr>
        <w:t xml:space="preserve"> </w:t>
      </w:r>
      <w:r w:rsidRPr="001E74B8">
        <w:rPr>
          <w:rStyle w:val="libFootnotenumChar"/>
          <w:rtl/>
        </w:rPr>
        <w:t>(9)</w:t>
      </w:r>
      <w:r w:rsidRPr="001E74B8">
        <w:rPr>
          <w:rtl/>
        </w:rPr>
        <w:t xml:space="preserve"> أحسن من </w:t>
      </w:r>
      <w:r w:rsidR="00733B93">
        <w:rPr>
          <w:rtl/>
        </w:rPr>
        <w:t>(</w:t>
      </w:r>
      <w:r w:rsidRPr="001E74B8">
        <w:rPr>
          <w:rtl/>
        </w:rPr>
        <w:t>فلمّا عاملونا معاملة المغضب</w:t>
      </w:r>
      <w:r w:rsidR="00733B93">
        <w:rPr>
          <w:rtl/>
        </w:rPr>
        <w:t>)</w:t>
      </w:r>
      <w:r w:rsidRPr="001E74B8">
        <w:rPr>
          <w:rtl/>
        </w:rPr>
        <w:t xml:space="preserve"> أو </w:t>
      </w:r>
      <w:r w:rsidR="00733B93">
        <w:rPr>
          <w:rtl/>
        </w:rPr>
        <w:t>(</w:t>
      </w:r>
      <w:r w:rsidRPr="001E74B8">
        <w:rPr>
          <w:rtl/>
        </w:rPr>
        <w:t>فلمّا أتوا إلينا بما يأتيه المغضب</w:t>
      </w:r>
      <w:r w:rsidR="00733B93">
        <w:rPr>
          <w:rtl/>
        </w:rPr>
        <w:t>)</w:t>
      </w:r>
      <w:r w:rsidRPr="001E74B8">
        <w:rPr>
          <w:rtl/>
        </w:rPr>
        <w:t xml:space="preserve"> </w:t>
      </w:r>
      <w:r w:rsidRPr="001E74B8">
        <w:rPr>
          <w:rStyle w:val="libFootnotenumChar"/>
          <w:rtl/>
        </w:rPr>
        <w:t>(10)</w:t>
      </w:r>
      <w:r w:rsidR="00733B93">
        <w:rPr>
          <w:rtl/>
        </w:rPr>
        <w:t>.</w:t>
      </w:r>
    </w:p>
    <w:p w:rsidR="000E1D55" w:rsidRDefault="00860ABA" w:rsidP="00733B93">
      <w:pPr>
        <w:pStyle w:val="libBold1"/>
        <w:rPr>
          <w:rtl/>
        </w:rPr>
      </w:pPr>
      <w:r w:rsidRPr="006D2D21">
        <w:rPr>
          <w:rtl/>
        </w:rPr>
        <w:t>سورة الكوثر</w:t>
      </w:r>
      <w:r w:rsidR="00733B93">
        <w:rPr>
          <w:rtl/>
        </w:rPr>
        <w:t>:</w:t>
      </w:r>
    </w:p>
    <w:p w:rsidR="000E1D55" w:rsidRDefault="00860ABA" w:rsidP="002E0C24">
      <w:pPr>
        <w:pStyle w:val="libNormal"/>
        <w:rPr>
          <w:rtl/>
        </w:rPr>
      </w:pPr>
      <w:r w:rsidRPr="001E74B8">
        <w:rPr>
          <w:rtl/>
        </w:rPr>
        <w:t xml:space="preserve">وللزمخشري بيان لطيف عن دقائق هذه السورة المباركة وبدائع نكتها على قصرها ووجازتها </w:t>
      </w:r>
      <w:r w:rsidRPr="001E74B8">
        <w:rPr>
          <w:rStyle w:val="libFootnotenumChar"/>
          <w:rtl/>
        </w:rPr>
        <w:t>(11)</w:t>
      </w:r>
      <w:r w:rsidR="00733B93">
        <w:rPr>
          <w:rtl/>
        </w:rPr>
        <w:t>،</w:t>
      </w:r>
      <w:r w:rsidRPr="001E74B8">
        <w:rPr>
          <w:rtl/>
        </w:rPr>
        <w:t xml:space="preserve"> وقد لخّصها وجمع ظرائفها وطرائفها العلاّمة الطبرسي في تفسيره </w:t>
      </w:r>
      <w:r w:rsidR="00733B93">
        <w:rPr>
          <w:rtl/>
        </w:rPr>
        <w:t>(</w:t>
      </w:r>
      <w:r w:rsidRPr="001E74B8">
        <w:rPr>
          <w:rtl/>
        </w:rPr>
        <w:t>جوامع الجامع</w:t>
      </w:r>
      <w:r w:rsidR="00733B93">
        <w:rPr>
          <w:rtl/>
        </w:rPr>
        <w:t>)</w:t>
      </w:r>
      <w:r w:rsidRPr="001E74B8">
        <w:rPr>
          <w:rtl/>
        </w:rPr>
        <w:t xml:space="preserve"> كما يلي</w:t>
      </w:r>
      <w:r w:rsidR="00733B93">
        <w:rPr>
          <w:rtl/>
        </w:rPr>
        <w:t>:</w:t>
      </w:r>
    </w:p>
    <w:p w:rsidR="00860ABA" w:rsidRPr="006D2D2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62</w:t>
      </w:r>
      <w:r w:rsidR="00733B93">
        <w:rPr>
          <w:rtl/>
        </w:rPr>
        <w:t>.</w:t>
      </w:r>
    </w:p>
    <w:p w:rsidR="00860ABA" w:rsidRPr="001E74B8" w:rsidRDefault="00860ABA" w:rsidP="001E74B8">
      <w:pPr>
        <w:pStyle w:val="libFootnote0"/>
        <w:rPr>
          <w:rtl/>
        </w:rPr>
      </w:pPr>
      <w:r w:rsidRPr="001E74B8">
        <w:rPr>
          <w:rtl/>
        </w:rPr>
        <w:t>(2) يوسف</w:t>
      </w:r>
      <w:r w:rsidR="00733B93">
        <w:rPr>
          <w:rtl/>
        </w:rPr>
        <w:t>:</w:t>
      </w:r>
      <w:r w:rsidRPr="001E74B8">
        <w:rPr>
          <w:rtl/>
        </w:rPr>
        <w:t xml:space="preserve"> 91</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177</w:t>
      </w:r>
      <w:r w:rsidR="00733B93">
        <w:rPr>
          <w:rtl/>
        </w:rPr>
        <w:t>.</w:t>
      </w:r>
    </w:p>
    <w:p w:rsidR="00860ABA" w:rsidRPr="001E74B8" w:rsidRDefault="00860ABA" w:rsidP="001E74B8">
      <w:pPr>
        <w:pStyle w:val="libFootnote0"/>
        <w:rPr>
          <w:rtl/>
        </w:rPr>
      </w:pPr>
      <w:r w:rsidRPr="001E74B8">
        <w:rPr>
          <w:rtl/>
        </w:rPr>
        <w:t>(4) الأحقاف</w:t>
      </w:r>
      <w:r w:rsidR="00733B93">
        <w:rPr>
          <w:rtl/>
        </w:rPr>
        <w:t>:</w:t>
      </w:r>
      <w:r w:rsidRPr="001E74B8">
        <w:rPr>
          <w:rtl/>
        </w:rPr>
        <w:t xml:space="preserve"> 21</w:t>
      </w:r>
      <w:r w:rsidR="00733B93">
        <w:rPr>
          <w:rtl/>
        </w:rPr>
        <w:t>.</w:t>
      </w:r>
    </w:p>
    <w:p w:rsidR="00860ABA" w:rsidRPr="001E74B8" w:rsidRDefault="00860ABA" w:rsidP="001E74B8">
      <w:pPr>
        <w:pStyle w:val="libFootnote0"/>
        <w:rPr>
          <w:rtl/>
        </w:rPr>
      </w:pPr>
      <w:r w:rsidRPr="001E74B8">
        <w:rPr>
          <w:rtl/>
        </w:rPr>
        <w:t>(5) البقرة</w:t>
      </w:r>
      <w:r w:rsidR="00733B93">
        <w:rPr>
          <w:rtl/>
        </w:rPr>
        <w:t>:</w:t>
      </w:r>
      <w:r w:rsidRPr="001E74B8">
        <w:rPr>
          <w:rtl/>
        </w:rPr>
        <w:t xml:space="preserve"> 184</w:t>
      </w:r>
      <w:r w:rsidR="00733B93">
        <w:rPr>
          <w:rtl/>
        </w:rPr>
        <w:t>.</w:t>
      </w:r>
    </w:p>
    <w:p w:rsidR="00860ABA" w:rsidRPr="001E74B8" w:rsidRDefault="00860ABA" w:rsidP="001E74B8">
      <w:pPr>
        <w:pStyle w:val="libFootnote0"/>
        <w:rPr>
          <w:rtl/>
        </w:rPr>
      </w:pPr>
      <w:r w:rsidRPr="001E74B8">
        <w:rPr>
          <w:rtl/>
        </w:rPr>
        <w:t>(6) لقمان</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(7) البقرة</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(8) البقرة</w:t>
      </w:r>
      <w:r w:rsidR="00733B93">
        <w:rPr>
          <w:rtl/>
        </w:rPr>
        <w:t>:</w:t>
      </w:r>
      <w:r w:rsidRPr="001E74B8">
        <w:rPr>
          <w:rtl/>
        </w:rPr>
        <w:t xml:space="preserve"> 230</w:t>
      </w:r>
      <w:r w:rsidR="00733B93">
        <w:rPr>
          <w:rtl/>
        </w:rPr>
        <w:t>.</w:t>
      </w:r>
    </w:p>
    <w:p w:rsidR="00860ABA" w:rsidRPr="001E74B8" w:rsidRDefault="00860ABA" w:rsidP="001E74B8">
      <w:pPr>
        <w:pStyle w:val="libFootnote0"/>
        <w:rPr>
          <w:rtl/>
        </w:rPr>
      </w:pPr>
      <w:r w:rsidRPr="001E74B8">
        <w:rPr>
          <w:rtl/>
        </w:rPr>
        <w:t>(9) الزخرف</w:t>
      </w:r>
      <w:r w:rsidR="00733B93">
        <w:rPr>
          <w:rtl/>
        </w:rPr>
        <w:t>:</w:t>
      </w:r>
      <w:r w:rsidRPr="001E74B8">
        <w:rPr>
          <w:rtl/>
        </w:rPr>
        <w:t xml:space="preserve"> 55</w:t>
      </w:r>
      <w:r w:rsidR="00733B93">
        <w:rPr>
          <w:rtl/>
        </w:rPr>
        <w:t>.</w:t>
      </w:r>
    </w:p>
    <w:p w:rsidR="00860ABA" w:rsidRPr="001E74B8" w:rsidRDefault="00860ABA" w:rsidP="001E74B8">
      <w:pPr>
        <w:pStyle w:val="libFootnote0"/>
        <w:rPr>
          <w:rtl/>
        </w:rPr>
      </w:pPr>
      <w:r w:rsidRPr="001E74B8">
        <w:rPr>
          <w:rtl/>
        </w:rPr>
        <w:t>(10) الإتقان</w:t>
      </w:r>
      <w:r w:rsidR="00733B93">
        <w:rPr>
          <w:rtl/>
        </w:rPr>
        <w:t>:</w:t>
      </w:r>
      <w:r w:rsidRPr="001E74B8">
        <w:rPr>
          <w:rtl/>
        </w:rPr>
        <w:t xml:space="preserve"> ج4 ص23</w:t>
      </w:r>
      <w:r w:rsidR="00733B93">
        <w:rPr>
          <w:rtl/>
        </w:rPr>
        <w:t>.</w:t>
      </w:r>
    </w:p>
    <w:p w:rsidR="00860ABA" w:rsidRPr="001E74B8" w:rsidRDefault="00860ABA" w:rsidP="001E74B8">
      <w:pPr>
        <w:pStyle w:val="libFootnote0"/>
        <w:rPr>
          <w:rtl/>
        </w:rPr>
      </w:pPr>
      <w:r w:rsidRPr="001E74B8">
        <w:rPr>
          <w:rtl/>
        </w:rPr>
        <w:t>(11) راجع التمهيد</w:t>
      </w:r>
      <w:r w:rsidR="00733B93">
        <w:rPr>
          <w:rtl/>
        </w:rPr>
        <w:t>:</w:t>
      </w:r>
      <w:r w:rsidRPr="001E74B8">
        <w:rPr>
          <w:rtl/>
        </w:rPr>
        <w:t xml:space="preserve"> ج5 ص605</w:t>
      </w:r>
      <w:r w:rsidR="001E74B8" w:rsidRPr="001E74B8">
        <w:rPr>
          <w:rtl/>
        </w:rPr>
        <w:t xml:space="preserve"> - </w:t>
      </w:r>
      <w:r w:rsidRPr="001E74B8">
        <w:rPr>
          <w:rtl/>
        </w:rPr>
        <w:t>634</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6D2D21">
        <w:rPr>
          <w:rtl/>
        </w:rPr>
        <w:lastRenderedPageBreak/>
        <w:t>انظر في نظم هذه السورة الأنيق وترتيبه الرشيق</w:t>
      </w:r>
      <w:r w:rsidR="00733B93">
        <w:rPr>
          <w:rtl/>
        </w:rPr>
        <w:t>،</w:t>
      </w:r>
      <w:r w:rsidRPr="006D2D21">
        <w:rPr>
          <w:rtl/>
        </w:rPr>
        <w:t xml:space="preserve"> مع قصرها ووجازتها</w:t>
      </w:r>
      <w:r w:rsidR="00733B93">
        <w:rPr>
          <w:rtl/>
        </w:rPr>
        <w:t>،</w:t>
      </w:r>
      <w:r w:rsidRPr="006D2D21">
        <w:rPr>
          <w:rtl/>
        </w:rPr>
        <w:t xml:space="preserve"> وتَبصّر كيف ضمّنها الله النكت البديعة</w:t>
      </w:r>
      <w:r w:rsidR="00733B93">
        <w:rPr>
          <w:rtl/>
        </w:rPr>
        <w:t>:</w:t>
      </w:r>
    </w:p>
    <w:p w:rsidR="00860ABA" w:rsidRPr="006D2D21" w:rsidRDefault="00860ABA" w:rsidP="001E74B8">
      <w:pPr>
        <w:pStyle w:val="libNormal"/>
        <w:rPr>
          <w:rtl/>
        </w:rPr>
      </w:pPr>
      <w:r w:rsidRPr="006D2D21">
        <w:rPr>
          <w:rtl/>
        </w:rPr>
        <w:t>1</w:t>
      </w:r>
      <w:r w:rsidR="001E74B8">
        <w:rPr>
          <w:rtl/>
        </w:rPr>
        <w:t xml:space="preserve"> - </w:t>
      </w:r>
      <w:r w:rsidRPr="006D2D21">
        <w:rPr>
          <w:rtl/>
        </w:rPr>
        <w:t>حيث بنى الفعل في أوّلها على المبتدأ</w:t>
      </w:r>
      <w:r w:rsidR="00733B93">
        <w:rPr>
          <w:rtl/>
        </w:rPr>
        <w:t>،</w:t>
      </w:r>
      <w:r w:rsidRPr="006D2D21">
        <w:rPr>
          <w:rtl/>
        </w:rPr>
        <w:t xml:space="preserve"> ليدّل على الخصوصية</w:t>
      </w:r>
      <w:r w:rsidR="00733B93">
        <w:rPr>
          <w:rtl/>
        </w:rPr>
        <w:t>.</w:t>
      </w:r>
    </w:p>
    <w:p w:rsidR="00860ABA" w:rsidRPr="006D2D21" w:rsidRDefault="00860ABA" w:rsidP="001E74B8">
      <w:pPr>
        <w:pStyle w:val="libNormal"/>
        <w:rPr>
          <w:rtl/>
        </w:rPr>
      </w:pPr>
      <w:r w:rsidRPr="006D2D21">
        <w:rPr>
          <w:rtl/>
        </w:rPr>
        <w:t>2</w:t>
      </w:r>
      <w:r w:rsidR="001E74B8">
        <w:rPr>
          <w:rtl/>
        </w:rPr>
        <w:t xml:space="preserve"> - </w:t>
      </w:r>
      <w:r w:rsidRPr="006D2D21">
        <w:rPr>
          <w:rtl/>
        </w:rPr>
        <w:t>وجمع ضمير المتكلم</w:t>
      </w:r>
      <w:r w:rsidR="00733B93">
        <w:rPr>
          <w:rtl/>
        </w:rPr>
        <w:t>؛</w:t>
      </w:r>
      <w:r w:rsidRPr="006D2D21">
        <w:rPr>
          <w:rtl/>
        </w:rPr>
        <w:t xml:space="preserve"> ليأذن بكبريائه وعظمته</w:t>
      </w:r>
      <w:r w:rsidR="00733B93">
        <w:rPr>
          <w:rtl/>
        </w:rPr>
        <w:t>.</w:t>
      </w:r>
    </w:p>
    <w:p w:rsidR="00860ABA" w:rsidRPr="006D2D21" w:rsidRDefault="00860ABA" w:rsidP="001E74B8">
      <w:pPr>
        <w:pStyle w:val="libNormal"/>
        <w:rPr>
          <w:rtl/>
        </w:rPr>
      </w:pPr>
      <w:r w:rsidRPr="006D2D21">
        <w:rPr>
          <w:rtl/>
        </w:rPr>
        <w:t>3</w:t>
      </w:r>
      <w:r w:rsidR="001E74B8">
        <w:rPr>
          <w:rtl/>
        </w:rPr>
        <w:t xml:space="preserve"> - </w:t>
      </w:r>
      <w:r w:rsidRPr="006D2D21">
        <w:rPr>
          <w:rtl/>
        </w:rPr>
        <w:t>وصَدّر الجملة بحرف التأكيد</w:t>
      </w:r>
      <w:r w:rsidR="00733B93">
        <w:rPr>
          <w:rtl/>
        </w:rPr>
        <w:t>،</w:t>
      </w:r>
      <w:r w:rsidRPr="006D2D21">
        <w:rPr>
          <w:rtl/>
        </w:rPr>
        <w:t xml:space="preserve"> الجاري مجرى القسم</w:t>
      </w:r>
      <w:r w:rsidR="00733B93">
        <w:rPr>
          <w:rtl/>
        </w:rPr>
        <w:t>.</w:t>
      </w:r>
    </w:p>
    <w:p w:rsidR="00860ABA" w:rsidRPr="006D2D21" w:rsidRDefault="00860ABA" w:rsidP="001E74B8">
      <w:pPr>
        <w:pStyle w:val="libNormal"/>
        <w:rPr>
          <w:rtl/>
        </w:rPr>
      </w:pPr>
      <w:r w:rsidRPr="006D2D21">
        <w:rPr>
          <w:rtl/>
        </w:rPr>
        <w:t>4</w:t>
      </w:r>
      <w:r w:rsidR="001E74B8">
        <w:rPr>
          <w:rtl/>
        </w:rPr>
        <w:t xml:space="preserve"> - </w:t>
      </w:r>
      <w:r w:rsidRPr="006D2D21">
        <w:rPr>
          <w:rtl/>
        </w:rPr>
        <w:t>وأتى بالكوثر</w:t>
      </w:r>
      <w:r w:rsidR="00733B93">
        <w:rPr>
          <w:rtl/>
        </w:rPr>
        <w:t>،</w:t>
      </w:r>
      <w:r w:rsidRPr="006D2D21">
        <w:rPr>
          <w:rtl/>
        </w:rPr>
        <w:t xml:space="preserve"> المحذوف الموصوف</w:t>
      </w:r>
      <w:r w:rsidR="00733B93">
        <w:rPr>
          <w:rtl/>
        </w:rPr>
        <w:t>؛</w:t>
      </w:r>
      <w:r w:rsidRPr="006D2D21">
        <w:rPr>
          <w:rtl/>
        </w:rPr>
        <w:t xml:space="preserve"> ليكون أدلّ على الشياع</w:t>
      </w:r>
      <w:r w:rsidR="00733B93">
        <w:rPr>
          <w:rtl/>
        </w:rPr>
        <w:t>،</w:t>
      </w:r>
      <w:r w:rsidRPr="006D2D21">
        <w:rPr>
          <w:rtl/>
        </w:rPr>
        <w:t xml:space="preserve"> والتناول على طريق الاتّساع</w:t>
      </w:r>
      <w:r w:rsidR="00733B93">
        <w:rPr>
          <w:rtl/>
        </w:rPr>
        <w:t>.</w:t>
      </w:r>
    </w:p>
    <w:p w:rsidR="00860ABA" w:rsidRPr="006D2D21" w:rsidRDefault="00860ABA" w:rsidP="001E74B8">
      <w:pPr>
        <w:pStyle w:val="libNormal"/>
        <w:rPr>
          <w:rtl/>
        </w:rPr>
      </w:pPr>
      <w:r w:rsidRPr="006D2D21">
        <w:rPr>
          <w:rtl/>
        </w:rPr>
        <w:t>5</w:t>
      </w:r>
      <w:r w:rsidR="001E74B8">
        <w:rPr>
          <w:rtl/>
        </w:rPr>
        <w:t xml:space="preserve"> - </w:t>
      </w:r>
      <w:r w:rsidRPr="006D2D21">
        <w:rPr>
          <w:rtl/>
        </w:rPr>
        <w:t>وعقّب ذلك بفاء التعقيب</w:t>
      </w:r>
      <w:r w:rsidR="00733B93">
        <w:rPr>
          <w:rtl/>
        </w:rPr>
        <w:t>؛</w:t>
      </w:r>
      <w:r w:rsidRPr="006D2D21">
        <w:rPr>
          <w:rtl/>
        </w:rPr>
        <w:t xml:space="preserve"> ليكون القيام بالشكر الأوفر مسبّباً عن الإنعام بالعطاء الأكثر</w:t>
      </w:r>
      <w:r w:rsidR="00733B93">
        <w:rPr>
          <w:rtl/>
        </w:rPr>
        <w:t>.</w:t>
      </w:r>
    </w:p>
    <w:p w:rsidR="00860ABA" w:rsidRPr="006D2D21" w:rsidRDefault="00860ABA" w:rsidP="002E0C24">
      <w:pPr>
        <w:pStyle w:val="libNormal"/>
        <w:rPr>
          <w:rtl/>
        </w:rPr>
      </w:pPr>
      <w:r w:rsidRPr="001E74B8">
        <w:rPr>
          <w:rtl/>
        </w:rPr>
        <w:t>6</w:t>
      </w:r>
      <w:r w:rsidR="001E74B8" w:rsidRPr="001E74B8">
        <w:rPr>
          <w:rtl/>
        </w:rPr>
        <w:t xml:space="preserve"> - </w:t>
      </w:r>
      <w:r w:rsidRPr="001E74B8">
        <w:rPr>
          <w:rtl/>
        </w:rPr>
        <w:t>وقوله</w:t>
      </w:r>
      <w:r w:rsidR="00733B93">
        <w:rPr>
          <w:rtl/>
        </w:rPr>
        <w:t>:</w:t>
      </w:r>
      <w:r w:rsidRPr="001E74B8">
        <w:rPr>
          <w:rtl/>
        </w:rPr>
        <w:t xml:space="preserve"> </w:t>
      </w:r>
      <w:r w:rsidR="00733B93" w:rsidRPr="0086676F">
        <w:rPr>
          <w:rStyle w:val="libAlaemChar"/>
          <w:rtl/>
        </w:rPr>
        <w:t>(</w:t>
      </w:r>
      <w:r w:rsidRPr="001E74B8">
        <w:rPr>
          <w:rStyle w:val="libAieChar"/>
          <w:rtl/>
        </w:rPr>
        <w:t>لربّك</w:t>
      </w:r>
      <w:r w:rsidR="00733B93" w:rsidRPr="0086676F">
        <w:rPr>
          <w:rStyle w:val="libAlaemChar"/>
          <w:rtl/>
        </w:rPr>
        <w:t>)</w:t>
      </w:r>
      <w:r w:rsidRPr="001E74B8">
        <w:rPr>
          <w:rtl/>
        </w:rPr>
        <w:t xml:space="preserve"> تعريض بدين من تعرّض له بالقول المؤذي</w:t>
      </w:r>
      <w:r w:rsidR="00733B93">
        <w:rPr>
          <w:rtl/>
        </w:rPr>
        <w:t>،</w:t>
      </w:r>
      <w:r w:rsidRPr="001E74B8">
        <w:rPr>
          <w:rtl/>
        </w:rPr>
        <w:t xml:space="preserve"> من ابن وائل وأشباهه</w:t>
      </w:r>
      <w:r w:rsidR="00733B93">
        <w:rPr>
          <w:rtl/>
        </w:rPr>
        <w:t>،</w:t>
      </w:r>
      <w:r w:rsidRPr="001E74B8">
        <w:rPr>
          <w:rtl/>
        </w:rPr>
        <w:t xml:space="preserve"> ممّن كان عبادته ونحره لغير الله</w:t>
      </w:r>
      <w:r w:rsidR="00733B93">
        <w:rPr>
          <w:rtl/>
        </w:rPr>
        <w:t>.</w:t>
      </w:r>
    </w:p>
    <w:p w:rsidR="00860ABA" w:rsidRPr="006D2D21" w:rsidRDefault="00860ABA" w:rsidP="001E74B8">
      <w:pPr>
        <w:pStyle w:val="libNormal"/>
        <w:rPr>
          <w:rtl/>
        </w:rPr>
      </w:pPr>
      <w:r w:rsidRPr="006D2D21">
        <w:rPr>
          <w:rtl/>
        </w:rPr>
        <w:t>7</w:t>
      </w:r>
      <w:r w:rsidR="001E74B8">
        <w:rPr>
          <w:rtl/>
        </w:rPr>
        <w:t xml:space="preserve"> - </w:t>
      </w:r>
      <w:r w:rsidRPr="006D2D21">
        <w:rPr>
          <w:rtl/>
        </w:rPr>
        <w:t>وأشار بهاتين العبادتين إلى نوعي العبادات البدنية</w:t>
      </w:r>
      <w:r w:rsidR="00733B93">
        <w:rPr>
          <w:rtl/>
        </w:rPr>
        <w:t>،</w:t>
      </w:r>
      <w:r w:rsidRPr="006D2D21">
        <w:rPr>
          <w:rtl/>
        </w:rPr>
        <w:t xml:space="preserve"> التي كانت الصلاة إمامها</w:t>
      </w:r>
      <w:r w:rsidR="00733B93">
        <w:rPr>
          <w:rtl/>
        </w:rPr>
        <w:t>،</w:t>
      </w:r>
      <w:r w:rsidRPr="006D2D21">
        <w:rPr>
          <w:rtl/>
        </w:rPr>
        <w:t xml:space="preserve"> والمالية التي كان نَحر البُدن سنامها</w:t>
      </w:r>
      <w:r w:rsidR="00733B93">
        <w:rPr>
          <w:rtl/>
        </w:rPr>
        <w:t>.</w:t>
      </w:r>
    </w:p>
    <w:p w:rsidR="00860ABA" w:rsidRPr="006D2D21" w:rsidRDefault="00860ABA" w:rsidP="002E0C24">
      <w:pPr>
        <w:pStyle w:val="libNormal"/>
        <w:rPr>
          <w:rtl/>
        </w:rPr>
      </w:pPr>
      <w:r w:rsidRPr="001E74B8">
        <w:rPr>
          <w:rtl/>
        </w:rPr>
        <w:t>8</w:t>
      </w:r>
      <w:r w:rsidR="001E74B8" w:rsidRPr="001E74B8">
        <w:rPr>
          <w:rtl/>
        </w:rPr>
        <w:t xml:space="preserve"> - </w:t>
      </w:r>
      <w:r w:rsidRPr="001E74B8">
        <w:rPr>
          <w:rtl/>
        </w:rPr>
        <w:t xml:space="preserve">وحذف اللام الأُخرى </w:t>
      </w:r>
      <w:r w:rsidRPr="001E74B8">
        <w:rPr>
          <w:rStyle w:val="libFootnotenumChar"/>
          <w:rtl/>
        </w:rPr>
        <w:t>(1)</w:t>
      </w:r>
      <w:r w:rsidR="00733B93">
        <w:rPr>
          <w:rtl/>
        </w:rPr>
        <w:t>،</w:t>
      </w:r>
      <w:r w:rsidRPr="001E74B8">
        <w:rPr>
          <w:rtl/>
        </w:rPr>
        <w:t xml:space="preserve"> إذ دلّت عليها الأُولى</w:t>
      </w:r>
      <w:r w:rsidR="00733B93">
        <w:rPr>
          <w:rtl/>
        </w:rPr>
        <w:t>،</w:t>
      </w:r>
      <w:r w:rsidRPr="001E74B8">
        <w:rPr>
          <w:rtl/>
        </w:rPr>
        <w:t xml:space="preserve"> ولمراعاة حقّ التسجيع الذي هو من جملة نظمه البديع</w:t>
      </w:r>
      <w:r w:rsidR="00733B93">
        <w:rPr>
          <w:rtl/>
        </w:rPr>
        <w:t>.</w:t>
      </w:r>
    </w:p>
    <w:p w:rsidR="00860ABA" w:rsidRPr="006D2D21" w:rsidRDefault="00860ABA" w:rsidP="001E74B8">
      <w:pPr>
        <w:pStyle w:val="libNormal"/>
        <w:rPr>
          <w:rtl/>
        </w:rPr>
      </w:pPr>
      <w:r w:rsidRPr="006D2D21">
        <w:rPr>
          <w:rtl/>
        </w:rPr>
        <w:t>9</w:t>
      </w:r>
      <w:r w:rsidR="001E74B8">
        <w:rPr>
          <w:rtl/>
        </w:rPr>
        <w:t xml:space="preserve"> - </w:t>
      </w:r>
      <w:r w:rsidRPr="006D2D21">
        <w:rPr>
          <w:rtl/>
        </w:rPr>
        <w:t>وأتى بكاف الخطاب على طريقة الالتفات</w:t>
      </w:r>
      <w:r w:rsidR="00733B93">
        <w:rPr>
          <w:rtl/>
        </w:rPr>
        <w:t>؛</w:t>
      </w:r>
      <w:r w:rsidRPr="006D2D21">
        <w:rPr>
          <w:rtl/>
        </w:rPr>
        <w:t xml:space="preserve"> إظهاراً لعلوّ شأنه</w:t>
      </w:r>
      <w:r w:rsidR="00733B93">
        <w:rPr>
          <w:rtl/>
        </w:rPr>
        <w:t>،</w:t>
      </w:r>
      <w:r w:rsidRPr="006D2D21">
        <w:rPr>
          <w:rtl/>
        </w:rPr>
        <w:t xml:space="preserve"> وليُعلم بذلك أنّ من حقّ العبادة أن يقصد بها وجه الله خالصاً</w:t>
      </w:r>
      <w:r w:rsidR="00733B93">
        <w:rPr>
          <w:rtl/>
        </w:rPr>
        <w:t>.</w:t>
      </w:r>
    </w:p>
    <w:p w:rsidR="00860ABA" w:rsidRPr="006D2D21" w:rsidRDefault="00860ABA" w:rsidP="002E0C24">
      <w:pPr>
        <w:pStyle w:val="libNormal"/>
        <w:rPr>
          <w:rtl/>
        </w:rPr>
      </w:pPr>
      <w:r w:rsidRPr="001E74B8">
        <w:rPr>
          <w:rtl/>
        </w:rPr>
        <w:t>10</w:t>
      </w:r>
      <w:r w:rsidR="001E74B8" w:rsidRPr="001E74B8">
        <w:rPr>
          <w:rtl/>
        </w:rPr>
        <w:t xml:space="preserve"> - </w:t>
      </w:r>
      <w:r w:rsidRPr="001E74B8">
        <w:rPr>
          <w:rtl/>
        </w:rPr>
        <w:t>ثم قال</w:t>
      </w:r>
      <w:r w:rsidR="00733B93">
        <w:rPr>
          <w:rtl/>
        </w:rPr>
        <w:t>:</w:t>
      </w:r>
      <w:r w:rsidRPr="001E74B8">
        <w:rPr>
          <w:rtl/>
        </w:rPr>
        <w:t xml:space="preserve"> </w:t>
      </w:r>
      <w:r w:rsidR="00733B93" w:rsidRPr="0086676F">
        <w:rPr>
          <w:rStyle w:val="libAlaemChar"/>
          <w:rtl/>
        </w:rPr>
        <w:t>(</w:t>
      </w:r>
      <w:r w:rsidRPr="001E74B8">
        <w:rPr>
          <w:rStyle w:val="libAieChar"/>
          <w:rtl/>
        </w:rPr>
        <w:t>إنّ شانئك</w:t>
      </w:r>
      <w:r w:rsidR="00733B93" w:rsidRPr="0086676F">
        <w:rPr>
          <w:rStyle w:val="libAlaemChar"/>
          <w:rtl/>
        </w:rPr>
        <w:t>)</w:t>
      </w:r>
      <w:r w:rsidRPr="001E74B8">
        <w:rPr>
          <w:rtl/>
        </w:rPr>
        <w:t xml:space="preserve"> فعلّل ما أمره</w:t>
      </w:r>
      <w:r w:rsidR="00733B93">
        <w:rPr>
          <w:rtl/>
        </w:rPr>
        <w:t>،</w:t>
      </w:r>
      <w:r w:rsidRPr="001E74B8">
        <w:rPr>
          <w:rtl/>
        </w:rPr>
        <w:t xml:space="preserve"> بالإقبال على شانئه وقلّة الاحتفال بشانئه</w:t>
      </w:r>
      <w:r w:rsidR="00733B93">
        <w:rPr>
          <w:rtl/>
        </w:rPr>
        <w:t>،</w:t>
      </w:r>
      <w:r w:rsidRPr="001E74B8">
        <w:rPr>
          <w:rtl/>
        </w:rPr>
        <w:t xml:space="preserve"> على سبيل الاستيناف</w:t>
      </w:r>
      <w:r w:rsidR="00733B93">
        <w:rPr>
          <w:rtl/>
        </w:rPr>
        <w:t>،</w:t>
      </w:r>
      <w:r w:rsidRPr="001E74B8">
        <w:rPr>
          <w:rtl/>
        </w:rPr>
        <w:t xml:space="preserve"> الذي هو جنس من التعليل رائع</w:t>
      </w:r>
      <w:r w:rsidR="00733B93">
        <w:rPr>
          <w:rtl/>
        </w:rPr>
        <w:t>.</w:t>
      </w:r>
    </w:p>
    <w:p w:rsidR="00860ABA" w:rsidRPr="006D2D21" w:rsidRDefault="00860ABA" w:rsidP="001E74B8">
      <w:pPr>
        <w:pStyle w:val="libNormal"/>
        <w:rPr>
          <w:rtl/>
        </w:rPr>
      </w:pPr>
      <w:r w:rsidRPr="006D2D21">
        <w:rPr>
          <w:rtl/>
        </w:rPr>
        <w:t>11</w:t>
      </w:r>
      <w:r w:rsidR="001E74B8">
        <w:rPr>
          <w:rtl/>
        </w:rPr>
        <w:t xml:space="preserve"> - </w:t>
      </w:r>
      <w:r w:rsidRPr="006D2D21">
        <w:rPr>
          <w:rtl/>
        </w:rPr>
        <w:t>وإنّما ذكره بصفته لا باسمه</w:t>
      </w:r>
      <w:r w:rsidR="00733B93">
        <w:rPr>
          <w:rtl/>
        </w:rPr>
        <w:t>؛</w:t>
      </w:r>
      <w:r w:rsidRPr="006D2D21">
        <w:rPr>
          <w:rtl/>
        </w:rPr>
        <w:t xml:space="preserve"> ليتناول كلّ من أتى بمثل حاله</w:t>
      </w:r>
      <w:r w:rsidR="00733B93">
        <w:rPr>
          <w:rtl/>
        </w:rPr>
        <w:t>.</w:t>
      </w:r>
    </w:p>
    <w:p w:rsidR="00860ABA" w:rsidRPr="006D2D21" w:rsidRDefault="00860ABA" w:rsidP="001E74B8">
      <w:pPr>
        <w:pStyle w:val="libNormal"/>
        <w:rPr>
          <w:rtl/>
        </w:rPr>
      </w:pPr>
      <w:r w:rsidRPr="006D2D21">
        <w:rPr>
          <w:rtl/>
        </w:rPr>
        <w:t>12</w:t>
      </w:r>
      <w:r w:rsidR="001E74B8">
        <w:rPr>
          <w:rtl/>
        </w:rPr>
        <w:t xml:space="preserve"> - </w:t>
      </w:r>
      <w:r w:rsidRPr="006D2D21">
        <w:rPr>
          <w:rtl/>
        </w:rPr>
        <w:t>وعرّف الخبر</w:t>
      </w:r>
      <w:r w:rsidR="00733B93">
        <w:rPr>
          <w:rtl/>
        </w:rPr>
        <w:t>؛</w:t>
      </w:r>
      <w:r w:rsidRPr="006D2D21">
        <w:rPr>
          <w:rtl/>
        </w:rPr>
        <w:t xml:space="preserve"> ليتمّ له البتر</w:t>
      </w:r>
      <w:r w:rsidR="00733B93">
        <w:rPr>
          <w:rtl/>
        </w:rPr>
        <w:t>.</w:t>
      </w:r>
    </w:p>
    <w:p w:rsidR="00860ABA" w:rsidRPr="006D2D2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أي لم يقل</w:t>
      </w:r>
      <w:r w:rsidR="00733B93">
        <w:rPr>
          <w:rtl/>
        </w:rPr>
        <w:t>:</w:t>
      </w:r>
      <w:r w:rsidRPr="001E74B8">
        <w:rPr>
          <w:rtl/>
        </w:rPr>
        <w:t xml:space="preserve"> وانحر لربّك</w:t>
      </w:r>
      <w:r w:rsidR="00733B93">
        <w:rPr>
          <w:rtl/>
        </w:rPr>
        <w:t>.</w:t>
      </w:r>
    </w:p>
    <w:p w:rsidR="003637EC" w:rsidRDefault="000E1D55" w:rsidP="001E74B8">
      <w:pPr>
        <w:pStyle w:val="libNormal"/>
        <w:rPr>
          <w:rtl/>
        </w:rPr>
      </w:pPr>
      <w:r>
        <w:br w:type="page"/>
      </w:r>
    </w:p>
    <w:p w:rsidR="00860ABA" w:rsidRPr="006D2D21" w:rsidRDefault="00860ABA" w:rsidP="001E74B8">
      <w:pPr>
        <w:pStyle w:val="libNormal"/>
        <w:rPr>
          <w:rtl/>
        </w:rPr>
      </w:pPr>
      <w:r w:rsidRPr="006D2D21">
        <w:rPr>
          <w:rtl/>
        </w:rPr>
        <w:lastRenderedPageBreak/>
        <w:t>13</w:t>
      </w:r>
      <w:r w:rsidR="001E74B8">
        <w:rPr>
          <w:rtl/>
        </w:rPr>
        <w:t xml:space="preserve"> - </w:t>
      </w:r>
      <w:r w:rsidRPr="006D2D21">
        <w:rPr>
          <w:rtl/>
        </w:rPr>
        <w:t>وأفحم الفصل</w:t>
      </w:r>
      <w:r w:rsidR="00733B93">
        <w:rPr>
          <w:rtl/>
        </w:rPr>
        <w:t>؛</w:t>
      </w:r>
      <w:r w:rsidRPr="006D2D21">
        <w:rPr>
          <w:rtl/>
        </w:rPr>
        <w:t xml:space="preserve"> لبيان أنّه المعيّن لهذا النقص والعيب</w:t>
      </w:r>
      <w:r w:rsidR="00733B93">
        <w:rPr>
          <w:rtl/>
        </w:rPr>
        <w:t>.</w:t>
      </w:r>
    </w:p>
    <w:p w:rsidR="00860ABA" w:rsidRPr="006D2D21" w:rsidRDefault="00860ABA" w:rsidP="001E74B8">
      <w:pPr>
        <w:pStyle w:val="libNormal"/>
        <w:rPr>
          <w:rtl/>
        </w:rPr>
      </w:pPr>
      <w:r w:rsidRPr="006D2D21">
        <w:rPr>
          <w:rtl/>
        </w:rPr>
        <w:t>14</w:t>
      </w:r>
      <w:r w:rsidR="001E74B8">
        <w:rPr>
          <w:rtl/>
        </w:rPr>
        <w:t xml:space="preserve"> - </w:t>
      </w:r>
      <w:r w:rsidRPr="006D2D21">
        <w:rPr>
          <w:rtl/>
        </w:rPr>
        <w:t>وذلك كلّه</w:t>
      </w:r>
      <w:r w:rsidR="00733B93">
        <w:rPr>
          <w:rtl/>
        </w:rPr>
        <w:t>،</w:t>
      </w:r>
      <w:r w:rsidRPr="006D2D21">
        <w:rPr>
          <w:rtl/>
        </w:rPr>
        <w:t xml:space="preserve"> مع علوّ مطلعها وتمام مقطعها</w:t>
      </w:r>
      <w:r w:rsidR="00733B93">
        <w:rPr>
          <w:rtl/>
        </w:rPr>
        <w:t>،</w:t>
      </w:r>
      <w:r w:rsidRPr="006D2D21">
        <w:rPr>
          <w:rtl/>
        </w:rPr>
        <w:t xml:space="preserve"> وكونها مشحونةً بالنكت الجليلة</w:t>
      </w:r>
      <w:r w:rsidR="00733B93">
        <w:rPr>
          <w:rtl/>
        </w:rPr>
        <w:t>،</w:t>
      </w:r>
      <w:r w:rsidRPr="006D2D21">
        <w:rPr>
          <w:rtl/>
        </w:rPr>
        <w:t xml:space="preserve"> مكتنزةً بالمحاسن غير القليلة</w:t>
      </w:r>
      <w:r w:rsidR="00733B93">
        <w:rPr>
          <w:rtl/>
        </w:rPr>
        <w:t>،</w:t>
      </w:r>
      <w:r w:rsidRPr="006D2D21">
        <w:rPr>
          <w:rtl/>
        </w:rPr>
        <w:t xml:space="preserve"> ممّا يدلّ على أنّه كلام ربّ العالمين</w:t>
      </w:r>
      <w:r w:rsidR="00733B93">
        <w:rPr>
          <w:rtl/>
        </w:rPr>
        <w:t>،</w:t>
      </w:r>
      <w:r w:rsidRPr="006D2D21">
        <w:rPr>
          <w:rtl/>
        </w:rPr>
        <w:t xml:space="preserve"> الباهر الكلام المتكلّمين</w:t>
      </w:r>
      <w:r w:rsidR="00733B93">
        <w:rPr>
          <w:rtl/>
        </w:rPr>
        <w:t>.</w:t>
      </w:r>
    </w:p>
    <w:p w:rsidR="00860ABA" w:rsidRPr="006D2D21" w:rsidRDefault="00860ABA" w:rsidP="001E74B8">
      <w:pPr>
        <w:pStyle w:val="libNormal"/>
        <w:rPr>
          <w:rtl/>
        </w:rPr>
      </w:pPr>
      <w:r w:rsidRPr="006D2D21">
        <w:rPr>
          <w:rtl/>
        </w:rPr>
        <w:t>فسبحان مَن لو لم يُنزل إلاّ هذه السورة الواحدة الموجزة لكفى بها آية معجزة</w:t>
      </w:r>
      <w:r w:rsidR="00733B93">
        <w:rPr>
          <w:rtl/>
        </w:rPr>
        <w:t>،</w:t>
      </w:r>
      <w:r w:rsidRPr="006D2D21">
        <w:rPr>
          <w:rtl/>
        </w:rPr>
        <w:t xml:space="preserve"> ولو همّ الثقلان أن يأتوا بمثلها لشاب الغراب</w:t>
      </w:r>
      <w:r w:rsidR="00733B93">
        <w:rPr>
          <w:rtl/>
        </w:rPr>
        <w:t>،</w:t>
      </w:r>
      <w:r w:rsidRPr="006D2D21">
        <w:rPr>
          <w:rtl/>
        </w:rPr>
        <w:t xml:space="preserve"> وساب الماء كالسراب</w:t>
      </w:r>
      <w:r w:rsidR="00733B93">
        <w:rPr>
          <w:rtl/>
        </w:rPr>
        <w:t>،</w:t>
      </w:r>
      <w:r w:rsidRPr="006D2D21">
        <w:rPr>
          <w:rtl/>
        </w:rPr>
        <w:t xml:space="preserve"> قبل أن يأتوا به</w:t>
      </w:r>
      <w:r w:rsidR="00733B93">
        <w:rPr>
          <w:rtl/>
        </w:rPr>
        <w:t>.</w:t>
      </w:r>
    </w:p>
    <w:p w:rsidR="003637EC" w:rsidRDefault="00860ABA" w:rsidP="002E0C24">
      <w:pPr>
        <w:pStyle w:val="libNormal"/>
        <w:rPr>
          <w:rtl/>
        </w:rPr>
      </w:pPr>
      <w:r w:rsidRPr="001E74B8">
        <w:rPr>
          <w:rtl/>
        </w:rPr>
        <w:t>15</w:t>
      </w:r>
      <w:r w:rsidR="001E74B8" w:rsidRPr="001E74B8">
        <w:rPr>
          <w:rtl/>
        </w:rPr>
        <w:t xml:space="preserve"> - </w:t>
      </w:r>
      <w:r w:rsidRPr="001E74B8">
        <w:rPr>
          <w:rtl/>
        </w:rPr>
        <w:t>وفيها أيضاً دلالة على أنّها معجزة وآية بيّنة من وجه آخر</w:t>
      </w:r>
      <w:r w:rsidR="00733B93">
        <w:rPr>
          <w:rtl/>
        </w:rPr>
        <w:t>،</w:t>
      </w:r>
      <w:r w:rsidRPr="001E74B8">
        <w:rPr>
          <w:rtl/>
        </w:rPr>
        <w:t xml:space="preserve"> وهو</w:t>
      </w:r>
      <w:r w:rsidR="00733B93">
        <w:rPr>
          <w:rtl/>
        </w:rPr>
        <w:t>:</w:t>
      </w:r>
      <w:r w:rsidRPr="001E74B8">
        <w:rPr>
          <w:rtl/>
        </w:rPr>
        <w:t xml:space="preserve"> أنه إخبار بالغيب</w:t>
      </w:r>
      <w:r w:rsidR="00733B93">
        <w:rPr>
          <w:rtl/>
        </w:rPr>
        <w:t>،</w:t>
      </w:r>
      <w:r w:rsidRPr="001E74B8">
        <w:rPr>
          <w:rtl/>
        </w:rPr>
        <w:t xml:space="preserve"> من حيث إنّه أخبر عمّا جرى على ألسنة أعدائه</w:t>
      </w:r>
      <w:r w:rsidR="00733B93">
        <w:rPr>
          <w:rtl/>
        </w:rPr>
        <w:t>،</w:t>
      </w:r>
      <w:r w:rsidRPr="001E74B8">
        <w:rPr>
          <w:rtl/>
        </w:rPr>
        <w:t xml:space="preserve"> فكان كما أخبر</w:t>
      </w:r>
      <w:r w:rsidR="00733B93">
        <w:rPr>
          <w:rtl/>
        </w:rPr>
        <w:t>،</w:t>
      </w:r>
      <w:r w:rsidRPr="001E74B8">
        <w:rPr>
          <w:rtl/>
        </w:rPr>
        <w:t xml:space="preserve"> ووافق الخبرُ المُخبر في إعطائه الكوثر</w:t>
      </w:r>
      <w:r w:rsidR="00733B93">
        <w:rPr>
          <w:rtl/>
        </w:rPr>
        <w:t>؛</w:t>
      </w:r>
      <w:r w:rsidRPr="001E74B8">
        <w:rPr>
          <w:rtl/>
        </w:rPr>
        <w:t xml:space="preserve"> إذ علت كلمتُه</w:t>
      </w:r>
      <w:r w:rsidR="00733B93">
        <w:rPr>
          <w:rtl/>
        </w:rPr>
        <w:t>،</w:t>
      </w:r>
      <w:r w:rsidRPr="001E74B8">
        <w:rPr>
          <w:rtl/>
        </w:rPr>
        <w:t xml:space="preserve"> وانتشرت في العالم ذرّيته</w:t>
      </w:r>
      <w:r w:rsidR="00733B93">
        <w:rPr>
          <w:rtl/>
        </w:rPr>
        <w:t>،</w:t>
      </w:r>
      <w:r w:rsidRPr="001E74B8">
        <w:rPr>
          <w:rtl/>
        </w:rPr>
        <w:t xml:space="preserve"> وانبتر أمر شانئه الأبتر</w:t>
      </w:r>
      <w:r w:rsidR="00733B93">
        <w:rPr>
          <w:rtl/>
        </w:rPr>
        <w:t>،</w:t>
      </w:r>
      <w:r w:rsidRPr="001E74B8">
        <w:rPr>
          <w:rtl/>
        </w:rPr>
        <w:t xml:space="preserve"> وانقطع ذنبُه وعقبه كما ذكر </w:t>
      </w:r>
      <w:r w:rsidRPr="001E74B8">
        <w:rPr>
          <w:rStyle w:val="libFootnotenumChar"/>
          <w:rtl/>
        </w:rPr>
        <w:t>(1)</w:t>
      </w:r>
      <w:r w:rsidR="00733B93">
        <w:rPr>
          <w:rtl/>
        </w:rPr>
        <w:t>.</w:t>
      </w:r>
    </w:p>
    <w:p w:rsidR="000E1D55" w:rsidRDefault="00860ABA" w:rsidP="00733B93">
      <w:pPr>
        <w:pStyle w:val="libBold1"/>
        <w:rPr>
          <w:rtl/>
        </w:rPr>
      </w:pPr>
      <w:r w:rsidRPr="006D2D21">
        <w:rPr>
          <w:rtl/>
        </w:rPr>
        <w:t>دعوة زكريا ربّه</w:t>
      </w:r>
      <w:r w:rsidR="00733B93">
        <w:rPr>
          <w:rtl/>
        </w:rPr>
        <w:t>:</w:t>
      </w:r>
    </w:p>
    <w:p w:rsidR="000E1D55" w:rsidRDefault="00860ABA" w:rsidP="002E0C24">
      <w:pPr>
        <w:pStyle w:val="libNormal"/>
        <w:rPr>
          <w:rtl/>
        </w:rPr>
      </w:pPr>
      <w:r w:rsidRPr="001E74B8">
        <w:rPr>
          <w:rtl/>
        </w:rPr>
        <w:t>هناك وقع نداء زكريا ربّه</w:t>
      </w:r>
      <w:r w:rsidR="001E74B8" w:rsidRPr="001E74B8">
        <w:rPr>
          <w:rtl/>
        </w:rPr>
        <w:t xml:space="preserve"> - </w:t>
      </w:r>
      <w:r w:rsidRPr="001E74B8">
        <w:rPr>
          <w:rtl/>
        </w:rPr>
        <w:t>فيما حكى الله سبحانه</w:t>
      </w:r>
      <w:r w:rsidR="001E74B8" w:rsidRPr="001E74B8">
        <w:rPr>
          <w:rtl/>
        </w:rPr>
        <w:t xml:space="preserve"> -</w:t>
      </w:r>
      <w:r w:rsidR="00733B93">
        <w:rPr>
          <w:rtl/>
        </w:rPr>
        <w:t>:</w:t>
      </w:r>
      <w:r w:rsidRPr="001E74B8">
        <w:rPr>
          <w:rtl/>
        </w:rPr>
        <w:t xml:space="preserve"> </w:t>
      </w:r>
      <w:r w:rsidR="00733B93" w:rsidRPr="0086676F">
        <w:rPr>
          <w:rStyle w:val="libAlaemChar"/>
          <w:rtl/>
        </w:rPr>
        <w:t>(</w:t>
      </w:r>
      <w:r w:rsidRPr="001E74B8">
        <w:rPr>
          <w:rStyle w:val="libAieChar"/>
          <w:rFonts w:hint="cs"/>
          <w:rtl/>
        </w:rPr>
        <w:t>قَالَ رَبِّ إِنِّي وَهَنَ الْعَظْمُ مِنِّي وَاشْتَعَلَ الرَّأْسُ شَيْباً</w:t>
      </w:r>
      <w:r w:rsidR="00733B93" w:rsidRPr="0086676F">
        <w:rPr>
          <w:rStyle w:val="libAlaemChar"/>
          <w:rtl/>
        </w:rPr>
        <w:t>)</w:t>
      </w:r>
      <w:r w:rsidRPr="001E74B8">
        <w:rPr>
          <w:rtl/>
        </w:rPr>
        <w:t xml:space="preserve"> </w:t>
      </w:r>
      <w:r w:rsidRPr="001E74B8">
        <w:rPr>
          <w:rStyle w:val="libFootnotenumChar"/>
          <w:rtl/>
        </w:rPr>
        <w:t>(2)</w:t>
      </w:r>
      <w:r w:rsidRPr="001E74B8">
        <w:rPr>
          <w:rtl/>
        </w:rPr>
        <w:t xml:space="preserve"> موقع إعجاب وإكبار علماء المعاني والبيان</w:t>
      </w:r>
      <w:r w:rsidR="00733B93">
        <w:rPr>
          <w:rtl/>
        </w:rPr>
        <w:t>،</w:t>
      </w:r>
      <w:r w:rsidRPr="001E74B8">
        <w:rPr>
          <w:rtl/>
        </w:rPr>
        <w:t xml:space="preserve"> بهرتهم لطافة صنعه وأناقة رصفه</w:t>
      </w:r>
      <w:r w:rsidR="00733B93">
        <w:rPr>
          <w:rtl/>
        </w:rPr>
        <w:t>،</w:t>
      </w:r>
      <w:r w:rsidRPr="001E74B8">
        <w:rPr>
          <w:rtl/>
        </w:rPr>
        <w:t xml:space="preserve"> مشتملاً على مزايا ومحاسن جمّة لا يحويها سائر الكلام</w:t>
      </w:r>
      <w:r w:rsidR="00733B93">
        <w:rPr>
          <w:rtl/>
        </w:rPr>
        <w:t>،</w:t>
      </w:r>
      <w:r w:rsidRPr="001E74B8">
        <w:rPr>
          <w:rtl/>
        </w:rPr>
        <w:t xml:space="preserve"> وقد تعرّض لها صاحب </w:t>
      </w:r>
      <w:r w:rsidR="00733B93">
        <w:rPr>
          <w:rtl/>
        </w:rPr>
        <w:t>(</w:t>
      </w:r>
      <w:r w:rsidRPr="001E74B8">
        <w:rPr>
          <w:rtl/>
        </w:rPr>
        <w:t>الطراز</w:t>
      </w:r>
      <w:r w:rsidR="00733B93">
        <w:rPr>
          <w:rtl/>
        </w:rPr>
        <w:t>)</w:t>
      </w:r>
      <w:r w:rsidRPr="001E74B8">
        <w:rPr>
          <w:rtl/>
        </w:rPr>
        <w:t xml:space="preserve"> وعدّد محاسنها درجة درجة حتى بلغ العشرة عدد الكمال</w:t>
      </w:r>
      <w:r w:rsidR="00733B93">
        <w:rPr>
          <w:rtl/>
        </w:rPr>
        <w:t>،</w:t>
      </w:r>
      <w:r w:rsidRPr="001E74B8">
        <w:rPr>
          <w:rtl/>
        </w:rPr>
        <w:t xml:space="preserve"> وقدّم لذلك مقدّمة قال فيها</w:t>
      </w:r>
      <w:r w:rsidR="00733B93">
        <w:rPr>
          <w:rtl/>
        </w:rPr>
        <w:t>:</w:t>
      </w:r>
    </w:p>
    <w:p w:rsidR="000E1D55" w:rsidRDefault="00860ABA" w:rsidP="002E0C24">
      <w:pPr>
        <w:pStyle w:val="libNormal"/>
        <w:rPr>
          <w:rtl/>
        </w:rPr>
      </w:pPr>
      <w:r w:rsidRPr="001E74B8">
        <w:rPr>
          <w:rtl/>
        </w:rPr>
        <w:t>اعلم أنّ القرآن إنّما صار معجزاً</w:t>
      </w:r>
      <w:r w:rsidR="00733B93">
        <w:rPr>
          <w:rtl/>
        </w:rPr>
        <w:t>؛</w:t>
      </w:r>
      <w:r w:rsidRPr="001E74B8">
        <w:rPr>
          <w:rtl/>
        </w:rPr>
        <w:t xml:space="preserve"> لكونه دالاً على تلك المحاسن والمزايا التي لم يختصّ بها غيره من سائر الكلام</w:t>
      </w:r>
      <w:r w:rsidR="00733B93">
        <w:rPr>
          <w:rtl/>
        </w:rPr>
        <w:t>،</w:t>
      </w:r>
      <w:r w:rsidRPr="001E74B8">
        <w:rPr>
          <w:rtl/>
        </w:rPr>
        <w:t xml:space="preserve"> ولا يجوز أن تكون راجعة إلى الدلالات الوضعية</w:t>
      </w:r>
      <w:r w:rsidR="00733B93">
        <w:rPr>
          <w:rtl/>
        </w:rPr>
        <w:t>،</w:t>
      </w:r>
      <w:r w:rsidRPr="001E74B8">
        <w:rPr>
          <w:rtl/>
        </w:rPr>
        <w:t xml:space="preserve"> سواء كانت باعتبار دلالتها على معانيها الوضعية</w:t>
      </w:r>
      <w:r w:rsidR="00733B93">
        <w:rPr>
          <w:rtl/>
        </w:rPr>
        <w:t>،</w:t>
      </w:r>
      <w:r w:rsidRPr="001E74B8">
        <w:rPr>
          <w:rtl/>
        </w:rPr>
        <w:t xml:space="preserve"> أو مجردة عنها</w:t>
      </w:r>
      <w:r w:rsidR="00733B93">
        <w:rPr>
          <w:rtl/>
        </w:rPr>
        <w:t>،</w:t>
      </w:r>
      <w:r w:rsidRPr="001E74B8">
        <w:rPr>
          <w:rtl/>
        </w:rPr>
        <w:t xml:space="preserve"> وقد ذهب إلى ذلك أقوامٌ</w:t>
      </w:r>
      <w:r w:rsidR="00733B93">
        <w:rPr>
          <w:rtl/>
        </w:rPr>
        <w:t>،</w:t>
      </w:r>
      <w:r w:rsidRPr="001E74B8">
        <w:rPr>
          <w:rtl/>
        </w:rPr>
        <w:t xml:space="preserve"> وهو فاسد لأمرين</w:t>
      </w:r>
      <w:r w:rsidR="00733B93">
        <w:rPr>
          <w:rtl/>
        </w:rPr>
        <w:t>،</w:t>
      </w:r>
      <w:r w:rsidRPr="001E74B8">
        <w:rPr>
          <w:rtl/>
        </w:rPr>
        <w:t xml:space="preserve"> أمّا </w:t>
      </w:r>
      <w:r w:rsidR="00733B93">
        <w:rPr>
          <w:rStyle w:val="libBold2Char"/>
          <w:rtl/>
        </w:rPr>
        <w:t>(</w:t>
      </w:r>
      <w:r w:rsidRPr="001E74B8">
        <w:rPr>
          <w:rStyle w:val="libBold2Char"/>
          <w:rtl/>
        </w:rPr>
        <w:t>أوّلاً</w:t>
      </w:r>
      <w:r w:rsidR="00733B93">
        <w:rPr>
          <w:rStyle w:val="libBold2Char"/>
          <w:rtl/>
        </w:rPr>
        <w:t>)</w:t>
      </w:r>
      <w:r w:rsidR="00733B93">
        <w:rPr>
          <w:rtl/>
        </w:rPr>
        <w:t>؛</w:t>
      </w:r>
      <w:r w:rsidRPr="001E74B8">
        <w:rPr>
          <w:rtl/>
        </w:rPr>
        <w:t xml:space="preserve"> فلأنّ الكلمة الواحدة قد تكون</w:t>
      </w:r>
    </w:p>
    <w:p w:rsidR="00860ABA" w:rsidRPr="006D2D2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تفسير جوامع الجامع</w:t>
      </w:r>
      <w:r w:rsidR="00733B93">
        <w:rPr>
          <w:rtl/>
        </w:rPr>
        <w:t>:</w:t>
      </w:r>
      <w:r w:rsidRPr="001E74B8">
        <w:rPr>
          <w:rtl/>
        </w:rPr>
        <w:t xml:space="preserve"> ص 554</w:t>
      </w:r>
      <w:r w:rsidR="00733B93">
        <w:rPr>
          <w:rtl/>
        </w:rPr>
        <w:t>.</w:t>
      </w:r>
    </w:p>
    <w:p w:rsidR="00860ABA" w:rsidRPr="001E74B8" w:rsidRDefault="00860ABA" w:rsidP="001E74B8">
      <w:pPr>
        <w:pStyle w:val="libFootnote0"/>
        <w:rPr>
          <w:rtl/>
        </w:rPr>
      </w:pPr>
      <w:r w:rsidRPr="001E74B8">
        <w:rPr>
          <w:rtl/>
        </w:rPr>
        <w:t>(2) مريم</w:t>
      </w:r>
      <w:r w:rsidR="00733B93">
        <w:rPr>
          <w:rtl/>
        </w:rPr>
        <w:t>:</w:t>
      </w:r>
      <w:r w:rsidRPr="001E74B8">
        <w:rPr>
          <w:rtl/>
        </w:rPr>
        <w:t xml:space="preserve"> 4</w:t>
      </w:r>
      <w:r w:rsidR="00733B93">
        <w:rPr>
          <w:rtl/>
        </w:rPr>
        <w:t>.</w:t>
      </w:r>
    </w:p>
    <w:p w:rsidR="003637EC" w:rsidRDefault="000E1D55" w:rsidP="001E74B8">
      <w:pPr>
        <w:pStyle w:val="libNormal"/>
        <w:rPr>
          <w:rtl/>
        </w:rPr>
      </w:pPr>
      <w:r>
        <w:br w:type="page"/>
      </w:r>
    </w:p>
    <w:p w:rsidR="00860ABA" w:rsidRPr="006D2D21" w:rsidRDefault="00860ABA" w:rsidP="002E0C24">
      <w:pPr>
        <w:pStyle w:val="libNormal"/>
        <w:rPr>
          <w:rtl/>
        </w:rPr>
      </w:pPr>
      <w:r w:rsidRPr="001E74B8">
        <w:rPr>
          <w:rtl/>
        </w:rPr>
        <w:lastRenderedPageBreak/>
        <w:t>فصيحة إذا وقعت في محلّ</w:t>
      </w:r>
      <w:r w:rsidR="00733B93">
        <w:rPr>
          <w:rtl/>
        </w:rPr>
        <w:t>،</w:t>
      </w:r>
      <w:r w:rsidRPr="001E74B8">
        <w:rPr>
          <w:rtl/>
        </w:rPr>
        <w:t xml:space="preserve"> وغير فصيحة إذا وقعت في محلّ آخر</w:t>
      </w:r>
      <w:r w:rsidR="00733B93">
        <w:rPr>
          <w:rtl/>
        </w:rPr>
        <w:t>،</w:t>
      </w:r>
      <w:r w:rsidRPr="001E74B8">
        <w:rPr>
          <w:rtl/>
        </w:rPr>
        <w:t xml:space="preserve"> فلو كان الأمر في الفصاحة والبلاغة راجعاً إلى مجرّد الألفاظ الوضعية لما اختلف ذلك بحسب اختلاف المواضع</w:t>
      </w:r>
      <w:r w:rsidR="00733B93">
        <w:rPr>
          <w:rtl/>
        </w:rPr>
        <w:t>،</w:t>
      </w:r>
      <w:r w:rsidRPr="001E74B8">
        <w:rPr>
          <w:rtl/>
        </w:rPr>
        <w:t xml:space="preserve"> وأمّا </w:t>
      </w:r>
      <w:r w:rsidR="00733B93">
        <w:rPr>
          <w:rStyle w:val="libBold2Char"/>
          <w:rtl/>
        </w:rPr>
        <w:t>(</w:t>
      </w:r>
      <w:r w:rsidRPr="001E74B8">
        <w:rPr>
          <w:rStyle w:val="libBold2Char"/>
          <w:rtl/>
        </w:rPr>
        <w:t>ثانياً</w:t>
      </w:r>
      <w:r w:rsidR="00733B93">
        <w:rPr>
          <w:rStyle w:val="libBold2Char"/>
          <w:rtl/>
        </w:rPr>
        <w:t>)؛</w:t>
      </w:r>
      <w:r w:rsidRPr="001E74B8">
        <w:rPr>
          <w:rtl/>
        </w:rPr>
        <w:t xml:space="preserve"> فلأنّ الاستعارة والتشبيه والتمثيل والكناية من أعظم قواعد الفصاحة وأبلغها</w:t>
      </w:r>
      <w:r w:rsidR="00733B93">
        <w:rPr>
          <w:rtl/>
        </w:rPr>
        <w:t>،</w:t>
      </w:r>
      <w:r w:rsidRPr="001E74B8">
        <w:rPr>
          <w:rtl/>
        </w:rPr>
        <w:t xml:space="preserve"> وإنّما كانت كذلك باعتبار دلالتها على المعاني لا باعتبار ألفاظها</w:t>
      </w:r>
      <w:r w:rsidR="00733B93">
        <w:rPr>
          <w:rtl/>
        </w:rPr>
        <w:t>،</w:t>
      </w:r>
      <w:r w:rsidRPr="001E74B8">
        <w:rPr>
          <w:rtl/>
        </w:rPr>
        <w:t xml:space="preserve"> فصارت الدلالة على وجهين</w:t>
      </w:r>
      <w:r w:rsidR="00733B93">
        <w:rPr>
          <w:rtl/>
        </w:rPr>
        <w:t>:</w:t>
      </w:r>
    </w:p>
    <w:p w:rsidR="00860ABA" w:rsidRPr="006D2D21" w:rsidRDefault="00860ABA" w:rsidP="002E0C24">
      <w:pPr>
        <w:pStyle w:val="libNormal"/>
        <w:rPr>
          <w:rtl/>
        </w:rPr>
      </w:pPr>
      <w:r w:rsidRPr="001E74B8">
        <w:rPr>
          <w:rStyle w:val="libBold2Char"/>
          <w:rtl/>
        </w:rPr>
        <w:t>الوجه الأوّل</w:t>
      </w:r>
      <w:r w:rsidR="00733B93">
        <w:rPr>
          <w:rStyle w:val="libBold2Char"/>
          <w:rtl/>
        </w:rPr>
        <w:t>:</w:t>
      </w:r>
      <w:r w:rsidRPr="001E74B8">
        <w:rPr>
          <w:rtl/>
        </w:rPr>
        <w:t xml:space="preserve"> دلالة وضعية</w:t>
      </w:r>
      <w:r w:rsidR="00733B93">
        <w:rPr>
          <w:rtl/>
        </w:rPr>
        <w:t>،</w:t>
      </w:r>
      <w:r w:rsidRPr="001E74B8">
        <w:rPr>
          <w:rtl/>
        </w:rPr>
        <w:t xml:space="preserve"> وهذه لا تعلّق لها بالبلاغة والفصاحة كما مهّدنا طريقه</w:t>
      </w:r>
      <w:r w:rsidR="00733B93">
        <w:rPr>
          <w:rtl/>
        </w:rPr>
        <w:t>.</w:t>
      </w:r>
    </w:p>
    <w:p w:rsidR="00860ABA" w:rsidRPr="006D2D21" w:rsidRDefault="00860ABA" w:rsidP="002E0C24">
      <w:pPr>
        <w:pStyle w:val="libNormal"/>
        <w:rPr>
          <w:rtl/>
        </w:rPr>
      </w:pPr>
      <w:r w:rsidRPr="001E74B8">
        <w:rPr>
          <w:rStyle w:val="libBold2Char"/>
          <w:rtl/>
        </w:rPr>
        <w:t>وثانيهما</w:t>
      </w:r>
      <w:r w:rsidR="00733B93">
        <w:rPr>
          <w:rStyle w:val="libBold2Char"/>
          <w:rtl/>
        </w:rPr>
        <w:t>:</w:t>
      </w:r>
      <w:r w:rsidRPr="001E74B8">
        <w:rPr>
          <w:rtl/>
        </w:rPr>
        <w:t xml:space="preserve"> الدلالة المعنوية</w:t>
      </w:r>
      <w:r w:rsidR="00733B93">
        <w:rPr>
          <w:rtl/>
        </w:rPr>
        <w:t>،</w:t>
      </w:r>
      <w:r w:rsidRPr="001E74B8">
        <w:rPr>
          <w:rtl/>
        </w:rPr>
        <w:t xml:space="preserve"> ودلالتها إمّا بالتضمّن أو بالالتزام</w:t>
      </w:r>
      <w:r w:rsidR="00733B93">
        <w:rPr>
          <w:rtl/>
        </w:rPr>
        <w:t>،</w:t>
      </w:r>
      <w:r w:rsidRPr="001E74B8">
        <w:rPr>
          <w:rtl/>
        </w:rPr>
        <w:t xml:space="preserve"> وهما عقليّان من جهة أنّ حاصلهما هو انتقال الذهن من مفهوم اللفظ إلى ما يلازمه</w:t>
      </w:r>
      <w:r w:rsidR="00733B93">
        <w:rPr>
          <w:rtl/>
        </w:rPr>
        <w:t>،</w:t>
      </w:r>
      <w:r w:rsidRPr="001E74B8">
        <w:rPr>
          <w:rtl/>
        </w:rPr>
        <w:t xml:space="preserve"> ثمّ تلك الملازمة إمّا أن تكون دلالة على جزء المفهوم</w:t>
      </w:r>
      <w:r w:rsidR="00733B93">
        <w:rPr>
          <w:rtl/>
        </w:rPr>
        <w:t>،</w:t>
      </w:r>
      <w:r w:rsidRPr="001E74B8">
        <w:rPr>
          <w:rtl/>
        </w:rPr>
        <w:t xml:space="preserve"> أو تكون دلالة على معنى يصاحب المفهوم</w:t>
      </w:r>
      <w:r w:rsidR="00733B93">
        <w:rPr>
          <w:rtl/>
        </w:rPr>
        <w:t>،</w:t>
      </w:r>
      <w:r w:rsidRPr="001E74B8">
        <w:rPr>
          <w:rtl/>
        </w:rPr>
        <w:t xml:space="preserve"> فالأَوّل هو الدلالة التضمنية</w:t>
      </w:r>
      <w:r w:rsidR="00733B93">
        <w:rPr>
          <w:rtl/>
        </w:rPr>
        <w:t>،</w:t>
      </w:r>
      <w:r w:rsidRPr="001E74B8">
        <w:rPr>
          <w:rtl/>
        </w:rPr>
        <w:t xml:space="preserve"> والثاني هو الدلالة الخارجية</w:t>
      </w:r>
      <w:r w:rsidR="00733B93">
        <w:rPr>
          <w:rtl/>
        </w:rPr>
        <w:t>،</w:t>
      </w:r>
      <w:r w:rsidRPr="001E74B8">
        <w:rPr>
          <w:rtl/>
        </w:rPr>
        <w:t xml:space="preserve"> وهما جميعاً من اللوازم</w:t>
      </w:r>
      <w:r w:rsidR="00733B93">
        <w:rPr>
          <w:rtl/>
        </w:rPr>
        <w:t>،</w:t>
      </w:r>
      <w:r w:rsidRPr="001E74B8">
        <w:rPr>
          <w:rtl/>
        </w:rPr>
        <w:t xml:space="preserve"> ثمّ إنّ تلك اللوازم تارة تكون قريبة</w:t>
      </w:r>
      <w:r w:rsidR="00733B93">
        <w:rPr>
          <w:rtl/>
        </w:rPr>
        <w:t>،</w:t>
      </w:r>
      <w:r w:rsidRPr="001E74B8">
        <w:rPr>
          <w:rtl/>
        </w:rPr>
        <w:t xml:space="preserve"> وتارة تكون بعيدة</w:t>
      </w:r>
      <w:r w:rsidR="00733B93">
        <w:rPr>
          <w:rtl/>
        </w:rPr>
        <w:t>،</w:t>
      </w:r>
      <w:r w:rsidRPr="001E74B8">
        <w:rPr>
          <w:rtl/>
        </w:rPr>
        <w:t xml:space="preserve"> فمِن أجل ذلك صحّ تأدية المعاني بطرق كثيرة</w:t>
      </w:r>
      <w:r w:rsidR="00733B93">
        <w:rPr>
          <w:rtl/>
        </w:rPr>
        <w:t>،</w:t>
      </w:r>
      <w:r w:rsidRPr="001E74B8">
        <w:rPr>
          <w:rtl/>
        </w:rPr>
        <w:t xml:space="preserve"> بعضها أكمل من بعض</w:t>
      </w:r>
      <w:r w:rsidR="00733B93">
        <w:rPr>
          <w:rtl/>
        </w:rPr>
        <w:t>،</w:t>
      </w:r>
      <w:r w:rsidRPr="001E74B8">
        <w:rPr>
          <w:rtl/>
        </w:rPr>
        <w:t xml:space="preserve"> وتارةً تزيد</w:t>
      </w:r>
      <w:r w:rsidR="00733B93">
        <w:rPr>
          <w:rtl/>
        </w:rPr>
        <w:t>،</w:t>
      </w:r>
      <w:r w:rsidRPr="001E74B8">
        <w:rPr>
          <w:rtl/>
        </w:rPr>
        <w:t xml:space="preserve"> ومرّةً تنقص</w:t>
      </w:r>
      <w:r w:rsidR="00733B93">
        <w:rPr>
          <w:rtl/>
        </w:rPr>
        <w:t>؛</w:t>
      </w:r>
      <w:r w:rsidRPr="001E74B8">
        <w:rPr>
          <w:rtl/>
        </w:rPr>
        <w:t xml:space="preserve"> فلأجل هذا اتّسع نطاق البلاغة وعظم شأنه</w:t>
      </w:r>
      <w:r w:rsidR="00733B93">
        <w:rPr>
          <w:rtl/>
        </w:rPr>
        <w:t>،</w:t>
      </w:r>
      <w:r w:rsidRPr="001E74B8">
        <w:rPr>
          <w:rtl/>
        </w:rPr>
        <w:t xml:space="preserve"> وارتفع قدره وعلا أمره</w:t>
      </w:r>
      <w:r w:rsidR="00733B93">
        <w:rPr>
          <w:rtl/>
        </w:rPr>
        <w:t>.</w:t>
      </w:r>
    </w:p>
    <w:p w:rsidR="000E1D55" w:rsidRDefault="000E1D55" w:rsidP="001E74B8">
      <w:pPr>
        <w:pStyle w:val="libNormal"/>
        <w:rPr>
          <w:rtl/>
        </w:rPr>
      </w:pPr>
      <w:r>
        <w:rPr>
          <w:rtl/>
        </w:rPr>
        <w:t xml:space="preserve"> </w:t>
      </w:r>
      <w:r w:rsidR="00860ABA" w:rsidRPr="006D2D21">
        <w:rPr>
          <w:rtl/>
        </w:rPr>
        <w:t>فربّما علا قدر الكلام في بلاغته حتى صار معجزاً لا رتبة فوقه</w:t>
      </w:r>
      <w:r w:rsidR="00733B93">
        <w:rPr>
          <w:rtl/>
        </w:rPr>
        <w:t>،</w:t>
      </w:r>
      <w:r w:rsidR="00860ABA" w:rsidRPr="006D2D21">
        <w:rPr>
          <w:rtl/>
        </w:rPr>
        <w:t xml:space="preserve"> وربّما نزل الكلام حتى صار ليس بينه وبين نعيق البهائم إلاّ مزيّة التأليف والتركيب</w:t>
      </w:r>
      <w:r w:rsidR="00733B93">
        <w:rPr>
          <w:rtl/>
        </w:rPr>
        <w:t>،</w:t>
      </w:r>
      <w:r w:rsidR="00860ABA" w:rsidRPr="006D2D21">
        <w:rPr>
          <w:rtl/>
        </w:rPr>
        <w:t xml:space="preserve"> وربّما كان متوسّطاً بين الرتبتين</w:t>
      </w:r>
      <w:r w:rsidR="00733B93">
        <w:rPr>
          <w:rtl/>
        </w:rPr>
        <w:t>،</w:t>
      </w:r>
      <w:r w:rsidR="00860ABA" w:rsidRPr="006D2D21">
        <w:rPr>
          <w:rtl/>
        </w:rPr>
        <w:t xml:space="preserve"> وقد يوصف اللفظ بالجودة</w:t>
      </w:r>
      <w:r w:rsidR="00733B93">
        <w:rPr>
          <w:rtl/>
        </w:rPr>
        <w:t>؛</w:t>
      </w:r>
      <w:r w:rsidR="00860ABA" w:rsidRPr="006D2D21">
        <w:rPr>
          <w:rtl/>
        </w:rPr>
        <w:t xml:space="preserve"> لكونه متمكناً في أسَلاَت الألسنة غير ناب عن مدارجها</w:t>
      </w:r>
      <w:r w:rsidR="00733B93">
        <w:rPr>
          <w:rtl/>
        </w:rPr>
        <w:t>،</w:t>
      </w:r>
      <w:r w:rsidR="00860ABA" w:rsidRPr="006D2D21">
        <w:rPr>
          <w:rtl/>
        </w:rPr>
        <w:t xml:space="preserve"> ولا قَلِق على سطح اللسان</w:t>
      </w:r>
      <w:r w:rsidR="00733B93">
        <w:rPr>
          <w:rtl/>
        </w:rPr>
        <w:t>،</w:t>
      </w:r>
      <w:r w:rsidR="00860ABA" w:rsidRPr="006D2D21">
        <w:rPr>
          <w:rtl/>
        </w:rPr>
        <w:t xml:space="preserve"> جيّداً سبكه صحيحاً طابعه</w:t>
      </w:r>
      <w:r w:rsidR="00733B93">
        <w:rPr>
          <w:rtl/>
        </w:rPr>
        <w:t>،</w:t>
      </w:r>
      <w:r w:rsidR="00860ABA" w:rsidRPr="006D2D21">
        <w:rPr>
          <w:rtl/>
        </w:rPr>
        <w:t xml:space="preserve"> وأنّه في حقّ معناه من غير زيادة عليه ولا نقصان عنه</w:t>
      </w:r>
      <w:r w:rsidR="00733B93">
        <w:rPr>
          <w:rtl/>
        </w:rPr>
        <w:t>،</w:t>
      </w:r>
      <w:r w:rsidR="00860ABA" w:rsidRPr="006D2D21">
        <w:rPr>
          <w:rtl/>
        </w:rPr>
        <w:t xml:space="preserve"> وقد يذمّونه بنقائض هذه الصفات بأنّه مُعقّد جُرزٌ</w:t>
      </w:r>
      <w:r w:rsidR="00733B93">
        <w:rPr>
          <w:rtl/>
        </w:rPr>
        <w:t>،</w:t>
      </w:r>
      <w:r w:rsidR="00860ABA" w:rsidRPr="006D2D21">
        <w:rPr>
          <w:rtl/>
        </w:rPr>
        <w:t xml:space="preserve"> وأنّه لتعقيده استهلك المعنى</w:t>
      </w:r>
      <w:r w:rsidR="00733B93">
        <w:rPr>
          <w:rtl/>
        </w:rPr>
        <w:t>،</w:t>
      </w:r>
      <w:r w:rsidR="00860ABA" w:rsidRPr="006D2D21">
        <w:rPr>
          <w:rtl/>
        </w:rPr>
        <w:t xml:space="preserve"> يمشي اللسان إذا نطق به كأنّه مقيّد</w:t>
      </w:r>
      <w:r w:rsidR="00733B93">
        <w:rPr>
          <w:rtl/>
        </w:rPr>
        <w:t>،</w:t>
      </w:r>
      <w:r w:rsidR="00860ABA" w:rsidRPr="006D2D21">
        <w:rPr>
          <w:rtl/>
        </w:rPr>
        <w:t xml:space="preserve"> وحَشيٌّ</w:t>
      </w:r>
      <w:r w:rsidR="00733B93">
        <w:rPr>
          <w:rtl/>
        </w:rPr>
        <w:t>،</w:t>
      </w:r>
      <w:r w:rsidR="00860ABA" w:rsidRPr="006D2D21">
        <w:rPr>
          <w:rtl/>
        </w:rPr>
        <w:t xml:space="preserve"> نافرٌ</w:t>
      </w:r>
      <w:r w:rsidR="00733B93">
        <w:rPr>
          <w:rtl/>
        </w:rPr>
        <w:t>،</w:t>
      </w:r>
      <w:r w:rsidR="00860ABA" w:rsidRPr="006D2D21">
        <w:rPr>
          <w:rtl/>
        </w:rPr>
        <w:t xml:space="preserve"> نازل القدر</w:t>
      </w:r>
      <w:r w:rsidR="00733B93">
        <w:rPr>
          <w:rtl/>
        </w:rPr>
        <w:t>،</w:t>
      </w:r>
      <w:r w:rsidR="00860ABA" w:rsidRPr="006D2D21">
        <w:rPr>
          <w:rtl/>
        </w:rPr>
        <w:t xml:space="preserve"> طويل الذيول من غير فائدة</w:t>
      </w:r>
      <w:r w:rsidR="00733B93">
        <w:rPr>
          <w:rtl/>
        </w:rPr>
        <w:t>،</w:t>
      </w:r>
      <w:r w:rsidR="00860ABA" w:rsidRPr="006D2D21">
        <w:rPr>
          <w:rtl/>
        </w:rPr>
        <w:t xml:space="preserve"> ولا معنى تحته</w:t>
      </w:r>
      <w:r w:rsidR="00733B93">
        <w:rPr>
          <w:rtl/>
        </w:rPr>
        <w:t>،</w:t>
      </w:r>
      <w:r w:rsidR="00860ABA" w:rsidRPr="006D2D21">
        <w:rPr>
          <w:rtl/>
        </w:rPr>
        <w:t xml:space="preserve"> وقد يصفون المعنى بالجودة بأنّه قريب جزل</w:t>
      </w:r>
      <w:r w:rsidR="00733B93">
        <w:rPr>
          <w:rtl/>
        </w:rPr>
        <w:t>،</w:t>
      </w:r>
      <w:r w:rsidR="00860ABA" w:rsidRPr="006D2D21">
        <w:rPr>
          <w:rtl/>
        </w:rPr>
        <w:t xml:space="preserve"> يسبق إلى الأذهان قبل أن يسبق إلى الآذان</w:t>
      </w:r>
      <w:r w:rsidR="00733B93">
        <w:rPr>
          <w:rtl/>
        </w:rPr>
        <w:t>،</w:t>
      </w:r>
      <w:r w:rsidR="00860ABA" w:rsidRPr="006D2D21">
        <w:rPr>
          <w:rtl/>
        </w:rPr>
        <w:t xml:space="preserve"> ولا يكون لفظه أسبق إلى سمعك من معناه إلى قلبك</w:t>
      </w:r>
      <w:r w:rsidR="00733B93">
        <w:rPr>
          <w:rtl/>
        </w:rPr>
        <w:t>،</w:t>
      </w:r>
      <w:r w:rsidR="00860ABA" w:rsidRPr="006D2D21">
        <w:rPr>
          <w:rtl/>
        </w:rPr>
        <w:t xml:space="preserve"> حتى كأنّه</w:t>
      </w:r>
    </w:p>
    <w:p w:rsidR="003637EC" w:rsidRDefault="000E1D55" w:rsidP="001E74B8">
      <w:pPr>
        <w:pStyle w:val="libNormal"/>
        <w:rPr>
          <w:rtl/>
        </w:rPr>
      </w:pPr>
      <w:r>
        <w:br w:type="page"/>
      </w:r>
    </w:p>
    <w:p w:rsidR="00860ABA" w:rsidRPr="006D2D21" w:rsidRDefault="00860ABA" w:rsidP="001E74B8">
      <w:pPr>
        <w:pStyle w:val="libNormal"/>
        <w:rPr>
          <w:rtl/>
        </w:rPr>
      </w:pPr>
      <w:r w:rsidRPr="006D2D21">
        <w:rPr>
          <w:rtl/>
        </w:rPr>
        <w:lastRenderedPageBreak/>
        <w:t>يدخل إلى الأُذن بلا إذن</w:t>
      </w:r>
      <w:r w:rsidR="00733B93">
        <w:rPr>
          <w:rtl/>
        </w:rPr>
        <w:t>،</w:t>
      </w:r>
      <w:r w:rsidRPr="006D2D21">
        <w:rPr>
          <w:rtl/>
        </w:rPr>
        <w:t xml:space="preserve"> وقد يذمّونه بكونه ركيكاً نازل القدر</w:t>
      </w:r>
      <w:r w:rsidR="00733B93">
        <w:rPr>
          <w:rtl/>
        </w:rPr>
        <w:t>،</w:t>
      </w:r>
      <w:r w:rsidRPr="006D2D21">
        <w:rPr>
          <w:rtl/>
        </w:rPr>
        <w:t xml:space="preserve"> بعيداً عن العقول</w:t>
      </w:r>
      <w:r w:rsidR="00733B93">
        <w:rPr>
          <w:rtl/>
        </w:rPr>
        <w:t>،</w:t>
      </w:r>
      <w:r w:rsidRPr="006D2D21">
        <w:rPr>
          <w:rtl/>
        </w:rPr>
        <w:t xml:space="preserve"> وهلمّ جرّ إلى سائر ما ذكرناه من جهة المعنى على جهة المناقضة والقرآن كلّه من أوله إلى آخره حاصل على هذه المزايا</w:t>
      </w:r>
      <w:r w:rsidR="00733B93">
        <w:rPr>
          <w:rtl/>
        </w:rPr>
        <w:t>،</w:t>
      </w:r>
      <w:r w:rsidRPr="006D2D21">
        <w:rPr>
          <w:rtl/>
        </w:rPr>
        <w:t xml:space="preserve"> موجودة فيه على أكمل شيء وأتمّه</w:t>
      </w:r>
      <w:r w:rsidR="00733B93">
        <w:rPr>
          <w:rtl/>
        </w:rPr>
        <w:t>،</w:t>
      </w:r>
      <w:r w:rsidRPr="006D2D21">
        <w:rPr>
          <w:rtl/>
        </w:rPr>
        <w:t xml:space="preserve"> فلله درّه من كتاب اشتمل على علوم الحكمة وضمّ جوامع الخطاب</w:t>
      </w:r>
      <w:r w:rsidR="00733B93">
        <w:rPr>
          <w:rtl/>
        </w:rPr>
        <w:t>،</w:t>
      </w:r>
      <w:r w:rsidRPr="006D2D21">
        <w:rPr>
          <w:rtl/>
        </w:rPr>
        <w:t xml:space="preserve"> وأودع ما لم يودع غيره من الكتب المنزلة من حقائق الإجمال ودقائق الأسرار المفصّلة</w:t>
      </w:r>
      <w:r w:rsidR="00733B93">
        <w:rPr>
          <w:rtl/>
        </w:rPr>
        <w:t>.</w:t>
      </w:r>
    </w:p>
    <w:p w:rsidR="00860ABA" w:rsidRPr="006D2D21" w:rsidRDefault="00860ABA" w:rsidP="001E74B8">
      <w:pPr>
        <w:pStyle w:val="libNormal"/>
        <w:rPr>
          <w:rtl/>
        </w:rPr>
      </w:pPr>
      <w:r w:rsidRPr="006D2D21">
        <w:rPr>
          <w:rtl/>
        </w:rPr>
        <w:t>وبعد ذلك خاض محاسن الآية مستخرجاً لآليها قائلاً</w:t>
      </w:r>
      <w:r w:rsidR="00733B93">
        <w:rPr>
          <w:rtl/>
        </w:rPr>
        <w:t>:</w:t>
      </w:r>
    </w:p>
    <w:p w:rsidR="00860ABA" w:rsidRPr="006D2D21" w:rsidRDefault="00860ABA" w:rsidP="002E0C24">
      <w:pPr>
        <w:pStyle w:val="libNormal"/>
        <w:rPr>
          <w:rtl/>
        </w:rPr>
      </w:pPr>
      <w:r w:rsidRPr="001E74B8">
        <w:rPr>
          <w:rtl/>
        </w:rPr>
        <w:t>وإذا أردت أن تكحل بصرك بمرود التخييل</w:t>
      </w:r>
      <w:r w:rsidR="00733B93">
        <w:rPr>
          <w:rtl/>
        </w:rPr>
        <w:t>،</w:t>
      </w:r>
      <w:r w:rsidRPr="001E74B8">
        <w:rPr>
          <w:rtl/>
        </w:rPr>
        <w:t xml:space="preserve"> والاطّلاع على لطائف الإجمال والتفصيل</w:t>
      </w:r>
      <w:r w:rsidR="00733B93">
        <w:rPr>
          <w:rtl/>
        </w:rPr>
        <w:t>،</w:t>
      </w:r>
      <w:r w:rsidRPr="001E74B8">
        <w:rPr>
          <w:rtl/>
        </w:rPr>
        <w:t xml:space="preserve"> فاتلُ قصّة زكريّا </w:t>
      </w:r>
      <w:r w:rsidR="00733B93">
        <w:rPr>
          <w:rtl/>
        </w:rPr>
        <w:t>(</w:t>
      </w:r>
      <w:r w:rsidRPr="001E74B8">
        <w:rPr>
          <w:rtl/>
        </w:rPr>
        <w:t>عليه السلام</w:t>
      </w:r>
      <w:r w:rsidR="00733B93">
        <w:rPr>
          <w:rtl/>
        </w:rPr>
        <w:t>)</w:t>
      </w:r>
      <w:r w:rsidRPr="001E74B8">
        <w:rPr>
          <w:rtl/>
        </w:rPr>
        <w:t xml:space="preserve"> وقف عندها وقفة باحث وهي قوله تعالى </w:t>
      </w:r>
      <w:r w:rsidR="00733B93" w:rsidRPr="0086676F">
        <w:rPr>
          <w:rStyle w:val="libAlaemChar"/>
          <w:rtl/>
        </w:rPr>
        <w:t>(</w:t>
      </w:r>
      <w:r w:rsidRPr="001E74B8">
        <w:rPr>
          <w:rStyle w:val="libAieChar"/>
          <w:rFonts w:hint="cs"/>
          <w:rtl/>
        </w:rPr>
        <w:t>قَالَ رَبّ إِنّي وَهَنَ الْعَظْمُ مِنّي وَاشْتَعَلَ الرّأْسُ شَيْباً</w:t>
      </w:r>
      <w:r w:rsidR="00733B93" w:rsidRPr="0086676F">
        <w:rPr>
          <w:rStyle w:val="libAlaemChar"/>
          <w:rtl/>
        </w:rPr>
        <w:t>)</w:t>
      </w:r>
      <w:r w:rsidRPr="001E74B8">
        <w:rPr>
          <w:rtl/>
        </w:rPr>
        <w:t xml:space="preserve"> فإنّك تجد كلّ جملة منها بل كلّ كلمة من كلماتها تحتوي على لطائف</w:t>
      </w:r>
      <w:r w:rsidR="00733B93">
        <w:rPr>
          <w:rtl/>
        </w:rPr>
        <w:t>،</w:t>
      </w:r>
      <w:r w:rsidRPr="001E74B8">
        <w:rPr>
          <w:rtl/>
        </w:rPr>
        <w:t xml:space="preserve"> وليس في آي القرآن المجيد حرف إلاّ وتحته سرّ ومصلحة فضلاً عمّا وراء ذلك</w:t>
      </w:r>
      <w:r w:rsidR="00733B93">
        <w:rPr>
          <w:rtl/>
        </w:rPr>
        <w:t>،</w:t>
      </w:r>
      <w:r w:rsidRPr="001E74B8">
        <w:rPr>
          <w:rtl/>
        </w:rPr>
        <w:t xml:space="preserve"> والكلام في تقرير تلك اللطائف الإجمالية وما يتلوها من الأسرار التفصيلية مقرّر في معرفة حدّ الكلام وأصله</w:t>
      </w:r>
      <w:r w:rsidR="00733B93">
        <w:rPr>
          <w:rtl/>
        </w:rPr>
        <w:t>،</w:t>
      </w:r>
      <w:r w:rsidRPr="001E74B8">
        <w:rPr>
          <w:rtl/>
        </w:rPr>
        <w:t xml:space="preserve"> وأنّ كلّ مرتبة من مراتب الإجمال متروكة في الآية بمرتبة أخرى مفصّلة</w:t>
      </w:r>
      <w:r w:rsidR="00733B93">
        <w:rPr>
          <w:rtl/>
        </w:rPr>
        <w:t>،</w:t>
      </w:r>
      <w:r w:rsidRPr="001E74B8">
        <w:rPr>
          <w:rtl/>
        </w:rPr>
        <w:t xml:space="preserve"> حتّى تتّصل بما عليه نظم الآية وسياقها</w:t>
      </w:r>
      <w:r w:rsidR="00733B93">
        <w:rPr>
          <w:rtl/>
        </w:rPr>
        <w:t>،</w:t>
      </w:r>
      <w:r w:rsidRPr="001E74B8">
        <w:rPr>
          <w:rtl/>
        </w:rPr>
        <w:t xml:space="preserve"> وجملة ما نورده من ذلك درجات عشر</w:t>
      </w:r>
      <w:r w:rsidR="00733B93">
        <w:rPr>
          <w:rtl/>
        </w:rPr>
        <w:t>،</w:t>
      </w:r>
      <w:r w:rsidRPr="001E74B8">
        <w:rPr>
          <w:rtl/>
        </w:rPr>
        <w:t xml:space="preserve"> كلّ واحدة منها على حظّ من الإجمال</w:t>
      </w:r>
      <w:r w:rsidR="00733B93">
        <w:rPr>
          <w:rtl/>
        </w:rPr>
        <w:t>،</w:t>
      </w:r>
      <w:r w:rsidRPr="001E74B8">
        <w:rPr>
          <w:rtl/>
        </w:rPr>
        <w:t xml:space="preserve"> بعدها درجة أخرى على حظّ من التفصيل</w:t>
      </w:r>
      <w:r w:rsidR="00733B93">
        <w:rPr>
          <w:rtl/>
        </w:rPr>
        <w:t>،</w:t>
      </w:r>
      <w:r w:rsidRPr="001E74B8">
        <w:rPr>
          <w:rtl/>
        </w:rPr>
        <w:t xml:space="preserve"> حتى تكون الخاتمة هو ما اشتمل عليه سياقها المنظوم على أحسن نظام</w:t>
      </w:r>
      <w:r w:rsidR="00733B93">
        <w:rPr>
          <w:rtl/>
        </w:rPr>
        <w:t>،</w:t>
      </w:r>
      <w:r w:rsidRPr="001E74B8">
        <w:rPr>
          <w:rtl/>
        </w:rPr>
        <w:t xml:space="preserve"> وصار واقعاً في تتميم بلاغتها أحسن تمام</w:t>
      </w:r>
      <w:r w:rsidR="00733B93">
        <w:rPr>
          <w:rtl/>
        </w:rPr>
        <w:t>.</w:t>
      </w:r>
    </w:p>
    <w:p w:rsidR="00860ABA" w:rsidRPr="006D2D21" w:rsidRDefault="00733B93" w:rsidP="002E0C24">
      <w:pPr>
        <w:pStyle w:val="libNormal"/>
        <w:rPr>
          <w:rtl/>
        </w:rPr>
      </w:pPr>
      <w:r>
        <w:rPr>
          <w:rStyle w:val="libBold2Char"/>
          <w:rtl/>
        </w:rPr>
        <w:t>(</w:t>
      </w:r>
      <w:r w:rsidR="00860ABA" w:rsidRPr="001E74B8">
        <w:rPr>
          <w:rStyle w:val="libBold2Char"/>
          <w:rtl/>
        </w:rPr>
        <w:t>الدرجة الأُولى</w:t>
      </w:r>
      <w:r>
        <w:rPr>
          <w:rStyle w:val="libBold2Char"/>
          <w:rtl/>
        </w:rPr>
        <w:t>)</w:t>
      </w:r>
      <w:r w:rsidR="00860ABA" w:rsidRPr="001E74B8">
        <w:rPr>
          <w:rtl/>
        </w:rPr>
        <w:t xml:space="preserve"> نداء الخفية</w:t>
      </w:r>
      <w:r>
        <w:rPr>
          <w:rtl/>
        </w:rPr>
        <w:t>؛</w:t>
      </w:r>
      <w:r w:rsidR="00860ABA" w:rsidRPr="001E74B8">
        <w:rPr>
          <w:rtl/>
        </w:rPr>
        <w:t xml:space="preserve"> فإنّه دالّ على ضعف الحال وخطاب المسكنة والذلّ حتى لا يستطيع حراكاً</w:t>
      </w:r>
      <w:r>
        <w:rPr>
          <w:rtl/>
        </w:rPr>
        <w:t>،</w:t>
      </w:r>
      <w:r w:rsidR="00860ABA" w:rsidRPr="001E74B8">
        <w:rPr>
          <w:rtl/>
        </w:rPr>
        <w:t xml:space="preserve"> وهو من لوازم الشيخوخة والهزال</w:t>
      </w:r>
      <w:r>
        <w:rPr>
          <w:rtl/>
        </w:rPr>
        <w:t>،</w:t>
      </w:r>
      <w:r w:rsidR="00860ABA" w:rsidRPr="001E74B8">
        <w:rPr>
          <w:rtl/>
        </w:rPr>
        <w:t xml:space="preserve"> ولِما فيه من التصاغر للجلال</w:t>
      </w:r>
      <w:r>
        <w:rPr>
          <w:rtl/>
        </w:rPr>
        <w:t>،</w:t>
      </w:r>
      <w:r w:rsidR="00860ABA" w:rsidRPr="001E74B8">
        <w:rPr>
          <w:rtl/>
        </w:rPr>
        <w:t xml:space="preserve"> والعظمة بخفض المصوب في مقام الكبرياء وعظم القدرة</w:t>
      </w:r>
      <w:r>
        <w:rPr>
          <w:rtl/>
        </w:rPr>
        <w:t>،</w:t>
      </w:r>
      <w:r w:rsidR="00860ABA" w:rsidRPr="001E74B8">
        <w:rPr>
          <w:rtl/>
        </w:rPr>
        <w:t xml:space="preserve"> فهذه الجملة مذكورة كما قرَّرناه</w:t>
      </w:r>
      <w:r>
        <w:rPr>
          <w:rtl/>
        </w:rPr>
        <w:t>،</w:t>
      </w:r>
      <w:r w:rsidR="00860ABA" w:rsidRPr="001E74B8">
        <w:rPr>
          <w:rtl/>
        </w:rPr>
        <w:t xml:space="preserve"> وهي مناسبة لحاله</w:t>
      </w:r>
      <w:r>
        <w:rPr>
          <w:rtl/>
        </w:rPr>
        <w:t>،</w:t>
      </w:r>
      <w:r w:rsidR="00860ABA" w:rsidRPr="001E74B8">
        <w:rPr>
          <w:rtl/>
        </w:rPr>
        <w:t xml:space="preserve"> ولهذا صدّرها في أول قصّته لِما فيها من ملائمة الحال وهضم النفس واستصغارها</w:t>
      </w:r>
      <w:r>
        <w:rPr>
          <w:rtl/>
        </w:rPr>
        <w:t>.</w:t>
      </w:r>
      <w:r w:rsidR="00860ABA" w:rsidRPr="001E74B8">
        <w:rPr>
          <w:rtl/>
        </w:rPr>
        <w:t xml:space="preserve"> وافتتاحها بذكر العبودية يؤكّد ما ذكرناه ويؤيّده</w:t>
      </w:r>
      <w:r>
        <w:rPr>
          <w:rtl/>
        </w:rPr>
        <w:t>.</w:t>
      </w:r>
    </w:p>
    <w:p w:rsidR="003637EC" w:rsidRDefault="000E1D55" w:rsidP="001E74B8">
      <w:pPr>
        <w:pStyle w:val="libNormal"/>
        <w:rPr>
          <w:rtl/>
        </w:rPr>
      </w:pPr>
      <w:r>
        <w:br w:type="page"/>
      </w:r>
    </w:p>
    <w:p w:rsidR="00860ABA" w:rsidRPr="006D2D21" w:rsidRDefault="00733B93" w:rsidP="002E0C24">
      <w:pPr>
        <w:pStyle w:val="libNormal"/>
        <w:rPr>
          <w:rtl/>
        </w:rPr>
      </w:pPr>
      <w:r>
        <w:rPr>
          <w:rStyle w:val="libBold2Char"/>
          <w:rtl/>
        </w:rPr>
        <w:lastRenderedPageBreak/>
        <w:t>(</w:t>
      </w:r>
      <w:r w:rsidR="00860ABA" w:rsidRPr="001E74B8">
        <w:rPr>
          <w:rStyle w:val="libBold2Char"/>
          <w:rtl/>
        </w:rPr>
        <w:t>الدرجة الثانية</w:t>
      </w:r>
      <w:r>
        <w:rPr>
          <w:rStyle w:val="libBold2Char"/>
          <w:rtl/>
        </w:rPr>
        <w:t>)</w:t>
      </w:r>
      <w:r w:rsidR="00860ABA" w:rsidRPr="001E74B8">
        <w:rPr>
          <w:rtl/>
        </w:rPr>
        <w:t xml:space="preserve"> كأنّه قال</w:t>
      </w:r>
      <w:r>
        <w:rPr>
          <w:rtl/>
        </w:rPr>
        <w:t>:</w:t>
      </w:r>
      <w:r w:rsidR="00860ABA" w:rsidRPr="001E74B8">
        <w:rPr>
          <w:rtl/>
        </w:rPr>
        <w:t xml:space="preserve"> يا رب إنّه قد دنا عمري</w:t>
      </w:r>
      <w:r>
        <w:rPr>
          <w:rtl/>
        </w:rPr>
        <w:t>،</w:t>
      </w:r>
      <w:r w:rsidR="00860ABA" w:rsidRPr="001E74B8">
        <w:rPr>
          <w:rtl/>
        </w:rPr>
        <w:t xml:space="preserve"> وانقضت أيّام شبابي</w:t>
      </w:r>
      <w:r>
        <w:rPr>
          <w:rtl/>
        </w:rPr>
        <w:t>،</w:t>
      </w:r>
      <w:r w:rsidR="00860ABA" w:rsidRPr="001E74B8">
        <w:rPr>
          <w:rtl/>
        </w:rPr>
        <w:t xml:space="preserve"> فإنّ انقضاء العمر دالّ على الضعف والشيخوخة لا محالة</w:t>
      </w:r>
      <w:r>
        <w:rPr>
          <w:rtl/>
        </w:rPr>
        <w:t>؛</w:t>
      </w:r>
      <w:r w:rsidR="00860ABA" w:rsidRPr="001E74B8">
        <w:rPr>
          <w:rtl/>
        </w:rPr>
        <w:t xml:space="preserve"> لأنّ انقضاء الأيّام والليالي هو الموصل إلى الفناء والضعف وشيب الرأس</w:t>
      </w:r>
      <w:r>
        <w:rPr>
          <w:rtl/>
        </w:rPr>
        <w:t>،</w:t>
      </w:r>
      <w:r w:rsidR="00860ABA" w:rsidRPr="001E74B8">
        <w:rPr>
          <w:rtl/>
        </w:rPr>
        <w:t xml:space="preserve"> ثم إنّ هذه الجملة صارت متروكة لتوخّي مزيد التقرير إلى ما هو أكثر تفصيلاً منها ممّا يكون بعدها</w:t>
      </w:r>
      <w:r>
        <w:rPr>
          <w:rtl/>
        </w:rPr>
        <w:t>.</w:t>
      </w:r>
    </w:p>
    <w:p w:rsidR="00860ABA" w:rsidRPr="006D2D21" w:rsidRDefault="00733B93" w:rsidP="002E0C24">
      <w:pPr>
        <w:pStyle w:val="libNormal"/>
        <w:rPr>
          <w:rtl/>
        </w:rPr>
      </w:pPr>
      <w:r>
        <w:rPr>
          <w:rStyle w:val="libBold2Char"/>
          <w:rtl/>
        </w:rPr>
        <w:t>(</w:t>
      </w:r>
      <w:r w:rsidR="00860ABA" w:rsidRPr="001E74B8">
        <w:rPr>
          <w:rStyle w:val="libBold2Char"/>
          <w:rtl/>
        </w:rPr>
        <w:t>الدرجة الثالثة</w:t>
      </w:r>
      <w:r>
        <w:rPr>
          <w:rStyle w:val="libBold2Char"/>
          <w:rtl/>
        </w:rPr>
        <w:t>)</w:t>
      </w:r>
      <w:r w:rsidR="00860ABA" w:rsidRPr="001E74B8">
        <w:rPr>
          <w:rtl/>
        </w:rPr>
        <w:t xml:space="preserve"> كأنّه قال</w:t>
      </w:r>
      <w:r>
        <w:rPr>
          <w:rtl/>
        </w:rPr>
        <w:t>:</w:t>
      </w:r>
      <w:r w:rsidR="00860ABA" w:rsidRPr="001E74B8">
        <w:rPr>
          <w:rtl/>
        </w:rPr>
        <w:t xml:space="preserve"> قد شخت فإنّ الشيخوخة دالّة على ضعف البدن وشيب الرأس</w:t>
      </w:r>
      <w:r>
        <w:rPr>
          <w:rtl/>
        </w:rPr>
        <w:t>؛</w:t>
      </w:r>
      <w:r w:rsidR="00860ABA" w:rsidRPr="001E74B8">
        <w:rPr>
          <w:rtl/>
        </w:rPr>
        <w:t xml:space="preserve"> لأنّها هي السبب في ذلك لا محالة</w:t>
      </w:r>
      <w:r>
        <w:rPr>
          <w:rtl/>
        </w:rPr>
        <w:t>.</w:t>
      </w:r>
    </w:p>
    <w:p w:rsidR="00860ABA" w:rsidRPr="006D2D21" w:rsidRDefault="00733B93" w:rsidP="002E0C24">
      <w:pPr>
        <w:pStyle w:val="libNormal"/>
        <w:rPr>
          <w:rtl/>
        </w:rPr>
      </w:pPr>
      <w:r>
        <w:rPr>
          <w:rStyle w:val="libBold2Char"/>
          <w:rtl/>
        </w:rPr>
        <w:t>(</w:t>
      </w:r>
      <w:r w:rsidR="00860ABA" w:rsidRPr="001E74B8">
        <w:rPr>
          <w:rStyle w:val="libBold2Char"/>
          <w:rtl/>
        </w:rPr>
        <w:t>الدرجة الرابعة</w:t>
      </w:r>
      <w:r>
        <w:rPr>
          <w:rStyle w:val="libBold2Char"/>
          <w:rtl/>
        </w:rPr>
        <w:t>)</w:t>
      </w:r>
      <w:r w:rsidR="00860ABA" w:rsidRPr="001E74B8">
        <w:rPr>
          <w:rtl/>
        </w:rPr>
        <w:t xml:space="preserve"> كأنّه قال</w:t>
      </w:r>
      <w:r>
        <w:rPr>
          <w:rtl/>
        </w:rPr>
        <w:t>:</w:t>
      </w:r>
      <w:r w:rsidR="00860ABA" w:rsidRPr="001E74B8">
        <w:rPr>
          <w:rtl/>
        </w:rPr>
        <w:t xml:space="preserve"> وهنت عظام بدني</w:t>
      </w:r>
      <w:r>
        <w:rPr>
          <w:rtl/>
        </w:rPr>
        <w:t>،</w:t>
      </w:r>
      <w:r w:rsidR="00860ABA" w:rsidRPr="001E74B8">
        <w:rPr>
          <w:rtl/>
        </w:rPr>
        <w:t xml:space="preserve"> جعله كناية عن ضعف حاله</w:t>
      </w:r>
      <w:r>
        <w:rPr>
          <w:rtl/>
        </w:rPr>
        <w:t>،</w:t>
      </w:r>
      <w:r w:rsidR="00860ABA" w:rsidRPr="001E74B8">
        <w:rPr>
          <w:rtl/>
        </w:rPr>
        <w:t xml:space="preserve"> ورقّة جسمه</w:t>
      </w:r>
      <w:r>
        <w:rPr>
          <w:rtl/>
        </w:rPr>
        <w:t>،</w:t>
      </w:r>
      <w:r w:rsidR="00860ABA" w:rsidRPr="001E74B8">
        <w:rPr>
          <w:rtl/>
        </w:rPr>
        <w:t xml:space="preserve"> ثم تُركت هذه الجملة إلى جملة أخرى أكثر تفصيلاً منها</w:t>
      </w:r>
      <w:r>
        <w:rPr>
          <w:rtl/>
        </w:rPr>
        <w:t>.</w:t>
      </w:r>
    </w:p>
    <w:p w:rsidR="00860ABA" w:rsidRPr="006D2D21" w:rsidRDefault="00733B93" w:rsidP="002E0C24">
      <w:pPr>
        <w:pStyle w:val="libNormal"/>
        <w:rPr>
          <w:rtl/>
        </w:rPr>
      </w:pPr>
      <w:r>
        <w:rPr>
          <w:rStyle w:val="libBold2Char"/>
          <w:rtl/>
        </w:rPr>
        <w:t>(</w:t>
      </w:r>
      <w:r w:rsidR="00860ABA" w:rsidRPr="001E74B8">
        <w:rPr>
          <w:rStyle w:val="libBold2Char"/>
          <w:rtl/>
        </w:rPr>
        <w:t>الدرجة الخامسة</w:t>
      </w:r>
      <w:r>
        <w:rPr>
          <w:rStyle w:val="libBold2Char"/>
          <w:rtl/>
        </w:rPr>
        <w:t>)</w:t>
      </w:r>
      <w:r w:rsidR="00860ABA" w:rsidRPr="001E74B8">
        <w:rPr>
          <w:rtl/>
        </w:rPr>
        <w:t xml:space="preserve"> كأنّه قال</w:t>
      </w:r>
      <w:r>
        <w:rPr>
          <w:rtl/>
        </w:rPr>
        <w:t>:</w:t>
      </w:r>
      <w:r w:rsidR="00860ABA" w:rsidRPr="001E74B8">
        <w:rPr>
          <w:rtl/>
        </w:rPr>
        <w:t xml:space="preserve"> أنا وهنت عظام بدني</w:t>
      </w:r>
      <w:r>
        <w:rPr>
          <w:rtl/>
        </w:rPr>
        <w:t>،</w:t>
      </w:r>
      <w:r w:rsidR="00860ABA" w:rsidRPr="001E74B8">
        <w:rPr>
          <w:rtl/>
        </w:rPr>
        <w:t xml:space="preserve"> فأُعطيت مبالغة</w:t>
      </w:r>
      <w:r>
        <w:rPr>
          <w:rtl/>
        </w:rPr>
        <w:t>،</w:t>
      </w:r>
      <w:r w:rsidR="00860ABA" w:rsidRPr="001E74B8">
        <w:rPr>
          <w:rtl/>
        </w:rPr>
        <w:t xml:space="preserve"> لمّا قدّم المبتدأ ببناء الكلام عليه</w:t>
      </w:r>
      <w:r>
        <w:rPr>
          <w:rtl/>
        </w:rPr>
        <w:t>،</w:t>
      </w:r>
      <w:r w:rsidR="00860ABA" w:rsidRPr="001E74B8">
        <w:rPr>
          <w:rtl/>
        </w:rPr>
        <w:t xml:space="preserve"> كما ترى</w:t>
      </w:r>
      <w:r>
        <w:rPr>
          <w:rtl/>
        </w:rPr>
        <w:t>.</w:t>
      </w:r>
    </w:p>
    <w:p w:rsidR="00860ABA" w:rsidRPr="006D2D21" w:rsidRDefault="00733B93" w:rsidP="002E0C24">
      <w:pPr>
        <w:pStyle w:val="libNormal"/>
        <w:rPr>
          <w:rtl/>
        </w:rPr>
      </w:pPr>
      <w:r>
        <w:rPr>
          <w:rStyle w:val="libBold2Char"/>
          <w:rtl/>
        </w:rPr>
        <w:t>(</w:t>
      </w:r>
      <w:r w:rsidR="00860ABA" w:rsidRPr="001E74B8">
        <w:rPr>
          <w:rStyle w:val="libBold2Char"/>
          <w:rtl/>
        </w:rPr>
        <w:t>الدرجة السادسة</w:t>
      </w:r>
      <w:r>
        <w:rPr>
          <w:rStyle w:val="libBold2Char"/>
          <w:rtl/>
        </w:rPr>
        <w:t>)</w:t>
      </w:r>
      <w:r w:rsidR="00860ABA" w:rsidRPr="001E74B8">
        <w:rPr>
          <w:rtl/>
        </w:rPr>
        <w:t xml:space="preserve"> كأنّه قال</w:t>
      </w:r>
      <w:r>
        <w:rPr>
          <w:rtl/>
        </w:rPr>
        <w:t>:</w:t>
      </w:r>
      <w:r w:rsidR="00860ABA" w:rsidRPr="001E74B8">
        <w:rPr>
          <w:rtl/>
        </w:rPr>
        <w:t xml:space="preserve"> إنّي وهنت العظام من بدني</w:t>
      </w:r>
      <w:r>
        <w:rPr>
          <w:rtl/>
        </w:rPr>
        <w:t>،</w:t>
      </w:r>
      <w:r w:rsidR="00860ABA" w:rsidRPr="001E74B8">
        <w:rPr>
          <w:rtl/>
        </w:rPr>
        <w:t xml:space="preserve"> فأضاف إلى نفسه تقريراً مؤكّداً </w:t>
      </w:r>
      <w:r>
        <w:rPr>
          <w:rtl/>
        </w:rPr>
        <w:t>(</w:t>
      </w:r>
      <w:r w:rsidR="00860ABA" w:rsidRPr="001E74B8">
        <w:rPr>
          <w:rtl/>
        </w:rPr>
        <w:t>بإنّ</w:t>
      </w:r>
      <w:r>
        <w:rPr>
          <w:rtl/>
        </w:rPr>
        <w:t>)</w:t>
      </w:r>
      <w:r w:rsidR="00860ABA" w:rsidRPr="001E74B8">
        <w:rPr>
          <w:rtl/>
        </w:rPr>
        <w:t xml:space="preserve"> للأمر</w:t>
      </w:r>
      <w:r>
        <w:rPr>
          <w:rtl/>
        </w:rPr>
        <w:t>،</w:t>
      </w:r>
      <w:r w:rsidR="00860ABA" w:rsidRPr="001E74B8">
        <w:rPr>
          <w:rtl/>
        </w:rPr>
        <w:t xml:space="preserve"> واختصاصها بحاله</w:t>
      </w:r>
      <w:r>
        <w:rPr>
          <w:rtl/>
        </w:rPr>
        <w:t>،</w:t>
      </w:r>
      <w:r w:rsidR="00860ABA" w:rsidRPr="001E74B8">
        <w:rPr>
          <w:rtl/>
        </w:rPr>
        <w:t xml:space="preserve"> ثمّ تُركت هذه الجملة بجملة غيرها</w:t>
      </w:r>
      <w:r>
        <w:rPr>
          <w:rtl/>
        </w:rPr>
        <w:t>.</w:t>
      </w:r>
    </w:p>
    <w:p w:rsidR="00860ABA" w:rsidRPr="006D2D21" w:rsidRDefault="00733B93" w:rsidP="002E0C24">
      <w:pPr>
        <w:pStyle w:val="libNormal"/>
        <w:rPr>
          <w:rtl/>
        </w:rPr>
      </w:pPr>
      <w:r>
        <w:rPr>
          <w:rStyle w:val="libBold2Char"/>
          <w:rtl/>
        </w:rPr>
        <w:t>(</w:t>
      </w:r>
      <w:r w:rsidR="00860ABA" w:rsidRPr="001E74B8">
        <w:rPr>
          <w:rStyle w:val="libBold2Char"/>
          <w:rtl/>
        </w:rPr>
        <w:t>الدرجة السابعة</w:t>
      </w:r>
      <w:r>
        <w:rPr>
          <w:rStyle w:val="libBold2Char"/>
          <w:rtl/>
        </w:rPr>
        <w:t>)</w:t>
      </w:r>
      <w:r w:rsidR="00860ABA" w:rsidRPr="001E74B8">
        <w:rPr>
          <w:rtl/>
        </w:rPr>
        <w:t xml:space="preserve"> كأنّه قال</w:t>
      </w:r>
      <w:r>
        <w:rPr>
          <w:rtl/>
        </w:rPr>
        <w:t>:</w:t>
      </w:r>
      <w:r w:rsidR="00860ABA" w:rsidRPr="001E74B8">
        <w:rPr>
          <w:rtl/>
        </w:rPr>
        <w:t xml:space="preserve"> إنّي وهنت العظام منّي</w:t>
      </w:r>
      <w:r>
        <w:rPr>
          <w:rtl/>
        </w:rPr>
        <w:t>،</w:t>
      </w:r>
      <w:r w:rsidR="00860ABA" w:rsidRPr="001E74B8">
        <w:rPr>
          <w:rtl/>
        </w:rPr>
        <w:t xml:space="preserve"> فترك ذكر البدن وجمع العظام</w:t>
      </w:r>
      <w:r>
        <w:rPr>
          <w:rtl/>
        </w:rPr>
        <w:t>؛</w:t>
      </w:r>
      <w:r w:rsidR="00860ABA" w:rsidRPr="001E74B8">
        <w:rPr>
          <w:rtl/>
        </w:rPr>
        <w:t xml:space="preserve"> إرادة لقصد شمول الوهن للعظام ودخوله فيها</w:t>
      </w:r>
      <w:r>
        <w:rPr>
          <w:rtl/>
        </w:rPr>
        <w:t>.</w:t>
      </w:r>
    </w:p>
    <w:p w:rsidR="00860ABA" w:rsidRPr="006D2D21" w:rsidRDefault="00733B93" w:rsidP="002E0C24">
      <w:pPr>
        <w:pStyle w:val="libNormal"/>
        <w:rPr>
          <w:rtl/>
        </w:rPr>
      </w:pPr>
      <w:r>
        <w:rPr>
          <w:rStyle w:val="libBold2Char"/>
          <w:rtl/>
        </w:rPr>
        <w:t>(</w:t>
      </w:r>
      <w:r w:rsidR="00860ABA" w:rsidRPr="001E74B8">
        <w:rPr>
          <w:rStyle w:val="libBold2Char"/>
          <w:rtl/>
        </w:rPr>
        <w:t>الدرجة الثامنة</w:t>
      </w:r>
      <w:r>
        <w:rPr>
          <w:rStyle w:val="libBold2Char"/>
          <w:rtl/>
        </w:rPr>
        <w:t>)</w:t>
      </w:r>
      <w:r w:rsidR="00860ABA" w:rsidRPr="001E74B8">
        <w:rPr>
          <w:rtl/>
        </w:rPr>
        <w:t xml:space="preserve"> ترك جمع العظام إلى إفراد العظم</w:t>
      </w:r>
      <w:r>
        <w:rPr>
          <w:rtl/>
        </w:rPr>
        <w:t>،</w:t>
      </w:r>
      <w:r w:rsidR="00860ABA" w:rsidRPr="001E74B8">
        <w:rPr>
          <w:rtl/>
        </w:rPr>
        <w:t xml:space="preserve"> واكتفى بإفراده فقال</w:t>
      </w:r>
      <w:r>
        <w:rPr>
          <w:rtl/>
        </w:rPr>
        <w:t>،</w:t>
      </w:r>
      <w:r w:rsidR="00860ABA" w:rsidRPr="001E74B8">
        <w:rPr>
          <w:rtl/>
        </w:rPr>
        <w:t xml:space="preserve"> </w:t>
      </w:r>
      <w:r w:rsidRPr="0086676F">
        <w:rPr>
          <w:rStyle w:val="libAlaemChar"/>
          <w:rtl/>
        </w:rPr>
        <w:t>(</w:t>
      </w:r>
      <w:r w:rsidR="00860ABA" w:rsidRPr="001E74B8">
        <w:rPr>
          <w:rStyle w:val="libAieChar"/>
          <w:rFonts w:hint="cs"/>
          <w:rtl/>
        </w:rPr>
        <w:t>إِنِّي وَهَنَ الْعَظْمُ مِنِّي</w:t>
      </w:r>
      <w:r w:rsidRPr="0086676F">
        <w:rPr>
          <w:rStyle w:val="libAlaemChar"/>
          <w:rtl/>
        </w:rPr>
        <w:t>)</w:t>
      </w:r>
      <w:r>
        <w:rPr>
          <w:rtl/>
        </w:rPr>
        <w:t>.</w:t>
      </w:r>
    </w:p>
    <w:p w:rsidR="00860ABA" w:rsidRPr="006D2D21" w:rsidRDefault="00733B93" w:rsidP="002E0C24">
      <w:pPr>
        <w:pStyle w:val="libNormal"/>
        <w:rPr>
          <w:rtl/>
        </w:rPr>
      </w:pPr>
      <w:r>
        <w:rPr>
          <w:rStyle w:val="libBold2Char"/>
          <w:rtl/>
        </w:rPr>
        <w:t>(</w:t>
      </w:r>
      <w:r w:rsidR="00860ABA" w:rsidRPr="001E74B8">
        <w:rPr>
          <w:rStyle w:val="libBold2Char"/>
          <w:rtl/>
        </w:rPr>
        <w:t>الدرجة التاسعة</w:t>
      </w:r>
      <w:r>
        <w:rPr>
          <w:rStyle w:val="libBold2Char"/>
          <w:rtl/>
        </w:rPr>
        <w:t>)</w:t>
      </w:r>
      <w:r w:rsidR="00860ABA" w:rsidRPr="001E74B8">
        <w:rPr>
          <w:rtl/>
        </w:rPr>
        <w:t xml:space="preserve"> ترك الحقيقة</w:t>
      </w:r>
      <w:r>
        <w:rPr>
          <w:rtl/>
        </w:rPr>
        <w:t>،</w:t>
      </w:r>
      <w:r w:rsidR="00860ABA" w:rsidRPr="001E74B8">
        <w:rPr>
          <w:rtl/>
        </w:rPr>
        <w:t xml:space="preserve"> وهي قوله</w:t>
      </w:r>
      <w:r>
        <w:rPr>
          <w:rtl/>
        </w:rPr>
        <w:t>:</w:t>
      </w:r>
      <w:r w:rsidR="00860ABA" w:rsidRPr="001E74B8">
        <w:rPr>
          <w:rtl/>
        </w:rPr>
        <w:t xml:space="preserve"> أشيب</w:t>
      </w:r>
      <w:r>
        <w:rPr>
          <w:rtl/>
        </w:rPr>
        <w:t>،</w:t>
      </w:r>
      <w:r w:rsidR="00860ABA" w:rsidRPr="001E74B8">
        <w:rPr>
          <w:rtl/>
        </w:rPr>
        <w:t xml:space="preserve"> أو شاب رأسي</w:t>
      </w:r>
      <w:r>
        <w:rPr>
          <w:rtl/>
        </w:rPr>
        <w:t>،</w:t>
      </w:r>
      <w:r w:rsidR="00860ABA" w:rsidRPr="001E74B8">
        <w:rPr>
          <w:rtl/>
        </w:rPr>
        <w:t xml:space="preserve"> لِما علم أنّ المجاز أحسن من الحقيقة</w:t>
      </w:r>
      <w:r>
        <w:rPr>
          <w:rtl/>
        </w:rPr>
        <w:t>،</w:t>
      </w:r>
      <w:r w:rsidR="00860ABA" w:rsidRPr="001E74B8">
        <w:rPr>
          <w:rtl/>
        </w:rPr>
        <w:t xml:space="preserve"> وأكثر دخولاً في البلاغة منها</w:t>
      </w:r>
      <w:r>
        <w:rPr>
          <w:rtl/>
        </w:rPr>
        <w:t>،</w:t>
      </w:r>
      <w:r w:rsidR="00860ABA" w:rsidRPr="001E74B8">
        <w:rPr>
          <w:rtl/>
        </w:rPr>
        <w:t xml:space="preserve"> ثم تُركت هذه الجملة بجملة أخرى غيرها</w:t>
      </w:r>
      <w:r>
        <w:rPr>
          <w:rtl/>
        </w:rPr>
        <w:t>.</w:t>
      </w:r>
    </w:p>
    <w:p w:rsidR="00860ABA" w:rsidRPr="006D2D21" w:rsidRDefault="00733B93" w:rsidP="002E0C24">
      <w:pPr>
        <w:pStyle w:val="libNormal"/>
        <w:rPr>
          <w:rtl/>
        </w:rPr>
      </w:pPr>
      <w:r>
        <w:rPr>
          <w:rStyle w:val="libBold2Char"/>
          <w:rtl/>
        </w:rPr>
        <w:t>(</w:t>
      </w:r>
      <w:r w:rsidR="00860ABA" w:rsidRPr="001E74B8">
        <w:rPr>
          <w:rStyle w:val="libBold2Char"/>
          <w:rtl/>
        </w:rPr>
        <w:t>الدرجة العاشرة</w:t>
      </w:r>
      <w:r>
        <w:rPr>
          <w:rStyle w:val="libBold2Char"/>
          <w:rtl/>
        </w:rPr>
        <w:t>)</w:t>
      </w:r>
      <w:r w:rsidR="00860ABA" w:rsidRPr="001E74B8">
        <w:rPr>
          <w:rtl/>
        </w:rPr>
        <w:t xml:space="preserve"> أنّه عدل عن المجاز إلى الاستعارة في قوله </w:t>
      </w:r>
      <w:r w:rsidRPr="0086676F">
        <w:rPr>
          <w:rStyle w:val="libAlaemChar"/>
          <w:rtl/>
        </w:rPr>
        <w:t>(</w:t>
      </w:r>
      <w:r w:rsidR="00860ABA" w:rsidRPr="001E74B8">
        <w:rPr>
          <w:rStyle w:val="libAieChar"/>
          <w:rFonts w:hint="cs"/>
          <w:rtl/>
        </w:rPr>
        <w:t>وَاشْتَعَلَ الرَّأْسُ شَيْباً</w:t>
      </w:r>
      <w:r w:rsidRPr="0086676F">
        <w:rPr>
          <w:rStyle w:val="libAlaemChar"/>
          <w:rtl/>
        </w:rPr>
        <w:t>)</w:t>
      </w:r>
      <w:r w:rsidR="00860ABA" w:rsidRPr="001E74B8">
        <w:rPr>
          <w:rtl/>
        </w:rPr>
        <w:t xml:space="preserve"> وهي من محاسن المجاز</w:t>
      </w:r>
      <w:r>
        <w:rPr>
          <w:rtl/>
        </w:rPr>
        <w:t>،</w:t>
      </w:r>
      <w:r w:rsidR="00860ABA" w:rsidRPr="001E74B8">
        <w:rPr>
          <w:rtl/>
        </w:rPr>
        <w:t xml:space="preserve"> ومن مثمرات البلاغة</w:t>
      </w:r>
      <w:r>
        <w:rPr>
          <w:rtl/>
        </w:rPr>
        <w:t>،</w:t>
      </w:r>
      <w:r w:rsidR="00860ABA" w:rsidRPr="001E74B8">
        <w:rPr>
          <w:rtl/>
        </w:rPr>
        <w:t xml:space="preserve"> وبلاغتها قد ظهرت من جهات ثلاث</w:t>
      </w:r>
      <w:r>
        <w:rPr>
          <w:rtl/>
        </w:rPr>
        <w:t>:</w:t>
      </w:r>
    </w:p>
    <w:p w:rsidR="000E1D55" w:rsidRDefault="00860ABA" w:rsidP="002E0C24">
      <w:pPr>
        <w:pStyle w:val="libNormal"/>
        <w:rPr>
          <w:rtl/>
        </w:rPr>
      </w:pPr>
      <w:r w:rsidRPr="001E74B8">
        <w:rPr>
          <w:rStyle w:val="libBold2Char"/>
          <w:rtl/>
        </w:rPr>
        <w:t>الجهة الأولى</w:t>
      </w:r>
      <w:r w:rsidR="00733B93">
        <w:rPr>
          <w:rStyle w:val="libBold2Char"/>
          <w:rtl/>
        </w:rPr>
        <w:t>:</w:t>
      </w:r>
      <w:r w:rsidRPr="001E74B8">
        <w:rPr>
          <w:rtl/>
        </w:rPr>
        <w:t xml:space="preserve"> إسناد الاشتعال إلى الرأس لإفادة شمول الاشتعال بجميع</w:t>
      </w:r>
    </w:p>
    <w:p w:rsidR="003637EC" w:rsidRDefault="000E1D55" w:rsidP="001E74B8">
      <w:pPr>
        <w:pStyle w:val="libNormal"/>
        <w:rPr>
          <w:rtl/>
        </w:rPr>
      </w:pPr>
      <w:r>
        <w:br w:type="page"/>
      </w:r>
    </w:p>
    <w:p w:rsidR="00860ABA" w:rsidRPr="006D2D21" w:rsidRDefault="00860ABA" w:rsidP="002E0C24">
      <w:pPr>
        <w:pStyle w:val="libNormal"/>
        <w:rPr>
          <w:rtl/>
        </w:rPr>
      </w:pPr>
      <w:r w:rsidRPr="001E74B8">
        <w:rPr>
          <w:rtl/>
        </w:rPr>
        <w:lastRenderedPageBreak/>
        <w:t>الرأس</w:t>
      </w:r>
      <w:r w:rsidR="00733B93">
        <w:rPr>
          <w:rtl/>
        </w:rPr>
        <w:t>،</w:t>
      </w:r>
      <w:r w:rsidRPr="001E74B8">
        <w:rPr>
          <w:rtl/>
        </w:rPr>
        <w:t xml:space="preserve"> بخلاف ما لو قال</w:t>
      </w:r>
      <w:r w:rsidR="00733B93">
        <w:rPr>
          <w:rtl/>
        </w:rPr>
        <w:t>:</w:t>
      </w:r>
      <w:r w:rsidRPr="001E74B8">
        <w:rPr>
          <w:rtl/>
        </w:rPr>
        <w:t xml:space="preserve"> اشتعل شيب رأسي</w:t>
      </w:r>
      <w:r w:rsidR="00733B93">
        <w:rPr>
          <w:rtl/>
        </w:rPr>
        <w:t>،</w:t>
      </w:r>
      <w:r w:rsidRPr="001E74B8">
        <w:rPr>
          <w:rtl/>
        </w:rPr>
        <w:t xml:space="preserve"> فإنّه لا يؤدّي هذا المعنى بحال</w:t>
      </w:r>
      <w:r w:rsidR="00733B93">
        <w:rPr>
          <w:rtl/>
        </w:rPr>
        <w:t>،</w:t>
      </w:r>
      <w:r w:rsidRPr="001E74B8">
        <w:rPr>
          <w:rtl/>
        </w:rPr>
        <w:t xml:space="preserve"> فـ </w:t>
      </w:r>
      <w:r w:rsidR="00733B93">
        <w:rPr>
          <w:rtl/>
        </w:rPr>
        <w:t>(</w:t>
      </w:r>
      <w:r w:rsidRPr="001E74B8">
        <w:rPr>
          <w:rtl/>
        </w:rPr>
        <w:t>اشتعل رأسي</w:t>
      </w:r>
      <w:r w:rsidR="00733B93">
        <w:rPr>
          <w:rtl/>
        </w:rPr>
        <w:t>)</w:t>
      </w:r>
      <w:r w:rsidRPr="001E74B8">
        <w:rPr>
          <w:rtl/>
        </w:rPr>
        <w:t xml:space="preserve"> وزان اشتعلت النار في بيتي</w:t>
      </w:r>
      <w:r w:rsidR="00733B93">
        <w:rPr>
          <w:rtl/>
        </w:rPr>
        <w:t>،</w:t>
      </w:r>
      <w:r w:rsidRPr="001E74B8">
        <w:rPr>
          <w:rtl/>
        </w:rPr>
        <w:t xml:space="preserve"> و </w:t>
      </w:r>
      <w:r w:rsidR="00733B93" w:rsidRPr="0086676F">
        <w:rPr>
          <w:rStyle w:val="libAlaemChar"/>
          <w:rtl/>
        </w:rPr>
        <w:t>(</w:t>
      </w:r>
      <w:r w:rsidRPr="001E74B8">
        <w:rPr>
          <w:rStyle w:val="libAieChar"/>
          <w:rFonts w:hint="cs"/>
          <w:rtl/>
        </w:rPr>
        <w:t>وَاشْتَعَلَ الرَّأْسُ شَيْباً</w:t>
      </w:r>
      <w:r w:rsidR="00733B93" w:rsidRPr="0086676F">
        <w:rPr>
          <w:rStyle w:val="libAlaemChar"/>
          <w:rtl/>
        </w:rPr>
        <w:t>)</w:t>
      </w:r>
      <w:r w:rsidRPr="001E74B8">
        <w:rPr>
          <w:rtl/>
        </w:rPr>
        <w:t xml:space="preserve"> وزان</w:t>
      </w:r>
      <w:r w:rsidR="00733B93">
        <w:rPr>
          <w:rtl/>
        </w:rPr>
        <w:t>:</w:t>
      </w:r>
      <w:r w:rsidRPr="001E74B8">
        <w:rPr>
          <w:rtl/>
        </w:rPr>
        <w:t xml:space="preserve"> اشتعل بيتي ناراً</w:t>
      </w:r>
      <w:r w:rsidR="00733B93">
        <w:rPr>
          <w:rtl/>
        </w:rPr>
        <w:t>.</w:t>
      </w:r>
    </w:p>
    <w:p w:rsidR="00860ABA" w:rsidRPr="006D2D21" w:rsidRDefault="00860ABA" w:rsidP="002E0C24">
      <w:pPr>
        <w:pStyle w:val="libNormal"/>
        <w:rPr>
          <w:rtl/>
        </w:rPr>
      </w:pPr>
      <w:r w:rsidRPr="001E74B8">
        <w:rPr>
          <w:rStyle w:val="libBold2Char"/>
          <w:rtl/>
        </w:rPr>
        <w:t>الجهة الثانية</w:t>
      </w:r>
      <w:r w:rsidR="00733B93">
        <w:rPr>
          <w:rStyle w:val="libBold2Char"/>
          <w:rtl/>
        </w:rPr>
        <w:t>:</w:t>
      </w:r>
      <w:r w:rsidRPr="001E74B8">
        <w:rPr>
          <w:rtl/>
        </w:rPr>
        <w:t xml:space="preserve"> الإجمال والتفصيل في نصب التمييز</w:t>
      </w:r>
      <w:r w:rsidR="00733B93">
        <w:rPr>
          <w:rtl/>
        </w:rPr>
        <w:t>،</w:t>
      </w:r>
      <w:r w:rsidRPr="001E74B8">
        <w:rPr>
          <w:rtl/>
        </w:rPr>
        <w:t xml:space="preserve"> فإنّك إذا نصبت </w:t>
      </w:r>
      <w:r w:rsidR="00733B93">
        <w:rPr>
          <w:rtl/>
        </w:rPr>
        <w:t>(</w:t>
      </w:r>
      <w:r w:rsidRPr="001E74B8">
        <w:rPr>
          <w:rtl/>
        </w:rPr>
        <w:t>شيباً</w:t>
      </w:r>
      <w:r w:rsidR="00733B93">
        <w:rPr>
          <w:rtl/>
        </w:rPr>
        <w:t>)</w:t>
      </w:r>
      <w:r w:rsidRPr="001E74B8">
        <w:rPr>
          <w:rtl/>
        </w:rPr>
        <w:t xml:space="preserve"> كان المعنى مخالفاً لما إذا رفعته</w:t>
      </w:r>
      <w:r w:rsidR="00733B93">
        <w:rPr>
          <w:rtl/>
        </w:rPr>
        <w:t>،</w:t>
      </w:r>
      <w:r w:rsidRPr="001E74B8">
        <w:rPr>
          <w:rtl/>
        </w:rPr>
        <w:t xml:space="preserve"> فقلت</w:t>
      </w:r>
      <w:r w:rsidR="00733B93">
        <w:rPr>
          <w:rtl/>
        </w:rPr>
        <w:t>:</w:t>
      </w:r>
      <w:r w:rsidRPr="001E74B8">
        <w:rPr>
          <w:rtl/>
        </w:rPr>
        <w:t xml:space="preserve"> اشتعل شيب رأسي</w:t>
      </w:r>
      <w:r w:rsidR="00733B93">
        <w:rPr>
          <w:rtl/>
        </w:rPr>
        <w:t>،</w:t>
      </w:r>
      <w:r w:rsidRPr="001E74B8">
        <w:rPr>
          <w:rtl/>
        </w:rPr>
        <w:t xml:space="preserve"> لما في النصب من المبالغة دون غيره</w:t>
      </w:r>
      <w:r w:rsidR="00733B93">
        <w:rPr>
          <w:rtl/>
        </w:rPr>
        <w:t>.</w:t>
      </w:r>
    </w:p>
    <w:p w:rsidR="00860ABA" w:rsidRPr="006D2D21" w:rsidRDefault="00860ABA" w:rsidP="002E0C24">
      <w:pPr>
        <w:pStyle w:val="libNormal"/>
        <w:rPr>
          <w:rtl/>
        </w:rPr>
      </w:pPr>
      <w:r w:rsidRPr="001E74B8">
        <w:rPr>
          <w:rStyle w:val="libBold2Char"/>
          <w:rtl/>
        </w:rPr>
        <w:t>الجهة الثالثة</w:t>
      </w:r>
      <w:r w:rsidR="00733B93">
        <w:rPr>
          <w:rStyle w:val="libBold2Char"/>
          <w:rtl/>
        </w:rPr>
        <w:t>:</w:t>
      </w:r>
      <w:r w:rsidRPr="001E74B8">
        <w:rPr>
          <w:rtl/>
        </w:rPr>
        <w:t xml:space="preserve"> تنكير قوله </w:t>
      </w:r>
      <w:r w:rsidR="00733B93">
        <w:rPr>
          <w:rtl/>
        </w:rPr>
        <w:t>(</w:t>
      </w:r>
      <w:r w:rsidRPr="001E74B8">
        <w:rPr>
          <w:rtl/>
        </w:rPr>
        <w:t>شيباً</w:t>
      </w:r>
      <w:r w:rsidR="00733B93">
        <w:rPr>
          <w:rtl/>
        </w:rPr>
        <w:t>)</w:t>
      </w:r>
      <w:r w:rsidRPr="001E74B8">
        <w:rPr>
          <w:rtl/>
        </w:rPr>
        <w:t xml:space="preserve"> لإفادة المبالغة</w:t>
      </w:r>
      <w:r w:rsidR="00733B93">
        <w:rPr>
          <w:rtl/>
        </w:rPr>
        <w:t>،</w:t>
      </w:r>
      <w:r w:rsidRPr="001E74B8">
        <w:rPr>
          <w:rtl/>
        </w:rPr>
        <w:t xml:space="preserve"> ثم إنّه ترك لفظ </w:t>
      </w:r>
      <w:r w:rsidR="00733B93">
        <w:rPr>
          <w:rtl/>
        </w:rPr>
        <w:t>(</w:t>
      </w:r>
      <w:r w:rsidRPr="001E74B8">
        <w:rPr>
          <w:rtl/>
        </w:rPr>
        <w:t>منّي</w:t>
      </w:r>
      <w:r w:rsidR="00733B93">
        <w:rPr>
          <w:rtl/>
        </w:rPr>
        <w:t>)</w:t>
      </w:r>
      <w:r w:rsidRPr="001E74B8">
        <w:rPr>
          <w:rtl/>
        </w:rPr>
        <w:t xml:space="preserve"> في قوله </w:t>
      </w:r>
      <w:r w:rsidR="00733B93" w:rsidRPr="0086676F">
        <w:rPr>
          <w:rStyle w:val="libAlaemChar"/>
          <w:rFonts w:hint="cs"/>
          <w:rtl/>
        </w:rPr>
        <w:t>(</w:t>
      </w:r>
      <w:r w:rsidRPr="001E74B8">
        <w:rPr>
          <w:rStyle w:val="libAieChar"/>
          <w:rFonts w:hint="cs"/>
          <w:rtl/>
        </w:rPr>
        <w:t>وَاشْتَعَلَ الرَّأْسُ شَيْباً</w:t>
      </w:r>
      <w:r w:rsidR="00733B93" w:rsidRPr="0086676F">
        <w:rPr>
          <w:rStyle w:val="libAlaemChar"/>
          <w:rFonts w:hint="cs"/>
          <w:rtl/>
        </w:rPr>
        <w:t>)</w:t>
      </w:r>
      <w:r w:rsidRPr="001E74B8">
        <w:rPr>
          <w:rtl/>
        </w:rPr>
        <w:t xml:space="preserve"> اتّكالاً على قوله </w:t>
      </w:r>
      <w:r w:rsidR="00733B93" w:rsidRPr="0086676F">
        <w:rPr>
          <w:rStyle w:val="libAlaemChar"/>
          <w:rtl/>
        </w:rPr>
        <w:t>(</w:t>
      </w:r>
      <w:r w:rsidRPr="001E74B8">
        <w:rPr>
          <w:rStyle w:val="libAieChar"/>
          <w:rFonts w:hint="cs"/>
          <w:rtl/>
        </w:rPr>
        <w:t>وَهَنَ الْعَظْمُ مِنِّي</w:t>
      </w:r>
      <w:r w:rsidR="00733B93" w:rsidRPr="0086676F">
        <w:rPr>
          <w:rStyle w:val="libAlaemChar"/>
          <w:rtl/>
        </w:rPr>
        <w:t>)</w:t>
      </w:r>
      <w:r w:rsidRPr="001E74B8">
        <w:rPr>
          <w:rtl/>
        </w:rPr>
        <w:t xml:space="preserve"> ثم إنّه أتى به في الأَوّل</w:t>
      </w:r>
      <w:r w:rsidR="00733B93">
        <w:rPr>
          <w:rtl/>
        </w:rPr>
        <w:t>؛</w:t>
      </w:r>
      <w:r w:rsidRPr="001E74B8">
        <w:rPr>
          <w:rtl/>
        </w:rPr>
        <w:t xml:space="preserve"> بياناً للحال وإرادةً للاختصاص بحاله في إضافته إلى نفسه</w:t>
      </w:r>
      <w:r w:rsidR="00733B93">
        <w:rPr>
          <w:rtl/>
        </w:rPr>
        <w:t>،</w:t>
      </w:r>
      <w:r w:rsidRPr="001E74B8">
        <w:rPr>
          <w:rtl/>
        </w:rPr>
        <w:t xml:space="preserve"> ثُمّ عطف الجملة الثانية على الجملة الأُولى بلفظ الماضي</w:t>
      </w:r>
      <w:r w:rsidR="00733B93">
        <w:rPr>
          <w:rtl/>
        </w:rPr>
        <w:t>؛</w:t>
      </w:r>
      <w:r w:rsidRPr="001E74B8">
        <w:rPr>
          <w:rtl/>
        </w:rPr>
        <w:t xml:space="preserve"> لِما بينهما من التقارب والملاءمة</w:t>
      </w:r>
      <w:r w:rsidR="00733B93">
        <w:rPr>
          <w:rtl/>
        </w:rPr>
        <w:t>.</w:t>
      </w:r>
    </w:p>
    <w:p w:rsidR="00860ABA" w:rsidRPr="006D2D21" w:rsidRDefault="00860ABA" w:rsidP="001E74B8">
      <w:pPr>
        <w:pStyle w:val="libNormal"/>
        <w:rPr>
          <w:rtl/>
        </w:rPr>
      </w:pPr>
      <w:r w:rsidRPr="006D2D21">
        <w:rPr>
          <w:rtl/>
        </w:rPr>
        <w:t>فانظر إلى هذا السياق المثمر المورق</w:t>
      </w:r>
      <w:r w:rsidR="00733B93">
        <w:rPr>
          <w:rtl/>
        </w:rPr>
        <w:t>،</w:t>
      </w:r>
      <w:r w:rsidRPr="006D2D21">
        <w:rPr>
          <w:rtl/>
        </w:rPr>
        <w:t xml:space="preserve"> وجودة هذا الرصف المعجب المونق</w:t>
      </w:r>
      <w:r w:rsidR="00733B93">
        <w:rPr>
          <w:rtl/>
        </w:rPr>
        <w:t>،</w:t>
      </w:r>
      <w:r w:rsidRPr="006D2D21">
        <w:rPr>
          <w:rtl/>
        </w:rPr>
        <w:t xml:space="preserve"> كيف ترك جملة إلى جملة</w:t>
      </w:r>
      <w:r w:rsidR="00733B93">
        <w:rPr>
          <w:rtl/>
        </w:rPr>
        <w:t>؛</w:t>
      </w:r>
      <w:r w:rsidRPr="006D2D21">
        <w:rPr>
          <w:rtl/>
        </w:rPr>
        <w:t xml:space="preserve"> إرادةً للإجمال بعده التفصيل</w:t>
      </w:r>
      <w:r w:rsidR="00733B93">
        <w:rPr>
          <w:rtl/>
        </w:rPr>
        <w:t>،</w:t>
      </w:r>
      <w:r w:rsidRPr="006D2D21">
        <w:rPr>
          <w:rtl/>
        </w:rPr>
        <w:t xml:space="preserve"> من أجل إيثار البلاغة حتى انتهى إلى خلاصها</w:t>
      </w:r>
      <w:r w:rsidR="00733B93">
        <w:rPr>
          <w:rtl/>
        </w:rPr>
        <w:t>،</w:t>
      </w:r>
      <w:r w:rsidRPr="006D2D21">
        <w:rPr>
          <w:rtl/>
        </w:rPr>
        <w:t xml:space="preserve"> ودهن لبّها ومصاصها</w:t>
      </w:r>
      <w:r w:rsidR="00733B93">
        <w:rPr>
          <w:rtl/>
        </w:rPr>
        <w:t>،</w:t>
      </w:r>
      <w:r w:rsidRPr="006D2D21">
        <w:rPr>
          <w:rtl/>
        </w:rPr>
        <w:t xml:space="preserve"> وهو جوهر الآية ونظامها بأوجز عبارة وأخصرها</w:t>
      </w:r>
      <w:r w:rsidR="00733B93">
        <w:rPr>
          <w:rtl/>
        </w:rPr>
        <w:t>،</w:t>
      </w:r>
      <w:r w:rsidRPr="006D2D21">
        <w:rPr>
          <w:rtl/>
        </w:rPr>
        <w:t xml:space="preserve"> وأظهر بلاغة وأبهرها</w:t>
      </w:r>
      <w:r w:rsidR="00733B93">
        <w:rPr>
          <w:rtl/>
        </w:rPr>
        <w:t>.</w:t>
      </w:r>
    </w:p>
    <w:p w:rsidR="00860ABA" w:rsidRPr="006D2D21" w:rsidRDefault="00860ABA" w:rsidP="002E0C24">
      <w:pPr>
        <w:pStyle w:val="libNormal"/>
        <w:rPr>
          <w:rtl/>
        </w:rPr>
      </w:pPr>
      <w:r w:rsidRPr="001E74B8">
        <w:rPr>
          <w:rtl/>
        </w:rPr>
        <w:t>واعلم أنّ الذي فتق أكمام هذه اللطائف حتى تفتّحت أزرار أزهارها</w:t>
      </w:r>
      <w:r w:rsidR="00733B93">
        <w:rPr>
          <w:rtl/>
        </w:rPr>
        <w:t>،</w:t>
      </w:r>
      <w:r w:rsidRPr="001E74B8">
        <w:rPr>
          <w:rtl/>
        </w:rPr>
        <w:t xml:space="preserve"> وتعانقت أغصانها</w:t>
      </w:r>
      <w:r w:rsidR="00733B93">
        <w:rPr>
          <w:rtl/>
        </w:rPr>
        <w:t>،</w:t>
      </w:r>
      <w:r w:rsidRPr="001E74B8">
        <w:rPr>
          <w:rtl/>
        </w:rPr>
        <w:t xml:space="preserve"> وتأنقت أفنانها</w:t>
      </w:r>
      <w:r w:rsidR="00733B93">
        <w:rPr>
          <w:rtl/>
        </w:rPr>
        <w:t>،</w:t>
      </w:r>
      <w:r w:rsidRPr="001E74B8">
        <w:rPr>
          <w:rtl/>
        </w:rPr>
        <w:t xml:space="preserve"> وتناسبت محاسن آثارها</w:t>
      </w:r>
      <w:r w:rsidR="00733B93">
        <w:rPr>
          <w:rtl/>
        </w:rPr>
        <w:t>،</w:t>
      </w:r>
      <w:r w:rsidRPr="001E74B8">
        <w:rPr>
          <w:rtl/>
        </w:rPr>
        <w:t xml:space="preserve"> هو مقدّمة الآية وديباجتها</w:t>
      </w:r>
      <w:r w:rsidR="00733B93">
        <w:rPr>
          <w:rtl/>
        </w:rPr>
        <w:t>،</w:t>
      </w:r>
      <w:r w:rsidRPr="001E74B8">
        <w:rPr>
          <w:rtl/>
        </w:rPr>
        <w:t xml:space="preserve"> فإنّه لمّا افتتح الكلام في هذه القصّة البديعة بالاختصار العجيب</w:t>
      </w:r>
      <w:r w:rsidR="00733B93">
        <w:rPr>
          <w:rtl/>
        </w:rPr>
        <w:t>،</w:t>
      </w:r>
      <w:r w:rsidRPr="001E74B8">
        <w:rPr>
          <w:rtl/>
        </w:rPr>
        <w:t xml:space="preserve"> بأن طرح حرف النداء من قوله </w:t>
      </w:r>
      <w:r w:rsidR="00733B93">
        <w:rPr>
          <w:rtl/>
        </w:rPr>
        <w:t>(</w:t>
      </w:r>
      <w:r w:rsidRPr="001E74B8">
        <w:rPr>
          <w:rtl/>
        </w:rPr>
        <w:t>ربّ</w:t>
      </w:r>
      <w:r w:rsidR="00733B93">
        <w:rPr>
          <w:rtl/>
        </w:rPr>
        <w:t>)</w:t>
      </w:r>
      <w:r w:rsidRPr="001E74B8">
        <w:rPr>
          <w:rtl/>
        </w:rPr>
        <w:t xml:space="preserve"> وياء النفس من المضاف</w:t>
      </w:r>
      <w:r w:rsidR="00733B93">
        <w:rPr>
          <w:rtl/>
        </w:rPr>
        <w:t>،</w:t>
      </w:r>
      <w:r w:rsidRPr="001E74B8">
        <w:rPr>
          <w:rtl/>
        </w:rPr>
        <w:t xml:space="preserve"> أشعر أوّلها بالغرض</w:t>
      </w:r>
      <w:r w:rsidR="00733B93">
        <w:rPr>
          <w:rtl/>
        </w:rPr>
        <w:t>؛</w:t>
      </w:r>
      <w:r w:rsidRPr="001E74B8">
        <w:rPr>
          <w:rtl/>
        </w:rPr>
        <w:t xml:space="preserve"> فلأجل تأسيس الكلام على الاختصار عقّبه بالاختصار والإجمال</w:t>
      </w:r>
      <w:r w:rsidR="00733B93">
        <w:rPr>
          <w:rtl/>
        </w:rPr>
        <w:t>،</w:t>
      </w:r>
      <w:r w:rsidRPr="001E74B8">
        <w:rPr>
          <w:rtl/>
        </w:rPr>
        <w:t xml:space="preserve"> واكتفى بذكر هاتين الجملتين عمّا وراءهما من تلك المراتب العشر التي نبّهنا عليها والحمد لله </w:t>
      </w:r>
      <w:r w:rsidRPr="001E74B8">
        <w:rPr>
          <w:rStyle w:val="libFootnotenumChar"/>
          <w:rtl/>
        </w:rPr>
        <w:t>(1)</w:t>
      </w:r>
      <w:r w:rsidR="00733B93">
        <w:rPr>
          <w:rtl/>
        </w:rPr>
        <w:t>.</w:t>
      </w:r>
    </w:p>
    <w:p w:rsidR="00860ABA" w:rsidRPr="006D2D2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الطراز</w:t>
      </w:r>
      <w:r w:rsidR="00733B93">
        <w:rPr>
          <w:rtl/>
        </w:rPr>
        <w:t>:</w:t>
      </w:r>
      <w:r w:rsidRPr="001E74B8">
        <w:rPr>
          <w:rtl/>
        </w:rPr>
        <w:t xml:space="preserve"> ج 3 ص 416</w:t>
      </w:r>
      <w:r w:rsidR="001E74B8" w:rsidRPr="001E74B8">
        <w:rPr>
          <w:rtl/>
        </w:rPr>
        <w:t xml:space="preserve"> - </w:t>
      </w:r>
      <w:r w:rsidRPr="001E74B8">
        <w:rPr>
          <w:rtl/>
        </w:rPr>
        <w:t>420</w:t>
      </w:r>
      <w:r w:rsidR="00733B93">
        <w:rPr>
          <w:rtl/>
        </w:rPr>
        <w:t>.</w:t>
      </w:r>
    </w:p>
    <w:p w:rsidR="003637EC" w:rsidRDefault="000E1D55" w:rsidP="001E74B8">
      <w:pPr>
        <w:pStyle w:val="libNormal"/>
        <w:rPr>
          <w:rtl/>
        </w:rPr>
      </w:pPr>
      <w:r>
        <w:br w:type="page"/>
      </w:r>
    </w:p>
    <w:p w:rsidR="00860ABA" w:rsidRPr="00733B93" w:rsidRDefault="00860ABA" w:rsidP="00733B93">
      <w:pPr>
        <w:pStyle w:val="libBold1"/>
        <w:rPr>
          <w:rtl/>
        </w:rPr>
      </w:pPr>
      <w:r w:rsidRPr="006D2D21">
        <w:rPr>
          <w:rtl/>
        </w:rPr>
        <w:lastRenderedPageBreak/>
        <w:t>أعجب آية باهرة</w:t>
      </w:r>
      <w:r w:rsidR="00733B93">
        <w:rPr>
          <w:rtl/>
        </w:rPr>
        <w:t>:</w:t>
      </w:r>
    </w:p>
    <w:p w:rsidR="00860ABA" w:rsidRPr="006D2D21" w:rsidRDefault="00860ABA" w:rsidP="002E0C24">
      <w:pPr>
        <w:pStyle w:val="libNormal"/>
        <w:rPr>
          <w:rtl/>
        </w:rPr>
      </w:pPr>
      <w:r w:rsidRPr="001E74B8">
        <w:rPr>
          <w:rtl/>
        </w:rPr>
        <w:t>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وَقِيلَ يَا أَرْضُ ابْلَعِي مَاءَكِ وَيَا سَماءُ أَقْلِعِي وَغِيضَ الْمَاءُ وَقُضِي الأَمْرُ وَاسْتَوَتْ عَلى الْجُودِيّ وَقِيلَ بُعْداً لِلْقَوْمِ الظّالِمِينَ</w:t>
      </w:r>
      <w:r w:rsidR="00733B93" w:rsidRPr="0086676F">
        <w:rPr>
          <w:rStyle w:val="libAlaemChar"/>
          <w:rtl/>
        </w:rPr>
        <w:t>)</w:t>
      </w:r>
      <w:r w:rsidRPr="001E74B8">
        <w:rPr>
          <w:rtl/>
        </w:rPr>
        <w:t xml:space="preserve"> </w:t>
      </w:r>
      <w:r w:rsidRPr="001E74B8">
        <w:rPr>
          <w:rStyle w:val="libFootnotenumChar"/>
          <w:rtl/>
        </w:rPr>
        <w:t>(1)</w:t>
      </w:r>
      <w:r w:rsidR="00733B93" w:rsidRPr="00CF20AA">
        <w:rPr>
          <w:rtl/>
        </w:rPr>
        <w:t>.</w:t>
      </w:r>
    </w:p>
    <w:p w:rsidR="00860ABA" w:rsidRPr="006D2D21" w:rsidRDefault="00860ABA" w:rsidP="002E0C24">
      <w:pPr>
        <w:pStyle w:val="libNormal"/>
        <w:rPr>
          <w:rtl/>
        </w:rPr>
      </w:pPr>
      <w:r w:rsidRPr="001E74B8">
        <w:rPr>
          <w:rtl/>
        </w:rPr>
        <w:t>قد مرّت عليك قصّة النفر من فصحاء قريش أزمعوا ليعارضوا القرآن</w:t>
      </w:r>
      <w:r w:rsidR="00733B93">
        <w:rPr>
          <w:rtl/>
        </w:rPr>
        <w:t>،</w:t>
      </w:r>
      <w:r w:rsidRPr="001E74B8">
        <w:rPr>
          <w:rtl/>
        </w:rPr>
        <w:t xml:space="preserve"> فعكفوا على لطيف الغذاء من لباب البُرّ وسُلاف الخمر ولحوم الضأن والخلوة</w:t>
      </w:r>
      <w:r w:rsidR="00733B93">
        <w:rPr>
          <w:rtl/>
        </w:rPr>
        <w:t>،</w:t>
      </w:r>
      <w:r w:rsidRPr="001E74B8">
        <w:rPr>
          <w:rtl/>
        </w:rPr>
        <w:t xml:space="preserve"> حتى بلغوا مجهودهم</w:t>
      </w:r>
      <w:r w:rsidR="00733B93">
        <w:rPr>
          <w:rtl/>
        </w:rPr>
        <w:t>،</w:t>
      </w:r>
      <w:r w:rsidRPr="001E74B8">
        <w:rPr>
          <w:rtl/>
        </w:rPr>
        <w:t xml:space="preserve"> فإذا فوجئوا بنزول هذه الآية</w:t>
      </w:r>
      <w:r w:rsidR="00733B93">
        <w:rPr>
          <w:rtl/>
        </w:rPr>
        <w:t>،</w:t>
      </w:r>
      <w:r w:rsidRPr="001E74B8">
        <w:rPr>
          <w:rtl/>
        </w:rPr>
        <w:t xml:space="preserve"> فطووا ما أزمعوا ويئسوا ممّا طمعوا فيه</w:t>
      </w:r>
      <w:r w:rsidR="00733B93">
        <w:rPr>
          <w:rtl/>
        </w:rPr>
        <w:t>،</w:t>
      </w:r>
      <w:r w:rsidRPr="001E74B8">
        <w:rPr>
          <w:rtl/>
        </w:rPr>
        <w:t xml:space="preserve"> وعلموا أنّه لا يشبه كلام مخلوق </w:t>
      </w:r>
      <w:r w:rsidRPr="001E74B8">
        <w:rPr>
          <w:rStyle w:val="libFootnotenumChar"/>
          <w:rtl/>
        </w:rPr>
        <w:t>(2)</w:t>
      </w:r>
      <w:r w:rsidR="00733B93">
        <w:rPr>
          <w:rtl/>
        </w:rPr>
        <w:t>.</w:t>
      </w:r>
    </w:p>
    <w:p w:rsidR="00860ABA" w:rsidRPr="006D2D21" w:rsidRDefault="00860ABA" w:rsidP="001E74B8">
      <w:pPr>
        <w:pStyle w:val="libNormal"/>
        <w:rPr>
          <w:rtl/>
        </w:rPr>
      </w:pPr>
      <w:r w:rsidRPr="006D2D21">
        <w:rPr>
          <w:rtl/>
        </w:rPr>
        <w:t>الأمر الذي دعا بعلماء الأدب والبيان أن يجعلوا هذه الآية بالذات موضع دراستهم والبحث عن مزاياها الخارقة</w:t>
      </w:r>
      <w:r w:rsidR="00733B93">
        <w:rPr>
          <w:rtl/>
        </w:rPr>
        <w:t>،</w:t>
      </w:r>
      <w:r w:rsidRPr="006D2D21">
        <w:rPr>
          <w:rtl/>
        </w:rPr>
        <w:t xml:space="preserve"> فخاضوا عبابها واستخرجوا لبابها في عرض عريض</w:t>
      </w:r>
      <w:r w:rsidR="00733B93">
        <w:rPr>
          <w:rtl/>
        </w:rPr>
        <w:t>.</w:t>
      </w:r>
    </w:p>
    <w:p w:rsidR="00860ABA" w:rsidRPr="006D2D21" w:rsidRDefault="00860ABA" w:rsidP="001E74B8">
      <w:pPr>
        <w:pStyle w:val="libNormal"/>
        <w:rPr>
          <w:rtl/>
        </w:rPr>
      </w:pPr>
      <w:r w:rsidRPr="006D2D21">
        <w:rPr>
          <w:rtl/>
        </w:rPr>
        <w:t xml:space="preserve">وممّن أجاد في هذا الباب هو الإمام أبو يعقوب السكّاكي في كتابه </w:t>
      </w:r>
      <w:r w:rsidR="00733B93">
        <w:rPr>
          <w:rtl/>
        </w:rPr>
        <w:t>(</w:t>
      </w:r>
      <w:r w:rsidRPr="006D2D21">
        <w:rPr>
          <w:rtl/>
        </w:rPr>
        <w:t>مفتاح العلوم</w:t>
      </w:r>
      <w:r w:rsidR="00733B93">
        <w:rPr>
          <w:rtl/>
        </w:rPr>
        <w:t>)،</w:t>
      </w:r>
      <w:r w:rsidRPr="006D2D21">
        <w:rPr>
          <w:rtl/>
        </w:rPr>
        <w:t xml:space="preserve"> فبعد أن تكلّم عن شأن البلاغة وعجيب أمره</w:t>
      </w:r>
      <w:r w:rsidR="00733B93">
        <w:rPr>
          <w:rtl/>
        </w:rPr>
        <w:t>،</w:t>
      </w:r>
      <w:r w:rsidRPr="006D2D21">
        <w:rPr>
          <w:rtl/>
        </w:rPr>
        <w:t xml:space="preserve"> وأنّه ممّا يُدرك ولا يوصف كاستقامة الوزن تُدرك ولا يمكن وصفها</w:t>
      </w:r>
      <w:r w:rsidR="00733B93">
        <w:rPr>
          <w:rtl/>
        </w:rPr>
        <w:t>،</w:t>
      </w:r>
      <w:r w:rsidRPr="006D2D21">
        <w:rPr>
          <w:rtl/>
        </w:rPr>
        <w:t xml:space="preserve"> والملاحة يبهر حسن منظرها ولا يستطاع نعتها</w:t>
      </w:r>
      <w:r w:rsidR="00733B93">
        <w:rPr>
          <w:rtl/>
        </w:rPr>
        <w:t>.</w:t>
      </w:r>
      <w:r w:rsidRPr="006D2D21">
        <w:rPr>
          <w:rtl/>
        </w:rPr>
        <w:t xml:space="preserve">.. وأضاف أنّ مدرك </w:t>
      </w:r>
      <w:r w:rsidR="00733B93">
        <w:rPr>
          <w:rtl/>
        </w:rPr>
        <w:t>(</w:t>
      </w:r>
      <w:r w:rsidRPr="006D2D21">
        <w:rPr>
          <w:rtl/>
        </w:rPr>
        <w:t>الإعجاز</w:t>
      </w:r>
      <w:r w:rsidR="00733B93">
        <w:rPr>
          <w:rtl/>
        </w:rPr>
        <w:t>)</w:t>
      </w:r>
      <w:r w:rsidRPr="006D2D21">
        <w:rPr>
          <w:rtl/>
        </w:rPr>
        <w:t xml:space="preserve"> هو الذوق ليس إلاّ</w:t>
      </w:r>
      <w:r w:rsidR="00733B93">
        <w:rPr>
          <w:rtl/>
        </w:rPr>
        <w:t>،</w:t>
      </w:r>
      <w:r w:rsidRPr="006D2D21">
        <w:rPr>
          <w:rtl/>
        </w:rPr>
        <w:t xml:space="preserve"> وطول خدمة عِلمَي المعاني والبيان</w:t>
      </w:r>
      <w:r w:rsidR="00733B93">
        <w:rPr>
          <w:rtl/>
        </w:rPr>
        <w:t>.</w:t>
      </w:r>
      <w:r w:rsidRPr="006D2D21">
        <w:rPr>
          <w:rtl/>
        </w:rPr>
        <w:t>.. ذكر شاهداً على ذلك متمثلاً بالآية الكريمة</w:t>
      </w:r>
      <w:r w:rsidR="00733B93">
        <w:rPr>
          <w:rtl/>
        </w:rPr>
        <w:t>،</w:t>
      </w:r>
      <w:r w:rsidRPr="006D2D21">
        <w:rPr>
          <w:rtl/>
        </w:rPr>
        <w:t xml:space="preserve"> ومعرّجاً على تعداد مزاياها ومفارقاتها عن سائر الكلام</w:t>
      </w:r>
      <w:r w:rsidR="00733B93">
        <w:rPr>
          <w:rtl/>
        </w:rPr>
        <w:t>،</w:t>
      </w:r>
      <w:r w:rsidRPr="006D2D21">
        <w:rPr>
          <w:rtl/>
        </w:rPr>
        <w:t xml:space="preserve"> قال</w:t>
      </w:r>
      <w:r w:rsidR="00733B93">
        <w:rPr>
          <w:rtl/>
        </w:rPr>
        <w:t>:</w:t>
      </w:r>
    </w:p>
    <w:p w:rsidR="00860ABA" w:rsidRPr="006D2D21" w:rsidRDefault="00860ABA" w:rsidP="002E0C24">
      <w:pPr>
        <w:pStyle w:val="libNormal"/>
        <w:rPr>
          <w:rtl/>
        </w:rPr>
      </w:pPr>
      <w:r w:rsidRPr="001E74B8">
        <w:rPr>
          <w:rtl/>
        </w:rPr>
        <w:t>وإذ قد وقفت على البلاغة وعثرت على الفصاحة المعنوية واللفظية</w:t>
      </w:r>
      <w:r w:rsidR="00733B93">
        <w:rPr>
          <w:rtl/>
        </w:rPr>
        <w:t>،</w:t>
      </w:r>
      <w:r w:rsidRPr="001E74B8">
        <w:rPr>
          <w:rtl/>
        </w:rPr>
        <w:t xml:space="preserve"> فأنا أذكر</w:t>
      </w:r>
      <w:r w:rsidR="001E74B8" w:rsidRPr="001E74B8">
        <w:rPr>
          <w:rtl/>
        </w:rPr>
        <w:t xml:space="preserve"> - </w:t>
      </w:r>
      <w:r w:rsidRPr="001E74B8">
        <w:rPr>
          <w:rtl/>
        </w:rPr>
        <w:t>على سبيل الأنموذج</w:t>
      </w:r>
      <w:r w:rsidR="001E74B8" w:rsidRPr="001E74B8">
        <w:rPr>
          <w:rtl/>
        </w:rPr>
        <w:t xml:space="preserve"> - </w:t>
      </w:r>
      <w:r w:rsidRPr="001E74B8">
        <w:rPr>
          <w:rtl/>
        </w:rPr>
        <w:t>آية أكشف لك فيها عن وجوه البلاغة والفصاحتين</w:t>
      </w:r>
      <w:r w:rsidR="00733B93">
        <w:rPr>
          <w:rtl/>
        </w:rPr>
        <w:t>،</w:t>
      </w:r>
      <w:r w:rsidRPr="001E74B8">
        <w:rPr>
          <w:rtl/>
        </w:rPr>
        <w:t xml:space="preserve"> ما عسى يسترها عنك</w:t>
      </w:r>
      <w:r w:rsidR="00733B93">
        <w:rPr>
          <w:rtl/>
        </w:rPr>
        <w:t>،</w:t>
      </w:r>
      <w:r w:rsidRPr="001E74B8">
        <w:rPr>
          <w:rtl/>
        </w:rPr>
        <w:t xml:space="preserve"> ثُمّ إن ساعدك الذوق أدركت منها ما قد أدرك مَن تُحدّوا بها</w:t>
      </w:r>
      <w:r w:rsidR="00733B93">
        <w:rPr>
          <w:rtl/>
        </w:rPr>
        <w:t>،</w:t>
      </w:r>
      <w:r w:rsidRPr="001E74B8">
        <w:rPr>
          <w:rtl/>
        </w:rPr>
        <w:t xml:space="preserve"> وهي قوله</w:t>
      </w:r>
      <w:r w:rsidR="001E74B8" w:rsidRPr="001E74B8">
        <w:rPr>
          <w:rtl/>
        </w:rPr>
        <w:t xml:space="preserve"> - </w:t>
      </w:r>
      <w:r w:rsidRPr="001E74B8">
        <w:rPr>
          <w:rtl/>
        </w:rPr>
        <w:t>علت كلمته</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وَقِيلَ يَا أَرْضُ ابْلَعِي مَاءَكِ وَيَا سَمَاءُ أَقْلِعِي وَغِيضَ</w:t>
      </w:r>
    </w:p>
    <w:p w:rsidR="00860ABA" w:rsidRPr="006D2D2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هود</w:t>
      </w:r>
      <w:r w:rsidR="00733B93">
        <w:rPr>
          <w:rtl/>
        </w:rPr>
        <w:t>:</w:t>
      </w:r>
      <w:r w:rsidRPr="001E74B8">
        <w:rPr>
          <w:rtl/>
        </w:rPr>
        <w:t xml:space="preserve"> 44</w:t>
      </w:r>
      <w:r w:rsidR="00733B93">
        <w:rPr>
          <w:rtl/>
        </w:rPr>
        <w:t>.</w:t>
      </w:r>
    </w:p>
    <w:p w:rsidR="00860ABA" w:rsidRPr="001E74B8" w:rsidRDefault="00860ABA" w:rsidP="001E74B8">
      <w:pPr>
        <w:pStyle w:val="libFootnote0"/>
        <w:rPr>
          <w:rtl/>
        </w:rPr>
      </w:pPr>
      <w:r w:rsidRPr="001E74B8">
        <w:rPr>
          <w:rtl/>
        </w:rPr>
        <w:t>(2) العمدة لابن رشيق</w:t>
      </w:r>
      <w:r w:rsidR="00733B93">
        <w:rPr>
          <w:rtl/>
        </w:rPr>
        <w:t>:</w:t>
      </w:r>
      <w:r w:rsidRPr="001E74B8">
        <w:rPr>
          <w:rtl/>
        </w:rPr>
        <w:t xml:space="preserve"> ج 1 ص 211</w:t>
      </w:r>
      <w:r w:rsidR="00733B93">
        <w:rPr>
          <w:rtl/>
        </w:rPr>
        <w:t>،</w:t>
      </w:r>
      <w:r w:rsidRPr="001E74B8">
        <w:rPr>
          <w:rtl/>
        </w:rPr>
        <w:t xml:space="preserve"> وراجع الجزء الرابع من التمهيد</w:t>
      </w:r>
      <w:r w:rsidR="00733B93">
        <w:rPr>
          <w:rtl/>
        </w:rPr>
        <w:t>:</w:t>
      </w:r>
      <w:r w:rsidRPr="001E74B8">
        <w:rPr>
          <w:rtl/>
        </w:rPr>
        <w:t xml:space="preserve"> ص 202</w:t>
      </w:r>
      <w:r w:rsidR="00733B93">
        <w:rPr>
          <w:rtl/>
        </w:rPr>
        <w:t>.</w:t>
      </w:r>
    </w:p>
    <w:p w:rsidR="003637EC" w:rsidRDefault="000E1D55" w:rsidP="001E74B8">
      <w:pPr>
        <w:pStyle w:val="libNormal"/>
        <w:rPr>
          <w:rtl/>
        </w:rPr>
      </w:pPr>
      <w:r>
        <w:br w:type="page"/>
      </w:r>
    </w:p>
    <w:p w:rsidR="00860ABA" w:rsidRPr="006D2D21" w:rsidRDefault="00860ABA" w:rsidP="002E0C24">
      <w:pPr>
        <w:pStyle w:val="libNormal"/>
        <w:rPr>
          <w:rtl/>
        </w:rPr>
      </w:pPr>
      <w:r w:rsidRPr="001E74B8">
        <w:rPr>
          <w:rStyle w:val="libAieChar"/>
          <w:rFonts w:hint="cs"/>
          <w:rtl/>
        </w:rPr>
        <w:lastRenderedPageBreak/>
        <w:t>الْمَاءُ وَقُضِيَ الأَمْرُ وَاسْتَوَتْ عَلَى الْجُودِيِّ وَقِيلَ بُعْداً لِلْقَوْمِ الظَّالِمِينَ</w:t>
      </w:r>
      <w:r w:rsidR="00733B93" w:rsidRPr="0086676F">
        <w:rPr>
          <w:rStyle w:val="libAlaemChar"/>
          <w:rtl/>
        </w:rPr>
        <w:t>)</w:t>
      </w:r>
      <w:r w:rsidR="00733B93">
        <w:rPr>
          <w:rtl/>
        </w:rPr>
        <w:t>.</w:t>
      </w:r>
    </w:p>
    <w:p w:rsidR="00860ABA" w:rsidRPr="006D2D21" w:rsidRDefault="00860ABA" w:rsidP="001E74B8">
      <w:pPr>
        <w:pStyle w:val="libNormal"/>
        <w:rPr>
          <w:rtl/>
        </w:rPr>
      </w:pPr>
      <w:r w:rsidRPr="006D2D21">
        <w:rPr>
          <w:rtl/>
        </w:rPr>
        <w:t>قال</w:t>
      </w:r>
      <w:r w:rsidR="00733B93">
        <w:rPr>
          <w:rtl/>
        </w:rPr>
        <w:t>:</w:t>
      </w:r>
      <w:r w:rsidRPr="006D2D21">
        <w:rPr>
          <w:rtl/>
        </w:rPr>
        <w:t xml:space="preserve"> والنظر في هذه الآية من أربع جهات</w:t>
      </w:r>
      <w:r w:rsidR="00733B93">
        <w:rPr>
          <w:rtl/>
        </w:rPr>
        <w:t>:</w:t>
      </w:r>
      <w:r w:rsidRPr="006D2D21">
        <w:rPr>
          <w:rtl/>
        </w:rPr>
        <w:t xml:space="preserve"> من جهة علم البيان</w:t>
      </w:r>
      <w:r w:rsidR="00733B93">
        <w:rPr>
          <w:rtl/>
        </w:rPr>
        <w:t>،</w:t>
      </w:r>
      <w:r w:rsidRPr="006D2D21">
        <w:rPr>
          <w:rtl/>
        </w:rPr>
        <w:t xml:space="preserve"> ومن جهة علم المعاني</w:t>
      </w:r>
      <w:r w:rsidR="001E74B8">
        <w:rPr>
          <w:rtl/>
        </w:rPr>
        <w:t xml:space="preserve"> - </w:t>
      </w:r>
      <w:r w:rsidRPr="006D2D21">
        <w:rPr>
          <w:rtl/>
        </w:rPr>
        <w:t>وهما مرجعا البلاغة</w:t>
      </w:r>
      <w:r w:rsidR="001E74B8">
        <w:rPr>
          <w:rtl/>
        </w:rPr>
        <w:t xml:space="preserve"> - </w:t>
      </w:r>
      <w:r w:rsidRPr="006D2D21">
        <w:rPr>
          <w:rtl/>
        </w:rPr>
        <w:t>ومن جهة الفصاحة المعنوية</w:t>
      </w:r>
      <w:r w:rsidR="00733B93">
        <w:rPr>
          <w:rtl/>
        </w:rPr>
        <w:t>،</w:t>
      </w:r>
      <w:r w:rsidRPr="006D2D21">
        <w:rPr>
          <w:rtl/>
        </w:rPr>
        <w:t xml:space="preserve"> ومن جهة الفصاحة اللفظية</w:t>
      </w:r>
      <w:r w:rsidR="00733B93">
        <w:rPr>
          <w:rtl/>
        </w:rPr>
        <w:t>:</w:t>
      </w:r>
    </w:p>
    <w:p w:rsidR="00860ABA" w:rsidRPr="006D2D21" w:rsidRDefault="00860ABA" w:rsidP="001E74B8">
      <w:pPr>
        <w:pStyle w:val="libNormal"/>
        <w:rPr>
          <w:rtl/>
        </w:rPr>
      </w:pPr>
      <w:r w:rsidRPr="006D2D21">
        <w:rPr>
          <w:rtl/>
        </w:rPr>
        <w:t>1</w:t>
      </w:r>
      <w:r w:rsidR="001E74B8">
        <w:rPr>
          <w:rtl/>
        </w:rPr>
        <w:t xml:space="preserve"> - </w:t>
      </w:r>
      <w:r w:rsidRPr="006D2D21">
        <w:rPr>
          <w:rtl/>
        </w:rPr>
        <w:t>أمّا النظر فيها من جهة (علم البيان) وهو النظر فيما فيها من المجاز والاستعارة والكناية وما يتصل بها فنقول</w:t>
      </w:r>
      <w:r w:rsidR="00733B93">
        <w:rPr>
          <w:rtl/>
        </w:rPr>
        <w:t>:</w:t>
      </w:r>
    </w:p>
    <w:p w:rsidR="00860ABA" w:rsidRPr="006D2D21" w:rsidRDefault="00860ABA" w:rsidP="001E74B8">
      <w:pPr>
        <w:pStyle w:val="libNormal"/>
        <w:rPr>
          <w:rtl/>
        </w:rPr>
      </w:pPr>
      <w:r w:rsidRPr="006D2D21">
        <w:rPr>
          <w:rtl/>
        </w:rPr>
        <w:t>إنه</w:t>
      </w:r>
      <w:r w:rsidR="001E74B8">
        <w:rPr>
          <w:rtl/>
        </w:rPr>
        <w:t xml:space="preserve"> - </w:t>
      </w:r>
      <w:r w:rsidRPr="006D2D21">
        <w:rPr>
          <w:rtl/>
        </w:rPr>
        <w:t>عزّ سلطانه</w:t>
      </w:r>
      <w:r w:rsidR="001E74B8">
        <w:rPr>
          <w:rtl/>
        </w:rPr>
        <w:t xml:space="preserve"> - </w:t>
      </w:r>
      <w:r w:rsidRPr="006D2D21">
        <w:rPr>
          <w:rtl/>
        </w:rPr>
        <w:t xml:space="preserve">لمّا أراد أن يُبيّن معنى </w:t>
      </w:r>
      <w:r w:rsidR="00733B93">
        <w:rPr>
          <w:rtl/>
        </w:rPr>
        <w:t>(</w:t>
      </w:r>
      <w:r w:rsidRPr="006D2D21">
        <w:rPr>
          <w:rtl/>
        </w:rPr>
        <w:t>أردنا أن نردّ ما انفجر من الأرض إلى بطنها فارتدّ</w:t>
      </w:r>
      <w:r w:rsidR="00733B93">
        <w:rPr>
          <w:rtl/>
        </w:rPr>
        <w:t>،</w:t>
      </w:r>
      <w:r w:rsidRPr="006D2D21">
        <w:rPr>
          <w:rtl/>
        </w:rPr>
        <w:t xml:space="preserve"> وأن نقطع طوفان السماء فانقطع</w:t>
      </w:r>
      <w:r w:rsidR="00733B93">
        <w:rPr>
          <w:rtl/>
        </w:rPr>
        <w:t>،</w:t>
      </w:r>
      <w:r w:rsidRPr="006D2D21">
        <w:rPr>
          <w:rtl/>
        </w:rPr>
        <w:t xml:space="preserve"> وأن نغيض الماء النازل من السماء فغاض</w:t>
      </w:r>
      <w:r w:rsidR="00733B93">
        <w:rPr>
          <w:rtl/>
        </w:rPr>
        <w:t>،</w:t>
      </w:r>
      <w:r w:rsidRPr="006D2D21">
        <w:rPr>
          <w:rtl/>
        </w:rPr>
        <w:t xml:space="preserve"> وأن نقضي أمر نوح</w:t>
      </w:r>
      <w:r w:rsidR="001E74B8">
        <w:rPr>
          <w:rtl/>
        </w:rPr>
        <w:t xml:space="preserve"> - </w:t>
      </w:r>
      <w:r w:rsidRPr="006D2D21">
        <w:rPr>
          <w:rtl/>
        </w:rPr>
        <w:t>وهو انجاز ما كنّا وعدنا من إغراق قومه</w:t>
      </w:r>
      <w:r w:rsidR="001E74B8">
        <w:rPr>
          <w:rtl/>
        </w:rPr>
        <w:t xml:space="preserve"> - </w:t>
      </w:r>
      <w:r w:rsidRPr="006D2D21">
        <w:rPr>
          <w:rtl/>
        </w:rPr>
        <w:t>فقضي</w:t>
      </w:r>
      <w:r w:rsidR="00733B93">
        <w:rPr>
          <w:rtl/>
        </w:rPr>
        <w:t>،</w:t>
      </w:r>
      <w:r w:rsidRPr="006D2D21">
        <w:rPr>
          <w:rtl/>
        </w:rPr>
        <w:t xml:space="preserve"> وأن نُسوّي السفينة على الجوديّ فاستوت</w:t>
      </w:r>
      <w:r w:rsidR="00733B93">
        <w:rPr>
          <w:rtl/>
        </w:rPr>
        <w:t>،</w:t>
      </w:r>
      <w:r w:rsidRPr="006D2D21">
        <w:rPr>
          <w:rtl/>
        </w:rPr>
        <w:t xml:space="preserve"> وأبقينا الظلمة غرقى</w:t>
      </w:r>
      <w:r w:rsidR="00733B93">
        <w:rPr>
          <w:rtl/>
        </w:rPr>
        <w:t>).</w:t>
      </w:r>
    </w:p>
    <w:p w:rsidR="00860ABA" w:rsidRPr="006D2D21" w:rsidRDefault="000E1D55" w:rsidP="001E74B8">
      <w:pPr>
        <w:pStyle w:val="libNormal"/>
        <w:rPr>
          <w:rtl/>
        </w:rPr>
      </w:pPr>
      <w:r>
        <w:rPr>
          <w:rtl/>
        </w:rPr>
        <w:t xml:space="preserve"> </w:t>
      </w:r>
      <w:r w:rsidR="00860ABA" w:rsidRPr="006D2D21">
        <w:rPr>
          <w:rtl/>
        </w:rPr>
        <w:t>بنى الكلام على تشبيه المراد بالمأمور الذي لا يتأتّى منه</w:t>
      </w:r>
      <w:r w:rsidR="001E74B8">
        <w:rPr>
          <w:rtl/>
        </w:rPr>
        <w:t xml:space="preserve"> - </w:t>
      </w:r>
      <w:r w:rsidR="00860ABA" w:rsidRPr="006D2D21">
        <w:rPr>
          <w:rtl/>
        </w:rPr>
        <w:t>لكمال هيبته</w:t>
      </w:r>
      <w:r w:rsidR="001E74B8">
        <w:rPr>
          <w:rtl/>
        </w:rPr>
        <w:t xml:space="preserve"> - </w:t>
      </w:r>
      <w:r w:rsidR="00860ABA" w:rsidRPr="006D2D21">
        <w:rPr>
          <w:rtl/>
        </w:rPr>
        <w:t>العصيان</w:t>
      </w:r>
      <w:r w:rsidR="00733B93">
        <w:rPr>
          <w:rtl/>
        </w:rPr>
        <w:t>،</w:t>
      </w:r>
      <w:r w:rsidR="00860ABA" w:rsidRPr="006D2D21">
        <w:rPr>
          <w:rtl/>
        </w:rPr>
        <w:t xml:space="preserve"> وتشبيه تكوين المراد بالأمر الجزم النافذ في تكوّن المقصود</w:t>
      </w:r>
      <w:r w:rsidR="00733B93">
        <w:rPr>
          <w:rtl/>
        </w:rPr>
        <w:t>،</w:t>
      </w:r>
      <w:r w:rsidR="00860ABA" w:rsidRPr="006D2D21">
        <w:rPr>
          <w:rtl/>
        </w:rPr>
        <w:t xml:space="preserve"> تصويراً لاقتداره العظيم</w:t>
      </w:r>
      <w:r w:rsidR="00733B93">
        <w:rPr>
          <w:rtl/>
        </w:rPr>
        <w:t>،</w:t>
      </w:r>
      <w:r w:rsidR="00860ABA" w:rsidRPr="006D2D21">
        <w:rPr>
          <w:rtl/>
        </w:rPr>
        <w:t xml:space="preserve"> وأنّ السماوات والأرض وهذه الأجرام العظام تابعة لإرادته</w:t>
      </w:r>
      <w:r w:rsidR="00733B93">
        <w:rPr>
          <w:rtl/>
        </w:rPr>
        <w:t>،</w:t>
      </w:r>
      <w:r w:rsidR="00860ABA" w:rsidRPr="006D2D21">
        <w:rPr>
          <w:rtl/>
        </w:rPr>
        <w:t xml:space="preserve"> إيجاداً وإعداماً</w:t>
      </w:r>
      <w:r w:rsidR="00733B93">
        <w:rPr>
          <w:rtl/>
        </w:rPr>
        <w:t>،</w:t>
      </w:r>
      <w:r w:rsidR="00860ABA" w:rsidRPr="006D2D21">
        <w:rPr>
          <w:rtl/>
        </w:rPr>
        <w:t xml:space="preserve"> ولمشيئته فيها تغيراً وتبديلاً</w:t>
      </w:r>
      <w:r w:rsidR="00733B93">
        <w:rPr>
          <w:rtl/>
        </w:rPr>
        <w:t>،</w:t>
      </w:r>
      <w:r w:rsidR="00860ABA" w:rsidRPr="006D2D21">
        <w:rPr>
          <w:rtl/>
        </w:rPr>
        <w:t xml:space="preserve"> كأنّهما عقلاء مميّزون قد عرفوه حقّ معرفته</w:t>
      </w:r>
      <w:r w:rsidR="00733B93">
        <w:rPr>
          <w:rtl/>
        </w:rPr>
        <w:t>،</w:t>
      </w:r>
      <w:r w:rsidR="00860ABA" w:rsidRPr="006D2D21">
        <w:rPr>
          <w:rtl/>
        </w:rPr>
        <w:t xml:space="preserve"> وأحاطوا علماً بوجوب الانقياد لأمره والإذعان لحكمه</w:t>
      </w:r>
      <w:r w:rsidR="00733B93">
        <w:rPr>
          <w:rtl/>
        </w:rPr>
        <w:t>،</w:t>
      </w:r>
      <w:r w:rsidR="00860ABA" w:rsidRPr="006D2D21">
        <w:rPr>
          <w:rtl/>
        </w:rPr>
        <w:t xml:space="preserve"> وتحتّم بذل المجهود عليهم في تحصيل مراده</w:t>
      </w:r>
      <w:r w:rsidR="00733B93">
        <w:rPr>
          <w:rtl/>
        </w:rPr>
        <w:t>،</w:t>
      </w:r>
      <w:r w:rsidR="00860ABA" w:rsidRPr="006D2D21">
        <w:rPr>
          <w:rtl/>
        </w:rPr>
        <w:t xml:space="preserve"> وتصوّروا مزيد اقتداره</w:t>
      </w:r>
      <w:r w:rsidR="00733B93">
        <w:rPr>
          <w:rtl/>
        </w:rPr>
        <w:t>،</w:t>
      </w:r>
      <w:r w:rsidR="00860ABA" w:rsidRPr="006D2D21">
        <w:rPr>
          <w:rtl/>
        </w:rPr>
        <w:t xml:space="preserve"> فعظمت مهابته في نفوسهم</w:t>
      </w:r>
      <w:r w:rsidR="00733B93">
        <w:rPr>
          <w:rtl/>
        </w:rPr>
        <w:t>،</w:t>
      </w:r>
      <w:r w:rsidR="00860ABA" w:rsidRPr="006D2D21">
        <w:rPr>
          <w:rtl/>
        </w:rPr>
        <w:t xml:space="preserve"> وضُربت سرادقها في أفنية ضمائرهم</w:t>
      </w:r>
      <w:r w:rsidR="00733B93">
        <w:rPr>
          <w:rtl/>
        </w:rPr>
        <w:t>،</w:t>
      </w:r>
      <w:r w:rsidR="00860ABA" w:rsidRPr="006D2D21">
        <w:rPr>
          <w:rtl/>
        </w:rPr>
        <w:t xml:space="preserve"> فكما يلوح لهم إشارته كان المشار إليه مقدّماً</w:t>
      </w:r>
      <w:r w:rsidR="00733B93">
        <w:rPr>
          <w:rtl/>
        </w:rPr>
        <w:t>،</w:t>
      </w:r>
      <w:r w:rsidR="00860ABA" w:rsidRPr="006D2D21">
        <w:rPr>
          <w:rtl/>
        </w:rPr>
        <w:t xml:space="preserve"> وكما يرد عليهم أمره كان المأمور به متمّماً</w:t>
      </w:r>
      <w:r w:rsidR="00733B93">
        <w:rPr>
          <w:rtl/>
        </w:rPr>
        <w:t>،</w:t>
      </w:r>
      <w:r w:rsidR="00860ABA" w:rsidRPr="006D2D21">
        <w:rPr>
          <w:rtl/>
        </w:rPr>
        <w:t xml:space="preserve"> لا تلقى لإشارته بغير الإمضاء والانقياد</w:t>
      </w:r>
      <w:r w:rsidR="00733B93">
        <w:rPr>
          <w:rtl/>
        </w:rPr>
        <w:t>،</w:t>
      </w:r>
      <w:r w:rsidR="00860ABA" w:rsidRPr="006D2D21">
        <w:rPr>
          <w:rtl/>
        </w:rPr>
        <w:t xml:space="preserve"> ولا لأمره بغير الإذعان والامتثال</w:t>
      </w:r>
      <w:r w:rsidR="00733B93">
        <w:rPr>
          <w:rtl/>
        </w:rPr>
        <w:t>.</w:t>
      </w:r>
    </w:p>
    <w:p w:rsidR="003637EC" w:rsidRDefault="00860ABA" w:rsidP="002E0C24">
      <w:pPr>
        <w:pStyle w:val="libNormal"/>
        <w:rPr>
          <w:rtl/>
        </w:rPr>
      </w:pPr>
      <w:r w:rsidRPr="001E74B8">
        <w:rPr>
          <w:rtl/>
        </w:rPr>
        <w:t>ثمّ بنى على تشبيه هذا نظم الكلام</w:t>
      </w:r>
      <w:r w:rsidR="00733B93">
        <w:rPr>
          <w:rtl/>
        </w:rPr>
        <w:t>،</w:t>
      </w:r>
      <w:r w:rsidRPr="001E74B8">
        <w:rPr>
          <w:rtl/>
        </w:rPr>
        <w:t xml:space="preserve"> فقال</w:t>
      </w:r>
      <w:r w:rsidR="001E74B8" w:rsidRPr="001E74B8">
        <w:rPr>
          <w:rtl/>
        </w:rPr>
        <w:t xml:space="preserve"> - </w:t>
      </w:r>
      <w:r w:rsidRPr="001E74B8">
        <w:rPr>
          <w:rtl/>
        </w:rPr>
        <w:t>جلّ وعلا</w:t>
      </w:r>
      <w:r w:rsidR="001E74B8" w:rsidRPr="001E74B8">
        <w:rPr>
          <w:rtl/>
        </w:rPr>
        <w:t xml:space="preserve"> -</w:t>
      </w:r>
      <w:r w:rsidR="00733B93">
        <w:rPr>
          <w:rtl/>
        </w:rPr>
        <w:t>:</w:t>
      </w:r>
      <w:r w:rsidRPr="001E74B8">
        <w:rPr>
          <w:rtl/>
        </w:rPr>
        <w:t xml:space="preserve"> </w:t>
      </w:r>
      <w:r w:rsidR="00733B93">
        <w:rPr>
          <w:rtl/>
        </w:rPr>
        <w:t>(</w:t>
      </w:r>
      <w:r w:rsidRPr="001E74B8">
        <w:rPr>
          <w:rtl/>
        </w:rPr>
        <w:t>قيل</w:t>
      </w:r>
      <w:r w:rsidR="00733B93">
        <w:rPr>
          <w:rtl/>
        </w:rPr>
        <w:t>)</w:t>
      </w:r>
      <w:r w:rsidRPr="001E74B8">
        <w:rPr>
          <w:rtl/>
        </w:rPr>
        <w:t xml:space="preserve"> على سبيل المجاز عن الإرادة الواقع بسببها قول القائل</w:t>
      </w:r>
      <w:r w:rsidR="00733B93">
        <w:rPr>
          <w:rtl/>
        </w:rPr>
        <w:t>،</w:t>
      </w:r>
      <w:r w:rsidRPr="001E74B8">
        <w:rPr>
          <w:rtl/>
        </w:rPr>
        <w:t xml:space="preserve"> وجعل قرينة المجاز الخطاب للجماد</w:t>
      </w:r>
      <w:r w:rsidR="00733B93">
        <w:rPr>
          <w:rtl/>
        </w:rPr>
        <w:t>،</w:t>
      </w:r>
      <w:r w:rsidRPr="001E74B8">
        <w:rPr>
          <w:rtl/>
        </w:rPr>
        <w:t xml:space="preserve"> وهو </w:t>
      </w:r>
      <w:r w:rsidR="00733B93">
        <w:rPr>
          <w:rStyle w:val="libBold2Char"/>
          <w:rtl/>
        </w:rPr>
        <w:t>(</w:t>
      </w:r>
      <w:r w:rsidRPr="001E74B8">
        <w:rPr>
          <w:rStyle w:val="libBold2Char"/>
          <w:rtl/>
        </w:rPr>
        <w:t>يا أرض</w:t>
      </w:r>
      <w:r w:rsidR="00733B93">
        <w:rPr>
          <w:rStyle w:val="libBold2Char"/>
          <w:rtl/>
        </w:rPr>
        <w:t>)</w:t>
      </w:r>
      <w:r w:rsidRPr="001E74B8">
        <w:rPr>
          <w:rtl/>
        </w:rPr>
        <w:t xml:space="preserve"> و </w:t>
      </w:r>
      <w:r w:rsidR="00733B93">
        <w:rPr>
          <w:rStyle w:val="libBold2Char"/>
          <w:rtl/>
        </w:rPr>
        <w:t>(</w:t>
      </w:r>
      <w:r w:rsidRPr="001E74B8">
        <w:rPr>
          <w:rStyle w:val="libBold2Char"/>
          <w:rtl/>
        </w:rPr>
        <w:t>يا سماء</w:t>
      </w:r>
      <w:r w:rsidR="00733B93">
        <w:rPr>
          <w:rStyle w:val="libBold2Char"/>
          <w:rtl/>
        </w:rPr>
        <w:t>)</w:t>
      </w:r>
      <w:r w:rsidR="00733B93">
        <w:rPr>
          <w:rtl/>
        </w:rPr>
        <w:t>،</w:t>
      </w:r>
      <w:r w:rsidRPr="001E74B8">
        <w:rPr>
          <w:rtl/>
        </w:rPr>
        <w:t xml:space="preserve"> ثم قال</w:t>
      </w:r>
      <w:r w:rsidR="001E74B8" w:rsidRPr="001E74B8">
        <w:rPr>
          <w:rtl/>
        </w:rPr>
        <w:t xml:space="preserve"> - </w:t>
      </w:r>
      <w:r w:rsidRPr="001E74B8">
        <w:rPr>
          <w:rtl/>
        </w:rPr>
        <w:t>كما ترى</w:t>
      </w:r>
      <w:r w:rsidR="001E74B8" w:rsidRPr="001E74B8">
        <w:rPr>
          <w:rtl/>
        </w:rPr>
        <w:t xml:space="preserve"> - </w:t>
      </w:r>
      <w:r w:rsidR="00733B93">
        <w:rPr>
          <w:rStyle w:val="libBold2Char"/>
          <w:rtl/>
        </w:rPr>
        <w:t>(</w:t>
      </w:r>
      <w:r w:rsidRPr="001E74B8">
        <w:rPr>
          <w:rStyle w:val="libBold2Char"/>
          <w:rtl/>
        </w:rPr>
        <w:t>يا أرض</w:t>
      </w:r>
      <w:r w:rsidR="00733B93">
        <w:rPr>
          <w:rStyle w:val="libBold2Char"/>
          <w:rtl/>
        </w:rPr>
        <w:t>.</w:t>
      </w:r>
      <w:r w:rsidRPr="001E74B8">
        <w:rPr>
          <w:rStyle w:val="libBold2Char"/>
          <w:rtl/>
        </w:rPr>
        <w:t>.. و يا سماء</w:t>
      </w:r>
      <w:r w:rsidR="00733B93">
        <w:rPr>
          <w:rStyle w:val="libBold2Char"/>
          <w:rtl/>
        </w:rPr>
        <w:t>)</w:t>
      </w:r>
      <w:r w:rsidRPr="001E74B8">
        <w:rPr>
          <w:rtl/>
        </w:rPr>
        <w:t xml:space="preserve"> مخاطباً لهما على سبيل الاستعارة للشبه المذكور</w:t>
      </w:r>
      <w:r w:rsidR="00733B93">
        <w:rPr>
          <w:rtl/>
        </w:rPr>
        <w:t>.</w:t>
      </w:r>
    </w:p>
    <w:p w:rsidR="003637EC" w:rsidRDefault="001360E6" w:rsidP="001E74B8">
      <w:pPr>
        <w:pStyle w:val="libNormal"/>
        <w:rPr>
          <w:rtl/>
        </w:rPr>
      </w:pPr>
      <w:r>
        <w:rPr>
          <w:rtl/>
        </w:rPr>
        <w:br w:type="page"/>
      </w:r>
    </w:p>
    <w:p w:rsidR="00860ABA" w:rsidRPr="00A765BD" w:rsidRDefault="00860ABA" w:rsidP="001E74B8">
      <w:pPr>
        <w:pStyle w:val="libNormal"/>
        <w:rPr>
          <w:rtl/>
        </w:rPr>
      </w:pPr>
      <w:r w:rsidRPr="00A765BD">
        <w:rPr>
          <w:rtl/>
        </w:rPr>
        <w:lastRenderedPageBreak/>
        <w:t xml:space="preserve">ثمّ استعار لغور الماء في الأرض </w:t>
      </w:r>
      <w:r w:rsidR="00733B93">
        <w:rPr>
          <w:rtl/>
        </w:rPr>
        <w:t>(</w:t>
      </w:r>
      <w:r w:rsidRPr="00A765BD">
        <w:rPr>
          <w:rtl/>
        </w:rPr>
        <w:t>البلع</w:t>
      </w:r>
      <w:r w:rsidR="00733B93">
        <w:rPr>
          <w:rtl/>
        </w:rPr>
        <w:t>)</w:t>
      </w:r>
      <w:r w:rsidRPr="00A765BD">
        <w:rPr>
          <w:rtl/>
        </w:rPr>
        <w:t xml:space="preserve"> الذي هو إعمال الجاذبة في المطعوم</w:t>
      </w:r>
      <w:r w:rsidR="00733B93">
        <w:rPr>
          <w:rtl/>
        </w:rPr>
        <w:t>،</w:t>
      </w:r>
      <w:r w:rsidRPr="00A765BD">
        <w:rPr>
          <w:rtl/>
        </w:rPr>
        <w:t xml:space="preserve"> للشبه بينهما وهو الذهاب إلى مقرّ خفي</w:t>
      </w:r>
      <w:r w:rsidR="00733B93">
        <w:rPr>
          <w:rtl/>
        </w:rPr>
        <w:t>.</w:t>
      </w:r>
    </w:p>
    <w:p w:rsidR="00860ABA" w:rsidRPr="00A765BD" w:rsidRDefault="00860ABA" w:rsidP="002E0C24">
      <w:pPr>
        <w:pStyle w:val="libNormal"/>
        <w:rPr>
          <w:rtl/>
        </w:rPr>
      </w:pPr>
      <w:r w:rsidRPr="001E74B8">
        <w:rPr>
          <w:rtl/>
        </w:rPr>
        <w:t xml:space="preserve">ثمّ استعار </w:t>
      </w:r>
      <w:r w:rsidR="00733B93">
        <w:rPr>
          <w:rtl/>
        </w:rPr>
        <w:t>(</w:t>
      </w:r>
      <w:r w:rsidRPr="001E74B8">
        <w:rPr>
          <w:rtl/>
        </w:rPr>
        <w:t>الماء</w:t>
      </w:r>
      <w:r w:rsidR="00733B93">
        <w:rPr>
          <w:rtl/>
        </w:rPr>
        <w:t>)</w:t>
      </w:r>
      <w:r w:rsidRPr="001E74B8">
        <w:rPr>
          <w:rtl/>
        </w:rPr>
        <w:t xml:space="preserve"> للغذاء استعارة بالكناية</w:t>
      </w:r>
      <w:r w:rsidR="00733B93">
        <w:rPr>
          <w:rtl/>
        </w:rPr>
        <w:t>،</w:t>
      </w:r>
      <w:r w:rsidRPr="001E74B8">
        <w:rPr>
          <w:rtl/>
        </w:rPr>
        <w:t xml:space="preserve"> تشبيهاً له بالغذاء</w:t>
      </w:r>
      <w:r w:rsidR="00733B93">
        <w:rPr>
          <w:rtl/>
        </w:rPr>
        <w:t>؛</w:t>
      </w:r>
      <w:r w:rsidRPr="001E74B8">
        <w:rPr>
          <w:rtl/>
        </w:rPr>
        <w:t xml:space="preserve"> لتقوّي الأرض بالماء في الإنبات للزروع والأشجار</w:t>
      </w:r>
      <w:r w:rsidR="00733B93">
        <w:rPr>
          <w:rtl/>
        </w:rPr>
        <w:t>،</w:t>
      </w:r>
      <w:r w:rsidRPr="001E74B8">
        <w:rPr>
          <w:rtl/>
        </w:rPr>
        <w:t xml:space="preserve"> تقوّي الآكل للطعام</w:t>
      </w:r>
      <w:r w:rsidR="00733B93">
        <w:rPr>
          <w:rtl/>
        </w:rPr>
        <w:t>،</w:t>
      </w:r>
      <w:r w:rsidRPr="001E74B8">
        <w:rPr>
          <w:rtl/>
        </w:rPr>
        <w:t xml:space="preserve"> وجُعل قرينة الاستعارة لفظة </w:t>
      </w:r>
      <w:r w:rsidR="00733B93">
        <w:rPr>
          <w:rStyle w:val="libBold2Char"/>
          <w:rtl/>
        </w:rPr>
        <w:t>(</w:t>
      </w:r>
      <w:r w:rsidRPr="001E74B8">
        <w:rPr>
          <w:rStyle w:val="libBold2Char"/>
          <w:rtl/>
        </w:rPr>
        <w:t>ابلعي</w:t>
      </w:r>
      <w:r w:rsidR="00733B93">
        <w:rPr>
          <w:rStyle w:val="libBold2Char"/>
          <w:rtl/>
        </w:rPr>
        <w:t>)؛</w:t>
      </w:r>
      <w:r w:rsidRPr="001E74B8">
        <w:rPr>
          <w:rStyle w:val="libBold2Char"/>
          <w:rtl/>
        </w:rPr>
        <w:t xml:space="preserve"> </w:t>
      </w:r>
      <w:r w:rsidRPr="001E74B8">
        <w:rPr>
          <w:rtl/>
        </w:rPr>
        <w:t>لكونها موضوعة للاستعمال في الغذاء دون الماء</w:t>
      </w:r>
      <w:r w:rsidR="00733B93">
        <w:rPr>
          <w:rtl/>
        </w:rPr>
        <w:t>.</w:t>
      </w:r>
    </w:p>
    <w:p w:rsidR="00860ABA" w:rsidRPr="00A765BD" w:rsidRDefault="00860ABA" w:rsidP="002E0C24">
      <w:pPr>
        <w:pStyle w:val="libNormal"/>
        <w:rPr>
          <w:rtl/>
        </w:rPr>
      </w:pPr>
      <w:r w:rsidRPr="001E74B8">
        <w:rPr>
          <w:rtl/>
        </w:rPr>
        <w:t>ثمّ أمر</w:t>
      </w:r>
      <w:r w:rsidR="001E74B8" w:rsidRPr="001E74B8">
        <w:rPr>
          <w:rtl/>
        </w:rPr>
        <w:t xml:space="preserve"> - </w:t>
      </w:r>
      <w:r w:rsidRPr="001E74B8">
        <w:rPr>
          <w:rtl/>
        </w:rPr>
        <w:t>على سبيل الاستعارة للشبه المقدّم ذكره</w:t>
      </w:r>
      <w:r w:rsidR="001E74B8" w:rsidRPr="001E74B8">
        <w:rPr>
          <w:rtl/>
        </w:rPr>
        <w:t xml:space="preserve"> - </w:t>
      </w:r>
      <w:r w:rsidRPr="001E74B8">
        <w:rPr>
          <w:rtl/>
        </w:rPr>
        <w:t>وخاطب في الأمر ترشيحاً لاستعارة النداء</w:t>
      </w:r>
      <w:r w:rsidR="00733B93">
        <w:rPr>
          <w:rtl/>
        </w:rPr>
        <w:t>،</w:t>
      </w:r>
      <w:r w:rsidRPr="001E74B8">
        <w:rPr>
          <w:rtl/>
        </w:rPr>
        <w:t xml:space="preserve"> ثمّ قال</w:t>
      </w:r>
      <w:r w:rsidR="00733B93">
        <w:rPr>
          <w:rtl/>
        </w:rPr>
        <w:t>:</w:t>
      </w:r>
      <w:r w:rsidRPr="001E74B8">
        <w:rPr>
          <w:rStyle w:val="libBold2Char"/>
          <w:rtl/>
        </w:rPr>
        <w:t xml:space="preserve"> </w:t>
      </w:r>
      <w:r w:rsidR="00733B93">
        <w:rPr>
          <w:rStyle w:val="libBold2Char"/>
          <w:rtl/>
        </w:rPr>
        <w:t>(</w:t>
      </w:r>
      <w:r w:rsidRPr="001E74B8">
        <w:rPr>
          <w:rStyle w:val="libBold2Char"/>
          <w:rtl/>
        </w:rPr>
        <w:t>ماءك</w:t>
      </w:r>
      <w:r w:rsidR="00733B93">
        <w:rPr>
          <w:rStyle w:val="libBold2Char"/>
          <w:rtl/>
        </w:rPr>
        <w:t>)</w:t>
      </w:r>
      <w:r w:rsidRPr="001E74B8">
        <w:rPr>
          <w:rtl/>
        </w:rPr>
        <w:t xml:space="preserve"> بإضافة الماء إلى الأرض على سبيل المجاز</w:t>
      </w:r>
      <w:r w:rsidR="00733B93">
        <w:rPr>
          <w:rtl/>
        </w:rPr>
        <w:t>،</w:t>
      </w:r>
      <w:r w:rsidRPr="001E74B8">
        <w:rPr>
          <w:rtl/>
        </w:rPr>
        <w:t xml:space="preserve"> تشبيهاً لاتّصال الماء بالأرض باتّصال المُلك بالمالك</w:t>
      </w:r>
      <w:r w:rsidR="00733B93">
        <w:rPr>
          <w:rtl/>
        </w:rPr>
        <w:t>،</w:t>
      </w:r>
      <w:r w:rsidRPr="001E74B8">
        <w:rPr>
          <w:rtl/>
        </w:rPr>
        <w:t xml:space="preserve"> واختار ضمير الخطاب</w:t>
      </w:r>
      <w:r w:rsidR="00733B93">
        <w:rPr>
          <w:rtl/>
        </w:rPr>
        <w:t>؛</w:t>
      </w:r>
      <w:r w:rsidRPr="001E74B8">
        <w:rPr>
          <w:rtl/>
        </w:rPr>
        <w:t xml:space="preserve"> لأجل الترشيح</w:t>
      </w:r>
      <w:r w:rsidR="00733B93">
        <w:rPr>
          <w:rtl/>
        </w:rPr>
        <w:t>.</w:t>
      </w:r>
    </w:p>
    <w:p w:rsidR="00860ABA" w:rsidRPr="00A765BD" w:rsidRDefault="00860ABA" w:rsidP="002E0C24">
      <w:pPr>
        <w:pStyle w:val="libNormal"/>
        <w:rPr>
          <w:rtl/>
        </w:rPr>
      </w:pPr>
      <w:r w:rsidRPr="001E74B8">
        <w:rPr>
          <w:rtl/>
        </w:rPr>
        <w:t xml:space="preserve">ثمّ اختار لاحتباس المطر </w:t>
      </w:r>
      <w:r w:rsidR="00733B93">
        <w:rPr>
          <w:rtl/>
        </w:rPr>
        <w:t>(</w:t>
      </w:r>
      <w:r w:rsidRPr="001E74B8">
        <w:rPr>
          <w:rtl/>
        </w:rPr>
        <w:t>الإقلاع</w:t>
      </w:r>
      <w:r w:rsidR="00733B93">
        <w:rPr>
          <w:rtl/>
        </w:rPr>
        <w:t>)</w:t>
      </w:r>
      <w:r w:rsidRPr="001E74B8">
        <w:rPr>
          <w:rtl/>
        </w:rPr>
        <w:t xml:space="preserve"> الذي هو ترك الفاعل الفعل للشبه بينهما في عدم ما كان</w:t>
      </w:r>
      <w:r w:rsidR="00733B93">
        <w:rPr>
          <w:rtl/>
        </w:rPr>
        <w:t>،</w:t>
      </w:r>
      <w:r w:rsidRPr="001E74B8">
        <w:rPr>
          <w:rtl/>
        </w:rPr>
        <w:t xml:space="preserve"> ثمّ أمر على سبيل الاستعارة وخاطب في الأمر قائلاً </w:t>
      </w:r>
      <w:r w:rsidR="00733B93">
        <w:rPr>
          <w:rStyle w:val="libBold2Char"/>
          <w:rtl/>
        </w:rPr>
        <w:t>(</w:t>
      </w:r>
      <w:r w:rsidRPr="001E74B8">
        <w:rPr>
          <w:rStyle w:val="libBold2Char"/>
          <w:rtl/>
        </w:rPr>
        <w:t>أقلعي</w:t>
      </w:r>
      <w:r w:rsidR="00733B93">
        <w:rPr>
          <w:rStyle w:val="libBold2Char"/>
          <w:rtl/>
        </w:rPr>
        <w:t>)</w:t>
      </w:r>
      <w:r w:rsidRPr="001E74B8">
        <w:rPr>
          <w:rtl/>
        </w:rPr>
        <w:t xml:space="preserve"> لمثل ما تقدّم في </w:t>
      </w:r>
      <w:r w:rsidR="00733B93">
        <w:rPr>
          <w:rStyle w:val="libBold2Char"/>
          <w:rtl/>
        </w:rPr>
        <w:t>(</w:t>
      </w:r>
      <w:r w:rsidRPr="001E74B8">
        <w:rPr>
          <w:rStyle w:val="libBold2Char"/>
          <w:rtl/>
        </w:rPr>
        <w:t>ابلعي</w:t>
      </w:r>
      <w:r w:rsidR="00733B93">
        <w:rPr>
          <w:rStyle w:val="libBold2Char"/>
          <w:rtl/>
        </w:rPr>
        <w:t>)</w:t>
      </w:r>
      <w:r w:rsidR="00733B93">
        <w:rPr>
          <w:rtl/>
        </w:rPr>
        <w:t>.</w:t>
      </w:r>
    </w:p>
    <w:p w:rsidR="00860ABA" w:rsidRPr="00A765BD" w:rsidRDefault="00860ABA" w:rsidP="002E0C24">
      <w:pPr>
        <w:pStyle w:val="libNormal"/>
        <w:rPr>
          <w:rtl/>
        </w:rPr>
      </w:pPr>
      <w:r w:rsidRPr="001E74B8">
        <w:rPr>
          <w:rtl/>
        </w:rPr>
        <w:t>ثم قال</w:t>
      </w:r>
      <w:r w:rsidR="00733B93">
        <w:rPr>
          <w:rtl/>
        </w:rPr>
        <w:t>:</w:t>
      </w:r>
      <w:r w:rsidRPr="001E74B8">
        <w:rPr>
          <w:rtl/>
        </w:rPr>
        <w:t xml:space="preserve"> </w:t>
      </w:r>
      <w:r w:rsidR="00733B93" w:rsidRPr="0086676F">
        <w:rPr>
          <w:rStyle w:val="libAlaemChar"/>
          <w:rtl/>
        </w:rPr>
        <w:t>(</w:t>
      </w:r>
      <w:r w:rsidRPr="001E74B8">
        <w:rPr>
          <w:rStyle w:val="libAieChar"/>
          <w:rFonts w:hint="cs"/>
          <w:rtl/>
        </w:rPr>
        <w:t>وَغِيضَ الْمَاءُ وَقُضِيَ الأَمْرُ وَاسْتَوَتْ عَلَى الْجُودِيِّ وَقِيلَ بُعْداً</w:t>
      </w:r>
      <w:r w:rsidR="00733B93">
        <w:rPr>
          <w:rStyle w:val="libAieChar"/>
          <w:rtl/>
        </w:rPr>
        <w:t>.</w:t>
      </w:r>
      <w:r w:rsidRPr="001E74B8">
        <w:rPr>
          <w:rStyle w:val="libAieChar"/>
          <w:rtl/>
        </w:rPr>
        <w:t>..</w:t>
      </w:r>
      <w:r w:rsidR="00733B93" w:rsidRPr="0086676F">
        <w:rPr>
          <w:rStyle w:val="libAlaemChar"/>
          <w:rtl/>
        </w:rPr>
        <w:t>)</w:t>
      </w:r>
      <w:r w:rsidRPr="001E74B8">
        <w:rPr>
          <w:rtl/>
        </w:rPr>
        <w:t xml:space="preserve"> فلم يُصرّح بمَن غاض الماء</w:t>
      </w:r>
      <w:r w:rsidR="00733B93">
        <w:rPr>
          <w:rtl/>
        </w:rPr>
        <w:t>،</w:t>
      </w:r>
      <w:r w:rsidRPr="001E74B8">
        <w:rPr>
          <w:rtl/>
        </w:rPr>
        <w:t xml:space="preserve"> ولا بمَن قضى الأمر</w:t>
      </w:r>
      <w:r w:rsidR="00733B93">
        <w:rPr>
          <w:rtl/>
        </w:rPr>
        <w:t>،</w:t>
      </w:r>
      <w:r w:rsidRPr="001E74B8">
        <w:rPr>
          <w:rtl/>
        </w:rPr>
        <w:t xml:space="preserve"> وسوّى السفينة</w:t>
      </w:r>
      <w:r w:rsidR="00733B93">
        <w:rPr>
          <w:rtl/>
        </w:rPr>
        <w:t>،</w:t>
      </w:r>
      <w:r w:rsidRPr="001E74B8">
        <w:rPr>
          <w:rtl/>
        </w:rPr>
        <w:t xml:space="preserve"> وقال بُعداً</w:t>
      </w:r>
      <w:r w:rsidR="00733B93">
        <w:rPr>
          <w:rtl/>
        </w:rPr>
        <w:t>،</w:t>
      </w:r>
      <w:r w:rsidRPr="001E74B8">
        <w:rPr>
          <w:rtl/>
        </w:rPr>
        <w:t xml:space="preserve"> كما لم يُصرّح بقائل </w:t>
      </w:r>
      <w:r w:rsidR="00733B93">
        <w:rPr>
          <w:rStyle w:val="libBold2Char"/>
          <w:rtl/>
        </w:rPr>
        <w:t>(</w:t>
      </w:r>
      <w:r w:rsidRPr="001E74B8">
        <w:rPr>
          <w:rStyle w:val="libBold2Char"/>
          <w:rtl/>
        </w:rPr>
        <w:t>يا أرض</w:t>
      </w:r>
      <w:r w:rsidR="00733B93">
        <w:rPr>
          <w:rStyle w:val="libBold2Char"/>
          <w:rtl/>
        </w:rPr>
        <w:t>)</w:t>
      </w:r>
      <w:r w:rsidRPr="001E74B8">
        <w:rPr>
          <w:rtl/>
        </w:rPr>
        <w:t xml:space="preserve"> و </w:t>
      </w:r>
      <w:r w:rsidR="00733B93">
        <w:rPr>
          <w:rStyle w:val="libBold2Char"/>
          <w:rtl/>
        </w:rPr>
        <w:t>(</w:t>
      </w:r>
      <w:r w:rsidRPr="001E74B8">
        <w:rPr>
          <w:rStyle w:val="libBold2Char"/>
          <w:rtl/>
        </w:rPr>
        <w:t>يا سماء</w:t>
      </w:r>
      <w:r w:rsidR="00733B93">
        <w:rPr>
          <w:rStyle w:val="libBold2Char"/>
          <w:rtl/>
        </w:rPr>
        <w:t>)</w:t>
      </w:r>
      <w:r w:rsidRPr="001E74B8">
        <w:rPr>
          <w:rtl/>
        </w:rPr>
        <w:t xml:space="preserve"> في صدر الآية</w:t>
      </w:r>
      <w:r w:rsidR="00733B93">
        <w:rPr>
          <w:rtl/>
        </w:rPr>
        <w:t>؛</w:t>
      </w:r>
      <w:r w:rsidRPr="001E74B8">
        <w:rPr>
          <w:rtl/>
        </w:rPr>
        <w:t xml:space="preserve"> سلوكاً في كلّ واحد من ذلك لسبيل الكناية</w:t>
      </w:r>
      <w:r w:rsidR="00733B93">
        <w:rPr>
          <w:rtl/>
        </w:rPr>
        <w:t>.</w:t>
      </w:r>
    </w:p>
    <w:p w:rsidR="00860ABA" w:rsidRPr="00A765BD" w:rsidRDefault="00860ABA" w:rsidP="001E74B8">
      <w:pPr>
        <w:pStyle w:val="libNormal"/>
        <w:rPr>
          <w:rtl/>
        </w:rPr>
      </w:pPr>
      <w:r w:rsidRPr="00A765BD">
        <w:rPr>
          <w:rtl/>
        </w:rPr>
        <w:t>إنّ تلك الأمور العظام لا تتأتى إلاّ من ذي قدرة يكتنه قهّار لا يغالب</w:t>
      </w:r>
      <w:r w:rsidR="00733B93">
        <w:rPr>
          <w:rtl/>
        </w:rPr>
        <w:t>،</w:t>
      </w:r>
      <w:r w:rsidRPr="00A765BD">
        <w:rPr>
          <w:rtl/>
        </w:rPr>
        <w:t xml:space="preserve"> فلا مجال لذهاب الوهم إلى أن يكون غيره</w:t>
      </w:r>
      <w:r w:rsidR="001E74B8">
        <w:rPr>
          <w:rtl/>
        </w:rPr>
        <w:t xml:space="preserve"> - </w:t>
      </w:r>
      <w:r w:rsidRPr="00A765BD">
        <w:rPr>
          <w:rtl/>
        </w:rPr>
        <w:t>جلّت عظمته</w:t>
      </w:r>
      <w:r w:rsidR="001E74B8">
        <w:rPr>
          <w:rtl/>
        </w:rPr>
        <w:t xml:space="preserve"> - </w:t>
      </w:r>
      <w:r w:rsidRPr="00A765BD">
        <w:rPr>
          <w:rtl/>
        </w:rPr>
        <w:t xml:space="preserve">قائل </w:t>
      </w:r>
      <w:r w:rsidR="00733B93">
        <w:rPr>
          <w:rtl/>
        </w:rPr>
        <w:t>(</w:t>
      </w:r>
      <w:r w:rsidRPr="00A765BD">
        <w:rPr>
          <w:rtl/>
        </w:rPr>
        <w:t>يا أرض ويا سماء</w:t>
      </w:r>
      <w:r w:rsidR="00733B93">
        <w:rPr>
          <w:rtl/>
        </w:rPr>
        <w:t>)</w:t>
      </w:r>
      <w:r w:rsidRPr="00A765BD">
        <w:rPr>
          <w:rtl/>
        </w:rPr>
        <w:t xml:space="preserve"> ولا غائض مثل ما غاض</w:t>
      </w:r>
      <w:r w:rsidR="00733B93">
        <w:rPr>
          <w:rtl/>
        </w:rPr>
        <w:t>،</w:t>
      </w:r>
      <w:r w:rsidRPr="00A765BD">
        <w:rPr>
          <w:rtl/>
        </w:rPr>
        <w:t xml:space="preserve"> ولا قاضي مثل ذلك الأمر الهائل</w:t>
      </w:r>
      <w:r w:rsidR="00733B93">
        <w:rPr>
          <w:rtl/>
        </w:rPr>
        <w:t>،</w:t>
      </w:r>
      <w:r w:rsidRPr="00A765BD">
        <w:rPr>
          <w:rtl/>
        </w:rPr>
        <w:t xml:space="preserve"> أو أن تكون تسوية السفينة وإقرارها بتسوية غيره وإقراره</w:t>
      </w:r>
      <w:r w:rsidR="00733B93">
        <w:rPr>
          <w:rtl/>
        </w:rPr>
        <w:t>.</w:t>
      </w:r>
    </w:p>
    <w:p w:rsidR="000E1D55" w:rsidRDefault="00860ABA" w:rsidP="001E74B8">
      <w:pPr>
        <w:pStyle w:val="libNormal"/>
        <w:rPr>
          <w:rtl/>
        </w:rPr>
      </w:pPr>
      <w:r w:rsidRPr="00A765BD">
        <w:rPr>
          <w:rtl/>
        </w:rPr>
        <w:t>ثمّ ختم الكلام بالتعريض</w:t>
      </w:r>
      <w:r w:rsidR="00733B93">
        <w:rPr>
          <w:rtl/>
        </w:rPr>
        <w:t>؛</w:t>
      </w:r>
      <w:r w:rsidRPr="00A765BD">
        <w:rPr>
          <w:rtl/>
        </w:rPr>
        <w:t xml:space="preserve"> تنبيهاً لسالكي مسلكهم في تكذيب الرسل</w:t>
      </w:r>
      <w:r w:rsidR="00733B93">
        <w:rPr>
          <w:rtl/>
        </w:rPr>
        <w:t>،</w:t>
      </w:r>
      <w:r w:rsidRPr="00A765BD">
        <w:rPr>
          <w:rtl/>
        </w:rPr>
        <w:t xml:space="preserve"> ظلماً لأنفسهم لا غير</w:t>
      </w:r>
      <w:r w:rsidR="00733B93">
        <w:rPr>
          <w:rtl/>
        </w:rPr>
        <w:t>،</w:t>
      </w:r>
      <w:r w:rsidRPr="00A765BD">
        <w:rPr>
          <w:rtl/>
        </w:rPr>
        <w:t xml:space="preserve"> خَتم إظهارٍ لمكان السخط</w:t>
      </w:r>
      <w:r w:rsidR="00733B93">
        <w:rPr>
          <w:rtl/>
        </w:rPr>
        <w:t>،</w:t>
      </w:r>
      <w:r w:rsidRPr="00A765BD">
        <w:rPr>
          <w:rtl/>
        </w:rPr>
        <w:t xml:space="preserve"> ولجهة استحقاقهم إيّاه وأنّ قيمة</w:t>
      </w:r>
    </w:p>
    <w:p w:rsidR="003637EC" w:rsidRDefault="000E1D55" w:rsidP="001E74B8">
      <w:pPr>
        <w:pStyle w:val="libNormal"/>
        <w:rPr>
          <w:rtl/>
        </w:rPr>
      </w:pPr>
      <w:r>
        <w:br w:type="page"/>
      </w:r>
    </w:p>
    <w:p w:rsidR="00860ABA" w:rsidRPr="00A765BD" w:rsidRDefault="00860ABA" w:rsidP="002E0C24">
      <w:pPr>
        <w:pStyle w:val="libNormal"/>
        <w:rPr>
          <w:rtl/>
        </w:rPr>
      </w:pPr>
      <w:r w:rsidRPr="001E74B8">
        <w:rPr>
          <w:rtl/>
        </w:rPr>
        <w:lastRenderedPageBreak/>
        <w:t xml:space="preserve">الطوفان </w:t>
      </w:r>
      <w:r w:rsidRPr="001E74B8">
        <w:rPr>
          <w:rStyle w:val="libFootnotenumChar"/>
          <w:rtl/>
        </w:rPr>
        <w:t>(1)</w:t>
      </w:r>
      <w:r w:rsidRPr="001E74B8">
        <w:rPr>
          <w:rtl/>
        </w:rPr>
        <w:t xml:space="preserve"> وتلك الصورة الهائلة ما كانت إلاّ لظلمهم</w:t>
      </w:r>
      <w:r w:rsidR="00733B93">
        <w:rPr>
          <w:rtl/>
        </w:rPr>
        <w:t>.</w:t>
      </w:r>
    </w:p>
    <w:p w:rsidR="00860ABA" w:rsidRPr="001E74B8" w:rsidRDefault="00860ABA" w:rsidP="001E74B8">
      <w:pPr>
        <w:pStyle w:val="libCenter"/>
        <w:rPr>
          <w:rtl/>
        </w:rPr>
      </w:pPr>
      <w:r w:rsidRPr="00A765BD">
        <w:rPr>
          <w:rtl/>
        </w:rPr>
        <w:t>* * *</w:t>
      </w:r>
    </w:p>
    <w:p w:rsidR="00860ABA" w:rsidRPr="00A765BD" w:rsidRDefault="00860ABA" w:rsidP="001E74B8">
      <w:pPr>
        <w:pStyle w:val="libNormal"/>
        <w:rPr>
          <w:rtl/>
        </w:rPr>
      </w:pPr>
      <w:r w:rsidRPr="00A765BD">
        <w:rPr>
          <w:rtl/>
        </w:rPr>
        <w:t>2</w:t>
      </w:r>
      <w:r w:rsidR="001E74B8">
        <w:rPr>
          <w:rtl/>
        </w:rPr>
        <w:t xml:space="preserve"> - </w:t>
      </w:r>
      <w:r w:rsidRPr="00A765BD">
        <w:rPr>
          <w:rtl/>
        </w:rPr>
        <w:t xml:space="preserve">وأمّا النظر فيها من حيث </w:t>
      </w:r>
      <w:r w:rsidR="00733B93">
        <w:rPr>
          <w:rtl/>
        </w:rPr>
        <w:t>(</w:t>
      </w:r>
      <w:r w:rsidRPr="00A765BD">
        <w:rPr>
          <w:rtl/>
        </w:rPr>
        <w:t>علم المعاني</w:t>
      </w:r>
      <w:r w:rsidR="00733B93">
        <w:rPr>
          <w:rtl/>
        </w:rPr>
        <w:t>)</w:t>
      </w:r>
      <w:r w:rsidR="001E74B8">
        <w:rPr>
          <w:rtl/>
        </w:rPr>
        <w:t xml:space="preserve"> - </w:t>
      </w:r>
      <w:r w:rsidRPr="00A765BD">
        <w:rPr>
          <w:rtl/>
        </w:rPr>
        <w:t>وهو النظر في فائدة كلّ كلمة منها</w:t>
      </w:r>
      <w:r w:rsidR="00733B93">
        <w:rPr>
          <w:rtl/>
        </w:rPr>
        <w:t>،</w:t>
      </w:r>
      <w:r w:rsidRPr="00A765BD">
        <w:rPr>
          <w:rtl/>
        </w:rPr>
        <w:t xml:space="preserve"> وجهة كلّ تقديم وتأخير فيما بين جملها</w:t>
      </w:r>
      <w:r w:rsidR="001E74B8">
        <w:rPr>
          <w:rtl/>
        </w:rPr>
        <w:t xml:space="preserve"> - </w:t>
      </w:r>
      <w:r w:rsidRPr="00A765BD">
        <w:rPr>
          <w:rtl/>
        </w:rPr>
        <w:t xml:space="preserve">فذلك أنّه اختير </w:t>
      </w:r>
      <w:r w:rsidR="00733B93">
        <w:rPr>
          <w:rtl/>
        </w:rPr>
        <w:t>(</w:t>
      </w:r>
      <w:r w:rsidRPr="00A765BD">
        <w:rPr>
          <w:rtl/>
        </w:rPr>
        <w:t>يا</w:t>
      </w:r>
      <w:r w:rsidR="00733B93">
        <w:rPr>
          <w:rtl/>
        </w:rPr>
        <w:t>)</w:t>
      </w:r>
      <w:r w:rsidRPr="00A765BD">
        <w:rPr>
          <w:rtl/>
        </w:rPr>
        <w:t xml:space="preserve"> دون سائر أخواتها</w:t>
      </w:r>
      <w:r w:rsidR="00733B93">
        <w:rPr>
          <w:rtl/>
        </w:rPr>
        <w:t>؛</w:t>
      </w:r>
      <w:r w:rsidRPr="00A765BD">
        <w:rPr>
          <w:rtl/>
        </w:rPr>
        <w:t xml:space="preserve"> لكونها أكثر في الاستعمال وأنّها دالّة على بُعد المنادى</w:t>
      </w:r>
      <w:r w:rsidR="00733B93">
        <w:rPr>
          <w:rtl/>
        </w:rPr>
        <w:t>،</w:t>
      </w:r>
      <w:r w:rsidRPr="00A765BD">
        <w:rPr>
          <w:rtl/>
        </w:rPr>
        <w:t xml:space="preserve"> الذي يستدعيه مقام إظهار العظمة وإبداء شأن العزّة والجبروت</w:t>
      </w:r>
      <w:r w:rsidR="00733B93">
        <w:rPr>
          <w:rtl/>
        </w:rPr>
        <w:t>،</w:t>
      </w:r>
      <w:r w:rsidRPr="00A765BD">
        <w:rPr>
          <w:rtl/>
        </w:rPr>
        <w:t xml:space="preserve"> وهو تبعيد المنادى</w:t>
      </w:r>
      <w:r w:rsidR="00733B93">
        <w:rPr>
          <w:rtl/>
        </w:rPr>
        <w:t>،</w:t>
      </w:r>
      <w:r w:rsidRPr="00A765BD">
        <w:rPr>
          <w:rtl/>
        </w:rPr>
        <w:t xml:space="preserve"> المؤذن بالتهاون به</w:t>
      </w:r>
      <w:r w:rsidR="00733B93">
        <w:rPr>
          <w:rtl/>
        </w:rPr>
        <w:t>،</w:t>
      </w:r>
      <w:r w:rsidRPr="00A765BD">
        <w:rPr>
          <w:rtl/>
        </w:rPr>
        <w:t xml:space="preserve"> ولم يقل </w:t>
      </w:r>
      <w:r w:rsidR="00733B93">
        <w:rPr>
          <w:rtl/>
        </w:rPr>
        <w:t>(</w:t>
      </w:r>
      <w:r w:rsidRPr="00A765BD">
        <w:rPr>
          <w:rtl/>
        </w:rPr>
        <w:t>يا أرض</w:t>
      </w:r>
      <w:r w:rsidR="00733B93">
        <w:rPr>
          <w:rtl/>
        </w:rPr>
        <w:t>)</w:t>
      </w:r>
      <w:r w:rsidRPr="00A765BD">
        <w:rPr>
          <w:rtl/>
        </w:rPr>
        <w:t xml:space="preserve"> بالكسر</w:t>
      </w:r>
      <w:r w:rsidR="00733B93">
        <w:rPr>
          <w:rtl/>
        </w:rPr>
        <w:t>؛</w:t>
      </w:r>
      <w:r w:rsidRPr="00A765BD">
        <w:rPr>
          <w:rtl/>
        </w:rPr>
        <w:t xml:space="preserve"> لإمداد التهاون</w:t>
      </w:r>
      <w:r w:rsidR="00733B93">
        <w:rPr>
          <w:rtl/>
        </w:rPr>
        <w:t>،</w:t>
      </w:r>
      <w:r w:rsidRPr="00A765BD">
        <w:rPr>
          <w:rtl/>
        </w:rPr>
        <w:t xml:space="preserve"> ولم يقل </w:t>
      </w:r>
      <w:r w:rsidR="00733B93">
        <w:rPr>
          <w:rtl/>
        </w:rPr>
        <w:t>(</w:t>
      </w:r>
      <w:r w:rsidRPr="00A765BD">
        <w:rPr>
          <w:rtl/>
        </w:rPr>
        <w:t>يا أيّتها الأرض</w:t>
      </w:r>
      <w:r w:rsidR="00733B93">
        <w:rPr>
          <w:rtl/>
        </w:rPr>
        <w:t>)؛</w:t>
      </w:r>
      <w:r w:rsidRPr="00A765BD">
        <w:rPr>
          <w:rtl/>
        </w:rPr>
        <w:t xml:space="preserve"> لقصد الاختصار</w:t>
      </w:r>
      <w:r w:rsidR="00733B93">
        <w:rPr>
          <w:rtl/>
        </w:rPr>
        <w:t>،</w:t>
      </w:r>
      <w:r w:rsidRPr="00A765BD">
        <w:rPr>
          <w:rtl/>
        </w:rPr>
        <w:t xml:space="preserve"> مع الاحتراز عمّا في </w:t>
      </w:r>
      <w:r w:rsidR="00733B93">
        <w:rPr>
          <w:rtl/>
        </w:rPr>
        <w:t>(</w:t>
      </w:r>
      <w:r w:rsidRPr="00A765BD">
        <w:rPr>
          <w:rtl/>
        </w:rPr>
        <w:t>أيّتها</w:t>
      </w:r>
      <w:r w:rsidR="00733B93">
        <w:rPr>
          <w:rtl/>
        </w:rPr>
        <w:t>)</w:t>
      </w:r>
      <w:r w:rsidRPr="00A765BD">
        <w:rPr>
          <w:rtl/>
        </w:rPr>
        <w:t xml:space="preserve"> من تكلّف التنبيه غير المناسب بالمقام</w:t>
      </w:r>
      <w:r w:rsidR="00733B93">
        <w:rPr>
          <w:rtl/>
        </w:rPr>
        <w:t>.</w:t>
      </w:r>
    </w:p>
    <w:p w:rsidR="00860ABA" w:rsidRPr="00A765BD" w:rsidRDefault="00860ABA" w:rsidP="001E74B8">
      <w:pPr>
        <w:pStyle w:val="libNormal"/>
        <w:rPr>
          <w:rtl/>
        </w:rPr>
      </w:pPr>
      <w:r w:rsidRPr="00A765BD">
        <w:rPr>
          <w:rtl/>
        </w:rPr>
        <w:t xml:space="preserve">واختير لفظ </w:t>
      </w:r>
      <w:r w:rsidR="00733B93">
        <w:rPr>
          <w:rtl/>
        </w:rPr>
        <w:t>(</w:t>
      </w:r>
      <w:r w:rsidRPr="00A765BD">
        <w:rPr>
          <w:rtl/>
        </w:rPr>
        <w:t>الأرض</w:t>
      </w:r>
      <w:r w:rsidR="00733B93">
        <w:rPr>
          <w:rtl/>
        </w:rPr>
        <w:t>)</w:t>
      </w:r>
      <w:r w:rsidRPr="00A765BD">
        <w:rPr>
          <w:rtl/>
        </w:rPr>
        <w:t xml:space="preserve"> دون سائر أسمائها</w:t>
      </w:r>
      <w:r w:rsidR="00733B93">
        <w:rPr>
          <w:rtl/>
        </w:rPr>
        <w:t>؛</w:t>
      </w:r>
      <w:r w:rsidRPr="00A765BD">
        <w:rPr>
          <w:rtl/>
        </w:rPr>
        <w:t xml:space="preserve"> لكونه أخفّ وأدور</w:t>
      </w:r>
      <w:r w:rsidR="00733B93">
        <w:rPr>
          <w:rtl/>
        </w:rPr>
        <w:t>.</w:t>
      </w:r>
    </w:p>
    <w:p w:rsidR="00860ABA" w:rsidRPr="00A765BD" w:rsidRDefault="00860ABA" w:rsidP="001E74B8">
      <w:pPr>
        <w:pStyle w:val="libNormal"/>
        <w:rPr>
          <w:rtl/>
        </w:rPr>
      </w:pPr>
      <w:r w:rsidRPr="00A765BD">
        <w:rPr>
          <w:rtl/>
        </w:rPr>
        <w:t xml:space="preserve">واختير لفظ </w:t>
      </w:r>
      <w:r w:rsidR="00733B93">
        <w:rPr>
          <w:rtl/>
        </w:rPr>
        <w:t>(</w:t>
      </w:r>
      <w:r w:rsidRPr="00A765BD">
        <w:rPr>
          <w:rtl/>
        </w:rPr>
        <w:t>السماء</w:t>
      </w:r>
      <w:r w:rsidR="00733B93">
        <w:rPr>
          <w:rtl/>
        </w:rPr>
        <w:t>)</w:t>
      </w:r>
      <w:r w:rsidRPr="00A765BD">
        <w:rPr>
          <w:rtl/>
        </w:rPr>
        <w:t xml:space="preserve"> لمثل ما تقدّم في الأرض</w:t>
      </w:r>
      <w:r w:rsidR="00733B93">
        <w:rPr>
          <w:rtl/>
        </w:rPr>
        <w:t>،</w:t>
      </w:r>
      <w:r w:rsidRPr="00A765BD">
        <w:rPr>
          <w:rtl/>
        </w:rPr>
        <w:t xml:space="preserve"> مع قصد المطابقة</w:t>
      </w:r>
      <w:r w:rsidR="00733B93">
        <w:rPr>
          <w:rtl/>
        </w:rPr>
        <w:t>.</w:t>
      </w:r>
    </w:p>
    <w:p w:rsidR="00860ABA" w:rsidRPr="00A765BD" w:rsidRDefault="00860ABA" w:rsidP="001E74B8">
      <w:pPr>
        <w:pStyle w:val="libNormal"/>
        <w:rPr>
          <w:rtl/>
        </w:rPr>
      </w:pPr>
      <w:r w:rsidRPr="00A765BD">
        <w:rPr>
          <w:rtl/>
        </w:rPr>
        <w:t xml:space="preserve">واختير لفظ </w:t>
      </w:r>
      <w:r w:rsidR="00733B93">
        <w:rPr>
          <w:rtl/>
        </w:rPr>
        <w:t>(</w:t>
      </w:r>
      <w:r w:rsidRPr="00A765BD">
        <w:rPr>
          <w:rtl/>
        </w:rPr>
        <w:t>ابلعي</w:t>
      </w:r>
      <w:r w:rsidR="00733B93">
        <w:rPr>
          <w:rtl/>
        </w:rPr>
        <w:t>)</w:t>
      </w:r>
      <w:r w:rsidRPr="00A765BD">
        <w:rPr>
          <w:rtl/>
        </w:rPr>
        <w:t xml:space="preserve"> على </w:t>
      </w:r>
      <w:r w:rsidR="00733B93">
        <w:rPr>
          <w:rtl/>
        </w:rPr>
        <w:t>(</w:t>
      </w:r>
      <w:r w:rsidRPr="00A765BD">
        <w:rPr>
          <w:rtl/>
        </w:rPr>
        <w:t>ابتلعي</w:t>
      </w:r>
      <w:r w:rsidR="00733B93">
        <w:rPr>
          <w:rtl/>
        </w:rPr>
        <w:t>)؛</w:t>
      </w:r>
      <w:r w:rsidRPr="00A765BD">
        <w:rPr>
          <w:rtl/>
        </w:rPr>
        <w:t xml:space="preserve"> لكونه أخصر</w:t>
      </w:r>
      <w:r w:rsidR="00733B93">
        <w:rPr>
          <w:rtl/>
        </w:rPr>
        <w:t>،</w:t>
      </w:r>
      <w:r w:rsidRPr="00A765BD">
        <w:rPr>
          <w:rtl/>
        </w:rPr>
        <w:t xml:space="preserve"> ولمجيء حظّ التجانس بينه وبين </w:t>
      </w:r>
      <w:r w:rsidR="00733B93">
        <w:rPr>
          <w:rtl/>
        </w:rPr>
        <w:t>(</w:t>
      </w:r>
      <w:r w:rsidRPr="00A765BD">
        <w:rPr>
          <w:rtl/>
        </w:rPr>
        <w:t>أقلعي</w:t>
      </w:r>
      <w:r w:rsidR="00733B93">
        <w:rPr>
          <w:rtl/>
        </w:rPr>
        <w:t>)</w:t>
      </w:r>
      <w:r w:rsidRPr="00A765BD">
        <w:rPr>
          <w:rtl/>
        </w:rPr>
        <w:t xml:space="preserve"> أوفر</w:t>
      </w:r>
      <w:r w:rsidR="00733B93">
        <w:rPr>
          <w:rtl/>
        </w:rPr>
        <w:t>.</w:t>
      </w:r>
    </w:p>
    <w:p w:rsidR="00860ABA" w:rsidRPr="00A765BD" w:rsidRDefault="00860ABA" w:rsidP="001E74B8">
      <w:pPr>
        <w:pStyle w:val="libNormal"/>
        <w:rPr>
          <w:rtl/>
        </w:rPr>
      </w:pPr>
      <w:r w:rsidRPr="00A765BD">
        <w:rPr>
          <w:rtl/>
        </w:rPr>
        <w:t xml:space="preserve">وقيل </w:t>
      </w:r>
      <w:r w:rsidR="00733B93">
        <w:rPr>
          <w:rtl/>
        </w:rPr>
        <w:t>(</w:t>
      </w:r>
      <w:r w:rsidRPr="00A765BD">
        <w:rPr>
          <w:rtl/>
        </w:rPr>
        <w:t>ماءك</w:t>
      </w:r>
      <w:r w:rsidR="00733B93">
        <w:rPr>
          <w:rtl/>
        </w:rPr>
        <w:t>)</w:t>
      </w:r>
      <w:r w:rsidRPr="00A765BD">
        <w:rPr>
          <w:rtl/>
        </w:rPr>
        <w:t xml:space="preserve"> بالإفراد دون الجمع</w:t>
      </w:r>
      <w:r w:rsidR="00733B93">
        <w:rPr>
          <w:rtl/>
        </w:rPr>
        <w:t>؛</w:t>
      </w:r>
      <w:r w:rsidRPr="00A765BD">
        <w:rPr>
          <w:rtl/>
        </w:rPr>
        <w:t xml:space="preserve"> لِما كان في الجمع من صورة الاستكثار المُتأتى عنها مقام إظهار الكبرياء والجبروت</w:t>
      </w:r>
      <w:r w:rsidR="00733B93">
        <w:rPr>
          <w:rtl/>
        </w:rPr>
        <w:t>،</w:t>
      </w:r>
      <w:r w:rsidRPr="00A765BD">
        <w:rPr>
          <w:rtl/>
        </w:rPr>
        <w:t xml:space="preserve"> وهو الوجه في إفراد </w:t>
      </w:r>
      <w:r w:rsidR="00733B93">
        <w:rPr>
          <w:rtl/>
        </w:rPr>
        <w:t>(</w:t>
      </w:r>
      <w:r w:rsidRPr="00A765BD">
        <w:rPr>
          <w:rtl/>
        </w:rPr>
        <w:t>الأرض والسماء</w:t>
      </w:r>
      <w:r w:rsidR="00733B93">
        <w:rPr>
          <w:rtl/>
        </w:rPr>
        <w:t>).</w:t>
      </w:r>
    </w:p>
    <w:p w:rsidR="00860ABA" w:rsidRPr="00A765BD" w:rsidRDefault="00860ABA" w:rsidP="001E74B8">
      <w:pPr>
        <w:pStyle w:val="libNormal"/>
        <w:rPr>
          <w:rtl/>
        </w:rPr>
      </w:pPr>
      <w:r w:rsidRPr="00A765BD">
        <w:rPr>
          <w:rtl/>
        </w:rPr>
        <w:t xml:space="preserve">وإنما لم يقل </w:t>
      </w:r>
      <w:r w:rsidR="00733B93">
        <w:rPr>
          <w:rtl/>
        </w:rPr>
        <w:t>(</w:t>
      </w:r>
      <w:r w:rsidRPr="00A765BD">
        <w:rPr>
          <w:rtl/>
        </w:rPr>
        <w:t>ابلعي</w:t>
      </w:r>
      <w:r w:rsidR="00733B93">
        <w:rPr>
          <w:rtl/>
        </w:rPr>
        <w:t>)</w:t>
      </w:r>
      <w:r w:rsidRPr="00A765BD">
        <w:rPr>
          <w:rtl/>
        </w:rPr>
        <w:t xml:space="preserve"> بدون المفعول</w:t>
      </w:r>
      <w:r w:rsidR="00733B93">
        <w:rPr>
          <w:rtl/>
        </w:rPr>
        <w:t>؛</w:t>
      </w:r>
      <w:r w:rsidRPr="00A765BD">
        <w:rPr>
          <w:rtl/>
        </w:rPr>
        <w:t xml:space="preserve"> أن لا يستلزم تركه ما ليس بمراد</w:t>
      </w:r>
      <w:r w:rsidR="00733B93">
        <w:rPr>
          <w:rtl/>
        </w:rPr>
        <w:t>،</w:t>
      </w:r>
      <w:r w:rsidRPr="00A765BD">
        <w:rPr>
          <w:rtl/>
        </w:rPr>
        <w:t xml:space="preserve"> من تعميم الابتلاع للجبال والتلال والبحار وساكنات الماء بأسرهنّ</w:t>
      </w:r>
      <w:r w:rsidR="00733B93">
        <w:rPr>
          <w:rtl/>
        </w:rPr>
        <w:t>،</w:t>
      </w:r>
      <w:r w:rsidRPr="00A765BD">
        <w:rPr>
          <w:rtl/>
        </w:rPr>
        <w:t xml:space="preserve"> نظراً إلى مقام ورود الأمر</w:t>
      </w:r>
      <w:r w:rsidR="00733B93">
        <w:rPr>
          <w:rtl/>
        </w:rPr>
        <w:t>،</w:t>
      </w:r>
      <w:r w:rsidRPr="00A765BD">
        <w:rPr>
          <w:rtl/>
        </w:rPr>
        <w:t xml:space="preserve"> الذي هو مقام عظمة وكبرياء</w:t>
      </w:r>
      <w:r w:rsidR="00733B93">
        <w:rPr>
          <w:rtl/>
        </w:rPr>
        <w:t>.</w:t>
      </w:r>
    </w:p>
    <w:p w:rsidR="00860ABA" w:rsidRPr="00A765BD" w:rsidRDefault="00860ABA" w:rsidP="001E74B8">
      <w:pPr>
        <w:pStyle w:val="libNormal"/>
        <w:rPr>
          <w:rtl/>
        </w:rPr>
      </w:pPr>
      <w:r w:rsidRPr="00A765BD">
        <w:rPr>
          <w:rtl/>
        </w:rPr>
        <w:t>ثم إذ بين المراد</w:t>
      </w:r>
      <w:r w:rsidR="00733B93">
        <w:rPr>
          <w:rtl/>
        </w:rPr>
        <w:t>،</w:t>
      </w:r>
      <w:r w:rsidRPr="00A765BD">
        <w:rPr>
          <w:rtl/>
        </w:rPr>
        <w:t xml:space="preserve"> اختصر الكلام مع </w:t>
      </w:r>
      <w:r w:rsidR="00733B93">
        <w:rPr>
          <w:rtl/>
        </w:rPr>
        <w:t>(</w:t>
      </w:r>
      <w:r w:rsidRPr="00A765BD">
        <w:rPr>
          <w:rtl/>
        </w:rPr>
        <w:t>أقلعي</w:t>
      </w:r>
      <w:r w:rsidR="00733B93">
        <w:rPr>
          <w:rtl/>
        </w:rPr>
        <w:t>)؛</w:t>
      </w:r>
      <w:r w:rsidRPr="00A765BD">
        <w:rPr>
          <w:rtl/>
        </w:rPr>
        <w:t xml:space="preserve"> احترازاً عن الحشو المستغنى عنه</w:t>
      </w:r>
      <w:r w:rsidR="00733B93">
        <w:rPr>
          <w:rtl/>
        </w:rPr>
        <w:t>،</w:t>
      </w:r>
      <w:r w:rsidRPr="00A765BD">
        <w:rPr>
          <w:rtl/>
        </w:rPr>
        <w:t xml:space="preserve"> وهو الوجه في أن لم يقل </w:t>
      </w:r>
      <w:r w:rsidR="00733B93">
        <w:rPr>
          <w:rtl/>
        </w:rPr>
        <w:t>(</w:t>
      </w:r>
      <w:r w:rsidRPr="00A765BD">
        <w:rPr>
          <w:rtl/>
        </w:rPr>
        <w:t>قيل يا أرض ابلعي ماءك فبلعت</w:t>
      </w:r>
      <w:r w:rsidR="00733B93">
        <w:rPr>
          <w:rtl/>
        </w:rPr>
        <w:t>،</w:t>
      </w:r>
      <w:r w:rsidRPr="00A765BD">
        <w:rPr>
          <w:rtl/>
        </w:rPr>
        <w:t xml:space="preserve"> ويا سماء أقلعي فأقلعت</w:t>
      </w:r>
      <w:r w:rsidR="00733B93">
        <w:rPr>
          <w:rtl/>
        </w:rPr>
        <w:t>).</w:t>
      </w:r>
    </w:p>
    <w:p w:rsidR="00860ABA" w:rsidRPr="00A765B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القيمة</w:t>
      </w:r>
      <w:r w:rsidR="001E74B8" w:rsidRPr="001E74B8">
        <w:rPr>
          <w:rtl/>
        </w:rPr>
        <w:t xml:space="preserve"> - </w:t>
      </w:r>
      <w:r w:rsidRPr="001E74B8">
        <w:rPr>
          <w:rtl/>
        </w:rPr>
        <w:t>بالكسر</w:t>
      </w:r>
      <w:r w:rsidR="001E74B8" w:rsidRPr="001E74B8">
        <w:rPr>
          <w:rtl/>
        </w:rPr>
        <w:t xml:space="preserve"> - </w:t>
      </w:r>
      <w:r w:rsidRPr="001E74B8">
        <w:rPr>
          <w:rtl/>
        </w:rPr>
        <w:t>النوع من قام</w:t>
      </w:r>
      <w:r w:rsidR="00733B93">
        <w:rPr>
          <w:rtl/>
        </w:rPr>
        <w:t>،</w:t>
      </w:r>
      <w:r w:rsidRPr="001E74B8">
        <w:rPr>
          <w:rtl/>
        </w:rPr>
        <w:t xml:space="preserve"> أي بذلك النوع الهائل من قيام الطوفان</w:t>
      </w:r>
      <w:r w:rsidR="00733B93">
        <w:rPr>
          <w:rtl/>
        </w:rPr>
        <w:t>.</w:t>
      </w:r>
    </w:p>
    <w:p w:rsidR="003637EC" w:rsidRDefault="000E1D55" w:rsidP="001E74B8">
      <w:pPr>
        <w:pStyle w:val="libNormal"/>
        <w:rPr>
          <w:rtl/>
        </w:rPr>
      </w:pPr>
      <w:r>
        <w:br w:type="page"/>
      </w:r>
    </w:p>
    <w:p w:rsidR="00860ABA" w:rsidRPr="00A765BD" w:rsidRDefault="00860ABA" w:rsidP="001E74B8">
      <w:pPr>
        <w:pStyle w:val="libNormal"/>
        <w:rPr>
          <w:rtl/>
        </w:rPr>
      </w:pPr>
      <w:r w:rsidRPr="00A765BD">
        <w:rPr>
          <w:rtl/>
        </w:rPr>
        <w:lastRenderedPageBreak/>
        <w:t xml:space="preserve">واختير </w:t>
      </w:r>
      <w:r w:rsidR="00733B93">
        <w:rPr>
          <w:rtl/>
        </w:rPr>
        <w:t>(</w:t>
      </w:r>
      <w:r w:rsidRPr="00A765BD">
        <w:rPr>
          <w:rtl/>
        </w:rPr>
        <w:t>غيض</w:t>
      </w:r>
      <w:r w:rsidR="00733B93">
        <w:rPr>
          <w:rtl/>
        </w:rPr>
        <w:t>)</w:t>
      </w:r>
      <w:r w:rsidRPr="00A765BD">
        <w:rPr>
          <w:rtl/>
        </w:rPr>
        <w:t xml:space="preserve"> على </w:t>
      </w:r>
      <w:r w:rsidR="00733B93">
        <w:rPr>
          <w:rtl/>
        </w:rPr>
        <w:t>(</w:t>
      </w:r>
      <w:r w:rsidRPr="00A765BD">
        <w:rPr>
          <w:rtl/>
        </w:rPr>
        <w:t>غيّض</w:t>
      </w:r>
      <w:r w:rsidR="00733B93">
        <w:rPr>
          <w:rtl/>
        </w:rPr>
        <w:t>)</w:t>
      </w:r>
      <w:r w:rsidRPr="00A765BD">
        <w:rPr>
          <w:rtl/>
        </w:rPr>
        <w:t xml:space="preserve"> المشدّد</w:t>
      </w:r>
      <w:r w:rsidR="00733B93">
        <w:rPr>
          <w:rtl/>
        </w:rPr>
        <w:t>؛</w:t>
      </w:r>
      <w:r w:rsidRPr="00A765BD">
        <w:rPr>
          <w:rtl/>
        </w:rPr>
        <w:t xml:space="preserve"> لكونه أخصر</w:t>
      </w:r>
      <w:r w:rsidR="00733B93">
        <w:rPr>
          <w:rtl/>
        </w:rPr>
        <w:t>.</w:t>
      </w:r>
    </w:p>
    <w:p w:rsidR="00860ABA" w:rsidRPr="00A765BD" w:rsidRDefault="00860ABA" w:rsidP="001E74B8">
      <w:pPr>
        <w:pStyle w:val="libNormal"/>
        <w:rPr>
          <w:rtl/>
        </w:rPr>
      </w:pPr>
      <w:r w:rsidRPr="00A765BD">
        <w:rPr>
          <w:rtl/>
        </w:rPr>
        <w:t xml:space="preserve">وقيل </w:t>
      </w:r>
      <w:r w:rsidR="00733B93">
        <w:rPr>
          <w:rtl/>
        </w:rPr>
        <w:t>(</w:t>
      </w:r>
      <w:r w:rsidRPr="00A765BD">
        <w:rPr>
          <w:rtl/>
        </w:rPr>
        <w:t>الماء</w:t>
      </w:r>
      <w:r w:rsidR="00733B93">
        <w:rPr>
          <w:rtl/>
        </w:rPr>
        <w:t>)</w:t>
      </w:r>
      <w:r w:rsidRPr="00A765BD">
        <w:rPr>
          <w:rtl/>
        </w:rPr>
        <w:t xml:space="preserve"> دون أن يقال </w:t>
      </w:r>
      <w:r w:rsidR="00733B93">
        <w:rPr>
          <w:rtl/>
        </w:rPr>
        <w:t>(</w:t>
      </w:r>
      <w:r w:rsidRPr="00A765BD">
        <w:rPr>
          <w:rtl/>
        </w:rPr>
        <w:t>ماء طوفان السماء</w:t>
      </w:r>
      <w:r w:rsidR="00733B93">
        <w:rPr>
          <w:rtl/>
        </w:rPr>
        <w:t>)،</w:t>
      </w:r>
      <w:r w:rsidRPr="00A765BD">
        <w:rPr>
          <w:rtl/>
        </w:rPr>
        <w:t xml:space="preserve"> وكذا </w:t>
      </w:r>
      <w:r w:rsidR="00733B93">
        <w:rPr>
          <w:rtl/>
        </w:rPr>
        <w:t>(</w:t>
      </w:r>
      <w:r w:rsidRPr="00A765BD">
        <w:rPr>
          <w:rtl/>
        </w:rPr>
        <w:t>الأمر</w:t>
      </w:r>
      <w:r w:rsidR="00733B93">
        <w:rPr>
          <w:rtl/>
        </w:rPr>
        <w:t>)</w:t>
      </w:r>
      <w:r w:rsidRPr="00A765BD">
        <w:rPr>
          <w:rtl/>
        </w:rPr>
        <w:t xml:space="preserve"> دون أن يقال </w:t>
      </w:r>
      <w:r w:rsidR="00733B93">
        <w:rPr>
          <w:rtl/>
        </w:rPr>
        <w:t>(</w:t>
      </w:r>
      <w:r w:rsidRPr="00A765BD">
        <w:rPr>
          <w:rtl/>
        </w:rPr>
        <w:t>أمر نوح</w:t>
      </w:r>
      <w:r w:rsidR="00733B93">
        <w:rPr>
          <w:rtl/>
        </w:rPr>
        <w:t>)</w:t>
      </w:r>
      <w:r w:rsidRPr="00A765BD">
        <w:rPr>
          <w:rtl/>
        </w:rPr>
        <w:t xml:space="preserve"> وهو إنجاز ما كان الله وعد نوحاً من إهلاك قومه</w:t>
      </w:r>
      <w:r w:rsidR="00733B93">
        <w:rPr>
          <w:rtl/>
        </w:rPr>
        <w:t>؛</w:t>
      </w:r>
      <w:r w:rsidRPr="00A765BD">
        <w:rPr>
          <w:rtl/>
        </w:rPr>
        <w:t xml:space="preserve"> لقصد الاختصار والاستغناء بحرف التعريف عن ذلك</w:t>
      </w:r>
      <w:r w:rsidR="00733B93">
        <w:rPr>
          <w:rtl/>
        </w:rPr>
        <w:t>.</w:t>
      </w:r>
    </w:p>
    <w:p w:rsidR="00860ABA" w:rsidRPr="00A765BD" w:rsidRDefault="00860ABA" w:rsidP="001E74B8">
      <w:pPr>
        <w:pStyle w:val="libNormal"/>
        <w:rPr>
          <w:rtl/>
        </w:rPr>
      </w:pPr>
      <w:r w:rsidRPr="00A765BD">
        <w:rPr>
          <w:rtl/>
        </w:rPr>
        <w:t xml:space="preserve">ولم يقل </w:t>
      </w:r>
      <w:r w:rsidR="00733B93">
        <w:rPr>
          <w:rtl/>
        </w:rPr>
        <w:t>(</w:t>
      </w:r>
      <w:r w:rsidRPr="00A765BD">
        <w:rPr>
          <w:rtl/>
        </w:rPr>
        <w:t>سوّيت على الجودي</w:t>
      </w:r>
      <w:r w:rsidR="00733B93">
        <w:rPr>
          <w:rtl/>
        </w:rPr>
        <w:t>)</w:t>
      </w:r>
      <w:r w:rsidRPr="00A765BD">
        <w:rPr>
          <w:rtl/>
        </w:rPr>
        <w:t xml:space="preserve"> بمعنى أقرّت على نحو </w:t>
      </w:r>
      <w:r w:rsidR="00733B93">
        <w:rPr>
          <w:rtl/>
        </w:rPr>
        <w:t>(</w:t>
      </w:r>
      <w:r w:rsidRPr="00A765BD">
        <w:rPr>
          <w:rtl/>
        </w:rPr>
        <w:t>قيل</w:t>
      </w:r>
      <w:r w:rsidR="00733B93">
        <w:rPr>
          <w:rtl/>
        </w:rPr>
        <w:t>)</w:t>
      </w:r>
      <w:r w:rsidRPr="00A765BD">
        <w:rPr>
          <w:rtl/>
        </w:rPr>
        <w:t xml:space="preserve"> و</w:t>
      </w:r>
      <w:r w:rsidR="00733B93">
        <w:rPr>
          <w:rtl/>
        </w:rPr>
        <w:t>(</w:t>
      </w:r>
      <w:r w:rsidRPr="00A765BD">
        <w:rPr>
          <w:rtl/>
        </w:rPr>
        <w:t>غيض</w:t>
      </w:r>
      <w:r w:rsidR="00733B93">
        <w:rPr>
          <w:rtl/>
        </w:rPr>
        <w:t>)</w:t>
      </w:r>
      <w:r w:rsidRPr="00A765BD">
        <w:rPr>
          <w:rtl/>
        </w:rPr>
        <w:t xml:space="preserve"> و</w:t>
      </w:r>
      <w:r w:rsidR="00733B93">
        <w:rPr>
          <w:rtl/>
        </w:rPr>
        <w:t>(</w:t>
      </w:r>
      <w:r w:rsidRPr="00A765BD">
        <w:rPr>
          <w:rtl/>
        </w:rPr>
        <w:t>قضي</w:t>
      </w:r>
      <w:r w:rsidR="00733B93">
        <w:rPr>
          <w:rtl/>
        </w:rPr>
        <w:t>)</w:t>
      </w:r>
      <w:r w:rsidRPr="00A765BD">
        <w:rPr>
          <w:rtl/>
        </w:rPr>
        <w:t xml:space="preserve"> في البناء للمفعول</w:t>
      </w:r>
      <w:r w:rsidR="00733B93">
        <w:rPr>
          <w:rtl/>
        </w:rPr>
        <w:t>؛</w:t>
      </w:r>
      <w:r w:rsidRPr="00A765BD">
        <w:rPr>
          <w:rtl/>
        </w:rPr>
        <w:t xml:space="preserve"> اعتباراً لبناء الفعل للفاعل مع السفينة في قوله </w:t>
      </w:r>
      <w:r w:rsidR="00733B93">
        <w:rPr>
          <w:rtl/>
        </w:rPr>
        <w:t>(</w:t>
      </w:r>
      <w:r w:rsidRPr="00A765BD">
        <w:rPr>
          <w:rtl/>
        </w:rPr>
        <w:t>وهي تجري بهم في موج</w:t>
      </w:r>
      <w:r w:rsidR="00733B93">
        <w:rPr>
          <w:rtl/>
        </w:rPr>
        <w:t>)</w:t>
      </w:r>
      <w:r w:rsidRPr="00A765BD">
        <w:rPr>
          <w:rtl/>
        </w:rPr>
        <w:t xml:space="preserve"> مع قصد الاختصار في اللفظ</w:t>
      </w:r>
      <w:r w:rsidR="00733B93">
        <w:rPr>
          <w:rtl/>
        </w:rPr>
        <w:t>.</w:t>
      </w:r>
    </w:p>
    <w:p w:rsidR="00860ABA" w:rsidRPr="00A765BD" w:rsidRDefault="00860ABA" w:rsidP="001E74B8">
      <w:pPr>
        <w:pStyle w:val="libNormal"/>
        <w:rPr>
          <w:rtl/>
        </w:rPr>
      </w:pPr>
      <w:r w:rsidRPr="00A765BD">
        <w:rPr>
          <w:rtl/>
        </w:rPr>
        <w:t xml:space="preserve">ثم قيل </w:t>
      </w:r>
      <w:r w:rsidR="00733B93">
        <w:rPr>
          <w:rtl/>
        </w:rPr>
        <w:t>(</w:t>
      </w:r>
      <w:r w:rsidRPr="00A765BD">
        <w:rPr>
          <w:rtl/>
        </w:rPr>
        <w:t>بُعداً للقوم</w:t>
      </w:r>
      <w:r w:rsidR="00733B93">
        <w:rPr>
          <w:rtl/>
        </w:rPr>
        <w:t>)</w:t>
      </w:r>
      <w:r w:rsidRPr="00A765BD">
        <w:rPr>
          <w:rtl/>
        </w:rPr>
        <w:t xml:space="preserve"> دون أن يقال </w:t>
      </w:r>
      <w:r w:rsidR="00733B93">
        <w:rPr>
          <w:rtl/>
        </w:rPr>
        <w:t>(</w:t>
      </w:r>
      <w:r w:rsidRPr="00A765BD">
        <w:rPr>
          <w:rtl/>
        </w:rPr>
        <w:t>ليبعد القوم</w:t>
      </w:r>
      <w:r w:rsidR="00733B93">
        <w:rPr>
          <w:rtl/>
        </w:rPr>
        <w:t>)؛</w:t>
      </w:r>
      <w:r w:rsidRPr="00A765BD">
        <w:rPr>
          <w:rtl/>
        </w:rPr>
        <w:t xml:space="preserve"> طلباً للتأكيد مع الاختصار</w:t>
      </w:r>
      <w:r w:rsidR="00733B93">
        <w:rPr>
          <w:rtl/>
        </w:rPr>
        <w:t>،</w:t>
      </w:r>
      <w:r w:rsidRPr="00A765BD">
        <w:rPr>
          <w:rtl/>
        </w:rPr>
        <w:t xml:space="preserve"> وهو نزول </w:t>
      </w:r>
      <w:r w:rsidR="00733B93">
        <w:rPr>
          <w:rtl/>
        </w:rPr>
        <w:t>(</w:t>
      </w:r>
      <w:r w:rsidRPr="00A765BD">
        <w:rPr>
          <w:rtl/>
        </w:rPr>
        <w:t>بُعداً</w:t>
      </w:r>
      <w:r w:rsidR="00733B93">
        <w:rPr>
          <w:rtl/>
        </w:rPr>
        <w:t>)</w:t>
      </w:r>
      <w:r w:rsidRPr="00A765BD">
        <w:rPr>
          <w:rtl/>
        </w:rPr>
        <w:t xml:space="preserve"> منزلة </w:t>
      </w:r>
      <w:r w:rsidR="00733B93">
        <w:rPr>
          <w:rtl/>
        </w:rPr>
        <w:t>(</w:t>
      </w:r>
      <w:r w:rsidRPr="00A765BD">
        <w:rPr>
          <w:rtl/>
        </w:rPr>
        <w:t>ليبعدوا بعداً</w:t>
      </w:r>
      <w:r w:rsidR="00733B93">
        <w:rPr>
          <w:rtl/>
        </w:rPr>
        <w:t>)</w:t>
      </w:r>
      <w:r w:rsidRPr="00A765BD">
        <w:rPr>
          <w:rtl/>
        </w:rPr>
        <w:t xml:space="preserve"> مع فائدة أخرى</w:t>
      </w:r>
      <w:r w:rsidR="00733B93">
        <w:rPr>
          <w:rtl/>
        </w:rPr>
        <w:t>،</w:t>
      </w:r>
      <w:r w:rsidRPr="00A765BD">
        <w:rPr>
          <w:rtl/>
        </w:rPr>
        <w:t xml:space="preserve"> وهي استعمال اللام مع </w:t>
      </w:r>
      <w:r w:rsidR="00733B93">
        <w:rPr>
          <w:rtl/>
        </w:rPr>
        <w:t>(</w:t>
      </w:r>
      <w:r w:rsidRPr="00A765BD">
        <w:rPr>
          <w:rtl/>
        </w:rPr>
        <w:t>بعداً</w:t>
      </w:r>
      <w:r w:rsidR="00733B93">
        <w:rPr>
          <w:rtl/>
        </w:rPr>
        <w:t>)</w:t>
      </w:r>
      <w:r w:rsidRPr="00A765BD">
        <w:rPr>
          <w:rtl/>
        </w:rPr>
        <w:t xml:space="preserve"> الدالّ على معنى أنّ البعد حقّ لهم</w:t>
      </w:r>
      <w:r w:rsidR="00733B93">
        <w:rPr>
          <w:rtl/>
        </w:rPr>
        <w:t>.</w:t>
      </w:r>
    </w:p>
    <w:p w:rsidR="00860ABA" w:rsidRPr="00A765BD" w:rsidRDefault="00860ABA" w:rsidP="001E74B8">
      <w:pPr>
        <w:pStyle w:val="libNormal"/>
        <w:rPr>
          <w:rtl/>
        </w:rPr>
      </w:pPr>
      <w:r w:rsidRPr="00A765BD">
        <w:rPr>
          <w:rtl/>
        </w:rPr>
        <w:t>ثمّ أُطلق الظلم ليتناول كل نوع حتى يدخل فيه ظلمهم أنفسهم</w:t>
      </w:r>
      <w:r w:rsidR="00733B93">
        <w:rPr>
          <w:rtl/>
        </w:rPr>
        <w:t>،</w:t>
      </w:r>
      <w:r w:rsidRPr="00A765BD">
        <w:rPr>
          <w:rtl/>
        </w:rPr>
        <w:t xml:space="preserve"> لزيادة التنبيه على فظاعة سوء اختيارهم في تكذيب الرسل</w:t>
      </w:r>
      <w:r w:rsidR="00733B93">
        <w:rPr>
          <w:rtl/>
        </w:rPr>
        <w:t>.</w:t>
      </w:r>
    </w:p>
    <w:p w:rsidR="00860ABA" w:rsidRPr="00A765BD" w:rsidRDefault="00860ABA" w:rsidP="001E74B8">
      <w:pPr>
        <w:pStyle w:val="libNormal"/>
        <w:rPr>
          <w:rtl/>
        </w:rPr>
      </w:pPr>
      <w:r w:rsidRPr="00A765BD">
        <w:rPr>
          <w:rtl/>
        </w:rPr>
        <w:t>هذا من حيث النظر إلى تركيب الكلم</w:t>
      </w:r>
      <w:r w:rsidR="00733B93">
        <w:rPr>
          <w:rtl/>
        </w:rPr>
        <w:t>.</w:t>
      </w:r>
    </w:p>
    <w:p w:rsidR="00860ABA" w:rsidRPr="00A765BD" w:rsidRDefault="00860ABA" w:rsidP="001E74B8">
      <w:pPr>
        <w:pStyle w:val="libNormal"/>
        <w:rPr>
          <w:rtl/>
        </w:rPr>
      </w:pPr>
      <w:r w:rsidRPr="00A765BD">
        <w:rPr>
          <w:rtl/>
        </w:rPr>
        <w:t>وأمّا من حيث النظر إلى ترتيب الجمل فذاك أنّه قد قدّم النداء على الأمر</w:t>
      </w:r>
      <w:r w:rsidR="00733B93">
        <w:rPr>
          <w:rtl/>
        </w:rPr>
        <w:t>،</w:t>
      </w:r>
      <w:r w:rsidRPr="00A765BD">
        <w:rPr>
          <w:rtl/>
        </w:rPr>
        <w:t xml:space="preserve"> فقيل </w:t>
      </w:r>
      <w:r w:rsidR="00733B93">
        <w:rPr>
          <w:rtl/>
        </w:rPr>
        <w:t>(</w:t>
      </w:r>
      <w:r w:rsidRPr="00A765BD">
        <w:rPr>
          <w:rtl/>
        </w:rPr>
        <w:t>يا أرض ابلعي</w:t>
      </w:r>
      <w:r w:rsidR="00733B93">
        <w:rPr>
          <w:rtl/>
        </w:rPr>
        <w:t>)</w:t>
      </w:r>
      <w:r w:rsidRPr="00A765BD">
        <w:rPr>
          <w:rtl/>
        </w:rPr>
        <w:t xml:space="preserve"> و</w:t>
      </w:r>
      <w:r w:rsidR="00733B93">
        <w:rPr>
          <w:rtl/>
        </w:rPr>
        <w:t>(</w:t>
      </w:r>
      <w:r w:rsidRPr="00A765BD">
        <w:rPr>
          <w:rtl/>
        </w:rPr>
        <w:t>يا سماء أقلعي</w:t>
      </w:r>
      <w:r w:rsidR="00733B93">
        <w:rPr>
          <w:rtl/>
        </w:rPr>
        <w:t>)</w:t>
      </w:r>
      <w:r w:rsidRPr="00A765BD">
        <w:rPr>
          <w:rtl/>
        </w:rPr>
        <w:t xml:space="preserve"> دون أن يقال </w:t>
      </w:r>
      <w:r w:rsidR="00733B93">
        <w:rPr>
          <w:rtl/>
        </w:rPr>
        <w:t>(</w:t>
      </w:r>
      <w:r w:rsidRPr="00A765BD">
        <w:rPr>
          <w:rtl/>
        </w:rPr>
        <w:t>ابلعي يا أرض</w:t>
      </w:r>
      <w:r w:rsidR="00733B93">
        <w:rPr>
          <w:rtl/>
        </w:rPr>
        <w:t>)</w:t>
      </w:r>
      <w:r w:rsidRPr="00A765BD">
        <w:rPr>
          <w:rtl/>
        </w:rPr>
        <w:t xml:space="preserve"> و</w:t>
      </w:r>
      <w:r w:rsidR="00733B93">
        <w:rPr>
          <w:rtl/>
        </w:rPr>
        <w:t>(</w:t>
      </w:r>
      <w:r w:rsidRPr="00A765BD">
        <w:rPr>
          <w:rtl/>
        </w:rPr>
        <w:t>أقلعي يا سماء</w:t>
      </w:r>
      <w:r w:rsidR="00733B93">
        <w:rPr>
          <w:rtl/>
        </w:rPr>
        <w:t>)</w:t>
      </w:r>
      <w:r w:rsidRPr="00A765BD">
        <w:rPr>
          <w:rtl/>
        </w:rPr>
        <w:t xml:space="preserve"> جرياً على مقتضى اللازم فيمَن كان مأموراً حقيقة</w:t>
      </w:r>
      <w:r w:rsidR="00733B93">
        <w:rPr>
          <w:rtl/>
        </w:rPr>
        <w:t>،</w:t>
      </w:r>
      <w:r w:rsidRPr="00A765BD">
        <w:rPr>
          <w:rtl/>
        </w:rPr>
        <w:t xml:space="preserve"> من تقديم التنبيه</w:t>
      </w:r>
      <w:r w:rsidR="00733B93">
        <w:rPr>
          <w:rtl/>
        </w:rPr>
        <w:t>،</w:t>
      </w:r>
      <w:r w:rsidRPr="00A765BD">
        <w:rPr>
          <w:rtl/>
        </w:rPr>
        <w:t xml:space="preserve"> ليتمكّن الأمر الوارد عقيبه في نفس المنادى</w:t>
      </w:r>
      <w:r w:rsidR="00733B93">
        <w:rPr>
          <w:rtl/>
        </w:rPr>
        <w:t>؛</w:t>
      </w:r>
      <w:r w:rsidRPr="00A765BD">
        <w:rPr>
          <w:rtl/>
        </w:rPr>
        <w:t xml:space="preserve"> قصداً بذلك لمعنى الترشيح</w:t>
      </w:r>
      <w:r w:rsidR="00733B93">
        <w:rPr>
          <w:rtl/>
        </w:rPr>
        <w:t>.</w:t>
      </w:r>
    </w:p>
    <w:p w:rsidR="00860ABA" w:rsidRPr="00A765BD" w:rsidRDefault="00860ABA" w:rsidP="001E74B8">
      <w:pPr>
        <w:pStyle w:val="libNormal"/>
        <w:rPr>
          <w:rtl/>
        </w:rPr>
      </w:pPr>
      <w:r w:rsidRPr="00A765BD">
        <w:rPr>
          <w:rtl/>
        </w:rPr>
        <w:t>ثمّ قدّم أمر الأرض على أمر السماء وابتدأ به لابتداء الطوفان منها ونزولها لذلك في القصّة منزلة الأصل</w:t>
      </w:r>
      <w:r w:rsidR="00733B93">
        <w:rPr>
          <w:rtl/>
        </w:rPr>
        <w:t>،</w:t>
      </w:r>
      <w:r w:rsidRPr="00A765BD">
        <w:rPr>
          <w:rtl/>
        </w:rPr>
        <w:t xml:space="preserve"> والأصل بالتقديم أَولى</w:t>
      </w:r>
      <w:r w:rsidR="00733B93">
        <w:rPr>
          <w:rtl/>
        </w:rPr>
        <w:t>.</w:t>
      </w:r>
    </w:p>
    <w:p w:rsidR="00860ABA" w:rsidRPr="00A765BD" w:rsidRDefault="00860ABA" w:rsidP="001E74B8">
      <w:pPr>
        <w:pStyle w:val="libNormal"/>
        <w:rPr>
          <w:rtl/>
        </w:rPr>
      </w:pPr>
      <w:r w:rsidRPr="00A765BD">
        <w:rPr>
          <w:rtl/>
        </w:rPr>
        <w:t xml:space="preserve">ثم أتبعهما قوله </w:t>
      </w:r>
      <w:r w:rsidR="00733B93">
        <w:rPr>
          <w:rtl/>
        </w:rPr>
        <w:t>(</w:t>
      </w:r>
      <w:r w:rsidRPr="00A765BD">
        <w:rPr>
          <w:rtl/>
        </w:rPr>
        <w:t>وغيض الماء</w:t>
      </w:r>
      <w:r w:rsidR="00733B93">
        <w:rPr>
          <w:rtl/>
        </w:rPr>
        <w:t>)</w:t>
      </w:r>
      <w:r w:rsidRPr="00A765BD">
        <w:rPr>
          <w:rtl/>
        </w:rPr>
        <w:t xml:space="preserve"> لاتّصاله بقصّة الماء وأخذه بحجزتها</w:t>
      </w:r>
      <w:r w:rsidR="00733B93">
        <w:rPr>
          <w:rtl/>
        </w:rPr>
        <w:t>،</w:t>
      </w:r>
      <w:r w:rsidRPr="00A765BD">
        <w:rPr>
          <w:rtl/>
        </w:rPr>
        <w:t xml:space="preserve"> أَلا ترى أصل الكلام </w:t>
      </w:r>
      <w:r w:rsidR="00733B93">
        <w:rPr>
          <w:rtl/>
        </w:rPr>
        <w:t>(</w:t>
      </w:r>
      <w:r w:rsidRPr="00A765BD">
        <w:rPr>
          <w:rtl/>
        </w:rPr>
        <w:t>قيل يا أرض ابلعي ماءك</w:t>
      </w:r>
      <w:r w:rsidR="001E74B8">
        <w:rPr>
          <w:rtl/>
        </w:rPr>
        <w:t xml:space="preserve"> - </w:t>
      </w:r>
      <w:r w:rsidRPr="00A765BD">
        <w:rPr>
          <w:rtl/>
        </w:rPr>
        <w:t>فبلعت ماءها</w:t>
      </w:r>
      <w:r w:rsidR="001E74B8">
        <w:rPr>
          <w:rtl/>
        </w:rPr>
        <w:t xml:space="preserve"> - </w:t>
      </w:r>
      <w:r w:rsidRPr="00A765BD">
        <w:rPr>
          <w:rtl/>
        </w:rPr>
        <w:t>ويا سماء أقلعي</w:t>
      </w:r>
      <w:r w:rsidR="001E74B8">
        <w:rPr>
          <w:rtl/>
        </w:rPr>
        <w:t xml:space="preserve"> - </w:t>
      </w:r>
      <w:r w:rsidRPr="00A765BD">
        <w:rPr>
          <w:rtl/>
        </w:rPr>
        <w:t>عن إرسال الماء فأقلعت عن إرساله</w:t>
      </w:r>
      <w:r w:rsidR="001E74B8">
        <w:rPr>
          <w:rtl/>
        </w:rPr>
        <w:t xml:space="preserve"> - </w:t>
      </w:r>
      <w:r w:rsidRPr="00A765BD">
        <w:rPr>
          <w:rtl/>
        </w:rPr>
        <w:t>وغيض الماء</w:t>
      </w:r>
      <w:r w:rsidR="001E74B8">
        <w:rPr>
          <w:rtl/>
        </w:rPr>
        <w:t xml:space="preserve"> - </w:t>
      </w:r>
      <w:r w:rsidRPr="00A765BD">
        <w:rPr>
          <w:rtl/>
        </w:rPr>
        <w:t>النازل من السماء فغاض</w:t>
      </w:r>
      <w:r w:rsidR="001E74B8">
        <w:rPr>
          <w:rtl/>
        </w:rPr>
        <w:t xml:space="preserve"> -</w:t>
      </w:r>
      <w:r w:rsidR="00733B93">
        <w:rPr>
          <w:rtl/>
        </w:rPr>
        <w:t>).</w:t>
      </w:r>
    </w:p>
    <w:p w:rsidR="00860ABA" w:rsidRPr="00A765BD" w:rsidRDefault="00860ABA" w:rsidP="001E74B8">
      <w:pPr>
        <w:pStyle w:val="libNormal"/>
        <w:rPr>
          <w:rtl/>
        </w:rPr>
      </w:pPr>
      <w:r w:rsidRPr="00A765BD">
        <w:rPr>
          <w:rtl/>
        </w:rPr>
        <w:t>ثمّ أتبعه ما هو المقصود من القصّة</w:t>
      </w:r>
      <w:r w:rsidR="00733B93">
        <w:rPr>
          <w:rtl/>
        </w:rPr>
        <w:t>،</w:t>
      </w:r>
      <w:r w:rsidRPr="00A765BD">
        <w:rPr>
          <w:rtl/>
        </w:rPr>
        <w:t xml:space="preserve"> وهو قوله </w:t>
      </w:r>
      <w:r w:rsidR="00733B93">
        <w:rPr>
          <w:rtl/>
        </w:rPr>
        <w:t>(</w:t>
      </w:r>
      <w:r w:rsidRPr="00A765BD">
        <w:rPr>
          <w:rtl/>
        </w:rPr>
        <w:t>وقضي الأمر</w:t>
      </w:r>
      <w:r w:rsidR="00733B93">
        <w:rPr>
          <w:rtl/>
        </w:rPr>
        <w:t>)</w:t>
      </w:r>
      <w:r w:rsidRPr="00A765BD">
        <w:rPr>
          <w:rtl/>
        </w:rPr>
        <w:t xml:space="preserve"> أي أُنجز</w:t>
      </w:r>
    </w:p>
    <w:p w:rsidR="003637EC" w:rsidRDefault="000E1D55" w:rsidP="001E74B8">
      <w:pPr>
        <w:pStyle w:val="libNormal"/>
        <w:rPr>
          <w:rtl/>
        </w:rPr>
      </w:pPr>
      <w:r>
        <w:br w:type="page"/>
      </w:r>
    </w:p>
    <w:p w:rsidR="00860ABA" w:rsidRPr="00A765BD" w:rsidRDefault="00860ABA" w:rsidP="001E74B8">
      <w:pPr>
        <w:pStyle w:val="libNormal"/>
        <w:rPr>
          <w:rtl/>
        </w:rPr>
      </w:pPr>
      <w:r w:rsidRPr="00A765BD">
        <w:rPr>
          <w:rtl/>
        </w:rPr>
        <w:lastRenderedPageBreak/>
        <w:t>الموعود من إهلاك الكفرة</w:t>
      </w:r>
      <w:r w:rsidR="00733B93">
        <w:rPr>
          <w:rtl/>
        </w:rPr>
        <w:t>،</w:t>
      </w:r>
      <w:r w:rsidRPr="00A765BD">
        <w:rPr>
          <w:rtl/>
        </w:rPr>
        <w:t xml:space="preserve"> وإنجاء نوح ومَن معه في السفينة</w:t>
      </w:r>
      <w:r w:rsidR="00733B93">
        <w:rPr>
          <w:rtl/>
        </w:rPr>
        <w:t>،</w:t>
      </w:r>
      <w:r w:rsidRPr="00A765BD">
        <w:rPr>
          <w:rtl/>
        </w:rPr>
        <w:t xml:space="preserve"> ثمّ أتبعه حديث السفينة</w:t>
      </w:r>
      <w:r w:rsidR="00733B93">
        <w:rPr>
          <w:rtl/>
        </w:rPr>
        <w:t>،</w:t>
      </w:r>
      <w:r w:rsidRPr="00A765BD">
        <w:rPr>
          <w:rtl/>
        </w:rPr>
        <w:t xml:space="preserve"> وهو قوله </w:t>
      </w:r>
      <w:r w:rsidR="00733B93">
        <w:rPr>
          <w:rtl/>
        </w:rPr>
        <w:t>(</w:t>
      </w:r>
      <w:r w:rsidRPr="00A765BD">
        <w:rPr>
          <w:rtl/>
        </w:rPr>
        <w:t>واستوت على الجودي</w:t>
      </w:r>
      <w:r w:rsidR="00733B93">
        <w:rPr>
          <w:rtl/>
        </w:rPr>
        <w:t>)،</w:t>
      </w:r>
      <w:r w:rsidRPr="00A765BD">
        <w:rPr>
          <w:rtl/>
        </w:rPr>
        <w:t xml:space="preserve"> ثمّ ختمت القصّة بما ختمت</w:t>
      </w:r>
      <w:r w:rsidR="00733B93">
        <w:rPr>
          <w:rtl/>
        </w:rPr>
        <w:t>.</w:t>
      </w:r>
    </w:p>
    <w:p w:rsidR="00860ABA" w:rsidRPr="00A765BD" w:rsidRDefault="00860ABA" w:rsidP="001E74B8">
      <w:pPr>
        <w:pStyle w:val="libNormal"/>
        <w:rPr>
          <w:rtl/>
        </w:rPr>
      </w:pPr>
      <w:r w:rsidRPr="00A765BD">
        <w:rPr>
          <w:rtl/>
        </w:rPr>
        <w:t>هذا كلّه نظر في الآية من جانبَي البلاغة</w:t>
      </w:r>
      <w:r w:rsidR="00733B93">
        <w:rPr>
          <w:rtl/>
        </w:rPr>
        <w:t>.</w:t>
      </w:r>
    </w:p>
    <w:p w:rsidR="00860ABA" w:rsidRPr="001E74B8" w:rsidRDefault="00860ABA" w:rsidP="001E74B8">
      <w:pPr>
        <w:pStyle w:val="libCenter"/>
        <w:rPr>
          <w:rtl/>
        </w:rPr>
      </w:pPr>
      <w:r w:rsidRPr="00A765BD">
        <w:rPr>
          <w:rtl/>
        </w:rPr>
        <w:t>* * *</w:t>
      </w:r>
    </w:p>
    <w:p w:rsidR="00860ABA" w:rsidRPr="00A765BD" w:rsidRDefault="00860ABA" w:rsidP="001E74B8">
      <w:pPr>
        <w:pStyle w:val="libNormal"/>
        <w:rPr>
          <w:rtl/>
        </w:rPr>
      </w:pPr>
      <w:r w:rsidRPr="00A765BD">
        <w:rPr>
          <w:rtl/>
        </w:rPr>
        <w:t>3</w:t>
      </w:r>
      <w:r w:rsidR="001E74B8">
        <w:rPr>
          <w:rtl/>
        </w:rPr>
        <w:t xml:space="preserve"> - </w:t>
      </w:r>
      <w:r w:rsidRPr="00A765BD">
        <w:rPr>
          <w:rtl/>
        </w:rPr>
        <w:t xml:space="preserve">وأمّا النظر فيها من جانب </w:t>
      </w:r>
      <w:r w:rsidR="00733B93">
        <w:rPr>
          <w:rtl/>
        </w:rPr>
        <w:t>(</w:t>
      </w:r>
      <w:r w:rsidRPr="00A765BD">
        <w:rPr>
          <w:rtl/>
        </w:rPr>
        <w:t>الفصاحة المعنوية</w:t>
      </w:r>
      <w:r w:rsidR="00733B93">
        <w:rPr>
          <w:rtl/>
        </w:rPr>
        <w:t>)</w:t>
      </w:r>
      <w:r w:rsidRPr="00A765BD">
        <w:rPr>
          <w:rtl/>
        </w:rPr>
        <w:t xml:space="preserve"> فهي</w:t>
      </w:r>
      <w:r w:rsidR="001E74B8">
        <w:rPr>
          <w:rtl/>
        </w:rPr>
        <w:t xml:space="preserve"> - </w:t>
      </w:r>
      <w:r w:rsidRPr="00A765BD">
        <w:rPr>
          <w:rtl/>
        </w:rPr>
        <w:t>كما ترى</w:t>
      </w:r>
      <w:r w:rsidR="001E74B8">
        <w:rPr>
          <w:rtl/>
        </w:rPr>
        <w:t xml:space="preserve"> - </w:t>
      </w:r>
      <w:r w:rsidRPr="00A765BD">
        <w:rPr>
          <w:rtl/>
        </w:rPr>
        <w:t>نظم للمعاني لطيف</w:t>
      </w:r>
      <w:r w:rsidR="00733B93">
        <w:rPr>
          <w:rtl/>
        </w:rPr>
        <w:t>،</w:t>
      </w:r>
      <w:r w:rsidRPr="00A765BD">
        <w:rPr>
          <w:rtl/>
        </w:rPr>
        <w:t xml:space="preserve"> وتأدية لها ملخّصة مبيّنة</w:t>
      </w:r>
      <w:r w:rsidR="00733B93">
        <w:rPr>
          <w:rtl/>
        </w:rPr>
        <w:t>،</w:t>
      </w:r>
      <w:r w:rsidRPr="00A765BD">
        <w:rPr>
          <w:rtl/>
        </w:rPr>
        <w:t xml:space="preserve"> لا تعقيد يعثر الفكر في طلب المراد</w:t>
      </w:r>
      <w:r w:rsidR="00733B93">
        <w:rPr>
          <w:rtl/>
        </w:rPr>
        <w:t>،</w:t>
      </w:r>
      <w:r w:rsidRPr="00A765BD">
        <w:rPr>
          <w:rtl/>
        </w:rPr>
        <w:t xml:space="preserve"> ولا التواء يشيك الطريق إلى المرتاد</w:t>
      </w:r>
      <w:r w:rsidR="00733B93">
        <w:rPr>
          <w:rtl/>
        </w:rPr>
        <w:t>،</w:t>
      </w:r>
      <w:r w:rsidRPr="00A765BD">
        <w:rPr>
          <w:rtl/>
        </w:rPr>
        <w:t xml:space="preserve"> بل إذا جرّبت نفسك عن استماعها وجدت ألفاظها تسابق معانيها</w:t>
      </w:r>
      <w:r w:rsidR="00733B93">
        <w:rPr>
          <w:rtl/>
        </w:rPr>
        <w:t>،</w:t>
      </w:r>
      <w:r w:rsidRPr="00A765BD">
        <w:rPr>
          <w:rtl/>
        </w:rPr>
        <w:t xml:space="preserve"> ومعانيها تسابق ألفاظها</w:t>
      </w:r>
      <w:r w:rsidR="00733B93">
        <w:rPr>
          <w:rtl/>
        </w:rPr>
        <w:t>،</w:t>
      </w:r>
      <w:r w:rsidRPr="00A765BD">
        <w:rPr>
          <w:rtl/>
        </w:rPr>
        <w:t xml:space="preserve"> فما من لفظة في تركيب الآية ونظمها تسبق إلى إذنك إلاّ ومعناه أسبق إلى قلبك</w:t>
      </w:r>
      <w:r w:rsidR="00733B93">
        <w:rPr>
          <w:rtl/>
        </w:rPr>
        <w:t>.</w:t>
      </w:r>
    </w:p>
    <w:p w:rsidR="00860ABA" w:rsidRPr="001E74B8" w:rsidRDefault="00860ABA" w:rsidP="001E74B8">
      <w:pPr>
        <w:pStyle w:val="libCenter"/>
        <w:rPr>
          <w:rtl/>
        </w:rPr>
      </w:pPr>
      <w:r w:rsidRPr="00A765BD">
        <w:rPr>
          <w:rtl/>
        </w:rPr>
        <w:t>* * *</w:t>
      </w:r>
    </w:p>
    <w:p w:rsidR="00860ABA" w:rsidRPr="00A765BD" w:rsidRDefault="00860ABA" w:rsidP="001E74B8">
      <w:pPr>
        <w:pStyle w:val="libNormal"/>
        <w:rPr>
          <w:rtl/>
        </w:rPr>
      </w:pPr>
      <w:r w:rsidRPr="00A765BD">
        <w:rPr>
          <w:rtl/>
        </w:rPr>
        <w:t>4</w:t>
      </w:r>
      <w:r w:rsidR="001E74B8">
        <w:rPr>
          <w:rtl/>
        </w:rPr>
        <w:t xml:space="preserve"> - </w:t>
      </w:r>
      <w:r w:rsidRPr="00A765BD">
        <w:rPr>
          <w:rtl/>
        </w:rPr>
        <w:t xml:space="preserve">وأمّا النظر فيها من جانب </w:t>
      </w:r>
      <w:r w:rsidR="00733B93">
        <w:rPr>
          <w:rtl/>
        </w:rPr>
        <w:t>(</w:t>
      </w:r>
      <w:r w:rsidRPr="00A765BD">
        <w:rPr>
          <w:rtl/>
        </w:rPr>
        <w:t>الفصاحة اللفظية</w:t>
      </w:r>
      <w:r w:rsidR="00733B93">
        <w:rPr>
          <w:rtl/>
        </w:rPr>
        <w:t>)</w:t>
      </w:r>
      <w:r w:rsidRPr="00A765BD">
        <w:rPr>
          <w:rtl/>
        </w:rPr>
        <w:t xml:space="preserve"> فألفاظها</w:t>
      </w:r>
      <w:r w:rsidR="001E74B8">
        <w:rPr>
          <w:rtl/>
        </w:rPr>
        <w:t xml:space="preserve"> - </w:t>
      </w:r>
      <w:r w:rsidRPr="00A765BD">
        <w:rPr>
          <w:rtl/>
        </w:rPr>
        <w:t>على ما ترى</w:t>
      </w:r>
      <w:r w:rsidR="001E74B8">
        <w:rPr>
          <w:rtl/>
        </w:rPr>
        <w:t xml:space="preserve"> - </w:t>
      </w:r>
      <w:r w:rsidRPr="00A765BD">
        <w:rPr>
          <w:rtl/>
        </w:rPr>
        <w:t>عربية مستعملة</w:t>
      </w:r>
      <w:r w:rsidR="00733B93">
        <w:rPr>
          <w:rtl/>
        </w:rPr>
        <w:t>،</w:t>
      </w:r>
      <w:r w:rsidRPr="00A765BD">
        <w:rPr>
          <w:rtl/>
        </w:rPr>
        <w:t xml:space="preserve"> جارية على قوانين اللغة</w:t>
      </w:r>
      <w:r w:rsidR="00733B93">
        <w:rPr>
          <w:rtl/>
        </w:rPr>
        <w:t>،</w:t>
      </w:r>
      <w:r w:rsidRPr="00A765BD">
        <w:rPr>
          <w:rtl/>
        </w:rPr>
        <w:t xml:space="preserve"> سليمة عن التنافر</w:t>
      </w:r>
      <w:r w:rsidR="00733B93">
        <w:rPr>
          <w:rtl/>
        </w:rPr>
        <w:t>،</w:t>
      </w:r>
      <w:r w:rsidRPr="00A765BD">
        <w:rPr>
          <w:rtl/>
        </w:rPr>
        <w:t xml:space="preserve"> بعيدة عن البشاعة</w:t>
      </w:r>
      <w:r w:rsidR="00733B93">
        <w:rPr>
          <w:rtl/>
        </w:rPr>
        <w:t>،</w:t>
      </w:r>
      <w:r w:rsidRPr="00A765BD">
        <w:rPr>
          <w:rtl/>
        </w:rPr>
        <w:t xml:space="preserve"> عذبة على العذبات</w:t>
      </w:r>
      <w:r w:rsidR="00733B93">
        <w:rPr>
          <w:rtl/>
        </w:rPr>
        <w:t>،</w:t>
      </w:r>
      <w:r w:rsidRPr="00A765BD">
        <w:rPr>
          <w:rtl/>
        </w:rPr>
        <w:t xml:space="preserve"> سَلسلة على السَّلِسات</w:t>
      </w:r>
      <w:r w:rsidR="00733B93">
        <w:rPr>
          <w:rtl/>
        </w:rPr>
        <w:t>،</w:t>
      </w:r>
      <w:r w:rsidRPr="00A765BD">
        <w:rPr>
          <w:rtl/>
        </w:rPr>
        <w:t xml:space="preserve"> كل منها كالماء في السلاسة</w:t>
      </w:r>
      <w:r w:rsidR="00733B93">
        <w:rPr>
          <w:rtl/>
        </w:rPr>
        <w:t>،</w:t>
      </w:r>
      <w:r w:rsidRPr="00A765BD">
        <w:rPr>
          <w:rtl/>
        </w:rPr>
        <w:t xml:space="preserve"> وكالعسل في الحلاوة</w:t>
      </w:r>
      <w:r w:rsidR="00733B93">
        <w:rPr>
          <w:rtl/>
        </w:rPr>
        <w:t>،</w:t>
      </w:r>
      <w:r w:rsidRPr="00A765BD">
        <w:rPr>
          <w:rtl/>
        </w:rPr>
        <w:t xml:space="preserve"> وكالنسيم في الرقّة</w:t>
      </w:r>
      <w:r w:rsidR="00733B93">
        <w:rPr>
          <w:rtl/>
        </w:rPr>
        <w:t>.</w:t>
      </w:r>
    </w:p>
    <w:p w:rsidR="00860ABA" w:rsidRPr="001E74B8" w:rsidRDefault="00860ABA" w:rsidP="001E74B8">
      <w:pPr>
        <w:pStyle w:val="libCenter"/>
        <w:rPr>
          <w:rtl/>
        </w:rPr>
      </w:pPr>
      <w:r w:rsidRPr="00A765BD">
        <w:rPr>
          <w:rtl/>
        </w:rPr>
        <w:t>* * *</w:t>
      </w:r>
    </w:p>
    <w:p w:rsidR="00860ABA" w:rsidRPr="00A765BD" w:rsidRDefault="00860ABA" w:rsidP="002E0C24">
      <w:pPr>
        <w:pStyle w:val="libNormal"/>
        <w:rPr>
          <w:rtl/>
        </w:rPr>
      </w:pPr>
      <w:r w:rsidRPr="001E74B8">
        <w:rPr>
          <w:rtl/>
        </w:rPr>
        <w:t>قال</w:t>
      </w:r>
      <w:r w:rsidR="00733B93">
        <w:rPr>
          <w:rtl/>
        </w:rPr>
        <w:t>:</w:t>
      </w:r>
      <w:r w:rsidRPr="001E74B8">
        <w:rPr>
          <w:rtl/>
        </w:rPr>
        <w:t xml:space="preserve"> ولله درّ شأن التنزيل</w:t>
      </w:r>
      <w:r w:rsidR="00733B93">
        <w:rPr>
          <w:rtl/>
        </w:rPr>
        <w:t>،</w:t>
      </w:r>
      <w:r w:rsidRPr="001E74B8">
        <w:rPr>
          <w:rtl/>
        </w:rPr>
        <w:t xml:space="preserve"> لا يتأمل العالم آية من آياته إلاّ أدرك لطائف لا تسع الحصر</w:t>
      </w:r>
      <w:r w:rsidR="00733B93">
        <w:rPr>
          <w:rtl/>
        </w:rPr>
        <w:t>،</w:t>
      </w:r>
      <w:r w:rsidRPr="001E74B8">
        <w:rPr>
          <w:rtl/>
        </w:rPr>
        <w:t xml:space="preserve"> ولا تظنّن الآية مقصورة على ما ذكرتْ</w:t>
      </w:r>
      <w:r w:rsidR="00733B93">
        <w:rPr>
          <w:rtl/>
        </w:rPr>
        <w:t>،</w:t>
      </w:r>
      <w:r w:rsidRPr="001E74B8">
        <w:rPr>
          <w:rtl/>
        </w:rPr>
        <w:t xml:space="preserve"> فلعلّ ما تركتْ أكثر ممّا ذكرتْ</w:t>
      </w:r>
      <w:r w:rsidR="00733B93">
        <w:rPr>
          <w:rtl/>
        </w:rPr>
        <w:t>؛</w:t>
      </w:r>
      <w:r w:rsidRPr="001E74B8">
        <w:rPr>
          <w:rtl/>
        </w:rPr>
        <w:t xml:space="preserve"> لأنّ المقصود لم يكن إلاّ مجرّد الإرشاد لكيفية اجتناء ثمرات علمَي </w:t>
      </w:r>
      <w:r w:rsidR="00733B93">
        <w:rPr>
          <w:rtl/>
        </w:rPr>
        <w:t>(</w:t>
      </w:r>
      <w:r w:rsidRPr="001E74B8">
        <w:rPr>
          <w:rtl/>
        </w:rPr>
        <w:t>المعاني والبيان</w:t>
      </w:r>
      <w:r w:rsidR="00733B93">
        <w:rPr>
          <w:rtl/>
        </w:rPr>
        <w:t>)</w:t>
      </w:r>
      <w:r w:rsidRPr="001E74B8">
        <w:rPr>
          <w:rtl/>
        </w:rPr>
        <w:t xml:space="preserve"> وأن لا علم في باب التفسير</w:t>
      </w:r>
      <w:r w:rsidR="001E74B8" w:rsidRPr="001E74B8">
        <w:rPr>
          <w:rtl/>
        </w:rPr>
        <w:t xml:space="preserve"> - </w:t>
      </w:r>
      <w:r w:rsidRPr="001E74B8">
        <w:rPr>
          <w:rtl/>
        </w:rPr>
        <w:t>بعد علم الأصول</w:t>
      </w:r>
      <w:r w:rsidR="001E74B8" w:rsidRPr="001E74B8">
        <w:rPr>
          <w:rtl/>
        </w:rPr>
        <w:t xml:space="preserve"> - </w:t>
      </w:r>
      <w:r w:rsidRPr="001E74B8">
        <w:rPr>
          <w:rtl/>
        </w:rPr>
        <w:t>أقرأ منهما على المرء لمراد الله تعالى من كلامه</w:t>
      </w:r>
      <w:r w:rsidR="00733B93">
        <w:rPr>
          <w:rtl/>
        </w:rPr>
        <w:t>،</w:t>
      </w:r>
      <w:r w:rsidRPr="001E74B8">
        <w:rPr>
          <w:rtl/>
        </w:rPr>
        <w:t xml:space="preserve"> ولا أعون على تعاطي تأويل مشتبهاته</w:t>
      </w:r>
      <w:r w:rsidR="00733B93">
        <w:rPr>
          <w:rtl/>
        </w:rPr>
        <w:t>،</w:t>
      </w:r>
      <w:r w:rsidRPr="001E74B8">
        <w:rPr>
          <w:rtl/>
        </w:rPr>
        <w:t xml:space="preserve"> ولا أنفع في درك لطائف نكته وأسراره</w:t>
      </w:r>
      <w:r w:rsidR="00733B93">
        <w:rPr>
          <w:rtl/>
        </w:rPr>
        <w:t>،</w:t>
      </w:r>
      <w:r w:rsidRPr="001E74B8">
        <w:rPr>
          <w:rtl/>
        </w:rPr>
        <w:t xml:space="preserve"> ولا أكشف للقناع عن وجه إعجازه</w:t>
      </w:r>
      <w:r w:rsidR="00733B93">
        <w:rPr>
          <w:rtl/>
        </w:rPr>
        <w:t>،</w:t>
      </w:r>
      <w:r w:rsidRPr="001E74B8">
        <w:rPr>
          <w:rtl/>
        </w:rPr>
        <w:t xml:space="preserve"> هو الذي يوفي كلام ربّ العزّة من البلاغة حقّه</w:t>
      </w:r>
      <w:r w:rsidR="00733B93">
        <w:rPr>
          <w:rtl/>
        </w:rPr>
        <w:t>،</w:t>
      </w:r>
      <w:r w:rsidRPr="001E74B8">
        <w:rPr>
          <w:rtl/>
        </w:rPr>
        <w:t xml:space="preserve"> ويصون له في مظانّ التأويل ماءه ورونقه </w:t>
      </w:r>
      <w:r w:rsidRPr="001E74B8">
        <w:rPr>
          <w:rStyle w:val="libFootnotenumChar"/>
          <w:rtl/>
        </w:rPr>
        <w:t>(1)</w:t>
      </w:r>
      <w:r w:rsidR="00733B93">
        <w:rPr>
          <w:rtl/>
        </w:rPr>
        <w:t>.</w:t>
      </w:r>
    </w:p>
    <w:p w:rsidR="00860ABA" w:rsidRPr="00A765B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مفتاح العلوم</w:t>
      </w:r>
      <w:r w:rsidR="00733B93">
        <w:rPr>
          <w:rtl/>
        </w:rPr>
        <w:t>:</w:t>
      </w:r>
      <w:r w:rsidRPr="001E74B8">
        <w:rPr>
          <w:rtl/>
        </w:rPr>
        <w:t xml:space="preserve"> ص 196</w:t>
      </w:r>
      <w:r w:rsidR="001E74B8" w:rsidRPr="001E74B8">
        <w:rPr>
          <w:rtl/>
        </w:rPr>
        <w:t xml:space="preserve"> - </w:t>
      </w:r>
      <w:r w:rsidRPr="001E74B8">
        <w:rPr>
          <w:rtl/>
        </w:rPr>
        <w:t>199</w:t>
      </w:r>
      <w:r w:rsidR="00733B93">
        <w:rPr>
          <w:rtl/>
        </w:rPr>
        <w:t>.</w:t>
      </w:r>
    </w:p>
    <w:p w:rsidR="003637EC" w:rsidRDefault="000E1D55" w:rsidP="001E74B8">
      <w:pPr>
        <w:pStyle w:val="libNormal"/>
        <w:rPr>
          <w:rtl/>
        </w:rPr>
      </w:pPr>
      <w:r>
        <w:br w:type="page"/>
      </w:r>
    </w:p>
    <w:p w:rsidR="00860ABA" w:rsidRPr="00733B93" w:rsidRDefault="00860ABA" w:rsidP="00733B93">
      <w:pPr>
        <w:pStyle w:val="Heading3"/>
        <w:rPr>
          <w:rtl/>
        </w:rPr>
      </w:pPr>
      <w:bookmarkStart w:id="36" w:name="_Toc427137030"/>
      <w:r w:rsidRPr="00A765BD">
        <w:rPr>
          <w:rtl/>
        </w:rPr>
        <w:lastRenderedPageBreak/>
        <w:t>نكت وظرف فيما تكرّر من آيات الذكر الحكيم</w:t>
      </w:r>
      <w:bookmarkEnd w:id="36"/>
    </w:p>
    <w:p w:rsidR="00860ABA" w:rsidRPr="00A765BD" w:rsidRDefault="00860ABA" w:rsidP="001E74B8">
      <w:pPr>
        <w:pStyle w:val="libNormal"/>
        <w:rPr>
          <w:rtl/>
        </w:rPr>
      </w:pPr>
      <w:r w:rsidRPr="00A765BD">
        <w:rPr>
          <w:rtl/>
        </w:rPr>
        <w:t>غير خفيّ أنّ ما يذكره تعالى حكاية عن أُمم سالفين إنما هو نقل بالمعنى</w:t>
      </w:r>
      <w:r w:rsidR="00733B93">
        <w:rPr>
          <w:rtl/>
        </w:rPr>
        <w:t>،</w:t>
      </w:r>
      <w:r w:rsidRPr="00A765BD">
        <w:rPr>
          <w:rtl/>
        </w:rPr>
        <w:t xml:space="preserve"> ولا سيّما فيما يحكيه من أقوالهم ومحاججاتهم</w:t>
      </w:r>
      <w:r w:rsidR="00733B93">
        <w:rPr>
          <w:rtl/>
        </w:rPr>
        <w:t>،</w:t>
      </w:r>
      <w:r w:rsidRPr="00A765BD">
        <w:rPr>
          <w:rtl/>
        </w:rPr>
        <w:t xml:space="preserve"> حيث كانت بلغة غير عربية وناقل المعنى في سعة من اللفظ حيث يشاء وحيث يتناسب مع مقصوده من الكلام</w:t>
      </w:r>
      <w:r w:rsidR="00733B93">
        <w:rPr>
          <w:rtl/>
        </w:rPr>
        <w:t>،</w:t>
      </w:r>
      <w:r w:rsidRPr="00A765BD">
        <w:rPr>
          <w:rtl/>
        </w:rPr>
        <w:t xml:space="preserve"> ينقله تارةً طوراً وأخرى طوراً آخر</w:t>
      </w:r>
      <w:r w:rsidR="00733B93">
        <w:rPr>
          <w:rtl/>
        </w:rPr>
        <w:t>،</w:t>
      </w:r>
      <w:r w:rsidRPr="00A765BD">
        <w:rPr>
          <w:rtl/>
        </w:rPr>
        <w:t xml:space="preserve"> وقد ينقل بعضه ويترك البعض</w:t>
      </w:r>
      <w:r w:rsidR="00733B93">
        <w:rPr>
          <w:rtl/>
        </w:rPr>
        <w:t>،</w:t>
      </w:r>
      <w:r w:rsidRPr="00A765BD">
        <w:rPr>
          <w:rtl/>
        </w:rPr>
        <w:t xml:space="preserve"> حسب ما يراه من مناسبة المقام</w:t>
      </w:r>
      <w:r w:rsidR="00733B93">
        <w:rPr>
          <w:rtl/>
        </w:rPr>
        <w:t>،</w:t>
      </w:r>
      <w:r w:rsidRPr="00A765BD">
        <w:rPr>
          <w:rtl/>
        </w:rPr>
        <w:t xml:space="preserve"> ومِن ثَمّ فهو في فسحة من النقل والحكاية</w:t>
      </w:r>
      <w:r w:rsidR="00733B93">
        <w:rPr>
          <w:rtl/>
        </w:rPr>
        <w:t>.</w:t>
      </w:r>
    </w:p>
    <w:p w:rsidR="00860ABA" w:rsidRPr="00A765BD" w:rsidRDefault="00860ABA" w:rsidP="002E0C24">
      <w:pPr>
        <w:pStyle w:val="libNormal"/>
        <w:rPr>
          <w:rtl/>
        </w:rPr>
      </w:pPr>
      <w:r w:rsidRPr="001E74B8">
        <w:rPr>
          <w:rtl/>
        </w:rPr>
        <w:t>قال الاسكافي</w:t>
      </w:r>
      <w:r w:rsidR="00733B93">
        <w:rPr>
          <w:rtl/>
        </w:rPr>
        <w:t>:</w:t>
      </w:r>
      <w:r w:rsidRPr="001E74B8">
        <w:rPr>
          <w:rtl/>
        </w:rPr>
        <w:t xml:space="preserve"> إنّ ما أخبر الله به من قصّة موسى وبني إسرائيل وسائر الأنبياء لم يقصد به حكاية الألفاظ بأعيانها</w:t>
      </w:r>
      <w:r w:rsidR="00733B93">
        <w:rPr>
          <w:rtl/>
        </w:rPr>
        <w:t>،</w:t>
      </w:r>
      <w:r w:rsidRPr="001E74B8">
        <w:rPr>
          <w:rtl/>
        </w:rPr>
        <w:t xml:space="preserve"> وإنّما قصد اقتصاص معانيها</w:t>
      </w:r>
      <w:r w:rsidR="00733B93">
        <w:rPr>
          <w:rtl/>
        </w:rPr>
        <w:t>،</w:t>
      </w:r>
      <w:r w:rsidRPr="001E74B8">
        <w:rPr>
          <w:rtl/>
        </w:rPr>
        <w:t xml:space="preserve"> وكيف لا يكون كذلك واللغة التي خوطبوا بها غير العربية</w:t>
      </w:r>
      <w:r w:rsidR="00733B93">
        <w:rPr>
          <w:rtl/>
        </w:rPr>
        <w:t>،</w:t>
      </w:r>
      <w:r w:rsidRPr="001E74B8">
        <w:rPr>
          <w:rtl/>
        </w:rPr>
        <w:t xml:space="preserve"> فحكاية اللفظ إذاً زائلة</w:t>
      </w:r>
      <w:r w:rsidR="00733B93">
        <w:rPr>
          <w:rtl/>
        </w:rPr>
        <w:t>،</w:t>
      </w:r>
      <w:r w:rsidRPr="001E74B8">
        <w:rPr>
          <w:rtl/>
        </w:rPr>
        <w:t xml:space="preserve"> وتبقى حكاية المعنى</w:t>
      </w:r>
      <w:r w:rsidR="00733B93">
        <w:rPr>
          <w:rtl/>
        </w:rPr>
        <w:t>،</w:t>
      </w:r>
      <w:r w:rsidRPr="001E74B8">
        <w:rPr>
          <w:rtl/>
        </w:rPr>
        <w:t xml:space="preserve"> ومَن قصد حكاية المعنى كان مخيّراً بأيّ لفظ أراد</w:t>
      </w:r>
      <w:r w:rsidR="00733B93">
        <w:rPr>
          <w:rtl/>
        </w:rPr>
        <w:t>،</w:t>
      </w:r>
      <w:r w:rsidRPr="001E74B8">
        <w:rPr>
          <w:rtl/>
        </w:rPr>
        <w:t xml:space="preserve"> وكيف شاء مِن تقديم وتأخير بحرف لا يدلّ على الترتيب كالواو</w:t>
      </w:r>
      <w:r w:rsidR="00733B93">
        <w:rPr>
          <w:rtl/>
        </w:rPr>
        <w:t>.</w:t>
      </w:r>
      <w:r w:rsidRPr="001E74B8">
        <w:rPr>
          <w:rtl/>
        </w:rPr>
        <w:t xml:space="preserve"> وعلى هذا يقاس نظائره في القرآن </w:t>
      </w:r>
      <w:r w:rsidRPr="001E74B8">
        <w:rPr>
          <w:rStyle w:val="libFootnotenumChar"/>
          <w:rtl/>
        </w:rPr>
        <w:t>(1)</w:t>
      </w:r>
      <w:r w:rsidR="00733B93">
        <w:rPr>
          <w:rtl/>
        </w:rPr>
        <w:t>.</w:t>
      </w:r>
    </w:p>
    <w:p w:rsidR="000E1D55" w:rsidRDefault="00860ABA" w:rsidP="001E74B8">
      <w:pPr>
        <w:pStyle w:val="libCenter"/>
        <w:rPr>
          <w:rtl/>
        </w:rPr>
      </w:pPr>
      <w:r w:rsidRPr="00A765BD">
        <w:rPr>
          <w:rtl/>
        </w:rPr>
        <w:t>* * *</w:t>
      </w:r>
    </w:p>
    <w:p w:rsidR="000E1D55" w:rsidRDefault="00860ABA" w:rsidP="002E0C24">
      <w:pPr>
        <w:pStyle w:val="libNormal"/>
        <w:rPr>
          <w:rtl/>
        </w:rPr>
      </w:pPr>
      <w:r w:rsidRPr="001E74B8">
        <w:rPr>
          <w:rtl/>
        </w:rPr>
        <w:t xml:space="preserve">وللكرماني </w:t>
      </w:r>
      <w:r w:rsidRPr="001E74B8">
        <w:rPr>
          <w:rStyle w:val="libFootnotenumChar"/>
          <w:rtl/>
        </w:rPr>
        <w:t>(2)</w:t>
      </w:r>
      <w:r w:rsidRPr="001E74B8">
        <w:rPr>
          <w:rtl/>
        </w:rPr>
        <w:t xml:space="preserve"> تصنيف لطيف في بيان ما لكل موضع من الآيات المكرّرة نكتة ظريفة</w:t>
      </w:r>
      <w:r w:rsidR="00733B93">
        <w:rPr>
          <w:rtl/>
        </w:rPr>
        <w:t>،</w:t>
      </w:r>
      <w:r w:rsidRPr="001E74B8">
        <w:rPr>
          <w:rtl/>
        </w:rPr>
        <w:t xml:space="preserve"> استقصى فيها جميع ما في القرآن من التكرار</w:t>
      </w:r>
      <w:r w:rsidR="00733B93">
        <w:rPr>
          <w:rtl/>
        </w:rPr>
        <w:t>،</w:t>
      </w:r>
      <w:r w:rsidRPr="001E74B8">
        <w:rPr>
          <w:rtl/>
        </w:rPr>
        <w:t xml:space="preserve"> قال</w:t>
      </w:r>
      <w:r w:rsidR="001E74B8" w:rsidRPr="001E74B8">
        <w:rPr>
          <w:rtl/>
        </w:rPr>
        <w:t xml:space="preserve"> - </w:t>
      </w:r>
      <w:r w:rsidRPr="001E74B8">
        <w:rPr>
          <w:rtl/>
        </w:rPr>
        <w:t>في مقدّمته</w:t>
      </w:r>
      <w:r w:rsidR="001E74B8" w:rsidRPr="001E74B8">
        <w:rPr>
          <w:rtl/>
        </w:rPr>
        <w:t xml:space="preserve"> -</w:t>
      </w:r>
      <w:r w:rsidR="00733B93">
        <w:rPr>
          <w:rtl/>
        </w:rPr>
        <w:t>:</w:t>
      </w:r>
      <w:r w:rsidRPr="001E74B8">
        <w:rPr>
          <w:rtl/>
        </w:rPr>
        <w:t xml:space="preserve"> هذا كتاب أذكر فيه الآيات المتشابهات </w:t>
      </w:r>
      <w:r w:rsidR="00733B93">
        <w:rPr>
          <w:rtl/>
        </w:rPr>
        <w:t>(</w:t>
      </w:r>
      <w:r w:rsidRPr="001E74B8">
        <w:rPr>
          <w:rtl/>
        </w:rPr>
        <w:t>المتماثلات</w:t>
      </w:r>
      <w:r w:rsidR="00733B93">
        <w:rPr>
          <w:rtl/>
        </w:rPr>
        <w:t>)</w:t>
      </w:r>
      <w:r w:rsidRPr="001E74B8">
        <w:rPr>
          <w:rtl/>
        </w:rPr>
        <w:t xml:space="preserve"> التي تكرّرت في القرآن وألفاظها متّفقة</w:t>
      </w:r>
      <w:r w:rsidR="00733B93">
        <w:rPr>
          <w:rtl/>
        </w:rPr>
        <w:t>،</w:t>
      </w:r>
      <w:r w:rsidRPr="001E74B8">
        <w:rPr>
          <w:rtl/>
        </w:rPr>
        <w:t xml:space="preserve"> ولكن وقع في بعضها زيادة أو نقصان أو تقدم أو تأخير أو إبدال حرف مكان حرف أو غير ذلك ممّا يوجب اختلافاً بينها</w:t>
      </w:r>
      <w:r w:rsidR="00733B93">
        <w:rPr>
          <w:rtl/>
        </w:rPr>
        <w:t>.</w:t>
      </w:r>
      <w:r w:rsidRPr="001E74B8">
        <w:rPr>
          <w:rtl/>
        </w:rPr>
        <w:t>.. وأُبيّن السبب في تكرارها والفائدة في إعادتها</w:t>
      </w:r>
      <w:r w:rsidR="00733B93">
        <w:rPr>
          <w:rtl/>
        </w:rPr>
        <w:t>،</w:t>
      </w:r>
      <w:r w:rsidRPr="001E74B8">
        <w:rPr>
          <w:rtl/>
        </w:rPr>
        <w:t xml:space="preserve"> والحكمة في تخصيص آية بشيء دون أُخرى</w:t>
      </w:r>
      <w:r w:rsidR="00733B93">
        <w:rPr>
          <w:rtl/>
        </w:rPr>
        <w:t>.</w:t>
      </w:r>
      <w:r w:rsidRPr="001E74B8">
        <w:rPr>
          <w:rtl/>
        </w:rPr>
        <w:t>..</w:t>
      </w:r>
      <w:r w:rsidR="00733B93">
        <w:rPr>
          <w:rtl/>
        </w:rPr>
        <w:t>.</w:t>
      </w:r>
    </w:p>
    <w:p w:rsidR="00860ABA" w:rsidRPr="00A765B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درة التنزيل</w:t>
      </w:r>
      <w:r w:rsidR="00733B93">
        <w:rPr>
          <w:rtl/>
        </w:rPr>
        <w:t>:</w:t>
      </w:r>
      <w:r w:rsidRPr="001E74B8">
        <w:rPr>
          <w:rtl/>
        </w:rPr>
        <w:t xml:space="preserve"> ص17</w:t>
      </w:r>
      <w:r w:rsidR="00733B93">
        <w:rPr>
          <w:rtl/>
        </w:rPr>
        <w:t>،</w:t>
      </w:r>
      <w:r w:rsidRPr="001E74B8">
        <w:rPr>
          <w:rtl/>
        </w:rPr>
        <w:t xml:space="preserve"> هامش أسرار التكرار</w:t>
      </w:r>
      <w:r w:rsidR="00733B93">
        <w:rPr>
          <w:rtl/>
        </w:rPr>
        <w:t>:</w:t>
      </w:r>
      <w:r w:rsidRPr="001E74B8">
        <w:rPr>
          <w:rtl/>
        </w:rPr>
        <w:t xml:space="preserve"> ص28</w:t>
      </w:r>
      <w:r w:rsidR="00733B93">
        <w:rPr>
          <w:rtl/>
        </w:rPr>
        <w:t>.</w:t>
      </w:r>
    </w:p>
    <w:p w:rsidR="00860ABA" w:rsidRPr="001E74B8" w:rsidRDefault="00860ABA" w:rsidP="001E74B8">
      <w:pPr>
        <w:pStyle w:val="libFootnote0"/>
        <w:rPr>
          <w:rtl/>
        </w:rPr>
      </w:pPr>
      <w:r w:rsidRPr="001E74B8">
        <w:rPr>
          <w:rtl/>
        </w:rPr>
        <w:t>(2) هو العلاّمة الأديب محمود بن حمزة بن نصر الكرماني</w:t>
      </w:r>
      <w:r w:rsidR="00733B93">
        <w:rPr>
          <w:rtl/>
        </w:rPr>
        <w:t>.</w:t>
      </w:r>
      <w:r w:rsidRPr="001E74B8">
        <w:rPr>
          <w:rtl/>
        </w:rPr>
        <w:t xml:space="preserve"> قال ياقوت</w:t>
      </w:r>
      <w:r w:rsidR="00733B93">
        <w:rPr>
          <w:rtl/>
        </w:rPr>
        <w:t>:</w:t>
      </w:r>
      <w:r w:rsidRPr="001E74B8">
        <w:rPr>
          <w:rtl/>
        </w:rPr>
        <w:t xml:space="preserve"> كان حدود سنة خمسمِئة وتوفي بعدها</w:t>
      </w:r>
      <w:r w:rsidR="00733B93">
        <w:rPr>
          <w:rtl/>
        </w:rPr>
        <w:t>.</w:t>
      </w:r>
    </w:p>
    <w:p w:rsidR="003637EC" w:rsidRDefault="000E1D55" w:rsidP="001E74B8">
      <w:pPr>
        <w:pStyle w:val="libNormal"/>
        <w:rPr>
          <w:rtl/>
        </w:rPr>
      </w:pPr>
      <w:r>
        <w:br w:type="page"/>
      </w:r>
    </w:p>
    <w:p w:rsidR="000E1D55" w:rsidRDefault="00860ABA" w:rsidP="00733B93">
      <w:pPr>
        <w:pStyle w:val="libBold1"/>
        <w:rPr>
          <w:rtl/>
        </w:rPr>
      </w:pPr>
      <w:r w:rsidRPr="00A765BD">
        <w:rPr>
          <w:rtl/>
        </w:rPr>
        <w:lastRenderedPageBreak/>
        <w:t>نقتطف من أزهاره ما يلي</w:t>
      </w:r>
      <w:r w:rsidR="00733B93">
        <w:rPr>
          <w:rtl/>
        </w:rPr>
        <w:t>:</w:t>
      </w:r>
    </w:p>
    <w:p w:rsidR="00860ABA" w:rsidRPr="00A765BD" w:rsidRDefault="00860ABA" w:rsidP="002E0C24">
      <w:pPr>
        <w:pStyle w:val="libNormal"/>
        <w:rPr>
          <w:rtl/>
        </w:rPr>
      </w:pPr>
      <w:r w:rsidRPr="001E74B8">
        <w:rPr>
          <w:rtl/>
        </w:rPr>
        <w:t>1</w:t>
      </w:r>
      <w:r w:rsidR="001E74B8" w:rsidRPr="001E74B8">
        <w:rPr>
          <w:rtl/>
        </w:rPr>
        <w:t xml:space="preserve"> - </w:t>
      </w:r>
      <w:r w:rsidRPr="001E74B8">
        <w:rPr>
          <w:rtl/>
        </w:rPr>
        <w:t>قوله تعالى في سورة البقرة</w:t>
      </w:r>
      <w:r w:rsidR="00733B93">
        <w:rPr>
          <w:rtl/>
        </w:rPr>
        <w:t>:</w:t>
      </w:r>
      <w:r w:rsidRPr="001E74B8">
        <w:rPr>
          <w:rtl/>
        </w:rPr>
        <w:t xml:space="preserve"> </w:t>
      </w:r>
      <w:r w:rsidR="00733B93" w:rsidRPr="0086676F">
        <w:rPr>
          <w:rStyle w:val="libAlaemChar"/>
          <w:rtl/>
        </w:rPr>
        <w:t>(</w:t>
      </w:r>
      <w:r w:rsidRPr="001E74B8">
        <w:rPr>
          <w:rStyle w:val="libAieChar"/>
          <w:rFonts w:hint="cs"/>
          <w:rtl/>
        </w:rPr>
        <w:t>يَا آدَمُ اسْكُنْ أَنْتَ وَزَوْجُكَ الْجَنَّةَ وَكُلاَ مِنْهَا رَغَداً</w:t>
      </w:r>
      <w:r w:rsidR="00733B93" w:rsidRPr="0086676F">
        <w:rPr>
          <w:rStyle w:val="libAlaemChar"/>
          <w:rtl/>
        </w:rPr>
        <w:t>)</w:t>
      </w:r>
      <w:r w:rsidRPr="001E74B8">
        <w:rPr>
          <w:rtl/>
        </w:rPr>
        <w:t xml:space="preserve"> </w:t>
      </w:r>
      <w:r w:rsidRPr="001E74B8">
        <w:rPr>
          <w:rStyle w:val="libFootnotenumChar"/>
          <w:rtl/>
        </w:rPr>
        <w:t>(1)</w:t>
      </w:r>
      <w:r w:rsidRPr="00CF20AA">
        <w:rPr>
          <w:rtl/>
        </w:rPr>
        <w:t xml:space="preserve"> </w:t>
      </w:r>
      <w:r w:rsidRPr="001E74B8">
        <w:rPr>
          <w:rtl/>
        </w:rPr>
        <w:t>بالواو</w:t>
      </w:r>
      <w:r w:rsidR="00733B93">
        <w:rPr>
          <w:rtl/>
        </w:rPr>
        <w:t>،</w:t>
      </w:r>
      <w:r w:rsidRPr="001E74B8">
        <w:rPr>
          <w:rtl/>
        </w:rPr>
        <w:t xml:space="preserve"> وفي سورة الأعراف</w:t>
      </w:r>
      <w:r w:rsidR="00733B93">
        <w:rPr>
          <w:rtl/>
        </w:rPr>
        <w:t>:</w:t>
      </w:r>
      <w:r w:rsidRPr="001E74B8">
        <w:rPr>
          <w:rtl/>
        </w:rPr>
        <w:t xml:space="preserve"> </w:t>
      </w:r>
      <w:r w:rsidR="00733B93">
        <w:rPr>
          <w:rtl/>
        </w:rPr>
        <w:t>(</w:t>
      </w:r>
      <w:r w:rsidRPr="001E74B8">
        <w:rPr>
          <w:rStyle w:val="libAieChar"/>
          <w:rtl/>
        </w:rPr>
        <w:t>فكلا</w:t>
      </w:r>
      <w:r w:rsidR="00733B93" w:rsidRPr="0086676F">
        <w:rPr>
          <w:rStyle w:val="libAlaemChar"/>
          <w:rtl/>
        </w:rPr>
        <w:t>)</w:t>
      </w:r>
      <w:r w:rsidRPr="001E74B8">
        <w:rPr>
          <w:rtl/>
        </w:rPr>
        <w:t xml:space="preserve"> </w:t>
      </w:r>
      <w:r w:rsidRPr="001E74B8">
        <w:rPr>
          <w:rStyle w:val="libFootnotenumChar"/>
          <w:rtl/>
        </w:rPr>
        <w:t>(2)</w:t>
      </w:r>
      <w:r w:rsidRPr="001E74B8">
        <w:rPr>
          <w:rtl/>
        </w:rPr>
        <w:t xml:space="preserve"> بالفاء</w:t>
      </w:r>
      <w:r w:rsidR="00733B93">
        <w:rPr>
          <w:rtl/>
        </w:rPr>
        <w:t>.</w:t>
      </w:r>
    </w:p>
    <w:p w:rsidR="00860ABA" w:rsidRPr="00A765BD" w:rsidRDefault="00860ABA" w:rsidP="001E74B8">
      <w:pPr>
        <w:pStyle w:val="libNormal"/>
        <w:rPr>
          <w:rtl/>
        </w:rPr>
      </w:pPr>
      <w:r w:rsidRPr="00A765BD">
        <w:rPr>
          <w:rtl/>
        </w:rPr>
        <w:t xml:space="preserve">لأنّ </w:t>
      </w:r>
      <w:r w:rsidR="00733B93">
        <w:rPr>
          <w:rtl/>
        </w:rPr>
        <w:t>(</w:t>
      </w:r>
      <w:r w:rsidRPr="00A765BD">
        <w:rPr>
          <w:rtl/>
        </w:rPr>
        <w:t>اسكن</w:t>
      </w:r>
      <w:r w:rsidR="00733B93">
        <w:rPr>
          <w:rtl/>
        </w:rPr>
        <w:t>)</w:t>
      </w:r>
      <w:r w:rsidRPr="00A765BD">
        <w:rPr>
          <w:rtl/>
        </w:rPr>
        <w:t xml:space="preserve"> في سورة البقرة يراد به الإقامة بالمكان</w:t>
      </w:r>
      <w:r w:rsidR="00733B93">
        <w:rPr>
          <w:rtl/>
        </w:rPr>
        <w:t>،</w:t>
      </w:r>
      <w:r w:rsidRPr="00A765BD">
        <w:rPr>
          <w:rtl/>
        </w:rPr>
        <w:t xml:space="preserve"> وذلك يستدعي زماناً ممتداً</w:t>
      </w:r>
      <w:r w:rsidR="00733B93">
        <w:rPr>
          <w:rtl/>
        </w:rPr>
        <w:t>،</w:t>
      </w:r>
      <w:r w:rsidRPr="00A765BD">
        <w:rPr>
          <w:rtl/>
        </w:rPr>
        <w:t xml:space="preserve"> فلم يصلح إلاّ بالواو</w:t>
      </w:r>
      <w:r w:rsidR="00733B93">
        <w:rPr>
          <w:rtl/>
        </w:rPr>
        <w:t>؛</w:t>
      </w:r>
      <w:r w:rsidRPr="00A765BD">
        <w:rPr>
          <w:rtl/>
        </w:rPr>
        <w:t xml:space="preserve"> لأنّ المعنى</w:t>
      </w:r>
      <w:r w:rsidR="00733B93">
        <w:rPr>
          <w:rtl/>
        </w:rPr>
        <w:t>:</w:t>
      </w:r>
      <w:r w:rsidRPr="00A765BD">
        <w:rPr>
          <w:rtl/>
        </w:rPr>
        <w:t xml:space="preserve"> اجمع بين الإقامة فيها والأكل من ثمارها</w:t>
      </w:r>
      <w:r w:rsidR="00733B93">
        <w:rPr>
          <w:rtl/>
        </w:rPr>
        <w:t>،</w:t>
      </w:r>
      <w:r w:rsidRPr="00A765BD">
        <w:rPr>
          <w:rtl/>
        </w:rPr>
        <w:t xml:space="preserve"> ولو كانت بالفاء لوجب تأخير الأكل إلى الفراغ من الإقامة</w:t>
      </w:r>
      <w:r w:rsidR="00733B93">
        <w:rPr>
          <w:rtl/>
        </w:rPr>
        <w:t>؛</w:t>
      </w:r>
      <w:r w:rsidRPr="00A765BD">
        <w:rPr>
          <w:rtl/>
        </w:rPr>
        <w:t xml:space="preserve"> لأنّ الفاء للترتيب والتعقيب</w:t>
      </w:r>
      <w:r w:rsidR="00733B93">
        <w:rPr>
          <w:rtl/>
        </w:rPr>
        <w:t>.</w:t>
      </w:r>
    </w:p>
    <w:p w:rsidR="00860ABA" w:rsidRPr="00A765BD" w:rsidRDefault="00860ABA" w:rsidP="002E0C24">
      <w:pPr>
        <w:pStyle w:val="libNormal"/>
        <w:rPr>
          <w:rtl/>
        </w:rPr>
      </w:pPr>
      <w:r w:rsidRPr="001E74B8">
        <w:rPr>
          <w:rtl/>
        </w:rPr>
        <w:t>والذي في سورة الأعراف بمعنى اتخاذ السكنى</w:t>
      </w:r>
      <w:r w:rsidR="00733B93">
        <w:rPr>
          <w:rtl/>
        </w:rPr>
        <w:t>؛</w:t>
      </w:r>
      <w:r w:rsidRPr="001E74B8">
        <w:rPr>
          <w:rtl/>
        </w:rPr>
        <w:t xml:space="preserve"> لأنّه يقابل خطاب إبليس بالأمر بالخروج </w:t>
      </w:r>
      <w:r w:rsidR="00733B93" w:rsidRPr="0086676F">
        <w:rPr>
          <w:rStyle w:val="libAlaemChar"/>
          <w:rFonts w:hint="cs"/>
          <w:rtl/>
        </w:rPr>
        <w:t>(</w:t>
      </w:r>
      <w:r w:rsidRPr="001E74B8">
        <w:rPr>
          <w:rStyle w:val="libAieChar"/>
          <w:rFonts w:hint="cs"/>
          <w:rtl/>
        </w:rPr>
        <w:t>قَالَ اخْرُجْ مِنْهَا مَذْءُومًا</w:t>
      </w:r>
      <w:r w:rsidR="00733B93" w:rsidRPr="0086676F">
        <w:rPr>
          <w:rStyle w:val="libAlaemChar"/>
          <w:rFonts w:hint="cs"/>
          <w:rtl/>
        </w:rPr>
        <w:t>)</w:t>
      </w:r>
      <w:r w:rsidRPr="001E74B8">
        <w:rPr>
          <w:rFonts w:hint="cs"/>
          <w:rtl/>
        </w:rPr>
        <w:t xml:space="preserve"> </w:t>
      </w:r>
      <w:r w:rsidRPr="001E74B8">
        <w:rPr>
          <w:rStyle w:val="libFootnotenumChar"/>
          <w:rtl/>
        </w:rPr>
        <w:t>(3)</w:t>
      </w:r>
      <w:r w:rsidR="00733B93">
        <w:rPr>
          <w:rtl/>
        </w:rPr>
        <w:t>،</w:t>
      </w:r>
      <w:r w:rsidRPr="001E74B8">
        <w:rPr>
          <w:rtl/>
        </w:rPr>
        <w:t xml:space="preserve"> فكان خطاب آدم </w:t>
      </w:r>
      <w:r w:rsidR="00733B93" w:rsidRPr="0086676F">
        <w:rPr>
          <w:rStyle w:val="libAlaemChar"/>
          <w:rFonts w:hint="cs"/>
          <w:rtl/>
        </w:rPr>
        <w:t>(</w:t>
      </w:r>
      <w:r w:rsidRPr="001E74B8">
        <w:rPr>
          <w:rStyle w:val="libAieChar"/>
          <w:rFonts w:hint="cs"/>
          <w:rtl/>
        </w:rPr>
        <w:t>اسْكُنْ أَنْتَ وَزَوْجُكَ</w:t>
      </w:r>
      <w:r w:rsidR="00733B93" w:rsidRPr="0086676F">
        <w:rPr>
          <w:rStyle w:val="libAlaemChar"/>
          <w:rFonts w:hint="cs"/>
          <w:rtl/>
        </w:rPr>
        <w:t>)</w:t>
      </w:r>
      <w:r w:rsidRPr="001E74B8">
        <w:rPr>
          <w:rtl/>
        </w:rPr>
        <w:t xml:space="preserve"> بمعنى اتخاذها مسكناً</w:t>
      </w:r>
      <w:r w:rsidR="00733B93">
        <w:rPr>
          <w:rtl/>
        </w:rPr>
        <w:t>،</w:t>
      </w:r>
      <w:r w:rsidRPr="001E74B8">
        <w:rPr>
          <w:rtl/>
        </w:rPr>
        <w:t xml:space="preserve"> واتخاذ السكنى الآنيّ لا يستدعي زماناً ممتداً</w:t>
      </w:r>
      <w:r w:rsidR="00733B93">
        <w:rPr>
          <w:rtl/>
        </w:rPr>
        <w:t>،</w:t>
      </w:r>
      <w:r w:rsidRPr="001E74B8">
        <w:rPr>
          <w:rtl/>
        </w:rPr>
        <w:t xml:space="preserve"> فكان الفاء أَولى</w:t>
      </w:r>
      <w:r w:rsidR="00733B93">
        <w:rPr>
          <w:rtl/>
        </w:rPr>
        <w:t>،</w:t>
      </w:r>
      <w:r w:rsidRPr="001E74B8">
        <w:rPr>
          <w:rtl/>
        </w:rPr>
        <w:t xml:space="preserve"> أي كلا منها عقيب اتخاذها مسكناً</w:t>
      </w:r>
      <w:r w:rsidR="00733B93">
        <w:rPr>
          <w:rtl/>
        </w:rPr>
        <w:t>،</w:t>
      </w:r>
      <w:r w:rsidRPr="001E74B8">
        <w:rPr>
          <w:rtl/>
        </w:rPr>
        <w:t xml:space="preserve"> ولا يمكن الجمع بين الاتخاذ والأكل</w:t>
      </w:r>
      <w:r w:rsidR="00733B93">
        <w:rPr>
          <w:rtl/>
        </w:rPr>
        <w:t>،</w:t>
      </w:r>
      <w:r w:rsidRPr="001E74B8">
        <w:rPr>
          <w:rtl/>
        </w:rPr>
        <w:t xml:space="preserve"> بل يقع الأكل عقيب الاتخاذ </w:t>
      </w:r>
      <w:r w:rsidRPr="001E74B8">
        <w:rPr>
          <w:rStyle w:val="libFootnotenumChar"/>
          <w:rtl/>
        </w:rPr>
        <w:t>(4)</w:t>
      </w:r>
      <w:r w:rsidR="00733B93">
        <w:rPr>
          <w:rtl/>
        </w:rPr>
        <w:t>.</w:t>
      </w:r>
    </w:p>
    <w:p w:rsidR="00860ABA" w:rsidRPr="00A765BD" w:rsidRDefault="00860ABA" w:rsidP="002E0C24">
      <w:pPr>
        <w:pStyle w:val="libNormal"/>
        <w:rPr>
          <w:rtl/>
        </w:rPr>
      </w:pPr>
      <w:r w:rsidRPr="001E74B8">
        <w:rPr>
          <w:rtl/>
        </w:rPr>
        <w:t>2</w:t>
      </w:r>
      <w:r w:rsidR="001E74B8" w:rsidRPr="001E74B8">
        <w:rPr>
          <w:rtl/>
        </w:rPr>
        <w:t xml:space="preserve"> - </w:t>
      </w:r>
      <w:r w:rsidRPr="001E74B8">
        <w:rPr>
          <w:rtl/>
        </w:rPr>
        <w:t xml:space="preserve">ونظير ذلك أيضاً قوله في سورة البقرة </w:t>
      </w:r>
      <w:r w:rsidR="00733B93" w:rsidRPr="0086676F">
        <w:rPr>
          <w:rStyle w:val="libAlaemChar"/>
          <w:rFonts w:hint="cs"/>
          <w:rtl/>
        </w:rPr>
        <w:t>(</w:t>
      </w:r>
      <w:r w:rsidRPr="001E74B8">
        <w:rPr>
          <w:rStyle w:val="libAieChar"/>
          <w:rFonts w:hint="cs"/>
          <w:rtl/>
        </w:rPr>
        <w:t>وَإِذْ قُلْنَا ادْخُلُوا هَذِهِ الْقَرْيَةَ فَكُلُوا مِنْهَا حَيْثُ شِئْتُمْ</w:t>
      </w:r>
      <w:r w:rsidR="00733B93" w:rsidRPr="0086676F">
        <w:rPr>
          <w:rStyle w:val="libAlaemChar"/>
          <w:rFonts w:hint="cs"/>
          <w:rtl/>
        </w:rPr>
        <w:t>)</w:t>
      </w:r>
      <w:r w:rsidRPr="001E74B8">
        <w:rPr>
          <w:rtl/>
        </w:rPr>
        <w:t xml:space="preserve"> </w:t>
      </w:r>
      <w:r w:rsidRPr="001E74B8">
        <w:rPr>
          <w:rStyle w:val="libFootnotenumChar"/>
          <w:rtl/>
        </w:rPr>
        <w:t>(5)</w:t>
      </w:r>
      <w:r w:rsidRPr="001E74B8">
        <w:rPr>
          <w:rtl/>
        </w:rPr>
        <w:t xml:space="preserve"> بالفاء</w:t>
      </w:r>
      <w:r w:rsidR="00733B93">
        <w:rPr>
          <w:rtl/>
        </w:rPr>
        <w:t>،</w:t>
      </w:r>
      <w:r w:rsidRPr="001E74B8">
        <w:rPr>
          <w:rtl/>
        </w:rPr>
        <w:t xml:space="preserve"> وفي سورة الأعراف</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وَإِذْ قِيلَ لَهُمْ اسْكُنُوا هَذِهِ الْقَرْيَةَ وَكُلُوا مِنْهَا حَيْثُ شِئْتُمْ</w:t>
      </w:r>
      <w:r w:rsidR="00733B93" w:rsidRPr="0086676F">
        <w:rPr>
          <w:rStyle w:val="libAlaemChar"/>
          <w:rFonts w:hint="cs"/>
          <w:rtl/>
        </w:rPr>
        <w:t>)</w:t>
      </w:r>
      <w:r w:rsidRPr="001E74B8">
        <w:rPr>
          <w:rtl/>
        </w:rPr>
        <w:t xml:space="preserve"> </w:t>
      </w:r>
      <w:r w:rsidRPr="001E74B8">
        <w:rPr>
          <w:rStyle w:val="libFootnotenumChar"/>
          <w:rtl/>
        </w:rPr>
        <w:t>(6)</w:t>
      </w:r>
      <w:r w:rsidRPr="001E74B8">
        <w:rPr>
          <w:rtl/>
        </w:rPr>
        <w:t xml:space="preserve"> بالواو</w:t>
      </w:r>
      <w:r w:rsidR="00733B93">
        <w:rPr>
          <w:rtl/>
        </w:rPr>
        <w:t>؛</w:t>
      </w:r>
      <w:r w:rsidRPr="001E74B8">
        <w:rPr>
          <w:rtl/>
        </w:rPr>
        <w:t xml:space="preserve"> لأنّ الأكل لا يكون إلاّ بعد الدخول</w:t>
      </w:r>
      <w:r w:rsidR="00733B93">
        <w:rPr>
          <w:rtl/>
        </w:rPr>
        <w:t>،</w:t>
      </w:r>
      <w:r w:rsidRPr="001E74B8">
        <w:rPr>
          <w:rtl/>
        </w:rPr>
        <w:t xml:space="preserve"> ولكنه يجتمع مع السكون بمعنى الإقامة في المسكن </w:t>
      </w:r>
      <w:r w:rsidRPr="001E74B8">
        <w:rPr>
          <w:rStyle w:val="libFootnotenumChar"/>
          <w:rtl/>
        </w:rPr>
        <w:t>(7)</w:t>
      </w:r>
      <w:r w:rsidR="00733B93">
        <w:rPr>
          <w:rtl/>
        </w:rPr>
        <w:t>.</w:t>
      </w:r>
    </w:p>
    <w:p w:rsidR="00860ABA" w:rsidRPr="00A765BD" w:rsidRDefault="00860ABA" w:rsidP="001E74B8">
      <w:pPr>
        <w:pStyle w:val="libNormal"/>
        <w:rPr>
          <w:rtl/>
        </w:rPr>
      </w:pPr>
      <w:r w:rsidRPr="00A765BD">
        <w:rPr>
          <w:rtl/>
        </w:rPr>
        <w:t>3</w:t>
      </w:r>
      <w:r w:rsidR="001E74B8">
        <w:rPr>
          <w:rtl/>
        </w:rPr>
        <w:t xml:space="preserve"> - </w:t>
      </w:r>
      <w:r w:rsidRPr="00A765BD">
        <w:rPr>
          <w:rtl/>
        </w:rPr>
        <w:t xml:space="preserve">وزيد </w:t>
      </w:r>
      <w:r w:rsidR="00733B93">
        <w:rPr>
          <w:rtl/>
        </w:rPr>
        <w:t>(</w:t>
      </w:r>
      <w:r w:rsidRPr="00A765BD">
        <w:rPr>
          <w:rtl/>
        </w:rPr>
        <w:t>رغداً</w:t>
      </w:r>
      <w:r w:rsidR="00733B93">
        <w:rPr>
          <w:rtl/>
        </w:rPr>
        <w:t>)</w:t>
      </w:r>
      <w:r w:rsidRPr="00A765BD">
        <w:rPr>
          <w:rtl/>
        </w:rPr>
        <w:t xml:space="preserve"> في البقرة </w:t>
      </w:r>
      <w:r w:rsidR="00733B93">
        <w:rPr>
          <w:rtl/>
        </w:rPr>
        <w:t>(</w:t>
      </w:r>
      <w:r w:rsidRPr="00A765BD">
        <w:rPr>
          <w:rtl/>
        </w:rPr>
        <w:t>35 و58</w:t>
      </w:r>
      <w:r w:rsidR="00733B93">
        <w:rPr>
          <w:rtl/>
        </w:rPr>
        <w:t>)،</w:t>
      </w:r>
      <w:r w:rsidRPr="00A765BD">
        <w:rPr>
          <w:rtl/>
        </w:rPr>
        <w:t xml:space="preserve"> ولم يرد في الأعراف </w:t>
      </w:r>
      <w:r w:rsidR="00733B93">
        <w:rPr>
          <w:rtl/>
        </w:rPr>
        <w:t>(</w:t>
      </w:r>
      <w:r w:rsidRPr="00A765BD">
        <w:rPr>
          <w:rtl/>
        </w:rPr>
        <w:t>19و161</w:t>
      </w:r>
      <w:r w:rsidR="00733B93">
        <w:rPr>
          <w:rtl/>
        </w:rPr>
        <w:t>)؛</w:t>
      </w:r>
      <w:r w:rsidRPr="00A765BD">
        <w:rPr>
          <w:rtl/>
        </w:rPr>
        <w:t xml:space="preserve"> لأنّ الآيتين في البقرة بدئتا بقوله</w:t>
      </w:r>
      <w:r w:rsidR="00733B93">
        <w:rPr>
          <w:rtl/>
        </w:rPr>
        <w:t>:</w:t>
      </w:r>
      <w:r w:rsidRPr="00A765BD">
        <w:rPr>
          <w:rtl/>
        </w:rPr>
        <w:t xml:space="preserve"> </w:t>
      </w:r>
      <w:r w:rsidR="00733B93">
        <w:rPr>
          <w:rtl/>
        </w:rPr>
        <w:t>(</w:t>
      </w:r>
      <w:r w:rsidRPr="00A765BD">
        <w:rPr>
          <w:rtl/>
        </w:rPr>
        <w:t>قلنا</w:t>
      </w:r>
      <w:r w:rsidR="00733B93">
        <w:rPr>
          <w:rtl/>
        </w:rPr>
        <w:t>)</w:t>
      </w:r>
      <w:r w:rsidRPr="00A765BD">
        <w:rPr>
          <w:rtl/>
        </w:rPr>
        <w:t xml:space="preserve"> فناسب التعظيم زيادة تشريف وتكريم</w:t>
      </w:r>
      <w:r w:rsidR="00733B93">
        <w:rPr>
          <w:rtl/>
        </w:rPr>
        <w:t>؛</w:t>
      </w:r>
      <w:r w:rsidRPr="00A765BD">
        <w:rPr>
          <w:rtl/>
        </w:rPr>
        <w:t xml:space="preserve"> ومِن ثَمّ كان زيادة </w:t>
      </w:r>
      <w:r w:rsidR="00733B93">
        <w:rPr>
          <w:rtl/>
        </w:rPr>
        <w:t>(</w:t>
      </w:r>
      <w:r w:rsidRPr="00A765BD">
        <w:rPr>
          <w:rtl/>
        </w:rPr>
        <w:t>رغداً</w:t>
      </w:r>
      <w:r w:rsidR="00733B93">
        <w:rPr>
          <w:rtl/>
        </w:rPr>
        <w:t>).</w:t>
      </w:r>
    </w:p>
    <w:p w:rsidR="00860ABA" w:rsidRPr="00A765B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35</w:t>
      </w:r>
      <w:r w:rsidR="00733B93">
        <w:rPr>
          <w:rtl/>
        </w:rPr>
        <w:t>.</w:t>
      </w:r>
    </w:p>
    <w:p w:rsidR="00860ABA" w:rsidRPr="001E74B8" w:rsidRDefault="00860ABA" w:rsidP="001E74B8">
      <w:pPr>
        <w:pStyle w:val="libFootnote0"/>
        <w:rPr>
          <w:rtl/>
        </w:rPr>
      </w:pPr>
      <w:r w:rsidRPr="001E74B8">
        <w:rPr>
          <w:rtl/>
        </w:rPr>
        <w:t>(2) الأعراف</w:t>
      </w:r>
      <w:r w:rsidR="00733B93">
        <w:rPr>
          <w:rtl/>
        </w:rPr>
        <w:t>:</w:t>
      </w:r>
      <w:r w:rsidRPr="001E74B8">
        <w:rPr>
          <w:rtl/>
        </w:rPr>
        <w:t xml:space="preserve"> 19</w:t>
      </w:r>
      <w:r w:rsidR="00733B93">
        <w:rPr>
          <w:rtl/>
        </w:rPr>
        <w:t>.</w:t>
      </w:r>
    </w:p>
    <w:p w:rsidR="00860ABA" w:rsidRPr="001E74B8" w:rsidRDefault="00860ABA" w:rsidP="001E74B8">
      <w:pPr>
        <w:pStyle w:val="libFootnote0"/>
        <w:rPr>
          <w:rtl/>
        </w:rPr>
      </w:pPr>
      <w:r w:rsidRPr="001E74B8">
        <w:rPr>
          <w:rtl/>
        </w:rPr>
        <w:t>(3) الأعراف</w:t>
      </w:r>
      <w:r w:rsidR="00733B93">
        <w:rPr>
          <w:rtl/>
        </w:rPr>
        <w:t>:</w:t>
      </w:r>
      <w:r w:rsidRPr="001E74B8">
        <w:rPr>
          <w:rtl/>
        </w:rPr>
        <w:t xml:space="preserve"> 18</w:t>
      </w:r>
      <w:r w:rsidR="00733B93">
        <w:rPr>
          <w:rtl/>
        </w:rPr>
        <w:t>.</w:t>
      </w:r>
    </w:p>
    <w:p w:rsidR="00860ABA" w:rsidRPr="001E74B8" w:rsidRDefault="00860ABA" w:rsidP="001E74B8">
      <w:pPr>
        <w:pStyle w:val="libFootnote0"/>
        <w:rPr>
          <w:rtl/>
        </w:rPr>
      </w:pPr>
      <w:r w:rsidRPr="001E74B8">
        <w:rPr>
          <w:rtl/>
        </w:rPr>
        <w:t>(4) أسرار التكرار</w:t>
      </w:r>
      <w:r w:rsidR="00733B93">
        <w:rPr>
          <w:rtl/>
        </w:rPr>
        <w:t>:</w:t>
      </w:r>
      <w:r w:rsidRPr="001E74B8">
        <w:rPr>
          <w:rtl/>
        </w:rPr>
        <w:t xml:space="preserve"> ص25</w:t>
      </w:r>
      <w:r w:rsidR="001E74B8" w:rsidRPr="001E74B8">
        <w:rPr>
          <w:rtl/>
        </w:rPr>
        <w:t xml:space="preserve"> - </w:t>
      </w:r>
      <w:r w:rsidRPr="001E74B8">
        <w:rPr>
          <w:rtl/>
        </w:rPr>
        <w:t>26 رقم 11</w:t>
      </w:r>
      <w:r w:rsidR="00733B93">
        <w:rPr>
          <w:rtl/>
        </w:rPr>
        <w:t>.</w:t>
      </w:r>
    </w:p>
    <w:p w:rsidR="00860ABA" w:rsidRPr="001E74B8" w:rsidRDefault="00860ABA" w:rsidP="001E74B8">
      <w:pPr>
        <w:pStyle w:val="libFootnote0"/>
        <w:rPr>
          <w:rtl/>
        </w:rPr>
      </w:pPr>
      <w:r w:rsidRPr="001E74B8">
        <w:rPr>
          <w:rtl/>
        </w:rPr>
        <w:t>(5) البقرة</w:t>
      </w:r>
      <w:r w:rsidR="00733B93">
        <w:rPr>
          <w:rtl/>
        </w:rPr>
        <w:t>:</w:t>
      </w:r>
      <w:r w:rsidRPr="001E74B8">
        <w:rPr>
          <w:rtl/>
        </w:rPr>
        <w:t xml:space="preserve"> 58</w:t>
      </w:r>
      <w:r w:rsidR="00733B93">
        <w:rPr>
          <w:rtl/>
        </w:rPr>
        <w:t>.</w:t>
      </w:r>
    </w:p>
    <w:p w:rsidR="00860ABA" w:rsidRPr="001E74B8" w:rsidRDefault="00860ABA" w:rsidP="001E74B8">
      <w:pPr>
        <w:pStyle w:val="libFootnote0"/>
        <w:rPr>
          <w:rtl/>
        </w:rPr>
      </w:pPr>
      <w:r w:rsidRPr="001E74B8">
        <w:rPr>
          <w:rtl/>
        </w:rPr>
        <w:t>(6) الأعراف</w:t>
      </w:r>
      <w:r w:rsidR="00733B93">
        <w:rPr>
          <w:rtl/>
        </w:rPr>
        <w:t>:</w:t>
      </w:r>
      <w:r w:rsidRPr="001E74B8">
        <w:rPr>
          <w:rtl/>
        </w:rPr>
        <w:t xml:space="preserve"> 161</w:t>
      </w:r>
      <w:r w:rsidR="00733B93">
        <w:rPr>
          <w:rtl/>
        </w:rPr>
        <w:t>.</w:t>
      </w:r>
    </w:p>
    <w:p w:rsidR="00860ABA" w:rsidRPr="001E74B8" w:rsidRDefault="00860ABA" w:rsidP="001E74B8">
      <w:pPr>
        <w:pStyle w:val="libFootnote0"/>
        <w:rPr>
          <w:rtl/>
        </w:rPr>
      </w:pPr>
      <w:r w:rsidRPr="001E74B8">
        <w:rPr>
          <w:rtl/>
        </w:rPr>
        <w:t>(7) أسرار التكرار</w:t>
      </w:r>
      <w:r w:rsidR="00733B93">
        <w:rPr>
          <w:rtl/>
        </w:rPr>
        <w:t>:</w:t>
      </w:r>
      <w:r w:rsidRPr="001E74B8">
        <w:rPr>
          <w:rtl/>
        </w:rPr>
        <w:t xml:space="preserve"> ص28 رقم 17</w:t>
      </w:r>
      <w:r w:rsidR="00733B93">
        <w:rPr>
          <w:rtl/>
        </w:rPr>
        <w:t>.</w:t>
      </w:r>
    </w:p>
    <w:p w:rsidR="003637EC" w:rsidRDefault="000E1D55" w:rsidP="001E74B8">
      <w:pPr>
        <w:pStyle w:val="libNormal"/>
        <w:rPr>
          <w:rtl/>
        </w:rPr>
      </w:pPr>
      <w:r>
        <w:br w:type="page"/>
      </w:r>
    </w:p>
    <w:p w:rsidR="00860ABA" w:rsidRPr="00A765BD" w:rsidRDefault="00860ABA" w:rsidP="001E74B8">
      <w:pPr>
        <w:pStyle w:val="libNormal"/>
        <w:rPr>
          <w:rtl/>
        </w:rPr>
      </w:pPr>
      <w:r w:rsidRPr="00A765BD">
        <w:rPr>
          <w:rtl/>
        </w:rPr>
        <w:lastRenderedPageBreak/>
        <w:t xml:space="preserve">أمّا في الأعراف فبُدئت الآية </w:t>
      </w:r>
      <w:r w:rsidR="00733B93">
        <w:rPr>
          <w:rtl/>
        </w:rPr>
        <w:t>(</w:t>
      </w:r>
      <w:r w:rsidRPr="00A765BD">
        <w:rPr>
          <w:rtl/>
        </w:rPr>
        <w:t>19</w:t>
      </w:r>
      <w:r w:rsidR="00733B93">
        <w:rPr>
          <w:rtl/>
        </w:rPr>
        <w:t>)</w:t>
      </w:r>
      <w:r w:rsidRPr="00A765BD">
        <w:rPr>
          <w:rtl/>
        </w:rPr>
        <w:t xml:space="preserve"> بقوله</w:t>
      </w:r>
      <w:r w:rsidR="00733B93">
        <w:rPr>
          <w:rtl/>
        </w:rPr>
        <w:t>:</w:t>
      </w:r>
      <w:r w:rsidRPr="00A765BD">
        <w:rPr>
          <w:rtl/>
        </w:rPr>
        <w:t xml:space="preserve"> </w:t>
      </w:r>
      <w:r w:rsidR="00733B93">
        <w:rPr>
          <w:rtl/>
        </w:rPr>
        <w:t>(</w:t>
      </w:r>
      <w:r w:rsidRPr="00A765BD">
        <w:rPr>
          <w:rtl/>
        </w:rPr>
        <w:t>قال</w:t>
      </w:r>
      <w:r w:rsidR="00733B93">
        <w:rPr>
          <w:rtl/>
        </w:rPr>
        <w:t>)</w:t>
      </w:r>
      <w:r w:rsidRPr="00A765BD">
        <w:rPr>
          <w:rtl/>
        </w:rPr>
        <w:t xml:space="preserve"> مفرداً</w:t>
      </w:r>
      <w:r w:rsidR="00733B93">
        <w:rPr>
          <w:rtl/>
        </w:rPr>
        <w:t>،</w:t>
      </w:r>
      <w:r w:rsidRPr="00A765BD">
        <w:rPr>
          <w:rtl/>
        </w:rPr>
        <w:t xml:space="preserve"> والآية </w:t>
      </w:r>
      <w:r w:rsidR="00733B93">
        <w:rPr>
          <w:rtl/>
        </w:rPr>
        <w:t>(</w:t>
      </w:r>
      <w:r w:rsidRPr="00A765BD">
        <w:rPr>
          <w:rtl/>
        </w:rPr>
        <w:t>161</w:t>
      </w:r>
      <w:r w:rsidR="00733B93">
        <w:rPr>
          <w:rtl/>
        </w:rPr>
        <w:t>)</w:t>
      </w:r>
      <w:r w:rsidRPr="00A765BD">
        <w:rPr>
          <w:rtl/>
        </w:rPr>
        <w:t xml:space="preserve"> بقوله</w:t>
      </w:r>
      <w:r w:rsidR="00733B93">
        <w:rPr>
          <w:rtl/>
        </w:rPr>
        <w:t>:</w:t>
      </w:r>
      <w:r w:rsidRPr="00A765BD">
        <w:rPr>
          <w:rtl/>
        </w:rPr>
        <w:t xml:space="preserve"> </w:t>
      </w:r>
      <w:r w:rsidR="00733B93">
        <w:rPr>
          <w:rtl/>
        </w:rPr>
        <w:t>(</w:t>
      </w:r>
      <w:r w:rsidRPr="00A765BD">
        <w:rPr>
          <w:rtl/>
        </w:rPr>
        <w:t>وإذ قيل</w:t>
      </w:r>
      <w:r w:rsidR="00733B93">
        <w:rPr>
          <w:rtl/>
        </w:rPr>
        <w:t>)</w:t>
      </w:r>
      <w:r w:rsidRPr="00A765BD">
        <w:rPr>
          <w:rtl/>
        </w:rPr>
        <w:t xml:space="preserve"> من غير تشريف</w:t>
      </w:r>
      <w:r w:rsidR="00733B93">
        <w:rPr>
          <w:rtl/>
        </w:rPr>
        <w:t>.</w:t>
      </w:r>
    </w:p>
    <w:p w:rsidR="00860ABA" w:rsidRPr="00A765BD" w:rsidRDefault="00860ABA" w:rsidP="002E0C24">
      <w:pPr>
        <w:pStyle w:val="libNormal"/>
        <w:rPr>
          <w:rtl/>
        </w:rPr>
      </w:pPr>
      <w:r w:rsidRPr="001E74B8">
        <w:rPr>
          <w:rtl/>
        </w:rPr>
        <w:t>4</w:t>
      </w:r>
      <w:r w:rsidR="001E74B8" w:rsidRPr="001E74B8">
        <w:rPr>
          <w:rtl/>
        </w:rPr>
        <w:t xml:space="preserve"> - </w:t>
      </w:r>
      <w:r w:rsidRPr="001E74B8">
        <w:rPr>
          <w:rtl/>
        </w:rPr>
        <w:t xml:space="preserve">وجاء في سورة الأنعام </w:t>
      </w:r>
      <w:r w:rsidR="00733B93" w:rsidRPr="0086676F">
        <w:rPr>
          <w:rStyle w:val="libAlaemChar"/>
          <w:rFonts w:hint="cs"/>
          <w:rtl/>
        </w:rPr>
        <w:t>(</w:t>
      </w:r>
      <w:r w:rsidRPr="001E74B8">
        <w:rPr>
          <w:rStyle w:val="libAieChar"/>
          <w:rFonts w:hint="cs"/>
          <w:rtl/>
        </w:rPr>
        <w:t>نَحْنُ نَرْزُقُكُمْ وَإِيَّاهُمْ</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وفي سورة الإسراء </w:t>
      </w:r>
      <w:r w:rsidR="00733B93" w:rsidRPr="0086676F">
        <w:rPr>
          <w:rStyle w:val="libAlaemChar"/>
          <w:rFonts w:hint="cs"/>
          <w:rtl/>
        </w:rPr>
        <w:t>(</w:t>
      </w:r>
      <w:r w:rsidRPr="001E74B8">
        <w:rPr>
          <w:rStyle w:val="libAieChar"/>
          <w:rFonts w:hint="cs"/>
          <w:rtl/>
        </w:rPr>
        <w:t>نَحْنُ نَرْزُقُهُمْ وَإِيَّاكُمْ</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لأنّ في الأنعام</w:t>
      </w:r>
      <w:r w:rsidR="00733B93">
        <w:rPr>
          <w:rtl/>
        </w:rPr>
        <w:t>:</w:t>
      </w:r>
      <w:r w:rsidRPr="001E74B8">
        <w:rPr>
          <w:rtl/>
        </w:rPr>
        <w:t xml:space="preserve"> </w:t>
      </w:r>
      <w:r w:rsidR="00733B93">
        <w:rPr>
          <w:rtl/>
        </w:rPr>
        <w:t>(</w:t>
      </w:r>
      <w:r w:rsidRPr="001E74B8">
        <w:rPr>
          <w:rtl/>
        </w:rPr>
        <w:t>من إملاق</w:t>
      </w:r>
      <w:r w:rsidR="00733B93">
        <w:rPr>
          <w:rtl/>
        </w:rPr>
        <w:t>)</w:t>
      </w:r>
      <w:r w:rsidRPr="001E74B8">
        <w:rPr>
          <w:rtl/>
        </w:rPr>
        <w:t xml:space="preserve"> بكم</w:t>
      </w:r>
      <w:r w:rsidR="00733B93">
        <w:rPr>
          <w:rtl/>
        </w:rPr>
        <w:t>،</w:t>
      </w:r>
      <w:r w:rsidRPr="001E74B8">
        <w:rPr>
          <w:rtl/>
        </w:rPr>
        <w:t xml:space="preserve"> وفي الإسراء</w:t>
      </w:r>
      <w:r w:rsidR="00733B93">
        <w:rPr>
          <w:rtl/>
        </w:rPr>
        <w:t>:</w:t>
      </w:r>
      <w:r w:rsidRPr="001E74B8">
        <w:rPr>
          <w:rtl/>
        </w:rPr>
        <w:t xml:space="preserve"> </w:t>
      </w:r>
      <w:r w:rsidR="00733B93">
        <w:rPr>
          <w:rtl/>
        </w:rPr>
        <w:t>(</w:t>
      </w:r>
      <w:r w:rsidRPr="001E74B8">
        <w:rPr>
          <w:rtl/>
        </w:rPr>
        <w:t>خشية إملاق</w:t>
      </w:r>
      <w:r w:rsidR="00733B93">
        <w:rPr>
          <w:rtl/>
        </w:rPr>
        <w:t>)</w:t>
      </w:r>
      <w:r w:rsidRPr="001E74B8">
        <w:rPr>
          <w:rtl/>
        </w:rPr>
        <w:t xml:space="preserve"> يقع بهم </w:t>
      </w:r>
      <w:r w:rsidRPr="001E74B8">
        <w:rPr>
          <w:rStyle w:val="libFootnotenumChar"/>
          <w:rtl/>
        </w:rPr>
        <w:t>(3)</w:t>
      </w:r>
      <w:r w:rsidR="00733B93" w:rsidRPr="00CF20AA">
        <w:rPr>
          <w:rtl/>
        </w:rPr>
        <w:t>.</w:t>
      </w:r>
    </w:p>
    <w:p w:rsidR="00860ABA" w:rsidRPr="00A765BD" w:rsidRDefault="00860ABA" w:rsidP="001E74B8">
      <w:pPr>
        <w:pStyle w:val="libNormal"/>
        <w:rPr>
          <w:rtl/>
        </w:rPr>
      </w:pPr>
      <w:r w:rsidRPr="00A765BD">
        <w:rPr>
          <w:rtl/>
        </w:rPr>
        <w:t>أي كان قتل الأولاد في سورة الأنعام مستنداً إلى فقر ومسكنة كان قد أقدع بهم فعلاً</w:t>
      </w:r>
      <w:r w:rsidR="00733B93">
        <w:rPr>
          <w:rtl/>
        </w:rPr>
        <w:t>،</w:t>
      </w:r>
      <w:r w:rsidRPr="00A765BD">
        <w:rPr>
          <w:rtl/>
        </w:rPr>
        <w:t xml:space="preserve"> أمّا في سورة الإسراء فكان مستنداً إلى خوف المجاعة والفقر قد يعرضهم بسبب الأولاد</w:t>
      </w:r>
      <w:r w:rsidR="00733B93">
        <w:rPr>
          <w:rtl/>
        </w:rPr>
        <w:t>.</w:t>
      </w:r>
    </w:p>
    <w:p w:rsidR="00860ABA" w:rsidRPr="00A765BD" w:rsidRDefault="00860ABA" w:rsidP="002E0C24">
      <w:pPr>
        <w:pStyle w:val="libNormal"/>
        <w:rPr>
          <w:rtl/>
        </w:rPr>
      </w:pPr>
      <w:r w:rsidRPr="001E74B8">
        <w:rPr>
          <w:rtl/>
        </w:rPr>
        <w:t>5</w:t>
      </w:r>
      <w:r w:rsidR="001E74B8" w:rsidRPr="001E74B8">
        <w:rPr>
          <w:rtl/>
        </w:rPr>
        <w:t xml:space="preserve"> - </w:t>
      </w:r>
      <w:r w:rsidRPr="001E74B8">
        <w:rPr>
          <w:rtl/>
        </w:rPr>
        <w:t>وجاء في سورة التوبة</w:t>
      </w:r>
      <w:r w:rsidR="001E74B8" w:rsidRPr="001E74B8">
        <w:rPr>
          <w:rtl/>
        </w:rPr>
        <w:t xml:space="preserve"> - </w:t>
      </w:r>
      <w:r w:rsidRPr="001E74B8">
        <w:rPr>
          <w:rtl/>
        </w:rPr>
        <w:t>خطاباً مع المنافقين</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وَسَيَرَى اللَّهُ عَمَلَكُمْ وَرَسُولُهُ ثُمَّ تُرَدُّونَ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ثمّ في آية أُخرى</w:t>
      </w:r>
      <w:r w:rsidR="001E74B8" w:rsidRPr="001E74B8">
        <w:rPr>
          <w:rtl/>
        </w:rPr>
        <w:t xml:space="preserve"> - </w:t>
      </w:r>
      <w:r w:rsidRPr="001E74B8">
        <w:rPr>
          <w:rtl/>
        </w:rPr>
        <w:t>خطاباً مع المؤمنين ممّن خلطوا عملاً صالحاً وآخر سيّئاً</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فَسَيَرَى اللَّهُ عَمَلَكُمْ وَرَسُولُهُ وَالْمُؤْمِنُونَ وَسَتُرَدُّونَ</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A765BD" w:rsidRDefault="00860ABA" w:rsidP="002E0C24">
      <w:pPr>
        <w:pStyle w:val="libNormal"/>
        <w:rPr>
          <w:rtl/>
        </w:rPr>
      </w:pPr>
      <w:r w:rsidRPr="001E74B8">
        <w:rPr>
          <w:rtl/>
        </w:rPr>
        <w:t>لأنّ المنافقين لا يطّلع على ضمائرهم إلاّ الله وما أخبر به رسوله</w:t>
      </w:r>
      <w:r w:rsidR="00733B93">
        <w:rPr>
          <w:rtl/>
        </w:rPr>
        <w:t>،</w:t>
      </w:r>
      <w:r w:rsidRPr="001E74B8">
        <w:rPr>
          <w:rtl/>
        </w:rPr>
        <w:t xml:space="preserve"> كما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قَدْ نَبَّأَنَا اللَّهُ مِنْ أَخْبَارِكُمْ</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p>
    <w:p w:rsidR="00860ABA" w:rsidRPr="00A765BD" w:rsidRDefault="00860ABA" w:rsidP="001E74B8">
      <w:pPr>
        <w:pStyle w:val="libNormal"/>
        <w:rPr>
          <w:rtl/>
        </w:rPr>
      </w:pPr>
      <w:r w:rsidRPr="00A765BD">
        <w:rPr>
          <w:rtl/>
        </w:rPr>
        <w:t>أمّا المؤمنون فطاعاتهم وأعمالهم ظاهرة مكشوفة يراها سائر المؤمنين أيضاً</w:t>
      </w:r>
      <w:r w:rsidR="00733B93">
        <w:rPr>
          <w:rtl/>
        </w:rPr>
        <w:t>.</w:t>
      </w:r>
    </w:p>
    <w:p w:rsidR="00860ABA" w:rsidRPr="00A765BD" w:rsidRDefault="00860ABA" w:rsidP="002E0C24">
      <w:pPr>
        <w:pStyle w:val="libNormal"/>
        <w:rPr>
          <w:rtl/>
        </w:rPr>
      </w:pPr>
      <w:r w:rsidRPr="001E74B8">
        <w:rPr>
          <w:rtl/>
        </w:rPr>
        <w:t xml:space="preserve">وجاء بشأن المنافقين </w:t>
      </w:r>
      <w:r w:rsidR="00733B93" w:rsidRPr="0086676F">
        <w:rPr>
          <w:rStyle w:val="libAlaemChar"/>
          <w:rtl/>
        </w:rPr>
        <w:t>(</w:t>
      </w:r>
      <w:r w:rsidRPr="001E74B8">
        <w:rPr>
          <w:rStyle w:val="libAieChar"/>
          <w:rFonts w:hint="cs"/>
          <w:rtl/>
        </w:rPr>
        <w:t>ثُمَّ تُرَدُّونَ</w:t>
      </w:r>
      <w:r w:rsidR="00733B93" w:rsidRPr="0086676F">
        <w:rPr>
          <w:rStyle w:val="libAlaemChar"/>
          <w:rtl/>
        </w:rPr>
        <w:t>)</w:t>
      </w:r>
      <w:r w:rsidR="00733B93">
        <w:rPr>
          <w:rtl/>
        </w:rPr>
        <w:t>،</w:t>
      </w:r>
      <w:r w:rsidRPr="001E74B8">
        <w:rPr>
          <w:rtl/>
        </w:rPr>
        <w:t xml:space="preserve"> وبشأن المؤمنين </w:t>
      </w:r>
      <w:r w:rsidR="00733B93" w:rsidRPr="0086676F">
        <w:rPr>
          <w:rStyle w:val="libAlaemChar"/>
          <w:rtl/>
        </w:rPr>
        <w:t>(</w:t>
      </w:r>
      <w:r w:rsidRPr="001E74B8">
        <w:rPr>
          <w:rStyle w:val="libAieChar"/>
          <w:rFonts w:hint="cs"/>
          <w:rtl/>
        </w:rPr>
        <w:t>وَسَتُرَدُّونَ</w:t>
      </w:r>
      <w:r w:rsidR="00733B93" w:rsidRPr="0086676F">
        <w:rPr>
          <w:rStyle w:val="libAlaemChar"/>
          <w:rtl/>
        </w:rPr>
        <w:t>)</w:t>
      </w:r>
      <w:r w:rsidR="00733B93">
        <w:rPr>
          <w:rtl/>
        </w:rPr>
        <w:t>؛</w:t>
      </w:r>
      <w:r w:rsidRPr="001E74B8">
        <w:rPr>
          <w:rtl/>
        </w:rPr>
        <w:t xml:space="preserve"> لأنّ الأُولى وعيد</w:t>
      </w:r>
      <w:r w:rsidR="00733B93">
        <w:rPr>
          <w:rtl/>
        </w:rPr>
        <w:t>،</w:t>
      </w:r>
      <w:r w:rsidRPr="001E74B8">
        <w:rPr>
          <w:rtl/>
        </w:rPr>
        <w:t xml:space="preserve"> فهو عطف على الأًوّل</w:t>
      </w:r>
      <w:r w:rsidR="00733B93">
        <w:rPr>
          <w:rtl/>
        </w:rPr>
        <w:t>،</w:t>
      </w:r>
      <w:r w:rsidRPr="001E74B8">
        <w:rPr>
          <w:rtl/>
        </w:rPr>
        <w:t xml:space="preserve"> وأمّا الثانية فهو وعد</w:t>
      </w:r>
      <w:r w:rsidR="00733B93">
        <w:rPr>
          <w:rtl/>
        </w:rPr>
        <w:t>،</w:t>
      </w:r>
      <w:r w:rsidRPr="001E74B8">
        <w:rPr>
          <w:rtl/>
        </w:rPr>
        <w:t xml:space="preserve"> فبناه على </w:t>
      </w:r>
      <w:r w:rsidR="00733B93" w:rsidRPr="0086676F">
        <w:rPr>
          <w:rStyle w:val="libAlaemChar"/>
          <w:rtl/>
        </w:rPr>
        <w:t>(</w:t>
      </w:r>
      <w:r w:rsidRPr="001E74B8">
        <w:rPr>
          <w:rStyle w:val="libAieChar"/>
          <w:rFonts w:hint="cs"/>
          <w:rtl/>
        </w:rPr>
        <w:t>فَسَيَرَى اللَّهُ</w:t>
      </w:r>
      <w:r w:rsidR="00733B93" w:rsidRPr="0086676F">
        <w:rPr>
          <w:rStyle w:val="libAlaemChar"/>
          <w:rtl/>
        </w:rPr>
        <w:t>)</w:t>
      </w:r>
      <w:r w:rsidRPr="001E74B8">
        <w:rPr>
          <w:rtl/>
        </w:rPr>
        <w:t xml:space="preserve"> </w:t>
      </w:r>
      <w:r w:rsidRPr="001E74B8">
        <w:rPr>
          <w:rStyle w:val="libFootnotenumChar"/>
          <w:rtl/>
        </w:rPr>
        <w:t>(7)</w:t>
      </w:r>
      <w:r w:rsidR="00733B93">
        <w:rPr>
          <w:rtl/>
        </w:rPr>
        <w:t>.</w:t>
      </w:r>
    </w:p>
    <w:p w:rsidR="000E1D55" w:rsidRDefault="00860ABA" w:rsidP="002E0C24">
      <w:pPr>
        <w:pStyle w:val="libNormal"/>
        <w:rPr>
          <w:rtl/>
        </w:rPr>
      </w:pPr>
      <w:r w:rsidRPr="001E74B8">
        <w:rPr>
          <w:rtl/>
        </w:rPr>
        <w:t>6</w:t>
      </w:r>
      <w:r w:rsidR="001E74B8" w:rsidRPr="001E74B8">
        <w:rPr>
          <w:rtl/>
        </w:rPr>
        <w:t xml:space="preserve"> - </w:t>
      </w:r>
      <w:r w:rsidRPr="001E74B8">
        <w:rPr>
          <w:rtl/>
        </w:rPr>
        <w:t>قوله تعالى في سورة الكهف</w:t>
      </w:r>
      <w:r w:rsidR="00733B93">
        <w:rPr>
          <w:rtl/>
        </w:rPr>
        <w:t>:</w:t>
      </w:r>
      <w:r w:rsidRPr="001E74B8">
        <w:rPr>
          <w:rtl/>
        </w:rPr>
        <w:t xml:space="preserve"> </w:t>
      </w:r>
      <w:r w:rsidR="00733B93">
        <w:rPr>
          <w:rtl/>
        </w:rPr>
        <w:t>(</w:t>
      </w:r>
      <w:r w:rsidRPr="001E74B8">
        <w:rPr>
          <w:rStyle w:val="libAieChar"/>
          <w:rFonts w:hint="cs"/>
          <w:rtl/>
        </w:rPr>
        <w:t>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w:t>
      </w:r>
    </w:p>
    <w:p w:rsidR="00860ABA" w:rsidRPr="00A765B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151</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(3) أسرار التكرار</w:t>
      </w:r>
      <w:r w:rsidR="00733B93">
        <w:rPr>
          <w:rtl/>
        </w:rPr>
        <w:t>:</w:t>
      </w:r>
      <w:r w:rsidRPr="001E74B8">
        <w:rPr>
          <w:rtl/>
        </w:rPr>
        <w:t xml:space="preserve"> ص75 رقم 115</w:t>
      </w:r>
      <w:r w:rsidR="00733B93">
        <w:rPr>
          <w:rtl/>
        </w:rPr>
        <w:t>.</w:t>
      </w:r>
    </w:p>
    <w:p w:rsidR="00860ABA" w:rsidRPr="001E74B8" w:rsidRDefault="00860ABA" w:rsidP="001E74B8">
      <w:pPr>
        <w:pStyle w:val="libFootnote0"/>
        <w:rPr>
          <w:rtl/>
        </w:rPr>
      </w:pPr>
      <w:r w:rsidRPr="001E74B8">
        <w:rPr>
          <w:rtl/>
        </w:rPr>
        <w:t>(4) التوبة</w:t>
      </w:r>
      <w:r w:rsidR="00733B93">
        <w:rPr>
          <w:rtl/>
        </w:rPr>
        <w:t>:</w:t>
      </w:r>
      <w:r w:rsidRPr="001E74B8">
        <w:rPr>
          <w:rtl/>
        </w:rPr>
        <w:t xml:space="preserve"> 94</w:t>
      </w:r>
      <w:r w:rsidR="00733B93">
        <w:rPr>
          <w:rtl/>
        </w:rPr>
        <w:t>.</w:t>
      </w:r>
    </w:p>
    <w:p w:rsidR="00860ABA" w:rsidRPr="001E74B8" w:rsidRDefault="00860ABA" w:rsidP="001E74B8">
      <w:pPr>
        <w:pStyle w:val="libFootnote0"/>
        <w:rPr>
          <w:rtl/>
        </w:rPr>
      </w:pPr>
      <w:r w:rsidRPr="001E74B8">
        <w:rPr>
          <w:rtl/>
        </w:rPr>
        <w:t>(5) التوبة</w:t>
      </w:r>
      <w:r w:rsidR="00733B93">
        <w:rPr>
          <w:rtl/>
        </w:rPr>
        <w:t>:</w:t>
      </w:r>
      <w:r w:rsidRPr="001E74B8">
        <w:rPr>
          <w:rtl/>
        </w:rPr>
        <w:t xml:space="preserve"> 105</w:t>
      </w:r>
      <w:r w:rsidR="00733B93">
        <w:rPr>
          <w:rtl/>
        </w:rPr>
        <w:t>.</w:t>
      </w:r>
    </w:p>
    <w:p w:rsidR="00860ABA" w:rsidRPr="001E74B8" w:rsidRDefault="00860ABA" w:rsidP="001E74B8">
      <w:pPr>
        <w:pStyle w:val="libFootnote0"/>
        <w:rPr>
          <w:rtl/>
        </w:rPr>
      </w:pPr>
      <w:r w:rsidRPr="001E74B8">
        <w:rPr>
          <w:rtl/>
        </w:rPr>
        <w:t>(6) التوبة</w:t>
      </w:r>
      <w:r w:rsidR="00733B93">
        <w:rPr>
          <w:rtl/>
        </w:rPr>
        <w:t>:</w:t>
      </w:r>
      <w:r w:rsidRPr="001E74B8">
        <w:rPr>
          <w:rtl/>
        </w:rPr>
        <w:t xml:space="preserve"> 94</w:t>
      </w:r>
      <w:r w:rsidR="00733B93">
        <w:rPr>
          <w:rtl/>
        </w:rPr>
        <w:t>.</w:t>
      </w:r>
    </w:p>
    <w:p w:rsidR="00860ABA" w:rsidRPr="001E74B8" w:rsidRDefault="00860ABA" w:rsidP="001E74B8">
      <w:pPr>
        <w:pStyle w:val="libFootnote0"/>
        <w:rPr>
          <w:rtl/>
        </w:rPr>
      </w:pPr>
      <w:r w:rsidRPr="001E74B8">
        <w:rPr>
          <w:rtl/>
        </w:rPr>
        <w:t>(7) أسرار التكرار</w:t>
      </w:r>
      <w:r w:rsidR="00733B93">
        <w:rPr>
          <w:rtl/>
        </w:rPr>
        <w:t>:</w:t>
      </w:r>
      <w:r w:rsidRPr="001E74B8">
        <w:rPr>
          <w:rtl/>
        </w:rPr>
        <w:t xml:space="preserve"> ص100 رقم 178</w:t>
      </w:r>
      <w:r w:rsidR="00733B93">
        <w:rPr>
          <w:rtl/>
        </w:rPr>
        <w:t>.</w:t>
      </w:r>
    </w:p>
    <w:p w:rsidR="003637EC" w:rsidRDefault="000E1D55" w:rsidP="001E74B8">
      <w:pPr>
        <w:pStyle w:val="libNormal"/>
        <w:rPr>
          <w:rtl/>
        </w:rPr>
      </w:pPr>
      <w:r>
        <w:br w:type="page"/>
      </w:r>
    </w:p>
    <w:p w:rsidR="00860ABA" w:rsidRPr="00A765BD" w:rsidRDefault="00860ABA" w:rsidP="002E0C24">
      <w:pPr>
        <w:pStyle w:val="libNormal"/>
        <w:rPr>
          <w:rtl/>
        </w:rPr>
      </w:pPr>
      <w:r w:rsidRPr="001E74B8">
        <w:rPr>
          <w:rStyle w:val="libAieChar"/>
          <w:rFonts w:hint="cs"/>
          <w:rtl/>
        </w:rPr>
        <w:lastRenderedPageBreak/>
        <w:t>أَحَداً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A765BD">
        <w:rPr>
          <w:rtl/>
        </w:rPr>
        <w:t>قالوا</w:t>
      </w:r>
      <w:r w:rsidR="00733B93">
        <w:rPr>
          <w:rtl/>
        </w:rPr>
        <w:t>:</w:t>
      </w:r>
      <w:r w:rsidRPr="00A765BD">
        <w:rPr>
          <w:rtl/>
        </w:rPr>
        <w:t xml:space="preserve"> لِمَ زيدت الواو في </w:t>
      </w:r>
      <w:r w:rsidR="00733B93">
        <w:rPr>
          <w:rtl/>
        </w:rPr>
        <w:t>(</w:t>
      </w:r>
      <w:r w:rsidRPr="00A765BD">
        <w:rPr>
          <w:rtl/>
        </w:rPr>
        <w:t>وثامنهم</w:t>
      </w:r>
      <w:r w:rsidR="00733B93">
        <w:rPr>
          <w:rtl/>
        </w:rPr>
        <w:t>)؟</w:t>
      </w:r>
    </w:p>
    <w:p w:rsidR="00860ABA" w:rsidRPr="00A765BD" w:rsidRDefault="00860ABA" w:rsidP="001E74B8">
      <w:pPr>
        <w:pStyle w:val="libNormal"/>
        <w:rPr>
          <w:rtl/>
        </w:rPr>
      </w:pPr>
      <w:r w:rsidRPr="00A765BD">
        <w:rPr>
          <w:rtl/>
        </w:rPr>
        <w:t>قال بعض النحويّين</w:t>
      </w:r>
      <w:r w:rsidR="00733B93">
        <w:rPr>
          <w:rtl/>
        </w:rPr>
        <w:t>:</w:t>
      </w:r>
      <w:r w:rsidRPr="00A765BD">
        <w:rPr>
          <w:rtl/>
        </w:rPr>
        <w:t xml:space="preserve"> السبعة نهاية العدد</w:t>
      </w:r>
      <w:r w:rsidR="00733B93">
        <w:rPr>
          <w:rtl/>
        </w:rPr>
        <w:t>،</w:t>
      </w:r>
      <w:r w:rsidRPr="00A765BD">
        <w:rPr>
          <w:rtl/>
        </w:rPr>
        <w:t xml:space="preserve"> ولهذا كثُر ذِكرها في القرآن والأخبار</w:t>
      </w:r>
      <w:r w:rsidR="00733B93">
        <w:rPr>
          <w:rtl/>
        </w:rPr>
        <w:t>،</w:t>
      </w:r>
      <w:r w:rsidRPr="00A765BD">
        <w:rPr>
          <w:rtl/>
        </w:rPr>
        <w:t xml:space="preserve"> والثمانية تجري مجرى استئناف كلام</w:t>
      </w:r>
      <w:r w:rsidR="00733B93">
        <w:rPr>
          <w:rtl/>
        </w:rPr>
        <w:t>،</w:t>
      </w:r>
      <w:r w:rsidRPr="00A765BD">
        <w:rPr>
          <w:rtl/>
        </w:rPr>
        <w:t xml:space="preserve"> ومِن هنا لقّبه جماعة من المفسّرين بواو الثمانية</w:t>
      </w:r>
      <w:r w:rsidR="00733B93">
        <w:rPr>
          <w:rtl/>
        </w:rPr>
        <w:t>.</w:t>
      </w:r>
    </w:p>
    <w:p w:rsidR="00860ABA" w:rsidRPr="00A765BD" w:rsidRDefault="00860ABA" w:rsidP="002E0C24">
      <w:pPr>
        <w:pStyle w:val="libNormal"/>
        <w:rPr>
          <w:rtl/>
        </w:rPr>
      </w:pPr>
      <w:r w:rsidRPr="001E74B8">
        <w:rPr>
          <w:rtl/>
        </w:rPr>
        <w:t>واستدلّوا بقوله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التّائِبُونَ الْعَابِدُونَ الْحَامِدُونَ السّائِحُونَ الرّاكِعُونَ السّاجِدُونَ الآمِرُونَ بِالْمَعْرُوفِ وَالنّاهُونَ عَنِ الْمُنْكَرِ وَالْحَافِظُونَ لِحُدُودِ اللّهِ وَبَشّرِ الْمُؤْمِنِينَ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فقد جيء بالواو عندما زيدت الأوصاف على السبعة</w:t>
      </w:r>
      <w:r w:rsidR="00733B93">
        <w:rPr>
          <w:rtl/>
        </w:rPr>
        <w:t>.</w:t>
      </w:r>
    </w:p>
    <w:p w:rsidR="00860ABA" w:rsidRPr="00A765BD" w:rsidRDefault="00860ABA" w:rsidP="002E0C24">
      <w:pPr>
        <w:pStyle w:val="libNormal"/>
        <w:rPr>
          <w:rtl/>
        </w:rPr>
      </w:pPr>
      <w:r w:rsidRPr="001E74B8">
        <w:rPr>
          <w:rtl/>
        </w:rPr>
        <w:t>وبقوله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مُسْلِمَاتٍ مُؤْمِنَاتٍ قَانِتَاتٍ تَائِبَاتٍ عَابِدَاتٍ سَائِحاتٍ ثَيّبَاتٍ وَأَبْكَاراً</w:t>
      </w:r>
      <w:r w:rsidR="00733B93" w:rsidRPr="0086676F">
        <w:rPr>
          <w:rStyle w:val="libAlaemChar"/>
          <w:rFonts w:hint="cs"/>
          <w:rtl/>
        </w:rPr>
        <w:t>)</w:t>
      </w:r>
      <w:r w:rsidRPr="001E74B8">
        <w:rPr>
          <w:rtl/>
        </w:rPr>
        <w:t xml:space="preserve"> </w:t>
      </w:r>
      <w:r w:rsidRPr="001E74B8">
        <w:rPr>
          <w:rStyle w:val="libFootnotenumChar"/>
          <w:rtl/>
        </w:rPr>
        <w:t>(3)</w:t>
      </w:r>
      <w:r w:rsidR="00733B93" w:rsidRPr="00CF20AA">
        <w:rPr>
          <w:rtl/>
        </w:rPr>
        <w:t>،</w:t>
      </w:r>
      <w:r w:rsidRPr="001E74B8">
        <w:rPr>
          <w:rtl/>
        </w:rPr>
        <w:t xml:space="preserve"> فلمّا بلغ الثامن جيء بالواو</w:t>
      </w:r>
      <w:r w:rsidR="00733B93">
        <w:rPr>
          <w:rtl/>
        </w:rPr>
        <w:t>.</w:t>
      </w:r>
    </w:p>
    <w:p w:rsidR="00860ABA" w:rsidRPr="00A765BD" w:rsidRDefault="00860ABA" w:rsidP="002E0C24">
      <w:pPr>
        <w:pStyle w:val="libNormal"/>
        <w:rPr>
          <w:rtl/>
        </w:rPr>
      </w:pPr>
      <w:r w:rsidRPr="001E74B8">
        <w:rPr>
          <w:rtl/>
        </w:rPr>
        <w:t>وبقوله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وَفُتِحَتْ أَبْوَابُهَا</w:t>
      </w:r>
      <w:r w:rsidR="00733B93" w:rsidRPr="0086676F">
        <w:rPr>
          <w:rStyle w:val="libAlaemChar"/>
          <w:rFonts w:hint="cs"/>
          <w:rtl/>
        </w:rPr>
        <w:t>)</w:t>
      </w:r>
      <w:r w:rsidRPr="001E74B8">
        <w:rPr>
          <w:rtl/>
        </w:rPr>
        <w:t xml:space="preserve"> </w:t>
      </w:r>
      <w:r w:rsidRPr="001E74B8">
        <w:rPr>
          <w:rStyle w:val="libFootnotenumChar"/>
          <w:rtl/>
        </w:rPr>
        <w:t>(4)</w:t>
      </w:r>
      <w:r w:rsidR="00733B93" w:rsidRPr="00CF20AA">
        <w:rPr>
          <w:rtl/>
        </w:rPr>
        <w:t>؛</w:t>
      </w:r>
      <w:r w:rsidRPr="001E74B8">
        <w:rPr>
          <w:rtl/>
        </w:rPr>
        <w:t xml:space="preserve"> لأنّ أبواب الجنة ثمانية </w:t>
      </w:r>
      <w:r w:rsidRPr="001E74B8">
        <w:rPr>
          <w:rStyle w:val="libFootnotenumChar"/>
          <w:rtl/>
        </w:rPr>
        <w:t>(5)</w:t>
      </w:r>
      <w:r w:rsidR="00733B93">
        <w:rPr>
          <w:rtl/>
        </w:rPr>
        <w:t>.</w:t>
      </w:r>
    </w:p>
    <w:p w:rsidR="00860ABA" w:rsidRPr="00A765BD" w:rsidRDefault="00860ABA" w:rsidP="001E74B8">
      <w:pPr>
        <w:pStyle w:val="libNormal"/>
        <w:rPr>
          <w:rtl/>
        </w:rPr>
      </w:pPr>
      <w:r w:rsidRPr="00A765BD">
        <w:rPr>
          <w:rtl/>
        </w:rPr>
        <w:t>وهذا الوجه لم يرتضِه المصنّف</w:t>
      </w:r>
      <w:r w:rsidR="00733B93">
        <w:rPr>
          <w:rtl/>
        </w:rPr>
        <w:t>؛</w:t>
      </w:r>
      <w:r w:rsidRPr="00A765BD">
        <w:rPr>
          <w:rtl/>
        </w:rPr>
        <w:t xml:space="preserve"> ومِن ثَمّ ردّ عليه بقوله</w:t>
      </w:r>
      <w:r w:rsidR="00733B93">
        <w:rPr>
          <w:rtl/>
        </w:rPr>
        <w:t>:</w:t>
      </w:r>
      <w:r w:rsidRPr="00A765BD">
        <w:rPr>
          <w:rtl/>
        </w:rPr>
        <w:t xml:space="preserve"> ولكل واحد من هذه الآيات وجوه ذكرتها في موضعها</w:t>
      </w:r>
      <w:r w:rsidR="00733B93">
        <w:rPr>
          <w:rtl/>
        </w:rPr>
        <w:t>.</w:t>
      </w:r>
    </w:p>
    <w:p w:rsidR="00860ABA" w:rsidRPr="00A765BD" w:rsidRDefault="00860ABA" w:rsidP="001E74B8">
      <w:pPr>
        <w:pStyle w:val="libNormal"/>
        <w:rPr>
          <w:rtl/>
        </w:rPr>
      </w:pPr>
      <w:r w:rsidRPr="00A765BD">
        <w:rPr>
          <w:rtl/>
        </w:rPr>
        <w:t>أمّا الآية في سورة التوبة فلم يذكر لها شيئاً</w:t>
      </w:r>
      <w:r w:rsidR="00733B93">
        <w:rPr>
          <w:rtl/>
        </w:rPr>
        <w:t>.</w:t>
      </w:r>
    </w:p>
    <w:p w:rsidR="00860ABA" w:rsidRPr="00A765BD" w:rsidRDefault="00860ABA" w:rsidP="002E0C24">
      <w:pPr>
        <w:pStyle w:val="libNormal"/>
        <w:rPr>
          <w:rtl/>
        </w:rPr>
      </w:pPr>
      <w:r w:rsidRPr="001E74B8">
        <w:rPr>
          <w:rtl/>
        </w:rPr>
        <w:t>والآية في سورة التحريم قال فيها</w:t>
      </w:r>
      <w:r w:rsidR="00733B93">
        <w:rPr>
          <w:rtl/>
        </w:rPr>
        <w:t>:</w:t>
      </w:r>
      <w:r w:rsidRPr="001E74B8">
        <w:rPr>
          <w:rtl/>
        </w:rPr>
        <w:t xml:space="preserve"> ثُمّ ختم بالواو</w:t>
      </w:r>
      <w:r w:rsidR="00733B93">
        <w:rPr>
          <w:rtl/>
        </w:rPr>
        <w:t>،</w:t>
      </w:r>
      <w:r w:rsidRPr="001E74B8">
        <w:rPr>
          <w:rtl/>
        </w:rPr>
        <w:t xml:space="preserve"> فقال </w:t>
      </w:r>
      <w:r w:rsidR="00733B93" w:rsidRPr="0086676F">
        <w:rPr>
          <w:rStyle w:val="libAlaemChar"/>
          <w:rtl/>
        </w:rPr>
        <w:t>(</w:t>
      </w:r>
      <w:r w:rsidRPr="001E74B8">
        <w:rPr>
          <w:rStyle w:val="libAieChar"/>
          <w:rFonts w:hint="cs"/>
          <w:rtl/>
        </w:rPr>
        <w:t>وَأَبْكَاراً</w:t>
      </w:r>
      <w:r w:rsidR="00733B93" w:rsidRPr="0086676F">
        <w:rPr>
          <w:rStyle w:val="libAlaemChar"/>
          <w:rtl/>
        </w:rPr>
        <w:t>)</w:t>
      </w:r>
      <w:r w:rsidR="00733B93">
        <w:rPr>
          <w:rtl/>
        </w:rPr>
        <w:t>؛</w:t>
      </w:r>
      <w:r w:rsidRPr="001E74B8">
        <w:rPr>
          <w:rtl/>
        </w:rPr>
        <w:t xml:space="preserve"> لأنّه استحال العطف على ثيّبات فعطفها على أَول الكلام</w:t>
      </w:r>
      <w:r w:rsidR="00733B93">
        <w:rPr>
          <w:rtl/>
        </w:rPr>
        <w:t>،</w:t>
      </w:r>
      <w:r w:rsidRPr="001E74B8">
        <w:rPr>
          <w:rtl/>
        </w:rPr>
        <w:t xml:space="preserve"> ويحسن الوقف على </w:t>
      </w:r>
      <w:r w:rsidR="00733B93" w:rsidRPr="0086676F">
        <w:rPr>
          <w:rStyle w:val="libAlaemChar"/>
          <w:rtl/>
        </w:rPr>
        <w:t>(</w:t>
      </w:r>
      <w:r w:rsidRPr="001E74B8">
        <w:rPr>
          <w:rStyle w:val="libAieChar"/>
          <w:rFonts w:hint="cs"/>
          <w:rtl/>
        </w:rPr>
        <w:t>ثَيّبَاتٍ</w:t>
      </w:r>
      <w:r w:rsidR="00733B93" w:rsidRPr="0086676F">
        <w:rPr>
          <w:rStyle w:val="libAlaemChar"/>
          <w:rtl/>
        </w:rPr>
        <w:t>)</w:t>
      </w:r>
      <w:r w:rsidR="00733B93">
        <w:rPr>
          <w:rStyle w:val="libAieChar"/>
          <w:rtl/>
        </w:rPr>
        <w:t>؛</w:t>
      </w:r>
      <w:r w:rsidRPr="001E74B8">
        <w:rPr>
          <w:rtl/>
        </w:rPr>
        <w:t xml:space="preserve"> لمّا استحال عطف </w:t>
      </w:r>
      <w:r w:rsidR="00733B93" w:rsidRPr="0086676F">
        <w:rPr>
          <w:rStyle w:val="libAlaemChar"/>
          <w:rFonts w:hint="cs"/>
          <w:rtl/>
        </w:rPr>
        <w:t>(</w:t>
      </w:r>
      <w:r w:rsidRPr="001E74B8">
        <w:rPr>
          <w:rStyle w:val="libAieChar"/>
          <w:rFonts w:hint="cs"/>
          <w:rtl/>
        </w:rPr>
        <w:t>َأَبْكَاراً</w:t>
      </w:r>
      <w:r w:rsidR="00733B93" w:rsidRPr="0086676F">
        <w:rPr>
          <w:rStyle w:val="libAlaemChar"/>
          <w:rFonts w:hint="cs"/>
          <w:rtl/>
        </w:rPr>
        <w:t>)</w:t>
      </w:r>
      <w:r w:rsidRPr="001E74B8">
        <w:rPr>
          <w:rtl/>
        </w:rPr>
        <w:t xml:space="preserve"> عليها</w:t>
      </w:r>
      <w:r w:rsidR="00733B93">
        <w:rPr>
          <w:rtl/>
        </w:rPr>
        <w:t>،</w:t>
      </w:r>
      <w:r w:rsidRPr="001E74B8">
        <w:rPr>
          <w:rtl/>
        </w:rPr>
        <w:t xml:space="preserve"> وقول مَن قال</w:t>
      </w:r>
      <w:r w:rsidR="00733B93">
        <w:rPr>
          <w:rtl/>
        </w:rPr>
        <w:t>:</w:t>
      </w:r>
      <w:r w:rsidRPr="001E74B8">
        <w:rPr>
          <w:rtl/>
        </w:rPr>
        <w:t xml:space="preserve"> إنّها واو الثمانية بعيد </w:t>
      </w:r>
      <w:r w:rsidRPr="001E74B8">
        <w:rPr>
          <w:rStyle w:val="libFootnotenumChar"/>
          <w:rtl/>
        </w:rPr>
        <w:t>(6)</w:t>
      </w:r>
      <w:r w:rsidR="00733B93">
        <w:rPr>
          <w:rtl/>
        </w:rPr>
        <w:t>.</w:t>
      </w:r>
    </w:p>
    <w:p w:rsidR="00860ABA" w:rsidRPr="00A765BD" w:rsidRDefault="00860ABA" w:rsidP="002E0C24">
      <w:pPr>
        <w:pStyle w:val="libNormal"/>
        <w:rPr>
          <w:rtl/>
        </w:rPr>
      </w:pPr>
      <w:r w:rsidRPr="001E74B8">
        <w:rPr>
          <w:rtl/>
        </w:rPr>
        <w:t xml:space="preserve">وذكر في آية الزمر أنّها واو الحال </w:t>
      </w:r>
      <w:r w:rsidRPr="001E74B8">
        <w:rPr>
          <w:rStyle w:val="libFootnotenumChar"/>
          <w:rtl/>
        </w:rPr>
        <w:t>(7)</w:t>
      </w:r>
      <w:r w:rsidR="00733B93">
        <w:rPr>
          <w:rtl/>
        </w:rPr>
        <w:t>،</w:t>
      </w:r>
      <w:r w:rsidRPr="001E74B8">
        <w:rPr>
          <w:rtl/>
        </w:rPr>
        <w:t xml:space="preserve"> أي وقد فُتحت بتقديره </w:t>
      </w:r>
      <w:r w:rsidR="00733B93">
        <w:rPr>
          <w:rtl/>
        </w:rPr>
        <w:t>(</w:t>
      </w:r>
      <w:r w:rsidRPr="001E74B8">
        <w:rPr>
          <w:rtl/>
        </w:rPr>
        <w:t>قد</w:t>
      </w:r>
      <w:r w:rsidR="00733B93">
        <w:rPr>
          <w:rtl/>
        </w:rPr>
        <w:t>).</w:t>
      </w:r>
    </w:p>
    <w:p w:rsidR="000E1D55" w:rsidRDefault="00860ABA" w:rsidP="002E0C24">
      <w:pPr>
        <w:pStyle w:val="libNormal"/>
        <w:rPr>
          <w:rtl/>
        </w:rPr>
      </w:pPr>
      <w:r w:rsidRPr="001E74B8">
        <w:rPr>
          <w:rtl/>
        </w:rPr>
        <w:t xml:space="preserve">وفي قوله تعالى من سورة القلم </w:t>
      </w:r>
      <w:r w:rsidR="00733B93" w:rsidRPr="0086676F">
        <w:rPr>
          <w:rStyle w:val="libAlaemChar"/>
          <w:rFonts w:hint="cs"/>
          <w:rtl/>
        </w:rPr>
        <w:t>(</w:t>
      </w:r>
      <w:r w:rsidRPr="001E74B8">
        <w:rPr>
          <w:rStyle w:val="libAieChar"/>
          <w:rFonts w:hint="cs"/>
          <w:rtl/>
        </w:rPr>
        <w:t>وَلاَ تُطِعْ كُلّ حَلاّفٍ مَهِينٍ * هَمّازٍ مَشّاءٍ</w:t>
      </w:r>
    </w:p>
    <w:p w:rsidR="00860ABA" w:rsidRPr="00A765B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الكهف</w:t>
      </w:r>
      <w:r w:rsidR="00733B93">
        <w:rPr>
          <w:rtl/>
        </w:rPr>
        <w:t>:</w:t>
      </w:r>
      <w:r w:rsidRPr="001E74B8">
        <w:rPr>
          <w:rtl/>
        </w:rPr>
        <w:t xml:space="preserve"> 22</w:t>
      </w:r>
      <w:r w:rsidR="00733B93">
        <w:rPr>
          <w:rtl/>
        </w:rPr>
        <w:t>.</w:t>
      </w:r>
    </w:p>
    <w:p w:rsidR="00860ABA" w:rsidRPr="001E74B8" w:rsidRDefault="00860ABA" w:rsidP="001E74B8">
      <w:pPr>
        <w:pStyle w:val="libFootnote0"/>
        <w:rPr>
          <w:rtl/>
        </w:rPr>
      </w:pPr>
      <w:r w:rsidRPr="001E74B8">
        <w:rPr>
          <w:rtl/>
        </w:rPr>
        <w:t>(2) التوبة</w:t>
      </w:r>
      <w:r w:rsidR="00733B93">
        <w:rPr>
          <w:rtl/>
        </w:rPr>
        <w:t>:</w:t>
      </w:r>
      <w:r w:rsidRPr="001E74B8">
        <w:rPr>
          <w:rtl/>
        </w:rPr>
        <w:t xml:space="preserve"> 112</w:t>
      </w:r>
      <w:r w:rsidR="00733B93">
        <w:rPr>
          <w:rtl/>
        </w:rPr>
        <w:t>.</w:t>
      </w:r>
    </w:p>
    <w:p w:rsidR="00860ABA" w:rsidRPr="001E74B8" w:rsidRDefault="00860ABA" w:rsidP="001E74B8">
      <w:pPr>
        <w:pStyle w:val="libFootnote0"/>
        <w:rPr>
          <w:rtl/>
        </w:rPr>
      </w:pPr>
      <w:r w:rsidRPr="001E74B8">
        <w:rPr>
          <w:rtl/>
        </w:rPr>
        <w:t>(3) التحريم</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(4) الزمر</w:t>
      </w:r>
      <w:r w:rsidR="00733B93">
        <w:rPr>
          <w:rtl/>
        </w:rPr>
        <w:t>:</w:t>
      </w:r>
      <w:r w:rsidRPr="001E74B8">
        <w:rPr>
          <w:rtl/>
        </w:rPr>
        <w:t xml:space="preserve"> 73</w:t>
      </w:r>
      <w:r w:rsidR="00733B93">
        <w:rPr>
          <w:rtl/>
        </w:rPr>
        <w:t>.</w:t>
      </w:r>
    </w:p>
    <w:p w:rsidR="00860ABA" w:rsidRPr="001E74B8" w:rsidRDefault="00860ABA" w:rsidP="001E74B8">
      <w:pPr>
        <w:pStyle w:val="libFootnote0"/>
        <w:rPr>
          <w:rtl/>
        </w:rPr>
      </w:pPr>
      <w:r w:rsidRPr="001E74B8">
        <w:rPr>
          <w:rtl/>
        </w:rPr>
        <w:t>(5) أسرار التكرار</w:t>
      </w:r>
      <w:r w:rsidR="00733B93">
        <w:rPr>
          <w:rtl/>
        </w:rPr>
        <w:t>:</w:t>
      </w:r>
      <w:r w:rsidRPr="001E74B8">
        <w:rPr>
          <w:rtl/>
        </w:rPr>
        <w:t xml:space="preserve"> ص132 رقم 283</w:t>
      </w:r>
      <w:r w:rsidR="00733B93">
        <w:rPr>
          <w:rtl/>
        </w:rPr>
        <w:t>.</w:t>
      </w:r>
    </w:p>
    <w:p w:rsidR="00860ABA" w:rsidRPr="001E74B8" w:rsidRDefault="00860ABA" w:rsidP="001E74B8">
      <w:pPr>
        <w:pStyle w:val="libFootnote0"/>
        <w:rPr>
          <w:rtl/>
        </w:rPr>
      </w:pPr>
      <w:r w:rsidRPr="001E74B8">
        <w:rPr>
          <w:rtl/>
        </w:rPr>
        <w:t>(6) أسرار التكرار</w:t>
      </w:r>
      <w:r w:rsidR="00733B93">
        <w:rPr>
          <w:rtl/>
        </w:rPr>
        <w:t>:</w:t>
      </w:r>
      <w:r w:rsidRPr="001E74B8">
        <w:rPr>
          <w:rtl/>
        </w:rPr>
        <w:t xml:space="preserve"> ص206 رقم 526</w:t>
      </w:r>
      <w:r w:rsidR="00733B93">
        <w:rPr>
          <w:rtl/>
        </w:rPr>
        <w:t>.</w:t>
      </w:r>
    </w:p>
    <w:p w:rsidR="00860ABA" w:rsidRPr="001E74B8" w:rsidRDefault="00860ABA" w:rsidP="001E74B8">
      <w:pPr>
        <w:pStyle w:val="libFootnote0"/>
        <w:rPr>
          <w:rtl/>
        </w:rPr>
      </w:pPr>
      <w:r w:rsidRPr="001E74B8">
        <w:rPr>
          <w:rtl/>
        </w:rPr>
        <w:t>(7) المصدر</w:t>
      </w:r>
      <w:r w:rsidR="00733B93">
        <w:rPr>
          <w:rtl/>
        </w:rPr>
        <w:t>:</w:t>
      </w:r>
      <w:r w:rsidRPr="001E74B8">
        <w:rPr>
          <w:rtl/>
        </w:rPr>
        <w:t xml:space="preserve"> ص186 رقم 445</w:t>
      </w:r>
      <w:r w:rsidR="00733B93">
        <w:rPr>
          <w:rtl/>
        </w:rPr>
        <w:t>.</w:t>
      </w:r>
    </w:p>
    <w:p w:rsidR="003637EC" w:rsidRDefault="000E1D55" w:rsidP="001E74B8">
      <w:pPr>
        <w:pStyle w:val="libNormal"/>
        <w:rPr>
          <w:rtl/>
        </w:rPr>
      </w:pPr>
      <w:r>
        <w:br w:type="page"/>
      </w:r>
    </w:p>
    <w:p w:rsidR="00860ABA" w:rsidRPr="00A765BD" w:rsidRDefault="00860ABA" w:rsidP="002E0C24">
      <w:pPr>
        <w:pStyle w:val="libNormal"/>
        <w:rPr>
          <w:rtl/>
        </w:rPr>
      </w:pPr>
      <w:r w:rsidRPr="001E74B8">
        <w:rPr>
          <w:rStyle w:val="libAieChar"/>
          <w:rFonts w:hint="cs"/>
          <w:rtl/>
        </w:rPr>
        <w:lastRenderedPageBreak/>
        <w:t>بِنَمِيمٍ * مَنّاعٍ لِلْخَيْرِ مُعْتَدٍ أَثِيمٍ * عُتُلّ بَعْدَ ذلِكَ زَنِيمٍ</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قال</w:t>
      </w:r>
      <w:r w:rsidR="00733B93">
        <w:rPr>
          <w:rtl/>
        </w:rPr>
        <w:t>:</w:t>
      </w:r>
      <w:r w:rsidRPr="001E74B8">
        <w:rPr>
          <w:rtl/>
        </w:rPr>
        <w:t xml:space="preserve"> أوصاف تسعة</w:t>
      </w:r>
      <w:r w:rsidR="00733B93">
        <w:rPr>
          <w:rtl/>
        </w:rPr>
        <w:t>،</w:t>
      </w:r>
      <w:r w:rsidRPr="001E74B8">
        <w:rPr>
          <w:rtl/>
        </w:rPr>
        <w:t xml:space="preserve"> ولم يُدخل بينها واو العطف ولا بعد السابع</w:t>
      </w:r>
      <w:r w:rsidR="00733B93">
        <w:rPr>
          <w:rtl/>
        </w:rPr>
        <w:t>،</w:t>
      </w:r>
      <w:r w:rsidRPr="001E74B8">
        <w:rPr>
          <w:rtl/>
        </w:rPr>
        <w:t xml:space="preserve"> فدلّ على ضعف القول بواو الثمانية </w:t>
      </w:r>
      <w:r w:rsidRPr="001E74B8">
        <w:rPr>
          <w:rStyle w:val="libFootnotenumChar"/>
          <w:rtl/>
        </w:rPr>
        <w:t>(2)</w:t>
      </w:r>
      <w:r w:rsidR="00733B93">
        <w:rPr>
          <w:rtl/>
        </w:rPr>
        <w:t>.</w:t>
      </w:r>
    </w:p>
    <w:p w:rsidR="00860ABA" w:rsidRPr="00A765BD" w:rsidRDefault="00860ABA" w:rsidP="001E74B8">
      <w:pPr>
        <w:pStyle w:val="libNormal"/>
        <w:rPr>
          <w:rtl/>
        </w:rPr>
      </w:pPr>
      <w:r w:rsidRPr="00A765BD">
        <w:rPr>
          <w:rtl/>
        </w:rPr>
        <w:t>قلت</w:t>
      </w:r>
      <w:r w:rsidR="00733B93">
        <w:rPr>
          <w:rtl/>
        </w:rPr>
        <w:t>:</w:t>
      </w:r>
      <w:r w:rsidRPr="00A765BD">
        <w:rPr>
          <w:rtl/>
        </w:rPr>
        <w:t xml:space="preserve"> هذا على تقدير أن يكون </w:t>
      </w:r>
      <w:r w:rsidR="00733B93">
        <w:rPr>
          <w:rtl/>
        </w:rPr>
        <w:t>(</w:t>
      </w:r>
      <w:r w:rsidRPr="00A765BD">
        <w:rPr>
          <w:rtl/>
        </w:rPr>
        <w:t>حلاّف</w:t>
      </w:r>
      <w:r w:rsidR="00733B93">
        <w:rPr>
          <w:rtl/>
        </w:rPr>
        <w:t>)</w:t>
      </w:r>
      <w:r w:rsidRPr="00A765BD">
        <w:rPr>
          <w:rtl/>
        </w:rPr>
        <w:t xml:space="preserve"> وصفاً أَوّلاً</w:t>
      </w:r>
      <w:r w:rsidR="00733B93">
        <w:rPr>
          <w:rtl/>
        </w:rPr>
        <w:t>،</w:t>
      </w:r>
      <w:r w:rsidRPr="00A765BD">
        <w:rPr>
          <w:rtl/>
        </w:rPr>
        <w:t xml:space="preserve"> في حين أنّه الموصوف</w:t>
      </w:r>
      <w:r w:rsidR="00733B93">
        <w:rPr>
          <w:rtl/>
        </w:rPr>
        <w:t>،</w:t>
      </w:r>
      <w:r w:rsidRPr="00A765BD">
        <w:rPr>
          <w:rtl/>
        </w:rPr>
        <w:t xml:space="preserve"> والأوصاف إنما تَبتدئ من </w:t>
      </w:r>
      <w:r w:rsidR="00733B93">
        <w:rPr>
          <w:rtl/>
        </w:rPr>
        <w:t>(</w:t>
      </w:r>
      <w:r w:rsidRPr="00A765BD">
        <w:rPr>
          <w:rtl/>
        </w:rPr>
        <w:t>مهين</w:t>
      </w:r>
      <w:r w:rsidR="00733B93">
        <w:rPr>
          <w:rtl/>
        </w:rPr>
        <w:t>).</w:t>
      </w:r>
    </w:p>
    <w:p w:rsidR="00860ABA" w:rsidRPr="00A765BD" w:rsidRDefault="00860ABA" w:rsidP="001E74B8">
      <w:pPr>
        <w:pStyle w:val="libNormal"/>
        <w:rPr>
          <w:rtl/>
        </w:rPr>
      </w:pPr>
      <w:r w:rsidRPr="00A765BD">
        <w:rPr>
          <w:rtl/>
        </w:rPr>
        <w:t xml:space="preserve">وعليه فالأوصاف ثمانية وقد فُصل بين الثامن وما قبله بقوله </w:t>
      </w:r>
      <w:r w:rsidR="00733B93">
        <w:rPr>
          <w:rtl/>
        </w:rPr>
        <w:t>(</w:t>
      </w:r>
      <w:r w:rsidRPr="00A765BD">
        <w:rPr>
          <w:rtl/>
        </w:rPr>
        <w:t>بعد ذلك</w:t>
      </w:r>
      <w:r w:rsidR="00733B93">
        <w:rPr>
          <w:rtl/>
        </w:rPr>
        <w:t>)</w:t>
      </w:r>
      <w:r w:rsidRPr="00A765BD">
        <w:rPr>
          <w:rtl/>
        </w:rPr>
        <w:t xml:space="preserve"> الذي هو بمنزلة الواو هنا</w:t>
      </w:r>
      <w:r w:rsidR="00733B93">
        <w:rPr>
          <w:rtl/>
        </w:rPr>
        <w:t>.</w:t>
      </w:r>
    </w:p>
    <w:p w:rsidR="00860ABA" w:rsidRPr="00A765BD" w:rsidRDefault="00860ABA" w:rsidP="002E0C24">
      <w:pPr>
        <w:pStyle w:val="libNormal"/>
        <w:rPr>
          <w:rtl/>
        </w:rPr>
      </w:pPr>
      <w:r w:rsidRPr="001E74B8">
        <w:rPr>
          <w:rtl/>
        </w:rPr>
        <w:t>7</w:t>
      </w:r>
      <w:r w:rsidR="001E74B8" w:rsidRPr="001E74B8">
        <w:rPr>
          <w:rtl/>
        </w:rPr>
        <w:t xml:space="preserve"> - </w:t>
      </w:r>
      <w:r w:rsidRPr="001E74B8">
        <w:rPr>
          <w:rtl/>
        </w:rPr>
        <w:t>قوله في سورة الكهف</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لَقَدْ جِئْتَ شَيْئاً إِمْراً</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وفي آية أُخرى </w:t>
      </w:r>
      <w:r w:rsidR="00733B93" w:rsidRPr="0086676F">
        <w:rPr>
          <w:rStyle w:val="libAlaemChar"/>
          <w:rtl/>
        </w:rPr>
        <w:t>(</w:t>
      </w:r>
      <w:r w:rsidRPr="001E74B8">
        <w:rPr>
          <w:rStyle w:val="libAieChar"/>
          <w:rFonts w:hint="cs"/>
          <w:rtl/>
        </w:rPr>
        <w:t>لَقَدْ جِئْتَ شَيْئاً نُكْراً</w:t>
      </w:r>
      <w:r w:rsidR="00733B93" w:rsidRPr="0086676F">
        <w:rPr>
          <w:rStyle w:val="libAlaemChar"/>
          <w:rtl/>
        </w:rPr>
        <w:t>)</w:t>
      </w:r>
      <w:r w:rsidRPr="001E74B8">
        <w:rPr>
          <w:rtl/>
        </w:rPr>
        <w:t xml:space="preserve"> </w:t>
      </w:r>
      <w:r w:rsidRPr="001E74B8">
        <w:rPr>
          <w:rStyle w:val="libFootnotenumChar"/>
          <w:rtl/>
        </w:rPr>
        <w:t>(4)</w:t>
      </w:r>
      <w:r w:rsidR="00733B93">
        <w:rPr>
          <w:rtl/>
        </w:rPr>
        <w:t>.</w:t>
      </w:r>
    </w:p>
    <w:p w:rsidR="00860ABA" w:rsidRPr="00A765BD" w:rsidRDefault="00860ABA" w:rsidP="001E74B8">
      <w:pPr>
        <w:pStyle w:val="libNormal"/>
        <w:rPr>
          <w:rtl/>
        </w:rPr>
      </w:pPr>
      <w:r w:rsidRPr="00A765BD">
        <w:rPr>
          <w:rtl/>
        </w:rPr>
        <w:t>لأنّ الإمر هو الأمر العَجَب</w:t>
      </w:r>
      <w:r w:rsidR="00733B93">
        <w:rPr>
          <w:rtl/>
        </w:rPr>
        <w:t>،</w:t>
      </w:r>
      <w:r w:rsidRPr="00A765BD">
        <w:rPr>
          <w:rtl/>
        </w:rPr>
        <w:t xml:space="preserve"> والعجب كل أمر خالف المألوف سواء أكان خيراً أم شراً</w:t>
      </w:r>
      <w:r w:rsidR="00733B93">
        <w:rPr>
          <w:rtl/>
        </w:rPr>
        <w:t>.</w:t>
      </w:r>
    </w:p>
    <w:p w:rsidR="00860ABA" w:rsidRPr="00A765BD" w:rsidRDefault="00860ABA" w:rsidP="001E74B8">
      <w:pPr>
        <w:pStyle w:val="libNormal"/>
        <w:rPr>
          <w:rtl/>
        </w:rPr>
      </w:pPr>
      <w:r w:rsidRPr="00A765BD">
        <w:rPr>
          <w:rtl/>
        </w:rPr>
        <w:t>وأمّا النُكر فهو الأمر المُنكر الذي يستقبحه العقل</w:t>
      </w:r>
      <w:r w:rsidR="00733B93">
        <w:rPr>
          <w:rtl/>
        </w:rPr>
        <w:t>.</w:t>
      </w:r>
    </w:p>
    <w:p w:rsidR="00860ABA" w:rsidRPr="00A765BD" w:rsidRDefault="00860ABA" w:rsidP="001E74B8">
      <w:pPr>
        <w:pStyle w:val="libNormal"/>
        <w:rPr>
          <w:rtl/>
        </w:rPr>
      </w:pPr>
      <w:r w:rsidRPr="00A765BD">
        <w:rPr>
          <w:rtl/>
        </w:rPr>
        <w:t>والآية الأُولى جاءت بشأن خرق السفينة</w:t>
      </w:r>
      <w:r w:rsidR="00733B93">
        <w:rPr>
          <w:rtl/>
        </w:rPr>
        <w:t>،</w:t>
      </w:r>
      <w:r w:rsidRPr="00A765BD">
        <w:rPr>
          <w:rtl/>
        </w:rPr>
        <w:t xml:space="preserve"> بما لا يستلزم غرقها وإهلاك أهلها</w:t>
      </w:r>
      <w:r w:rsidR="00733B93">
        <w:rPr>
          <w:rtl/>
        </w:rPr>
        <w:t>.</w:t>
      </w:r>
      <w:r w:rsidRPr="00A765BD">
        <w:rPr>
          <w:rtl/>
        </w:rPr>
        <w:t>.. فلعلّ في ذلك سرّاً وحكمة</w:t>
      </w:r>
      <w:r w:rsidR="00733B93">
        <w:rPr>
          <w:rtl/>
        </w:rPr>
        <w:t>،</w:t>
      </w:r>
      <w:r w:rsidRPr="00A765BD">
        <w:rPr>
          <w:rtl/>
        </w:rPr>
        <w:t xml:space="preserve"> لكنه خلاف المألوف</w:t>
      </w:r>
      <w:r w:rsidR="00733B93">
        <w:rPr>
          <w:rtl/>
        </w:rPr>
        <w:t>،</w:t>
      </w:r>
      <w:r w:rsidRPr="00A765BD">
        <w:rPr>
          <w:rtl/>
        </w:rPr>
        <w:t xml:space="preserve"> فأثار العجب</w:t>
      </w:r>
      <w:r w:rsidR="00733B93">
        <w:rPr>
          <w:rtl/>
        </w:rPr>
        <w:t>.</w:t>
      </w:r>
    </w:p>
    <w:p w:rsidR="00860ABA" w:rsidRPr="00A765BD" w:rsidRDefault="00860ABA" w:rsidP="002E0C24">
      <w:pPr>
        <w:pStyle w:val="libNormal"/>
        <w:rPr>
          <w:rtl/>
        </w:rPr>
      </w:pPr>
      <w:r w:rsidRPr="001E74B8">
        <w:rPr>
          <w:rtl/>
        </w:rPr>
        <w:t>والآية الثانية جاءت بشأن قتل الغلام</w:t>
      </w:r>
      <w:r w:rsidR="00733B93">
        <w:rPr>
          <w:rtl/>
        </w:rPr>
        <w:t>،</w:t>
      </w:r>
      <w:r w:rsidRPr="001E74B8">
        <w:rPr>
          <w:rtl/>
        </w:rPr>
        <w:t xml:space="preserve"> وهو طفل لا يعقل شيئاً ولم يرتكب إثماً</w:t>
      </w:r>
      <w:r w:rsidR="00733B93">
        <w:rPr>
          <w:rtl/>
        </w:rPr>
        <w:t>،</w:t>
      </w:r>
      <w:r w:rsidRPr="001E74B8">
        <w:rPr>
          <w:rtl/>
        </w:rPr>
        <w:t xml:space="preserve"> فهو بظاهره قتل نفس محترمة</w:t>
      </w:r>
      <w:r w:rsidR="00733B93">
        <w:rPr>
          <w:rtl/>
        </w:rPr>
        <w:t>،</w:t>
      </w:r>
      <w:r w:rsidRPr="001E74B8">
        <w:rPr>
          <w:rtl/>
        </w:rPr>
        <w:t xml:space="preserve"> وهو الأمر المنكر الذي يستقبحه العقل </w:t>
      </w:r>
      <w:r w:rsidRPr="001E74B8">
        <w:rPr>
          <w:rStyle w:val="libFootnotenumChar"/>
          <w:rtl/>
        </w:rPr>
        <w:t>(5)</w:t>
      </w:r>
      <w:r w:rsidR="00733B93">
        <w:rPr>
          <w:rtl/>
        </w:rPr>
        <w:t>.</w:t>
      </w:r>
    </w:p>
    <w:p w:rsidR="00860ABA" w:rsidRPr="00A765BD" w:rsidRDefault="00860ABA" w:rsidP="002E0C24">
      <w:pPr>
        <w:pStyle w:val="libNormal"/>
        <w:rPr>
          <w:rtl/>
        </w:rPr>
      </w:pPr>
      <w:r w:rsidRPr="001E74B8">
        <w:rPr>
          <w:rtl/>
        </w:rPr>
        <w:t>8</w:t>
      </w:r>
      <w:r w:rsidR="001E74B8" w:rsidRPr="001E74B8">
        <w:rPr>
          <w:rtl/>
        </w:rPr>
        <w:t xml:space="preserve"> - </w:t>
      </w:r>
      <w:r w:rsidRPr="001E74B8">
        <w:rPr>
          <w:rtl/>
        </w:rPr>
        <w:t>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أَلَمْ أَقُلْ إِنَّكَ</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r w:rsidRPr="001E74B8">
        <w:rPr>
          <w:rtl/>
        </w:rPr>
        <w:t xml:space="preserve"> لكنه بعد ذلك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أَلَمْ أَقُلْ لَكَ إِنَّكَ</w:t>
      </w:r>
      <w:r w:rsidR="00733B93" w:rsidRPr="0086676F">
        <w:rPr>
          <w:rStyle w:val="libAlaemChar"/>
          <w:rFonts w:hint="cs"/>
          <w:rtl/>
        </w:rPr>
        <w:t>)</w:t>
      </w:r>
      <w:r w:rsidRPr="001E74B8">
        <w:rPr>
          <w:rtl/>
        </w:rPr>
        <w:t xml:space="preserve"> </w:t>
      </w:r>
      <w:r w:rsidRPr="001E74B8">
        <w:rPr>
          <w:rStyle w:val="libFootnotenumChar"/>
          <w:rtl/>
        </w:rPr>
        <w:t>(7)</w:t>
      </w:r>
      <w:r w:rsidRPr="001E74B8">
        <w:rPr>
          <w:rtl/>
        </w:rPr>
        <w:t xml:space="preserve"> زيادةً في الإنكار عليه بزيادة توجيه الخطاب والعتاب إليه</w:t>
      </w:r>
      <w:r w:rsidR="00733B93">
        <w:rPr>
          <w:rtl/>
        </w:rPr>
        <w:t>.</w:t>
      </w:r>
    </w:p>
    <w:p w:rsidR="000E1D55" w:rsidRDefault="00860ABA" w:rsidP="002E0C24">
      <w:pPr>
        <w:pStyle w:val="libNormal"/>
        <w:rPr>
          <w:rtl/>
        </w:rPr>
      </w:pPr>
      <w:r w:rsidRPr="001E74B8">
        <w:rPr>
          <w:rtl/>
        </w:rPr>
        <w:t>9</w:t>
      </w:r>
      <w:r w:rsidR="001E74B8" w:rsidRPr="001E74B8">
        <w:rPr>
          <w:rtl/>
        </w:rPr>
        <w:t xml:space="preserve"> - </w:t>
      </w:r>
      <w:r w:rsidRPr="001E74B8">
        <w:rPr>
          <w:rtl/>
        </w:rPr>
        <w:t>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فَأَرَدْتُ أَنْ أَعِيبَهَا</w:t>
      </w:r>
      <w:r w:rsidR="00733B93" w:rsidRPr="0086676F">
        <w:rPr>
          <w:rStyle w:val="libAlaemChar"/>
          <w:rFonts w:hint="cs"/>
          <w:rtl/>
        </w:rPr>
        <w:t>)</w:t>
      </w:r>
      <w:r w:rsidRPr="001E74B8">
        <w:rPr>
          <w:rtl/>
        </w:rPr>
        <w:t xml:space="preserve"> </w:t>
      </w:r>
      <w:r w:rsidRPr="001E74B8">
        <w:rPr>
          <w:rStyle w:val="libFootnotenumChar"/>
          <w:rtl/>
        </w:rPr>
        <w:t>(8)</w:t>
      </w:r>
      <w:r w:rsidR="001E74B8" w:rsidRPr="00CF20AA">
        <w:rPr>
          <w:rtl/>
        </w:rPr>
        <w:t xml:space="preserve"> </w:t>
      </w:r>
      <w:r w:rsidR="001E74B8" w:rsidRPr="001E74B8">
        <w:rPr>
          <w:rStyle w:val="libFootnotenumChar"/>
          <w:rtl/>
        </w:rPr>
        <w:t>-</w:t>
      </w:r>
      <w:r w:rsidR="001E74B8" w:rsidRPr="00CF20AA">
        <w:rPr>
          <w:rtl/>
        </w:rPr>
        <w:t xml:space="preserve"> </w:t>
      </w:r>
      <w:r w:rsidRPr="001E74B8">
        <w:rPr>
          <w:rtl/>
        </w:rPr>
        <w:t>أَولاً</w:t>
      </w:r>
      <w:r w:rsidR="00733B93">
        <w:rPr>
          <w:rtl/>
        </w:rPr>
        <w:t xml:space="preserve"> -</w:t>
      </w:r>
    </w:p>
    <w:p w:rsidR="000E1D55"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فَأَرَدْنَا أَنْ يُبْدِلَهُمَا رَبُّهُمَا خَيْرًا مِنْهُ</w:t>
      </w:r>
      <w:r w:rsidR="00733B93" w:rsidRPr="0086676F">
        <w:rPr>
          <w:rStyle w:val="libAlaemChar"/>
          <w:rFonts w:hint="cs"/>
          <w:rtl/>
        </w:rPr>
        <w:t>)</w:t>
      </w:r>
      <w:r w:rsidRPr="001E74B8">
        <w:rPr>
          <w:rtl/>
        </w:rPr>
        <w:t xml:space="preserve"> </w:t>
      </w:r>
      <w:r w:rsidRPr="001E74B8">
        <w:rPr>
          <w:rStyle w:val="libFootnotenumChar"/>
          <w:rtl/>
        </w:rPr>
        <w:t>(9)</w:t>
      </w:r>
      <w:r w:rsidR="001E74B8" w:rsidRPr="001E74B8">
        <w:rPr>
          <w:rtl/>
        </w:rPr>
        <w:t xml:space="preserve"> - </w:t>
      </w:r>
      <w:r w:rsidRPr="001E74B8">
        <w:rPr>
          <w:rtl/>
        </w:rPr>
        <w:t>ثانياً</w:t>
      </w:r>
      <w:r w:rsidR="00733B93">
        <w:rPr>
          <w:rtl/>
        </w:rPr>
        <w:t xml:space="preserve"> -</w:t>
      </w:r>
    </w:p>
    <w:p w:rsidR="00860ABA" w:rsidRPr="00A765B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القلم</w:t>
      </w:r>
      <w:r w:rsidR="00733B93">
        <w:rPr>
          <w:rtl/>
        </w:rPr>
        <w:t>:</w:t>
      </w:r>
      <w:r w:rsidRPr="001E74B8">
        <w:rPr>
          <w:rtl/>
        </w:rPr>
        <w:t xml:space="preserve"> 10</w:t>
      </w:r>
      <w:r w:rsidR="001E74B8" w:rsidRPr="001E74B8">
        <w:rPr>
          <w:rtl/>
        </w:rPr>
        <w:t xml:space="preserve"> - </w:t>
      </w:r>
      <w:r w:rsidRPr="001E74B8">
        <w:rPr>
          <w:rtl/>
        </w:rPr>
        <w:t>13</w:t>
      </w:r>
      <w:r w:rsidR="00733B93">
        <w:rPr>
          <w:rtl/>
        </w:rPr>
        <w:t>.</w:t>
      </w:r>
    </w:p>
    <w:p w:rsidR="00860ABA" w:rsidRPr="001E74B8" w:rsidRDefault="00860ABA" w:rsidP="001E74B8">
      <w:pPr>
        <w:pStyle w:val="libFootnote0"/>
        <w:rPr>
          <w:rtl/>
        </w:rPr>
      </w:pPr>
      <w:r w:rsidRPr="001E74B8">
        <w:rPr>
          <w:rtl/>
        </w:rPr>
        <w:t>(2) أسرار التكرار</w:t>
      </w:r>
      <w:r w:rsidR="00733B93">
        <w:rPr>
          <w:rtl/>
        </w:rPr>
        <w:t>:</w:t>
      </w:r>
      <w:r w:rsidRPr="001E74B8">
        <w:rPr>
          <w:rtl/>
        </w:rPr>
        <w:t xml:space="preserve"> ص207 رقم 530</w:t>
      </w:r>
      <w:r w:rsidR="00733B93">
        <w:rPr>
          <w:rtl/>
        </w:rPr>
        <w:t>.</w:t>
      </w:r>
    </w:p>
    <w:p w:rsidR="00860ABA" w:rsidRPr="001E74B8" w:rsidRDefault="00860ABA" w:rsidP="001E74B8">
      <w:pPr>
        <w:pStyle w:val="libFootnote0"/>
        <w:rPr>
          <w:rtl/>
        </w:rPr>
      </w:pPr>
      <w:r w:rsidRPr="001E74B8">
        <w:rPr>
          <w:rtl/>
        </w:rPr>
        <w:t>(3) الكهف</w:t>
      </w:r>
      <w:r w:rsidR="00733B93">
        <w:rPr>
          <w:rtl/>
        </w:rPr>
        <w:t>:</w:t>
      </w:r>
      <w:r w:rsidRPr="001E74B8">
        <w:rPr>
          <w:rtl/>
        </w:rPr>
        <w:t xml:space="preserve"> 71</w:t>
      </w:r>
      <w:r w:rsidR="00733B93">
        <w:rPr>
          <w:rtl/>
        </w:rPr>
        <w:t>.</w:t>
      </w:r>
    </w:p>
    <w:p w:rsidR="00860ABA" w:rsidRPr="001E74B8" w:rsidRDefault="00860ABA" w:rsidP="001E74B8">
      <w:pPr>
        <w:pStyle w:val="libFootnote0"/>
        <w:rPr>
          <w:rtl/>
        </w:rPr>
      </w:pPr>
      <w:r w:rsidRPr="001E74B8">
        <w:rPr>
          <w:rtl/>
        </w:rPr>
        <w:t>(4) الكهف</w:t>
      </w:r>
      <w:r w:rsidR="00733B93">
        <w:rPr>
          <w:rtl/>
        </w:rPr>
        <w:t>:</w:t>
      </w:r>
      <w:r w:rsidRPr="001E74B8">
        <w:rPr>
          <w:rtl/>
        </w:rPr>
        <w:t xml:space="preserve"> 74</w:t>
      </w:r>
      <w:r w:rsidR="00733B93">
        <w:rPr>
          <w:rtl/>
        </w:rPr>
        <w:t>.</w:t>
      </w:r>
    </w:p>
    <w:p w:rsidR="00860ABA" w:rsidRPr="001E74B8" w:rsidRDefault="00860ABA" w:rsidP="001E74B8">
      <w:pPr>
        <w:pStyle w:val="libFootnote0"/>
        <w:rPr>
          <w:rtl/>
        </w:rPr>
      </w:pPr>
      <w:r w:rsidRPr="001E74B8">
        <w:rPr>
          <w:rtl/>
        </w:rPr>
        <w:t>(5) أسرار التكرار</w:t>
      </w:r>
      <w:r w:rsidR="00733B93">
        <w:rPr>
          <w:rtl/>
        </w:rPr>
        <w:t>:</w:t>
      </w:r>
      <w:r w:rsidRPr="001E74B8">
        <w:rPr>
          <w:rtl/>
        </w:rPr>
        <w:t xml:space="preserve"> ص134 رقم 287</w:t>
      </w:r>
      <w:r w:rsidR="00733B93">
        <w:rPr>
          <w:rtl/>
        </w:rPr>
        <w:t>.</w:t>
      </w:r>
    </w:p>
    <w:p w:rsidR="00860ABA" w:rsidRPr="001E74B8" w:rsidRDefault="00860ABA" w:rsidP="001E74B8">
      <w:pPr>
        <w:pStyle w:val="libFootnote0"/>
        <w:rPr>
          <w:rtl/>
        </w:rPr>
      </w:pPr>
      <w:r w:rsidRPr="001E74B8">
        <w:rPr>
          <w:rtl/>
        </w:rPr>
        <w:t>(6) الكهف</w:t>
      </w:r>
      <w:r w:rsidR="00733B93">
        <w:rPr>
          <w:rtl/>
        </w:rPr>
        <w:t>:</w:t>
      </w:r>
      <w:r w:rsidRPr="001E74B8">
        <w:rPr>
          <w:rtl/>
        </w:rPr>
        <w:t xml:space="preserve"> 72</w:t>
      </w:r>
      <w:r w:rsidR="00733B93">
        <w:rPr>
          <w:rtl/>
        </w:rPr>
        <w:t>.</w:t>
      </w:r>
    </w:p>
    <w:p w:rsidR="00860ABA" w:rsidRPr="001E74B8" w:rsidRDefault="00860ABA" w:rsidP="001E74B8">
      <w:pPr>
        <w:pStyle w:val="libFootnote0"/>
        <w:rPr>
          <w:rtl/>
        </w:rPr>
      </w:pPr>
      <w:r w:rsidRPr="001E74B8">
        <w:rPr>
          <w:rtl/>
        </w:rPr>
        <w:t>(7) الكهف</w:t>
      </w:r>
      <w:r w:rsidR="00733B93">
        <w:rPr>
          <w:rtl/>
        </w:rPr>
        <w:t>:</w:t>
      </w:r>
      <w:r w:rsidRPr="001E74B8">
        <w:rPr>
          <w:rtl/>
        </w:rPr>
        <w:t xml:space="preserve"> 75</w:t>
      </w:r>
      <w:r w:rsidR="00733B93">
        <w:rPr>
          <w:rtl/>
        </w:rPr>
        <w:t>.</w:t>
      </w:r>
    </w:p>
    <w:p w:rsidR="00860ABA" w:rsidRPr="001E74B8" w:rsidRDefault="00860ABA" w:rsidP="001E74B8">
      <w:pPr>
        <w:pStyle w:val="libFootnote0"/>
        <w:rPr>
          <w:rtl/>
        </w:rPr>
      </w:pPr>
      <w:r w:rsidRPr="001E74B8">
        <w:rPr>
          <w:rtl/>
        </w:rPr>
        <w:t>(8) الكهف</w:t>
      </w:r>
      <w:r w:rsidR="00733B93">
        <w:rPr>
          <w:rtl/>
        </w:rPr>
        <w:t>:</w:t>
      </w:r>
      <w:r w:rsidRPr="001E74B8">
        <w:rPr>
          <w:rtl/>
        </w:rPr>
        <w:t xml:space="preserve"> 79</w:t>
      </w:r>
      <w:r w:rsidR="00733B93">
        <w:rPr>
          <w:rtl/>
        </w:rPr>
        <w:t>.</w:t>
      </w:r>
    </w:p>
    <w:p w:rsidR="00860ABA" w:rsidRPr="001E74B8" w:rsidRDefault="00860ABA" w:rsidP="001E74B8">
      <w:pPr>
        <w:pStyle w:val="libFootnote0"/>
        <w:rPr>
          <w:rtl/>
        </w:rPr>
      </w:pPr>
      <w:r w:rsidRPr="001E74B8">
        <w:rPr>
          <w:rtl/>
        </w:rPr>
        <w:t>(9) الكهف</w:t>
      </w:r>
      <w:r w:rsidR="00733B93">
        <w:rPr>
          <w:rtl/>
        </w:rPr>
        <w:t>:</w:t>
      </w:r>
      <w:r w:rsidRPr="001E74B8">
        <w:rPr>
          <w:rtl/>
        </w:rPr>
        <w:t xml:space="preserve"> 81</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فَأَرَادَ رَبّكَ أَن يَبْلُغَا أَشُدّهُمَا وَيَسْتَخْرِجَا كَنزَهُمَا</w:t>
      </w:r>
      <w:r w:rsidR="00733B93" w:rsidRPr="0086676F">
        <w:rPr>
          <w:rStyle w:val="libAlaemChar"/>
          <w:rFonts w:hint="cs"/>
          <w:rtl/>
        </w:rPr>
        <w:t>)</w:t>
      </w:r>
      <w:r w:rsidRPr="001E74B8">
        <w:rPr>
          <w:rtl/>
        </w:rPr>
        <w:t xml:space="preserve"> </w:t>
      </w:r>
      <w:r w:rsidRPr="001E74B8">
        <w:rPr>
          <w:rStyle w:val="libFootnotenumChar"/>
          <w:rtl/>
        </w:rPr>
        <w:t>(1)</w:t>
      </w:r>
      <w:r w:rsidR="001E74B8" w:rsidRPr="001E74B8">
        <w:rPr>
          <w:rtl/>
        </w:rPr>
        <w:t xml:space="preserve"> - </w:t>
      </w:r>
      <w:r w:rsidRPr="001E74B8">
        <w:rPr>
          <w:rtl/>
        </w:rPr>
        <w:t>ثالثاً</w:t>
      </w:r>
      <w:r w:rsidR="00733B93">
        <w:rPr>
          <w:rtl/>
        </w:rPr>
        <w:t xml:space="preserve"> -</w:t>
      </w:r>
    </w:p>
    <w:p w:rsidR="00860ABA" w:rsidRPr="00A765BD" w:rsidRDefault="00860ABA" w:rsidP="001E74B8">
      <w:pPr>
        <w:pStyle w:val="libNormal"/>
        <w:rPr>
          <w:rtl/>
        </w:rPr>
      </w:pPr>
      <w:r w:rsidRPr="00A765BD">
        <w:rPr>
          <w:rtl/>
        </w:rPr>
        <w:t>ففي الأَول نسب ما ظاهره الإفساد إلى نفسه</w:t>
      </w:r>
      <w:r w:rsidR="00733B93">
        <w:rPr>
          <w:rtl/>
        </w:rPr>
        <w:t>؛</w:t>
      </w:r>
      <w:r w:rsidRPr="00A765BD">
        <w:rPr>
          <w:rtl/>
        </w:rPr>
        <w:t xml:space="preserve"> تنزيهاً لمقام قدسه تعالى عن نسبة الإفساد إليه</w:t>
      </w:r>
      <w:r w:rsidR="00733B93">
        <w:rPr>
          <w:rtl/>
        </w:rPr>
        <w:t>.</w:t>
      </w:r>
    </w:p>
    <w:p w:rsidR="00860ABA" w:rsidRPr="00A765BD" w:rsidRDefault="00860ABA" w:rsidP="001E74B8">
      <w:pPr>
        <w:pStyle w:val="libNormal"/>
        <w:rPr>
          <w:rtl/>
        </w:rPr>
      </w:pPr>
      <w:r w:rsidRPr="00A765BD">
        <w:rPr>
          <w:rtl/>
        </w:rPr>
        <w:t>وفي الثاني خليط من الإفساد والإنعام</w:t>
      </w:r>
      <w:r w:rsidR="00733B93">
        <w:rPr>
          <w:rtl/>
        </w:rPr>
        <w:t>؛</w:t>
      </w:r>
      <w:r w:rsidRPr="00A765BD">
        <w:rPr>
          <w:rtl/>
        </w:rPr>
        <w:t xml:space="preserve"> ومِن ثَمّ نسبه إلى نفسه مع غيره وهو الله تعالى</w:t>
      </w:r>
      <w:r w:rsidR="00733B93">
        <w:rPr>
          <w:rtl/>
        </w:rPr>
        <w:t>.</w:t>
      </w:r>
    </w:p>
    <w:p w:rsidR="00860ABA" w:rsidRPr="00A765BD" w:rsidRDefault="00860ABA" w:rsidP="001E74B8">
      <w:pPr>
        <w:pStyle w:val="libNormal"/>
        <w:rPr>
          <w:rtl/>
        </w:rPr>
      </w:pPr>
      <w:r w:rsidRPr="00A765BD">
        <w:rPr>
          <w:rtl/>
        </w:rPr>
        <w:t>لكن الثالث كان محص إنعام</w:t>
      </w:r>
      <w:r w:rsidR="00733B93">
        <w:rPr>
          <w:rtl/>
        </w:rPr>
        <w:t>؛</w:t>
      </w:r>
      <w:r w:rsidRPr="00A765BD">
        <w:rPr>
          <w:rtl/>
        </w:rPr>
        <w:t xml:space="preserve"> ومِن ثَمّ نسبه إلى الله خالصاً</w:t>
      </w:r>
      <w:r w:rsidR="00733B93">
        <w:rPr>
          <w:rtl/>
        </w:rPr>
        <w:t>.</w:t>
      </w:r>
    </w:p>
    <w:p w:rsidR="00860ABA" w:rsidRPr="00A765BD" w:rsidRDefault="00860ABA" w:rsidP="002E0C24">
      <w:pPr>
        <w:pStyle w:val="libNormal"/>
        <w:rPr>
          <w:rtl/>
        </w:rPr>
      </w:pPr>
      <w:r w:rsidRPr="001E74B8">
        <w:rPr>
          <w:rtl/>
        </w:rPr>
        <w:t>كل ذلك من أدب الكلام</w:t>
      </w:r>
      <w:r w:rsidR="00733B93">
        <w:rPr>
          <w:rtl/>
        </w:rPr>
        <w:t>،</w:t>
      </w:r>
      <w:r w:rsidRPr="001E74B8">
        <w:rPr>
          <w:rtl/>
        </w:rPr>
        <w:t xml:space="preserve"> فتفهّم </w:t>
      </w:r>
      <w:r w:rsidRPr="001E74B8">
        <w:rPr>
          <w:rStyle w:val="libFootnotenumChar"/>
          <w:rtl/>
        </w:rPr>
        <w:t>(2)</w:t>
      </w:r>
      <w:r w:rsidR="00733B93">
        <w:rPr>
          <w:rtl/>
        </w:rPr>
        <w:t>.</w:t>
      </w:r>
    </w:p>
    <w:p w:rsidR="00860ABA" w:rsidRPr="00A765BD" w:rsidRDefault="00860ABA" w:rsidP="002E0C24">
      <w:pPr>
        <w:pStyle w:val="libNormal"/>
        <w:rPr>
          <w:rtl/>
        </w:rPr>
      </w:pPr>
      <w:r w:rsidRPr="001E74B8">
        <w:rPr>
          <w:rtl/>
        </w:rPr>
        <w:t>10</w:t>
      </w:r>
      <w:r w:rsidR="001E74B8" w:rsidRPr="001E74B8">
        <w:rPr>
          <w:rtl/>
        </w:rPr>
        <w:t xml:space="preserve"> - </w:t>
      </w:r>
      <w:r w:rsidRPr="001E74B8">
        <w:rPr>
          <w:rtl/>
        </w:rPr>
        <w:t>قوله تعالى في سورة الرحمن</w:t>
      </w:r>
      <w:r w:rsidR="00733B93">
        <w:rPr>
          <w:rtl/>
        </w:rPr>
        <w:t>:</w:t>
      </w:r>
      <w:r w:rsidRPr="001E74B8">
        <w:rPr>
          <w:rtl/>
        </w:rPr>
        <w:t xml:space="preserve"> </w:t>
      </w:r>
      <w:r w:rsidRPr="001E74B8">
        <w:rPr>
          <w:rStyle w:val="libFootnotenumChar"/>
          <w:rtl/>
        </w:rPr>
        <w:t>(3)</w:t>
      </w:r>
      <w:r w:rsidR="00733B93">
        <w:rPr>
          <w:rtl/>
        </w:rPr>
        <w:t>.</w:t>
      </w:r>
    </w:p>
    <w:p w:rsidR="00860ABA" w:rsidRPr="00A765BD" w:rsidRDefault="00860ABA" w:rsidP="001E74B8">
      <w:pPr>
        <w:pStyle w:val="libNormal"/>
        <w:rPr>
          <w:rtl/>
        </w:rPr>
      </w:pPr>
      <w:r w:rsidRPr="00A765BD">
        <w:rPr>
          <w:rtl/>
        </w:rPr>
        <w:t>كُرّر لفظ الميزان ثلاث مرات مع قرب الفاصلة</w:t>
      </w:r>
      <w:r w:rsidR="00733B93">
        <w:rPr>
          <w:rtl/>
        </w:rPr>
        <w:t>،</w:t>
      </w:r>
      <w:r w:rsidRPr="00A765BD">
        <w:rPr>
          <w:rtl/>
        </w:rPr>
        <w:t xml:space="preserve"> وكان حقه حسب الظاهر الإضمار بعد ذكره أَوّلاً</w:t>
      </w:r>
      <w:r w:rsidR="00733B93">
        <w:rPr>
          <w:rtl/>
        </w:rPr>
        <w:t>.</w:t>
      </w:r>
    </w:p>
    <w:p w:rsidR="00860ABA" w:rsidRPr="00A765BD" w:rsidRDefault="00860ABA" w:rsidP="001E74B8">
      <w:pPr>
        <w:pStyle w:val="libNormal"/>
        <w:rPr>
          <w:rtl/>
        </w:rPr>
      </w:pPr>
      <w:r w:rsidRPr="00A765BD">
        <w:rPr>
          <w:rtl/>
        </w:rPr>
        <w:t>قيل</w:t>
      </w:r>
      <w:r w:rsidR="00733B93">
        <w:rPr>
          <w:rtl/>
        </w:rPr>
        <w:t>:</w:t>
      </w:r>
      <w:r w:rsidRPr="00A765BD">
        <w:rPr>
          <w:rtl/>
        </w:rPr>
        <w:t xml:space="preserve"> لأنّه في كل موضع بمعنى غير معناه الآخر</w:t>
      </w:r>
      <w:r w:rsidR="00733B93">
        <w:rPr>
          <w:rtl/>
        </w:rPr>
        <w:t>،</w:t>
      </w:r>
      <w:r w:rsidRPr="00A765BD">
        <w:rPr>
          <w:rtl/>
        </w:rPr>
        <w:t xml:space="preserve"> فوجب الإظهار</w:t>
      </w:r>
      <w:r w:rsidR="00733B93">
        <w:rPr>
          <w:rtl/>
        </w:rPr>
        <w:t>؛</w:t>
      </w:r>
      <w:r w:rsidRPr="00A765BD">
        <w:rPr>
          <w:rtl/>
        </w:rPr>
        <w:t xml:space="preserve"> ليكون كل واحد مستقلاً بالإفادة</w:t>
      </w:r>
      <w:r w:rsidR="00733B93">
        <w:rPr>
          <w:rtl/>
        </w:rPr>
        <w:t>،</w:t>
      </w:r>
      <w:r w:rsidRPr="00A765BD">
        <w:rPr>
          <w:rtl/>
        </w:rPr>
        <w:t xml:space="preserve"> وإلاّ لاحتاج إلى الاستخدام</w:t>
      </w:r>
      <w:r w:rsidR="00733B93">
        <w:rPr>
          <w:rtl/>
        </w:rPr>
        <w:t>.</w:t>
      </w:r>
    </w:p>
    <w:p w:rsidR="00860ABA" w:rsidRPr="00A765BD" w:rsidRDefault="00860ABA" w:rsidP="002E0C24">
      <w:pPr>
        <w:pStyle w:val="libNormal"/>
        <w:rPr>
          <w:rtl/>
        </w:rPr>
      </w:pPr>
      <w:r w:rsidRPr="001E74B8">
        <w:rPr>
          <w:rtl/>
        </w:rPr>
        <w:t>فالميزان الأَوّل هو النظام الكوني الحاكم على كل موجودات العام</w:t>
      </w:r>
      <w:r w:rsidR="00733B93">
        <w:rPr>
          <w:rtl/>
        </w:rPr>
        <w:t>،</w:t>
      </w:r>
      <w:r w:rsidRPr="001E74B8">
        <w:rPr>
          <w:rtl/>
        </w:rPr>
        <w:t xml:space="preserve"> والثاني هو نظام الشريعة الحاكم على أفعال العباد وتصرّفاتهم</w:t>
      </w:r>
      <w:r w:rsidR="00733B93">
        <w:rPr>
          <w:rtl/>
        </w:rPr>
        <w:t>،</w:t>
      </w:r>
      <w:r w:rsidRPr="001E74B8">
        <w:rPr>
          <w:rtl/>
        </w:rPr>
        <w:t xml:space="preserve"> والثالث هي آلة الوزن المعروفة </w:t>
      </w:r>
      <w:r w:rsidRPr="001E74B8">
        <w:rPr>
          <w:rStyle w:val="libFootnotenumChar"/>
          <w:rtl/>
        </w:rPr>
        <w:t>(4)</w:t>
      </w:r>
      <w:r w:rsidR="00733B93">
        <w:rPr>
          <w:rtl/>
        </w:rPr>
        <w:t>.</w:t>
      </w:r>
    </w:p>
    <w:p w:rsidR="000E1D55" w:rsidRDefault="00860ABA" w:rsidP="002E0C24">
      <w:pPr>
        <w:pStyle w:val="libNormal"/>
        <w:rPr>
          <w:rtl/>
        </w:rPr>
      </w:pPr>
      <w:r w:rsidRPr="001E74B8">
        <w:rPr>
          <w:rtl/>
        </w:rPr>
        <w:t>11</w:t>
      </w:r>
      <w:r w:rsidR="001E74B8" w:rsidRPr="001E74B8">
        <w:rPr>
          <w:rtl/>
        </w:rPr>
        <w:t xml:space="preserve"> - </w:t>
      </w:r>
      <w:r w:rsidRPr="001E74B8">
        <w:rPr>
          <w:rtl/>
        </w:rPr>
        <w:t>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فَبِأَيِّ آلاَءِ رَبِّكُمَا تُكَذِّبَانِ</w:t>
      </w:r>
      <w:r w:rsidR="00733B93" w:rsidRPr="0086676F">
        <w:rPr>
          <w:rStyle w:val="libAlaemChar"/>
          <w:rFonts w:hint="cs"/>
          <w:rtl/>
        </w:rPr>
        <w:t>)</w:t>
      </w:r>
      <w:r w:rsidRPr="001E74B8">
        <w:rPr>
          <w:rtl/>
        </w:rPr>
        <w:t xml:space="preserve"> كُرّرت إحدى وثلاثين مرّة</w:t>
      </w:r>
      <w:r w:rsidR="00733B93">
        <w:rPr>
          <w:rtl/>
        </w:rPr>
        <w:t>:</w:t>
      </w:r>
    </w:p>
    <w:p w:rsidR="000E1D55" w:rsidRDefault="00860ABA" w:rsidP="001E74B8">
      <w:pPr>
        <w:pStyle w:val="libNormal"/>
        <w:rPr>
          <w:rtl/>
        </w:rPr>
      </w:pPr>
      <w:r w:rsidRPr="00A765BD">
        <w:rPr>
          <w:rtl/>
        </w:rPr>
        <w:t>ثمانية منها ذُكرت عقيب آيات فيها تعداد عجائب الخلق وبدائع الصنع</w:t>
      </w:r>
      <w:r w:rsidR="00733B93">
        <w:rPr>
          <w:rtl/>
        </w:rPr>
        <w:t>،</w:t>
      </w:r>
      <w:r w:rsidRPr="00A765BD">
        <w:rPr>
          <w:rtl/>
        </w:rPr>
        <w:t xml:space="preserve"> والمبدأ والمعاد</w:t>
      </w:r>
      <w:r w:rsidR="00733B93">
        <w:rPr>
          <w:rtl/>
        </w:rPr>
        <w:t>.</w:t>
      </w:r>
    </w:p>
    <w:p w:rsidR="00860ABA" w:rsidRPr="00A765BD" w:rsidRDefault="00860ABA" w:rsidP="001E74B8">
      <w:pPr>
        <w:pStyle w:val="libNormal"/>
        <w:rPr>
          <w:rtl/>
        </w:rPr>
      </w:pPr>
      <w:r w:rsidRPr="00A765BD">
        <w:rPr>
          <w:rtl/>
        </w:rPr>
        <w:t>وسبعة منها عقيب آيات العقاب والنار وشدائد نقمته تعالى</w:t>
      </w:r>
      <w:r w:rsidR="00733B93">
        <w:rPr>
          <w:rtl/>
        </w:rPr>
        <w:t>.</w:t>
      </w:r>
    </w:p>
    <w:p w:rsidR="00860ABA" w:rsidRPr="00A765BD" w:rsidRDefault="00860ABA" w:rsidP="001E74B8">
      <w:pPr>
        <w:pStyle w:val="libNormal"/>
        <w:rPr>
          <w:rtl/>
        </w:rPr>
      </w:pPr>
      <w:r w:rsidRPr="00A765BD">
        <w:rPr>
          <w:rtl/>
        </w:rPr>
        <w:t>ثُمّ ثمانية منها عقيب وصف الجنّات ونعيمها</w:t>
      </w:r>
      <w:r w:rsidR="00733B93">
        <w:rPr>
          <w:rtl/>
        </w:rPr>
        <w:t>.</w:t>
      </w:r>
    </w:p>
    <w:p w:rsidR="00860ABA" w:rsidRPr="00A765B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الكهف</w:t>
      </w:r>
      <w:r w:rsidR="00733B93">
        <w:rPr>
          <w:rtl/>
        </w:rPr>
        <w:t>:</w:t>
      </w:r>
      <w:r w:rsidRPr="001E74B8">
        <w:rPr>
          <w:rtl/>
        </w:rPr>
        <w:t xml:space="preserve"> 82</w:t>
      </w:r>
      <w:r w:rsidR="00733B93">
        <w:rPr>
          <w:rtl/>
        </w:rPr>
        <w:t>.</w:t>
      </w:r>
    </w:p>
    <w:p w:rsidR="00860ABA" w:rsidRPr="001E74B8" w:rsidRDefault="00860ABA" w:rsidP="001E74B8">
      <w:pPr>
        <w:pStyle w:val="libFootnote0"/>
        <w:rPr>
          <w:rtl/>
        </w:rPr>
      </w:pPr>
      <w:r w:rsidRPr="001E74B8">
        <w:rPr>
          <w:rtl/>
        </w:rPr>
        <w:t>(2) أسرار التكرار</w:t>
      </w:r>
      <w:r w:rsidR="00733B93">
        <w:rPr>
          <w:rtl/>
        </w:rPr>
        <w:t>:</w:t>
      </w:r>
      <w:r w:rsidRPr="001E74B8">
        <w:rPr>
          <w:rtl/>
        </w:rPr>
        <w:t xml:space="preserve"> ص134 رقم 289</w:t>
      </w:r>
      <w:r w:rsidR="00733B93">
        <w:rPr>
          <w:rtl/>
        </w:rPr>
        <w:t>.</w:t>
      </w:r>
    </w:p>
    <w:p w:rsidR="00860ABA" w:rsidRPr="001E74B8" w:rsidRDefault="00860ABA" w:rsidP="001E74B8">
      <w:pPr>
        <w:pStyle w:val="libFootnote0"/>
        <w:rPr>
          <w:rtl/>
        </w:rPr>
      </w:pPr>
      <w:r w:rsidRPr="001E74B8">
        <w:rPr>
          <w:rtl/>
        </w:rPr>
        <w:t>(3) الرحمن</w:t>
      </w:r>
      <w:r w:rsidR="00733B93">
        <w:rPr>
          <w:rtl/>
        </w:rPr>
        <w:t>:</w:t>
      </w:r>
      <w:r w:rsidRPr="001E74B8">
        <w:rPr>
          <w:rtl/>
        </w:rPr>
        <w:t xml:space="preserve"> 7</w:t>
      </w:r>
      <w:r w:rsidR="001E74B8" w:rsidRPr="001E74B8">
        <w:rPr>
          <w:rtl/>
        </w:rPr>
        <w:t xml:space="preserve"> - </w:t>
      </w:r>
      <w:r w:rsidRPr="001E74B8">
        <w:rPr>
          <w:rtl/>
        </w:rPr>
        <w:t>9</w:t>
      </w:r>
      <w:r w:rsidR="00733B93">
        <w:rPr>
          <w:rtl/>
        </w:rPr>
        <w:t>.</w:t>
      </w:r>
    </w:p>
    <w:p w:rsidR="003637EC" w:rsidRPr="001E74B8" w:rsidRDefault="00860ABA" w:rsidP="001E74B8">
      <w:pPr>
        <w:pStyle w:val="libFootnote0"/>
        <w:rPr>
          <w:rtl/>
        </w:rPr>
      </w:pPr>
      <w:r w:rsidRPr="001E74B8">
        <w:rPr>
          <w:rtl/>
        </w:rPr>
        <w:t>(4) أسرار التكرار</w:t>
      </w:r>
      <w:r w:rsidR="00733B93">
        <w:rPr>
          <w:rtl/>
        </w:rPr>
        <w:t>:</w:t>
      </w:r>
      <w:r w:rsidRPr="001E74B8">
        <w:rPr>
          <w:rtl/>
        </w:rPr>
        <w:t xml:space="preserve"> ص198</w:t>
      </w:r>
      <w:r w:rsidR="00733B93">
        <w:rPr>
          <w:rtl/>
        </w:rPr>
        <w:t>.</w:t>
      </w:r>
    </w:p>
    <w:p w:rsidR="003637EC" w:rsidRDefault="001360E6" w:rsidP="001E74B8">
      <w:pPr>
        <w:pStyle w:val="libNormal"/>
        <w:rPr>
          <w:rtl/>
        </w:rPr>
      </w:pPr>
      <w:r>
        <w:rPr>
          <w:rtl/>
        </w:rPr>
        <w:br w:type="page"/>
      </w:r>
    </w:p>
    <w:p w:rsidR="00860ABA" w:rsidRPr="00325E8C" w:rsidRDefault="00860ABA" w:rsidP="002E0C24">
      <w:pPr>
        <w:pStyle w:val="libNormal"/>
        <w:rPr>
          <w:rtl/>
        </w:rPr>
      </w:pPr>
      <w:r w:rsidRPr="001E74B8">
        <w:rPr>
          <w:rtl/>
        </w:rPr>
        <w:lastRenderedPageBreak/>
        <w:t xml:space="preserve">وثمانية أخرى بعدها للجنتين وما حوتا عليه من نِعَم كبار </w:t>
      </w:r>
      <w:r w:rsidRPr="001E74B8">
        <w:rPr>
          <w:rStyle w:val="libFootnotenumChar"/>
          <w:rtl/>
        </w:rPr>
        <w:t>(1)</w:t>
      </w:r>
      <w:r w:rsidR="00733B93">
        <w:rPr>
          <w:rtl/>
        </w:rPr>
        <w:t>،</w:t>
      </w:r>
      <w:r w:rsidRPr="001E74B8">
        <w:rPr>
          <w:rtl/>
        </w:rPr>
        <w:t xml:space="preserve"> رزقنا الله التنعّم بنعمها الجسام العظام</w:t>
      </w:r>
      <w:r w:rsidR="00733B93">
        <w:rPr>
          <w:rtl/>
        </w:rPr>
        <w:t>.</w:t>
      </w:r>
    </w:p>
    <w:p w:rsidR="00860ABA" w:rsidRPr="00325E8C" w:rsidRDefault="00860ABA" w:rsidP="001E74B8">
      <w:pPr>
        <w:pStyle w:val="libNormal"/>
        <w:rPr>
          <w:rtl/>
        </w:rPr>
      </w:pPr>
      <w:r w:rsidRPr="00325E8C">
        <w:rPr>
          <w:rtl/>
        </w:rPr>
        <w:t>أما التذكير بالآلاء عقيب ذكر العقاب والنار فلأنّه أيضاً من النعم التي أنعم الله بها على الإنسان</w:t>
      </w:r>
      <w:r w:rsidR="00733B93">
        <w:rPr>
          <w:rtl/>
        </w:rPr>
        <w:t>؛</w:t>
      </w:r>
      <w:r w:rsidRPr="00325E8C">
        <w:rPr>
          <w:rtl/>
        </w:rPr>
        <w:t xml:space="preserve"> لأنّ تكوين الشخصية المعتدلة ذو عاملين أساسيين</w:t>
      </w:r>
      <w:r w:rsidR="00733B93">
        <w:rPr>
          <w:rtl/>
        </w:rPr>
        <w:t>،</w:t>
      </w:r>
      <w:r w:rsidRPr="00325E8C">
        <w:rPr>
          <w:rtl/>
        </w:rPr>
        <w:t xml:space="preserve"> عامل الخوف وعامل الرجاء</w:t>
      </w:r>
      <w:r w:rsidR="00733B93">
        <w:rPr>
          <w:rtl/>
        </w:rPr>
        <w:t>،</w:t>
      </w:r>
      <w:r w:rsidRPr="00325E8C">
        <w:rPr>
          <w:rtl/>
        </w:rPr>
        <w:t xml:space="preserve"> فكما أنّ الوعد يُؤثّر في تربية النفس ترغيباً في الثواب</w:t>
      </w:r>
      <w:r w:rsidR="00733B93">
        <w:rPr>
          <w:rtl/>
        </w:rPr>
        <w:t>،</w:t>
      </w:r>
      <w:r w:rsidRPr="00325E8C">
        <w:rPr>
          <w:rtl/>
        </w:rPr>
        <w:t xml:space="preserve"> كذلك الوعيد مؤثّر في التربية ترهيباً عن العقاب</w:t>
      </w:r>
      <w:r w:rsidR="00733B93">
        <w:rPr>
          <w:rtl/>
        </w:rPr>
        <w:t>،</w:t>
      </w:r>
      <w:r w:rsidRPr="00325E8C">
        <w:rPr>
          <w:rtl/>
        </w:rPr>
        <w:t xml:space="preserve"> فكلاهما من الآلاء والنعم الإلهية لهذا الإنسان في سيبل تربيته</w:t>
      </w:r>
      <w:r w:rsidR="00733B93">
        <w:rPr>
          <w:rtl/>
        </w:rPr>
        <w:t>.</w:t>
      </w:r>
    </w:p>
    <w:p w:rsidR="00860ABA" w:rsidRPr="00325E8C" w:rsidRDefault="00860ABA" w:rsidP="001E74B8">
      <w:pPr>
        <w:pStyle w:val="libNormal"/>
        <w:rPr>
          <w:rtl/>
        </w:rPr>
      </w:pPr>
      <w:r w:rsidRPr="00325E8C">
        <w:rPr>
          <w:rtl/>
        </w:rPr>
        <w:t>قال الطبرسي</w:t>
      </w:r>
      <w:r w:rsidR="00733B93">
        <w:rPr>
          <w:rtl/>
        </w:rPr>
        <w:t>:</w:t>
      </w:r>
      <w:r w:rsidRPr="00325E8C">
        <w:rPr>
          <w:rtl/>
        </w:rPr>
        <w:t xml:space="preserve"> فأمّا الوجه لتكرار هذه الآية في هذه السورة فإنّما هو التقرير بالنعم المعدودة والتأكيد في التذكير بها كلّها</w:t>
      </w:r>
      <w:r w:rsidR="00733B93">
        <w:rPr>
          <w:rtl/>
        </w:rPr>
        <w:t>.</w:t>
      </w:r>
      <w:r w:rsidRPr="00325E8C">
        <w:rPr>
          <w:rtl/>
        </w:rPr>
        <w:t xml:space="preserve"> فكلّما ذَكر سبحانه نعمةً أنعم بها قرّر عليها ووبّخ على التكذيب بها</w:t>
      </w:r>
      <w:r w:rsidR="00733B93">
        <w:rPr>
          <w:rtl/>
        </w:rPr>
        <w:t>،</w:t>
      </w:r>
      <w:r w:rsidRPr="00325E8C">
        <w:rPr>
          <w:rtl/>
        </w:rPr>
        <w:t xml:space="preserve"> كما يقول الرجل لغيره</w:t>
      </w:r>
      <w:r w:rsidR="00733B93">
        <w:rPr>
          <w:rtl/>
        </w:rPr>
        <w:t>:</w:t>
      </w:r>
      <w:r w:rsidRPr="00325E8C">
        <w:rPr>
          <w:rtl/>
        </w:rPr>
        <w:t xml:space="preserve"> أَما أحسنت إليك حين أطلقت لك مالاً</w:t>
      </w:r>
      <w:r w:rsidR="00733B93">
        <w:rPr>
          <w:rtl/>
        </w:rPr>
        <w:t>؟</w:t>
      </w:r>
      <w:r w:rsidRPr="00325E8C">
        <w:rPr>
          <w:rtl/>
        </w:rPr>
        <w:t xml:space="preserve"> أَما أحسنت إليك حين ملّكتك عقاراً</w:t>
      </w:r>
      <w:r w:rsidR="00733B93">
        <w:rPr>
          <w:rtl/>
        </w:rPr>
        <w:t>؟</w:t>
      </w:r>
      <w:r w:rsidRPr="00325E8C">
        <w:rPr>
          <w:rtl/>
        </w:rPr>
        <w:t xml:space="preserve"> أَما أحسنت إليك حين بنيت لك داراً</w:t>
      </w:r>
      <w:r w:rsidR="00733B93">
        <w:rPr>
          <w:rtl/>
        </w:rPr>
        <w:t>؟.</w:t>
      </w:r>
      <w:r w:rsidRPr="00325E8C">
        <w:rPr>
          <w:rtl/>
        </w:rPr>
        <w:t>.. فيحسن فيه التكرار</w:t>
      </w:r>
      <w:r w:rsidR="00733B93">
        <w:rPr>
          <w:rtl/>
        </w:rPr>
        <w:t>؛</w:t>
      </w:r>
      <w:r w:rsidRPr="00325E8C">
        <w:rPr>
          <w:rtl/>
        </w:rPr>
        <w:t xml:space="preserve"> لاختلاف ما يقرّره</w:t>
      </w:r>
      <w:r w:rsidR="00733B93">
        <w:rPr>
          <w:rtl/>
        </w:rPr>
        <w:t>.</w:t>
      </w:r>
    </w:p>
    <w:p w:rsidR="00860ABA" w:rsidRPr="00325E8C" w:rsidRDefault="00860ABA" w:rsidP="002E0C24">
      <w:pPr>
        <w:pStyle w:val="libNormal"/>
        <w:rPr>
          <w:rtl/>
        </w:rPr>
      </w:pPr>
      <w:r w:rsidRPr="001E74B8">
        <w:rPr>
          <w:rtl/>
        </w:rPr>
        <w:t>قال</w:t>
      </w:r>
      <w:r w:rsidR="00733B93">
        <w:rPr>
          <w:rtl/>
        </w:rPr>
        <w:t>:</w:t>
      </w:r>
      <w:r w:rsidRPr="001E74B8">
        <w:rPr>
          <w:rtl/>
        </w:rPr>
        <w:t xml:space="preserve"> ومثله كثير في كلام العرب وأشعارهم</w:t>
      </w:r>
      <w:r w:rsidR="00733B93">
        <w:rPr>
          <w:rtl/>
        </w:rPr>
        <w:t>،</w:t>
      </w:r>
      <w:r w:rsidRPr="001E74B8">
        <w:rPr>
          <w:rtl/>
        </w:rPr>
        <w:t xml:space="preserve"> ثُمّ جعل ينشد أبياتاً قالها مهلهل بن ربيعة </w:t>
      </w:r>
      <w:r w:rsidRPr="001E74B8">
        <w:rPr>
          <w:rStyle w:val="libFootnotenumChar"/>
          <w:rtl/>
        </w:rPr>
        <w:t>(2)</w:t>
      </w:r>
      <w:r w:rsidRPr="001E74B8">
        <w:rPr>
          <w:rtl/>
        </w:rPr>
        <w:t xml:space="preserve"> يرثي أخاه كليباً</w:t>
      </w:r>
      <w:r w:rsidR="00733B93">
        <w:rPr>
          <w:rtl/>
        </w:rPr>
        <w:t>،</w:t>
      </w:r>
      <w:r w:rsidRPr="001E74B8">
        <w:rPr>
          <w:rtl/>
        </w:rPr>
        <w:t xml:space="preserve"> وقصيدة ليلى الأخيليّة ترثي توبة بن الحمير</w:t>
      </w:r>
      <w:r w:rsidR="00733B93">
        <w:rPr>
          <w:rtl/>
        </w:rPr>
        <w:t>،</w:t>
      </w:r>
      <w:r w:rsidRPr="001E74B8">
        <w:rPr>
          <w:rtl/>
        </w:rPr>
        <w:t xml:space="preserve"> وأبياتاً للحارث بن عبّاد</w:t>
      </w:r>
      <w:r w:rsidR="00733B93">
        <w:rPr>
          <w:rtl/>
        </w:rPr>
        <w:t>،</w:t>
      </w:r>
      <w:r w:rsidRPr="001E74B8">
        <w:rPr>
          <w:rtl/>
        </w:rPr>
        <w:t xml:space="preserve"> قال</w:t>
      </w:r>
      <w:r w:rsidR="00733B93">
        <w:rPr>
          <w:rtl/>
        </w:rPr>
        <w:t>:</w:t>
      </w:r>
      <w:r w:rsidRPr="001E74B8">
        <w:rPr>
          <w:rtl/>
        </w:rPr>
        <w:t xml:space="preserve"> وفي أمثال هذا كثرة</w:t>
      </w:r>
      <w:r w:rsidR="00733B93">
        <w:rPr>
          <w:rtl/>
        </w:rPr>
        <w:t>.</w:t>
      </w:r>
    </w:p>
    <w:p w:rsidR="00860ABA" w:rsidRPr="00325E8C" w:rsidRDefault="00860ABA" w:rsidP="002E0C24">
      <w:pPr>
        <w:pStyle w:val="libNormal"/>
        <w:rPr>
          <w:rtl/>
        </w:rPr>
      </w:pPr>
      <w:r w:rsidRPr="001E74B8">
        <w:rPr>
          <w:rtl/>
        </w:rPr>
        <w:t>قال</w:t>
      </w:r>
      <w:r w:rsidR="00733B93">
        <w:rPr>
          <w:rtl/>
        </w:rPr>
        <w:t>:</w:t>
      </w:r>
      <w:r w:rsidRPr="001E74B8">
        <w:rPr>
          <w:rtl/>
        </w:rPr>
        <w:t xml:space="preserve"> وهذا هو الجواب بعينه بشأن التكرار في سورة المرسلات</w:t>
      </w:r>
      <w:r w:rsidR="00733B93">
        <w:rPr>
          <w:rtl/>
        </w:rPr>
        <w:t>،</w:t>
      </w:r>
      <w:r w:rsidRPr="001E74B8">
        <w:rPr>
          <w:rtl/>
        </w:rPr>
        <w:t xml:space="preserve">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وَيْلٌ يَوْمَئِذٍ لِلْمُكَذِّبِينَ</w:t>
      </w:r>
      <w:r w:rsidR="00733B93" w:rsidRPr="0086676F">
        <w:rPr>
          <w:rStyle w:val="libAlaemChar"/>
          <w:rtl/>
        </w:rPr>
        <w:t>)</w:t>
      </w:r>
      <w:r w:rsidR="00733B93">
        <w:rPr>
          <w:rtl/>
        </w:rPr>
        <w:t>.</w:t>
      </w:r>
      <w:r w:rsidRPr="001E74B8">
        <w:rPr>
          <w:rtl/>
        </w:rPr>
        <w:t xml:space="preserve">.. عشر مرّات </w:t>
      </w:r>
      <w:r w:rsidRPr="001E74B8">
        <w:rPr>
          <w:rStyle w:val="libFootnotenumChar"/>
          <w:rtl/>
        </w:rPr>
        <w:t>(3)</w:t>
      </w:r>
      <w:r w:rsidR="00733B93">
        <w:rPr>
          <w:rtl/>
        </w:rPr>
        <w:t>.</w:t>
      </w:r>
    </w:p>
    <w:p w:rsidR="000E1D55" w:rsidRDefault="00860ABA" w:rsidP="002E0C24">
      <w:pPr>
        <w:pStyle w:val="libNormal"/>
        <w:rPr>
          <w:rtl/>
        </w:rPr>
      </w:pPr>
      <w:r w:rsidRPr="001E74B8">
        <w:rPr>
          <w:rtl/>
        </w:rPr>
        <w:t>12</w:t>
      </w:r>
      <w:r w:rsidR="001E74B8" w:rsidRPr="001E74B8">
        <w:rPr>
          <w:rtl/>
        </w:rPr>
        <w:t xml:space="preserve"> - </w:t>
      </w:r>
      <w:r w:rsidRPr="001E74B8">
        <w:rPr>
          <w:rtl/>
        </w:rPr>
        <w:t>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وَيْلٌ يَوْمَئِذٍ لِلْمُكَذِّبِينَ</w:t>
      </w:r>
      <w:r w:rsidR="00733B93" w:rsidRPr="0086676F">
        <w:rPr>
          <w:rStyle w:val="libAlaemChar"/>
          <w:rFonts w:hint="cs"/>
          <w:rtl/>
        </w:rPr>
        <w:t>)</w:t>
      </w:r>
      <w:r w:rsidRPr="001E74B8">
        <w:rPr>
          <w:rtl/>
        </w:rPr>
        <w:t xml:space="preserve"> مكرّر عشر مرّات في سورة المرسلات</w:t>
      </w:r>
      <w:r w:rsidR="00733B93">
        <w:rPr>
          <w:rtl/>
        </w:rPr>
        <w:t>.</w:t>
      </w:r>
    </w:p>
    <w:p w:rsidR="00860ABA" w:rsidRPr="00325E8C" w:rsidRDefault="00860ABA" w:rsidP="002E0C24">
      <w:pPr>
        <w:pStyle w:val="libNormal"/>
        <w:rPr>
          <w:rtl/>
        </w:rPr>
      </w:pPr>
      <w:r w:rsidRPr="001E74B8">
        <w:rPr>
          <w:rtl/>
        </w:rPr>
        <w:t>إذ من عادة العرب التكرار والإطناب</w:t>
      </w:r>
      <w:r w:rsidR="00733B93">
        <w:rPr>
          <w:rtl/>
        </w:rPr>
        <w:t>،</w:t>
      </w:r>
      <w:r w:rsidRPr="001E74B8">
        <w:rPr>
          <w:rtl/>
        </w:rPr>
        <w:t xml:space="preserve"> كما في عادتهم الاقتصار والإيجاز</w:t>
      </w:r>
      <w:r w:rsidR="00733B93">
        <w:rPr>
          <w:rtl/>
        </w:rPr>
        <w:t>؛</w:t>
      </w:r>
      <w:r w:rsidRPr="001E74B8">
        <w:rPr>
          <w:rtl/>
        </w:rPr>
        <w:t xml:space="preserve"> ولأنّ بسط الكلام في الترغيب والترهيب أدعى إلى إدراك البغية من الإيجاز </w:t>
      </w:r>
      <w:r w:rsidRPr="001E74B8">
        <w:rPr>
          <w:rStyle w:val="libFootnotenumChar"/>
          <w:rtl/>
        </w:rPr>
        <w:t>(4)</w:t>
      </w:r>
      <w:r w:rsidR="00733B93">
        <w:rPr>
          <w:rtl/>
        </w:rPr>
        <w:t>.</w:t>
      </w:r>
    </w:p>
    <w:p w:rsidR="00860ABA" w:rsidRPr="00325E8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أسرار التكرار</w:t>
      </w:r>
      <w:r w:rsidR="00733B93">
        <w:rPr>
          <w:rtl/>
        </w:rPr>
        <w:t>:</w:t>
      </w:r>
      <w:r w:rsidRPr="001E74B8">
        <w:rPr>
          <w:rtl/>
        </w:rPr>
        <w:t xml:space="preserve"> ص198</w:t>
      </w:r>
      <w:r w:rsidR="00733B93">
        <w:rPr>
          <w:rtl/>
        </w:rPr>
        <w:t>.</w:t>
      </w:r>
    </w:p>
    <w:p w:rsidR="00860ABA" w:rsidRPr="001E74B8" w:rsidRDefault="00860ABA" w:rsidP="001E74B8">
      <w:pPr>
        <w:pStyle w:val="libFootnote0"/>
        <w:rPr>
          <w:rtl/>
        </w:rPr>
      </w:pPr>
      <w:r w:rsidRPr="001E74B8">
        <w:rPr>
          <w:rtl/>
        </w:rPr>
        <w:t>(2) هو خال امرؤ القيس</w:t>
      </w:r>
      <w:r w:rsidR="00733B93">
        <w:rPr>
          <w:rtl/>
        </w:rPr>
        <w:t>،</w:t>
      </w:r>
      <w:r w:rsidRPr="001E74B8">
        <w:rPr>
          <w:rtl/>
        </w:rPr>
        <w:t xml:space="preserve"> قيل</w:t>
      </w:r>
      <w:r w:rsidR="00733B93">
        <w:rPr>
          <w:rtl/>
        </w:rPr>
        <w:t>:</w:t>
      </w:r>
      <w:r w:rsidRPr="001E74B8">
        <w:rPr>
          <w:rtl/>
        </w:rPr>
        <w:t xml:space="preserve"> هو أَول من قصّد القصائد</w:t>
      </w:r>
      <w:r w:rsidR="00733B93">
        <w:rPr>
          <w:rtl/>
        </w:rPr>
        <w:t>.</w:t>
      </w:r>
    </w:p>
    <w:p w:rsidR="00860ABA" w:rsidRPr="001E74B8" w:rsidRDefault="00860ABA" w:rsidP="001E74B8">
      <w:pPr>
        <w:pStyle w:val="libFootnote0"/>
        <w:rPr>
          <w:rtl/>
        </w:rPr>
      </w:pPr>
      <w:r w:rsidRPr="001E74B8">
        <w:rPr>
          <w:rtl/>
        </w:rPr>
        <w:t>(3) راجع مجمع البيان</w:t>
      </w:r>
      <w:r w:rsidR="00733B93">
        <w:rPr>
          <w:rtl/>
        </w:rPr>
        <w:t>:</w:t>
      </w:r>
      <w:r w:rsidRPr="001E74B8">
        <w:rPr>
          <w:rtl/>
        </w:rPr>
        <w:t xml:space="preserve"> ج9 ص199</w:t>
      </w:r>
      <w:r w:rsidR="00733B93">
        <w:rPr>
          <w:rtl/>
        </w:rPr>
        <w:t>.</w:t>
      </w:r>
    </w:p>
    <w:p w:rsidR="00860ABA" w:rsidRPr="001E74B8" w:rsidRDefault="00860ABA" w:rsidP="001E74B8">
      <w:pPr>
        <w:pStyle w:val="libFootnote0"/>
        <w:rPr>
          <w:rtl/>
        </w:rPr>
      </w:pPr>
      <w:r w:rsidRPr="001E74B8">
        <w:rPr>
          <w:rtl/>
        </w:rPr>
        <w:t>(4) أسرار التكرار</w:t>
      </w:r>
      <w:r w:rsidR="00733B93">
        <w:rPr>
          <w:rtl/>
        </w:rPr>
        <w:t>:</w:t>
      </w:r>
      <w:r w:rsidRPr="001E74B8">
        <w:rPr>
          <w:rtl/>
        </w:rPr>
        <w:t xml:space="preserve"> ص213</w:t>
      </w:r>
      <w:r w:rsidR="00733B93">
        <w:rPr>
          <w:rtl/>
        </w:rPr>
        <w:t>.</w:t>
      </w:r>
    </w:p>
    <w:p w:rsidR="003637EC" w:rsidRDefault="000E1D55" w:rsidP="001E74B8">
      <w:pPr>
        <w:pStyle w:val="libNormal"/>
        <w:rPr>
          <w:rtl/>
        </w:rPr>
      </w:pPr>
      <w:r>
        <w:br w:type="page"/>
      </w:r>
    </w:p>
    <w:p w:rsidR="00860ABA" w:rsidRPr="00325E8C" w:rsidRDefault="00860ABA" w:rsidP="002E0C24">
      <w:pPr>
        <w:pStyle w:val="libNormal"/>
        <w:rPr>
          <w:rtl/>
        </w:rPr>
      </w:pPr>
      <w:r w:rsidRPr="001E74B8">
        <w:rPr>
          <w:rtl/>
        </w:rPr>
        <w:lastRenderedPageBreak/>
        <w:t>13</w:t>
      </w:r>
      <w:r w:rsidR="001E74B8" w:rsidRPr="001E74B8">
        <w:rPr>
          <w:rtl/>
        </w:rPr>
        <w:t xml:space="preserve"> - </w:t>
      </w:r>
      <w:r w:rsidRPr="001E74B8">
        <w:rPr>
          <w:rtl/>
        </w:rPr>
        <w:t xml:space="preserve">التكرار في سورة </w:t>
      </w:r>
      <w:r w:rsidR="00733B93">
        <w:rPr>
          <w:rtl/>
        </w:rPr>
        <w:t>(</w:t>
      </w:r>
      <w:r w:rsidRPr="001E74B8">
        <w:rPr>
          <w:rtl/>
        </w:rPr>
        <w:t>الكافرون</w:t>
      </w:r>
      <w:r w:rsidR="00733B93">
        <w:rPr>
          <w:rtl/>
        </w:rPr>
        <w:t>)</w:t>
      </w:r>
      <w:r w:rsidRPr="001E74B8">
        <w:rPr>
          <w:rtl/>
        </w:rPr>
        <w:t xml:space="preserve"> </w:t>
      </w:r>
      <w:r w:rsidRPr="001E74B8">
        <w:rPr>
          <w:rStyle w:val="libFootnotenumChar"/>
          <w:rtl/>
        </w:rPr>
        <w:t>(1)</w:t>
      </w:r>
      <w:r w:rsidR="00733B93">
        <w:rPr>
          <w:rtl/>
        </w:rPr>
        <w:t>.</w:t>
      </w:r>
    </w:p>
    <w:p w:rsidR="00860ABA" w:rsidRPr="00325E8C" w:rsidRDefault="00860ABA" w:rsidP="001E74B8">
      <w:pPr>
        <w:pStyle w:val="libNormal"/>
        <w:rPr>
          <w:rtl/>
        </w:rPr>
      </w:pPr>
      <w:r w:rsidRPr="00325E8C">
        <w:rPr>
          <w:rtl/>
        </w:rPr>
        <w:t>قيل</w:t>
      </w:r>
      <w:r w:rsidR="00733B93">
        <w:rPr>
          <w:rtl/>
        </w:rPr>
        <w:t>:</w:t>
      </w:r>
      <w:r w:rsidRPr="00325E8C">
        <w:rPr>
          <w:rtl/>
        </w:rPr>
        <w:t xml:space="preserve"> هذا التكرار اختصار في الكلام وهو إعجاز</w:t>
      </w:r>
      <w:r w:rsidR="00733B93">
        <w:rPr>
          <w:rtl/>
        </w:rPr>
        <w:t>؛</w:t>
      </w:r>
      <w:r w:rsidRPr="00325E8C">
        <w:rPr>
          <w:rtl/>
        </w:rPr>
        <w:t xml:space="preserve"> لأنّ الله نفى عن نبيّه عبادة الأصنام فيما مضى والحال وفيما يأتي</w:t>
      </w:r>
      <w:r w:rsidR="00733B93">
        <w:rPr>
          <w:rtl/>
        </w:rPr>
        <w:t>.</w:t>
      </w:r>
      <w:r w:rsidRPr="00325E8C">
        <w:rPr>
          <w:rtl/>
        </w:rPr>
        <w:t xml:space="preserve"> ونفى عن الكفّار</w:t>
      </w:r>
      <w:r w:rsidR="001E74B8">
        <w:rPr>
          <w:rtl/>
        </w:rPr>
        <w:t xml:space="preserve"> - </w:t>
      </w:r>
      <w:r w:rsidRPr="00325E8C">
        <w:rPr>
          <w:rtl/>
        </w:rPr>
        <w:t>وهم رهط من قريش مخصوصون</w:t>
      </w:r>
      <w:r w:rsidR="00733B93">
        <w:rPr>
          <w:rtl/>
        </w:rPr>
        <w:t>؛</w:t>
      </w:r>
      <w:r w:rsidRPr="00325E8C">
        <w:rPr>
          <w:rtl/>
        </w:rPr>
        <w:t xml:space="preserve"> لأنّ اللام للعهد الخارجي</w:t>
      </w:r>
      <w:r w:rsidR="001E74B8">
        <w:rPr>
          <w:rtl/>
        </w:rPr>
        <w:t xml:space="preserve"> - </w:t>
      </w:r>
      <w:r w:rsidRPr="00325E8C">
        <w:rPr>
          <w:rtl/>
        </w:rPr>
        <w:t>عبادة الله في الأزمنة الثلاثة أيضاً</w:t>
      </w:r>
      <w:r w:rsidR="00733B93">
        <w:rPr>
          <w:rtl/>
        </w:rPr>
        <w:t>،</w:t>
      </w:r>
      <w:r w:rsidRPr="00325E8C">
        <w:rPr>
          <w:rtl/>
        </w:rPr>
        <w:t xml:space="preserve"> فكان من حقّ الكلام أن يأتي بست فقرات تدلّ على هذه الأُمور الستة</w:t>
      </w:r>
      <w:r w:rsidR="00733B93">
        <w:rPr>
          <w:rtl/>
        </w:rPr>
        <w:t>،</w:t>
      </w:r>
      <w:r w:rsidRPr="00325E8C">
        <w:rPr>
          <w:rtl/>
        </w:rPr>
        <w:t xml:space="preserve"> لكنّه اختصر في العبارة المذكورة الموجزة</w:t>
      </w:r>
      <w:r w:rsidR="00733B93">
        <w:rPr>
          <w:rtl/>
        </w:rPr>
        <w:t>.</w:t>
      </w:r>
    </w:p>
    <w:p w:rsidR="00860ABA" w:rsidRPr="00325E8C" w:rsidRDefault="00860ABA" w:rsidP="002E0C24">
      <w:pPr>
        <w:pStyle w:val="libNormal"/>
        <w:rPr>
          <w:rtl/>
        </w:rPr>
      </w:pPr>
      <w:r w:rsidRPr="001E74B8">
        <w:rPr>
          <w:rtl/>
        </w:rPr>
        <w:t>قوله تعالى</w:t>
      </w:r>
      <w:r w:rsidR="00733B93">
        <w:rPr>
          <w:rtl/>
        </w:rPr>
        <w:t>:</w:t>
      </w:r>
      <w:r w:rsidRPr="001E74B8">
        <w:rPr>
          <w:rtl/>
        </w:rPr>
        <w:t xml:space="preserve"> </w:t>
      </w:r>
      <w:r w:rsidR="00733B93" w:rsidRPr="0086676F">
        <w:rPr>
          <w:rStyle w:val="libAlaemChar"/>
          <w:rtl/>
        </w:rPr>
        <w:t>(</w:t>
      </w:r>
      <w:r w:rsidRPr="001E74B8">
        <w:rPr>
          <w:rStyle w:val="libAieChar"/>
          <w:rtl/>
        </w:rPr>
        <w:t>لا أَعبدُ ما تعبدونَ</w:t>
      </w:r>
      <w:r w:rsidR="00733B93" w:rsidRPr="0086676F">
        <w:rPr>
          <w:rStyle w:val="libAlaemChar"/>
          <w:rtl/>
        </w:rPr>
        <w:t>)</w:t>
      </w:r>
      <w:r w:rsidRPr="001E74B8">
        <w:rPr>
          <w:rtl/>
        </w:rPr>
        <w:t xml:space="preserve"> نُفي في الحال وما يأتي</w:t>
      </w:r>
      <w:r w:rsidR="00733B93">
        <w:rPr>
          <w:rtl/>
        </w:rPr>
        <w:t>،</w:t>
      </w:r>
      <w:r w:rsidRPr="001E74B8">
        <w:rPr>
          <w:rtl/>
        </w:rPr>
        <w:t xml:space="preserve"> أي لا أعبد اليوم ولا بعد اليوم ما تعبدون اليوم</w:t>
      </w:r>
      <w:r w:rsidR="00733B93">
        <w:rPr>
          <w:rtl/>
        </w:rPr>
        <w:t>.</w:t>
      </w:r>
    </w:p>
    <w:p w:rsidR="00860ABA" w:rsidRPr="00325E8C" w:rsidRDefault="00733B93" w:rsidP="002E0C24">
      <w:pPr>
        <w:pStyle w:val="libNormal"/>
        <w:rPr>
          <w:rtl/>
        </w:rPr>
      </w:pPr>
      <w:r w:rsidRPr="0086676F">
        <w:rPr>
          <w:rStyle w:val="libAlaemChar"/>
          <w:rtl/>
        </w:rPr>
        <w:t>(</w:t>
      </w:r>
      <w:r w:rsidR="00860ABA" w:rsidRPr="001E74B8">
        <w:rPr>
          <w:rStyle w:val="libAieChar"/>
          <w:rtl/>
        </w:rPr>
        <w:t>ولا أَنتُم عابدونَ ما أعبدُ</w:t>
      </w:r>
      <w:r w:rsidRPr="0086676F">
        <w:rPr>
          <w:rStyle w:val="libAlaemChar"/>
          <w:rtl/>
        </w:rPr>
        <w:t>)</w:t>
      </w:r>
      <w:r w:rsidR="00860ABA" w:rsidRPr="001E74B8">
        <w:rPr>
          <w:rtl/>
        </w:rPr>
        <w:t xml:space="preserve"> كذلك</w:t>
      </w:r>
      <w:r>
        <w:rPr>
          <w:rtl/>
        </w:rPr>
        <w:t>.</w:t>
      </w:r>
      <w:r w:rsidR="00860ABA" w:rsidRPr="001E74B8">
        <w:rPr>
          <w:rtl/>
        </w:rPr>
        <w:t>.. أي لا تعبدون اليوم ولا بعد اليوم ما أعبد اليوم</w:t>
      </w:r>
      <w:r>
        <w:rPr>
          <w:rtl/>
        </w:rPr>
        <w:t>.</w:t>
      </w:r>
    </w:p>
    <w:p w:rsidR="000E1D55" w:rsidRDefault="00733B93" w:rsidP="002E0C24">
      <w:pPr>
        <w:pStyle w:val="libNormal"/>
        <w:rPr>
          <w:rtl/>
        </w:rPr>
      </w:pPr>
      <w:r w:rsidRPr="0086676F">
        <w:rPr>
          <w:rStyle w:val="libAlaemChar"/>
          <w:rtl/>
        </w:rPr>
        <w:t>(</w:t>
      </w:r>
      <w:r w:rsidR="00860ABA" w:rsidRPr="001E74B8">
        <w:rPr>
          <w:rStyle w:val="libAieChar"/>
          <w:rtl/>
        </w:rPr>
        <w:t>ولا أَنا عابدٌ ما عبدتُم</w:t>
      </w:r>
      <w:r w:rsidRPr="0086676F">
        <w:rPr>
          <w:rStyle w:val="libAlaemChar"/>
          <w:rtl/>
        </w:rPr>
        <w:t>)</w:t>
      </w:r>
      <w:r w:rsidR="00860ABA" w:rsidRPr="001E74B8">
        <w:rPr>
          <w:rStyle w:val="libAieChar"/>
          <w:rtl/>
        </w:rPr>
        <w:t xml:space="preserve"> </w:t>
      </w:r>
      <w:r w:rsidR="00860ABA" w:rsidRPr="001E74B8">
        <w:rPr>
          <w:rtl/>
        </w:rPr>
        <w:t>نُفي في الماضي وتعليل لِما تقدّمه</w:t>
      </w:r>
      <w:r>
        <w:rPr>
          <w:rtl/>
        </w:rPr>
        <w:t>؛</w:t>
      </w:r>
      <w:r w:rsidR="00860ABA" w:rsidRPr="001E74B8">
        <w:rPr>
          <w:rtl/>
        </w:rPr>
        <w:t xml:space="preserve"> لأنّ اسم الفاعل يصلح للأزمنة الثلاثة</w:t>
      </w:r>
      <w:r>
        <w:rPr>
          <w:rtl/>
        </w:rPr>
        <w:t>،</w:t>
      </w:r>
      <w:r w:rsidR="00860ABA" w:rsidRPr="001E74B8">
        <w:rPr>
          <w:rtl/>
        </w:rPr>
        <w:t xml:space="preserve"> أي لم أعبد ما عبدتم قبل اليوم</w:t>
      </w:r>
      <w:r>
        <w:rPr>
          <w:rtl/>
        </w:rPr>
        <w:t>،</w:t>
      </w:r>
      <w:r w:rsidR="00860ABA" w:rsidRPr="001E74B8">
        <w:rPr>
          <w:rtl/>
        </w:rPr>
        <w:t xml:space="preserve"> فكيف ترجون عبادتي اليوم لما عبدتم وتعبدونه</w:t>
      </w:r>
      <w:r>
        <w:rPr>
          <w:rtl/>
        </w:rPr>
        <w:t>؟</w:t>
      </w:r>
      <w:r w:rsidR="00860ABA" w:rsidRPr="001E74B8">
        <w:rPr>
          <w:rtl/>
        </w:rPr>
        <w:t>!</w:t>
      </w:r>
    </w:p>
    <w:p w:rsidR="00860ABA" w:rsidRPr="00325E8C" w:rsidRDefault="00733B93" w:rsidP="002E0C24">
      <w:pPr>
        <w:pStyle w:val="libNormal"/>
        <w:rPr>
          <w:rtl/>
        </w:rPr>
      </w:pPr>
      <w:r w:rsidRPr="0086676F">
        <w:rPr>
          <w:rStyle w:val="libAlaemChar"/>
          <w:rtl/>
        </w:rPr>
        <w:t>(</w:t>
      </w:r>
      <w:r w:rsidR="00860ABA" w:rsidRPr="001E74B8">
        <w:rPr>
          <w:rStyle w:val="libAieChar"/>
          <w:rtl/>
        </w:rPr>
        <w:t>ولا أَنتم عابدونَ ما أَعبدُ</w:t>
      </w:r>
      <w:r w:rsidRPr="0086676F">
        <w:rPr>
          <w:rStyle w:val="libAlaemChar"/>
          <w:rtl/>
        </w:rPr>
        <w:t>)</w:t>
      </w:r>
      <w:r w:rsidR="00860ABA" w:rsidRPr="001E74B8">
        <w:rPr>
          <w:rtl/>
        </w:rPr>
        <w:t xml:space="preserve"> أي ولا أنتم عبدتم ما أعبد اليوم</w:t>
      </w:r>
      <w:r>
        <w:rPr>
          <w:rtl/>
        </w:rPr>
        <w:t>.</w:t>
      </w:r>
    </w:p>
    <w:p w:rsidR="00860ABA" w:rsidRPr="00325E8C" w:rsidRDefault="00860ABA" w:rsidP="002E0C24">
      <w:pPr>
        <w:pStyle w:val="libNormal"/>
        <w:rPr>
          <w:rtl/>
        </w:rPr>
      </w:pPr>
      <w:r w:rsidRPr="001E74B8">
        <w:rPr>
          <w:rtl/>
        </w:rPr>
        <w:t>وبذلك افترق المعنى في الآية</w:t>
      </w:r>
      <w:r w:rsidR="00733B93">
        <w:rPr>
          <w:rtl/>
        </w:rPr>
        <w:t>،</w:t>
      </w:r>
      <w:r w:rsidRPr="001E74B8">
        <w:rPr>
          <w:rtl/>
        </w:rPr>
        <w:t xml:space="preserve"> تلك للنفي في الحال والآتي</w:t>
      </w:r>
      <w:r w:rsidR="00733B93">
        <w:rPr>
          <w:rtl/>
        </w:rPr>
        <w:t>،</w:t>
      </w:r>
      <w:r w:rsidRPr="001E74B8">
        <w:rPr>
          <w:rtl/>
        </w:rPr>
        <w:t xml:space="preserve"> وهذه للنفي في الماضي</w:t>
      </w:r>
      <w:r w:rsidRPr="00CF20AA">
        <w:rPr>
          <w:rtl/>
        </w:rPr>
        <w:t xml:space="preserve"> </w:t>
      </w:r>
      <w:r w:rsidRPr="001E74B8">
        <w:rPr>
          <w:rStyle w:val="libFootnotenumChar"/>
          <w:rtl/>
        </w:rPr>
        <w:t>(2)</w:t>
      </w:r>
      <w:r w:rsidR="00733B93">
        <w:rPr>
          <w:rtl/>
        </w:rPr>
        <w:t>.</w:t>
      </w:r>
    </w:p>
    <w:p w:rsidR="000E1D55" w:rsidRDefault="00860ABA" w:rsidP="001E74B8">
      <w:pPr>
        <w:pStyle w:val="libCenter"/>
        <w:rPr>
          <w:rtl/>
        </w:rPr>
      </w:pPr>
      <w:r w:rsidRPr="00325E8C">
        <w:rPr>
          <w:rtl/>
        </w:rPr>
        <w:t>* * *</w:t>
      </w:r>
    </w:p>
    <w:p w:rsidR="00860ABA" w:rsidRPr="00325E8C" w:rsidRDefault="00860ABA" w:rsidP="001E74B8">
      <w:pPr>
        <w:pStyle w:val="libNormal"/>
        <w:rPr>
          <w:rtl/>
        </w:rPr>
      </w:pPr>
      <w:r w:rsidRPr="00325E8C">
        <w:rPr>
          <w:rtl/>
        </w:rPr>
        <w:t>وقال الفرّاء</w:t>
      </w:r>
      <w:r w:rsidR="001E74B8">
        <w:rPr>
          <w:rtl/>
        </w:rPr>
        <w:t xml:space="preserve"> - </w:t>
      </w:r>
      <w:r w:rsidRPr="00325E8C">
        <w:rPr>
          <w:rtl/>
        </w:rPr>
        <w:t>في وجه التكرار</w:t>
      </w:r>
      <w:r w:rsidR="001E74B8">
        <w:rPr>
          <w:rtl/>
        </w:rPr>
        <w:t xml:space="preserve"> -</w:t>
      </w:r>
      <w:r w:rsidR="00733B93">
        <w:rPr>
          <w:rtl/>
        </w:rPr>
        <w:t>:</w:t>
      </w:r>
      <w:r w:rsidRPr="00325E8C">
        <w:rPr>
          <w:rtl/>
        </w:rPr>
        <w:t xml:space="preserve"> إنّ القرآن نزل بلغة العرب وعلى أساليب كلامهم ومحاوراتهم</w:t>
      </w:r>
      <w:r w:rsidR="00733B93">
        <w:rPr>
          <w:rtl/>
        </w:rPr>
        <w:t>،</w:t>
      </w:r>
      <w:r w:rsidRPr="00325E8C">
        <w:rPr>
          <w:rtl/>
        </w:rPr>
        <w:t xml:space="preserve"> ومن عادتهم تكرير الكلام</w:t>
      </w:r>
      <w:r w:rsidR="00733B93">
        <w:rPr>
          <w:rtl/>
        </w:rPr>
        <w:t>؛</w:t>
      </w:r>
      <w:r w:rsidRPr="00325E8C">
        <w:rPr>
          <w:rtl/>
        </w:rPr>
        <w:t xml:space="preserve"> للتأكيد والإفهام</w:t>
      </w:r>
      <w:r w:rsidR="00733B93">
        <w:rPr>
          <w:rtl/>
        </w:rPr>
        <w:t>،</w:t>
      </w:r>
      <w:r w:rsidRPr="00325E8C">
        <w:rPr>
          <w:rtl/>
        </w:rPr>
        <w:t xml:space="preserve"> فيقول المجيب</w:t>
      </w:r>
      <w:r w:rsidR="00733B93">
        <w:rPr>
          <w:rtl/>
        </w:rPr>
        <w:t>:</w:t>
      </w:r>
      <w:r w:rsidRPr="00325E8C">
        <w:rPr>
          <w:rtl/>
        </w:rPr>
        <w:t xml:space="preserve"> بلى</w:t>
      </w:r>
      <w:r w:rsidR="00733B93">
        <w:rPr>
          <w:rtl/>
        </w:rPr>
        <w:t>،</w:t>
      </w:r>
      <w:r w:rsidRPr="00325E8C">
        <w:rPr>
          <w:rtl/>
        </w:rPr>
        <w:t xml:space="preserve"> بلى</w:t>
      </w:r>
      <w:r w:rsidR="00733B93">
        <w:rPr>
          <w:rtl/>
        </w:rPr>
        <w:t>.</w:t>
      </w:r>
      <w:r w:rsidRPr="00325E8C">
        <w:rPr>
          <w:rtl/>
        </w:rPr>
        <w:t xml:space="preserve"> ويقول الممتنع</w:t>
      </w:r>
      <w:r w:rsidR="00733B93">
        <w:rPr>
          <w:rtl/>
        </w:rPr>
        <w:t>:</w:t>
      </w:r>
      <w:r w:rsidRPr="00325E8C">
        <w:rPr>
          <w:rtl/>
        </w:rPr>
        <w:t xml:space="preserve"> لا</w:t>
      </w:r>
      <w:r w:rsidR="00733B93">
        <w:rPr>
          <w:rtl/>
        </w:rPr>
        <w:t>،</w:t>
      </w:r>
      <w:r w:rsidRPr="00325E8C">
        <w:rPr>
          <w:rtl/>
        </w:rPr>
        <w:t xml:space="preserve"> لا</w:t>
      </w:r>
      <w:r w:rsidR="00733B93">
        <w:rPr>
          <w:rtl/>
        </w:rPr>
        <w:t>.</w:t>
      </w:r>
    </w:p>
    <w:p w:rsidR="00860ABA" w:rsidRPr="00325E8C" w:rsidRDefault="00860ABA" w:rsidP="002E0C24">
      <w:pPr>
        <w:pStyle w:val="libNormal"/>
        <w:rPr>
          <w:rtl/>
        </w:rPr>
      </w:pPr>
      <w:r w:rsidRPr="001E74B8">
        <w:rPr>
          <w:rtl/>
        </w:rPr>
        <w:t>قال</w:t>
      </w:r>
      <w:r w:rsidR="00733B93">
        <w:rPr>
          <w:rtl/>
        </w:rPr>
        <w:t>:</w:t>
      </w:r>
      <w:r w:rsidRPr="001E74B8">
        <w:rPr>
          <w:rtl/>
        </w:rPr>
        <w:t xml:space="preserve"> ومثله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كَلاَّ سَوْفَ تَعْلَمُونَ</w:t>
      </w:r>
      <w:r w:rsidRPr="001E74B8">
        <w:rPr>
          <w:rStyle w:val="libAieChar"/>
          <w:rtl/>
        </w:rPr>
        <w:t xml:space="preserve"> * </w:t>
      </w:r>
      <w:r w:rsidRPr="001E74B8">
        <w:rPr>
          <w:rStyle w:val="libAieChar"/>
          <w:rFonts w:hint="cs"/>
          <w:rtl/>
        </w:rPr>
        <w:t>ثُمَّ كَلاَّ سَوْفَ تَعْلَمُونَ</w:t>
      </w:r>
      <w:r w:rsidR="00733B93" w:rsidRPr="0086676F">
        <w:rPr>
          <w:rStyle w:val="libAlaemChar"/>
          <w:rtl/>
        </w:rPr>
        <w:t>)</w:t>
      </w:r>
      <w:r w:rsidRPr="001E74B8">
        <w:rPr>
          <w:rtl/>
        </w:rPr>
        <w:t xml:space="preserve"> </w:t>
      </w:r>
      <w:r w:rsidRPr="001E74B8">
        <w:rPr>
          <w:rStyle w:val="libFootnotenumChar"/>
          <w:rtl/>
        </w:rPr>
        <w:t>(3)</w:t>
      </w:r>
      <w:r w:rsidR="00733B93">
        <w:rPr>
          <w:rtl/>
        </w:rPr>
        <w:t>.</w:t>
      </w:r>
    </w:p>
    <w:p w:rsidR="00860ABA" w:rsidRPr="00325E8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أسرار التكرار</w:t>
      </w:r>
      <w:r w:rsidR="00733B93">
        <w:rPr>
          <w:rtl/>
        </w:rPr>
        <w:t>:</w:t>
      </w:r>
      <w:r w:rsidRPr="001E74B8">
        <w:rPr>
          <w:rtl/>
        </w:rPr>
        <w:t xml:space="preserve"> ص226</w:t>
      </w:r>
      <w:r w:rsidR="00733B93">
        <w:rPr>
          <w:rtl/>
        </w:rPr>
        <w:t>.</w:t>
      </w:r>
    </w:p>
    <w:p w:rsidR="00860ABA" w:rsidRPr="001E74B8" w:rsidRDefault="00860ABA" w:rsidP="001E74B8">
      <w:pPr>
        <w:pStyle w:val="libFootnote0"/>
        <w:rPr>
          <w:rtl/>
        </w:rPr>
      </w:pPr>
      <w:r w:rsidRPr="001E74B8">
        <w:rPr>
          <w:rtl/>
        </w:rPr>
        <w:t>(2) راجع الكشّاف للزمخشري</w:t>
      </w:r>
      <w:r w:rsidR="00733B93">
        <w:rPr>
          <w:rtl/>
        </w:rPr>
        <w:t>.</w:t>
      </w:r>
    </w:p>
    <w:p w:rsidR="00860ABA" w:rsidRPr="001E74B8" w:rsidRDefault="00860ABA" w:rsidP="001E74B8">
      <w:pPr>
        <w:pStyle w:val="libFootnote0"/>
        <w:rPr>
          <w:rtl/>
        </w:rPr>
      </w:pPr>
      <w:r w:rsidRPr="001E74B8">
        <w:rPr>
          <w:rtl/>
        </w:rPr>
        <w:t>(3) التكاثر</w:t>
      </w:r>
      <w:r w:rsidR="00733B93">
        <w:rPr>
          <w:rtl/>
        </w:rPr>
        <w:t>:</w:t>
      </w:r>
      <w:r w:rsidRPr="001E74B8">
        <w:rPr>
          <w:rtl/>
        </w:rPr>
        <w:t xml:space="preserve"> 3 و4</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325E8C">
        <w:rPr>
          <w:rtl/>
        </w:rPr>
        <w:lastRenderedPageBreak/>
        <w:t>وأنشد</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325E8C">
              <w:rPr>
                <w:rtl/>
              </w:rPr>
              <w:t>وكائنٌ</w:t>
            </w:r>
            <w:r>
              <w:rPr>
                <w:rtl/>
              </w:rPr>
              <w:t xml:space="preserve"> </w:t>
            </w:r>
            <w:r w:rsidRPr="00325E8C">
              <w:rPr>
                <w:rtl/>
              </w:rPr>
              <w:t>وكم</w:t>
            </w:r>
            <w:r>
              <w:rPr>
                <w:rtl/>
              </w:rPr>
              <w:t xml:space="preserve"> </w:t>
            </w:r>
            <w:r w:rsidRPr="00325E8C">
              <w:rPr>
                <w:rtl/>
              </w:rPr>
              <w:t>عندي</w:t>
            </w:r>
            <w:r>
              <w:rPr>
                <w:rtl/>
              </w:rPr>
              <w:t xml:space="preserve"> </w:t>
            </w:r>
            <w:r w:rsidRPr="00325E8C">
              <w:rPr>
                <w:rtl/>
              </w:rPr>
              <w:t>لهُم</w:t>
            </w:r>
            <w:r>
              <w:rPr>
                <w:rtl/>
              </w:rPr>
              <w:t xml:space="preserve"> </w:t>
            </w:r>
            <w:r w:rsidRPr="00325E8C">
              <w:rPr>
                <w:rtl/>
              </w:rPr>
              <w:t>مِن</w:t>
            </w:r>
            <w:r>
              <w:rPr>
                <w:rtl/>
              </w:rPr>
              <w:t xml:space="preserve"> </w:t>
            </w:r>
            <w:r w:rsidRPr="00325E8C">
              <w:rPr>
                <w:rtl/>
              </w:rPr>
              <w:t>صنيعةٍ</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325E8C">
              <w:rPr>
                <w:rtl/>
              </w:rPr>
              <w:t>أيادي</w:t>
            </w:r>
            <w:r>
              <w:rPr>
                <w:rtl/>
              </w:rPr>
              <w:t xml:space="preserve"> </w:t>
            </w:r>
            <w:r w:rsidRPr="00325E8C">
              <w:rPr>
                <w:rtl/>
              </w:rPr>
              <w:t>ثنّوها</w:t>
            </w:r>
            <w:r>
              <w:rPr>
                <w:rtl/>
              </w:rPr>
              <w:t xml:space="preserve"> </w:t>
            </w:r>
            <w:r w:rsidRPr="00325E8C">
              <w:rPr>
                <w:rtl/>
              </w:rPr>
              <w:t>عليَّ</w:t>
            </w:r>
            <w:r>
              <w:rPr>
                <w:rtl/>
              </w:rPr>
              <w:t xml:space="preserve"> </w:t>
            </w:r>
            <w:r w:rsidRPr="00325E8C">
              <w:rPr>
                <w:rtl/>
              </w:rPr>
              <w:t>وأَوجبوا</w:t>
            </w:r>
            <w:r w:rsidRPr="00725071">
              <w:rPr>
                <w:rStyle w:val="libPoemTiniChar0"/>
                <w:rtl/>
              </w:rPr>
              <w:br/>
              <w:t> </w:t>
            </w:r>
          </w:p>
        </w:tc>
      </w:tr>
    </w:tbl>
    <w:p w:rsidR="000E1D55" w:rsidRDefault="00860ABA" w:rsidP="001E74B8">
      <w:pPr>
        <w:pStyle w:val="libNormal"/>
        <w:rPr>
          <w:rtl/>
        </w:rPr>
      </w:pPr>
      <w:r w:rsidRPr="00325E8C">
        <w:rPr>
          <w:rtl/>
        </w:rPr>
        <w:t>وأيضاً</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325E8C">
              <w:rPr>
                <w:rtl/>
              </w:rPr>
              <w:t>كَم</w:t>
            </w:r>
            <w:r>
              <w:rPr>
                <w:rtl/>
              </w:rPr>
              <w:t xml:space="preserve"> </w:t>
            </w:r>
            <w:r w:rsidRPr="00325E8C">
              <w:rPr>
                <w:rtl/>
              </w:rPr>
              <w:t>نعمْ</w:t>
            </w:r>
            <w:r>
              <w:rPr>
                <w:rtl/>
              </w:rPr>
              <w:t xml:space="preserve"> </w:t>
            </w:r>
            <w:r w:rsidRPr="00325E8C">
              <w:rPr>
                <w:rtl/>
              </w:rPr>
              <w:t>كانتْ</w:t>
            </w:r>
            <w:r>
              <w:rPr>
                <w:rtl/>
              </w:rPr>
              <w:t xml:space="preserve"> </w:t>
            </w:r>
            <w:r w:rsidRPr="00325E8C">
              <w:rPr>
                <w:rtl/>
              </w:rPr>
              <w:t>لكم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325E8C">
              <w:rPr>
                <w:rtl/>
              </w:rPr>
              <w:t>كَمْ</w:t>
            </w:r>
            <w:r>
              <w:rPr>
                <w:rtl/>
              </w:rPr>
              <w:t xml:space="preserve"> </w:t>
            </w:r>
            <w:r w:rsidRPr="00325E8C">
              <w:rPr>
                <w:rtl/>
              </w:rPr>
              <w:t>كَمْ</w:t>
            </w:r>
            <w:r>
              <w:rPr>
                <w:rtl/>
              </w:rPr>
              <w:t xml:space="preserve"> </w:t>
            </w:r>
            <w:r w:rsidRPr="00325E8C">
              <w:rPr>
                <w:rtl/>
              </w:rPr>
              <w:t>وكَمْ</w:t>
            </w:r>
            <w:r w:rsidRPr="00725071">
              <w:rPr>
                <w:rStyle w:val="libPoemTiniChar0"/>
                <w:rtl/>
              </w:rPr>
              <w:br/>
              <w:t> </w:t>
            </w:r>
          </w:p>
        </w:tc>
      </w:tr>
    </w:tbl>
    <w:p w:rsidR="000E1D55" w:rsidRDefault="00860ABA" w:rsidP="001E74B8">
      <w:pPr>
        <w:pStyle w:val="libNormal"/>
        <w:rPr>
          <w:rtl/>
        </w:rPr>
      </w:pPr>
      <w:r w:rsidRPr="00325E8C">
        <w:rPr>
          <w:rtl/>
        </w:rPr>
        <w:t>وقال آخر</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325E8C">
              <w:rPr>
                <w:rtl/>
              </w:rPr>
              <w:t>نَعَق</w:t>
            </w:r>
            <w:r>
              <w:rPr>
                <w:rtl/>
              </w:rPr>
              <w:t xml:space="preserve"> </w:t>
            </w:r>
            <w:r w:rsidRPr="00325E8C">
              <w:rPr>
                <w:rtl/>
              </w:rPr>
              <w:t>الغرابُ</w:t>
            </w:r>
            <w:r>
              <w:rPr>
                <w:rtl/>
              </w:rPr>
              <w:t xml:space="preserve"> </w:t>
            </w:r>
            <w:r w:rsidRPr="00325E8C">
              <w:rPr>
                <w:rtl/>
              </w:rPr>
              <w:t>ببين</w:t>
            </w:r>
            <w:r>
              <w:rPr>
                <w:rtl/>
              </w:rPr>
              <w:t xml:space="preserve"> </w:t>
            </w:r>
            <w:r w:rsidRPr="00325E8C">
              <w:rPr>
                <w:rtl/>
              </w:rPr>
              <w:t>ليلى</w:t>
            </w:r>
            <w:r>
              <w:rPr>
                <w:rtl/>
              </w:rPr>
              <w:t xml:space="preserve"> </w:t>
            </w:r>
            <w:r w:rsidRPr="00325E8C">
              <w:rPr>
                <w:rtl/>
              </w:rPr>
              <w:t>غدوةً</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325E8C">
              <w:rPr>
                <w:rtl/>
              </w:rPr>
              <w:t>كمْ</w:t>
            </w:r>
            <w:r>
              <w:rPr>
                <w:rtl/>
              </w:rPr>
              <w:t xml:space="preserve"> </w:t>
            </w:r>
            <w:r w:rsidRPr="00325E8C">
              <w:rPr>
                <w:rtl/>
              </w:rPr>
              <w:t>كمْ</w:t>
            </w:r>
            <w:r>
              <w:rPr>
                <w:rtl/>
              </w:rPr>
              <w:t xml:space="preserve"> </w:t>
            </w:r>
            <w:r w:rsidRPr="00325E8C">
              <w:rPr>
                <w:rtl/>
              </w:rPr>
              <w:t>وكم</w:t>
            </w:r>
            <w:r>
              <w:rPr>
                <w:rtl/>
              </w:rPr>
              <w:t xml:space="preserve"> </w:t>
            </w:r>
            <w:r w:rsidRPr="00325E8C">
              <w:rPr>
                <w:rtl/>
              </w:rPr>
              <w:t>بفراقِ</w:t>
            </w:r>
            <w:r>
              <w:rPr>
                <w:rtl/>
              </w:rPr>
              <w:t xml:space="preserve"> </w:t>
            </w:r>
            <w:r w:rsidRPr="00325E8C">
              <w:rPr>
                <w:rtl/>
              </w:rPr>
              <w:t>ليلٍ</w:t>
            </w:r>
            <w:r>
              <w:rPr>
                <w:rtl/>
              </w:rPr>
              <w:t xml:space="preserve"> </w:t>
            </w:r>
            <w:r w:rsidRPr="00325E8C">
              <w:rPr>
                <w:rtl/>
              </w:rPr>
              <w:t>يَنعقُ</w:t>
            </w:r>
            <w:r w:rsidRPr="00725071">
              <w:rPr>
                <w:rStyle w:val="libPoemTiniChar0"/>
                <w:rtl/>
              </w:rPr>
              <w:br/>
              <w:t> </w:t>
            </w:r>
          </w:p>
        </w:tc>
      </w:tr>
    </w:tbl>
    <w:p w:rsidR="000E1D55" w:rsidRDefault="00860ABA" w:rsidP="001E74B8">
      <w:pPr>
        <w:pStyle w:val="libNormal"/>
        <w:rPr>
          <w:rtl/>
        </w:rPr>
      </w:pPr>
      <w:r w:rsidRPr="00325E8C">
        <w:rPr>
          <w:rtl/>
        </w:rPr>
        <w:t>وأيضاً</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325E8C">
              <w:rPr>
                <w:rtl/>
              </w:rPr>
              <w:t>هلاّ</w:t>
            </w:r>
            <w:r>
              <w:rPr>
                <w:rtl/>
              </w:rPr>
              <w:t xml:space="preserve"> </w:t>
            </w:r>
            <w:r w:rsidRPr="00325E8C">
              <w:rPr>
                <w:rtl/>
              </w:rPr>
              <w:t>سألتَ</w:t>
            </w:r>
            <w:r>
              <w:rPr>
                <w:rtl/>
              </w:rPr>
              <w:t xml:space="preserve"> </w:t>
            </w:r>
            <w:r w:rsidRPr="00325E8C">
              <w:rPr>
                <w:rtl/>
              </w:rPr>
              <w:t>جُموعَ</w:t>
            </w:r>
            <w:r>
              <w:rPr>
                <w:rtl/>
              </w:rPr>
              <w:t xml:space="preserve"> </w:t>
            </w:r>
            <w:r w:rsidRPr="00325E8C">
              <w:rPr>
                <w:rtl/>
              </w:rPr>
              <w:t>كِندَةَ</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325E8C">
              <w:rPr>
                <w:rtl/>
              </w:rPr>
              <w:t>يومَ</w:t>
            </w:r>
            <w:r>
              <w:rPr>
                <w:rtl/>
              </w:rPr>
              <w:t xml:space="preserve"> </w:t>
            </w:r>
            <w:r w:rsidRPr="00325E8C">
              <w:rPr>
                <w:rtl/>
              </w:rPr>
              <w:t>وَلّوا</w:t>
            </w:r>
            <w:r>
              <w:rPr>
                <w:rtl/>
              </w:rPr>
              <w:t xml:space="preserve"> </w:t>
            </w:r>
            <w:r w:rsidRPr="00325E8C">
              <w:rPr>
                <w:rtl/>
              </w:rPr>
              <w:t>أَينَ</w:t>
            </w:r>
            <w:r>
              <w:rPr>
                <w:rtl/>
              </w:rPr>
              <w:t xml:space="preserve"> </w:t>
            </w:r>
            <w:r w:rsidRPr="00325E8C">
              <w:rPr>
                <w:rtl/>
              </w:rPr>
              <w:t>أَينا</w:t>
            </w:r>
            <w:r w:rsidRPr="00725071">
              <w:rPr>
                <w:rStyle w:val="libPoemTiniChar0"/>
                <w:rtl/>
              </w:rPr>
              <w:br/>
              <w:t> </w:t>
            </w:r>
          </w:p>
        </w:tc>
      </w:tr>
    </w:tbl>
    <w:p w:rsidR="000E1D55" w:rsidRDefault="00860ABA" w:rsidP="001E74B8">
      <w:pPr>
        <w:pStyle w:val="libNormal"/>
        <w:rPr>
          <w:rtl/>
        </w:rPr>
      </w:pPr>
      <w:r w:rsidRPr="00325E8C">
        <w:rPr>
          <w:rtl/>
        </w:rPr>
        <w:t>وقوله</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325E8C">
              <w:rPr>
                <w:rtl/>
              </w:rPr>
              <w:t>أردتُ</w:t>
            </w:r>
            <w:r>
              <w:rPr>
                <w:rtl/>
              </w:rPr>
              <w:t xml:space="preserve"> </w:t>
            </w:r>
            <w:r w:rsidRPr="00325E8C">
              <w:rPr>
                <w:rtl/>
              </w:rPr>
              <w:t>لنفسي</w:t>
            </w:r>
            <w:r>
              <w:rPr>
                <w:rtl/>
              </w:rPr>
              <w:t xml:space="preserve"> </w:t>
            </w:r>
            <w:r w:rsidRPr="00325E8C">
              <w:rPr>
                <w:rtl/>
              </w:rPr>
              <w:t>بعضَ</w:t>
            </w:r>
            <w:r>
              <w:rPr>
                <w:rtl/>
              </w:rPr>
              <w:t xml:space="preserve"> </w:t>
            </w:r>
            <w:r w:rsidRPr="00325E8C">
              <w:rPr>
                <w:rtl/>
              </w:rPr>
              <w:t>الأُمورِ</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325E8C">
              <w:rPr>
                <w:rtl/>
              </w:rPr>
              <w:t>فأَولى</w:t>
            </w:r>
            <w:r>
              <w:rPr>
                <w:rtl/>
              </w:rPr>
              <w:t xml:space="preserve"> </w:t>
            </w:r>
            <w:r w:rsidRPr="00325E8C">
              <w:rPr>
                <w:rtl/>
              </w:rPr>
              <w:t>لنفسي</w:t>
            </w:r>
            <w:r>
              <w:rPr>
                <w:rtl/>
              </w:rPr>
              <w:t xml:space="preserve"> </w:t>
            </w:r>
            <w:r w:rsidRPr="00325E8C">
              <w:rPr>
                <w:rtl/>
              </w:rPr>
              <w:t>أَولى</w:t>
            </w:r>
            <w:r>
              <w:rPr>
                <w:rtl/>
              </w:rPr>
              <w:t xml:space="preserve"> </w:t>
            </w:r>
            <w:r w:rsidRPr="00325E8C">
              <w:rPr>
                <w:rtl/>
              </w:rPr>
              <w:t>لها</w:t>
            </w:r>
            <w:r w:rsidRPr="00725071">
              <w:rPr>
                <w:rStyle w:val="libPoemTiniChar0"/>
                <w:rtl/>
              </w:rPr>
              <w:br/>
              <w:t> </w:t>
            </w:r>
          </w:p>
        </w:tc>
      </w:tr>
    </w:tbl>
    <w:p w:rsidR="00860ABA" w:rsidRPr="00325E8C" w:rsidRDefault="00860ABA" w:rsidP="001E74B8">
      <w:pPr>
        <w:pStyle w:val="libNormal"/>
        <w:rPr>
          <w:rtl/>
        </w:rPr>
      </w:pPr>
      <w:r w:rsidRPr="00325E8C">
        <w:rPr>
          <w:rtl/>
        </w:rPr>
        <w:t>قال</w:t>
      </w:r>
      <w:r w:rsidR="00733B93">
        <w:rPr>
          <w:rtl/>
        </w:rPr>
        <w:t>:</w:t>
      </w:r>
      <w:r w:rsidRPr="00325E8C">
        <w:rPr>
          <w:rtl/>
        </w:rPr>
        <w:t xml:space="preserve"> وهذا أَولى المواضع بالتأكيد</w:t>
      </w:r>
      <w:r w:rsidR="00733B93">
        <w:rPr>
          <w:rtl/>
        </w:rPr>
        <w:t>؛</w:t>
      </w:r>
      <w:r w:rsidRPr="00325E8C">
        <w:rPr>
          <w:rtl/>
        </w:rPr>
        <w:t xml:space="preserve"> لأنّ الكافرين أَبدأوا في ذلك وأعادوا</w:t>
      </w:r>
      <w:r w:rsidR="00733B93">
        <w:rPr>
          <w:rtl/>
        </w:rPr>
        <w:t>.</w:t>
      </w:r>
    </w:p>
    <w:p w:rsidR="003637EC" w:rsidRDefault="00860ABA" w:rsidP="002E0C24">
      <w:pPr>
        <w:pStyle w:val="libNormal"/>
        <w:rPr>
          <w:rtl/>
        </w:rPr>
      </w:pPr>
      <w:r w:rsidRPr="001E74B8">
        <w:rPr>
          <w:rtl/>
        </w:rPr>
        <w:t>فكرّر سبحانه</w:t>
      </w:r>
      <w:r w:rsidR="00733B93">
        <w:rPr>
          <w:rtl/>
        </w:rPr>
        <w:t>؛</w:t>
      </w:r>
      <w:r w:rsidRPr="001E74B8">
        <w:rPr>
          <w:rtl/>
        </w:rPr>
        <w:t xml:space="preserve"> ليؤكّد إياسهم وحسم أطماعهم بالتكرير </w:t>
      </w:r>
      <w:r w:rsidRPr="001E74B8">
        <w:rPr>
          <w:rStyle w:val="libFootnotenumChar"/>
          <w:rtl/>
        </w:rPr>
        <w:t>(1)</w:t>
      </w:r>
      <w:r w:rsidR="00733B93">
        <w:rPr>
          <w:rtl/>
        </w:rPr>
        <w:t>.</w:t>
      </w:r>
    </w:p>
    <w:p w:rsidR="000E1D55" w:rsidRDefault="00860ABA" w:rsidP="00733B93">
      <w:pPr>
        <w:pStyle w:val="Heading3"/>
        <w:rPr>
          <w:rtl/>
        </w:rPr>
      </w:pPr>
      <w:bookmarkStart w:id="37" w:name="_Toc427137031"/>
      <w:r w:rsidRPr="00325E8C">
        <w:rPr>
          <w:rtl/>
        </w:rPr>
        <w:t>هل في القرآن لفظة غريبة</w:t>
      </w:r>
      <w:r w:rsidR="00733B93">
        <w:rPr>
          <w:rtl/>
        </w:rPr>
        <w:t>؟</w:t>
      </w:r>
      <w:bookmarkEnd w:id="37"/>
    </w:p>
    <w:p w:rsidR="00860ABA" w:rsidRPr="00325E8C" w:rsidRDefault="00860ABA" w:rsidP="001E74B8">
      <w:pPr>
        <w:pStyle w:val="libNormal"/>
        <w:rPr>
          <w:rtl/>
        </w:rPr>
      </w:pPr>
      <w:r w:rsidRPr="00325E8C">
        <w:rPr>
          <w:rtl/>
        </w:rPr>
        <w:t>قال قوم</w:t>
      </w:r>
      <w:r w:rsidR="00733B93">
        <w:rPr>
          <w:rtl/>
        </w:rPr>
        <w:t>:</w:t>
      </w:r>
      <w:r w:rsidRPr="00325E8C">
        <w:rPr>
          <w:rtl/>
        </w:rPr>
        <w:t xml:space="preserve"> إنّا إذا تَلونا القرآن وتأمّلناه وجدنا معظم كلامه مبنيّاً ومؤلّفاً من ألفاظ قريبة ودارجة في مخاطبات العرب ومستعملة في محاوراتهم</w:t>
      </w:r>
      <w:r w:rsidR="00733B93">
        <w:rPr>
          <w:rtl/>
        </w:rPr>
        <w:t>،</w:t>
      </w:r>
      <w:r w:rsidRPr="00325E8C">
        <w:rPr>
          <w:rtl/>
        </w:rPr>
        <w:t xml:space="preserve"> وحظّ الغريب المشكل منه بالإضافة إلى الكثير من واضحه قليل</w:t>
      </w:r>
      <w:r w:rsidR="00733B93">
        <w:rPr>
          <w:rtl/>
        </w:rPr>
        <w:t>،</w:t>
      </w:r>
      <w:r w:rsidRPr="00325E8C">
        <w:rPr>
          <w:rtl/>
        </w:rPr>
        <w:t xml:space="preserve"> وعدد الفِقَر والغُرَر من ألفاظه بالقياس إلى مباذله ومراسيله عدد يسير</w:t>
      </w:r>
      <w:r w:rsidR="00733B93">
        <w:rPr>
          <w:rtl/>
        </w:rPr>
        <w:t>،</w:t>
      </w:r>
      <w:r w:rsidRPr="00325E8C">
        <w:rPr>
          <w:rtl/>
        </w:rPr>
        <w:t xml:space="preserve"> الأمر الذي لا يشبه شيئاً من كلام البلغاء الأقحاح من خطباء مصاقع وشعراء مفلّقينَ</w:t>
      </w:r>
      <w:r w:rsidR="00733B93">
        <w:rPr>
          <w:rtl/>
        </w:rPr>
        <w:t>،</w:t>
      </w:r>
      <w:r w:rsidRPr="00325E8C">
        <w:rPr>
          <w:rtl/>
        </w:rPr>
        <w:t xml:space="preserve"> كان ملء كلامهم الدرر والغرر والغريب والشارد</w:t>
      </w:r>
      <w:r w:rsidR="00733B93">
        <w:rPr>
          <w:rtl/>
        </w:rPr>
        <w:t>.</w:t>
      </w:r>
    </w:p>
    <w:p w:rsidR="000E1D55" w:rsidRDefault="00860ABA" w:rsidP="001E74B8">
      <w:pPr>
        <w:pStyle w:val="libNormal"/>
        <w:rPr>
          <w:rtl/>
        </w:rPr>
      </w:pPr>
      <w:r w:rsidRPr="00325E8C">
        <w:rPr>
          <w:rtl/>
        </w:rPr>
        <w:t>لكن الغرابة على وجهين</w:t>
      </w:r>
      <w:r w:rsidR="001E74B8">
        <w:rPr>
          <w:rtl/>
        </w:rPr>
        <w:t xml:space="preserve"> - </w:t>
      </w:r>
      <w:r w:rsidRPr="00325E8C">
        <w:rPr>
          <w:rtl/>
        </w:rPr>
        <w:t xml:space="preserve">كما ذكره أبو سليمان حمد بن محمّد الخطابي في كتابه </w:t>
      </w:r>
      <w:r w:rsidR="00733B93">
        <w:rPr>
          <w:rtl/>
        </w:rPr>
        <w:t>(</w:t>
      </w:r>
      <w:r w:rsidRPr="00325E8C">
        <w:rPr>
          <w:rtl/>
        </w:rPr>
        <w:t>معالم السنن</w:t>
      </w:r>
      <w:r w:rsidR="00733B93">
        <w:rPr>
          <w:rtl/>
        </w:rPr>
        <w:t>)</w:t>
      </w:r>
      <w:r w:rsidRPr="00325E8C">
        <w:rPr>
          <w:rtl/>
        </w:rPr>
        <w:t xml:space="preserve"> قال</w:t>
      </w:r>
      <w:r w:rsidR="00733B93">
        <w:rPr>
          <w:rtl/>
        </w:rPr>
        <w:t>:</w:t>
      </w:r>
      <w:r w:rsidRPr="00325E8C">
        <w:rPr>
          <w:rtl/>
        </w:rPr>
        <w:t xml:space="preserve"> الغريب من الكلام إنّما هو الغامض البعيد من الفهم</w:t>
      </w:r>
      <w:r w:rsidR="00733B93">
        <w:rPr>
          <w:rtl/>
        </w:rPr>
        <w:t>،</w:t>
      </w:r>
      <w:r w:rsidRPr="00325E8C">
        <w:rPr>
          <w:rtl/>
        </w:rPr>
        <w:t xml:space="preserve"> كما</w:t>
      </w:r>
    </w:p>
    <w:p w:rsidR="00860ABA" w:rsidRPr="00325E8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مجمع البيان</w:t>
      </w:r>
      <w:r w:rsidR="00733B93">
        <w:rPr>
          <w:rtl/>
        </w:rPr>
        <w:t>:</w:t>
      </w:r>
      <w:r w:rsidRPr="001E74B8">
        <w:rPr>
          <w:rtl/>
        </w:rPr>
        <w:t xml:space="preserve"> ج10 ص552</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325E8C">
        <w:rPr>
          <w:rtl/>
        </w:rPr>
        <w:lastRenderedPageBreak/>
        <w:t>أنّ الغريب من الناس إنّما هو البعيد عن الوطن المنقطع عن الأهل</w:t>
      </w:r>
      <w:r w:rsidR="00733B93">
        <w:rPr>
          <w:rtl/>
        </w:rPr>
        <w:t>،</w:t>
      </w:r>
      <w:r w:rsidRPr="00325E8C">
        <w:rPr>
          <w:rtl/>
        </w:rPr>
        <w:t xml:space="preserve"> والغريب من الكلام يقال به على وجهين</w:t>
      </w:r>
      <w:r w:rsidR="00733B93">
        <w:rPr>
          <w:rtl/>
        </w:rPr>
        <w:t>:</w:t>
      </w:r>
    </w:p>
    <w:p w:rsidR="000E1D55" w:rsidRDefault="00860ABA" w:rsidP="002E0C24">
      <w:pPr>
        <w:pStyle w:val="libNormal"/>
        <w:rPr>
          <w:rtl/>
        </w:rPr>
      </w:pPr>
      <w:r w:rsidRPr="001E74B8">
        <w:rPr>
          <w:rStyle w:val="libBold2Char"/>
          <w:rtl/>
        </w:rPr>
        <w:t>أحدهما</w:t>
      </w:r>
      <w:r w:rsidR="00733B93">
        <w:rPr>
          <w:rStyle w:val="libBold2Char"/>
          <w:rtl/>
        </w:rPr>
        <w:t>:</w:t>
      </w:r>
      <w:r w:rsidRPr="001E74B8">
        <w:rPr>
          <w:rtl/>
        </w:rPr>
        <w:t xml:space="preserve"> أن يراد به أنّه بعيد المعنى غامضه لا يتناوله الفهم إلاّ عن بُعد ومعاناة فكر</w:t>
      </w:r>
      <w:r w:rsidR="00733B93">
        <w:rPr>
          <w:rtl/>
        </w:rPr>
        <w:t>.</w:t>
      </w:r>
    </w:p>
    <w:p w:rsidR="00860ABA" w:rsidRPr="00325E8C" w:rsidRDefault="00860ABA" w:rsidP="002E0C24">
      <w:pPr>
        <w:pStyle w:val="libNormal"/>
        <w:rPr>
          <w:rtl/>
        </w:rPr>
      </w:pPr>
      <w:r w:rsidRPr="001E74B8">
        <w:rPr>
          <w:rStyle w:val="libBold2Char"/>
          <w:rtl/>
        </w:rPr>
        <w:t>والوجه الآخر</w:t>
      </w:r>
      <w:r w:rsidR="00733B93">
        <w:rPr>
          <w:rStyle w:val="libBold2Char"/>
          <w:rtl/>
        </w:rPr>
        <w:t>:</w:t>
      </w:r>
      <w:r w:rsidRPr="001E74B8">
        <w:rPr>
          <w:rtl/>
        </w:rPr>
        <w:t xml:space="preserve"> أن يراد به كلام مَن بعدت به الدار مِن شواذّ قبائل العرب</w:t>
      </w:r>
      <w:r w:rsidR="00733B93">
        <w:rPr>
          <w:rtl/>
        </w:rPr>
        <w:t>،</w:t>
      </w:r>
      <w:r w:rsidRPr="001E74B8">
        <w:rPr>
          <w:rtl/>
        </w:rPr>
        <w:t xml:space="preserve"> فإذا وقعت إلينا الكلمة من لغاتهم استغربنا </w:t>
      </w:r>
      <w:r w:rsidRPr="001E74B8">
        <w:rPr>
          <w:rStyle w:val="libFootnotenumChar"/>
          <w:rtl/>
        </w:rPr>
        <w:t>(1)</w:t>
      </w:r>
      <w:r w:rsidR="00733B93">
        <w:rPr>
          <w:rtl/>
        </w:rPr>
        <w:t>.</w:t>
      </w:r>
    </w:p>
    <w:p w:rsidR="00860ABA" w:rsidRPr="00325E8C" w:rsidRDefault="00860ABA" w:rsidP="002E0C24">
      <w:pPr>
        <w:pStyle w:val="libNormal"/>
        <w:rPr>
          <w:rtl/>
        </w:rPr>
      </w:pPr>
      <w:r w:rsidRPr="001E74B8">
        <w:rPr>
          <w:rtl/>
        </w:rPr>
        <w:t>والغريب في القرآن إنّما هو من النوع الثاني</w:t>
      </w:r>
      <w:r w:rsidR="00733B93">
        <w:rPr>
          <w:rtl/>
        </w:rPr>
        <w:t>؛</w:t>
      </w:r>
      <w:r w:rsidRPr="001E74B8">
        <w:rPr>
          <w:rtl/>
        </w:rPr>
        <w:t xml:space="preserve"> ومِن ثَمّ لم يخلّ بفصاحته</w:t>
      </w:r>
      <w:r w:rsidR="00733B93">
        <w:rPr>
          <w:rtl/>
        </w:rPr>
        <w:t>،</w:t>
      </w:r>
      <w:r w:rsidRPr="001E74B8">
        <w:rPr>
          <w:rtl/>
        </w:rPr>
        <w:t xml:space="preserve"> والقرآن لم يستعمل إلاّ ما تعارف استعماله عند العرب وتداولوه فيما بينهم</w:t>
      </w:r>
      <w:r w:rsidR="00733B93">
        <w:rPr>
          <w:rtl/>
        </w:rPr>
        <w:t>،</w:t>
      </w:r>
      <w:r w:rsidRPr="001E74B8">
        <w:rPr>
          <w:rtl/>
        </w:rPr>
        <w:t xml:space="preserve"> ولكن في طبقة أعلى وأرفع من حدّ الابتذال العامي</w:t>
      </w:r>
      <w:r w:rsidR="00733B93">
        <w:rPr>
          <w:rtl/>
        </w:rPr>
        <w:t>،</w:t>
      </w:r>
      <w:r w:rsidRPr="001E74B8">
        <w:rPr>
          <w:rtl/>
        </w:rPr>
        <w:t xml:space="preserve"> فلا استعمل الوحشي الغريب ولا العامي السخيف المرتذل </w:t>
      </w:r>
      <w:r w:rsidRPr="001E74B8">
        <w:rPr>
          <w:rStyle w:val="libFootnotenumChar"/>
          <w:rtl/>
        </w:rPr>
        <w:t>(2)</w:t>
      </w:r>
      <w:r w:rsidR="00733B93">
        <w:rPr>
          <w:rtl/>
        </w:rPr>
        <w:t>،</w:t>
      </w:r>
      <w:r w:rsidRPr="001E74B8">
        <w:rPr>
          <w:rtl/>
        </w:rPr>
        <w:t xml:space="preserve"> على حدّ تعبير عبد القاهر الجرجاني في أسرار البلاغة </w:t>
      </w:r>
      <w:r w:rsidRPr="001E74B8">
        <w:rPr>
          <w:rStyle w:val="libFootnotenumChar"/>
          <w:rtl/>
        </w:rPr>
        <w:t>(3)</w:t>
      </w:r>
      <w:r w:rsidR="00733B93">
        <w:rPr>
          <w:rtl/>
        </w:rPr>
        <w:t>.</w:t>
      </w:r>
    </w:p>
    <w:p w:rsidR="000E1D55" w:rsidRDefault="00860ABA" w:rsidP="001E74B8">
      <w:pPr>
        <w:pStyle w:val="libNormal"/>
        <w:rPr>
          <w:rtl/>
        </w:rPr>
      </w:pPr>
      <w:r w:rsidRPr="00325E8C">
        <w:rPr>
          <w:rtl/>
        </w:rPr>
        <w:t>قال التفتازاني</w:t>
      </w:r>
      <w:r w:rsidR="00733B93">
        <w:rPr>
          <w:rtl/>
        </w:rPr>
        <w:t>:</w:t>
      </w:r>
      <w:r w:rsidRPr="00325E8C">
        <w:rPr>
          <w:rtl/>
        </w:rPr>
        <w:t xml:space="preserve"> والغرابة كون الكلمة وحشية</w:t>
      </w:r>
      <w:r w:rsidR="00733B93">
        <w:rPr>
          <w:rtl/>
        </w:rPr>
        <w:t>،</w:t>
      </w:r>
      <w:r w:rsidRPr="00325E8C">
        <w:rPr>
          <w:rtl/>
        </w:rPr>
        <w:t xml:space="preserve"> غير ظاهرة المعنى</w:t>
      </w:r>
      <w:r w:rsidR="00733B93">
        <w:rPr>
          <w:rtl/>
        </w:rPr>
        <w:t>،</w:t>
      </w:r>
      <w:r w:rsidRPr="00325E8C">
        <w:rPr>
          <w:rtl/>
        </w:rPr>
        <w:t xml:space="preserve"> ولا مأنوسة الاستعمال</w:t>
      </w:r>
      <w:r w:rsidR="00733B93">
        <w:rPr>
          <w:rtl/>
        </w:rPr>
        <w:t>،</w:t>
      </w:r>
      <w:r w:rsidRPr="00325E8C">
        <w:rPr>
          <w:rtl/>
        </w:rPr>
        <w:t xml:space="preserve"> فمنه ما يحتاج في معرفته إلى أن ينقر ويبحث عنه في كتب اللغة المبسوطة</w:t>
      </w:r>
      <w:r w:rsidR="00733B93">
        <w:rPr>
          <w:rtl/>
        </w:rPr>
        <w:t>،</w:t>
      </w:r>
      <w:r w:rsidRPr="00325E8C">
        <w:rPr>
          <w:rtl/>
        </w:rPr>
        <w:t xml:space="preserve"> كتَكَأكَأتم وافرنقعوا في قول عيسى بن عمر النحوي</w:t>
      </w:r>
      <w:r w:rsidR="00733B93">
        <w:rPr>
          <w:rtl/>
        </w:rPr>
        <w:t>،</w:t>
      </w:r>
      <w:r w:rsidRPr="00325E8C">
        <w:rPr>
          <w:rtl/>
        </w:rPr>
        <w:t xml:space="preserve"> هاجت به مِرّةٌ وسقط من حماره فوثب إليه قوم يعصرون إبهامه ويؤذّنون في أُذنه</w:t>
      </w:r>
      <w:r w:rsidR="00733B93">
        <w:rPr>
          <w:rtl/>
        </w:rPr>
        <w:t>،</w:t>
      </w:r>
      <w:r w:rsidRPr="00325E8C">
        <w:rPr>
          <w:rtl/>
        </w:rPr>
        <w:t xml:space="preserve"> فأفلت من أيديهم وقال</w:t>
      </w:r>
      <w:r w:rsidR="00733B93">
        <w:rPr>
          <w:rtl/>
        </w:rPr>
        <w:t>:</w:t>
      </w:r>
    </w:p>
    <w:p w:rsidR="00860ABA" w:rsidRPr="00325E8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هامش غريب القرآن للطريحي</w:t>
      </w:r>
      <w:r w:rsidR="00733B93">
        <w:rPr>
          <w:rtl/>
        </w:rPr>
        <w:t>،</w:t>
      </w:r>
      <w:r w:rsidRPr="001E74B8">
        <w:rPr>
          <w:rtl/>
        </w:rPr>
        <w:t xml:space="preserve"> المقدمة</w:t>
      </w:r>
      <w:r w:rsidR="00733B93">
        <w:rPr>
          <w:rtl/>
        </w:rPr>
        <w:t>:</w:t>
      </w:r>
      <w:r w:rsidRPr="001E74B8">
        <w:rPr>
          <w:rtl/>
        </w:rPr>
        <w:t xml:space="preserve"> هـ</w:t>
      </w:r>
      <w:r w:rsidR="00733B93">
        <w:rPr>
          <w:rtl/>
        </w:rPr>
        <w:t>.</w:t>
      </w:r>
    </w:p>
    <w:p w:rsidR="00860ABA" w:rsidRPr="001E74B8" w:rsidRDefault="00860ABA" w:rsidP="001E74B8">
      <w:pPr>
        <w:pStyle w:val="libFootnote0"/>
        <w:rPr>
          <w:rtl/>
        </w:rPr>
      </w:pPr>
      <w:r w:rsidRPr="001E74B8">
        <w:rPr>
          <w:rtl/>
        </w:rPr>
        <w:t>(2) كقول العامة</w:t>
      </w:r>
      <w:r w:rsidR="00733B93">
        <w:rPr>
          <w:rtl/>
        </w:rPr>
        <w:t>:</w:t>
      </w:r>
      <w:r w:rsidRPr="001E74B8">
        <w:rPr>
          <w:rtl/>
        </w:rPr>
        <w:t xml:space="preserve"> ايش</w:t>
      </w:r>
      <w:r w:rsidR="00733B93">
        <w:rPr>
          <w:rtl/>
        </w:rPr>
        <w:t>،</w:t>
      </w:r>
      <w:r w:rsidRPr="001E74B8">
        <w:rPr>
          <w:rtl/>
        </w:rPr>
        <w:t xml:space="preserve"> بمعنى أي شيء</w:t>
      </w:r>
      <w:r w:rsidR="00733B93">
        <w:rPr>
          <w:rtl/>
        </w:rPr>
        <w:t>.</w:t>
      </w:r>
      <w:r w:rsidRPr="001E74B8">
        <w:rPr>
          <w:rtl/>
        </w:rPr>
        <w:t xml:space="preserve"> وانفسد بمعنى فسد</w:t>
      </w:r>
      <w:r w:rsidR="00733B93">
        <w:rPr>
          <w:rtl/>
        </w:rPr>
        <w:t>.</w:t>
      </w:r>
    </w:p>
    <w:p w:rsidR="00860ABA" w:rsidRPr="001E74B8" w:rsidRDefault="00860ABA" w:rsidP="001E74B8">
      <w:pPr>
        <w:pStyle w:val="libFootnote0"/>
        <w:rPr>
          <w:rtl/>
        </w:rPr>
      </w:pPr>
      <w:r w:rsidRPr="001E74B8">
        <w:rPr>
          <w:rtl/>
        </w:rPr>
        <w:t>(3) قال الجرجاني</w:t>
      </w:r>
      <w:r w:rsidR="00733B93">
        <w:rPr>
          <w:rtl/>
        </w:rPr>
        <w:t>:</w:t>
      </w:r>
      <w:r w:rsidRPr="001E74B8">
        <w:rPr>
          <w:rtl/>
        </w:rPr>
        <w:t xml:space="preserve"> وربما استُسخف اللفظ بأمر يرجع إلى المعنى دون مجرد اللفظ</w:t>
      </w:r>
      <w:r w:rsidR="00733B93">
        <w:rPr>
          <w:rtl/>
        </w:rPr>
        <w:t>،</w:t>
      </w:r>
      <w:r w:rsidRPr="001E74B8">
        <w:rPr>
          <w:rtl/>
        </w:rPr>
        <w:t xml:space="preserve"> كما يُحكى من قول عبيد الله بن زياد لمّا دُهش</w:t>
      </w:r>
      <w:r w:rsidR="00733B93">
        <w:rPr>
          <w:rtl/>
        </w:rPr>
        <w:t>:</w:t>
      </w:r>
      <w:r w:rsidRPr="001E74B8">
        <w:rPr>
          <w:rtl/>
        </w:rPr>
        <w:t xml:space="preserve"> </w:t>
      </w:r>
      <w:r w:rsidR="00733B93">
        <w:rPr>
          <w:rtl/>
        </w:rPr>
        <w:t>(</w:t>
      </w:r>
      <w:r w:rsidRPr="001E74B8">
        <w:rPr>
          <w:rtl/>
        </w:rPr>
        <w:t>افتحوا لي سيفي</w:t>
      </w:r>
      <w:r w:rsidR="00733B93">
        <w:rPr>
          <w:rtl/>
        </w:rPr>
        <w:t>)!</w:t>
      </w:r>
      <w:r w:rsidRPr="001E74B8">
        <w:rPr>
          <w:rtl/>
        </w:rPr>
        <w:t xml:space="preserve"> وذلك أنّ الفتح خلاف الإغلاق</w:t>
      </w:r>
      <w:r w:rsidR="00733B93">
        <w:rPr>
          <w:rtl/>
        </w:rPr>
        <w:t>،</w:t>
      </w:r>
      <w:r w:rsidRPr="001E74B8">
        <w:rPr>
          <w:rtl/>
        </w:rPr>
        <w:t xml:space="preserve"> فحقّه أن يتناول شيئاً هو في حكم المغلق المسدود</w:t>
      </w:r>
      <w:r w:rsidR="00733B93">
        <w:rPr>
          <w:rtl/>
        </w:rPr>
        <w:t>،</w:t>
      </w:r>
      <w:r w:rsidRPr="001E74B8">
        <w:rPr>
          <w:rtl/>
        </w:rPr>
        <w:t xml:space="preserve"> وليس السيف بمسدود</w:t>
      </w:r>
      <w:r w:rsidR="00733B93">
        <w:rPr>
          <w:rtl/>
        </w:rPr>
        <w:t>،</w:t>
      </w:r>
      <w:r w:rsidRPr="001E74B8">
        <w:rPr>
          <w:rtl/>
        </w:rPr>
        <w:t xml:space="preserve"> وأقصى أحواله أن يكون في الغمد بمنزلة الثوب في العِكم </w:t>
      </w:r>
      <w:r w:rsidR="00733B93">
        <w:rPr>
          <w:rtl/>
        </w:rPr>
        <w:t>(</w:t>
      </w:r>
      <w:r w:rsidRPr="001E74B8">
        <w:rPr>
          <w:rtl/>
        </w:rPr>
        <w:t>كالعِدل</w:t>
      </w:r>
      <w:r w:rsidR="00733B93">
        <w:rPr>
          <w:rtl/>
        </w:rPr>
        <w:t>:</w:t>
      </w:r>
      <w:r w:rsidRPr="001E74B8">
        <w:rPr>
          <w:rtl/>
        </w:rPr>
        <w:t xml:space="preserve"> نمط تجعل المرأة فيه ذخيرتها</w:t>
      </w:r>
      <w:r w:rsidR="00733B93">
        <w:rPr>
          <w:rtl/>
        </w:rPr>
        <w:t>،</w:t>
      </w:r>
      <w:r w:rsidRPr="001E74B8">
        <w:rPr>
          <w:rtl/>
        </w:rPr>
        <w:t xml:space="preserve"> وبمعنى الجُوالِق</w:t>
      </w:r>
      <w:r w:rsidR="00733B93">
        <w:rPr>
          <w:rtl/>
        </w:rPr>
        <w:t>)</w:t>
      </w:r>
      <w:r w:rsidRPr="001E74B8">
        <w:rPr>
          <w:rtl/>
        </w:rPr>
        <w:t xml:space="preserve"> والدرهم في الكيس والمتاع في الصندوق</w:t>
      </w:r>
      <w:r w:rsidR="00733B93">
        <w:rPr>
          <w:rtl/>
        </w:rPr>
        <w:t>،</w:t>
      </w:r>
      <w:r w:rsidRPr="001E74B8">
        <w:rPr>
          <w:rtl/>
        </w:rPr>
        <w:t xml:space="preserve"> والفتح في هذا الجنس يتعدى أبداً إلى الوعاء المسدود على الشيء الحاوي له</w:t>
      </w:r>
      <w:r w:rsidR="00733B93">
        <w:rPr>
          <w:rtl/>
        </w:rPr>
        <w:t>،</w:t>
      </w:r>
      <w:r w:rsidRPr="001E74B8">
        <w:rPr>
          <w:rtl/>
        </w:rPr>
        <w:t xml:space="preserve"> لا إلى ما فيه</w:t>
      </w:r>
      <w:r w:rsidR="00733B93">
        <w:rPr>
          <w:rtl/>
        </w:rPr>
        <w:t>،</w:t>
      </w:r>
      <w:r w:rsidRPr="001E74B8">
        <w:rPr>
          <w:rtl/>
        </w:rPr>
        <w:t xml:space="preserve"> فلا يقال</w:t>
      </w:r>
      <w:r w:rsidR="00733B93">
        <w:rPr>
          <w:rtl/>
        </w:rPr>
        <w:t>:</w:t>
      </w:r>
      <w:r w:rsidRPr="001E74B8">
        <w:rPr>
          <w:rtl/>
        </w:rPr>
        <w:t xml:space="preserve"> افتح الثوب </w:t>
      </w:r>
      <w:r w:rsidR="00733B93">
        <w:rPr>
          <w:rtl/>
        </w:rPr>
        <w:t>(</w:t>
      </w:r>
      <w:r w:rsidRPr="001E74B8">
        <w:rPr>
          <w:rtl/>
        </w:rPr>
        <w:t>أسرار البلاغة</w:t>
      </w:r>
      <w:r w:rsidR="00733B93">
        <w:rPr>
          <w:rtl/>
        </w:rPr>
        <w:t>:</w:t>
      </w:r>
      <w:r w:rsidRPr="001E74B8">
        <w:rPr>
          <w:rtl/>
        </w:rPr>
        <w:t xml:space="preserve"> ص 3</w:t>
      </w:r>
      <w:r w:rsidR="001E74B8" w:rsidRPr="001E74B8">
        <w:rPr>
          <w:rtl/>
        </w:rPr>
        <w:t xml:space="preserve"> - </w:t>
      </w:r>
      <w:r w:rsidRPr="001E74B8">
        <w:rPr>
          <w:rtl/>
        </w:rPr>
        <w:t>4</w:t>
      </w:r>
      <w:r w:rsidR="00733B93">
        <w:rPr>
          <w:rtl/>
        </w:rPr>
        <w:t>).</w:t>
      </w:r>
    </w:p>
    <w:p w:rsidR="000E1D55" w:rsidRDefault="000E1D55" w:rsidP="001E74B8">
      <w:pPr>
        <w:pStyle w:val="libNormal"/>
        <w:rPr>
          <w:rtl/>
        </w:rPr>
      </w:pPr>
      <w:r>
        <w:br w:type="page"/>
      </w:r>
    </w:p>
    <w:p w:rsidR="00860ABA" w:rsidRPr="00325E8C" w:rsidRDefault="00733B93" w:rsidP="001E74B8">
      <w:pPr>
        <w:pStyle w:val="libNormal"/>
        <w:rPr>
          <w:rtl/>
        </w:rPr>
      </w:pPr>
      <w:r>
        <w:rPr>
          <w:rtl/>
        </w:rPr>
        <w:lastRenderedPageBreak/>
        <w:t>(</w:t>
      </w:r>
      <w:r w:rsidR="00860ABA" w:rsidRPr="00325E8C">
        <w:rPr>
          <w:rtl/>
        </w:rPr>
        <w:t>مالكم تَكَأكَأتم عليَّ كما تَتَكَأكَأون على ذي جِنّة</w:t>
      </w:r>
      <w:r>
        <w:rPr>
          <w:rtl/>
        </w:rPr>
        <w:t>،</w:t>
      </w:r>
      <w:r w:rsidR="00860ABA" w:rsidRPr="00325E8C">
        <w:rPr>
          <w:rtl/>
        </w:rPr>
        <w:t xml:space="preserve"> افرنقعوا عنّي!</w:t>
      </w:r>
      <w:r>
        <w:rPr>
          <w:rtl/>
        </w:rPr>
        <w:t>).</w:t>
      </w:r>
    </w:p>
    <w:p w:rsidR="00860ABA" w:rsidRPr="00325E8C" w:rsidRDefault="00860ABA" w:rsidP="002E0C24">
      <w:pPr>
        <w:pStyle w:val="libNormal"/>
        <w:rPr>
          <w:rtl/>
        </w:rPr>
      </w:pPr>
      <w:r w:rsidRPr="001E74B8">
        <w:rPr>
          <w:rtl/>
        </w:rPr>
        <w:t>فجعل الناس ينظرون إليه ويقول بعضهم لبعض</w:t>
      </w:r>
      <w:r w:rsidR="00733B93">
        <w:rPr>
          <w:rtl/>
        </w:rPr>
        <w:t>:</w:t>
      </w:r>
      <w:r w:rsidRPr="001E74B8">
        <w:rPr>
          <w:rtl/>
        </w:rPr>
        <w:t xml:space="preserve"> دعوه فإنّ شيطانه يتكلّم بالهندية</w:t>
      </w:r>
      <w:r w:rsidR="00733B93">
        <w:rPr>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325E8C">
        <w:rPr>
          <w:rtl/>
        </w:rPr>
        <w:t>قال</w:t>
      </w:r>
      <w:r w:rsidR="00733B93">
        <w:rPr>
          <w:rtl/>
        </w:rPr>
        <w:t>:</w:t>
      </w:r>
      <w:r w:rsidRPr="00325E8C">
        <w:rPr>
          <w:rtl/>
        </w:rPr>
        <w:t xml:space="preserve"> ومنه ما يحتاج إلى أن يُخرّج له وجه بعيد</w:t>
      </w:r>
      <w:r w:rsidR="00733B93">
        <w:rPr>
          <w:rtl/>
        </w:rPr>
        <w:t>،</w:t>
      </w:r>
      <w:r w:rsidRPr="00325E8C">
        <w:rPr>
          <w:rtl/>
        </w:rPr>
        <w:t xml:space="preserve"> نحو مُسرّج في قول العجّاج</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325E8C">
              <w:rPr>
                <w:rtl/>
              </w:rPr>
              <w:t>ومُقلةً</w:t>
            </w:r>
            <w:r>
              <w:rPr>
                <w:rtl/>
              </w:rPr>
              <w:t xml:space="preserve"> </w:t>
            </w:r>
            <w:r w:rsidRPr="00325E8C">
              <w:rPr>
                <w:rtl/>
              </w:rPr>
              <w:t>وحاجباً</w:t>
            </w:r>
            <w:r>
              <w:rPr>
                <w:rtl/>
              </w:rPr>
              <w:t xml:space="preserve"> </w:t>
            </w:r>
            <w:r w:rsidRPr="00325E8C">
              <w:rPr>
                <w:rtl/>
              </w:rPr>
              <w:t>مزجّجا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325E8C">
              <w:rPr>
                <w:rtl/>
              </w:rPr>
              <w:t>وفاحماً</w:t>
            </w:r>
            <w:r>
              <w:rPr>
                <w:rtl/>
              </w:rPr>
              <w:t xml:space="preserve"> </w:t>
            </w:r>
            <w:r w:rsidRPr="00325E8C">
              <w:rPr>
                <w:rtl/>
              </w:rPr>
              <w:t>ومَرسِناً</w:t>
            </w:r>
            <w:r>
              <w:rPr>
                <w:rtl/>
              </w:rPr>
              <w:t xml:space="preserve"> </w:t>
            </w:r>
            <w:r w:rsidRPr="00325E8C">
              <w:rPr>
                <w:rtl/>
              </w:rPr>
              <w:t>مُسرّجا</w:t>
            </w:r>
            <w:r>
              <w:rPr>
                <w:rtl/>
              </w:rPr>
              <w:t xml:space="preserve"> </w:t>
            </w:r>
            <w:r w:rsidRPr="00733B93">
              <w:rPr>
                <w:rStyle w:val="libFootnotenumChar"/>
                <w:rtl/>
              </w:rPr>
              <w:t>(2)</w:t>
            </w:r>
            <w:r w:rsidRPr="00725071">
              <w:rPr>
                <w:rStyle w:val="libPoemTiniChar0"/>
                <w:rtl/>
              </w:rPr>
              <w:br/>
              <w:t> </w:t>
            </w:r>
          </w:p>
        </w:tc>
      </w:tr>
    </w:tbl>
    <w:p w:rsidR="00860ABA" w:rsidRPr="00325E8C" w:rsidRDefault="00860ABA" w:rsidP="001E74B8">
      <w:pPr>
        <w:pStyle w:val="libNormal"/>
        <w:rPr>
          <w:rtl/>
        </w:rPr>
      </w:pPr>
      <w:r w:rsidRPr="00325E8C">
        <w:rPr>
          <w:rtl/>
        </w:rPr>
        <w:t>لم يُعلم أنّه مأخوذ من السيف السريجي في الدقة والاستواء</w:t>
      </w:r>
      <w:r w:rsidR="00733B93">
        <w:rPr>
          <w:rtl/>
        </w:rPr>
        <w:t>،</w:t>
      </w:r>
      <w:r w:rsidRPr="00325E8C">
        <w:rPr>
          <w:rtl/>
        </w:rPr>
        <w:t xml:space="preserve"> أو من السراج في البريق واللمعان</w:t>
      </w:r>
      <w:r w:rsidR="00733B93">
        <w:rPr>
          <w:rtl/>
        </w:rPr>
        <w:t>.</w:t>
      </w:r>
    </w:p>
    <w:p w:rsidR="00860ABA" w:rsidRPr="00325E8C" w:rsidRDefault="00860ABA" w:rsidP="002E0C24">
      <w:pPr>
        <w:pStyle w:val="libNormal"/>
        <w:rPr>
          <w:rtl/>
        </w:rPr>
      </w:pPr>
      <w:r w:rsidRPr="001E74B8">
        <w:rPr>
          <w:rtl/>
        </w:rPr>
        <w:t>قال</w:t>
      </w:r>
      <w:r w:rsidR="00733B93">
        <w:rPr>
          <w:rtl/>
        </w:rPr>
        <w:t>:</w:t>
      </w:r>
      <w:r w:rsidRPr="001E74B8">
        <w:rPr>
          <w:rtl/>
        </w:rPr>
        <w:t xml:space="preserve"> والوحشي قسمان</w:t>
      </w:r>
      <w:r w:rsidR="00733B93">
        <w:rPr>
          <w:rtl/>
        </w:rPr>
        <w:t>،</w:t>
      </w:r>
      <w:r w:rsidRPr="001E74B8">
        <w:rPr>
          <w:rtl/>
        </w:rPr>
        <w:t xml:space="preserve"> غريب حسن وغريب قبيح</w:t>
      </w:r>
      <w:r w:rsidR="00733B93">
        <w:rPr>
          <w:rtl/>
        </w:rPr>
        <w:t>،</w:t>
      </w:r>
      <w:r w:rsidRPr="001E74B8">
        <w:rPr>
          <w:rtl/>
        </w:rPr>
        <w:t xml:space="preserve"> فالغريب الحسن هو الذي لا يُعاب استعماله على العرب</w:t>
      </w:r>
      <w:r w:rsidR="00733B93">
        <w:rPr>
          <w:rtl/>
        </w:rPr>
        <w:t>؛</w:t>
      </w:r>
      <w:r w:rsidRPr="001E74B8">
        <w:rPr>
          <w:rtl/>
        </w:rPr>
        <w:t xml:space="preserve"> لأنّه لم يكن وحشياً عندهم</w:t>
      </w:r>
      <w:r w:rsidR="00733B93">
        <w:rPr>
          <w:rtl/>
        </w:rPr>
        <w:t>،</w:t>
      </w:r>
      <w:r w:rsidRPr="001E74B8">
        <w:rPr>
          <w:rtl/>
        </w:rPr>
        <w:t xml:space="preserve"> وذلك مثل شرنبث واشمخرّ واقمطرّ </w:t>
      </w:r>
      <w:r w:rsidRPr="001E74B8">
        <w:rPr>
          <w:rStyle w:val="libFootnotenumChar"/>
          <w:rtl/>
        </w:rPr>
        <w:t>(3)</w:t>
      </w:r>
      <w:r w:rsidRPr="001E74B8">
        <w:rPr>
          <w:rtl/>
        </w:rPr>
        <w:t xml:space="preserve"> وهي في النظم أحسن منه في النثر</w:t>
      </w:r>
      <w:r w:rsidR="00733B93">
        <w:rPr>
          <w:rtl/>
        </w:rPr>
        <w:t>،</w:t>
      </w:r>
      <w:r w:rsidRPr="001E74B8">
        <w:rPr>
          <w:rtl/>
        </w:rPr>
        <w:t xml:space="preserve"> ومنه غريب القرآن والحديث</w:t>
      </w:r>
      <w:r w:rsidR="00733B93">
        <w:rPr>
          <w:rtl/>
        </w:rPr>
        <w:t>.</w:t>
      </w:r>
    </w:p>
    <w:p w:rsidR="00860ABA" w:rsidRPr="00325E8C" w:rsidRDefault="00860ABA" w:rsidP="002E0C24">
      <w:pPr>
        <w:pStyle w:val="libNormal"/>
        <w:rPr>
          <w:rtl/>
        </w:rPr>
      </w:pPr>
      <w:r w:rsidRPr="001E74B8">
        <w:rPr>
          <w:rtl/>
        </w:rPr>
        <w:t xml:space="preserve">والغريب القبيح يُعاب استعماله مطلقاً </w:t>
      </w:r>
      <w:r w:rsidR="00733B93">
        <w:rPr>
          <w:rtl/>
        </w:rPr>
        <w:t>(</w:t>
      </w:r>
      <w:r w:rsidRPr="001E74B8">
        <w:rPr>
          <w:rtl/>
        </w:rPr>
        <w:t>حتى على العرب</w:t>
      </w:r>
      <w:r w:rsidR="00733B93">
        <w:rPr>
          <w:rtl/>
        </w:rPr>
        <w:t>)</w:t>
      </w:r>
      <w:r w:rsidRPr="001E74B8">
        <w:rPr>
          <w:rtl/>
        </w:rPr>
        <w:t xml:space="preserve"> ويُسمّى الوحشيّ الغليظ</w:t>
      </w:r>
      <w:r w:rsidR="00733B93">
        <w:rPr>
          <w:rtl/>
        </w:rPr>
        <w:t>،</w:t>
      </w:r>
      <w:r w:rsidRPr="001E74B8">
        <w:rPr>
          <w:rtl/>
        </w:rPr>
        <w:t xml:space="preserve"> وهو أن يكون مع كونه غريب الاستعمال ثقيلاً على السمع كريهاً على الذوق</w:t>
      </w:r>
      <w:r w:rsidR="00733B93">
        <w:rPr>
          <w:rtl/>
        </w:rPr>
        <w:t>،</w:t>
      </w:r>
      <w:r w:rsidRPr="001E74B8">
        <w:rPr>
          <w:rtl/>
        </w:rPr>
        <w:t xml:space="preserve"> ويُسمّى المتوعّر أيضاً</w:t>
      </w:r>
      <w:r w:rsidR="00733B93">
        <w:rPr>
          <w:rtl/>
        </w:rPr>
        <w:t>،</w:t>
      </w:r>
      <w:r w:rsidRPr="001E74B8">
        <w:rPr>
          <w:rtl/>
        </w:rPr>
        <w:t xml:space="preserve"> وذلك مثل جحيش واطلخمّ الأمر وجفخت </w:t>
      </w:r>
      <w:r w:rsidRPr="001E74B8">
        <w:rPr>
          <w:rStyle w:val="libFootnotenumChar"/>
          <w:rtl/>
        </w:rPr>
        <w:t>(4)</w:t>
      </w:r>
      <w:r w:rsidRPr="001E74B8">
        <w:rPr>
          <w:rtl/>
        </w:rPr>
        <w:t xml:space="preserve"> وأمثال ذلك </w:t>
      </w:r>
      <w:r w:rsidRPr="001E74B8">
        <w:rPr>
          <w:rStyle w:val="libFootnotenumChar"/>
          <w:rtl/>
        </w:rPr>
        <w:t>(5)</w:t>
      </w:r>
      <w:r w:rsidR="00733B93" w:rsidRPr="00CF20AA">
        <w:rPr>
          <w:rtl/>
        </w:rPr>
        <w:t>.</w:t>
      </w:r>
    </w:p>
    <w:p w:rsidR="00860ABA" w:rsidRPr="00325E8C"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المطوّل طبعة اسلامبول</w:t>
      </w:r>
      <w:r w:rsidR="00733B93">
        <w:rPr>
          <w:rtl/>
        </w:rPr>
        <w:t>:</w:t>
      </w:r>
      <w:r w:rsidRPr="001E74B8">
        <w:rPr>
          <w:rtl/>
        </w:rPr>
        <w:t xml:space="preserve"> ص18</w:t>
      </w:r>
      <w:r w:rsidR="00733B93">
        <w:rPr>
          <w:rtl/>
        </w:rPr>
        <w:t>،</w:t>
      </w:r>
      <w:r w:rsidRPr="001E74B8">
        <w:rPr>
          <w:rtl/>
        </w:rPr>
        <w:t xml:space="preserve"> وراجع الفائق للزمخشري</w:t>
      </w:r>
      <w:r w:rsidR="00733B93">
        <w:rPr>
          <w:rtl/>
        </w:rPr>
        <w:t>:</w:t>
      </w:r>
      <w:r w:rsidRPr="001E74B8">
        <w:rPr>
          <w:rtl/>
        </w:rPr>
        <w:t xml:space="preserve"> ج2 ص241</w:t>
      </w:r>
      <w:r w:rsidR="00733B93">
        <w:rPr>
          <w:rtl/>
        </w:rPr>
        <w:t>.</w:t>
      </w:r>
      <w:r w:rsidRPr="001E74B8">
        <w:rPr>
          <w:rtl/>
        </w:rPr>
        <w:t xml:space="preserve"> نسب الجاحظ ذلك إلى أبي علقمة</w:t>
      </w:r>
      <w:r w:rsidR="00733B93">
        <w:rPr>
          <w:rtl/>
        </w:rPr>
        <w:t>،</w:t>
      </w:r>
      <w:r w:rsidRPr="001E74B8">
        <w:rPr>
          <w:rtl/>
        </w:rPr>
        <w:t xml:space="preserve"> حدّث به ذلك في بعض طرقات البصرة</w:t>
      </w:r>
      <w:r w:rsidR="00733B93">
        <w:rPr>
          <w:rtl/>
        </w:rPr>
        <w:t>.</w:t>
      </w:r>
    </w:p>
    <w:p w:rsidR="00860ABA" w:rsidRPr="001E74B8" w:rsidRDefault="00860ABA" w:rsidP="001E74B8">
      <w:pPr>
        <w:pStyle w:val="libFootnote0"/>
        <w:rPr>
          <w:rtl/>
        </w:rPr>
      </w:pPr>
      <w:r w:rsidRPr="001E74B8">
        <w:rPr>
          <w:rtl/>
        </w:rPr>
        <w:t>والمعنى</w:t>
      </w:r>
      <w:r w:rsidR="00733B93">
        <w:rPr>
          <w:rtl/>
        </w:rPr>
        <w:t>:</w:t>
      </w:r>
      <w:r w:rsidRPr="001E74B8">
        <w:rPr>
          <w:rtl/>
        </w:rPr>
        <w:t xml:space="preserve"> مالكم اجتمعتم عليّ كما تجتمعون على مجنون</w:t>
      </w:r>
      <w:r w:rsidR="00733B93">
        <w:rPr>
          <w:rtl/>
        </w:rPr>
        <w:t>،</w:t>
      </w:r>
      <w:r w:rsidRPr="001E74B8">
        <w:rPr>
          <w:rtl/>
        </w:rPr>
        <w:t xml:space="preserve"> تفرّقوا عنّي</w:t>
      </w:r>
      <w:r w:rsidR="00733B93">
        <w:rPr>
          <w:rtl/>
        </w:rPr>
        <w:t>.</w:t>
      </w:r>
    </w:p>
    <w:p w:rsidR="00860ABA" w:rsidRPr="001E74B8" w:rsidRDefault="00860ABA" w:rsidP="001E74B8">
      <w:pPr>
        <w:pStyle w:val="libFootnote0"/>
        <w:rPr>
          <w:rtl/>
        </w:rPr>
      </w:pPr>
      <w:r w:rsidRPr="001E74B8">
        <w:rPr>
          <w:rtl/>
        </w:rPr>
        <w:t>(2) المُقلة</w:t>
      </w:r>
      <w:r w:rsidR="00733B93">
        <w:rPr>
          <w:rtl/>
        </w:rPr>
        <w:t>:</w:t>
      </w:r>
      <w:r w:rsidRPr="001E74B8">
        <w:rPr>
          <w:rtl/>
        </w:rPr>
        <w:t xml:space="preserve"> حدقة العين</w:t>
      </w:r>
      <w:r w:rsidR="00733B93">
        <w:rPr>
          <w:rtl/>
        </w:rPr>
        <w:t>،</w:t>
      </w:r>
      <w:r w:rsidRPr="001E74B8">
        <w:rPr>
          <w:rtl/>
        </w:rPr>
        <w:t xml:space="preserve"> والمزجّج كمعظّم</w:t>
      </w:r>
      <w:r w:rsidR="00733B93">
        <w:rPr>
          <w:rtl/>
        </w:rPr>
        <w:t>:</w:t>
      </w:r>
      <w:r w:rsidRPr="001E74B8">
        <w:rPr>
          <w:rtl/>
        </w:rPr>
        <w:t xml:space="preserve"> المدقّق المرقّق</w:t>
      </w:r>
      <w:r w:rsidR="00733B93">
        <w:rPr>
          <w:rtl/>
        </w:rPr>
        <w:t>،</w:t>
      </w:r>
      <w:r w:rsidRPr="001E74B8">
        <w:rPr>
          <w:rtl/>
        </w:rPr>
        <w:t xml:space="preserve"> والفاحم</w:t>
      </w:r>
      <w:r w:rsidR="00733B93">
        <w:rPr>
          <w:rtl/>
        </w:rPr>
        <w:t>:</w:t>
      </w:r>
      <w:r w:rsidRPr="001E74B8">
        <w:rPr>
          <w:rtl/>
        </w:rPr>
        <w:t xml:space="preserve"> الشعر الأسود</w:t>
      </w:r>
      <w:r w:rsidR="00733B93">
        <w:rPr>
          <w:rtl/>
        </w:rPr>
        <w:t>،</w:t>
      </w:r>
      <w:r w:rsidRPr="001E74B8">
        <w:rPr>
          <w:rtl/>
        </w:rPr>
        <w:t xml:space="preserve"> والمَرسن كمجلس</w:t>
      </w:r>
      <w:r w:rsidR="00733B93">
        <w:rPr>
          <w:rtl/>
        </w:rPr>
        <w:t>:</w:t>
      </w:r>
      <w:r w:rsidRPr="001E74B8">
        <w:rPr>
          <w:rtl/>
        </w:rPr>
        <w:t xml:space="preserve"> موضع الرسن من أنف الناقة</w:t>
      </w:r>
      <w:r w:rsidR="00733B93">
        <w:rPr>
          <w:rtl/>
        </w:rPr>
        <w:t>،</w:t>
      </w:r>
      <w:r w:rsidRPr="001E74B8">
        <w:rPr>
          <w:rtl/>
        </w:rPr>
        <w:t xml:space="preserve"> شاع استعماله في مطلق أنف الإنسان</w:t>
      </w:r>
      <w:r w:rsidR="00733B93">
        <w:rPr>
          <w:rtl/>
        </w:rPr>
        <w:t>.</w:t>
      </w:r>
    </w:p>
    <w:p w:rsidR="00860ABA" w:rsidRPr="001E74B8" w:rsidRDefault="00860ABA" w:rsidP="001E74B8">
      <w:pPr>
        <w:pStyle w:val="libFootnote0"/>
        <w:rPr>
          <w:rtl/>
        </w:rPr>
      </w:pPr>
      <w:r w:rsidRPr="001E74B8">
        <w:rPr>
          <w:rtl/>
        </w:rPr>
        <w:t>(3) الشرنبث كغضنفر</w:t>
      </w:r>
      <w:r w:rsidR="00733B93">
        <w:rPr>
          <w:rtl/>
        </w:rPr>
        <w:t>:</w:t>
      </w:r>
      <w:r w:rsidRPr="001E74B8">
        <w:rPr>
          <w:rtl/>
        </w:rPr>
        <w:t xml:space="preserve"> الغليظ الكفّين والرجلين</w:t>
      </w:r>
      <w:r w:rsidR="00733B93">
        <w:rPr>
          <w:rtl/>
        </w:rPr>
        <w:t>.</w:t>
      </w:r>
      <w:r w:rsidRPr="001E74B8">
        <w:rPr>
          <w:rtl/>
        </w:rPr>
        <w:t xml:space="preserve"> واشمخرّ</w:t>
      </w:r>
      <w:r w:rsidR="00733B93">
        <w:rPr>
          <w:rtl/>
        </w:rPr>
        <w:t>:</w:t>
      </w:r>
      <w:r w:rsidRPr="001E74B8">
        <w:rPr>
          <w:rtl/>
        </w:rPr>
        <w:t xml:space="preserve"> طال</w:t>
      </w:r>
      <w:r w:rsidR="00733B93">
        <w:rPr>
          <w:rtl/>
        </w:rPr>
        <w:t>.</w:t>
      </w:r>
      <w:r w:rsidRPr="001E74B8">
        <w:rPr>
          <w:rtl/>
        </w:rPr>
        <w:t xml:space="preserve"> واقمطرّ</w:t>
      </w:r>
      <w:r w:rsidR="00733B93">
        <w:rPr>
          <w:rtl/>
        </w:rPr>
        <w:t>:</w:t>
      </w:r>
      <w:r w:rsidRPr="001E74B8">
        <w:rPr>
          <w:rtl/>
        </w:rPr>
        <w:t xml:space="preserve"> اشتدّ</w:t>
      </w:r>
      <w:r w:rsidR="00733B93">
        <w:rPr>
          <w:rtl/>
        </w:rPr>
        <w:t>.</w:t>
      </w:r>
    </w:p>
    <w:p w:rsidR="00860ABA" w:rsidRPr="001E74B8" w:rsidRDefault="00860ABA" w:rsidP="001E74B8">
      <w:pPr>
        <w:pStyle w:val="libFootnote0"/>
        <w:rPr>
          <w:rtl/>
        </w:rPr>
      </w:pPr>
      <w:r w:rsidRPr="001E74B8">
        <w:rPr>
          <w:rtl/>
        </w:rPr>
        <w:t>(4) والجحيش</w:t>
      </w:r>
      <w:r w:rsidR="00733B93">
        <w:rPr>
          <w:rtl/>
        </w:rPr>
        <w:t>:</w:t>
      </w:r>
      <w:r w:rsidRPr="001E74B8">
        <w:rPr>
          <w:rtl/>
        </w:rPr>
        <w:t xml:space="preserve"> المُنعزل عن الناس بمعنى الفريد</w:t>
      </w:r>
      <w:r w:rsidR="00733B93">
        <w:rPr>
          <w:rtl/>
        </w:rPr>
        <w:t>،</w:t>
      </w:r>
      <w:r w:rsidRPr="001E74B8">
        <w:rPr>
          <w:rtl/>
        </w:rPr>
        <w:t xml:space="preserve"> واطلخمّ الأمر</w:t>
      </w:r>
      <w:r w:rsidR="00733B93">
        <w:rPr>
          <w:rtl/>
        </w:rPr>
        <w:t>:</w:t>
      </w:r>
      <w:r w:rsidRPr="001E74B8">
        <w:rPr>
          <w:rtl/>
        </w:rPr>
        <w:t>اشتبك واشتبه</w:t>
      </w:r>
      <w:r w:rsidR="00733B93">
        <w:rPr>
          <w:rtl/>
        </w:rPr>
        <w:t>،</w:t>
      </w:r>
      <w:r w:rsidRPr="001E74B8">
        <w:rPr>
          <w:rtl/>
        </w:rPr>
        <w:t xml:space="preserve"> مأخوذ من الطلخوم بمعنى الماء الآجن</w:t>
      </w:r>
      <w:r w:rsidR="00733B93">
        <w:rPr>
          <w:rtl/>
        </w:rPr>
        <w:t>.</w:t>
      </w:r>
      <w:r w:rsidRPr="001E74B8">
        <w:rPr>
          <w:rtl/>
        </w:rPr>
        <w:t xml:space="preserve"> وجفخت</w:t>
      </w:r>
      <w:r w:rsidR="00733B93">
        <w:rPr>
          <w:rtl/>
        </w:rPr>
        <w:t>:</w:t>
      </w:r>
      <w:r w:rsidRPr="001E74B8">
        <w:rPr>
          <w:rtl/>
        </w:rPr>
        <w:t xml:space="preserve"> تكبّرت</w:t>
      </w:r>
      <w:r w:rsidR="00733B93">
        <w:rPr>
          <w:rtl/>
        </w:rPr>
        <w:t>.</w:t>
      </w:r>
    </w:p>
    <w:p w:rsidR="00860ABA" w:rsidRPr="001E74B8" w:rsidRDefault="00860ABA" w:rsidP="001E74B8">
      <w:pPr>
        <w:pStyle w:val="libFootnote0"/>
        <w:rPr>
          <w:rtl/>
        </w:rPr>
      </w:pPr>
      <w:r w:rsidRPr="001E74B8">
        <w:rPr>
          <w:rtl/>
        </w:rPr>
        <w:t>(5) المطوّل</w:t>
      </w:r>
      <w:r w:rsidR="00733B93">
        <w:rPr>
          <w:rtl/>
        </w:rPr>
        <w:t>:</w:t>
      </w:r>
      <w:r w:rsidRPr="001E74B8">
        <w:rPr>
          <w:rtl/>
        </w:rPr>
        <w:t xml:space="preserve"> طبعة اسلامبول ص18</w:t>
      </w:r>
      <w:r w:rsidR="00733B93">
        <w:rPr>
          <w:rtl/>
        </w:rPr>
        <w:t>.</w:t>
      </w:r>
    </w:p>
    <w:p w:rsidR="003637EC" w:rsidRDefault="000E1D55" w:rsidP="001E74B8">
      <w:pPr>
        <w:pStyle w:val="libNormal"/>
        <w:rPr>
          <w:rtl/>
        </w:rPr>
      </w:pPr>
      <w:r>
        <w:br w:type="page"/>
      </w:r>
    </w:p>
    <w:p w:rsidR="00860ABA" w:rsidRPr="00325E8C" w:rsidRDefault="00860ABA" w:rsidP="001E74B8">
      <w:pPr>
        <w:pStyle w:val="libNormal"/>
        <w:rPr>
          <w:rtl/>
        </w:rPr>
      </w:pPr>
      <w:r w:rsidRPr="00325E8C">
        <w:rPr>
          <w:rtl/>
        </w:rPr>
        <w:lastRenderedPageBreak/>
        <w:t>والخلاصة</w:t>
      </w:r>
      <w:r w:rsidR="00733B93">
        <w:rPr>
          <w:rtl/>
        </w:rPr>
        <w:t>:</w:t>
      </w:r>
      <w:r w:rsidRPr="00325E8C">
        <w:rPr>
          <w:rtl/>
        </w:rPr>
        <w:t xml:space="preserve"> القرآن كما يترفع عن الاسترسال العامي المرتذل</w:t>
      </w:r>
      <w:r w:rsidR="00733B93">
        <w:rPr>
          <w:rtl/>
        </w:rPr>
        <w:t>،</w:t>
      </w:r>
      <w:r w:rsidRPr="00325E8C">
        <w:rPr>
          <w:rtl/>
        </w:rPr>
        <w:t xml:space="preserve"> كذلك يبتعد عن استعمال غرائب الألفاظ المتوعّرة بمعنى وحشيها غير مأنوسة الاستعمال ولا مألوفة في متعارف أهل اللسان المترفّعين</w:t>
      </w:r>
      <w:r w:rsidR="00733B93">
        <w:rPr>
          <w:rtl/>
        </w:rPr>
        <w:t>.</w:t>
      </w:r>
    </w:p>
    <w:p w:rsidR="00860ABA" w:rsidRPr="00325E8C" w:rsidRDefault="00860ABA" w:rsidP="002E0C24">
      <w:pPr>
        <w:pStyle w:val="libNormal"/>
        <w:rPr>
          <w:rtl/>
        </w:rPr>
      </w:pPr>
      <w:r w:rsidRPr="001E74B8">
        <w:rPr>
          <w:rtl/>
        </w:rPr>
        <w:t>قال الخطابي</w:t>
      </w:r>
      <w:r w:rsidR="00733B93">
        <w:rPr>
          <w:rtl/>
        </w:rPr>
        <w:t>:</w:t>
      </w:r>
      <w:r w:rsidRPr="001E74B8">
        <w:rPr>
          <w:rtl/>
        </w:rPr>
        <w:t xml:space="preserve"> ليست الغرابة ممّا اشترطت في حدود البلاغة</w:t>
      </w:r>
      <w:r w:rsidR="00733B93">
        <w:rPr>
          <w:rtl/>
        </w:rPr>
        <w:t>،</w:t>
      </w:r>
      <w:r w:rsidRPr="001E74B8">
        <w:rPr>
          <w:rtl/>
        </w:rPr>
        <w:t xml:space="preserve"> وإنّما يكثر وحشيّ الغريب في كلام الأوحاش من الناس والأجلاف من جفاة العرب</w:t>
      </w:r>
      <w:r w:rsidR="00733B93">
        <w:rPr>
          <w:rtl/>
        </w:rPr>
        <w:t>،</w:t>
      </w:r>
      <w:r w:rsidRPr="001E74B8">
        <w:rPr>
          <w:rtl/>
        </w:rPr>
        <w:t xml:space="preserve"> الذين يذهبون مذاهب </w:t>
      </w:r>
      <w:r w:rsidR="00733B93">
        <w:rPr>
          <w:rtl/>
        </w:rPr>
        <w:t>(</w:t>
      </w:r>
      <w:r w:rsidRPr="001E74B8">
        <w:rPr>
          <w:rtl/>
        </w:rPr>
        <w:t>العنهجية</w:t>
      </w:r>
      <w:r w:rsidR="00733B93">
        <w:rPr>
          <w:rtl/>
        </w:rPr>
        <w:t>)</w:t>
      </w:r>
      <w:r w:rsidRPr="001E74B8">
        <w:rPr>
          <w:rtl/>
        </w:rPr>
        <w:t xml:space="preserve"> </w:t>
      </w:r>
      <w:r w:rsidRPr="001E74B8">
        <w:rPr>
          <w:rStyle w:val="libFootnotenumChar"/>
          <w:rtl/>
        </w:rPr>
        <w:t>(1)</w:t>
      </w:r>
      <w:r w:rsidRPr="001E74B8">
        <w:rPr>
          <w:rtl/>
        </w:rPr>
        <w:t xml:space="preserve"> ولا يعرفون تقطيع الكلام وتنزيله والتخيّر له</w:t>
      </w:r>
      <w:r w:rsidR="00733B93">
        <w:rPr>
          <w:rtl/>
        </w:rPr>
        <w:t>،</w:t>
      </w:r>
      <w:r w:rsidRPr="001E74B8">
        <w:rPr>
          <w:rtl/>
        </w:rPr>
        <w:t xml:space="preserve"> وليس ذلك معدوداً في النوع الأفضل من أنواعه</w:t>
      </w:r>
      <w:r w:rsidR="00733B93">
        <w:rPr>
          <w:rtl/>
        </w:rPr>
        <w:t>،</w:t>
      </w:r>
      <w:r w:rsidRPr="001E74B8">
        <w:rPr>
          <w:rtl/>
        </w:rPr>
        <w:t xml:space="preserve"> وإنّما المختار منه النمط الأقصد الذي جاء به القرآن</w:t>
      </w:r>
      <w:r w:rsidR="00733B93">
        <w:rPr>
          <w:rtl/>
        </w:rPr>
        <w:t>،</w:t>
      </w:r>
      <w:r w:rsidRPr="001E74B8">
        <w:rPr>
          <w:rtl/>
        </w:rPr>
        <w:t xml:space="preserve"> وهو الذي جمع البلاغة والفخامة إلى العذوبة والسهولة</w:t>
      </w:r>
      <w:r w:rsidR="00733B93">
        <w:rPr>
          <w:rtl/>
        </w:rPr>
        <w:t>.</w:t>
      </w:r>
    </w:p>
    <w:p w:rsidR="00860ABA" w:rsidRPr="00325E8C" w:rsidRDefault="00860ABA" w:rsidP="002E0C24">
      <w:pPr>
        <w:pStyle w:val="libNormal"/>
        <w:rPr>
          <w:rtl/>
        </w:rPr>
      </w:pPr>
      <w:r w:rsidRPr="001E74B8">
        <w:rPr>
          <w:rtl/>
        </w:rPr>
        <w:t>قال</w:t>
      </w:r>
      <w:r w:rsidR="00733B93">
        <w:rPr>
          <w:rtl/>
        </w:rPr>
        <w:t>:</w:t>
      </w:r>
      <w:r w:rsidRPr="001E74B8">
        <w:rPr>
          <w:rtl/>
        </w:rPr>
        <w:t xml:space="preserve"> وقد يُعدّ من ألفاظ الغريب في نعوت الطويل </w:t>
      </w:r>
      <w:r w:rsidRPr="001E74B8">
        <w:rPr>
          <w:rStyle w:val="libFootnotenumChar"/>
          <w:rtl/>
        </w:rPr>
        <w:t>(2)</w:t>
      </w:r>
      <w:r w:rsidRPr="001E74B8">
        <w:rPr>
          <w:rtl/>
        </w:rPr>
        <w:t xml:space="preserve"> نحو من ستين لفظة أكرها بشع شنع</w:t>
      </w:r>
      <w:r w:rsidR="00733B93">
        <w:rPr>
          <w:rtl/>
        </w:rPr>
        <w:t>،</w:t>
      </w:r>
      <w:r w:rsidRPr="001E74B8">
        <w:rPr>
          <w:rtl/>
        </w:rPr>
        <w:t xml:space="preserve"> كالعشنّق والعشنّط والعنطنط</w:t>
      </w:r>
      <w:r w:rsidR="00733B93">
        <w:rPr>
          <w:rtl/>
        </w:rPr>
        <w:t>،</w:t>
      </w:r>
      <w:r w:rsidRPr="001E74B8">
        <w:rPr>
          <w:rtl/>
        </w:rPr>
        <w:t xml:space="preserve"> والشوقب والشوذب والسلهب</w:t>
      </w:r>
      <w:r w:rsidR="00733B93">
        <w:rPr>
          <w:rtl/>
        </w:rPr>
        <w:t>،</w:t>
      </w:r>
      <w:r w:rsidRPr="001E74B8">
        <w:rPr>
          <w:rtl/>
        </w:rPr>
        <w:t xml:space="preserve"> والقوق والقاف</w:t>
      </w:r>
      <w:r w:rsidR="00733B93">
        <w:rPr>
          <w:rtl/>
        </w:rPr>
        <w:t>،</w:t>
      </w:r>
      <w:r w:rsidRPr="001E74B8">
        <w:rPr>
          <w:rtl/>
        </w:rPr>
        <w:t xml:space="preserve"> والطوط والطاط</w:t>
      </w:r>
      <w:r w:rsidR="00733B93">
        <w:rPr>
          <w:rtl/>
        </w:rPr>
        <w:t>.</w:t>
      </w:r>
      <w:r w:rsidRPr="001E74B8">
        <w:rPr>
          <w:rtl/>
        </w:rPr>
        <w:t>.. فاصطلح أهل البلاغة على نبذها وترك استعمالها في مرسل الكلام</w:t>
      </w:r>
      <w:r w:rsidR="00733B93">
        <w:rPr>
          <w:rtl/>
        </w:rPr>
        <w:t>،</w:t>
      </w:r>
      <w:r w:rsidRPr="001E74B8">
        <w:rPr>
          <w:rtl/>
        </w:rPr>
        <w:t xml:space="preserve"> واستعملوا الطويل</w:t>
      </w:r>
      <w:r w:rsidR="00733B93">
        <w:rPr>
          <w:rtl/>
        </w:rPr>
        <w:t>،</w:t>
      </w:r>
      <w:r w:rsidRPr="001E74B8">
        <w:rPr>
          <w:rtl/>
        </w:rPr>
        <w:t xml:space="preserve"> وهذا يدلّك على أنّ البلاغة لا تعبأ بالغرابة ولا تعمل بها شيئاً </w:t>
      </w:r>
      <w:r w:rsidRPr="001E74B8">
        <w:rPr>
          <w:rStyle w:val="libFootnotenumChar"/>
          <w:rtl/>
        </w:rPr>
        <w:t>(3)</w:t>
      </w:r>
      <w:r w:rsidR="00733B93">
        <w:rPr>
          <w:rtl/>
        </w:rPr>
        <w:t>.</w:t>
      </w:r>
    </w:p>
    <w:p w:rsidR="00860ABA" w:rsidRPr="00325E8C" w:rsidRDefault="00860ABA" w:rsidP="001E74B8">
      <w:pPr>
        <w:pStyle w:val="libNormal"/>
        <w:rPr>
          <w:rtl/>
        </w:rPr>
      </w:pPr>
      <w:r w:rsidRPr="00325E8C">
        <w:rPr>
          <w:rtl/>
        </w:rPr>
        <w:t>وبعد</w:t>
      </w:r>
      <w:r w:rsidR="00733B93">
        <w:rPr>
          <w:rtl/>
        </w:rPr>
        <w:t>،</w:t>
      </w:r>
      <w:r w:rsidRPr="00325E8C">
        <w:rPr>
          <w:rtl/>
        </w:rPr>
        <w:t xml:space="preserve"> فالذي جاء منه في القرآن الشيء الكثير</w:t>
      </w:r>
      <w:r w:rsidR="00733B93">
        <w:rPr>
          <w:rtl/>
        </w:rPr>
        <w:t>،</w:t>
      </w:r>
      <w:r w:rsidRPr="00325E8C">
        <w:rPr>
          <w:rtl/>
        </w:rPr>
        <w:t xml:space="preserve"> هو الغريب العذب والوحش السائغ</w:t>
      </w:r>
      <w:r w:rsidR="00733B93">
        <w:rPr>
          <w:rtl/>
        </w:rPr>
        <w:t>،</w:t>
      </w:r>
      <w:r w:rsidRPr="00325E8C">
        <w:rPr>
          <w:rtl/>
        </w:rPr>
        <w:t xml:space="preserve"> الذي أصبح بفضل استعماله ألوفاً</w:t>
      </w:r>
      <w:r w:rsidR="00733B93">
        <w:rPr>
          <w:rtl/>
        </w:rPr>
        <w:t>،</w:t>
      </w:r>
      <w:r w:rsidRPr="00325E8C">
        <w:rPr>
          <w:rtl/>
        </w:rPr>
        <w:t xml:space="preserve"> وصار من بعد اصطياده خلوباً</w:t>
      </w:r>
      <w:r w:rsidR="00733B93">
        <w:rPr>
          <w:rtl/>
        </w:rPr>
        <w:t>.</w:t>
      </w:r>
      <w:r w:rsidRPr="00325E8C">
        <w:rPr>
          <w:rtl/>
        </w:rPr>
        <w:t xml:space="preserve"> دون البعيد الركيك والمتوعّر النفور</w:t>
      </w:r>
      <w:r w:rsidR="00733B93">
        <w:rPr>
          <w:rtl/>
        </w:rPr>
        <w:t>،</w:t>
      </w:r>
      <w:r w:rsidRPr="00325E8C">
        <w:rPr>
          <w:rtl/>
        </w:rPr>
        <w:t xml:space="preserve"> الذي لم يأتِ منه في القرآن شيء</w:t>
      </w:r>
      <w:r w:rsidR="00733B93">
        <w:rPr>
          <w:rtl/>
        </w:rPr>
        <w:t>،</w:t>
      </w:r>
      <w:r w:rsidRPr="00325E8C">
        <w:rPr>
          <w:rtl/>
        </w:rPr>
        <w:t xml:space="preserve"> ممّا جاء في كلام أمثال ذاك النحوي المتكلّف عيسى بن عمر</w:t>
      </w:r>
      <w:r w:rsidR="00733B93">
        <w:rPr>
          <w:rtl/>
        </w:rPr>
        <w:t>.</w:t>
      </w:r>
    </w:p>
    <w:p w:rsidR="00860ABA" w:rsidRPr="00325E8C" w:rsidRDefault="00860ABA" w:rsidP="001E74B8">
      <w:pPr>
        <w:pStyle w:val="libNormal"/>
        <w:rPr>
          <w:rtl/>
        </w:rPr>
      </w:pPr>
      <w:r w:rsidRPr="00325E8C">
        <w:rPr>
          <w:rtl/>
        </w:rPr>
        <w:t>والسبب في ازدحام غرائب الألفاظ وعرائس الكلمات في القرآن</w:t>
      </w:r>
      <w:r w:rsidR="00733B93">
        <w:rPr>
          <w:rtl/>
        </w:rPr>
        <w:t>؛</w:t>
      </w:r>
      <w:r w:rsidRPr="00325E8C">
        <w:rPr>
          <w:rtl/>
        </w:rPr>
        <w:t xml:space="preserve"> هو ارتفاع سبكه عن مستوى العامّة الهابط</w:t>
      </w:r>
      <w:r w:rsidR="00733B93">
        <w:rPr>
          <w:rtl/>
        </w:rPr>
        <w:t>،</w:t>
      </w:r>
      <w:r w:rsidRPr="00325E8C">
        <w:rPr>
          <w:rtl/>
        </w:rPr>
        <w:t xml:space="preserve"> واعتلاء أُسلوبه عن متناول الأجلاف المبتذل</w:t>
      </w:r>
      <w:r w:rsidR="00733B93">
        <w:rPr>
          <w:rtl/>
        </w:rPr>
        <w:t>.</w:t>
      </w:r>
    </w:p>
    <w:p w:rsidR="00860ABA" w:rsidRPr="00325E8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العنهج لغة في العمهج بمعنى الإبل الضخم الطويل</w:t>
      </w:r>
      <w:r w:rsidR="00733B93">
        <w:rPr>
          <w:rtl/>
        </w:rPr>
        <w:t>،</w:t>
      </w:r>
      <w:r w:rsidRPr="001E74B8">
        <w:rPr>
          <w:rtl/>
        </w:rPr>
        <w:t xml:space="preserve"> والعنهجية</w:t>
      </w:r>
      <w:r w:rsidR="00733B93">
        <w:rPr>
          <w:rtl/>
        </w:rPr>
        <w:t>:</w:t>
      </w:r>
      <w:r w:rsidRPr="001E74B8">
        <w:rPr>
          <w:rtl/>
        </w:rPr>
        <w:t xml:space="preserve"> كناية عن سلوك طرائق وَعِرة بعيدة المدى</w:t>
      </w:r>
      <w:r w:rsidR="00733B93">
        <w:rPr>
          <w:rtl/>
        </w:rPr>
        <w:t>،</w:t>
      </w:r>
      <w:r w:rsidRPr="001E74B8">
        <w:rPr>
          <w:rtl/>
        </w:rPr>
        <w:t xml:space="preserve"> إما تعسفّاً أو تفنّناً لا لغرض معقول</w:t>
      </w:r>
      <w:r w:rsidR="00733B93">
        <w:rPr>
          <w:rtl/>
        </w:rPr>
        <w:t>.</w:t>
      </w:r>
    </w:p>
    <w:p w:rsidR="00860ABA" w:rsidRPr="001E74B8" w:rsidRDefault="00860ABA" w:rsidP="001E74B8">
      <w:pPr>
        <w:pStyle w:val="libFootnote0"/>
        <w:rPr>
          <w:rtl/>
        </w:rPr>
      </w:pPr>
      <w:r w:rsidRPr="001E74B8">
        <w:rPr>
          <w:rtl/>
        </w:rPr>
        <w:t>(2) أي كل ذلك ينعت به الطويل بمختلف أطواره</w:t>
      </w:r>
      <w:r w:rsidR="00733B93">
        <w:rPr>
          <w:rtl/>
        </w:rPr>
        <w:t>،</w:t>
      </w:r>
      <w:r w:rsidRPr="001E74B8">
        <w:rPr>
          <w:rtl/>
        </w:rPr>
        <w:t xml:space="preserve"> كالعشنّق يوصف به الطويل الذي ليس بضخم ولا مثقّل</w:t>
      </w:r>
      <w:r w:rsidR="00733B93">
        <w:rPr>
          <w:rtl/>
        </w:rPr>
        <w:t>،</w:t>
      </w:r>
      <w:r w:rsidRPr="001E74B8">
        <w:rPr>
          <w:rtl/>
        </w:rPr>
        <w:t xml:space="preserve"> والعشنّط</w:t>
      </w:r>
      <w:r w:rsidR="00733B93">
        <w:rPr>
          <w:rtl/>
        </w:rPr>
        <w:t>:</w:t>
      </w:r>
      <w:r w:rsidRPr="001E74B8">
        <w:rPr>
          <w:rtl/>
        </w:rPr>
        <w:t xml:space="preserve"> الشابّ الظريف الحسن الجسم</w:t>
      </w:r>
      <w:r w:rsidR="00733B93">
        <w:rPr>
          <w:rtl/>
        </w:rPr>
        <w:t>،</w:t>
      </w:r>
      <w:r w:rsidRPr="001E74B8">
        <w:rPr>
          <w:rtl/>
        </w:rPr>
        <w:t xml:space="preserve"> والشوذب</w:t>
      </w:r>
      <w:r w:rsidR="00733B93">
        <w:rPr>
          <w:rtl/>
        </w:rPr>
        <w:t>:</w:t>
      </w:r>
      <w:r w:rsidRPr="001E74B8">
        <w:rPr>
          <w:rtl/>
        </w:rPr>
        <w:t xml:space="preserve"> الطويل الحسن الخلق</w:t>
      </w:r>
      <w:r w:rsidR="00733B93">
        <w:rPr>
          <w:rtl/>
        </w:rPr>
        <w:t>.</w:t>
      </w:r>
      <w:r w:rsidRPr="001E74B8">
        <w:rPr>
          <w:rtl/>
        </w:rPr>
        <w:t>.. وهكذا</w:t>
      </w:r>
      <w:r w:rsidR="00733B93">
        <w:rPr>
          <w:rtl/>
        </w:rPr>
        <w:t>.</w:t>
      </w:r>
    </w:p>
    <w:p w:rsidR="00860ABA" w:rsidRPr="001E74B8" w:rsidRDefault="00860ABA" w:rsidP="001E74B8">
      <w:pPr>
        <w:pStyle w:val="libFootnote0"/>
        <w:rPr>
          <w:rtl/>
        </w:rPr>
      </w:pPr>
      <w:r w:rsidRPr="001E74B8">
        <w:rPr>
          <w:rtl/>
        </w:rPr>
        <w:t>(3) بيان إعجاز القرآن</w:t>
      </w:r>
      <w:r w:rsidR="00733B93">
        <w:rPr>
          <w:rtl/>
        </w:rPr>
        <w:t>:</w:t>
      </w:r>
      <w:r w:rsidRPr="001E74B8">
        <w:rPr>
          <w:rtl/>
        </w:rPr>
        <w:t xml:space="preserve"> ص 37</w:t>
      </w:r>
      <w:r w:rsidR="00733B93">
        <w:rPr>
          <w:rtl/>
        </w:rPr>
        <w:t>.</w:t>
      </w:r>
    </w:p>
    <w:p w:rsidR="003637EC" w:rsidRDefault="000E1D55" w:rsidP="001E74B8">
      <w:pPr>
        <w:pStyle w:val="libNormal"/>
        <w:rPr>
          <w:rtl/>
        </w:rPr>
      </w:pPr>
      <w:r>
        <w:br w:type="page"/>
      </w:r>
    </w:p>
    <w:p w:rsidR="00860ABA" w:rsidRPr="00325E8C" w:rsidRDefault="00860ABA" w:rsidP="002E0C24">
      <w:pPr>
        <w:pStyle w:val="libNormal"/>
        <w:rPr>
          <w:rtl/>
        </w:rPr>
      </w:pPr>
      <w:r w:rsidRPr="001E74B8">
        <w:rPr>
          <w:rtl/>
        </w:rPr>
        <w:lastRenderedPageBreak/>
        <w:t>القرآن اختصّ بإحاطته على عوالي الكلمات الفصحى</w:t>
      </w:r>
      <w:r w:rsidR="00733B93">
        <w:rPr>
          <w:rtl/>
        </w:rPr>
        <w:t>،</w:t>
      </w:r>
      <w:r w:rsidRPr="001E74B8">
        <w:rPr>
          <w:rtl/>
        </w:rPr>
        <w:t xml:space="preserve"> وغوالي العبارات العليا</w:t>
      </w:r>
      <w:r w:rsidR="00733B93">
        <w:rPr>
          <w:rtl/>
        </w:rPr>
        <w:t>،</w:t>
      </w:r>
      <w:r w:rsidRPr="001E74B8">
        <w:rPr>
          <w:rtl/>
        </w:rPr>
        <w:t xml:space="preserve"> لا إعواز في بيانه ولا عجز ولا قصور</w:t>
      </w:r>
      <w:r w:rsidR="00733B93">
        <w:rPr>
          <w:rtl/>
        </w:rPr>
        <w:t>،</w:t>
      </w:r>
      <w:r w:rsidRPr="001E74B8">
        <w:rPr>
          <w:rtl/>
        </w:rPr>
        <w:t xml:space="preserve"> الأمر الذي يُنبئك عن علم شامل بأوضاع اللغة وكرائم الألفاظ</w:t>
      </w:r>
      <w:r w:rsidR="00733B93">
        <w:rPr>
          <w:rtl/>
        </w:rPr>
        <w:t>،</w:t>
      </w:r>
      <w:r w:rsidRPr="001E74B8">
        <w:rPr>
          <w:rtl/>
        </w:rPr>
        <w:t xml:space="preserve"> دليلاً على أنّه من ربّ العالمين المحيط بكلّ شيء</w:t>
      </w:r>
      <w:r w:rsidR="00733B93">
        <w:rPr>
          <w:rtl/>
        </w:rPr>
        <w:t>،</w:t>
      </w:r>
      <w:r w:rsidRPr="001E74B8">
        <w:rPr>
          <w:rtl/>
        </w:rPr>
        <w:t xml:space="preserve"> هذا </w:t>
      </w:r>
      <w:r w:rsidRPr="001E74B8">
        <w:rPr>
          <w:rStyle w:val="libBold2Char"/>
          <w:rtl/>
        </w:rPr>
        <w:t>أوّلاً</w:t>
      </w:r>
      <w:r w:rsidR="00733B93">
        <w:rPr>
          <w:rStyle w:val="libBold2Char"/>
          <w:rtl/>
        </w:rPr>
        <w:t>.</w:t>
      </w:r>
    </w:p>
    <w:p w:rsidR="00860ABA" w:rsidRPr="00325E8C" w:rsidRDefault="00860ABA" w:rsidP="002E0C24">
      <w:pPr>
        <w:pStyle w:val="libNormal"/>
        <w:rPr>
          <w:rtl/>
        </w:rPr>
      </w:pPr>
      <w:r w:rsidRPr="001E74B8">
        <w:rPr>
          <w:rStyle w:val="libBold2Char"/>
          <w:rtl/>
        </w:rPr>
        <w:t>وثانياً</w:t>
      </w:r>
      <w:r w:rsidR="00733B93">
        <w:rPr>
          <w:rStyle w:val="libBold2Char"/>
          <w:rtl/>
        </w:rPr>
        <w:t>:</w:t>
      </w:r>
      <w:r w:rsidRPr="001E74B8">
        <w:rPr>
          <w:rtl/>
        </w:rPr>
        <w:t xml:space="preserve"> احتواؤه لِما في لغات القبائل من عرائس الغرائب</w:t>
      </w:r>
      <w:r w:rsidR="00733B93">
        <w:rPr>
          <w:rtl/>
        </w:rPr>
        <w:t>،</w:t>
      </w:r>
      <w:r w:rsidRPr="001E74B8">
        <w:rPr>
          <w:rtl/>
        </w:rPr>
        <w:t xml:space="preserve"> كانت معهودةً في أقطار اختصّت بوضعها</w:t>
      </w:r>
      <w:r w:rsidR="00733B93">
        <w:rPr>
          <w:rtl/>
        </w:rPr>
        <w:t>،</w:t>
      </w:r>
      <w:r w:rsidRPr="001E74B8">
        <w:rPr>
          <w:rtl/>
        </w:rPr>
        <w:t xml:space="preserve"> ومعروفة في أمصار توحّدت في استعمالها</w:t>
      </w:r>
      <w:r w:rsidR="00733B93">
        <w:rPr>
          <w:rtl/>
        </w:rPr>
        <w:t>؛</w:t>
      </w:r>
      <w:r w:rsidRPr="001E74B8">
        <w:rPr>
          <w:rtl/>
        </w:rPr>
        <w:t xml:space="preserve"> ومِن ثَمّ كانت غريبةً في سائر البقاع والبلدان</w:t>
      </w:r>
      <w:r w:rsidR="00733B93">
        <w:rPr>
          <w:rtl/>
        </w:rPr>
        <w:t>.</w:t>
      </w:r>
    </w:p>
    <w:p w:rsidR="00860ABA" w:rsidRPr="00325E8C" w:rsidRDefault="00860ABA" w:rsidP="001E74B8">
      <w:pPr>
        <w:pStyle w:val="libNormal"/>
        <w:rPr>
          <w:rtl/>
        </w:rPr>
      </w:pPr>
      <w:r w:rsidRPr="00325E8C">
        <w:rPr>
          <w:rtl/>
        </w:rPr>
        <w:t>وقد استعمل القرآن كلّ هذه اللغات</w:t>
      </w:r>
      <w:r w:rsidR="00733B93">
        <w:rPr>
          <w:rtl/>
        </w:rPr>
        <w:t>،</w:t>
      </w:r>
      <w:r w:rsidRPr="00325E8C">
        <w:rPr>
          <w:rtl/>
        </w:rPr>
        <w:t xml:space="preserve"> فتعارفت القبائل بلغات بعضها من بعض</w:t>
      </w:r>
      <w:r w:rsidR="00733B93">
        <w:rPr>
          <w:rtl/>
        </w:rPr>
        <w:t>،</w:t>
      </w:r>
      <w:r w:rsidRPr="00325E8C">
        <w:rPr>
          <w:rtl/>
        </w:rPr>
        <w:t xml:space="preserve"> وبذلك توحّدت اللغة</w:t>
      </w:r>
      <w:r w:rsidR="00733B93">
        <w:rPr>
          <w:rtl/>
        </w:rPr>
        <w:t>،</w:t>
      </w:r>
      <w:r w:rsidRPr="00325E8C">
        <w:rPr>
          <w:rtl/>
        </w:rPr>
        <w:t xml:space="preserve"> وخلصت من التشتّت والافتراق</w:t>
      </w:r>
      <w:r w:rsidR="00733B93">
        <w:rPr>
          <w:rtl/>
        </w:rPr>
        <w:t>،</w:t>
      </w:r>
      <w:r w:rsidRPr="00325E8C">
        <w:rPr>
          <w:rtl/>
        </w:rPr>
        <w:t xml:space="preserve"> وهذا من فضل القرآن على اللغة العربية</w:t>
      </w:r>
      <w:r w:rsidR="00733B93">
        <w:rPr>
          <w:rtl/>
        </w:rPr>
        <w:t>.</w:t>
      </w:r>
    </w:p>
    <w:p w:rsidR="00860ABA" w:rsidRPr="001E74B8" w:rsidRDefault="00860ABA" w:rsidP="001E74B8">
      <w:pPr>
        <w:pStyle w:val="libCenter"/>
        <w:rPr>
          <w:rtl/>
        </w:rPr>
      </w:pPr>
      <w:r w:rsidRPr="00325E8C">
        <w:rPr>
          <w:rtl/>
        </w:rPr>
        <w:t>* * *</w:t>
      </w:r>
    </w:p>
    <w:p w:rsidR="003637EC" w:rsidRDefault="000E1D55" w:rsidP="001E74B8">
      <w:pPr>
        <w:pStyle w:val="libNormal"/>
        <w:rPr>
          <w:rtl/>
        </w:rPr>
      </w:pPr>
      <w:r>
        <w:br w:type="page"/>
      </w:r>
    </w:p>
    <w:p w:rsidR="000E1D55" w:rsidRDefault="00860ABA" w:rsidP="00733B93">
      <w:pPr>
        <w:pStyle w:val="Heading3"/>
        <w:rPr>
          <w:rtl/>
        </w:rPr>
      </w:pPr>
      <w:bookmarkStart w:id="38" w:name="_Toc427137032"/>
      <w:r w:rsidRPr="00325E8C">
        <w:rPr>
          <w:rtl/>
        </w:rPr>
        <w:lastRenderedPageBreak/>
        <w:t>2</w:t>
      </w:r>
      <w:r w:rsidR="001E74B8">
        <w:rPr>
          <w:rtl/>
        </w:rPr>
        <w:t xml:space="preserve"> - </w:t>
      </w:r>
      <w:r w:rsidRPr="00325E8C">
        <w:rPr>
          <w:rtl/>
        </w:rPr>
        <w:t>طرافة سبكه وغرابة أُسلوبه</w:t>
      </w:r>
      <w:bookmarkStart w:id="39" w:name="2_ـ_طرافة_سبكه_وغرابة_أُسلوبه"/>
      <w:bookmarkEnd w:id="39"/>
      <w:bookmarkEnd w:id="38"/>
    </w:p>
    <w:p w:rsidR="000E1D55" w:rsidRDefault="00860ABA" w:rsidP="001E74B8">
      <w:pPr>
        <w:pStyle w:val="libNormal"/>
        <w:rPr>
          <w:rtl/>
        </w:rPr>
      </w:pPr>
      <w:r w:rsidRPr="00325E8C">
        <w:rPr>
          <w:rtl/>
        </w:rPr>
        <w:t>جاء القرآن بسبكٍ جديد وأُسلوبٍ فريد</w:t>
      </w:r>
      <w:r w:rsidR="00733B93">
        <w:rPr>
          <w:rtl/>
        </w:rPr>
        <w:t>،</w:t>
      </w:r>
      <w:r w:rsidRPr="00325E8C">
        <w:rPr>
          <w:rtl/>
        </w:rPr>
        <w:t xml:space="preserve"> كان غريباً على العرب</w:t>
      </w:r>
      <w:r w:rsidR="00733B93">
        <w:rPr>
          <w:rtl/>
        </w:rPr>
        <w:t>،</w:t>
      </w:r>
      <w:r w:rsidRPr="00325E8C">
        <w:rPr>
          <w:rtl/>
        </w:rPr>
        <w:t xml:space="preserve"> لا هو نثر كنثرهم</w:t>
      </w:r>
      <w:r w:rsidR="00733B93">
        <w:rPr>
          <w:rtl/>
        </w:rPr>
        <w:t>،</w:t>
      </w:r>
      <w:r w:rsidRPr="00325E8C">
        <w:rPr>
          <w:rtl/>
        </w:rPr>
        <w:t xml:space="preserve"> ولا شعر كشعرهم</w:t>
      </w:r>
      <w:r w:rsidR="00733B93">
        <w:rPr>
          <w:rtl/>
        </w:rPr>
        <w:t>،</w:t>
      </w:r>
      <w:r w:rsidRPr="00325E8C">
        <w:rPr>
          <w:rtl/>
        </w:rPr>
        <w:t xml:space="preserve"> ولا فيه شيء من هذر السجّاع</w:t>
      </w:r>
      <w:r w:rsidR="00733B93">
        <w:rPr>
          <w:rtl/>
        </w:rPr>
        <w:t>،</w:t>
      </w:r>
      <w:r w:rsidRPr="00325E8C">
        <w:rPr>
          <w:rtl/>
        </w:rPr>
        <w:t xml:space="preserve"> ولا تكلّفات الكهّان</w:t>
      </w:r>
      <w:r w:rsidR="00733B93">
        <w:rPr>
          <w:rtl/>
        </w:rPr>
        <w:t>،</w:t>
      </w:r>
      <w:r w:rsidRPr="00325E8C">
        <w:rPr>
          <w:rtl/>
        </w:rPr>
        <w:t xml:space="preserve"> وإن كان قد جمع بين مزايا أنواع الكلام</w:t>
      </w:r>
      <w:r w:rsidR="00733B93">
        <w:rPr>
          <w:rtl/>
        </w:rPr>
        <w:t>،</w:t>
      </w:r>
      <w:r w:rsidRPr="00325E8C">
        <w:rPr>
          <w:rtl/>
        </w:rPr>
        <w:t xml:space="preserve"> واشتمل على خصائص أنحاء البيان</w:t>
      </w:r>
      <w:r w:rsidR="00733B93">
        <w:rPr>
          <w:rtl/>
        </w:rPr>
        <w:t>،</w:t>
      </w:r>
      <w:r w:rsidRPr="00325E8C">
        <w:rPr>
          <w:rtl/>
        </w:rPr>
        <w:t xml:space="preserve"> فيه طلاقة النثر واسترساله البديع</w:t>
      </w:r>
      <w:r w:rsidR="00733B93">
        <w:rPr>
          <w:rtl/>
        </w:rPr>
        <w:t>،</w:t>
      </w:r>
      <w:r w:rsidRPr="00325E8C">
        <w:rPr>
          <w:rtl/>
        </w:rPr>
        <w:t xml:space="preserve"> وأناقة الشعر وسلاسته الرفيع</w:t>
      </w:r>
      <w:r w:rsidR="00733B93">
        <w:rPr>
          <w:rtl/>
        </w:rPr>
        <w:t>،</w:t>
      </w:r>
      <w:r w:rsidRPr="00325E8C">
        <w:rPr>
          <w:rtl/>
        </w:rPr>
        <w:t xml:space="preserve"> وجزالة السجع الرصين</w:t>
      </w:r>
      <w:r w:rsidR="00733B93">
        <w:rPr>
          <w:rtl/>
        </w:rPr>
        <w:t>،</w:t>
      </w:r>
      <w:r w:rsidRPr="00325E8C">
        <w:rPr>
          <w:rtl/>
        </w:rPr>
        <w:t xml:space="preserve"> وهذا عجيب</w:t>
      </w:r>
      <w:r w:rsidR="00733B93">
        <w:rPr>
          <w:rtl/>
        </w:rPr>
        <w:t>!</w:t>
      </w:r>
    </w:p>
    <w:p w:rsidR="00860ABA" w:rsidRPr="00325E8C" w:rsidRDefault="00860ABA" w:rsidP="002E0C24">
      <w:pPr>
        <w:pStyle w:val="libNormal"/>
        <w:rPr>
          <w:rtl/>
        </w:rPr>
      </w:pPr>
      <w:r w:rsidRPr="001E74B8">
        <w:rPr>
          <w:rtl/>
        </w:rPr>
        <w:t>قال الإمام كاشف الغطاء</w:t>
      </w:r>
      <w:r w:rsidR="00733B93">
        <w:rPr>
          <w:rtl/>
        </w:rPr>
        <w:t>:</w:t>
      </w:r>
      <w:r w:rsidRPr="001E74B8">
        <w:rPr>
          <w:rtl/>
        </w:rPr>
        <w:t xml:space="preserve"> تلك صورة نظمه العجيب وأُسلوبه الغريب المخالف لأساليب كلام العرب ومناهج نظمها ونثرها</w:t>
      </w:r>
      <w:r w:rsidR="00733B93">
        <w:rPr>
          <w:rtl/>
        </w:rPr>
        <w:t>،</w:t>
      </w:r>
      <w:r w:rsidRPr="001E74B8">
        <w:rPr>
          <w:rtl/>
        </w:rPr>
        <w:t xml:space="preserve"> ولم يوجد قبله ولا بعده نظير</w:t>
      </w:r>
      <w:r w:rsidR="00733B93">
        <w:rPr>
          <w:rtl/>
        </w:rPr>
        <w:t>،</w:t>
      </w:r>
      <w:r w:rsidRPr="001E74B8">
        <w:rPr>
          <w:rtl/>
        </w:rPr>
        <w:t xml:space="preserve"> ولا استطاع أحد مماثلة شيء منه</w:t>
      </w:r>
      <w:r w:rsidR="00733B93">
        <w:rPr>
          <w:rtl/>
        </w:rPr>
        <w:t>،</w:t>
      </w:r>
      <w:r w:rsidRPr="001E74B8">
        <w:rPr>
          <w:rtl/>
        </w:rPr>
        <w:t xml:space="preserve"> بل حارت فيه عقولهم</w:t>
      </w:r>
      <w:r w:rsidR="00733B93">
        <w:rPr>
          <w:rtl/>
        </w:rPr>
        <w:t>،</w:t>
      </w:r>
      <w:r w:rsidRPr="001E74B8">
        <w:rPr>
          <w:rtl/>
        </w:rPr>
        <w:t xml:space="preserve"> وتدلّهت دونه أحلامهم</w:t>
      </w:r>
      <w:r w:rsidR="00733B93">
        <w:rPr>
          <w:rtl/>
        </w:rPr>
        <w:t>،</w:t>
      </w:r>
      <w:r w:rsidRPr="001E74B8">
        <w:rPr>
          <w:rtl/>
        </w:rPr>
        <w:t xml:space="preserve"> ولم يهتدوا إلى مثله في جنس كلامهم من نثر أو نظم أو سجع أو رجز أو شعر</w:t>
      </w:r>
      <w:r w:rsidR="00733B93">
        <w:rPr>
          <w:rtl/>
        </w:rPr>
        <w:t>.</w:t>
      </w:r>
      <w:r w:rsidRPr="001E74B8">
        <w:rPr>
          <w:rtl/>
        </w:rPr>
        <w:t xml:space="preserve">.. هكذا اعترف له أفذاذ العرب وفصحاؤهم الأوّلون </w:t>
      </w:r>
      <w:r w:rsidRPr="001E74B8">
        <w:rPr>
          <w:rStyle w:val="libFootnotenumChar"/>
          <w:rtl/>
        </w:rPr>
        <w:t>(1)</w:t>
      </w:r>
      <w:r w:rsidR="00733B93">
        <w:rPr>
          <w:rtl/>
        </w:rPr>
        <w:t>.</w:t>
      </w:r>
    </w:p>
    <w:p w:rsidR="000E1D55" w:rsidRDefault="00860ABA" w:rsidP="001E74B8">
      <w:pPr>
        <w:pStyle w:val="libCenter"/>
        <w:rPr>
          <w:rtl/>
        </w:rPr>
      </w:pPr>
      <w:r w:rsidRPr="00325E8C">
        <w:rPr>
          <w:rtl/>
        </w:rPr>
        <w:t>* * *</w:t>
      </w:r>
    </w:p>
    <w:p w:rsidR="00860ABA" w:rsidRPr="00325E8C" w:rsidRDefault="00860ABA" w:rsidP="002E0C24">
      <w:pPr>
        <w:pStyle w:val="libNormal"/>
        <w:rPr>
          <w:rtl/>
        </w:rPr>
      </w:pPr>
      <w:r w:rsidRPr="001E74B8">
        <w:rPr>
          <w:rtl/>
        </w:rPr>
        <w:t>قال عظيم العرب وفريدها الوليد</w:t>
      </w:r>
      <w:r w:rsidR="00733B93">
        <w:rPr>
          <w:rtl/>
        </w:rPr>
        <w:t>:</w:t>
      </w:r>
      <w:r w:rsidRPr="001E74B8">
        <w:rPr>
          <w:rtl/>
        </w:rPr>
        <w:t xml:space="preserve"> يا عجباً لِما يقول ابن أبي كبشة</w:t>
      </w:r>
      <w:r w:rsidR="00733B93">
        <w:rPr>
          <w:rtl/>
        </w:rPr>
        <w:t>،</w:t>
      </w:r>
      <w:r w:rsidRPr="001E74B8">
        <w:rPr>
          <w:rtl/>
        </w:rPr>
        <w:t xml:space="preserve"> فو الله ما هو بشعر ولا بسحر ولا بهذي جنون</w:t>
      </w:r>
      <w:r w:rsidR="00733B93">
        <w:rPr>
          <w:rtl/>
        </w:rPr>
        <w:t>،</w:t>
      </w:r>
      <w:r w:rsidRPr="001E74B8">
        <w:rPr>
          <w:rtl/>
        </w:rPr>
        <w:t xml:space="preserve"> وإنّ قوله لمن كلام الله </w:t>
      </w:r>
      <w:r w:rsidRPr="001E74B8">
        <w:rPr>
          <w:rStyle w:val="libFootnotenumChar"/>
          <w:rtl/>
        </w:rPr>
        <w:t>(2)</w:t>
      </w:r>
      <w:r w:rsidR="00733B93">
        <w:rPr>
          <w:rtl/>
        </w:rPr>
        <w:t>.</w:t>
      </w:r>
    </w:p>
    <w:p w:rsidR="00860ABA" w:rsidRPr="00325E8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الدين والإسلام</w:t>
      </w:r>
      <w:r w:rsidR="00733B93">
        <w:rPr>
          <w:rtl/>
        </w:rPr>
        <w:t>:</w:t>
      </w:r>
      <w:r w:rsidRPr="001E74B8">
        <w:rPr>
          <w:rtl/>
        </w:rPr>
        <w:t xml:space="preserve"> ج2 ص107</w:t>
      </w:r>
      <w:r w:rsidR="00733B93">
        <w:rPr>
          <w:rtl/>
        </w:rPr>
        <w:t>.</w:t>
      </w:r>
    </w:p>
    <w:p w:rsidR="00860ABA" w:rsidRPr="001E74B8" w:rsidRDefault="00860ABA" w:rsidP="001E74B8">
      <w:pPr>
        <w:pStyle w:val="libFootnote0"/>
        <w:rPr>
          <w:rtl/>
        </w:rPr>
      </w:pPr>
      <w:r w:rsidRPr="001E74B8">
        <w:rPr>
          <w:rtl/>
        </w:rPr>
        <w:t>(2) تفسير الطبري</w:t>
      </w:r>
      <w:r w:rsidR="00733B93">
        <w:rPr>
          <w:rtl/>
        </w:rPr>
        <w:t>:</w:t>
      </w:r>
      <w:r w:rsidRPr="001E74B8">
        <w:rPr>
          <w:rtl/>
        </w:rPr>
        <w:t xml:space="preserve"> ج29 ص98</w:t>
      </w:r>
      <w:r w:rsidR="00733B93">
        <w:rPr>
          <w:rtl/>
        </w:rPr>
        <w:t>.</w:t>
      </w:r>
    </w:p>
    <w:p w:rsidR="003637EC" w:rsidRDefault="000E1D55" w:rsidP="001E74B8">
      <w:pPr>
        <w:pStyle w:val="libNormal"/>
        <w:rPr>
          <w:rtl/>
        </w:rPr>
      </w:pPr>
      <w:r>
        <w:br w:type="page"/>
      </w:r>
    </w:p>
    <w:p w:rsidR="00860ABA" w:rsidRPr="00325E8C" w:rsidRDefault="00860ABA" w:rsidP="001E74B8">
      <w:pPr>
        <w:pStyle w:val="libNormal"/>
        <w:rPr>
          <w:rtl/>
        </w:rPr>
      </w:pPr>
      <w:r w:rsidRPr="00325E8C">
        <w:rPr>
          <w:rtl/>
        </w:rPr>
        <w:lastRenderedPageBreak/>
        <w:t>وقال</w:t>
      </w:r>
      <w:r w:rsidR="001E74B8">
        <w:rPr>
          <w:rtl/>
        </w:rPr>
        <w:t xml:space="preserve"> - </w:t>
      </w:r>
      <w:r w:rsidRPr="00325E8C">
        <w:rPr>
          <w:rtl/>
        </w:rPr>
        <w:t>ردّاً على مَن زعم أنّه من الشعر</w:t>
      </w:r>
      <w:r w:rsidR="001E74B8">
        <w:rPr>
          <w:rtl/>
        </w:rPr>
        <w:t xml:space="preserve"> -</w:t>
      </w:r>
      <w:r w:rsidR="00733B93">
        <w:rPr>
          <w:rtl/>
        </w:rPr>
        <w:t>:</w:t>
      </w:r>
      <w:r w:rsidRPr="00325E8C">
        <w:rPr>
          <w:rtl/>
        </w:rPr>
        <w:t xml:space="preserve"> فو الله ما فيكم رجل أعلم بالأشعار منّي</w:t>
      </w:r>
      <w:r w:rsidR="00733B93">
        <w:rPr>
          <w:rtl/>
        </w:rPr>
        <w:t>،</w:t>
      </w:r>
      <w:r w:rsidRPr="00325E8C">
        <w:rPr>
          <w:rtl/>
        </w:rPr>
        <w:t xml:space="preserve"> ولا أعلم برجز ولا بقصيدة منّي</w:t>
      </w:r>
      <w:r w:rsidR="00733B93">
        <w:rPr>
          <w:rtl/>
        </w:rPr>
        <w:t>،</w:t>
      </w:r>
      <w:r w:rsidRPr="00325E8C">
        <w:rPr>
          <w:rtl/>
        </w:rPr>
        <w:t xml:space="preserve"> ولا بأشعار الجنّ</w:t>
      </w:r>
      <w:r w:rsidR="00733B93">
        <w:rPr>
          <w:rtl/>
        </w:rPr>
        <w:t>،</w:t>
      </w:r>
      <w:r w:rsidRPr="00325E8C">
        <w:rPr>
          <w:rtl/>
        </w:rPr>
        <w:t xml:space="preserve"> والله ما يشبه الذي يقول شيئاً من هذا</w:t>
      </w:r>
      <w:r w:rsidR="00733B93">
        <w:rPr>
          <w:rtl/>
        </w:rPr>
        <w:t>.</w:t>
      </w:r>
    </w:p>
    <w:p w:rsidR="00860ABA" w:rsidRPr="00325E8C" w:rsidRDefault="00860ABA" w:rsidP="002E0C24">
      <w:pPr>
        <w:pStyle w:val="libNormal"/>
        <w:rPr>
          <w:rtl/>
        </w:rPr>
      </w:pPr>
      <w:r w:rsidRPr="001E74B8">
        <w:rPr>
          <w:rtl/>
        </w:rPr>
        <w:t>ثُمّ قال</w:t>
      </w:r>
      <w:r w:rsidR="00733B93">
        <w:rPr>
          <w:rtl/>
        </w:rPr>
        <w:t>:</w:t>
      </w:r>
      <w:r w:rsidRPr="001E74B8">
        <w:rPr>
          <w:rtl/>
        </w:rPr>
        <w:t xml:space="preserve"> ووالله إنّ لقوله الذي يقول حلاوة</w:t>
      </w:r>
      <w:r w:rsidR="00733B93">
        <w:rPr>
          <w:rtl/>
        </w:rPr>
        <w:t>،</w:t>
      </w:r>
      <w:r w:rsidRPr="001E74B8">
        <w:rPr>
          <w:rtl/>
        </w:rPr>
        <w:t xml:space="preserve"> وإنّ عليه لطلاوة</w:t>
      </w:r>
      <w:r w:rsidR="00733B93">
        <w:rPr>
          <w:rtl/>
        </w:rPr>
        <w:t>،</w:t>
      </w:r>
      <w:r w:rsidRPr="001E74B8">
        <w:rPr>
          <w:rtl/>
        </w:rPr>
        <w:t xml:space="preserve"> وإنّه لمثمر أعلاه</w:t>
      </w:r>
      <w:r w:rsidR="00733B93">
        <w:rPr>
          <w:rtl/>
        </w:rPr>
        <w:t>،</w:t>
      </w:r>
      <w:r w:rsidRPr="001E74B8">
        <w:rPr>
          <w:rtl/>
        </w:rPr>
        <w:t xml:space="preserve"> مغدق أسفله</w:t>
      </w:r>
      <w:r w:rsidR="00733B93">
        <w:rPr>
          <w:rtl/>
        </w:rPr>
        <w:t>،</w:t>
      </w:r>
      <w:r w:rsidRPr="001E74B8">
        <w:rPr>
          <w:rtl/>
        </w:rPr>
        <w:t xml:space="preserve"> وإنّه ليعلو وما يُعلى</w:t>
      </w:r>
      <w:r w:rsidR="00733B93">
        <w:rPr>
          <w:rtl/>
        </w:rPr>
        <w:t>.</w:t>
      </w:r>
      <w:r w:rsidRPr="001E74B8">
        <w:rPr>
          <w:rtl/>
        </w:rPr>
        <w:t>.. وفي رواية الإصابة زيادة</w:t>
      </w:r>
      <w:r w:rsidR="00733B93">
        <w:rPr>
          <w:rtl/>
        </w:rPr>
        <w:t>:</w:t>
      </w:r>
      <w:r w:rsidRPr="001E74B8">
        <w:rPr>
          <w:rtl/>
        </w:rPr>
        <w:t xml:space="preserve"> </w:t>
      </w:r>
      <w:r w:rsidR="00733B93">
        <w:rPr>
          <w:rtl/>
        </w:rPr>
        <w:t>(</w:t>
      </w:r>
      <w:r w:rsidRPr="001E74B8">
        <w:rPr>
          <w:rtl/>
        </w:rPr>
        <w:t>وما هذا بقول بشر</w:t>
      </w:r>
      <w:r w:rsidR="00733B93">
        <w:rPr>
          <w:rtl/>
        </w:rPr>
        <w:t>)،</w:t>
      </w:r>
      <w:r w:rsidRPr="001E74B8">
        <w:rPr>
          <w:rtl/>
        </w:rPr>
        <w:t xml:space="preserve"> وفي نسخة الغزالي</w:t>
      </w:r>
      <w:r w:rsidR="00733B93">
        <w:rPr>
          <w:rtl/>
        </w:rPr>
        <w:t>:</w:t>
      </w:r>
      <w:r w:rsidRPr="001E74B8">
        <w:rPr>
          <w:rtl/>
        </w:rPr>
        <w:t xml:space="preserve"> </w:t>
      </w:r>
      <w:r w:rsidR="00733B93">
        <w:rPr>
          <w:rtl/>
        </w:rPr>
        <w:t>(</w:t>
      </w:r>
      <w:r w:rsidRPr="001E74B8">
        <w:rPr>
          <w:rtl/>
        </w:rPr>
        <w:t>وما يقول هذا بشر</w:t>
      </w:r>
      <w:r w:rsidR="00733B93">
        <w:rPr>
          <w:rtl/>
        </w:rPr>
        <w:t>)</w:t>
      </w:r>
      <w:r w:rsidRPr="001E74B8">
        <w:rPr>
          <w:rtl/>
        </w:rPr>
        <w:t xml:space="preserve"> </w:t>
      </w:r>
      <w:r w:rsidRPr="001E74B8">
        <w:rPr>
          <w:rStyle w:val="libFootnotenumChar"/>
          <w:rtl/>
        </w:rPr>
        <w:t>(1)</w:t>
      </w:r>
      <w:r w:rsidR="00733B93">
        <w:rPr>
          <w:rtl/>
        </w:rPr>
        <w:t>.</w:t>
      </w:r>
    </w:p>
    <w:p w:rsidR="00860ABA" w:rsidRPr="00325E8C" w:rsidRDefault="00860ABA" w:rsidP="002E0C24">
      <w:pPr>
        <w:pStyle w:val="libNormal"/>
        <w:rPr>
          <w:rtl/>
        </w:rPr>
      </w:pPr>
      <w:r w:rsidRPr="001E74B8">
        <w:rPr>
          <w:rtl/>
        </w:rPr>
        <w:t>ولمّا سمع عتبة بن ربيعة</w:t>
      </w:r>
      <w:r w:rsidR="001E74B8" w:rsidRPr="001E74B8">
        <w:rPr>
          <w:rtl/>
        </w:rPr>
        <w:t xml:space="preserve"> - </w:t>
      </w:r>
      <w:r w:rsidRPr="001E74B8">
        <w:rPr>
          <w:rtl/>
        </w:rPr>
        <w:t>وكان سيّداً في العرب</w:t>
      </w:r>
      <w:r w:rsidR="001E74B8" w:rsidRPr="001E74B8">
        <w:rPr>
          <w:rtl/>
        </w:rPr>
        <w:t xml:space="preserve"> - </w:t>
      </w:r>
      <w:r w:rsidRPr="001E74B8">
        <w:rPr>
          <w:rtl/>
        </w:rPr>
        <w:t>آياً من مفتتح سورة فصّلت</w:t>
      </w:r>
      <w:r w:rsidR="00733B93">
        <w:rPr>
          <w:rtl/>
        </w:rPr>
        <w:t>،</w:t>
      </w:r>
      <w:r w:rsidRPr="001E74B8">
        <w:rPr>
          <w:rtl/>
        </w:rPr>
        <w:t xml:space="preserve"> قرأها عليه النبيّ </w:t>
      </w:r>
      <w:r w:rsidR="00733B93">
        <w:rPr>
          <w:rtl/>
        </w:rPr>
        <w:t>(</w:t>
      </w:r>
      <w:r w:rsidRPr="001E74B8">
        <w:rPr>
          <w:rtl/>
        </w:rPr>
        <w:t>صلّى الله عليه وآله</w:t>
      </w:r>
      <w:r w:rsidR="00733B93">
        <w:rPr>
          <w:rtl/>
        </w:rPr>
        <w:t>)</w:t>
      </w:r>
      <w:r w:rsidRPr="001E74B8">
        <w:rPr>
          <w:rtl/>
        </w:rPr>
        <w:t xml:space="preserve"> وسلّم أتى معشر قريش</w:t>
      </w:r>
      <w:r w:rsidR="00733B93">
        <w:rPr>
          <w:rtl/>
        </w:rPr>
        <w:t>،</w:t>
      </w:r>
      <w:r w:rsidRPr="001E74B8">
        <w:rPr>
          <w:rtl/>
        </w:rPr>
        <w:t xml:space="preserve"> فسألوه</w:t>
      </w:r>
      <w:r w:rsidR="00733B93">
        <w:rPr>
          <w:rtl/>
        </w:rPr>
        <w:t>،</w:t>
      </w:r>
      <w:r w:rsidRPr="001E74B8">
        <w:rPr>
          <w:rtl/>
        </w:rPr>
        <w:t xml:space="preserve"> ما وراءك</w:t>
      </w:r>
      <w:r w:rsidR="00733B93">
        <w:rPr>
          <w:rtl/>
        </w:rPr>
        <w:t>؟</w:t>
      </w:r>
      <w:r w:rsidRPr="001E74B8">
        <w:rPr>
          <w:rtl/>
        </w:rPr>
        <w:t xml:space="preserve"> قال</w:t>
      </w:r>
      <w:r w:rsidR="00733B93">
        <w:rPr>
          <w:rtl/>
        </w:rPr>
        <w:t>:</w:t>
      </w:r>
      <w:r w:rsidRPr="001E74B8">
        <w:rPr>
          <w:rtl/>
        </w:rPr>
        <w:t xml:space="preserve"> ورائي أنّي قد سمعت قولاً</w:t>
      </w:r>
      <w:r w:rsidR="00733B93">
        <w:rPr>
          <w:rtl/>
        </w:rPr>
        <w:t>،</w:t>
      </w:r>
      <w:r w:rsidRPr="001E74B8">
        <w:rPr>
          <w:rtl/>
        </w:rPr>
        <w:t xml:space="preserve"> والله ما سمعت مثله قطّ</w:t>
      </w:r>
      <w:r w:rsidR="00733B93">
        <w:rPr>
          <w:rtl/>
        </w:rPr>
        <w:t>،</w:t>
      </w:r>
      <w:r w:rsidRPr="001E74B8">
        <w:rPr>
          <w:rtl/>
        </w:rPr>
        <w:t xml:space="preserve"> والله ما هو بالشعر ولا بالسحر ولا بالكهانة </w:t>
      </w:r>
      <w:r w:rsidRPr="001E74B8">
        <w:rPr>
          <w:rStyle w:val="libFootnotenumChar"/>
          <w:rtl/>
        </w:rPr>
        <w:t>(2)</w:t>
      </w:r>
      <w:r w:rsidR="00733B93">
        <w:rPr>
          <w:rtl/>
        </w:rPr>
        <w:t>.</w:t>
      </w:r>
    </w:p>
    <w:p w:rsidR="00860ABA" w:rsidRPr="00325E8C" w:rsidRDefault="00860ABA" w:rsidP="002E0C24">
      <w:pPr>
        <w:pStyle w:val="libNormal"/>
        <w:rPr>
          <w:rtl/>
        </w:rPr>
      </w:pPr>
      <w:r w:rsidRPr="001E74B8">
        <w:rPr>
          <w:rtl/>
        </w:rPr>
        <w:t>وهكذا أنيس به جنادة</w:t>
      </w:r>
      <w:r w:rsidR="00733B93">
        <w:rPr>
          <w:rtl/>
        </w:rPr>
        <w:t>،</w:t>
      </w:r>
      <w:r w:rsidRPr="001E74B8">
        <w:rPr>
          <w:rtl/>
        </w:rPr>
        <w:t xml:space="preserve"> لمّا بعثه أبو ذر ليستخبر من حالة النبيّ </w:t>
      </w:r>
      <w:r w:rsidR="00733B93">
        <w:rPr>
          <w:rtl/>
        </w:rPr>
        <w:t>(</w:t>
      </w:r>
      <w:r w:rsidRPr="001E74B8">
        <w:rPr>
          <w:rtl/>
        </w:rPr>
        <w:t>صلّى الله عليه وآله</w:t>
      </w:r>
      <w:r w:rsidR="00733B93">
        <w:rPr>
          <w:rtl/>
        </w:rPr>
        <w:t>)</w:t>
      </w:r>
      <w:r w:rsidRPr="001E74B8">
        <w:rPr>
          <w:rtl/>
        </w:rPr>
        <w:t xml:space="preserve"> وسلّم وكان من أشعر العرب</w:t>
      </w:r>
      <w:r w:rsidR="00733B93">
        <w:rPr>
          <w:rtl/>
        </w:rPr>
        <w:t>،</w:t>
      </w:r>
      <w:r w:rsidRPr="001E74B8">
        <w:rPr>
          <w:rtl/>
        </w:rPr>
        <w:t xml:space="preserve"> فلمّا رجع قال</w:t>
      </w:r>
      <w:r w:rsidR="00733B93">
        <w:rPr>
          <w:rtl/>
        </w:rPr>
        <w:t>:</w:t>
      </w:r>
      <w:r w:rsidRPr="001E74B8">
        <w:rPr>
          <w:rtl/>
        </w:rPr>
        <w:t xml:space="preserve"> لقد سمعت قول الكهنة فما هو بقولهم</w:t>
      </w:r>
      <w:r w:rsidR="00733B93">
        <w:rPr>
          <w:rtl/>
        </w:rPr>
        <w:t>،</w:t>
      </w:r>
      <w:r w:rsidRPr="001E74B8">
        <w:rPr>
          <w:rtl/>
        </w:rPr>
        <w:t xml:space="preserve"> ولقد وضعت قوله على أقراء الشعر </w:t>
      </w:r>
      <w:r w:rsidR="00733B93">
        <w:rPr>
          <w:rtl/>
        </w:rPr>
        <w:t>(</w:t>
      </w:r>
      <w:r w:rsidRPr="001E74B8">
        <w:rPr>
          <w:rtl/>
        </w:rPr>
        <w:t>أي أوزانه</w:t>
      </w:r>
      <w:r w:rsidR="00733B93">
        <w:rPr>
          <w:rtl/>
        </w:rPr>
        <w:t>)</w:t>
      </w:r>
      <w:r w:rsidRPr="001E74B8">
        <w:rPr>
          <w:rtl/>
        </w:rPr>
        <w:t xml:space="preserve"> فما يلتئم على لسان أحد بعدي </w:t>
      </w:r>
      <w:r w:rsidR="00733B93">
        <w:rPr>
          <w:rtl/>
        </w:rPr>
        <w:t>(</w:t>
      </w:r>
      <w:r w:rsidRPr="001E74B8">
        <w:rPr>
          <w:rtl/>
        </w:rPr>
        <w:t>أي غيري</w:t>
      </w:r>
      <w:r w:rsidR="00733B93">
        <w:rPr>
          <w:rtl/>
        </w:rPr>
        <w:t>)</w:t>
      </w:r>
      <w:r w:rsidRPr="001E74B8">
        <w:rPr>
          <w:rtl/>
        </w:rPr>
        <w:t xml:space="preserve"> أنّه شعر</w:t>
      </w:r>
      <w:r w:rsidR="00733B93">
        <w:rPr>
          <w:rtl/>
        </w:rPr>
        <w:t>،</w:t>
      </w:r>
      <w:r w:rsidRPr="001E74B8">
        <w:rPr>
          <w:rtl/>
        </w:rPr>
        <w:t xml:space="preserve"> والله إنّه لصادق</w:t>
      </w:r>
      <w:r w:rsidR="00733B93">
        <w:rPr>
          <w:rtl/>
        </w:rPr>
        <w:t>،</w:t>
      </w:r>
      <w:r w:rsidRPr="001E74B8">
        <w:rPr>
          <w:rtl/>
        </w:rPr>
        <w:t xml:space="preserve"> وإنّهم لكاذبون </w:t>
      </w:r>
      <w:r w:rsidRPr="001E74B8">
        <w:rPr>
          <w:rStyle w:val="libFootnotenumChar"/>
          <w:rtl/>
        </w:rPr>
        <w:t>(3)</w:t>
      </w:r>
      <w:r w:rsidR="00733B93" w:rsidRPr="00CF20AA">
        <w:rPr>
          <w:rtl/>
        </w:rPr>
        <w:t>.</w:t>
      </w:r>
    </w:p>
    <w:p w:rsidR="00860ABA" w:rsidRPr="00325E8C" w:rsidRDefault="00860ABA" w:rsidP="002E0C24">
      <w:pPr>
        <w:pStyle w:val="libNormal"/>
        <w:rPr>
          <w:rtl/>
        </w:rPr>
      </w:pPr>
      <w:r w:rsidRPr="001E74B8">
        <w:rPr>
          <w:rtl/>
        </w:rPr>
        <w:t>إلى غيرها من كلمات تنمّ عن رفيع شأن هذا الكلام الإلهي الخالد</w:t>
      </w:r>
      <w:r w:rsidR="00733B93">
        <w:rPr>
          <w:rtl/>
        </w:rPr>
        <w:t>.</w:t>
      </w:r>
      <w:r w:rsidRPr="001E74B8">
        <w:rPr>
          <w:rtl/>
        </w:rPr>
        <w:t xml:space="preserve">.. وقد مرّت </w:t>
      </w:r>
      <w:r w:rsidRPr="001E74B8">
        <w:rPr>
          <w:rStyle w:val="libFootnotenumChar"/>
          <w:rtl/>
        </w:rPr>
        <w:t>(4)</w:t>
      </w:r>
      <w:r w:rsidR="00733B93">
        <w:rPr>
          <w:rtl/>
        </w:rPr>
        <w:t>.</w:t>
      </w:r>
    </w:p>
    <w:p w:rsidR="000E1D55" w:rsidRDefault="00860ABA" w:rsidP="001E74B8">
      <w:pPr>
        <w:pStyle w:val="libCenter"/>
        <w:rPr>
          <w:rtl/>
        </w:rPr>
      </w:pPr>
      <w:r w:rsidRPr="00325E8C">
        <w:rPr>
          <w:rtl/>
        </w:rPr>
        <w:t>* * *</w:t>
      </w:r>
    </w:p>
    <w:p w:rsidR="000E1D55" w:rsidRDefault="00860ABA" w:rsidP="001E74B8">
      <w:pPr>
        <w:pStyle w:val="libNormal"/>
        <w:rPr>
          <w:rtl/>
        </w:rPr>
      </w:pPr>
      <w:r w:rsidRPr="00325E8C">
        <w:rPr>
          <w:rtl/>
        </w:rPr>
        <w:t>وتوضيحاً لهذا الجانب من إعجاز القرآن البياني</w:t>
      </w:r>
      <w:r w:rsidR="001E74B8">
        <w:rPr>
          <w:rtl/>
        </w:rPr>
        <w:t xml:space="preserve"> - </w:t>
      </w:r>
      <w:r w:rsidRPr="00325E8C">
        <w:rPr>
          <w:rtl/>
        </w:rPr>
        <w:t>في سبكه وأُسلوبه</w:t>
      </w:r>
      <w:r w:rsidR="001E74B8">
        <w:rPr>
          <w:rtl/>
        </w:rPr>
        <w:t xml:space="preserve"> - </w:t>
      </w:r>
      <w:r w:rsidRPr="00325E8C">
        <w:rPr>
          <w:rtl/>
        </w:rPr>
        <w:t>نقول</w:t>
      </w:r>
      <w:r w:rsidR="00733B93">
        <w:rPr>
          <w:rtl/>
        </w:rPr>
        <w:t>:</w:t>
      </w:r>
      <w:r w:rsidRPr="00325E8C">
        <w:rPr>
          <w:rtl/>
        </w:rPr>
        <w:t xml:space="preserve"> لا شكّ أنّه نثر</w:t>
      </w:r>
      <w:r w:rsidR="00733B93">
        <w:rPr>
          <w:rtl/>
        </w:rPr>
        <w:t>،</w:t>
      </w:r>
      <w:r w:rsidRPr="00325E8C">
        <w:rPr>
          <w:rtl/>
        </w:rPr>
        <w:t xml:space="preserve"> لا كنثرهم</w:t>
      </w:r>
      <w:r w:rsidR="00733B93">
        <w:rPr>
          <w:rtl/>
        </w:rPr>
        <w:t>،</w:t>
      </w:r>
      <w:r w:rsidRPr="00325E8C">
        <w:rPr>
          <w:rtl/>
        </w:rPr>
        <w:t xml:space="preserve"> أمّا من حيث اللفظ فإنّه رُصّع على أحسن ترصيع</w:t>
      </w:r>
      <w:r w:rsidR="00733B93">
        <w:rPr>
          <w:rtl/>
        </w:rPr>
        <w:t>،</w:t>
      </w:r>
      <w:r w:rsidRPr="00325E8C">
        <w:rPr>
          <w:rtl/>
        </w:rPr>
        <w:t xml:space="preserve"> ورُصفت كلماته وجمله وتراكيبه على أجمل ترصيف</w:t>
      </w:r>
      <w:r w:rsidR="00733B93">
        <w:rPr>
          <w:rtl/>
        </w:rPr>
        <w:t>،</w:t>
      </w:r>
      <w:r w:rsidRPr="00325E8C">
        <w:rPr>
          <w:rtl/>
        </w:rPr>
        <w:t xml:space="preserve"> فيه جمال الشعر ووقار</w:t>
      </w:r>
    </w:p>
    <w:p w:rsidR="00860ABA" w:rsidRPr="00325E8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المستدرك للحاكم</w:t>
      </w:r>
      <w:r w:rsidR="00733B93">
        <w:rPr>
          <w:rtl/>
        </w:rPr>
        <w:t>:</w:t>
      </w:r>
      <w:r w:rsidRPr="001E74B8">
        <w:rPr>
          <w:rtl/>
        </w:rPr>
        <w:t xml:space="preserve"> ج2 ص507</w:t>
      </w:r>
      <w:r w:rsidR="00733B93">
        <w:rPr>
          <w:rtl/>
        </w:rPr>
        <w:t>.</w:t>
      </w:r>
    </w:p>
    <w:p w:rsidR="00860ABA" w:rsidRPr="001E74B8" w:rsidRDefault="00860ABA" w:rsidP="001E74B8">
      <w:pPr>
        <w:pStyle w:val="libFootnote0"/>
        <w:rPr>
          <w:rtl/>
        </w:rPr>
      </w:pPr>
      <w:r w:rsidRPr="001E74B8">
        <w:rPr>
          <w:rtl/>
        </w:rPr>
        <w:t>(2) ابن هشام</w:t>
      </w:r>
      <w:r w:rsidR="00733B93">
        <w:rPr>
          <w:rtl/>
        </w:rPr>
        <w:t>:</w:t>
      </w:r>
      <w:r w:rsidRPr="001E74B8">
        <w:rPr>
          <w:rtl/>
        </w:rPr>
        <w:t xml:space="preserve"> ج1 ص314</w:t>
      </w:r>
      <w:r w:rsidR="00733B93">
        <w:rPr>
          <w:rtl/>
        </w:rPr>
        <w:t>.</w:t>
      </w:r>
    </w:p>
    <w:p w:rsidR="00860ABA" w:rsidRPr="001E74B8" w:rsidRDefault="00860ABA" w:rsidP="001E74B8">
      <w:pPr>
        <w:pStyle w:val="libFootnote0"/>
        <w:rPr>
          <w:rtl/>
        </w:rPr>
      </w:pPr>
      <w:r w:rsidRPr="001E74B8">
        <w:rPr>
          <w:rtl/>
        </w:rPr>
        <w:t>(3) شرح الشفاء للقاري</w:t>
      </w:r>
      <w:r w:rsidR="00733B93">
        <w:rPr>
          <w:rtl/>
        </w:rPr>
        <w:t>:</w:t>
      </w:r>
      <w:r w:rsidRPr="001E74B8">
        <w:rPr>
          <w:rtl/>
        </w:rPr>
        <w:t xml:space="preserve"> ج1 ص320</w:t>
      </w:r>
      <w:r w:rsidR="00733B93">
        <w:rPr>
          <w:rtl/>
        </w:rPr>
        <w:t>.</w:t>
      </w:r>
    </w:p>
    <w:p w:rsidR="00860ABA" w:rsidRPr="001E74B8" w:rsidRDefault="00860ABA" w:rsidP="001E74B8">
      <w:pPr>
        <w:pStyle w:val="libFootnote0"/>
        <w:rPr>
          <w:rtl/>
        </w:rPr>
      </w:pPr>
      <w:r w:rsidRPr="001E74B8">
        <w:rPr>
          <w:rtl/>
        </w:rPr>
        <w:t xml:space="preserve">(4) راجع </w:t>
      </w:r>
      <w:r w:rsidR="00733B93">
        <w:rPr>
          <w:rtl/>
        </w:rPr>
        <w:t>(</w:t>
      </w:r>
      <w:r w:rsidRPr="001E74B8">
        <w:rPr>
          <w:rtl/>
        </w:rPr>
        <w:t>المدخل لدراسة الإعجاز</w:t>
      </w:r>
      <w:r w:rsidR="00733B93">
        <w:rPr>
          <w:rtl/>
        </w:rPr>
        <w:t>)</w:t>
      </w:r>
      <w:r w:rsidRPr="001E74B8">
        <w:rPr>
          <w:rtl/>
        </w:rPr>
        <w:t xml:space="preserve"> التمهيد</w:t>
      </w:r>
      <w:r w:rsidR="00733B93">
        <w:rPr>
          <w:rtl/>
        </w:rPr>
        <w:t>:</w:t>
      </w:r>
      <w:r w:rsidRPr="001E74B8">
        <w:rPr>
          <w:rtl/>
        </w:rPr>
        <w:t xml:space="preserve"> ج4 ص200</w:t>
      </w:r>
      <w:r w:rsidR="001E74B8" w:rsidRPr="001E74B8">
        <w:rPr>
          <w:rtl/>
        </w:rPr>
        <w:t xml:space="preserve"> - </w:t>
      </w:r>
      <w:r w:rsidRPr="001E74B8">
        <w:rPr>
          <w:rtl/>
        </w:rPr>
        <w:t>203</w:t>
      </w:r>
      <w:r w:rsidR="00733B93">
        <w:rPr>
          <w:rtl/>
        </w:rPr>
        <w:t>.</w:t>
      </w:r>
    </w:p>
    <w:p w:rsidR="003637EC" w:rsidRDefault="000E1D55" w:rsidP="001E74B8">
      <w:pPr>
        <w:pStyle w:val="libNormal"/>
        <w:rPr>
          <w:rtl/>
        </w:rPr>
      </w:pPr>
      <w:r>
        <w:br w:type="page"/>
      </w:r>
    </w:p>
    <w:p w:rsidR="00860ABA" w:rsidRPr="00325E8C" w:rsidRDefault="00860ABA" w:rsidP="001E74B8">
      <w:pPr>
        <w:pStyle w:val="libNormal"/>
        <w:rPr>
          <w:rtl/>
        </w:rPr>
      </w:pPr>
      <w:r w:rsidRPr="00325E8C">
        <w:rPr>
          <w:rtl/>
        </w:rPr>
        <w:lastRenderedPageBreak/>
        <w:t>النثر وإجادة السجع الرصين</w:t>
      </w:r>
      <w:r w:rsidR="00733B93">
        <w:rPr>
          <w:rtl/>
        </w:rPr>
        <w:t>،</w:t>
      </w:r>
      <w:r w:rsidRPr="00325E8C">
        <w:rPr>
          <w:rtl/>
        </w:rPr>
        <w:t xml:space="preserve"> مع قوّة البيان ورشاقة التعبير</w:t>
      </w:r>
      <w:r w:rsidR="00733B93">
        <w:rPr>
          <w:rtl/>
        </w:rPr>
        <w:t>،</w:t>
      </w:r>
      <w:r w:rsidRPr="00325E8C">
        <w:rPr>
          <w:rtl/>
        </w:rPr>
        <w:t xml:space="preserve"> من غير أن يعتريه وهن أو ضعف</w:t>
      </w:r>
      <w:r w:rsidR="00733B93">
        <w:rPr>
          <w:rtl/>
        </w:rPr>
        <w:t>،</w:t>
      </w:r>
      <w:r w:rsidRPr="00325E8C">
        <w:rPr>
          <w:rtl/>
        </w:rPr>
        <w:t xml:space="preserve"> في طول كلامه وتعدّد بياناته</w:t>
      </w:r>
      <w:r w:rsidR="00733B93">
        <w:rPr>
          <w:rtl/>
        </w:rPr>
        <w:t>.</w:t>
      </w:r>
    </w:p>
    <w:p w:rsidR="00860ABA" w:rsidRPr="00325E8C" w:rsidRDefault="00860ABA" w:rsidP="001E74B8">
      <w:pPr>
        <w:pStyle w:val="libNormal"/>
        <w:rPr>
          <w:rtl/>
        </w:rPr>
      </w:pPr>
      <w:r w:rsidRPr="00325E8C">
        <w:rPr>
          <w:rtl/>
        </w:rPr>
        <w:t>وهكذا من حيث المعنى</w:t>
      </w:r>
      <w:r w:rsidR="00733B93">
        <w:rPr>
          <w:rtl/>
        </w:rPr>
        <w:t>،</w:t>
      </w:r>
      <w:r w:rsidRPr="00325E8C">
        <w:rPr>
          <w:rtl/>
        </w:rPr>
        <w:t xml:space="preserve"> جاء بمعانٍ جديدة كانت مهجورةً أو مطموسةً</w:t>
      </w:r>
      <w:r w:rsidR="00733B93">
        <w:rPr>
          <w:rtl/>
        </w:rPr>
        <w:t>،</w:t>
      </w:r>
      <w:r w:rsidRPr="00325E8C">
        <w:rPr>
          <w:rtl/>
        </w:rPr>
        <w:t xml:space="preserve"> فأحياها من جديد</w:t>
      </w:r>
      <w:r w:rsidR="00733B93">
        <w:rPr>
          <w:rtl/>
        </w:rPr>
        <w:t>،</w:t>
      </w:r>
      <w:r w:rsidRPr="00325E8C">
        <w:rPr>
          <w:rtl/>
        </w:rPr>
        <w:t xml:space="preserve"> وأبان من مراميها</w:t>
      </w:r>
      <w:r w:rsidR="00733B93">
        <w:rPr>
          <w:rtl/>
        </w:rPr>
        <w:t>،</w:t>
      </w:r>
      <w:r w:rsidRPr="00325E8C">
        <w:rPr>
          <w:rtl/>
        </w:rPr>
        <w:t xml:space="preserve"> وألقى الضوء على فلسفة الوجود وسرّ الحياة في المبدأ والمعاد</w:t>
      </w:r>
      <w:r w:rsidR="00733B93">
        <w:rPr>
          <w:rtl/>
        </w:rPr>
        <w:t>،</w:t>
      </w:r>
      <w:r w:rsidRPr="00325E8C">
        <w:rPr>
          <w:rtl/>
        </w:rPr>
        <w:t xml:space="preserve"> فجاء بمعارف جليلة وتعاليم نبيلة</w:t>
      </w:r>
      <w:r w:rsidR="00733B93">
        <w:rPr>
          <w:rtl/>
        </w:rPr>
        <w:t>،</w:t>
      </w:r>
      <w:r w:rsidRPr="00325E8C">
        <w:rPr>
          <w:rtl/>
        </w:rPr>
        <w:t xml:space="preserve"> أنار بها درب الحياة بما أذهل القلوب وأبهر العقول وأحار ذوي الألباب</w:t>
      </w:r>
      <w:r w:rsidR="00733B93">
        <w:rPr>
          <w:rtl/>
        </w:rPr>
        <w:t>.</w:t>
      </w:r>
    </w:p>
    <w:p w:rsidR="00860ABA" w:rsidRPr="00325E8C" w:rsidRDefault="00860ABA" w:rsidP="002E0C24">
      <w:pPr>
        <w:pStyle w:val="libNormal"/>
        <w:rPr>
          <w:rtl/>
        </w:rPr>
      </w:pPr>
      <w:r w:rsidRPr="001E74B8">
        <w:rPr>
          <w:rtl/>
        </w:rPr>
        <w:t>وفي ذلك يقول العلاّمة محمّد عبد الله درّاز</w:t>
      </w:r>
      <w:r w:rsidR="00733B93">
        <w:rPr>
          <w:rtl/>
        </w:rPr>
        <w:t>:</w:t>
      </w:r>
      <w:r w:rsidRPr="001E74B8">
        <w:rPr>
          <w:rtl/>
        </w:rPr>
        <w:t xml:space="preserve"> أًسلوب القرآن لا يعكس نعومة أهل المدينة ولا خشونة أهل البادية</w:t>
      </w:r>
      <w:r w:rsidR="00733B93">
        <w:rPr>
          <w:rtl/>
        </w:rPr>
        <w:t>،</w:t>
      </w:r>
      <w:r w:rsidRPr="001E74B8">
        <w:rPr>
          <w:rtl/>
        </w:rPr>
        <w:t xml:space="preserve"> وزن المقاطع في القرآن أكثر ممّا في النثر وأقلّ ممّا في الشعر</w:t>
      </w:r>
      <w:r w:rsidR="00733B93">
        <w:rPr>
          <w:rtl/>
        </w:rPr>
        <w:t>،</w:t>
      </w:r>
      <w:r w:rsidRPr="001E74B8">
        <w:rPr>
          <w:rtl/>
        </w:rPr>
        <w:t xml:space="preserve"> وأنّ نثره ينفرد ببعض الخصائص والميزات</w:t>
      </w:r>
      <w:r w:rsidR="00733B93">
        <w:rPr>
          <w:rtl/>
        </w:rPr>
        <w:t>،</w:t>
      </w:r>
      <w:r w:rsidRPr="001E74B8">
        <w:rPr>
          <w:rtl/>
        </w:rPr>
        <w:t xml:space="preserve"> فالكلمات فيه مختارة</w:t>
      </w:r>
      <w:r w:rsidR="00733B93">
        <w:rPr>
          <w:rtl/>
        </w:rPr>
        <w:t>،</w:t>
      </w:r>
      <w:r w:rsidRPr="001E74B8">
        <w:rPr>
          <w:rtl/>
        </w:rPr>
        <w:t xml:space="preserve"> غير مبتذلة ولا مستهجنة</w:t>
      </w:r>
      <w:r w:rsidR="00733B93">
        <w:rPr>
          <w:rtl/>
        </w:rPr>
        <w:t>،</w:t>
      </w:r>
      <w:r w:rsidRPr="001E74B8">
        <w:rPr>
          <w:rtl/>
        </w:rPr>
        <w:t xml:space="preserve"> ولكنّها رفيعة رائعة معبّرة</w:t>
      </w:r>
      <w:r w:rsidR="00733B93">
        <w:rPr>
          <w:rtl/>
        </w:rPr>
        <w:t>،</w:t>
      </w:r>
      <w:r w:rsidRPr="001E74B8">
        <w:rPr>
          <w:rtl/>
        </w:rPr>
        <w:t xml:space="preserve"> الجمل فيها ركّبت بشكل رائع</w:t>
      </w:r>
      <w:r w:rsidR="00733B93">
        <w:rPr>
          <w:rtl/>
        </w:rPr>
        <w:t>،</w:t>
      </w:r>
      <w:r w:rsidRPr="001E74B8">
        <w:rPr>
          <w:rtl/>
        </w:rPr>
        <w:t xml:space="preserve"> حتى أنّ أقلّ عدد من الكلمات يعبّر عن أوسع المعاني وأغزرها</w:t>
      </w:r>
      <w:r w:rsidR="00733B93">
        <w:rPr>
          <w:rtl/>
        </w:rPr>
        <w:t>،</w:t>
      </w:r>
      <w:r w:rsidRPr="001E74B8">
        <w:rPr>
          <w:rtl/>
        </w:rPr>
        <w:t xml:space="preserve"> إنّ تعابيره موجزة</w:t>
      </w:r>
      <w:r w:rsidR="00733B93">
        <w:rPr>
          <w:rtl/>
        </w:rPr>
        <w:t>،</w:t>
      </w:r>
      <w:r w:rsidRPr="001E74B8">
        <w:rPr>
          <w:rtl/>
        </w:rPr>
        <w:t xml:space="preserve"> ولكنّها مدهشة في وضوحها</w:t>
      </w:r>
      <w:r w:rsidR="00733B93">
        <w:rPr>
          <w:rtl/>
        </w:rPr>
        <w:t>،</w:t>
      </w:r>
      <w:r w:rsidRPr="001E74B8">
        <w:rPr>
          <w:rtl/>
        </w:rPr>
        <w:t xml:space="preserve"> حتى أنّ أقلّ حظّاً من التعلّم يستطيع فهم القرآن دونما صعوبة</w:t>
      </w:r>
      <w:r w:rsidR="00733B93">
        <w:rPr>
          <w:rtl/>
        </w:rPr>
        <w:t>،</w:t>
      </w:r>
      <w:r w:rsidRPr="001E74B8">
        <w:rPr>
          <w:rtl/>
        </w:rPr>
        <w:t xml:space="preserve"> وهناك عمق ومرونة في القرآن</w:t>
      </w:r>
      <w:r w:rsidR="00814EB7">
        <w:rPr>
          <w:rtl/>
        </w:rPr>
        <w:t xml:space="preserve"> </w:t>
      </w:r>
      <w:r w:rsidRPr="001E74B8">
        <w:rPr>
          <w:rtl/>
        </w:rPr>
        <w:t xml:space="preserve">ممّا يصلح أن يكون أساساً لمبادئ وقوانين العلوم والآداب الإسلامية ومذاهب الفقه وفلسفة الإلهيات </w:t>
      </w:r>
      <w:r w:rsidRPr="001E74B8">
        <w:rPr>
          <w:rStyle w:val="libFootnotenumChar"/>
          <w:rtl/>
        </w:rPr>
        <w:t>(1)</w:t>
      </w:r>
      <w:r w:rsidR="00733B93">
        <w:rPr>
          <w:rtl/>
        </w:rPr>
        <w:t>.</w:t>
      </w:r>
    </w:p>
    <w:p w:rsidR="000E1D55" w:rsidRDefault="00860ABA" w:rsidP="001E74B8">
      <w:pPr>
        <w:pStyle w:val="libNormal"/>
        <w:rPr>
          <w:rtl/>
        </w:rPr>
      </w:pPr>
      <w:r w:rsidRPr="00325E8C">
        <w:rPr>
          <w:rtl/>
        </w:rPr>
        <w:t>وفي أُسلوب القرآن نجد أنّه وضع لبعض الألفاظ معاني جديدة</w:t>
      </w:r>
      <w:r w:rsidR="00733B93">
        <w:rPr>
          <w:rtl/>
        </w:rPr>
        <w:t>،</w:t>
      </w:r>
      <w:r w:rsidRPr="00325E8C">
        <w:rPr>
          <w:rtl/>
        </w:rPr>
        <w:t xml:space="preserve"> وخاصّة ما اتّصل منها بالفقه الإسلامي</w:t>
      </w:r>
      <w:r w:rsidR="00733B93">
        <w:rPr>
          <w:rtl/>
        </w:rPr>
        <w:t>،</w:t>
      </w:r>
      <w:r w:rsidRPr="00325E8C">
        <w:rPr>
          <w:rtl/>
        </w:rPr>
        <w:t xml:space="preserve"> كما استحدث ألفاظاً جديدة وأعرض عن ألفاظ</w:t>
      </w:r>
      <w:r w:rsidR="00733B93">
        <w:rPr>
          <w:rtl/>
        </w:rPr>
        <w:t>،</w:t>
      </w:r>
      <w:r w:rsidRPr="00325E8C">
        <w:rPr>
          <w:rtl/>
        </w:rPr>
        <w:t xml:space="preserve"> فمنع استعمال مدلولاتها وأعاض عنها بغيرها</w:t>
      </w:r>
      <w:r w:rsidR="00733B93">
        <w:rPr>
          <w:rtl/>
        </w:rPr>
        <w:t>،</w:t>
      </w:r>
      <w:r w:rsidRPr="00325E8C">
        <w:rPr>
          <w:rtl/>
        </w:rPr>
        <w:t xml:space="preserve"> وخاصّة وحشيّ اللفظ</w:t>
      </w:r>
      <w:r w:rsidR="00733B93">
        <w:rPr>
          <w:rtl/>
        </w:rPr>
        <w:t>.</w:t>
      </w:r>
      <w:r w:rsidRPr="00325E8C">
        <w:rPr>
          <w:rtl/>
        </w:rPr>
        <w:t>..</w:t>
      </w:r>
      <w:r w:rsidR="00733B93">
        <w:rPr>
          <w:rtl/>
        </w:rPr>
        <w:t>.</w:t>
      </w:r>
    </w:p>
    <w:p w:rsidR="000E1D55" w:rsidRDefault="00860ABA" w:rsidP="001E74B8">
      <w:pPr>
        <w:pStyle w:val="libNormal"/>
        <w:rPr>
          <w:rtl/>
        </w:rPr>
      </w:pPr>
      <w:r w:rsidRPr="00325E8C">
        <w:rPr>
          <w:rtl/>
        </w:rPr>
        <w:t>كذلك أبطل سجع الكهّان وطوابع الوثنية</w:t>
      </w:r>
      <w:r w:rsidR="00733B93">
        <w:rPr>
          <w:rtl/>
        </w:rPr>
        <w:t>،</w:t>
      </w:r>
      <w:r w:rsidRPr="00325E8C">
        <w:rPr>
          <w:rtl/>
        </w:rPr>
        <w:t xml:space="preserve"> وأضعف فنون الفخر والاستعلاء والهجاء</w:t>
      </w:r>
      <w:r w:rsidR="00733B93">
        <w:rPr>
          <w:rtl/>
        </w:rPr>
        <w:t>،</w:t>
      </w:r>
      <w:r w:rsidRPr="00325E8C">
        <w:rPr>
          <w:rtl/>
        </w:rPr>
        <w:t xml:space="preserve"> وطبع الحوار بطابع السماحة وإقامة الحجّة والبحث عن الدليل</w:t>
      </w:r>
      <w:r w:rsidR="00733B93">
        <w:rPr>
          <w:rtl/>
        </w:rPr>
        <w:t>،</w:t>
      </w:r>
      <w:r w:rsidRPr="00325E8C">
        <w:rPr>
          <w:rtl/>
        </w:rPr>
        <w:t xml:space="preserve"> وأحلّ الإيجاز محلّ الإسهاب</w:t>
      </w:r>
      <w:r w:rsidR="00733B93">
        <w:rPr>
          <w:rtl/>
        </w:rPr>
        <w:t>،</w:t>
      </w:r>
      <w:r w:rsidRPr="00325E8C">
        <w:rPr>
          <w:rtl/>
        </w:rPr>
        <w:t xml:space="preserve"> والحكمة مكان الإطالة</w:t>
      </w:r>
      <w:r w:rsidR="00733B93">
        <w:rPr>
          <w:rtl/>
        </w:rPr>
        <w:t>،</w:t>
      </w:r>
      <w:r w:rsidRPr="00325E8C">
        <w:rPr>
          <w:rtl/>
        </w:rPr>
        <w:t xml:space="preserve"> وترك في الأُسلوب العربي الإسلامي طابعه الوسيط السمح</w:t>
      </w:r>
      <w:r w:rsidR="00733B93">
        <w:rPr>
          <w:rtl/>
        </w:rPr>
        <w:t>،</w:t>
      </w:r>
      <w:r w:rsidRPr="00325E8C">
        <w:rPr>
          <w:rtl/>
        </w:rPr>
        <w:t xml:space="preserve"> وأعطاه جزالةً وسلاسةً وعذوبةً ووضوحاً</w:t>
      </w:r>
      <w:r w:rsidR="00733B93">
        <w:rPr>
          <w:rtl/>
        </w:rPr>
        <w:t>.</w:t>
      </w:r>
      <w:r w:rsidRPr="00325E8C">
        <w:rPr>
          <w:rtl/>
        </w:rPr>
        <w:t>.. ذلك</w:t>
      </w:r>
    </w:p>
    <w:p w:rsidR="00860ABA" w:rsidRPr="00325E8C"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راجع الفصحى لغة القرآن لأنور الجندي</w:t>
      </w:r>
      <w:r w:rsidR="00733B93">
        <w:rPr>
          <w:rtl/>
        </w:rPr>
        <w:t>:</w:t>
      </w:r>
      <w:r w:rsidRPr="001E74B8">
        <w:rPr>
          <w:rtl/>
        </w:rPr>
        <w:t xml:space="preserve"> ص40</w:t>
      </w:r>
      <w:r w:rsidR="00733B93">
        <w:rPr>
          <w:rtl/>
        </w:rPr>
        <w:t>.</w:t>
      </w:r>
    </w:p>
    <w:p w:rsidR="003637EC" w:rsidRDefault="001360E6" w:rsidP="001E74B8">
      <w:pPr>
        <w:pStyle w:val="libNormal"/>
        <w:rPr>
          <w:rtl/>
        </w:rPr>
      </w:pPr>
      <w:r>
        <w:rPr>
          <w:rtl/>
        </w:rPr>
        <w:br w:type="page"/>
      </w:r>
    </w:p>
    <w:p w:rsidR="00860ABA" w:rsidRPr="00636B9B" w:rsidRDefault="00860ABA" w:rsidP="002E0C24">
      <w:pPr>
        <w:pStyle w:val="libNormal"/>
        <w:rPr>
          <w:rtl/>
        </w:rPr>
      </w:pPr>
      <w:r w:rsidRPr="001E74B8">
        <w:rPr>
          <w:rtl/>
        </w:rPr>
        <w:lastRenderedPageBreak/>
        <w:t xml:space="preserve">أنّ القرآن رقّق القلوب وأفسح للعقول مجال النظر والفكر </w:t>
      </w:r>
      <w:r w:rsidRPr="001E74B8">
        <w:rPr>
          <w:rStyle w:val="libFootnotenumChar"/>
          <w:rtl/>
        </w:rPr>
        <w:t>(1)</w:t>
      </w:r>
      <w:r w:rsidR="00733B93" w:rsidRPr="00CF20AA">
        <w:rPr>
          <w:rtl/>
        </w:rPr>
        <w:t>.</w:t>
      </w:r>
    </w:p>
    <w:p w:rsidR="000E1D55" w:rsidRDefault="00860ABA" w:rsidP="001E74B8">
      <w:pPr>
        <w:pStyle w:val="libCenter"/>
        <w:rPr>
          <w:rtl/>
        </w:rPr>
      </w:pPr>
      <w:r w:rsidRPr="00636B9B">
        <w:rPr>
          <w:rtl/>
        </w:rPr>
        <w:t>* * *</w:t>
      </w:r>
    </w:p>
    <w:p w:rsidR="000E1D55" w:rsidRDefault="00860ABA" w:rsidP="001E74B8">
      <w:pPr>
        <w:pStyle w:val="libNormal"/>
        <w:rPr>
          <w:rtl/>
        </w:rPr>
      </w:pPr>
      <w:r w:rsidRPr="00636B9B">
        <w:rPr>
          <w:rtl/>
        </w:rPr>
        <w:t>والآن فإليك بعض التوضيح عن قوافي الشعر وأوزانه</w:t>
      </w:r>
      <w:r w:rsidR="00733B93">
        <w:rPr>
          <w:rtl/>
        </w:rPr>
        <w:t>،</w:t>
      </w:r>
      <w:r w:rsidRPr="00636B9B">
        <w:rPr>
          <w:rtl/>
        </w:rPr>
        <w:t xml:space="preserve"> والكلام عن تكلّفات الأسجاع القديمة</w:t>
      </w:r>
      <w:r w:rsidR="00733B93">
        <w:rPr>
          <w:rtl/>
        </w:rPr>
        <w:t>،</w:t>
      </w:r>
      <w:r w:rsidRPr="00636B9B">
        <w:rPr>
          <w:rtl/>
        </w:rPr>
        <w:t xml:space="preserve"> ممّا تحاشاه القرآن الكريم</w:t>
      </w:r>
      <w:r w:rsidR="00733B93">
        <w:rPr>
          <w:rtl/>
        </w:rPr>
        <w:t>:</w:t>
      </w:r>
    </w:p>
    <w:p w:rsidR="00860ABA" w:rsidRPr="00636B9B" w:rsidRDefault="00860ABA" w:rsidP="002E0C24">
      <w:pPr>
        <w:pStyle w:val="libNormal"/>
        <w:rPr>
          <w:rtl/>
        </w:rPr>
      </w:pPr>
      <w:r w:rsidRPr="001E74B8">
        <w:rPr>
          <w:rtl/>
        </w:rPr>
        <w:t>الشعر</w:t>
      </w:r>
      <w:r w:rsidR="00733B93">
        <w:rPr>
          <w:rtl/>
        </w:rPr>
        <w:t>:</w:t>
      </w:r>
      <w:r w:rsidRPr="001E74B8">
        <w:rPr>
          <w:rtl/>
        </w:rPr>
        <w:t xml:space="preserve"> كلام ذو وزن وتقفية</w:t>
      </w:r>
      <w:r w:rsidR="00733B93">
        <w:rPr>
          <w:rtl/>
        </w:rPr>
        <w:t>،</w:t>
      </w:r>
      <w:r w:rsidRPr="001E74B8">
        <w:rPr>
          <w:rtl/>
        </w:rPr>
        <w:t xml:space="preserve"> قد سُبك على نظام خاصّ</w:t>
      </w:r>
      <w:r w:rsidR="00733B93">
        <w:rPr>
          <w:rtl/>
        </w:rPr>
        <w:t>،</w:t>
      </w:r>
      <w:r w:rsidRPr="001E74B8">
        <w:rPr>
          <w:rtl/>
        </w:rPr>
        <w:t xml:space="preserve"> ومتقيّد بقافية خاصّة</w:t>
      </w:r>
      <w:r w:rsidR="00733B93">
        <w:rPr>
          <w:rtl/>
        </w:rPr>
        <w:t>،</w:t>
      </w:r>
      <w:r w:rsidRPr="001E74B8">
        <w:rPr>
          <w:rtl/>
        </w:rPr>
        <w:t xml:space="preserve"> على أنواعها الخمسة المعروفة التي ذكرها الخليل </w:t>
      </w:r>
      <w:r w:rsidRPr="001E74B8">
        <w:rPr>
          <w:rStyle w:val="libFootnotenumChar"/>
          <w:rtl/>
        </w:rPr>
        <w:t>(2)</w:t>
      </w:r>
      <w:r w:rsidR="00733B93">
        <w:rPr>
          <w:rtl/>
        </w:rPr>
        <w:t>.</w:t>
      </w:r>
    </w:p>
    <w:p w:rsidR="000E1D55" w:rsidRDefault="00860ABA" w:rsidP="001E74B8">
      <w:pPr>
        <w:pStyle w:val="libNormal"/>
        <w:rPr>
          <w:rtl/>
        </w:rPr>
      </w:pPr>
      <w:r w:rsidRPr="00636B9B">
        <w:rPr>
          <w:rtl/>
        </w:rPr>
        <w:t>وهذا النظم تشرحه البحور المقيسة التي هي الأوزان الشعرية التي كانت عليها العرب</w:t>
      </w:r>
      <w:r w:rsidR="00733B93">
        <w:rPr>
          <w:rtl/>
        </w:rPr>
        <w:t>،</w:t>
      </w:r>
      <w:r w:rsidRPr="00636B9B">
        <w:rPr>
          <w:rtl/>
        </w:rPr>
        <w:t xml:space="preserve"> إلاّ ما شذّ</w:t>
      </w:r>
      <w:r w:rsidR="00733B93">
        <w:rPr>
          <w:rtl/>
        </w:rPr>
        <w:t>،</w:t>
      </w:r>
      <w:r w:rsidRPr="00636B9B">
        <w:rPr>
          <w:rtl/>
        </w:rPr>
        <w:t xml:space="preserve"> وقد أنهاها الخليل بن أحمد الفراهيدي إلى خمسة عشر بحراً</w:t>
      </w:r>
      <w:r w:rsidR="00733B93">
        <w:rPr>
          <w:rtl/>
        </w:rPr>
        <w:t>،</w:t>
      </w:r>
      <w:r w:rsidRPr="00636B9B">
        <w:rPr>
          <w:rtl/>
        </w:rPr>
        <w:t xml:space="preserve"> هي</w:t>
      </w:r>
      <w:r w:rsidR="00733B93">
        <w:rPr>
          <w:rtl/>
        </w:rPr>
        <w:t>:</w:t>
      </w:r>
    </w:p>
    <w:p w:rsidR="00860ABA" w:rsidRPr="00636B9B" w:rsidRDefault="00733B93" w:rsidP="001E74B8">
      <w:pPr>
        <w:pStyle w:val="libNormal"/>
        <w:rPr>
          <w:rtl/>
        </w:rPr>
      </w:pPr>
      <w:r>
        <w:rPr>
          <w:rtl/>
        </w:rPr>
        <w:t>(</w:t>
      </w:r>
      <w:r w:rsidR="00860ABA" w:rsidRPr="00636B9B">
        <w:rPr>
          <w:rtl/>
        </w:rPr>
        <w:t>الطويل</w:t>
      </w:r>
      <w:r>
        <w:rPr>
          <w:rtl/>
        </w:rPr>
        <w:t>،</w:t>
      </w:r>
      <w:r w:rsidR="00860ABA" w:rsidRPr="00636B9B">
        <w:rPr>
          <w:rtl/>
        </w:rPr>
        <w:t xml:space="preserve"> المديد</w:t>
      </w:r>
      <w:r>
        <w:rPr>
          <w:rtl/>
        </w:rPr>
        <w:t>،</w:t>
      </w:r>
      <w:r w:rsidR="00860ABA" w:rsidRPr="00636B9B">
        <w:rPr>
          <w:rtl/>
        </w:rPr>
        <w:t xml:space="preserve"> البسيط</w:t>
      </w:r>
      <w:r>
        <w:rPr>
          <w:rtl/>
        </w:rPr>
        <w:t>،</w:t>
      </w:r>
      <w:r w:rsidR="00860ABA" w:rsidRPr="00636B9B">
        <w:rPr>
          <w:rtl/>
        </w:rPr>
        <w:t xml:space="preserve"> الوافر</w:t>
      </w:r>
      <w:r>
        <w:rPr>
          <w:rtl/>
        </w:rPr>
        <w:t>،</w:t>
      </w:r>
      <w:r w:rsidR="00860ABA" w:rsidRPr="00636B9B">
        <w:rPr>
          <w:rtl/>
        </w:rPr>
        <w:t xml:space="preserve"> الكامل</w:t>
      </w:r>
      <w:r>
        <w:rPr>
          <w:rtl/>
        </w:rPr>
        <w:t>،</w:t>
      </w:r>
      <w:r w:rsidR="00860ABA" w:rsidRPr="00636B9B">
        <w:rPr>
          <w:rtl/>
        </w:rPr>
        <w:t xml:space="preserve"> الهزج</w:t>
      </w:r>
      <w:r>
        <w:rPr>
          <w:rtl/>
        </w:rPr>
        <w:t>،</w:t>
      </w:r>
      <w:r w:rsidR="00860ABA" w:rsidRPr="00636B9B">
        <w:rPr>
          <w:rtl/>
        </w:rPr>
        <w:t xml:space="preserve"> الرجز</w:t>
      </w:r>
      <w:r>
        <w:rPr>
          <w:rtl/>
        </w:rPr>
        <w:t>،</w:t>
      </w:r>
      <w:r w:rsidR="00860ABA" w:rsidRPr="00636B9B">
        <w:rPr>
          <w:rtl/>
        </w:rPr>
        <w:t xml:space="preserve"> الرمل</w:t>
      </w:r>
      <w:r>
        <w:rPr>
          <w:rtl/>
        </w:rPr>
        <w:t>،</w:t>
      </w:r>
      <w:r w:rsidR="00860ABA" w:rsidRPr="00636B9B">
        <w:rPr>
          <w:rtl/>
        </w:rPr>
        <w:t xml:space="preserve"> السريع</w:t>
      </w:r>
      <w:r>
        <w:rPr>
          <w:rtl/>
        </w:rPr>
        <w:t>،</w:t>
      </w:r>
      <w:r w:rsidR="00860ABA" w:rsidRPr="00636B9B">
        <w:rPr>
          <w:rtl/>
        </w:rPr>
        <w:t xml:space="preserve"> المنسرح</w:t>
      </w:r>
      <w:r>
        <w:rPr>
          <w:rtl/>
        </w:rPr>
        <w:t>،</w:t>
      </w:r>
      <w:r w:rsidR="00860ABA" w:rsidRPr="00636B9B">
        <w:rPr>
          <w:rtl/>
        </w:rPr>
        <w:t xml:space="preserve"> الخفيف</w:t>
      </w:r>
      <w:r>
        <w:rPr>
          <w:rtl/>
        </w:rPr>
        <w:t>،</w:t>
      </w:r>
      <w:r w:rsidR="00860ABA" w:rsidRPr="00636B9B">
        <w:rPr>
          <w:rtl/>
        </w:rPr>
        <w:t xml:space="preserve"> المضارع</w:t>
      </w:r>
      <w:r>
        <w:rPr>
          <w:rtl/>
        </w:rPr>
        <w:t>،</w:t>
      </w:r>
      <w:r w:rsidR="00860ABA" w:rsidRPr="00636B9B">
        <w:rPr>
          <w:rtl/>
        </w:rPr>
        <w:t xml:space="preserve"> المقتضب</w:t>
      </w:r>
      <w:r>
        <w:rPr>
          <w:rtl/>
        </w:rPr>
        <w:t>،</w:t>
      </w:r>
      <w:r w:rsidR="00860ABA" w:rsidRPr="00636B9B">
        <w:rPr>
          <w:rtl/>
        </w:rPr>
        <w:t xml:space="preserve"> المجتثّ</w:t>
      </w:r>
      <w:r>
        <w:rPr>
          <w:rtl/>
        </w:rPr>
        <w:t>،</w:t>
      </w:r>
      <w:r w:rsidR="00860ABA" w:rsidRPr="00636B9B">
        <w:rPr>
          <w:rtl/>
        </w:rPr>
        <w:t xml:space="preserve"> المتقارب</w:t>
      </w:r>
      <w:r>
        <w:rPr>
          <w:rtl/>
        </w:rPr>
        <w:t>).</w:t>
      </w:r>
    </w:p>
    <w:p w:rsidR="00860ABA" w:rsidRPr="00636B9B" w:rsidRDefault="00860ABA" w:rsidP="002E0C24">
      <w:pPr>
        <w:pStyle w:val="libNormal"/>
        <w:rPr>
          <w:rtl/>
        </w:rPr>
      </w:pPr>
      <w:r w:rsidRPr="001E74B8">
        <w:rPr>
          <w:rtl/>
        </w:rPr>
        <w:t xml:space="preserve">ولكلّ بحر أصل وفروع يشرحها علم العروض </w:t>
      </w:r>
      <w:r w:rsidRPr="001E74B8">
        <w:rPr>
          <w:rStyle w:val="libFootnotenumChar"/>
          <w:rtl/>
        </w:rPr>
        <w:t>(3)</w:t>
      </w:r>
      <w:r w:rsidR="00733B93">
        <w:rPr>
          <w:rtl/>
        </w:rPr>
        <w:t>.</w:t>
      </w:r>
    </w:p>
    <w:p w:rsidR="00860ABA" w:rsidRPr="00636B9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عن بحث للدكتور عبد المنعم خفاجي في جريدة الدعوة </w:t>
      </w:r>
      <w:r w:rsidR="00733B93">
        <w:rPr>
          <w:rtl/>
        </w:rPr>
        <w:t>(</w:t>
      </w:r>
      <w:r w:rsidRPr="001E74B8">
        <w:rPr>
          <w:rtl/>
        </w:rPr>
        <w:t>الفصحى لغة القرآن</w:t>
      </w:r>
      <w:r w:rsidR="00733B93">
        <w:rPr>
          <w:rtl/>
        </w:rPr>
        <w:t>):</w:t>
      </w:r>
      <w:r w:rsidRPr="001E74B8">
        <w:rPr>
          <w:rtl/>
        </w:rPr>
        <w:t xml:space="preserve"> ص40</w:t>
      </w:r>
      <w:r w:rsidR="00733B93">
        <w:rPr>
          <w:rtl/>
        </w:rPr>
        <w:t>.</w:t>
      </w:r>
    </w:p>
    <w:p w:rsidR="00860ABA" w:rsidRPr="001E74B8" w:rsidRDefault="00860ABA" w:rsidP="001E74B8">
      <w:pPr>
        <w:pStyle w:val="libFootnote0"/>
        <w:rPr>
          <w:rtl/>
        </w:rPr>
      </w:pPr>
      <w:r w:rsidRPr="001E74B8">
        <w:rPr>
          <w:rtl/>
        </w:rPr>
        <w:t>(2) سنذكرها في الصفحة القادمة</w:t>
      </w:r>
      <w:r w:rsidR="00733B93">
        <w:rPr>
          <w:rtl/>
        </w:rPr>
        <w:t>.</w:t>
      </w:r>
    </w:p>
    <w:p w:rsidR="00860ABA" w:rsidRPr="001E74B8" w:rsidRDefault="00860ABA" w:rsidP="001E74B8">
      <w:pPr>
        <w:pStyle w:val="libFootnote0"/>
        <w:rPr>
          <w:rtl/>
        </w:rPr>
      </w:pPr>
      <w:r w:rsidRPr="001E74B8">
        <w:rPr>
          <w:rtl/>
        </w:rPr>
        <w:t>(3) أصل الطويل</w:t>
      </w:r>
      <w:r w:rsidR="00733B93">
        <w:rPr>
          <w:rtl/>
        </w:rPr>
        <w:t>:</w:t>
      </w:r>
      <w:r w:rsidRPr="001E74B8">
        <w:rPr>
          <w:rtl/>
        </w:rPr>
        <w:t xml:space="preserve"> </w:t>
      </w:r>
      <w:r w:rsidR="00733B93">
        <w:rPr>
          <w:rtl/>
        </w:rPr>
        <w:t>(</w:t>
      </w:r>
      <w:r w:rsidRPr="001E74B8">
        <w:rPr>
          <w:rtl/>
        </w:rPr>
        <w:t>فعولن</w:t>
      </w:r>
      <w:r w:rsidR="00733B93">
        <w:rPr>
          <w:rtl/>
        </w:rPr>
        <w:t>.</w:t>
      </w:r>
      <w:r w:rsidRPr="001E74B8">
        <w:rPr>
          <w:rtl/>
        </w:rPr>
        <w:t xml:space="preserve"> مفاعيلن...</w:t>
      </w:r>
      <w:r w:rsidR="00733B93">
        <w:rPr>
          <w:rtl/>
        </w:rPr>
        <w:t>)</w:t>
      </w:r>
      <w:r w:rsidRPr="001E74B8">
        <w:rPr>
          <w:rtl/>
        </w:rPr>
        <w:t xml:space="preserve"> أربع مرّات</w:t>
      </w:r>
      <w:r w:rsidR="00733B93">
        <w:rPr>
          <w:rtl/>
        </w:rPr>
        <w:t>.</w:t>
      </w:r>
    </w:p>
    <w:p w:rsidR="00860ABA" w:rsidRPr="001E74B8" w:rsidRDefault="00860ABA" w:rsidP="001E74B8">
      <w:pPr>
        <w:pStyle w:val="libFootnote0"/>
        <w:rPr>
          <w:rtl/>
        </w:rPr>
      </w:pPr>
      <w:r w:rsidRPr="001E74B8">
        <w:rPr>
          <w:rtl/>
        </w:rPr>
        <w:t>وأصل المديد</w:t>
      </w:r>
      <w:r w:rsidR="00733B93">
        <w:rPr>
          <w:rtl/>
        </w:rPr>
        <w:t>:</w:t>
      </w:r>
      <w:r w:rsidRPr="001E74B8">
        <w:rPr>
          <w:rtl/>
        </w:rPr>
        <w:t xml:space="preserve"> </w:t>
      </w:r>
      <w:r w:rsidR="00733B93">
        <w:rPr>
          <w:rtl/>
        </w:rPr>
        <w:t>(</w:t>
      </w:r>
      <w:r w:rsidRPr="001E74B8">
        <w:rPr>
          <w:rtl/>
        </w:rPr>
        <w:t>فاعلاتن</w:t>
      </w:r>
      <w:r w:rsidR="00733B93">
        <w:rPr>
          <w:rtl/>
        </w:rPr>
        <w:t>.</w:t>
      </w:r>
      <w:r w:rsidRPr="001E74B8">
        <w:rPr>
          <w:rtl/>
        </w:rPr>
        <w:t xml:space="preserve"> فاعلن...</w:t>
      </w:r>
      <w:r w:rsidR="00733B93">
        <w:rPr>
          <w:rtl/>
        </w:rPr>
        <w:t>)</w:t>
      </w:r>
      <w:r w:rsidRPr="001E74B8">
        <w:rPr>
          <w:rtl/>
        </w:rPr>
        <w:t xml:space="preserve"> أربع مرّات</w:t>
      </w:r>
      <w:r w:rsidR="00733B93">
        <w:rPr>
          <w:rtl/>
        </w:rPr>
        <w:t>.</w:t>
      </w:r>
    </w:p>
    <w:p w:rsidR="00860ABA" w:rsidRPr="001E74B8" w:rsidRDefault="00860ABA" w:rsidP="001E74B8">
      <w:pPr>
        <w:pStyle w:val="libFootnote0"/>
        <w:rPr>
          <w:rtl/>
        </w:rPr>
      </w:pPr>
      <w:r w:rsidRPr="001E74B8">
        <w:rPr>
          <w:rtl/>
        </w:rPr>
        <w:t>وأصل البسيط</w:t>
      </w:r>
      <w:r w:rsidR="00733B93">
        <w:rPr>
          <w:rtl/>
        </w:rPr>
        <w:t>:</w:t>
      </w:r>
      <w:r w:rsidRPr="001E74B8">
        <w:rPr>
          <w:rtl/>
        </w:rPr>
        <w:t xml:space="preserve"> </w:t>
      </w:r>
      <w:r w:rsidR="00733B93">
        <w:rPr>
          <w:rtl/>
        </w:rPr>
        <w:t>(</w:t>
      </w:r>
      <w:r w:rsidRPr="001E74B8">
        <w:rPr>
          <w:rtl/>
        </w:rPr>
        <w:t>مستفعلن</w:t>
      </w:r>
      <w:r w:rsidR="00733B93">
        <w:rPr>
          <w:rtl/>
        </w:rPr>
        <w:t>.</w:t>
      </w:r>
      <w:r w:rsidRPr="001E74B8">
        <w:rPr>
          <w:rtl/>
        </w:rPr>
        <w:t xml:space="preserve"> فاعلن</w:t>
      </w:r>
      <w:r w:rsidR="00733B93">
        <w:rPr>
          <w:rtl/>
        </w:rPr>
        <w:t>)</w:t>
      </w:r>
      <w:r w:rsidRPr="001E74B8">
        <w:rPr>
          <w:rtl/>
        </w:rPr>
        <w:t xml:space="preserve"> أربع مرّات</w:t>
      </w:r>
      <w:r w:rsidR="00733B93">
        <w:rPr>
          <w:rtl/>
        </w:rPr>
        <w:t>.</w:t>
      </w:r>
    </w:p>
    <w:p w:rsidR="00860ABA" w:rsidRPr="001E74B8" w:rsidRDefault="00860ABA" w:rsidP="001E74B8">
      <w:pPr>
        <w:pStyle w:val="libFootnote0"/>
        <w:rPr>
          <w:rtl/>
        </w:rPr>
      </w:pPr>
      <w:r w:rsidRPr="001E74B8">
        <w:rPr>
          <w:rtl/>
        </w:rPr>
        <w:t>وأصل الوافر</w:t>
      </w:r>
      <w:r w:rsidR="00733B93">
        <w:rPr>
          <w:rtl/>
        </w:rPr>
        <w:t>:</w:t>
      </w:r>
      <w:r w:rsidRPr="001E74B8">
        <w:rPr>
          <w:rtl/>
        </w:rPr>
        <w:t xml:space="preserve"> </w:t>
      </w:r>
      <w:r w:rsidR="00733B93">
        <w:rPr>
          <w:rtl/>
        </w:rPr>
        <w:t>(</w:t>
      </w:r>
      <w:r w:rsidRPr="001E74B8">
        <w:rPr>
          <w:rtl/>
        </w:rPr>
        <w:t>مفاعلتن</w:t>
      </w:r>
      <w:r w:rsidR="00733B93">
        <w:rPr>
          <w:rtl/>
        </w:rPr>
        <w:t>.</w:t>
      </w:r>
      <w:r w:rsidRPr="001E74B8">
        <w:rPr>
          <w:rtl/>
        </w:rPr>
        <w:t>..</w:t>
      </w:r>
      <w:r w:rsidR="00733B93">
        <w:rPr>
          <w:rtl/>
        </w:rPr>
        <w:t>)</w:t>
      </w:r>
      <w:r w:rsidRPr="001E74B8">
        <w:rPr>
          <w:rtl/>
        </w:rPr>
        <w:t xml:space="preserve"> ستّ مرّات</w:t>
      </w:r>
      <w:r w:rsidR="00733B93">
        <w:rPr>
          <w:rtl/>
        </w:rPr>
        <w:t>.</w:t>
      </w:r>
    </w:p>
    <w:p w:rsidR="00860ABA" w:rsidRPr="001E74B8" w:rsidRDefault="00860ABA" w:rsidP="001E74B8">
      <w:pPr>
        <w:pStyle w:val="libFootnote0"/>
        <w:rPr>
          <w:rtl/>
        </w:rPr>
      </w:pPr>
      <w:r w:rsidRPr="001E74B8">
        <w:rPr>
          <w:rtl/>
        </w:rPr>
        <w:t>وأصل الكامل</w:t>
      </w:r>
      <w:r w:rsidR="00733B93">
        <w:rPr>
          <w:rtl/>
        </w:rPr>
        <w:t>:</w:t>
      </w:r>
      <w:r w:rsidRPr="001E74B8">
        <w:rPr>
          <w:rtl/>
        </w:rPr>
        <w:t xml:space="preserve"> </w:t>
      </w:r>
      <w:r w:rsidR="00733B93">
        <w:rPr>
          <w:rtl/>
        </w:rPr>
        <w:t>(</w:t>
      </w:r>
      <w:r w:rsidRPr="001E74B8">
        <w:rPr>
          <w:rtl/>
        </w:rPr>
        <w:t>متفاعلن...</w:t>
      </w:r>
      <w:r w:rsidR="00733B93">
        <w:rPr>
          <w:rtl/>
        </w:rPr>
        <w:t>)</w:t>
      </w:r>
      <w:r w:rsidRPr="001E74B8">
        <w:rPr>
          <w:rtl/>
        </w:rPr>
        <w:t xml:space="preserve"> ستّ مرّات</w:t>
      </w:r>
      <w:r w:rsidR="00733B93">
        <w:rPr>
          <w:rtl/>
        </w:rPr>
        <w:t>.</w:t>
      </w:r>
    </w:p>
    <w:p w:rsidR="00860ABA" w:rsidRPr="001E74B8" w:rsidRDefault="00860ABA" w:rsidP="001E74B8">
      <w:pPr>
        <w:pStyle w:val="libFootnote0"/>
        <w:rPr>
          <w:rtl/>
        </w:rPr>
      </w:pPr>
      <w:r w:rsidRPr="001E74B8">
        <w:rPr>
          <w:rtl/>
        </w:rPr>
        <w:t>وأصل الهزج</w:t>
      </w:r>
      <w:r w:rsidR="00733B93">
        <w:rPr>
          <w:rtl/>
        </w:rPr>
        <w:t>:</w:t>
      </w:r>
      <w:r w:rsidRPr="001E74B8">
        <w:rPr>
          <w:rtl/>
        </w:rPr>
        <w:t xml:space="preserve"> (مفاعيلن...) ستّ مرّات</w:t>
      </w:r>
      <w:r w:rsidR="00733B93">
        <w:rPr>
          <w:rtl/>
        </w:rPr>
        <w:t>.</w:t>
      </w:r>
    </w:p>
    <w:p w:rsidR="00860ABA" w:rsidRPr="001E74B8" w:rsidRDefault="00860ABA" w:rsidP="001E74B8">
      <w:pPr>
        <w:pStyle w:val="libFootnote0"/>
        <w:rPr>
          <w:rtl/>
        </w:rPr>
      </w:pPr>
      <w:r w:rsidRPr="001E74B8">
        <w:rPr>
          <w:rtl/>
        </w:rPr>
        <w:t>وأصل الرجز</w:t>
      </w:r>
      <w:r w:rsidR="00733B93">
        <w:rPr>
          <w:rtl/>
        </w:rPr>
        <w:t>:</w:t>
      </w:r>
      <w:r w:rsidRPr="001E74B8">
        <w:rPr>
          <w:rtl/>
        </w:rPr>
        <w:t xml:space="preserve"> </w:t>
      </w:r>
      <w:r w:rsidR="00733B93">
        <w:rPr>
          <w:rtl/>
        </w:rPr>
        <w:t>(</w:t>
      </w:r>
      <w:r w:rsidRPr="001E74B8">
        <w:rPr>
          <w:rtl/>
        </w:rPr>
        <w:t>مستفعلن...</w:t>
      </w:r>
      <w:r w:rsidR="00733B93">
        <w:rPr>
          <w:rtl/>
        </w:rPr>
        <w:t>)</w:t>
      </w:r>
      <w:r w:rsidRPr="001E74B8">
        <w:rPr>
          <w:rtl/>
        </w:rPr>
        <w:t xml:space="preserve"> ستّ مرّات</w:t>
      </w:r>
      <w:r w:rsidR="00733B93">
        <w:rPr>
          <w:rtl/>
        </w:rPr>
        <w:t>.</w:t>
      </w:r>
    </w:p>
    <w:p w:rsidR="00860ABA" w:rsidRPr="001E74B8" w:rsidRDefault="00860ABA" w:rsidP="001E74B8">
      <w:pPr>
        <w:pStyle w:val="libFootnote0"/>
        <w:rPr>
          <w:rtl/>
        </w:rPr>
      </w:pPr>
      <w:r w:rsidRPr="001E74B8">
        <w:rPr>
          <w:rtl/>
        </w:rPr>
        <w:t>وأصل الرمل</w:t>
      </w:r>
      <w:r w:rsidR="00733B93">
        <w:rPr>
          <w:rtl/>
        </w:rPr>
        <w:t>:</w:t>
      </w:r>
      <w:r w:rsidRPr="001E74B8">
        <w:rPr>
          <w:rtl/>
        </w:rPr>
        <w:t xml:space="preserve"> </w:t>
      </w:r>
      <w:r w:rsidR="00733B93">
        <w:rPr>
          <w:rtl/>
        </w:rPr>
        <w:t>(</w:t>
      </w:r>
      <w:r w:rsidRPr="001E74B8">
        <w:rPr>
          <w:rtl/>
        </w:rPr>
        <w:t>فاعلاتن...</w:t>
      </w:r>
      <w:r w:rsidR="00733B93">
        <w:rPr>
          <w:rtl/>
        </w:rPr>
        <w:t>)</w:t>
      </w:r>
      <w:r w:rsidRPr="001E74B8">
        <w:rPr>
          <w:rtl/>
        </w:rPr>
        <w:t xml:space="preserve"> ستّ مرّات</w:t>
      </w:r>
      <w:r w:rsidR="00733B93">
        <w:rPr>
          <w:rtl/>
        </w:rPr>
        <w:t>.</w:t>
      </w:r>
    </w:p>
    <w:p w:rsidR="00860ABA" w:rsidRPr="001E74B8" w:rsidRDefault="00860ABA" w:rsidP="001E74B8">
      <w:pPr>
        <w:pStyle w:val="libFootnote0"/>
        <w:rPr>
          <w:rtl/>
        </w:rPr>
      </w:pPr>
      <w:r w:rsidRPr="001E74B8">
        <w:rPr>
          <w:rtl/>
        </w:rPr>
        <w:t>وأصل السريع</w:t>
      </w:r>
      <w:r w:rsidR="00733B93">
        <w:rPr>
          <w:rtl/>
        </w:rPr>
        <w:t>:</w:t>
      </w:r>
      <w:r w:rsidRPr="001E74B8">
        <w:rPr>
          <w:rtl/>
        </w:rPr>
        <w:t xml:space="preserve"> </w:t>
      </w:r>
      <w:r w:rsidR="00733B93">
        <w:rPr>
          <w:rtl/>
        </w:rPr>
        <w:t>(</w:t>
      </w:r>
      <w:r w:rsidRPr="001E74B8">
        <w:rPr>
          <w:rtl/>
        </w:rPr>
        <w:t>مستفعلن</w:t>
      </w:r>
      <w:r w:rsidR="00733B93">
        <w:rPr>
          <w:rtl/>
        </w:rPr>
        <w:t>.</w:t>
      </w:r>
      <w:r w:rsidRPr="001E74B8">
        <w:rPr>
          <w:rtl/>
        </w:rPr>
        <w:t xml:space="preserve"> مستفعلن</w:t>
      </w:r>
      <w:r w:rsidR="00733B93">
        <w:rPr>
          <w:rtl/>
        </w:rPr>
        <w:t>.</w:t>
      </w:r>
      <w:r w:rsidRPr="001E74B8">
        <w:rPr>
          <w:rtl/>
        </w:rPr>
        <w:t xml:space="preserve"> مفعولات</w:t>
      </w:r>
      <w:r w:rsidR="00733B93">
        <w:rPr>
          <w:rtl/>
        </w:rPr>
        <w:t>)</w:t>
      </w:r>
      <w:r w:rsidRPr="001E74B8">
        <w:rPr>
          <w:rtl/>
        </w:rPr>
        <w:t xml:space="preserve"> مرّتين</w:t>
      </w:r>
      <w:r w:rsidR="00733B93">
        <w:rPr>
          <w:rtl/>
        </w:rPr>
        <w:t>.</w:t>
      </w:r>
    </w:p>
    <w:p w:rsidR="00860ABA" w:rsidRPr="001E74B8" w:rsidRDefault="00860ABA" w:rsidP="001E74B8">
      <w:pPr>
        <w:pStyle w:val="libFootnote0"/>
        <w:rPr>
          <w:rtl/>
        </w:rPr>
      </w:pPr>
      <w:r w:rsidRPr="001E74B8">
        <w:rPr>
          <w:rtl/>
        </w:rPr>
        <w:t>وأصل المنسرح</w:t>
      </w:r>
      <w:r w:rsidR="00733B93">
        <w:rPr>
          <w:rtl/>
        </w:rPr>
        <w:t>:</w:t>
      </w:r>
      <w:r w:rsidRPr="001E74B8">
        <w:rPr>
          <w:rtl/>
        </w:rPr>
        <w:t xml:space="preserve"> </w:t>
      </w:r>
      <w:r w:rsidR="00733B93">
        <w:rPr>
          <w:rtl/>
        </w:rPr>
        <w:t>(</w:t>
      </w:r>
      <w:r w:rsidRPr="001E74B8">
        <w:rPr>
          <w:rtl/>
        </w:rPr>
        <w:t>مستفعلن</w:t>
      </w:r>
      <w:r w:rsidR="00733B93">
        <w:rPr>
          <w:rtl/>
        </w:rPr>
        <w:t>.</w:t>
      </w:r>
      <w:r w:rsidRPr="001E74B8">
        <w:rPr>
          <w:rtl/>
        </w:rPr>
        <w:t xml:space="preserve"> مفعولات</w:t>
      </w:r>
      <w:r w:rsidR="00733B93">
        <w:rPr>
          <w:rtl/>
        </w:rPr>
        <w:t>.</w:t>
      </w:r>
      <w:r w:rsidRPr="001E74B8">
        <w:rPr>
          <w:rtl/>
        </w:rPr>
        <w:t xml:space="preserve"> مستفعلن</w:t>
      </w:r>
      <w:r w:rsidR="00733B93">
        <w:rPr>
          <w:rtl/>
        </w:rPr>
        <w:t>)</w:t>
      </w:r>
      <w:r w:rsidRPr="001E74B8">
        <w:rPr>
          <w:rtl/>
        </w:rPr>
        <w:t xml:space="preserve"> مرّتين</w:t>
      </w:r>
      <w:r w:rsidR="00733B93">
        <w:rPr>
          <w:rtl/>
        </w:rPr>
        <w:t>.</w:t>
      </w:r>
    </w:p>
    <w:p w:rsidR="00860ABA" w:rsidRPr="001E74B8" w:rsidRDefault="00860ABA" w:rsidP="001E74B8">
      <w:pPr>
        <w:pStyle w:val="libFootnote0"/>
        <w:rPr>
          <w:rtl/>
        </w:rPr>
      </w:pPr>
      <w:r w:rsidRPr="001E74B8">
        <w:rPr>
          <w:rtl/>
        </w:rPr>
        <w:t>وأصل الخفيف</w:t>
      </w:r>
      <w:r w:rsidR="00733B93">
        <w:rPr>
          <w:rtl/>
        </w:rPr>
        <w:t>:</w:t>
      </w:r>
      <w:r w:rsidRPr="001E74B8">
        <w:rPr>
          <w:rtl/>
        </w:rPr>
        <w:t xml:space="preserve"> </w:t>
      </w:r>
      <w:r w:rsidR="00733B93">
        <w:rPr>
          <w:rtl/>
        </w:rPr>
        <w:t>(</w:t>
      </w:r>
      <w:r w:rsidRPr="001E74B8">
        <w:rPr>
          <w:rtl/>
        </w:rPr>
        <w:t>فاعلاتن</w:t>
      </w:r>
      <w:r w:rsidR="00733B93">
        <w:rPr>
          <w:rtl/>
        </w:rPr>
        <w:t>.</w:t>
      </w:r>
      <w:r w:rsidRPr="001E74B8">
        <w:rPr>
          <w:rtl/>
        </w:rPr>
        <w:t xml:space="preserve"> مُس</w:t>
      </w:r>
      <w:r w:rsidR="00733B93">
        <w:rPr>
          <w:rtl/>
        </w:rPr>
        <w:t>،</w:t>
      </w:r>
      <w:r w:rsidRPr="001E74B8">
        <w:rPr>
          <w:rtl/>
        </w:rPr>
        <w:t xml:space="preserve"> تفع</w:t>
      </w:r>
      <w:r w:rsidR="00733B93">
        <w:rPr>
          <w:rtl/>
        </w:rPr>
        <w:t>،</w:t>
      </w:r>
      <w:r w:rsidRPr="001E74B8">
        <w:rPr>
          <w:rtl/>
        </w:rPr>
        <w:t xml:space="preserve"> لن</w:t>
      </w:r>
      <w:r w:rsidR="00733B93">
        <w:rPr>
          <w:rtl/>
        </w:rPr>
        <w:t>.</w:t>
      </w:r>
      <w:r w:rsidRPr="001E74B8">
        <w:rPr>
          <w:rtl/>
        </w:rPr>
        <w:t xml:space="preserve"> فاعلاتن</w:t>
      </w:r>
      <w:r w:rsidR="00733B93">
        <w:rPr>
          <w:rtl/>
        </w:rPr>
        <w:t>)</w:t>
      </w:r>
      <w:r w:rsidRPr="001E74B8">
        <w:rPr>
          <w:rtl/>
        </w:rPr>
        <w:t xml:space="preserve"> مرّتين</w:t>
      </w:r>
      <w:r w:rsidR="00733B93">
        <w:rPr>
          <w:rtl/>
        </w:rPr>
        <w:t>.</w:t>
      </w:r>
    </w:p>
    <w:p w:rsidR="003637EC" w:rsidRDefault="000E1D55" w:rsidP="001E74B8">
      <w:pPr>
        <w:pStyle w:val="libNormal"/>
        <w:rPr>
          <w:rtl/>
        </w:rPr>
      </w:pPr>
      <w:r>
        <w:br w:type="page"/>
      </w:r>
    </w:p>
    <w:p w:rsidR="00860ABA" w:rsidRPr="00636B9B" w:rsidRDefault="00860ABA" w:rsidP="002E0C24">
      <w:pPr>
        <w:pStyle w:val="libNormal"/>
        <w:rPr>
          <w:rtl/>
        </w:rPr>
      </w:pPr>
      <w:r w:rsidRPr="001E74B8">
        <w:rPr>
          <w:rtl/>
        </w:rPr>
        <w:lastRenderedPageBreak/>
        <w:t>قال السكّاكي</w:t>
      </w:r>
      <w:r w:rsidR="00733B93">
        <w:rPr>
          <w:rtl/>
        </w:rPr>
        <w:t>:</w:t>
      </w:r>
      <w:r w:rsidRPr="001E74B8">
        <w:rPr>
          <w:rtl/>
        </w:rPr>
        <w:t xml:space="preserve"> وهذه الأوزان هي التي عليها مدار أشعار العرب</w:t>
      </w:r>
      <w:r w:rsidR="00733B93">
        <w:rPr>
          <w:rtl/>
        </w:rPr>
        <w:t>،</w:t>
      </w:r>
      <w:r w:rsidRPr="001E74B8">
        <w:rPr>
          <w:rtl/>
        </w:rPr>
        <w:t xml:space="preserve"> بحكم الاستقراء لا تجد لهم وزناً يشذّ عنها</w:t>
      </w:r>
      <w:r w:rsidR="00733B93">
        <w:rPr>
          <w:rtl/>
        </w:rPr>
        <w:t>،</w:t>
      </w:r>
      <w:r w:rsidRPr="001E74B8">
        <w:rPr>
          <w:rtl/>
        </w:rPr>
        <w:t xml:space="preserve"> اللّهمّ إلاّ نادراً </w:t>
      </w:r>
      <w:r w:rsidRPr="001E74B8">
        <w:rPr>
          <w:rStyle w:val="libFootnotenumChar"/>
          <w:rtl/>
        </w:rPr>
        <w:t>(1)</w:t>
      </w:r>
      <w:r w:rsidR="00733B93" w:rsidRPr="00CF20AA">
        <w:rPr>
          <w:rtl/>
        </w:rPr>
        <w:t>.</w:t>
      </w:r>
    </w:p>
    <w:p w:rsidR="000E1D55" w:rsidRDefault="00860ABA" w:rsidP="001E74B8">
      <w:pPr>
        <w:pStyle w:val="libCenter"/>
        <w:rPr>
          <w:rtl/>
        </w:rPr>
      </w:pPr>
      <w:r w:rsidRPr="00636B9B">
        <w:rPr>
          <w:rtl/>
        </w:rPr>
        <w:t>* * *</w:t>
      </w:r>
    </w:p>
    <w:p w:rsidR="00860ABA" w:rsidRPr="00636B9B" w:rsidRDefault="00860ABA" w:rsidP="001E74B8">
      <w:pPr>
        <w:pStyle w:val="libNormal"/>
        <w:rPr>
          <w:rtl/>
        </w:rPr>
      </w:pPr>
      <w:r w:rsidRPr="00636B9B">
        <w:rPr>
          <w:rtl/>
        </w:rPr>
        <w:t>والقافية</w:t>
      </w:r>
      <w:r w:rsidR="001E74B8">
        <w:rPr>
          <w:rtl/>
        </w:rPr>
        <w:t xml:space="preserve"> - </w:t>
      </w:r>
      <w:r w:rsidRPr="00636B9B">
        <w:rPr>
          <w:rtl/>
        </w:rPr>
        <w:t>عند الخليل</w:t>
      </w:r>
      <w:r w:rsidR="001E74B8">
        <w:rPr>
          <w:rtl/>
        </w:rPr>
        <w:t xml:space="preserve"> -</w:t>
      </w:r>
      <w:r w:rsidR="00733B93">
        <w:rPr>
          <w:rtl/>
        </w:rPr>
        <w:t>:</w:t>
      </w:r>
      <w:r w:rsidRPr="00636B9B">
        <w:rPr>
          <w:rtl/>
        </w:rPr>
        <w:t xml:space="preserve"> من آخر حرف في البيت</w:t>
      </w:r>
      <w:r w:rsidR="00733B93">
        <w:rPr>
          <w:rtl/>
        </w:rPr>
        <w:t>،</w:t>
      </w:r>
      <w:r w:rsidRPr="00636B9B">
        <w:rPr>
          <w:rtl/>
        </w:rPr>
        <w:t xml:space="preserve"> إلى أَوّل ساكن قبله</w:t>
      </w:r>
      <w:r w:rsidR="00733B93">
        <w:rPr>
          <w:rtl/>
        </w:rPr>
        <w:t>،</w:t>
      </w:r>
      <w:r w:rsidRPr="00636B9B">
        <w:rPr>
          <w:rtl/>
        </w:rPr>
        <w:t xml:space="preserve"> مع المتحرّك الذي قبل الساكن</w:t>
      </w:r>
      <w:r w:rsidR="00733B93">
        <w:rPr>
          <w:rtl/>
        </w:rPr>
        <w:t>.</w:t>
      </w:r>
      <w:r w:rsidRPr="00636B9B">
        <w:rPr>
          <w:rtl/>
        </w:rPr>
        <w:t xml:space="preserve"> مثل </w:t>
      </w:r>
      <w:r w:rsidR="00733B93">
        <w:rPr>
          <w:rtl/>
        </w:rPr>
        <w:t>(</w:t>
      </w:r>
      <w:r w:rsidRPr="00636B9B">
        <w:rPr>
          <w:rtl/>
        </w:rPr>
        <w:t>تابا</w:t>
      </w:r>
      <w:r w:rsidR="00733B93">
        <w:rPr>
          <w:rtl/>
        </w:rPr>
        <w:t>)</w:t>
      </w:r>
      <w:r w:rsidRPr="00636B9B">
        <w:rPr>
          <w:rtl/>
        </w:rPr>
        <w:t xml:space="preserve"> في قوله</w:t>
      </w:r>
      <w:r w:rsidR="00733B93">
        <w:rPr>
          <w:rtl/>
        </w:rPr>
        <w:t>:</w:t>
      </w:r>
      <w:r w:rsidRPr="00636B9B">
        <w:rPr>
          <w:rtl/>
        </w:rPr>
        <w:t xml:space="preserve"> </w:t>
      </w:r>
      <w:r w:rsidR="00733B93">
        <w:rPr>
          <w:rtl/>
        </w:rPr>
        <w:t>(</w:t>
      </w:r>
      <w:r w:rsidRPr="00636B9B">
        <w:rPr>
          <w:rtl/>
        </w:rPr>
        <w:t>أقلّي اللومَ عاذِلَ والعِتابا</w:t>
      </w:r>
      <w:r w:rsidR="00733B93">
        <w:rPr>
          <w:rtl/>
        </w:rPr>
        <w:t>)</w:t>
      </w:r>
      <w:r w:rsidRPr="00636B9B">
        <w:rPr>
          <w:rtl/>
        </w:rPr>
        <w:t xml:space="preserve"> فيجب أن تجري القصيدة في جميع أبياتها على نفس المنوال</w:t>
      </w:r>
      <w:r w:rsidR="00733B93">
        <w:rPr>
          <w:rtl/>
        </w:rPr>
        <w:t>.</w:t>
      </w:r>
    </w:p>
    <w:p w:rsidR="000E1D55" w:rsidRDefault="00860ABA" w:rsidP="001E74B8">
      <w:pPr>
        <w:pStyle w:val="libNormal"/>
        <w:rPr>
          <w:rtl/>
        </w:rPr>
      </w:pPr>
      <w:r w:rsidRPr="00636B9B">
        <w:rPr>
          <w:rtl/>
        </w:rPr>
        <w:t>قال السكّاكي</w:t>
      </w:r>
      <w:r w:rsidR="00733B93">
        <w:rPr>
          <w:rtl/>
        </w:rPr>
        <w:t>:</w:t>
      </w:r>
      <w:r w:rsidRPr="00636B9B">
        <w:rPr>
          <w:rtl/>
        </w:rPr>
        <w:t xml:space="preserve"> ولابدّ في القافية</w:t>
      </w:r>
      <w:r w:rsidR="001E74B8">
        <w:rPr>
          <w:rtl/>
        </w:rPr>
        <w:t xml:space="preserve"> - </w:t>
      </w:r>
      <w:r w:rsidRPr="00636B9B">
        <w:rPr>
          <w:rtl/>
        </w:rPr>
        <w:t>على رأي الخليل وقد رجّحه</w:t>
      </w:r>
      <w:r w:rsidR="00733B93">
        <w:rPr>
          <w:rtl/>
        </w:rPr>
        <w:t>،</w:t>
      </w:r>
      <w:r w:rsidRPr="00636B9B">
        <w:rPr>
          <w:rtl/>
        </w:rPr>
        <w:t xml:space="preserve"> لوقوفه على أنواع علوم الأدب نقلاً وتصرفاً واستخراجاً واختراعاً ورعايةً في جميع ذلك حقّ رعايته</w:t>
      </w:r>
      <w:r w:rsidR="001E74B8">
        <w:rPr>
          <w:rtl/>
        </w:rPr>
        <w:t xml:space="preserve"> - </w:t>
      </w:r>
      <w:r w:rsidRPr="00636B9B">
        <w:rPr>
          <w:rtl/>
        </w:rPr>
        <w:t>أن تشتمل على ساكنين</w:t>
      </w:r>
      <w:r w:rsidR="00733B93">
        <w:rPr>
          <w:rtl/>
        </w:rPr>
        <w:t>،</w:t>
      </w:r>
      <w:r w:rsidRPr="00636B9B">
        <w:rPr>
          <w:rtl/>
        </w:rPr>
        <w:t xml:space="preserve"> فيستلزم لذلك خمسة أنواع</w:t>
      </w:r>
      <w:r w:rsidR="00733B93">
        <w:rPr>
          <w:rtl/>
        </w:rPr>
        <w:t>:</w:t>
      </w:r>
    </w:p>
    <w:p w:rsidR="00860ABA" w:rsidRPr="00636B9B" w:rsidRDefault="00860ABA" w:rsidP="002E0C24">
      <w:pPr>
        <w:pStyle w:val="libNormal"/>
        <w:rPr>
          <w:rtl/>
        </w:rPr>
      </w:pPr>
      <w:r w:rsidRPr="001E74B8">
        <w:rPr>
          <w:rStyle w:val="libBold2Char"/>
          <w:rtl/>
        </w:rPr>
        <w:t>أحدها</w:t>
      </w:r>
      <w:r w:rsidR="00733B93">
        <w:rPr>
          <w:rStyle w:val="libBold2Char"/>
          <w:rtl/>
        </w:rPr>
        <w:t>:</w:t>
      </w:r>
      <w:r w:rsidRPr="001E74B8">
        <w:rPr>
          <w:rtl/>
        </w:rPr>
        <w:t xml:space="preserve"> أن يكون ساكناها مجتمعين</w:t>
      </w:r>
      <w:r w:rsidR="00733B93">
        <w:rPr>
          <w:rtl/>
        </w:rPr>
        <w:t>،</w:t>
      </w:r>
      <w:r w:rsidRPr="001E74B8">
        <w:rPr>
          <w:rtl/>
        </w:rPr>
        <w:t xml:space="preserve"> ويُسمّى</w:t>
      </w:r>
      <w:r w:rsidR="00733B93">
        <w:rPr>
          <w:rtl/>
        </w:rPr>
        <w:t>:</w:t>
      </w:r>
      <w:r w:rsidRPr="001E74B8">
        <w:rPr>
          <w:rtl/>
        </w:rPr>
        <w:t xml:space="preserve"> </w:t>
      </w:r>
      <w:r w:rsidR="00733B93">
        <w:rPr>
          <w:rtl/>
        </w:rPr>
        <w:t>(</w:t>
      </w:r>
      <w:r w:rsidRPr="001E74B8">
        <w:rPr>
          <w:rtl/>
        </w:rPr>
        <w:t>المترادف</w:t>
      </w:r>
      <w:r w:rsidR="00733B93">
        <w:rPr>
          <w:rtl/>
        </w:rPr>
        <w:t>).</w:t>
      </w:r>
    </w:p>
    <w:p w:rsidR="00860ABA" w:rsidRPr="00636B9B" w:rsidRDefault="00860ABA" w:rsidP="002E0C24">
      <w:pPr>
        <w:pStyle w:val="libNormal"/>
        <w:rPr>
          <w:rtl/>
        </w:rPr>
      </w:pPr>
      <w:r w:rsidRPr="001E74B8">
        <w:rPr>
          <w:rStyle w:val="libBold2Char"/>
          <w:rtl/>
        </w:rPr>
        <w:t>ثانيها</w:t>
      </w:r>
      <w:r w:rsidR="00733B93">
        <w:rPr>
          <w:rStyle w:val="libBold2Char"/>
          <w:rtl/>
        </w:rPr>
        <w:t>:</w:t>
      </w:r>
      <w:r w:rsidRPr="001E74B8">
        <w:rPr>
          <w:rtl/>
        </w:rPr>
        <w:t xml:space="preserve"> أن يكون بينهما حرفان متحرّكان</w:t>
      </w:r>
      <w:r w:rsidR="00733B93">
        <w:rPr>
          <w:rtl/>
        </w:rPr>
        <w:t>،</w:t>
      </w:r>
      <w:r w:rsidRPr="001E74B8">
        <w:rPr>
          <w:rtl/>
        </w:rPr>
        <w:t xml:space="preserve"> ويُسمّى</w:t>
      </w:r>
      <w:r w:rsidR="00733B93">
        <w:rPr>
          <w:rtl/>
        </w:rPr>
        <w:t>:</w:t>
      </w:r>
      <w:r w:rsidRPr="001E74B8">
        <w:rPr>
          <w:rtl/>
        </w:rPr>
        <w:t xml:space="preserve"> </w:t>
      </w:r>
      <w:r w:rsidR="00733B93">
        <w:rPr>
          <w:rtl/>
        </w:rPr>
        <w:t>(</w:t>
      </w:r>
      <w:r w:rsidRPr="001E74B8">
        <w:rPr>
          <w:rtl/>
        </w:rPr>
        <w:t>المتواتر</w:t>
      </w:r>
      <w:r w:rsidR="00733B93">
        <w:rPr>
          <w:rtl/>
        </w:rPr>
        <w:t>).</w:t>
      </w:r>
    </w:p>
    <w:p w:rsidR="00860ABA" w:rsidRPr="00636B9B" w:rsidRDefault="00860ABA" w:rsidP="002E0C24">
      <w:pPr>
        <w:pStyle w:val="libNormal"/>
        <w:rPr>
          <w:rtl/>
        </w:rPr>
      </w:pPr>
      <w:r w:rsidRPr="001E74B8">
        <w:rPr>
          <w:rStyle w:val="libBold2Char"/>
          <w:rtl/>
        </w:rPr>
        <w:t>ثالثها</w:t>
      </w:r>
      <w:r w:rsidR="00733B93">
        <w:rPr>
          <w:rStyle w:val="libBold2Char"/>
          <w:rtl/>
        </w:rPr>
        <w:t>:</w:t>
      </w:r>
      <w:r w:rsidRPr="001E74B8">
        <w:rPr>
          <w:rtl/>
        </w:rPr>
        <w:t xml:space="preserve"> أن يكون بينهما حرفان متحرّكان</w:t>
      </w:r>
      <w:r w:rsidR="00733B93">
        <w:rPr>
          <w:rtl/>
        </w:rPr>
        <w:t>،</w:t>
      </w:r>
      <w:r w:rsidRPr="001E74B8">
        <w:rPr>
          <w:rtl/>
        </w:rPr>
        <w:t xml:space="preserve"> ويُسمّى</w:t>
      </w:r>
      <w:r w:rsidR="00733B93">
        <w:rPr>
          <w:rtl/>
        </w:rPr>
        <w:t>:</w:t>
      </w:r>
      <w:r w:rsidRPr="001E74B8">
        <w:rPr>
          <w:rtl/>
        </w:rPr>
        <w:t xml:space="preserve"> </w:t>
      </w:r>
      <w:r w:rsidR="00733B93">
        <w:rPr>
          <w:rtl/>
        </w:rPr>
        <w:t>(</w:t>
      </w:r>
      <w:r w:rsidRPr="001E74B8">
        <w:rPr>
          <w:rtl/>
        </w:rPr>
        <w:t>المتدارك</w:t>
      </w:r>
      <w:r w:rsidR="00733B93">
        <w:rPr>
          <w:rtl/>
        </w:rPr>
        <w:t>).</w:t>
      </w:r>
    </w:p>
    <w:p w:rsidR="00860ABA" w:rsidRPr="00636B9B" w:rsidRDefault="00860ABA" w:rsidP="002E0C24">
      <w:pPr>
        <w:pStyle w:val="libNormal"/>
        <w:rPr>
          <w:rtl/>
        </w:rPr>
      </w:pPr>
      <w:r w:rsidRPr="001E74B8">
        <w:rPr>
          <w:rStyle w:val="libBold2Char"/>
          <w:rtl/>
        </w:rPr>
        <w:t>ورابعها</w:t>
      </w:r>
      <w:r w:rsidR="00733B93">
        <w:rPr>
          <w:rStyle w:val="libBold2Char"/>
          <w:rtl/>
        </w:rPr>
        <w:t>:</w:t>
      </w:r>
      <w:r w:rsidRPr="001E74B8">
        <w:rPr>
          <w:rtl/>
        </w:rPr>
        <w:t xml:space="preserve"> أن يكون بينهما ثلاثة أحرف متحرّكات</w:t>
      </w:r>
      <w:r w:rsidR="00733B93">
        <w:rPr>
          <w:rtl/>
        </w:rPr>
        <w:t>،</w:t>
      </w:r>
      <w:r w:rsidRPr="001E74B8">
        <w:rPr>
          <w:rtl/>
        </w:rPr>
        <w:t xml:space="preserve"> ويُسمّى</w:t>
      </w:r>
      <w:r w:rsidR="00733B93">
        <w:rPr>
          <w:rtl/>
        </w:rPr>
        <w:t>:</w:t>
      </w:r>
      <w:r w:rsidRPr="001E74B8">
        <w:rPr>
          <w:rtl/>
        </w:rPr>
        <w:t xml:space="preserve"> </w:t>
      </w:r>
      <w:r w:rsidR="00733B93">
        <w:rPr>
          <w:rtl/>
        </w:rPr>
        <w:t>(</w:t>
      </w:r>
      <w:r w:rsidRPr="001E74B8">
        <w:rPr>
          <w:rtl/>
        </w:rPr>
        <w:t>المتراكب</w:t>
      </w:r>
      <w:r w:rsidR="00733B93">
        <w:rPr>
          <w:rtl/>
        </w:rPr>
        <w:t>).</w:t>
      </w:r>
    </w:p>
    <w:p w:rsidR="00860ABA" w:rsidRPr="00636B9B" w:rsidRDefault="00860ABA" w:rsidP="002E0C24">
      <w:pPr>
        <w:pStyle w:val="libNormal"/>
        <w:rPr>
          <w:rtl/>
        </w:rPr>
      </w:pPr>
      <w:r w:rsidRPr="001E74B8">
        <w:rPr>
          <w:rStyle w:val="libBold2Char"/>
          <w:rtl/>
        </w:rPr>
        <w:t>وخامسها</w:t>
      </w:r>
      <w:r w:rsidR="00733B93">
        <w:rPr>
          <w:rStyle w:val="libBold2Char"/>
          <w:rtl/>
        </w:rPr>
        <w:t>:</w:t>
      </w:r>
      <w:r w:rsidRPr="001E74B8">
        <w:rPr>
          <w:rtl/>
        </w:rPr>
        <w:t xml:space="preserve"> أن يكون بينهما أربعة أحرف متحرّكات</w:t>
      </w:r>
      <w:r w:rsidR="00733B93">
        <w:rPr>
          <w:rtl/>
        </w:rPr>
        <w:t>،</w:t>
      </w:r>
      <w:r w:rsidRPr="001E74B8">
        <w:rPr>
          <w:rtl/>
        </w:rPr>
        <w:t xml:space="preserve"> ويُسمّى </w:t>
      </w:r>
      <w:r w:rsidR="00733B93">
        <w:rPr>
          <w:rtl/>
        </w:rPr>
        <w:t>(</w:t>
      </w:r>
      <w:r w:rsidRPr="001E74B8">
        <w:rPr>
          <w:rtl/>
        </w:rPr>
        <w:t>المتكاوس</w:t>
      </w:r>
      <w:r w:rsidR="00733B93">
        <w:rPr>
          <w:rtl/>
        </w:rPr>
        <w:t>).</w:t>
      </w:r>
    </w:p>
    <w:p w:rsidR="00860ABA" w:rsidRPr="00636B9B" w:rsidRDefault="00860ABA" w:rsidP="001E74B8">
      <w:pPr>
        <w:pStyle w:val="libNormal"/>
        <w:rPr>
          <w:rtl/>
        </w:rPr>
      </w:pPr>
      <w:r w:rsidRPr="00636B9B">
        <w:rPr>
          <w:rtl/>
        </w:rPr>
        <w:t>ثُمّ ذكر أنّ للمترادف 17 موقعاً</w:t>
      </w:r>
      <w:r w:rsidR="00733B93">
        <w:rPr>
          <w:rtl/>
        </w:rPr>
        <w:t>،</w:t>
      </w:r>
      <w:r w:rsidRPr="00636B9B">
        <w:rPr>
          <w:rtl/>
        </w:rPr>
        <w:t xml:space="preserve"> وللمتواتر 21 موقعاً</w:t>
      </w:r>
      <w:r w:rsidR="00733B93">
        <w:rPr>
          <w:rtl/>
        </w:rPr>
        <w:t>،</w:t>
      </w:r>
      <w:r w:rsidRPr="00636B9B">
        <w:rPr>
          <w:rtl/>
        </w:rPr>
        <w:t xml:space="preserve"> وللمتدارك 11</w:t>
      </w:r>
      <w:r w:rsidR="00733B93">
        <w:rPr>
          <w:rtl/>
        </w:rPr>
        <w:t>،</w:t>
      </w:r>
      <w:r w:rsidRPr="00636B9B">
        <w:rPr>
          <w:rtl/>
        </w:rPr>
        <w:t xml:space="preserve"> وللمتراكب 8 وللمتكاوس موقع واحد</w:t>
      </w:r>
      <w:r w:rsidR="00733B93">
        <w:rPr>
          <w:rtl/>
        </w:rPr>
        <w:t>،</w:t>
      </w:r>
      <w:r w:rsidRPr="00636B9B">
        <w:rPr>
          <w:rtl/>
        </w:rPr>
        <w:t xml:space="preserve"> فهذه 58 موقعاً لأنواع القافية الخمسة</w:t>
      </w:r>
      <w:r w:rsidR="00733B93">
        <w:rPr>
          <w:rtl/>
        </w:rPr>
        <w:t>.</w:t>
      </w:r>
    </w:p>
    <w:p w:rsidR="000E1D55" w:rsidRDefault="00860ABA" w:rsidP="001E74B8">
      <w:pPr>
        <w:pStyle w:val="libCenter"/>
        <w:rPr>
          <w:rtl/>
        </w:rPr>
      </w:pPr>
      <w:r w:rsidRPr="00636B9B">
        <w:rPr>
          <w:rtl/>
        </w:rPr>
        <w:t>* * *</w:t>
      </w:r>
    </w:p>
    <w:p w:rsidR="000E1D55" w:rsidRDefault="00860ABA" w:rsidP="001E74B8">
      <w:pPr>
        <w:pStyle w:val="libNormal"/>
        <w:rPr>
          <w:rtl/>
        </w:rPr>
      </w:pPr>
      <w:r w:rsidRPr="00636B9B">
        <w:rPr>
          <w:rtl/>
        </w:rPr>
        <w:t>ثُمّ القافية لاشتمالها على حرف الرويّ</w:t>
      </w:r>
      <w:r w:rsidR="001E74B8">
        <w:rPr>
          <w:rtl/>
        </w:rPr>
        <w:t xml:space="preserve"> - </w:t>
      </w:r>
      <w:r w:rsidR="00733B93">
        <w:rPr>
          <w:rtl/>
        </w:rPr>
        <w:t>(</w:t>
      </w:r>
      <w:r w:rsidRPr="00636B9B">
        <w:rPr>
          <w:rtl/>
        </w:rPr>
        <w:t>وهو</w:t>
      </w:r>
      <w:r w:rsidR="00733B93">
        <w:rPr>
          <w:rtl/>
        </w:rPr>
        <w:t>:</w:t>
      </w:r>
      <w:r w:rsidRPr="00636B9B">
        <w:rPr>
          <w:rtl/>
        </w:rPr>
        <w:t xml:space="preserve"> الحرف الآخر من حروف</w:t>
      </w:r>
    </w:p>
    <w:p w:rsidR="00860ABA" w:rsidRPr="00636B9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وأصل المضارع</w:t>
      </w:r>
      <w:r w:rsidR="00733B93">
        <w:rPr>
          <w:rtl/>
        </w:rPr>
        <w:t>:</w:t>
      </w:r>
      <w:r w:rsidRPr="001E74B8">
        <w:rPr>
          <w:rtl/>
        </w:rPr>
        <w:t xml:space="preserve"> </w:t>
      </w:r>
      <w:r w:rsidR="00733B93">
        <w:rPr>
          <w:rtl/>
        </w:rPr>
        <w:t>(</w:t>
      </w:r>
      <w:r w:rsidRPr="001E74B8">
        <w:rPr>
          <w:rtl/>
        </w:rPr>
        <w:t>مفاعيلن</w:t>
      </w:r>
      <w:r w:rsidR="00733B93">
        <w:rPr>
          <w:rtl/>
        </w:rPr>
        <w:t>.</w:t>
      </w:r>
      <w:r w:rsidRPr="001E74B8">
        <w:rPr>
          <w:rtl/>
        </w:rPr>
        <w:t xml:space="preserve"> فاعلاتن</w:t>
      </w:r>
      <w:r w:rsidR="00733B93">
        <w:rPr>
          <w:rtl/>
        </w:rPr>
        <w:t>.</w:t>
      </w:r>
      <w:r w:rsidRPr="001E74B8">
        <w:rPr>
          <w:rtl/>
        </w:rPr>
        <w:t xml:space="preserve"> مفاعلن</w:t>
      </w:r>
      <w:r w:rsidR="00733B93">
        <w:rPr>
          <w:rtl/>
        </w:rPr>
        <w:t>)</w:t>
      </w:r>
      <w:r w:rsidRPr="001E74B8">
        <w:rPr>
          <w:rtl/>
        </w:rPr>
        <w:t xml:space="preserve"> مرّتين</w:t>
      </w:r>
      <w:r w:rsidR="00733B93">
        <w:rPr>
          <w:rtl/>
        </w:rPr>
        <w:t>.</w:t>
      </w:r>
    </w:p>
    <w:p w:rsidR="00860ABA" w:rsidRPr="001E74B8" w:rsidRDefault="00860ABA" w:rsidP="001E74B8">
      <w:pPr>
        <w:pStyle w:val="libFootnote0"/>
        <w:rPr>
          <w:rtl/>
        </w:rPr>
      </w:pPr>
      <w:r w:rsidRPr="001E74B8">
        <w:rPr>
          <w:rtl/>
        </w:rPr>
        <w:t>وأصل المقتضب</w:t>
      </w:r>
      <w:r w:rsidR="00733B93">
        <w:rPr>
          <w:rtl/>
        </w:rPr>
        <w:t>:</w:t>
      </w:r>
      <w:r w:rsidRPr="001E74B8">
        <w:rPr>
          <w:rtl/>
        </w:rPr>
        <w:t xml:space="preserve"> </w:t>
      </w:r>
      <w:r w:rsidR="00733B93">
        <w:rPr>
          <w:rtl/>
        </w:rPr>
        <w:t>(</w:t>
      </w:r>
      <w:r w:rsidRPr="001E74B8">
        <w:rPr>
          <w:rtl/>
        </w:rPr>
        <w:t>مفعولات</w:t>
      </w:r>
      <w:r w:rsidR="00733B93">
        <w:rPr>
          <w:rtl/>
        </w:rPr>
        <w:t>.</w:t>
      </w:r>
      <w:r w:rsidRPr="001E74B8">
        <w:rPr>
          <w:rtl/>
        </w:rPr>
        <w:t xml:space="preserve"> مستفعلن</w:t>
      </w:r>
      <w:r w:rsidR="00733B93">
        <w:rPr>
          <w:rtl/>
        </w:rPr>
        <w:t>.</w:t>
      </w:r>
      <w:r w:rsidRPr="001E74B8">
        <w:rPr>
          <w:rtl/>
        </w:rPr>
        <w:t xml:space="preserve"> مستفعلن</w:t>
      </w:r>
      <w:r w:rsidR="00733B93">
        <w:rPr>
          <w:rtl/>
        </w:rPr>
        <w:t>)</w:t>
      </w:r>
      <w:r w:rsidRPr="001E74B8">
        <w:rPr>
          <w:rtl/>
        </w:rPr>
        <w:t xml:space="preserve"> مرّتين</w:t>
      </w:r>
      <w:r w:rsidR="00733B93">
        <w:rPr>
          <w:rtl/>
        </w:rPr>
        <w:t>.</w:t>
      </w:r>
    </w:p>
    <w:p w:rsidR="00860ABA" w:rsidRPr="001E74B8" w:rsidRDefault="00860ABA" w:rsidP="001E74B8">
      <w:pPr>
        <w:pStyle w:val="libFootnote0"/>
        <w:rPr>
          <w:rtl/>
        </w:rPr>
      </w:pPr>
      <w:r w:rsidRPr="001E74B8">
        <w:rPr>
          <w:rtl/>
        </w:rPr>
        <w:t>وأصل المجتثّ</w:t>
      </w:r>
      <w:r w:rsidR="00733B93">
        <w:rPr>
          <w:rtl/>
        </w:rPr>
        <w:t>:</w:t>
      </w:r>
      <w:r w:rsidRPr="001E74B8">
        <w:rPr>
          <w:rtl/>
        </w:rPr>
        <w:t xml:space="preserve"> </w:t>
      </w:r>
      <w:r w:rsidR="00733B93">
        <w:rPr>
          <w:rtl/>
        </w:rPr>
        <w:t>(</w:t>
      </w:r>
      <w:r w:rsidRPr="001E74B8">
        <w:rPr>
          <w:rtl/>
        </w:rPr>
        <w:t>مستفعلن</w:t>
      </w:r>
      <w:r w:rsidR="00733B93">
        <w:rPr>
          <w:rtl/>
        </w:rPr>
        <w:t>.</w:t>
      </w:r>
      <w:r w:rsidRPr="001E74B8">
        <w:rPr>
          <w:rtl/>
        </w:rPr>
        <w:t xml:space="preserve"> فاعلاتن</w:t>
      </w:r>
      <w:r w:rsidR="00733B93">
        <w:rPr>
          <w:rtl/>
        </w:rPr>
        <w:t>.</w:t>
      </w:r>
      <w:r w:rsidRPr="001E74B8">
        <w:rPr>
          <w:rtl/>
        </w:rPr>
        <w:t xml:space="preserve"> فاعلاتن</w:t>
      </w:r>
      <w:r w:rsidR="00733B93">
        <w:rPr>
          <w:rtl/>
        </w:rPr>
        <w:t>)</w:t>
      </w:r>
      <w:r w:rsidRPr="001E74B8">
        <w:rPr>
          <w:rtl/>
        </w:rPr>
        <w:t xml:space="preserve"> مرّتين</w:t>
      </w:r>
      <w:r w:rsidR="00733B93">
        <w:rPr>
          <w:rtl/>
        </w:rPr>
        <w:t>.</w:t>
      </w:r>
    </w:p>
    <w:p w:rsidR="00860ABA" w:rsidRPr="001E74B8" w:rsidRDefault="00860ABA" w:rsidP="001E74B8">
      <w:pPr>
        <w:pStyle w:val="libFootnote0"/>
        <w:rPr>
          <w:rtl/>
        </w:rPr>
      </w:pPr>
      <w:r w:rsidRPr="001E74B8">
        <w:rPr>
          <w:rtl/>
        </w:rPr>
        <w:t>وأصل المتقارب</w:t>
      </w:r>
      <w:r w:rsidR="00733B93">
        <w:rPr>
          <w:rtl/>
        </w:rPr>
        <w:t>:</w:t>
      </w:r>
      <w:r w:rsidRPr="001E74B8">
        <w:rPr>
          <w:rtl/>
        </w:rPr>
        <w:t xml:space="preserve"> </w:t>
      </w:r>
      <w:r w:rsidR="00733B93">
        <w:rPr>
          <w:rtl/>
        </w:rPr>
        <w:t>(</w:t>
      </w:r>
      <w:r w:rsidRPr="001E74B8">
        <w:rPr>
          <w:rtl/>
        </w:rPr>
        <w:t>فعولن...</w:t>
      </w:r>
      <w:r w:rsidR="00733B93">
        <w:rPr>
          <w:rtl/>
        </w:rPr>
        <w:t>)</w:t>
      </w:r>
      <w:r w:rsidRPr="001E74B8">
        <w:rPr>
          <w:rtl/>
        </w:rPr>
        <w:t xml:space="preserve"> ثماني مرّات</w:t>
      </w:r>
      <w:r w:rsidR="00733B93">
        <w:rPr>
          <w:rtl/>
        </w:rPr>
        <w:t>.</w:t>
      </w:r>
    </w:p>
    <w:p w:rsidR="00860ABA" w:rsidRPr="001E74B8" w:rsidRDefault="00860ABA" w:rsidP="001E74B8">
      <w:pPr>
        <w:pStyle w:val="libFootnote0"/>
        <w:rPr>
          <w:rtl/>
        </w:rPr>
      </w:pPr>
      <w:r w:rsidRPr="001E74B8">
        <w:rPr>
          <w:rtl/>
        </w:rPr>
        <w:t xml:space="preserve">(1) راجع مفتاح العلوم للسكّاكي </w:t>
      </w:r>
      <w:r w:rsidR="00733B93">
        <w:rPr>
          <w:rtl/>
        </w:rPr>
        <w:t>(</w:t>
      </w:r>
      <w:r w:rsidRPr="001E74B8">
        <w:rPr>
          <w:rtl/>
        </w:rPr>
        <w:t>علم العروض</w:t>
      </w:r>
      <w:r w:rsidR="00733B93">
        <w:rPr>
          <w:rtl/>
        </w:rPr>
        <w:t>):</w:t>
      </w:r>
      <w:r w:rsidRPr="001E74B8">
        <w:rPr>
          <w:rtl/>
        </w:rPr>
        <w:t xml:space="preserve"> ص244</w:t>
      </w:r>
      <w:r w:rsidR="001E74B8" w:rsidRPr="001E74B8">
        <w:rPr>
          <w:rtl/>
        </w:rPr>
        <w:t xml:space="preserve"> - </w:t>
      </w:r>
      <w:r w:rsidRPr="001E74B8">
        <w:rPr>
          <w:rtl/>
        </w:rPr>
        <w:t>267</w:t>
      </w:r>
      <w:r w:rsidR="00733B93">
        <w:rPr>
          <w:rtl/>
        </w:rPr>
        <w:t>.</w:t>
      </w:r>
      <w:r w:rsidRPr="001E74B8">
        <w:rPr>
          <w:rtl/>
        </w:rPr>
        <w:t xml:space="preserve"> وجامع العلوم للإمام الرازي</w:t>
      </w:r>
      <w:r w:rsidR="00733B93">
        <w:rPr>
          <w:rtl/>
        </w:rPr>
        <w:t>:</w:t>
      </w:r>
      <w:r w:rsidRPr="001E74B8">
        <w:rPr>
          <w:rtl/>
        </w:rPr>
        <w:t xml:space="preserve"> ص74</w:t>
      </w:r>
      <w:r w:rsidR="001E74B8" w:rsidRPr="001E74B8">
        <w:rPr>
          <w:rtl/>
        </w:rPr>
        <w:t xml:space="preserve"> - </w:t>
      </w:r>
      <w:r w:rsidRPr="001E74B8">
        <w:rPr>
          <w:rtl/>
        </w:rPr>
        <w:t>82</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636B9B">
        <w:rPr>
          <w:rtl/>
        </w:rPr>
        <w:lastRenderedPageBreak/>
        <w:t>القافية إلاّ ما كان تنويناً أو بدلاً من التنوين أو كان حرفاً إشباعيّاً مجلوباً لبيان الحركة</w:t>
      </w:r>
      <w:r w:rsidR="00733B93">
        <w:rPr>
          <w:rtl/>
        </w:rPr>
        <w:t>)</w:t>
      </w:r>
      <w:r w:rsidR="001E74B8">
        <w:rPr>
          <w:rtl/>
        </w:rPr>
        <w:t xml:space="preserve"> - </w:t>
      </w:r>
      <w:r w:rsidRPr="00636B9B">
        <w:rPr>
          <w:rtl/>
        </w:rPr>
        <w:t>تتنوّع إلى ستة أنواع</w:t>
      </w:r>
      <w:r w:rsidR="00733B93">
        <w:rPr>
          <w:rtl/>
        </w:rPr>
        <w:t>:</w:t>
      </w:r>
    </w:p>
    <w:p w:rsidR="00860ABA" w:rsidRPr="00636B9B" w:rsidRDefault="00860ABA" w:rsidP="002E0C24">
      <w:pPr>
        <w:pStyle w:val="libNormal"/>
        <w:rPr>
          <w:rtl/>
        </w:rPr>
      </w:pPr>
      <w:r w:rsidRPr="001E74B8">
        <w:rPr>
          <w:rStyle w:val="libBold2Char"/>
          <w:rtl/>
        </w:rPr>
        <w:t>الأَوّل</w:t>
      </w:r>
      <w:r w:rsidR="00733B93">
        <w:rPr>
          <w:rStyle w:val="libBold2Char"/>
          <w:rtl/>
        </w:rPr>
        <w:t>:</w:t>
      </w:r>
      <w:r w:rsidRPr="001E74B8">
        <w:rPr>
          <w:rtl/>
        </w:rPr>
        <w:t xml:space="preserve"> القافية المقيّدة</w:t>
      </w:r>
      <w:r w:rsidR="00733B93">
        <w:rPr>
          <w:rtl/>
        </w:rPr>
        <w:t>،</w:t>
      </w:r>
      <w:r w:rsidRPr="001E74B8">
        <w:rPr>
          <w:rtl/>
        </w:rPr>
        <w:t xml:space="preserve"> وهي ما كان رويّها ساكناً</w:t>
      </w:r>
      <w:r w:rsidR="00733B93">
        <w:rPr>
          <w:rtl/>
        </w:rPr>
        <w:t>،</w:t>
      </w:r>
      <w:r w:rsidRPr="001E74B8">
        <w:rPr>
          <w:rtl/>
        </w:rPr>
        <w:t xml:space="preserve"> نحو قوله</w:t>
      </w:r>
      <w:r w:rsidR="00733B93">
        <w:rPr>
          <w:rtl/>
        </w:rPr>
        <w:t>:</w:t>
      </w:r>
      <w:r w:rsidRPr="001E74B8">
        <w:rPr>
          <w:rtl/>
        </w:rPr>
        <w:t xml:space="preserve"> </w:t>
      </w:r>
      <w:r w:rsidR="00733B93">
        <w:rPr>
          <w:rtl/>
        </w:rPr>
        <w:t>(</w:t>
      </w:r>
      <w:r w:rsidRPr="001E74B8">
        <w:rPr>
          <w:rtl/>
        </w:rPr>
        <w:t>وقاتم الأعماق خاوي المخترق</w:t>
      </w:r>
      <w:r w:rsidR="00733B93">
        <w:rPr>
          <w:rtl/>
        </w:rPr>
        <w:t>)،</w:t>
      </w:r>
      <w:r w:rsidRPr="001E74B8">
        <w:rPr>
          <w:rtl/>
        </w:rPr>
        <w:t xml:space="preserve"> وحركة ما قبل الرويّ المقيّد يُسمّى</w:t>
      </w:r>
      <w:r w:rsidR="00733B93">
        <w:rPr>
          <w:rtl/>
        </w:rPr>
        <w:t>:</w:t>
      </w:r>
      <w:r w:rsidRPr="001E74B8">
        <w:rPr>
          <w:rtl/>
        </w:rPr>
        <w:t xml:space="preserve"> </w:t>
      </w:r>
      <w:r w:rsidR="00733B93">
        <w:rPr>
          <w:rtl/>
        </w:rPr>
        <w:t>(</w:t>
      </w:r>
      <w:r w:rsidRPr="001E74B8">
        <w:rPr>
          <w:rtl/>
        </w:rPr>
        <w:t>توجيهاً</w:t>
      </w:r>
      <w:r w:rsidR="00733B93">
        <w:rPr>
          <w:rtl/>
        </w:rPr>
        <w:t>).</w:t>
      </w:r>
    </w:p>
    <w:p w:rsidR="00860ABA" w:rsidRPr="00636B9B" w:rsidRDefault="00860ABA" w:rsidP="002E0C24">
      <w:pPr>
        <w:pStyle w:val="libNormal"/>
        <w:rPr>
          <w:rtl/>
        </w:rPr>
      </w:pPr>
      <w:r w:rsidRPr="001E74B8">
        <w:rPr>
          <w:rStyle w:val="libBold2Char"/>
          <w:rtl/>
        </w:rPr>
        <w:t>الثاني</w:t>
      </w:r>
      <w:r w:rsidR="00733B93">
        <w:rPr>
          <w:rStyle w:val="libBold2Char"/>
          <w:rtl/>
        </w:rPr>
        <w:t>:</w:t>
      </w:r>
      <w:r w:rsidRPr="001E74B8">
        <w:rPr>
          <w:rtl/>
        </w:rPr>
        <w:t xml:space="preserve"> القافية المطلقة</w:t>
      </w:r>
      <w:r w:rsidR="00733B93">
        <w:rPr>
          <w:rtl/>
        </w:rPr>
        <w:t>،</w:t>
      </w:r>
      <w:r w:rsidRPr="001E74B8">
        <w:rPr>
          <w:rtl/>
        </w:rPr>
        <w:t xml:space="preserve"> وهي ما كان رويّها متحركاً</w:t>
      </w:r>
      <w:r w:rsidR="00733B93">
        <w:rPr>
          <w:rtl/>
        </w:rPr>
        <w:t>،</w:t>
      </w:r>
      <w:r w:rsidRPr="001E74B8">
        <w:rPr>
          <w:rtl/>
        </w:rPr>
        <w:t xml:space="preserve"> نحو قوله</w:t>
      </w:r>
      <w:r w:rsidR="00733B93">
        <w:rPr>
          <w:rtl/>
        </w:rPr>
        <w:t>:</w:t>
      </w:r>
      <w:r w:rsidRPr="001E74B8">
        <w:rPr>
          <w:rtl/>
        </w:rPr>
        <w:t xml:space="preserve"> </w:t>
      </w:r>
      <w:r w:rsidR="00733B93">
        <w:rPr>
          <w:rtl/>
        </w:rPr>
        <w:t>(</w:t>
      </w:r>
      <w:r w:rsidRPr="001E74B8">
        <w:rPr>
          <w:rtl/>
        </w:rPr>
        <w:t>قِفا نبكِ مِن ذكرى حبيبٍ ومنزلٍ</w:t>
      </w:r>
      <w:r w:rsidR="00733B93">
        <w:rPr>
          <w:rtl/>
        </w:rPr>
        <w:t>)،</w:t>
      </w:r>
      <w:r w:rsidRPr="001E74B8">
        <w:rPr>
          <w:rtl/>
        </w:rPr>
        <w:t xml:space="preserve"> ويُسمّى حركة الرويّ</w:t>
      </w:r>
      <w:r w:rsidR="00733B93">
        <w:rPr>
          <w:rtl/>
        </w:rPr>
        <w:t>:</w:t>
      </w:r>
      <w:r w:rsidRPr="001E74B8">
        <w:rPr>
          <w:rtl/>
        </w:rPr>
        <w:t xml:space="preserve"> </w:t>
      </w:r>
      <w:r w:rsidR="00733B93">
        <w:rPr>
          <w:rtl/>
        </w:rPr>
        <w:t>(</w:t>
      </w:r>
      <w:r w:rsidRPr="001E74B8">
        <w:rPr>
          <w:rtl/>
        </w:rPr>
        <w:t>مجرى</w:t>
      </w:r>
      <w:r w:rsidR="00733B93">
        <w:rPr>
          <w:rtl/>
        </w:rPr>
        <w:t>).</w:t>
      </w:r>
    </w:p>
    <w:p w:rsidR="003637EC" w:rsidRDefault="00860ABA" w:rsidP="002E0C24">
      <w:pPr>
        <w:pStyle w:val="libNormal"/>
        <w:rPr>
          <w:rtl/>
        </w:rPr>
      </w:pPr>
      <w:r w:rsidRPr="001E74B8">
        <w:rPr>
          <w:rStyle w:val="libBold2Char"/>
          <w:rtl/>
        </w:rPr>
        <w:t>الثالث</w:t>
      </w:r>
      <w:r w:rsidR="00733B93">
        <w:rPr>
          <w:rStyle w:val="libBold2Char"/>
          <w:rtl/>
        </w:rPr>
        <w:t>:</w:t>
      </w:r>
      <w:r w:rsidRPr="001E74B8">
        <w:rPr>
          <w:rtl/>
        </w:rPr>
        <w:t xml:space="preserve"> القافية المردفة</w:t>
      </w:r>
      <w:r w:rsidR="00733B93">
        <w:rPr>
          <w:rtl/>
        </w:rPr>
        <w:t>،</w:t>
      </w:r>
      <w:r w:rsidRPr="001E74B8">
        <w:rPr>
          <w:rtl/>
        </w:rPr>
        <w:t xml:space="preserve"> وهي ما كان قبل رويّها ألفٌ</w:t>
      </w:r>
      <w:r w:rsidR="00733B93">
        <w:rPr>
          <w:rtl/>
        </w:rPr>
        <w:t>،</w:t>
      </w:r>
      <w:r w:rsidRPr="001E74B8">
        <w:rPr>
          <w:rtl/>
        </w:rPr>
        <w:t xml:space="preserve"> مثل </w:t>
      </w:r>
      <w:r w:rsidR="00733B93">
        <w:rPr>
          <w:rtl/>
        </w:rPr>
        <w:t>(</w:t>
      </w:r>
      <w:r w:rsidRPr="001E74B8">
        <w:rPr>
          <w:rtl/>
        </w:rPr>
        <w:t>عماداً</w:t>
      </w:r>
      <w:r w:rsidR="00733B93">
        <w:rPr>
          <w:rtl/>
        </w:rPr>
        <w:t>)</w:t>
      </w:r>
      <w:r w:rsidRPr="001E74B8">
        <w:rPr>
          <w:rtl/>
        </w:rPr>
        <w:t xml:space="preserve"> أو واو أو ياء مدّتين</w:t>
      </w:r>
      <w:r w:rsidR="00733B93">
        <w:rPr>
          <w:rtl/>
        </w:rPr>
        <w:t>،</w:t>
      </w:r>
      <w:r w:rsidRPr="001E74B8">
        <w:rPr>
          <w:rtl/>
        </w:rPr>
        <w:t xml:space="preserve"> نحو </w:t>
      </w:r>
      <w:r w:rsidR="00733B93">
        <w:rPr>
          <w:rtl/>
        </w:rPr>
        <w:t>(</w:t>
      </w:r>
      <w:r w:rsidRPr="001E74B8">
        <w:rPr>
          <w:rtl/>
        </w:rPr>
        <w:t>عمود</w:t>
      </w:r>
      <w:r w:rsidR="00733B93">
        <w:rPr>
          <w:rtl/>
        </w:rPr>
        <w:t>)</w:t>
      </w:r>
      <w:r w:rsidRPr="001E74B8">
        <w:rPr>
          <w:rtl/>
        </w:rPr>
        <w:t xml:space="preserve"> و</w:t>
      </w:r>
      <w:r w:rsidR="00733B93">
        <w:rPr>
          <w:rtl/>
        </w:rPr>
        <w:t>(</w:t>
      </w:r>
      <w:r w:rsidRPr="001E74B8">
        <w:rPr>
          <w:rtl/>
        </w:rPr>
        <w:t>عميد</w:t>
      </w:r>
      <w:r w:rsidR="00733B93">
        <w:rPr>
          <w:rtl/>
        </w:rPr>
        <w:t>)،</w:t>
      </w:r>
      <w:r w:rsidRPr="001E74B8">
        <w:rPr>
          <w:rtl/>
        </w:rPr>
        <w:t xml:space="preserve"> أو غير مدّتين</w:t>
      </w:r>
      <w:r w:rsidR="00733B93">
        <w:rPr>
          <w:rtl/>
        </w:rPr>
        <w:t>،</w:t>
      </w:r>
      <w:r w:rsidRPr="001E74B8">
        <w:rPr>
          <w:rtl/>
        </w:rPr>
        <w:t xml:space="preserve"> مثل </w:t>
      </w:r>
      <w:r w:rsidR="00733B93">
        <w:rPr>
          <w:rtl/>
        </w:rPr>
        <w:t>(</w:t>
      </w:r>
      <w:r w:rsidRPr="001E74B8">
        <w:rPr>
          <w:rtl/>
        </w:rPr>
        <w:t>قول</w:t>
      </w:r>
      <w:r w:rsidR="00733B93">
        <w:rPr>
          <w:rtl/>
        </w:rPr>
        <w:t>)</w:t>
      </w:r>
      <w:r w:rsidRPr="001E74B8">
        <w:rPr>
          <w:rtl/>
        </w:rPr>
        <w:t xml:space="preserve"> و</w:t>
      </w:r>
      <w:r w:rsidR="00733B93">
        <w:rPr>
          <w:rtl/>
        </w:rPr>
        <w:t>(</w:t>
      </w:r>
      <w:r w:rsidRPr="001E74B8">
        <w:rPr>
          <w:rtl/>
        </w:rPr>
        <w:t>قيل</w:t>
      </w:r>
      <w:r w:rsidR="00733B93">
        <w:rPr>
          <w:rtl/>
        </w:rPr>
        <w:t>)،</w:t>
      </w:r>
      <w:r w:rsidRPr="001E74B8">
        <w:rPr>
          <w:rtl/>
        </w:rPr>
        <w:t xml:space="preserve"> وتُسمّى كل من هذه الحروف </w:t>
      </w:r>
      <w:r w:rsidR="00733B93">
        <w:rPr>
          <w:rtl/>
        </w:rPr>
        <w:t>(</w:t>
      </w:r>
      <w:r w:rsidRPr="001E74B8">
        <w:rPr>
          <w:rtl/>
        </w:rPr>
        <w:t>ردفاً</w:t>
      </w:r>
      <w:r w:rsidR="00733B93">
        <w:rPr>
          <w:rtl/>
        </w:rPr>
        <w:t>)،</w:t>
      </w:r>
      <w:r w:rsidRPr="001E74B8">
        <w:rPr>
          <w:rtl/>
        </w:rPr>
        <w:t xml:space="preserve"> وحركة ما قبل الردف </w:t>
      </w:r>
      <w:r w:rsidR="00733B93">
        <w:rPr>
          <w:rtl/>
        </w:rPr>
        <w:t>(</w:t>
      </w:r>
      <w:r w:rsidRPr="001E74B8">
        <w:rPr>
          <w:rtl/>
        </w:rPr>
        <w:t>حذواً</w:t>
      </w:r>
      <w:r w:rsidR="00733B93">
        <w:rPr>
          <w:rtl/>
        </w:rPr>
        <w:t>).</w:t>
      </w:r>
    </w:p>
    <w:p w:rsidR="003637EC" w:rsidRDefault="001360E6" w:rsidP="001E74B8">
      <w:pPr>
        <w:pStyle w:val="libNormal"/>
        <w:rPr>
          <w:rtl/>
        </w:rPr>
      </w:pPr>
      <w:r>
        <w:rPr>
          <w:rtl/>
        </w:rPr>
        <w:br w:type="page"/>
      </w:r>
    </w:p>
    <w:p w:rsidR="000E1D55" w:rsidRDefault="00860ABA" w:rsidP="001E74B8">
      <w:pPr>
        <w:pStyle w:val="Heading3"/>
        <w:rPr>
          <w:rtl/>
        </w:rPr>
      </w:pPr>
      <w:bookmarkStart w:id="40" w:name="_Toc427137033"/>
      <w:r w:rsidRPr="00BA3A42">
        <w:rPr>
          <w:rtl/>
        </w:rPr>
        <w:lastRenderedPageBreak/>
        <w:t>3</w:t>
      </w:r>
      <w:r w:rsidR="001E74B8">
        <w:rPr>
          <w:rtl/>
        </w:rPr>
        <w:t xml:space="preserve"> - </w:t>
      </w:r>
      <w:r w:rsidRPr="00BA3A42">
        <w:rPr>
          <w:rtl/>
        </w:rPr>
        <w:t>عذوبة ألفاظه وسلاسة عباراته</w:t>
      </w:r>
      <w:bookmarkStart w:id="41" w:name="3_ـ_عذوبة_ألفاظه_وسلاسة_عباراته"/>
      <w:bookmarkEnd w:id="41"/>
      <w:bookmarkEnd w:id="40"/>
    </w:p>
    <w:p w:rsidR="000E1D55" w:rsidRDefault="00860ABA" w:rsidP="001E74B8">
      <w:pPr>
        <w:pStyle w:val="libNormal"/>
        <w:rPr>
          <w:rtl/>
        </w:rPr>
      </w:pPr>
      <w:r w:rsidRPr="00BA3A42">
        <w:rPr>
          <w:rtl/>
        </w:rPr>
        <w:t>قد أجمل الكلام في ذلك الجرجانيّ والسكاكيّ وغيرهما من أعلام البيان من المتقدّمين</w:t>
      </w:r>
      <w:r w:rsidR="00733B93">
        <w:rPr>
          <w:rtl/>
        </w:rPr>
        <w:t>،</w:t>
      </w:r>
      <w:r w:rsidRPr="00BA3A42">
        <w:rPr>
          <w:rtl/>
        </w:rPr>
        <w:t xml:space="preserve"> </w:t>
      </w:r>
      <w:r w:rsidR="00733B93">
        <w:rPr>
          <w:rtl/>
        </w:rPr>
        <w:t>(</w:t>
      </w:r>
      <w:r w:rsidRPr="00BA3A42">
        <w:rPr>
          <w:rtl/>
        </w:rPr>
        <w:t>وتقدّم بعض كلامهم</w:t>
      </w:r>
      <w:r w:rsidR="00733B93">
        <w:rPr>
          <w:rtl/>
        </w:rPr>
        <w:t>)،</w:t>
      </w:r>
      <w:r w:rsidRPr="00BA3A42">
        <w:rPr>
          <w:rtl/>
        </w:rPr>
        <w:t xml:space="preserve"> وأكمله النُقّاد من المتأخّرين المعاصرين</w:t>
      </w:r>
      <w:r w:rsidR="00733B93">
        <w:rPr>
          <w:rtl/>
        </w:rPr>
        <w:t>،</w:t>
      </w:r>
      <w:r w:rsidRPr="00BA3A42">
        <w:rPr>
          <w:rtl/>
        </w:rPr>
        <w:t xml:space="preserve"> قالوا</w:t>
      </w:r>
      <w:r w:rsidR="00733B93">
        <w:rPr>
          <w:rtl/>
        </w:rPr>
        <w:t>:</w:t>
      </w:r>
    </w:p>
    <w:p w:rsidR="00860ABA" w:rsidRPr="00BA3A42" w:rsidRDefault="00860ABA" w:rsidP="001E74B8">
      <w:pPr>
        <w:pStyle w:val="libNormal"/>
        <w:rPr>
          <w:rtl/>
        </w:rPr>
      </w:pPr>
      <w:r w:rsidRPr="00BA3A42">
        <w:rPr>
          <w:rtl/>
        </w:rPr>
        <w:t>لو تدبّرت ألفاظ القرآن في نظمها لرأيت حركاتها الصرفية واللغوية تجري في الوضع والتركيب مجرى الحروف أنفسها</w:t>
      </w:r>
      <w:r w:rsidR="00733B93">
        <w:rPr>
          <w:rtl/>
        </w:rPr>
        <w:t>،</w:t>
      </w:r>
      <w:r w:rsidRPr="00BA3A42">
        <w:rPr>
          <w:rtl/>
        </w:rPr>
        <w:t xml:space="preserve"> ولن تجدها إلاّ مؤتلفة مع أصوات الحروف</w:t>
      </w:r>
      <w:r w:rsidR="00733B93">
        <w:rPr>
          <w:rtl/>
        </w:rPr>
        <w:t>،</w:t>
      </w:r>
      <w:r w:rsidRPr="00BA3A42">
        <w:rPr>
          <w:rtl/>
        </w:rPr>
        <w:t xml:space="preserve"> مساوقة لها في النظم الموسيقي</w:t>
      </w:r>
      <w:r w:rsidR="00733B93">
        <w:rPr>
          <w:rtl/>
        </w:rPr>
        <w:t>،</w:t>
      </w:r>
      <w:r w:rsidRPr="00BA3A42">
        <w:rPr>
          <w:rtl/>
        </w:rPr>
        <w:t xml:space="preserve"> حتى أنّ الحركة ربّما كانت ثقيلة فلا تعذب ولا تُساغ في نفسها</w:t>
      </w:r>
      <w:r w:rsidR="00733B93">
        <w:rPr>
          <w:rtl/>
        </w:rPr>
        <w:t>،</w:t>
      </w:r>
      <w:r w:rsidRPr="00BA3A42">
        <w:rPr>
          <w:rtl/>
        </w:rPr>
        <w:t xml:space="preserve"> فإذا هي استُعملت في القرآن رأيت لها شأناً عجيباً</w:t>
      </w:r>
      <w:r w:rsidR="00733B93">
        <w:rPr>
          <w:rtl/>
        </w:rPr>
        <w:t>،</w:t>
      </w:r>
      <w:r w:rsidRPr="00BA3A42">
        <w:rPr>
          <w:rtl/>
        </w:rPr>
        <w:t xml:space="preserve"> ورأيت أصوات الأحرف والحركات التي قبلها قد امتهدت لها طريقاً في اللسان واكتنفتها بضروب من النغم الموسيقي</w:t>
      </w:r>
      <w:r w:rsidR="00733B93">
        <w:rPr>
          <w:rtl/>
        </w:rPr>
        <w:t>،</w:t>
      </w:r>
      <w:r w:rsidRPr="00BA3A42">
        <w:rPr>
          <w:rtl/>
        </w:rPr>
        <w:t xml:space="preserve"> حتى إذا خرجت فيه كانت أعذب شيء وأرقّه</w:t>
      </w:r>
      <w:r w:rsidR="00733B93">
        <w:rPr>
          <w:rtl/>
        </w:rPr>
        <w:t>،</w:t>
      </w:r>
      <w:r w:rsidRPr="00BA3A42">
        <w:rPr>
          <w:rtl/>
        </w:rPr>
        <w:t xml:space="preserve"> وكانت متمكّنة في موضعها</w:t>
      </w:r>
      <w:r w:rsidR="00733B93">
        <w:rPr>
          <w:rtl/>
        </w:rPr>
        <w:t>،</w:t>
      </w:r>
      <w:r w:rsidRPr="00BA3A42">
        <w:rPr>
          <w:rtl/>
        </w:rPr>
        <w:t xml:space="preserve"> وكانت لهذا الموضع أَولى الحركات بالخفّة والروعة</w:t>
      </w:r>
      <w:r w:rsidR="00733B93">
        <w:rPr>
          <w:rtl/>
        </w:rPr>
        <w:t>.</w:t>
      </w:r>
    </w:p>
    <w:p w:rsidR="00860ABA" w:rsidRPr="00BA3A42" w:rsidRDefault="00860ABA" w:rsidP="001E74B8">
      <w:pPr>
        <w:pStyle w:val="libNormal"/>
        <w:rPr>
          <w:rtl/>
        </w:rPr>
      </w:pPr>
      <w:r w:rsidRPr="00BA3A42">
        <w:rPr>
          <w:rtl/>
        </w:rPr>
        <w:t xml:space="preserve">من ذلك لفظة </w:t>
      </w:r>
      <w:r w:rsidR="00733B93">
        <w:rPr>
          <w:rtl/>
        </w:rPr>
        <w:t>(</w:t>
      </w:r>
      <w:r w:rsidRPr="00BA3A42">
        <w:rPr>
          <w:rtl/>
        </w:rPr>
        <w:t>النُذُر</w:t>
      </w:r>
      <w:r w:rsidR="00733B93">
        <w:rPr>
          <w:rtl/>
        </w:rPr>
        <w:t>)</w:t>
      </w:r>
      <w:r w:rsidRPr="00BA3A42">
        <w:rPr>
          <w:rtl/>
        </w:rPr>
        <w:t xml:space="preserve"> جمع نذير</w:t>
      </w:r>
      <w:r w:rsidR="00733B93">
        <w:rPr>
          <w:rtl/>
        </w:rPr>
        <w:t>،</w:t>
      </w:r>
      <w:r w:rsidRPr="00BA3A42">
        <w:rPr>
          <w:rtl/>
        </w:rPr>
        <w:t xml:space="preserve"> فإنّ الضمّة ثقيلة فيها لتواليها على النون والذال معاً</w:t>
      </w:r>
      <w:r w:rsidR="00733B93">
        <w:rPr>
          <w:rtl/>
        </w:rPr>
        <w:t>،</w:t>
      </w:r>
      <w:r w:rsidRPr="00BA3A42">
        <w:rPr>
          <w:rtl/>
        </w:rPr>
        <w:t xml:space="preserve"> فضلاً عن جَسأة هذا الحرف ونبوّه في اللسان</w:t>
      </w:r>
      <w:r w:rsidR="00733B93">
        <w:rPr>
          <w:rtl/>
        </w:rPr>
        <w:t>،</w:t>
      </w:r>
      <w:r w:rsidRPr="00BA3A42">
        <w:rPr>
          <w:rtl/>
        </w:rPr>
        <w:t xml:space="preserve"> وخاصة إذا جاءت فاصلة للكلام</w:t>
      </w:r>
      <w:r w:rsidR="00733B93">
        <w:rPr>
          <w:rtl/>
        </w:rPr>
        <w:t>.</w:t>
      </w:r>
    </w:p>
    <w:p w:rsidR="000E1D55" w:rsidRDefault="00860ABA" w:rsidP="002E0C24">
      <w:pPr>
        <w:pStyle w:val="libNormal"/>
        <w:rPr>
          <w:rtl/>
        </w:rPr>
      </w:pPr>
      <w:r w:rsidRPr="001E74B8">
        <w:rPr>
          <w:rtl/>
        </w:rPr>
        <w:t>ولكنه جاء في القرآن على العكس وانتفى من طبيعته في قوله تعالى</w:t>
      </w:r>
      <w:r w:rsidRPr="001E74B8">
        <w:rPr>
          <w:rStyle w:val="libAieChar"/>
          <w:rFonts w:hint="cs"/>
          <w:rtl/>
        </w:rPr>
        <w:t xml:space="preserve"> </w:t>
      </w:r>
      <w:r w:rsidR="00733B93" w:rsidRPr="0086676F">
        <w:rPr>
          <w:rStyle w:val="libAlaemChar"/>
          <w:rFonts w:hint="cs"/>
          <w:rtl/>
        </w:rPr>
        <w:t>(</w:t>
      </w:r>
      <w:r w:rsidRPr="001E74B8">
        <w:rPr>
          <w:rStyle w:val="libAieChar"/>
          <w:rFonts w:hint="cs"/>
          <w:rtl/>
        </w:rPr>
        <w:t>وَلَقَدْ</w:t>
      </w:r>
    </w:p>
    <w:p w:rsidR="003637EC" w:rsidRDefault="000E1D55" w:rsidP="001E74B8">
      <w:pPr>
        <w:pStyle w:val="libNormal"/>
        <w:rPr>
          <w:rtl/>
        </w:rPr>
      </w:pPr>
      <w:r>
        <w:br w:type="page"/>
      </w:r>
    </w:p>
    <w:p w:rsidR="00860ABA" w:rsidRPr="00BA3A42" w:rsidRDefault="00860ABA" w:rsidP="002E0C24">
      <w:pPr>
        <w:pStyle w:val="libNormal"/>
        <w:rPr>
          <w:rtl/>
        </w:rPr>
      </w:pPr>
      <w:r w:rsidRPr="001E74B8">
        <w:rPr>
          <w:rStyle w:val="libAieChar"/>
          <w:rFonts w:hint="cs"/>
          <w:rtl/>
        </w:rPr>
        <w:lastRenderedPageBreak/>
        <w:t>أَنْذَرَهُمْ بَطْشَتَنَا فَتَمَارَوْا بِالنُّذُرِ</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فتأمّل هذا التركيب</w:t>
      </w:r>
      <w:r w:rsidR="00733B93">
        <w:rPr>
          <w:rtl/>
        </w:rPr>
        <w:t>،</w:t>
      </w:r>
      <w:r w:rsidRPr="001E74B8">
        <w:rPr>
          <w:rtl/>
        </w:rPr>
        <w:t xml:space="preserve"> وأنعِم ثُمّ أنعِم على تأمّله</w:t>
      </w:r>
      <w:r w:rsidR="00733B93">
        <w:rPr>
          <w:rtl/>
        </w:rPr>
        <w:t>،</w:t>
      </w:r>
      <w:r w:rsidRPr="001E74B8">
        <w:rPr>
          <w:rtl/>
        </w:rPr>
        <w:t xml:space="preserve"> وتذوّق مواقع الحروف</w:t>
      </w:r>
      <w:r w:rsidR="00733B93">
        <w:rPr>
          <w:rtl/>
        </w:rPr>
        <w:t>،</w:t>
      </w:r>
      <w:r w:rsidRPr="001E74B8">
        <w:rPr>
          <w:rtl/>
        </w:rPr>
        <w:t xml:space="preserve"> واجرِ حركاتها في حسّ السمع</w:t>
      </w:r>
      <w:r w:rsidR="00733B93">
        <w:rPr>
          <w:rtl/>
        </w:rPr>
        <w:t>،</w:t>
      </w:r>
      <w:r w:rsidRPr="001E74B8">
        <w:rPr>
          <w:rtl/>
        </w:rPr>
        <w:t xml:space="preserve"> وتأمّل مواضع القلقلة في دال </w:t>
      </w:r>
      <w:r w:rsidR="00733B93">
        <w:rPr>
          <w:rtl/>
        </w:rPr>
        <w:t>(</w:t>
      </w:r>
      <w:r w:rsidRPr="001E74B8">
        <w:rPr>
          <w:rtl/>
        </w:rPr>
        <w:t>لقد</w:t>
      </w:r>
      <w:r w:rsidR="00733B93">
        <w:rPr>
          <w:rtl/>
        </w:rPr>
        <w:t>)،</w:t>
      </w:r>
      <w:r w:rsidRPr="001E74B8">
        <w:rPr>
          <w:rtl/>
        </w:rPr>
        <w:t xml:space="preserve"> وفي الطاء من </w:t>
      </w:r>
      <w:r w:rsidR="00733B93">
        <w:rPr>
          <w:rtl/>
        </w:rPr>
        <w:t>(</w:t>
      </w:r>
      <w:r w:rsidRPr="001E74B8">
        <w:rPr>
          <w:rtl/>
        </w:rPr>
        <w:t>بطشتنا</w:t>
      </w:r>
      <w:r w:rsidR="00733B93">
        <w:rPr>
          <w:rtl/>
        </w:rPr>
        <w:t>)</w:t>
      </w:r>
      <w:r w:rsidRPr="001E74B8">
        <w:rPr>
          <w:rtl/>
        </w:rPr>
        <w:t xml:space="preserve"> وهذه الفتحات المتوالية فيما وراء الطاء إلى واو </w:t>
      </w:r>
      <w:r w:rsidR="00733B93">
        <w:rPr>
          <w:rtl/>
        </w:rPr>
        <w:t>(</w:t>
      </w:r>
      <w:r w:rsidRPr="001E74B8">
        <w:rPr>
          <w:rtl/>
        </w:rPr>
        <w:t>تماروا</w:t>
      </w:r>
      <w:r w:rsidR="00733B93">
        <w:rPr>
          <w:rtl/>
        </w:rPr>
        <w:t>)</w:t>
      </w:r>
      <w:r w:rsidRPr="001E74B8">
        <w:rPr>
          <w:rtl/>
        </w:rPr>
        <w:t xml:space="preserve"> مع الفصل بالمدّ كأنّها تثقيل</w:t>
      </w:r>
      <w:r w:rsidR="00733B93">
        <w:rPr>
          <w:rtl/>
        </w:rPr>
        <w:t>،</w:t>
      </w:r>
      <w:r w:rsidRPr="001E74B8">
        <w:rPr>
          <w:rtl/>
        </w:rPr>
        <w:t xml:space="preserve"> لخفّة التتابع في الفتحات إذا هي جرت على اللسان</w:t>
      </w:r>
      <w:r w:rsidR="00733B93">
        <w:rPr>
          <w:rtl/>
        </w:rPr>
        <w:t>؛</w:t>
      </w:r>
      <w:r w:rsidRPr="001E74B8">
        <w:rPr>
          <w:rtl/>
        </w:rPr>
        <w:t xml:space="preserve"> ليكون ثقل الضمّة عليه مستخفاً بعد</w:t>
      </w:r>
      <w:r w:rsidR="00733B93">
        <w:rPr>
          <w:rtl/>
        </w:rPr>
        <w:t>،</w:t>
      </w:r>
      <w:r w:rsidRPr="001E74B8">
        <w:rPr>
          <w:rtl/>
        </w:rPr>
        <w:t xml:space="preserve"> ولكون هذه الضمّة قد أصابت موضعها</w:t>
      </w:r>
      <w:r w:rsidR="00733B93">
        <w:rPr>
          <w:rtl/>
        </w:rPr>
        <w:t>،</w:t>
      </w:r>
      <w:r w:rsidRPr="001E74B8">
        <w:rPr>
          <w:rtl/>
        </w:rPr>
        <w:t xml:space="preserve"> كما تكون الأحماض في الأطعمة</w:t>
      </w:r>
      <w:r w:rsidR="00733B93">
        <w:rPr>
          <w:rtl/>
        </w:rPr>
        <w:t>،</w:t>
      </w:r>
      <w:r w:rsidRPr="001E74B8">
        <w:rPr>
          <w:rtl/>
        </w:rPr>
        <w:t xml:space="preserve"> ثُمّ ردّد نظرك في الراء من </w:t>
      </w:r>
      <w:r w:rsidR="00733B93">
        <w:rPr>
          <w:rtl/>
        </w:rPr>
        <w:t>(</w:t>
      </w:r>
      <w:r w:rsidRPr="001E74B8">
        <w:rPr>
          <w:rtl/>
        </w:rPr>
        <w:t>تماروا</w:t>
      </w:r>
      <w:r w:rsidR="00733B93">
        <w:rPr>
          <w:rtl/>
        </w:rPr>
        <w:t>)</w:t>
      </w:r>
      <w:r w:rsidRPr="001E74B8">
        <w:rPr>
          <w:rtl/>
        </w:rPr>
        <w:t xml:space="preserve"> فإنّها ما جاءت إلاّ مساندة لراء </w:t>
      </w:r>
      <w:r w:rsidR="00733B93">
        <w:rPr>
          <w:rtl/>
        </w:rPr>
        <w:t>(</w:t>
      </w:r>
      <w:r w:rsidRPr="001E74B8">
        <w:rPr>
          <w:rtl/>
        </w:rPr>
        <w:t>النذر</w:t>
      </w:r>
      <w:r w:rsidR="00733B93">
        <w:rPr>
          <w:rtl/>
        </w:rPr>
        <w:t>)</w:t>
      </w:r>
      <w:r w:rsidRPr="001E74B8">
        <w:rPr>
          <w:rtl/>
        </w:rPr>
        <w:t xml:space="preserve"> حتى إذا انتهى اللسان إلى هذه انتهى إليها من مثلها</w:t>
      </w:r>
      <w:r w:rsidR="00733B93">
        <w:rPr>
          <w:rtl/>
        </w:rPr>
        <w:t>،</w:t>
      </w:r>
      <w:r w:rsidRPr="001E74B8">
        <w:rPr>
          <w:rtl/>
        </w:rPr>
        <w:t xml:space="preserve"> فلا تجفو عليه</w:t>
      </w:r>
      <w:r w:rsidR="00733B93">
        <w:rPr>
          <w:rtl/>
        </w:rPr>
        <w:t>،</w:t>
      </w:r>
      <w:r w:rsidRPr="001E74B8">
        <w:rPr>
          <w:rtl/>
        </w:rPr>
        <w:t xml:space="preserve"> ولا تغلظ ولا تنبو فيه</w:t>
      </w:r>
      <w:r w:rsidR="00733B93">
        <w:rPr>
          <w:rtl/>
        </w:rPr>
        <w:t>.</w:t>
      </w:r>
      <w:r w:rsidRPr="001E74B8">
        <w:rPr>
          <w:rtl/>
        </w:rPr>
        <w:t xml:space="preserve"> ثُمّ اعجب لهذه الغنّة التي سبقت الطاء في نون </w:t>
      </w:r>
      <w:r w:rsidR="00733B93">
        <w:rPr>
          <w:rtl/>
        </w:rPr>
        <w:t>(</w:t>
      </w:r>
      <w:r w:rsidRPr="001E74B8">
        <w:rPr>
          <w:rtl/>
        </w:rPr>
        <w:t>أنذرهم</w:t>
      </w:r>
      <w:r w:rsidR="00733B93">
        <w:rPr>
          <w:rtl/>
        </w:rPr>
        <w:t>)</w:t>
      </w:r>
      <w:r w:rsidRPr="001E74B8">
        <w:rPr>
          <w:rtl/>
        </w:rPr>
        <w:t xml:space="preserve"> وفي ميمها</w:t>
      </w:r>
      <w:r w:rsidR="00733B93">
        <w:rPr>
          <w:rtl/>
        </w:rPr>
        <w:t>،</w:t>
      </w:r>
      <w:r w:rsidRPr="001E74B8">
        <w:rPr>
          <w:rtl/>
        </w:rPr>
        <w:t xml:space="preserve"> وللغنّة الأُخرى التي سبقت الذال في </w:t>
      </w:r>
      <w:r w:rsidR="00733B93">
        <w:rPr>
          <w:rtl/>
        </w:rPr>
        <w:t>(</w:t>
      </w:r>
      <w:r w:rsidRPr="001E74B8">
        <w:rPr>
          <w:rtl/>
        </w:rPr>
        <w:t>النُذُر</w:t>
      </w:r>
      <w:r w:rsidR="00733B93">
        <w:rPr>
          <w:rtl/>
        </w:rPr>
        <w:t>).</w:t>
      </w:r>
    </w:p>
    <w:p w:rsidR="000E1D55" w:rsidRDefault="00860ABA" w:rsidP="001E74B8">
      <w:pPr>
        <w:pStyle w:val="libNormal"/>
        <w:rPr>
          <w:rtl/>
        </w:rPr>
      </w:pPr>
      <w:r w:rsidRPr="00BA3A42">
        <w:rPr>
          <w:rtl/>
        </w:rPr>
        <w:t>وما من حرف أو حركة في الآية إلاّ وأنت مصيب من كلّ ذلك عجباً في موقعه والقصد به</w:t>
      </w:r>
      <w:r w:rsidR="00733B93">
        <w:rPr>
          <w:rtl/>
        </w:rPr>
        <w:t>،</w:t>
      </w:r>
      <w:r w:rsidRPr="00BA3A42">
        <w:rPr>
          <w:rtl/>
        </w:rPr>
        <w:t xml:space="preserve"> حتى ما تشكّ أنّ الجهة واحدة في نظم الجملة والكلمة والحرف والحركة</w:t>
      </w:r>
      <w:r w:rsidR="00733B93">
        <w:rPr>
          <w:rtl/>
        </w:rPr>
        <w:t>،</w:t>
      </w:r>
      <w:r w:rsidRPr="00BA3A42">
        <w:rPr>
          <w:rtl/>
        </w:rPr>
        <w:t xml:space="preserve"> ليس منها إلاّ ما يشبه في الرأي أن يكون قد تقدّم فيه النظر وأحكمته الرويّة ومن بين الكلمات</w:t>
      </w:r>
      <w:r w:rsidR="00733B93">
        <w:rPr>
          <w:rtl/>
        </w:rPr>
        <w:t>،</w:t>
      </w:r>
      <w:r w:rsidRPr="00BA3A42">
        <w:rPr>
          <w:rtl/>
        </w:rPr>
        <w:t xml:space="preserve"> وأين هذا ونحوه عند تعاطيه</w:t>
      </w:r>
      <w:r w:rsidR="00733B93">
        <w:rPr>
          <w:rtl/>
        </w:rPr>
        <w:t>!</w:t>
      </w:r>
      <w:r w:rsidRPr="00BA3A42">
        <w:rPr>
          <w:rtl/>
        </w:rPr>
        <w:t xml:space="preserve"> ومن أيّ وجه يلتمس! وعلى أيّ جهة يستطاع</w:t>
      </w:r>
      <w:r w:rsidR="00733B93">
        <w:rPr>
          <w:rtl/>
        </w:rPr>
        <w:t>!</w:t>
      </w:r>
    </w:p>
    <w:p w:rsidR="000E1D55" w:rsidRDefault="00860ABA" w:rsidP="002E0C24">
      <w:pPr>
        <w:pStyle w:val="libNormal"/>
        <w:rPr>
          <w:rtl/>
        </w:rPr>
      </w:pPr>
      <w:r w:rsidRPr="001E74B8">
        <w:rPr>
          <w:rtl/>
        </w:rPr>
        <w:t>وقد وردت في القرآن ألفاظ هي أطول الكلام عدد حروف ومقاطع ممّا يكون مستثقلاً بطبيعة وضعه أو تركيبه</w:t>
      </w:r>
      <w:r w:rsidR="00733B93">
        <w:rPr>
          <w:rtl/>
        </w:rPr>
        <w:t>،</w:t>
      </w:r>
      <w:r w:rsidRPr="001E74B8">
        <w:rPr>
          <w:rtl/>
        </w:rPr>
        <w:t xml:space="preserve"> ولكنّها بتلك الطريقة التي أومأنا إليها قد خرجت في نظمه مخرجاً سرياً</w:t>
      </w:r>
      <w:r w:rsidR="00733B93">
        <w:rPr>
          <w:rtl/>
        </w:rPr>
        <w:t>،</w:t>
      </w:r>
      <w:r w:rsidRPr="001E74B8">
        <w:rPr>
          <w:rtl/>
        </w:rPr>
        <w:t xml:space="preserve"> فكانت من أخصر الألفاظ حلاوةً وأعذبها منطقاً وأخفّها تركيباً</w:t>
      </w:r>
      <w:r w:rsidR="00733B93">
        <w:rPr>
          <w:rtl/>
        </w:rPr>
        <w:t>؛</w:t>
      </w:r>
      <w:r w:rsidRPr="001E74B8">
        <w:rPr>
          <w:rtl/>
        </w:rPr>
        <w:t xml:space="preserve"> إذ تراه قد هيّأ لها أسباباً عجيبةً من تكرار الحروف وتنوّع الحركات</w:t>
      </w:r>
      <w:r w:rsidR="00733B93">
        <w:rPr>
          <w:rtl/>
        </w:rPr>
        <w:t>،</w:t>
      </w:r>
      <w:r w:rsidRPr="001E74B8">
        <w:rPr>
          <w:rtl/>
        </w:rPr>
        <w:t xml:space="preserve"> فلم يُجرِها في نظمه إلاّ وقد وجد ذلك فيها</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لَيَسْتَخْلِفَنَّهُم فِي الأَرْضِ</w:t>
      </w:r>
      <w:r w:rsidR="00733B93" w:rsidRPr="0086676F">
        <w:rPr>
          <w:rStyle w:val="libAlaemChar"/>
          <w:rFonts w:hint="cs"/>
          <w:rtl/>
        </w:rPr>
        <w:t>)</w:t>
      </w:r>
      <w:r w:rsidRPr="00CF20AA">
        <w:rPr>
          <w:rtl/>
        </w:rPr>
        <w:t xml:space="preserve"> </w:t>
      </w:r>
      <w:r w:rsidRPr="001E74B8">
        <w:rPr>
          <w:rStyle w:val="libFootnotenumChar"/>
          <w:rtl/>
        </w:rPr>
        <w:t>(2)</w:t>
      </w:r>
      <w:r w:rsidRPr="001E74B8">
        <w:rPr>
          <w:rtl/>
        </w:rPr>
        <w:t xml:space="preserve"> فهي كلمة واحدة من عشرة أحرف</w:t>
      </w:r>
      <w:r w:rsidR="00733B93">
        <w:rPr>
          <w:rtl/>
        </w:rPr>
        <w:t>،</w:t>
      </w:r>
      <w:r w:rsidRPr="001E74B8">
        <w:rPr>
          <w:rtl/>
        </w:rPr>
        <w:t xml:space="preserve"> وقد جاءت عذوبتها من تنوّع مخارج الحروف ومن نظم حركاتها</w:t>
      </w:r>
      <w:r w:rsidR="00733B93">
        <w:rPr>
          <w:rtl/>
        </w:rPr>
        <w:t>،</w:t>
      </w:r>
      <w:r w:rsidRPr="001E74B8">
        <w:rPr>
          <w:rtl/>
        </w:rPr>
        <w:t xml:space="preserve"> فإنّها بذلك صارت في النطق كأنّها أربع</w:t>
      </w:r>
    </w:p>
    <w:p w:rsidR="00860ABA" w:rsidRPr="00BA3A4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القمر</w:t>
      </w:r>
      <w:r w:rsidR="00733B93">
        <w:rPr>
          <w:rtl/>
        </w:rPr>
        <w:t>:</w:t>
      </w:r>
      <w:r w:rsidRPr="001E74B8">
        <w:rPr>
          <w:rtl/>
        </w:rPr>
        <w:t xml:space="preserve"> 36</w:t>
      </w:r>
      <w:r w:rsidR="00733B93">
        <w:rPr>
          <w:rtl/>
        </w:rPr>
        <w:t>.</w:t>
      </w:r>
    </w:p>
    <w:p w:rsidR="00860ABA" w:rsidRPr="001E74B8" w:rsidRDefault="00860ABA" w:rsidP="001E74B8">
      <w:pPr>
        <w:pStyle w:val="libFootnote0"/>
        <w:rPr>
          <w:rtl/>
        </w:rPr>
      </w:pPr>
      <w:r w:rsidRPr="001E74B8">
        <w:rPr>
          <w:rtl/>
        </w:rPr>
        <w:t>(2) النور</w:t>
      </w:r>
      <w:r w:rsidR="00733B93">
        <w:rPr>
          <w:rtl/>
        </w:rPr>
        <w:t>:</w:t>
      </w:r>
      <w:r w:rsidRPr="001E74B8">
        <w:rPr>
          <w:rtl/>
        </w:rPr>
        <w:t xml:space="preserve"> 55</w:t>
      </w:r>
      <w:r w:rsidR="00733B93">
        <w:rPr>
          <w:rtl/>
        </w:rPr>
        <w:t>.</w:t>
      </w:r>
    </w:p>
    <w:p w:rsidR="003637EC" w:rsidRDefault="000E1D55" w:rsidP="001E74B8">
      <w:pPr>
        <w:pStyle w:val="libNormal"/>
        <w:rPr>
          <w:rtl/>
        </w:rPr>
      </w:pPr>
      <w:r>
        <w:br w:type="page"/>
      </w:r>
    </w:p>
    <w:p w:rsidR="00860ABA" w:rsidRPr="00BA3A42" w:rsidRDefault="00860ABA" w:rsidP="001E74B8">
      <w:pPr>
        <w:pStyle w:val="libNormal"/>
        <w:rPr>
          <w:rtl/>
        </w:rPr>
      </w:pPr>
      <w:r w:rsidRPr="00BA3A42">
        <w:rPr>
          <w:rtl/>
        </w:rPr>
        <w:lastRenderedPageBreak/>
        <w:t>كلمات</w:t>
      </w:r>
      <w:r w:rsidR="00733B93">
        <w:rPr>
          <w:rtl/>
        </w:rPr>
        <w:t>؛</w:t>
      </w:r>
      <w:r w:rsidRPr="00BA3A42">
        <w:rPr>
          <w:rtl/>
        </w:rPr>
        <w:t xml:space="preserve"> إذ تنطق على أربعة مقاطع</w:t>
      </w:r>
      <w:r w:rsidR="00733B93">
        <w:rPr>
          <w:rtl/>
        </w:rPr>
        <w:t>.</w:t>
      </w:r>
    </w:p>
    <w:p w:rsidR="00860ABA" w:rsidRPr="00BA3A42"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tl/>
        </w:rPr>
        <w:t>(</w:t>
      </w:r>
      <w:r w:rsidRPr="001E74B8">
        <w:rPr>
          <w:rStyle w:val="libAieChar"/>
          <w:rFonts w:hint="cs"/>
          <w:rtl/>
        </w:rPr>
        <w:t>فَسَيَكْفِيكَهُمُ اللَّهُ</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فإنّها كلمة من تسعة أحرف</w:t>
      </w:r>
      <w:r w:rsidR="00733B93">
        <w:rPr>
          <w:rtl/>
        </w:rPr>
        <w:t>،</w:t>
      </w:r>
      <w:r w:rsidRPr="001E74B8">
        <w:rPr>
          <w:rtl/>
        </w:rPr>
        <w:t xml:space="preserve"> وهي ثلاثة مقاطع</w:t>
      </w:r>
      <w:r w:rsidR="00733B93">
        <w:rPr>
          <w:rtl/>
        </w:rPr>
        <w:t>،</w:t>
      </w:r>
      <w:r w:rsidRPr="001E74B8">
        <w:rPr>
          <w:rtl/>
        </w:rPr>
        <w:t xml:space="preserve"> وقد تكرّرت فيها لا الياء والكاف</w:t>
      </w:r>
      <w:r w:rsidR="00733B93">
        <w:rPr>
          <w:rtl/>
        </w:rPr>
        <w:t>،</w:t>
      </w:r>
      <w:r w:rsidRPr="001E74B8">
        <w:rPr>
          <w:rtl/>
        </w:rPr>
        <w:t xml:space="preserve"> وتوسط بين الكافين هذا المدّ </w:t>
      </w:r>
      <w:r w:rsidR="00733B93">
        <w:rPr>
          <w:rtl/>
        </w:rPr>
        <w:t>(</w:t>
      </w:r>
      <w:r w:rsidRPr="001E74B8">
        <w:rPr>
          <w:rtl/>
        </w:rPr>
        <w:t>في</w:t>
      </w:r>
      <w:r w:rsidR="00733B93">
        <w:rPr>
          <w:rtl/>
        </w:rPr>
        <w:t>)</w:t>
      </w:r>
      <w:r w:rsidRPr="001E74B8">
        <w:rPr>
          <w:rtl/>
        </w:rPr>
        <w:t xml:space="preserve"> الذي هو سرّ الفصاحة في الكلمة كلّها</w:t>
      </w:r>
      <w:r w:rsidR="00733B93">
        <w:rPr>
          <w:rtl/>
        </w:rPr>
        <w:t>.</w:t>
      </w:r>
    </w:p>
    <w:p w:rsidR="00860ABA" w:rsidRPr="00BA3A42" w:rsidRDefault="00860ABA" w:rsidP="001E74B8">
      <w:pPr>
        <w:pStyle w:val="libNormal"/>
        <w:rPr>
          <w:rtl/>
        </w:rPr>
      </w:pPr>
      <w:r w:rsidRPr="00BA3A42">
        <w:rPr>
          <w:rtl/>
        </w:rPr>
        <w:t>واللفظة إذا كانت خماسية الأُصول فهذا لم يرد منه في القرآن شيء</w:t>
      </w:r>
      <w:r w:rsidR="00733B93">
        <w:rPr>
          <w:rtl/>
        </w:rPr>
        <w:t>؛</w:t>
      </w:r>
      <w:r w:rsidRPr="00BA3A42">
        <w:rPr>
          <w:rtl/>
        </w:rPr>
        <w:t xml:space="preserve"> لأنّه ممّا لا وجه للعذوبة فيه</w:t>
      </w:r>
      <w:r w:rsidR="00733B93">
        <w:rPr>
          <w:rtl/>
        </w:rPr>
        <w:t>،</w:t>
      </w:r>
      <w:r w:rsidRPr="00BA3A42">
        <w:rPr>
          <w:rtl/>
        </w:rPr>
        <w:t xml:space="preserve"> إلاّ ما كان من اسم عُرّب ولم يكن عربيّاً</w:t>
      </w:r>
      <w:r w:rsidR="00733B93">
        <w:rPr>
          <w:rtl/>
        </w:rPr>
        <w:t>:</w:t>
      </w:r>
      <w:r w:rsidRPr="00BA3A42">
        <w:rPr>
          <w:rtl/>
        </w:rPr>
        <w:t xml:space="preserve"> كإبراهيم</w:t>
      </w:r>
      <w:r w:rsidR="00733B93">
        <w:rPr>
          <w:rtl/>
        </w:rPr>
        <w:t>،</w:t>
      </w:r>
      <w:r w:rsidRPr="00BA3A42">
        <w:rPr>
          <w:rtl/>
        </w:rPr>
        <w:t xml:space="preserve"> وإسماعيل</w:t>
      </w:r>
      <w:r w:rsidR="00733B93">
        <w:rPr>
          <w:rtl/>
        </w:rPr>
        <w:t>،</w:t>
      </w:r>
      <w:r w:rsidRPr="00BA3A42">
        <w:rPr>
          <w:rtl/>
        </w:rPr>
        <w:t xml:space="preserve"> وطالوت</w:t>
      </w:r>
      <w:r w:rsidR="00733B93">
        <w:rPr>
          <w:rtl/>
        </w:rPr>
        <w:t>،</w:t>
      </w:r>
      <w:r w:rsidRPr="00BA3A42">
        <w:rPr>
          <w:rtl/>
        </w:rPr>
        <w:t xml:space="preserve"> وجالوت</w:t>
      </w:r>
      <w:r w:rsidR="00733B93">
        <w:rPr>
          <w:rtl/>
        </w:rPr>
        <w:t>،</w:t>
      </w:r>
      <w:r w:rsidRPr="00BA3A42">
        <w:rPr>
          <w:rtl/>
        </w:rPr>
        <w:t xml:space="preserve"> ونحوها</w:t>
      </w:r>
      <w:r w:rsidR="00733B93">
        <w:rPr>
          <w:rtl/>
        </w:rPr>
        <w:t>،</w:t>
      </w:r>
      <w:r w:rsidRPr="00BA3A42">
        <w:rPr>
          <w:rtl/>
        </w:rPr>
        <w:t xml:space="preserve"> ولا يجيء به مع ذلك إلاّ أن يتخلّله المدّ كما ترى</w:t>
      </w:r>
      <w:r w:rsidR="00733B93">
        <w:rPr>
          <w:rtl/>
        </w:rPr>
        <w:t>،</w:t>
      </w:r>
      <w:r w:rsidRPr="00BA3A42">
        <w:rPr>
          <w:rtl/>
        </w:rPr>
        <w:t xml:space="preserve"> فتخرج الكلمة وكأنّها كلمتان</w:t>
      </w:r>
      <w:r w:rsidR="00733B93">
        <w:rPr>
          <w:rtl/>
        </w:rPr>
        <w:t>.</w:t>
      </w:r>
    </w:p>
    <w:p w:rsidR="00860ABA" w:rsidRPr="00BA3A42" w:rsidRDefault="00860ABA" w:rsidP="002E0C24">
      <w:pPr>
        <w:pStyle w:val="libNormal"/>
        <w:rPr>
          <w:rtl/>
        </w:rPr>
      </w:pPr>
      <w:r w:rsidRPr="001E74B8">
        <w:rPr>
          <w:rtl/>
        </w:rPr>
        <w:t>وفي القرآن لفظة غريبة هي من أغرب ما فيه</w:t>
      </w:r>
      <w:r w:rsidR="00733B93">
        <w:rPr>
          <w:rtl/>
        </w:rPr>
        <w:t>،</w:t>
      </w:r>
      <w:r w:rsidRPr="001E74B8">
        <w:rPr>
          <w:rtl/>
        </w:rPr>
        <w:t xml:space="preserve"> وما حسُنت في كلام قطّ إلاّ في موقعها من القرآن بالذات</w:t>
      </w:r>
      <w:r w:rsidR="00733B93">
        <w:rPr>
          <w:rtl/>
        </w:rPr>
        <w:t>،</w:t>
      </w:r>
      <w:r w:rsidRPr="001E74B8">
        <w:rPr>
          <w:rtl/>
        </w:rPr>
        <w:t xml:space="preserve"> وهي كلمة </w:t>
      </w:r>
      <w:r w:rsidR="00733B93" w:rsidRPr="0086676F">
        <w:rPr>
          <w:rStyle w:val="libAlaemChar"/>
          <w:rtl/>
        </w:rPr>
        <w:t>(</w:t>
      </w:r>
      <w:r w:rsidRPr="001E74B8">
        <w:rPr>
          <w:rStyle w:val="libAieChar"/>
          <w:rFonts w:hint="cs"/>
          <w:rtl/>
        </w:rPr>
        <w:t>ضِيزَى</w:t>
      </w:r>
      <w:r w:rsidR="00733B93" w:rsidRPr="0086676F">
        <w:rPr>
          <w:rStyle w:val="libAlaemChar"/>
          <w:rFonts w:hint="cs"/>
          <w:rtl/>
        </w:rPr>
        <w:t>)</w:t>
      </w:r>
      <w:r w:rsidRPr="001E74B8">
        <w:rPr>
          <w:rtl/>
        </w:rPr>
        <w:t xml:space="preserve"> من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تِلْكَ إِذاً قِسْمَةٌ ضِيزَى</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xml:space="preserve"> ومع ذلك فإنّ حسنها في نظم الكلام هنا من أغرب الحسن وأعجبه</w:t>
      </w:r>
      <w:r w:rsidR="00733B93">
        <w:rPr>
          <w:rtl/>
        </w:rPr>
        <w:t>،</w:t>
      </w:r>
      <w:r w:rsidRPr="001E74B8">
        <w:rPr>
          <w:rtl/>
        </w:rPr>
        <w:t xml:space="preserve"> وإذا أدرت اللغة عليها ما صلُح لهذا الموضع غيرها</w:t>
      </w:r>
      <w:r w:rsidR="00733B93">
        <w:rPr>
          <w:rtl/>
        </w:rPr>
        <w:t>.</w:t>
      </w:r>
    </w:p>
    <w:p w:rsidR="000E1D55" w:rsidRDefault="00860ABA" w:rsidP="002E0C24">
      <w:pPr>
        <w:pStyle w:val="libNormal"/>
        <w:rPr>
          <w:rtl/>
        </w:rPr>
      </w:pPr>
      <w:r w:rsidRPr="001E74B8">
        <w:rPr>
          <w:rtl/>
        </w:rPr>
        <w:t>فإنّ السورة التي هي منها</w:t>
      </w:r>
      <w:r w:rsidR="001E74B8" w:rsidRPr="001E74B8">
        <w:rPr>
          <w:rtl/>
        </w:rPr>
        <w:t xml:space="preserve"> - </w:t>
      </w:r>
      <w:r w:rsidRPr="001E74B8">
        <w:rPr>
          <w:rtl/>
        </w:rPr>
        <w:t>وهي سورة النجم</w:t>
      </w:r>
      <w:r w:rsidR="001E74B8" w:rsidRPr="001E74B8">
        <w:rPr>
          <w:rtl/>
        </w:rPr>
        <w:t xml:space="preserve"> - </w:t>
      </w:r>
      <w:r w:rsidRPr="001E74B8">
        <w:rPr>
          <w:rtl/>
        </w:rPr>
        <w:t>مفصّلة كلّها على الياء</w:t>
      </w:r>
      <w:r w:rsidR="00733B93">
        <w:rPr>
          <w:rtl/>
        </w:rPr>
        <w:t>،</w:t>
      </w:r>
      <w:r w:rsidRPr="001E74B8">
        <w:rPr>
          <w:rtl/>
        </w:rPr>
        <w:t xml:space="preserve"> فجاءت الكلمة فاصلة من الفواصل</w:t>
      </w:r>
      <w:r w:rsidR="00733B93">
        <w:rPr>
          <w:rtl/>
        </w:rPr>
        <w:t>،</w:t>
      </w:r>
      <w:r w:rsidRPr="001E74B8">
        <w:rPr>
          <w:rtl/>
        </w:rPr>
        <w:t xml:space="preserve"> ثُمّ هي في معرض الإنكار على العرب</w:t>
      </w:r>
      <w:r w:rsidR="00733B93">
        <w:rPr>
          <w:rtl/>
        </w:rPr>
        <w:t>،</w:t>
      </w:r>
      <w:r w:rsidRPr="001E74B8">
        <w:rPr>
          <w:rtl/>
        </w:rPr>
        <w:t xml:space="preserve"> إذ وردت في ذكر الأصنام وزعمهم في قسمة الأولاد</w:t>
      </w:r>
      <w:r w:rsidR="00733B93">
        <w:rPr>
          <w:rtl/>
        </w:rPr>
        <w:t>،</w:t>
      </w:r>
      <w:r w:rsidRPr="001E74B8">
        <w:rPr>
          <w:rtl/>
        </w:rPr>
        <w:t xml:space="preserve"> فإنّهم جعلوا الملائكة والأصنام بنات لله مع وأدهم البنات </w:t>
      </w:r>
      <w:r w:rsidRPr="001E74B8">
        <w:rPr>
          <w:rStyle w:val="libFootnotenumChar"/>
          <w:rtl/>
        </w:rPr>
        <w:t>(3)</w:t>
      </w:r>
      <w:r w:rsidRPr="001E74B8">
        <w:rPr>
          <w:rtl/>
        </w:rPr>
        <w:t xml:space="preserve"> فقال تعالى</w:t>
      </w:r>
      <w:r w:rsidR="00733B93">
        <w:rPr>
          <w:rtl/>
        </w:rPr>
        <w:t>:</w:t>
      </w:r>
      <w:r w:rsidRPr="001E74B8">
        <w:rPr>
          <w:rtl/>
        </w:rPr>
        <w:t xml:space="preserve"> </w:t>
      </w:r>
      <w:r w:rsidR="00733B93" w:rsidRPr="0086676F">
        <w:rPr>
          <w:rStyle w:val="libAlaemChar"/>
          <w:rtl/>
        </w:rPr>
        <w:t>(</w:t>
      </w:r>
      <w:r w:rsidRPr="001E74B8">
        <w:rPr>
          <w:rStyle w:val="libAieChar"/>
          <w:rFonts w:hint="cs"/>
          <w:rtl/>
        </w:rPr>
        <w:t>أَلَكُمُ الذَّكَرُ وَلَهُ الأُنْثَى * تِلْكَ إِذاً قِسْمَةٌ ضِيزَى</w:t>
      </w:r>
      <w:r w:rsidR="00733B93" w:rsidRPr="0086676F">
        <w:rPr>
          <w:rStyle w:val="libAlaemChar"/>
          <w:rtl/>
        </w:rPr>
        <w:t>)</w:t>
      </w:r>
      <w:r w:rsidR="00733B93">
        <w:rPr>
          <w:rtl/>
        </w:rPr>
        <w:t>،</w:t>
      </w:r>
      <w:r w:rsidRPr="001E74B8">
        <w:rPr>
          <w:rtl/>
        </w:rPr>
        <w:t xml:space="preserve"> فكانت غرابة اللفظ أشدّ الأشياء ملائمة لغرابة هذه القِسمة التي أنكرها عليهم</w:t>
      </w:r>
      <w:r w:rsidR="00733B93">
        <w:rPr>
          <w:rtl/>
        </w:rPr>
        <w:t>،</w:t>
      </w:r>
      <w:r w:rsidRPr="001E74B8">
        <w:rPr>
          <w:rtl/>
        </w:rPr>
        <w:t xml:space="preserve"> وكانت الجملة كلّها كأنّها تصوّر في هيئة النطق بها</w:t>
      </w:r>
      <w:r w:rsidR="00733B93">
        <w:rPr>
          <w:rtl/>
        </w:rPr>
        <w:t>،</w:t>
      </w:r>
      <w:r w:rsidRPr="001E74B8">
        <w:rPr>
          <w:rtl/>
        </w:rPr>
        <w:t xml:space="preserve"> الإنكار في الأُولى والتهكّم في الأُخرى</w:t>
      </w:r>
      <w:r w:rsidR="00733B93">
        <w:rPr>
          <w:rtl/>
        </w:rPr>
        <w:t>،</w:t>
      </w:r>
      <w:r w:rsidRPr="001E74B8">
        <w:rPr>
          <w:rtl/>
        </w:rPr>
        <w:t xml:space="preserve"> وكان هذا التصوير أبلغ ما في البلاغة</w:t>
      </w:r>
      <w:r w:rsidR="00733B93">
        <w:rPr>
          <w:rtl/>
        </w:rPr>
        <w:t>،</w:t>
      </w:r>
      <w:r w:rsidRPr="001E74B8">
        <w:rPr>
          <w:rtl/>
        </w:rPr>
        <w:t xml:space="preserve"> وخاصّة في اللفظ الغريبة التي تمكّنت في موضعها من الفصل</w:t>
      </w:r>
      <w:r w:rsidR="00733B93">
        <w:rPr>
          <w:rtl/>
        </w:rPr>
        <w:t>،</w:t>
      </w:r>
      <w:r w:rsidRPr="001E74B8">
        <w:rPr>
          <w:rtl/>
        </w:rPr>
        <w:t xml:space="preserve"> ووصفت حالة المتهكّم في إنكاره من إمالة اليد والرأس بهذين المدّين فيها إلى الأسفل والأعلى</w:t>
      </w:r>
      <w:r w:rsidR="00733B93">
        <w:rPr>
          <w:rtl/>
        </w:rPr>
        <w:t>،</w:t>
      </w:r>
      <w:r w:rsidRPr="001E74B8">
        <w:rPr>
          <w:rtl/>
        </w:rPr>
        <w:t xml:space="preserve"> وجمعت إلى كلّ ذلك غرابة</w:t>
      </w:r>
    </w:p>
    <w:p w:rsidR="00860ABA" w:rsidRPr="00BA3A4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137</w:t>
      </w:r>
      <w:r w:rsidR="00733B93">
        <w:rPr>
          <w:rtl/>
        </w:rPr>
        <w:t>.</w:t>
      </w:r>
    </w:p>
    <w:p w:rsidR="00860ABA" w:rsidRPr="001E74B8" w:rsidRDefault="00860ABA" w:rsidP="001E74B8">
      <w:pPr>
        <w:pStyle w:val="libFootnote0"/>
        <w:rPr>
          <w:rtl/>
        </w:rPr>
      </w:pPr>
      <w:r w:rsidRPr="001E74B8">
        <w:rPr>
          <w:rtl/>
        </w:rPr>
        <w:t>(2) النجم</w:t>
      </w:r>
      <w:r w:rsidR="00733B93">
        <w:rPr>
          <w:rtl/>
        </w:rPr>
        <w:t>:</w:t>
      </w:r>
      <w:r w:rsidRPr="001E74B8">
        <w:rPr>
          <w:rtl/>
        </w:rPr>
        <w:t xml:space="preserve"> 22</w:t>
      </w:r>
      <w:r w:rsidR="00733B93">
        <w:rPr>
          <w:rtl/>
        </w:rPr>
        <w:t>.</w:t>
      </w:r>
      <w:r w:rsidRPr="001E74B8">
        <w:rPr>
          <w:rtl/>
        </w:rPr>
        <w:t xml:space="preserve"> والضيز</w:t>
      </w:r>
      <w:r w:rsidR="00733B93">
        <w:rPr>
          <w:rtl/>
        </w:rPr>
        <w:t>:</w:t>
      </w:r>
      <w:r w:rsidRPr="001E74B8">
        <w:rPr>
          <w:rtl/>
        </w:rPr>
        <w:t xml:space="preserve"> الجَور</w:t>
      </w:r>
      <w:r w:rsidR="00733B93">
        <w:rPr>
          <w:rtl/>
        </w:rPr>
        <w:t>،</w:t>
      </w:r>
      <w:r w:rsidRPr="001E74B8">
        <w:rPr>
          <w:rtl/>
        </w:rPr>
        <w:t xml:space="preserve"> أي فهي قِسمة جائرة</w:t>
      </w:r>
      <w:r w:rsidR="00733B93">
        <w:rPr>
          <w:rtl/>
        </w:rPr>
        <w:t>.</w:t>
      </w:r>
    </w:p>
    <w:p w:rsidR="00860ABA" w:rsidRPr="001E74B8" w:rsidRDefault="00860ABA" w:rsidP="001E74B8">
      <w:pPr>
        <w:pStyle w:val="libFootnote0"/>
        <w:rPr>
          <w:rtl/>
        </w:rPr>
      </w:pPr>
      <w:r w:rsidRPr="001E74B8">
        <w:rPr>
          <w:rtl/>
        </w:rPr>
        <w:t>(3) أي دفنهنّ على الحياة كما كان من عادتهم</w:t>
      </w:r>
      <w:r w:rsidR="00733B93">
        <w:rPr>
          <w:rtl/>
        </w:rPr>
        <w:t>.</w:t>
      </w:r>
    </w:p>
    <w:p w:rsidR="003637EC" w:rsidRDefault="000E1D55" w:rsidP="001E74B8">
      <w:pPr>
        <w:pStyle w:val="libNormal"/>
        <w:rPr>
          <w:rtl/>
        </w:rPr>
      </w:pPr>
      <w:r>
        <w:br w:type="page"/>
      </w:r>
    </w:p>
    <w:p w:rsidR="00860ABA" w:rsidRPr="00BA3A42" w:rsidRDefault="00860ABA" w:rsidP="001E74B8">
      <w:pPr>
        <w:pStyle w:val="libNormal"/>
        <w:rPr>
          <w:rtl/>
        </w:rPr>
      </w:pPr>
      <w:r w:rsidRPr="00BA3A42">
        <w:rPr>
          <w:rtl/>
        </w:rPr>
        <w:lastRenderedPageBreak/>
        <w:t>الإنكار بغرابتها اللفظية</w:t>
      </w:r>
      <w:r w:rsidR="00733B93">
        <w:rPr>
          <w:rtl/>
        </w:rPr>
        <w:t>.</w:t>
      </w:r>
    </w:p>
    <w:p w:rsidR="00860ABA" w:rsidRPr="00BA3A42" w:rsidRDefault="00860ABA" w:rsidP="001E74B8">
      <w:pPr>
        <w:pStyle w:val="libNormal"/>
        <w:rPr>
          <w:rtl/>
        </w:rPr>
      </w:pPr>
      <w:r w:rsidRPr="00BA3A42">
        <w:rPr>
          <w:rtl/>
        </w:rPr>
        <w:t>وإن تعجب فعاجِب لنظم هذه الكلمة الغريبة وائتلافه على ما قبلها</w:t>
      </w:r>
      <w:r w:rsidR="00733B93">
        <w:rPr>
          <w:rtl/>
        </w:rPr>
        <w:t>،</w:t>
      </w:r>
      <w:r w:rsidRPr="00BA3A42">
        <w:rPr>
          <w:rtl/>
        </w:rPr>
        <w:t xml:space="preserve"> إذ هي مقطعان</w:t>
      </w:r>
      <w:r w:rsidR="00733B93">
        <w:rPr>
          <w:rtl/>
        </w:rPr>
        <w:t>:</w:t>
      </w:r>
      <w:r w:rsidRPr="00BA3A42">
        <w:rPr>
          <w:rtl/>
        </w:rPr>
        <w:t xml:space="preserve"> أحدهما مدّ ثقيل</w:t>
      </w:r>
      <w:r w:rsidR="00733B93">
        <w:rPr>
          <w:rtl/>
        </w:rPr>
        <w:t>:</w:t>
      </w:r>
      <w:r w:rsidRPr="00BA3A42">
        <w:rPr>
          <w:rtl/>
        </w:rPr>
        <w:t xml:space="preserve"> والآخر مدّ خفيف</w:t>
      </w:r>
      <w:r w:rsidR="00733B93">
        <w:rPr>
          <w:rtl/>
        </w:rPr>
        <w:t>،</w:t>
      </w:r>
      <w:r w:rsidRPr="00BA3A42">
        <w:rPr>
          <w:rtl/>
        </w:rPr>
        <w:t xml:space="preserve"> وقد جاءت عقب غنّتين في </w:t>
      </w:r>
      <w:r w:rsidR="00733B93">
        <w:rPr>
          <w:rtl/>
        </w:rPr>
        <w:t>(</w:t>
      </w:r>
      <w:r w:rsidRPr="00BA3A42">
        <w:rPr>
          <w:rtl/>
        </w:rPr>
        <w:t>إذا ً) و</w:t>
      </w:r>
      <w:r w:rsidR="00733B93">
        <w:rPr>
          <w:rtl/>
        </w:rPr>
        <w:t>(</w:t>
      </w:r>
      <w:r w:rsidRPr="00BA3A42">
        <w:rPr>
          <w:rtl/>
        </w:rPr>
        <w:t>قِسمة</w:t>
      </w:r>
      <w:r w:rsidR="00733B93">
        <w:rPr>
          <w:rtl/>
        </w:rPr>
        <w:t>)</w:t>
      </w:r>
      <w:r w:rsidRPr="00BA3A42">
        <w:rPr>
          <w:rtl/>
        </w:rPr>
        <w:t xml:space="preserve"> إحداهما خفيفة حادّة</w:t>
      </w:r>
      <w:r w:rsidR="00733B93">
        <w:rPr>
          <w:rtl/>
        </w:rPr>
        <w:t>،</w:t>
      </w:r>
      <w:r w:rsidRPr="00BA3A42">
        <w:rPr>
          <w:rtl/>
        </w:rPr>
        <w:t xml:space="preserve"> والأُخرى ثقيلة متفشّية</w:t>
      </w:r>
      <w:r w:rsidR="00733B93">
        <w:rPr>
          <w:rtl/>
        </w:rPr>
        <w:t>،</w:t>
      </w:r>
      <w:r w:rsidRPr="00BA3A42">
        <w:rPr>
          <w:rtl/>
        </w:rPr>
        <w:t xml:space="preserve"> فكأنّها بذلك ليست إلاّ مجاورة صوتية لتقطيع موسيقي</w:t>
      </w:r>
      <w:r w:rsidR="00733B93">
        <w:rPr>
          <w:rtl/>
        </w:rPr>
        <w:t>.</w:t>
      </w:r>
    </w:p>
    <w:p w:rsidR="00860ABA" w:rsidRPr="00BA3A42" w:rsidRDefault="00860ABA" w:rsidP="002E0C24">
      <w:pPr>
        <w:pStyle w:val="libNormal"/>
        <w:rPr>
          <w:rtl/>
        </w:rPr>
      </w:pPr>
      <w:r w:rsidRPr="001E74B8">
        <w:rPr>
          <w:rtl/>
        </w:rPr>
        <w:t>ثُمّ الكلمات التي يُظنّ أنّها زائدة في القرآن</w:t>
      </w:r>
      <w:r w:rsidR="001E74B8" w:rsidRPr="001E74B8">
        <w:rPr>
          <w:rtl/>
        </w:rPr>
        <w:t xml:space="preserve"> - </w:t>
      </w:r>
      <w:r w:rsidRPr="001E74B8">
        <w:rPr>
          <w:rtl/>
        </w:rPr>
        <w:t>كما يقوله بعض النحاة</w:t>
      </w:r>
      <w:r w:rsidR="001E74B8" w:rsidRPr="001E74B8">
        <w:rPr>
          <w:rtl/>
        </w:rPr>
        <w:t xml:space="preserve"> - </w:t>
      </w:r>
      <w:r w:rsidRPr="001E74B8">
        <w:rPr>
          <w:rtl/>
        </w:rPr>
        <w:t>فإنّ فيه من ذلك أحرفاً</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فَبِمَا رَحْمَةٍ مِنَ اللَّهِ لِنْتَ لَهُمْ</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فَلَمَّا أَنْ جَاءَ الْبَشِيرُ أَلْقَاهُ عَلَى وَجْهِهِ فَارْتَدَّ بَصِيراً</w:t>
      </w:r>
      <w:r w:rsidR="00733B93" w:rsidRPr="0086676F">
        <w:rPr>
          <w:rStyle w:val="libAlaemChar"/>
          <w:rFonts w:hint="cs"/>
          <w:rtl/>
        </w:rPr>
        <w:t>)</w:t>
      </w:r>
      <w:r w:rsidRPr="001E74B8">
        <w:rPr>
          <w:rtl/>
        </w:rPr>
        <w:t xml:space="preserve"> </w:t>
      </w:r>
      <w:r w:rsidRPr="001E74B8">
        <w:rPr>
          <w:rStyle w:val="libFootnotenumChar"/>
          <w:rtl/>
        </w:rPr>
        <w:t>(2)</w:t>
      </w:r>
      <w:r w:rsidR="00733B93" w:rsidRPr="00CF20AA">
        <w:rPr>
          <w:rtl/>
        </w:rPr>
        <w:t>.</w:t>
      </w:r>
    </w:p>
    <w:p w:rsidR="000E1D55" w:rsidRDefault="00860ABA" w:rsidP="001E74B8">
      <w:pPr>
        <w:pStyle w:val="libNormal"/>
        <w:rPr>
          <w:rtl/>
        </w:rPr>
      </w:pPr>
      <w:r w:rsidRPr="00BA3A42">
        <w:rPr>
          <w:rtl/>
        </w:rPr>
        <w:t>قالوا</w:t>
      </w:r>
      <w:r w:rsidR="00733B93">
        <w:rPr>
          <w:rtl/>
        </w:rPr>
        <w:t>:</w:t>
      </w:r>
      <w:r w:rsidRPr="00BA3A42">
        <w:rPr>
          <w:rtl/>
        </w:rPr>
        <w:t xml:space="preserve"> إنّ </w:t>
      </w:r>
      <w:r w:rsidR="00733B93">
        <w:rPr>
          <w:rtl/>
        </w:rPr>
        <w:t>(</w:t>
      </w:r>
      <w:r w:rsidRPr="00BA3A42">
        <w:rPr>
          <w:rtl/>
        </w:rPr>
        <w:t>ما</w:t>
      </w:r>
      <w:r w:rsidR="00733B93">
        <w:rPr>
          <w:rtl/>
        </w:rPr>
        <w:t>)</w:t>
      </w:r>
      <w:r w:rsidRPr="00BA3A42">
        <w:rPr>
          <w:rtl/>
        </w:rPr>
        <w:t xml:space="preserve"> في الآية الأُولى و</w:t>
      </w:r>
      <w:r w:rsidR="00733B93">
        <w:rPr>
          <w:rtl/>
        </w:rPr>
        <w:t>(</w:t>
      </w:r>
      <w:r w:rsidRPr="00BA3A42">
        <w:rPr>
          <w:rtl/>
        </w:rPr>
        <w:t>أن</w:t>
      </w:r>
      <w:r w:rsidR="00733B93">
        <w:rPr>
          <w:rtl/>
        </w:rPr>
        <w:t>)</w:t>
      </w:r>
      <w:r w:rsidRPr="00BA3A42">
        <w:rPr>
          <w:rtl/>
        </w:rPr>
        <w:t xml:space="preserve"> في الثانية</w:t>
      </w:r>
      <w:r w:rsidR="00733B93">
        <w:rPr>
          <w:rtl/>
        </w:rPr>
        <w:t>،</w:t>
      </w:r>
      <w:r w:rsidRPr="00BA3A42">
        <w:rPr>
          <w:rtl/>
        </w:rPr>
        <w:t xml:space="preserve"> زائدتان</w:t>
      </w:r>
      <w:r w:rsidR="00733B93">
        <w:rPr>
          <w:rtl/>
        </w:rPr>
        <w:t>،</w:t>
      </w:r>
      <w:r w:rsidRPr="00BA3A42">
        <w:rPr>
          <w:rtl/>
        </w:rPr>
        <w:t xml:space="preserve"> أي في الإعراب</w:t>
      </w:r>
      <w:r w:rsidR="00733B93">
        <w:rPr>
          <w:rtl/>
        </w:rPr>
        <w:t>،</w:t>
      </w:r>
      <w:r w:rsidRPr="00BA3A42">
        <w:rPr>
          <w:rtl/>
        </w:rPr>
        <w:t xml:space="preserve"> فيَظنّ مَن لا بصر له أنّهما كذلك في النظم ويقيس عليه</w:t>
      </w:r>
      <w:r w:rsidR="00733B93">
        <w:rPr>
          <w:rtl/>
        </w:rPr>
        <w:t>!</w:t>
      </w:r>
    </w:p>
    <w:p w:rsidR="00860ABA" w:rsidRPr="00BA3A42" w:rsidRDefault="00860ABA" w:rsidP="001E74B8">
      <w:pPr>
        <w:pStyle w:val="libNormal"/>
        <w:rPr>
          <w:rtl/>
        </w:rPr>
      </w:pPr>
      <w:r w:rsidRPr="00BA3A42">
        <w:rPr>
          <w:rtl/>
        </w:rPr>
        <w:t>مع أنّ في هذه الزيادة لوناً من التصوير</w:t>
      </w:r>
      <w:r w:rsidR="00733B93">
        <w:rPr>
          <w:rtl/>
        </w:rPr>
        <w:t>،</w:t>
      </w:r>
      <w:r w:rsidRPr="00BA3A42">
        <w:rPr>
          <w:rtl/>
        </w:rPr>
        <w:t xml:space="preserve"> لو حُذف من الكلام لذهب بكثير من حسنه وروعته</w:t>
      </w:r>
      <w:r w:rsidR="00733B93">
        <w:rPr>
          <w:rtl/>
        </w:rPr>
        <w:t>،</w:t>
      </w:r>
      <w:r w:rsidRPr="00BA3A42">
        <w:rPr>
          <w:rtl/>
        </w:rPr>
        <w:t xml:space="preserve"> فإنّ المراد بالآية الأُولى تصوير لِين النبيّ </w:t>
      </w:r>
      <w:r w:rsidR="00733B93">
        <w:rPr>
          <w:rtl/>
        </w:rPr>
        <w:t>(</w:t>
      </w:r>
      <w:r w:rsidRPr="00BA3A42">
        <w:rPr>
          <w:rtl/>
        </w:rPr>
        <w:t>صلّى الله عليه وآله</w:t>
      </w:r>
      <w:r w:rsidR="00733B93">
        <w:rPr>
          <w:rtl/>
        </w:rPr>
        <w:t>)</w:t>
      </w:r>
      <w:r w:rsidRPr="00BA3A42">
        <w:rPr>
          <w:rtl/>
        </w:rPr>
        <w:t xml:space="preserve"> لقومه</w:t>
      </w:r>
      <w:r w:rsidR="00733B93">
        <w:rPr>
          <w:rtl/>
        </w:rPr>
        <w:t>،</w:t>
      </w:r>
      <w:r w:rsidRPr="00BA3A42">
        <w:rPr>
          <w:rtl/>
        </w:rPr>
        <w:t xml:space="preserve"> وأنّ ذلك رحمة من الله</w:t>
      </w:r>
      <w:r w:rsidR="00733B93">
        <w:rPr>
          <w:rtl/>
        </w:rPr>
        <w:t>،</w:t>
      </w:r>
      <w:r w:rsidRPr="00BA3A42">
        <w:rPr>
          <w:rtl/>
        </w:rPr>
        <w:t xml:space="preserve"> فجاء هذا المدّ في </w:t>
      </w:r>
      <w:r w:rsidR="00733B93">
        <w:rPr>
          <w:rtl/>
        </w:rPr>
        <w:t>(</w:t>
      </w:r>
      <w:r w:rsidRPr="00BA3A42">
        <w:rPr>
          <w:rtl/>
        </w:rPr>
        <w:t>ما</w:t>
      </w:r>
      <w:r w:rsidR="00733B93">
        <w:rPr>
          <w:rtl/>
        </w:rPr>
        <w:t>)</w:t>
      </w:r>
      <w:r w:rsidRPr="00BA3A42">
        <w:rPr>
          <w:rtl/>
        </w:rPr>
        <w:t xml:space="preserve"> وصفاً لفظياً يُؤكّد معنى اللين ويُفخّمه</w:t>
      </w:r>
      <w:r w:rsidR="00733B93">
        <w:rPr>
          <w:rtl/>
        </w:rPr>
        <w:t>،</w:t>
      </w:r>
      <w:r w:rsidRPr="00BA3A42">
        <w:rPr>
          <w:rtl/>
        </w:rPr>
        <w:t xml:space="preserve"> وفوق ذلك فإنّ لهجة النطق به تشعر بانعطاف وعناية لا يبتدأ هذا المعنى بأحسن منهما في بلاغة السياق</w:t>
      </w:r>
      <w:r w:rsidR="00733B93">
        <w:rPr>
          <w:rtl/>
        </w:rPr>
        <w:t>،</w:t>
      </w:r>
      <w:r w:rsidRPr="00BA3A42">
        <w:rPr>
          <w:rtl/>
        </w:rPr>
        <w:t xml:space="preserve"> ثمّ كان الفصل بين الباء الجارّة ومجرورها</w:t>
      </w:r>
      <w:r w:rsidR="001E74B8">
        <w:rPr>
          <w:rtl/>
        </w:rPr>
        <w:t xml:space="preserve"> - </w:t>
      </w:r>
      <w:r w:rsidRPr="00BA3A42">
        <w:rPr>
          <w:rtl/>
        </w:rPr>
        <w:t xml:space="preserve">وهو لفظ </w:t>
      </w:r>
      <w:r w:rsidR="00733B93">
        <w:rPr>
          <w:rtl/>
        </w:rPr>
        <w:t>(</w:t>
      </w:r>
      <w:r w:rsidRPr="00BA3A42">
        <w:rPr>
          <w:rtl/>
        </w:rPr>
        <w:t>رحمة</w:t>
      </w:r>
      <w:r w:rsidR="00733B93">
        <w:rPr>
          <w:rtl/>
        </w:rPr>
        <w:t>)</w:t>
      </w:r>
      <w:r w:rsidR="001E74B8">
        <w:rPr>
          <w:rtl/>
        </w:rPr>
        <w:t xml:space="preserve"> - </w:t>
      </w:r>
      <w:r w:rsidRPr="00BA3A42">
        <w:rPr>
          <w:rtl/>
        </w:rPr>
        <w:t>ممّا يُلفت النفس إلى تدبّر المعنى ويُنبّه الفكر على قيمة الرحمة فيه</w:t>
      </w:r>
      <w:r w:rsidR="00733B93">
        <w:rPr>
          <w:rtl/>
        </w:rPr>
        <w:t>،</w:t>
      </w:r>
      <w:r w:rsidRPr="00BA3A42">
        <w:rPr>
          <w:rtl/>
        </w:rPr>
        <w:t xml:space="preserve"> وذلك كلّه طبعي في بلاغة الآية كما ترى</w:t>
      </w:r>
      <w:r w:rsidR="00733B93">
        <w:rPr>
          <w:rtl/>
        </w:rPr>
        <w:t>.</w:t>
      </w:r>
    </w:p>
    <w:p w:rsidR="00860ABA" w:rsidRPr="00BA3A42" w:rsidRDefault="00860ABA" w:rsidP="002E0C24">
      <w:pPr>
        <w:pStyle w:val="libNormal"/>
        <w:rPr>
          <w:rtl/>
        </w:rPr>
      </w:pPr>
      <w:r w:rsidRPr="001E74B8">
        <w:rPr>
          <w:rtl/>
        </w:rPr>
        <w:t>والمراد بالثانية تصوير الفصل الذي كان بين قيام البشير بقميص يوسف وبين مجيئه</w:t>
      </w:r>
      <w:r w:rsidR="00733B93">
        <w:rPr>
          <w:rtl/>
        </w:rPr>
        <w:t>؛</w:t>
      </w:r>
      <w:r w:rsidRPr="001E74B8">
        <w:rPr>
          <w:rtl/>
        </w:rPr>
        <w:t xml:space="preserve"> لبُعد ما كان بين يوسف وأبيه </w:t>
      </w:r>
      <w:r w:rsidR="00733B93">
        <w:rPr>
          <w:rtl/>
        </w:rPr>
        <w:t>(</w:t>
      </w:r>
      <w:r w:rsidRPr="001E74B8">
        <w:rPr>
          <w:rtl/>
        </w:rPr>
        <w:t>عليهما السلام</w:t>
      </w:r>
      <w:r w:rsidR="00733B93">
        <w:rPr>
          <w:rtl/>
        </w:rPr>
        <w:t>)</w:t>
      </w:r>
      <w:r w:rsidRPr="001E74B8">
        <w:rPr>
          <w:rtl/>
        </w:rPr>
        <w:t xml:space="preserve"> وأنّ ذلك كأنّه كان منتظراً بقلق واضطراب </w:t>
      </w:r>
      <w:r w:rsidRPr="001E74B8">
        <w:rPr>
          <w:rStyle w:val="libFootnotenumChar"/>
          <w:rtl/>
        </w:rPr>
        <w:t>(3)</w:t>
      </w:r>
      <w:r w:rsidRPr="001E74B8">
        <w:rPr>
          <w:rtl/>
        </w:rPr>
        <w:t xml:space="preserve"> تُؤكّدهما وتصف الطرب لمَقدمه واستقراره غنّةُ هذه النون في الكلمة الفاصلة</w:t>
      </w:r>
      <w:r w:rsidR="00733B93">
        <w:rPr>
          <w:rtl/>
        </w:rPr>
        <w:t>،</w:t>
      </w:r>
      <w:r w:rsidRPr="001E74B8">
        <w:rPr>
          <w:rtl/>
        </w:rPr>
        <w:t xml:space="preserve"> وهي</w:t>
      </w:r>
      <w:r w:rsidR="00733B93">
        <w:rPr>
          <w:rtl/>
        </w:rPr>
        <w:t>:</w:t>
      </w:r>
      <w:r w:rsidRPr="001E74B8">
        <w:rPr>
          <w:rtl/>
        </w:rPr>
        <w:t xml:space="preserve"> </w:t>
      </w:r>
      <w:r w:rsidR="00733B93">
        <w:rPr>
          <w:rtl/>
        </w:rPr>
        <w:t>(</w:t>
      </w:r>
      <w:r w:rsidRPr="001E74B8">
        <w:rPr>
          <w:rtl/>
        </w:rPr>
        <w:t>أن</w:t>
      </w:r>
      <w:r w:rsidR="00733B93">
        <w:rPr>
          <w:rtl/>
        </w:rPr>
        <w:t>)</w:t>
      </w:r>
      <w:r w:rsidRPr="001E74B8">
        <w:rPr>
          <w:rtl/>
        </w:rPr>
        <w:t xml:space="preserve"> في قوله </w:t>
      </w:r>
      <w:r w:rsidR="00733B93">
        <w:rPr>
          <w:rtl/>
        </w:rPr>
        <w:t>(</w:t>
      </w:r>
      <w:r w:rsidRPr="001E74B8">
        <w:rPr>
          <w:rtl/>
        </w:rPr>
        <w:t>أن جاء</w:t>
      </w:r>
      <w:r w:rsidR="00733B93">
        <w:rPr>
          <w:rtl/>
        </w:rPr>
        <w:t>.</w:t>
      </w:r>
      <w:r w:rsidRPr="001E74B8">
        <w:rPr>
          <w:rtl/>
        </w:rPr>
        <w:t>..</w:t>
      </w:r>
      <w:r w:rsidR="00733B93">
        <w:rPr>
          <w:rtl/>
        </w:rPr>
        <w:t>).</w:t>
      </w:r>
    </w:p>
    <w:p w:rsidR="00860ABA" w:rsidRPr="00BA3A4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آل عمران</w:t>
      </w:r>
      <w:r w:rsidR="00733B93">
        <w:rPr>
          <w:rtl/>
        </w:rPr>
        <w:t>:</w:t>
      </w:r>
      <w:r w:rsidRPr="001E74B8">
        <w:rPr>
          <w:rtl/>
        </w:rPr>
        <w:t xml:space="preserve"> 159</w:t>
      </w:r>
      <w:r w:rsidR="00733B93">
        <w:rPr>
          <w:rtl/>
        </w:rPr>
        <w:t>.</w:t>
      </w:r>
    </w:p>
    <w:p w:rsidR="00860ABA" w:rsidRPr="001E74B8" w:rsidRDefault="00860ABA" w:rsidP="001E74B8">
      <w:pPr>
        <w:pStyle w:val="libFootnote0"/>
        <w:rPr>
          <w:rtl/>
        </w:rPr>
      </w:pPr>
      <w:r w:rsidRPr="001E74B8">
        <w:rPr>
          <w:rtl/>
        </w:rPr>
        <w:t>(2) يوسف</w:t>
      </w:r>
      <w:r w:rsidR="00733B93">
        <w:rPr>
          <w:rtl/>
        </w:rPr>
        <w:t>:</w:t>
      </w:r>
      <w:r w:rsidRPr="001E74B8">
        <w:rPr>
          <w:rtl/>
        </w:rPr>
        <w:t xml:space="preserve"> 96</w:t>
      </w:r>
      <w:r w:rsidR="00733B93">
        <w:rPr>
          <w:rtl/>
        </w:rPr>
        <w:t>.</w:t>
      </w:r>
    </w:p>
    <w:p w:rsidR="00860ABA" w:rsidRPr="001E74B8" w:rsidRDefault="00860ABA" w:rsidP="001E74B8">
      <w:pPr>
        <w:pStyle w:val="libFootnote0"/>
        <w:rPr>
          <w:rtl/>
        </w:rPr>
      </w:pPr>
      <w:r w:rsidRPr="001E74B8">
        <w:rPr>
          <w:rtl/>
        </w:rPr>
        <w:t>(3) يُنبه على ذلك قوله تعالى قبل ذلك عن لسان يعقوب</w:t>
      </w:r>
      <w:r w:rsidR="00733B93">
        <w:rPr>
          <w:rtl/>
        </w:rPr>
        <w:t>:</w:t>
      </w:r>
      <w:r w:rsidRPr="001E74B8">
        <w:rPr>
          <w:rtl/>
        </w:rPr>
        <w:t xml:space="preserve"> </w:t>
      </w:r>
      <w:r w:rsidR="00733B93" w:rsidRPr="0086676F">
        <w:rPr>
          <w:rStyle w:val="libAlaemChar"/>
          <w:rtl/>
        </w:rPr>
        <w:t>(</w:t>
      </w:r>
      <w:r w:rsidRPr="001E74B8">
        <w:rPr>
          <w:rStyle w:val="libFootnoteAieChar"/>
          <w:rFonts w:hint="cs"/>
          <w:rtl/>
        </w:rPr>
        <w:t>إِنِّي لأَجِدُ رِيحَ يُوسُفَ</w:t>
      </w:r>
      <w:r w:rsidR="00733B93" w:rsidRPr="0086676F">
        <w:rPr>
          <w:rStyle w:val="libAlaemChar"/>
          <w:rtl/>
        </w:rPr>
        <w:t>)</w:t>
      </w:r>
      <w:r w:rsidRPr="001E74B8">
        <w:rPr>
          <w:rtl/>
        </w:rPr>
        <w:t xml:space="preserve"> </w:t>
      </w:r>
      <w:r w:rsidR="00733B93">
        <w:rPr>
          <w:rtl/>
        </w:rPr>
        <w:t>(</w:t>
      </w:r>
      <w:r w:rsidRPr="001E74B8">
        <w:rPr>
          <w:rtl/>
        </w:rPr>
        <w:t>يوسف</w:t>
      </w:r>
      <w:r w:rsidR="00733B93">
        <w:rPr>
          <w:rtl/>
        </w:rPr>
        <w:t>:</w:t>
      </w:r>
      <w:r w:rsidRPr="001E74B8">
        <w:rPr>
          <w:rtl/>
        </w:rPr>
        <w:t xml:space="preserve"> 94</w:t>
      </w:r>
      <w:r w:rsidR="00733B93">
        <w:rPr>
          <w:rtl/>
        </w:rPr>
        <w:t>).</w:t>
      </w:r>
    </w:p>
    <w:p w:rsidR="003637EC" w:rsidRDefault="000E1D55" w:rsidP="001E74B8">
      <w:pPr>
        <w:pStyle w:val="libNormal"/>
        <w:rPr>
          <w:rtl/>
        </w:rPr>
      </w:pPr>
      <w:r>
        <w:br w:type="page"/>
      </w:r>
    </w:p>
    <w:p w:rsidR="00860ABA" w:rsidRPr="00BA3A42" w:rsidRDefault="00860ABA" w:rsidP="001E74B8">
      <w:pPr>
        <w:pStyle w:val="libNormal"/>
        <w:rPr>
          <w:rtl/>
        </w:rPr>
      </w:pPr>
      <w:r w:rsidRPr="00BA3A42">
        <w:rPr>
          <w:rtl/>
        </w:rPr>
        <w:lastRenderedPageBreak/>
        <w:t>وعلى هذا يجري كل ما ظُنّ أنّه في القرآن مزيد</w:t>
      </w:r>
      <w:r w:rsidR="00733B93">
        <w:rPr>
          <w:rtl/>
        </w:rPr>
        <w:t>،</w:t>
      </w:r>
      <w:r w:rsidRPr="00BA3A42">
        <w:rPr>
          <w:rtl/>
        </w:rPr>
        <w:t xml:space="preserve"> فإنّ اعتبار الزيادة فيه وإقرارها بمعناها إنّما هو نقص يجلّ القرآن عنه</w:t>
      </w:r>
      <w:r w:rsidR="00733B93">
        <w:rPr>
          <w:rtl/>
        </w:rPr>
        <w:t>،</w:t>
      </w:r>
      <w:r w:rsidRPr="00BA3A42">
        <w:rPr>
          <w:rtl/>
        </w:rPr>
        <w:t xml:space="preserve"> وليس يقول بذلك إلاّ رجل يعتسف الكلام ويقضي فيه بغير علمه أو بعلم غيره</w:t>
      </w:r>
      <w:r w:rsidR="00733B93">
        <w:rPr>
          <w:rtl/>
        </w:rPr>
        <w:t>.</w:t>
      </w:r>
      <w:r w:rsidRPr="00BA3A42">
        <w:rPr>
          <w:rtl/>
        </w:rPr>
        <w:t>.. فما في القرآن حرف واحد إلاّ ومعه رأي يسنح في البلاغة</w:t>
      </w:r>
      <w:r w:rsidR="001E74B8">
        <w:rPr>
          <w:rtl/>
        </w:rPr>
        <w:t xml:space="preserve"> - </w:t>
      </w:r>
      <w:r w:rsidRPr="00BA3A42">
        <w:rPr>
          <w:rtl/>
        </w:rPr>
        <w:t>من جهة نظمه</w:t>
      </w:r>
      <w:r w:rsidR="00733B93">
        <w:rPr>
          <w:rtl/>
        </w:rPr>
        <w:t>،</w:t>
      </w:r>
      <w:r w:rsidRPr="00BA3A42">
        <w:rPr>
          <w:rtl/>
        </w:rPr>
        <w:t xml:space="preserve"> أو دلالته</w:t>
      </w:r>
      <w:r w:rsidR="00733B93">
        <w:rPr>
          <w:rtl/>
        </w:rPr>
        <w:t>،</w:t>
      </w:r>
      <w:r w:rsidRPr="00BA3A42">
        <w:rPr>
          <w:rtl/>
        </w:rPr>
        <w:t xml:space="preserve"> أو وجه اختياره</w:t>
      </w:r>
      <w:r w:rsidR="001E74B8">
        <w:rPr>
          <w:rtl/>
        </w:rPr>
        <w:t xml:space="preserve"> - </w:t>
      </w:r>
      <w:r w:rsidRPr="00BA3A42">
        <w:rPr>
          <w:rtl/>
        </w:rPr>
        <w:t>بحيث يستحيل البتة أن يكون فيه موضع قلق أو حرف نافر أو جهة غير محكمة أو شيء ممّا تنفذ في نقده الصنعة الإنسانية من أيّ أبواب الكلام إن وسعها منه باب</w:t>
      </w:r>
      <w:r w:rsidR="00733B93">
        <w:rPr>
          <w:rtl/>
        </w:rPr>
        <w:t>.</w:t>
      </w:r>
    </w:p>
    <w:p w:rsidR="00860ABA" w:rsidRPr="00BA3A42" w:rsidRDefault="00860ABA" w:rsidP="002E0C24">
      <w:pPr>
        <w:pStyle w:val="libNormal"/>
        <w:rPr>
          <w:rtl/>
        </w:rPr>
      </w:pPr>
      <w:r w:rsidRPr="001E74B8">
        <w:rPr>
          <w:rtl/>
        </w:rPr>
        <w:t>وممّا يدلّ على أنّ نظم القرآن مادة فوق الصنعة ومن وراء الفكر</w:t>
      </w:r>
      <w:r w:rsidR="00733B93">
        <w:rPr>
          <w:rtl/>
        </w:rPr>
        <w:t>،</w:t>
      </w:r>
      <w:r w:rsidRPr="001E74B8">
        <w:rPr>
          <w:rtl/>
        </w:rPr>
        <w:t xml:space="preserve"> ولا يسعه طوق إنسان في نظم الكلام البليغ الجمع ولم يستعمل بصيغة الإفراد</w:t>
      </w:r>
      <w:r w:rsidR="00733B93">
        <w:rPr>
          <w:rtl/>
        </w:rPr>
        <w:t>،</w:t>
      </w:r>
      <w:r w:rsidRPr="001E74B8">
        <w:rPr>
          <w:rtl/>
        </w:rPr>
        <w:t xml:space="preserve"> فإذا احتيج إلى صيغة المفرد استعمل مرادفها</w:t>
      </w:r>
      <w:r w:rsidR="00733B93">
        <w:rPr>
          <w:rtl/>
        </w:rPr>
        <w:t>،</w:t>
      </w:r>
      <w:r w:rsidRPr="001E74B8">
        <w:rPr>
          <w:rtl/>
        </w:rPr>
        <w:t xml:space="preserve"> كلفظة </w:t>
      </w:r>
      <w:r w:rsidR="00733B93">
        <w:rPr>
          <w:rtl/>
        </w:rPr>
        <w:t>(</w:t>
      </w:r>
      <w:r w:rsidRPr="001E74B8">
        <w:rPr>
          <w:rtl/>
        </w:rPr>
        <w:t>اللبّ</w:t>
      </w:r>
      <w:r w:rsidR="00733B93">
        <w:rPr>
          <w:rtl/>
        </w:rPr>
        <w:t>)</w:t>
      </w:r>
      <w:r w:rsidRPr="001E74B8">
        <w:rPr>
          <w:rtl/>
        </w:rPr>
        <w:t xml:space="preserve"> لم ترد إلاّ مجموعة </w:t>
      </w:r>
      <w:r w:rsidR="00733B93" w:rsidRPr="0086676F">
        <w:rPr>
          <w:rStyle w:val="libAlaemChar"/>
          <w:rFonts w:hint="cs"/>
          <w:rtl/>
        </w:rPr>
        <w:t>(</w:t>
      </w:r>
      <w:r w:rsidRPr="001E74B8">
        <w:rPr>
          <w:rStyle w:val="libAieChar"/>
          <w:rFonts w:hint="cs"/>
          <w:rtl/>
        </w:rPr>
        <w:t>إِنَّ فِي ذَلِكَ لَذِكْرَى ِلأَوْلِي الأَلْبَابِ</w:t>
      </w:r>
      <w:r w:rsidR="00733B93" w:rsidRPr="0086676F">
        <w:rPr>
          <w:rStyle w:val="libAlaemChar"/>
          <w:rFonts w:hint="cs"/>
          <w:rtl/>
        </w:rPr>
        <w:t>)</w:t>
      </w:r>
      <w:r w:rsidR="00733B93">
        <w:rPr>
          <w:rtl/>
        </w:rPr>
        <w:t>،</w:t>
      </w:r>
      <w:r w:rsidRPr="001E74B8">
        <w:rPr>
          <w:rtl/>
        </w:rPr>
        <w:t xml:space="preserve"> </w:t>
      </w:r>
      <w:r w:rsidR="00733B93" w:rsidRPr="0086676F">
        <w:rPr>
          <w:rStyle w:val="libAlaemChar"/>
          <w:rtl/>
        </w:rPr>
        <w:t>(</w:t>
      </w:r>
      <w:r w:rsidRPr="001E74B8">
        <w:rPr>
          <w:rStyle w:val="libAieChar"/>
          <w:rFonts w:hint="cs"/>
          <w:rtl/>
        </w:rPr>
        <w:t>لِيَذَّكَّرَ أُوْلُوا الأَلْبَابِ</w:t>
      </w:r>
      <w:r w:rsidR="00733B93" w:rsidRPr="0086676F">
        <w:rPr>
          <w:rStyle w:val="libAlaemChar"/>
          <w:rtl/>
        </w:rPr>
        <w:t>)</w:t>
      </w:r>
      <w:r w:rsidRPr="001E74B8">
        <w:rPr>
          <w:rStyle w:val="libAieChar"/>
          <w:rtl/>
        </w:rPr>
        <w:t xml:space="preserve"> </w:t>
      </w:r>
      <w:r w:rsidRPr="001E74B8">
        <w:rPr>
          <w:rtl/>
        </w:rPr>
        <w:t xml:space="preserve">ونحوهما </w:t>
      </w:r>
      <w:r w:rsidRPr="001E74B8">
        <w:rPr>
          <w:rStyle w:val="libFootnotenumChar"/>
          <w:rtl/>
        </w:rPr>
        <w:t>(1)</w:t>
      </w:r>
      <w:r w:rsidRPr="001E74B8">
        <w:rPr>
          <w:rtl/>
        </w:rPr>
        <w:t xml:space="preserve"> ولم تجئ فيه مفردة</w:t>
      </w:r>
      <w:r w:rsidR="00733B93">
        <w:rPr>
          <w:rtl/>
        </w:rPr>
        <w:t>،</w:t>
      </w:r>
      <w:r w:rsidRPr="001E74B8">
        <w:rPr>
          <w:rtl/>
        </w:rPr>
        <w:t xml:space="preserve"> بل جاء مكانها </w:t>
      </w:r>
      <w:r w:rsidR="00733B93">
        <w:rPr>
          <w:rtl/>
        </w:rPr>
        <w:t>(</w:t>
      </w:r>
      <w:r w:rsidRPr="001E74B8">
        <w:rPr>
          <w:rtl/>
        </w:rPr>
        <w:t>القلب</w:t>
      </w:r>
      <w:r w:rsidR="00733B93">
        <w:rPr>
          <w:rtl/>
        </w:rPr>
        <w:t>)</w:t>
      </w:r>
      <w:r w:rsidRPr="001E74B8">
        <w:rPr>
          <w:rtl/>
        </w:rPr>
        <w:t xml:space="preserve"> </w:t>
      </w:r>
      <w:r w:rsidRPr="001E74B8">
        <w:rPr>
          <w:rStyle w:val="libFootnotenumChar"/>
          <w:rtl/>
        </w:rPr>
        <w:t>(2)</w:t>
      </w:r>
      <w:r w:rsidRPr="001E74B8">
        <w:rPr>
          <w:rtl/>
        </w:rPr>
        <w:t xml:space="preserve"> أو </w:t>
      </w:r>
      <w:r w:rsidR="00733B93">
        <w:rPr>
          <w:rtl/>
        </w:rPr>
        <w:t>(</w:t>
      </w:r>
      <w:r w:rsidRPr="001E74B8">
        <w:rPr>
          <w:rtl/>
        </w:rPr>
        <w:t>الفؤاد</w:t>
      </w:r>
      <w:r w:rsidR="00733B93">
        <w:rPr>
          <w:rtl/>
        </w:rPr>
        <w:t>)</w:t>
      </w:r>
      <w:r w:rsidRPr="001E74B8">
        <w:rPr>
          <w:rtl/>
        </w:rPr>
        <w:t xml:space="preserve"> </w:t>
      </w:r>
      <w:r w:rsidRPr="001E74B8">
        <w:rPr>
          <w:rStyle w:val="libFootnotenumChar"/>
          <w:rtl/>
        </w:rPr>
        <w:t>(3)</w:t>
      </w:r>
      <w:r w:rsidR="00733B93">
        <w:rPr>
          <w:rtl/>
        </w:rPr>
        <w:t>.</w:t>
      </w:r>
    </w:p>
    <w:p w:rsidR="00860ABA" w:rsidRPr="00BA3A42" w:rsidRDefault="00860ABA" w:rsidP="001E74B8">
      <w:pPr>
        <w:pStyle w:val="libNormal"/>
        <w:rPr>
          <w:rtl/>
        </w:rPr>
      </w:pPr>
      <w:r w:rsidRPr="00BA3A42">
        <w:rPr>
          <w:rtl/>
        </w:rPr>
        <w:t>وذلك لأنّ لفظ الباء شديد مجتمع</w:t>
      </w:r>
      <w:r w:rsidR="00733B93">
        <w:rPr>
          <w:rtl/>
        </w:rPr>
        <w:t>،</w:t>
      </w:r>
      <w:r w:rsidRPr="00BA3A42">
        <w:rPr>
          <w:rtl/>
        </w:rPr>
        <w:t xml:space="preserve"> ولا يفضي إلى هذه الشدّة إلاّ من اللام الشديدة المسترخية</w:t>
      </w:r>
      <w:r w:rsidR="00733B93">
        <w:rPr>
          <w:rtl/>
        </w:rPr>
        <w:t>،</w:t>
      </w:r>
      <w:r w:rsidRPr="00BA3A42">
        <w:rPr>
          <w:rtl/>
        </w:rPr>
        <w:t xml:space="preserve"> فلمّا لم يكن ثَمّ فصل بين الحرفين ليتهيّأ معه هذا الانتقال على نسبة بين الرخاوة والشدّة فتحسن اللفظة مهما كانت حركة الإعراب فيها</w:t>
      </w:r>
      <w:r w:rsidR="00733B93">
        <w:rPr>
          <w:rtl/>
        </w:rPr>
        <w:t>،</w:t>
      </w:r>
      <w:r w:rsidRPr="00BA3A42">
        <w:rPr>
          <w:rtl/>
        </w:rPr>
        <w:t xml:space="preserve"> نصباً أو رفعاً أو جرّاً</w:t>
      </w:r>
      <w:r w:rsidR="00733B93">
        <w:rPr>
          <w:rtl/>
        </w:rPr>
        <w:t>؛</w:t>
      </w:r>
      <w:r w:rsidRPr="00BA3A42">
        <w:rPr>
          <w:rtl/>
        </w:rPr>
        <w:t xml:space="preserve"> ولذلك أسقطها القرآن من نظمه تبّةً</w:t>
      </w:r>
      <w:r w:rsidR="00733B93">
        <w:rPr>
          <w:rtl/>
        </w:rPr>
        <w:t>،</w:t>
      </w:r>
      <w:r w:rsidRPr="00BA3A42">
        <w:rPr>
          <w:rtl/>
        </w:rPr>
        <w:t xml:space="preserve"> على سعة ما بين أَوّله وآخره</w:t>
      </w:r>
      <w:r w:rsidR="00733B93">
        <w:rPr>
          <w:rtl/>
        </w:rPr>
        <w:t>.</w:t>
      </w:r>
    </w:p>
    <w:p w:rsidR="00860ABA" w:rsidRPr="00BA3A42" w:rsidRDefault="00860ABA" w:rsidP="001E74B8">
      <w:pPr>
        <w:pStyle w:val="libNormal"/>
        <w:rPr>
          <w:rtl/>
        </w:rPr>
      </w:pPr>
      <w:r w:rsidRPr="00BA3A42">
        <w:rPr>
          <w:rtl/>
        </w:rPr>
        <w:t>ولو حسنت على وجه من تلك الوجوه لجاء بها حسنة رائعة</w:t>
      </w:r>
      <w:r w:rsidR="00733B93">
        <w:rPr>
          <w:rtl/>
        </w:rPr>
        <w:t>،</w:t>
      </w:r>
      <w:r w:rsidRPr="00BA3A42">
        <w:rPr>
          <w:rtl/>
        </w:rPr>
        <w:t xml:space="preserve"> كما في لفظة </w:t>
      </w:r>
      <w:r w:rsidR="00733B93">
        <w:rPr>
          <w:rtl/>
        </w:rPr>
        <w:t>(</w:t>
      </w:r>
      <w:r w:rsidRPr="00BA3A42">
        <w:rPr>
          <w:rtl/>
        </w:rPr>
        <w:t>الجبّ</w:t>
      </w:r>
      <w:r w:rsidR="00733B93">
        <w:rPr>
          <w:rtl/>
        </w:rPr>
        <w:t>)</w:t>
      </w:r>
      <w:r w:rsidRPr="00BA3A42">
        <w:rPr>
          <w:rtl/>
        </w:rPr>
        <w:t xml:space="preserve"> وهي في وزنها ونطقها</w:t>
      </w:r>
      <w:r w:rsidR="00733B93">
        <w:rPr>
          <w:rtl/>
        </w:rPr>
        <w:t>،</w:t>
      </w:r>
      <w:r w:rsidRPr="00BA3A42">
        <w:rPr>
          <w:rtl/>
        </w:rPr>
        <w:t xml:space="preserve"> لولا حسن الائتلاف بين الجيم والباء من هذه الشدّة في الجيم المضمومة</w:t>
      </w:r>
      <w:r w:rsidR="00733B93">
        <w:rPr>
          <w:rtl/>
        </w:rPr>
        <w:t>.</w:t>
      </w:r>
    </w:p>
    <w:p w:rsidR="000E1D55" w:rsidRDefault="00860ABA" w:rsidP="001E74B8">
      <w:pPr>
        <w:pStyle w:val="libNormal"/>
        <w:rPr>
          <w:rtl/>
        </w:rPr>
      </w:pPr>
      <w:r w:rsidRPr="00BA3A42">
        <w:rPr>
          <w:rtl/>
        </w:rPr>
        <w:t xml:space="preserve">وكذلك لفظة </w:t>
      </w:r>
      <w:r w:rsidR="00733B93">
        <w:rPr>
          <w:rtl/>
        </w:rPr>
        <w:t>(</w:t>
      </w:r>
      <w:r w:rsidRPr="00BA3A42">
        <w:rPr>
          <w:rtl/>
        </w:rPr>
        <w:t>الكوب</w:t>
      </w:r>
      <w:r w:rsidR="00733B93">
        <w:rPr>
          <w:rtl/>
        </w:rPr>
        <w:t>)</w:t>
      </w:r>
      <w:r w:rsidRPr="00BA3A42">
        <w:rPr>
          <w:rtl/>
        </w:rPr>
        <w:t xml:space="preserve"> استعملت فيه مجموعة ولم يأتِ بها مفردة</w:t>
      </w:r>
      <w:r w:rsidR="00733B93">
        <w:rPr>
          <w:rtl/>
        </w:rPr>
        <w:t>؛</w:t>
      </w:r>
      <w:r w:rsidRPr="00BA3A42">
        <w:rPr>
          <w:rtl/>
        </w:rPr>
        <w:t xml:space="preserve"> لأنّه لم</w:t>
      </w:r>
    </w:p>
    <w:p w:rsidR="00860ABA" w:rsidRPr="00BA3A4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في ستة عشر موضعاً من القرآن جاءت اللفظة بصيغة الجمع فقط</w:t>
      </w:r>
      <w:r w:rsidR="00733B93">
        <w:rPr>
          <w:rtl/>
        </w:rPr>
        <w:t>،</w:t>
      </w:r>
      <w:r w:rsidRPr="001E74B8">
        <w:rPr>
          <w:rtl/>
        </w:rPr>
        <w:t xml:space="preserve"> ولم تأتي إفراداً أبداً</w:t>
      </w:r>
      <w:r w:rsidR="00733B93">
        <w:rPr>
          <w:rtl/>
        </w:rPr>
        <w:t>.</w:t>
      </w:r>
    </w:p>
    <w:p w:rsidR="00860ABA" w:rsidRPr="001E74B8" w:rsidRDefault="00860ABA" w:rsidP="001E74B8">
      <w:pPr>
        <w:pStyle w:val="libFootnote0"/>
        <w:rPr>
          <w:rtl/>
        </w:rPr>
      </w:pPr>
      <w:r w:rsidRPr="001E74B8">
        <w:rPr>
          <w:rtl/>
        </w:rPr>
        <w:t>(2) في تسعة عشر موضعاً إمّا مقطوعاً أو مضافاً</w:t>
      </w:r>
      <w:r w:rsidR="00733B93">
        <w:rPr>
          <w:rtl/>
        </w:rPr>
        <w:t>.</w:t>
      </w:r>
    </w:p>
    <w:p w:rsidR="00860ABA" w:rsidRPr="001E74B8" w:rsidRDefault="00860ABA" w:rsidP="001E74B8">
      <w:pPr>
        <w:pStyle w:val="libFootnote0"/>
        <w:rPr>
          <w:rtl/>
        </w:rPr>
      </w:pPr>
      <w:r w:rsidRPr="001E74B8">
        <w:rPr>
          <w:rtl/>
        </w:rPr>
        <w:t>(3) في خمسة مواضع مقطوعاً ومضافاً</w:t>
      </w:r>
      <w:r w:rsidR="00733B93">
        <w:rPr>
          <w:rtl/>
        </w:rPr>
        <w:t>.</w:t>
      </w:r>
    </w:p>
    <w:p w:rsidR="003637EC" w:rsidRDefault="000E1D55" w:rsidP="001E74B8">
      <w:pPr>
        <w:pStyle w:val="libNormal"/>
        <w:rPr>
          <w:rtl/>
        </w:rPr>
      </w:pPr>
      <w:r>
        <w:br w:type="page"/>
      </w:r>
    </w:p>
    <w:p w:rsidR="00860ABA" w:rsidRPr="00BA3A42" w:rsidRDefault="00860ABA" w:rsidP="001E74B8">
      <w:pPr>
        <w:pStyle w:val="libNormal"/>
        <w:rPr>
          <w:rtl/>
        </w:rPr>
      </w:pPr>
      <w:r w:rsidRPr="00BA3A42">
        <w:rPr>
          <w:rtl/>
        </w:rPr>
        <w:lastRenderedPageBreak/>
        <w:t xml:space="preserve">يتهيّأ فيها ما يجعلها في النطق من الظهور والرقّة والانكشاف وحسن التناسب كلفظ </w:t>
      </w:r>
      <w:r w:rsidR="00733B93">
        <w:rPr>
          <w:rtl/>
        </w:rPr>
        <w:t>(</w:t>
      </w:r>
      <w:r w:rsidRPr="00BA3A42">
        <w:rPr>
          <w:rtl/>
        </w:rPr>
        <w:t>الأكواب</w:t>
      </w:r>
      <w:r w:rsidR="00733B93">
        <w:rPr>
          <w:rtl/>
        </w:rPr>
        <w:t>)</w:t>
      </w:r>
      <w:r w:rsidRPr="00BA3A42">
        <w:rPr>
          <w:rtl/>
        </w:rPr>
        <w:t xml:space="preserve"> الذي هو جمع</w:t>
      </w:r>
      <w:r w:rsidR="00733B93">
        <w:rPr>
          <w:rtl/>
        </w:rPr>
        <w:t>.</w:t>
      </w:r>
    </w:p>
    <w:p w:rsidR="00860ABA" w:rsidRPr="00BA3A42" w:rsidRDefault="00860ABA" w:rsidP="001E74B8">
      <w:pPr>
        <w:pStyle w:val="libNormal"/>
        <w:rPr>
          <w:rtl/>
        </w:rPr>
      </w:pPr>
      <w:r w:rsidRPr="00BA3A42">
        <w:rPr>
          <w:rtl/>
        </w:rPr>
        <w:t>و</w:t>
      </w:r>
      <w:r w:rsidR="00733B93">
        <w:rPr>
          <w:rtl/>
        </w:rPr>
        <w:t>(</w:t>
      </w:r>
      <w:r w:rsidRPr="00BA3A42">
        <w:rPr>
          <w:rtl/>
        </w:rPr>
        <w:t>الأرجاء</w:t>
      </w:r>
      <w:r w:rsidR="00733B93">
        <w:rPr>
          <w:rtl/>
        </w:rPr>
        <w:t>)</w:t>
      </w:r>
      <w:r w:rsidRPr="00BA3A42">
        <w:rPr>
          <w:rtl/>
        </w:rPr>
        <w:t xml:space="preserve"> لم يَستعمل القرآن لفظها إلاّ مجموعاً</w:t>
      </w:r>
      <w:r w:rsidR="00733B93">
        <w:rPr>
          <w:rtl/>
        </w:rPr>
        <w:t>،</w:t>
      </w:r>
      <w:r w:rsidRPr="00BA3A42">
        <w:rPr>
          <w:rtl/>
        </w:rPr>
        <w:t xml:space="preserve"> وتَرك المفرد</w:t>
      </w:r>
      <w:r w:rsidR="001E74B8">
        <w:rPr>
          <w:rtl/>
        </w:rPr>
        <w:t xml:space="preserve"> - </w:t>
      </w:r>
      <w:r w:rsidRPr="00BA3A42">
        <w:rPr>
          <w:rtl/>
        </w:rPr>
        <w:t>وهو الرَّجا أي الجانب</w:t>
      </w:r>
      <w:r w:rsidR="001E74B8">
        <w:rPr>
          <w:rtl/>
        </w:rPr>
        <w:t xml:space="preserve"> - </w:t>
      </w:r>
      <w:r w:rsidRPr="00BA3A42">
        <w:rPr>
          <w:rtl/>
        </w:rPr>
        <w:t>لعلّةِ لفظه وأنّه لا يسوق في نظمه كما ترى</w:t>
      </w:r>
      <w:r w:rsidR="00733B93">
        <w:rPr>
          <w:rtl/>
        </w:rPr>
        <w:t>.</w:t>
      </w:r>
    </w:p>
    <w:p w:rsidR="00860ABA" w:rsidRPr="00BA3A42" w:rsidRDefault="00860ABA" w:rsidP="001E74B8">
      <w:pPr>
        <w:pStyle w:val="libNormal"/>
        <w:rPr>
          <w:rtl/>
        </w:rPr>
      </w:pPr>
      <w:r w:rsidRPr="00BA3A42">
        <w:rPr>
          <w:rtl/>
        </w:rPr>
        <w:t xml:space="preserve">وعكس ذلك لفظة </w:t>
      </w:r>
      <w:r w:rsidR="00733B93">
        <w:rPr>
          <w:rtl/>
        </w:rPr>
        <w:t>(</w:t>
      </w:r>
      <w:r w:rsidRPr="00BA3A42">
        <w:rPr>
          <w:rtl/>
        </w:rPr>
        <w:t>الأرض</w:t>
      </w:r>
      <w:r w:rsidR="00733B93">
        <w:rPr>
          <w:rtl/>
        </w:rPr>
        <w:t>)</w:t>
      </w:r>
      <w:r w:rsidRPr="00BA3A42">
        <w:rPr>
          <w:rtl/>
        </w:rPr>
        <w:t xml:space="preserve"> فإنّها لم ترد فيه إلاّ مفردة</w:t>
      </w:r>
      <w:r w:rsidR="00733B93">
        <w:rPr>
          <w:rtl/>
        </w:rPr>
        <w:t>،</w:t>
      </w:r>
      <w:r w:rsidRPr="00BA3A42">
        <w:rPr>
          <w:rtl/>
        </w:rPr>
        <w:t xml:space="preserve"> فإذا ذُكرت السماء مجموعة جيء بها مفردة في كل موضع منه</w:t>
      </w:r>
      <w:r w:rsidR="00733B93">
        <w:rPr>
          <w:rtl/>
        </w:rPr>
        <w:t>،</w:t>
      </w:r>
      <w:r w:rsidRPr="00BA3A42">
        <w:rPr>
          <w:rtl/>
        </w:rPr>
        <w:t xml:space="preserve"> ولم يجئ </w:t>
      </w:r>
      <w:r w:rsidR="00733B93">
        <w:rPr>
          <w:rtl/>
        </w:rPr>
        <w:t>(</w:t>
      </w:r>
      <w:r w:rsidRPr="00BA3A42">
        <w:rPr>
          <w:rtl/>
        </w:rPr>
        <w:t>أرضون</w:t>
      </w:r>
      <w:r w:rsidR="00733B93">
        <w:rPr>
          <w:rtl/>
        </w:rPr>
        <w:t>)</w:t>
      </w:r>
      <w:r w:rsidRPr="00BA3A42">
        <w:rPr>
          <w:rtl/>
        </w:rPr>
        <w:t xml:space="preserve"> لهذه الجَسأة التي تدخل اللفظ ويختلّ بها النظم اختلالاً</w:t>
      </w:r>
      <w:r w:rsidR="00733B93">
        <w:rPr>
          <w:rtl/>
        </w:rPr>
        <w:t>.</w:t>
      </w:r>
    </w:p>
    <w:p w:rsidR="00860ABA" w:rsidRPr="00BA3A42" w:rsidRDefault="00860ABA" w:rsidP="002E0C24">
      <w:pPr>
        <w:pStyle w:val="libNormal"/>
        <w:rPr>
          <w:rtl/>
        </w:rPr>
      </w:pPr>
      <w:r w:rsidRPr="001E74B8">
        <w:rPr>
          <w:rtl/>
        </w:rPr>
        <w:t xml:space="preserve">ومن الألفاظ لفظة </w:t>
      </w:r>
      <w:r w:rsidR="00733B93">
        <w:rPr>
          <w:rtl/>
        </w:rPr>
        <w:t>(</w:t>
      </w:r>
      <w:r w:rsidRPr="001E74B8">
        <w:rPr>
          <w:rtl/>
        </w:rPr>
        <w:t>الآجر</w:t>
      </w:r>
      <w:r w:rsidR="00733B93">
        <w:rPr>
          <w:rtl/>
        </w:rPr>
        <w:t>)</w:t>
      </w:r>
      <w:r w:rsidRPr="001E74B8">
        <w:rPr>
          <w:rtl/>
        </w:rPr>
        <w:t xml:space="preserve"> وليس فيها من خفّة التركيب إلاّ الهمزة وسائرها نافر متقلقل</w:t>
      </w:r>
      <w:r w:rsidR="00733B93">
        <w:rPr>
          <w:rtl/>
        </w:rPr>
        <w:t>،</w:t>
      </w:r>
      <w:r w:rsidRPr="001E74B8">
        <w:rPr>
          <w:rtl/>
        </w:rPr>
        <w:t xml:space="preserve"> ولفظ مرادفها </w:t>
      </w:r>
      <w:r w:rsidR="00733B93">
        <w:rPr>
          <w:rtl/>
        </w:rPr>
        <w:t>(</w:t>
      </w:r>
      <w:r w:rsidRPr="001E74B8">
        <w:rPr>
          <w:rtl/>
        </w:rPr>
        <w:t>القَرْمَد</w:t>
      </w:r>
      <w:r w:rsidR="00733B93">
        <w:rPr>
          <w:rtl/>
        </w:rPr>
        <w:t>)</w:t>
      </w:r>
      <w:r w:rsidRPr="001E74B8">
        <w:rPr>
          <w:rtl/>
        </w:rPr>
        <w:t xml:space="preserve"> وكلاهما استعمله فصحاء العرب ولم يعرفوا غيرهما</w:t>
      </w:r>
      <w:r w:rsidR="00733B93">
        <w:rPr>
          <w:rtl/>
        </w:rPr>
        <w:t>،</w:t>
      </w:r>
      <w:r w:rsidRPr="001E74B8">
        <w:rPr>
          <w:rtl/>
        </w:rPr>
        <w:t xml:space="preserve"> أمّا القرآن فلم يستعملهما ولكنّه أخرج معناهما بألطف عبارة وأرقّها وأعذبها</w:t>
      </w:r>
      <w:r w:rsidR="00733B93">
        <w:rPr>
          <w:rtl/>
        </w:rPr>
        <w:t>،</w:t>
      </w:r>
      <w:r w:rsidRPr="001E74B8">
        <w:rPr>
          <w:rtl/>
        </w:rPr>
        <w:t xml:space="preserve"> وساقها في بيان مكشوف</w:t>
      </w:r>
      <w:r w:rsidR="00733B93">
        <w:rPr>
          <w:rtl/>
        </w:rPr>
        <w:t>،</w:t>
      </w:r>
      <w:r w:rsidRPr="001E74B8">
        <w:rPr>
          <w:rtl/>
        </w:rPr>
        <w:t xml:space="preserve"> وذلك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وَقَالَ فِرْعَوْنُ يَا أَيّهَا الْمَلأُ مَا عَلِمْتُ لَكُم مِنْ إِلهٍ غَيْرِي فَأَوْقِدْ لِي يَا هامَانُ عَلَى الطّينِ فَاجْعَل لِي صَرْحاً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فعبّر عن الآجر بقوله</w:t>
      </w:r>
      <w:r w:rsidR="00733B93">
        <w:rPr>
          <w:rtl/>
        </w:rPr>
        <w:t>:</w:t>
      </w:r>
      <w:r w:rsidRPr="001E74B8">
        <w:rPr>
          <w:rtl/>
        </w:rPr>
        <w:t xml:space="preserve"> </w:t>
      </w:r>
      <w:r w:rsidR="00733B93">
        <w:rPr>
          <w:rtl/>
        </w:rPr>
        <w:t>(</w:t>
      </w:r>
      <w:r w:rsidRPr="001E74B8">
        <w:rPr>
          <w:rtl/>
        </w:rPr>
        <w:t>فأوقد لي يا هامان على الطين</w:t>
      </w:r>
      <w:r w:rsidR="00733B93">
        <w:rPr>
          <w:rtl/>
        </w:rPr>
        <w:t>)</w:t>
      </w:r>
      <w:r w:rsidRPr="001E74B8">
        <w:rPr>
          <w:rtl/>
        </w:rPr>
        <w:t xml:space="preserve"> وانظر موقع هذه القلقلة التي هي في الدال من قوله </w:t>
      </w:r>
      <w:r w:rsidR="00733B93">
        <w:rPr>
          <w:rtl/>
        </w:rPr>
        <w:t>(</w:t>
      </w:r>
      <w:r w:rsidRPr="001E74B8">
        <w:rPr>
          <w:rtl/>
        </w:rPr>
        <w:t>فأوقد</w:t>
      </w:r>
      <w:r w:rsidR="00733B93">
        <w:rPr>
          <w:rtl/>
        </w:rPr>
        <w:t>)</w:t>
      </w:r>
      <w:r w:rsidRPr="001E74B8">
        <w:rPr>
          <w:rtl/>
        </w:rPr>
        <w:t xml:space="preserve"> وما يتلوها من رقّة اللام</w:t>
      </w:r>
      <w:r w:rsidR="00733B93">
        <w:rPr>
          <w:rtl/>
        </w:rPr>
        <w:t>،</w:t>
      </w:r>
      <w:r w:rsidRPr="001E74B8">
        <w:rPr>
          <w:rtl/>
        </w:rPr>
        <w:t xml:space="preserve"> فإنّها في أثناء التلاوة ممّا لا يُطاق أن يُعبّر عن حسنه وكأنّما تَنتزع النفس انتزاعاً</w:t>
      </w:r>
      <w:r w:rsidR="00733B93">
        <w:rPr>
          <w:rtl/>
        </w:rPr>
        <w:t>.</w:t>
      </w:r>
    </w:p>
    <w:p w:rsidR="00860ABA" w:rsidRPr="00BA3A42" w:rsidRDefault="00860ABA" w:rsidP="002E0C24">
      <w:pPr>
        <w:pStyle w:val="libNormal"/>
        <w:rPr>
          <w:rtl/>
        </w:rPr>
      </w:pPr>
      <w:r w:rsidRPr="001E74B8">
        <w:rPr>
          <w:rtl/>
        </w:rPr>
        <w:t>وليس الإعجاز في اختراع تلك العبارة فحسب</w:t>
      </w:r>
      <w:r w:rsidR="00733B93">
        <w:rPr>
          <w:rtl/>
        </w:rPr>
        <w:t>،</w:t>
      </w:r>
      <w:r w:rsidRPr="001E74B8">
        <w:rPr>
          <w:rtl/>
        </w:rPr>
        <w:t xml:space="preserve"> ولكن ما ترمي إليه إعجاز آخر</w:t>
      </w:r>
      <w:r w:rsidR="00733B93">
        <w:rPr>
          <w:rtl/>
        </w:rPr>
        <w:t>،</w:t>
      </w:r>
      <w:r w:rsidRPr="001E74B8">
        <w:rPr>
          <w:rtl/>
        </w:rPr>
        <w:t xml:space="preserve"> فإنّها تُحقّر من شأن فرعون وتصف ضلاله وتُسفّه رأيه</w:t>
      </w:r>
      <w:r w:rsidR="00733B93">
        <w:rPr>
          <w:rtl/>
        </w:rPr>
        <w:t>؛</w:t>
      </w:r>
      <w:r w:rsidRPr="001E74B8">
        <w:rPr>
          <w:rtl/>
        </w:rPr>
        <w:t xml:space="preserve"> إذ طمع أن يبلغ الأسباب</w:t>
      </w:r>
      <w:r w:rsidR="00733B93">
        <w:rPr>
          <w:rtl/>
        </w:rPr>
        <w:t>،</w:t>
      </w:r>
      <w:r w:rsidRPr="001E74B8">
        <w:rPr>
          <w:rtl/>
        </w:rPr>
        <w:t xml:space="preserve"> أسباب السماوات فيطّلع إلى إله موسى</w:t>
      </w:r>
      <w:r w:rsidRPr="00CF20AA">
        <w:rPr>
          <w:rtl/>
        </w:rPr>
        <w:t xml:space="preserve"> </w:t>
      </w:r>
      <w:r w:rsidRPr="001E74B8">
        <w:rPr>
          <w:rStyle w:val="libFootnotenumChar"/>
          <w:rtl/>
        </w:rPr>
        <w:t>(2)</w:t>
      </w:r>
      <w:r w:rsidR="00733B93">
        <w:rPr>
          <w:rtl/>
        </w:rPr>
        <w:t>،</w:t>
      </w:r>
      <w:r w:rsidRPr="001E74B8">
        <w:rPr>
          <w:rtl/>
        </w:rPr>
        <w:t xml:space="preserve"> وهو لا يجد وسيلةً إلى ذلك المستحيل ولو نصب الأرض سُلّماً</w:t>
      </w:r>
      <w:r w:rsidR="00733B93">
        <w:rPr>
          <w:rtl/>
        </w:rPr>
        <w:t>،</w:t>
      </w:r>
      <w:r w:rsidRPr="001E74B8">
        <w:rPr>
          <w:rtl/>
        </w:rPr>
        <w:t xml:space="preserve"> إلاّ شيئاً يصنعه هامان من الطين</w:t>
      </w:r>
      <w:r w:rsidRPr="00CF20AA">
        <w:rPr>
          <w:rtl/>
        </w:rPr>
        <w:t xml:space="preserve"> </w:t>
      </w:r>
      <w:r w:rsidRPr="001E74B8">
        <w:rPr>
          <w:rStyle w:val="libFootnotenumChar"/>
          <w:rtl/>
        </w:rPr>
        <w:t>(3)</w:t>
      </w:r>
      <w:r w:rsidR="00733B93">
        <w:rPr>
          <w:rtl/>
        </w:rPr>
        <w:t>.</w:t>
      </w:r>
    </w:p>
    <w:p w:rsidR="000E1D55" w:rsidRDefault="00860ABA" w:rsidP="001E74B8">
      <w:pPr>
        <w:pStyle w:val="libCenter"/>
        <w:rPr>
          <w:rtl/>
        </w:rPr>
      </w:pPr>
      <w:r w:rsidRPr="00BA3A42">
        <w:rPr>
          <w:rtl/>
        </w:rPr>
        <w:t>* * *</w:t>
      </w:r>
    </w:p>
    <w:p w:rsidR="00860ABA" w:rsidRPr="00BA3A4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القصص</w:t>
      </w:r>
      <w:r w:rsidR="00733B93">
        <w:rPr>
          <w:rtl/>
        </w:rPr>
        <w:t>:</w:t>
      </w:r>
      <w:r w:rsidRPr="001E74B8">
        <w:rPr>
          <w:rtl/>
        </w:rPr>
        <w:t xml:space="preserve"> 38</w:t>
      </w:r>
      <w:r w:rsidR="00733B93">
        <w:rPr>
          <w:rtl/>
        </w:rPr>
        <w:t>.</w:t>
      </w:r>
    </w:p>
    <w:p w:rsidR="00860ABA" w:rsidRPr="001E74B8" w:rsidRDefault="00860ABA" w:rsidP="001E74B8">
      <w:pPr>
        <w:pStyle w:val="libFootnote0"/>
        <w:rPr>
          <w:rtl/>
        </w:rPr>
      </w:pPr>
      <w:r w:rsidRPr="001E74B8">
        <w:rPr>
          <w:rtl/>
        </w:rPr>
        <w:t>(2) إشارة إلى الآية</w:t>
      </w:r>
      <w:r w:rsidR="00733B93">
        <w:rPr>
          <w:rtl/>
        </w:rPr>
        <w:t>:</w:t>
      </w:r>
      <w:r w:rsidRPr="001E74B8">
        <w:rPr>
          <w:rtl/>
        </w:rPr>
        <w:t xml:space="preserve"> 37 من سورة غافر</w:t>
      </w:r>
      <w:r w:rsidR="00733B93">
        <w:rPr>
          <w:rtl/>
        </w:rPr>
        <w:t>.</w:t>
      </w:r>
    </w:p>
    <w:p w:rsidR="00860ABA" w:rsidRPr="001E74B8" w:rsidRDefault="00860ABA" w:rsidP="001E74B8">
      <w:pPr>
        <w:pStyle w:val="libFootnote0"/>
        <w:rPr>
          <w:rtl/>
        </w:rPr>
      </w:pPr>
      <w:r w:rsidRPr="001E74B8">
        <w:rPr>
          <w:rtl/>
        </w:rPr>
        <w:t>(3) اقتضاب عاجل من إعجاز القرآن للرافعي</w:t>
      </w:r>
      <w:r w:rsidR="00733B93">
        <w:rPr>
          <w:rtl/>
        </w:rPr>
        <w:t>:</w:t>
      </w:r>
      <w:r w:rsidRPr="001E74B8">
        <w:rPr>
          <w:rtl/>
        </w:rPr>
        <w:t xml:space="preserve"> ص228</w:t>
      </w:r>
      <w:r w:rsidR="001E74B8" w:rsidRPr="001E74B8">
        <w:rPr>
          <w:rtl/>
        </w:rPr>
        <w:t xml:space="preserve"> - </w:t>
      </w:r>
      <w:r w:rsidRPr="001E74B8">
        <w:rPr>
          <w:rtl/>
        </w:rPr>
        <w:t>234</w:t>
      </w:r>
      <w:r w:rsidR="00733B93">
        <w:rPr>
          <w:rtl/>
        </w:rPr>
        <w:t>.</w:t>
      </w:r>
    </w:p>
    <w:p w:rsidR="003637EC" w:rsidRDefault="000E1D55" w:rsidP="001E74B8">
      <w:pPr>
        <w:pStyle w:val="libNormal"/>
        <w:rPr>
          <w:rtl/>
        </w:rPr>
      </w:pPr>
      <w:r>
        <w:br w:type="page"/>
      </w:r>
    </w:p>
    <w:p w:rsidR="000E1D55" w:rsidRDefault="00860ABA" w:rsidP="001E74B8">
      <w:pPr>
        <w:pStyle w:val="Heading3"/>
        <w:rPr>
          <w:rtl/>
        </w:rPr>
      </w:pPr>
      <w:bookmarkStart w:id="42" w:name="_Toc427137034"/>
      <w:r w:rsidRPr="00BA3A42">
        <w:rPr>
          <w:rtl/>
        </w:rPr>
        <w:lastRenderedPageBreak/>
        <w:t>4</w:t>
      </w:r>
      <w:r w:rsidR="001E74B8">
        <w:rPr>
          <w:rtl/>
        </w:rPr>
        <w:t xml:space="preserve"> - </w:t>
      </w:r>
      <w:r w:rsidRPr="00BA3A42">
        <w:rPr>
          <w:rtl/>
        </w:rPr>
        <w:t>تناسق نظمه وتناسب نغمه</w:t>
      </w:r>
      <w:bookmarkEnd w:id="42"/>
    </w:p>
    <w:p w:rsidR="00860ABA" w:rsidRPr="00BA3A42" w:rsidRDefault="00860ABA" w:rsidP="001E74B8">
      <w:pPr>
        <w:pStyle w:val="libNormal"/>
        <w:rPr>
          <w:rtl/>
        </w:rPr>
      </w:pPr>
      <w:r w:rsidRPr="00BA3A42">
        <w:rPr>
          <w:rtl/>
        </w:rPr>
        <w:t>وهو جانب خطير من إعجاز القرآن البياني</w:t>
      </w:r>
      <w:r w:rsidR="00733B93">
        <w:rPr>
          <w:rtl/>
        </w:rPr>
        <w:t>،</w:t>
      </w:r>
      <w:r w:rsidRPr="00BA3A42">
        <w:rPr>
          <w:rtl/>
        </w:rPr>
        <w:t xml:space="preserve"> لَمَسته العرب منذ أوّل يومها فبهرتهم روعته ودهشتهم رنّته</w:t>
      </w:r>
      <w:r w:rsidR="00733B93">
        <w:rPr>
          <w:rtl/>
        </w:rPr>
        <w:t>،</w:t>
      </w:r>
      <w:r w:rsidRPr="00BA3A42">
        <w:rPr>
          <w:rtl/>
        </w:rPr>
        <w:t xml:space="preserve"> فأخضعهم للاعتراف في النهاية بأنّه كلام يفوق طوع البشر وأنّه كلام الله</w:t>
      </w:r>
      <w:r w:rsidR="00733B93">
        <w:rPr>
          <w:rtl/>
        </w:rPr>
        <w:t>.</w:t>
      </w:r>
    </w:p>
    <w:p w:rsidR="00860ABA" w:rsidRPr="00BA3A42" w:rsidRDefault="00860ABA" w:rsidP="001E74B8">
      <w:pPr>
        <w:pStyle w:val="libNormal"/>
        <w:rPr>
          <w:rtl/>
        </w:rPr>
      </w:pPr>
      <w:r w:rsidRPr="00BA3A42">
        <w:rPr>
          <w:rtl/>
        </w:rPr>
        <w:t xml:space="preserve">إنّه جانب </w:t>
      </w:r>
      <w:r w:rsidR="00733B93">
        <w:rPr>
          <w:rtl/>
        </w:rPr>
        <w:t>(</w:t>
      </w:r>
      <w:r w:rsidRPr="00BA3A42">
        <w:rPr>
          <w:rtl/>
        </w:rPr>
        <w:t>اتّساق نظمه وتناسب نغمه</w:t>
      </w:r>
      <w:r w:rsidR="00733B93">
        <w:rPr>
          <w:rtl/>
        </w:rPr>
        <w:t>)</w:t>
      </w:r>
      <w:r w:rsidRPr="00BA3A42">
        <w:rPr>
          <w:rtl/>
        </w:rPr>
        <w:t xml:space="preserve"> وإيقاعاته الموسيقية الساطية على الأحاسيس</w:t>
      </w:r>
      <w:r w:rsidR="00733B93">
        <w:rPr>
          <w:rtl/>
        </w:rPr>
        <w:t>،</w:t>
      </w:r>
      <w:r w:rsidRPr="00BA3A42">
        <w:rPr>
          <w:rtl/>
        </w:rPr>
        <w:t xml:space="preserve"> والآخذة بمجامع القلوب</w:t>
      </w:r>
      <w:r w:rsidR="00733B93">
        <w:rPr>
          <w:rtl/>
        </w:rPr>
        <w:t>،</w:t>
      </w:r>
      <w:r w:rsidRPr="00BA3A42">
        <w:rPr>
          <w:rtl/>
        </w:rPr>
        <w:t xml:space="preserve"> وهذا الجمال التوقيعي للقرآن يبدو جلياً لكلّ مَن يستمع إلى آياته تُتلى عليه</w:t>
      </w:r>
      <w:r w:rsidR="00733B93">
        <w:rPr>
          <w:rtl/>
        </w:rPr>
        <w:t>،</w:t>
      </w:r>
      <w:r w:rsidRPr="00BA3A42">
        <w:rPr>
          <w:rtl/>
        </w:rPr>
        <w:t xml:space="preserve"> حتى ولو كان من غير العرب</w:t>
      </w:r>
      <w:r w:rsidR="00733B93">
        <w:rPr>
          <w:rtl/>
        </w:rPr>
        <w:t>،</w:t>
      </w:r>
      <w:r w:rsidRPr="00BA3A42">
        <w:rPr>
          <w:rtl/>
        </w:rPr>
        <w:t xml:space="preserve"> فكيف بالعرب أنفسهم</w:t>
      </w:r>
      <w:r w:rsidR="00733B93">
        <w:rPr>
          <w:rtl/>
        </w:rPr>
        <w:t>،</w:t>
      </w:r>
      <w:r w:rsidRPr="00BA3A42">
        <w:rPr>
          <w:rtl/>
        </w:rPr>
        <w:t xml:space="preserve"> وأوّل شيء تحسّه الآذان عند سماع القرآن هو ذا نظامه الصوتيّ البديع</w:t>
      </w:r>
      <w:r w:rsidR="00733B93">
        <w:rPr>
          <w:rtl/>
        </w:rPr>
        <w:t>،</w:t>
      </w:r>
      <w:r w:rsidRPr="00BA3A42">
        <w:rPr>
          <w:rtl/>
        </w:rPr>
        <w:t xml:space="preserve"> الذي قُسّمت فيه الحركات والسكونات تقسيماً متنوّعاً ومتوزّعاً على على الألحان الموسيقية الرقيقة</w:t>
      </w:r>
      <w:r w:rsidR="00733B93">
        <w:rPr>
          <w:rtl/>
        </w:rPr>
        <w:t>،</w:t>
      </w:r>
      <w:r w:rsidRPr="00BA3A42">
        <w:rPr>
          <w:rtl/>
        </w:rPr>
        <w:t xml:space="preserve"> فيُنوِّع ويُجدِّد نشاطَ السامع عند سماعه</w:t>
      </w:r>
      <w:r w:rsidR="00733B93">
        <w:rPr>
          <w:rtl/>
        </w:rPr>
        <w:t>،</w:t>
      </w:r>
      <w:r w:rsidRPr="00BA3A42">
        <w:rPr>
          <w:rtl/>
        </w:rPr>
        <w:t xml:space="preserve"> ووُزّعت في تضاعيفه حروف المدّ والغنّة توزيعاً بالقسط</w:t>
      </w:r>
      <w:r w:rsidR="00733B93">
        <w:rPr>
          <w:rtl/>
        </w:rPr>
        <w:t>،</w:t>
      </w:r>
      <w:r w:rsidRPr="00BA3A42">
        <w:rPr>
          <w:rtl/>
        </w:rPr>
        <w:t xml:space="preserve"> يُساعد على ترجيع الصوت به</w:t>
      </w:r>
      <w:r w:rsidR="00733B93">
        <w:rPr>
          <w:rtl/>
        </w:rPr>
        <w:t>،</w:t>
      </w:r>
      <w:r w:rsidRPr="00BA3A42">
        <w:rPr>
          <w:rtl/>
        </w:rPr>
        <w:t xml:space="preserve"> وتهاوى النَفَس فيه آناً بعد آن</w:t>
      </w:r>
      <w:r w:rsidR="00733B93">
        <w:rPr>
          <w:rtl/>
        </w:rPr>
        <w:t>،</w:t>
      </w:r>
      <w:r w:rsidRPr="00BA3A42">
        <w:rPr>
          <w:rtl/>
        </w:rPr>
        <w:t xml:space="preserve"> إلى أن يصل قمّتها في الفاصلة</w:t>
      </w:r>
      <w:r w:rsidR="00733B93">
        <w:rPr>
          <w:rtl/>
        </w:rPr>
        <w:t>،</w:t>
      </w:r>
      <w:r w:rsidRPr="00BA3A42">
        <w:rPr>
          <w:rtl/>
        </w:rPr>
        <w:t xml:space="preserve"> فيجد عندها راحته الكبرى</w:t>
      </w:r>
      <w:r w:rsidR="00733B93">
        <w:rPr>
          <w:rtl/>
        </w:rPr>
        <w:t>،</w:t>
      </w:r>
      <w:r w:rsidRPr="00BA3A42">
        <w:rPr>
          <w:rtl/>
        </w:rPr>
        <w:t xml:space="preserve"> على ما فصّله أساتذة الترتيل</w:t>
      </w:r>
      <w:r w:rsidR="00733B93">
        <w:rPr>
          <w:rtl/>
        </w:rPr>
        <w:t>.</w:t>
      </w:r>
    </w:p>
    <w:p w:rsidR="000E1D55" w:rsidRDefault="00860ABA" w:rsidP="001E74B8">
      <w:pPr>
        <w:pStyle w:val="libNormal"/>
        <w:rPr>
          <w:rtl/>
        </w:rPr>
      </w:pPr>
      <w:r w:rsidRPr="00BA3A42">
        <w:rPr>
          <w:rtl/>
        </w:rPr>
        <w:t>وربّما استمع الإنسان إلى قصيدة</w:t>
      </w:r>
      <w:r w:rsidR="00733B93">
        <w:rPr>
          <w:rtl/>
        </w:rPr>
        <w:t>،</w:t>
      </w:r>
      <w:r w:rsidRPr="00BA3A42">
        <w:rPr>
          <w:rtl/>
        </w:rPr>
        <w:t xml:space="preserve"> وهي تتشابه أهواؤها وتتساوق أنغامها</w:t>
      </w:r>
      <w:r w:rsidR="00733B93">
        <w:rPr>
          <w:rtl/>
        </w:rPr>
        <w:t>،</w:t>
      </w:r>
      <w:r w:rsidRPr="00BA3A42">
        <w:rPr>
          <w:rtl/>
        </w:rPr>
        <w:t xml:space="preserve"> ولكنّه لا يلبث أن يملّها</w:t>
      </w:r>
      <w:r w:rsidR="00733B93">
        <w:rPr>
          <w:rtl/>
        </w:rPr>
        <w:t>،</w:t>
      </w:r>
      <w:r w:rsidRPr="00BA3A42">
        <w:rPr>
          <w:rtl/>
        </w:rPr>
        <w:t xml:space="preserve"> ولا سيّما إذا أُعيدت عليه وكُرّرت بتوقيع واحد</w:t>
      </w:r>
      <w:r w:rsidR="00733B93">
        <w:rPr>
          <w:rtl/>
        </w:rPr>
        <w:t>،</w:t>
      </w:r>
      <w:r w:rsidRPr="00BA3A42">
        <w:rPr>
          <w:rtl/>
        </w:rPr>
        <w:t xml:space="preserve"> بينما</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الإنسان من القرآن في لحن متنوّع ونغم متجدّد</w:t>
      </w:r>
      <w:r w:rsidR="00733B93">
        <w:rPr>
          <w:rtl/>
        </w:rPr>
        <w:t>،</w:t>
      </w:r>
      <w:r w:rsidRPr="001E74B8">
        <w:rPr>
          <w:rtl/>
        </w:rPr>
        <w:t xml:space="preserve"> ينتقل فيه بين أسباب وأوتاد وفواصل </w:t>
      </w:r>
      <w:r w:rsidRPr="001E74B8">
        <w:rPr>
          <w:rStyle w:val="libFootnotenumChar"/>
          <w:rtl/>
        </w:rPr>
        <w:t>(1)</w:t>
      </w:r>
      <w:r w:rsidR="00733B93">
        <w:rPr>
          <w:rtl/>
        </w:rPr>
        <w:t>،</w:t>
      </w:r>
      <w:r w:rsidRPr="001E74B8">
        <w:rPr>
          <w:rtl/>
        </w:rPr>
        <w:t xml:space="preserve"> على أوضاع مختلفة</w:t>
      </w:r>
      <w:r w:rsidR="00733B93">
        <w:rPr>
          <w:rtl/>
        </w:rPr>
        <w:t>،</w:t>
      </w:r>
      <w:r w:rsidRPr="001E74B8">
        <w:rPr>
          <w:rtl/>
        </w:rPr>
        <w:t xml:space="preserve"> يأخذ منها كل وَتر من أوتار القلب نصيبه بسواء</w:t>
      </w:r>
      <w:r w:rsidR="00733B93">
        <w:rPr>
          <w:rtl/>
        </w:rPr>
        <w:t>،</w:t>
      </w:r>
      <w:r w:rsidRPr="001E74B8">
        <w:rPr>
          <w:rtl/>
        </w:rPr>
        <w:t xml:space="preserve"> فلا يعرو الإنسان على كثرة ترداده مَلال أو سأم</w:t>
      </w:r>
      <w:r w:rsidR="00733B93">
        <w:rPr>
          <w:rtl/>
        </w:rPr>
        <w:t>،</w:t>
      </w:r>
      <w:r w:rsidRPr="001E74B8">
        <w:rPr>
          <w:rtl/>
        </w:rPr>
        <w:t xml:space="preserve"> بل لا يفتأ يطلب منه المزيد</w:t>
      </w:r>
      <w:r w:rsidR="00733B93">
        <w:rPr>
          <w:rtl/>
        </w:rPr>
        <w:t>.</w:t>
      </w:r>
      <w:r w:rsidRPr="001E74B8">
        <w:rPr>
          <w:rtl/>
        </w:rPr>
        <w:t>..</w:t>
      </w:r>
      <w:r w:rsidR="00733B93">
        <w:rPr>
          <w:rtl/>
        </w:rPr>
        <w:t>.</w:t>
      </w:r>
    </w:p>
    <w:p w:rsidR="00860ABA" w:rsidRPr="00BA3A42" w:rsidRDefault="00860ABA" w:rsidP="001E74B8">
      <w:pPr>
        <w:pStyle w:val="libNormal"/>
        <w:rPr>
          <w:rtl/>
        </w:rPr>
      </w:pPr>
      <w:r w:rsidRPr="00BA3A42">
        <w:rPr>
          <w:rtl/>
        </w:rPr>
        <w:t>وأحياناً كان العرب تعمد إلى ما يقرب من هذا النحو من التنظيم الصوتي في أشعارها لكنّها تذهب مذهب الإسراف والاستهواء المُملّ في الأغلب</w:t>
      </w:r>
      <w:r w:rsidR="00733B93">
        <w:rPr>
          <w:rtl/>
        </w:rPr>
        <w:t>،</w:t>
      </w:r>
      <w:r w:rsidRPr="00BA3A42">
        <w:rPr>
          <w:rtl/>
        </w:rPr>
        <w:t xml:space="preserve"> ولا سيّما عند التكرير</w:t>
      </w:r>
      <w:r w:rsidR="00733B93">
        <w:rPr>
          <w:rtl/>
        </w:rPr>
        <w:t>،</w:t>
      </w:r>
      <w:r w:rsidRPr="00BA3A42">
        <w:rPr>
          <w:rtl/>
        </w:rPr>
        <w:t xml:space="preserve"> أمّا في منثور كلامها</w:t>
      </w:r>
      <w:r w:rsidR="00733B93">
        <w:rPr>
          <w:rtl/>
        </w:rPr>
        <w:t>،</w:t>
      </w:r>
      <w:r w:rsidRPr="00BA3A42">
        <w:rPr>
          <w:rtl/>
        </w:rPr>
        <w:t xml:space="preserve"> سواء المرسل منه أو المسجوع</w:t>
      </w:r>
      <w:r w:rsidR="00733B93">
        <w:rPr>
          <w:rtl/>
        </w:rPr>
        <w:t>،</w:t>
      </w:r>
      <w:r w:rsidRPr="00BA3A42">
        <w:rPr>
          <w:rtl/>
        </w:rPr>
        <w:t xml:space="preserve"> فلم تكن عَهِدته قطّ ولا كان يتهيّأ لها بتلك السهولة والمرونة والعذوبة التي في القرآن الكريم</w:t>
      </w:r>
      <w:r w:rsidR="00733B93">
        <w:rPr>
          <w:rtl/>
        </w:rPr>
        <w:t>،</w:t>
      </w:r>
      <w:r w:rsidRPr="00BA3A42">
        <w:rPr>
          <w:rtl/>
        </w:rPr>
        <w:t xml:space="preserve"> بل ربّما كان يقع لها في أجود منثورها عيوب تغضّ من سلاسة تركيبه</w:t>
      </w:r>
      <w:r w:rsidR="00733B93">
        <w:rPr>
          <w:rtl/>
        </w:rPr>
        <w:t>،</w:t>
      </w:r>
      <w:r w:rsidRPr="00BA3A42">
        <w:rPr>
          <w:rtl/>
        </w:rPr>
        <w:t xml:space="preserve"> بما لا يمكن معها من إجادة ترتيله</w:t>
      </w:r>
      <w:r w:rsidR="00733B93">
        <w:rPr>
          <w:rtl/>
        </w:rPr>
        <w:t>،</w:t>
      </w:r>
      <w:r w:rsidRPr="00BA3A42">
        <w:rPr>
          <w:rtl/>
        </w:rPr>
        <w:t xml:space="preserve"> إلاّ بتعمل يبدو عليه أثر التكلّف والتعسّف الأمر الذي كان يحطّ من شأن الكلام</w:t>
      </w:r>
      <w:r w:rsidR="00733B93">
        <w:rPr>
          <w:rtl/>
        </w:rPr>
        <w:t>.</w:t>
      </w:r>
    </w:p>
    <w:p w:rsidR="000E1D55" w:rsidRDefault="00860ABA" w:rsidP="001E74B8">
      <w:pPr>
        <w:pStyle w:val="libNormal"/>
        <w:rPr>
          <w:rtl/>
        </w:rPr>
      </w:pPr>
      <w:r w:rsidRPr="00BA3A42">
        <w:rPr>
          <w:rtl/>
        </w:rPr>
        <w:t>فلا عجب إذاً أن يكون أدنى الألقاب إلى القرآن</w:t>
      </w:r>
      <w:r w:rsidR="001E74B8">
        <w:rPr>
          <w:rtl/>
        </w:rPr>
        <w:t xml:space="preserve"> - </w:t>
      </w:r>
      <w:r w:rsidRPr="00BA3A42">
        <w:rPr>
          <w:rtl/>
        </w:rPr>
        <w:t>في خيال العرب</w:t>
      </w:r>
      <w:r w:rsidR="001E74B8">
        <w:rPr>
          <w:rtl/>
        </w:rPr>
        <w:t xml:space="preserve"> - </w:t>
      </w:r>
      <w:r w:rsidRPr="00BA3A42">
        <w:rPr>
          <w:rtl/>
        </w:rPr>
        <w:t>أنّه شعر</w:t>
      </w:r>
      <w:r w:rsidR="00733B93">
        <w:rPr>
          <w:rtl/>
        </w:rPr>
        <w:t>،</w:t>
      </w:r>
      <w:r w:rsidRPr="00BA3A42">
        <w:rPr>
          <w:rtl/>
        </w:rPr>
        <w:t xml:space="preserve"> وإذا لم يكن بشعر فهو سحر</w:t>
      </w:r>
      <w:r w:rsidR="00733B93">
        <w:rPr>
          <w:rtl/>
        </w:rPr>
        <w:t>،</w:t>
      </w:r>
      <w:r w:rsidRPr="00BA3A42">
        <w:rPr>
          <w:rtl/>
        </w:rPr>
        <w:t xml:space="preserve"> وهذا يكشف عن مدى بهر العرب وحيرتهم تجاه هذا النوع من الكلام المُنضّد البديع</w:t>
      </w:r>
      <w:r w:rsidR="00733B93">
        <w:rPr>
          <w:rtl/>
        </w:rPr>
        <w:t>،</w:t>
      </w:r>
      <w:r w:rsidRPr="00BA3A42">
        <w:rPr>
          <w:rtl/>
        </w:rPr>
        <w:t xml:space="preserve"> كان له من النثر جلاله وروعته</w:t>
      </w:r>
      <w:r w:rsidR="00733B93">
        <w:rPr>
          <w:rtl/>
        </w:rPr>
        <w:t>،</w:t>
      </w:r>
      <w:r w:rsidRPr="00BA3A42">
        <w:rPr>
          <w:rtl/>
        </w:rPr>
        <w:t xml:space="preserve"> ومن الشعر جماله ومتعته</w:t>
      </w:r>
      <w:r w:rsidR="00733B93">
        <w:rPr>
          <w:rtl/>
        </w:rPr>
        <w:t>!</w:t>
      </w:r>
      <w:r w:rsidRPr="00BA3A42">
        <w:rPr>
          <w:rtl/>
        </w:rPr>
        <w:t>!</w:t>
      </w:r>
    </w:p>
    <w:p w:rsidR="000E1D55" w:rsidRDefault="00860ABA" w:rsidP="001E74B8">
      <w:pPr>
        <w:pStyle w:val="libNormal"/>
        <w:rPr>
          <w:rtl/>
        </w:rPr>
      </w:pPr>
      <w:r w:rsidRPr="00BA3A42">
        <w:rPr>
          <w:rtl/>
        </w:rPr>
        <w:t>قال الأُستاذ درّاز</w:t>
      </w:r>
      <w:r w:rsidR="00733B93">
        <w:rPr>
          <w:rtl/>
        </w:rPr>
        <w:t>:</w:t>
      </w:r>
      <w:r w:rsidRPr="00BA3A42">
        <w:rPr>
          <w:rtl/>
        </w:rPr>
        <w:t xml:space="preserve"> ويجد الإنسان لذّةً بل وتعتريه نشوة إذا ما طَرق سمعه جواهر حروف القرآن</w:t>
      </w:r>
      <w:r w:rsidR="00733B93">
        <w:rPr>
          <w:rtl/>
        </w:rPr>
        <w:t>،</w:t>
      </w:r>
      <w:r w:rsidRPr="00BA3A42">
        <w:rPr>
          <w:rtl/>
        </w:rPr>
        <w:t xml:space="preserve"> خارجةً من مخارجها الشحيحة</w:t>
      </w:r>
      <w:r w:rsidR="00733B93">
        <w:rPr>
          <w:rtl/>
        </w:rPr>
        <w:t>،</w:t>
      </w:r>
      <w:r w:rsidRPr="00BA3A42">
        <w:rPr>
          <w:rtl/>
        </w:rPr>
        <w:t xml:space="preserve"> من نظم تلك الحروف ورصفها وترتيب أوضاعها فيما بينها</w:t>
      </w:r>
      <w:r w:rsidR="00733B93">
        <w:rPr>
          <w:rtl/>
        </w:rPr>
        <w:t>:</w:t>
      </w:r>
      <w:r w:rsidRPr="00BA3A42">
        <w:rPr>
          <w:rtl/>
        </w:rPr>
        <w:t xml:space="preserve"> هذا ينقر</w:t>
      </w:r>
      <w:r w:rsidR="00733B93">
        <w:rPr>
          <w:rtl/>
        </w:rPr>
        <w:t>،</w:t>
      </w:r>
      <w:r w:rsidRPr="00BA3A42">
        <w:rPr>
          <w:rtl/>
        </w:rPr>
        <w:t xml:space="preserve"> وذاك يصفر، وثالث يهمس</w:t>
      </w:r>
      <w:r w:rsidR="00733B93">
        <w:rPr>
          <w:rtl/>
        </w:rPr>
        <w:t>،</w:t>
      </w:r>
      <w:r w:rsidRPr="00BA3A42">
        <w:rPr>
          <w:rtl/>
        </w:rPr>
        <w:t xml:space="preserve"> ورابع</w:t>
      </w:r>
    </w:p>
    <w:p w:rsidR="00860ABA" w:rsidRPr="00BA3A4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من مصطلحات الأفنان الموسيقية</w:t>
      </w:r>
      <w:r w:rsidR="00733B93">
        <w:rPr>
          <w:rtl/>
        </w:rPr>
        <w:t>:</w:t>
      </w:r>
      <w:r w:rsidRPr="001E74B8">
        <w:rPr>
          <w:rtl/>
        </w:rPr>
        <w:t xml:space="preserve"> </w:t>
      </w:r>
      <w:r w:rsidR="00733B93">
        <w:rPr>
          <w:rtl/>
        </w:rPr>
        <w:t>(</w:t>
      </w:r>
      <w:r w:rsidRPr="001E74B8">
        <w:rPr>
          <w:rtl/>
        </w:rPr>
        <w:t>الحرف المتحرك إذا تلاه حرف ساكن</w:t>
      </w:r>
      <w:r w:rsidR="00733B93">
        <w:rPr>
          <w:rtl/>
        </w:rPr>
        <w:t>،</w:t>
      </w:r>
      <w:r w:rsidRPr="001E74B8">
        <w:rPr>
          <w:rtl/>
        </w:rPr>
        <w:t xml:space="preserve"> يقال له</w:t>
      </w:r>
      <w:r w:rsidR="00733B93">
        <w:rPr>
          <w:rtl/>
        </w:rPr>
        <w:t>:</w:t>
      </w:r>
      <w:r w:rsidRPr="001E74B8">
        <w:rPr>
          <w:rtl/>
        </w:rPr>
        <w:t xml:space="preserve"> سببٌ خفيف</w:t>
      </w:r>
      <w:r w:rsidR="00733B93">
        <w:rPr>
          <w:rtl/>
        </w:rPr>
        <w:t>،</w:t>
      </w:r>
      <w:r w:rsidRPr="001E74B8">
        <w:rPr>
          <w:rtl/>
        </w:rPr>
        <w:t xml:space="preserve"> والحرفان المتحركان لا يتلوهما ساكن</w:t>
      </w:r>
      <w:r w:rsidR="00733B93">
        <w:rPr>
          <w:rtl/>
        </w:rPr>
        <w:t>:</w:t>
      </w:r>
      <w:r w:rsidRPr="001E74B8">
        <w:rPr>
          <w:rtl/>
        </w:rPr>
        <w:t xml:space="preserve"> سببٌ ثقيل</w:t>
      </w:r>
      <w:r w:rsidR="00733B93">
        <w:rPr>
          <w:rtl/>
        </w:rPr>
        <w:t>،</w:t>
      </w:r>
      <w:r w:rsidRPr="001E74B8">
        <w:rPr>
          <w:rtl/>
        </w:rPr>
        <w:t xml:space="preserve"> والمتحركات يتلوهما ساكن</w:t>
      </w:r>
      <w:r w:rsidR="00733B93">
        <w:rPr>
          <w:rtl/>
        </w:rPr>
        <w:t>:</w:t>
      </w:r>
      <w:r w:rsidRPr="001E74B8">
        <w:rPr>
          <w:rtl/>
        </w:rPr>
        <w:t xml:space="preserve"> وَتدٌ مجموع</w:t>
      </w:r>
      <w:r w:rsidR="00733B93">
        <w:rPr>
          <w:rtl/>
        </w:rPr>
        <w:t>،</w:t>
      </w:r>
      <w:r w:rsidRPr="001E74B8">
        <w:rPr>
          <w:rtl/>
        </w:rPr>
        <w:t xml:space="preserve"> وإذا توسّطهما ساكن</w:t>
      </w:r>
      <w:r w:rsidR="00733B93">
        <w:rPr>
          <w:rtl/>
        </w:rPr>
        <w:t>:</w:t>
      </w:r>
      <w:r w:rsidRPr="001E74B8">
        <w:rPr>
          <w:rtl/>
        </w:rPr>
        <w:t xml:space="preserve"> وتدٌ مفروق</w:t>
      </w:r>
      <w:r w:rsidR="00733B93">
        <w:rPr>
          <w:rtl/>
        </w:rPr>
        <w:t>.</w:t>
      </w:r>
      <w:r w:rsidRPr="001E74B8">
        <w:rPr>
          <w:rtl/>
        </w:rPr>
        <w:t xml:space="preserve"> وثلاثة أحرف متحركة</w:t>
      </w:r>
      <w:r w:rsidR="00733B93">
        <w:rPr>
          <w:rtl/>
        </w:rPr>
        <w:t>:</w:t>
      </w:r>
      <w:r w:rsidRPr="001E74B8">
        <w:rPr>
          <w:rtl/>
        </w:rPr>
        <w:t xml:space="preserve"> فاصلة صغيرة</w:t>
      </w:r>
      <w:r w:rsidR="00733B93">
        <w:rPr>
          <w:rtl/>
        </w:rPr>
        <w:t>،</w:t>
      </w:r>
      <w:r w:rsidRPr="001E74B8">
        <w:rPr>
          <w:rtl/>
        </w:rPr>
        <w:t xml:space="preserve"> وأربعة أحرف متحركة يعقبها ساكن</w:t>
      </w:r>
      <w:r w:rsidR="00733B93">
        <w:rPr>
          <w:rtl/>
        </w:rPr>
        <w:t>:</w:t>
      </w:r>
      <w:r w:rsidRPr="001E74B8">
        <w:rPr>
          <w:rtl/>
        </w:rPr>
        <w:t xml:space="preserve"> فاصلةٌ كبيرة</w:t>
      </w:r>
      <w:r w:rsidR="00733B93">
        <w:rPr>
          <w:rtl/>
        </w:rPr>
        <w:t>)</w:t>
      </w:r>
      <w:r w:rsidRPr="001E74B8">
        <w:rPr>
          <w:rtl/>
        </w:rPr>
        <w:t xml:space="preserve"> وهكذا</w:t>
      </w:r>
      <w:r w:rsidR="00733B93">
        <w:rPr>
          <w:rtl/>
        </w:rPr>
        <w:t>.</w:t>
      </w:r>
      <w:r w:rsidRPr="001E74B8">
        <w:rPr>
          <w:rtl/>
        </w:rPr>
        <w:t xml:space="preserve">.. </w:t>
      </w:r>
      <w:r w:rsidR="00733B93">
        <w:rPr>
          <w:rtl/>
        </w:rPr>
        <w:t>(</w:t>
      </w:r>
      <w:r w:rsidRPr="001E74B8">
        <w:rPr>
          <w:rtl/>
        </w:rPr>
        <w:t>النبأ العظيم</w:t>
      </w:r>
      <w:r w:rsidR="00733B93">
        <w:rPr>
          <w:rtl/>
        </w:rPr>
        <w:t>:</w:t>
      </w:r>
      <w:r w:rsidRPr="001E74B8">
        <w:rPr>
          <w:rtl/>
        </w:rPr>
        <w:t xml:space="preserve"> ص95</w:t>
      </w:r>
      <w:r w:rsidR="00733B93">
        <w:rPr>
          <w:rtl/>
        </w:rPr>
        <w:t>).</w:t>
      </w:r>
    </w:p>
    <w:p w:rsidR="000E1D55" w:rsidRPr="001E74B8" w:rsidRDefault="00860ABA" w:rsidP="001E74B8">
      <w:pPr>
        <w:pStyle w:val="libFootnote0"/>
        <w:rPr>
          <w:rtl/>
        </w:rPr>
      </w:pPr>
      <w:r w:rsidRPr="001E74B8">
        <w:rPr>
          <w:rtl/>
        </w:rPr>
        <w:t>ولعلّ القارئ النبيه يعذرنا في الاقتصار على النقل هنا</w:t>
      </w:r>
      <w:r w:rsidR="00733B93">
        <w:rPr>
          <w:rtl/>
        </w:rPr>
        <w:t>،</w:t>
      </w:r>
      <w:r w:rsidRPr="001E74B8">
        <w:rPr>
          <w:rtl/>
        </w:rPr>
        <w:t xml:space="preserve"> بعد أن كان موضوع البحث من الفنون الخارجة عن اختصاصنا</w:t>
      </w:r>
      <w:r w:rsidR="00733B93">
        <w:rPr>
          <w:rtl/>
        </w:rPr>
        <w:t>!</w:t>
      </w:r>
    </w:p>
    <w:p w:rsidR="003637EC" w:rsidRDefault="000E1D55" w:rsidP="001E74B8">
      <w:pPr>
        <w:pStyle w:val="libNormal"/>
        <w:rPr>
          <w:rtl/>
        </w:rPr>
      </w:pPr>
      <w:r>
        <w:br w:type="page"/>
      </w:r>
    </w:p>
    <w:p w:rsidR="00860ABA" w:rsidRPr="00BA3A42" w:rsidRDefault="00860ABA" w:rsidP="001E74B8">
      <w:pPr>
        <w:pStyle w:val="libNormal"/>
        <w:rPr>
          <w:rtl/>
        </w:rPr>
      </w:pPr>
      <w:r w:rsidRPr="00BA3A42">
        <w:rPr>
          <w:rtl/>
        </w:rPr>
        <w:lastRenderedPageBreak/>
        <w:t>يجهر</w:t>
      </w:r>
      <w:r w:rsidR="00733B93">
        <w:rPr>
          <w:rtl/>
        </w:rPr>
        <w:t>،</w:t>
      </w:r>
      <w:r w:rsidRPr="00BA3A42">
        <w:rPr>
          <w:rtl/>
        </w:rPr>
        <w:t xml:space="preserve"> وآخر ينزلق عليه النَفَس</w:t>
      </w:r>
      <w:r w:rsidR="00733B93">
        <w:rPr>
          <w:rtl/>
        </w:rPr>
        <w:t>،</w:t>
      </w:r>
      <w:r w:rsidRPr="00BA3A42">
        <w:rPr>
          <w:rtl/>
        </w:rPr>
        <w:t xml:space="preserve"> وآخر يحتبس عنده النَفَس</w:t>
      </w:r>
      <w:r w:rsidR="00733B93">
        <w:rPr>
          <w:rtl/>
        </w:rPr>
        <w:t>،</w:t>
      </w:r>
      <w:r w:rsidRPr="00BA3A42">
        <w:rPr>
          <w:rtl/>
        </w:rPr>
        <w:t xml:space="preserve"> فترى الجمال النغمي ماثلاً بين يديك في مجموعة مختلفة ولكنّها مؤتلفة لا كركرة ولا ثرثرة</w:t>
      </w:r>
      <w:r w:rsidR="00733B93">
        <w:rPr>
          <w:rtl/>
        </w:rPr>
        <w:t>،</w:t>
      </w:r>
      <w:r w:rsidRPr="00BA3A42">
        <w:rPr>
          <w:rtl/>
        </w:rPr>
        <w:t xml:space="preserve"> ولا رخاوة ولا مُعاظَلَة</w:t>
      </w:r>
      <w:r w:rsidR="00733B93">
        <w:rPr>
          <w:rtl/>
        </w:rPr>
        <w:t>،</w:t>
      </w:r>
      <w:r w:rsidRPr="00BA3A42">
        <w:rPr>
          <w:rtl/>
        </w:rPr>
        <w:t xml:space="preserve"> ولا تناكر ولا تنافر</w:t>
      </w:r>
      <w:r w:rsidR="00733B93">
        <w:rPr>
          <w:rtl/>
        </w:rPr>
        <w:t>،</w:t>
      </w:r>
      <w:r w:rsidRPr="00BA3A42">
        <w:rPr>
          <w:rtl/>
        </w:rPr>
        <w:t xml:space="preserve"> وهكذا ترى كلاماً ليس بالبَدَويّ الجافي ولا بالحضريّ الفاتر</w:t>
      </w:r>
      <w:r w:rsidR="00733B93">
        <w:rPr>
          <w:rtl/>
        </w:rPr>
        <w:t>،</w:t>
      </w:r>
      <w:r w:rsidRPr="00BA3A42">
        <w:rPr>
          <w:rtl/>
        </w:rPr>
        <w:t xml:space="preserve"> بل هو ممزوج مؤلّف من جزالة ذاك ورقّة هذا</w:t>
      </w:r>
      <w:r w:rsidR="00733B93">
        <w:rPr>
          <w:rtl/>
        </w:rPr>
        <w:t>،</w:t>
      </w:r>
      <w:r w:rsidRPr="00BA3A42">
        <w:rPr>
          <w:rtl/>
        </w:rPr>
        <w:t xml:space="preserve"> مزيجاً كأنّه عصارة اللغتين وسلالة اللهجتين</w:t>
      </w:r>
      <w:r w:rsidR="00733B93">
        <w:rPr>
          <w:rtl/>
        </w:rPr>
        <w:t>.</w:t>
      </w:r>
    </w:p>
    <w:p w:rsidR="00860ABA" w:rsidRPr="00BA3A42" w:rsidRDefault="00860ABA" w:rsidP="002E0C24">
      <w:pPr>
        <w:pStyle w:val="libNormal"/>
        <w:rPr>
          <w:rtl/>
        </w:rPr>
      </w:pPr>
      <w:r w:rsidRPr="001E74B8">
        <w:rPr>
          <w:rtl/>
        </w:rPr>
        <w:t>نعم من هذا الثوب القشيب يتألّف جمال القرآن اللفظي</w:t>
      </w:r>
      <w:r w:rsidR="00733B93">
        <w:rPr>
          <w:rtl/>
        </w:rPr>
        <w:t>،</w:t>
      </w:r>
      <w:r w:rsidRPr="001E74B8">
        <w:rPr>
          <w:rtl/>
        </w:rPr>
        <w:t xml:space="preserve"> وليس الشأن في هذا الغلاف إلاّ كشأن الأصداف</w:t>
      </w:r>
      <w:r w:rsidR="00733B93">
        <w:rPr>
          <w:rtl/>
        </w:rPr>
        <w:t>،</w:t>
      </w:r>
      <w:r w:rsidRPr="001E74B8">
        <w:rPr>
          <w:rtl/>
        </w:rPr>
        <w:t xml:space="preserve"> تتضمّن لآلي نفيسة</w:t>
      </w:r>
      <w:r w:rsidR="00733B93">
        <w:rPr>
          <w:rtl/>
        </w:rPr>
        <w:t>،</w:t>
      </w:r>
      <w:r w:rsidRPr="001E74B8">
        <w:rPr>
          <w:rtl/>
        </w:rPr>
        <w:t xml:space="preserve"> وتحتضن جواهر ثمينة</w:t>
      </w:r>
      <w:r w:rsidR="00733B93">
        <w:rPr>
          <w:rtl/>
        </w:rPr>
        <w:t>،</w:t>
      </w:r>
      <w:r w:rsidRPr="001E74B8">
        <w:rPr>
          <w:rtl/>
        </w:rPr>
        <w:t xml:space="preserve"> فإن لم يُلهك جمال الغطاء عمّا تحته من الكنز الدفين</w:t>
      </w:r>
      <w:r w:rsidR="00733B93">
        <w:rPr>
          <w:rtl/>
        </w:rPr>
        <w:t>،</w:t>
      </w:r>
      <w:r w:rsidRPr="001E74B8">
        <w:rPr>
          <w:rtl/>
        </w:rPr>
        <w:t xml:space="preserve"> ولم تحجبك بهجة الستار عمّا وراءه من السرّ المصون</w:t>
      </w:r>
      <w:r w:rsidR="00733B93">
        <w:rPr>
          <w:rtl/>
        </w:rPr>
        <w:t>،</w:t>
      </w:r>
      <w:r w:rsidRPr="001E74B8">
        <w:rPr>
          <w:rtl/>
        </w:rPr>
        <w:t xml:space="preserve"> ففُليت القشرة عن لبّها</w:t>
      </w:r>
      <w:r w:rsidR="00733B93">
        <w:rPr>
          <w:rtl/>
        </w:rPr>
        <w:t>،</w:t>
      </w:r>
      <w:r w:rsidRPr="001E74B8">
        <w:rPr>
          <w:rtl/>
        </w:rPr>
        <w:t xml:space="preserve"> وكشفت الصدفة عن دُرّها</w:t>
      </w:r>
      <w:r w:rsidR="00733B93">
        <w:rPr>
          <w:rtl/>
        </w:rPr>
        <w:t>،</w:t>
      </w:r>
      <w:r w:rsidRPr="001E74B8">
        <w:rPr>
          <w:rtl/>
        </w:rPr>
        <w:t xml:space="preserve"> فنفذت من هذا النظام اللفظي إلى تلك الفخامة المعنوية</w:t>
      </w:r>
      <w:r w:rsidR="00733B93">
        <w:rPr>
          <w:rtl/>
        </w:rPr>
        <w:t>،</w:t>
      </w:r>
      <w:r w:rsidRPr="001E74B8">
        <w:rPr>
          <w:rtl/>
        </w:rPr>
        <w:t xml:space="preserve"> تجلّى لك ما هو أبهى وأبهر</w:t>
      </w:r>
      <w:r w:rsidR="00733B93">
        <w:rPr>
          <w:rtl/>
        </w:rPr>
        <w:t>،</w:t>
      </w:r>
      <w:r w:rsidRPr="001E74B8">
        <w:rPr>
          <w:rtl/>
        </w:rPr>
        <w:t xml:space="preserve"> ولقيت منه ما هو أبدع وأروع</w:t>
      </w:r>
      <w:r w:rsidR="00733B93">
        <w:rPr>
          <w:rtl/>
        </w:rPr>
        <w:t>،</w:t>
      </w:r>
      <w:r w:rsidRPr="001E74B8">
        <w:rPr>
          <w:rtl/>
        </w:rPr>
        <w:t xml:space="preserve"> تلك روح القرآن وحقيقته</w:t>
      </w:r>
      <w:r w:rsidR="00733B93">
        <w:rPr>
          <w:rtl/>
        </w:rPr>
        <w:t>،</w:t>
      </w:r>
      <w:r w:rsidRPr="001E74B8">
        <w:rPr>
          <w:rtl/>
        </w:rPr>
        <w:t xml:space="preserve"> وجذوة موسى التي جذبته إلى نار الشجرة في شاطئ الوادي الأيمن في البقعة المباركة</w:t>
      </w:r>
      <w:r w:rsidR="00733B93">
        <w:rPr>
          <w:rtl/>
        </w:rPr>
        <w:t>،</w:t>
      </w:r>
      <w:r w:rsidRPr="001E74B8">
        <w:rPr>
          <w:rtl/>
        </w:rPr>
        <w:t xml:space="preserve"> فهناك نسمة الروح القدسية</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إِنِّي أَنَا اللَّهُ رَبُّ الْعَالَمِينَ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1E74B8">
      <w:pPr>
        <w:pStyle w:val="libCenter"/>
        <w:rPr>
          <w:rtl/>
        </w:rPr>
      </w:pPr>
      <w:r w:rsidRPr="00BA3A42">
        <w:rPr>
          <w:rtl/>
        </w:rPr>
        <w:t>* * *</w:t>
      </w:r>
    </w:p>
    <w:p w:rsidR="00860ABA" w:rsidRPr="00BA3A42" w:rsidRDefault="00860ABA" w:rsidP="001E74B8">
      <w:pPr>
        <w:pStyle w:val="libNormal"/>
        <w:rPr>
          <w:rtl/>
        </w:rPr>
      </w:pPr>
      <w:r w:rsidRPr="00BA3A42">
        <w:rPr>
          <w:rtl/>
        </w:rPr>
        <w:t>وذكر سيّد قطب عن الإيقاع الموسيقي في القرآن أنّه من إشعاع نظمه الخاص</w:t>
      </w:r>
      <w:r w:rsidR="00733B93">
        <w:rPr>
          <w:rtl/>
        </w:rPr>
        <w:t>،</w:t>
      </w:r>
      <w:r w:rsidRPr="00BA3A42">
        <w:rPr>
          <w:rtl/>
        </w:rPr>
        <w:t xml:space="preserve"> وتابع لانسجام الحروف في الكلمة</w:t>
      </w:r>
      <w:r w:rsidR="00733B93">
        <w:rPr>
          <w:rtl/>
        </w:rPr>
        <w:t>،</w:t>
      </w:r>
      <w:r w:rsidRPr="00BA3A42">
        <w:rPr>
          <w:rtl/>
        </w:rPr>
        <w:t xml:space="preserve"> ولانسجام الألفاظ في الفاصلة الواحدة</w:t>
      </w:r>
      <w:r w:rsidR="00733B93">
        <w:rPr>
          <w:rtl/>
        </w:rPr>
        <w:t>؛</w:t>
      </w:r>
      <w:r w:rsidRPr="00BA3A42">
        <w:rPr>
          <w:rtl/>
        </w:rPr>
        <w:t xml:space="preserve"> وبذلك قد جمع القرآن بين مزايا النثر وخصائص الشعر معاً</w:t>
      </w:r>
      <w:r w:rsidR="00733B93">
        <w:rPr>
          <w:rtl/>
        </w:rPr>
        <w:t>،</w:t>
      </w:r>
      <w:r w:rsidRPr="00BA3A42">
        <w:rPr>
          <w:rtl/>
        </w:rPr>
        <w:t xml:space="preserve"> فقد أعفى التعبير من قيود القافية الموحّدة والتفعيلات التامّة</w:t>
      </w:r>
      <w:r w:rsidR="00733B93">
        <w:rPr>
          <w:rtl/>
        </w:rPr>
        <w:t>،</w:t>
      </w:r>
      <w:r w:rsidRPr="00BA3A42">
        <w:rPr>
          <w:rtl/>
        </w:rPr>
        <w:t xml:space="preserve"> فنال بذلك حرية التعبير الكاملة عن جميع أغراضه العامّة</w:t>
      </w:r>
      <w:r w:rsidR="00733B93">
        <w:rPr>
          <w:rtl/>
        </w:rPr>
        <w:t>،</w:t>
      </w:r>
      <w:r w:rsidRPr="00BA3A42">
        <w:rPr>
          <w:rtl/>
        </w:rPr>
        <w:t xml:space="preserve"> وأخذ في الوقت ذاته من خصائص الشعر الموسيقي الداخلية</w:t>
      </w:r>
      <w:r w:rsidR="00733B93">
        <w:rPr>
          <w:rtl/>
        </w:rPr>
        <w:t>،</w:t>
      </w:r>
      <w:r w:rsidRPr="00BA3A42">
        <w:rPr>
          <w:rtl/>
        </w:rPr>
        <w:t xml:space="preserve"> والفواصل المتقاربة في الوزن التي تُغني عن التفاعيل والتقفية التي تُغني عن القوافي</w:t>
      </w:r>
      <w:r w:rsidR="00733B93">
        <w:rPr>
          <w:rtl/>
        </w:rPr>
        <w:t>،</w:t>
      </w:r>
      <w:r w:rsidRPr="00BA3A42">
        <w:rPr>
          <w:rtl/>
        </w:rPr>
        <w:t xml:space="preserve"> فشأنه شأن النثر والنظم جميعاً</w:t>
      </w:r>
      <w:r w:rsidR="00733B93">
        <w:rPr>
          <w:rtl/>
        </w:rPr>
        <w:t>.</w:t>
      </w:r>
    </w:p>
    <w:p w:rsidR="00860ABA" w:rsidRPr="00BA3A4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النبأ العظيم</w:t>
      </w:r>
      <w:r w:rsidR="00733B93">
        <w:rPr>
          <w:rtl/>
        </w:rPr>
        <w:t>:</w:t>
      </w:r>
      <w:r w:rsidRPr="001E74B8">
        <w:rPr>
          <w:rtl/>
        </w:rPr>
        <w:t xml:space="preserve"> ص94</w:t>
      </w:r>
      <w:r w:rsidR="001E74B8" w:rsidRPr="001E74B8">
        <w:rPr>
          <w:rtl/>
        </w:rPr>
        <w:t xml:space="preserve"> - </w:t>
      </w:r>
      <w:r w:rsidRPr="001E74B8">
        <w:rPr>
          <w:rtl/>
        </w:rPr>
        <w:t>99</w:t>
      </w:r>
      <w:r w:rsidR="00733B93">
        <w:rPr>
          <w:rtl/>
        </w:rPr>
        <w:t>،</w:t>
      </w:r>
      <w:r w:rsidRPr="001E74B8">
        <w:rPr>
          <w:rtl/>
        </w:rPr>
        <w:t xml:space="preserve"> والآية 30 من سورة القصص</w:t>
      </w:r>
      <w:r w:rsidR="00733B93">
        <w:rPr>
          <w:rtl/>
        </w:rPr>
        <w:t>.</w:t>
      </w:r>
    </w:p>
    <w:p w:rsidR="003637EC" w:rsidRDefault="000E1D55" w:rsidP="001E74B8">
      <w:pPr>
        <w:pStyle w:val="libNormal"/>
        <w:rPr>
          <w:rtl/>
        </w:rPr>
      </w:pPr>
      <w:r>
        <w:br w:type="page"/>
      </w:r>
    </w:p>
    <w:p w:rsidR="00860ABA" w:rsidRPr="00BA3A42" w:rsidRDefault="00860ABA" w:rsidP="001E74B8">
      <w:pPr>
        <w:pStyle w:val="libNormal"/>
        <w:rPr>
          <w:rtl/>
        </w:rPr>
      </w:pPr>
      <w:r w:rsidRPr="00BA3A42">
        <w:rPr>
          <w:rtl/>
        </w:rPr>
        <w:lastRenderedPageBreak/>
        <w:t>وحيثما تلا الإنسان القرآن أحسّ بذلك الإيقاع الداخلي في سياقه</w:t>
      </w:r>
      <w:r w:rsidR="00733B93">
        <w:rPr>
          <w:rtl/>
        </w:rPr>
        <w:t>،</w:t>
      </w:r>
      <w:r w:rsidRPr="00BA3A42">
        <w:rPr>
          <w:rtl/>
        </w:rPr>
        <w:t xml:space="preserve"> يبرز بروزاً واضحاً في السور القصار</w:t>
      </w:r>
      <w:r w:rsidR="00733B93">
        <w:rPr>
          <w:rtl/>
        </w:rPr>
        <w:t>،</w:t>
      </w:r>
      <w:r w:rsidRPr="00BA3A42">
        <w:rPr>
          <w:rtl/>
        </w:rPr>
        <w:t xml:space="preserve"> والفواصل السريعة</w:t>
      </w:r>
      <w:r w:rsidR="00733B93">
        <w:rPr>
          <w:rtl/>
        </w:rPr>
        <w:t>،</w:t>
      </w:r>
      <w:r w:rsidRPr="00BA3A42">
        <w:rPr>
          <w:rtl/>
        </w:rPr>
        <w:t xml:space="preserve"> ومواضع التصوير والتشخيص بصفة عامة</w:t>
      </w:r>
      <w:r w:rsidR="00733B93">
        <w:rPr>
          <w:rtl/>
        </w:rPr>
        <w:t>،</w:t>
      </w:r>
      <w:r w:rsidRPr="00BA3A42">
        <w:rPr>
          <w:rtl/>
        </w:rPr>
        <w:t xml:space="preserve"> يتوارى قليلاً أو كثيراً في السور الطوال</w:t>
      </w:r>
      <w:r w:rsidR="00733B93">
        <w:rPr>
          <w:rtl/>
        </w:rPr>
        <w:t>،</w:t>
      </w:r>
      <w:r w:rsidRPr="00BA3A42">
        <w:rPr>
          <w:rtl/>
        </w:rPr>
        <w:t xml:space="preserve"> لكنّه على كل حال ملحوظ دائماً في بناء النظم القرآني</w:t>
      </w:r>
      <w:r w:rsidR="00733B93">
        <w:rPr>
          <w:rtl/>
        </w:rPr>
        <w:t>.</w:t>
      </w:r>
    </w:p>
    <w:p w:rsidR="000E1D55" w:rsidRDefault="00860ABA" w:rsidP="001E74B8">
      <w:pPr>
        <w:pStyle w:val="libNormal"/>
        <w:rPr>
          <w:rtl/>
        </w:rPr>
      </w:pPr>
      <w:r w:rsidRPr="00BA3A42">
        <w:rPr>
          <w:rtl/>
        </w:rPr>
        <w:t>ثمّ أخذ في ضرب المثال</w:t>
      </w:r>
      <w:r w:rsidR="00733B93">
        <w:rPr>
          <w:rtl/>
        </w:rPr>
        <w:t>،</w:t>
      </w:r>
      <w:r w:rsidRPr="00BA3A42">
        <w:rPr>
          <w:rtl/>
        </w:rPr>
        <w:t xml:space="preserve"> قال</w:t>
      </w:r>
      <w:r w:rsidR="00733B93">
        <w:rPr>
          <w:rtl/>
        </w:rPr>
        <w:t>:</w:t>
      </w:r>
    </w:p>
    <w:p w:rsidR="00860ABA" w:rsidRPr="00BA3A42" w:rsidRDefault="00860ABA" w:rsidP="001E74B8">
      <w:pPr>
        <w:pStyle w:val="libNormal"/>
        <w:rPr>
          <w:rtl/>
        </w:rPr>
      </w:pPr>
      <w:r w:rsidRPr="00BA3A42">
        <w:rPr>
          <w:rtl/>
        </w:rPr>
        <w:t>وها نحن أُولاء نتلو سورة النجم مثلاً</w:t>
      </w:r>
      <w:r w:rsidR="00733B93">
        <w:rPr>
          <w:rtl/>
        </w:rPr>
        <w:t>.</w:t>
      </w:r>
    </w:p>
    <w:p w:rsidR="00860ABA" w:rsidRPr="00BA3A42" w:rsidRDefault="00733B93" w:rsidP="002E0C24">
      <w:pPr>
        <w:pStyle w:val="libNormal"/>
        <w:rPr>
          <w:rtl/>
        </w:rPr>
      </w:pPr>
      <w:r w:rsidRPr="0086676F">
        <w:rPr>
          <w:rStyle w:val="libAlaemChar"/>
          <w:rFonts w:hint="cs"/>
          <w:rtl/>
        </w:rPr>
        <w:t>(</w:t>
      </w:r>
      <w:r w:rsidR="00860ABA" w:rsidRPr="001E74B8">
        <w:rPr>
          <w:rStyle w:val="libAieChar"/>
          <w:rFonts w:hint="cs"/>
          <w:rtl/>
        </w:rPr>
        <w:t>وَالنّجْمِ إِذَا هَوَى * مَا ضَلّ صَاحِبُكُمْ وَمَا غَوَى * وَمَا يَنطِقُ عَنِ الْهَوَى * إِنْ هُوَ إِلاّ وَحْيٌ يُوحَى * عَلّمَهُ شَدِيدُ الْقُوَى‏ * ذُو مِرّةٍ فَاسْتَوَى‏ * وَهُوَ بِالأُفُقِ الأَعْلَى * ثُمّ دَنَا فَتَدَلّى * فَكَانَ قَابَ قَوْسَيْنِ أَوْ أَدْنَى * فَأَوْحَى‏ إِلَى‏ عَبْدِهِ مَا أَوْحَى * مَا كَذَبَ الْفُؤَادُ مَا رَأَى‏ * أَفَتُمارُونَهُ عَلَى‏ مَا يَرَى * وَلَقَدْ رَآهُ نَزْلَةً أُخْرَى * عِندَ سِدْرَةِ الْمُنتَهَى * عِندَهَا جَنّةُ الْمَأْوَى * إِذْ يَغْشَى السّدْرَةَ مَا يَغْشَى * مَا زَاغَ الْبَصَرُ وَمَا طَغَى * لَقَدْ رَأَى‏ مِنْ آيَاتِ رَبّهِ الْكُبْرَى * أَفَرَأَيْتُمُ اللاّتَ وَالْعُزّى * وَمَنَاةَ الثّالِثَةَ الأُخْرَى * أَلَكُمُ الذّكَرُ وَلَهُ الأُنثَى * تِلْكَ إِذاً قِسْمَةٌ ضِيزَى</w:t>
      </w:r>
      <w:r w:rsidRPr="0086676F">
        <w:rPr>
          <w:rStyle w:val="libAlaemChar"/>
          <w:rFonts w:hint="cs"/>
          <w:rtl/>
        </w:rPr>
        <w:t>)</w:t>
      </w:r>
      <w:r w:rsidR="00860ABA" w:rsidRPr="001E74B8">
        <w:rPr>
          <w:rStyle w:val="libAieChar"/>
          <w:rFonts w:hint="cs"/>
          <w:rtl/>
        </w:rPr>
        <w:t>‏</w:t>
      </w:r>
      <w:r w:rsidR="00860ABA" w:rsidRPr="001E74B8">
        <w:rPr>
          <w:rtl/>
        </w:rPr>
        <w:t xml:space="preserve"> </w:t>
      </w:r>
      <w:r w:rsidR="00860ABA" w:rsidRPr="001E74B8">
        <w:rPr>
          <w:rStyle w:val="libFootnotenumChar"/>
          <w:rtl/>
        </w:rPr>
        <w:t>(1)</w:t>
      </w:r>
      <w:r>
        <w:rPr>
          <w:rtl/>
        </w:rPr>
        <w:t>.</w:t>
      </w:r>
    </w:p>
    <w:p w:rsidR="00860ABA" w:rsidRPr="00BA3A42" w:rsidRDefault="00860ABA" w:rsidP="001E74B8">
      <w:pPr>
        <w:pStyle w:val="libNormal"/>
        <w:rPr>
          <w:rtl/>
        </w:rPr>
      </w:pPr>
      <w:r w:rsidRPr="00BA3A42">
        <w:rPr>
          <w:rtl/>
        </w:rPr>
        <w:t>هذه فواصل متساوية في الوزن تقريباً</w:t>
      </w:r>
      <w:r w:rsidR="001E74B8">
        <w:rPr>
          <w:rtl/>
        </w:rPr>
        <w:t xml:space="preserve"> - </w:t>
      </w:r>
      <w:r w:rsidRPr="00BA3A42">
        <w:rPr>
          <w:rtl/>
        </w:rPr>
        <w:t>على نظام غير نظام الشعر العربي</w:t>
      </w:r>
      <w:r w:rsidR="001E74B8">
        <w:rPr>
          <w:rtl/>
        </w:rPr>
        <w:t xml:space="preserve"> - </w:t>
      </w:r>
      <w:r w:rsidRPr="00BA3A42">
        <w:rPr>
          <w:rtl/>
        </w:rPr>
        <w:t>متّحدة في حرف التقفية تماماً</w:t>
      </w:r>
      <w:r w:rsidR="00733B93">
        <w:rPr>
          <w:rtl/>
        </w:rPr>
        <w:t>،</w:t>
      </w:r>
      <w:r w:rsidRPr="00BA3A42">
        <w:rPr>
          <w:rtl/>
        </w:rPr>
        <w:t xml:space="preserve"> ذات إيقاع موسيقي متّحد تبعاً لهذا وذلك</w:t>
      </w:r>
      <w:r w:rsidR="00733B93">
        <w:rPr>
          <w:rtl/>
        </w:rPr>
        <w:t>،</w:t>
      </w:r>
      <w:r w:rsidRPr="00BA3A42">
        <w:rPr>
          <w:rtl/>
        </w:rPr>
        <w:t xml:space="preserve"> وتبعاً لأمر آخر لا يظهر ظهور الوزن والقافية</w:t>
      </w:r>
      <w:r w:rsidR="00733B93">
        <w:rPr>
          <w:rtl/>
        </w:rPr>
        <w:t>؛</w:t>
      </w:r>
      <w:r w:rsidRPr="00BA3A42">
        <w:rPr>
          <w:rtl/>
        </w:rPr>
        <w:t xml:space="preserve"> لأنّه ينبعث من تآلف الحروف في الكلمات</w:t>
      </w:r>
      <w:r w:rsidR="00733B93">
        <w:rPr>
          <w:rtl/>
        </w:rPr>
        <w:t>،</w:t>
      </w:r>
      <w:r w:rsidRPr="00BA3A42">
        <w:rPr>
          <w:rtl/>
        </w:rPr>
        <w:t xml:space="preserve"> وتناسق الكلمات في الجمل</w:t>
      </w:r>
      <w:r w:rsidR="00733B93">
        <w:rPr>
          <w:rtl/>
        </w:rPr>
        <w:t>،</w:t>
      </w:r>
      <w:r w:rsidRPr="00BA3A42">
        <w:rPr>
          <w:rtl/>
        </w:rPr>
        <w:t xml:space="preserve"> ومردّه إلى الحسّ الداخلي والإدراك الموسيقي</w:t>
      </w:r>
      <w:r w:rsidR="00733B93">
        <w:rPr>
          <w:rtl/>
        </w:rPr>
        <w:t>،</w:t>
      </w:r>
      <w:r w:rsidRPr="00BA3A42">
        <w:rPr>
          <w:rtl/>
        </w:rPr>
        <w:t xml:space="preserve"> الذي يَفرق بين إيقاع موسيقي</w:t>
      </w:r>
      <w:r w:rsidR="00733B93">
        <w:rPr>
          <w:rtl/>
        </w:rPr>
        <w:t>،</w:t>
      </w:r>
      <w:r w:rsidRPr="00BA3A42">
        <w:rPr>
          <w:rtl/>
        </w:rPr>
        <w:t xml:space="preserve"> وإيقاعٍ ولو اتّحدت الفواصل والأوزان</w:t>
      </w:r>
      <w:r w:rsidR="00733B93">
        <w:rPr>
          <w:rtl/>
        </w:rPr>
        <w:t>.</w:t>
      </w:r>
    </w:p>
    <w:p w:rsidR="000E1D55" w:rsidRDefault="00860ABA" w:rsidP="001E74B8">
      <w:pPr>
        <w:pStyle w:val="libNormal"/>
        <w:rPr>
          <w:rtl/>
        </w:rPr>
      </w:pPr>
      <w:r w:rsidRPr="00BA3A42">
        <w:rPr>
          <w:rtl/>
        </w:rPr>
        <w:t>والإيقاع الموسيقي هنا متوسط الزمن تبعاً لتوسط الجملة الموسيقية في الطول</w:t>
      </w:r>
      <w:r w:rsidR="00733B93">
        <w:rPr>
          <w:rtl/>
        </w:rPr>
        <w:t>،</w:t>
      </w:r>
      <w:r w:rsidRPr="00BA3A42">
        <w:rPr>
          <w:rtl/>
        </w:rPr>
        <w:t xml:space="preserve"> متّحد تبعاً لتوحّد الأُسلوب الموسيقي</w:t>
      </w:r>
      <w:r w:rsidR="00733B93">
        <w:rPr>
          <w:rtl/>
        </w:rPr>
        <w:t>،</w:t>
      </w:r>
      <w:r w:rsidRPr="00BA3A42">
        <w:rPr>
          <w:rtl/>
        </w:rPr>
        <w:t xml:space="preserve"> مسترسل الرويّ كجوّ الحديث الذي يشبه التسلسل القصصي</w:t>
      </w:r>
      <w:r w:rsidR="00733B93">
        <w:rPr>
          <w:rtl/>
        </w:rPr>
        <w:t>،</w:t>
      </w:r>
      <w:r w:rsidRPr="00BA3A42">
        <w:rPr>
          <w:rtl/>
        </w:rPr>
        <w:t xml:space="preserve"> وهذا كله ملحوظ</w:t>
      </w:r>
      <w:r w:rsidR="00733B93">
        <w:rPr>
          <w:rtl/>
        </w:rPr>
        <w:t>،</w:t>
      </w:r>
      <w:r w:rsidRPr="00BA3A42">
        <w:rPr>
          <w:rtl/>
        </w:rPr>
        <w:t xml:space="preserve"> وفي بعض الفواصل يبدو ذلك جلياً</w:t>
      </w:r>
    </w:p>
    <w:p w:rsidR="00860ABA" w:rsidRPr="00BA3A42"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النجم</w:t>
      </w:r>
      <w:r w:rsidR="00733B93">
        <w:rPr>
          <w:rtl/>
        </w:rPr>
        <w:t>:</w:t>
      </w:r>
      <w:r w:rsidRPr="001E74B8">
        <w:rPr>
          <w:rtl/>
        </w:rPr>
        <w:t xml:space="preserve"> 1</w:t>
      </w:r>
      <w:r w:rsidR="001E74B8" w:rsidRPr="001E74B8">
        <w:rPr>
          <w:rtl/>
        </w:rPr>
        <w:t xml:space="preserve"> - </w:t>
      </w:r>
      <w:r w:rsidRPr="001E74B8">
        <w:rPr>
          <w:rtl/>
        </w:rPr>
        <w:t>22</w:t>
      </w:r>
      <w:r w:rsidR="00733B93">
        <w:rPr>
          <w:rtl/>
        </w:rPr>
        <w:t>.</w:t>
      </w:r>
    </w:p>
    <w:p w:rsidR="003637EC" w:rsidRDefault="001360E6" w:rsidP="001E74B8">
      <w:pPr>
        <w:pStyle w:val="libNormal"/>
        <w:rPr>
          <w:rtl/>
        </w:rPr>
      </w:pPr>
      <w:r>
        <w:rPr>
          <w:rtl/>
        </w:rPr>
        <w:br w:type="page"/>
      </w:r>
    </w:p>
    <w:p w:rsidR="00860ABA" w:rsidRPr="00405F70" w:rsidRDefault="00860ABA" w:rsidP="002E0C24">
      <w:pPr>
        <w:pStyle w:val="libNormal"/>
        <w:rPr>
          <w:rtl/>
        </w:rPr>
      </w:pPr>
      <w:r w:rsidRPr="001E74B8">
        <w:rPr>
          <w:rtl/>
        </w:rPr>
        <w:lastRenderedPageBreak/>
        <w:t>مثل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أَفَرَأَيْتُمُ اللاّتَ وَالْعُزّى * وَمَنَاةَ الثّالِثَةَ الأُخْرَى</w:t>
      </w:r>
      <w:r w:rsidR="00733B93" w:rsidRPr="0086676F">
        <w:rPr>
          <w:rStyle w:val="libAlaemChar"/>
          <w:rFonts w:hint="cs"/>
          <w:rtl/>
        </w:rPr>
        <w:t>)</w:t>
      </w:r>
      <w:r w:rsidR="00733B93">
        <w:rPr>
          <w:rStyle w:val="libBold2Char"/>
          <w:rtl/>
        </w:rPr>
        <w:t>،</w:t>
      </w:r>
      <w:r w:rsidRPr="001E74B8">
        <w:rPr>
          <w:rtl/>
        </w:rPr>
        <w:t xml:space="preserve"> فلو أنّك قلت</w:t>
      </w:r>
      <w:r w:rsidR="00733B93">
        <w:rPr>
          <w:rtl/>
        </w:rPr>
        <w:t>:</w:t>
      </w:r>
      <w:r w:rsidRPr="001E74B8">
        <w:rPr>
          <w:rtl/>
        </w:rPr>
        <w:t xml:space="preserve"> أفرأيتم اللات والعزّى الثالثة لاختلت القافية</w:t>
      </w:r>
      <w:r w:rsidR="00733B93">
        <w:rPr>
          <w:rtl/>
        </w:rPr>
        <w:t>،</w:t>
      </w:r>
      <w:r w:rsidRPr="001E74B8">
        <w:rPr>
          <w:rtl/>
        </w:rPr>
        <w:t xml:space="preserve"> ولتأثر الإيقاع</w:t>
      </w:r>
      <w:r w:rsidR="00733B93">
        <w:rPr>
          <w:rtl/>
        </w:rPr>
        <w:t>،</w:t>
      </w:r>
      <w:r w:rsidRPr="001E74B8">
        <w:rPr>
          <w:rtl/>
        </w:rPr>
        <w:t xml:space="preserve"> ولو قلت</w:t>
      </w:r>
      <w:r w:rsidR="00733B93">
        <w:rPr>
          <w:rtl/>
        </w:rPr>
        <w:t>:</w:t>
      </w:r>
      <w:r w:rsidRPr="001E74B8">
        <w:rPr>
          <w:rtl/>
        </w:rPr>
        <w:t xml:space="preserve"> افرأيتم اللات والعزّى ومَناة ومَناة الأُخرى فالوزن يختل</w:t>
      </w:r>
      <w:r w:rsidR="00733B93">
        <w:rPr>
          <w:rtl/>
        </w:rPr>
        <w:t>،</w:t>
      </w:r>
      <w:r w:rsidRPr="001E74B8">
        <w:rPr>
          <w:rtl/>
        </w:rPr>
        <w:t xml:space="preserve"> وكذلك في قوله</w:t>
      </w:r>
      <w:r w:rsidR="00733B93">
        <w:rPr>
          <w:rtl/>
        </w:rPr>
        <w:t>:</w:t>
      </w:r>
      <w:r w:rsidRPr="001E74B8">
        <w:rPr>
          <w:rtl/>
        </w:rPr>
        <w:t xml:space="preserve"> </w:t>
      </w:r>
      <w:r w:rsidR="00733B93" w:rsidRPr="0086676F">
        <w:rPr>
          <w:rStyle w:val="libAlaemChar"/>
          <w:rtl/>
        </w:rPr>
        <w:t>(</w:t>
      </w:r>
      <w:r w:rsidRPr="001E74B8">
        <w:rPr>
          <w:rStyle w:val="libAieChar"/>
          <w:rFonts w:hint="cs"/>
          <w:rtl/>
        </w:rPr>
        <w:t>أَفَرَأَيْتُمُ اللاّتَ وَالْعُزّى * وَمَنَاةَ الثّالِثَةَ الأُخْرَى</w:t>
      </w:r>
      <w:r w:rsidR="00733B93" w:rsidRPr="0086676F">
        <w:rPr>
          <w:rStyle w:val="libAlaemChar"/>
          <w:rtl/>
        </w:rPr>
        <w:t>)</w:t>
      </w:r>
      <w:r w:rsidRPr="001E74B8">
        <w:rPr>
          <w:rtl/>
        </w:rPr>
        <w:t xml:space="preserve"> فلو قلت</w:t>
      </w:r>
      <w:r w:rsidR="00733B93">
        <w:rPr>
          <w:rtl/>
        </w:rPr>
        <w:t>:</w:t>
      </w:r>
      <w:r w:rsidRPr="001E74B8">
        <w:rPr>
          <w:rtl/>
        </w:rPr>
        <w:t xml:space="preserve"> ألكم الذكر وله الأُنثى تلك قسمةٌ ضيزى لاختلّ المستقيم بكلمة </w:t>
      </w:r>
      <w:r w:rsidR="00733B93">
        <w:rPr>
          <w:rtl/>
        </w:rPr>
        <w:t>(</w:t>
      </w:r>
      <w:r w:rsidRPr="001E74B8">
        <w:rPr>
          <w:rtl/>
        </w:rPr>
        <w:t>إذاً</w:t>
      </w:r>
      <w:r w:rsidR="00733B93">
        <w:rPr>
          <w:rtl/>
        </w:rPr>
        <w:t>).</w:t>
      </w:r>
    </w:p>
    <w:p w:rsidR="00860ABA" w:rsidRPr="00405F70" w:rsidRDefault="00860ABA" w:rsidP="001E74B8">
      <w:pPr>
        <w:pStyle w:val="libNormal"/>
        <w:rPr>
          <w:rtl/>
        </w:rPr>
      </w:pPr>
      <w:r w:rsidRPr="00405F70">
        <w:rPr>
          <w:rtl/>
        </w:rPr>
        <w:t xml:space="preserve">ولا يعني هذا أنّ كلمة </w:t>
      </w:r>
      <w:r w:rsidR="00733B93">
        <w:rPr>
          <w:rtl/>
        </w:rPr>
        <w:t>(</w:t>
      </w:r>
      <w:r w:rsidRPr="00405F70">
        <w:rPr>
          <w:rtl/>
        </w:rPr>
        <w:t>الأُخرى</w:t>
      </w:r>
      <w:r w:rsidR="00733B93">
        <w:rPr>
          <w:rtl/>
        </w:rPr>
        <w:t>)</w:t>
      </w:r>
      <w:r w:rsidRPr="00405F70">
        <w:rPr>
          <w:rtl/>
        </w:rPr>
        <w:t xml:space="preserve"> أو كلمة </w:t>
      </w:r>
      <w:r w:rsidR="00733B93">
        <w:rPr>
          <w:rtl/>
        </w:rPr>
        <w:t>(</w:t>
      </w:r>
      <w:r w:rsidRPr="00405F70">
        <w:rPr>
          <w:rtl/>
        </w:rPr>
        <w:t>الثالثة</w:t>
      </w:r>
      <w:r w:rsidR="00733B93">
        <w:rPr>
          <w:rtl/>
        </w:rPr>
        <w:t>)</w:t>
      </w:r>
      <w:r w:rsidRPr="00405F70">
        <w:rPr>
          <w:rtl/>
        </w:rPr>
        <w:t xml:space="preserve"> أو كلمة </w:t>
      </w:r>
      <w:r w:rsidR="00733B93">
        <w:rPr>
          <w:rtl/>
        </w:rPr>
        <w:t>(</w:t>
      </w:r>
      <w:r w:rsidRPr="00405F70">
        <w:rPr>
          <w:rtl/>
        </w:rPr>
        <w:t>إذاً</w:t>
      </w:r>
      <w:r w:rsidR="00733B93">
        <w:rPr>
          <w:rtl/>
        </w:rPr>
        <w:t>)</w:t>
      </w:r>
      <w:r w:rsidRPr="00405F70">
        <w:rPr>
          <w:rtl/>
        </w:rPr>
        <w:t xml:space="preserve"> زائدة لمجرّد القافية أو الوزن</w:t>
      </w:r>
      <w:r w:rsidR="00733B93">
        <w:rPr>
          <w:rtl/>
        </w:rPr>
        <w:t>،</w:t>
      </w:r>
      <w:r w:rsidRPr="00405F70">
        <w:rPr>
          <w:rtl/>
        </w:rPr>
        <w:t xml:space="preserve"> فهي ضرورية في السياق لنكت معنوية خاصّة</w:t>
      </w:r>
      <w:r w:rsidR="00733B93">
        <w:rPr>
          <w:rtl/>
        </w:rPr>
        <w:t>،</w:t>
      </w:r>
      <w:r w:rsidRPr="00405F70">
        <w:rPr>
          <w:rtl/>
        </w:rPr>
        <w:t xml:space="preserve"> وتلك ميزة فنّية أُخرى أن تأتي لتؤدّي معنى في السياق</w:t>
      </w:r>
      <w:r w:rsidR="00733B93">
        <w:rPr>
          <w:rtl/>
        </w:rPr>
        <w:t>،</w:t>
      </w:r>
      <w:r w:rsidRPr="00405F70">
        <w:rPr>
          <w:rtl/>
        </w:rPr>
        <w:t xml:space="preserve"> وتؤدّي تناسباً في الإيقاع</w:t>
      </w:r>
      <w:r w:rsidR="00733B93">
        <w:rPr>
          <w:rtl/>
        </w:rPr>
        <w:t>،</w:t>
      </w:r>
      <w:r w:rsidRPr="00405F70">
        <w:rPr>
          <w:rtl/>
        </w:rPr>
        <w:t xml:space="preserve"> دون أن يطغى هذا على ذلك</w:t>
      </w:r>
      <w:r w:rsidR="00733B93">
        <w:rPr>
          <w:rtl/>
        </w:rPr>
        <w:t>،</w:t>
      </w:r>
      <w:r w:rsidRPr="00405F70">
        <w:rPr>
          <w:rtl/>
        </w:rPr>
        <w:t xml:space="preserve"> أو يخضع النظم للضرورات</w:t>
      </w:r>
      <w:r w:rsidR="00733B93">
        <w:rPr>
          <w:rtl/>
        </w:rPr>
        <w:t>.</w:t>
      </w:r>
    </w:p>
    <w:p w:rsidR="00860ABA" w:rsidRPr="00405F70" w:rsidRDefault="00860ABA" w:rsidP="001E74B8">
      <w:pPr>
        <w:pStyle w:val="libNormal"/>
        <w:rPr>
          <w:rtl/>
        </w:rPr>
      </w:pPr>
      <w:r w:rsidRPr="00405F70">
        <w:rPr>
          <w:rtl/>
        </w:rPr>
        <w:t>ملاحظة اتّزان الإيقاع في الآيات والفواصل تبدو واضحة في كل موضع على نحو ما ذكرنا أو قريباً من هذه الدقّة الكبرى</w:t>
      </w:r>
      <w:r w:rsidR="00733B93">
        <w:rPr>
          <w:rtl/>
        </w:rPr>
        <w:t>.</w:t>
      </w:r>
      <w:r w:rsidRPr="00405F70">
        <w:rPr>
          <w:rtl/>
        </w:rPr>
        <w:t xml:space="preserve"> ودليل ذلك أن يعدّل في التعبير عن الصورة القياسية للكلمة إلى صورة خاصّة</w:t>
      </w:r>
      <w:r w:rsidR="00733B93">
        <w:rPr>
          <w:rtl/>
        </w:rPr>
        <w:t>،</w:t>
      </w:r>
      <w:r w:rsidRPr="00405F70">
        <w:rPr>
          <w:rtl/>
        </w:rPr>
        <w:t xml:space="preserve"> أو أن يُبنى النسق عل نحو يختلّ إذا قدّمت أو أُخّرت فيه أو عدلت في النظم أيّ تعديل</w:t>
      </w:r>
      <w:r w:rsidR="00733B93">
        <w:rPr>
          <w:rtl/>
        </w:rPr>
        <w:t>.</w:t>
      </w:r>
    </w:p>
    <w:p w:rsidR="000E1D55" w:rsidRDefault="00860ABA" w:rsidP="001E74B8">
      <w:pPr>
        <w:pStyle w:val="libNormal"/>
        <w:rPr>
          <w:rtl/>
        </w:rPr>
      </w:pPr>
      <w:r w:rsidRPr="00405F70">
        <w:rPr>
          <w:rtl/>
        </w:rPr>
        <w:t>مثال الحالة الأُولى حكاية قول إبراهيم</w:t>
      </w:r>
      <w:r w:rsidR="00733B93">
        <w:rPr>
          <w:rtl/>
        </w:rPr>
        <w:t>:</w:t>
      </w:r>
    </w:p>
    <w:p w:rsidR="00860ABA" w:rsidRPr="00405F70" w:rsidRDefault="00733B93" w:rsidP="002E0C24">
      <w:pPr>
        <w:pStyle w:val="libNormal"/>
        <w:rPr>
          <w:rtl/>
        </w:rPr>
      </w:pPr>
      <w:r w:rsidRPr="0086676F">
        <w:rPr>
          <w:rStyle w:val="libAlaemChar"/>
          <w:rFonts w:hint="cs"/>
          <w:rtl/>
        </w:rPr>
        <w:t>(</w:t>
      </w:r>
      <w:r w:rsidR="00860ABA" w:rsidRPr="001E74B8">
        <w:rPr>
          <w:rStyle w:val="libAieChar"/>
          <w:rFonts w:hint="cs"/>
          <w:rtl/>
        </w:rPr>
        <w:t>قَالَ أَفَرَأَيْتُم مَا كُنتُمْ تَعْبُدُونَ * أَنتُمْ وَآبَاؤُكُمُ الأَقْدَمُونَ * فَإِنّهُمْ عَدُوّ لِي إِلاّ رَبّ الْعَالَمِينَ * الّذِي خَلَقَنِي فَهُوَ يَهْدِينِ * وَالّذِي هُوَ يُطْعِمُنِي وَيَسْقِينِ * وَإِذَا مَرِضْتُ فَهُوَ يَشْفِينِ * وَالّذِي يُمِيتُنِي ثُمّ يُحْيِينِ * وَالّذِي أَطْمَعُ أَن يَغْفِرَ لِي خَطِيئَتِي يَوْمَ الدّينِ</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405F70" w:rsidRDefault="00860ABA" w:rsidP="002E0C24">
      <w:pPr>
        <w:pStyle w:val="libNormal"/>
        <w:rPr>
          <w:rtl/>
        </w:rPr>
      </w:pPr>
      <w:r w:rsidRPr="001E74B8">
        <w:rPr>
          <w:rtl/>
        </w:rPr>
        <w:t xml:space="preserve">فقد خُطفت ياء المتكلّم في </w:t>
      </w:r>
      <w:r w:rsidR="00733B93">
        <w:rPr>
          <w:rtl/>
        </w:rPr>
        <w:t>(</w:t>
      </w:r>
      <w:r w:rsidRPr="001E74B8">
        <w:rPr>
          <w:rtl/>
        </w:rPr>
        <w:t>يهدين ويسقين ويشفين ويحيين</w:t>
      </w:r>
      <w:r w:rsidR="00733B93">
        <w:rPr>
          <w:rtl/>
        </w:rPr>
        <w:t>)</w:t>
      </w:r>
      <w:r w:rsidRPr="001E74B8">
        <w:rPr>
          <w:rtl/>
        </w:rPr>
        <w:t xml:space="preserve"> محافظة على حرف القافية مع </w:t>
      </w:r>
      <w:r w:rsidR="00733B93">
        <w:rPr>
          <w:rtl/>
        </w:rPr>
        <w:t>(</w:t>
      </w:r>
      <w:r w:rsidRPr="001E74B8">
        <w:rPr>
          <w:rtl/>
        </w:rPr>
        <w:t>تعبدون</w:t>
      </w:r>
      <w:r w:rsidR="00733B93">
        <w:rPr>
          <w:rtl/>
        </w:rPr>
        <w:t>،</w:t>
      </w:r>
      <w:r w:rsidRPr="001E74B8">
        <w:rPr>
          <w:rtl/>
        </w:rPr>
        <w:t xml:space="preserve"> والأقدمون</w:t>
      </w:r>
      <w:r w:rsidR="00733B93">
        <w:rPr>
          <w:rtl/>
        </w:rPr>
        <w:t>،</w:t>
      </w:r>
      <w:r w:rsidRPr="001E74B8">
        <w:rPr>
          <w:rtl/>
        </w:rPr>
        <w:t xml:space="preserve"> والدين...</w:t>
      </w:r>
      <w:r w:rsidR="00733B93">
        <w:rPr>
          <w:rtl/>
        </w:rPr>
        <w:t>)</w:t>
      </w:r>
      <w:r w:rsidRPr="001E74B8">
        <w:rPr>
          <w:rtl/>
        </w:rPr>
        <w:t xml:space="preserve"> ومثله خَطف الياء الأصلية في الكلمة</w:t>
      </w:r>
      <w:r w:rsidR="00733B93">
        <w:rPr>
          <w:rtl/>
        </w:rPr>
        <w:t>:</w:t>
      </w:r>
      <w:r w:rsidRPr="001E74B8">
        <w:rPr>
          <w:rtl/>
        </w:rPr>
        <w:t xml:space="preserve"> نحو </w:t>
      </w:r>
      <w:r w:rsidR="00733B93" w:rsidRPr="0086676F">
        <w:rPr>
          <w:rStyle w:val="libAlaemChar"/>
          <w:rFonts w:hint="cs"/>
          <w:rtl/>
        </w:rPr>
        <w:t>(</w:t>
      </w:r>
      <w:r w:rsidRPr="001E74B8">
        <w:rPr>
          <w:rStyle w:val="libAieChar"/>
          <w:rFonts w:hint="cs"/>
          <w:rtl/>
        </w:rPr>
        <w:t>وَالْفَجْرِ * وَلَيَالٍ عَشْرٍ * وَالشّفْعِ وَالْوَتْرِ * وَاللّيْلِ إِذَا يَسْرِ * هَلْ فِي</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الشعراء</w:t>
      </w:r>
      <w:r w:rsidR="00733B93">
        <w:rPr>
          <w:rtl/>
        </w:rPr>
        <w:t>:</w:t>
      </w:r>
      <w:r w:rsidRPr="001E74B8">
        <w:rPr>
          <w:rtl/>
        </w:rPr>
        <w:t xml:space="preserve"> 75</w:t>
      </w:r>
      <w:r w:rsidR="001E74B8" w:rsidRPr="001E74B8">
        <w:rPr>
          <w:rtl/>
        </w:rPr>
        <w:t xml:space="preserve"> - </w:t>
      </w:r>
      <w:r w:rsidRPr="001E74B8">
        <w:rPr>
          <w:rtl/>
        </w:rPr>
        <w:t>82</w:t>
      </w:r>
      <w:r w:rsidR="00733B93">
        <w:rPr>
          <w:rtl/>
        </w:rPr>
        <w:t>.</w:t>
      </w:r>
    </w:p>
    <w:p w:rsidR="000E1D55" w:rsidRDefault="000E1D55" w:rsidP="001E74B8">
      <w:pPr>
        <w:pStyle w:val="libNormal"/>
        <w:rPr>
          <w:rtl/>
        </w:rPr>
      </w:pPr>
      <w:r>
        <w:br w:type="page"/>
      </w:r>
    </w:p>
    <w:p w:rsidR="00860ABA" w:rsidRPr="00405F70" w:rsidRDefault="00860ABA" w:rsidP="002E0C24">
      <w:pPr>
        <w:pStyle w:val="libNormal"/>
        <w:rPr>
          <w:rtl/>
        </w:rPr>
      </w:pPr>
      <w:r w:rsidRPr="001E74B8">
        <w:rPr>
          <w:rStyle w:val="libAieChar"/>
          <w:rFonts w:hint="cs"/>
          <w:rtl/>
        </w:rPr>
        <w:lastRenderedPageBreak/>
        <w:t>ذلِكَ قَسَمٌ لِذِي حِجْرٍ</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فياء </w:t>
      </w:r>
      <w:r w:rsidR="00733B93">
        <w:rPr>
          <w:rtl/>
        </w:rPr>
        <w:t>(</w:t>
      </w:r>
      <w:r w:rsidRPr="001E74B8">
        <w:rPr>
          <w:rtl/>
        </w:rPr>
        <w:t>يسر</w:t>
      </w:r>
      <w:r w:rsidR="00733B93">
        <w:rPr>
          <w:rtl/>
        </w:rPr>
        <w:t>)</w:t>
      </w:r>
      <w:r w:rsidRPr="001E74B8">
        <w:rPr>
          <w:rtl/>
        </w:rPr>
        <w:t xml:space="preserve"> حذفت قصداً للانسجام مع </w:t>
      </w:r>
      <w:r w:rsidR="00733B93">
        <w:rPr>
          <w:rtl/>
        </w:rPr>
        <w:t>(</w:t>
      </w:r>
      <w:r w:rsidRPr="001E74B8">
        <w:rPr>
          <w:rtl/>
        </w:rPr>
        <w:t>الفجر</w:t>
      </w:r>
      <w:r w:rsidR="00733B93">
        <w:rPr>
          <w:rtl/>
        </w:rPr>
        <w:t>،</w:t>
      </w:r>
      <w:r w:rsidRPr="001E74B8">
        <w:rPr>
          <w:rtl/>
        </w:rPr>
        <w:t xml:space="preserve"> وعشر</w:t>
      </w:r>
      <w:r w:rsidR="00733B93">
        <w:rPr>
          <w:rtl/>
        </w:rPr>
        <w:t>،</w:t>
      </w:r>
      <w:r w:rsidRPr="001E74B8">
        <w:rPr>
          <w:rtl/>
        </w:rPr>
        <w:t xml:space="preserve"> والوتر</w:t>
      </w:r>
      <w:r w:rsidR="00733B93">
        <w:rPr>
          <w:rtl/>
        </w:rPr>
        <w:t>،</w:t>
      </w:r>
      <w:r w:rsidRPr="001E74B8">
        <w:rPr>
          <w:rtl/>
        </w:rPr>
        <w:t xml:space="preserve"> وحجر</w:t>
      </w:r>
      <w:r w:rsidR="00733B93">
        <w:rPr>
          <w:rtl/>
        </w:rPr>
        <w:t>.</w:t>
      </w:r>
      <w:r w:rsidRPr="001E74B8">
        <w:rPr>
          <w:rtl/>
        </w:rPr>
        <w:t>..</w:t>
      </w:r>
      <w:r w:rsidR="00733B93">
        <w:rPr>
          <w:rtl/>
        </w:rPr>
        <w:t>).</w:t>
      </w:r>
    </w:p>
    <w:p w:rsidR="00860ABA" w:rsidRPr="00405F70" w:rsidRDefault="00860ABA" w:rsidP="002E0C24">
      <w:pPr>
        <w:pStyle w:val="libNormal"/>
        <w:rPr>
          <w:rtl/>
        </w:rPr>
      </w:pPr>
      <w:r w:rsidRPr="001E74B8">
        <w:rPr>
          <w:rtl/>
        </w:rPr>
        <w:t xml:space="preserve">ومثل </w:t>
      </w:r>
      <w:r w:rsidR="00733B93" w:rsidRPr="0086676F">
        <w:rPr>
          <w:rStyle w:val="libAlaemChar"/>
          <w:rFonts w:hint="cs"/>
          <w:rtl/>
        </w:rPr>
        <w:t>(</w:t>
      </w:r>
      <w:r w:rsidRPr="001E74B8">
        <w:rPr>
          <w:rStyle w:val="libAieChar"/>
          <w:rFonts w:hint="cs"/>
          <w:rtl/>
        </w:rPr>
        <w:t>يَوْمَ يَدْعُ الدّاعِ إِلَى‏ شَيْ‏ءٍ نُكُرٍ * خُشّعاً أَبْصَارُهُمْ يَخْرُجُونَ مِنَ الأَجْدَاثِ كَأَنّهُمْ جَرَادٌ مُنتَشِرٌ * مُهْطِعِينَ إِلَى الدّاعِ يَقُولُ الْكَافِرُونَ هذَا يَوْمٌ عَسِرٌ</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فإذا أنت لم تخطف الياء في </w:t>
      </w:r>
      <w:r w:rsidR="00733B93">
        <w:rPr>
          <w:rtl/>
        </w:rPr>
        <w:t>(</w:t>
      </w:r>
      <w:r w:rsidRPr="001E74B8">
        <w:rPr>
          <w:rtl/>
        </w:rPr>
        <w:t>الداع</w:t>
      </w:r>
      <w:r w:rsidR="00733B93">
        <w:rPr>
          <w:rtl/>
        </w:rPr>
        <w:t>)</w:t>
      </w:r>
      <w:r w:rsidRPr="001E74B8">
        <w:rPr>
          <w:rtl/>
        </w:rPr>
        <w:t xml:space="preserve"> أحسست ما يشبه الكسر في وزن الشعر</w:t>
      </w:r>
      <w:r w:rsidR="00733B93">
        <w:rPr>
          <w:rtl/>
        </w:rPr>
        <w:t>.</w:t>
      </w:r>
    </w:p>
    <w:p w:rsidR="00860ABA" w:rsidRPr="00405F70" w:rsidRDefault="00860ABA" w:rsidP="002E0C24">
      <w:pPr>
        <w:pStyle w:val="libNormal"/>
        <w:rPr>
          <w:rtl/>
        </w:rPr>
      </w:pPr>
      <w:r w:rsidRPr="001E74B8">
        <w:rPr>
          <w:rtl/>
        </w:rPr>
        <w:t>ومثله</w:t>
      </w:r>
      <w:r w:rsidR="00733B93">
        <w:rPr>
          <w:rtl/>
        </w:rPr>
        <w:t>:</w:t>
      </w:r>
      <w:r w:rsidRPr="001E74B8">
        <w:rPr>
          <w:rtl/>
        </w:rPr>
        <w:t xml:space="preserve"> </w:t>
      </w:r>
      <w:r w:rsidR="00733B93" w:rsidRPr="0086676F">
        <w:rPr>
          <w:rStyle w:val="libAlaemChar"/>
          <w:rtl/>
        </w:rPr>
        <w:t>(</w:t>
      </w:r>
      <w:r w:rsidRPr="001E74B8">
        <w:rPr>
          <w:rStyle w:val="libAieChar"/>
          <w:rFonts w:hint="cs"/>
          <w:rtl/>
        </w:rPr>
        <w:t>ذَلِكَ مَا كُنَّا نَبْغِ فَارْتَدَّا عَلَى آثَارِهِمَا قَصَصاً</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فلو مددت ياء نبغي</w:t>
      </w:r>
      <w:r w:rsidR="001E74B8" w:rsidRPr="001E74B8">
        <w:rPr>
          <w:rtl/>
        </w:rPr>
        <w:t xml:space="preserve"> - </w:t>
      </w:r>
      <w:r w:rsidRPr="001E74B8">
        <w:rPr>
          <w:rtl/>
        </w:rPr>
        <w:t>كما هو القياس</w:t>
      </w:r>
      <w:r w:rsidR="001E74B8" w:rsidRPr="001E74B8">
        <w:rPr>
          <w:rtl/>
        </w:rPr>
        <w:t xml:space="preserve"> - </w:t>
      </w:r>
      <w:r w:rsidRPr="001E74B8">
        <w:rPr>
          <w:rtl/>
        </w:rPr>
        <w:t>لاختلّ الوزن نوعاً من الاختلال</w:t>
      </w:r>
      <w:r w:rsidR="00733B93">
        <w:rPr>
          <w:rtl/>
        </w:rPr>
        <w:t>.</w:t>
      </w:r>
    </w:p>
    <w:p w:rsidR="00860ABA" w:rsidRPr="00405F70" w:rsidRDefault="00860ABA" w:rsidP="002E0C24">
      <w:pPr>
        <w:pStyle w:val="libNormal"/>
        <w:rPr>
          <w:rtl/>
        </w:rPr>
      </w:pPr>
      <w:r w:rsidRPr="001E74B8">
        <w:rPr>
          <w:rtl/>
        </w:rPr>
        <w:t>ومثل هذا يقع عند زيادة هاء السكت على ياء الكلمة أو ياء المتكلّم في مثل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وَأَمّا مَنْ خَفّتْ مَوَازِينُهُ * فَأُمّهُ هَاوِيَةٌ * وَمَا أَدْرَاكَ مَاهِيَهْ * نَارٌ حَامِيَةٌ</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ومثل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فَأَمّا مَنْ أُوتِيَ كِتَابَهُ بِيَمينِهِ فَيَقُولُ هَاؤُمُ اقْرَؤُا كِتَابِيَهْ * إِنّي ظَنَنتُ أَنّي مُلاَقٍ حِسَابِيَهْ * فَهُوَ فِي عِيشَةٍ رَاضِيَةٍ</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0E1D55" w:rsidRDefault="00860ABA" w:rsidP="002E0C24">
      <w:pPr>
        <w:pStyle w:val="libNormal"/>
        <w:rPr>
          <w:rtl/>
        </w:rPr>
      </w:pPr>
      <w:r w:rsidRPr="001E74B8">
        <w:rPr>
          <w:rtl/>
        </w:rPr>
        <w:t>ومثال الحالة الثانية</w:t>
      </w:r>
      <w:r w:rsidR="00733B93">
        <w:rPr>
          <w:rtl/>
        </w:rPr>
        <w:t>:</w:t>
      </w:r>
      <w:r w:rsidRPr="001E74B8">
        <w:rPr>
          <w:rtl/>
        </w:rPr>
        <w:t xml:space="preserve"> أن لا يكون هناك عدول عن صيغة قياسية</w:t>
      </w:r>
      <w:r w:rsidR="00733B93">
        <w:rPr>
          <w:rtl/>
        </w:rPr>
        <w:t>،</w:t>
      </w:r>
      <w:r w:rsidRPr="001E74B8">
        <w:rPr>
          <w:rtl/>
        </w:rPr>
        <w:t xml:space="preserve"> ومع ذلك تُلحظ الموسيقى الكامنة في التركيب</w:t>
      </w:r>
      <w:r w:rsidR="00733B93">
        <w:rPr>
          <w:rtl/>
        </w:rPr>
        <w:t>،</w:t>
      </w:r>
      <w:r w:rsidRPr="001E74B8">
        <w:rPr>
          <w:rtl/>
        </w:rPr>
        <w:t xml:space="preserve"> والتي تختلّ لو غَيّرت نظامه مثل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ذِكْرُ رَحْمَتِ رَبّكَ عَبْدَهُ زَكَرِيّا * إِذْ نَادَى‏ رَبّهُ نِدَاءً خَفِيّاً * قَالَ رَبّ إِنّي وَهَنَ الْعَظْمُ مِنّي وَاشْتَعَلَ الرّأْسُ شَيْباً وَلَمْ أَكُن بِدُعَائِكَ رَبّ شَقِيّاً</w:t>
      </w:r>
      <w:r w:rsidR="00733B93" w:rsidRPr="0086676F">
        <w:rPr>
          <w:rStyle w:val="libAlaemChar"/>
          <w:rFonts w:hint="cs"/>
          <w:rtl/>
        </w:rPr>
        <w:t>)</w:t>
      </w:r>
      <w:r w:rsidRPr="001E74B8">
        <w:rPr>
          <w:rtl/>
        </w:rPr>
        <w:t xml:space="preserve"> </w:t>
      </w:r>
      <w:r w:rsidRPr="001E74B8">
        <w:rPr>
          <w:rStyle w:val="libFootnotenumChar"/>
          <w:rtl/>
        </w:rPr>
        <w:t>(6)</w:t>
      </w:r>
      <w:r w:rsidRPr="001E74B8">
        <w:rPr>
          <w:rtl/>
        </w:rPr>
        <w:t xml:space="preserve"> فلو حاولت مثلاً أن تُغيّر فقط وضع كلمة </w:t>
      </w:r>
      <w:r w:rsidR="00733B93">
        <w:rPr>
          <w:rtl/>
        </w:rPr>
        <w:t>(</w:t>
      </w:r>
      <w:r w:rsidRPr="001E74B8">
        <w:rPr>
          <w:rtl/>
        </w:rPr>
        <w:t>منّي</w:t>
      </w:r>
      <w:r w:rsidR="00733B93">
        <w:rPr>
          <w:rtl/>
        </w:rPr>
        <w:t>)</w:t>
      </w:r>
      <w:r w:rsidRPr="001E74B8">
        <w:rPr>
          <w:rtl/>
        </w:rPr>
        <w:t xml:space="preserve"> فتجعلها سابقة لكلمة </w:t>
      </w:r>
      <w:r w:rsidR="00733B93">
        <w:rPr>
          <w:rtl/>
        </w:rPr>
        <w:t>(</w:t>
      </w:r>
      <w:r w:rsidRPr="001E74B8">
        <w:rPr>
          <w:rtl/>
        </w:rPr>
        <w:t>العظم</w:t>
      </w:r>
      <w:r w:rsidR="00733B93">
        <w:rPr>
          <w:rtl/>
        </w:rPr>
        <w:t>):</w:t>
      </w:r>
      <w:r w:rsidRPr="001E74B8">
        <w:rPr>
          <w:rtl/>
        </w:rPr>
        <w:t xml:space="preserve"> قال ربي إني وهن مني العظم</w:t>
      </w:r>
      <w:r w:rsidR="00733B93">
        <w:rPr>
          <w:rtl/>
        </w:rPr>
        <w:t>،</w:t>
      </w:r>
      <w:r w:rsidRPr="001E74B8">
        <w:rPr>
          <w:rtl/>
        </w:rPr>
        <w:t xml:space="preserve"> لأحسست بما يشبه الكسر في وزن الشعر</w:t>
      </w:r>
      <w:r w:rsidR="00733B93">
        <w:rPr>
          <w:rtl/>
        </w:rPr>
        <w:t>؛</w:t>
      </w:r>
      <w:r w:rsidRPr="001E74B8">
        <w:rPr>
          <w:rtl/>
        </w:rPr>
        <w:t xml:space="preserve"> ذلك أنّها تتوازن مع </w:t>
      </w:r>
      <w:r w:rsidR="00733B93">
        <w:rPr>
          <w:rtl/>
        </w:rPr>
        <w:t>(</w:t>
      </w:r>
      <w:r w:rsidRPr="001E74B8">
        <w:rPr>
          <w:rtl/>
        </w:rPr>
        <w:t>إنّي</w:t>
      </w:r>
      <w:r w:rsidR="00733B93">
        <w:rPr>
          <w:rtl/>
        </w:rPr>
        <w:t>)</w:t>
      </w:r>
      <w:r w:rsidRPr="001E74B8">
        <w:rPr>
          <w:rtl/>
        </w:rPr>
        <w:t xml:space="preserve"> في صدر الفقرة هكذا</w:t>
      </w:r>
      <w:r w:rsidR="00733B93">
        <w:rPr>
          <w:rtl/>
        </w:rPr>
        <w:t>:</w:t>
      </w:r>
      <w:r w:rsidRPr="001E74B8">
        <w:rPr>
          <w:rtl/>
        </w:rPr>
        <w:t xml:space="preserve"> </w:t>
      </w:r>
      <w:r w:rsidR="00733B93">
        <w:rPr>
          <w:rtl/>
        </w:rPr>
        <w:t>(</w:t>
      </w:r>
      <w:r w:rsidRPr="001E74B8">
        <w:rPr>
          <w:rtl/>
        </w:rPr>
        <w:t>قال ربّ إنّي</w:t>
      </w:r>
      <w:r w:rsidR="00733B93">
        <w:rPr>
          <w:rtl/>
        </w:rPr>
        <w:t>)</w:t>
      </w:r>
      <w:r w:rsidRPr="001E74B8">
        <w:rPr>
          <w:rtl/>
        </w:rPr>
        <w:t xml:space="preserve"> </w:t>
      </w:r>
      <w:r w:rsidR="00733B93">
        <w:rPr>
          <w:rtl/>
        </w:rPr>
        <w:t>(</w:t>
      </w:r>
      <w:r w:rsidRPr="001E74B8">
        <w:rPr>
          <w:rtl/>
        </w:rPr>
        <w:t>وهن العظمُ منّي</w:t>
      </w:r>
      <w:r w:rsidR="00733B93">
        <w:rPr>
          <w:rtl/>
        </w:rPr>
        <w:t>)،</w:t>
      </w:r>
      <w:r w:rsidRPr="001E74B8">
        <w:rPr>
          <w:rtl/>
        </w:rPr>
        <w:t xml:space="preserve"> على أنّ هناك نوعاً من الموسيقى الداخلية يُلحظ ولا يشرح</w:t>
      </w:r>
      <w:r w:rsidR="001E74B8" w:rsidRPr="001E74B8">
        <w:rPr>
          <w:rtl/>
        </w:rPr>
        <w:t xml:space="preserve"> - </w:t>
      </w:r>
      <w:r w:rsidRPr="001E74B8">
        <w:rPr>
          <w:rtl/>
        </w:rPr>
        <w:t>كما أسلفنا</w:t>
      </w:r>
      <w:r w:rsidR="001E74B8" w:rsidRPr="001E74B8">
        <w:rPr>
          <w:rtl/>
        </w:rPr>
        <w:t xml:space="preserve"> - </w:t>
      </w:r>
      <w:r w:rsidRPr="001E74B8">
        <w:rPr>
          <w:rtl/>
        </w:rPr>
        <w:t>وهو كامن في نسيج اللفظة المفردة</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الفجر</w:t>
      </w:r>
      <w:r w:rsidR="00733B93">
        <w:rPr>
          <w:rtl/>
        </w:rPr>
        <w:t>:</w:t>
      </w:r>
      <w:r w:rsidRPr="001E74B8">
        <w:rPr>
          <w:rtl/>
        </w:rPr>
        <w:t xml:space="preserve"> 1</w:t>
      </w:r>
      <w:r w:rsidR="001E74B8" w:rsidRPr="001E74B8">
        <w:rPr>
          <w:rtl/>
        </w:rPr>
        <w:t xml:space="preserve"> - </w:t>
      </w:r>
      <w:r w:rsidRPr="001E74B8">
        <w:rPr>
          <w:rtl/>
        </w:rPr>
        <w:t>5</w:t>
      </w:r>
      <w:r w:rsidR="00733B93">
        <w:rPr>
          <w:rtl/>
        </w:rPr>
        <w:t>.</w:t>
      </w:r>
    </w:p>
    <w:p w:rsidR="00860ABA" w:rsidRPr="001E74B8" w:rsidRDefault="00860ABA" w:rsidP="001E74B8">
      <w:pPr>
        <w:pStyle w:val="libFootnote0"/>
        <w:rPr>
          <w:rtl/>
        </w:rPr>
      </w:pPr>
      <w:r w:rsidRPr="001E74B8">
        <w:rPr>
          <w:rtl/>
        </w:rPr>
        <w:t>(2) القمر</w:t>
      </w:r>
      <w:r w:rsidR="00733B93">
        <w:rPr>
          <w:rtl/>
        </w:rPr>
        <w:t>:</w:t>
      </w:r>
      <w:r w:rsidRPr="001E74B8">
        <w:rPr>
          <w:rtl/>
        </w:rPr>
        <w:t xml:space="preserve"> 6</w:t>
      </w:r>
      <w:r w:rsidR="001E74B8" w:rsidRPr="001E74B8">
        <w:rPr>
          <w:rtl/>
        </w:rPr>
        <w:t xml:space="preserve"> - </w:t>
      </w:r>
      <w:r w:rsidRPr="001E74B8">
        <w:rPr>
          <w:rtl/>
        </w:rPr>
        <w:t>8</w:t>
      </w:r>
      <w:r w:rsidR="00733B93">
        <w:rPr>
          <w:rtl/>
        </w:rPr>
        <w:t>.</w:t>
      </w:r>
    </w:p>
    <w:p w:rsidR="00860ABA" w:rsidRPr="001E74B8" w:rsidRDefault="00860ABA" w:rsidP="001E74B8">
      <w:pPr>
        <w:pStyle w:val="libFootnote0"/>
        <w:rPr>
          <w:rtl/>
        </w:rPr>
      </w:pPr>
      <w:r w:rsidRPr="001E74B8">
        <w:rPr>
          <w:rtl/>
        </w:rPr>
        <w:t>(3) الكهف</w:t>
      </w:r>
      <w:r w:rsidR="00733B93">
        <w:rPr>
          <w:rtl/>
        </w:rPr>
        <w:t>:</w:t>
      </w:r>
      <w:r w:rsidRPr="001E74B8">
        <w:rPr>
          <w:rtl/>
        </w:rPr>
        <w:t xml:space="preserve"> 64</w:t>
      </w:r>
      <w:r w:rsidR="00733B93">
        <w:rPr>
          <w:rtl/>
        </w:rPr>
        <w:t>.</w:t>
      </w:r>
    </w:p>
    <w:p w:rsidR="00860ABA" w:rsidRPr="001E74B8" w:rsidRDefault="00860ABA" w:rsidP="001E74B8">
      <w:pPr>
        <w:pStyle w:val="libFootnote0"/>
        <w:rPr>
          <w:rtl/>
        </w:rPr>
      </w:pPr>
      <w:r w:rsidRPr="001E74B8">
        <w:rPr>
          <w:rtl/>
        </w:rPr>
        <w:t>(4) القارعة</w:t>
      </w:r>
      <w:r w:rsidR="00733B93">
        <w:rPr>
          <w:rtl/>
        </w:rPr>
        <w:t>:</w:t>
      </w:r>
      <w:r w:rsidRPr="001E74B8">
        <w:rPr>
          <w:rtl/>
        </w:rPr>
        <w:t xml:space="preserve"> 8</w:t>
      </w:r>
      <w:r w:rsidR="001E74B8" w:rsidRPr="001E74B8">
        <w:rPr>
          <w:rtl/>
        </w:rPr>
        <w:t xml:space="preserve"> - </w:t>
      </w:r>
      <w:r w:rsidRPr="001E74B8">
        <w:rPr>
          <w:rtl/>
        </w:rPr>
        <w:t>11</w:t>
      </w:r>
      <w:r w:rsidR="00733B93">
        <w:rPr>
          <w:rtl/>
        </w:rPr>
        <w:t>.</w:t>
      </w:r>
    </w:p>
    <w:p w:rsidR="00860ABA" w:rsidRPr="001E74B8" w:rsidRDefault="00860ABA" w:rsidP="001E74B8">
      <w:pPr>
        <w:pStyle w:val="libFootnote0"/>
        <w:rPr>
          <w:rtl/>
        </w:rPr>
      </w:pPr>
      <w:r w:rsidRPr="001E74B8">
        <w:rPr>
          <w:rtl/>
        </w:rPr>
        <w:t>(5) الحاقة</w:t>
      </w:r>
      <w:r w:rsidR="00733B93">
        <w:rPr>
          <w:rtl/>
        </w:rPr>
        <w:t>:</w:t>
      </w:r>
      <w:r w:rsidRPr="001E74B8">
        <w:rPr>
          <w:rtl/>
        </w:rPr>
        <w:t xml:space="preserve"> 19</w:t>
      </w:r>
      <w:r w:rsidR="001E74B8" w:rsidRPr="001E74B8">
        <w:rPr>
          <w:rtl/>
        </w:rPr>
        <w:t xml:space="preserve"> - </w:t>
      </w:r>
      <w:r w:rsidRPr="001E74B8">
        <w:rPr>
          <w:rtl/>
        </w:rPr>
        <w:t>21</w:t>
      </w:r>
      <w:r w:rsidR="00733B93">
        <w:rPr>
          <w:rtl/>
        </w:rPr>
        <w:t>.</w:t>
      </w:r>
    </w:p>
    <w:p w:rsidR="00860ABA" w:rsidRPr="001E74B8" w:rsidRDefault="00860ABA" w:rsidP="001E74B8">
      <w:pPr>
        <w:pStyle w:val="libFootnote0"/>
        <w:rPr>
          <w:rtl/>
        </w:rPr>
      </w:pPr>
      <w:r w:rsidRPr="001E74B8">
        <w:rPr>
          <w:rtl/>
        </w:rPr>
        <w:t>(6) مريم</w:t>
      </w:r>
      <w:r w:rsidR="00733B93">
        <w:rPr>
          <w:rtl/>
        </w:rPr>
        <w:t>:</w:t>
      </w:r>
      <w:r w:rsidRPr="001E74B8">
        <w:rPr>
          <w:rtl/>
        </w:rPr>
        <w:t xml:space="preserve"> 2</w:t>
      </w:r>
      <w:r w:rsidR="001E74B8" w:rsidRPr="001E74B8">
        <w:rPr>
          <w:rtl/>
        </w:rPr>
        <w:t xml:space="preserve"> - </w:t>
      </w:r>
      <w:r w:rsidRPr="001E74B8">
        <w:rPr>
          <w:rtl/>
        </w:rPr>
        <w:t>4</w:t>
      </w:r>
      <w:r w:rsidR="00733B93">
        <w:rPr>
          <w:rtl/>
        </w:rPr>
        <w:t>.</w:t>
      </w:r>
    </w:p>
    <w:p w:rsidR="003637EC" w:rsidRDefault="000E1D55" w:rsidP="001E74B8">
      <w:pPr>
        <w:pStyle w:val="libNormal"/>
        <w:rPr>
          <w:rtl/>
        </w:rPr>
      </w:pPr>
      <w:r>
        <w:br w:type="page"/>
      </w:r>
    </w:p>
    <w:p w:rsidR="00860ABA" w:rsidRPr="00405F70" w:rsidRDefault="00860ABA" w:rsidP="001E74B8">
      <w:pPr>
        <w:pStyle w:val="libNormal"/>
        <w:rPr>
          <w:rtl/>
        </w:rPr>
      </w:pPr>
      <w:r w:rsidRPr="00405F70">
        <w:rPr>
          <w:rtl/>
        </w:rPr>
        <w:lastRenderedPageBreak/>
        <w:t>وتركيب الجملة الواحدة</w:t>
      </w:r>
      <w:r w:rsidR="00733B93">
        <w:rPr>
          <w:rtl/>
        </w:rPr>
        <w:t>،</w:t>
      </w:r>
      <w:r w:rsidRPr="00405F70">
        <w:rPr>
          <w:rtl/>
        </w:rPr>
        <w:t xml:space="preserve"> وهو يُدرك بحاسّة خفية وهبة لدُنية</w:t>
      </w:r>
      <w:r w:rsidR="00733B93">
        <w:rPr>
          <w:rtl/>
        </w:rPr>
        <w:t>.</w:t>
      </w:r>
    </w:p>
    <w:p w:rsidR="00860ABA" w:rsidRPr="00405F70" w:rsidRDefault="00860ABA" w:rsidP="002E0C24">
      <w:pPr>
        <w:pStyle w:val="libNormal"/>
        <w:rPr>
          <w:rtl/>
        </w:rPr>
      </w:pPr>
      <w:r w:rsidRPr="001E74B8">
        <w:rPr>
          <w:rtl/>
        </w:rPr>
        <w:t>وهكذا تتبدّى تلك الموسيقى الداخلية في بناء التعبير القرآني</w:t>
      </w:r>
      <w:r w:rsidR="00733B93">
        <w:rPr>
          <w:rtl/>
        </w:rPr>
        <w:t>،</w:t>
      </w:r>
      <w:r w:rsidRPr="001E74B8">
        <w:rPr>
          <w:rtl/>
        </w:rPr>
        <w:t xml:space="preserve"> موزونة بميزان شديد الحسّاسية</w:t>
      </w:r>
      <w:r w:rsidR="00733B93">
        <w:rPr>
          <w:rtl/>
        </w:rPr>
        <w:t>،</w:t>
      </w:r>
      <w:r w:rsidRPr="001E74B8">
        <w:rPr>
          <w:rtl/>
        </w:rPr>
        <w:t xml:space="preserve"> تُميله أخفّ الحركات والاهتزازات</w:t>
      </w:r>
      <w:r w:rsidR="00733B93">
        <w:rPr>
          <w:rtl/>
        </w:rPr>
        <w:t>،</w:t>
      </w:r>
      <w:r w:rsidRPr="001E74B8">
        <w:rPr>
          <w:rtl/>
        </w:rPr>
        <w:t xml:space="preserve"> ولو لم يكن شعراً</w:t>
      </w:r>
      <w:r w:rsidR="00733B93">
        <w:rPr>
          <w:rtl/>
        </w:rPr>
        <w:t>،</w:t>
      </w:r>
      <w:r w:rsidRPr="001E74B8">
        <w:rPr>
          <w:rtl/>
        </w:rPr>
        <w:t xml:space="preserve"> ولو لم يتقيد بقيود الشعر الكثيرة</w:t>
      </w:r>
      <w:r w:rsidR="00733B93">
        <w:rPr>
          <w:rtl/>
        </w:rPr>
        <w:t>،</w:t>
      </w:r>
      <w:r w:rsidRPr="001E74B8">
        <w:rPr>
          <w:rtl/>
        </w:rPr>
        <w:t xml:space="preserve"> التي تحدّ من الحرّية الكاملة في التعبير الدقيق عن القصد المطلوب </w:t>
      </w:r>
      <w:r w:rsidRPr="001E74B8">
        <w:rPr>
          <w:rStyle w:val="libFootnotenumChar"/>
          <w:rtl/>
        </w:rPr>
        <w:t>(1)</w:t>
      </w:r>
      <w:r w:rsidR="00733B93">
        <w:rPr>
          <w:rtl/>
        </w:rPr>
        <w:t>.</w:t>
      </w:r>
    </w:p>
    <w:p w:rsidR="000E1D55" w:rsidRDefault="00860ABA" w:rsidP="001E74B8">
      <w:pPr>
        <w:pStyle w:val="libCenter"/>
        <w:rPr>
          <w:rtl/>
        </w:rPr>
      </w:pPr>
      <w:r w:rsidRPr="00405F70">
        <w:rPr>
          <w:rtl/>
        </w:rPr>
        <w:t>* * *</w:t>
      </w:r>
    </w:p>
    <w:p w:rsidR="00860ABA" w:rsidRPr="00405F70" w:rsidRDefault="00860ABA" w:rsidP="001E74B8">
      <w:pPr>
        <w:pStyle w:val="libNormal"/>
        <w:rPr>
          <w:rtl/>
        </w:rPr>
      </w:pPr>
      <w:r w:rsidRPr="00405F70">
        <w:rPr>
          <w:rtl/>
        </w:rPr>
        <w:t>وقال الرافعي</w:t>
      </w:r>
      <w:r w:rsidR="00733B93">
        <w:rPr>
          <w:rtl/>
        </w:rPr>
        <w:t>:</w:t>
      </w:r>
      <w:r w:rsidRPr="00405F70">
        <w:rPr>
          <w:rtl/>
        </w:rPr>
        <w:t xml:space="preserve"> كان العرب يتساجلون الكلام ويتقارضون الشعر</w:t>
      </w:r>
      <w:r w:rsidR="00733B93">
        <w:rPr>
          <w:rtl/>
        </w:rPr>
        <w:t>،</w:t>
      </w:r>
      <w:r w:rsidRPr="00405F70">
        <w:rPr>
          <w:rtl/>
        </w:rPr>
        <w:t xml:space="preserve"> وكان أُسلوب الكلام عندهم واحداً</w:t>
      </w:r>
      <w:r w:rsidR="00733B93">
        <w:rPr>
          <w:rtl/>
        </w:rPr>
        <w:t>:</w:t>
      </w:r>
      <w:r w:rsidRPr="00405F70">
        <w:rPr>
          <w:rtl/>
        </w:rPr>
        <w:t xml:space="preserve"> حرّاً في المنطق وجزلاً في الخطاب</w:t>
      </w:r>
      <w:r w:rsidR="00733B93">
        <w:rPr>
          <w:rtl/>
        </w:rPr>
        <w:t>،</w:t>
      </w:r>
      <w:r w:rsidRPr="00405F70">
        <w:rPr>
          <w:rtl/>
        </w:rPr>
        <w:t xml:space="preserve"> في فصاحة كانت تؤاتيهم الفطرة وتمدّهم الطبيعة</w:t>
      </w:r>
      <w:r w:rsidR="00733B93">
        <w:rPr>
          <w:rtl/>
        </w:rPr>
        <w:t>،</w:t>
      </w:r>
      <w:r w:rsidRPr="00405F70">
        <w:rPr>
          <w:rtl/>
        </w:rPr>
        <w:t xml:space="preserve"> فلمّا ورد عليهم أُسلوب القرآن رَأوا ألفاظهم بأعيانها متساوقة</w:t>
      </w:r>
      <w:r w:rsidR="00733B93">
        <w:rPr>
          <w:rtl/>
        </w:rPr>
        <w:t>،</w:t>
      </w:r>
      <w:r w:rsidRPr="00405F70">
        <w:rPr>
          <w:rtl/>
        </w:rPr>
        <w:t xml:space="preserve"> ليس فيها إعنات ولا مُعاياة</w:t>
      </w:r>
      <w:r w:rsidR="00733B93">
        <w:rPr>
          <w:rtl/>
        </w:rPr>
        <w:t>،</w:t>
      </w:r>
      <w:r w:rsidRPr="00405F70">
        <w:rPr>
          <w:rtl/>
        </w:rPr>
        <w:t xml:space="preserve"> ووجوه تركيبه ونسق حروفه ونظم جمله وعبائره</w:t>
      </w:r>
      <w:r w:rsidR="00733B93">
        <w:rPr>
          <w:rtl/>
        </w:rPr>
        <w:t>،</w:t>
      </w:r>
      <w:r w:rsidRPr="00405F70">
        <w:rPr>
          <w:rtl/>
        </w:rPr>
        <w:t xml:space="preserve"> ما أذهلهم هيبةً وروعةً</w:t>
      </w:r>
      <w:r w:rsidR="00733B93">
        <w:rPr>
          <w:rtl/>
        </w:rPr>
        <w:t>،</w:t>
      </w:r>
      <w:r w:rsidRPr="00405F70">
        <w:rPr>
          <w:rtl/>
        </w:rPr>
        <w:t xml:space="preserve"> حتى أحسّوا بضعف الفطرة وتخلّف المَلَكة</w:t>
      </w:r>
      <w:r w:rsidR="00733B93">
        <w:rPr>
          <w:rtl/>
        </w:rPr>
        <w:t>،</w:t>
      </w:r>
      <w:r w:rsidRPr="00405F70">
        <w:rPr>
          <w:rtl/>
        </w:rPr>
        <w:t xml:space="preserve"> ورأى بلغاؤهم جنساً من الكلام غير ما هم فيه</w:t>
      </w:r>
      <w:r w:rsidR="00733B93">
        <w:rPr>
          <w:rtl/>
        </w:rPr>
        <w:t>،</w:t>
      </w:r>
      <w:r w:rsidRPr="00405F70">
        <w:rPr>
          <w:rtl/>
        </w:rPr>
        <w:t xml:space="preserve"> رأوا حروفه في كلماته</w:t>
      </w:r>
      <w:r w:rsidR="00733B93">
        <w:rPr>
          <w:rtl/>
        </w:rPr>
        <w:t>،</w:t>
      </w:r>
      <w:r w:rsidRPr="00405F70">
        <w:rPr>
          <w:rtl/>
        </w:rPr>
        <w:t xml:space="preserve"> وكلماته في جمله</w:t>
      </w:r>
      <w:r w:rsidR="00733B93">
        <w:rPr>
          <w:rtl/>
        </w:rPr>
        <w:t>،</w:t>
      </w:r>
      <w:r w:rsidRPr="00405F70">
        <w:rPr>
          <w:rtl/>
        </w:rPr>
        <w:t xml:space="preserve"> ألحاناً نغمية رائعة</w:t>
      </w:r>
      <w:r w:rsidR="00733B93">
        <w:rPr>
          <w:rtl/>
        </w:rPr>
        <w:t>،</w:t>
      </w:r>
      <w:r w:rsidRPr="00405F70">
        <w:rPr>
          <w:rtl/>
        </w:rPr>
        <w:t xml:space="preserve"> كأنّها لائتلافها وتناسقها قطعة واحدة</w:t>
      </w:r>
      <w:r w:rsidR="00733B93">
        <w:rPr>
          <w:rtl/>
        </w:rPr>
        <w:t>،</w:t>
      </w:r>
      <w:r w:rsidRPr="00405F70">
        <w:rPr>
          <w:rtl/>
        </w:rPr>
        <w:t xml:space="preserve"> قراءتها هي توقيعها</w:t>
      </w:r>
      <w:r w:rsidR="00733B93">
        <w:rPr>
          <w:rtl/>
        </w:rPr>
        <w:t>،</w:t>
      </w:r>
      <w:r w:rsidRPr="00405F70">
        <w:rPr>
          <w:rtl/>
        </w:rPr>
        <w:t xml:space="preserve"> فلمْ يفتهم هذا المعنى وكان أبين لعجزهم</w:t>
      </w:r>
      <w:r w:rsidR="00733B93">
        <w:rPr>
          <w:rtl/>
        </w:rPr>
        <w:t>.</w:t>
      </w:r>
    </w:p>
    <w:p w:rsidR="00860ABA" w:rsidRPr="00405F70" w:rsidRDefault="00860ABA" w:rsidP="001E74B8">
      <w:pPr>
        <w:pStyle w:val="libNormal"/>
        <w:rPr>
          <w:rtl/>
        </w:rPr>
      </w:pPr>
      <w:r w:rsidRPr="00405F70">
        <w:rPr>
          <w:rtl/>
        </w:rPr>
        <w:t>وكل الذين يُدركون أسرار الموسيقى وفلسفتها النفسية يرون أن ليس في الفنّ العربي بجملته شيء يعدل هذا التناسب الطبيعي في ألفاظ القرآن وأصوات حروفه</w:t>
      </w:r>
      <w:r w:rsidR="00733B93">
        <w:rPr>
          <w:rtl/>
        </w:rPr>
        <w:t>،</w:t>
      </w:r>
      <w:r w:rsidRPr="00405F70">
        <w:rPr>
          <w:rtl/>
        </w:rPr>
        <w:t xml:space="preserve"> وما أحد يستطيع أن يغتمز في ذلك حرفاً واحداً</w:t>
      </w:r>
      <w:r w:rsidR="00733B93">
        <w:rPr>
          <w:rtl/>
        </w:rPr>
        <w:t>،</w:t>
      </w:r>
      <w:r w:rsidRPr="00405F70">
        <w:rPr>
          <w:rtl/>
        </w:rPr>
        <w:t xml:space="preserve"> والقرآن يعلو على الموسيقى إنّه مع هذه الخاصّة العجيبة ليس من الموسيقى</w:t>
      </w:r>
      <w:r w:rsidR="00733B93">
        <w:rPr>
          <w:rtl/>
        </w:rPr>
        <w:t>.</w:t>
      </w:r>
    </w:p>
    <w:p w:rsidR="00860ABA" w:rsidRPr="00405F70" w:rsidRDefault="00860ABA" w:rsidP="001E74B8">
      <w:pPr>
        <w:pStyle w:val="libNormal"/>
        <w:rPr>
          <w:rtl/>
        </w:rPr>
      </w:pPr>
      <w:r w:rsidRPr="00405F70">
        <w:rPr>
          <w:rtl/>
        </w:rPr>
        <w:t>إنّ مادة الصوت هي مظهر الانفعال النفسي في الأنغام الموسيقية</w:t>
      </w:r>
      <w:r w:rsidR="00733B93">
        <w:rPr>
          <w:rtl/>
        </w:rPr>
        <w:t>،</w:t>
      </w:r>
      <w:r w:rsidRPr="00405F70">
        <w:rPr>
          <w:rtl/>
        </w:rPr>
        <w:t xml:space="preserve"> بسبب تنويع الصوت مدّاً وغنّةً وليناً وشدّةً وما يتهيّأ له من حركات مختلفة</w:t>
      </w:r>
      <w:r w:rsidR="00733B93">
        <w:rPr>
          <w:rtl/>
        </w:rPr>
        <w:t>،</w:t>
      </w:r>
      <w:r w:rsidRPr="00405F70">
        <w:rPr>
          <w:rtl/>
        </w:rPr>
        <w:t xml:space="preserve"> وبمقدار ما يكسبه من الحَدرة والارتفاع والاهتزاز ممّا هو بلاغة الصوت في لغة الموسيقى</w:t>
      </w:r>
      <w:r w:rsidR="00733B93">
        <w:rPr>
          <w:rtl/>
        </w:rPr>
        <w:t>.</w:t>
      </w:r>
    </w:p>
    <w:p w:rsidR="000E1D55" w:rsidRDefault="00860ABA" w:rsidP="001E74B8">
      <w:pPr>
        <w:pStyle w:val="libNormal"/>
        <w:rPr>
          <w:rtl/>
        </w:rPr>
      </w:pPr>
      <w:r w:rsidRPr="00405F70">
        <w:rPr>
          <w:rtl/>
        </w:rPr>
        <w:t>فلو اعتبرنا ذلك في تلاوة القرآن لرأيناه أبلغ ما تبلغ إليه اللغات كلها</w:t>
      </w:r>
      <w:r w:rsidR="00733B93">
        <w:rPr>
          <w:rtl/>
        </w:rPr>
        <w:t>،</w:t>
      </w:r>
      <w:r w:rsidRPr="00405F70">
        <w:rPr>
          <w:rtl/>
        </w:rPr>
        <w:t xml:space="preserve"> في هزّ</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التصوير الفني</w:t>
      </w:r>
      <w:r w:rsidR="00733B93">
        <w:rPr>
          <w:rtl/>
        </w:rPr>
        <w:t>:</w:t>
      </w:r>
      <w:r w:rsidRPr="001E74B8">
        <w:rPr>
          <w:rtl/>
        </w:rPr>
        <w:t xml:space="preserve"> ص80</w:t>
      </w:r>
      <w:r w:rsidR="001E74B8" w:rsidRPr="001E74B8">
        <w:rPr>
          <w:rtl/>
        </w:rPr>
        <w:t xml:space="preserve"> - </w:t>
      </w:r>
      <w:r w:rsidRPr="001E74B8">
        <w:rPr>
          <w:rtl/>
        </w:rPr>
        <w:t>83</w:t>
      </w:r>
      <w:r w:rsidR="00733B93">
        <w:rPr>
          <w:rtl/>
        </w:rPr>
        <w:t>.</w:t>
      </w:r>
    </w:p>
    <w:p w:rsidR="003637EC" w:rsidRDefault="000E1D55" w:rsidP="001E74B8">
      <w:pPr>
        <w:pStyle w:val="libNormal"/>
        <w:rPr>
          <w:rtl/>
        </w:rPr>
      </w:pPr>
      <w:r>
        <w:br w:type="page"/>
      </w:r>
    </w:p>
    <w:p w:rsidR="00860ABA" w:rsidRPr="00405F70" w:rsidRDefault="00860ABA" w:rsidP="001E74B8">
      <w:pPr>
        <w:pStyle w:val="libNormal"/>
        <w:rPr>
          <w:rtl/>
        </w:rPr>
      </w:pPr>
      <w:r w:rsidRPr="00405F70">
        <w:rPr>
          <w:rtl/>
        </w:rPr>
        <w:lastRenderedPageBreak/>
        <w:t>الشعور واستثارة الوجد النفسي</w:t>
      </w:r>
      <w:r w:rsidR="00733B93">
        <w:rPr>
          <w:rtl/>
        </w:rPr>
        <w:t>،</w:t>
      </w:r>
      <w:r w:rsidRPr="00405F70">
        <w:rPr>
          <w:rtl/>
        </w:rPr>
        <w:t xml:space="preserve"> ومن هذه الجهة تراه يغلب على طبع كل عربيّ أو عجميّ</w:t>
      </w:r>
      <w:r w:rsidR="00733B93">
        <w:rPr>
          <w:rtl/>
        </w:rPr>
        <w:t>،</w:t>
      </w:r>
      <w:r w:rsidRPr="00405F70">
        <w:rPr>
          <w:rtl/>
        </w:rPr>
        <w:t xml:space="preserve"> وبذلك يؤوّل ما ورد من الحثّ على تحسين الصوت عند قراءة القرآن</w:t>
      </w:r>
      <w:r w:rsidR="00733B93">
        <w:rPr>
          <w:rtl/>
        </w:rPr>
        <w:t>.</w:t>
      </w:r>
    </w:p>
    <w:p w:rsidR="00860ABA" w:rsidRPr="00405F70" w:rsidRDefault="00860ABA" w:rsidP="002E0C24">
      <w:pPr>
        <w:pStyle w:val="libNormal"/>
        <w:rPr>
          <w:rtl/>
        </w:rPr>
      </w:pPr>
      <w:r w:rsidRPr="001E74B8">
        <w:rPr>
          <w:rtl/>
        </w:rPr>
        <w:t>وما هذه الفواصل التي تنتهي بها آيات القرآن إلاّ صوراً تامّة للأبعاد التي تنتهي بها جمل الموسيقى</w:t>
      </w:r>
      <w:r w:rsidR="00733B93">
        <w:rPr>
          <w:rtl/>
        </w:rPr>
        <w:t>،</w:t>
      </w:r>
      <w:r w:rsidRPr="001E74B8">
        <w:rPr>
          <w:rtl/>
        </w:rPr>
        <w:t xml:space="preserve"> وهي متّفقة مع آياتها في قرارات الصوت اتّفاقاً عجيباً يُلاءم نوع الصوت</w:t>
      </w:r>
      <w:r w:rsidR="00733B93">
        <w:rPr>
          <w:rtl/>
        </w:rPr>
        <w:t>،</w:t>
      </w:r>
      <w:r w:rsidRPr="001E74B8">
        <w:rPr>
          <w:rtl/>
        </w:rPr>
        <w:t xml:space="preserve"> والوجه الذي يُساق عليه</w:t>
      </w:r>
      <w:r w:rsidR="00733B93">
        <w:rPr>
          <w:rtl/>
        </w:rPr>
        <w:t>،</w:t>
      </w:r>
      <w:r w:rsidRPr="001E74B8">
        <w:rPr>
          <w:rtl/>
        </w:rPr>
        <w:t xml:space="preserve"> بما ليس وراءه من العجب مذهب</w:t>
      </w:r>
      <w:r w:rsidR="00733B93">
        <w:rPr>
          <w:rtl/>
        </w:rPr>
        <w:t>،</w:t>
      </w:r>
      <w:r w:rsidRPr="001E74B8">
        <w:rPr>
          <w:rtl/>
        </w:rPr>
        <w:t xml:space="preserve"> وتراها أكثر ما تنتهي بالنون والميم</w:t>
      </w:r>
      <w:r w:rsidR="00733B93">
        <w:rPr>
          <w:rtl/>
        </w:rPr>
        <w:t>،</w:t>
      </w:r>
      <w:r w:rsidRPr="001E74B8">
        <w:rPr>
          <w:rtl/>
        </w:rPr>
        <w:t xml:space="preserve"> وهما الحرفان الطبيعيان في الموسيقى نفسها</w:t>
      </w:r>
      <w:r w:rsidR="00733B93">
        <w:rPr>
          <w:rtl/>
        </w:rPr>
        <w:t>،</w:t>
      </w:r>
      <w:r w:rsidRPr="001E74B8">
        <w:rPr>
          <w:rtl/>
        </w:rPr>
        <w:t xml:space="preserve"> أو المدّ</w:t>
      </w:r>
      <w:r w:rsidR="00733B93">
        <w:rPr>
          <w:rtl/>
        </w:rPr>
        <w:t>،</w:t>
      </w:r>
      <w:r w:rsidRPr="001E74B8">
        <w:rPr>
          <w:rtl/>
        </w:rPr>
        <w:t xml:space="preserve"> وهو كذلك طبيعيّ في القرآن </w:t>
      </w:r>
      <w:r w:rsidRPr="001E74B8">
        <w:rPr>
          <w:rStyle w:val="libFootnotenumChar"/>
          <w:rtl/>
        </w:rPr>
        <w:t>(1)</w:t>
      </w:r>
      <w:r w:rsidR="00733B93">
        <w:rPr>
          <w:rtl/>
        </w:rPr>
        <w:t>.</w:t>
      </w:r>
    </w:p>
    <w:p w:rsidR="000E1D55" w:rsidRDefault="00860ABA" w:rsidP="001E74B8">
      <w:pPr>
        <w:pStyle w:val="libCenter"/>
        <w:rPr>
          <w:rtl/>
        </w:rPr>
      </w:pPr>
      <w:r w:rsidRPr="00405F70">
        <w:rPr>
          <w:rtl/>
        </w:rPr>
        <w:t>* * *</w:t>
      </w:r>
    </w:p>
    <w:p w:rsidR="00860ABA" w:rsidRPr="00405F70" w:rsidRDefault="00860ABA" w:rsidP="001E74B8">
      <w:pPr>
        <w:pStyle w:val="libNormal"/>
        <w:rPr>
          <w:rtl/>
        </w:rPr>
      </w:pPr>
      <w:r w:rsidRPr="00405F70">
        <w:rPr>
          <w:rtl/>
        </w:rPr>
        <w:t>وقال بعض أهل الفنّ</w:t>
      </w:r>
      <w:r w:rsidR="00733B93">
        <w:rPr>
          <w:rtl/>
        </w:rPr>
        <w:t>:</w:t>
      </w:r>
      <w:r w:rsidRPr="00405F70">
        <w:rPr>
          <w:rtl/>
        </w:rPr>
        <w:t xml:space="preserve"> كثر في القرآن ختم الفواصل بحروف المدّ واللين وإلحاق النون</w:t>
      </w:r>
      <w:r w:rsidR="00733B93">
        <w:rPr>
          <w:rtl/>
        </w:rPr>
        <w:t>،</w:t>
      </w:r>
      <w:r w:rsidRPr="00405F70">
        <w:rPr>
          <w:rtl/>
        </w:rPr>
        <w:t xml:space="preserve"> وحكمة وجودها التمكّن من التطريب بذلك</w:t>
      </w:r>
      <w:r w:rsidR="00733B93">
        <w:rPr>
          <w:rtl/>
        </w:rPr>
        <w:t>،</w:t>
      </w:r>
      <w:r w:rsidRPr="00405F70">
        <w:rPr>
          <w:rtl/>
        </w:rPr>
        <w:t xml:space="preserve"> كما قال سيبويه</w:t>
      </w:r>
      <w:r w:rsidR="00733B93">
        <w:rPr>
          <w:rtl/>
        </w:rPr>
        <w:t>:</w:t>
      </w:r>
      <w:r w:rsidRPr="00405F70">
        <w:rPr>
          <w:rtl/>
        </w:rPr>
        <w:t xml:space="preserve"> إنّهم</w:t>
      </w:r>
      <w:r w:rsidR="001E74B8">
        <w:rPr>
          <w:rtl/>
        </w:rPr>
        <w:t xml:space="preserve"> - </w:t>
      </w:r>
      <w:r w:rsidRPr="00405F70">
        <w:rPr>
          <w:rtl/>
        </w:rPr>
        <w:t>أي العرب</w:t>
      </w:r>
      <w:r w:rsidR="001E74B8">
        <w:rPr>
          <w:rtl/>
        </w:rPr>
        <w:t xml:space="preserve"> - </w:t>
      </w:r>
      <w:r w:rsidRPr="00405F70">
        <w:rPr>
          <w:rtl/>
        </w:rPr>
        <w:t>إذا ترنّموا يُلحقون الألف والياء والنون</w:t>
      </w:r>
      <w:r w:rsidR="00733B93">
        <w:rPr>
          <w:rtl/>
        </w:rPr>
        <w:t>؛</w:t>
      </w:r>
      <w:r w:rsidRPr="00405F70">
        <w:rPr>
          <w:rtl/>
        </w:rPr>
        <w:t xml:space="preserve"> لأنّهم أرادوا مدّ الصوت</w:t>
      </w:r>
      <w:r w:rsidR="00733B93">
        <w:rPr>
          <w:rtl/>
        </w:rPr>
        <w:t>،</w:t>
      </w:r>
      <w:r w:rsidRPr="00405F70">
        <w:rPr>
          <w:rtl/>
        </w:rPr>
        <w:t xml:space="preserve"> ويتركون ذلك إذا لم يترنّموا</w:t>
      </w:r>
      <w:r w:rsidR="00733B93">
        <w:rPr>
          <w:rtl/>
        </w:rPr>
        <w:t>،</w:t>
      </w:r>
      <w:r w:rsidRPr="00405F70">
        <w:rPr>
          <w:rtl/>
        </w:rPr>
        <w:t xml:space="preserve"> وجاء في القرآن على أسهل موقف وأعذب مقطع</w:t>
      </w:r>
      <w:r w:rsidR="00733B93">
        <w:rPr>
          <w:rtl/>
        </w:rPr>
        <w:t>.</w:t>
      </w:r>
    </w:p>
    <w:p w:rsidR="00860ABA" w:rsidRPr="00405F70" w:rsidRDefault="00860ABA" w:rsidP="001E74B8">
      <w:pPr>
        <w:pStyle w:val="libNormal"/>
        <w:rPr>
          <w:rtl/>
        </w:rPr>
      </w:pPr>
      <w:r w:rsidRPr="00405F70">
        <w:rPr>
          <w:rtl/>
        </w:rPr>
        <w:t>فإن لم تنتِه بواحدة من هذه</w:t>
      </w:r>
      <w:r w:rsidR="001E74B8">
        <w:rPr>
          <w:rtl/>
        </w:rPr>
        <w:t xml:space="preserve"> - </w:t>
      </w:r>
      <w:r w:rsidRPr="00405F70">
        <w:rPr>
          <w:rtl/>
        </w:rPr>
        <w:t>كأن انتهت بسكون حرف</w:t>
      </w:r>
      <w:r w:rsidR="001E74B8">
        <w:rPr>
          <w:rtl/>
        </w:rPr>
        <w:t xml:space="preserve"> - </w:t>
      </w:r>
      <w:r w:rsidRPr="00405F70">
        <w:rPr>
          <w:rtl/>
        </w:rPr>
        <w:t>كان ذلك متابعة لصوت الجملة وتقطيع كلماتها</w:t>
      </w:r>
      <w:r w:rsidR="00733B93">
        <w:rPr>
          <w:rtl/>
        </w:rPr>
        <w:t>،</w:t>
      </w:r>
      <w:r w:rsidRPr="00405F70">
        <w:rPr>
          <w:rtl/>
        </w:rPr>
        <w:t xml:space="preserve"> ومناسبة للون المنطق بما هو أشبه وأليق بموضعه</w:t>
      </w:r>
      <w:r w:rsidR="00733B93">
        <w:rPr>
          <w:rtl/>
        </w:rPr>
        <w:t>،</w:t>
      </w:r>
      <w:r w:rsidRPr="00405F70">
        <w:rPr>
          <w:rtl/>
        </w:rPr>
        <w:t xml:space="preserve"> وأكثر ما يكون في الجمل القصار</w:t>
      </w:r>
      <w:r w:rsidR="00733B93">
        <w:rPr>
          <w:rtl/>
        </w:rPr>
        <w:t>،</w:t>
      </w:r>
      <w:r w:rsidRPr="00405F70">
        <w:rPr>
          <w:rtl/>
        </w:rPr>
        <w:t xml:space="preserve"> ولا يكون إلاّ بحرف قويّ يستتبع القلقلة أو الصفير أو نحوهما ممّا هو موصوف بضروب أُخرى من النظم الموسيقي</w:t>
      </w:r>
      <w:r w:rsidR="00733B93">
        <w:rPr>
          <w:rtl/>
        </w:rPr>
        <w:t>.</w:t>
      </w:r>
    </w:p>
    <w:p w:rsidR="00860ABA" w:rsidRPr="00405F70" w:rsidRDefault="00860ABA" w:rsidP="001E74B8">
      <w:pPr>
        <w:pStyle w:val="libNormal"/>
        <w:rPr>
          <w:rtl/>
        </w:rPr>
      </w:pPr>
      <w:r w:rsidRPr="00405F70">
        <w:rPr>
          <w:rtl/>
        </w:rPr>
        <w:t>وهذه هي طريقة الاستهواء الصوتي في اللغة</w:t>
      </w:r>
      <w:r w:rsidR="00733B93">
        <w:rPr>
          <w:rtl/>
        </w:rPr>
        <w:t>،</w:t>
      </w:r>
      <w:r w:rsidRPr="00405F70">
        <w:rPr>
          <w:rtl/>
        </w:rPr>
        <w:t xml:space="preserve"> وأثرها طبيعيّ في كل نفس</w:t>
      </w:r>
      <w:r w:rsidR="00733B93">
        <w:rPr>
          <w:rtl/>
        </w:rPr>
        <w:t>،</w:t>
      </w:r>
      <w:r w:rsidRPr="00405F70">
        <w:rPr>
          <w:rtl/>
        </w:rPr>
        <w:t xml:space="preserve"> فهي تشبه في القرآن الكريم أن تكون صوت إعجازه الذي يُخاطب به كل نفس</w:t>
      </w:r>
      <w:r w:rsidR="00733B93">
        <w:rPr>
          <w:rtl/>
        </w:rPr>
        <w:t>،</w:t>
      </w:r>
      <w:r w:rsidRPr="00405F70">
        <w:rPr>
          <w:rtl/>
        </w:rPr>
        <w:t xml:space="preserve"> سواء كانت تفهمه أو لا تفهمه</w:t>
      </w:r>
      <w:r w:rsidR="00733B93">
        <w:rPr>
          <w:rtl/>
        </w:rPr>
        <w:t>.</w:t>
      </w:r>
    </w:p>
    <w:p w:rsidR="000E1D55" w:rsidRDefault="00860ABA" w:rsidP="001E74B8">
      <w:pPr>
        <w:pStyle w:val="libNormal"/>
        <w:rPr>
          <w:rtl/>
        </w:rPr>
      </w:pPr>
      <w:r w:rsidRPr="00405F70">
        <w:rPr>
          <w:rtl/>
        </w:rPr>
        <w:t>فقد تألّفت كلماته من حروف</w:t>
      </w:r>
      <w:r w:rsidR="00733B93">
        <w:rPr>
          <w:rtl/>
        </w:rPr>
        <w:t>،</w:t>
      </w:r>
      <w:r w:rsidRPr="00405F70">
        <w:rPr>
          <w:rtl/>
        </w:rPr>
        <w:t xml:space="preserve"> لو سقط واحد منها أو أُبدل بغيره أو أُقحم معه حرف آخر لكان ذلك خللاً بيّناً</w:t>
      </w:r>
      <w:r w:rsidR="00733B93">
        <w:rPr>
          <w:rtl/>
        </w:rPr>
        <w:t>،</w:t>
      </w:r>
      <w:r w:rsidRPr="00405F70">
        <w:rPr>
          <w:rtl/>
        </w:rPr>
        <w:t xml:space="preserve"> أو ضعفاً ظاهراً في نسق الوزن وفي جرس النغمة</w:t>
      </w:r>
      <w:r w:rsidR="00733B93">
        <w:rPr>
          <w:rtl/>
        </w:rPr>
        <w:t>،</w:t>
      </w:r>
      <w:r w:rsidRPr="00405F70">
        <w:rPr>
          <w:rtl/>
        </w:rPr>
        <w:t xml:space="preserve"> وفي حسّ السمع وذوق اللسان</w:t>
      </w:r>
      <w:r w:rsidR="00733B93">
        <w:rPr>
          <w:rtl/>
        </w:rPr>
        <w:t>،</w:t>
      </w:r>
      <w:r w:rsidRPr="00405F70">
        <w:rPr>
          <w:rtl/>
        </w:rPr>
        <w:t xml:space="preserve"> وفي انسجام العبارة وبراعة المخرج</w:t>
      </w:r>
      <w:r w:rsidR="00733B93">
        <w:rPr>
          <w:rtl/>
        </w:rPr>
        <w:t>،</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إعجاز القرآن</w:t>
      </w:r>
      <w:r w:rsidR="00733B93">
        <w:rPr>
          <w:rtl/>
        </w:rPr>
        <w:t>:</w:t>
      </w:r>
      <w:r w:rsidRPr="001E74B8">
        <w:rPr>
          <w:rtl/>
        </w:rPr>
        <w:t xml:space="preserve"> ص188 و216</w:t>
      </w:r>
      <w:r w:rsidR="00733B93">
        <w:rPr>
          <w:rtl/>
        </w:rPr>
        <w:t>.</w:t>
      </w:r>
    </w:p>
    <w:p w:rsidR="003637EC" w:rsidRDefault="000E1D55" w:rsidP="001E74B8">
      <w:pPr>
        <w:pStyle w:val="libNormal"/>
        <w:rPr>
          <w:rtl/>
        </w:rPr>
      </w:pPr>
      <w:r>
        <w:br w:type="page"/>
      </w:r>
    </w:p>
    <w:p w:rsidR="00860ABA" w:rsidRPr="00405F70" w:rsidRDefault="00860ABA" w:rsidP="001E74B8">
      <w:pPr>
        <w:pStyle w:val="libNormal"/>
        <w:rPr>
          <w:rtl/>
        </w:rPr>
      </w:pPr>
      <w:r w:rsidRPr="00405F70">
        <w:rPr>
          <w:rtl/>
        </w:rPr>
        <w:lastRenderedPageBreak/>
        <w:t>وتساند الحروف وإفضاء بعضها إلى بعض</w:t>
      </w:r>
      <w:r w:rsidR="00733B93">
        <w:rPr>
          <w:rtl/>
        </w:rPr>
        <w:t>،</w:t>
      </w:r>
      <w:r w:rsidRPr="00405F70">
        <w:rPr>
          <w:rtl/>
        </w:rPr>
        <w:t xml:space="preserve"> ولرأيت لذلك هُجنة في السمع</w:t>
      </w:r>
      <w:r w:rsidR="00733B93">
        <w:rPr>
          <w:rtl/>
        </w:rPr>
        <w:t>.</w:t>
      </w:r>
    </w:p>
    <w:p w:rsidR="000E1D55" w:rsidRDefault="00860ABA" w:rsidP="001E74B8">
      <w:pPr>
        <w:pStyle w:val="libCenter"/>
        <w:rPr>
          <w:rtl/>
        </w:rPr>
      </w:pPr>
      <w:r w:rsidRPr="00405F70">
        <w:rPr>
          <w:rtl/>
        </w:rPr>
        <w:t>* * *</w:t>
      </w:r>
    </w:p>
    <w:p w:rsidR="00860ABA" w:rsidRPr="00405F70" w:rsidRDefault="00860ABA" w:rsidP="001E74B8">
      <w:pPr>
        <w:pStyle w:val="libNormal"/>
        <w:rPr>
          <w:rtl/>
        </w:rPr>
      </w:pPr>
      <w:r w:rsidRPr="00405F70">
        <w:rPr>
          <w:rtl/>
        </w:rPr>
        <w:t>قالوا</w:t>
      </w:r>
      <w:r w:rsidR="00733B93">
        <w:rPr>
          <w:rtl/>
        </w:rPr>
        <w:t>:</w:t>
      </w:r>
      <w:r w:rsidRPr="00405F70">
        <w:rPr>
          <w:rtl/>
        </w:rPr>
        <w:t xml:space="preserve"> إنّ مردّ هذا الإعجاز في القرآن بالدرجة الأُولى هو ما يستثيره في القلب من إحساس غامض لمجرّد أن تصطفّ الحروف في السمع بهذا النمط الفريد</w:t>
      </w:r>
      <w:r w:rsidR="00733B93">
        <w:rPr>
          <w:rtl/>
        </w:rPr>
        <w:t>،</w:t>
      </w:r>
      <w:r w:rsidRPr="00405F70">
        <w:rPr>
          <w:rtl/>
        </w:rPr>
        <w:t xml:space="preserve"> ذلك العزف بلا آلات وبلا قوافٍ وبلا بحور وبلا أوزان</w:t>
      </w:r>
      <w:r w:rsidR="00733B93">
        <w:rPr>
          <w:rtl/>
        </w:rPr>
        <w:t>.</w:t>
      </w:r>
    </w:p>
    <w:p w:rsidR="000E1D55" w:rsidRDefault="00860ABA" w:rsidP="001E74B8">
      <w:pPr>
        <w:pStyle w:val="libNormal"/>
        <w:rPr>
          <w:rtl/>
        </w:rPr>
      </w:pPr>
      <w:r w:rsidRPr="00405F70">
        <w:rPr>
          <w:rtl/>
        </w:rPr>
        <w:t>حينما نصغي إلى ما يقوله زكريّا لربّه</w:t>
      </w:r>
      <w:r w:rsidR="001E74B8">
        <w:rPr>
          <w:rtl/>
        </w:rPr>
        <w:t xml:space="preserve"> - </w:t>
      </w:r>
      <w:r w:rsidRPr="00405F70">
        <w:rPr>
          <w:rtl/>
        </w:rPr>
        <w:t>فيما اقتصّ من القرآن</w:t>
      </w:r>
      <w:r w:rsidR="001E74B8">
        <w:rPr>
          <w:rtl/>
        </w:rPr>
        <w:t xml:space="preserve"> -</w:t>
      </w:r>
      <w:r w:rsidR="00733B93">
        <w:rPr>
          <w:rtl/>
        </w:rPr>
        <w:t>:</w:t>
      </w:r>
    </w:p>
    <w:p w:rsidR="00860ABA" w:rsidRPr="00405F70" w:rsidRDefault="00733B93" w:rsidP="002E0C24">
      <w:pPr>
        <w:pStyle w:val="libNormal"/>
        <w:rPr>
          <w:rtl/>
        </w:rPr>
      </w:pPr>
      <w:r w:rsidRPr="0086676F">
        <w:rPr>
          <w:rStyle w:val="libAlaemChar"/>
          <w:rFonts w:hint="cs"/>
          <w:rtl/>
        </w:rPr>
        <w:t>(</w:t>
      </w:r>
      <w:r w:rsidR="00860ABA" w:rsidRPr="001E74B8">
        <w:rPr>
          <w:rStyle w:val="libAieChar"/>
          <w:rFonts w:hint="cs"/>
          <w:rtl/>
        </w:rPr>
        <w:t>رَبّ إِنّي وَهَنَ الْعَظْمُ مِنّي وَاشْتَعَلَ الرّأْسُ شَيْباً وَلَمْ أَكُن بِدُعَائِكَ رَبّ شَقِيّاً</w:t>
      </w:r>
      <w:r w:rsidRPr="0086676F">
        <w:rPr>
          <w:rStyle w:val="libAlaemChar"/>
          <w:rFonts w:hint="cs"/>
          <w:rtl/>
        </w:rPr>
        <w:t>)</w:t>
      </w:r>
      <w:r w:rsidR="00860ABA" w:rsidRPr="00CF20AA">
        <w:rPr>
          <w:rtl/>
        </w:rPr>
        <w:t xml:space="preserve"> </w:t>
      </w:r>
      <w:r w:rsidR="00860ABA" w:rsidRPr="001E74B8">
        <w:rPr>
          <w:rStyle w:val="libFootnotenumChar"/>
          <w:rtl/>
        </w:rPr>
        <w:t>(1)</w:t>
      </w:r>
      <w:r>
        <w:rPr>
          <w:rtl/>
        </w:rPr>
        <w:t>.</w:t>
      </w:r>
    </w:p>
    <w:p w:rsidR="000E1D55" w:rsidRDefault="00860ABA" w:rsidP="001E74B8">
      <w:pPr>
        <w:pStyle w:val="libNormal"/>
        <w:rPr>
          <w:rtl/>
        </w:rPr>
      </w:pPr>
      <w:r w:rsidRPr="00405F70">
        <w:rPr>
          <w:rtl/>
        </w:rPr>
        <w:t>أَو نستمع إلى كلام المسيح في المهد صبيّاً</w:t>
      </w:r>
      <w:r w:rsidR="00733B93">
        <w:rPr>
          <w:rtl/>
        </w:rPr>
        <w:t>:</w:t>
      </w:r>
    </w:p>
    <w:p w:rsidR="00860ABA" w:rsidRPr="00405F70" w:rsidRDefault="00733B93" w:rsidP="002E0C24">
      <w:pPr>
        <w:pStyle w:val="libNormal"/>
        <w:rPr>
          <w:rtl/>
        </w:rPr>
      </w:pPr>
      <w:r w:rsidRPr="0086676F">
        <w:rPr>
          <w:rStyle w:val="libAlaemChar"/>
          <w:rFonts w:hint="cs"/>
          <w:rtl/>
        </w:rPr>
        <w:t>(</w:t>
      </w:r>
      <w:r w:rsidR="00860ABA" w:rsidRPr="001E74B8">
        <w:rPr>
          <w:rStyle w:val="libAieChar"/>
          <w:rFonts w:hint="cs"/>
          <w:rtl/>
        </w:rPr>
        <w:t>إِنّي عَبْدُ اللّهِ آتَانِيَ الْكِتَابَ وَجَعَلَنِي نَبِيّاً * وَجَعَلَنِي مُبَارَكاً أَيْنَ مَا كُنتُ وَأَوْصَانِي بِالصّلاَةِ وَالزّكَاةِ مَادُمْتُ حَيّاً</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405F70">
        <w:rPr>
          <w:rtl/>
        </w:rPr>
        <w:t>أو تلك الجملة الموسيقية التي تتحدث عن خشوع الرسل</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إِذَا تُتْلَى‏ عَلَيْهِمْ آيَاتُ الرّحْمنِ خَرّوا سُجّداً وَبُكِيّاً</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0E1D55" w:rsidRDefault="00860ABA" w:rsidP="001E74B8">
      <w:pPr>
        <w:pStyle w:val="libNormal"/>
        <w:rPr>
          <w:rtl/>
        </w:rPr>
      </w:pPr>
      <w:r w:rsidRPr="00405F70">
        <w:rPr>
          <w:rtl/>
        </w:rPr>
        <w:t>أو تلك النغمة الرهيبة التي تصف اللقاء بالله يوم القيامة</w:t>
      </w:r>
      <w:r w:rsidR="00733B93">
        <w:rPr>
          <w:rtl/>
        </w:rPr>
        <w:t>:</w:t>
      </w:r>
    </w:p>
    <w:p w:rsidR="00860ABA" w:rsidRPr="00405F70" w:rsidRDefault="00733B93" w:rsidP="002E0C24">
      <w:pPr>
        <w:pStyle w:val="libNormal"/>
        <w:rPr>
          <w:rtl/>
        </w:rPr>
      </w:pPr>
      <w:r w:rsidRPr="0086676F">
        <w:rPr>
          <w:rStyle w:val="libAlaemChar"/>
          <w:rFonts w:hint="cs"/>
          <w:rtl/>
        </w:rPr>
        <w:t>(</w:t>
      </w:r>
      <w:r w:rsidR="00860ABA" w:rsidRPr="001E74B8">
        <w:rPr>
          <w:rStyle w:val="libAieChar"/>
          <w:rFonts w:hint="cs"/>
          <w:rtl/>
        </w:rPr>
        <w:t>وَعَنَتِ الْوُجُوهُ لِلْحَيّ الْقَيّومِ وَقَدْ خَابَ مَنْ حَمَلَ ظُلْماً</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0E1D55" w:rsidRDefault="00860ABA" w:rsidP="001E74B8">
      <w:pPr>
        <w:pStyle w:val="libNormal"/>
        <w:rPr>
          <w:rtl/>
        </w:rPr>
      </w:pPr>
      <w:r w:rsidRPr="00405F70">
        <w:rPr>
          <w:rtl/>
        </w:rPr>
        <w:t xml:space="preserve">أو ذلك الإيقاع الرحماني الذي يُخاطب الله به نبيه محمّداً </w:t>
      </w:r>
      <w:r w:rsidR="00733B93">
        <w:rPr>
          <w:rtl/>
        </w:rPr>
        <w:t>(</w:t>
      </w:r>
      <w:r w:rsidRPr="00405F70">
        <w:rPr>
          <w:rtl/>
        </w:rPr>
        <w:t>صلّى الله عليه وآله</w:t>
      </w:r>
      <w:r w:rsidR="00733B93">
        <w:rPr>
          <w:rtl/>
        </w:rPr>
        <w:t>)</w:t>
      </w:r>
      <w:r w:rsidRPr="00405F70">
        <w:rPr>
          <w:rtl/>
        </w:rPr>
        <w:t xml:space="preserve"> في موسيقى عذبة تملك شَغَاف القلب</w:t>
      </w:r>
      <w:r w:rsidR="00733B93">
        <w:rPr>
          <w:rtl/>
        </w:rPr>
        <w:t>:</w:t>
      </w:r>
    </w:p>
    <w:p w:rsidR="00860ABA" w:rsidRPr="001E74B8" w:rsidRDefault="00733B93" w:rsidP="001E74B8">
      <w:pPr>
        <w:pStyle w:val="libAie"/>
        <w:rPr>
          <w:rtl/>
        </w:rPr>
      </w:pPr>
      <w:r w:rsidRPr="0086676F">
        <w:rPr>
          <w:rStyle w:val="libAlaemChar"/>
          <w:rFonts w:hint="cs"/>
          <w:rtl/>
        </w:rPr>
        <w:t>(</w:t>
      </w:r>
      <w:r w:rsidR="00860ABA" w:rsidRPr="00405F70">
        <w:rPr>
          <w:rFonts w:hint="cs"/>
          <w:rtl/>
        </w:rPr>
        <w:t>طه * مَا أَنزَلْنَا عَلَيْكَ الْقُرْآنَ لِتَشْقَى‏ * إِلاّ تَذْكِرَةً لِمَن يَخْشَى * تَنزِيلاً مِمّنْ خَلَقَ الأَرْضَ وَالسّماوَاتِ الْعُلا‏ * الرّحْمنُ عَلَى الْعَرْشِ اسْتَوَى‏ * لَهُ مَا فِي السّماوَاتِ وَمَا فِي الأَرْضِ وَمَا بَيْنَهُمَا وَمَا تَحْتَ الثَرَى‏ * وَإِن تَجْهَرْ بِالْقَوْلِ فَإِنّهُ</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مريم</w:t>
      </w:r>
      <w:r w:rsidR="00733B93">
        <w:rPr>
          <w:rtl/>
        </w:rPr>
        <w:t>:</w:t>
      </w:r>
      <w:r w:rsidRPr="001E74B8">
        <w:rPr>
          <w:rtl/>
        </w:rPr>
        <w:t xml:space="preserve"> 4</w:t>
      </w:r>
      <w:r w:rsidR="00733B93">
        <w:rPr>
          <w:rtl/>
        </w:rPr>
        <w:t>.</w:t>
      </w:r>
    </w:p>
    <w:p w:rsidR="00860ABA" w:rsidRPr="001E74B8" w:rsidRDefault="00860ABA" w:rsidP="001E74B8">
      <w:pPr>
        <w:pStyle w:val="libFootnote0"/>
        <w:rPr>
          <w:rtl/>
        </w:rPr>
      </w:pPr>
      <w:r w:rsidRPr="001E74B8">
        <w:rPr>
          <w:rtl/>
        </w:rPr>
        <w:t>(2) مريم</w:t>
      </w:r>
      <w:r w:rsidR="00733B93">
        <w:rPr>
          <w:rtl/>
        </w:rPr>
        <w:t>:</w:t>
      </w:r>
      <w:r w:rsidRPr="001E74B8">
        <w:rPr>
          <w:rtl/>
        </w:rPr>
        <w:t xml:space="preserve"> 30 و31</w:t>
      </w:r>
      <w:r w:rsidR="00733B93">
        <w:rPr>
          <w:rtl/>
        </w:rPr>
        <w:t>.</w:t>
      </w:r>
    </w:p>
    <w:p w:rsidR="00860ABA" w:rsidRPr="001E74B8" w:rsidRDefault="00860ABA" w:rsidP="001E74B8">
      <w:pPr>
        <w:pStyle w:val="libFootnote0"/>
        <w:rPr>
          <w:rtl/>
        </w:rPr>
      </w:pPr>
      <w:r w:rsidRPr="001E74B8">
        <w:rPr>
          <w:rtl/>
        </w:rPr>
        <w:t>(3) مريم</w:t>
      </w:r>
      <w:r w:rsidR="00733B93">
        <w:rPr>
          <w:rtl/>
        </w:rPr>
        <w:t>:</w:t>
      </w:r>
      <w:r w:rsidRPr="001E74B8">
        <w:rPr>
          <w:rtl/>
        </w:rPr>
        <w:t xml:space="preserve"> 58</w:t>
      </w:r>
      <w:r w:rsidR="00733B93">
        <w:rPr>
          <w:rtl/>
        </w:rPr>
        <w:t>.</w:t>
      </w:r>
    </w:p>
    <w:p w:rsidR="00860ABA" w:rsidRPr="001E74B8" w:rsidRDefault="00860ABA" w:rsidP="001E74B8">
      <w:pPr>
        <w:pStyle w:val="libFootnote0"/>
        <w:rPr>
          <w:rtl/>
        </w:rPr>
      </w:pPr>
      <w:r w:rsidRPr="001E74B8">
        <w:rPr>
          <w:rtl/>
        </w:rPr>
        <w:t>(4) طه</w:t>
      </w:r>
      <w:r w:rsidR="00733B93">
        <w:rPr>
          <w:rtl/>
        </w:rPr>
        <w:t>:</w:t>
      </w:r>
      <w:r w:rsidRPr="001E74B8">
        <w:rPr>
          <w:rtl/>
        </w:rPr>
        <w:t xml:space="preserve"> 111</w:t>
      </w:r>
      <w:r w:rsidR="00733B93">
        <w:rPr>
          <w:rtl/>
        </w:rPr>
        <w:t>.</w:t>
      </w:r>
    </w:p>
    <w:p w:rsidR="003637EC" w:rsidRDefault="000E1D55" w:rsidP="001E74B8">
      <w:pPr>
        <w:pStyle w:val="libNormal"/>
        <w:rPr>
          <w:rtl/>
        </w:rPr>
      </w:pPr>
      <w:r>
        <w:br w:type="page"/>
      </w:r>
    </w:p>
    <w:p w:rsidR="00860ABA" w:rsidRPr="00405F70" w:rsidRDefault="00860ABA" w:rsidP="002E0C24">
      <w:pPr>
        <w:pStyle w:val="libNormal"/>
        <w:rPr>
          <w:rtl/>
        </w:rPr>
      </w:pPr>
      <w:r w:rsidRPr="001E74B8">
        <w:rPr>
          <w:rStyle w:val="libAieChar"/>
          <w:rFonts w:hint="cs"/>
          <w:rtl/>
        </w:rPr>
        <w:lastRenderedPageBreak/>
        <w:t>يَعْلَمُ السّرّ وَأَخْفَى * اللّهُ لاَ إِلهَ إِلاّ هُوَ لَهُ الأَسْماءُ الْحُسْنَى</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405F70">
        <w:rPr>
          <w:rtl/>
        </w:rPr>
        <w:t>أمّا إذا تحوّل القرآن إلى الحديث عن المجرمين وما أُنزل بهم من عذاب</w:t>
      </w:r>
      <w:r w:rsidR="00733B93">
        <w:rPr>
          <w:rtl/>
        </w:rPr>
        <w:t>،</w:t>
      </w:r>
      <w:r w:rsidRPr="00405F70">
        <w:rPr>
          <w:rtl/>
        </w:rPr>
        <w:t xml:space="preserve"> تحوّلت الموسيقى إلى أصوات نحاسية تصكّ الأُذن وتحوّلت الكلمة إلى جلاميد صخر وكأنّها رجم</w:t>
      </w:r>
      <w:r w:rsidR="00733B93">
        <w:rPr>
          <w:rtl/>
        </w:rPr>
        <w:t>:</w:t>
      </w:r>
    </w:p>
    <w:p w:rsidR="00860ABA" w:rsidRPr="00405F70" w:rsidRDefault="00733B93" w:rsidP="002E0C24">
      <w:pPr>
        <w:pStyle w:val="libNormal"/>
        <w:rPr>
          <w:rtl/>
        </w:rPr>
      </w:pPr>
      <w:r w:rsidRPr="0086676F">
        <w:rPr>
          <w:rStyle w:val="libAlaemChar"/>
          <w:rFonts w:hint="cs"/>
          <w:rtl/>
        </w:rPr>
        <w:t>(</w:t>
      </w:r>
      <w:r w:rsidR="00860ABA" w:rsidRPr="001E74B8">
        <w:rPr>
          <w:rStyle w:val="libAieChar"/>
          <w:rFonts w:hint="cs"/>
          <w:rtl/>
        </w:rPr>
        <w:t>إِنّا أَرْسَلْنَا عَلَيْهِمْ رِيحاً صَرْصَراً فِي يَوْمٍ نَحْسٍ مُسْتَمِرّ * تَنزِعُ النّاسَ كَأَنّهُمْ أَعْجَازُ نَخْلٍ مُنقَعِرٍ</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405F70">
        <w:rPr>
          <w:rtl/>
        </w:rPr>
        <w:t>فإذا سبّحت الملائكة طالبة من الله المغفرة للمؤمنين سالت الكلمات كأنّها سبائك ذهب</w:t>
      </w:r>
      <w:r w:rsidR="00733B93">
        <w:rPr>
          <w:rtl/>
        </w:rPr>
        <w:t>:</w:t>
      </w:r>
    </w:p>
    <w:p w:rsidR="00860ABA" w:rsidRPr="00405F70" w:rsidRDefault="00733B93" w:rsidP="002E0C24">
      <w:pPr>
        <w:pStyle w:val="libNormal"/>
        <w:rPr>
          <w:rtl/>
        </w:rPr>
      </w:pPr>
      <w:r w:rsidRPr="0086676F">
        <w:rPr>
          <w:rStyle w:val="libAlaemChar"/>
          <w:rFonts w:hint="cs"/>
          <w:rtl/>
        </w:rPr>
        <w:t>(</w:t>
      </w:r>
      <w:r w:rsidR="00860ABA" w:rsidRPr="001E74B8">
        <w:rPr>
          <w:rStyle w:val="libAieChar"/>
          <w:rFonts w:hint="cs"/>
          <w:rtl/>
        </w:rPr>
        <w:t>رَبّنَا وَسِعْتَ كُلّ شَيْ‏ءٍ رَحْمَةً وَعِلْماً فَاغْفِرْ لِلّذِينَ تَابُوا وَاتّبَعُوا سَبِيلَكَ</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860ABA" w:rsidRPr="00405F70" w:rsidRDefault="00860ABA" w:rsidP="001E74B8">
      <w:pPr>
        <w:pStyle w:val="libNormal"/>
        <w:rPr>
          <w:rtl/>
        </w:rPr>
      </w:pPr>
      <w:r w:rsidRPr="00405F70">
        <w:rPr>
          <w:rtl/>
        </w:rPr>
        <w:t>فإذا جاء الإنذار بالساعة فإنّ الهول والشؤم يَطلّ من الكلمات المتوتّرة والعبارات المشدودة</w:t>
      </w:r>
      <w:r w:rsidR="00733B93">
        <w:rPr>
          <w:rtl/>
        </w:rPr>
        <w:t>:</w:t>
      </w:r>
    </w:p>
    <w:p w:rsidR="00860ABA" w:rsidRPr="00405F70" w:rsidRDefault="00733B93" w:rsidP="002E0C24">
      <w:pPr>
        <w:pStyle w:val="libNormal"/>
        <w:rPr>
          <w:rtl/>
        </w:rPr>
      </w:pPr>
      <w:r w:rsidRPr="0086676F">
        <w:rPr>
          <w:rStyle w:val="libAlaemChar"/>
          <w:rFonts w:hint="cs"/>
          <w:rtl/>
        </w:rPr>
        <w:t>(</w:t>
      </w:r>
      <w:r w:rsidR="00860ABA" w:rsidRPr="001E74B8">
        <w:rPr>
          <w:rStyle w:val="libAieChar"/>
          <w:rFonts w:hint="cs"/>
          <w:rtl/>
        </w:rPr>
        <w:t>وَأَنذِرْهُمْ يَوْمَ الآزِفَةِ إِذِ الْقُلُوبُ لَدَى الْحَنَاجِرِ كَاظِمِينَ مَا لِلظّالِمِينَ مِنْ حَمِيمٍ وَلاَ شَفِيعٍ يُطَاعُ</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0E1D55" w:rsidRDefault="00860ABA" w:rsidP="001E74B8">
      <w:pPr>
        <w:pStyle w:val="libNormal"/>
        <w:rPr>
          <w:rtl/>
        </w:rPr>
      </w:pPr>
      <w:r w:rsidRPr="00405F70">
        <w:rPr>
          <w:rtl/>
        </w:rPr>
        <w:t>ثمّ العتاب</w:t>
      </w:r>
      <w:r w:rsidR="00733B93">
        <w:rPr>
          <w:rtl/>
        </w:rPr>
        <w:t>،</w:t>
      </w:r>
      <w:r w:rsidRPr="00405F70">
        <w:rPr>
          <w:rtl/>
        </w:rPr>
        <w:t xml:space="preserve"> وأيّ عتاب حينما لا ينفع العتاب</w:t>
      </w:r>
      <w:r w:rsidR="00733B93">
        <w:rPr>
          <w:rtl/>
        </w:rPr>
        <w:t>:</w:t>
      </w:r>
    </w:p>
    <w:p w:rsidR="00860ABA" w:rsidRPr="00405F70" w:rsidRDefault="00733B93" w:rsidP="002E0C24">
      <w:pPr>
        <w:pStyle w:val="libNormal"/>
        <w:rPr>
          <w:rtl/>
        </w:rPr>
      </w:pPr>
      <w:r w:rsidRPr="0086676F">
        <w:rPr>
          <w:rStyle w:val="libAlaemChar"/>
          <w:rFonts w:hint="cs"/>
          <w:rtl/>
        </w:rPr>
        <w:t>(</w:t>
      </w:r>
      <w:r w:rsidR="00860ABA" w:rsidRPr="001E74B8">
        <w:rPr>
          <w:rStyle w:val="libAieChar"/>
          <w:rFonts w:hint="cs"/>
          <w:rtl/>
        </w:rPr>
        <w:t>يَا أَيّهَا الإِنسَانُ مَا غَرّكَ بِرَبّكَ الْكَرِيمِ * الّذِي خَلَقَكَ فَسَوّاكَ فَعَدَلَكَ * فِي أَيّ صُورَةٍ مَا شَاءَ رَكّبَكَ</w:t>
      </w:r>
      <w:r w:rsidRPr="0086676F">
        <w:rPr>
          <w:rStyle w:val="libAlaemChar"/>
          <w:rFonts w:hint="cs"/>
          <w:rtl/>
        </w:rPr>
        <w:t>)</w:t>
      </w:r>
      <w:r w:rsidR="00860ABA" w:rsidRPr="001E74B8">
        <w:rPr>
          <w:rtl/>
        </w:rPr>
        <w:t xml:space="preserve"> </w:t>
      </w:r>
      <w:r w:rsidR="00860ABA" w:rsidRPr="001E74B8">
        <w:rPr>
          <w:rStyle w:val="libFootnotenumChar"/>
          <w:rtl/>
        </w:rPr>
        <w:t>(5)</w:t>
      </w:r>
      <w:r>
        <w:rPr>
          <w:rtl/>
        </w:rPr>
        <w:t>.</w:t>
      </w:r>
    </w:p>
    <w:p w:rsidR="000E1D55" w:rsidRDefault="00860ABA" w:rsidP="001E74B8">
      <w:pPr>
        <w:pStyle w:val="libNormal"/>
        <w:rPr>
          <w:rtl/>
        </w:rPr>
      </w:pPr>
      <w:r w:rsidRPr="00405F70">
        <w:rPr>
          <w:rtl/>
        </w:rPr>
        <w:t>والبشرى</w:t>
      </w:r>
      <w:r w:rsidR="00733B93">
        <w:rPr>
          <w:rtl/>
        </w:rPr>
        <w:t>،</w:t>
      </w:r>
      <w:r w:rsidRPr="00405F70">
        <w:rPr>
          <w:rtl/>
        </w:rPr>
        <w:t xml:space="preserve"> حينما تُبشّر الملائكة مريم بميلاد المسيح</w:t>
      </w:r>
      <w:r w:rsidR="00733B93">
        <w:rPr>
          <w:rtl/>
        </w:rPr>
        <w:t>:</w:t>
      </w:r>
    </w:p>
    <w:p w:rsidR="00860ABA" w:rsidRPr="00405F70" w:rsidRDefault="00733B93" w:rsidP="002E0C24">
      <w:pPr>
        <w:pStyle w:val="libNormal"/>
        <w:rPr>
          <w:rtl/>
        </w:rPr>
      </w:pPr>
      <w:r w:rsidRPr="0086676F">
        <w:rPr>
          <w:rStyle w:val="libAlaemChar"/>
          <w:rFonts w:hint="cs"/>
          <w:rtl/>
        </w:rPr>
        <w:t>(</w:t>
      </w:r>
      <w:r w:rsidR="00860ABA" w:rsidRPr="001E74B8">
        <w:rPr>
          <w:rStyle w:val="libAieChar"/>
          <w:rFonts w:hint="cs"/>
          <w:rtl/>
        </w:rPr>
        <w:t>يَا مَرْيَمُ إِنّ اللّهَ يُبَشّرُكِ بِكَلِمَةٍ مِنْهُ اسْمُهُ الْمَسِيحُ عِيسَى ابْنُ مَرْيَمَ وَجِيهاً فِي الْدّنْيَا وَالآخِرَةِ وَمِنَ الْمُقَرّبِينَ</w:t>
      </w:r>
      <w:r w:rsidRPr="0086676F">
        <w:rPr>
          <w:rStyle w:val="libAlaemChar"/>
          <w:rFonts w:hint="cs"/>
          <w:rtl/>
        </w:rPr>
        <w:t>)</w:t>
      </w:r>
      <w:r w:rsidR="00860ABA" w:rsidRPr="001E74B8">
        <w:rPr>
          <w:rtl/>
        </w:rPr>
        <w:t xml:space="preserve"> </w:t>
      </w:r>
      <w:r w:rsidR="00860ABA" w:rsidRPr="001E74B8">
        <w:rPr>
          <w:rStyle w:val="libFootnotenumChar"/>
          <w:rtl/>
        </w:rPr>
        <w:t>(6)</w:t>
      </w:r>
      <w:r>
        <w:rPr>
          <w:rtl/>
        </w:rPr>
        <w:t>.</w:t>
      </w:r>
    </w:p>
    <w:p w:rsidR="000E1D55" w:rsidRDefault="00860ABA" w:rsidP="001E74B8">
      <w:pPr>
        <w:pStyle w:val="libNormal"/>
        <w:rPr>
          <w:rtl/>
        </w:rPr>
      </w:pPr>
      <w:r w:rsidRPr="00405F70">
        <w:rPr>
          <w:rtl/>
        </w:rPr>
        <w:t>ثمّ ذلك الصراخ في الأُذن بتلك الكلمة العجيبة التي تشبه السكّين</w:t>
      </w:r>
      <w:r w:rsidR="00733B93">
        <w:rPr>
          <w:rtl/>
        </w:rPr>
        <w:t>:</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طه</w:t>
      </w:r>
      <w:r w:rsidR="00733B93">
        <w:rPr>
          <w:rtl/>
        </w:rPr>
        <w:t>:</w:t>
      </w:r>
      <w:r w:rsidRPr="001E74B8">
        <w:rPr>
          <w:rtl/>
        </w:rPr>
        <w:t xml:space="preserve"> 1</w:t>
      </w:r>
      <w:r w:rsidR="001E74B8" w:rsidRPr="001E74B8">
        <w:rPr>
          <w:rtl/>
        </w:rPr>
        <w:t xml:space="preserve"> - </w:t>
      </w:r>
      <w:r w:rsidRPr="001E74B8">
        <w:rPr>
          <w:rtl/>
        </w:rPr>
        <w:t>8</w:t>
      </w:r>
      <w:r w:rsidR="00733B93">
        <w:rPr>
          <w:rtl/>
        </w:rPr>
        <w:t>.</w:t>
      </w:r>
    </w:p>
    <w:p w:rsidR="00860ABA" w:rsidRPr="001E74B8" w:rsidRDefault="00860ABA" w:rsidP="001E74B8">
      <w:pPr>
        <w:pStyle w:val="libFootnote0"/>
        <w:rPr>
          <w:rtl/>
        </w:rPr>
      </w:pPr>
      <w:r w:rsidRPr="001E74B8">
        <w:rPr>
          <w:rtl/>
        </w:rPr>
        <w:t>(2) القمر</w:t>
      </w:r>
      <w:r w:rsidR="00733B93">
        <w:rPr>
          <w:rtl/>
        </w:rPr>
        <w:t>:</w:t>
      </w:r>
      <w:r w:rsidRPr="001E74B8">
        <w:rPr>
          <w:rtl/>
        </w:rPr>
        <w:t xml:space="preserve"> 19 و20</w:t>
      </w:r>
      <w:r w:rsidR="00733B93">
        <w:rPr>
          <w:rtl/>
        </w:rPr>
        <w:t>.</w:t>
      </w:r>
    </w:p>
    <w:p w:rsidR="00860ABA" w:rsidRPr="001E74B8" w:rsidRDefault="00860ABA" w:rsidP="001E74B8">
      <w:pPr>
        <w:pStyle w:val="libFootnote0"/>
        <w:rPr>
          <w:rtl/>
        </w:rPr>
      </w:pPr>
      <w:r w:rsidRPr="001E74B8">
        <w:rPr>
          <w:rtl/>
        </w:rPr>
        <w:t>(3) غافر</w:t>
      </w:r>
      <w:r w:rsidR="00733B93">
        <w:rPr>
          <w:rtl/>
        </w:rPr>
        <w:t>:</w:t>
      </w:r>
      <w:r w:rsidRPr="001E74B8">
        <w:rPr>
          <w:rtl/>
        </w:rPr>
        <w:t xml:space="preserve"> 7</w:t>
      </w:r>
      <w:r w:rsidR="00733B93">
        <w:rPr>
          <w:rtl/>
        </w:rPr>
        <w:t>.</w:t>
      </w:r>
    </w:p>
    <w:p w:rsidR="00860ABA" w:rsidRPr="001E74B8" w:rsidRDefault="00860ABA" w:rsidP="001E74B8">
      <w:pPr>
        <w:pStyle w:val="libFootnote0"/>
        <w:rPr>
          <w:rtl/>
        </w:rPr>
      </w:pPr>
      <w:r w:rsidRPr="001E74B8">
        <w:rPr>
          <w:rtl/>
        </w:rPr>
        <w:t>(4) غافر</w:t>
      </w:r>
      <w:r w:rsidR="00733B93">
        <w:rPr>
          <w:rtl/>
        </w:rPr>
        <w:t>:</w:t>
      </w:r>
      <w:r w:rsidRPr="001E74B8">
        <w:rPr>
          <w:rtl/>
        </w:rPr>
        <w:t xml:space="preserve"> 18</w:t>
      </w:r>
      <w:r w:rsidR="00733B93">
        <w:rPr>
          <w:rtl/>
        </w:rPr>
        <w:t>.</w:t>
      </w:r>
    </w:p>
    <w:p w:rsidR="00860ABA" w:rsidRPr="001E74B8" w:rsidRDefault="00860ABA" w:rsidP="001E74B8">
      <w:pPr>
        <w:pStyle w:val="libFootnote0"/>
        <w:rPr>
          <w:rtl/>
        </w:rPr>
      </w:pPr>
      <w:r w:rsidRPr="001E74B8">
        <w:rPr>
          <w:rtl/>
        </w:rPr>
        <w:t>(5) الانفطار</w:t>
      </w:r>
      <w:r w:rsidR="00733B93">
        <w:rPr>
          <w:rtl/>
        </w:rPr>
        <w:t>:</w:t>
      </w:r>
      <w:r w:rsidRPr="001E74B8">
        <w:rPr>
          <w:rtl/>
        </w:rPr>
        <w:t xml:space="preserve"> 6</w:t>
      </w:r>
      <w:r w:rsidR="001E74B8" w:rsidRPr="001E74B8">
        <w:rPr>
          <w:rtl/>
        </w:rPr>
        <w:t xml:space="preserve"> - </w:t>
      </w:r>
      <w:r w:rsidRPr="001E74B8">
        <w:rPr>
          <w:rtl/>
        </w:rPr>
        <w:t>8</w:t>
      </w:r>
      <w:r w:rsidR="00733B93">
        <w:rPr>
          <w:rtl/>
        </w:rPr>
        <w:t>.</w:t>
      </w:r>
    </w:p>
    <w:p w:rsidR="00860ABA" w:rsidRPr="001E74B8" w:rsidRDefault="00860ABA" w:rsidP="001E74B8">
      <w:pPr>
        <w:pStyle w:val="libFootnote0"/>
        <w:rPr>
          <w:rtl/>
        </w:rPr>
      </w:pPr>
      <w:r w:rsidRPr="001E74B8">
        <w:rPr>
          <w:rtl/>
        </w:rPr>
        <w:t>(6) آل عمران</w:t>
      </w:r>
      <w:r w:rsidR="00733B93">
        <w:rPr>
          <w:rtl/>
        </w:rPr>
        <w:t>:</w:t>
      </w:r>
      <w:r w:rsidRPr="001E74B8">
        <w:rPr>
          <w:rtl/>
        </w:rPr>
        <w:t xml:space="preserve"> 45</w:t>
      </w:r>
      <w:r w:rsidR="00733B93">
        <w:rPr>
          <w:rtl/>
        </w:rPr>
        <w:t>.</w:t>
      </w:r>
    </w:p>
    <w:p w:rsidR="003637EC" w:rsidRDefault="000E1D55" w:rsidP="001E74B8">
      <w:pPr>
        <w:pStyle w:val="libNormal"/>
        <w:rPr>
          <w:rtl/>
        </w:rPr>
      </w:pPr>
      <w:r>
        <w:br w:type="page"/>
      </w:r>
    </w:p>
    <w:p w:rsidR="00860ABA" w:rsidRPr="00405F70"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فَإِذَا جَاءَتِ الصّاخّةُ * يَوْمَ يَفِرّ الْمَرْءُ مِنْ أَخِيهِ * وَأُمّهِ وَأَبِيهِ * وَصَاحِبَتِهِ وَبَنِيهِ * لِكُلّ امْرِئٍ مِنْهُمْ يَوْمَئِذٍ شَأْنٌ يُغْنِيهِ</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405F70" w:rsidRDefault="00860ABA" w:rsidP="001E74B8">
      <w:pPr>
        <w:pStyle w:val="libNormal"/>
        <w:rPr>
          <w:rtl/>
        </w:rPr>
      </w:pPr>
      <w:r w:rsidRPr="00405F70">
        <w:rPr>
          <w:rtl/>
        </w:rPr>
        <w:t>وبعد</w:t>
      </w:r>
      <w:r w:rsidR="00733B93">
        <w:rPr>
          <w:rtl/>
        </w:rPr>
        <w:t>،</w:t>
      </w:r>
      <w:r w:rsidRPr="00405F70">
        <w:rPr>
          <w:rtl/>
        </w:rPr>
        <w:t xml:space="preserve"> فهذا التشكيل والسبك والتلوين في الحروف والعبارات في معمار القرآن هو نسيج وحده</w:t>
      </w:r>
      <w:r w:rsidR="00733B93">
        <w:rPr>
          <w:rtl/>
        </w:rPr>
        <w:t>،</w:t>
      </w:r>
      <w:r w:rsidRPr="00405F70">
        <w:rPr>
          <w:rtl/>
        </w:rPr>
        <w:t xml:space="preserve"> بلا شبيه</w:t>
      </w:r>
      <w:r w:rsidR="001E74B8">
        <w:rPr>
          <w:rtl/>
        </w:rPr>
        <w:t xml:space="preserve"> - </w:t>
      </w:r>
      <w:r w:rsidRPr="00405F70">
        <w:rPr>
          <w:rtl/>
        </w:rPr>
        <w:t>من قبلُ أو من بعدُ</w:t>
      </w:r>
      <w:r w:rsidR="001E74B8">
        <w:rPr>
          <w:rtl/>
        </w:rPr>
        <w:t xml:space="preserve"> - </w:t>
      </w:r>
      <w:r w:rsidRPr="00405F70">
        <w:rPr>
          <w:rtl/>
        </w:rPr>
        <w:t>كل ذلك يتمّ في يسر شديد</w:t>
      </w:r>
      <w:r w:rsidR="00733B93">
        <w:rPr>
          <w:rtl/>
        </w:rPr>
        <w:t>،</w:t>
      </w:r>
      <w:r w:rsidRPr="00405F70">
        <w:rPr>
          <w:rtl/>
        </w:rPr>
        <w:t xml:space="preserve"> لا يبدو فيه أثر اعتمال وافتعال واعتساف</w:t>
      </w:r>
      <w:r w:rsidR="00733B93">
        <w:rPr>
          <w:rtl/>
        </w:rPr>
        <w:t>،</w:t>
      </w:r>
      <w:r w:rsidRPr="00405F70">
        <w:rPr>
          <w:rtl/>
        </w:rPr>
        <w:t xml:space="preserve"> وإنّما تسيل الكلمات في بساطة شديدة لتدخل القلب فتثير ذلك الإحساس الغامض بالخشوع</w:t>
      </w:r>
      <w:r w:rsidR="00733B93">
        <w:rPr>
          <w:rtl/>
        </w:rPr>
        <w:t>،</w:t>
      </w:r>
      <w:r w:rsidRPr="00405F70">
        <w:rPr>
          <w:rtl/>
        </w:rPr>
        <w:t xml:space="preserve"> مِن قبل أن يَتيقّظ العقل فيُحلّل ويُفكّر ويتأمّل</w:t>
      </w:r>
      <w:r w:rsidR="00733B93">
        <w:rPr>
          <w:rtl/>
        </w:rPr>
        <w:t>،</w:t>
      </w:r>
      <w:r w:rsidRPr="00405F70">
        <w:rPr>
          <w:rtl/>
        </w:rPr>
        <w:t xml:space="preserve"> مجرّد قرع الكلمة للأُذن وملامستها للقلب تُثير ذلك الشيء الذي لا نجد له تفسيراً</w:t>
      </w:r>
      <w:r w:rsidR="00733B93">
        <w:rPr>
          <w:rtl/>
        </w:rPr>
        <w:t>.</w:t>
      </w:r>
    </w:p>
    <w:p w:rsidR="003637EC" w:rsidRDefault="00860ABA" w:rsidP="002E0C24">
      <w:pPr>
        <w:pStyle w:val="libNormal"/>
        <w:rPr>
          <w:rtl/>
        </w:rPr>
      </w:pPr>
      <w:r w:rsidRPr="001E74B8">
        <w:rPr>
          <w:rtl/>
        </w:rPr>
        <w:t>هذه الصفة في العبارة القرآنية إلى جانب كل الصفات الأُخرى مجتمعة</w:t>
      </w:r>
      <w:r w:rsidR="00733B93">
        <w:rPr>
          <w:rtl/>
        </w:rPr>
        <w:t>،</w:t>
      </w:r>
      <w:r w:rsidRPr="001E74B8">
        <w:rPr>
          <w:rtl/>
        </w:rPr>
        <w:t xml:space="preserve"> هي التي تجعل من القرآن ظاهرة لا تفسير لها فيما نعرف من مصادر الكلام المألوف </w:t>
      </w:r>
      <w:r w:rsidRPr="001E74B8">
        <w:rPr>
          <w:rStyle w:val="libFootnotenumChar"/>
          <w:rtl/>
        </w:rPr>
        <w:t>(2)</w:t>
      </w:r>
      <w:r w:rsidR="00733B93">
        <w:rPr>
          <w:rtl/>
        </w:rPr>
        <w:t>.</w:t>
      </w:r>
    </w:p>
    <w:p w:rsidR="000E1D55" w:rsidRDefault="00860ABA" w:rsidP="00733B93">
      <w:pPr>
        <w:pStyle w:val="Heading3"/>
        <w:rPr>
          <w:rtl/>
        </w:rPr>
      </w:pPr>
      <w:bookmarkStart w:id="43" w:name="_Toc427137035"/>
      <w:r w:rsidRPr="00405F70">
        <w:rPr>
          <w:rtl/>
        </w:rPr>
        <w:t>التغنّي بالقرآن</w:t>
      </w:r>
      <w:bookmarkEnd w:id="43"/>
    </w:p>
    <w:p w:rsidR="000E1D55" w:rsidRDefault="00733B93" w:rsidP="001E74B8">
      <w:pPr>
        <w:pStyle w:val="libAie"/>
        <w:rPr>
          <w:rtl/>
        </w:rPr>
      </w:pPr>
      <w:r w:rsidRPr="0086676F">
        <w:rPr>
          <w:rStyle w:val="libAlaemChar"/>
          <w:rtl/>
        </w:rPr>
        <w:t>(</w:t>
      </w:r>
      <w:r w:rsidR="00860ABA" w:rsidRPr="00405F70">
        <w:rPr>
          <w:rFonts w:hint="cs"/>
          <w:rtl/>
        </w:rPr>
        <w:t>وَرَتِّلْ الْقُرْآنَ تَرْتِيلاً</w:t>
      </w:r>
      <w:r w:rsidRPr="0086676F">
        <w:rPr>
          <w:rStyle w:val="libAlaemChar"/>
          <w:rtl/>
        </w:rPr>
        <w:t>)</w:t>
      </w:r>
      <w:r>
        <w:rPr>
          <w:rtl/>
        </w:rPr>
        <w:t>:</w:t>
      </w:r>
    </w:p>
    <w:p w:rsidR="000E1D55" w:rsidRDefault="00860ABA" w:rsidP="001E74B8">
      <w:pPr>
        <w:pStyle w:val="libNormal"/>
        <w:rPr>
          <w:rtl/>
        </w:rPr>
      </w:pPr>
      <w:r w:rsidRPr="00405F70">
        <w:rPr>
          <w:rtl/>
        </w:rPr>
        <w:t>وإذ قد عرفت الموسيقى الباطنة للقرآن</w:t>
      </w:r>
      <w:r w:rsidR="00733B93">
        <w:rPr>
          <w:rtl/>
        </w:rPr>
        <w:t>،</w:t>
      </w:r>
      <w:r w:rsidRPr="00405F70">
        <w:rPr>
          <w:rtl/>
        </w:rPr>
        <w:t xml:space="preserve"> وصياغته المنتظمة على أنغام صوتية وألحان شعرية ساحرة</w:t>
      </w:r>
      <w:r w:rsidR="00733B93">
        <w:rPr>
          <w:rtl/>
        </w:rPr>
        <w:t>،</w:t>
      </w:r>
      <w:r w:rsidRPr="00405F70">
        <w:rPr>
          <w:rtl/>
        </w:rPr>
        <w:t xml:space="preserve"> فاعلم أنّه قد ورد في دستور تلاوته الترغيب في تحسين الصوت ومدّه وترقيقه</w:t>
      </w:r>
      <w:r w:rsidR="00733B93">
        <w:rPr>
          <w:rtl/>
        </w:rPr>
        <w:t>،</w:t>
      </w:r>
      <w:r w:rsidRPr="00405F70">
        <w:rPr>
          <w:rtl/>
        </w:rPr>
        <w:t xml:space="preserve"> والترجيع بقراءته ومراعاة أنغامه وألحانه</w:t>
      </w:r>
      <w:r w:rsidR="00733B93">
        <w:rPr>
          <w:rtl/>
        </w:rPr>
        <w:t>،</w:t>
      </w:r>
      <w:r w:rsidRPr="00405F70">
        <w:rPr>
          <w:rtl/>
        </w:rPr>
        <w:t xml:space="preserve"> وفيما يلي قائمة نموذجية من روايات وردت بهذا الشأن</w:t>
      </w:r>
      <w:r w:rsidR="00733B93">
        <w:rPr>
          <w:rtl/>
        </w:rPr>
        <w:t>:</w:t>
      </w:r>
    </w:p>
    <w:p w:rsidR="000E1D55" w:rsidRDefault="00860ABA" w:rsidP="001E74B8">
      <w:pPr>
        <w:pStyle w:val="libCenter"/>
        <w:rPr>
          <w:rtl/>
        </w:rPr>
      </w:pPr>
      <w:r w:rsidRPr="00405F70">
        <w:rPr>
          <w:rtl/>
        </w:rPr>
        <w:t>* * *</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عبس</w:t>
      </w:r>
      <w:r w:rsidR="00733B93">
        <w:rPr>
          <w:rtl/>
        </w:rPr>
        <w:t>:</w:t>
      </w:r>
      <w:r w:rsidRPr="001E74B8">
        <w:rPr>
          <w:rtl/>
        </w:rPr>
        <w:t xml:space="preserve"> 33</w:t>
      </w:r>
      <w:r w:rsidR="001E74B8" w:rsidRPr="001E74B8">
        <w:rPr>
          <w:rtl/>
        </w:rPr>
        <w:t xml:space="preserve"> - </w:t>
      </w:r>
      <w:r w:rsidRPr="001E74B8">
        <w:rPr>
          <w:rtl/>
        </w:rPr>
        <w:t>37</w:t>
      </w:r>
      <w:r w:rsidR="00733B93">
        <w:rPr>
          <w:rtl/>
        </w:rPr>
        <w:t>.</w:t>
      </w:r>
    </w:p>
    <w:p w:rsidR="00860ABA" w:rsidRPr="001E74B8" w:rsidRDefault="00860ABA" w:rsidP="001E74B8">
      <w:pPr>
        <w:pStyle w:val="libFootnote0"/>
        <w:rPr>
          <w:rtl/>
        </w:rPr>
      </w:pPr>
      <w:r w:rsidRPr="001E74B8">
        <w:rPr>
          <w:rtl/>
        </w:rPr>
        <w:t>(2) محاولة لفهم عصري للقرآن</w:t>
      </w:r>
      <w:r w:rsidR="00733B93">
        <w:rPr>
          <w:rtl/>
        </w:rPr>
        <w:t>:</w:t>
      </w:r>
      <w:r w:rsidRPr="001E74B8">
        <w:rPr>
          <w:rtl/>
        </w:rPr>
        <w:t xml:space="preserve"> ص245</w:t>
      </w:r>
      <w:r w:rsidR="001E74B8" w:rsidRPr="001E74B8">
        <w:rPr>
          <w:rtl/>
        </w:rPr>
        <w:t xml:space="preserve"> - </w:t>
      </w:r>
      <w:r w:rsidRPr="001E74B8">
        <w:rPr>
          <w:rtl/>
        </w:rPr>
        <w:t>247</w:t>
      </w:r>
      <w:r w:rsidR="00733B93">
        <w:rPr>
          <w:rtl/>
        </w:rPr>
        <w:t>.</w:t>
      </w:r>
    </w:p>
    <w:p w:rsidR="003637EC" w:rsidRDefault="000E1D55" w:rsidP="001E74B8">
      <w:pPr>
        <w:pStyle w:val="libNormal"/>
        <w:rPr>
          <w:rtl/>
        </w:rPr>
      </w:pPr>
      <w:r>
        <w:br w:type="page"/>
      </w:r>
    </w:p>
    <w:p w:rsidR="00860ABA" w:rsidRPr="00405F70" w:rsidRDefault="00860ABA" w:rsidP="002E0C24">
      <w:pPr>
        <w:pStyle w:val="libNormal"/>
        <w:rPr>
          <w:rtl/>
        </w:rPr>
      </w:pPr>
      <w:r w:rsidRPr="001E74B8">
        <w:rPr>
          <w:rtl/>
        </w:rPr>
        <w:lastRenderedPageBreak/>
        <w:t xml:space="preserve">قال رسول الله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لكلّ شيء حُلية</w:t>
      </w:r>
      <w:r w:rsidR="00733B93">
        <w:rPr>
          <w:rtl/>
        </w:rPr>
        <w:t>،</w:t>
      </w:r>
      <w:r w:rsidRPr="001E74B8">
        <w:rPr>
          <w:rtl/>
        </w:rPr>
        <w:t xml:space="preserve"> وحُلية القرآن الصوتُ الحسن</w:t>
      </w:r>
      <w:r w:rsidR="00733B93">
        <w:rPr>
          <w:rtl/>
        </w:rPr>
        <w:t>).</w:t>
      </w:r>
    </w:p>
    <w:p w:rsidR="00860ABA" w:rsidRPr="00405F70" w:rsidRDefault="00860ABA" w:rsidP="002E0C24">
      <w:pPr>
        <w:pStyle w:val="libNormal"/>
        <w:rPr>
          <w:rtl/>
        </w:rPr>
      </w:pPr>
      <w:r w:rsidRPr="001E74B8">
        <w:rPr>
          <w:rtl/>
        </w:rPr>
        <w:t>وقال</w:t>
      </w:r>
      <w:r w:rsidR="00733B93">
        <w:rPr>
          <w:rtl/>
        </w:rPr>
        <w:t>:</w:t>
      </w:r>
      <w:r w:rsidRPr="001E74B8">
        <w:rPr>
          <w:rtl/>
        </w:rPr>
        <w:t xml:space="preserve"> </w:t>
      </w:r>
      <w:r w:rsidR="00733B93">
        <w:rPr>
          <w:rtl/>
        </w:rPr>
        <w:t>(</w:t>
      </w:r>
      <w:r w:rsidRPr="001E74B8">
        <w:rPr>
          <w:rtl/>
        </w:rPr>
        <w:t>إنّ من أجمل الجمال الشعرَ الحسن</w:t>
      </w:r>
      <w:r w:rsidR="00733B93">
        <w:rPr>
          <w:rtl/>
        </w:rPr>
        <w:t>،</w:t>
      </w:r>
      <w:r w:rsidRPr="001E74B8">
        <w:rPr>
          <w:rtl/>
        </w:rPr>
        <w:t xml:space="preserve"> ونغمةَ الصوت الحسن</w:t>
      </w:r>
      <w:r w:rsidR="00733B93">
        <w:rPr>
          <w:rtl/>
        </w:rPr>
        <w:t>).</w:t>
      </w:r>
    </w:p>
    <w:p w:rsidR="00860ABA" w:rsidRPr="00405F70" w:rsidRDefault="00860ABA" w:rsidP="002E0C24">
      <w:pPr>
        <w:pStyle w:val="libNormal"/>
        <w:rPr>
          <w:rtl/>
        </w:rPr>
      </w:pPr>
      <w:r w:rsidRPr="001E74B8">
        <w:rPr>
          <w:rtl/>
        </w:rPr>
        <w:t>وقال</w:t>
      </w:r>
      <w:r w:rsidR="00733B93">
        <w:rPr>
          <w:rtl/>
        </w:rPr>
        <w:t>:</w:t>
      </w:r>
      <w:r w:rsidRPr="001E74B8">
        <w:rPr>
          <w:rtl/>
        </w:rPr>
        <w:t xml:space="preserve"> </w:t>
      </w:r>
      <w:r w:rsidR="00733B93">
        <w:rPr>
          <w:rtl/>
        </w:rPr>
        <w:t>(</w:t>
      </w:r>
      <w:r w:rsidRPr="001E74B8">
        <w:rPr>
          <w:rtl/>
        </w:rPr>
        <w:t>اقرأوا القرآنَ بألحان العرب وأصواتها</w:t>
      </w:r>
      <w:r w:rsidR="00733B93">
        <w:rPr>
          <w:rtl/>
        </w:rPr>
        <w:t>،</w:t>
      </w:r>
      <w:r w:rsidRPr="001E74B8">
        <w:rPr>
          <w:rtl/>
        </w:rPr>
        <w:t xml:space="preserve"> وإيّاكم ولحون أهل الفسوق والكبائر</w:t>
      </w:r>
      <w:r w:rsidR="00733B93">
        <w:rPr>
          <w:rtl/>
        </w:rPr>
        <w:t>)</w:t>
      </w:r>
      <w:r w:rsidRPr="001E74B8">
        <w:rPr>
          <w:rtl/>
        </w:rPr>
        <w:t xml:space="preserve"> </w:t>
      </w:r>
      <w:r w:rsidRPr="001E74B8">
        <w:rPr>
          <w:rStyle w:val="libFootnotenumChar"/>
          <w:rtl/>
        </w:rPr>
        <w:t>(1)</w:t>
      </w:r>
      <w:r w:rsidR="00733B93">
        <w:rPr>
          <w:rtl/>
        </w:rPr>
        <w:t>.</w:t>
      </w:r>
    </w:p>
    <w:p w:rsidR="00860ABA" w:rsidRPr="00405F70" w:rsidRDefault="00860ABA" w:rsidP="002E0C24">
      <w:pPr>
        <w:pStyle w:val="libNormal"/>
        <w:rPr>
          <w:rtl/>
        </w:rPr>
      </w:pPr>
      <w:r w:rsidRPr="001E74B8">
        <w:rPr>
          <w:rtl/>
        </w:rPr>
        <w:t>وقال</w:t>
      </w:r>
      <w:r w:rsidR="00733B93">
        <w:rPr>
          <w:rtl/>
        </w:rPr>
        <w:t>:</w:t>
      </w:r>
      <w:r w:rsidRPr="001E74B8">
        <w:rPr>
          <w:rtl/>
        </w:rPr>
        <w:t xml:space="preserve"> </w:t>
      </w:r>
      <w:r w:rsidR="00733B93">
        <w:rPr>
          <w:rtl/>
        </w:rPr>
        <w:t>(</w:t>
      </w:r>
      <w:r w:rsidRPr="001E74B8">
        <w:rPr>
          <w:rtl/>
        </w:rPr>
        <w:t>إنّ حسنَ الصوت زينة للقرآن</w:t>
      </w:r>
      <w:r w:rsidR="00733B93">
        <w:rPr>
          <w:rtl/>
        </w:rPr>
        <w:t>).</w:t>
      </w:r>
    </w:p>
    <w:p w:rsidR="00860ABA" w:rsidRPr="00405F70" w:rsidRDefault="00860ABA" w:rsidP="002E0C24">
      <w:pPr>
        <w:pStyle w:val="libNormal"/>
        <w:rPr>
          <w:rtl/>
        </w:rPr>
      </w:pPr>
      <w:r w:rsidRPr="001E74B8">
        <w:rPr>
          <w:rtl/>
        </w:rPr>
        <w:t>وقال</w:t>
      </w:r>
      <w:r w:rsidR="00733B93">
        <w:rPr>
          <w:rtl/>
        </w:rPr>
        <w:t>:</w:t>
      </w:r>
      <w:r w:rsidRPr="001E74B8">
        <w:rPr>
          <w:rtl/>
        </w:rPr>
        <w:t xml:space="preserve"> </w:t>
      </w:r>
      <w:r w:rsidR="00733B93">
        <w:rPr>
          <w:rtl/>
        </w:rPr>
        <w:t>(</w:t>
      </w:r>
      <w:r w:rsidRPr="001E74B8">
        <w:rPr>
          <w:rtl/>
        </w:rPr>
        <w:t>حسّنوا القرآن بأصواتكم</w:t>
      </w:r>
      <w:r w:rsidR="00733B93">
        <w:rPr>
          <w:rtl/>
        </w:rPr>
        <w:t>،</w:t>
      </w:r>
      <w:r w:rsidRPr="001E74B8">
        <w:rPr>
          <w:rtl/>
        </w:rPr>
        <w:t xml:space="preserve"> فإنّ الصوت الحسن يزيد القرآن حسناً</w:t>
      </w:r>
      <w:r w:rsidR="00733B93">
        <w:rPr>
          <w:rtl/>
        </w:rPr>
        <w:t>).</w:t>
      </w:r>
    </w:p>
    <w:p w:rsidR="00860ABA" w:rsidRPr="00405F70" w:rsidRDefault="00860ABA" w:rsidP="002E0C24">
      <w:pPr>
        <w:pStyle w:val="libNormal"/>
        <w:rPr>
          <w:rtl/>
        </w:rPr>
      </w:pPr>
      <w:r w:rsidRPr="001E74B8">
        <w:rPr>
          <w:rtl/>
        </w:rPr>
        <w:t>وقال</w:t>
      </w:r>
      <w:r w:rsidR="00733B93">
        <w:rPr>
          <w:rtl/>
        </w:rPr>
        <w:t>:</w:t>
      </w:r>
      <w:r w:rsidRPr="001E74B8">
        <w:rPr>
          <w:rtl/>
        </w:rPr>
        <w:t xml:space="preserve"> </w:t>
      </w:r>
      <w:r w:rsidR="00733B93">
        <w:rPr>
          <w:rtl/>
        </w:rPr>
        <w:t>(</w:t>
      </w:r>
      <w:r w:rsidRPr="001E74B8">
        <w:rPr>
          <w:rtl/>
        </w:rPr>
        <w:t>زيّنوا القرآن بأصواتكم</w:t>
      </w:r>
      <w:r w:rsidR="00733B93">
        <w:rPr>
          <w:rtl/>
        </w:rPr>
        <w:t>).</w:t>
      </w:r>
    </w:p>
    <w:p w:rsidR="00860ABA" w:rsidRPr="00405F70" w:rsidRDefault="00860ABA" w:rsidP="002E0C24">
      <w:pPr>
        <w:pStyle w:val="libNormal"/>
        <w:rPr>
          <w:rtl/>
        </w:rPr>
      </w:pPr>
      <w:r w:rsidRPr="001E74B8">
        <w:rPr>
          <w:rtl/>
        </w:rPr>
        <w:t xml:space="preserve">وقال الصادق </w:t>
      </w:r>
      <w:r w:rsidR="00733B93">
        <w:rPr>
          <w:rtl/>
        </w:rPr>
        <w:t>(</w:t>
      </w:r>
      <w:r w:rsidRPr="001E74B8">
        <w:rPr>
          <w:rtl/>
        </w:rPr>
        <w:t>عليه السلام</w:t>
      </w:r>
      <w:r w:rsidR="00733B93">
        <w:rPr>
          <w:rtl/>
        </w:rPr>
        <w:t>)</w:t>
      </w:r>
      <w:r w:rsidRPr="001E74B8">
        <w:rPr>
          <w:rtl/>
        </w:rPr>
        <w:t xml:space="preserve"> في تفسير الآية</w:t>
      </w:r>
      <w:r w:rsidR="00733B93">
        <w:rPr>
          <w:rtl/>
        </w:rPr>
        <w:t>:</w:t>
      </w:r>
      <w:r w:rsidRPr="001E74B8">
        <w:rPr>
          <w:rtl/>
        </w:rPr>
        <w:t xml:space="preserve"> </w:t>
      </w:r>
      <w:r w:rsidR="00733B93">
        <w:rPr>
          <w:rtl/>
        </w:rPr>
        <w:t>(</w:t>
      </w:r>
      <w:r w:rsidRPr="001E74B8">
        <w:rPr>
          <w:rtl/>
        </w:rPr>
        <w:t>هو أن تتمكّث فيه</w:t>
      </w:r>
      <w:r w:rsidR="00733B93">
        <w:rPr>
          <w:rtl/>
        </w:rPr>
        <w:t>،</w:t>
      </w:r>
      <w:r w:rsidRPr="001E74B8">
        <w:rPr>
          <w:rtl/>
        </w:rPr>
        <w:t xml:space="preserve"> وتُحسّن به صوتَك</w:t>
      </w:r>
      <w:r w:rsidR="00733B93">
        <w:rPr>
          <w:rtl/>
        </w:rPr>
        <w:t>)</w:t>
      </w:r>
      <w:r w:rsidRPr="001E74B8">
        <w:rPr>
          <w:rtl/>
        </w:rPr>
        <w:t xml:space="preserve"> </w:t>
      </w:r>
      <w:r w:rsidRPr="001E74B8">
        <w:rPr>
          <w:rStyle w:val="libFootnotenumChar"/>
          <w:rtl/>
        </w:rPr>
        <w:t>(2)</w:t>
      </w:r>
      <w:r w:rsidR="00733B93">
        <w:rPr>
          <w:rtl/>
        </w:rPr>
        <w:t>.</w:t>
      </w:r>
    </w:p>
    <w:p w:rsidR="00860ABA" w:rsidRPr="00405F70" w:rsidRDefault="00860ABA" w:rsidP="002E0C24">
      <w:pPr>
        <w:pStyle w:val="libNormal"/>
        <w:rPr>
          <w:rtl/>
        </w:rPr>
      </w:pPr>
      <w:r w:rsidRPr="001E74B8">
        <w:rPr>
          <w:rtl/>
        </w:rPr>
        <w:t xml:space="preserve">وقال أبو جعفر الباقر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ورجّع بالقرآن صوتك فإنّ الله عزّ وجلّ يُحبّ الصوت الحسن يُرجّعُ فيه ترجيعاً</w:t>
      </w:r>
      <w:r w:rsidR="00733B93">
        <w:rPr>
          <w:rtl/>
        </w:rPr>
        <w:t>)</w:t>
      </w:r>
      <w:r w:rsidRPr="001E74B8">
        <w:rPr>
          <w:rtl/>
        </w:rPr>
        <w:t xml:space="preserve"> </w:t>
      </w:r>
      <w:r w:rsidRPr="001E74B8">
        <w:rPr>
          <w:rStyle w:val="libFootnotenumChar"/>
          <w:rtl/>
        </w:rPr>
        <w:t>(3)</w:t>
      </w:r>
      <w:r w:rsidR="00733B93">
        <w:rPr>
          <w:rtl/>
        </w:rPr>
        <w:t>.</w:t>
      </w:r>
    </w:p>
    <w:p w:rsidR="00860ABA" w:rsidRPr="00405F70" w:rsidRDefault="00860ABA" w:rsidP="002E0C24">
      <w:pPr>
        <w:pStyle w:val="libNormal"/>
        <w:rPr>
          <w:rtl/>
        </w:rPr>
      </w:pPr>
      <w:r w:rsidRPr="001E74B8">
        <w:rPr>
          <w:rtl/>
        </w:rPr>
        <w:t xml:space="preserve">قال رسول الله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إنّ القرآن نزل بالحزن فإذا قرأتموه فابكوا</w:t>
      </w:r>
      <w:r w:rsidR="00733B93">
        <w:rPr>
          <w:rtl/>
        </w:rPr>
        <w:t>،</w:t>
      </w:r>
      <w:r w:rsidRPr="001E74B8">
        <w:rPr>
          <w:rtl/>
        </w:rPr>
        <w:t xml:space="preserve"> فإن لم تبكوا فتباكوا</w:t>
      </w:r>
      <w:r w:rsidR="00733B93">
        <w:rPr>
          <w:rtl/>
        </w:rPr>
        <w:t>،</w:t>
      </w:r>
      <w:r w:rsidRPr="001E74B8">
        <w:rPr>
          <w:rtl/>
        </w:rPr>
        <w:t xml:space="preserve"> وتغنّوا به</w:t>
      </w:r>
      <w:r w:rsidR="00733B93">
        <w:rPr>
          <w:rtl/>
        </w:rPr>
        <w:t>،</w:t>
      </w:r>
      <w:r w:rsidRPr="001E74B8">
        <w:rPr>
          <w:rtl/>
        </w:rPr>
        <w:t xml:space="preserve"> فمَن لم يتغنَّ بالقرآن فليس منّا</w:t>
      </w:r>
      <w:r w:rsidR="00733B93">
        <w:rPr>
          <w:rtl/>
        </w:rPr>
        <w:t>).</w:t>
      </w:r>
    </w:p>
    <w:p w:rsidR="00860ABA" w:rsidRPr="00405F70" w:rsidRDefault="00860ABA" w:rsidP="002E0C24">
      <w:pPr>
        <w:pStyle w:val="libNormal"/>
        <w:rPr>
          <w:rtl/>
        </w:rPr>
      </w:pPr>
      <w:r w:rsidRPr="001E74B8">
        <w:rPr>
          <w:rtl/>
        </w:rPr>
        <w:t>وقال</w:t>
      </w:r>
      <w:r w:rsidR="00733B93">
        <w:rPr>
          <w:rtl/>
        </w:rPr>
        <w:t>:</w:t>
      </w:r>
      <w:r w:rsidRPr="001E74B8">
        <w:rPr>
          <w:rtl/>
        </w:rPr>
        <w:t xml:space="preserve"> </w:t>
      </w:r>
      <w:r w:rsidR="00733B93">
        <w:rPr>
          <w:rtl/>
        </w:rPr>
        <w:t>(</w:t>
      </w:r>
      <w:r w:rsidRPr="001E74B8">
        <w:rPr>
          <w:rtl/>
        </w:rPr>
        <w:t>ليس منّا مَن لم يتغنَّ بالقرآن</w:t>
      </w:r>
      <w:r w:rsidR="00733B93">
        <w:rPr>
          <w:rtl/>
        </w:rPr>
        <w:t>)</w:t>
      </w:r>
      <w:r w:rsidRPr="001E74B8">
        <w:rPr>
          <w:rtl/>
        </w:rPr>
        <w:t xml:space="preserve"> </w:t>
      </w:r>
      <w:r w:rsidRPr="001E74B8">
        <w:rPr>
          <w:rStyle w:val="libFootnotenumChar"/>
          <w:rtl/>
        </w:rPr>
        <w:t>(4)</w:t>
      </w:r>
      <w:r w:rsidR="00733B93">
        <w:rPr>
          <w:rtl/>
        </w:rPr>
        <w:t>.</w:t>
      </w:r>
    </w:p>
    <w:p w:rsidR="00860ABA" w:rsidRPr="00405F70" w:rsidRDefault="00860ABA" w:rsidP="002E0C24">
      <w:pPr>
        <w:pStyle w:val="libNormal"/>
        <w:rPr>
          <w:rtl/>
        </w:rPr>
      </w:pPr>
      <w:r w:rsidRPr="001E74B8">
        <w:rPr>
          <w:rtl/>
        </w:rPr>
        <w:t xml:space="preserve">وقال الصادق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إنّ القرآن نزل بالحزن فاقرأُوه بالحزن</w:t>
      </w:r>
      <w:r w:rsidR="00733B93">
        <w:rPr>
          <w:rtl/>
        </w:rPr>
        <w:t>)</w:t>
      </w:r>
      <w:r w:rsidRPr="001E74B8">
        <w:rPr>
          <w:rtl/>
        </w:rPr>
        <w:t xml:space="preserve"> </w:t>
      </w:r>
      <w:r w:rsidRPr="001E74B8">
        <w:rPr>
          <w:rStyle w:val="libFootnotenumChar"/>
          <w:rtl/>
        </w:rPr>
        <w:t>(5)</w:t>
      </w:r>
      <w:r w:rsidR="00733B93">
        <w:rPr>
          <w:rtl/>
        </w:rPr>
        <w:t>.</w:t>
      </w:r>
    </w:p>
    <w:p w:rsidR="00860ABA" w:rsidRPr="00405F70" w:rsidRDefault="00860ABA" w:rsidP="002E0C24">
      <w:pPr>
        <w:pStyle w:val="libNormal"/>
        <w:rPr>
          <w:rtl/>
        </w:rPr>
      </w:pPr>
      <w:r w:rsidRPr="001E74B8">
        <w:rPr>
          <w:rtl/>
        </w:rPr>
        <w:t xml:space="preserve">قال الصدوق </w:t>
      </w:r>
      <w:r w:rsidR="00733B93">
        <w:rPr>
          <w:rtl/>
        </w:rPr>
        <w:t>(</w:t>
      </w:r>
      <w:r w:rsidRPr="001E74B8">
        <w:rPr>
          <w:rtl/>
        </w:rPr>
        <w:t>رحمه الله</w:t>
      </w:r>
      <w:r w:rsidR="00733B93">
        <w:rPr>
          <w:rtl/>
        </w:rPr>
        <w:t>):</w:t>
      </w:r>
      <w:r w:rsidRPr="001E74B8">
        <w:rPr>
          <w:rtl/>
        </w:rPr>
        <w:t xml:space="preserve"> معنى التغنّي بالقرآن هو الاستغناء به لِما رُوي أنّ قراءة القرآن غنىً لا فقر بعده </w:t>
      </w:r>
      <w:r w:rsidRPr="001E74B8">
        <w:rPr>
          <w:rStyle w:val="libFootnotenumChar"/>
          <w:rtl/>
        </w:rPr>
        <w:t>(6)</w:t>
      </w:r>
      <w:r w:rsidR="00733B93">
        <w:rPr>
          <w:rtl/>
        </w:rPr>
        <w:t>.</w:t>
      </w:r>
    </w:p>
    <w:p w:rsidR="000E1D55" w:rsidRDefault="00860ABA" w:rsidP="001E74B8">
      <w:pPr>
        <w:pStyle w:val="libNormal"/>
        <w:rPr>
          <w:rtl/>
        </w:rPr>
      </w:pPr>
      <w:r w:rsidRPr="00405F70">
        <w:rPr>
          <w:rtl/>
        </w:rPr>
        <w:t>لكن الاعتبار بالقرائن الحافّة بالكلام دون غيرها</w:t>
      </w:r>
      <w:r w:rsidR="00733B93">
        <w:rPr>
          <w:rtl/>
        </w:rPr>
        <w:t>،</w:t>
      </w:r>
      <w:r w:rsidRPr="00405F70">
        <w:rPr>
          <w:rtl/>
        </w:rPr>
        <w:t xml:space="preserve"> وهذا كلامٌ صادر عقيب</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الكافي الشريف</w:t>
      </w:r>
      <w:r w:rsidR="00733B93">
        <w:rPr>
          <w:rtl/>
        </w:rPr>
        <w:t>:</w:t>
      </w:r>
      <w:r w:rsidRPr="001E74B8">
        <w:rPr>
          <w:rtl/>
        </w:rPr>
        <w:t xml:space="preserve"> ج2 ص614</w:t>
      </w:r>
      <w:r w:rsidR="001E74B8" w:rsidRPr="001E74B8">
        <w:rPr>
          <w:rtl/>
        </w:rPr>
        <w:t xml:space="preserve"> - </w:t>
      </w:r>
      <w:r w:rsidRPr="001E74B8">
        <w:rPr>
          <w:rtl/>
        </w:rPr>
        <w:t>616 رقم 9 و8 و3</w:t>
      </w:r>
      <w:r w:rsidR="00733B93">
        <w:rPr>
          <w:rtl/>
        </w:rPr>
        <w:t>.</w:t>
      </w:r>
    </w:p>
    <w:p w:rsidR="00860ABA" w:rsidRPr="001E74B8" w:rsidRDefault="00860ABA" w:rsidP="001E74B8">
      <w:pPr>
        <w:pStyle w:val="libFootnote0"/>
        <w:rPr>
          <w:rtl/>
        </w:rPr>
      </w:pPr>
      <w:r w:rsidRPr="001E74B8">
        <w:rPr>
          <w:rtl/>
        </w:rPr>
        <w:t>(2) بحار الأنوار</w:t>
      </w:r>
      <w:r w:rsidR="00733B93">
        <w:rPr>
          <w:rtl/>
        </w:rPr>
        <w:t>:</w:t>
      </w:r>
      <w:r w:rsidRPr="001E74B8">
        <w:rPr>
          <w:rtl/>
        </w:rPr>
        <w:t xml:space="preserve"> ج89 كتاب القرآن رقم 21 ص 190</w:t>
      </w:r>
      <w:r w:rsidR="001E74B8" w:rsidRPr="001E74B8">
        <w:rPr>
          <w:rtl/>
        </w:rPr>
        <w:t xml:space="preserve"> - </w:t>
      </w:r>
      <w:r w:rsidRPr="001E74B8">
        <w:rPr>
          <w:rtl/>
        </w:rPr>
        <w:t>195</w:t>
      </w:r>
      <w:r w:rsidR="00733B93">
        <w:rPr>
          <w:rtl/>
        </w:rPr>
        <w:t>.</w:t>
      </w:r>
    </w:p>
    <w:p w:rsidR="00860ABA" w:rsidRPr="001E74B8" w:rsidRDefault="00860ABA" w:rsidP="001E74B8">
      <w:pPr>
        <w:pStyle w:val="libFootnote0"/>
        <w:rPr>
          <w:rtl/>
        </w:rPr>
      </w:pPr>
      <w:r w:rsidRPr="001E74B8">
        <w:rPr>
          <w:rtl/>
        </w:rPr>
        <w:t>(3) الكافي الشريف</w:t>
      </w:r>
      <w:r w:rsidR="00733B93">
        <w:rPr>
          <w:rtl/>
        </w:rPr>
        <w:t>:</w:t>
      </w:r>
      <w:r w:rsidRPr="001E74B8">
        <w:rPr>
          <w:rtl/>
        </w:rPr>
        <w:t xml:space="preserve"> ج2 ص616 رقم 13</w:t>
      </w:r>
      <w:r w:rsidR="00733B93">
        <w:rPr>
          <w:rtl/>
        </w:rPr>
        <w:t>.</w:t>
      </w:r>
    </w:p>
    <w:p w:rsidR="00860ABA" w:rsidRPr="001E74B8" w:rsidRDefault="00860ABA" w:rsidP="001E74B8">
      <w:pPr>
        <w:pStyle w:val="libFootnote0"/>
        <w:rPr>
          <w:rtl/>
        </w:rPr>
      </w:pPr>
      <w:r w:rsidRPr="001E74B8">
        <w:rPr>
          <w:rtl/>
        </w:rPr>
        <w:t>(4) بحار الأنوار</w:t>
      </w:r>
      <w:r w:rsidR="00733B93">
        <w:rPr>
          <w:rtl/>
        </w:rPr>
        <w:t>:</w:t>
      </w:r>
      <w:r w:rsidRPr="001E74B8">
        <w:rPr>
          <w:rtl/>
        </w:rPr>
        <w:t xml:space="preserve"> ج89 ص191</w:t>
      </w:r>
      <w:r w:rsidR="00733B93">
        <w:rPr>
          <w:rtl/>
        </w:rPr>
        <w:t>.</w:t>
      </w:r>
    </w:p>
    <w:p w:rsidR="00860ABA" w:rsidRPr="001E74B8" w:rsidRDefault="00860ABA" w:rsidP="001E74B8">
      <w:pPr>
        <w:pStyle w:val="libFootnote0"/>
        <w:rPr>
          <w:rtl/>
        </w:rPr>
      </w:pPr>
      <w:r w:rsidRPr="001E74B8">
        <w:rPr>
          <w:rtl/>
        </w:rPr>
        <w:t>(5) الكافي الشريف</w:t>
      </w:r>
      <w:r w:rsidR="00733B93">
        <w:rPr>
          <w:rtl/>
        </w:rPr>
        <w:t>:</w:t>
      </w:r>
      <w:r w:rsidRPr="001E74B8">
        <w:rPr>
          <w:rtl/>
        </w:rPr>
        <w:t xml:space="preserve"> ج2 ص614 رقم 2</w:t>
      </w:r>
      <w:r w:rsidR="00733B93">
        <w:rPr>
          <w:rtl/>
        </w:rPr>
        <w:t>.</w:t>
      </w:r>
    </w:p>
    <w:p w:rsidR="00860ABA" w:rsidRPr="001E74B8" w:rsidRDefault="00860ABA" w:rsidP="001E74B8">
      <w:pPr>
        <w:pStyle w:val="libFootnote0"/>
        <w:rPr>
          <w:rtl/>
        </w:rPr>
      </w:pPr>
      <w:r w:rsidRPr="001E74B8">
        <w:rPr>
          <w:rtl/>
        </w:rPr>
        <w:t>(6) معاني القرآن</w:t>
      </w:r>
      <w:r w:rsidR="00733B93">
        <w:rPr>
          <w:rtl/>
        </w:rPr>
        <w:t>:</w:t>
      </w:r>
      <w:r w:rsidRPr="001E74B8">
        <w:rPr>
          <w:rtl/>
        </w:rPr>
        <w:t xml:space="preserve"> ص 264</w:t>
      </w:r>
      <w:r w:rsidR="00733B93">
        <w:rPr>
          <w:rtl/>
        </w:rPr>
        <w:t>،</w:t>
      </w:r>
      <w:r w:rsidRPr="001E74B8">
        <w:rPr>
          <w:rtl/>
        </w:rPr>
        <w:t xml:space="preserve"> طبع النجف الأشرف</w:t>
      </w:r>
      <w:r w:rsidR="00733B93">
        <w:rPr>
          <w:rtl/>
        </w:rPr>
        <w:t>.</w:t>
      </w:r>
    </w:p>
    <w:p w:rsidR="003637EC" w:rsidRDefault="000E1D55" w:rsidP="001E74B8">
      <w:pPr>
        <w:pStyle w:val="libNormal"/>
        <w:rPr>
          <w:rtl/>
        </w:rPr>
      </w:pPr>
      <w:r>
        <w:br w:type="page"/>
      </w:r>
    </w:p>
    <w:p w:rsidR="00860ABA" w:rsidRPr="00405F70" w:rsidRDefault="00860ABA" w:rsidP="001E74B8">
      <w:pPr>
        <w:pStyle w:val="libNormal"/>
        <w:rPr>
          <w:rtl/>
        </w:rPr>
      </w:pPr>
      <w:r w:rsidRPr="00405F70">
        <w:rPr>
          <w:rtl/>
        </w:rPr>
        <w:lastRenderedPageBreak/>
        <w:t>القول بأنّ القرآن نزل بالحزن</w:t>
      </w:r>
      <w:r w:rsidR="00733B93">
        <w:rPr>
          <w:rtl/>
        </w:rPr>
        <w:t>،</w:t>
      </w:r>
      <w:r w:rsidRPr="00405F70">
        <w:rPr>
          <w:rtl/>
        </w:rPr>
        <w:t xml:space="preserve"> فكانت نتيجة مترتّبة عليه</w:t>
      </w:r>
      <w:r w:rsidR="00733B93">
        <w:rPr>
          <w:rtl/>
        </w:rPr>
        <w:t>.</w:t>
      </w:r>
      <w:r w:rsidRPr="00405F70">
        <w:rPr>
          <w:rtl/>
        </w:rPr>
        <w:t>. فالتناسب بين الصدر والذيل هو الملحوظ في الكلام الواحد المتّصل بعضه ببعض</w:t>
      </w:r>
      <w:r w:rsidR="00733B93">
        <w:rPr>
          <w:rtl/>
        </w:rPr>
        <w:t>.</w:t>
      </w:r>
    </w:p>
    <w:p w:rsidR="00860ABA" w:rsidRPr="00405F70" w:rsidRDefault="00860ABA" w:rsidP="001E74B8">
      <w:pPr>
        <w:pStyle w:val="libNormal"/>
        <w:rPr>
          <w:rtl/>
        </w:rPr>
      </w:pPr>
      <w:r w:rsidRPr="00405F70">
        <w:rPr>
          <w:rtl/>
        </w:rPr>
        <w:t>ويُؤكّد هذا المعنى</w:t>
      </w:r>
      <w:r w:rsidR="001E74B8">
        <w:rPr>
          <w:rtl/>
        </w:rPr>
        <w:t xml:space="preserve"> - </w:t>
      </w:r>
      <w:r w:rsidRPr="00405F70">
        <w:rPr>
          <w:rtl/>
        </w:rPr>
        <w:t>الذي ذكرنا</w:t>
      </w:r>
      <w:r w:rsidR="001E74B8">
        <w:rPr>
          <w:rtl/>
        </w:rPr>
        <w:t xml:space="preserve"> - </w:t>
      </w:r>
      <w:r w:rsidRPr="00405F70">
        <w:rPr>
          <w:rtl/>
        </w:rPr>
        <w:t xml:space="preserve">ما ذكره الثقات بشأن صدور هذا الدستور من النبيّ الأكرم </w:t>
      </w:r>
      <w:r w:rsidR="00733B93">
        <w:rPr>
          <w:rtl/>
        </w:rPr>
        <w:t>(</w:t>
      </w:r>
      <w:r w:rsidRPr="00405F70">
        <w:rPr>
          <w:rtl/>
        </w:rPr>
        <w:t>صلّى الله عليه وآله</w:t>
      </w:r>
      <w:r w:rsidR="00733B93">
        <w:rPr>
          <w:rtl/>
        </w:rPr>
        <w:t>).</w:t>
      </w:r>
    </w:p>
    <w:p w:rsidR="00860ABA" w:rsidRPr="00405F70" w:rsidRDefault="00860ABA" w:rsidP="002E0C24">
      <w:pPr>
        <w:pStyle w:val="libNormal"/>
        <w:rPr>
          <w:rtl/>
        </w:rPr>
      </w:pPr>
      <w:r w:rsidRPr="001E74B8">
        <w:rPr>
          <w:rtl/>
        </w:rPr>
        <w:t xml:space="preserve">قال ابن الأعرابي </w:t>
      </w:r>
      <w:r w:rsidRPr="001E74B8">
        <w:rPr>
          <w:rStyle w:val="libFootnotenumChar"/>
          <w:rtl/>
        </w:rPr>
        <w:t>(1)</w:t>
      </w:r>
      <w:r w:rsidR="00733B93" w:rsidRPr="00CF20AA">
        <w:rPr>
          <w:rtl/>
        </w:rPr>
        <w:t>:</w:t>
      </w:r>
      <w:r w:rsidRPr="001E74B8">
        <w:rPr>
          <w:rtl/>
        </w:rPr>
        <w:t xml:space="preserve"> كانت العرب تتغنّى بالرُكبانيّ </w:t>
      </w:r>
      <w:r w:rsidRPr="001E74B8">
        <w:rPr>
          <w:rStyle w:val="libFootnotenumChar"/>
          <w:rtl/>
        </w:rPr>
        <w:t>(2)</w:t>
      </w:r>
      <w:r w:rsidRPr="001E74B8">
        <w:rPr>
          <w:rtl/>
        </w:rPr>
        <w:t xml:space="preserve"> إذا رَكبت وإذا جلست في الأفنية وعلى أكثر أحوالها</w:t>
      </w:r>
      <w:r w:rsidR="00733B93">
        <w:rPr>
          <w:rtl/>
        </w:rPr>
        <w:t>،</w:t>
      </w:r>
      <w:r w:rsidRPr="001E74B8">
        <w:rPr>
          <w:rtl/>
        </w:rPr>
        <w:t xml:space="preserve"> فلمّا نزل القرآن أحبّ النبيّ </w:t>
      </w:r>
      <w:r w:rsidR="00733B93">
        <w:rPr>
          <w:rtl/>
        </w:rPr>
        <w:t>(</w:t>
      </w:r>
      <w:r w:rsidRPr="001E74B8">
        <w:rPr>
          <w:rtl/>
        </w:rPr>
        <w:t>صلّى الله عليه وآله</w:t>
      </w:r>
      <w:r w:rsidR="00733B93">
        <w:rPr>
          <w:rtl/>
        </w:rPr>
        <w:t>)</w:t>
      </w:r>
      <w:r w:rsidRPr="001E74B8">
        <w:rPr>
          <w:rtl/>
        </w:rPr>
        <w:t xml:space="preserve"> أن تكون هِجِّيراهم </w:t>
      </w:r>
      <w:r w:rsidRPr="001E74B8">
        <w:rPr>
          <w:rStyle w:val="libFootnotenumChar"/>
          <w:rtl/>
        </w:rPr>
        <w:t>(3)</w:t>
      </w:r>
      <w:r w:rsidRPr="001E74B8">
        <w:rPr>
          <w:rtl/>
        </w:rPr>
        <w:t xml:space="preserve"> بالقرآن مكان التغنّي بالرُكباني </w:t>
      </w:r>
      <w:r w:rsidRPr="001E74B8">
        <w:rPr>
          <w:rStyle w:val="libFootnotenumChar"/>
          <w:rtl/>
        </w:rPr>
        <w:t>(4)</w:t>
      </w:r>
      <w:r w:rsidR="00733B93" w:rsidRPr="00CF20AA">
        <w:rPr>
          <w:rtl/>
        </w:rPr>
        <w:t>.</w:t>
      </w:r>
    </w:p>
    <w:p w:rsidR="00860ABA" w:rsidRPr="00405F70" w:rsidRDefault="00860ABA" w:rsidP="002E0C24">
      <w:pPr>
        <w:pStyle w:val="libNormal"/>
        <w:rPr>
          <w:rtl/>
        </w:rPr>
      </w:pPr>
      <w:r w:rsidRPr="001E74B8">
        <w:rPr>
          <w:rtl/>
        </w:rPr>
        <w:t>قال الزمخشري</w:t>
      </w:r>
      <w:r w:rsidR="00733B93">
        <w:rPr>
          <w:rtl/>
        </w:rPr>
        <w:t>:</w:t>
      </w:r>
      <w:r w:rsidRPr="001E74B8">
        <w:rPr>
          <w:rtl/>
        </w:rPr>
        <w:t xml:space="preserve"> كانت هِجّيري العرب التغنّي بالرُكباني</w:t>
      </w:r>
      <w:r w:rsidR="001E74B8" w:rsidRPr="001E74B8">
        <w:rPr>
          <w:rtl/>
        </w:rPr>
        <w:t xml:space="preserve"> - </w:t>
      </w:r>
      <w:r w:rsidRPr="001E74B8">
        <w:rPr>
          <w:rtl/>
        </w:rPr>
        <w:t>وهو نشيد بالمدّ والتمطيط</w:t>
      </w:r>
      <w:r w:rsidR="001E74B8" w:rsidRPr="001E74B8">
        <w:rPr>
          <w:rtl/>
        </w:rPr>
        <w:t xml:space="preserve"> - </w:t>
      </w:r>
      <w:r w:rsidRPr="001E74B8">
        <w:rPr>
          <w:rtl/>
        </w:rPr>
        <w:t>إذا ركبوا الإبل وإذا انبطحوا على الأرض</w:t>
      </w:r>
      <w:r w:rsidR="00733B93">
        <w:rPr>
          <w:rtl/>
        </w:rPr>
        <w:t>،</w:t>
      </w:r>
      <w:r w:rsidRPr="001E74B8">
        <w:rPr>
          <w:rtl/>
        </w:rPr>
        <w:t xml:space="preserve"> وإذا قعدوا في أفنيتهم</w:t>
      </w:r>
      <w:r w:rsidR="00733B93">
        <w:rPr>
          <w:rtl/>
        </w:rPr>
        <w:t>،</w:t>
      </w:r>
      <w:r w:rsidRPr="001E74B8">
        <w:rPr>
          <w:rtl/>
        </w:rPr>
        <w:t xml:space="preserve"> وفي عامّة أحوالهم</w:t>
      </w:r>
      <w:r w:rsidR="00733B93">
        <w:rPr>
          <w:rtl/>
        </w:rPr>
        <w:t>،</w:t>
      </w:r>
      <w:r w:rsidRPr="001E74B8">
        <w:rPr>
          <w:rtl/>
        </w:rPr>
        <w:t xml:space="preserve"> فأحبّ الرسول أن تكون قراءة القرآن هِجّيراهم</w:t>
      </w:r>
      <w:r w:rsidR="00733B93">
        <w:rPr>
          <w:rtl/>
        </w:rPr>
        <w:t>،</w:t>
      </w:r>
      <w:r w:rsidRPr="001E74B8">
        <w:rPr>
          <w:rtl/>
        </w:rPr>
        <w:t xml:space="preserve"> فقال ذلك</w:t>
      </w:r>
      <w:r w:rsidR="00733B93">
        <w:rPr>
          <w:rtl/>
        </w:rPr>
        <w:t>.</w:t>
      </w:r>
      <w:r w:rsidRPr="001E74B8">
        <w:rPr>
          <w:rtl/>
        </w:rPr>
        <w:t>.. يعني</w:t>
      </w:r>
      <w:r w:rsidR="00733B93">
        <w:rPr>
          <w:rtl/>
        </w:rPr>
        <w:t>:</w:t>
      </w:r>
      <w:r w:rsidR="00814EB7">
        <w:rPr>
          <w:rtl/>
        </w:rPr>
        <w:t xml:space="preserve"> </w:t>
      </w:r>
      <w:r w:rsidR="00733B93">
        <w:rPr>
          <w:rtl/>
        </w:rPr>
        <w:t>(</w:t>
      </w:r>
      <w:r w:rsidRPr="001E74B8">
        <w:rPr>
          <w:rtl/>
        </w:rPr>
        <w:t>ليس منّا مَن لم يضع القرآن موضع الركباني في اللّهج به والطرب عليه</w:t>
      </w:r>
      <w:r w:rsidR="00733B93">
        <w:rPr>
          <w:rtl/>
        </w:rPr>
        <w:t>.</w:t>
      </w:r>
      <w:r w:rsidRPr="001E74B8">
        <w:rPr>
          <w:rtl/>
        </w:rPr>
        <w:t>..</w:t>
      </w:r>
      <w:r w:rsidR="00733B93">
        <w:rPr>
          <w:rtl/>
        </w:rPr>
        <w:t>)</w:t>
      </w:r>
      <w:r w:rsidRPr="001E74B8">
        <w:rPr>
          <w:rtl/>
        </w:rPr>
        <w:t xml:space="preserve"> </w:t>
      </w:r>
      <w:r w:rsidRPr="001E74B8">
        <w:rPr>
          <w:rStyle w:val="libFootnotenumChar"/>
          <w:rtl/>
        </w:rPr>
        <w:t>(5)</w:t>
      </w:r>
      <w:r w:rsidR="00733B93">
        <w:rPr>
          <w:rtl/>
        </w:rPr>
        <w:t>.</w:t>
      </w:r>
    </w:p>
    <w:p w:rsidR="00860ABA" w:rsidRPr="00405F70" w:rsidRDefault="00860ABA" w:rsidP="001E74B8">
      <w:pPr>
        <w:pStyle w:val="libNormal"/>
        <w:rPr>
          <w:rtl/>
        </w:rPr>
      </w:pPr>
      <w:r w:rsidRPr="00405F70">
        <w:rPr>
          <w:rtl/>
        </w:rPr>
        <w:t>قال الفيروز آبادي</w:t>
      </w:r>
      <w:r w:rsidR="00733B93">
        <w:rPr>
          <w:rtl/>
        </w:rPr>
        <w:t>:</w:t>
      </w:r>
      <w:r w:rsidRPr="00405F70">
        <w:rPr>
          <w:rtl/>
        </w:rPr>
        <w:t xml:space="preserve"> غنّاه الشعرُ وغنّى به تغنيةً</w:t>
      </w:r>
      <w:r w:rsidR="00733B93">
        <w:rPr>
          <w:rtl/>
        </w:rPr>
        <w:t>:</w:t>
      </w:r>
      <w:r w:rsidRPr="00405F70">
        <w:rPr>
          <w:rtl/>
        </w:rPr>
        <w:t xml:space="preserve"> تغنّى به</w:t>
      </w:r>
      <w:r w:rsidR="00733B93">
        <w:rPr>
          <w:rtl/>
        </w:rPr>
        <w:t>.</w:t>
      </w:r>
    </w:p>
    <w:p w:rsidR="000E1D55" w:rsidRDefault="00860ABA" w:rsidP="001E74B8">
      <w:pPr>
        <w:pStyle w:val="libNormal"/>
        <w:rPr>
          <w:rtl/>
        </w:rPr>
      </w:pPr>
      <w:r w:rsidRPr="00405F70">
        <w:rPr>
          <w:rtl/>
        </w:rPr>
        <w:t>قال الشاعر</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05F70">
              <w:rPr>
                <w:rtl/>
              </w:rPr>
              <w:t>تغنَّ</w:t>
            </w:r>
            <w:r>
              <w:rPr>
                <w:rtl/>
              </w:rPr>
              <w:t xml:space="preserve"> </w:t>
            </w:r>
            <w:r w:rsidRPr="00405F70">
              <w:rPr>
                <w:rtl/>
              </w:rPr>
              <w:t>بالشِعرِ</w:t>
            </w:r>
            <w:r>
              <w:rPr>
                <w:rtl/>
              </w:rPr>
              <w:t xml:space="preserve"> </w:t>
            </w:r>
            <w:r w:rsidRPr="00405F70">
              <w:rPr>
                <w:rtl/>
              </w:rPr>
              <w:t>إمّا</w:t>
            </w:r>
            <w:r>
              <w:rPr>
                <w:rtl/>
              </w:rPr>
              <w:t xml:space="preserve"> </w:t>
            </w:r>
            <w:r w:rsidRPr="00405F70">
              <w:rPr>
                <w:rtl/>
              </w:rPr>
              <w:t>كنتَ</w:t>
            </w:r>
            <w:r>
              <w:rPr>
                <w:rtl/>
              </w:rPr>
              <w:t xml:space="preserve"> </w:t>
            </w:r>
            <w:r w:rsidRPr="00405F70">
              <w:rPr>
                <w:rtl/>
              </w:rPr>
              <w:t>قائلَه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05F70">
              <w:rPr>
                <w:rtl/>
              </w:rPr>
              <w:t>إنّ</w:t>
            </w:r>
            <w:r>
              <w:rPr>
                <w:rtl/>
              </w:rPr>
              <w:t xml:space="preserve"> </w:t>
            </w:r>
            <w:r w:rsidRPr="00405F70">
              <w:rPr>
                <w:rtl/>
              </w:rPr>
              <w:t>الغناءَ</w:t>
            </w:r>
            <w:r>
              <w:rPr>
                <w:rtl/>
              </w:rPr>
              <w:t xml:space="preserve"> </w:t>
            </w:r>
            <w:r w:rsidRPr="00405F70">
              <w:rPr>
                <w:rtl/>
              </w:rPr>
              <w:t>بهذا</w:t>
            </w:r>
            <w:r>
              <w:rPr>
                <w:rtl/>
              </w:rPr>
              <w:t xml:space="preserve"> </w:t>
            </w:r>
            <w:r w:rsidRPr="00405F70">
              <w:rPr>
                <w:rtl/>
              </w:rPr>
              <w:t>الشِّعر</w:t>
            </w:r>
            <w:r>
              <w:rPr>
                <w:rtl/>
              </w:rPr>
              <w:t xml:space="preserve"> </w:t>
            </w:r>
            <w:r w:rsidRPr="00405F70">
              <w:rPr>
                <w:rtl/>
              </w:rPr>
              <w:t>مضمارُ</w:t>
            </w:r>
            <w:r>
              <w:rPr>
                <w:rtl/>
              </w:rPr>
              <w:t xml:space="preserve"> </w:t>
            </w:r>
            <w:r w:rsidRPr="00733B93">
              <w:rPr>
                <w:rStyle w:val="libFootnotenumChar"/>
                <w:rtl/>
              </w:rPr>
              <w:t>(6)</w:t>
            </w:r>
            <w:r w:rsidRPr="00725071">
              <w:rPr>
                <w:rStyle w:val="libPoemTiniChar0"/>
                <w:rtl/>
              </w:rPr>
              <w:br/>
              <w:t> </w:t>
            </w:r>
          </w:p>
        </w:tc>
      </w:tr>
    </w:tbl>
    <w:p w:rsidR="00860ABA" w:rsidRPr="00405F70" w:rsidRDefault="00860ABA" w:rsidP="001E74B8">
      <w:pPr>
        <w:pStyle w:val="libNormal"/>
        <w:rPr>
          <w:rtl/>
        </w:rPr>
      </w:pPr>
      <w:r w:rsidRPr="00405F70">
        <w:rPr>
          <w:rtl/>
        </w:rPr>
        <w:t>قال الزبيدي</w:t>
      </w:r>
      <w:r w:rsidR="00733B93">
        <w:rPr>
          <w:rtl/>
        </w:rPr>
        <w:t>:</w:t>
      </w:r>
      <w:r w:rsidRPr="00405F70">
        <w:rPr>
          <w:rtl/>
        </w:rPr>
        <w:t xml:space="preserve"> وعليه حُمل قوله </w:t>
      </w:r>
      <w:r w:rsidR="00733B93">
        <w:rPr>
          <w:rtl/>
        </w:rPr>
        <w:t>(</w:t>
      </w:r>
      <w:r w:rsidRPr="00405F70">
        <w:rPr>
          <w:rtl/>
        </w:rPr>
        <w:t>صلّى الله عليه وآله</w:t>
      </w:r>
      <w:r w:rsidR="00733B93">
        <w:rPr>
          <w:rtl/>
        </w:rPr>
        <w:t>):</w:t>
      </w:r>
      <w:r w:rsidRPr="00405F70">
        <w:rPr>
          <w:rtl/>
        </w:rPr>
        <w:t xml:space="preserve"> ما أذن الله لشيء كإذنه لنبيّ يتغنّى بالقرآن يجهر به</w:t>
      </w:r>
      <w:r w:rsidR="00733B93">
        <w:rPr>
          <w:rtl/>
        </w:rPr>
        <w:t>.</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هو أبو عبد الله محمد بن زياد الكوفي</w:t>
      </w:r>
      <w:r w:rsidR="00733B93">
        <w:rPr>
          <w:rtl/>
        </w:rPr>
        <w:t>،</w:t>
      </w:r>
      <w:r w:rsidRPr="001E74B8">
        <w:rPr>
          <w:rtl/>
        </w:rPr>
        <w:t xml:space="preserve"> مولى بني هاشم</w:t>
      </w:r>
      <w:r w:rsidR="00733B93">
        <w:rPr>
          <w:rtl/>
        </w:rPr>
        <w:t>،</w:t>
      </w:r>
      <w:r w:rsidRPr="001E74B8">
        <w:rPr>
          <w:rtl/>
        </w:rPr>
        <w:t xml:space="preserve"> أحد العالمينَ باللغة والمشهورين بمعرفتها</w:t>
      </w:r>
      <w:r w:rsidR="00733B93">
        <w:rPr>
          <w:rtl/>
        </w:rPr>
        <w:t>،</w:t>
      </w:r>
      <w:r w:rsidRPr="001E74B8">
        <w:rPr>
          <w:rtl/>
        </w:rPr>
        <w:t xml:space="preserve"> كان يحضر مجلسه خَلقٌ كثير</w:t>
      </w:r>
      <w:r w:rsidR="00733B93">
        <w:rPr>
          <w:rtl/>
        </w:rPr>
        <w:t>،</w:t>
      </w:r>
      <w:r w:rsidRPr="001E74B8">
        <w:rPr>
          <w:rtl/>
        </w:rPr>
        <w:t xml:space="preserve"> وكان رأساً في الكلام الغريب</w:t>
      </w:r>
      <w:r w:rsidR="00733B93">
        <w:rPr>
          <w:rtl/>
        </w:rPr>
        <w:t>،</w:t>
      </w:r>
      <w:r w:rsidRPr="001E74B8">
        <w:rPr>
          <w:rtl/>
        </w:rPr>
        <w:t xml:space="preserve"> وربّما كان متقدماً على أبي عبيدة والأصمعي في ذلك</w:t>
      </w:r>
      <w:r w:rsidR="00733B93">
        <w:rPr>
          <w:rtl/>
        </w:rPr>
        <w:t>،</w:t>
      </w:r>
      <w:r w:rsidRPr="001E74B8">
        <w:rPr>
          <w:rtl/>
        </w:rPr>
        <w:t xml:space="preserve"> وُلد في رجب سنة 150 وتُوفي في شعبان سنة 231 هـ</w:t>
      </w:r>
      <w:r w:rsidR="00733B93">
        <w:rPr>
          <w:rtl/>
        </w:rPr>
        <w:t>.</w:t>
      </w:r>
      <w:r w:rsidRPr="001E74B8">
        <w:rPr>
          <w:rtl/>
        </w:rPr>
        <w:t xml:space="preserve"> </w:t>
      </w:r>
      <w:r w:rsidR="00733B93">
        <w:rPr>
          <w:rtl/>
        </w:rPr>
        <w:t>(</w:t>
      </w:r>
      <w:r w:rsidRPr="001E74B8">
        <w:rPr>
          <w:rtl/>
        </w:rPr>
        <w:t>الكنى والألقاب للقمي</w:t>
      </w:r>
      <w:r w:rsidR="00733B93">
        <w:rPr>
          <w:rtl/>
        </w:rPr>
        <w:t>:</w:t>
      </w:r>
      <w:r w:rsidRPr="001E74B8">
        <w:rPr>
          <w:rtl/>
        </w:rPr>
        <w:t xml:space="preserve"> ج1</w:t>
      </w:r>
      <w:r w:rsidR="00733B93">
        <w:rPr>
          <w:rtl/>
        </w:rPr>
        <w:t>،</w:t>
      </w:r>
      <w:r w:rsidRPr="001E74B8">
        <w:rPr>
          <w:rtl/>
        </w:rPr>
        <w:t xml:space="preserve"> ص215</w:t>
      </w:r>
      <w:r w:rsidR="00733B93">
        <w:rPr>
          <w:rtl/>
        </w:rPr>
        <w:t>).</w:t>
      </w:r>
    </w:p>
    <w:p w:rsidR="00860ABA" w:rsidRPr="001E74B8" w:rsidRDefault="00860ABA" w:rsidP="001E74B8">
      <w:pPr>
        <w:pStyle w:val="libFootnote0"/>
        <w:rPr>
          <w:rtl/>
        </w:rPr>
      </w:pPr>
      <w:r w:rsidRPr="001E74B8">
        <w:rPr>
          <w:rtl/>
        </w:rPr>
        <w:t>(2) هو نشيد بالمدّ والتمطيط</w:t>
      </w:r>
      <w:r w:rsidR="00733B93">
        <w:rPr>
          <w:rtl/>
        </w:rPr>
        <w:t>.</w:t>
      </w:r>
    </w:p>
    <w:p w:rsidR="00860ABA" w:rsidRPr="001E74B8" w:rsidRDefault="00860ABA" w:rsidP="001E74B8">
      <w:pPr>
        <w:pStyle w:val="libFootnote0"/>
        <w:rPr>
          <w:rtl/>
        </w:rPr>
      </w:pPr>
      <w:r w:rsidRPr="001E74B8">
        <w:rPr>
          <w:rtl/>
        </w:rPr>
        <w:t>(3) الهجّيراء</w:t>
      </w:r>
      <w:r w:rsidR="00733B93">
        <w:rPr>
          <w:rtl/>
        </w:rPr>
        <w:t>:</w:t>
      </w:r>
      <w:r w:rsidRPr="001E74B8">
        <w:rPr>
          <w:rtl/>
        </w:rPr>
        <w:t xml:space="preserve"> زمزمة الغناء ورنّته</w:t>
      </w:r>
      <w:r w:rsidR="00733B93">
        <w:rPr>
          <w:rtl/>
        </w:rPr>
        <w:t>.</w:t>
      </w:r>
    </w:p>
    <w:p w:rsidR="00860ABA" w:rsidRPr="001E74B8" w:rsidRDefault="00860ABA" w:rsidP="001E74B8">
      <w:pPr>
        <w:pStyle w:val="libFootnote0"/>
        <w:rPr>
          <w:rtl/>
        </w:rPr>
      </w:pPr>
      <w:r w:rsidRPr="001E74B8">
        <w:rPr>
          <w:rtl/>
        </w:rPr>
        <w:t>(4) نهاية ابن الأثير</w:t>
      </w:r>
      <w:r w:rsidR="00733B93">
        <w:rPr>
          <w:rtl/>
        </w:rPr>
        <w:t>:</w:t>
      </w:r>
      <w:r w:rsidRPr="001E74B8">
        <w:rPr>
          <w:rtl/>
        </w:rPr>
        <w:t xml:space="preserve"> ج3 ص 319</w:t>
      </w:r>
      <w:r w:rsidR="00733B93">
        <w:rPr>
          <w:rtl/>
        </w:rPr>
        <w:t>.</w:t>
      </w:r>
    </w:p>
    <w:p w:rsidR="00860ABA" w:rsidRPr="001E74B8" w:rsidRDefault="00860ABA" w:rsidP="001E74B8">
      <w:pPr>
        <w:pStyle w:val="libFootnote0"/>
        <w:rPr>
          <w:rtl/>
        </w:rPr>
      </w:pPr>
      <w:r w:rsidRPr="001E74B8">
        <w:rPr>
          <w:rtl/>
        </w:rPr>
        <w:t>(5) الفائق</w:t>
      </w:r>
      <w:r w:rsidR="00733B93">
        <w:rPr>
          <w:rtl/>
        </w:rPr>
        <w:t>:</w:t>
      </w:r>
      <w:r w:rsidRPr="001E74B8">
        <w:rPr>
          <w:rtl/>
        </w:rPr>
        <w:t xml:space="preserve"> ج2 ص36 في </w:t>
      </w:r>
      <w:r w:rsidR="00733B93">
        <w:rPr>
          <w:rtl/>
        </w:rPr>
        <w:t>(</w:t>
      </w:r>
      <w:r w:rsidRPr="001E74B8">
        <w:rPr>
          <w:rtl/>
        </w:rPr>
        <w:t>رثث</w:t>
      </w:r>
      <w:r w:rsidR="00733B93">
        <w:rPr>
          <w:rtl/>
        </w:rPr>
        <w:t>).</w:t>
      </w:r>
    </w:p>
    <w:p w:rsidR="00860ABA" w:rsidRPr="001E74B8" w:rsidRDefault="00860ABA" w:rsidP="001E74B8">
      <w:pPr>
        <w:pStyle w:val="libFootnote0"/>
        <w:rPr>
          <w:rtl/>
        </w:rPr>
      </w:pPr>
      <w:r w:rsidRPr="001E74B8">
        <w:rPr>
          <w:rtl/>
        </w:rPr>
        <w:t>(6) قال ابن منظور</w:t>
      </w:r>
      <w:r w:rsidR="00733B93">
        <w:rPr>
          <w:rtl/>
        </w:rPr>
        <w:t>:</w:t>
      </w:r>
      <w:r w:rsidRPr="001E74B8">
        <w:rPr>
          <w:rtl/>
        </w:rPr>
        <w:t xml:space="preserve"> أراد أنّ التغنّي</w:t>
      </w:r>
      <w:r w:rsidR="00733B93">
        <w:rPr>
          <w:rtl/>
        </w:rPr>
        <w:t>.</w:t>
      </w:r>
      <w:r w:rsidRPr="001E74B8">
        <w:rPr>
          <w:rtl/>
        </w:rPr>
        <w:t>.. فوضع الاسم موضع المصدر</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قال الأزهري</w:t>
      </w:r>
      <w:r w:rsidR="00733B93">
        <w:rPr>
          <w:rtl/>
        </w:rPr>
        <w:t>:</w:t>
      </w:r>
      <w:r w:rsidRPr="001E74B8">
        <w:rPr>
          <w:rtl/>
        </w:rPr>
        <w:t xml:space="preserve"> أخبرني عبد الملك البغوي عن الربيع عن الشافعي</w:t>
      </w:r>
      <w:r w:rsidR="00733B93">
        <w:rPr>
          <w:rtl/>
        </w:rPr>
        <w:t>:</w:t>
      </w:r>
      <w:r w:rsidRPr="001E74B8">
        <w:rPr>
          <w:rtl/>
        </w:rPr>
        <w:t xml:space="preserve"> أنّ معناه </w:t>
      </w:r>
      <w:r w:rsidR="00733B93">
        <w:rPr>
          <w:rtl/>
        </w:rPr>
        <w:t>(</w:t>
      </w:r>
      <w:r w:rsidRPr="001E74B8">
        <w:rPr>
          <w:rtl/>
        </w:rPr>
        <w:t>تحزين القراءة وترقيقها</w:t>
      </w:r>
      <w:r w:rsidR="00733B93">
        <w:rPr>
          <w:rtl/>
        </w:rPr>
        <w:t>)</w:t>
      </w:r>
      <w:r w:rsidRPr="001E74B8">
        <w:rPr>
          <w:rtl/>
        </w:rPr>
        <w:t xml:space="preserve"> </w:t>
      </w:r>
      <w:r w:rsidRPr="001E74B8">
        <w:rPr>
          <w:rStyle w:val="libFootnotenumChar"/>
          <w:rtl/>
        </w:rPr>
        <w:t>(1)</w:t>
      </w:r>
      <w:r w:rsidR="00733B93">
        <w:rPr>
          <w:rtl/>
        </w:rPr>
        <w:t>،</w:t>
      </w:r>
      <w:r w:rsidRPr="001E74B8">
        <w:rPr>
          <w:rtl/>
        </w:rPr>
        <w:t xml:space="preserve"> ويشهد له الحديث الآخر</w:t>
      </w:r>
      <w:r w:rsidR="00733B93">
        <w:rPr>
          <w:rtl/>
        </w:rPr>
        <w:t>:</w:t>
      </w:r>
      <w:r w:rsidRPr="001E74B8">
        <w:rPr>
          <w:rtl/>
        </w:rPr>
        <w:t xml:space="preserve"> </w:t>
      </w:r>
      <w:r w:rsidR="00733B93">
        <w:rPr>
          <w:rStyle w:val="libBold2Char"/>
          <w:rtl/>
        </w:rPr>
        <w:t>(</w:t>
      </w:r>
      <w:r w:rsidRPr="001E74B8">
        <w:rPr>
          <w:rStyle w:val="libBold2Char"/>
          <w:rtl/>
        </w:rPr>
        <w:t>زيّنوا القرآن بأصواتكم</w:t>
      </w:r>
      <w:r w:rsidR="00733B93">
        <w:rPr>
          <w:rStyle w:val="libBold2Char"/>
          <w:rtl/>
        </w:rPr>
        <w:t>).</w:t>
      </w:r>
    </w:p>
    <w:p w:rsidR="00860ABA" w:rsidRPr="00405F70" w:rsidRDefault="00860ABA" w:rsidP="002E0C24">
      <w:pPr>
        <w:pStyle w:val="libNormal"/>
        <w:rPr>
          <w:rtl/>
        </w:rPr>
      </w:pPr>
      <w:r w:rsidRPr="001E74B8">
        <w:rPr>
          <w:rtl/>
        </w:rPr>
        <w:t>قال</w:t>
      </w:r>
      <w:r w:rsidR="00733B93">
        <w:rPr>
          <w:rtl/>
        </w:rPr>
        <w:t>:</w:t>
      </w:r>
      <w:r w:rsidRPr="001E74B8">
        <w:rPr>
          <w:rtl/>
        </w:rPr>
        <w:t xml:space="preserve"> وبه قال أبو عبيد </w:t>
      </w:r>
      <w:r w:rsidRPr="001E74B8">
        <w:rPr>
          <w:rStyle w:val="libFootnotenumChar"/>
          <w:rtl/>
        </w:rPr>
        <w:t>(2)</w:t>
      </w:r>
      <w:r w:rsidR="00733B93">
        <w:rPr>
          <w:rtl/>
        </w:rPr>
        <w:t>.</w:t>
      </w:r>
    </w:p>
    <w:p w:rsidR="000E1D55" w:rsidRDefault="00860ABA" w:rsidP="001E74B8">
      <w:pPr>
        <w:pStyle w:val="libCenter"/>
        <w:rPr>
          <w:rtl/>
        </w:rPr>
      </w:pPr>
      <w:r w:rsidRPr="00405F70">
        <w:rPr>
          <w:rtl/>
        </w:rPr>
        <w:t>* * *</w:t>
      </w:r>
    </w:p>
    <w:p w:rsidR="00860ABA" w:rsidRPr="00405F70" w:rsidRDefault="00860ABA" w:rsidP="001E74B8">
      <w:pPr>
        <w:pStyle w:val="libNormal"/>
        <w:rPr>
          <w:rtl/>
        </w:rPr>
      </w:pPr>
      <w:r w:rsidRPr="00405F70">
        <w:rPr>
          <w:rtl/>
        </w:rPr>
        <w:t xml:space="preserve">وهكذا دأب الأئمة من أهل البيت </w:t>
      </w:r>
      <w:r w:rsidR="00733B93">
        <w:rPr>
          <w:rtl/>
        </w:rPr>
        <w:t>(</w:t>
      </w:r>
      <w:r w:rsidRPr="00405F70">
        <w:rPr>
          <w:rtl/>
        </w:rPr>
        <w:t>عليهم السلام</w:t>
      </w:r>
      <w:r w:rsidR="00733B93">
        <w:rPr>
          <w:rtl/>
        </w:rPr>
        <w:t>)</w:t>
      </w:r>
      <w:r w:rsidRPr="00405F70">
        <w:rPr>
          <w:rtl/>
        </w:rPr>
        <w:t xml:space="preserve"> على ترتيل القرآن ورفع الصوت به وتجويده حيث أحسن الأصوات</w:t>
      </w:r>
      <w:r w:rsidR="00733B93">
        <w:rPr>
          <w:rtl/>
        </w:rPr>
        <w:t>.</w:t>
      </w:r>
    </w:p>
    <w:p w:rsidR="00860ABA" w:rsidRPr="00405F70" w:rsidRDefault="00860ABA" w:rsidP="002E0C24">
      <w:pPr>
        <w:pStyle w:val="libNormal"/>
        <w:rPr>
          <w:rtl/>
        </w:rPr>
      </w:pPr>
      <w:r w:rsidRPr="001E74B8">
        <w:rPr>
          <w:rtl/>
        </w:rPr>
        <w:t>روى محمّد بن علي بن محبوب الأشعري في كتابه بالإسناد إلى معاوية بن عمّار</w:t>
      </w:r>
      <w:r w:rsidR="00733B93">
        <w:rPr>
          <w:rtl/>
        </w:rPr>
        <w:t>،</w:t>
      </w:r>
      <w:r w:rsidRPr="001E74B8">
        <w:rPr>
          <w:rtl/>
        </w:rPr>
        <w:t xml:space="preserve"> قال</w:t>
      </w:r>
      <w:r w:rsidR="00733B93">
        <w:rPr>
          <w:rtl/>
        </w:rPr>
        <w:t>:</w:t>
      </w:r>
      <w:r w:rsidRPr="001E74B8">
        <w:rPr>
          <w:rtl/>
        </w:rPr>
        <w:t xml:space="preserve"> قلت لأبي عبد الله </w:t>
      </w:r>
      <w:r w:rsidR="00733B93">
        <w:rPr>
          <w:rtl/>
        </w:rPr>
        <w:t>(</w:t>
      </w:r>
      <w:r w:rsidRPr="001E74B8">
        <w:rPr>
          <w:rtl/>
        </w:rPr>
        <w:t>عليه السلام</w:t>
      </w:r>
      <w:r w:rsidR="00733B93">
        <w:rPr>
          <w:rtl/>
        </w:rPr>
        <w:t>):</w:t>
      </w:r>
      <w:r w:rsidRPr="001E74B8">
        <w:rPr>
          <w:rtl/>
        </w:rPr>
        <w:t xml:space="preserve"> الرجل لا يرى أنّه صنع شيئاً في الدعاء وفي القراءة حتى يرفع صوته</w:t>
      </w:r>
      <w:r w:rsidR="00733B93">
        <w:rPr>
          <w:rtl/>
        </w:rPr>
        <w:t>؟</w:t>
      </w:r>
      <w:r w:rsidRPr="001E74B8">
        <w:rPr>
          <w:rtl/>
        </w:rPr>
        <w:t xml:space="preserve"> فقال</w:t>
      </w:r>
      <w:r w:rsidR="00733B93">
        <w:rPr>
          <w:rtl/>
        </w:rPr>
        <w:t>:</w:t>
      </w:r>
      <w:r w:rsidRPr="001E74B8">
        <w:rPr>
          <w:rtl/>
        </w:rPr>
        <w:t xml:space="preserve"> </w:t>
      </w:r>
      <w:r w:rsidR="00733B93">
        <w:rPr>
          <w:rtl/>
        </w:rPr>
        <w:t>(</w:t>
      </w:r>
      <w:r w:rsidRPr="001E74B8">
        <w:rPr>
          <w:rtl/>
        </w:rPr>
        <w:t>لا بأس</w:t>
      </w:r>
      <w:r w:rsidR="00733B93">
        <w:rPr>
          <w:rtl/>
        </w:rPr>
        <w:t>،</w:t>
      </w:r>
      <w:r w:rsidRPr="001E74B8">
        <w:rPr>
          <w:rtl/>
        </w:rPr>
        <w:t xml:space="preserve"> إنّ علي بن الحسين </w:t>
      </w:r>
      <w:r w:rsidR="00733B93">
        <w:rPr>
          <w:rtl/>
        </w:rPr>
        <w:t>(</w:t>
      </w:r>
      <w:r w:rsidRPr="001E74B8">
        <w:rPr>
          <w:rtl/>
        </w:rPr>
        <w:t>عليه السلام</w:t>
      </w:r>
      <w:r w:rsidR="00733B93">
        <w:rPr>
          <w:rtl/>
        </w:rPr>
        <w:t>)</w:t>
      </w:r>
      <w:r w:rsidRPr="001E74B8">
        <w:rPr>
          <w:rtl/>
        </w:rPr>
        <w:t xml:space="preserve"> كان أحسن الناس صوتاً بالقرآن</w:t>
      </w:r>
      <w:r w:rsidR="00733B93">
        <w:rPr>
          <w:rtl/>
        </w:rPr>
        <w:t>،</w:t>
      </w:r>
      <w:r w:rsidRPr="001E74B8">
        <w:rPr>
          <w:rtl/>
        </w:rPr>
        <w:t xml:space="preserve"> فكان يرفع صوته حتى يسمعه أهلُ الدار</w:t>
      </w:r>
      <w:r w:rsidR="00733B93">
        <w:rPr>
          <w:rtl/>
        </w:rPr>
        <w:t>،</w:t>
      </w:r>
      <w:r w:rsidRPr="001E74B8">
        <w:rPr>
          <w:rtl/>
        </w:rPr>
        <w:t xml:space="preserve"> وإنّ أبا جعفر </w:t>
      </w:r>
      <w:r w:rsidR="00733B93">
        <w:rPr>
          <w:rtl/>
        </w:rPr>
        <w:t>(</w:t>
      </w:r>
      <w:r w:rsidRPr="001E74B8">
        <w:rPr>
          <w:rtl/>
        </w:rPr>
        <w:t>عليه السلام</w:t>
      </w:r>
      <w:r w:rsidR="00733B93">
        <w:rPr>
          <w:rtl/>
        </w:rPr>
        <w:t>)</w:t>
      </w:r>
      <w:r w:rsidRPr="001E74B8">
        <w:rPr>
          <w:rtl/>
        </w:rPr>
        <w:t xml:space="preserve"> كان أحسن الناس صوتاً بالقرآن</w:t>
      </w:r>
      <w:r w:rsidR="00733B93">
        <w:rPr>
          <w:rtl/>
        </w:rPr>
        <w:t>،</w:t>
      </w:r>
      <w:r w:rsidRPr="001E74B8">
        <w:rPr>
          <w:rtl/>
        </w:rPr>
        <w:t xml:space="preserve"> وكان إذا قام من الليل وقرأ رفع به صوته</w:t>
      </w:r>
      <w:r w:rsidR="00733B93">
        <w:rPr>
          <w:rtl/>
        </w:rPr>
        <w:t>،</w:t>
      </w:r>
      <w:r w:rsidRPr="001E74B8">
        <w:rPr>
          <w:rtl/>
        </w:rPr>
        <w:t xml:space="preserve"> فيمرّ به مارّ الطريق من السقّائين وغيرهم</w:t>
      </w:r>
      <w:r w:rsidR="00733B93">
        <w:rPr>
          <w:rtl/>
        </w:rPr>
        <w:t>،</w:t>
      </w:r>
      <w:r w:rsidRPr="001E74B8">
        <w:rPr>
          <w:rtl/>
        </w:rPr>
        <w:t xml:space="preserve"> فيقومون فيتسمعون إلى قراءته</w:t>
      </w:r>
      <w:r w:rsidR="00733B93">
        <w:rPr>
          <w:rtl/>
        </w:rPr>
        <w:t>)</w:t>
      </w:r>
      <w:r w:rsidRPr="001E74B8">
        <w:rPr>
          <w:rtl/>
        </w:rPr>
        <w:t xml:space="preserve"> </w:t>
      </w:r>
      <w:r w:rsidRPr="001E74B8">
        <w:rPr>
          <w:rStyle w:val="libFootnotenumChar"/>
          <w:rtl/>
        </w:rPr>
        <w:t>(3)</w:t>
      </w:r>
      <w:r w:rsidR="00733B93">
        <w:rPr>
          <w:rtl/>
        </w:rPr>
        <w:t>.</w:t>
      </w:r>
    </w:p>
    <w:p w:rsidR="00860ABA" w:rsidRPr="00405F70" w:rsidRDefault="00860ABA" w:rsidP="002E0C24">
      <w:pPr>
        <w:pStyle w:val="libNormal"/>
        <w:rPr>
          <w:rtl/>
        </w:rPr>
      </w:pPr>
      <w:r w:rsidRPr="001E74B8">
        <w:rPr>
          <w:rtl/>
        </w:rPr>
        <w:t xml:space="preserve">ورُوي أنّ موسى بن جعفر </w:t>
      </w:r>
      <w:r w:rsidR="00733B93">
        <w:rPr>
          <w:rtl/>
        </w:rPr>
        <w:t>(</w:t>
      </w:r>
      <w:r w:rsidRPr="001E74B8">
        <w:rPr>
          <w:rtl/>
        </w:rPr>
        <w:t>عليه السلام</w:t>
      </w:r>
      <w:r w:rsidR="00733B93">
        <w:rPr>
          <w:rtl/>
        </w:rPr>
        <w:t>)</w:t>
      </w:r>
      <w:r w:rsidRPr="001E74B8">
        <w:rPr>
          <w:rtl/>
        </w:rPr>
        <w:t xml:space="preserve"> كان حَسِن الصوت حَسِن القراءة</w:t>
      </w:r>
      <w:r w:rsidR="00733B93">
        <w:rPr>
          <w:rtl/>
        </w:rPr>
        <w:t>،</w:t>
      </w:r>
      <w:r w:rsidRPr="001E74B8">
        <w:rPr>
          <w:rtl/>
        </w:rPr>
        <w:t xml:space="preserve"> وقال يوماً من الأيّام</w:t>
      </w:r>
      <w:r w:rsidR="00733B93">
        <w:rPr>
          <w:rtl/>
        </w:rPr>
        <w:t>:</w:t>
      </w:r>
      <w:r w:rsidRPr="001E74B8">
        <w:rPr>
          <w:rtl/>
        </w:rPr>
        <w:t xml:space="preserve"> </w:t>
      </w:r>
      <w:r w:rsidR="00733B93">
        <w:rPr>
          <w:rtl/>
        </w:rPr>
        <w:t>(</w:t>
      </w:r>
      <w:r w:rsidRPr="001E74B8">
        <w:rPr>
          <w:rtl/>
        </w:rPr>
        <w:t xml:space="preserve">إنّ علي بن الحسين </w:t>
      </w:r>
      <w:r w:rsidR="00733B93">
        <w:rPr>
          <w:rtl/>
        </w:rPr>
        <w:t>(</w:t>
      </w:r>
      <w:r w:rsidRPr="001E74B8">
        <w:rPr>
          <w:rtl/>
        </w:rPr>
        <w:t>عليه السلام</w:t>
      </w:r>
      <w:r w:rsidR="00733B93">
        <w:rPr>
          <w:rtl/>
        </w:rPr>
        <w:t>)</w:t>
      </w:r>
      <w:r w:rsidRPr="001E74B8">
        <w:rPr>
          <w:rtl/>
        </w:rPr>
        <w:t xml:space="preserve"> كان يقرأ القرآن</w:t>
      </w:r>
      <w:r w:rsidR="00733B93">
        <w:rPr>
          <w:rtl/>
        </w:rPr>
        <w:t>،</w:t>
      </w:r>
      <w:r w:rsidRPr="001E74B8">
        <w:rPr>
          <w:rtl/>
        </w:rPr>
        <w:t xml:space="preserve"> فربّما مرّ به المارّ فصُعق من حسن صوته</w:t>
      </w:r>
      <w:r w:rsidR="00733B93">
        <w:rPr>
          <w:rtl/>
        </w:rPr>
        <w:t>،</w:t>
      </w:r>
      <w:r w:rsidRPr="001E74B8">
        <w:rPr>
          <w:rtl/>
        </w:rPr>
        <w:t xml:space="preserve"> وإنّ الإمام لو أظهر في ذلك شيئاً لَما احتمله الناس</w:t>
      </w:r>
      <w:r w:rsidR="00733B93">
        <w:rPr>
          <w:rtl/>
        </w:rPr>
        <w:t>.</w:t>
      </w:r>
      <w:r w:rsidRPr="001E74B8">
        <w:rPr>
          <w:rtl/>
        </w:rPr>
        <w:t xml:space="preserve"> قيل له</w:t>
      </w:r>
      <w:r w:rsidR="00733B93">
        <w:rPr>
          <w:rtl/>
        </w:rPr>
        <w:t>:</w:t>
      </w:r>
      <w:r w:rsidRPr="001E74B8">
        <w:rPr>
          <w:rtl/>
        </w:rPr>
        <w:t xml:space="preserve"> أَلم يكن رسول الله </w:t>
      </w:r>
      <w:r w:rsidR="00733B93">
        <w:rPr>
          <w:rtl/>
        </w:rPr>
        <w:t>(</w:t>
      </w:r>
      <w:r w:rsidRPr="001E74B8">
        <w:rPr>
          <w:rtl/>
        </w:rPr>
        <w:t>صلّى الله عليه وآله</w:t>
      </w:r>
      <w:r w:rsidR="00733B93">
        <w:rPr>
          <w:rtl/>
        </w:rPr>
        <w:t>)</w:t>
      </w:r>
      <w:r w:rsidRPr="001E74B8">
        <w:rPr>
          <w:rtl/>
        </w:rPr>
        <w:t xml:space="preserve"> يصلّي بالناس ويرفع صوته بالقرآن</w:t>
      </w:r>
      <w:r w:rsidR="00733B93">
        <w:rPr>
          <w:rtl/>
        </w:rPr>
        <w:t>؟</w:t>
      </w:r>
      <w:r w:rsidRPr="001E74B8">
        <w:rPr>
          <w:rtl/>
        </w:rPr>
        <w:t xml:space="preserve"> فقال</w:t>
      </w:r>
      <w:r w:rsidR="00733B93">
        <w:rPr>
          <w:rtl/>
        </w:rPr>
        <w:t>:</w:t>
      </w:r>
      <w:r w:rsidRPr="001E74B8">
        <w:rPr>
          <w:rtl/>
        </w:rPr>
        <w:t xml:space="preserve"> إنّ رسول الله </w:t>
      </w:r>
      <w:r w:rsidR="00733B93">
        <w:rPr>
          <w:rtl/>
        </w:rPr>
        <w:t>(</w:t>
      </w:r>
      <w:r w:rsidRPr="001E74B8">
        <w:rPr>
          <w:rtl/>
        </w:rPr>
        <w:t>صلّى الله عليه وآله</w:t>
      </w:r>
      <w:r w:rsidR="00733B93">
        <w:rPr>
          <w:rtl/>
        </w:rPr>
        <w:t>)</w:t>
      </w:r>
      <w:r w:rsidRPr="001E74B8">
        <w:rPr>
          <w:rtl/>
        </w:rPr>
        <w:t xml:space="preserve"> كان يُحمّل مَن خلفه ما يطيقون</w:t>
      </w:r>
      <w:r w:rsidR="00733B93">
        <w:rPr>
          <w:rtl/>
        </w:rPr>
        <w:t>)</w:t>
      </w:r>
      <w:r w:rsidRPr="00CF20AA">
        <w:rPr>
          <w:rtl/>
        </w:rPr>
        <w:t xml:space="preserve"> </w:t>
      </w:r>
      <w:r w:rsidRPr="001E74B8">
        <w:rPr>
          <w:rStyle w:val="libFootnotenumChar"/>
          <w:rtl/>
        </w:rPr>
        <w:t>(4)</w:t>
      </w:r>
      <w:r w:rsidR="00733B93">
        <w:rPr>
          <w:rtl/>
        </w:rPr>
        <w:t>.</w:t>
      </w:r>
    </w:p>
    <w:p w:rsidR="000E1D55" w:rsidRDefault="00860ABA" w:rsidP="002E0C24">
      <w:pPr>
        <w:pStyle w:val="libNormal"/>
        <w:rPr>
          <w:rtl/>
        </w:rPr>
      </w:pPr>
      <w:r w:rsidRPr="001E74B8">
        <w:rPr>
          <w:rtl/>
        </w:rPr>
        <w:t xml:space="preserve">كما ورد عن الإمام علي بن موسى الرضا عن آبائه عن رسول الله </w:t>
      </w:r>
      <w:r w:rsidR="00733B93">
        <w:rPr>
          <w:rtl/>
        </w:rPr>
        <w:t>(</w:t>
      </w:r>
      <w:r w:rsidRPr="001E74B8">
        <w:rPr>
          <w:rtl/>
        </w:rPr>
        <w:t>صلّى الله عليه وآله</w:t>
      </w:r>
      <w:r w:rsidR="00733B93">
        <w:rPr>
          <w:rtl/>
        </w:rPr>
        <w:t>)</w:t>
      </w:r>
      <w:r w:rsidRPr="001E74B8">
        <w:rPr>
          <w:rtl/>
        </w:rPr>
        <w:t xml:space="preserve"> قال</w:t>
      </w:r>
      <w:r w:rsidR="00733B93">
        <w:rPr>
          <w:rtl/>
        </w:rPr>
        <w:t>:</w:t>
      </w:r>
      <w:r w:rsidRPr="001E74B8">
        <w:rPr>
          <w:rtl/>
        </w:rPr>
        <w:t xml:space="preserve"> </w:t>
      </w:r>
      <w:r w:rsidR="00733B93">
        <w:rPr>
          <w:rtl/>
        </w:rPr>
        <w:t>(</w:t>
      </w:r>
      <w:r w:rsidRPr="001E74B8">
        <w:rPr>
          <w:rtl/>
        </w:rPr>
        <w:t>حسّنوا القرآن بأصواتكم</w:t>
      </w:r>
      <w:r w:rsidR="00733B93">
        <w:rPr>
          <w:rtl/>
        </w:rPr>
        <w:t>،</w:t>
      </w:r>
      <w:r w:rsidRPr="001E74B8">
        <w:rPr>
          <w:rtl/>
        </w:rPr>
        <w:t xml:space="preserve"> فإنّ الصوت الحسن يَزيد القرآن حسناً</w:t>
      </w:r>
      <w:r w:rsidR="00733B93">
        <w:rPr>
          <w:rtl/>
        </w:rPr>
        <w:t>)،</w:t>
      </w:r>
      <w:r w:rsidRPr="001E74B8">
        <w:rPr>
          <w:rtl/>
        </w:rPr>
        <w:t xml:space="preserve"> وقرأ</w:t>
      </w:r>
      <w:r w:rsidR="00733B93">
        <w:rPr>
          <w:rtl/>
        </w:rPr>
        <w:t>:</w:t>
      </w:r>
      <w:r w:rsidRPr="001E74B8">
        <w:rPr>
          <w:rtl/>
        </w:rPr>
        <w:t xml:space="preserve"> </w:t>
      </w:r>
      <w:r w:rsidR="00733B93">
        <w:rPr>
          <w:rtl/>
        </w:rPr>
        <w:t>(</w:t>
      </w:r>
      <w:r w:rsidRPr="001E74B8">
        <w:rPr>
          <w:rtl/>
        </w:rPr>
        <w:t>يزيد</w:t>
      </w:r>
    </w:p>
    <w:p w:rsidR="00860ABA" w:rsidRPr="00405F7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في اللسان</w:t>
      </w:r>
      <w:r w:rsidR="00733B93">
        <w:rPr>
          <w:rtl/>
        </w:rPr>
        <w:t>:</w:t>
      </w:r>
      <w:r w:rsidRPr="001E74B8">
        <w:rPr>
          <w:rtl/>
        </w:rPr>
        <w:t xml:space="preserve"> ج15 ص136</w:t>
      </w:r>
      <w:r w:rsidR="00733B93">
        <w:rPr>
          <w:rtl/>
        </w:rPr>
        <w:t>:</w:t>
      </w:r>
      <w:r w:rsidRPr="001E74B8">
        <w:rPr>
          <w:rtl/>
        </w:rPr>
        <w:t xml:space="preserve"> </w:t>
      </w:r>
      <w:r w:rsidR="00733B93">
        <w:rPr>
          <w:rtl/>
        </w:rPr>
        <w:t>(</w:t>
      </w:r>
      <w:r w:rsidRPr="001E74B8">
        <w:rPr>
          <w:rtl/>
        </w:rPr>
        <w:t>تحسين القراءة وترقيقها</w:t>
      </w:r>
      <w:r w:rsidR="00733B93">
        <w:rPr>
          <w:rtl/>
        </w:rPr>
        <w:t>).</w:t>
      </w:r>
    </w:p>
    <w:p w:rsidR="00860ABA" w:rsidRPr="001E74B8" w:rsidRDefault="00860ABA" w:rsidP="001E74B8">
      <w:pPr>
        <w:pStyle w:val="libFootnote0"/>
        <w:rPr>
          <w:rtl/>
        </w:rPr>
      </w:pPr>
      <w:r w:rsidRPr="001E74B8">
        <w:rPr>
          <w:rtl/>
        </w:rPr>
        <w:t>(2) تاج العروس في شرح القاموس</w:t>
      </w:r>
      <w:r w:rsidR="00733B93">
        <w:rPr>
          <w:rtl/>
        </w:rPr>
        <w:t>:</w:t>
      </w:r>
      <w:r w:rsidRPr="001E74B8">
        <w:rPr>
          <w:rtl/>
        </w:rPr>
        <w:t xml:space="preserve"> ج10 ص272</w:t>
      </w:r>
      <w:r w:rsidR="00733B93">
        <w:rPr>
          <w:rtl/>
        </w:rPr>
        <w:t>.</w:t>
      </w:r>
    </w:p>
    <w:p w:rsidR="00860ABA" w:rsidRPr="001E74B8" w:rsidRDefault="00860ABA" w:rsidP="001E74B8">
      <w:pPr>
        <w:pStyle w:val="libFootnote0"/>
        <w:rPr>
          <w:rtl/>
        </w:rPr>
      </w:pPr>
      <w:r w:rsidRPr="001E74B8">
        <w:rPr>
          <w:rtl/>
        </w:rPr>
        <w:t>(3) مستطرفات السرائر</w:t>
      </w:r>
      <w:r w:rsidR="00733B93">
        <w:rPr>
          <w:rtl/>
        </w:rPr>
        <w:t>:</w:t>
      </w:r>
      <w:r w:rsidRPr="001E74B8">
        <w:rPr>
          <w:rtl/>
        </w:rPr>
        <w:t xml:space="preserve"> ص484</w:t>
      </w:r>
      <w:r w:rsidR="00733B93">
        <w:rPr>
          <w:rtl/>
        </w:rPr>
        <w:t>.</w:t>
      </w:r>
    </w:p>
    <w:p w:rsidR="003637EC" w:rsidRPr="001E74B8" w:rsidRDefault="00860ABA" w:rsidP="001E74B8">
      <w:pPr>
        <w:pStyle w:val="libFootnote0"/>
        <w:rPr>
          <w:rtl/>
        </w:rPr>
      </w:pPr>
      <w:r w:rsidRPr="001E74B8">
        <w:rPr>
          <w:rtl/>
        </w:rPr>
        <w:t>(4) كتاب الاحتجاج</w:t>
      </w:r>
      <w:r w:rsidR="00733B93">
        <w:rPr>
          <w:rtl/>
        </w:rPr>
        <w:t>:</w:t>
      </w:r>
      <w:r w:rsidRPr="001E74B8">
        <w:rPr>
          <w:rtl/>
        </w:rPr>
        <w:t xml:space="preserve"> ج2 ص170</w:t>
      </w:r>
      <w:r w:rsidR="00733B93">
        <w:rPr>
          <w:rtl/>
        </w:rPr>
        <w:t>.</w:t>
      </w:r>
    </w:p>
    <w:p w:rsidR="001360E6" w:rsidRDefault="001360E6" w:rsidP="001E74B8">
      <w:pPr>
        <w:pStyle w:val="libNormal"/>
        <w:rPr>
          <w:rtl/>
        </w:rPr>
      </w:pPr>
      <w:r>
        <w:rPr>
          <w:rtl/>
        </w:rPr>
        <w:br w:type="page"/>
      </w:r>
    </w:p>
    <w:p w:rsidR="00860ABA" w:rsidRPr="008F0026" w:rsidRDefault="00860ABA" w:rsidP="002E0C24">
      <w:pPr>
        <w:pStyle w:val="libNormal"/>
        <w:rPr>
          <w:rtl/>
        </w:rPr>
      </w:pPr>
      <w:r w:rsidRPr="001E74B8">
        <w:rPr>
          <w:rtl/>
        </w:rPr>
        <w:lastRenderedPageBreak/>
        <w:t>في الخلق ما يشاء</w:t>
      </w:r>
      <w:r w:rsidR="00733B93">
        <w:rPr>
          <w:rtl/>
        </w:rPr>
        <w:t>)</w:t>
      </w:r>
      <w:r w:rsidRPr="001E74B8">
        <w:rPr>
          <w:rtl/>
        </w:rPr>
        <w:t xml:space="preserve"> </w:t>
      </w:r>
      <w:r w:rsidRPr="001E74B8">
        <w:rPr>
          <w:rStyle w:val="libFootnotenumChar"/>
          <w:rtl/>
        </w:rPr>
        <w:t>(1)</w:t>
      </w:r>
      <w:r w:rsidR="00733B93">
        <w:rPr>
          <w:rtl/>
        </w:rPr>
        <w:t>.</w:t>
      </w:r>
    </w:p>
    <w:p w:rsidR="000E1D55" w:rsidRDefault="00860ABA" w:rsidP="001E74B8">
      <w:pPr>
        <w:pStyle w:val="libCenter"/>
        <w:rPr>
          <w:rtl/>
        </w:rPr>
      </w:pPr>
      <w:r w:rsidRPr="008F0026">
        <w:rPr>
          <w:rtl/>
        </w:rPr>
        <w:t>* * *</w:t>
      </w:r>
    </w:p>
    <w:p w:rsidR="00860ABA" w:rsidRPr="008F0026" w:rsidRDefault="00733B93" w:rsidP="002E0C24">
      <w:pPr>
        <w:pStyle w:val="libNormal"/>
        <w:rPr>
          <w:rtl/>
        </w:rPr>
      </w:pPr>
      <w:r>
        <w:rPr>
          <w:rtl/>
        </w:rPr>
        <w:t>(</w:t>
      </w:r>
      <w:r w:rsidR="00860ABA" w:rsidRPr="001E74B8">
        <w:rPr>
          <w:rtl/>
        </w:rPr>
        <w:t>ملحوظة</w:t>
      </w:r>
      <w:r>
        <w:rPr>
          <w:rtl/>
        </w:rPr>
        <w:t>)</w:t>
      </w:r>
      <w:r w:rsidR="00860ABA" w:rsidRPr="001E74B8">
        <w:rPr>
          <w:rtl/>
        </w:rPr>
        <w:t xml:space="preserve"> وممّا يجدر التنبّه له أنّ لترجيع الصوت مدخلاً في وصف الصوت بالحسن</w:t>
      </w:r>
      <w:r>
        <w:rPr>
          <w:rtl/>
        </w:rPr>
        <w:t>،</w:t>
      </w:r>
      <w:r w:rsidR="00860ABA" w:rsidRPr="001E74B8">
        <w:rPr>
          <w:rtl/>
        </w:rPr>
        <w:t xml:space="preserve"> وأنّ الصوت لا يكون حسناً إلاّ إذا ترجّع فيه</w:t>
      </w:r>
      <w:r>
        <w:rPr>
          <w:rtl/>
        </w:rPr>
        <w:t>،</w:t>
      </w:r>
      <w:r w:rsidR="00860ABA" w:rsidRPr="001E74B8">
        <w:rPr>
          <w:rtl/>
        </w:rPr>
        <w:t xml:space="preserve"> فيتّحد حينذاك بين الأمر بالتغنّي بالقرآن</w:t>
      </w:r>
      <w:r>
        <w:rPr>
          <w:rtl/>
        </w:rPr>
        <w:t>،</w:t>
      </w:r>
      <w:r w:rsidR="00860ABA" w:rsidRPr="001E74B8">
        <w:rPr>
          <w:rtl/>
        </w:rPr>
        <w:t xml:space="preserve"> وبين الأمر بقراءته بالصوت الحسن</w:t>
      </w:r>
      <w:r>
        <w:rPr>
          <w:rtl/>
        </w:rPr>
        <w:t>،</w:t>
      </w:r>
      <w:r w:rsidR="00860ABA" w:rsidRPr="001E74B8">
        <w:rPr>
          <w:rtl/>
        </w:rPr>
        <w:t xml:space="preserve"> أو قولهم </w:t>
      </w:r>
      <w:r>
        <w:rPr>
          <w:rtl/>
        </w:rPr>
        <w:t>(</w:t>
      </w:r>
      <w:r w:rsidR="00860ABA" w:rsidRPr="001E74B8">
        <w:rPr>
          <w:rtl/>
        </w:rPr>
        <w:t>عليهم السلام</w:t>
      </w:r>
      <w:r>
        <w:rPr>
          <w:rtl/>
        </w:rPr>
        <w:t>):</w:t>
      </w:r>
      <w:r w:rsidR="00860ABA" w:rsidRPr="001E74B8">
        <w:rPr>
          <w:rtl/>
        </w:rPr>
        <w:t xml:space="preserve"> </w:t>
      </w:r>
      <w:r>
        <w:rPr>
          <w:rtl/>
        </w:rPr>
        <w:t>(</w:t>
      </w:r>
      <w:r w:rsidR="00860ABA" w:rsidRPr="001E74B8">
        <w:rPr>
          <w:rtl/>
        </w:rPr>
        <w:t>حسّنوا القرآنَ بأصواتكم فإنّ الصوت الحسن يزيد القرآن حسناً</w:t>
      </w:r>
      <w:r>
        <w:rPr>
          <w:rtl/>
        </w:rPr>
        <w:t>).</w:t>
      </w:r>
      <w:r w:rsidR="00860ABA" w:rsidRPr="001E74B8">
        <w:rPr>
          <w:rtl/>
        </w:rPr>
        <w:t>.. وأمثاله من تعابير</w:t>
      </w:r>
      <w:r>
        <w:rPr>
          <w:rtl/>
        </w:rPr>
        <w:t>.</w:t>
      </w:r>
    </w:p>
    <w:p w:rsidR="000E1D55" w:rsidRDefault="00860ABA" w:rsidP="001E74B8">
      <w:pPr>
        <w:pStyle w:val="libCenter"/>
        <w:rPr>
          <w:rtl/>
        </w:rPr>
      </w:pPr>
      <w:r w:rsidRPr="008F0026">
        <w:rPr>
          <w:rtl/>
        </w:rPr>
        <w:t>* * *</w:t>
      </w:r>
    </w:p>
    <w:p w:rsidR="00860ABA" w:rsidRPr="008F002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عيون أخبار الرضا</w:t>
      </w:r>
      <w:r w:rsidR="00733B93">
        <w:rPr>
          <w:rtl/>
        </w:rPr>
        <w:t>:</w:t>
      </w:r>
      <w:r w:rsidRPr="001E74B8">
        <w:rPr>
          <w:rtl/>
        </w:rPr>
        <w:t xml:space="preserve"> ج2 ص68 رقم 222</w:t>
      </w:r>
      <w:r w:rsidR="00733B93">
        <w:rPr>
          <w:rtl/>
        </w:rPr>
        <w:t>،</w:t>
      </w:r>
      <w:r w:rsidRPr="001E74B8">
        <w:rPr>
          <w:rtl/>
        </w:rPr>
        <w:t xml:space="preserve"> والآية 1 من سورة فاطر</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44" w:name="_Toc427137036"/>
      <w:r w:rsidRPr="008F0026">
        <w:rPr>
          <w:rtl/>
        </w:rPr>
        <w:lastRenderedPageBreak/>
        <w:t>5</w:t>
      </w:r>
      <w:r w:rsidR="001E74B8">
        <w:rPr>
          <w:rtl/>
        </w:rPr>
        <w:t xml:space="preserve"> - </w:t>
      </w:r>
      <w:r w:rsidRPr="008F0026">
        <w:rPr>
          <w:rtl/>
        </w:rPr>
        <w:t>تجسيد معانيه في أجراس حروفه</w:t>
      </w:r>
      <w:bookmarkEnd w:id="44"/>
    </w:p>
    <w:p w:rsidR="000E1D55" w:rsidRDefault="00860ABA" w:rsidP="00733B93">
      <w:pPr>
        <w:pStyle w:val="libBold1"/>
        <w:rPr>
          <w:rtl/>
        </w:rPr>
      </w:pPr>
      <w:r w:rsidRPr="008F0026">
        <w:rPr>
          <w:rtl/>
        </w:rPr>
        <w:t>تناسب أجراس حروفه مع صدى معانيه</w:t>
      </w:r>
      <w:r w:rsidR="00733B93">
        <w:rPr>
          <w:rtl/>
        </w:rPr>
        <w:t>:</w:t>
      </w:r>
    </w:p>
    <w:p w:rsidR="003637EC" w:rsidRDefault="00860ABA" w:rsidP="001E74B8">
      <w:pPr>
        <w:pStyle w:val="libNormal"/>
        <w:rPr>
          <w:rtl/>
        </w:rPr>
      </w:pPr>
      <w:r w:rsidRPr="008F0026">
        <w:rPr>
          <w:rtl/>
        </w:rPr>
        <w:t>من عجيب نظمه وبديع أُسلوبه</w:t>
      </w:r>
      <w:r w:rsidR="00733B93">
        <w:rPr>
          <w:rtl/>
        </w:rPr>
        <w:t>،</w:t>
      </w:r>
      <w:r w:rsidRPr="008F0026">
        <w:rPr>
          <w:rtl/>
        </w:rPr>
        <w:t xml:space="preserve"> ذاك تناسب أجراس حروف كلماته المختارة</w:t>
      </w:r>
      <w:r w:rsidR="00733B93">
        <w:rPr>
          <w:rtl/>
        </w:rPr>
        <w:t>،</w:t>
      </w:r>
      <w:r w:rsidRPr="008F0026">
        <w:rPr>
          <w:rtl/>
        </w:rPr>
        <w:t xml:space="preserve"> مع وقع معانيه في النفوس</w:t>
      </w:r>
      <w:r w:rsidR="00733B93">
        <w:rPr>
          <w:rtl/>
        </w:rPr>
        <w:t>،</w:t>
      </w:r>
      <w:r w:rsidRPr="008F0026">
        <w:rPr>
          <w:rtl/>
        </w:rPr>
        <w:t xml:space="preserve"> وكأنّما اللفظ والمعنى يتواكبان ويتسابقان في السطو على الأسماع ومشاعر القلوب معاً</w:t>
      </w:r>
      <w:r w:rsidR="00733B93">
        <w:rPr>
          <w:rtl/>
        </w:rPr>
        <w:t>،</w:t>
      </w:r>
      <w:r w:rsidRPr="008F0026">
        <w:rPr>
          <w:rtl/>
        </w:rPr>
        <w:t xml:space="preserve"> ذاك على السمع وهذا على الفؤاد في التئام ووئام</w:t>
      </w:r>
      <w:r w:rsidR="00733B93">
        <w:rPr>
          <w:rtl/>
        </w:rPr>
        <w:t>.</w:t>
      </w:r>
      <w:r w:rsidRPr="008F0026">
        <w:rPr>
          <w:rtl/>
        </w:rPr>
        <w:t xml:space="preserve"> فإن كان تكريماً فلفظٌ أنيق</w:t>
      </w:r>
      <w:r w:rsidR="00733B93">
        <w:rPr>
          <w:rtl/>
        </w:rPr>
        <w:t>،</w:t>
      </w:r>
      <w:r w:rsidRPr="008F0026">
        <w:rPr>
          <w:rtl/>
        </w:rPr>
        <w:t xml:space="preserve"> أو تشريفاً فتعبيرٌ رحيق</w:t>
      </w:r>
      <w:r w:rsidR="00733B93">
        <w:rPr>
          <w:rtl/>
        </w:rPr>
        <w:t>،</w:t>
      </w:r>
      <w:r w:rsidRPr="008F0026">
        <w:rPr>
          <w:rtl/>
        </w:rPr>
        <w:t xml:space="preserve"> وإن تهديداً فكلمةٌ غليظة</w:t>
      </w:r>
      <w:r w:rsidR="00733B93">
        <w:rPr>
          <w:rtl/>
        </w:rPr>
        <w:t>،</w:t>
      </w:r>
      <w:r w:rsidRPr="008F0026">
        <w:rPr>
          <w:rtl/>
        </w:rPr>
        <w:t xml:space="preserve"> أو تهويلاً فلفظةٌ شديدة</w:t>
      </w:r>
      <w:r w:rsidR="00733B93">
        <w:rPr>
          <w:rtl/>
        </w:rPr>
        <w:t>.</w:t>
      </w:r>
      <w:r w:rsidRPr="008F0026">
        <w:rPr>
          <w:rtl/>
        </w:rPr>
        <w:t>.. وهكذا تتجسّد معاني القرآن في قوالب ألفاظه وتتبلور في أجراس حروفه</w:t>
      </w:r>
      <w:r w:rsidR="00733B93">
        <w:rPr>
          <w:rtl/>
        </w:rPr>
        <w:t>.</w:t>
      </w:r>
    </w:p>
    <w:p w:rsidR="000E1D55" w:rsidRDefault="00860ABA" w:rsidP="00733B93">
      <w:pPr>
        <w:pStyle w:val="libBold1"/>
        <w:rPr>
          <w:rtl/>
        </w:rPr>
      </w:pPr>
      <w:r w:rsidRPr="008F0026">
        <w:rPr>
          <w:rtl/>
        </w:rPr>
        <w:t>ألفاظٌ وتعابير أم قوامع من حديد</w:t>
      </w:r>
      <w:r w:rsidR="00733B93">
        <w:rPr>
          <w:rtl/>
        </w:rPr>
        <w:t>؟</w:t>
      </w:r>
    </w:p>
    <w:p w:rsidR="00860ABA" w:rsidRPr="008F0026" w:rsidRDefault="00860ABA" w:rsidP="001E74B8">
      <w:pPr>
        <w:pStyle w:val="libNormal"/>
        <w:rPr>
          <w:rtl/>
        </w:rPr>
      </w:pPr>
      <w:r w:rsidRPr="008F0026">
        <w:rPr>
          <w:rtl/>
        </w:rPr>
        <w:t>هو عندما يُهدّد أو يُندّد أو يُخبر عن وقع عذاب أليم</w:t>
      </w:r>
      <w:r w:rsidR="001E74B8">
        <w:rPr>
          <w:rtl/>
        </w:rPr>
        <w:t xml:space="preserve"> - </w:t>
      </w:r>
      <w:r w:rsidRPr="008F0026">
        <w:rPr>
          <w:rtl/>
        </w:rPr>
        <w:t>فيما سلف بأقوام ظالمين</w:t>
      </w:r>
      <w:r w:rsidR="001E74B8">
        <w:rPr>
          <w:rtl/>
        </w:rPr>
        <w:t xml:space="preserve"> - </w:t>
      </w:r>
      <w:r w:rsidRPr="008F0026">
        <w:rPr>
          <w:rtl/>
        </w:rPr>
        <w:t>تراه يصكّ الآذان بألفاظ ذوات أصوات نحاسية مزعجة</w:t>
      </w:r>
      <w:r w:rsidR="00733B93">
        <w:rPr>
          <w:rtl/>
        </w:rPr>
        <w:t>،</w:t>
      </w:r>
      <w:r w:rsidRPr="008F0026">
        <w:rPr>
          <w:rtl/>
        </w:rPr>
        <w:t xml:space="preserve"> قد تحوّلت الكلم إلى جلاميد صخر أو قوامع من حديد</w:t>
      </w:r>
      <w:r w:rsidR="00733B93">
        <w:rPr>
          <w:rtl/>
        </w:rPr>
        <w:t>،</w:t>
      </w:r>
      <w:r w:rsidRPr="008F0026">
        <w:rPr>
          <w:rtl/>
        </w:rPr>
        <w:t xml:space="preserve"> وكأنّها رُجُم وصواعق ورعود</w:t>
      </w:r>
      <w:r w:rsidR="00733B93">
        <w:rPr>
          <w:rtl/>
        </w:rPr>
        <w:t>.</w:t>
      </w:r>
    </w:p>
    <w:p w:rsidR="00860ABA" w:rsidRPr="008F0026" w:rsidRDefault="00860ABA" w:rsidP="002E0C24">
      <w:pPr>
        <w:pStyle w:val="libNormal"/>
        <w:rPr>
          <w:rtl/>
        </w:rPr>
      </w:pPr>
      <w:r w:rsidRPr="001E74B8">
        <w:rPr>
          <w:rtl/>
        </w:rPr>
        <w:t xml:space="preserve">* عندما تقرأ </w:t>
      </w:r>
      <w:r w:rsidR="00733B93" w:rsidRPr="0086676F">
        <w:rPr>
          <w:rStyle w:val="libAlaemChar"/>
          <w:rFonts w:hint="cs"/>
          <w:rtl/>
        </w:rPr>
        <w:t>(</w:t>
      </w:r>
      <w:r w:rsidRPr="001E74B8">
        <w:rPr>
          <w:rStyle w:val="libAieChar"/>
          <w:rFonts w:hint="cs"/>
          <w:rtl/>
        </w:rPr>
        <w:t>وَالّذِينَ كَفَرُوا لَهُمْ نَارُ جَهَنّمَ لاَ يُقْضَى‏ عَلَيْهِمْ فَيَمُوتُوا وَلاَ يُخَفّفُ عَنْهُم مِنْ عَذَابِهَا كَذلِكَ نَجْزِي كُلّ كَفُورٍ * وَهُمْ يَصْطَرِخُونَ فِيهَا رَبّنَا</w:t>
      </w:r>
    </w:p>
    <w:p w:rsidR="003637EC" w:rsidRDefault="000E1D55" w:rsidP="001E74B8">
      <w:pPr>
        <w:pStyle w:val="libNormal"/>
        <w:rPr>
          <w:rtl/>
        </w:rPr>
      </w:pPr>
      <w:r>
        <w:br w:type="page"/>
      </w:r>
    </w:p>
    <w:p w:rsidR="00860ABA" w:rsidRPr="008F0026" w:rsidRDefault="00860ABA" w:rsidP="002E0C24">
      <w:pPr>
        <w:pStyle w:val="libNormal"/>
        <w:rPr>
          <w:rtl/>
        </w:rPr>
      </w:pPr>
      <w:r w:rsidRPr="001E74B8">
        <w:rPr>
          <w:rStyle w:val="libAieChar"/>
          <w:rFonts w:hint="cs"/>
          <w:rtl/>
        </w:rPr>
        <w:lastRenderedPageBreak/>
        <w:t>أَخْرِجْنَا نَعْمَلْ صَالِحاً غَيْرَ الّذِي كُنّا نَعْمَلُ</w:t>
      </w:r>
      <w:r w:rsidR="00733B93" w:rsidRPr="0086676F">
        <w:rPr>
          <w:rStyle w:val="libAlaemChar"/>
          <w:rFonts w:hint="cs"/>
          <w:rtl/>
        </w:rPr>
        <w:t>)</w:t>
      </w:r>
      <w:r w:rsidRPr="001E74B8">
        <w:rPr>
          <w:rStyle w:val="libBold2Char"/>
          <w:rtl/>
        </w:rPr>
        <w:t xml:space="preserve"> </w:t>
      </w:r>
      <w:r w:rsidRPr="001E74B8">
        <w:rPr>
          <w:rStyle w:val="libFootnotenumChar"/>
          <w:rtl/>
        </w:rPr>
        <w:t>(1)</w:t>
      </w:r>
      <w:r w:rsidRPr="001E74B8">
        <w:rPr>
          <w:rtl/>
        </w:rPr>
        <w:t xml:space="preserve"> يُخيّل إليك جرس اللفظة غلظ الصراخ المختلط المتجاوب من كلّ جانب</w:t>
      </w:r>
      <w:r w:rsidR="00733B93">
        <w:rPr>
          <w:rtl/>
        </w:rPr>
        <w:t>،</w:t>
      </w:r>
      <w:r w:rsidRPr="001E74B8">
        <w:rPr>
          <w:rtl/>
        </w:rPr>
        <w:t xml:space="preserve"> المنبعث من حناجر مكتظّة بالأصوات الخشنة</w:t>
      </w:r>
      <w:r w:rsidR="00733B93">
        <w:rPr>
          <w:rtl/>
        </w:rPr>
        <w:t>،</w:t>
      </w:r>
      <w:r w:rsidRPr="001E74B8">
        <w:rPr>
          <w:rtl/>
        </w:rPr>
        <w:t xml:space="preserve"> كما يُلقى إليك ظلّ الإهمال لهذا الاصطراخ الذي لا يجد مَن يهتمّ بشأنه أو يلبّيه</w:t>
      </w:r>
      <w:r w:rsidR="00733B93">
        <w:rPr>
          <w:rtl/>
        </w:rPr>
        <w:t>.</w:t>
      </w:r>
      <w:r w:rsidRPr="001E74B8">
        <w:rPr>
          <w:rtl/>
        </w:rPr>
        <w:t xml:space="preserve"> وتَلمح من وراء ذلك كلّه صورة ذلك العذاب الغليظ الذي هم فيه يصطرخون</w:t>
      </w:r>
      <w:r w:rsidR="00733B93">
        <w:rPr>
          <w:rtl/>
        </w:rPr>
        <w:t>.</w:t>
      </w:r>
    </w:p>
    <w:p w:rsidR="00860ABA" w:rsidRPr="008F0026" w:rsidRDefault="00860ABA" w:rsidP="002E0C24">
      <w:pPr>
        <w:pStyle w:val="libNormal"/>
        <w:rPr>
          <w:rtl/>
        </w:rPr>
      </w:pPr>
      <w:r w:rsidRPr="001E74B8">
        <w:rPr>
          <w:rtl/>
        </w:rPr>
        <w:t>وحين يستقلّ لفظ واحد بهذه الصور كلّها</w:t>
      </w:r>
      <w:r w:rsidR="00733B93">
        <w:rPr>
          <w:rtl/>
        </w:rPr>
        <w:t>،</w:t>
      </w:r>
      <w:r w:rsidRPr="001E74B8">
        <w:rPr>
          <w:rtl/>
        </w:rPr>
        <w:t xml:space="preserve"> ويدلّك اللفظ عليه قبل دلالة المعنى</w:t>
      </w:r>
      <w:r w:rsidR="00733B93">
        <w:rPr>
          <w:rtl/>
        </w:rPr>
        <w:t>،</w:t>
      </w:r>
      <w:r w:rsidRPr="001E74B8">
        <w:rPr>
          <w:rtl/>
        </w:rPr>
        <w:t xml:space="preserve"> يكون ذلك فنّاً من التناسق البديع </w:t>
      </w:r>
      <w:r w:rsidRPr="001E74B8">
        <w:rPr>
          <w:rStyle w:val="libFootnotenumChar"/>
          <w:rtl/>
        </w:rPr>
        <w:t>(2)</w:t>
      </w:r>
      <w:r w:rsidR="00733B93">
        <w:rPr>
          <w:rtl/>
        </w:rPr>
        <w:t>.</w:t>
      </w:r>
    </w:p>
    <w:p w:rsidR="000E1D55" w:rsidRDefault="00860ABA" w:rsidP="002E0C24">
      <w:pPr>
        <w:pStyle w:val="libNormal"/>
        <w:rPr>
          <w:rtl/>
        </w:rPr>
      </w:pPr>
      <w:r w:rsidRPr="001E74B8">
        <w:rPr>
          <w:rtl/>
        </w:rPr>
        <w:t>* وعندما تستمع إلى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 xml:space="preserve">مَثَلُ مَا يُنْفِقُونَ فِي هذِهِ الْحَيَاةِ الدّنْيَا كَمَثَلِ رِيحٍ فِيهَا صِرّ </w:t>
      </w:r>
      <w:r w:rsidRPr="001E74B8">
        <w:rPr>
          <w:rStyle w:val="libFootnotenumChar"/>
          <w:rtl/>
        </w:rPr>
        <w:t>(3)</w:t>
      </w:r>
      <w:r w:rsidRPr="001E74B8">
        <w:rPr>
          <w:rtl/>
        </w:rPr>
        <w:t xml:space="preserve"> </w:t>
      </w:r>
      <w:r w:rsidRPr="001E74B8">
        <w:rPr>
          <w:rStyle w:val="libAieChar"/>
          <w:rFonts w:hint="cs"/>
          <w:rtl/>
        </w:rPr>
        <w:t>أَصَابَتْ حَرْثَ قَوْمٍ ظَلَمُوا أَنْفُسَهُمْ فَأَهْلَكَتْهُ</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وكأنّك تحس بسمعك صوت هذه الريح العاتية</w:t>
      </w:r>
      <w:r w:rsidR="00733B93">
        <w:rPr>
          <w:rtl/>
        </w:rPr>
        <w:t>،</w:t>
      </w:r>
      <w:r w:rsidRPr="001E74B8">
        <w:rPr>
          <w:rtl/>
        </w:rPr>
        <w:t xml:space="preserve"> ولها صرير وصراخ وقعقعة وهياج</w:t>
      </w:r>
      <w:r w:rsidR="00733B93">
        <w:rPr>
          <w:rtl/>
        </w:rPr>
        <w:t>،</w:t>
      </w:r>
      <w:r w:rsidRPr="001E74B8">
        <w:rPr>
          <w:rtl/>
        </w:rPr>
        <w:t xml:space="preserve"> تَنسف وتُدمّر كلّ شيء</w:t>
      </w:r>
      <w:r w:rsidR="00733B93">
        <w:rPr>
          <w:rtl/>
        </w:rPr>
        <w:t>،</w:t>
      </w:r>
      <w:r w:rsidRPr="001E74B8">
        <w:rPr>
          <w:rtl/>
        </w:rPr>
        <w:t xml:space="preserve"> فتُصوّر وقع عذاب شديد ألمّ بقوم ظالمين</w:t>
      </w:r>
      <w:r w:rsidR="00733B93">
        <w:rPr>
          <w:rtl/>
        </w:rPr>
        <w:t>.</w:t>
      </w:r>
    </w:p>
    <w:p w:rsidR="00860ABA" w:rsidRPr="008F0026" w:rsidRDefault="00860ABA" w:rsidP="002E0C24">
      <w:pPr>
        <w:pStyle w:val="libNormal"/>
        <w:rPr>
          <w:rtl/>
        </w:rPr>
      </w:pPr>
      <w:r w:rsidRPr="001E74B8">
        <w:rPr>
          <w:rtl/>
        </w:rPr>
        <w:t xml:space="preserve">* وهكذا عندما تتلى عليك </w:t>
      </w:r>
      <w:r w:rsidR="00733B93" w:rsidRPr="0086676F">
        <w:rPr>
          <w:rStyle w:val="libAlaemChar"/>
          <w:rFonts w:hint="cs"/>
          <w:rtl/>
        </w:rPr>
        <w:t>(</w:t>
      </w:r>
      <w:r w:rsidRPr="001E74B8">
        <w:rPr>
          <w:rStyle w:val="libAieChar"/>
          <w:rFonts w:hint="cs"/>
          <w:rtl/>
        </w:rPr>
        <w:t>إِنّا أَرْسَلْنَا عَلَيْهِمْ رِيحاً صَرْصَراً فِي يَوْمٍ نَحْسٍ مُسْتَمِرّ * تَنزِعُ النّاسَ كَأَنّهُمْ أَعْجَازُ نَخْلٍ مُنقَعِرٍ</w:t>
      </w:r>
      <w:r w:rsidR="00733B93" w:rsidRPr="0086676F">
        <w:rPr>
          <w:rStyle w:val="libAlaemChar"/>
          <w:rFonts w:hint="cs"/>
          <w:rtl/>
        </w:rPr>
        <w:t>)</w:t>
      </w:r>
      <w:r w:rsidRPr="001E74B8">
        <w:rPr>
          <w:rtl/>
        </w:rPr>
        <w:t xml:space="preserve"> </w:t>
      </w:r>
      <w:r w:rsidRPr="001E74B8">
        <w:rPr>
          <w:rStyle w:val="libFootnotenumChar"/>
          <w:rtl/>
        </w:rPr>
        <w:t>(5)</w:t>
      </w:r>
      <w:r w:rsidRPr="001E74B8">
        <w:rPr>
          <w:rtl/>
        </w:rPr>
        <w:t xml:space="preserve"> أو </w:t>
      </w:r>
      <w:r w:rsidR="00733B93" w:rsidRPr="0086676F">
        <w:rPr>
          <w:rStyle w:val="libAlaemChar"/>
          <w:rtl/>
        </w:rPr>
        <w:t>(</w:t>
      </w:r>
      <w:r w:rsidRPr="001E74B8">
        <w:rPr>
          <w:rStyle w:val="libAieChar"/>
          <w:rFonts w:hint="cs"/>
          <w:rtl/>
        </w:rPr>
        <w:t>وَأَمَّا عَادٌ فَأُهْلِكُوا بِرِيحٍ صَرْصَرٍ عَاتِيَةٍ</w:t>
      </w:r>
      <w:r w:rsidR="00733B93" w:rsidRPr="0086676F">
        <w:rPr>
          <w:rStyle w:val="libAlaemChar"/>
          <w:rtl/>
        </w:rPr>
        <w:t>)</w:t>
      </w:r>
      <w:r w:rsidRPr="001E74B8">
        <w:rPr>
          <w:rtl/>
        </w:rPr>
        <w:t xml:space="preserve"> </w:t>
      </w:r>
      <w:r w:rsidRPr="001E74B8">
        <w:rPr>
          <w:rStyle w:val="libFootnotenumChar"/>
          <w:rtl/>
        </w:rPr>
        <w:t>(6)</w:t>
      </w:r>
      <w:r w:rsidRPr="001E74B8">
        <w:rPr>
          <w:rtl/>
        </w:rPr>
        <w:t xml:space="preserve"> تجد وقع العذاب وشدّته من مضض هذه اللفظة عند اصطكاكها مع صِماخ أُذنك</w:t>
      </w:r>
      <w:r w:rsidR="00733B93">
        <w:rPr>
          <w:rtl/>
        </w:rPr>
        <w:t>،</w:t>
      </w:r>
      <w:r w:rsidRPr="001E74B8">
        <w:rPr>
          <w:rtl/>
        </w:rPr>
        <w:t xml:space="preserve"> واللفظة مضاعفة بجرسها دلالة على مضاعفة العذاب</w:t>
      </w:r>
      <w:r w:rsidR="00733B93">
        <w:rPr>
          <w:rtl/>
        </w:rPr>
        <w:t>.</w:t>
      </w:r>
    </w:p>
    <w:p w:rsidR="00860ABA" w:rsidRPr="008F0026" w:rsidRDefault="00860ABA" w:rsidP="002E0C24">
      <w:pPr>
        <w:pStyle w:val="libNormal"/>
        <w:rPr>
          <w:rtl/>
        </w:rPr>
      </w:pPr>
      <w:r w:rsidRPr="001E74B8">
        <w:rPr>
          <w:rtl/>
        </w:rPr>
        <w:t xml:space="preserve">* وعندما تقرأ </w:t>
      </w:r>
      <w:r w:rsidR="00733B93" w:rsidRPr="0086676F">
        <w:rPr>
          <w:rStyle w:val="libAlaemChar"/>
          <w:rFonts w:hint="cs"/>
          <w:rtl/>
        </w:rPr>
        <w:t>(</w:t>
      </w:r>
      <w:r w:rsidRPr="001E74B8">
        <w:rPr>
          <w:rStyle w:val="libAieChar"/>
          <w:rFonts w:hint="cs"/>
          <w:rtl/>
        </w:rPr>
        <w:t>فَإِذَا جَاءَتِ الصّاخّةُ * يَوْمَ يَفِرّ الْمَرْءُ مِنْ أَخِيهِ * وَأُمّهِ وَأَبِيهِ * وَصَاحِبَتِهِ وَبَنِيهِ</w:t>
      </w:r>
      <w:r w:rsidR="001E74B8" w:rsidRPr="001E74B8">
        <w:rPr>
          <w:rtl/>
        </w:rPr>
        <w:t xml:space="preserve"> - </w:t>
      </w:r>
      <w:r w:rsidRPr="001E74B8">
        <w:rPr>
          <w:rtl/>
        </w:rPr>
        <w:t>إلى قوله</w:t>
      </w:r>
      <w:r w:rsidR="001E74B8" w:rsidRPr="001E74B8">
        <w:rPr>
          <w:rtl/>
        </w:rPr>
        <w:t xml:space="preserve"> - </w:t>
      </w:r>
      <w:r w:rsidRPr="001E74B8">
        <w:rPr>
          <w:rStyle w:val="libAieChar"/>
          <w:rFonts w:hint="cs"/>
          <w:rtl/>
        </w:rPr>
        <w:t>وَوُجُوهٌ يَوْمَئِذٍ عَلَيْهَا غَبَرَةٌ * تَرْهَقُهَا قَتَرَةٌ * أُولئِكَ هُمُ الْكَفَرَةُ الْفَجَرَةُ</w:t>
      </w:r>
      <w:r w:rsidR="00733B93" w:rsidRPr="0086676F">
        <w:rPr>
          <w:rStyle w:val="libAlaemChar"/>
          <w:rFonts w:hint="cs"/>
          <w:rtl/>
        </w:rPr>
        <w:t>)</w:t>
      </w:r>
      <w:r w:rsidRPr="00CF20AA">
        <w:rPr>
          <w:rtl/>
        </w:rPr>
        <w:t xml:space="preserve"> </w:t>
      </w:r>
      <w:r w:rsidRPr="001E74B8">
        <w:rPr>
          <w:rStyle w:val="libFootnotenumChar"/>
          <w:rtl/>
        </w:rPr>
        <w:t>(7)</w:t>
      </w:r>
      <w:r w:rsidRPr="001E74B8">
        <w:rPr>
          <w:rtl/>
        </w:rPr>
        <w:t xml:space="preserve"> تجد وقع هذا الصراخ المدهش الذي يُذيب القلوب وتذهل النفوس</w:t>
      </w:r>
      <w:r w:rsidR="00733B93">
        <w:rPr>
          <w:rtl/>
        </w:rPr>
        <w:t>.</w:t>
      </w:r>
    </w:p>
    <w:p w:rsidR="00860ABA" w:rsidRPr="008F002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فاطر</w:t>
      </w:r>
      <w:r w:rsidR="00733B93">
        <w:rPr>
          <w:rtl/>
        </w:rPr>
        <w:t>:</w:t>
      </w:r>
      <w:r w:rsidRPr="001E74B8">
        <w:rPr>
          <w:rtl/>
        </w:rPr>
        <w:t xml:space="preserve"> 36 و37</w:t>
      </w:r>
      <w:r w:rsidR="00733B93">
        <w:rPr>
          <w:rtl/>
        </w:rPr>
        <w:t>.</w:t>
      </w:r>
    </w:p>
    <w:p w:rsidR="00860ABA" w:rsidRPr="001E74B8" w:rsidRDefault="00860ABA" w:rsidP="001E74B8">
      <w:pPr>
        <w:pStyle w:val="libFootnote0"/>
        <w:rPr>
          <w:rtl/>
        </w:rPr>
      </w:pPr>
      <w:r w:rsidRPr="001E74B8">
        <w:rPr>
          <w:rtl/>
        </w:rPr>
        <w:t>(2) التصوير الفني</w:t>
      </w:r>
      <w:r w:rsidR="00733B93">
        <w:rPr>
          <w:rtl/>
        </w:rPr>
        <w:t>:</w:t>
      </w:r>
      <w:r w:rsidRPr="001E74B8">
        <w:rPr>
          <w:rtl/>
        </w:rPr>
        <w:t xml:space="preserve"> ص72</w:t>
      </w:r>
      <w:r w:rsidR="00733B93">
        <w:rPr>
          <w:rtl/>
        </w:rPr>
        <w:t>.</w:t>
      </w:r>
    </w:p>
    <w:p w:rsidR="00860ABA" w:rsidRPr="001E74B8" w:rsidRDefault="00860ABA" w:rsidP="001E74B8">
      <w:pPr>
        <w:pStyle w:val="libFootnote0"/>
        <w:rPr>
          <w:rtl/>
        </w:rPr>
      </w:pPr>
      <w:r w:rsidRPr="001E74B8">
        <w:rPr>
          <w:rtl/>
        </w:rPr>
        <w:t>(3) صاد حرف مستعل ومصمت ذو صفير</w:t>
      </w:r>
      <w:r w:rsidR="00733B93">
        <w:rPr>
          <w:rtl/>
        </w:rPr>
        <w:t>،</w:t>
      </w:r>
      <w:r w:rsidRPr="001E74B8">
        <w:rPr>
          <w:rtl/>
        </w:rPr>
        <w:t xml:space="preserve"> وراء حرف مجهور منذلق ذو تكرير</w:t>
      </w:r>
      <w:r w:rsidR="00733B93">
        <w:rPr>
          <w:rtl/>
        </w:rPr>
        <w:t>.</w:t>
      </w:r>
    </w:p>
    <w:p w:rsidR="00860ABA" w:rsidRPr="001E74B8" w:rsidRDefault="00860ABA" w:rsidP="001E74B8">
      <w:pPr>
        <w:pStyle w:val="libFootnote0"/>
        <w:rPr>
          <w:rtl/>
        </w:rPr>
      </w:pPr>
      <w:r w:rsidRPr="001E74B8">
        <w:rPr>
          <w:rtl/>
        </w:rPr>
        <w:t>(4) آل عمران</w:t>
      </w:r>
      <w:r w:rsidR="00733B93">
        <w:rPr>
          <w:rtl/>
        </w:rPr>
        <w:t>:</w:t>
      </w:r>
      <w:r w:rsidRPr="001E74B8">
        <w:rPr>
          <w:rtl/>
        </w:rPr>
        <w:t xml:space="preserve"> 117</w:t>
      </w:r>
      <w:r w:rsidR="00733B93">
        <w:rPr>
          <w:rtl/>
        </w:rPr>
        <w:t>.</w:t>
      </w:r>
    </w:p>
    <w:p w:rsidR="00860ABA" w:rsidRPr="001E74B8" w:rsidRDefault="00860ABA" w:rsidP="001E74B8">
      <w:pPr>
        <w:pStyle w:val="libFootnote0"/>
        <w:rPr>
          <w:rtl/>
        </w:rPr>
      </w:pPr>
      <w:r w:rsidRPr="001E74B8">
        <w:rPr>
          <w:rtl/>
        </w:rPr>
        <w:t>(5) القمر</w:t>
      </w:r>
      <w:r w:rsidR="00733B93">
        <w:rPr>
          <w:rtl/>
        </w:rPr>
        <w:t>:</w:t>
      </w:r>
      <w:r w:rsidRPr="001E74B8">
        <w:rPr>
          <w:rtl/>
        </w:rPr>
        <w:t xml:space="preserve"> 19 و20</w:t>
      </w:r>
      <w:r w:rsidR="00733B93">
        <w:rPr>
          <w:rtl/>
        </w:rPr>
        <w:t>.</w:t>
      </w:r>
    </w:p>
    <w:p w:rsidR="00860ABA" w:rsidRPr="001E74B8" w:rsidRDefault="00860ABA" w:rsidP="001E74B8">
      <w:pPr>
        <w:pStyle w:val="libFootnote0"/>
        <w:rPr>
          <w:rtl/>
        </w:rPr>
      </w:pPr>
      <w:r w:rsidRPr="001E74B8">
        <w:rPr>
          <w:rtl/>
        </w:rPr>
        <w:t>(6) الحاقة</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(7) عبس</w:t>
      </w:r>
      <w:r w:rsidR="00733B93">
        <w:rPr>
          <w:rtl/>
        </w:rPr>
        <w:t>:</w:t>
      </w:r>
      <w:r w:rsidRPr="001E74B8">
        <w:rPr>
          <w:rtl/>
        </w:rPr>
        <w:t xml:space="preserve"> 33</w:t>
      </w:r>
      <w:r w:rsidR="001E74B8" w:rsidRPr="001E74B8">
        <w:rPr>
          <w:rtl/>
        </w:rPr>
        <w:t xml:space="preserve"> - </w:t>
      </w:r>
      <w:r w:rsidRPr="001E74B8">
        <w:rPr>
          <w:rtl/>
        </w:rPr>
        <w:t>42</w:t>
      </w:r>
      <w:r w:rsidR="00733B93">
        <w:rPr>
          <w:rtl/>
        </w:rPr>
        <w:t>.</w:t>
      </w:r>
    </w:p>
    <w:p w:rsidR="003637EC" w:rsidRDefault="000E1D55" w:rsidP="001E74B8">
      <w:pPr>
        <w:pStyle w:val="libNormal"/>
        <w:rPr>
          <w:rtl/>
        </w:rPr>
      </w:pPr>
      <w:r>
        <w:br w:type="page"/>
      </w:r>
    </w:p>
    <w:p w:rsidR="00860ABA" w:rsidRPr="008F0026" w:rsidRDefault="00860ABA" w:rsidP="001E74B8">
      <w:pPr>
        <w:pStyle w:val="libNormal"/>
        <w:rPr>
          <w:rtl/>
        </w:rPr>
      </w:pPr>
      <w:r w:rsidRPr="008F0026">
        <w:rPr>
          <w:rtl/>
        </w:rPr>
        <w:lastRenderedPageBreak/>
        <w:t>قال ابن عباس</w:t>
      </w:r>
      <w:r w:rsidR="00733B93">
        <w:rPr>
          <w:rtl/>
        </w:rPr>
        <w:t>:</w:t>
      </w:r>
      <w:r w:rsidRPr="008F0026">
        <w:rPr>
          <w:rtl/>
        </w:rPr>
        <w:t xml:space="preserve"> </w:t>
      </w:r>
      <w:r w:rsidR="00733B93">
        <w:rPr>
          <w:rtl/>
        </w:rPr>
        <w:t>(</w:t>
      </w:r>
      <w:r w:rsidRPr="008F0026">
        <w:rPr>
          <w:rtl/>
        </w:rPr>
        <w:t>الصاخّة</w:t>
      </w:r>
      <w:r w:rsidR="00733B93">
        <w:rPr>
          <w:rtl/>
        </w:rPr>
        <w:t>)</w:t>
      </w:r>
      <w:r w:rsidRPr="008F0026">
        <w:rPr>
          <w:rtl/>
        </w:rPr>
        <w:t xml:space="preserve"> صيحة القيامة</w:t>
      </w:r>
      <w:r w:rsidR="00733B93">
        <w:rPr>
          <w:rtl/>
        </w:rPr>
        <w:t>،</w:t>
      </w:r>
      <w:r w:rsidRPr="008F0026">
        <w:rPr>
          <w:rtl/>
        </w:rPr>
        <w:t xml:space="preserve"> سمّيت بذلك</w:t>
      </w:r>
      <w:r w:rsidR="00733B93">
        <w:rPr>
          <w:rtl/>
        </w:rPr>
        <w:t>؛</w:t>
      </w:r>
      <w:r w:rsidRPr="008F0026">
        <w:rPr>
          <w:rtl/>
        </w:rPr>
        <w:t xml:space="preserve"> لأنّ صرختها تصخّ الآذان</w:t>
      </w:r>
      <w:r w:rsidR="00733B93">
        <w:rPr>
          <w:rtl/>
        </w:rPr>
        <w:t>،</w:t>
      </w:r>
      <w:r w:rsidRPr="008F0026">
        <w:rPr>
          <w:rtl/>
        </w:rPr>
        <w:t xml:space="preserve"> أي تدكّها دكّاً عنيفاً تصمّها</w:t>
      </w:r>
      <w:r w:rsidR="00733B93">
        <w:rPr>
          <w:rtl/>
        </w:rPr>
        <w:t>،</w:t>
      </w:r>
      <w:r w:rsidRPr="008F0026">
        <w:rPr>
          <w:rtl/>
        </w:rPr>
        <w:t xml:space="preserve"> وهكذا اللفظة دلّت عليه برنَتِها المُرعِدة ذات وقع صوتيّ عنيف</w:t>
      </w:r>
      <w:r w:rsidR="00733B93">
        <w:rPr>
          <w:rtl/>
        </w:rPr>
        <w:t>،</w:t>
      </w:r>
      <w:r w:rsidRPr="008F0026">
        <w:rPr>
          <w:rtl/>
        </w:rPr>
        <w:t xml:space="preserve"> وكأنّك تشهد الموقف</w:t>
      </w:r>
      <w:r w:rsidR="00733B93">
        <w:rPr>
          <w:rtl/>
        </w:rPr>
        <w:t>،</w:t>
      </w:r>
      <w:r w:rsidRPr="008F0026">
        <w:rPr>
          <w:rtl/>
        </w:rPr>
        <w:t xml:space="preserve"> وقد فاجأتك صرخته</w:t>
      </w:r>
      <w:r w:rsidR="00733B93">
        <w:rPr>
          <w:rtl/>
        </w:rPr>
        <w:t>.</w:t>
      </w:r>
    </w:p>
    <w:p w:rsidR="00860ABA" w:rsidRPr="008F0026" w:rsidRDefault="00860ABA" w:rsidP="002E0C24">
      <w:pPr>
        <w:pStyle w:val="libNormal"/>
        <w:rPr>
          <w:rtl/>
        </w:rPr>
      </w:pPr>
      <w:r w:rsidRPr="001E74B8">
        <w:rPr>
          <w:rtl/>
        </w:rPr>
        <w:t xml:space="preserve">* ونظيرتها </w:t>
      </w:r>
      <w:r w:rsidR="00733B93" w:rsidRPr="0086676F">
        <w:rPr>
          <w:rStyle w:val="libAlaemChar"/>
          <w:rtl/>
        </w:rPr>
        <w:t>(</w:t>
      </w:r>
      <w:r w:rsidRPr="001E74B8">
        <w:rPr>
          <w:rStyle w:val="libAieChar"/>
          <w:rFonts w:hint="cs"/>
          <w:rtl/>
        </w:rPr>
        <w:t>فَإِذَا جَاءَتِ الطَّامَّةُ الْكُبْرَى</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والطامّة</w:t>
      </w:r>
      <w:r w:rsidR="00733B93">
        <w:rPr>
          <w:rtl/>
        </w:rPr>
        <w:t>:</w:t>
      </w:r>
      <w:r w:rsidRPr="001E74B8">
        <w:rPr>
          <w:rtl/>
        </w:rPr>
        <w:t xml:space="preserve"> اسم للداهية الكبرى لا يُستطاع دفعها</w:t>
      </w:r>
      <w:r w:rsidR="00733B93">
        <w:rPr>
          <w:rtl/>
        </w:rPr>
        <w:t>،</w:t>
      </w:r>
      <w:r w:rsidRPr="001E74B8">
        <w:rPr>
          <w:rtl/>
        </w:rPr>
        <w:t xml:space="preserve"> وهكذا كانت وقعة القيامة تُفاجِئ بأهوالها ومكابدها</w:t>
      </w:r>
      <w:r w:rsidR="00733B93">
        <w:rPr>
          <w:rtl/>
        </w:rPr>
        <w:t>،</w:t>
      </w:r>
      <w:r w:rsidRPr="001E74B8">
        <w:rPr>
          <w:rtl/>
        </w:rPr>
        <w:t xml:space="preserve"> ممّا تُذهب وتُذيب القلوب</w:t>
      </w:r>
      <w:r w:rsidR="00733B93">
        <w:rPr>
          <w:rtl/>
        </w:rPr>
        <w:t>،</w:t>
      </w:r>
      <w:r w:rsidRPr="001E74B8">
        <w:rPr>
          <w:rtl/>
        </w:rPr>
        <w:t xml:space="preserve"> واللفظة دلّت عليه برنتها</w:t>
      </w:r>
      <w:r w:rsidR="00733B93">
        <w:rPr>
          <w:rtl/>
        </w:rPr>
        <w:t>.</w:t>
      </w:r>
    </w:p>
    <w:p w:rsidR="00860ABA" w:rsidRPr="008F0026" w:rsidRDefault="00860ABA" w:rsidP="002E0C24">
      <w:pPr>
        <w:pStyle w:val="libNormal"/>
        <w:rPr>
          <w:rtl/>
        </w:rPr>
      </w:pPr>
      <w:r w:rsidRPr="001E74B8">
        <w:rPr>
          <w:rtl/>
        </w:rPr>
        <w:t>قال سيد قطب</w:t>
      </w:r>
      <w:r w:rsidR="00733B93">
        <w:rPr>
          <w:rtl/>
        </w:rPr>
        <w:t>:</w:t>
      </w:r>
      <w:r w:rsidRPr="001E74B8">
        <w:rPr>
          <w:rtl/>
        </w:rPr>
        <w:t xml:space="preserve"> ومن الأوصاف التي اشتقّها القرآن ليوم القيامة </w:t>
      </w:r>
      <w:r w:rsidR="00733B93">
        <w:rPr>
          <w:rtl/>
        </w:rPr>
        <w:t>(</w:t>
      </w:r>
      <w:r w:rsidRPr="001E74B8">
        <w:rPr>
          <w:rtl/>
        </w:rPr>
        <w:t>الصاخّة</w:t>
      </w:r>
      <w:r w:rsidR="00733B93">
        <w:rPr>
          <w:rtl/>
        </w:rPr>
        <w:t>)</w:t>
      </w:r>
      <w:r w:rsidRPr="001E74B8">
        <w:rPr>
          <w:rtl/>
        </w:rPr>
        <w:t xml:space="preserve"> و</w:t>
      </w:r>
      <w:r w:rsidR="00733B93">
        <w:rPr>
          <w:rtl/>
        </w:rPr>
        <w:t>(</w:t>
      </w:r>
      <w:r w:rsidRPr="001E74B8">
        <w:rPr>
          <w:rtl/>
        </w:rPr>
        <w:t>الطامّة</w:t>
      </w:r>
      <w:r w:rsidR="00733B93">
        <w:rPr>
          <w:rtl/>
        </w:rPr>
        <w:t>)</w:t>
      </w:r>
      <w:r w:rsidRPr="001E74B8">
        <w:rPr>
          <w:rtl/>
        </w:rPr>
        <w:t xml:space="preserve"> والصاخّة لفظة تكاد تخرق صِماخ الأُذن في ثقلها وعنف جرسها</w:t>
      </w:r>
      <w:r w:rsidR="00733B93">
        <w:rPr>
          <w:rtl/>
        </w:rPr>
        <w:t>،</w:t>
      </w:r>
      <w:r w:rsidRPr="001E74B8">
        <w:rPr>
          <w:rtl/>
        </w:rPr>
        <w:t xml:space="preserve"> وشقّه للهواء شقاً</w:t>
      </w:r>
      <w:r w:rsidR="00733B93">
        <w:rPr>
          <w:rtl/>
        </w:rPr>
        <w:t>،</w:t>
      </w:r>
      <w:r w:rsidRPr="001E74B8">
        <w:rPr>
          <w:rtl/>
        </w:rPr>
        <w:t xml:space="preserve"> حتى يصل إلى الأُذن صاخّاً مُلحّاً</w:t>
      </w:r>
      <w:r w:rsidR="00733B93">
        <w:rPr>
          <w:rtl/>
        </w:rPr>
        <w:t>،</w:t>
      </w:r>
      <w:r w:rsidRPr="001E74B8">
        <w:rPr>
          <w:rtl/>
        </w:rPr>
        <w:t xml:space="preserve"> والطامّة لفظة ذات دويّ وطنين</w:t>
      </w:r>
      <w:r w:rsidR="00733B93">
        <w:rPr>
          <w:rtl/>
        </w:rPr>
        <w:t>،</w:t>
      </w:r>
      <w:r w:rsidRPr="001E74B8">
        <w:rPr>
          <w:rtl/>
        </w:rPr>
        <w:t xml:space="preserve"> تُخيّل إليك أنّها تطمّ وتعمّ</w:t>
      </w:r>
      <w:r w:rsidR="00733B93">
        <w:rPr>
          <w:rtl/>
        </w:rPr>
        <w:t>،</w:t>
      </w:r>
      <w:r w:rsidRPr="001E74B8">
        <w:rPr>
          <w:rtl/>
        </w:rPr>
        <w:t xml:space="preserve"> كالطوفان يغمر كلّ شيء ويطويه </w:t>
      </w:r>
      <w:r w:rsidRPr="001E74B8">
        <w:rPr>
          <w:rStyle w:val="libFootnotenumChar"/>
          <w:rtl/>
        </w:rPr>
        <w:t>(2)</w:t>
      </w:r>
      <w:r w:rsidR="00733B93">
        <w:rPr>
          <w:rtl/>
        </w:rPr>
        <w:t>.</w:t>
      </w:r>
    </w:p>
    <w:p w:rsidR="00860ABA" w:rsidRPr="008F0026" w:rsidRDefault="00860ABA" w:rsidP="002E0C24">
      <w:pPr>
        <w:pStyle w:val="libNormal"/>
        <w:rPr>
          <w:rtl/>
        </w:rPr>
      </w:pPr>
      <w:r w:rsidRPr="001E74B8">
        <w:rPr>
          <w:rtl/>
        </w:rPr>
        <w:t xml:space="preserve">* </w:t>
      </w:r>
      <w:r w:rsidR="00733B93" w:rsidRPr="0086676F">
        <w:rPr>
          <w:rStyle w:val="libAlaemChar"/>
          <w:rtl/>
        </w:rPr>
        <w:t>(</w:t>
      </w:r>
      <w:r w:rsidRPr="001E74B8">
        <w:rPr>
          <w:rStyle w:val="libAieChar"/>
          <w:rFonts w:hint="cs"/>
          <w:rtl/>
        </w:rPr>
        <w:t>كَلاَّ إِذَا دُكَّتِ الأَرْضُ دَكّاً دَكّاً</w:t>
      </w:r>
      <w:r w:rsidR="00733B93" w:rsidRPr="0086676F">
        <w:rPr>
          <w:rStyle w:val="libAlaemChar"/>
          <w:rtl/>
        </w:rPr>
        <w:t>)</w:t>
      </w:r>
      <w:r w:rsidRPr="001E74B8">
        <w:rPr>
          <w:rtl/>
        </w:rPr>
        <w:t xml:space="preserve"> ويتلو الآية</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وَجَاءَ رَبّكَ وَالْمَلَكُ صَفّاً صَفّاً * وَجِي‏ءَ يَوْمَئِذٍ بِجَهَنّمَ يَوْمَئِذٍ يَتَذَكّرُ الإِنسَانُ وَأَنّى‏ لَهُ الذّكْرَى‏</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وكأنّه عرض عسكري</w:t>
      </w:r>
      <w:r w:rsidR="001E74B8" w:rsidRPr="001E74B8">
        <w:rPr>
          <w:rtl/>
        </w:rPr>
        <w:t xml:space="preserve"> - </w:t>
      </w:r>
      <w:r w:rsidRPr="001E74B8">
        <w:rPr>
          <w:rtl/>
        </w:rPr>
        <w:t>الذي تشترك فيه جهنّم</w:t>
      </w:r>
      <w:r w:rsidR="001E74B8" w:rsidRPr="001E74B8">
        <w:rPr>
          <w:rtl/>
        </w:rPr>
        <w:t xml:space="preserve"> - </w:t>
      </w:r>
      <w:r w:rsidRPr="001E74B8">
        <w:rPr>
          <w:rtl/>
        </w:rPr>
        <w:t>بموسيقاه العسكرية المنتظمة الدقّات</w:t>
      </w:r>
      <w:r w:rsidR="00733B93">
        <w:rPr>
          <w:rtl/>
        </w:rPr>
        <w:t>،</w:t>
      </w:r>
      <w:r w:rsidRPr="001E74B8">
        <w:rPr>
          <w:rtl/>
        </w:rPr>
        <w:t xml:space="preserve"> المنبعثة من البناء اللفظي الشديد الأسر </w:t>
      </w:r>
      <w:r w:rsidRPr="001E74B8">
        <w:rPr>
          <w:rStyle w:val="libFootnotenumChar"/>
          <w:rtl/>
        </w:rPr>
        <w:t>(4)</w:t>
      </w:r>
      <w:r w:rsidRPr="001E74B8">
        <w:rPr>
          <w:rtl/>
        </w:rPr>
        <w:t xml:space="preserve"> وكأنّها قرعات وقمعات</w:t>
      </w:r>
      <w:r w:rsidR="00733B93">
        <w:rPr>
          <w:rtl/>
        </w:rPr>
        <w:t>.</w:t>
      </w:r>
    </w:p>
    <w:p w:rsidR="00860ABA" w:rsidRPr="008F0026" w:rsidRDefault="00860ABA" w:rsidP="002E0C24">
      <w:pPr>
        <w:pStyle w:val="libNormal"/>
        <w:rPr>
          <w:rtl/>
        </w:rPr>
      </w:pPr>
      <w:r w:rsidRPr="001E74B8">
        <w:rPr>
          <w:rtl/>
        </w:rPr>
        <w:t xml:space="preserve">* </w:t>
      </w:r>
      <w:r w:rsidR="00733B93" w:rsidRPr="0086676F">
        <w:rPr>
          <w:rStyle w:val="libAlaemChar"/>
          <w:rtl/>
        </w:rPr>
        <w:t>(</w:t>
      </w:r>
      <w:r w:rsidRPr="001E74B8">
        <w:rPr>
          <w:rStyle w:val="libAieChar"/>
          <w:rFonts w:hint="cs"/>
          <w:rtl/>
        </w:rPr>
        <w:t>وَيَخَافُونَ يَوْماً كَانَ شَرُّهُ مُسْتَطِيراً</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r w:rsidRPr="001E74B8">
        <w:rPr>
          <w:rtl/>
        </w:rPr>
        <w:t xml:space="preserve"> ما أهول هذه الكلمة في هذا الموضع</w:t>
      </w:r>
      <w:r w:rsidR="00733B93">
        <w:rPr>
          <w:rtl/>
        </w:rPr>
        <w:t>،</w:t>
      </w:r>
      <w:r w:rsidRPr="001E74B8">
        <w:rPr>
          <w:rtl/>
        </w:rPr>
        <w:t xml:space="preserve"> وما أوقع جرسها المدوّي المخوف</w:t>
      </w:r>
      <w:r w:rsidR="00733B93">
        <w:rPr>
          <w:rtl/>
        </w:rPr>
        <w:t>،</w:t>
      </w:r>
      <w:r w:rsidRPr="001E74B8">
        <w:rPr>
          <w:rtl/>
        </w:rPr>
        <w:t xml:space="preserve"> المتناسب مع أهوال يوم القيامة</w:t>
      </w:r>
      <w:r w:rsidR="00733B93">
        <w:rPr>
          <w:rtl/>
        </w:rPr>
        <w:t>،</w:t>
      </w:r>
      <w:r w:rsidRPr="001E74B8">
        <w:rPr>
          <w:rtl/>
        </w:rPr>
        <w:t xml:space="preserve"> المتطاير</w:t>
      </w:r>
      <w:r w:rsidR="00814EB7">
        <w:rPr>
          <w:rtl/>
        </w:rPr>
        <w:t xml:space="preserve"> </w:t>
      </w:r>
      <w:r w:rsidRPr="001E74B8">
        <w:rPr>
          <w:rtl/>
        </w:rPr>
        <w:t>شرّها كالبركان الثائر المتقاذف شرارته</w:t>
      </w:r>
      <w:r w:rsidR="00733B93">
        <w:rPr>
          <w:rtl/>
        </w:rPr>
        <w:t>،</w:t>
      </w:r>
      <w:r w:rsidRPr="001E74B8">
        <w:rPr>
          <w:rtl/>
        </w:rPr>
        <w:t xml:space="preserve"> لا يَسلم منها قريب ولا بعيد</w:t>
      </w:r>
      <w:r w:rsidR="00733B93">
        <w:rPr>
          <w:rtl/>
        </w:rPr>
        <w:t>.</w:t>
      </w:r>
    </w:p>
    <w:p w:rsidR="000E1D55" w:rsidRDefault="00860ABA" w:rsidP="002E0C24">
      <w:pPr>
        <w:pStyle w:val="libNormal"/>
        <w:rPr>
          <w:rtl/>
        </w:rPr>
      </w:pPr>
      <w:r w:rsidRPr="001E74B8">
        <w:rPr>
          <w:rtl/>
        </w:rPr>
        <w:t>* وزاده رعباً وهولاً تكراره بوجه آخر كان أخوف</w:t>
      </w:r>
      <w:r w:rsidR="00733B93">
        <w:rPr>
          <w:rtl/>
        </w:rPr>
        <w:t>:</w:t>
      </w:r>
      <w:r w:rsidRPr="001E74B8">
        <w:rPr>
          <w:rtl/>
        </w:rPr>
        <w:t xml:space="preserve"> </w:t>
      </w:r>
      <w:r w:rsidR="00733B93" w:rsidRPr="0086676F">
        <w:rPr>
          <w:rStyle w:val="libAlaemChar"/>
          <w:rtl/>
        </w:rPr>
        <w:t>(</w:t>
      </w:r>
      <w:r w:rsidRPr="001E74B8">
        <w:rPr>
          <w:rStyle w:val="libAieChar"/>
          <w:rFonts w:hint="cs"/>
          <w:rtl/>
        </w:rPr>
        <w:t>إِنَّا نَخَافُ مِنْ رَبِّنَا يَوْماً عَبُوساً قَمْطَرِيراً</w:t>
      </w:r>
      <w:r w:rsidR="00733B93" w:rsidRPr="0086676F">
        <w:rPr>
          <w:rStyle w:val="libAlaemChar"/>
          <w:rtl/>
        </w:rPr>
        <w:t>)</w:t>
      </w:r>
      <w:r w:rsidRPr="001E74B8">
        <w:rPr>
          <w:rtl/>
        </w:rPr>
        <w:t xml:space="preserve"> </w:t>
      </w:r>
      <w:r w:rsidRPr="001E74B8">
        <w:rPr>
          <w:rStyle w:val="libFootnotenumChar"/>
          <w:rtl/>
        </w:rPr>
        <w:t>(6)</w:t>
      </w:r>
      <w:r w:rsidR="00733B93">
        <w:rPr>
          <w:rtl/>
        </w:rPr>
        <w:t>،</w:t>
      </w:r>
      <w:r w:rsidRPr="001E74B8">
        <w:rPr>
          <w:rtl/>
        </w:rPr>
        <w:t xml:space="preserve"> كأنّه الضيغم الضاري عبس في وجه فريسته عبوساً شديداً</w:t>
      </w:r>
      <w:r w:rsidR="00733B93">
        <w:rPr>
          <w:rtl/>
        </w:rPr>
        <w:t>،</w:t>
      </w:r>
    </w:p>
    <w:p w:rsidR="00860ABA" w:rsidRPr="008F002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النازعات</w:t>
      </w:r>
      <w:r w:rsidR="00733B93">
        <w:rPr>
          <w:rtl/>
        </w:rPr>
        <w:t>:</w:t>
      </w:r>
      <w:r w:rsidRPr="001E74B8">
        <w:rPr>
          <w:rtl/>
        </w:rPr>
        <w:t xml:space="preserve"> 34</w:t>
      </w:r>
      <w:r w:rsidR="00733B93">
        <w:rPr>
          <w:rtl/>
        </w:rPr>
        <w:t>.</w:t>
      </w:r>
    </w:p>
    <w:p w:rsidR="00860ABA" w:rsidRPr="001E74B8" w:rsidRDefault="00860ABA" w:rsidP="001E74B8">
      <w:pPr>
        <w:pStyle w:val="libFootnote0"/>
        <w:rPr>
          <w:rtl/>
        </w:rPr>
      </w:pPr>
      <w:r w:rsidRPr="001E74B8">
        <w:rPr>
          <w:rtl/>
        </w:rPr>
        <w:t>(2) التصوير الفني</w:t>
      </w:r>
      <w:r w:rsidR="00733B93">
        <w:rPr>
          <w:rtl/>
        </w:rPr>
        <w:t>:</w:t>
      </w:r>
      <w:r w:rsidRPr="001E74B8">
        <w:rPr>
          <w:rtl/>
        </w:rPr>
        <w:t xml:space="preserve"> ص73</w:t>
      </w:r>
      <w:r w:rsidR="00733B93">
        <w:rPr>
          <w:rtl/>
        </w:rPr>
        <w:t>.</w:t>
      </w:r>
    </w:p>
    <w:p w:rsidR="00860ABA" w:rsidRPr="001E74B8" w:rsidRDefault="00860ABA" w:rsidP="001E74B8">
      <w:pPr>
        <w:pStyle w:val="libFootnote0"/>
        <w:rPr>
          <w:rtl/>
        </w:rPr>
      </w:pPr>
      <w:r w:rsidRPr="001E74B8">
        <w:rPr>
          <w:rtl/>
        </w:rPr>
        <w:t>(3) الفجر</w:t>
      </w:r>
      <w:r w:rsidR="00733B93">
        <w:rPr>
          <w:rtl/>
        </w:rPr>
        <w:t>:</w:t>
      </w:r>
      <w:r w:rsidRPr="001E74B8">
        <w:rPr>
          <w:rtl/>
        </w:rPr>
        <w:t xml:space="preserve"> 22 و23</w:t>
      </w:r>
      <w:r w:rsidR="00733B93">
        <w:rPr>
          <w:rtl/>
        </w:rPr>
        <w:t>.</w:t>
      </w:r>
    </w:p>
    <w:p w:rsidR="00860ABA" w:rsidRPr="001E74B8" w:rsidRDefault="00860ABA" w:rsidP="001E74B8">
      <w:pPr>
        <w:pStyle w:val="libFootnote0"/>
        <w:rPr>
          <w:rtl/>
        </w:rPr>
      </w:pPr>
      <w:r w:rsidRPr="001E74B8">
        <w:rPr>
          <w:rtl/>
        </w:rPr>
        <w:t>(4) الأسر</w:t>
      </w:r>
      <w:r w:rsidR="00733B93">
        <w:rPr>
          <w:rtl/>
        </w:rPr>
        <w:t>:</w:t>
      </w:r>
      <w:r w:rsidRPr="001E74B8">
        <w:rPr>
          <w:rtl/>
        </w:rPr>
        <w:t xml:space="preserve"> القبض على شيء </w:t>
      </w:r>
      <w:r w:rsidR="00733B93">
        <w:rPr>
          <w:rtl/>
        </w:rPr>
        <w:t>(</w:t>
      </w:r>
      <w:r w:rsidRPr="001E74B8">
        <w:rPr>
          <w:rtl/>
        </w:rPr>
        <w:t>التصوير</w:t>
      </w:r>
      <w:r w:rsidR="00733B93">
        <w:rPr>
          <w:rtl/>
        </w:rPr>
        <w:t>:</w:t>
      </w:r>
      <w:r w:rsidRPr="001E74B8">
        <w:rPr>
          <w:rtl/>
        </w:rPr>
        <w:t xml:space="preserve"> ص76</w:t>
      </w:r>
      <w:r w:rsidR="00733B93">
        <w:rPr>
          <w:rtl/>
        </w:rPr>
        <w:t>).</w:t>
      </w:r>
    </w:p>
    <w:p w:rsidR="00860ABA" w:rsidRPr="001E74B8" w:rsidRDefault="00860ABA" w:rsidP="001E74B8">
      <w:pPr>
        <w:pStyle w:val="libFootnote0"/>
        <w:rPr>
          <w:rtl/>
        </w:rPr>
      </w:pPr>
      <w:r w:rsidRPr="001E74B8">
        <w:rPr>
          <w:rtl/>
        </w:rPr>
        <w:t>(5) الإنسان</w:t>
      </w:r>
      <w:r w:rsidR="00733B93">
        <w:rPr>
          <w:rtl/>
        </w:rPr>
        <w:t>:</w:t>
      </w:r>
      <w:r w:rsidRPr="001E74B8">
        <w:rPr>
          <w:rtl/>
        </w:rPr>
        <w:t xml:space="preserve"> 7</w:t>
      </w:r>
      <w:r w:rsidR="00733B93">
        <w:rPr>
          <w:rtl/>
        </w:rPr>
        <w:t>.</w:t>
      </w:r>
    </w:p>
    <w:p w:rsidR="00860ABA" w:rsidRPr="001E74B8" w:rsidRDefault="00860ABA" w:rsidP="001E74B8">
      <w:pPr>
        <w:pStyle w:val="libFootnote0"/>
        <w:rPr>
          <w:rtl/>
        </w:rPr>
      </w:pPr>
      <w:r w:rsidRPr="001E74B8">
        <w:rPr>
          <w:rtl/>
        </w:rPr>
        <w:t>(6) الإنسان</w:t>
      </w:r>
      <w:r w:rsidR="00733B93">
        <w:rPr>
          <w:rtl/>
        </w:rPr>
        <w:t>:</w:t>
      </w:r>
      <w:r w:rsidRPr="001E74B8">
        <w:rPr>
          <w:rtl/>
        </w:rPr>
        <w:t xml:space="preserve"> 10</w:t>
      </w:r>
      <w:r w:rsidR="00733B93">
        <w:rPr>
          <w:rtl/>
        </w:rPr>
        <w:t>.</w:t>
      </w:r>
    </w:p>
    <w:p w:rsidR="003637EC" w:rsidRDefault="000E1D55" w:rsidP="001E74B8">
      <w:pPr>
        <w:pStyle w:val="libNormal"/>
        <w:rPr>
          <w:rtl/>
        </w:rPr>
      </w:pPr>
      <w:r>
        <w:br w:type="page"/>
      </w:r>
    </w:p>
    <w:p w:rsidR="00860ABA" w:rsidRPr="008F0026" w:rsidRDefault="00860ABA" w:rsidP="001E74B8">
      <w:pPr>
        <w:pStyle w:val="libNormal"/>
        <w:rPr>
          <w:rtl/>
        </w:rPr>
      </w:pPr>
      <w:r w:rsidRPr="008F0026">
        <w:rPr>
          <w:rtl/>
        </w:rPr>
        <w:lastRenderedPageBreak/>
        <w:t>ولعلّه من طول جوعه وضمور بطنه</w:t>
      </w:r>
      <w:r w:rsidR="00733B93">
        <w:rPr>
          <w:rtl/>
        </w:rPr>
        <w:t>،</w:t>
      </w:r>
      <w:r w:rsidRPr="008F0026">
        <w:rPr>
          <w:rtl/>
        </w:rPr>
        <w:t xml:space="preserve"> فكان أشدّ رعباً</w:t>
      </w:r>
      <w:r w:rsidR="001E74B8">
        <w:rPr>
          <w:rtl/>
        </w:rPr>
        <w:t xml:space="preserve"> - </w:t>
      </w:r>
      <w:r w:rsidRPr="008F0026">
        <w:rPr>
          <w:rtl/>
        </w:rPr>
        <w:t>وهو سبع جائع يقصدك لا عن هوادة</w:t>
      </w:r>
      <w:r w:rsidR="001E74B8">
        <w:rPr>
          <w:rtl/>
        </w:rPr>
        <w:t xml:space="preserve"> - </w:t>
      </w:r>
      <w:r w:rsidRPr="008F0026">
        <w:rPr>
          <w:rtl/>
        </w:rPr>
        <w:t>من بركان</w:t>
      </w:r>
      <w:r w:rsidR="00733B93">
        <w:rPr>
          <w:rtl/>
        </w:rPr>
        <w:t>،</w:t>
      </w:r>
      <w:r w:rsidRPr="008F0026">
        <w:rPr>
          <w:rtl/>
        </w:rPr>
        <w:t xml:space="preserve"> لا قصد له ولا عزم</w:t>
      </w:r>
      <w:r w:rsidR="00733B93">
        <w:rPr>
          <w:rtl/>
        </w:rPr>
        <w:t>،</w:t>
      </w:r>
      <w:r w:rsidRPr="008F0026">
        <w:rPr>
          <w:rtl/>
        </w:rPr>
        <w:t xml:space="preserve"> والتخلص منه ممكن</w:t>
      </w:r>
      <w:r w:rsidR="00733B93">
        <w:rPr>
          <w:rtl/>
        </w:rPr>
        <w:t>؛</w:t>
      </w:r>
      <w:r w:rsidRPr="008F0026">
        <w:rPr>
          <w:rtl/>
        </w:rPr>
        <w:t xml:space="preserve"> لأنّه لا يتبعك</w:t>
      </w:r>
      <w:r w:rsidR="00733B93">
        <w:rPr>
          <w:rtl/>
        </w:rPr>
        <w:t>.</w:t>
      </w:r>
    </w:p>
    <w:p w:rsidR="000E1D55" w:rsidRDefault="00860ABA" w:rsidP="001E74B8">
      <w:pPr>
        <w:pStyle w:val="libCenter"/>
        <w:rPr>
          <w:rtl/>
        </w:rPr>
      </w:pPr>
      <w:r w:rsidRPr="008F0026">
        <w:rPr>
          <w:rtl/>
        </w:rPr>
        <w:t>* * *</w:t>
      </w:r>
    </w:p>
    <w:p w:rsidR="00860ABA" w:rsidRPr="008F0026" w:rsidRDefault="00860ABA" w:rsidP="002E0C24">
      <w:pPr>
        <w:pStyle w:val="libNormal"/>
        <w:rPr>
          <w:rtl/>
        </w:rPr>
      </w:pPr>
      <w:r w:rsidRPr="001E74B8">
        <w:rPr>
          <w:rtl/>
        </w:rPr>
        <w:t>* وتقرأ</w:t>
      </w:r>
      <w:r w:rsidR="00733B93">
        <w:rPr>
          <w:rtl/>
        </w:rPr>
        <w:t>:</w:t>
      </w:r>
      <w:r w:rsidRPr="001E74B8">
        <w:rPr>
          <w:rtl/>
        </w:rPr>
        <w:t xml:space="preserve"> </w:t>
      </w:r>
      <w:r w:rsidR="00733B93" w:rsidRPr="0086676F">
        <w:rPr>
          <w:rStyle w:val="libAlaemChar"/>
          <w:rtl/>
        </w:rPr>
        <w:t>(</w:t>
      </w:r>
      <w:r w:rsidRPr="001E74B8">
        <w:rPr>
          <w:rStyle w:val="libAieChar"/>
          <w:rFonts w:hint="cs"/>
          <w:rtl/>
        </w:rPr>
        <w:t>وَإِنَّ مِنْكُمْ لَمَنْ لَيُبَطِّئَنَّ</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فترتسم صورة</w:t>
      </w:r>
      <w:r w:rsidR="00814EB7">
        <w:rPr>
          <w:rtl/>
        </w:rPr>
        <w:t xml:space="preserve"> </w:t>
      </w:r>
      <w:r w:rsidRPr="001E74B8">
        <w:rPr>
          <w:rtl/>
        </w:rPr>
        <w:t>التبطئة في جرس العبارة كلّها</w:t>
      </w:r>
      <w:r w:rsidR="00733B93">
        <w:rPr>
          <w:rtl/>
        </w:rPr>
        <w:t>،</w:t>
      </w:r>
      <w:r w:rsidRPr="001E74B8">
        <w:rPr>
          <w:rtl/>
        </w:rPr>
        <w:t xml:space="preserve"> وفي جرس </w:t>
      </w:r>
      <w:r w:rsidR="00733B93" w:rsidRPr="0086676F">
        <w:rPr>
          <w:rStyle w:val="libAlaemChar"/>
          <w:rtl/>
        </w:rPr>
        <w:t>(</w:t>
      </w:r>
      <w:r w:rsidRPr="001E74B8">
        <w:rPr>
          <w:rStyle w:val="libAieChar"/>
          <w:rtl/>
        </w:rPr>
        <w:t>ليبطِّئنَّ</w:t>
      </w:r>
      <w:r w:rsidR="00733B93" w:rsidRPr="0086676F">
        <w:rPr>
          <w:rStyle w:val="libAlaemChar"/>
          <w:rtl/>
        </w:rPr>
        <w:t>)</w:t>
      </w:r>
      <w:r w:rsidRPr="001E74B8">
        <w:rPr>
          <w:rtl/>
        </w:rPr>
        <w:t xml:space="preserve"> خاصّة</w:t>
      </w:r>
      <w:r w:rsidR="00733B93">
        <w:rPr>
          <w:rtl/>
        </w:rPr>
        <w:t>.</w:t>
      </w:r>
      <w:r w:rsidRPr="001E74B8">
        <w:rPr>
          <w:rtl/>
        </w:rPr>
        <w:t xml:space="preserve"> وإنّ اللسان ليكاد يتعثّر</w:t>
      </w:r>
      <w:r w:rsidR="00733B93">
        <w:rPr>
          <w:rtl/>
        </w:rPr>
        <w:t>،</w:t>
      </w:r>
      <w:r w:rsidRPr="001E74B8">
        <w:rPr>
          <w:rtl/>
        </w:rPr>
        <w:t xml:space="preserve"> وهو يتخبّط فيها حتى يصل ببطء إلى نهايتها</w:t>
      </w:r>
      <w:r w:rsidR="00733B93">
        <w:rPr>
          <w:rtl/>
        </w:rPr>
        <w:t>.</w:t>
      </w:r>
    </w:p>
    <w:p w:rsidR="000E1D55" w:rsidRDefault="00860ABA" w:rsidP="002E0C24">
      <w:pPr>
        <w:pStyle w:val="libNormal"/>
        <w:rPr>
          <w:rtl/>
        </w:rPr>
      </w:pPr>
      <w:r w:rsidRPr="001E74B8">
        <w:rPr>
          <w:rtl/>
        </w:rPr>
        <w:t>* وتتلو حكاية قول هود</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أَرَأَيْتُمْ إِن كُنتُ عَلَى‏ بَيّنَةٍ مِن رَبّي وآتَانِي رَحْمَةً مِنْ عِندِهِ فَعُمّيَتْ عَلَيْكُمْ أَنُلْزِمُكُمُوهَا وَأَنتُمْ لَهَا كَارِهُونَ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فتحسّ أنّ كلمة </w:t>
      </w:r>
      <w:r w:rsidR="00733B93" w:rsidRPr="0086676F">
        <w:rPr>
          <w:rStyle w:val="libAlaemChar"/>
          <w:rtl/>
        </w:rPr>
        <w:t>(</w:t>
      </w:r>
      <w:r w:rsidRPr="001E74B8">
        <w:rPr>
          <w:rStyle w:val="libAieChar"/>
          <w:rFonts w:hint="cs"/>
          <w:rtl/>
        </w:rPr>
        <w:t>أَنُلْزِمُكُمُوهَا</w:t>
      </w:r>
      <w:r w:rsidR="00733B93" w:rsidRPr="0086676F">
        <w:rPr>
          <w:rStyle w:val="libAlaemChar"/>
          <w:rtl/>
        </w:rPr>
        <w:t>)</w:t>
      </w:r>
      <w:r w:rsidRPr="001E74B8">
        <w:rPr>
          <w:rtl/>
        </w:rPr>
        <w:t xml:space="preserve"> تُصوّر جوّ الإكراه</w:t>
      </w:r>
      <w:r w:rsidR="00733B93">
        <w:rPr>
          <w:rtl/>
        </w:rPr>
        <w:t>،</w:t>
      </w:r>
      <w:r w:rsidRPr="001E74B8">
        <w:rPr>
          <w:rtl/>
        </w:rPr>
        <w:t xml:space="preserve"> بإدماج كلّ هذه الضمائر في النطق</w:t>
      </w:r>
      <w:r w:rsidR="00733B93">
        <w:rPr>
          <w:rtl/>
        </w:rPr>
        <w:t>،</w:t>
      </w:r>
      <w:r w:rsidRPr="001E74B8">
        <w:rPr>
          <w:rtl/>
        </w:rPr>
        <w:t xml:space="preserve"> وشدّ بعضها إلى بعض</w:t>
      </w:r>
      <w:r w:rsidR="00733B93">
        <w:rPr>
          <w:rtl/>
        </w:rPr>
        <w:t>،</w:t>
      </w:r>
      <w:r w:rsidRPr="001E74B8">
        <w:rPr>
          <w:rtl/>
        </w:rPr>
        <w:t xml:space="preserve"> كما يُدمج الكارهون مع ما يكرهون</w:t>
      </w:r>
      <w:r w:rsidR="00733B93">
        <w:rPr>
          <w:rtl/>
        </w:rPr>
        <w:t>،</w:t>
      </w:r>
      <w:r w:rsidRPr="001E74B8">
        <w:rPr>
          <w:rtl/>
        </w:rPr>
        <w:t xml:space="preserve"> ويشدّون إليه وهم منه نافرون</w:t>
      </w:r>
      <w:r w:rsidR="00733B93">
        <w:rPr>
          <w:rtl/>
        </w:rPr>
        <w:t>.</w:t>
      </w:r>
    </w:p>
    <w:p w:rsidR="00860ABA" w:rsidRPr="008F0026" w:rsidRDefault="00860ABA" w:rsidP="002E0C24">
      <w:pPr>
        <w:pStyle w:val="libNormal"/>
        <w:rPr>
          <w:rtl/>
        </w:rPr>
      </w:pPr>
      <w:r w:rsidRPr="001E74B8">
        <w:rPr>
          <w:rtl/>
        </w:rPr>
        <w:t>قال سيد قطب</w:t>
      </w:r>
      <w:r w:rsidR="00733B93">
        <w:rPr>
          <w:rtl/>
        </w:rPr>
        <w:t>:</w:t>
      </w:r>
      <w:r w:rsidRPr="001E74B8">
        <w:rPr>
          <w:rtl/>
        </w:rPr>
        <w:t xml:space="preserve"> وهكذا يبدو لونٌ من التناسق</w:t>
      </w:r>
      <w:r w:rsidR="001E74B8" w:rsidRPr="001E74B8">
        <w:rPr>
          <w:rtl/>
        </w:rPr>
        <w:t xml:space="preserve"> - </w:t>
      </w:r>
      <w:r w:rsidRPr="001E74B8">
        <w:rPr>
          <w:rtl/>
        </w:rPr>
        <w:t>تناسق جرس اللفظ مع نوعية المعنى</w:t>
      </w:r>
      <w:r w:rsidR="001E74B8" w:rsidRPr="001E74B8">
        <w:rPr>
          <w:rtl/>
        </w:rPr>
        <w:t xml:space="preserve"> - </w:t>
      </w:r>
      <w:r w:rsidRPr="001E74B8">
        <w:rPr>
          <w:rtl/>
        </w:rPr>
        <w:t>أعلى من البلاغة الظاهرية</w:t>
      </w:r>
      <w:r w:rsidR="00733B93">
        <w:rPr>
          <w:rtl/>
        </w:rPr>
        <w:t>،</w:t>
      </w:r>
      <w:r w:rsidRPr="001E74B8">
        <w:rPr>
          <w:rtl/>
        </w:rPr>
        <w:t xml:space="preserve"> وأرفع من الفصاحة اللفظية</w:t>
      </w:r>
      <w:r w:rsidR="00733B93">
        <w:rPr>
          <w:rtl/>
        </w:rPr>
        <w:t>،</w:t>
      </w:r>
      <w:r w:rsidRPr="001E74B8">
        <w:rPr>
          <w:rtl/>
        </w:rPr>
        <w:t xml:space="preserve"> اللتين يحسبهما بعض الباحثين في القرآن أعظم مزايا القرآن</w:t>
      </w:r>
      <w:r w:rsidRPr="00CF20AA">
        <w:rPr>
          <w:rtl/>
        </w:rPr>
        <w:t xml:space="preserve"> </w:t>
      </w:r>
      <w:r w:rsidRPr="001E74B8">
        <w:rPr>
          <w:rStyle w:val="libFootnotenumChar"/>
          <w:rtl/>
        </w:rPr>
        <w:t>(3)</w:t>
      </w:r>
      <w:r w:rsidR="00733B93">
        <w:rPr>
          <w:rtl/>
        </w:rPr>
        <w:t>.</w:t>
      </w:r>
    </w:p>
    <w:p w:rsidR="00860ABA" w:rsidRPr="008F0026" w:rsidRDefault="00860ABA" w:rsidP="002E0C24">
      <w:pPr>
        <w:pStyle w:val="libNormal"/>
        <w:rPr>
          <w:rtl/>
        </w:rPr>
      </w:pPr>
      <w:r w:rsidRPr="001E74B8">
        <w:rPr>
          <w:rtl/>
        </w:rPr>
        <w:t>* انظر إلى هذا التشبيه البديع</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وَمَن يُشْرِكْ بِاللّهِ فَكَأَنّمَا خَرّ مِنَ السّماءِ فَتَخْطَفُهُ الطّيْرُ أَوْ تَهْوِي بِهِ الرّيحُ فِي مَكَانٍ سَحيقٍ</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اللفظ يُصوّر السقوط المرير </w:t>
      </w:r>
      <w:r w:rsidR="00733B93" w:rsidRPr="0086676F">
        <w:rPr>
          <w:rStyle w:val="libAlaemChar"/>
          <w:rtl/>
        </w:rPr>
        <w:t>(</w:t>
      </w:r>
      <w:r w:rsidRPr="001E74B8">
        <w:rPr>
          <w:rStyle w:val="libAieChar"/>
          <w:rFonts w:hint="cs"/>
          <w:rtl/>
        </w:rPr>
        <w:t>خَرّ مِنَ السّماءِ</w:t>
      </w:r>
      <w:r w:rsidR="00733B93" w:rsidRPr="0086676F">
        <w:rPr>
          <w:rStyle w:val="libAlaemChar"/>
          <w:rtl/>
        </w:rPr>
        <w:t>)</w:t>
      </w:r>
      <w:r w:rsidRPr="001E74B8">
        <w:rPr>
          <w:rtl/>
        </w:rPr>
        <w:t xml:space="preserve"> صوت تقطع الأنفاس وحسبها في البلعوم من هول هذا السقوط المفاجئ</w:t>
      </w:r>
      <w:r w:rsidR="00733B93">
        <w:rPr>
          <w:rtl/>
        </w:rPr>
        <w:t>،</w:t>
      </w:r>
      <w:r w:rsidRPr="001E74B8">
        <w:rPr>
          <w:rtl/>
        </w:rPr>
        <w:t xml:space="preserve"> ثمّ ماذا بعد</w:t>
      </w:r>
      <w:r w:rsidR="00733B93">
        <w:rPr>
          <w:rtl/>
        </w:rPr>
        <w:t>؟</w:t>
      </w:r>
      <w:r w:rsidRPr="001E74B8">
        <w:rPr>
          <w:rtl/>
        </w:rPr>
        <w:t xml:space="preserve"> </w:t>
      </w:r>
      <w:r w:rsidR="00733B93" w:rsidRPr="0086676F">
        <w:rPr>
          <w:rStyle w:val="libAlaemChar"/>
          <w:rtl/>
        </w:rPr>
        <w:t>(</w:t>
      </w:r>
      <w:r w:rsidRPr="001E74B8">
        <w:rPr>
          <w:rStyle w:val="libAieChar"/>
          <w:rFonts w:hint="cs"/>
          <w:rtl/>
        </w:rPr>
        <w:t>تَخْطَفُهُ الطّيْرُ</w:t>
      </w:r>
      <w:r w:rsidR="00733B93" w:rsidRPr="0086676F">
        <w:rPr>
          <w:rStyle w:val="libAlaemChar"/>
          <w:rtl/>
        </w:rPr>
        <w:t>)</w:t>
      </w:r>
      <w:r w:rsidRPr="001E74B8">
        <w:rPr>
          <w:rtl/>
        </w:rPr>
        <w:t xml:space="preserve"> لفوره فيقع فريستها </w:t>
      </w:r>
      <w:r w:rsidR="00733B93" w:rsidRPr="0086676F">
        <w:rPr>
          <w:rStyle w:val="libAlaemChar"/>
          <w:rtl/>
        </w:rPr>
        <w:t>(</w:t>
      </w:r>
      <w:r w:rsidRPr="001E74B8">
        <w:rPr>
          <w:rStyle w:val="libAieChar"/>
          <w:rFonts w:hint="cs"/>
          <w:rtl/>
        </w:rPr>
        <w:t>أَوْ تَهْوِي بِهِ الرّيحُ فِي مَكَانٍ سَحيقٍ</w:t>
      </w:r>
      <w:r w:rsidR="00733B93" w:rsidRPr="0086676F">
        <w:rPr>
          <w:rStyle w:val="libAlaemChar"/>
          <w:rtl/>
        </w:rPr>
        <w:t>)</w:t>
      </w:r>
      <w:r w:rsidRPr="001E74B8">
        <w:rPr>
          <w:rtl/>
        </w:rPr>
        <w:t xml:space="preserve"> متقطّع الأشلاء</w:t>
      </w:r>
      <w:r w:rsidR="00733B93">
        <w:rPr>
          <w:rtl/>
        </w:rPr>
        <w:t>،</w:t>
      </w:r>
      <w:r w:rsidRPr="001E74B8">
        <w:rPr>
          <w:rtl/>
        </w:rPr>
        <w:t xml:space="preserve"> فلا يهتدي إليه أحد</w:t>
      </w:r>
      <w:r w:rsidR="00733B93">
        <w:rPr>
          <w:rtl/>
        </w:rPr>
        <w:t>،</w:t>
      </w:r>
      <w:r w:rsidRPr="001E74B8">
        <w:rPr>
          <w:rtl/>
        </w:rPr>
        <w:t xml:space="preserve"> هكذا وبهذه السرعة الخاطفة يطوى مسرح حياة المشرك بالله</w:t>
      </w:r>
      <w:r w:rsidR="00733B93">
        <w:rPr>
          <w:rtl/>
        </w:rPr>
        <w:t>،</w:t>
      </w:r>
      <w:r w:rsidRPr="001E74B8">
        <w:rPr>
          <w:rtl/>
        </w:rPr>
        <w:t xml:space="preserve"> وبهذه الخاتمة الأليمة </w:t>
      </w:r>
      <w:r w:rsidRPr="001E74B8">
        <w:rPr>
          <w:rStyle w:val="libFootnotenumChar"/>
          <w:rtl/>
        </w:rPr>
        <w:t>(5)</w:t>
      </w:r>
      <w:r w:rsidR="00733B93">
        <w:rPr>
          <w:rtl/>
        </w:rPr>
        <w:t>.</w:t>
      </w:r>
    </w:p>
    <w:p w:rsidR="000E1D55" w:rsidRDefault="00860ABA" w:rsidP="002E0C24">
      <w:pPr>
        <w:pStyle w:val="libNormal"/>
        <w:rPr>
          <w:rtl/>
        </w:rPr>
      </w:pPr>
      <w:r w:rsidRPr="001E74B8">
        <w:rPr>
          <w:rtl/>
        </w:rPr>
        <w:t xml:space="preserve">* </w:t>
      </w:r>
      <w:r w:rsidR="00733B93" w:rsidRPr="0086676F">
        <w:rPr>
          <w:rStyle w:val="libAlaemChar"/>
          <w:rtl/>
        </w:rPr>
        <w:t>(</w:t>
      </w:r>
      <w:r w:rsidRPr="001E74B8">
        <w:rPr>
          <w:rStyle w:val="libAieChar"/>
          <w:rtl/>
        </w:rPr>
        <w:t>عُتُلٍّ بعدَ ذلك زَنيم</w:t>
      </w:r>
      <w:r w:rsidR="00733B93" w:rsidRPr="0086676F">
        <w:rPr>
          <w:rStyle w:val="libAlaemChar"/>
          <w:rtl/>
        </w:rPr>
        <w:t>)</w:t>
      </w:r>
      <w:r w:rsidRPr="001E74B8">
        <w:rPr>
          <w:rtl/>
        </w:rPr>
        <w:t xml:space="preserve"> </w:t>
      </w:r>
      <w:r w:rsidRPr="001E74B8">
        <w:rPr>
          <w:rStyle w:val="libFootnotenumChar"/>
          <w:rtl/>
        </w:rPr>
        <w:t>(6)</w:t>
      </w:r>
      <w:r w:rsidRPr="001E74B8">
        <w:rPr>
          <w:rtl/>
        </w:rPr>
        <w:t xml:space="preserve"> هذه الكلمة </w:t>
      </w:r>
      <w:r w:rsidR="00733B93">
        <w:rPr>
          <w:rtl/>
        </w:rPr>
        <w:t>(</w:t>
      </w:r>
      <w:r w:rsidRPr="001E74B8">
        <w:rPr>
          <w:rtl/>
        </w:rPr>
        <w:t>عتلّ</w:t>
      </w:r>
      <w:r w:rsidR="00733B93">
        <w:rPr>
          <w:rtl/>
        </w:rPr>
        <w:t>)</w:t>
      </w:r>
      <w:r w:rsidRPr="001E74B8">
        <w:rPr>
          <w:rtl/>
        </w:rPr>
        <w:t xml:space="preserve"> في مادّتها وهيأتها </w:t>
      </w:r>
      <w:r w:rsidR="00733B93">
        <w:rPr>
          <w:rtl/>
        </w:rPr>
        <w:t>(</w:t>
      </w:r>
      <w:r w:rsidRPr="001E74B8">
        <w:rPr>
          <w:rtl/>
        </w:rPr>
        <w:t>ع</w:t>
      </w:r>
      <w:r w:rsidR="00733B93">
        <w:rPr>
          <w:rtl/>
        </w:rPr>
        <w:t>:</w:t>
      </w:r>
    </w:p>
    <w:p w:rsidR="00860ABA" w:rsidRPr="008F002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النساء</w:t>
      </w:r>
      <w:r w:rsidR="00733B93">
        <w:rPr>
          <w:rtl/>
        </w:rPr>
        <w:t>:</w:t>
      </w:r>
      <w:r w:rsidRPr="001E74B8">
        <w:rPr>
          <w:rtl/>
        </w:rPr>
        <w:t xml:space="preserve"> 72</w:t>
      </w:r>
      <w:r w:rsidR="00733B93">
        <w:rPr>
          <w:rtl/>
        </w:rPr>
        <w:t>.</w:t>
      </w:r>
    </w:p>
    <w:p w:rsidR="00860ABA" w:rsidRPr="001E74B8" w:rsidRDefault="00860ABA" w:rsidP="001E74B8">
      <w:pPr>
        <w:pStyle w:val="libFootnote0"/>
        <w:rPr>
          <w:rtl/>
        </w:rPr>
      </w:pPr>
      <w:r w:rsidRPr="001E74B8">
        <w:rPr>
          <w:rtl/>
        </w:rPr>
        <w:t>(2) هود</w:t>
      </w:r>
      <w:r w:rsidR="00733B93">
        <w:rPr>
          <w:rtl/>
        </w:rPr>
        <w:t>:</w:t>
      </w:r>
      <w:r w:rsidRPr="001E74B8">
        <w:rPr>
          <w:rtl/>
        </w:rPr>
        <w:t xml:space="preserve"> 28</w:t>
      </w:r>
      <w:r w:rsidR="00733B93">
        <w:rPr>
          <w:rtl/>
        </w:rPr>
        <w:t>.</w:t>
      </w:r>
    </w:p>
    <w:p w:rsidR="00860ABA" w:rsidRPr="001E74B8" w:rsidRDefault="00860ABA" w:rsidP="001E74B8">
      <w:pPr>
        <w:pStyle w:val="libFootnote0"/>
        <w:rPr>
          <w:rtl/>
        </w:rPr>
      </w:pPr>
      <w:r w:rsidRPr="001E74B8">
        <w:rPr>
          <w:rtl/>
        </w:rPr>
        <w:t>(3) التصوير الفني</w:t>
      </w:r>
      <w:r w:rsidR="00733B93">
        <w:rPr>
          <w:rtl/>
        </w:rPr>
        <w:t>:</w:t>
      </w:r>
      <w:r w:rsidRPr="001E74B8">
        <w:rPr>
          <w:rtl/>
        </w:rPr>
        <w:t xml:space="preserve"> ص72</w:t>
      </w:r>
      <w:r w:rsidR="00733B93">
        <w:rPr>
          <w:rtl/>
        </w:rPr>
        <w:t>.</w:t>
      </w:r>
    </w:p>
    <w:p w:rsidR="00860ABA" w:rsidRPr="001E74B8" w:rsidRDefault="00860ABA" w:rsidP="001E74B8">
      <w:pPr>
        <w:pStyle w:val="libFootnote0"/>
        <w:rPr>
          <w:rtl/>
        </w:rPr>
      </w:pPr>
      <w:r w:rsidRPr="001E74B8">
        <w:rPr>
          <w:rtl/>
        </w:rPr>
        <w:t>(4) الحج</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(5) التصوير الفني</w:t>
      </w:r>
      <w:r w:rsidR="00733B93">
        <w:rPr>
          <w:rtl/>
        </w:rPr>
        <w:t>:</w:t>
      </w:r>
      <w:r w:rsidRPr="001E74B8">
        <w:rPr>
          <w:rtl/>
        </w:rPr>
        <w:t xml:space="preserve"> ص103</w:t>
      </w:r>
      <w:r w:rsidR="00733B93">
        <w:rPr>
          <w:rtl/>
        </w:rPr>
        <w:t>.</w:t>
      </w:r>
    </w:p>
    <w:p w:rsidR="00860ABA" w:rsidRPr="001E74B8" w:rsidRDefault="00860ABA" w:rsidP="001E74B8">
      <w:pPr>
        <w:pStyle w:val="libFootnote0"/>
        <w:rPr>
          <w:rtl/>
        </w:rPr>
      </w:pPr>
      <w:r w:rsidRPr="001E74B8">
        <w:rPr>
          <w:rtl/>
        </w:rPr>
        <w:t>(6) القلم</w:t>
      </w:r>
      <w:r w:rsidR="00733B93">
        <w:rPr>
          <w:rtl/>
        </w:rPr>
        <w:t>:</w:t>
      </w:r>
      <w:r w:rsidRPr="001E74B8">
        <w:rPr>
          <w:rtl/>
        </w:rPr>
        <w:t xml:space="preserve"> 13</w:t>
      </w:r>
      <w:r w:rsidR="00733B93">
        <w:rPr>
          <w:rtl/>
        </w:rPr>
        <w:t>.</w:t>
      </w:r>
    </w:p>
    <w:p w:rsidR="003637EC" w:rsidRDefault="000E1D55" w:rsidP="001E74B8">
      <w:pPr>
        <w:pStyle w:val="libNormal"/>
        <w:rPr>
          <w:rtl/>
        </w:rPr>
      </w:pPr>
      <w:r>
        <w:br w:type="page"/>
      </w:r>
    </w:p>
    <w:p w:rsidR="00860ABA" w:rsidRPr="008F0026" w:rsidRDefault="00860ABA" w:rsidP="001E74B8">
      <w:pPr>
        <w:pStyle w:val="libNormal"/>
        <w:rPr>
          <w:rtl/>
        </w:rPr>
      </w:pPr>
      <w:r w:rsidRPr="008F0026">
        <w:rPr>
          <w:rtl/>
        </w:rPr>
        <w:lastRenderedPageBreak/>
        <w:t>مجهورة مستعلية</w:t>
      </w:r>
      <w:r w:rsidR="00733B93">
        <w:rPr>
          <w:rtl/>
        </w:rPr>
        <w:t>،</w:t>
      </w:r>
      <w:r w:rsidRPr="008F0026">
        <w:rPr>
          <w:rtl/>
        </w:rPr>
        <w:t xml:space="preserve"> تاء</w:t>
      </w:r>
      <w:r w:rsidR="00733B93">
        <w:rPr>
          <w:rtl/>
        </w:rPr>
        <w:t>:</w:t>
      </w:r>
      <w:r w:rsidRPr="008F0026">
        <w:rPr>
          <w:rtl/>
        </w:rPr>
        <w:t xml:space="preserve"> مهموسة شديدة</w:t>
      </w:r>
      <w:r w:rsidR="00733B93">
        <w:rPr>
          <w:rtl/>
        </w:rPr>
        <w:t>،</w:t>
      </w:r>
      <w:r w:rsidRPr="008F0026">
        <w:rPr>
          <w:rtl/>
        </w:rPr>
        <w:t xml:space="preserve"> ل</w:t>
      </w:r>
      <w:r w:rsidR="00733B93">
        <w:rPr>
          <w:rtl/>
        </w:rPr>
        <w:t>:</w:t>
      </w:r>
      <w:r w:rsidRPr="008F0026">
        <w:rPr>
          <w:rtl/>
        </w:rPr>
        <w:t xml:space="preserve"> مجهورة منذلقة</w:t>
      </w:r>
      <w:r w:rsidR="00733B93">
        <w:rPr>
          <w:rtl/>
        </w:rPr>
        <w:t>)</w:t>
      </w:r>
      <w:r w:rsidRPr="008F0026">
        <w:rPr>
          <w:rtl/>
        </w:rPr>
        <w:t xml:space="preserve"> بضمّتين متعاقبتينِ وتشديد اللام الأخيرة</w:t>
      </w:r>
      <w:r w:rsidR="00733B93">
        <w:rPr>
          <w:rtl/>
        </w:rPr>
        <w:t>،</w:t>
      </w:r>
      <w:r w:rsidRPr="008F0026">
        <w:rPr>
          <w:rtl/>
        </w:rPr>
        <w:t xml:space="preserve"> تُمثّل الغلظة الجافية والانهماك في الشهوات وملاذ الحياة السفلى</w:t>
      </w:r>
      <w:r w:rsidR="00733B93">
        <w:rPr>
          <w:rtl/>
        </w:rPr>
        <w:t>،</w:t>
      </w:r>
      <w:r w:rsidRPr="008F0026">
        <w:rPr>
          <w:rtl/>
        </w:rPr>
        <w:t xml:space="preserve"> قبل أن تدلّ عليه الكلمة من المعنى الوضعيّ اللغوي</w:t>
      </w:r>
      <w:r w:rsidR="00733B93">
        <w:rPr>
          <w:rtl/>
        </w:rPr>
        <w:t>:</w:t>
      </w:r>
      <w:r w:rsidRPr="008F0026">
        <w:rPr>
          <w:rtl/>
        </w:rPr>
        <w:t xml:space="preserve"> الأكول</w:t>
      </w:r>
      <w:r w:rsidR="00733B93">
        <w:rPr>
          <w:rtl/>
        </w:rPr>
        <w:t>،</w:t>
      </w:r>
      <w:r w:rsidRPr="008F0026">
        <w:rPr>
          <w:rtl/>
        </w:rPr>
        <w:t xml:space="preserve"> الجافي</w:t>
      </w:r>
      <w:r w:rsidR="00733B93">
        <w:rPr>
          <w:rtl/>
        </w:rPr>
        <w:t>،</w:t>
      </w:r>
      <w:r w:rsidRPr="008F0026">
        <w:rPr>
          <w:rtl/>
        </w:rPr>
        <w:t xml:space="preserve"> الغليظ</w:t>
      </w:r>
      <w:r w:rsidR="00733B93">
        <w:rPr>
          <w:rtl/>
        </w:rPr>
        <w:t>.</w:t>
      </w:r>
    </w:p>
    <w:p w:rsidR="00860ABA" w:rsidRPr="008F0026" w:rsidRDefault="00860ABA" w:rsidP="001E74B8">
      <w:pPr>
        <w:pStyle w:val="libNormal"/>
        <w:rPr>
          <w:rtl/>
        </w:rPr>
      </w:pPr>
      <w:r w:rsidRPr="008F0026">
        <w:rPr>
          <w:rtl/>
        </w:rPr>
        <w:t>تلك لفظة دلّت أجراسها على معناها قبل أن تدلّ أوضاعها</w:t>
      </w:r>
      <w:r w:rsidR="00733B93">
        <w:rPr>
          <w:rtl/>
        </w:rPr>
        <w:t>؛</w:t>
      </w:r>
      <w:r w:rsidRPr="008F0026">
        <w:rPr>
          <w:rtl/>
        </w:rPr>
        <w:t xml:space="preserve"> ومِن ثَمّ فقد تعقبها ما يناسبها </w:t>
      </w:r>
      <w:r w:rsidR="00733B93">
        <w:rPr>
          <w:rtl/>
        </w:rPr>
        <w:t>(</w:t>
      </w:r>
      <w:r w:rsidRPr="008F0026">
        <w:rPr>
          <w:rtl/>
        </w:rPr>
        <w:t>زنيم</w:t>
      </w:r>
      <w:r w:rsidR="00733B93">
        <w:rPr>
          <w:rtl/>
        </w:rPr>
        <w:t>):</w:t>
      </w:r>
      <w:r w:rsidRPr="008F0026">
        <w:rPr>
          <w:rtl/>
        </w:rPr>
        <w:t xml:space="preserve"> اللئيم</w:t>
      </w:r>
      <w:r w:rsidR="00733B93">
        <w:rPr>
          <w:rtl/>
        </w:rPr>
        <w:t>،</w:t>
      </w:r>
      <w:r w:rsidRPr="008F0026">
        <w:rPr>
          <w:rtl/>
        </w:rPr>
        <w:t xml:space="preserve"> الدعيّ</w:t>
      </w:r>
      <w:r w:rsidR="00733B93">
        <w:rPr>
          <w:rtl/>
        </w:rPr>
        <w:t>،</w:t>
      </w:r>
      <w:r w:rsidRPr="008F0026">
        <w:rPr>
          <w:rtl/>
        </w:rPr>
        <w:t xml:space="preserve"> الذي لا يبالي بما قال ولا بما قيل فيه</w:t>
      </w:r>
      <w:r w:rsidR="00733B93">
        <w:rPr>
          <w:rtl/>
        </w:rPr>
        <w:t>.</w:t>
      </w:r>
    </w:p>
    <w:p w:rsidR="00860ABA" w:rsidRPr="008F0026" w:rsidRDefault="00860ABA" w:rsidP="002E0C24">
      <w:pPr>
        <w:pStyle w:val="libNormal"/>
        <w:rPr>
          <w:rtl/>
        </w:rPr>
      </w:pPr>
      <w:r w:rsidRPr="001E74B8">
        <w:rPr>
          <w:rtl/>
        </w:rPr>
        <w:t xml:space="preserve">* </w:t>
      </w:r>
      <w:r w:rsidR="00733B93" w:rsidRPr="0086676F">
        <w:rPr>
          <w:rStyle w:val="libAlaemChar"/>
          <w:rtl/>
        </w:rPr>
        <w:t>(</w:t>
      </w:r>
      <w:r w:rsidRPr="001E74B8">
        <w:rPr>
          <w:rStyle w:val="libAieChar"/>
          <w:rFonts w:hint="cs"/>
          <w:rtl/>
        </w:rPr>
        <w:t>وَمَا هُوَ بِمُزَحْزِحِهِ مِنْ الْعَذَابِ</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دلّت لفظة الزحزحة على تلك الحركة التدرّجية قبل المعنى.</w:t>
      </w:r>
    </w:p>
    <w:p w:rsidR="00860ABA" w:rsidRPr="008F0026" w:rsidRDefault="00860ABA" w:rsidP="002E0C24">
      <w:pPr>
        <w:pStyle w:val="libNormal"/>
        <w:rPr>
          <w:rtl/>
        </w:rPr>
      </w:pPr>
      <w:r w:rsidRPr="001E74B8">
        <w:rPr>
          <w:rtl/>
        </w:rPr>
        <w:t xml:space="preserve">* </w:t>
      </w:r>
      <w:r w:rsidR="00733B93" w:rsidRPr="0086676F">
        <w:rPr>
          <w:rStyle w:val="libAlaemChar"/>
          <w:rtl/>
        </w:rPr>
        <w:t>(</w:t>
      </w:r>
      <w:r w:rsidRPr="001E74B8">
        <w:rPr>
          <w:rStyle w:val="libAieChar"/>
          <w:rFonts w:hint="cs"/>
          <w:rtl/>
        </w:rPr>
        <w:t>فَكُبْكِبُوا فِيهَا</w:t>
      </w:r>
      <w:r w:rsidR="00733B93" w:rsidRPr="0086676F">
        <w:rPr>
          <w:rStyle w:val="libAlaemChar"/>
          <w:rtl/>
        </w:rPr>
        <w:t>)</w:t>
      </w:r>
      <w:r w:rsidRPr="001E74B8">
        <w:rPr>
          <w:rtl/>
        </w:rPr>
        <w:t xml:space="preserve"> </w:t>
      </w:r>
      <w:r w:rsidRPr="001E74B8">
        <w:rPr>
          <w:rStyle w:val="libFootnotenumChar"/>
          <w:rtl/>
        </w:rPr>
        <w:t>(2)</w:t>
      </w:r>
      <w:r w:rsidRPr="001E74B8">
        <w:rPr>
          <w:rtl/>
        </w:rPr>
        <w:t xml:space="preserve"> كأنّ جرس اللفظة أدلّ على تعاقب الكبو في النار</w:t>
      </w:r>
      <w:r w:rsidR="00733B93">
        <w:rPr>
          <w:rtl/>
        </w:rPr>
        <w:t>،</w:t>
      </w:r>
      <w:r w:rsidRPr="001E74B8">
        <w:rPr>
          <w:rtl/>
        </w:rPr>
        <w:t xml:space="preserve"> هم والغاوون وجنود إبليس أجمعون</w:t>
      </w:r>
      <w:r w:rsidR="00733B93">
        <w:rPr>
          <w:rtl/>
        </w:rPr>
        <w:t>.</w:t>
      </w:r>
    </w:p>
    <w:p w:rsidR="00860ABA" w:rsidRPr="008F0026" w:rsidRDefault="00860ABA" w:rsidP="001E74B8">
      <w:pPr>
        <w:pStyle w:val="libNormal"/>
        <w:rPr>
          <w:rtl/>
        </w:rPr>
      </w:pPr>
      <w:r w:rsidRPr="008F0026">
        <w:rPr>
          <w:rtl/>
        </w:rPr>
        <w:t>قال سيّد قطب</w:t>
      </w:r>
      <w:r w:rsidR="00733B93">
        <w:rPr>
          <w:rtl/>
        </w:rPr>
        <w:t>:</w:t>
      </w:r>
      <w:r w:rsidRPr="008F0026">
        <w:rPr>
          <w:rtl/>
        </w:rPr>
        <w:t xml:space="preserve"> وحقيقةً أنّ وضع هاتين اللفظتينِ اللغوي هو الذي يمنحهما هذه الصور وليس هو استعمال القرآن الخاصّ لهما</w:t>
      </w:r>
      <w:r w:rsidR="00733B93">
        <w:rPr>
          <w:rtl/>
        </w:rPr>
        <w:t>،</w:t>
      </w:r>
      <w:r w:rsidRPr="008F0026">
        <w:rPr>
          <w:rtl/>
        </w:rPr>
        <w:t xml:space="preserve"> كما هو الشأن في الكلمات الماضية</w:t>
      </w:r>
      <w:r w:rsidR="00733B93">
        <w:rPr>
          <w:rtl/>
        </w:rPr>
        <w:t>،</w:t>
      </w:r>
      <w:r w:rsidRPr="008F0026">
        <w:rPr>
          <w:rtl/>
        </w:rPr>
        <w:t xml:space="preserve"> التي اشتقّها خاصّة أو استعملها أَوّل مرّة</w:t>
      </w:r>
      <w:r w:rsidR="00733B93">
        <w:rPr>
          <w:rtl/>
        </w:rPr>
        <w:t>،</w:t>
      </w:r>
      <w:r w:rsidRPr="008F0026">
        <w:rPr>
          <w:rtl/>
        </w:rPr>
        <w:t xml:space="preserve"> ولكن اختيارهما في مكانيهما يُحسب بلا شكّ في بلاغة التعبير</w:t>
      </w:r>
      <w:r w:rsidR="00733B93">
        <w:rPr>
          <w:rtl/>
        </w:rPr>
        <w:t>.</w:t>
      </w:r>
    </w:p>
    <w:p w:rsidR="00860ABA" w:rsidRPr="008F0026" w:rsidRDefault="00860ABA" w:rsidP="002E0C24">
      <w:pPr>
        <w:pStyle w:val="libNormal"/>
        <w:rPr>
          <w:rtl/>
        </w:rPr>
      </w:pPr>
      <w:r w:rsidRPr="001E74B8">
        <w:rPr>
          <w:rtl/>
        </w:rPr>
        <w:t xml:space="preserve">* </w:t>
      </w:r>
      <w:r w:rsidR="00733B93" w:rsidRPr="0086676F">
        <w:rPr>
          <w:rStyle w:val="libAlaemChar"/>
          <w:rtl/>
        </w:rPr>
        <w:t>(</w:t>
      </w:r>
      <w:r w:rsidRPr="001E74B8">
        <w:rPr>
          <w:rStyle w:val="libAieChar"/>
          <w:rFonts w:hint="cs"/>
          <w:rtl/>
        </w:rPr>
        <w:t>إِلاَّ حَمِيماً وَغَسَّاقاً</w:t>
      </w:r>
      <w:r w:rsidR="00733B93" w:rsidRPr="0086676F">
        <w:rPr>
          <w:rStyle w:val="libAlaemChar"/>
          <w:rtl/>
        </w:rPr>
        <w:t>)</w:t>
      </w:r>
      <w:r w:rsidRPr="001E74B8">
        <w:rPr>
          <w:rStyle w:val="libAieChar"/>
          <w:rtl/>
        </w:rPr>
        <w:t xml:space="preserve"> </w:t>
      </w:r>
      <w:r w:rsidRPr="001E74B8">
        <w:rPr>
          <w:rStyle w:val="libFootnotenumChar"/>
          <w:rtl/>
        </w:rPr>
        <w:t>(3)</w:t>
      </w:r>
      <w:r w:rsidRPr="001E74B8">
        <w:rPr>
          <w:rtl/>
        </w:rPr>
        <w:t xml:space="preserve"> انظر إلى هذا التعبير الذي ملؤه الامتهان والاحتقار بشأن الطاغين وتصغير جانبهم والإزراء بحالتهم الفظيعة</w:t>
      </w:r>
      <w:r w:rsidR="00733B93">
        <w:rPr>
          <w:rtl/>
        </w:rPr>
        <w:t>،</w:t>
      </w:r>
      <w:r w:rsidRPr="001E74B8">
        <w:rPr>
          <w:rtl/>
        </w:rPr>
        <w:t xml:space="preserve"> إنّ جهنم كانت ترصدهم فتتلقّاهم في شرّ مآب</w:t>
      </w:r>
      <w:r w:rsidR="00733B93">
        <w:rPr>
          <w:rtl/>
        </w:rPr>
        <w:t>،</w:t>
      </w:r>
      <w:r w:rsidRPr="001E74B8">
        <w:rPr>
          <w:rtl/>
        </w:rPr>
        <w:t xml:space="preserve"> ويلبثون فيه أحقاباً</w:t>
      </w:r>
      <w:r w:rsidR="00733B93">
        <w:rPr>
          <w:rtl/>
        </w:rPr>
        <w:t>،</w:t>
      </w:r>
      <w:r w:rsidRPr="001E74B8">
        <w:rPr>
          <w:rtl/>
        </w:rPr>
        <w:t xml:space="preserve"> لا يذوقون فيها برداً ولا شراباً</w:t>
      </w:r>
      <w:r w:rsidR="00733B93">
        <w:rPr>
          <w:rtl/>
        </w:rPr>
        <w:t>،</w:t>
      </w:r>
      <w:r w:rsidRPr="001E74B8">
        <w:rPr>
          <w:rtl/>
        </w:rPr>
        <w:t xml:space="preserve"> نعم </w:t>
      </w:r>
      <w:r w:rsidR="00733B93" w:rsidRPr="0086676F">
        <w:rPr>
          <w:rStyle w:val="libAlaemChar"/>
          <w:rtl/>
        </w:rPr>
        <w:t>(</w:t>
      </w:r>
      <w:r w:rsidRPr="001E74B8">
        <w:rPr>
          <w:rStyle w:val="libAieChar"/>
          <w:rFonts w:hint="cs"/>
          <w:rtl/>
        </w:rPr>
        <w:t>إِلاَّ حَمِيماً</w:t>
      </w:r>
      <w:r w:rsidR="00733B93" w:rsidRPr="0086676F">
        <w:rPr>
          <w:rStyle w:val="libAlaemChar"/>
          <w:rtl/>
        </w:rPr>
        <w:t>)</w:t>
      </w:r>
      <w:r w:rsidRPr="001E74B8">
        <w:rPr>
          <w:rtl/>
        </w:rPr>
        <w:t xml:space="preserve"> ماءً ساخناً يشوى الحلق ويزيد في التهاب البطن</w:t>
      </w:r>
      <w:r w:rsidR="00733B93">
        <w:rPr>
          <w:rtl/>
        </w:rPr>
        <w:t>،</w:t>
      </w:r>
      <w:r w:rsidRPr="001E74B8">
        <w:rPr>
          <w:rtl/>
        </w:rPr>
        <w:t xml:space="preserve"> </w:t>
      </w:r>
      <w:r w:rsidR="00733B93" w:rsidRPr="0086676F">
        <w:rPr>
          <w:rStyle w:val="libAlaemChar"/>
          <w:rtl/>
        </w:rPr>
        <w:t>(</w:t>
      </w:r>
      <w:r w:rsidRPr="001E74B8">
        <w:rPr>
          <w:rStyle w:val="libAieChar"/>
          <w:rFonts w:hint="cs"/>
          <w:rtl/>
        </w:rPr>
        <w:t>وَغَسَّاقاً</w:t>
      </w:r>
      <w:r w:rsidR="00733B93" w:rsidRPr="0086676F">
        <w:rPr>
          <w:rStyle w:val="libAlaemChar"/>
          <w:rtl/>
        </w:rPr>
        <w:t>)</w:t>
      </w:r>
      <w:r w:rsidRPr="001E74B8">
        <w:rPr>
          <w:rtl/>
        </w:rPr>
        <w:t xml:space="preserve"> ما يغسق</w:t>
      </w:r>
      <w:r w:rsidR="00733B93">
        <w:rPr>
          <w:rtl/>
        </w:rPr>
        <w:t>،</w:t>
      </w:r>
      <w:r w:rsidRPr="001E74B8">
        <w:rPr>
          <w:rtl/>
        </w:rPr>
        <w:t xml:space="preserve"> أي ينصبّ من بدن الحريق</w:t>
      </w:r>
      <w:r w:rsidR="00733B93">
        <w:rPr>
          <w:rtl/>
        </w:rPr>
        <w:t>،</w:t>
      </w:r>
      <w:r w:rsidRPr="001E74B8">
        <w:rPr>
          <w:rtl/>
        </w:rPr>
        <w:t xml:space="preserve"> من قيح وصديد</w:t>
      </w:r>
      <w:r w:rsidR="00733B93">
        <w:rPr>
          <w:rtl/>
        </w:rPr>
        <w:t>،</w:t>
      </w:r>
      <w:r w:rsidRPr="001E74B8">
        <w:rPr>
          <w:rtl/>
        </w:rPr>
        <w:t xml:space="preserve"> تلك الانصبابة التي تكاد تتقطّع من أعضائه المشويّة تقطّعاً</w:t>
      </w:r>
      <w:r w:rsidR="00733B93">
        <w:rPr>
          <w:rtl/>
        </w:rPr>
        <w:t>،</w:t>
      </w:r>
      <w:r w:rsidRPr="001E74B8">
        <w:rPr>
          <w:rtl/>
        </w:rPr>
        <w:t xml:space="preserve"> تلك كؤوس الشراب تُقدّم إلى أُولئك الطواغيت</w:t>
      </w:r>
      <w:r w:rsidR="00733B93">
        <w:rPr>
          <w:rtl/>
        </w:rPr>
        <w:t>،</w:t>
      </w:r>
      <w:r w:rsidRPr="001E74B8">
        <w:rPr>
          <w:rtl/>
        </w:rPr>
        <w:t xml:space="preserve"> في مثل ذلك الحرّ القاطع</w:t>
      </w:r>
      <w:r w:rsidR="00733B93">
        <w:rPr>
          <w:rtl/>
        </w:rPr>
        <w:t>.</w:t>
      </w:r>
    </w:p>
    <w:p w:rsidR="00860ABA" w:rsidRPr="008F002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96</w:t>
      </w:r>
      <w:r w:rsidR="00733B93">
        <w:rPr>
          <w:rtl/>
        </w:rPr>
        <w:t>.</w:t>
      </w:r>
    </w:p>
    <w:p w:rsidR="00860ABA" w:rsidRPr="001E74B8" w:rsidRDefault="00860ABA" w:rsidP="001E74B8">
      <w:pPr>
        <w:pStyle w:val="libFootnote0"/>
        <w:rPr>
          <w:rtl/>
        </w:rPr>
      </w:pPr>
      <w:r w:rsidRPr="001E74B8">
        <w:rPr>
          <w:rtl/>
        </w:rPr>
        <w:t>(2) الشعراء</w:t>
      </w:r>
      <w:r w:rsidR="00733B93">
        <w:rPr>
          <w:rtl/>
        </w:rPr>
        <w:t>:</w:t>
      </w:r>
      <w:r w:rsidRPr="001E74B8">
        <w:rPr>
          <w:rtl/>
        </w:rPr>
        <w:t xml:space="preserve"> 94</w:t>
      </w:r>
      <w:r w:rsidR="00733B93">
        <w:rPr>
          <w:rtl/>
        </w:rPr>
        <w:t>.</w:t>
      </w:r>
    </w:p>
    <w:p w:rsidR="00860ABA" w:rsidRPr="001E74B8" w:rsidRDefault="00860ABA" w:rsidP="001E74B8">
      <w:pPr>
        <w:pStyle w:val="libFootnote0"/>
        <w:rPr>
          <w:rtl/>
        </w:rPr>
      </w:pPr>
      <w:r w:rsidRPr="001E74B8">
        <w:rPr>
          <w:rtl/>
        </w:rPr>
        <w:t>(3) النبأ</w:t>
      </w:r>
      <w:r w:rsidR="00733B93">
        <w:rPr>
          <w:rtl/>
        </w:rPr>
        <w:t>:</w:t>
      </w:r>
      <w:r w:rsidRPr="001E74B8">
        <w:rPr>
          <w:rtl/>
        </w:rPr>
        <w:t xml:space="preserve"> 25</w:t>
      </w:r>
      <w:r w:rsidR="00733B93">
        <w:rPr>
          <w:rtl/>
        </w:rPr>
        <w:t>.</w:t>
      </w:r>
    </w:p>
    <w:p w:rsidR="003637EC" w:rsidRDefault="000E1D55" w:rsidP="001E74B8">
      <w:pPr>
        <w:pStyle w:val="libNormal"/>
        <w:rPr>
          <w:rtl/>
        </w:rPr>
      </w:pPr>
      <w:r>
        <w:br w:type="page"/>
      </w:r>
    </w:p>
    <w:p w:rsidR="00860ABA" w:rsidRPr="008F0026" w:rsidRDefault="00860ABA" w:rsidP="001E74B8">
      <w:pPr>
        <w:pStyle w:val="libNormal"/>
        <w:rPr>
          <w:rtl/>
        </w:rPr>
      </w:pPr>
      <w:r w:rsidRPr="008F0026">
        <w:rPr>
          <w:rtl/>
        </w:rPr>
        <w:lastRenderedPageBreak/>
        <w:t>شارب نتن قذر</w:t>
      </w:r>
      <w:r w:rsidR="00733B93">
        <w:rPr>
          <w:rtl/>
        </w:rPr>
        <w:t>،</w:t>
      </w:r>
      <w:r w:rsidRPr="008F0026">
        <w:rPr>
          <w:rtl/>
        </w:rPr>
        <w:t xml:space="preserve"> مُدّت إليه أعناقهم ليشربوه</w:t>
      </w:r>
      <w:r w:rsidR="00733B93">
        <w:rPr>
          <w:rtl/>
        </w:rPr>
        <w:t>،</w:t>
      </w:r>
      <w:r w:rsidRPr="008F0026">
        <w:rPr>
          <w:rtl/>
        </w:rPr>
        <w:t xml:space="preserve"> رغم استفظاعه واستقذاره</w:t>
      </w:r>
      <w:r w:rsidR="00733B93">
        <w:rPr>
          <w:rtl/>
        </w:rPr>
        <w:t>،</w:t>
      </w:r>
      <w:r w:rsidRPr="008F0026">
        <w:rPr>
          <w:rtl/>
        </w:rPr>
        <w:t xml:space="preserve"> فيا له من فظاعة ومسكنة وتعاسة</w:t>
      </w:r>
      <w:r w:rsidR="00733B93">
        <w:rPr>
          <w:rtl/>
        </w:rPr>
        <w:t>.</w:t>
      </w:r>
    </w:p>
    <w:p w:rsidR="00860ABA" w:rsidRPr="008F0026" w:rsidRDefault="00860ABA" w:rsidP="002E0C24">
      <w:pPr>
        <w:pStyle w:val="libNormal"/>
        <w:rPr>
          <w:rtl/>
        </w:rPr>
      </w:pPr>
      <w:r w:rsidRPr="001E74B8">
        <w:rPr>
          <w:rtl/>
        </w:rPr>
        <w:t xml:space="preserve">انظر إلى جرس اللفظة </w:t>
      </w:r>
      <w:r w:rsidR="00733B93" w:rsidRPr="0086676F">
        <w:rPr>
          <w:rStyle w:val="libAlaemChar"/>
          <w:rtl/>
        </w:rPr>
        <w:t>(</w:t>
      </w:r>
      <w:r w:rsidRPr="001E74B8">
        <w:rPr>
          <w:rStyle w:val="libAieChar"/>
          <w:rtl/>
        </w:rPr>
        <w:t>غسّاقاً</w:t>
      </w:r>
      <w:r w:rsidR="00733B93" w:rsidRPr="0086676F">
        <w:rPr>
          <w:rStyle w:val="libAlaemChar"/>
          <w:rtl/>
        </w:rPr>
        <w:t>)</w:t>
      </w:r>
      <w:r w:rsidRPr="001E74B8">
        <w:rPr>
          <w:rtl/>
        </w:rPr>
        <w:t xml:space="preserve"> إنّها تُصوّر حالة التهوّع التي تعتري الشاربين التُعساء يكاد يخنقهم أَلَم شوكه</w:t>
      </w:r>
      <w:r w:rsidR="00733B93">
        <w:rPr>
          <w:rtl/>
        </w:rPr>
        <w:t>.</w:t>
      </w:r>
    </w:p>
    <w:p w:rsidR="00860ABA" w:rsidRPr="008F0026" w:rsidRDefault="00733B93" w:rsidP="002E0C24">
      <w:pPr>
        <w:pStyle w:val="libNormal"/>
        <w:rPr>
          <w:rtl/>
        </w:rPr>
      </w:pPr>
      <w:r w:rsidRPr="0086676F">
        <w:rPr>
          <w:rStyle w:val="libAlaemChar"/>
          <w:rtl/>
        </w:rPr>
        <w:t>(</w:t>
      </w:r>
      <w:r w:rsidR="00860ABA" w:rsidRPr="001E74B8">
        <w:rPr>
          <w:rStyle w:val="libAieChar"/>
          <w:rFonts w:hint="cs"/>
          <w:rtl/>
        </w:rPr>
        <w:t>لَيْسَ لَهُمْ طَعَامٌ إِلاّ مِنْ ضَرِيعٍ</w:t>
      </w:r>
      <w:r w:rsidRPr="0086676F">
        <w:rPr>
          <w:rStyle w:val="libAlaemChar"/>
          <w:rtl/>
        </w:rPr>
        <w:t>)</w:t>
      </w:r>
      <w:r w:rsidR="00860ABA" w:rsidRPr="001E74B8">
        <w:rPr>
          <w:rtl/>
        </w:rPr>
        <w:t xml:space="preserve"> </w:t>
      </w:r>
      <w:r w:rsidR="00860ABA" w:rsidRPr="001E74B8">
        <w:rPr>
          <w:rStyle w:val="libFootnotenumChar"/>
          <w:rtl/>
        </w:rPr>
        <w:t>(1)</w:t>
      </w:r>
      <w:r w:rsidR="00860ABA" w:rsidRPr="001E74B8">
        <w:rPr>
          <w:rtl/>
        </w:rPr>
        <w:t xml:space="preserve"> وما أدراك ما الضريع</w:t>
      </w:r>
      <w:r>
        <w:rPr>
          <w:rtl/>
        </w:rPr>
        <w:t>؟</w:t>
      </w:r>
      <w:r w:rsidR="00860ABA" w:rsidRPr="001E74B8">
        <w:rPr>
          <w:rtl/>
        </w:rPr>
        <w:t xml:space="preserve"> إنّه طعام </w:t>
      </w:r>
      <w:r w:rsidRPr="0086676F">
        <w:rPr>
          <w:rStyle w:val="libAlaemChar"/>
          <w:rtl/>
        </w:rPr>
        <w:t>(</w:t>
      </w:r>
      <w:r w:rsidR="00860ABA" w:rsidRPr="001E74B8">
        <w:rPr>
          <w:rStyle w:val="libAieChar"/>
          <w:rFonts w:hint="cs"/>
          <w:rtl/>
        </w:rPr>
        <w:t>لا يُسْمِنُ وَلا يُغْنِي مِنْ جُوعٍ</w:t>
      </w:r>
      <w:r w:rsidRPr="0086676F">
        <w:rPr>
          <w:rStyle w:val="libAlaemChar"/>
          <w:rtl/>
        </w:rPr>
        <w:t>)</w:t>
      </w:r>
      <w:r w:rsidR="00860ABA" w:rsidRPr="001E74B8">
        <w:rPr>
          <w:rStyle w:val="libAieChar"/>
          <w:rtl/>
        </w:rPr>
        <w:t xml:space="preserve"> </w:t>
      </w:r>
      <w:r w:rsidR="00860ABA" w:rsidRPr="001E74B8">
        <w:rPr>
          <w:rtl/>
        </w:rPr>
        <w:t>لا يسدّ جوعة ولا يمنع نهماً</w:t>
      </w:r>
      <w:r>
        <w:rPr>
          <w:rtl/>
        </w:rPr>
        <w:t>،</w:t>
      </w:r>
      <w:r w:rsidR="00860ABA" w:rsidRPr="001E74B8">
        <w:rPr>
          <w:rtl/>
        </w:rPr>
        <w:t xml:space="preserve"> سوى مضغة مضنية يلوكها الآكل في تَلوٍّ وإرهاق</w:t>
      </w:r>
      <w:r>
        <w:rPr>
          <w:rtl/>
        </w:rPr>
        <w:t>،</w:t>
      </w:r>
      <w:r w:rsidR="00860ABA" w:rsidRPr="001E74B8">
        <w:rPr>
          <w:rtl/>
        </w:rPr>
        <w:t xml:space="preserve"> وتعب ونصب وضمور بطن</w:t>
      </w:r>
      <w:r>
        <w:rPr>
          <w:rtl/>
        </w:rPr>
        <w:t>،</w:t>
      </w:r>
      <w:r w:rsidR="00860ABA" w:rsidRPr="001E74B8">
        <w:rPr>
          <w:rtl/>
        </w:rPr>
        <w:t xml:space="preserve"> يَلحقها ضراعة وتعاسة ومسكنة مزرية</w:t>
      </w:r>
      <w:r>
        <w:rPr>
          <w:rtl/>
        </w:rPr>
        <w:t>،</w:t>
      </w:r>
      <w:r w:rsidR="00860ABA" w:rsidRPr="001E74B8">
        <w:rPr>
          <w:rtl/>
        </w:rPr>
        <w:t xml:space="preserve"> قال الراغب</w:t>
      </w:r>
      <w:r>
        <w:rPr>
          <w:rtl/>
        </w:rPr>
        <w:t>:</w:t>
      </w:r>
      <w:r w:rsidR="00860ABA" w:rsidRPr="001E74B8">
        <w:rPr>
          <w:rtl/>
        </w:rPr>
        <w:t xml:space="preserve"> هو نبات أحمر منتن الريح</w:t>
      </w:r>
      <w:r>
        <w:rPr>
          <w:rtl/>
        </w:rPr>
        <w:t>،</w:t>
      </w:r>
      <w:r w:rsidR="00860ABA" w:rsidRPr="001E74B8">
        <w:rPr>
          <w:rtl/>
        </w:rPr>
        <w:t xml:space="preserve"> يلفظه البحر</w:t>
      </w:r>
      <w:r>
        <w:rPr>
          <w:rtl/>
        </w:rPr>
        <w:t>،</w:t>
      </w:r>
      <w:r w:rsidR="00860ABA" w:rsidRPr="001E74B8">
        <w:rPr>
          <w:rtl/>
        </w:rPr>
        <w:t xml:space="preserve"> فإذا اقتاته الإبل أصنته تخمتُه وأثقلته وخامتُه</w:t>
      </w:r>
      <w:r>
        <w:rPr>
          <w:rtl/>
        </w:rPr>
        <w:t>.</w:t>
      </w:r>
    </w:p>
    <w:p w:rsidR="00860ABA" w:rsidRPr="008F0026" w:rsidRDefault="000E1D55" w:rsidP="002E0C24">
      <w:pPr>
        <w:pStyle w:val="libNormal"/>
        <w:rPr>
          <w:rtl/>
        </w:rPr>
      </w:pPr>
      <w:r w:rsidRPr="001E74B8">
        <w:rPr>
          <w:rtl/>
        </w:rPr>
        <w:t xml:space="preserve"> </w:t>
      </w:r>
      <w:r w:rsidR="00860ABA" w:rsidRPr="001E74B8">
        <w:rPr>
          <w:rtl/>
        </w:rPr>
        <w:t>قلت</w:t>
      </w:r>
      <w:r w:rsidR="00733B93">
        <w:rPr>
          <w:rtl/>
        </w:rPr>
        <w:t>:</w:t>
      </w:r>
      <w:r w:rsidR="00860ABA" w:rsidRPr="001E74B8">
        <w:rPr>
          <w:rtl/>
        </w:rPr>
        <w:t xml:space="preserve"> واللفظة بجرسها المرهق الثقيل </w:t>
      </w:r>
      <w:r w:rsidR="00860ABA" w:rsidRPr="001E74B8">
        <w:rPr>
          <w:rStyle w:val="libFootnotenumChar"/>
          <w:rtl/>
        </w:rPr>
        <w:t>(2)</w:t>
      </w:r>
      <w:r w:rsidR="00860ABA" w:rsidRPr="001E74B8">
        <w:rPr>
          <w:rtl/>
        </w:rPr>
        <w:t xml:space="preserve"> دلّت على ضراعة حالة آكِله قبل دلالة المعنى الوضعي</w:t>
      </w:r>
      <w:r w:rsidR="00733B93">
        <w:rPr>
          <w:rtl/>
        </w:rPr>
        <w:t>.</w:t>
      </w:r>
    </w:p>
    <w:p w:rsidR="00860ABA" w:rsidRPr="008F0026" w:rsidRDefault="00733B93" w:rsidP="002E0C24">
      <w:pPr>
        <w:pStyle w:val="libNormal"/>
        <w:rPr>
          <w:rtl/>
        </w:rPr>
      </w:pPr>
      <w:r w:rsidRPr="0086676F">
        <w:rPr>
          <w:rStyle w:val="libAlaemChar"/>
          <w:rtl/>
        </w:rPr>
        <w:t>(</w:t>
      </w:r>
      <w:r w:rsidR="00860ABA" w:rsidRPr="001E74B8">
        <w:rPr>
          <w:rStyle w:val="libAieChar"/>
          <w:rFonts w:hint="cs"/>
          <w:rtl/>
        </w:rPr>
        <w:t>وَلاَ طَعَامٌ إِلاَّ مِنْ غِسْلِينٍ</w:t>
      </w:r>
      <w:r w:rsidRPr="0086676F">
        <w:rPr>
          <w:rStyle w:val="libAlaemChar"/>
          <w:rtl/>
        </w:rPr>
        <w:t>)</w:t>
      </w:r>
      <w:r w:rsidR="00860ABA" w:rsidRPr="00CF20AA">
        <w:rPr>
          <w:rtl/>
        </w:rPr>
        <w:t xml:space="preserve"> </w:t>
      </w:r>
      <w:r w:rsidR="00860ABA" w:rsidRPr="001E74B8">
        <w:rPr>
          <w:rStyle w:val="libFootnotenumChar"/>
          <w:rtl/>
        </w:rPr>
        <w:t>(3)</w:t>
      </w:r>
      <w:r w:rsidR="00860ABA" w:rsidRPr="001E74B8">
        <w:rPr>
          <w:rtl/>
        </w:rPr>
        <w:t xml:space="preserve"> وما أدراك ما الغِسلِين</w:t>
      </w:r>
      <w:r>
        <w:rPr>
          <w:rtl/>
        </w:rPr>
        <w:t>؟</w:t>
      </w:r>
      <w:r w:rsidR="00860ABA" w:rsidRPr="001E74B8">
        <w:rPr>
          <w:rtl/>
        </w:rPr>
        <w:t xml:space="preserve"> هي غسالة أقذار الأبدان</w:t>
      </w:r>
      <w:r>
        <w:rPr>
          <w:rtl/>
        </w:rPr>
        <w:t>،</w:t>
      </w:r>
      <w:r w:rsidR="00860ABA" w:rsidRPr="001E74B8">
        <w:rPr>
          <w:rtl/>
        </w:rPr>
        <w:t xml:space="preserve"> ومِن ثَمّ فهي حثالة قيح وصديد تسيل من قروح أبدان أهل النار وجروحها</w:t>
      </w:r>
      <w:r>
        <w:rPr>
          <w:rtl/>
        </w:rPr>
        <w:t>،</w:t>
      </w:r>
      <w:r w:rsidR="00860ABA" w:rsidRPr="001E74B8">
        <w:rPr>
          <w:rtl/>
        </w:rPr>
        <w:t xml:space="preserve"> وفي تركيب اللفظة ما يُنبئ عن هذا الاستقذار</w:t>
      </w:r>
      <w:r>
        <w:rPr>
          <w:rtl/>
        </w:rPr>
        <w:t>،</w:t>
      </w:r>
      <w:r w:rsidR="00860ABA" w:rsidRPr="001E74B8">
        <w:rPr>
          <w:rtl/>
        </w:rPr>
        <w:t xml:space="preserve"> يمجّها السمع ويتنفّر منها الطبع</w:t>
      </w:r>
      <w:r>
        <w:rPr>
          <w:rtl/>
        </w:rPr>
        <w:t>.</w:t>
      </w:r>
    </w:p>
    <w:p w:rsidR="000E1D55" w:rsidRDefault="00860ABA" w:rsidP="001E74B8">
      <w:pPr>
        <w:pStyle w:val="libCenter"/>
        <w:rPr>
          <w:rtl/>
        </w:rPr>
      </w:pPr>
      <w:r w:rsidRPr="008F0026">
        <w:rPr>
          <w:rtl/>
        </w:rPr>
        <w:t>* * *</w:t>
      </w:r>
    </w:p>
    <w:p w:rsidR="00860ABA" w:rsidRPr="008F002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الغاشية</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(2) ضاد حرف إجهار رخو مطبق</w:t>
      </w:r>
      <w:r w:rsidR="00733B93">
        <w:rPr>
          <w:rtl/>
        </w:rPr>
        <w:t>،</w:t>
      </w:r>
      <w:r w:rsidRPr="001E74B8">
        <w:rPr>
          <w:rtl/>
        </w:rPr>
        <w:t xml:space="preserve"> ومستعل مصمت</w:t>
      </w:r>
      <w:r w:rsidR="00733B93">
        <w:rPr>
          <w:rtl/>
        </w:rPr>
        <w:t>،</w:t>
      </w:r>
      <w:r w:rsidRPr="001E74B8">
        <w:rPr>
          <w:rtl/>
        </w:rPr>
        <w:t xml:space="preserve"> وراء حرف إجهار رخو منخفض</w:t>
      </w:r>
      <w:r w:rsidR="00733B93">
        <w:rPr>
          <w:rtl/>
        </w:rPr>
        <w:t>،</w:t>
      </w:r>
      <w:r w:rsidRPr="001E74B8">
        <w:rPr>
          <w:rtl/>
        </w:rPr>
        <w:t xml:space="preserve"> ومنذلق متكرر</w:t>
      </w:r>
      <w:r w:rsidR="00733B93">
        <w:rPr>
          <w:rtl/>
        </w:rPr>
        <w:t>،</w:t>
      </w:r>
      <w:r w:rsidRPr="001E74B8">
        <w:rPr>
          <w:rtl/>
        </w:rPr>
        <w:t xml:space="preserve"> ياء حرف لين منخفض</w:t>
      </w:r>
      <w:r w:rsidR="00733B93">
        <w:rPr>
          <w:rtl/>
        </w:rPr>
        <w:t>،</w:t>
      </w:r>
      <w:r w:rsidRPr="001E74B8">
        <w:rPr>
          <w:rtl/>
        </w:rPr>
        <w:t xml:space="preserve"> عين منفتح مستعل</w:t>
      </w:r>
      <w:r w:rsidR="00733B93">
        <w:rPr>
          <w:rtl/>
        </w:rPr>
        <w:t>.</w:t>
      </w:r>
    </w:p>
    <w:p w:rsidR="00860ABA" w:rsidRPr="001E74B8" w:rsidRDefault="00860ABA" w:rsidP="001E74B8">
      <w:pPr>
        <w:pStyle w:val="libFootnote0"/>
        <w:rPr>
          <w:rtl/>
        </w:rPr>
      </w:pPr>
      <w:r w:rsidRPr="001E74B8">
        <w:rPr>
          <w:rtl/>
        </w:rPr>
        <w:t>(3) الحاقة</w:t>
      </w:r>
      <w:r w:rsidR="00733B93">
        <w:rPr>
          <w:rtl/>
        </w:rPr>
        <w:t>:</w:t>
      </w:r>
      <w:r w:rsidRPr="001E74B8">
        <w:rPr>
          <w:rtl/>
        </w:rPr>
        <w:t xml:space="preserve"> 36</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45" w:name="_Toc427137037"/>
      <w:r w:rsidRPr="008F0026">
        <w:rPr>
          <w:rtl/>
        </w:rPr>
        <w:lastRenderedPageBreak/>
        <w:t>6</w:t>
      </w:r>
      <w:r w:rsidR="001E74B8">
        <w:rPr>
          <w:rtl/>
        </w:rPr>
        <w:t xml:space="preserve"> - </w:t>
      </w:r>
      <w:r w:rsidRPr="008F0026">
        <w:rPr>
          <w:rtl/>
        </w:rPr>
        <w:t>تلاؤم فرائده وتآلف خرائده</w:t>
      </w:r>
      <w:bookmarkEnd w:id="45"/>
    </w:p>
    <w:p w:rsidR="000E1D55" w:rsidRDefault="00860ABA" w:rsidP="00733B93">
      <w:pPr>
        <w:pStyle w:val="libBold1"/>
        <w:rPr>
          <w:rtl/>
        </w:rPr>
      </w:pPr>
      <w:r w:rsidRPr="008F0026">
        <w:rPr>
          <w:rtl/>
        </w:rPr>
        <w:t>الترابط والتناسق المعنوي</w:t>
      </w:r>
      <w:r w:rsidR="00733B93">
        <w:rPr>
          <w:rtl/>
        </w:rPr>
        <w:t>:</w:t>
      </w:r>
    </w:p>
    <w:p w:rsidR="00860ABA" w:rsidRPr="008F0026" w:rsidRDefault="00860ABA" w:rsidP="001E74B8">
      <w:pPr>
        <w:pStyle w:val="libNormal"/>
        <w:rPr>
          <w:rtl/>
        </w:rPr>
      </w:pPr>
      <w:r w:rsidRPr="008F0026">
        <w:rPr>
          <w:rtl/>
        </w:rPr>
        <w:t>لا شك أنّ حسن الكلام إنّما هو بالتناسب القائم بين أجزائه</w:t>
      </w:r>
      <w:r w:rsidR="00733B93">
        <w:rPr>
          <w:rtl/>
        </w:rPr>
        <w:t>،</w:t>
      </w:r>
      <w:r w:rsidRPr="008F0026">
        <w:rPr>
          <w:rtl/>
        </w:rPr>
        <w:t xml:space="preserve"> من مفتتح لطيف وختام منيف ومقاصد شريفة احتضنها الكلام الواحد</w:t>
      </w:r>
      <w:r w:rsidR="00733B93">
        <w:rPr>
          <w:rtl/>
        </w:rPr>
        <w:t>،</w:t>
      </w:r>
      <w:r w:rsidRPr="008F0026">
        <w:rPr>
          <w:rtl/>
        </w:rPr>
        <w:t xml:space="preserve"> وهكذا كان التناسب بين آيات الذكر الحكيم أنيقاً</w:t>
      </w:r>
      <w:r w:rsidR="00733B93">
        <w:rPr>
          <w:rtl/>
        </w:rPr>
        <w:t>،</w:t>
      </w:r>
      <w:r w:rsidRPr="008F0026">
        <w:rPr>
          <w:rtl/>
        </w:rPr>
        <w:t xml:space="preserve"> والترابط بين جمله وتراكيبه وثيقاً</w:t>
      </w:r>
      <w:r w:rsidR="00733B93">
        <w:rPr>
          <w:rtl/>
        </w:rPr>
        <w:t>.</w:t>
      </w:r>
    </w:p>
    <w:p w:rsidR="000E1D55" w:rsidRDefault="00860ABA" w:rsidP="001E74B8">
      <w:pPr>
        <w:pStyle w:val="libNormal"/>
        <w:rPr>
          <w:rtl/>
        </w:rPr>
      </w:pPr>
      <w:r w:rsidRPr="008F0026">
        <w:rPr>
          <w:rtl/>
        </w:rPr>
        <w:t>وهذا التناسب والترابط بين أجزاء كلامه تعالى قد يُلحظ في ذات آية واحدة من صدر وذيل هي فاصلتها</w:t>
      </w:r>
      <w:r w:rsidR="00733B93">
        <w:rPr>
          <w:rtl/>
        </w:rPr>
        <w:t>،</w:t>
      </w:r>
      <w:r w:rsidRPr="008F0026">
        <w:rPr>
          <w:rtl/>
        </w:rPr>
        <w:t xml:space="preserve"> أو في آيات جمعتها مناسبةٌ واحدة هي التي استدعت نزولهنّ دفعة واحدة في مجموعة آيات يختلف عددهنّ</w:t>
      </w:r>
      <w:r w:rsidR="00733B93">
        <w:rPr>
          <w:rtl/>
        </w:rPr>
        <w:t>،</w:t>
      </w:r>
      <w:r w:rsidRPr="008F0026">
        <w:rPr>
          <w:rtl/>
        </w:rPr>
        <w:t xml:space="preserve"> خمساً أو عشراً أو أقل أو أكثر</w:t>
      </w:r>
      <w:r w:rsidR="00733B93">
        <w:rPr>
          <w:rtl/>
        </w:rPr>
        <w:t>.</w:t>
      </w:r>
    </w:p>
    <w:p w:rsidR="00860ABA" w:rsidRPr="008F0026" w:rsidRDefault="00860ABA" w:rsidP="001E74B8">
      <w:pPr>
        <w:pStyle w:val="libNormal"/>
        <w:rPr>
          <w:rtl/>
        </w:rPr>
      </w:pPr>
      <w:r w:rsidRPr="008F0026">
        <w:rPr>
          <w:rtl/>
        </w:rPr>
        <w:t>وقد يُلحظ في مجموعة آيات سورة كاملة</w:t>
      </w:r>
      <w:r w:rsidR="00733B93">
        <w:rPr>
          <w:rtl/>
        </w:rPr>
        <w:t>؛</w:t>
      </w:r>
      <w:r w:rsidRPr="008F0026">
        <w:rPr>
          <w:rtl/>
        </w:rPr>
        <w:t xml:space="preserve"> باعتبارها مجموعة واحدة ذات هدف واحد أو أهداف متضامّة بعضها إلى بعض</w:t>
      </w:r>
      <w:r w:rsidR="00733B93">
        <w:rPr>
          <w:rtl/>
        </w:rPr>
        <w:t>،</w:t>
      </w:r>
      <w:r w:rsidRPr="008F0026">
        <w:rPr>
          <w:rtl/>
        </w:rPr>
        <w:t xml:space="preserve"> هي التي شكّلت الهيكل العظمي للسورة</w:t>
      </w:r>
      <w:r w:rsidR="00733B93">
        <w:rPr>
          <w:rtl/>
        </w:rPr>
        <w:t>،</w:t>
      </w:r>
      <w:r w:rsidRPr="008F0026">
        <w:rPr>
          <w:rtl/>
        </w:rPr>
        <w:t xml:space="preserve"> ذات العدد الخاصّ من الآيات</w:t>
      </w:r>
      <w:r w:rsidR="00733B93">
        <w:rPr>
          <w:rtl/>
        </w:rPr>
        <w:t>،</w:t>
      </w:r>
      <w:r w:rsidRPr="008F0026">
        <w:rPr>
          <w:rtl/>
        </w:rPr>
        <w:t xml:space="preserve"> فإذا ما اكتمل الهدف وتمّ المقصود اكتملت السورة وتمّت أعداد آيها</w:t>
      </w:r>
      <w:r w:rsidR="00733B93">
        <w:rPr>
          <w:rtl/>
        </w:rPr>
        <w:t>،</w:t>
      </w:r>
      <w:r w:rsidRPr="008F0026">
        <w:rPr>
          <w:rtl/>
        </w:rPr>
        <w:t xml:space="preserve"> الأمر الذي يرتبط مع الهدف المقصود</w:t>
      </w:r>
      <w:r w:rsidR="00733B93">
        <w:rPr>
          <w:rtl/>
        </w:rPr>
        <w:t>؛</w:t>
      </w:r>
      <w:r w:rsidRPr="008F0026">
        <w:rPr>
          <w:rtl/>
        </w:rPr>
        <w:t xml:space="preserve"> ومِن ثَمّ يختلف عدد آيات السور من قصار وطوال</w:t>
      </w:r>
      <w:r w:rsidR="00733B93">
        <w:rPr>
          <w:rtl/>
        </w:rPr>
        <w:t>.</w:t>
      </w:r>
    </w:p>
    <w:p w:rsidR="000E1D55" w:rsidRDefault="00860ABA" w:rsidP="001E74B8">
      <w:pPr>
        <w:pStyle w:val="libNormal"/>
        <w:rPr>
          <w:rtl/>
        </w:rPr>
      </w:pPr>
      <w:r w:rsidRPr="008F0026">
        <w:rPr>
          <w:rtl/>
        </w:rPr>
        <w:t>وهناك مناسبة زعموها قائمة بين خاتمة كل سورة وفاتحة السورة التالية لها</w:t>
      </w:r>
    </w:p>
    <w:p w:rsidR="000E1D55" w:rsidRDefault="000E1D55" w:rsidP="001E74B8">
      <w:pPr>
        <w:pStyle w:val="libNormal"/>
        <w:rPr>
          <w:rtl/>
        </w:rPr>
      </w:pPr>
      <w:r>
        <w:br w:type="page"/>
      </w:r>
    </w:p>
    <w:p w:rsidR="00860ABA" w:rsidRPr="008F0026" w:rsidRDefault="00860ABA" w:rsidP="001E74B8">
      <w:pPr>
        <w:pStyle w:val="libNormal"/>
        <w:rPr>
          <w:rtl/>
        </w:rPr>
      </w:pPr>
      <w:r w:rsidRPr="008F0026">
        <w:rPr>
          <w:rtl/>
        </w:rPr>
        <w:lastRenderedPageBreak/>
        <w:t>وقد تكلّفها البعض بغير طائل</w:t>
      </w:r>
      <w:r w:rsidR="00733B93">
        <w:rPr>
          <w:rtl/>
        </w:rPr>
        <w:t>.</w:t>
      </w:r>
    </w:p>
    <w:p w:rsidR="003637EC" w:rsidRDefault="00860ABA" w:rsidP="001E74B8">
      <w:pPr>
        <w:pStyle w:val="libNormal"/>
        <w:rPr>
          <w:rtl/>
        </w:rPr>
      </w:pPr>
      <w:r w:rsidRPr="008F0026">
        <w:rPr>
          <w:rtl/>
        </w:rPr>
        <w:t>ولننظر في كل هذه المناسبات</w:t>
      </w:r>
      <w:r w:rsidR="00733B93">
        <w:rPr>
          <w:rtl/>
        </w:rPr>
        <w:t>:</w:t>
      </w:r>
    </w:p>
    <w:p w:rsidR="000E1D55" w:rsidRDefault="00860ABA" w:rsidP="00733B93">
      <w:pPr>
        <w:pStyle w:val="libBold1"/>
        <w:rPr>
          <w:rtl/>
        </w:rPr>
      </w:pPr>
      <w:r w:rsidRPr="008F0026">
        <w:rPr>
          <w:rtl/>
        </w:rPr>
        <w:t>تناسب الآيات مع بعضها</w:t>
      </w:r>
    </w:p>
    <w:p w:rsidR="00860ABA" w:rsidRPr="008F0026" w:rsidRDefault="00860ABA" w:rsidP="001E74B8">
      <w:pPr>
        <w:pStyle w:val="libNormal"/>
        <w:rPr>
          <w:rtl/>
        </w:rPr>
      </w:pPr>
      <w:r w:rsidRPr="008F0026">
        <w:rPr>
          <w:rtl/>
        </w:rPr>
        <w:t>كان القرآن نزل نجوماً</w:t>
      </w:r>
      <w:r w:rsidR="00733B93">
        <w:rPr>
          <w:rtl/>
        </w:rPr>
        <w:t>،</w:t>
      </w:r>
      <w:r w:rsidRPr="008F0026">
        <w:rPr>
          <w:rtl/>
        </w:rPr>
        <w:t xml:space="preserve"> وفي فترات لمناسبات قد يختلف بعضها عن بعض</w:t>
      </w:r>
      <w:r w:rsidR="00733B93">
        <w:rPr>
          <w:rtl/>
        </w:rPr>
        <w:t>،</w:t>
      </w:r>
      <w:r w:rsidRPr="008F0026">
        <w:rPr>
          <w:rtl/>
        </w:rPr>
        <w:t xml:space="preserve"> وكان كل مجموعة من الآيات تنزل لمناسبة تخصّها</w:t>
      </w:r>
      <w:r w:rsidR="00733B93">
        <w:rPr>
          <w:rtl/>
        </w:rPr>
        <w:t>،</w:t>
      </w:r>
      <w:r w:rsidRPr="008F0026">
        <w:rPr>
          <w:rtl/>
        </w:rPr>
        <w:t xml:space="preserve"> تستدعي وجود رابط بينها بالذات</w:t>
      </w:r>
      <w:r w:rsidR="00733B93">
        <w:rPr>
          <w:rtl/>
        </w:rPr>
        <w:t>،</w:t>
      </w:r>
      <w:r w:rsidRPr="008F0026">
        <w:rPr>
          <w:rtl/>
        </w:rPr>
        <w:t xml:space="preserve"> وهو الذي يُشكل سياق الآية في مصطلحهم</w:t>
      </w:r>
      <w:r w:rsidR="00733B93">
        <w:rPr>
          <w:rtl/>
        </w:rPr>
        <w:t>.</w:t>
      </w:r>
    </w:p>
    <w:p w:rsidR="000E1D55" w:rsidRDefault="00860ABA" w:rsidP="001E74B8">
      <w:pPr>
        <w:pStyle w:val="libNormal"/>
        <w:rPr>
          <w:rtl/>
        </w:rPr>
      </w:pPr>
      <w:r w:rsidRPr="008F0026">
        <w:rPr>
          <w:rtl/>
        </w:rPr>
        <w:t>والمناسبة القائمة بين كل مجموعة من الآيات ممّا لا يكاد يخفى</w:t>
      </w:r>
      <w:r w:rsidR="00733B93">
        <w:rPr>
          <w:rtl/>
        </w:rPr>
        <w:t>،</w:t>
      </w:r>
      <w:r w:rsidRPr="008F0026">
        <w:rPr>
          <w:rtl/>
        </w:rPr>
        <w:t xml:space="preserve"> حتى ولو كانت هي مناسبة التضاد</w:t>
      </w:r>
      <w:r w:rsidR="00733B93">
        <w:rPr>
          <w:rtl/>
        </w:rPr>
        <w:t>،</w:t>
      </w:r>
      <w:r w:rsidRPr="008F0026">
        <w:rPr>
          <w:rtl/>
        </w:rPr>
        <w:t xml:space="preserve"> كما أفاده الإمام الزركشي في عدّة من السور جاء فيها ذلك</w:t>
      </w:r>
      <w:r w:rsidR="00733B93">
        <w:rPr>
          <w:rtl/>
        </w:rPr>
        <w:t>.</w:t>
      </w:r>
      <w:r w:rsidRPr="008F0026">
        <w:rPr>
          <w:rtl/>
        </w:rPr>
        <w:t>.. قال</w:t>
      </w:r>
      <w:r w:rsidR="00733B93">
        <w:rPr>
          <w:rtl/>
        </w:rPr>
        <w:t>:</w:t>
      </w:r>
    </w:p>
    <w:p w:rsidR="00860ABA" w:rsidRPr="008F0026" w:rsidRDefault="00860ABA" w:rsidP="002E0C24">
      <w:pPr>
        <w:pStyle w:val="libNormal"/>
        <w:rPr>
          <w:rtl/>
        </w:rPr>
      </w:pPr>
      <w:r w:rsidRPr="001E74B8">
        <w:rPr>
          <w:rtl/>
        </w:rPr>
        <w:t>وعادة القرآن إذا ذَكر أحكاماً ذكر بعدها وعداً ووعيداً</w:t>
      </w:r>
      <w:r w:rsidR="00733B93">
        <w:rPr>
          <w:rtl/>
        </w:rPr>
        <w:t>؛</w:t>
      </w:r>
      <w:r w:rsidRPr="001E74B8">
        <w:rPr>
          <w:rtl/>
        </w:rPr>
        <w:t xml:space="preserve"> ليكون ذلك باعثاً على العمل</w:t>
      </w:r>
      <w:r w:rsidR="00733B93">
        <w:rPr>
          <w:rtl/>
        </w:rPr>
        <w:t>،</w:t>
      </w:r>
      <w:r w:rsidRPr="001E74B8">
        <w:rPr>
          <w:rtl/>
        </w:rPr>
        <w:t xml:space="preserve"> ثُمّ يَذكر آيات التوحيد والتنزيه</w:t>
      </w:r>
      <w:r w:rsidR="00733B93">
        <w:rPr>
          <w:rtl/>
        </w:rPr>
        <w:t>؛</w:t>
      </w:r>
      <w:r w:rsidRPr="001E74B8">
        <w:rPr>
          <w:rtl/>
        </w:rPr>
        <w:t xml:space="preserve"> ليُعلم عِظَم الآمر والناهي</w:t>
      </w:r>
      <w:r w:rsidR="00733B93">
        <w:rPr>
          <w:rtl/>
        </w:rPr>
        <w:t>،</w:t>
      </w:r>
      <w:r w:rsidRPr="001E74B8">
        <w:rPr>
          <w:rtl/>
        </w:rPr>
        <w:t xml:space="preserve"> قال</w:t>
      </w:r>
      <w:r w:rsidR="00733B93">
        <w:rPr>
          <w:rtl/>
        </w:rPr>
        <w:t>:</w:t>
      </w:r>
      <w:r w:rsidRPr="001E74B8">
        <w:rPr>
          <w:rtl/>
        </w:rPr>
        <w:t xml:space="preserve"> وتأمّل سور البقرة والنساء والمائدة وأمثالها تجده كذلك</w:t>
      </w:r>
      <w:r w:rsidRPr="00CF20AA">
        <w:rPr>
          <w:rtl/>
        </w:rPr>
        <w:t xml:space="preserve"> </w:t>
      </w:r>
      <w:r w:rsidRPr="001E74B8">
        <w:rPr>
          <w:rStyle w:val="libFootnotenumChar"/>
          <w:rtl/>
        </w:rPr>
        <w:t>(1)</w:t>
      </w:r>
      <w:r w:rsidR="00733B93">
        <w:rPr>
          <w:rtl/>
        </w:rPr>
        <w:t>،</w:t>
      </w:r>
      <w:r w:rsidRPr="001E74B8">
        <w:rPr>
          <w:rtl/>
        </w:rPr>
        <w:t xml:space="preserve"> هذا ما ظهر وجه التناسب فيه</w:t>
      </w:r>
      <w:r w:rsidR="00733B93">
        <w:rPr>
          <w:rtl/>
        </w:rPr>
        <w:t>.</w:t>
      </w:r>
    </w:p>
    <w:p w:rsidR="00860ABA" w:rsidRPr="008F0026" w:rsidRDefault="00860ABA" w:rsidP="001E74B8">
      <w:pPr>
        <w:pStyle w:val="libNormal"/>
        <w:rPr>
          <w:rtl/>
        </w:rPr>
      </w:pPr>
      <w:r w:rsidRPr="008F0026">
        <w:rPr>
          <w:rtl/>
        </w:rPr>
        <w:t>لكن قد يخفى وجه التناسب</w:t>
      </w:r>
      <w:r w:rsidR="00733B93">
        <w:rPr>
          <w:rtl/>
        </w:rPr>
        <w:t>،</w:t>
      </w:r>
      <w:r w:rsidRPr="008F0026">
        <w:rPr>
          <w:rtl/>
        </w:rPr>
        <w:t xml:space="preserve"> فتقع الحاجة إلى تأمّل وتدقيق للوقوف على الجهة الرابطة</w:t>
      </w:r>
      <w:r w:rsidR="00733B93">
        <w:rPr>
          <w:rtl/>
        </w:rPr>
        <w:t>؛</w:t>
      </w:r>
      <w:r w:rsidRPr="008F0026">
        <w:rPr>
          <w:rtl/>
        </w:rPr>
        <w:t xml:space="preserve"> لأنّه كلام الحكيم</w:t>
      </w:r>
      <w:r w:rsidR="00733B93">
        <w:rPr>
          <w:rtl/>
        </w:rPr>
        <w:t>،</w:t>
      </w:r>
      <w:r w:rsidRPr="008F0026">
        <w:rPr>
          <w:rtl/>
        </w:rPr>
        <w:t xml:space="preserve"> وقد تحدّى به</w:t>
      </w:r>
      <w:r w:rsidR="00733B93">
        <w:rPr>
          <w:rtl/>
        </w:rPr>
        <w:t>،</w:t>
      </w:r>
      <w:r w:rsidRPr="008F0026">
        <w:rPr>
          <w:rtl/>
        </w:rPr>
        <w:t xml:space="preserve"> فلابدّ أنّه عن حكمة بالغة</w:t>
      </w:r>
      <w:r w:rsidR="00733B93">
        <w:rPr>
          <w:rtl/>
        </w:rPr>
        <w:t>.</w:t>
      </w:r>
    </w:p>
    <w:p w:rsidR="000E1D55" w:rsidRDefault="00860ABA" w:rsidP="002E0C24">
      <w:pPr>
        <w:pStyle w:val="libNormal"/>
        <w:rPr>
          <w:rtl/>
        </w:rPr>
      </w:pPr>
      <w:r w:rsidRPr="001E74B8">
        <w:rPr>
          <w:rtl/>
        </w:rPr>
        <w:t>* من 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يَسْألونَكَ عَنِ الأَهِلّةِ قُلْ هِيَ مَوَاقِيتُ لِلنّاسِ وَالحَجّ وَلَيْسَ الْبِرّ بِأَن تَأْتُوا الْبُيُوتَ مِنْ ظُهُورِهَا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فقد يقال</w:t>
      </w:r>
      <w:r w:rsidR="00733B93">
        <w:rPr>
          <w:rtl/>
        </w:rPr>
        <w:t>:</w:t>
      </w:r>
      <w:r w:rsidRPr="001E74B8">
        <w:rPr>
          <w:rtl/>
        </w:rPr>
        <w:t xml:space="preserve"> أيّ رابط بين أحكام الأهلّة وبين حكم إتيان البيوت من ظهورها</w:t>
      </w:r>
      <w:r w:rsidR="00733B93">
        <w:rPr>
          <w:rtl/>
        </w:rPr>
        <w:t>؟</w:t>
      </w:r>
    </w:p>
    <w:p w:rsidR="000E1D55" w:rsidRDefault="00860ABA" w:rsidP="001E74B8">
      <w:pPr>
        <w:pStyle w:val="libNormal"/>
        <w:rPr>
          <w:rtl/>
        </w:rPr>
      </w:pPr>
      <w:r w:rsidRPr="008F0026">
        <w:rPr>
          <w:rtl/>
        </w:rPr>
        <w:t>قيل</w:t>
      </w:r>
      <w:r w:rsidR="00733B93">
        <w:rPr>
          <w:rtl/>
        </w:rPr>
        <w:t>:</w:t>
      </w:r>
      <w:r w:rsidRPr="008F0026">
        <w:rPr>
          <w:rtl/>
        </w:rPr>
        <w:t xml:space="preserve"> إنّه من باب الاستطراد</w:t>
      </w:r>
      <w:r w:rsidR="001E74B8">
        <w:rPr>
          <w:rtl/>
        </w:rPr>
        <w:t xml:space="preserve"> - </w:t>
      </w:r>
      <w:r w:rsidRPr="008F0026">
        <w:rPr>
          <w:rtl/>
        </w:rPr>
        <w:t>وهو الانتقال من مقصد إلى آخر لأدنى مناسبة يراه المتكلّم أَولى بالقصد</w:t>
      </w:r>
      <w:r w:rsidR="001E74B8">
        <w:rPr>
          <w:rtl/>
        </w:rPr>
        <w:t xml:space="preserve"> - </w:t>
      </w:r>
      <w:r w:rsidRPr="008F0026">
        <w:rPr>
          <w:rtl/>
        </w:rPr>
        <w:t>وكأنّه جعل مبدأ كلامه ذريعةً لهذا الانتقال</w:t>
      </w:r>
      <w:r w:rsidR="00733B93">
        <w:rPr>
          <w:rtl/>
        </w:rPr>
        <w:t>،</w:t>
      </w:r>
      <w:r w:rsidRPr="008F0026">
        <w:rPr>
          <w:rtl/>
        </w:rPr>
        <w:t xml:space="preserve"> ولكن</w:t>
      </w:r>
    </w:p>
    <w:p w:rsidR="00860ABA" w:rsidRPr="008F002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البرهان</w:t>
      </w:r>
      <w:r w:rsidR="00733B93">
        <w:rPr>
          <w:rtl/>
        </w:rPr>
        <w:t>:</w:t>
      </w:r>
      <w:r w:rsidRPr="001E74B8">
        <w:rPr>
          <w:rtl/>
        </w:rPr>
        <w:t xml:space="preserve"> ج1 ص40</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189</w:t>
      </w:r>
      <w:r w:rsidR="00733B93">
        <w:rPr>
          <w:rtl/>
        </w:rPr>
        <w:t>.</w:t>
      </w:r>
    </w:p>
    <w:p w:rsidR="003637EC" w:rsidRDefault="000E1D55" w:rsidP="001E74B8">
      <w:pPr>
        <w:pStyle w:val="libNormal"/>
        <w:rPr>
          <w:rtl/>
        </w:rPr>
      </w:pPr>
      <w:r>
        <w:br w:type="page"/>
      </w:r>
    </w:p>
    <w:p w:rsidR="00860ABA" w:rsidRPr="008F0026" w:rsidRDefault="00860ABA" w:rsidP="002E0C24">
      <w:pPr>
        <w:pStyle w:val="libNormal"/>
        <w:rPr>
          <w:rtl/>
        </w:rPr>
      </w:pPr>
      <w:r w:rsidRPr="001E74B8">
        <w:rPr>
          <w:rtl/>
        </w:rPr>
        <w:lastRenderedPageBreak/>
        <w:t>بلطف وبراعة</w:t>
      </w:r>
      <w:r w:rsidR="00733B93">
        <w:rPr>
          <w:rtl/>
        </w:rPr>
        <w:t>،</w:t>
      </w:r>
      <w:r w:rsidRPr="001E74B8">
        <w:rPr>
          <w:rtl/>
        </w:rPr>
        <w:t xml:space="preserve"> وهو من بديع البيان </w:t>
      </w:r>
      <w:r w:rsidRPr="001E74B8">
        <w:rPr>
          <w:rStyle w:val="libFootnotenumChar"/>
          <w:rtl/>
        </w:rPr>
        <w:t>(1)</w:t>
      </w:r>
      <w:r w:rsidR="00733B93">
        <w:rPr>
          <w:rtl/>
        </w:rPr>
        <w:t>.</w:t>
      </w:r>
    </w:p>
    <w:p w:rsidR="00860ABA" w:rsidRPr="008F0026" w:rsidRDefault="00860ABA" w:rsidP="002E0C24">
      <w:pPr>
        <w:pStyle w:val="libNormal"/>
        <w:rPr>
          <w:rtl/>
        </w:rPr>
      </w:pPr>
      <w:r w:rsidRPr="001E74B8">
        <w:rPr>
          <w:rtl/>
        </w:rPr>
        <w:t>قال الزمخشري</w:t>
      </w:r>
      <w:r w:rsidR="00733B93">
        <w:rPr>
          <w:rtl/>
        </w:rPr>
        <w:t>:</w:t>
      </w:r>
      <w:r w:rsidRPr="001E74B8">
        <w:rPr>
          <w:rtl/>
        </w:rPr>
        <w:t xml:space="preserve"> لمّا ذَكر أنّها مواقيت للحج عمد إلى التعرّض لمسألة كانت أهمّ بالعلاج</w:t>
      </w:r>
      <w:r w:rsidR="00733B93">
        <w:rPr>
          <w:rtl/>
        </w:rPr>
        <w:t>،</w:t>
      </w:r>
      <w:r w:rsidRPr="001E74B8">
        <w:rPr>
          <w:rtl/>
        </w:rPr>
        <w:t xml:space="preserve"> وهي عادة جاهلية كانت بدعةً رذيلةً</w:t>
      </w:r>
      <w:r w:rsidR="00733B93">
        <w:rPr>
          <w:rtl/>
        </w:rPr>
        <w:t>،</w:t>
      </w:r>
      <w:r w:rsidRPr="001E74B8">
        <w:rPr>
          <w:rtl/>
        </w:rPr>
        <w:t xml:space="preserve"> كان أحدهما إذا أحرم لا يدخل حائطاً ولا داراً ولا فسطاطاً</w:t>
      </w:r>
      <w:r w:rsidR="00733B93">
        <w:rPr>
          <w:rtl/>
        </w:rPr>
        <w:t>،</w:t>
      </w:r>
      <w:r w:rsidRPr="001E74B8">
        <w:rPr>
          <w:rtl/>
        </w:rPr>
        <w:t xml:space="preserve"> فإن كان من أهل المَدر نقب في مؤخّرة بيته فيدخل ويخرج منه</w:t>
      </w:r>
      <w:r w:rsidR="00733B93">
        <w:rPr>
          <w:rtl/>
        </w:rPr>
        <w:t>،</w:t>
      </w:r>
      <w:r w:rsidRPr="001E74B8">
        <w:rPr>
          <w:rtl/>
        </w:rPr>
        <w:t xml:space="preserve"> وإن كان من أهل الوَبر جعل خلف خبائه مدخله ومخرجه</w:t>
      </w:r>
      <w:r w:rsidR="00733B93">
        <w:rPr>
          <w:rtl/>
        </w:rPr>
        <w:t>،</w:t>
      </w:r>
      <w:r w:rsidRPr="001E74B8">
        <w:rPr>
          <w:rtl/>
        </w:rPr>
        <w:t xml:space="preserve"> ولم يدخلوا من الباب</w:t>
      </w:r>
      <w:r w:rsidR="00733B93">
        <w:rPr>
          <w:rtl/>
        </w:rPr>
        <w:t>.</w:t>
      </w:r>
      <w:r w:rsidRPr="001E74B8">
        <w:rPr>
          <w:rtl/>
        </w:rPr>
        <w:t>.. بدعة جاهلية مقيتة لا مبرّر لها</w:t>
      </w:r>
      <w:r w:rsidR="00733B93">
        <w:rPr>
          <w:rtl/>
        </w:rPr>
        <w:t>.</w:t>
      </w:r>
      <w:r w:rsidRPr="001E74B8">
        <w:rPr>
          <w:rtl/>
        </w:rPr>
        <w:t>.. فلمّا وقع سؤالهم عن الأهلّة</w:t>
      </w:r>
      <w:r w:rsidR="001E74B8" w:rsidRPr="001E74B8">
        <w:rPr>
          <w:rtl/>
        </w:rPr>
        <w:t xml:space="preserve"> - </w:t>
      </w:r>
      <w:r w:rsidRPr="001E74B8">
        <w:rPr>
          <w:rtl/>
        </w:rPr>
        <w:t>وهي مواقيت للناس في شؤون حياتهم</w:t>
      </w:r>
      <w:r w:rsidR="00733B93">
        <w:rPr>
          <w:rtl/>
        </w:rPr>
        <w:t>،</w:t>
      </w:r>
      <w:r w:rsidRPr="001E74B8">
        <w:rPr>
          <w:rtl/>
        </w:rPr>
        <w:t xml:space="preserve"> وللحجّ بالذات</w:t>
      </w:r>
      <w:r w:rsidR="00733B93">
        <w:rPr>
          <w:rtl/>
        </w:rPr>
        <w:t>،</w:t>
      </w:r>
      <w:r w:rsidRPr="001E74B8">
        <w:rPr>
          <w:rtl/>
        </w:rPr>
        <w:t xml:space="preserve"> ولم يكن كبير فائدة في مثل هذا السؤال</w:t>
      </w:r>
      <w:r w:rsidR="001E74B8" w:rsidRPr="001E74B8">
        <w:rPr>
          <w:rtl/>
        </w:rPr>
        <w:t xml:space="preserve"> - </w:t>
      </w:r>
      <w:r w:rsidRPr="001E74B8">
        <w:rPr>
          <w:rtl/>
        </w:rPr>
        <w:t>استغلّه تعالى فرصة مناسبة للتعرّض إلى موضع أهم</w:t>
      </w:r>
      <w:r w:rsidR="00733B93">
        <w:rPr>
          <w:rtl/>
        </w:rPr>
        <w:t>،</w:t>
      </w:r>
      <w:r w:rsidRPr="001E74B8">
        <w:rPr>
          <w:rtl/>
        </w:rPr>
        <w:t xml:space="preserve"> كان الأجدر هو السؤال عنه</w:t>
      </w:r>
      <w:r w:rsidR="00733B93">
        <w:rPr>
          <w:rtl/>
        </w:rPr>
        <w:t>،</w:t>
      </w:r>
      <w:r w:rsidRPr="001E74B8">
        <w:rPr>
          <w:rtl/>
        </w:rPr>
        <w:t xml:space="preserve"> بغية تركه</w:t>
      </w:r>
      <w:r w:rsidR="00733B93">
        <w:rPr>
          <w:rtl/>
        </w:rPr>
        <w:t>.</w:t>
      </w:r>
      <w:r w:rsidRPr="001E74B8">
        <w:rPr>
          <w:rtl/>
        </w:rPr>
        <w:t>.. على عكس ما كانوا يرونه برّاً</w:t>
      </w:r>
      <w:r w:rsidR="00733B93">
        <w:rPr>
          <w:rtl/>
        </w:rPr>
        <w:t>،</w:t>
      </w:r>
      <w:r w:rsidRPr="001E74B8">
        <w:rPr>
          <w:rtl/>
        </w:rPr>
        <w:t xml:space="preserve"> وهو عملٌ تافهٌ مستقبح </w:t>
      </w:r>
      <w:r w:rsidRPr="001E74B8">
        <w:rPr>
          <w:rStyle w:val="libFootnotenumChar"/>
          <w:rtl/>
        </w:rPr>
        <w:t>(2)</w:t>
      </w:r>
      <w:r w:rsidR="00733B93">
        <w:rPr>
          <w:rtl/>
        </w:rPr>
        <w:t>.</w:t>
      </w:r>
    </w:p>
    <w:p w:rsidR="000E1D55" w:rsidRDefault="00860ABA" w:rsidP="001E74B8">
      <w:pPr>
        <w:pStyle w:val="libCenter"/>
        <w:rPr>
          <w:rtl/>
        </w:rPr>
      </w:pPr>
      <w:r w:rsidRPr="008F0026">
        <w:rPr>
          <w:rtl/>
        </w:rPr>
        <w:t>* * *</w:t>
      </w:r>
    </w:p>
    <w:p w:rsidR="000E1D55"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سُبْحَانَ الّذِي أَسْرَى‏ بِعَبْدِهِ لَيْلاً مِنَ الْمَسْجِدِ الْحَرَامِ إِلَى‏ الْمَسْجِدِ الأَقْصَى</w:t>
      </w:r>
      <w:r w:rsidR="00733B93" w:rsidRPr="0086676F">
        <w:rPr>
          <w:rStyle w:val="libAlaemChar"/>
          <w:rFonts w:hint="cs"/>
          <w:rtl/>
        </w:rPr>
        <w:t>)</w:t>
      </w:r>
      <w:r w:rsidRPr="001E74B8">
        <w:rPr>
          <w:rtl/>
        </w:rPr>
        <w:t xml:space="preserve"> وعقبه بقوله</w:t>
      </w:r>
      <w:r w:rsidR="00733B93">
        <w:rPr>
          <w:rtl/>
        </w:rPr>
        <w:t>:</w:t>
      </w:r>
      <w:r w:rsidRPr="001E74B8">
        <w:rPr>
          <w:rtl/>
        </w:rPr>
        <w:t xml:space="preserve"> </w:t>
      </w:r>
      <w:r w:rsidR="00733B93" w:rsidRPr="0086676F">
        <w:rPr>
          <w:rStyle w:val="libAlaemChar"/>
          <w:rtl/>
        </w:rPr>
        <w:t>(</w:t>
      </w:r>
      <w:r w:rsidRPr="001E74B8">
        <w:rPr>
          <w:rStyle w:val="libAieChar"/>
          <w:rFonts w:hint="cs"/>
          <w:rtl/>
        </w:rPr>
        <w:t>وَآتَيْنَا مُوسَى الْكِتَابَ</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فقد يقال</w:t>
      </w:r>
      <w:r w:rsidR="00733B93">
        <w:rPr>
          <w:rtl/>
        </w:rPr>
        <w:t>:</w:t>
      </w:r>
      <w:r w:rsidRPr="001E74B8">
        <w:rPr>
          <w:rtl/>
        </w:rPr>
        <w:t xml:space="preserve"> أيّ رابط بين حادث الإسراء وإتيان موسى الكتاب والتعرّض لحياة بني إسرائيل</w:t>
      </w:r>
      <w:r w:rsidR="00733B93">
        <w:rPr>
          <w:rtl/>
        </w:rPr>
        <w:t>؟</w:t>
      </w:r>
      <w:r w:rsidRPr="001E74B8">
        <w:rPr>
          <w:rtl/>
        </w:rPr>
        <w:t>!</w:t>
      </w:r>
    </w:p>
    <w:p w:rsidR="00860ABA" w:rsidRPr="008F0026" w:rsidRDefault="00860ABA" w:rsidP="001E74B8">
      <w:pPr>
        <w:pStyle w:val="libNormal"/>
        <w:rPr>
          <w:rtl/>
        </w:rPr>
      </w:pPr>
      <w:r w:rsidRPr="008F0026">
        <w:rPr>
          <w:rtl/>
        </w:rPr>
        <w:t>وهو أيضاً من الاستطراد البديع</w:t>
      </w:r>
      <w:r w:rsidR="00733B93">
        <w:rPr>
          <w:rtl/>
        </w:rPr>
        <w:t>،</w:t>
      </w:r>
      <w:r w:rsidRPr="008F0026">
        <w:rPr>
          <w:rtl/>
        </w:rPr>
        <w:t xml:space="preserve"> كان المقصود الأقصى تذكير بني إسرائيل بسوء تصرّفاتهم في الحياة</w:t>
      </w:r>
      <w:r w:rsidR="00733B93">
        <w:rPr>
          <w:rtl/>
        </w:rPr>
        <w:t>،</w:t>
      </w:r>
      <w:r w:rsidRPr="008F0026">
        <w:rPr>
          <w:rtl/>
        </w:rPr>
        <w:t xml:space="preserve"> وهم في أشرف بقاع الأرض</w:t>
      </w:r>
      <w:r w:rsidR="00733B93">
        <w:rPr>
          <w:rtl/>
        </w:rPr>
        <w:t>،</w:t>
      </w:r>
      <w:r w:rsidRPr="008F0026">
        <w:rPr>
          <w:rtl/>
        </w:rPr>
        <w:t xml:space="preserve"> وفي متناولهم أفضل وسائل الهداية</w:t>
      </w:r>
      <w:r w:rsidR="00733B93">
        <w:rPr>
          <w:rtl/>
        </w:rPr>
        <w:t>،</w:t>
      </w:r>
      <w:r w:rsidRPr="008F0026">
        <w:rPr>
          <w:rtl/>
        </w:rPr>
        <w:t xml:space="preserve"> فبدأ بالكلام عن الإسراء من مكة المكرّمة إلى القدس الشريف</w:t>
      </w:r>
      <w:r w:rsidR="00733B93">
        <w:rPr>
          <w:rtl/>
        </w:rPr>
        <w:t>؛</w:t>
      </w:r>
      <w:r w:rsidRPr="008F0026">
        <w:rPr>
          <w:rtl/>
        </w:rPr>
        <w:t xml:space="preserve"> وبذلك ناسب الكلام عن هتك هذا التحريم</w:t>
      </w:r>
      <w:r w:rsidR="00814EB7">
        <w:rPr>
          <w:rtl/>
        </w:rPr>
        <w:t xml:space="preserve"> </w:t>
      </w:r>
      <w:r w:rsidRPr="008F0026">
        <w:rPr>
          <w:rtl/>
        </w:rPr>
        <w:t>المقدّس على يد أبنائه والذين فُضلوا بالتشرّف فيه</w:t>
      </w:r>
      <w:r w:rsidR="00733B93">
        <w:rPr>
          <w:rtl/>
        </w:rPr>
        <w:t>؛</w:t>
      </w:r>
      <w:r w:rsidRPr="008F0026">
        <w:rPr>
          <w:rtl/>
        </w:rPr>
        <w:t xml:space="preserve"> تأنيباً وليتذكروا</w:t>
      </w:r>
      <w:r w:rsidR="00733B93">
        <w:rPr>
          <w:rtl/>
        </w:rPr>
        <w:t>.</w:t>
      </w:r>
    </w:p>
    <w:p w:rsidR="00860ABA" w:rsidRPr="008F0026" w:rsidRDefault="00860ABA" w:rsidP="001E74B8">
      <w:pPr>
        <w:pStyle w:val="libNormal"/>
        <w:rPr>
          <w:rtl/>
        </w:rPr>
      </w:pPr>
      <w:r w:rsidRPr="008F0026">
        <w:rPr>
          <w:rtl/>
        </w:rPr>
        <w:t>وهو من حُسن المدخل ولُطف المستهلّ من أروع البديع</w:t>
      </w:r>
      <w:r w:rsidR="00733B93">
        <w:rPr>
          <w:rtl/>
        </w:rPr>
        <w:t>.</w:t>
      </w:r>
    </w:p>
    <w:p w:rsidR="000E1D55" w:rsidRDefault="00860ABA" w:rsidP="001E74B8">
      <w:pPr>
        <w:pStyle w:val="libCenter"/>
        <w:rPr>
          <w:rtl/>
        </w:rPr>
      </w:pPr>
      <w:r w:rsidRPr="008F0026">
        <w:rPr>
          <w:rtl/>
        </w:rPr>
        <w:t>* * *</w:t>
      </w:r>
    </w:p>
    <w:p w:rsidR="00860ABA" w:rsidRPr="008F002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قال الأمير العلوي</w:t>
      </w:r>
      <w:r w:rsidR="00733B93">
        <w:rPr>
          <w:rtl/>
        </w:rPr>
        <w:t>:</w:t>
      </w:r>
      <w:r w:rsidRPr="001E74B8">
        <w:rPr>
          <w:rtl/>
        </w:rPr>
        <w:t xml:space="preserve"> عليه أكثر القرآن</w:t>
      </w:r>
      <w:r w:rsidR="00733B93">
        <w:rPr>
          <w:rtl/>
        </w:rPr>
        <w:t>.</w:t>
      </w:r>
      <w:r w:rsidRPr="001E74B8">
        <w:rPr>
          <w:rtl/>
        </w:rPr>
        <w:t xml:space="preserve"> </w:t>
      </w:r>
      <w:r w:rsidR="00733B93">
        <w:rPr>
          <w:rtl/>
        </w:rPr>
        <w:t>(</w:t>
      </w:r>
      <w:r w:rsidRPr="001E74B8">
        <w:rPr>
          <w:rtl/>
        </w:rPr>
        <w:t>الطراز</w:t>
      </w:r>
      <w:r w:rsidR="00733B93">
        <w:rPr>
          <w:rtl/>
        </w:rPr>
        <w:t>:</w:t>
      </w:r>
      <w:r w:rsidRPr="001E74B8">
        <w:rPr>
          <w:rtl/>
        </w:rPr>
        <w:t xml:space="preserve"> ج3 ص14</w:t>
      </w:r>
      <w:r w:rsidR="00733B93">
        <w:rPr>
          <w:rtl/>
        </w:rPr>
        <w:t>).</w:t>
      </w:r>
    </w:p>
    <w:p w:rsidR="00860ABA" w:rsidRPr="001E74B8" w:rsidRDefault="00860ABA" w:rsidP="001E74B8">
      <w:pPr>
        <w:pStyle w:val="libFootnote0"/>
        <w:rPr>
          <w:rtl/>
        </w:rPr>
      </w:pPr>
      <w:r w:rsidRPr="001E74B8">
        <w:rPr>
          <w:rtl/>
        </w:rPr>
        <w:t>(2) الكشّاف</w:t>
      </w:r>
      <w:r w:rsidR="00733B93">
        <w:rPr>
          <w:rtl/>
        </w:rPr>
        <w:t>:</w:t>
      </w:r>
      <w:r w:rsidRPr="001E74B8">
        <w:rPr>
          <w:rtl/>
        </w:rPr>
        <w:t xml:space="preserve"> ج1 ص234 نقلاً بالمعنى</w:t>
      </w:r>
      <w:r w:rsidR="00733B93">
        <w:rPr>
          <w:rtl/>
        </w:rPr>
        <w:t>.</w:t>
      </w:r>
    </w:p>
    <w:p w:rsidR="003637EC" w:rsidRPr="001E74B8" w:rsidRDefault="00860ABA" w:rsidP="001E74B8">
      <w:pPr>
        <w:pStyle w:val="libFootnote0"/>
        <w:rPr>
          <w:rtl/>
        </w:rPr>
      </w:pPr>
      <w:r w:rsidRPr="001E74B8">
        <w:rPr>
          <w:rtl/>
        </w:rPr>
        <w:t>(3) الإسراء</w:t>
      </w:r>
      <w:r w:rsidR="00733B93">
        <w:rPr>
          <w:rtl/>
        </w:rPr>
        <w:t>:</w:t>
      </w:r>
      <w:r w:rsidRPr="001E74B8">
        <w:rPr>
          <w:rtl/>
        </w:rPr>
        <w:t xml:space="preserve"> 1 و2</w:t>
      </w:r>
      <w:r w:rsidR="00733B93">
        <w:rPr>
          <w:rtl/>
        </w:rPr>
        <w:t>.</w:t>
      </w:r>
    </w:p>
    <w:p w:rsidR="003637EC" w:rsidRDefault="001360E6" w:rsidP="001E74B8">
      <w:pPr>
        <w:pStyle w:val="libNormal"/>
        <w:rPr>
          <w:rtl/>
        </w:rPr>
      </w:pPr>
      <w:r>
        <w:rPr>
          <w:rtl/>
        </w:rPr>
        <w:br w:type="page"/>
      </w:r>
    </w:p>
    <w:p w:rsidR="00860ABA" w:rsidRPr="0053331E" w:rsidRDefault="00860ABA" w:rsidP="002E0C24">
      <w:pPr>
        <w:pStyle w:val="libNormal"/>
        <w:rPr>
          <w:rtl/>
        </w:rPr>
      </w:pPr>
      <w:r w:rsidRPr="001E74B8">
        <w:rPr>
          <w:rtl/>
        </w:rPr>
        <w:lastRenderedPageBreak/>
        <w:t>* وقوله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لاَ تُحَرِّكْ بِهِ لِسَانَكَ لِتَعْجَلَ بِهِ</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إذ لا تناسب لها ظاهراً مع سياق السورة الواردة في أحوال القيامة وأهوالها</w:t>
      </w:r>
      <w:r w:rsidR="00733B93">
        <w:rPr>
          <w:rtl/>
        </w:rPr>
        <w:t>،</w:t>
      </w:r>
      <w:r w:rsidRPr="001E74B8">
        <w:rPr>
          <w:rtl/>
        </w:rPr>
        <w:t xml:space="preserve"> قال جلال الدين السيوطي</w:t>
      </w:r>
      <w:r w:rsidR="00733B93">
        <w:rPr>
          <w:rtl/>
        </w:rPr>
        <w:t>:</w:t>
      </w:r>
      <w:r w:rsidRPr="001E74B8">
        <w:rPr>
          <w:rtl/>
        </w:rPr>
        <w:t xml:space="preserve"> وجه مناسبتها لأَوّل السورة وآخرها عسر جدّاً </w:t>
      </w:r>
      <w:r w:rsidRPr="001E74B8">
        <w:rPr>
          <w:rStyle w:val="libFootnotenumChar"/>
          <w:rtl/>
        </w:rPr>
        <w:t>(2)</w:t>
      </w:r>
      <w:r w:rsidR="00733B93">
        <w:rPr>
          <w:rtl/>
        </w:rPr>
        <w:t>.</w:t>
      </w:r>
    </w:p>
    <w:p w:rsidR="00860ABA" w:rsidRPr="0053331E" w:rsidRDefault="00860ABA" w:rsidP="002E0C24">
      <w:pPr>
        <w:pStyle w:val="libNormal"/>
        <w:rPr>
          <w:rtl/>
        </w:rPr>
      </w:pPr>
      <w:r w:rsidRPr="001E74B8">
        <w:rPr>
          <w:rtl/>
        </w:rPr>
        <w:t>وفي تفسير الرازي وجوه لبيان التناسب</w:t>
      </w:r>
      <w:r w:rsidR="00733B93">
        <w:rPr>
          <w:rtl/>
        </w:rPr>
        <w:t>،</w:t>
      </w:r>
      <w:r w:rsidRPr="001E74B8">
        <w:rPr>
          <w:rtl/>
        </w:rPr>
        <w:t xml:space="preserve"> وقد تعسّف فيها</w:t>
      </w:r>
      <w:r w:rsidR="00733B93">
        <w:rPr>
          <w:rtl/>
        </w:rPr>
        <w:t>،</w:t>
      </w:r>
      <w:r w:rsidRPr="001E74B8">
        <w:rPr>
          <w:rtl/>
        </w:rPr>
        <w:t xml:space="preserve"> وبهت قدماء الإمامية أنّهم قالوا بأنّ القرآن قد غيّر وبدّل وزيد فيه ونقص عنه</w:t>
      </w:r>
      <w:r w:rsidR="00733B93">
        <w:rPr>
          <w:rtl/>
        </w:rPr>
        <w:t>،</w:t>
      </w:r>
      <w:r w:rsidRPr="001E74B8">
        <w:rPr>
          <w:rtl/>
        </w:rPr>
        <w:t xml:space="preserve"> والآية من ذلك </w:t>
      </w:r>
      <w:r w:rsidRPr="001E74B8">
        <w:rPr>
          <w:rStyle w:val="libFootnotenumChar"/>
          <w:rtl/>
        </w:rPr>
        <w:t>(3)</w:t>
      </w:r>
      <w:r w:rsidR="00733B93">
        <w:rPr>
          <w:rtl/>
        </w:rPr>
        <w:t>.</w:t>
      </w:r>
    </w:p>
    <w:p w:rsidR="00860ABA" w:rsidRPr="0053331E" w:rsidRDefault="00860ABA" w:rsidP="001E74B8">
      <w:pPr>
        <w:pStyle w:val="libNormal"/>
        <w:rPr>
          <w:rtl/>
        </w:rPr>
      </w:pPr>
      <w:r w:rsidRPr="0053331E">
        <w:rPr>
          <w:rtl/>
        </w:rPr>
        <w:t>لكن نزول القرآن مُنجّماً وفي فترات متلاحقة يدفع الإشكال برأسه</w:t>
      </w:r>
      <w:r w:rsidR="00733B93">
        <w:rPr>
          <w:rtl/>
        </w:rPr>
        <w:t>،</w:t>
      </w:r>
      <w:r w:rsidRPr="0053331E">
        <w:rPr>
          <w:rtl/>
        </w:rPr>
        <w:t xml:space="preserve"> ولا موجب لارتكاب التأويل</w:t>
      </w:r>
      <w:r w:rsidR="00733B93">
        <w:rPr>
          <w:rtl/>
        </w:rPr>
        <w:t>،</w:t>
      </w:r>
      <w:r w:rsidRPr="0053331E">
        <w:rPr>
          <w:rtl/>
        </w:rPr>
        <w:t xml:space="preserve"> ولا سيّما مع هذا التعسّف الباهت الذي ارتكبه شيخ المتشكّكين</w:t>
      </w:r>
      <w:r w:rsidR="00733B93">
        <w:rPr>
          <w:rtl/>
        </w:rPr>
        <w:t>.</w:t>
      </w:r>
    </w:p>
    <w:p w:rsidR="000E1D55" w:rsidRDefault="00860ABA" w:rsidP="001E74B8">
      <w:pPr>
        <w:pStyle w:val="libCenter"/>
        <w:rPr>
          <w:rtl/>
        </w:rPr>
      </w:pPr>
      <w:r w:rsidRPr="0053331E">
        <w:rPr>
          <w:rtl/>
        </w:rPr>
        <w:t>* * *</w:t>
      </w:r>
    </w:p>
    <w:p w:rsidR="00860ABA" w:rsidRPr="0053331E"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وَإِنْ خِفْتُمْ أَلاّ تُقْسِطُوا فِي الْيَتَامَى‏ فَانْكِحُوا مَا طَابَ لَكُم مِنَ النّسَاءِ</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53331E" w:rsidRDefault="00860ABA" w:rsidP="001E74B8">
      <w:pPr>
        <w:pStyle w:val="libNormal"/>
        <w:rPr>
          <w:rtl/>
        </w:rPr>
      </w:pPr>
      <w:r w:rsidRPr="0053331E">
        <w:rPr>
          <w:rtl/>
        </w:rPr>
        <w:t>لكن لمّا كانت الآية السابقة عليها حديثاً عن إيتاء اليتامى أموالهم</w:t>
      </w:r>
      <w:r w:rsidR="00733B93">
        <w:rPr>
          <w:rtl/>
        </w:rPr>
        <w:t>،</w:t>
      </w:r>
      <w:r w:rsidRPr="0053331E">
        <w:rPr>
          <w:rtl/>
        </w:rPr>
        <w:t xml:space="preserve"> والنهي عن تبدّل الخبيث بالطيّب</w:t>
      </w:r>
      <w:r w:rsidR="00733B93">
        <w:rPr>
          <w:rtl/>
        </w:rPr>
        <w:t>،</w:t>
      </w:r>
      <w:r w:rsidRPr="0053331E">
        <w:rPr>
          <w:rtl/>
        </w:rPr>
        <w:t xml:space="preserve"> وأن لا تأكلوا أموالهم إلى أموالكم إنّه كان حوباً كبيراً</w:t>
      </w:r>
      <w:r w:rsidR="00733B93">
        <w:rPr>
          <w:rtl/>
        </w:rPr>
        <w:t>،</w:t>
      </w:r>
      <w:r w:rsidRPr="0053331E">
        <w:rPr>
          <w:rtl/>
        </w:rPr>
        <w:t xml:space="preserve"> فربّما كان المتكفّلون لأمر اليتامى يتحرّجون التصرّف في أموالهم خشية اختلاطه بأموال أنفسهم فيكون حيفاً لمال اليتيم أحياناً</w:t>
      </w:r>
      <w:r w:rsidR="00733B93">
        <w:rPr>
          <w:rtl/>
        </w:rPr>
        <w:t>،</w:t>
      </w:r>
      <w:r w:rsidRPr="0053331E">
        <w:rPr>
          <w:rtl/>
        </w:rPr>
        <w:t xml:space="preserve"> فكانت قضية الاحتياط في الدين التجنّب عن مقاربة أموال اليتامى رأساً</w:t>
      </w:r>
      <w:r w:rsidR="00733B93">
        <w:rPr>
          <w:rtl/>
        </w:rPr>
        <w:t>،</w:t>
      </w:r>
      <w:r w:rsidRPr="0053331E">
        <w:rPr>
          <w:rtl/>
        </w:rPr>
        <w:t xml:space="preserve"> الأمر الذي كان يوجب اختلالاً بشأن اليتامى فلا يتكفّلهم المؤمنون الصالحون</w:t>
      </w:r>
      <w:r w:rsidR="00733B93">
        <w:rPr>
          <w:rtl/>
        </w:rPr>
        <w:t>.</w:t>
      </w:r>
    </w:p>
    <w:p w:rsidR="00860ABA" w:rsidRPr="0053331E" w:rsidRDefault="00860ABA" w:rsidP="001E74B8">
      <w:pPr>
        <w:pStyle w:val="libNormal"/>
        <w:rPr>
          <w:rtl/>
        </w:rPr>
      </w:pPr>
      <w:r w:rsidRPr="0053331E">
        <w:rPr>
          <w:rtl/>
        </w:rPr>
        <w:t>هذا إلى جنب وفرة اليتيم في ظلّ الحروب التي شنّتها خصوم الإسلام طول التاريخ</w:t>
      </w:r>
      <w:r w:rsidR="00733B93">
        <w:rPr>
          <w:rtl/>
        </w:rPr>
        <w:t>،</w:t>
      </w:r>
      <w:r w:rsidRPr="0053331E">
        <w:rPr>
          <w:rtl/>
        </w:rPr>
        <w:t xml:space="preserve"> فكان تكفّل أمر اليتيم ضرورة إيمانية</w:t>
      </w:r>
      <w:r w:rsidR="00733B93">
        <w:rPr>
          <w:rtl/>
        </w:rPr>
        <w:t>.</w:t>
      </w:r>
      <w:r w:rsidRPr="0053331E">
        <w:rPr>
          <w:rtl/>
        </w:rPr>
        <w:t xml:space="preserve"> إذاً فما المَخرج من هذا المأزق</w:t>
      </w:r>
      <w:r w:rsidR="00733B93">
        <w:rPr>
          <w:rtl/>
        </w:rPr>
        <w:t>؟</w:t>
      </w:r>
      <w:r w:rsidRPr="0053331E">
        <w:rPr>
          <w:rtl/>
        </w:rPr>
        <w:t>! والآية فنزلت لتُري وجهاً من وجوه المخلص</w:t>
      </w:r>
      <w:r w:rsidR="00733B93">
        <w:rPr>
          <w:rtl/>
        </w:rPr>
        <w:t>.</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القيامة</w:t>
      </w:r>
      <w:r w:rsidR="00733B93">
        <w:rPr>
          <w:rtl/>
        </w:rPr>
        <w:t>:</w:t>
      </w:r>
      <w:r w:rsidRPr="001E74B8">
        <w:rPr>
          <w:rtl/>
        </w:rPr>
        <w:t xml:space="preserve"> 17</w:t>
      </w:r>
      <w:r w:rsidR="00733B93">
        <w:rPr>
          <w:rtl/>
        </w:rPr>
        <w:t>.</w:t>
      </w:r>
    </w:p>
    <w:p w:rsidR="00860ABA" w:rsidRPr="001E74B8" w:rsidRDefault="00860ABA" w:rsidP="001E74B8">
      <w:pPr>
        <w:pStyle w:val="libFootnote0"/>
        <w:rPr>
          <w:rtl/>
        </w:rPr>
      </w:pPr>
      <w:r w:rsidRPr="001E74B8">
        <w:rPr>
          <w:rtl/>
        </w:rPr>
        <w:t>(2) الإتقان</w:t>
      </w:r>
      <w:r w:rsidR="00733B93">
        <w:rPr>
          <w:rtl/>
        </w:rPr>
        <w:t>:</w:t>
      </w:r>
      <w:r w:rsidRPr="001E74B8">
        <w:rPr>
          <w:rtl/>
        </w:rPr>
        <w:t xml:space="preserve"> ج3 ص328</w:t>
      </w:r>
      <w:r w:rsidR="00733B93">
        <w:rPr>
          <w:rtl/>
        </w:rPr>
        <w:t>.</w:t>
      </w:r>
    </w:p>
    <w:p w:rsidR="00860ABA" w:rsidRPr="001E74B8" w:rsidRDefault="00860ABA" w:rsidP="001E74B8">
      <w:pPr>
        <w:pStyle w:val="libFootnote0"/>
        <w:rPr>
          <w:rtl/>
        </w:rPr>
      </w:pPr>
      <w:r w:rsidRPr="001E74B8">
        <w:rPr>
          <w:rtl/>
        </w:rPr>
        <w:t>(3) التفسير الكبير</w:t>
      </w:r>
      <w:r w:rsidR="00733B93">
        <w:rPr>
          <w:rtl/>
        </w:rPr>
        <w:t>:</w:t>
      </w:r>
      <w:r w:rsidRPr="001E74B8">
        <w:rPr>
          <w:rtl/>
        </w:rPr>
        <w:t xml:space="preserve"> ج30 ص222</w:t>
      </w:r>
      <w:r w:rsidR="00733B93">
        <w:rPr>
          <w:rtl/>
        </w:rPr>
        <w:t>.</w:t>
      </w:r>
    </w:p>
    <w:p w:rsidR="00860ABA" w:rsidRPr="001E74B8" w:rsidRDefault="00860ABA" w:rsidP="001E74B8">
      <w:pPr>
        <w:pStyle w:val="libFootnote0"/>
        <w:rPr>
          <w:rtl/>
        </w:rPr>
      </w:pPr>
      <w:r w:rsidRPr="001E74B8">
        <w:rPr>
          <w:rtl/>
        </w:rPr>
        <w:t>(4) النساء</w:t>
      </w:r>
      <w:r w:rsidR="00733B93">
        <w:rPr>
          <w:rtl/>
        </w:rPr>
        <w:t>:</w:t>
      </w:r>
      <w:r w:rsidRPr="001E74B8">
        <w:rPr>
          <w:rtl/>
        </w:rPr>
        <w:t xml:space="preserve"> 3</w:t>
      </w:r>
      <w:r w:rsidR="00733B93">
        <w:rPr>
          <w:rtl/>
        </w:rPr>
        <w:t>.</w:t>
      </w:r>
    </w:p>
    <w:p w:rsidR="003637EC" w:rsidRDefault="000E1D55" w:rsidP="001E74B8">
      <w:pPr>
        <w:pStyle w:val="libNormal"/>
        <w:rPr>
          <w:rtl/>
        </w:rPr>
      </w:pPr>
      <w:r>
        <w:br w:type="page"/>
      </w:r>
    </w:p>
    <w:p w:rsidR="00860ABA" w:rsidRPr="0053331E" w:rsidRDefault="00860ABA" w:rsidP="002E0C24">
      <w:pPr>
        <w:pStyle w:val="libNormal"/>
        <w:rPr>
          <w:rtl/>
        </w:rPr>
      </w:pPr>
      <w:r w:rsidRPr="001E74B8">
        <w:rPr>
          <w:rtl/>
        </w:rPr>
        <w:lastRenderedPageBreak/>
        <w:t>ولأجل هذا التحرّج جاء السؤال التالي</w:t>
      </w:r>
      <w:r w:rsidR="00733B93">
        <w:rPr>
          <w:rtl/>
        </w:rPr>
        <w:t>:</w:t>
      </w:r>
      <w:r w:rsidRPr="001E74B8">
        <w:rPr>
          <w:rtl/>
        </w:rPr>
        <w:t xml:space="preserve"> </w:t>
      </w:r>
      <w:r w:rsidR="00733B93" w:rsidRPr="0086676F">
        <w:rPr>
          <w:rStyle w:val="libAlaemChar"/>
          <w:rtl/>
        </w:rPr>
        <w:t>(</w:t>
      </w:r>
      <w:r w:rsidRPr="001E74B8">
        <w:rPr>
          <w:rStyle w:val="libAieChar"/>
          <w:rFonts w:hint="cs"/>
          <w:rtl/>
        </w:rPr>
        <w:t>وَيَسْأَلُونَكَ عَنْ الْيَتَامَى</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860ABA" w:rsidRPr="0053331E" w:rsidRDefault="00860ABA" w:rsidP="002E0C24">
      <w:pPr>
        <w:pStyle w:val="libNormal"/>
        <w:rPr>
          <w:rtl/>
        </w:rPr>
      </w:pPr>
      <w:r w:rsidRPr="001E74B8">
        <w:rPr>
          <w:rtl/>
        </w:rPr>
        <w:t>فكان الجواب</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إِصْلاَحٌ لَهُمْ خَيْرٌ وَإِن تُخَالِطُوهُمْ فَإِخْوَانُكُمْ وَاللّهُ يَعْلَمُ الْمُفْسِدَ مِنَ الْمُصْلِحِ وَلَو شَاءَ اللّهُ لأَعْنَتَكُمْ</w:t>
      </w:r>
      <w:r w:rsidR="00733B93" w:rsidRPr="0086676F">
        <w:rPr>
          <w:rStyle w:val="libAlaemChar"/>
          <w:rFonts w:hint="cs"/>
          <w:rtl/>
        </w:rPr>
        <w:t>)</w:t>
      </w:r>
      <w:r w:rsidR="00733B93">
        <w:rPr>
          <w:rtl/>
        </w:rPr>
        <w:t>.</w:t>
      </w:r>
      <w:r w:rsidRPr="001E74B8">
        <w:rPr>
          <w:rtl/>
        </w:rPr>
        <w:t xml:space="preserve"> أي هذا واجب فرض</w:t>
      </w:r>
      <w:r w:rsidR="00733B93">
        <w:rPr>
          <w:rtl/>
        </w:rPr>
        <w:t>،</w:t>
      </w:r>
      <w:r w:rsidRPr="001E74B8">
        <w:rPr>
          <w:rtl/>
        </w:rPr>
        <w:t xml:space="preserve"> وكل أحد يمكنه المواظبة على ترك الحرام</w:t>
      </w:r>
      <w:r w:rsidR="00733B93">
        <w:rPr>
          <w:rtl/>
        </w:rPr>
        <w:t>،</w:t>
      </w:r>
      <w:r w:rsidRPr="001E74B8">
        <w:rPr>
          <w:rtl/>
        </w:rPr>
        <w:t xml:space="preserve"> وأخيراً فلو تعنّتم لأخذناكم بتكليف أشقّ وأعنت</w:t>
      </w:r>
      <w:r w:rsidR="00733B93">
        <w:rPr>
          <w:rtl/>
        </w:rPr>
        <w:t>.</w:t>
      </w:r>
    </w:p>
    <w:p w:rsidR="00860ABA" w:rsidRPr="0053331E" w:rsidRDefault="000E1D55" w:rsidP="001E74B8">
      <w:pPr>
        <w:pStyle w:val="libNormal"/>
        <w:rPr>
          <w:rtl/>
        </w:rPr>
      </w:pPr>
      <w:r>
        <w:rPr>
          <w:rtl/>
        </w:rPr>
        <w:t xml:space="preserve"> </w:t>
      </w:r>
      <w:r w:rsidR="00860ABA" w:rsidRPr="0053331E">
        <w:rPr>
          <w:rFonts w:hint="cs"/>
          <w:rtl/>
        </w:rPr>
        <w:t>إ</w:t>
      </w:r>
      <w:r w:rsidR="00860ABA" w:rsidRPr="0053331E">
        <w:rPr>
          <w:rtl/>
        </w:rPr>
        <w:t>ذاً فاسترسلوا في أمركم وشاركوهم في أموالهم كما تشاركون سائر إخوانكم</w:t>
      </w:r>
      <w:r w:rsidR="00733B93">
        <w:rPr>
          <w:rtl/>
        </w:rPr>
        <w:t>،</w:t>
      </w:r>
      <w:r w:rsidR="00860ABA" w:rsidRPr="0053331E">
        <w:rPr>
          <w:rtl/>
        </w:rPr>
        <w:t xml:space="preserve"> مع المواظبة على غبطة مصلحة الشريك</w:t>
      </w:r>
      <w:r w:rsidR="00733B93">
        <w:rPr>
          <w:rtl/>
        </w:rPr>
        <w:t>،</w:t>
      </w:r>
      <w:r w:rsidR="00860ABA" w:rsidRPr="0053331E">
        <w:rPr>
          <w:rtl/>
        </w:rPr>
        <w:t xml:space="preserve"> فهذا هو خير يعود عليكم نفع</w:t>
      </w:r>
      <w:r w:rsidR="00860ABA" w:rsidRPr="0053331E">
        <w:rPr>
          <w:rFonts w:hint="cs"/>
          <w:rtl/>
        </w:rPr>
        <w:t>ُ</w:t>
      </w:r>
      <w:r w:rsidR="00860ABA" w:rsidRPr="0053331E">
        <w:rPr>
          <w:rtl/>
        </w:rPr>
        <w:t>ه أيضاً</w:t>
      </w:r>
      <w:r w:rsidR="00733B93">
        <w:rPr>
          <w:rtl/>
        </w:rPr>
        <w:t>.</w:t>
      </w:r>
    </w:p>
    <w:p w:rsidR="00860ABA" w:rsidRPr="0053331E" w:rsidRDefault="00860ABA" w:rsidP="002E0C24">
      <w:pPr>
        <w:pStyle w:val="libNormal"/>
        <w:rPr>
          <w:rtl/>
        </w:rPr>
      </w:pPr>
      <w:r w:rsidRPr="001E74B8">
        <w:rPr>
          <w:rtl/>
        </w:rPr>
        <w:t>وأمّا إذا كانت اليتامى نسوة فطريق المخلص بشأن مخالطة أموالهم أسهل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وَيَسْتَفْتُونَكَ فِي النّسَاءِ قُلِ اللّهُ يُفْتِيكُمْ فِيهِنّ وَمَا يُتْلَى‏ عَلَيْكُمْ فِي الْكِتَابِ فِي يَتَامَى‏ النّسَاءِ اللاّتِي لاَ تُؤْتُونَهُنّ مَا كُتِبَ لَهُنّ وَتَرْغَبُونَ أَن تَنكِحُوهُنّ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53331E" w:rsidRDefault="00860ABA" w:rsidP="002E0C24">
      <w:pPr>
        <w:pStyle w:val="libNormal"/>
        <w:rPr>
          <w:rtl/>
        </w:rPr>
      </w:pPr>
      <w:r w:rsidRPr="001E74B8">
        <w:rPr>
          <w:rtl/>
        </w:rPr>
        <w:t xml:space="preserve">ففي الآية السابقة ترخيص لنكاحهنّ </w:t>
      </w:r>
      <w:r w:rsidR="00733B93" w:rsidRPr="0086676F">
        <w:rPr>
          <w:rStyle w:val="libAlaemChar"/>
          <w:rFonts w:hint="cs"/>
          <w:rtl/>
        </w:rPr>
        <w:t>(</w:t>
      </w:r>
      <w:r w:rsidRPr="001E74B8">
        <w:rPr>
          <w:rStyle w:val="libAieChar"/>
          <w:rFonts w:hint="cs"/>
          <w:rtl/>
        </w:rPr>
        <w:t>فَانْكِحُوا مَا طَابَ لَكُم مِنَ النّسَاءِ</w:t>
      </w:r>
      <w:r w:rsidR="001E74B8" w:rsidRPr="001E74B8">
        <w:rPr>
          <w:rStyle w:val="libAieChar"/>
          <w:rFonts w:hint="cs"/>
          <w:rtl/>
        </w:rPr>
        <w:t xml:space="preserve"> - </w:t>
      </w:r>
      <w:r w:rsidRPr="001E74B8">
        <w:rPr>
          <w:rFonts w:hint="cs"/>
          <w:rtl/>
        </w:rPr>
        <w:t>أي يتامى النساء اللاّتي تحت كفالتكم</w:t>
      </w:r>
      <w:r w:rsidR="001E74B8" w:rsidRPr="001E74B8">
        <w:rPr>
          <w:rFonts w:hint="cs"/>
          <w:rtl/>
        </w:rPr>
        <w:t xml:space="preserve"> - </w:t>
      </w:r>
      <w:r w:rsidRPr="001E74B8">
        <w:rPr>
          <w:rStyle w:val="libAieChar"/>
          <w:rFonts w:hint="cs"/>
          <w:rtl/>
        </w:rPr>
        <w:t>مَثْنَى‏ وَثُلاَثَ وَرُبَاعَ</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والآية بعد ذلك تستطرد في شؤون شتّى</w:t>
      </w:r>
      <w:r w:rsidR="00733B93">
        <w:rPr>
          <w:rtl/>
        </w:rPr>
        <w:t>،</w:t>
      </w:r>
      <w:r w:rsidRPr="001E74B8">
        <w:rPr>
          <w:rtl/>
        </w:rPr>
        <w:t xml:space="preserve"> كما هو دأب القرآن</w:t>
      </w:r>
      <w:r w:rsidR="00733B93">
        <w:rPr>
          <w:rtl/>
        </w:rPr>
        <w:t>.</w:t>
      </w:r>
    </w:p>
    <w:p w:rsidR="00860ABA" w:rsidRPr="0053331E" w:rsidRDefault="00860ABA" w:rsidP="001E74B8">
      <w:pPr>
        <w:pStyle w:val="libNormal"/>
        <w:rPr>
          <w:rtl/>
        </w:rPr>
      </w:pPr>
      <w:r w:rsidRPr="0053331E">
        <w:rPr>
          <w:rtl/>
        </w:rPr>
        <w:t>وعلى أية حال</w:t>
      </w:r>
      <w:r w:rsidR="00733B93">
        <w:rPr>
          <w:rtl/>
        </w:rPr>
        <w:t>،</w:t>
      </w:r>
      <w:r w:rsidRPr="0053331E">
        <w:rPr>
          <w:rtl/>
        </w:rPr>
        <w:t xml:space="preserve"> فالتزويج بهنّ هي إحدى طرق التخلّص من مأزق التحرّج في مال اليتيم</w:t>
      </w:r>
      <w:r w:rsidR="00733B93">
        <w:rPr>
          <w:rtl/>
        </w:rPr>
        <w:t>؛</w:t>
      </w:r>
      <w:r w:rsidRPr="0053331E">
        <w:rPr>
          <w:rtl/>
        </w:rPr>
        <w:t xml:space="preserve"> إذ المرأة تغضّ طرفها عن الم</w:t>
      </w:r>
      <w:r w:rsidRPr="0053331E">
        <w:rPr>
          <w:rFonts w:hint="cs"/>
          <w:rtl/>
        </w:rPr>
        <w:t>ُ</w:t>
      </w:r>
      <w:r w:rsidRPr="0053331E">
        <w:rPr>
          <w:rtl/>
        </w:rPr>
        <w:t>داق</w:t>
      </w:r>
      <w:r w:rsidRPr="0053331E">
        <w:rPr>
          <w:rFonts w:hint="cs"/>
          <w:rtl/>
        </w:rPr>
        <w:t>ّ</w:t>
      </w:r>
      <w:r w:rsidRPr="0053331E">
        <w:rPr>
          <w:rtl/>
        </w:rPr>
        <w:t>ة في مالها المختلط مع مال زوجها المرافق لها الكافل لشؤونها</w:t>
      </w:r>
      <w:r w:rsidR="00733B93">
        <w:rPr>
          <w:rtl/>
        </w:rPr>
        <w:t>.</w:t>
      </w:r>
    </w:p>
    <w:p w:rsidR="00860ABA" w:rsidRPr="0053331E" w:rsidRDefault="00860ABA" w:rsidP="002E0C24">
      <w:pPr>
        <w:pStyle w:val="libNormal"/>
        <w:rPr>
          <w:rtl/>
        </w:rPr>
      </w:pPr>
      <w:r w:rsidRPr="001E74B8">
        <w:rPr>
          <w:rtl/>
        </w:rPr>
        <w:t>وهذا خامس الوجوه التي ذكرها الطبرسي في توجيه مناسبة الآية</w:t>
      </w:r>
      <w:r w:rsidRPr="00CF20AA">
        <w:rPr>
          <w:rtl/>
        </w:rPr>
        <w:t xml:space="preserve"> </w:t>
      </w:r>
      <w:r w:rsidRPr="001E74B8">
        <w:rPr>
          <w:rStyle w:val="libFootnotenumChar"/>
          <w:rtl/>
        </w:rPr>
        <w:t>(4)</w:t>
      </w:r>
      <w:r w:rsidRPr="00CF20AA">
        <w:rPr>
          <w:rtl/>
        </w:rPr>
        <w:t xml:space="preserve"> </w:t>
      </w:r>
      <w:r w:rsidRPr="001E74B8">
        <w:rPr>
          <w:rtl/>
        </w:rPr>
        <w:t>وهو أحسن الوجوه</w:t>
      </w:r>
      <w:r w:rsidR="00733B93">
        <w:rPr>
          <w:rtl/>
        </w:rPr>
        <w:t>،</w:t>
      </w:r>
      <w:r w:rsidRPr="001E74B8">
        <w:rPr>
          <w:rtl/>
        </w:rPr>
        <w:t xml:space="preserve"> وأكثر انسجاماً مع سياق الآية</w:t>
      </w:r>
      <w:r w:rsidR="00733B93">
        <w:rPr>
          <w:rtl/>
        </w:rPr>
        <w:t>،</w:t>
      </w:r>
      <w:r w:rsidRPr="001E74B8">
        <w:rPr>
          <w:rtl/>
        </w:rPr>
        <w:t xml:space="preserve"> والله العالم</w:t>
      </w:r>
      <w:r w:rsidR="00733B93">
        <w:rPr>
          <w:rtl/>
        </w:rPr>
        <w:t>.</w:t>
      </w:r>
    </w:p>
    <w:p w:rsidR="000E1D55" w:rsidRDefault="00860ABA" w:rsidP="001E74B8">
      <w:pPr>
        <w:pStyle w:val="libCenter"/>
        <w:rPr>
          <w:rtl/>
        </w:rPr>
      </w:pPr>
      <w:r w:rsidRPr="0053331E">
        <w:rPr>
          <w:rtl/>
        </w:rPr>
        <w:t>* * *</w:t>
      </w:r>
    </w:p>
    <w:p w:rsidR="00860ABA" w:rsidRPr="0053331E"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أَيّهَا الّذِينَ آمَنُوا اسْتَجِيبُوا للّهِ‏ِ وَلِلرّسُولِ إِذَا دَعَاكُمْ لِمَا يُحْيِيكُمْ وَاعْلَمُوا أَنّ اللّهَ يَحُولُ بَيْنَ الْمَرْءِ وَقَلْبِهِ</w:t>
      </w:r>
      <w:r w:rsidR="00733B93" w:rsidRPr="0086676F">
        <w:rPr>
          <w:rStyle w:val="libAlaemChar"/>
          <w:rFonts w:hint="cs"/>
          <w:rtl/>
        </w:rPr>
        <w:t>)</w:t>
      </w:r>
      <w:r w:rsidRPr="00CF20AA">
        <w:rPr>
          <w:rtl/>
        </w:rPr>
        <w:t xml:space="preserve"> </w:t>
      </w:r>
      <w:r w:rsidRPr="001E74B8">
        <w:rPr>
          <w:rStyle w:val="libFootnotenumChar"/>
          <w:rtl/>
        </w:rPr>
        <w:t>(5)</w:t>
      </w:r>
      <w:r w:rsidR="00733B93">
        <w:rPr>
          <w:rtl/>
        </w:rPr>
        <w:t>.</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220</w:t>
      </w:r>
      <w:r w:rsidR="00733B93">
        <w:rPr>
          <w:rtl/>
        </w:rPr>
        <w:t>.</w:t>
      </w:r>
    </w:p>
    <w:p w:rsidR="00860ABA" w:rsidRPr="001E74B8" w:rsidRDefault="00860ABA" w:rsidP="001E74B8">
      <w:pPr>
        <w:pStyle w:val="libFootnote0"/>
        <w:rPr>
          <w:rtl/>
        </w:rPr>
      </w:pPr>
      <w:r w:rsidRPr="001E74B8">
        <w:rPr>
          <w:rtl/>
        </w:rPr>
        <w:t>(2) النساء</w:t>
      </w:r>
      <w:r w:rsidR="00733B93">
        <w:rPr>
          <w:rtl/>
        </w:rPr>
        <w:t>:</w:t>
      </w:r>
      <w:r w:rsidRPr="001E74B8">
        <w:rPr>
          <w:rtl/>
        </w:rPr>
        <w:t xml:space="preserve"> 127</w:t>
      </w:r>
      <w:r w:rsidR="00733B93">
        <w:rPr>
          <w:rtl/>
        </w:rPr>
        <w:t>.</w:t>
      </w:r>
    </w:p>
    <w:p w:rsidR="00860ABA" w:rsidRPr="001E74B8" w:rsidRDefault="00860ABA" w:rsidP="001E74B8">
      <w:pPr>
        <w:pStyle w:val="libFootnote0"/>
        <w:rPr>
          <w:rtl/>
        </w:rPr>
      </w:pPr>
      <w:r w:rsidRPr="001E74B8">
        <w:rPr>
          <w:rtl/>
        </w:rPr>
        <w:t>(3) النساء</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(4) مجمع البيان</w:t>
      </w:r>
      <w:r w:rsidR="00733B93">
        <w:rPr>
          <w:rtl/>
        </w:rPr>
        <w:t>:</w:t>
      </w:r>
      <w:r w:rsidRPr="001E74B8">
        <w:rPr>
          <w:rtl/>
        </w:rPr>
        <w:t xml:space="preserve"> ج3 ص6</w:t>
      </w:r>
      <w:r w:rsidR="00733B93">
        <w:rPr>
          <w:rtl/>
        </w:rPr>
        <w:t>.</w:t>
      </w:r>
    </w:p>
    <w:p w:rsidR="00860ABA" w:rsidRPr="001E74B8" w:rsidRDefault="00860ABA" w:rsidP="001E74B8">
      <w:pPr>
        <w:pStyle w:val="libFootnote0"/>
        <w:rPr>
          <w:rtl/>
        </w:rPr>
      </w:pPr>
      <w:r w:rsidRPr="001E74B8">
        <w:rPr>
          <w:rtl/>
        </w:rPr>
        <w:t>(5) الأنفال</w:t>
      </w:r>
      <w:r w:rsidR="00733B93">
        <w:rPr>
          <w:rtl/>
        </w:rPr>
        <w:t>:</w:t>
      </w:r>
      <w:r w:rsidRPr="001E74B8">
        <w:rPr>
          <w:rtl/>
        </w:rPr>
        <w:t xml:space="preserve"> 24</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53331E">
        <w:rPr>
          <w:rtl/>
        </w:rPr>
        <w:lastRenderedPageBreak/>
        <w:t>قيل</w:t>
      </w:r>
      <w:r w:rsidR="00733B93">
        <w:rPr>
          <w:rtl/>
        </w:rPr>
        <w:t>:</w:t>
      </w:r>
      <w:r w:rsidRPr="0053331E">
        <w:rPr>
          <w:rtl/>
        </w:rPr>
        <w:t xml:space="preserve"> ما هي المناسبة بين الأمر باستجابة الرسول فيما </w:t>
      </w:r>
      <w:r w:rsidRPr="0053331E">
        <w:rPr>
          <w:rFonts w:hint="cs"/>
          <w:rtl/>
        </w:rPr>
        <w:t>إ</w:t>
      </w:r>
      <w:r w:rsidRPr="0053331E">
        <w:rPr>
          <w:rtl/>
        </w:rPr>
        <w:t>ذا دعاهم إلى الحياة والتهديد بالحيلولة بين المرء وقلبه</w:t>
      </w:r>
      <w:r w:rsidR="00733B93">
        <w:rPr>
          <w:rtl/>
        </w:rPr>
        <w:t>؟</w:t>
      </w:r>
    </w:p>
    <w:p w:rsidR="00860ABA" w:rsidRPr="0053331E" w:rsidRDefault="00860ABA" w:rsidP="002E0C24">
      <w:pPr>
        <w:pStyle w:val="libNormal"/>
        <w:rPr>
          <w:rtl/>
        </w:rPr>
      </w:pPr>
      <w:r w:rsidRPr="001E74B8">
        <w:rPr>
          <w:rtl/>
        </w:rPr>
        <w:t>وقد أخذت الأشاعرة</w:t>
      </w:r>
      <w:r w:rsidR="001E74B8" w:rsidRPr="001E74B8">
        <w:rPr>
          <w:rtl/>
        </w:rPr>
        <w:t xml:space="preserve"> - </w:t>
      </w:r>
      <w:r w:rsidRPr="001E74B8">
        <w:rPr>
          <w:rtl/>
        </w:rPr>
        <w:t>وفي مقدّمتهم شيخ المتشكّكين الإمام الرازي</w:t>
      </w:r>
      <w:r w:rsidRPr="00CF20AA">
        <w:rPr>
          <w:rtl/>
        </w:rPr>
        <w:t xml:space="preserve"> </w:t>
      </w:r>
      <w:r w:rsidRPr="001E74B8">
        <w:rPr>
          <w:rStyle w:val="libFootnotenumChar"/>
          <w:rtl/>
        </w:rPr>
        <w:t>(1)</w:t>
      </w:r>
      <w:r w:rsidR="001E74B8" w:rsidRPr="001E74B8">
        <w:rPr>
          <w:rtl/>
        </w:rPr>
        <w:t xml:space="preserve"> - </w:t>
      </w:r>
      <w:r w:rsidRPr="001E74B8">
        <w:rPr>
          <w:rtl/>
        </w:rPr>
        <w:t>من هذه الآية</w:t>
      </w:r>
      <w:r w:rsidR="001E74B8" w:rsidRPr="001E74B8">
        <w:rPr>
          <w:rtl/>
        </w:rPr>
        <w:t xml:space="preserve"> - </w:t>
      </w:r>
      <w:r w:rsidRPr="001E74B8">
        <w:rPr>
          <w:rtl/>
        </w:rPr>
        <w:t>نظراً إلى الذيل</w:t>
      </w:r>
      <w:r w:rsidR="001E74B8" w:rsidRPr="001E74B8">
        <w:rPr>
          <w:rtl/>
        </w:rPr>
        <w:t xml:space="preserve"> - </w:t>
      </w:r>
      <w:r w:rsidRPr="001E74B8">
        <w:rPr>
          <w:rtl/>
        </w:rPr>
        <w:t xml:space="preserve">دليلاً على القول بالجبر بأنّ الله هو الذي يجعل المؤمن مؤمناً والكافر كافراً </w:t>
      </w:r>
      <w:r w:rsidR="00733B93" w:rsidRPr="0086676F">
        <w:rPr>
          <w:rStyle w:val="libAlaemChar"/>
          <w:rtl/>
        </w:rPr>
        <w:t>(</w:t>
      </w:r>
      <w:r w:rsidRPr="001E74B8">
        <w:rPr>
          <w:rStyle w:val="libAieChar"/>
          <w:rFonts w:hint="cs"/>
          <w:rtl/>
        </w:rPr>
        <w:t>يُضِلُّ مَنْ يَشَاءُ وَيَهْدِي مَنْ يَشَاءُ</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53331E" w:rsidRDefault="00860ABA" w:rsidP="001E74B8">
      <w:pPr>
        <w:pStyle w:val="libNormal"/>
        <w:rPr>
          <w:rtl/>
        </w:rPr>
      </w:pPr>
      <w:r w:rsidRPr="0053331E">
        <w:rPr>
          <w:rtl/>
        </w:rPr>
        <w:t>وذهب عنهم أنّ الدعوة في صدر الآية دليل على الاختيار</w:t>
      </w:r>
      <w:r w:rsidR="00733B93">
        <w:rPr>
          <w:rtl/>
        </w:rPr>
        <w:t>،</w:t>
      </w:r>
      <w:r w:rsidRPr="0053331E">
        <w:rPr>
          <w:rtl/>
        </w:rPr>
        <w:t xml:space="preserve"> وحاشا القرآن أن يتناقض كلامُه في آية واحدة</w:t>
      </w:r>
      <w:r w:rsidR="00733B93">
        <w:rPr>
          <w:rtl/>
        </w:rPr>
        <w:t>.</w:t>
      </w:r>
    </w:p>
    <w:p w:rsidR="00860ABA" w:rsidRPr="0053331E" w:rsidRDefault="00860ABA" w:rsidP="001E74B8">
      <w:pPr>
        <w:pStyle w:val="libNormal"/>
        <w:rPr>
          <w:rtl/>
        </w:rPr>
      </w:pPr>
      <w:r w:rsidRPr="0053331E">
        <w:rPr>
          <w:rtl/>
        </w:rPr>
        <w:t>وحاول العلماء تفسير الآية بوجوه أدقّ وأوفى</w:t>
      </w:r>
      <w:r w:rsidR="00733B93">
        <w:rPr>
          <w:rtl/>
        </w:rPr>
        <w:t>،</w:t>
      </w:r>
      <w:r w:rsidRPr="0053331E">
        <w:rPr>
          <w:rtl/>
        </w:rPr>
        <w:t xml:space="preserve"> منها</w:t>
      </w:r>
      <w:r w:rsidR="00733B93">
        <w:rPr>
          <w:rtl/>
        </w:rPr>
        <w:t>:</w:t>
      </w:r>
      <w:r w:rsidRPr="0053331E">
        <w:rPr>
          <w:rtl/>
        </w:rPr>
        <w:t xml:space="preserve"> أنّ في القلب نقطة تحوّلات مفاجئة</w:t>
      </w:r>
      <w:r w:rsidR="00733B93">
        <w:rPr>
          <w:rtl/>
        </w:rPr>
        <w:t>،</w:t>
      </w:r>
      <w:r w:rsidRPr="0053331E">
        <w:rPr>
          <w:rtl/>
        </w:rPr>
        <w:t xml:space="preserve"> قد يتحوّل الإنسان من حالة إلى أُخرى في مصادفة مباغتة</w:t>
      </w:r>
      <w:r w:rsidR="00733B93">
        <w:rPr>
          <w:rtl/>
        </w:rPr>
        <w:t>،</w:t>
      </w:r>
      <w:r w:rsidRPr="0053331E">
        <w:rPr>
          <w:rtl/>
        </w:rPr>
        <w:t xml:space="preserve"> فينقلب الشقيُّ سعيداً أو السعيدُ شقيّاً</w:t>
      </w:r>
      <w:r w:rsidR="00733B93">
        <w:rPr>
          <w:rtl/>
        </w:rPr>
        <w:t>؛</w:t>
      </w:r>
      <w:r w:rsidRPr="0053331E">
        <w:rPr>
          <w:rtl/>
        </w:rPr>
        <w:t xml:space="preserve"> لمواجهة غير مترقّبة عارضت مسيرته التي كان عليها</w:t>
      </w:r>
      <w:r w:rsidR="00733B93">
        <w:rPr>
          <w:rtl/>
        </w:rPr>
        <w:t>،</w:t>
      </w:r>
      <w:r w:rsidRPr="0053331E">
        <w:rPr>
          <w:rtl/>
        </w:rPr>
        <w:t xml:space="preserve"> زاعماً عكوفه عليها مرّة حياته</w:t>
      </w:r>
      <w:r w:rsidR="00733B93">
        <w:rPr>
          <w:rtl/>
        </w:rPr>
        <w:t>،</w:t>
      </w:r>
      <w:r w:rsidRPr="0053331E">
        <w:rPr>
          <w:rtl/>
        </w:rPr>
        <w:t xml:space="preserve"> ولكن رغم مزعومه أخذ في التراجع والانعطاف إلى خلاف مسيره</w:t>
      </w:r>
      <w:r w:rsidR="00733B93">
        <w:rPr>
          <w:rtl/>
        </w:rPr>
        <w:t>.</w:t>
      </w:r>
    </w:p>
    <w:p w:rsidR="00860ABA" w:rsidRPr="0053331E" w:rsidRDefault="00860ABA" w:rsidP="001E74B8">
      <w:pPr>
        <w:pStyle w:val="libNormal"/>
        <w:rPr>
          <w:rtl/>
        </w:rPr>
      </w:pPr>
      <w:r w:rsidRPr="0053331E">
        <w:rPr>
          <w:rtl/>
        </w:rPr>
        <w:t>وهذا</w:t>
      </w:r>
      <w:r w:rsidR="00733B93">
        <w:rPr>
          <w:rtl/>
        </w:rPr>
        <w:t>،</w:t>
      </w:r>
      <w:r w:rsidRPr="0053331E">
        <w:rPr>
          <w:rtl/>
        </w:rPr>
        <w:t xml:space="preserve"> لخلق الخوف والرجاء</w:t>
      </w:r>
      <w:r w:rsidR="00733B93">
        <w:rPr>
          <w:rtl/>
        </w:rPr>
        <w:t>،</w:t>
      </w:r>
      <w:r w:rsidRPr="0053331E">
        <w:rPr>
          <w:rtl/>
        </w:rPr>
        <w:t xml:space="preserve"> وطرد اليأس والغرور</w:t>
      </w:r>
      <w:r w:rsidR="00733B93">
        <w:rPr>
          <w:rtl/>
        </w:rPr>
        <w:t>.</w:t>
      </w:r>
    </w:p>
    <w:p w:rsidR="00860ABA" w:rsidRPr="0053331E" w:rsidRDefault="00860ABA" w:rsidP="001E74B8">
      <w:pPr>
        <w:pStyle w:val="libNormal"/>
        <w:rPr>
          <w:rtl/>
        </w:rPr>
      </w:pPr>
      <w:r w:rsidRPr="0053331E">
        <w:rPr>
          <w:rtl/>
        </w:rPr>
        <w:t>وهذا من أعظم التربية للنفوس البشرية</w:t>
      </w:r>
      <w:r w:rsidR="00733B93">
        <w:rPr>
          <w:rtl/>
        </w:rPr>
        <w:t>،</w:t>
      </w:r>
      <w:r w:rsidRPr="0053331E">
        <w:rPr>
          <w:rtl/>
        </w:rPr>
        <w:t xml:space="preserve"> فلا يأخذها القنوط واليأس إن هي أسرفت في التمرّد والعصيان</w:t>
      </w:r>
      <w:r w:rsidR="00733B93">
        <w:rPr>
          <w:rtl/>
        </w:rPr>
        <w:t>،</w:t>
      </w:r>
      <w:r w:rsidRPr="0053331E">
        <w:rPr>
          <w:rtl/>
        </w:rPr>
        <w:t xml:space="preserve"> ولا يسطو عليها العجب والاغترار إن هي بلغت مدارج الكمال</w:t>
      </w:r>
      <w:r w:rsidR="00733B93">
        <w:rPr>
          <w:rtl/>
        </w:rPr>
        <w:t>.</w:t>
      </w:r>
    </w:p>
    <w:p w:rsidR="00860ABA" w:rsidRPr="0053331E" w:rsidRDefault="00860ABA" w:rsidP="001E74B8">
      <w:pPr>
        <w:pStyle w:val="libNormal"/>
        <w:rPr>
          <w:rtl/>
        </w:rPr>
      </w:pPr>
      <w:r w:rsidRPr="0053331E">
        <w:rPr>
          <w:rtl/>
        </w:rPr>
        <w:t>ومنها</w:t>
      </w:r>
      <w:r w:rsidR="00733B93">
        <w:rPr>
          <w:rtl/>
        </w:rPr>
        <w:t>:</w:t>
      </w:r>
      <w:r w:rsidRPr="0053331E">
        <w:rPr>
          <w:rtl/>
        </w:rPr>
        <w:t xml:space="preserve"> أنّ الإسلام دعوة إلى الحياة العُليا والسعادة القصوى</w:t>
      </w:r>
      <w:r w:rsidR="00733B93">
        <w:rPr>
          <w:rtl/>
        </w:rPr>
        <w:t>،</w:t>
      </w:r>
      <w:r w:rsidRPr="0053331E">
        <w:rPr>
          <w:rtl/>
        </w:rPr>
        <w:t xml:space="preserve"> كما أنّ في رفضها والتمرّد عن تعاليمها إماتة للقلوب</w:t>
      </w:r>
      <w:r w:rsidR="00733B93">
        <w:rPr>
          <w:rtl/>
        </w:rPr>
        <w:t>،</w:t>
      </w:r>
      <w:r w:rsidRPr="0053331E">
        <w:rPr>
          <w:rtl/>
        </w:rPr>
        <w:t xml:space="preserve"> وبذلك تموت معالم الإنسانية في النفوس وتذهب كرامتها أدراج الرياح</w:t>
      </w:r>
      <w:r w:rsidR="00733B93">
        <w:rPr>
          <w:rtl/>
        </w:rPr>
        <w:t>،</w:t>
      </w:r>
      <w:r w:rsidRPr="0053331E">
        <w:rPr>
          <w:rtl/>
        </w:rPr>
        <w:t xml:space="preserve"> وإذا بهذا الإنسان دابّة</w:t>
      </w:r>
      <w:r w:rsidR="00733B93">
        <w:rPr>
          <w:rtl/>
        </w:rPr>
        <w:t>،</w:t>
      </w:r>
      <w:r w:rsidRPr="0053331E">
        <w:rPr>
          <w:rtl/>
        </w:rPr>
        <w:t xml:space="preserve"> فبدلاً من أن يمشي على أربع</w:t>
      </w:r>
      <w:r w:rsidR="00733B93">
        <w:rPr>
          <w:rtl/>
        </w:rPr>
        <w:t>،</w:t>
      </w:r>
      <w:r w:rsidRPr="0053331E">
        <w:rPr>
          <w:rtl/>
        </w:rPr>
        <w:t xml:space="preserve"> يمشي على رجلين لا أكثر من ذلك</w:t>
      </w:r>
      <w:r w:rsidR="00733B93">
        <w:rPr>
          <w:rtl/>
        </w:rPr>
        <w:t>،</w:t>
      </w:r>
      <w:r w:rsidRPr="0053331E">
        <w:rPr>
          <w:rtl/>
        </w:rPr>
        <w:t xml:space="preserve"> وفي ذلك هبوط من قمّة الشموخ إلى حضيض الهمجية والابتذال</w:t>
      </w:r>
      <w:r w:rsidR="00733B93">
        <w:rPr>
          <w:rtl/>
        </w:rPr>
        <w:t>.</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التفسير الكبير</w:t>
      </w:r>
      <w:r w:rsidR="00733B93">
        <w:rPr>
          <w:rtl/>
        </w:rPr>
        <w:t>:</w:t>
      </w:r>
      <w:r w:rsidRPr="001E74B8">
        <w:rPr>
          <w:rtl/>
        </w:rPr>
        <w:t xml:space="preserve"> ج15 ص147</w:t>
      </w:r>
      <w:r w:rsidR="001E74B8" w:rsidRPr="001E74B8">
        <w:rPr>
          <w:rtl/>
        </w:rPr>
        <w:t xml:space="preserve"> - </w:t>
      </w:r>
      <w:r w:rsidRPr="001E74B8">
        <w:rPr>
          <w:rtl/>
        </w:rPr>
        <w:t>148 و181</w:t>
      </w:r>
      <w:r w:rsidR="001E74B8" w:rsidRPr="001E74B8">
        <w:rPr>
          <w:rtl/>
        </w:rPr>
        <w:t xml:space="preserve"> - </w:t>
      </w:r>
      <w:r w:rsidRPr="001E74B8">
        <w:rPr>
          <w:rtl/>
        </w:rPr>
        <w:t>182</w:t>
      </w:r>
      <w:r w:rsidR="00733B93">
        <w:rPr>
          <w:rtl/>
        </w:rPr>
        <w:t>.</w:t>
      </w:r>
    </w:p>
    <w:p w:rsidR="00860ABA" w:rsidRPr="001E74B8" w:rsidRDefault="00860ABA" w:rsidP="001E74B8">
      <w:pPr>
        <w:pStyle w:val="libFootnote0"/>
        <w:rPr>
          <w:rtl/>
        </w:rPr>
      </w:pPr>
      <w:r w:rsidRPr="001E74B8">
        <w:rPr>
          <w:rtl/>
        </w:rPr>
        <w:t>(2) النحل</w:t>
      </w:r>
      <w:r w:rsidR="00733B93">
        <w:rPr>
          <w:rtl/>
        </w:rPr>
        <w:t>:</w:t>
      </w:r>
      <w:r w:rsidRPr="001E74B8">
        <w:rPr>
          <w:rtl/>
        </w:rPr>
        <w:t xml:space="preserve"> 93</w:t>
      </w:r>
      <w:r w:rsidR="00733B93">
        <w:rPr>
          <w:rtl/>
        </w:rPr>
        <w:t>،</w:t>
      </w:r>
      <w:r w:rsidRPr="001E74B8">
        <w:rPr>
          <w:rtl/>
        </w:rPr>
        <w:t xml:space="preserve"> فاطر</w:t>
      </w:r>
      <w:r w:rsidR="00733B93">
        <w:rPr>
          <w:rtl/>
        </w:rPr>
        <w:t>:</w:t>
      </w:r>
      <w:r w:rsidRPr="001E74B8">
        <w:rPr>
          <w:rtl/>
        </w:rPr>
        <w:t xml:space="preserve"> 8</w:t>
      </w:r>
      <w:r w:rsidR="00733B93">
        <w:rPr>
          <w:rtl/>
        </w:rPr>
        <w:t>.</w:t>
      </w:r>
    </w:p>
    <w:p w:rsidR="003637EC" w:rsidRDefault="000E1D55" w:rsidP="001E74B8">
      <w:pPr>
        <w:pStyle w:val="libNormal"/>
        <w:rPr>
          <w:rtl/>
        </w:rPr>
      </w:pPr>
      <w:r>
        <w:br w:type="page"/>
      </w:r>
    </w:p>
    <w:p w:rsidR="00860ABA" w:rsidRPr="0053331E"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وَلَوْ شِئْنَا لَرَفَعْنَاهُ بِهَا وَلكِنّهُ أَخْلَدَ إِلَى الأَرْضِ وَاتّبَعَ هَوَاهُ</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53331E" w:rsidRDefault="00733B93" w:rsidP="002E0C24">
      <w:pPr>
        <w:pStyle w:val="libNormal"/>
        <w:rPr>
          <w:rtl/>
        </w:rPr>
      </w:pPr>
      <w:r w:rsidRPr="0086676F">
        <w:rPr>
          <w:rStyle w:val="libAlaemChar"/>
          <w:rFonts w:hint="cs"/>
          <w:rtl/>
        </w:rPr>
        <w:t>(</w:t>
      </w:r>
      <w:r w:rsidR="00860ABA" w:rsidRPr="001E74B8">
        <w:rPr>
          <w:rStyle w:val="libAieChar"/>
          <w:rFonts w:hint="cs"/>
          <w:rtl/>
        </w:rPr>
        <w:t>وَلاَ تَكُونُوا كَالّذِينَ نَسُوا اللّهَ فَأَنسَاهُمْ أَنفُسَهُمْ</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860ABA" w:rsidRPr="0053331E" w:rsidRDefault="00860ABA" w:rsidP="002E0C24">
      <w:pPr>
        <w:pStyle w:val="libNormal"/>
        <w:rPr>
          <w:rtl/>
        </w:rPr>
      </w:pPr>
      <w:r w:rsidRPr="001E74B8">
        <w:rPr>
          <w:rtl/>
        </w:rPr>
        <w:t>ووجوهٌ أُخر ذكرناها في فصل المتشابهات من الآيات</w:t>
      </w:r>
      <w:r w:rsidRPr="00CF20AA">
        <w:rPr>
          <w:rtl/>
        </w:rPr>
        <w:t xml:space="preserve"> </w:t>
      </w:r>
      <w:r w:rsidRPr="001E74B8">
        <w:rPr>
          <w:rStyle w:val="libFootnotenumChar"/>
          <w:rtl/>
        </w:rPr>
        <w:t>(3)</w:t>
      </w:r>
      <w:r w:rsidR="00733B93">
        <w:rPr>
          <w:rtl/>
        </w:rPr>
        <w:t>.</w:t>
      </w:r>
    </w:p>
    <w:p w:rsidR="00860ABA" w:rsidRPr="0053331E" w:rsidRDefault="00860ABA" w:rsidP="002E0C24">
      <w:pPr>
        <w:pStyle w:val="libNormal"/>
        <w:rPr>
          <w:rtl/>
        </w:rPr>
      </w:pPr>
      <w:r w:rsidRPr="001E74B8">
        <w:rPr>
          <w:rtl/>
        </w:rPr>
        <w:t>قال سيّد قطب</w:t>
      </w:r>
      <w:r w:rsidR="00733B93">
        <w:rPr>
          <w:rtl/>
        </w:rPr>
        <w:t>:</w:t>
      </w:r>
      <w:r w:rsidRPr="001E74B8">
        <w:rPr>
          <w:rtl/>
        </w:rPr>
        <w:t xml:space="preserve"> من ألوان التناسق الفنّي هو ذلك التسلسل المعنوي بين الأغراض في سياق الآيات</w:t>
      </w:r>
      <w:r w:rsidR="00733B93">
        <w:rPr>
          <w:rtl/>
        </w:rPr>
        <w:t>،</w:t>
      </w:r>
      <w:r w:rsidRPr="001E74B8">
        <w:rPr>
          <w:rtl/>
        </w:rPr>
        <w:t xml:space="preserve"> والتناسب في الانتقال من غرض إلى غرض</w:t>
      </w:r>
      <w:r w:rsidR="00733B93">
        <w:rPr>
          <w:rtl/>
        </w:rPr>
        <w:t>،</w:t>
      </w:r>
      <w:r w:rsidRPr="001E74B8">
        <w:rPr>
          <w:rtl/>
        </w:rPr>
        <w:t xml:space="preserve"> وبعضهم يتمحّل لهذا التناسق تمحّلاً لا ضرورة له</w:t>
      </w:r>
      <w:r w:rsidR="00733B93">
        <w:rPr>
          <w:rtl/>
        </w:rPr>
        <w:t>،</w:t>
      </w:r>
      <w:r w:rsidRPr="001E74B8">
        <w:rPr>
          <w:rtl/>
        </w:rPr>
        <w:t xml:space="preserve"> حتى ليصل إلى حدّ التكلّف ليس القرآن بحاجة إلى شيء منه </w:t>
      </w:r>
      <w:r w:rsidRPr="001E74B8">
        <w:rPr>
          <w:rStyle w:val="libFootnotenumChar"/>
          <w:rtl/>
        </w:rPr>
        <w:t>(4)</w:t>
      </w:r>
      <w:r w:rsidR="00733B93">
        <w:rPr>
          <w:rtl/>
        </w:rPr>
        <w:t>.</w:t>
      </w:r>
    </w:p>
    <w:p w:rsidR="00860ABA" w:rsidRPr="0053331E" w:rsidRDefault="00860ABA" w:rsidP="001E74B8">
      <w:pPr>
        <w:pStyle w:val="libNormal"/>
        <w:rPr>
          <w:rtl/>
        </w:rPr>
      </w:pPr>
      <w:r w:rsidRPr="0053331E">
        <w:rPr>
          <w:rtl/>
        </w:rPr>
        <w:t>وقال الأُستاذ درّاز</w:t>
      </w:r>
      <w:r w:rsidR="00733B93">
        <w:rPr>
          <w:rtl/>
        </w:rPr>
        <w:t>:</w:t>
      </w:r>
      <w:r w:rsidRPr="0053331E">
        <w:rPr>
          <w:rtl/>
        </w:rPr>
        <w:t xml:space="preserve"> إنّ هذه النقطة غفل عنها جميع المستشرقين</w:t>
      </w:r>
      <w:r w:rsidR="00733B93">
        <w:rPr>
          <w:rtl/>
        </w:rPr>
        <w:t>،</w:t>
      </w:r>
      <w:r w:rsidRPr="0053331E">
        <w:rPr>
          <w:rtl/>
        </w:rPr>
        <w:t xml:space="preserve"> فضلاً عن بعض علماء المسلمين</w:t>
      </w:r>
      <w:r w:rsidR="00733B93">
        <w:rPr>
          <w:rtl/>
        </w:rPr>
        <w:t>،</w:t>
      </w:r>
      <w:r w:rsidRPr="0053331E">
        <w:rPr>
          <w:rtl/>
        </w:rPr>
        <w:t xml:space="preserve"> فعند ما لاحظ بعضهم بنظرته السطحية عدم توافر التجانس والربط الطبيعي بين المواد التي تتناولها السور لم يرَ القرآن إلاّ أشتاتاً من الأفكار المتنوّعة</w:t>
      </w:r>
      <w:r w:rsidR="00733B93">
        <w:rPr>
          <w:rtl/>
        </w:rPr>
        <w:t>،</w:t>
      </w:r>
      <w:r w:rsidRPr="0053331E">
        <w:rPr>
          <w:rtl/>
        </w:rPr>
        <w:t xml:space="preserve"> عُولجت بطريقة غير منظّمة</w:t>
      </w:r>
      <w:r w:rsidR="00733B93">
        <w:rPr>
          <w:rtl/>
        </w:rPr>
        <w:t>،</w:t>
      </w:r>
      <w:r w:rsidRPr="0053331E">
        <w:rPr>
          <w:rtl/>
        </w:rPr>
        <w:t xml:space="preserve"> بينما رأى الآخر أنّ علّة هذا التشتيت المزعوم ترجع إلى الحاجة لتخفيف الملل الناتج من رتابة الأُسلوب</w:t>
      </w:r>
      <w:r w:rsidR="00733B93">
        <w:rPr>
          <w:rtl/>
        </w:rPr>
        <w:t>.</w:t>
      </w:r>
    </w:p>
    <w:p w:rsidR="00860ABA" w:rsidRPr="0053331E" w:rsidRDefault="000E1D55" w:rsidP="001E74B8">
      <w:pPr>
        <w:pStyle w:val="libNormal"/>
        <w:rPr>
          <w:rtl/>
        </w:rPr>
      </w:pPr>
      <w:r>
        <w:rPr>
          <w:rtl/>
        </w:rPr>
        <w:t xml:space="preserve"> </w:t>
      </w:r>
      <w:r w:rsidR="00860ABA" w:rsidRPr="0053331E">
        <w:rPr>
          <w:rtl/>
        </w:rPr>
        <w:t>وهناك فريق آخر لم يرَ في الوحدة الأدبية لكل سورة</w:t>
      </w:r>
      <w:r w:rsidR="001E74B8">
        <w:rPr>
          <w:rtl/>
        </w:rPr>
        <w:t xml:space="preserve"> - </w:t>
      </w:r>
      <w:r w:rsidR="00860ABA" w:rsidRPr="0053331E">
        <w:rPr>
          <w:rtl/>
        </w:rPr>
        <w:t>وما لا يستحيل نقله في أيّة ترجمة</w:t>
      </w:r>
      <w:r w:rsidR="001E74B8">
        <w:rPr>
          <w:rtl/>
        </w:rPr>
        <w:t xml:space="preserve"> - </w:t>
      </w:r>
      <w:r w:rsidR="00860ABA" w:rsidRPr="0053331E">
        <w:rPr>
          <w:rtl/>
        </w:rPr>
        <w:t>إلاّ نوعاً من التعويض لهذا النقص الجوهري في وحدة المعنى</w:t>
      </w:r>
      <w:r w:rsidR="00733B93">
        <w:rPr>
          <w:rtl/>
        </w:rPr>
        <w:t>،</w:t>
      </w:r>
      <w:r w:rsidR="00860ABA" w:rsidRPr="0053331E">
        <w:rPr>
          <w:rtl/>
        </w:rPr>
        <w:t xml:space="preserve"> وفريق آخر يضمّ غالبية المستشرقين</w:t>
      </w:r>
      <w:r w:rsidR="00733B93">
        <w:rPr>
          <w:rtl/>
        </w:rPr>
        <w:t>،</w:t>
      </w:r>
      <w:r w:rsidR="00860ABA" w:rsidRPr="0053331E">
        <w:rPr>
          <w:rtl/>
        </w:rPr>
        <w:t xml:space="preserve"> رأى أنّ هذا العيب يرجع إلى الصحابة الذين جمعوا القرآن</w:t>
      </w:r>
      <w:r w:rsidR="00733B93">
        <w:rPr>
          <w:rtl/>
        </w:rPr>
        <w:t>،</w:t>
      </w:r>
      <w:r w:rsidR="00860ABA" w:rsidRPr="0053331E">
        <w:rPr>
          <w:rtl/>
        </w:rPr>
        <w:t xml:space="preserve"> وقاموا بهذا الخلط عندما جمعوا أجزاءه ورتّبوها على شكل سور</w:t>
      </w:r>
      <w:r w:rsidR="00733B93">
        <w:rPr>
          <w:rtl/>
        </w:rPr>
        <w:t>.</w:t>
      </w:r>
    </w:p>
    <w:p w:rsidR="00860ABA" w:rsidRPr="0053331E" w:rsidRDefault="00860ABA" w:rsidP="001E74B8">
      <w:pPr>
        <w:pStyle w:val="libNormal"/>
        <w:rPr>
          <w:rtl/>
        </w:rPr>
      </w:pPr>
      <w:r w:rsidRPr="0053331E">
        <w:rPr>
          <w:rtl/>
        </w:rPr>
        <w:t>قال</w:t>
      </w:r>
      <w:r w:rsidR="00733B93">
        <w:rPr>
          <w:rtl/>
        </w:rPr>
        <w:t>:</w:t>
      </w:r>
      <w:r w:rsidRPr="0053331E">
        <w:rPr>
          <w:rtl/>
        </w:rPr>
        <w:t xml:space="preserve"> إنّ هذه التفسيرات لا تبدو صالحة للأخذ بها</w:t>
      </w:r>
      <w:r w:rsidR="00733B93">
        <w:rPr>
          <w:rtl/>
        </w:rPr>
        <w:t>؛</w:t>
      </w:r>
      <w:r w:rsidRPr="0053331E">
        <w:rPr>
          <w:rtl/>
        </w:rPr>
        <w:t xml:space="preserve"> إذ من المتّفق عليه أنّ السور كانت بالشكل الذي نقرأها به اليوم</w:t>
      </w:r>
      <w:r w:rsidR="00733B93">
        <w:rPr>
          <w:rtl/>
        </w:rPr>
        <w:t>،</w:t>
      </w:r>
      <w:r w:rsidRPr="0053331E">
        <w:rPr>
          <w:rtl/>
        </w:rPr>
        <w:t xml:space="preserve"> وبتركيبها الحالي</w:t>
      </w:r>
      <w:r w:rsidR="00733B93">
        <w:rPr>
          <w:rtl/>
        </w:rPr>
        <w:t>،</w:t>
      </w:r>
      <w:r w:rsidRPr="0053331E">
        <w:rPr>
          <w:rtl/>
        </w:rPr>
        <w:t xml:space="preserve"> منذ حياة الرسول </w:t>
      </w:r>
      <w:r w:rsidR="00733B93">
        <w:rPr>
          <w:rtl/>
        </w:rPr>
        <w:t>(</w:t>
      </w:r>
      <w:r w:rsidRPr="0053331E">
        <w:rPr>
          <w:rtl/>
        </w:rPr>
        <w:t>صلّى الله عليه وآله</w:t>
      </w:r>
      <w:r w:rsidR="00733B93">
        <w:rPr>
          <w:rtl/>
        </w:rPr>
        <w:t>).</w:t>
      </w:r>
    </w:p>
    <w:p w:rsidR="000E1D55" w:rsidRDefault="00860ABA" w:rsidP="001E74B8">
      <w:pPr>
        <w:pStyle w:val="libNormal"/>
        <w:rPr>
          <w:rtl/>
        </w:rPr>
      </w:pPr>
      <w:r w:rsidRPr="0053331E">
        <w:rPr>
          <w:rtl/>
        </w:rPr>
        <w:t>قال</w:t>
      </w:r>
      <w:r w:rsidR="00733B93">
        <w:rPr>
          <w:rtl/>
        </w:rPr>
        <w:t>:</w:t>
      </w:r>
      <w:r w:rsidRPr="0053331E">
        <w:rPr>
          <w:rtl/>
        </w:rPr>
        <w:t xml:space="preserve"> ولقد اتّضح أنّ هناك تخطيطاً واضحاً ومحدّداً للسورة</w:t>
      </w:r>
      <w:r w:rsidR="00733B93">
        <w:rPr>
          <w:rtl/>
        </w:rPr>
        <w:t>،</w:t>
      </w:r>
      <w:r w:rsidRPr="0053331E">
        <w:rPr>
          <w:rtl/>
        </w:rPr>
        <w:t xml:space="preserve"> يتكوّن من ديباجة وموضوع وخاتمة</w:t>
      </w:r>
      <w:r w:rsidR="00733B93">
        <w:rPr>
          <w:rtl/>
        </w:rPr>
        <w:t>،</w:t>
      </w:r>
      <w:r w:rsidRPr="0053331E">
        <w:rPr>
          <w:rtl/>
        </w:rPr>
        <w:t xml:space="preserve"> ولا جدال في أنّ طريقة القرآن هذه ليس لها مثيل على</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176</w:t>
      </w:r>
      <w:r w:rsidR="00733B93">
        <w:rPr>
          <w:rtl/>
        </w:rPr>
        <w:t>.</w:t>
      </w:r>
    </w:p>
    <w:p w:rsidR="00860ABA" w:rsidRPr="001E74B8" w:rsidRDefault="00860ABA" w:rsidP="001E74B8">
      <w:pPr>
        <w:pStyle w:val="libFootnote0"/>
        <w:rPr>
          <w:rtl/>
        </w:rPr>
      </w:pPr>
      <w:r w:rsidRPr="001E74B8">
        <w:rPr>
          <w:rtl/>
        </w:rPr>
        <w:t>(2) الحشر</w:t>
      </w:r>
      <w:r w:rsidR="00733B93">
        <w:rPr>
          <w:rtl/>
        </w:rPr>
        <w:t>:</w:t>
      </w:r>
      <w:r w:rsidRPr="001E74B8">
        <w:rPr>
          <w:rtl/>
        </w:rPr>
        <w:t xml:space="preserve"> 19</w:t>
      </w:r>
      <w:r w:rsidR="00733B93">
        <w:rPr>
          <w:rtl/>
        </w:rPr>
        <w:t>.</w:t>
      </w:r>
    </w:p>
    <w:p w:rsidR="00860ABA" w:rsidRPr="001E74B8" w:rsidRDefault="00860ABA" w:rsidP="001E74B8">
      <w:pPr>
        <w:pStyle w:val="libFootnote0"/>
        <w:rPr>
          <w:rtl/>
        </w:rPr>
      </w:pPr>
      <w:r w:rsidRPr="001E74B8">
        <w:rPr>
          <w:rtl/>
        </w:rPr>
        <w:t>(3) راجع التمهيد في علوم القرآن</w:t>
      </w:r>
      <w:r w:rsidR="00733B93">
        <w:rPr>
          <w:rtl/>
        </w:rPr>
        <w:t>:</w:t>
      </w:r>
      <w:r w:rsidRPr="001E74B8">
        <w:rPr>
          <w:rtl/>
        </w:rPr>
        <w:t xml:space="preserve"> ج3 ص239</w:t>
      </w:r>
      <w:r w:rsidR="001E74B8" w:rsidRPr="001E74B8">
        <w:rPr>
          <w:rtl/>
        </w:rPr>
        <w:t xml:space="preserve"> - </w:t>
      </w:r>
      <w:r w:rsidRPr="001E74B8">
        <w:rPr>
          <w:rtl/>
        </w:rPr>
        <w:t>252 تحت رقم 80 الطبعة الثانية</w:t>
      </w:r>
      <w:r w:rsidR="00733B93">
        <w:rPr>
          <w:rtl/>
        </w:rPr>
        <w:t>.</w:t>
      </w:r>
    </w:p>
    <w:p w:rsidR="00860ABA" w:rsidRPr="001E74B8" w:rsidRDefault="00860ABA" w:rsidP="001E74B8">
      <w:pPr>
        <w:pStyle w:val="libFootnote0"/>
        <w:rPr>
          <w:rtl/>
        </w:rPr>
      </w:pPr>
      <w:r w:rsidRPr="001E74B8">
        <w:rPr>
          <w:rtl/>
        </w:rPr>
        <w:t>(4) التصوير الفنّي في القرآن لسيد قطب</w:t>
      </w:r>
      <w:r w:rsidR="00733B93">
        <w:rPr>
          <w:rtl/>
        </w:rPr>
        <w:t>:</w:t>
      </w:r>
      <w:r w:rsidRPr="001E74B8">
        <w:rPr>
          <w:rtl/>
        </w:rPr>
        <w:t xml:space="preserve"> ص69</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الإطلاق في أيّ كتاب في الأدب أو في أيّ مجال آخر</w:t>
      </w:r>
      <w:r w:rsidR="00733B93">
        <w:rPr>
          <w:rtl/>
        </w:rPr>
        <w:t>،</w:t>
      </w:r>
      <w:r w:rsidRPr="001E74B8">
        <w:rPr>
          <w:rtl/>
        </w:rPr>
        <w:t xml:space="preserve"> يمكن أن يكون قد تمّ تأليفه على هذا النحو</w:t>
      </w:r>
      <w:r w:rsidR="00733B93">
        <w:rPr>
          <w:rtl/>
        </w:rPr>
        <w:t>،</w:t>
      </w:r>
      <w:r w:rsidRPr="001E74B8">
        <w:rPr>
          <w:rtl/>
        </w:rPr>
        <w:t xml:space="preserve"> وإذا كانت السور القرآنية من نتاج ظروف النزول تكون وحدتها المنطقية والأدبية معجزة المعجزات </w:t>
      </w:r>
      <w:r w:rsidRPr="001E74B8">
        <w:rPr>
          <w:rStyle w:val="libFootnotenumChar"/>
          <w:rtl/>
        </w:rPr>
        <w:t>(1)</w:t>
      </w:r>
      <w:r w:rsidR="00733B93">
        <w:rPr>
          <w:rtl/>
        </w:rPr>
        <w:t>.</w:t>
      </w:r>
    </w:p>
    <w:p w:rsidR="000E1D55" w:rsidRDefault="00860ABA" w:rsidP="00733B93">
      <w:pPr>
        <w:pStyle w:val="Heading3"/>
        <w:rPr>
          <w:rtl/>
        </w:rPr>
      </w:pPr>
      <w:bookmarkStart w:id="46" w:name="_Toc427137038"/>
      <w:r w:rsidRPr="0053331E">
        <w:rPr>
          <w:rtl/>
        </w:rPr>
        <w:t>التناسب القائم في كل سورة بالذات</w:t>
      </w:r>
      <w:bookmarkEnd w:id="46"/>
    </w:p>
    <w:p w:rsidR="000E1D55" w:rsidRDefault="00860ABA" w:rsidP="00733B93">
      <w:pPr>
        <w:pStyle w:val="libBold1"/>
        <w:rPr>
          <w:rtl/>
        </w:rPr>
      </w:pPr>
      <w:r w:rsidRPr="0053331E">
        <w:rPr>
          <w:rtl/>
        </w:rPr>
        <w:t>الوحدة الموضوعية</w:t>
      </w:r>
      <w:r w:rsidR="00733B93">
        <w:rPr>
          <w:rtl/>
        </w:rPr>
        <w:t>:</w:t>
      </w:r>
    </w:p>
    <w:p w:rsidR="00860ABA" w:rsidRPr="0053331E" w:rsidRDefault="00860ABA" w:rsidP="001E74B8">
      <w:pPr>
        <w:pStyle w:val="libNormal"/>
        <w:rPr>
          <w:rtl/>
        </w:rPr>
      </w:pPr>
      <w:r w:rsidRPr="0053331E">
        <w:rPr>
          <w:rtl/>
        </w:rPr>
        <w:t>وممّا يسترعي الانتباه ما تشتمل عليه كل سورة من أهداف خاصة تستهدفها لغرض الإيفاء بها وأداء ما فيها من رسالة بالذات</w:t>
      </w:r>
      <w:r w:rsidR="00733B93">
        <w:rPr>
          <w:rtl/>
        </w:rPr>
        <w:t>،</w:t>
      </w:r>
      <w:r w:rsidRPr="0053331E">
        <w:rPr>
          <w:rtl/>
        </w:rPr>
        <w:t xml:space="preserve"> الأمر الذي يوجه مصير انتخابها في كيفية لحن الأداء وفي كمّية عدد الآيات</w:t>
      </w:r>
      <w:r w:rsidR="00733B93">
        <w:rPr>
          <w:rtl/>
        </w:rPr>
        <w:t>،</w:t>
      </w:r>
      <w:r w:rsidRPr="0053331E">
        <w:rPr>
          <w:rtl/>
        </w:rPr>
        <w:t xml:space="preserve"> يُنبئك بذلك اختلاف السور في عدد الآي</w:t>
      </w:r>
      <w:r w:rsidR="00733B93">
        <w:rPr>
          <w:rtl/>
        </w:rPr>
        <w:t>،</w:t>
      </w:r>
      <w:r w:rsidRPr="0053331E">
        <w:rPr>
          <w:rtl/>
        </w:rPr>
        <w:t xml:space="preserve"> قليلها وكثيرها</w:t>
      </w:r>
      <w:r w:rsidR="00733B93">
        <w:rPr>
          <w:rtl/>
        </w:rPr>
        <w:t>،</w:t>
      </w:r>
      <w:r w:rsidRPr="0053331E">
        <w:rPr>
          <w:rtl/>
        </w:rPr>
        <w:t xml:space="preserve"> فما لم تستوفِ الهدف لم تكتمل السورة</w:t>
      </w:r>
      <w:r w:rsidR="00733B93">
        <w:rPr>
          <w:rtl/>
        </w:rPr>
        <w:t>،</w:t>
      </w:r>
      <w:r w:rsidRPr="0053331E">
        <w:rPr>
          <w:rtl/>
        </w:rPr>
        <w:t xml:space="preserve"> قصرت أم طالت</w:t>
      </w:r>
      <w:r w:rsidR="00733B93">
        <w:rPr>
          <w:rtl/>
        </w:rPr>
        <w:t>،</w:t>
      </w:r>
      <w:r w:rsidRPr="0053331E">
        <w:rPr>
          <w:rtl/>
        </w:rPr>
        <w:t xml:space="preserve"> وهكذا اختلاف لهجاتها من شديدة فمعتدلة وإلى ليّنة خفيفة</w:t>
      </w:r>
      <w:r w:rsidR="00733B93">
        <w:rPr>
          <w:rtl/>
        </w:rPr>
        <w:t>،</w:t>
      </w:r>
      <w:r w:rsidRPr="0053331E">
        <w:rPr>
          <w:rtl/>
        </w:rPr>
        <w:t xml:space="preserve"> فلابدّ من حكمة مقتضية لهذا التنويع في العدد واللحن</w:t>
      </w:r>
      <w:r w:rsidR="00733B93">
        <w:rPr>
          <w:rtl/>
        </w:rPr>
        <w:t>؛</w:t>
      </w:r>
      <w:r w:rsidRPr="0053331E">
        <w:rPr>
          <w:rtl/>
        </w:rPr>
        <w:t xml:space="preserve"> لأنّه من صُنْع عليم حكيم</w:t>
      </w:r>
      <w:r w:rsidR="00733B93">
        <w:rPr>
          <w:rtl/>
        </w:rPr>
        <w:t>.</w:t>
      </w:r>
    </w:p>
    <w:p w:rsidR="000E1D55" w:rsidRDefault="00860ABA" w:rsidP="001E74B8">
      <w:pPr>
        <w:pStyle w:val="libNormal"/>
        <w:rPr>
          <w:rtl/>
        </w:rPr>
      </w:pPr>
      <w:r w:rsidRPr="0053331E">
        <w:rPr>
          <w:rtl/>
        </w:rPr>
        <w:t>هذا مضافاً إلى ما لكل سورة من حسن مطلع ولطف ختام</w:t>
      </w:r>
      <w:r w:rsidR="00733B93">
        <w:rPr>
          <w:rtl/>
        </w:rPr>
        <w:t>،</w:t>
      </w:r>
      <w:r w:rsidRPr="0053331E">
        <w:rPr>
          <w:rtl/>
        </w:rPr>
        <w:t xml:space="preserve"> فلابدّ أن تحتضن مقاصد هي متلائمة مع هذا البدء والختام</w:t>
      </w:r>
      <w:r w:rsidR="00733B93">
        <w:rPr>
          <w:rtl/>
        </w:rPr>
        <w:t>،</w:t>
      </w:r>
      <w:r w:rsidRPr="0053331E">
        <w:rPr>
          <w:rtl/>
        </w:rPr>
        <w:t xml:space="preserve"> وبذلك يتمّ حسن الائتلاف والانسجام</w:t>
      </w:r>
      <w:r w:rsidR="00733B93">
        <w:rPr>
          <w:rtl/>
        </w:rPr>
        <w:t>.</w:t>
      </w:r>
    </w:p>
    <w:p w:rsidR="00860ABA" w:rsidRPr="0053331E" w:rsidRDefault="00860ABA" w:rsidP="001E74B8">
      <w:pPr>
        <w:pStyle w:val="libNormal"/>
        <w:rPr>
          <w:rtl/>
        </w:rPr>
      </w:pPr>
      <w:r w:rsidRPr="0053331E">
        <w:rPr>
          <w:rtl/>
        </w:rPr>
        <w:t>ومِن ثَمّ فمن الضرورة</w:t>
      </w:r>
      <w:r w:rsidR="001E74B8">
        <w:rPr>
          <w:rtl/>
        </w:rPr>
        <w:t xml:space="preserve"> - </w:t>
      </w:r>
      <w:r w:rsidRPr="0053331E">
        <w:rPr>
          <w:rtl/>
        </w:rPr>
        <w:t>بمقتضى الحكمة</w:t>
      </w:r>
      <w:r w:rsidR="001E74B8">
        <w:rPr>
          <w:rtl/>
        </w:rPr>
        <w:t xml:space="preserve"> - </w:t>
      </w:r>
      <w:r w:rsidRPr="0053331E">
        <w:rPr>
          <w:rtl/>
        </w:rPr>
        <w:t>أن تشتمل كل سورة على نظام خاصّ يستوعب تمام السورة من مفتتحها حتى نهاية المطاف</w:t>
      </w:r>
      <w:r w:rsidR="00733B93">
        <w:rPr>
          <w:rtl/>
        </w:rPr>
        <w:t>،</w:t>
      </w:r>
      <w:r w:rsidRPr="0053331E">
        <w:rPr>
          <w:rtl/>
        </w:rPr>
        <w:t xml:space="preserve"> وهذا هو الذي اصطلحوا عليه من الوحدة الموضوعية التي تحتضنها كل سورة بذاتها</w:t>
      </w:r>
      <w:r w:rsidR="00733B93">
        <w:rPr>
          <w:rtl/>
        </w:rPr>
        <w:t>.</w:t>
      </w:r>
    </w:p>
    <w:p w:rsidR="000E1D55" w:rsidRDefault="00860ABA" w:rsidP="001E74B8">
      <w:pPr>
        <w:pStyle w:val="libNormal"/>
        <w:rPr>
          <w:rtl/>
        </w:rPr>
      </w:pPr>
      <w:r w:rsidRPr="0053331E">
        <w:rPr>
          <w:rtl/>
        </w:rPr>
        <w:t>ولسيّد قطب محاولة موفّقة</w:t>
      </w:r>
      <w:r w:rsidR="001E74B8">
        <w:rPr>
          <w:rtl/>
        </w:rPr>
        <w:t xml:space="preserve"> - </w:t>
      </w:r>
      <w:r w:rsidRPr="0053331E">
        <w:rPr>
          <w:rtl/>
        </w:rPr>
        <w:t>إلى حدّ ما</w:t>
      </w:r>
      <w:r w:rsidR="001E74B8">
        <w:rPr>
          <w:rtl/>
        </w:rPr>
        <w:t xml:space="preserve"> - </w:t>
      </w:r>
      <w:r w:rsidRPr="0053331E">
        <w:rPr>
          <w:rtl/>
        </w:rPr>
        <w:t>في سبيل الإحاطة بما تشتمل عليه كلّ سورة من أهداف</w:t>
      </w:r>
      <w:r w:rsidR="00733B93">
        <w:rPr>
          <w:rtl/>
        </w:rPr>
        <w:t>،</w:t>
      </w:r>
      <w:r w:rsidRPr="0053331E">
        <w:rPr>
          <w:rtl/>
        </w:rPr>
        <w:t xml:space="preserve"> يُقدّم فكرة عامة عن السورة بين يدي تفسيرها</w:t>
      </w:r>
      <w:r w:rsidR="00733B93">
        <w:rPr>
          <w:rtl/>
        </w:rPr>
        <w:t>،</w:t>
      </w:r>
      <w:r w:rsidRPr="0053331E">
        <w:rPr>
          <w:rtl/>
        </w:rPr>
        <w:t xml:space="preserve"> وبياناً إجمالياً عن مقاصد السورة قبل الورود في التفصيل</w:t>
      </w:r>
      <w:r w:rsidR="00733B93">
        <w:rPr>
          <w:rtl/>
        </w:rPr>
        <w:t>،</w:t>
      </w:r>
      <w:r w:rsidRPr="0053331E">
        <w:rPr>
          <w:rtl/>
        </w:rPr>
        <w:t xml:space="preserve"> ممّا يدلّ على تسلسل طبيعي في كلّ سورة تنتقل خلاله من غرض إلى</w:t>
      </w:r>
      <w:r w:rsidR="00814EB7">
        <w:rPr>
          <w:rtl/>
        </w:rPr>
        <w:t xml:space="preserve"> </w:t>
      </w:r>
      <w:r w:rsidRPr="0053331E">
        <w:rPr>
          <w:rtl/>
        </w:rPr>
        <w:t>غرض حتى تنتهي إلى تمام المقصود</w:t>
      </w:r>
      <w:r w:rsidR="00733B93">
        <w:rPr>
          <w:rtl/>
        </w:rPr>
        <w:t>،</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المدخل إلى القرآن الكريم </w:t>
      </w:r>
      <w:r w:rsidR="00733B93">
        <w:rPr>
          <w:rtl/>
        </w:rPr>
        <w:t>(</w:t>
      </w:r>
      <w:r w:rsidRPr="001E74B8">
        <w:rPr>
          <w:rtl/>
        </w:rPr>
        <w:t>أهداف كل سورة</w:t>
      </w:r>
      <w:r w:rsidR="00733B93">
        <w:rPr>
          <w:rtl/>
        </w:rPr>
        <w:t>،</w:t>
      </w:r>
      <w:r w:rsidRPr="001E74B8">
        <w:rPr>
          <w:rtl/>
        </w:rPr>
        <w:t xml:space="preserve"> عبد الله محمود شحاته</w:t>
      </w:r>
      <w:r w:rsidR="00733B93">
        <w:rPr>
          <w:rtl/>
        </w:rPr>
        <w:t>:</w:t>
      </w:r>
      <w:r w:rsidRPr="001E74B8">
        <w:rPr>
          <w:rtl/>
        </w:rPr>
        <w:t xml:space="preserve"> 5</w:t>
      </w:r>
      <w:r w:rsidR="001E74B8" w:rsidRPr="001E74B8">
        <w:rPr>
          <w:rtl/>
        </w:rPr>
        <w:t xml:space="preserve"> - </w:t>
      </w:r>
      <w:r w:rsidRPr="001E74B8">
        <w:rPr>
          <w:rtl/>
        </w:rPr>
        <w:t>6</w:t>
      </w:r>
      <w:r w:rsidR="00733B93">
        <w:rPr>
          <w:rtl/>
        </w:rPr>
        <w:t>).</w:t>
      </w:r>
    </w:p>
    <w:p w:rsidR="003637EC" w:rsidRDefault="000E1D55" w:rsidP="001E74B8">
      <w:pPr>
        <w:pStyle w:val="libNormal"/>
        <w:rPr>
          <w:rtl/>
        </w:rPr>
      </w:pPr>
      <w:r>
        <w:br w:type="page"/>
      </w:r>
    </w:p>
    <w:p w:rsidR="00860ABA" w:rsidRPr="0053331E" w:rsidRDefault="00860ABA" w:rsidP="001E74B8">
      <w:pPr>
        <w:pStyle w:val="libNormal"/>
        <w:rPr>
          <w:rtl/>
        </w:rPr>
      </w:pPr>
      <w:r w:rsidRPr="0053331E">
        <w:rPr>
          <w:rtl/>
        </w:rPr>
        <w:lastRenderedPageBreak/>
        <w:t>تناسقاً معنوياً رتيباً</w:t>
      </w:r>
      <w:r w:rsidR="00733B93">
        <w:rPr>
          <w:rtl/>
        </w:rPr>
        <w:t>،</w:t>
      </w:r>
      <w:r w:rsidRPr="0053331E">
        <w:rPr>
          <w:rtl/>
        </w:rPr>
        <w:t xml:space="preserve"> تنبّه له المتأخرون في كلّ سورة بالذات</w:t>
      </w:r>
      <w:r w:rsidR="00733B93">
        <w:rPr>
          <w:rtl/>
        </w:rPr>
        <w:t>،</w:t>
      </w:r>
      <w:r w:rsidRPr="0053331E">
        <w:rPr>
          <w:rtl/>
        </w:rPr>
        <w:t xml:space="preserve"> ولم يزل العمل مستمراً في البلوغ إلى هذا الهدف البلاغي البديع في جميع السور</w:t>
      </w:r>
      <w:r w:rsidR="00733B93">
        <w:rPr>
          <w:rtl/>
        </w:rPr>
        <w:t>،</w:t>
      </w:r>
      <w:r w:rsidRPr="0053331E">
        <w:rPr>
          <w:rtl/>
        </w:rPr>
        <w:t xml:space="preserve"> لكن يجب التريّث دون التسرّع</w:t>
      </w:r>
      <w:r w:rsidR="00733B93">
        <w:rPr>
          <w:rtl/>
        </w:rPr>
        <w:t>،</w:t>
      </w:r>
      <w:r w:rsidRPr="0053331E">
        <w:rPr>
          <w:rtl/>
        </w:rPr>
        <w:t xml:space="preserve"> ونحن في بداية المرحلة</w:t>
      </w:r>
      <w:r w:rsidR="00733B93">
        <w:rPr>
          <w:rtl/>
        </w:rPr>
        <w:t>،</w:t>
      </w:r>
      <w:r w:rsidRPr="0053331E">
        <w:rPr>
          <w:rtl/>
        </w:rPr>
        <w:t xml:space="preserve"> فلا يكون هناك تكلّف أو تمحّل لا ضرورة إليه</w:t>
      </w:r>
      <w:r w:rsidR="00733B93">
        <w:rPr>
          <w:rtl/>
        </w:rPr>
        <w:t>.</w:t>
      </w:r>
    </w:p>
    <w:p w:rsidR="00860ABA" w:rsidRPr="0053331E" w:rsidRDefault="00860ABA" w:rsidP="001E74B8">
      <w:pPr>
        <w:pStyle w:val="libNormal"/>
        <w:rPr>
          <w:rtl/>
        </w:rPr>
      </w:pPr>
      <w:r w:rsidRPr="0053331E">
        <w:rPr>
          <w:rtl/>
        </w:rPr>
        <w:t>وقال الأُستاذ المدني</w:t>
      </w:r>
      <w:r w:rsidR="00733B93">
        <w:rPr>
          <w:rtl/>
        </w:rPr>
        <w:t>:</w:t>
      </w:r>
      <w:r w:rsidRPr="0053331E">
        <w:rPr>
          <w:rtl/>
        </w:rPr>
        <w:t xml:space="preserve"> إنّ في كلّ سورة من سور القرآن الكريم روحاً تسري في آياتها</w:t>
      </w:r>
      <w:r w:rsidR="00733B93">
        <w:rPr>
          <w:rtl/>
        </w:rPr>
        <w:t>،</w:t>
      </w:r>
      <w:r w:rsidRPr="0053331E">
        <w:rPr>
          <w:rtl/>
        </w:rPr>
        <w:t xml:space="preserve"> وتسيطر على مبادئها وأحكامها وتوجيهاتها وأُسلوبها</w:t>
      </w:r>
      <w:r w:rsidR="00733B93">
        <w:rPr>
          <w:rtl/>
        </w:rPr>
        <w:t>،</w:t>
      </w:r>
      <w:r w:rsidRPr="0053331E">
        <w:rPr>
          <w:rtl/>
        </w:rPr>
        <w:t xml:space="preserve"> قال</w:t>
      </w:r>
      <w:r w:rsidR="00733B93">
        <w:rPr>
          <w:rtl/>
        </w:rPr>
        <w:t>:</w:t>
      </w:r>
      <w:r w:rsidRPr="0053331E">
        <w:rPr>
          <w:rtl/>
        </w:rPr>
        <w:t xml:space="preserve"> ومن الواضح أنّ سور القرآن مع كون كلّ واحد منها ذات طابع خاص</w:t>
      </w:r>
      <w:r w:rsidR="00733B93">
        <w:rPr>
          <w:rtl/>
        </w:rPr>
        <w:t>،</w:t>
      </w:r>
      <w:r w:rsidRPr="0053331E">
        <w:rPr>
          <w:rtl/>
        </w:rPr>
        <w:t xml:space="preserve"> وروح تسري في نواحيها</w:t>
      </w:r>
      <w:r w:rsidR="001E74B8">
        <w:rPr>
          <w:rtl/>
        </w:rPr>
        <w:t xml:space="preserve"> - </w:t>
      </w:r>
      <w:r w:rsidRPr="0053331E">
        <w:rPr>
          <w:rtl/>
        </w:rPr>
        <w:t>لا يمكن أن تُعدّ فصولاً أو أبواباً مُقسّمة منسّقة على نمط التآليف التي يُؤلّفها الناس</w:t>
      </w:r>
      <w:r w:rsidR="00733B93">
        <w:rPr>
          <w:rtl/>
        </w:rPr>
        <w:t>،</w:t>
      </w:r>
      <w:r w:rsidRPr="0053331E">
        <w:rPr>
          <w:rtl/>
        </w:rPr>
        <w:t xml:space="preserve"> ومَن أراد أن يفهمها على ذلك أو أن يُفسّرها على ذلك فإنّه يكون متكلّفاً مشتطاً</w:t>
      </w:r>
      <w:r w:rsidR="00733B93">
        <w:rPr>
          <w:rtl/>
        </w:rPr>
        <w:t>،</w:t>
      </w:r>
      <w:r w:rsidRPr="0053331E">
        <w:rPr>
          <w:rtl/>
        </w:rPr>
        <w:t xml:space="preserve"> محاولاً أن يُخرج بالقرآن عن أُسلوبه الخاص</w:t>
      </w:r>
      <w:r w:rsidR="00733B93">
        <w:rPr>
          <w:rtl/>
        </w:rPr>
        <w:t>،</w:t>
      </w:r>
      <w:r w:rsidRPr="0053331E">
        <w:rPr>
          <w:rtl/>
        </w:rPr>
        <w:t xml:space="preserve"> الذي هو التنقّل والمراوحة والتجوّل</w:t>
      </w:r>
      <w:r w:rsidR="00733B93">
        <w:rPr>
          <w:rtl/>
        </w:rPr>
        <w:t>،</w:t>
      </w:r>
      <w:r w:rsidRPr="0053331E">
        <w:rPr>
          <w:rtl/>
        </w:rPr>
        <w:t xml:space="preserve"> وبثّ العظة في تضاعيف القول</w:t>
      </w:r>
      <w:r w:rsidR="00733B93">
        <w:rPr>
          <w:rtl/>
        </w:rPr>
        <w:t>،</w:t>
      </w:r>
      <w:r w:rsidRPr="0053331E">
        <w:rPr>
          <w:rtl/>
        </w:rPr>
        <w:t xml:space="preserve"> والوقوف عند العبر لتجليتها</w:t>
      </w:r>
      <w:r w:rsidR="00733B93">
        <w:rPr>
          <w:rtl/>
        </w:rPr>
        <w:t>،</w:t>
      </w:r>
      <w:r w:rsidRPr="0053331E">
        <w:rPr>
          <w:rtl/>
        </w:rPr>
        <w:t xml:space="preserve"> والتوجّه إلى مغزاها</w:t>
      </w:r>
      <w:r w:rsidR="00733B93">
        <w:rPr>
          <w:rtl/>
        </w:rPr>
        <w:t>،</w:t>
      </w:r>
      <w:r w:rsidRPr="0053331E">
        <w:rPr>
          <w:rtl/>
        </w:rPr>
        <w:t xml:space="preserve"> وانتهاز الفرصة أينما واتت</w:t>
      </w:r>
      <w:r w:rsidR="00733B93">
        <w:rPr>
          <w:rtl/>
        </w:rPr>
        <w:t>،</w:t>
      </w:r>
      <w:r w:rsidRPr="0053331E">
        <w:rPr>
          <w:rtl/>
        </w:rPr>
        <w:t xml:space="preserve"> لدعم العقيدة السليمة والمبادئ القويمة</w:t>
      </w:r>
      <w:r w:rsidR="00733B93">
        <w:rPr>
          <w:rtl/>
        </w:rPr>
        <w:t>.</w:t>
      </w:r>
    </w:p>
    <w:p w:rsidR="00860ABA" w:rsidRPr="0053331E" w:rsidRDefault="00860ABA" w:rsidP="001E74B8">
      <w:pPr>
        <w:pStyle w:val="libNormal"/>
        <w:rPr>
          <w:rtl/>
        </w:rPr>
      </w:pPr>
      <w:r w:rsidRPr="0053331E">
        <w:rPr>
          <w:rtl/>
        </w:rPr>
        <w:t>إنّ هناك فرقاً بين مَن يحاول أن يفعل ذلك</w:t>
      </w:r>
      <w:r w:rsidR="00733B93">
        <w:rPr>
          <w:rtl/>
        </w:rPr>
        <w:t>،</w:t>
      </w:r>
      <w:r w:rsidRPr="0053331E">
        <w:rPr>
          <w:rtl/>
        </w:rPr>
        <w:t xml:space="preserve"> ومَن يُحاول أن يجعل القارئ يَلمح الروح الساري والبيئة المعنوية الخاصّة التي تجول فيها السورة دون أن يُخرج التنزيل الحكيم عن سنته وأُسلوبه الذي انفرد به</w:t>
      </w:r>
      <w:r w:rsidR="00733B93">
        <w:rPr>
          <w:rtl/>
        </w:rPr>
        <w:t>،</w:t>
      </w:r>
      <w:r w:rsidRPr="0053331E">
        <w:rPr>
          <w:rtl/>
        </w:rPr>
        <w:t xml:space="preserve"> وكان من أهمّ نواحي الإعجاز فيه</w:t>
      </w:r>
      <w:r w:rsidR="00733B93">
        <w:rPr>
          <w:rtl/>
        </w:rPr>
        <w:t>.</w:t>
      </w:r>
      <w:r w:rsidRPr="0053331E">
        <w:rPr>
          <w:rtl/>
        </w:rPr>
        <w:t>..</w:t>
      </w:r>
      <w:r w:rsidR="00733B93">
        <w:rPr>
          <w:rtl/>
        </w:rPr>
        <w:t>.</w:t>
      </w:r>
    </w:p>
    <w:p w:rsidR="00860ABA" w:rsidRPr="0053331E" w:rsidRDefault="00860ABA" w:rsidP="002E0C24">
      <w:pPr>
        <w:pStyle w:val="libNormal"/>
        <w:rPr>
          <w:rtl/>
        </w:rPr>
      </w:pPr>
      <w:r w:rsidRPr="001E74B8">
        <w:rPr>
          <w:rtl/>
        </w:rPr>
        <w:t>وهذه الطريقة في الدراسة القرآنية أجدى على الناس مِن تتبّع الآيات آية بعد آية</w:t>
      </w:r>
      <w:r w:rsidR="00733B93">
        <w:rPr>
          <w:rtl/>
        </w:rPr>
        <w:t>،</w:t>
      </w:r>
      <w:r w:rsidRPr="001E74B8">
        <w:rPr>
          <w:rtl/>
        </w:rPr>
        <w:t xml:space="preserve"> فإنّ ذلك لا يعطي المنظر العام</w:t>
      </w:r>
      <w:r w:rsidR="00733B93">
        <w:rPr>
          <w:rtl/>
        </w:rPr>
        <w:t>،</w:t>
      </w:r>
      <w:r w:rsidRPr="001E74B8">
        <w:rPr>
          <w:rtl/>
        </w:rPr>
        <w:t xml:space="preserve"> ولا يُساعد على تصوّر عظمة الصورة مجتمعة الملامح</w:t>
      </w:r>
      <w:r w:rsidR="00733B93">
        <w:rPr>
          <w:rtl/>
        </w:rPr>
        <w:t>،</w:t>
      </w:r>
      <w:r w:rsidRPr="001E74B8">
        <w:rPr>
          <w:rtl/>
        </w:rPr>
        <w:t xml:space="preserve"> منضمّة التقاسيم</w:t>
      </w:r>
      <w:r w:rsidR="00733B93">
        <w:rPr>
          <w:rtl/>
        </w:rPr>
        <w:t>،</w:t>
      </w:r>
      <w:r w:rsidRPr="001E74B8">
        <w:rPr>
          <w:rtl/>
        </w:rPr>
        <w:t xml:space="preserve"> كاملة الوضع </w:t>
      </w:r>
      <w:r w:rsidRPr="001E74B8">
        <w:rPr>
          <w:rStyle w:val="libFootnotenumChar"/>
          <w:rtl/>
        </w:rPr>
        <w:t>(1)</w:t>
      </w:r>
      <w:r w:rsidR="00733B93" w:rsidRPr="00CF20AA">
        <w:rPr>
          <w:rtl/>
        </w:rPr>
        <w:t>.</w:t>
      </w:r>
    </w:p>
    <w:p w:rsidR="000E1D55" w:rsidRDefault="00860ABA" w:rsidP="001E74B8">
      <w:pPr>
        <w:pStyle w:val="libNormal"/>
        <w:rPr>
          <w:rtl/>
        </w:rPr>
      </w:pPr>
      <w:r w:rsidRPr="0053331E">
        <w:rPr>
          <w:rtl/>
        </w:rPr>
        <w:t>وبعد</w:t>
      </w:r>
      <w:r w:rsidR="00733B93">
        <w:rPr>
          <w:rtl/>
        </w:rPr>
        <w:t>،</w:t>
      </w:r>
      <w:r w:rsidRPr="0053331E">
        <w:rPr>
          <w:rtl/>
        </w:rPr>
        <w:t xml:space="preserve"> فإليك نماذج من محاولات بُذلت للحصول على تلك الوحدات</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المجتمع الإسلامي كما تنظّمه سورة النساء لمحمّد محمّد المدني</w:t>
      </w:r>
      <w:r w:rsidR="00733B93">
        <w:rPr>
          <w:rtl/>
        </w:rPr>
        <w:t>:</w:t>
      </w:r>
      <w:r w:rsidRPr="001E74B8">
        <w:rPr>
          <w:rtl/>
        </w:rPr>
        <w:t xml:space="preserve"> ص5</w:t>
      </w:r>
      <w:r w:rsidR="001E74B8" w:rsidRPr="001E74B8">
        <w:rPr>
          <w:rtl/>
        </w:rPr>
        <w:t xml:space="preserve"> - </w:t>
      </w:r>
      <w:r w:rsidRPr="001E74B8">
        <w:rPr>
          <w:rtl/>
        </w:rPr>
        <w:t xml:space="preserve">7 </w:t>
      </w:r>
      <w:r w:rsidR="00733B93">
        <w:rPr>
          <w:rtl/>
        </w:rPr>
        <w:t>(</w:t>
      </w:r>
      <w:r w:rsidRPr="001E74B8">
        <w:rPr>
          <w:rtl/>
        </w:rPr>
        <w:t>الأهداف</w:t>
      </w:r>
      <w:r w:rsidR="00733B93">
        <w:rPr>
          <w:rtl/>
        </w:rPr>
        <w:t>:</w:t>
      </w:r>
      <w:r w:rsidRPr="001E74B8">
        <w:rPr>
          <w:rtl/>
        </w:rPr>
        <w:t xml:space="preserve"> ص7</w:t>
      </w:r>
      <w:r w:rsidR="00733B93">
        <w:rPr>
          <w:rtl/>
        </w:rPr>
        <w:t>).</w:t>
      </w:r>
    </w:p>
    <w:p w:rsidR="003637EC" w:rsidRDefault="000E1D55" w:rsidP="001E74B8">
      <w:pPr>
        <w:pStyle w:val="libNormal"/>
        <w:rPr>
          <w:rtl/>
        </w:rPr>
      </w:pPr>
      <w:r>
        <w:br w:type="page"/>
      </w:r>
    </w:p>
    <w:p w:rsidR="00860ABA" w:rsidRPr="0053331E" w:rsidRDefault="00860ABA" w:rsidP="001E74B8">
      <w:pPr>
        <w:pStyle w:val="libNormal"/>
        <w:rPr>
          <w:rtl/>
        </w:rPr>
      </w:pPr>
      <w:r w:rsidRPr="0053331E">
        <w:rPr>
          <w:rtl/>
        </w:rPr>
        <w:lastRenderedPageBreak/>
        <w:t>الموضوعية التي تشتمل عليها كلّ سورة لذاتها بحيث كادت تقرب من نظم التأليف من ديباجة ومقاصد وخاتمة في تبويب رتيب</w:t>
      </w:r>
      <w:r w:rsidR="00733B93">
        <w:rPr>
          <w:rtl/>
        </w:rPr>
        <w:t>،</w:t>
      </w:r>
      <w:r w:rsidRPr="0053331E">
        <w:rPr>
          <w:rtl/>
        </w:rPr>
        <w:t xml:space="preserve"> حصولاً على قدر الجهد المبذول</w:t>
      </w:r>
      <w:r w:rsidR="00733B93">
        <w:rPr>
          <w:rtl/>
        </w:rPr>
        <w:t>،</w:t>
      </w:r>
      <w:r w:rsidRPr="0053331E">
        <w:rPr>
          <w:rtl/>
        </w:rPr>
        <w:t xml:space="preserve"> والله من وراء القصد</w:t>
      </w:r>
      <w:r w:rsidR="00733B93">
        <w:rPr>
          <w:rtl/>
        </w:rPr>
        <w:t>.</w:t>
      </w:r>
    </w:p>
    <w:p w:rsidR="00860ABA" w:rsidRPr="0053331E" w:rsidRDefault="00860ABA" w:rsidP="002E0C24">
      <w:pPr>
        <w:pStyle w:val="libNormal"/>
        <w:rPr>
          <w:rtl/>
        </w:rPr>
      </w:pPr>
      <w:r w:rsidRPr="001E74B8">
        <w:rPr>
          <w:rStyle w:val="libBold2Char"/>
          <w:rtl/>
        </w:rPr>
        <w:t>سورة الفاتحة</w:t>
      </w:r>
      <w:r w:rsidR="00733B93">
        <w:rPr>
          <w:rStyle w:val="libBold2Char"/>
          <w:rtl/>
        </w:rPr>
        <w:t>:</w:t>
      </w:r>
      <w:r w:rsidRPr="001E74B8">
        <w:rPr>
          <w:rtl/>
        </w:rPr>
        <w:t xml:space="preserve"> ما يشتمل عليه هذه السورة القصيرة من نظم وترتيب طبيعي</w:t>
      </w:r>
      <w:r w:rsidR="00733B93">
        <w:rPr>
          <w:rtl/>
        </w:rPr>
        <w:t>،</w:t>
      </w:r>
      <w:r w:rsidRPr="001E74B8">
        <w:rPr>
          <w:rtl/>
        </w:rPr>
        <w:t xml:space="preserve"> هو من أبدع النُظم التي تُصوّر موقف العبد تجاه ربّه الكريم</w:t>
      </w:r>
      <w:r w:rsidR="00733B93">
        <w:rPr>
          <w:rtl/>
        </w:rPr>
        <w:t>،</w:t>
      </w:r>
      <w:r w:rsidRPr="001E74B8">
        <w:rPr>
          <w:rtl/>
        </w:rPr>
        <w:t xml:space="preserve"> في ضراعة وخشوع</w:t>
      </w:r>
      <w:r w:rsidR="00733B93">
        <w:rPr>
          <w:rtl/>
        </w:rPr>
        <w:t>،</w:t>
      </w:r>
      <w:r w:rsidRPr="001E74B8">
        <w:rPr>
          <w:rtl/>
        </w:rPr>
        <w:t xml:space="preserve"> مسترحماً مبتهلاً إيّاه تعالى أن يهديه سواء السبيل ويُنعم عليه بأفضل نعمه وآلائه</w:t>
      </w:r>
      <w:r w:rsidR="00733B93">
        <w:rPr>
          <w:rtl/>
        </w:rPr>
        <w:t>،</w:t>
      </w:r>
      <w:r w:rsidRPr="001E74B8">
        <w:rPr>
          <w:rtl/>
        </w:rPr>
        <w:t xml:space="preserve"> في أُسلوب جميل وسبك طريف</w:t>
      </w:r>
      <w:r w:rsidR="00733B93">
        <w:rPr>
          <w:rtl/>
        </w:rPr>
        <w:t>.</w:t>
      </w:r>
    </w:p>
    <w:p w:rsidR="00860ABA" w:rsidRPr="0053331E" w:rsidRDefault="00860ABA" w:rsidP="001E74B8">
      <w:pPr>
        <w:pStyle w:val="libNormal"/>
        <w:rPr>
          <w:rtl/>
        </w:rPr>
      </w:pPr>
      <w:r w:rsidRPr="0053331E">
        <w:rPr>
          <w:rtl/>
        </w:rPr>
        <w:t>إنّ هذه السورة المباركة انتظمت من ثلاثة مقاطع</w:t>
      </w:r>
      <w:r w:rsidR="00733B93">
        <w:rPr>
          <w:rtl/>
        </w:rPr>
        <w:t>،</w:t>
      </w:r>
      <w:r w:rsidRPr="0053331E">
        <w:rPr>
          <w:rtl/>
        </w:rPr>
        <w:t xml:space="preserve"> كلّ مقطع مرحلة هي مقدّمة للمرحلة التالية في تدرّج رتيب</w:t>
      </w:r>
      <w:r w:rsidR="00733B93">
        <w:rPr>
          <w:rtl/>
        </w:rPr>
        <w:t>،</w:t>
      </w:r>
      <w:r w:rsidRPr="0053331E">
        <w:rPr>
          <w:rtl/>
        </w:rPr>
        <w:t xml:space="preserve"> ويتمثّل خلالها أدب العبد الماثل بين يدي مولاه</w:t>
      </w:r>
      <w:r w:rsidR="00733B93">
        <w:rPr>
          <w:rtl/>
        </w:rPr>
        <w:t>،</w:t>
      </w:r>
      <w:r w:rsidRPr="0053331E">
        <w:rPr>
          <w:rtl/>
        </w:rPr>
        <w:t xml:space="preserve"> تلك مراحل يجتازها في أناقة يريد مسألته</w:t>
      </w:r>
      <w:r w:rsidR="00733B93">
        <w:rPr>
          <w:rtl/>
        </w:rPr>
        <w:t>،</w:t>
      </w:r>
      <w:r w:rsidRPr="0053331E">
        <w:rPr>
          <w:rtl/>
        </w:rPr>
        <w:t xml:space="preserve"> يمجّده أوّلاً</w:t>
      </w:r>
      <w:r w:rsidR="00733B93">
        <w:rPr>
          <w:rtl/>
        </w:rPr>
        <w:t>،</w:t>
      </w:r>
      <w:r w:rsidRPr="0053331E">
        <w:rPr>
          <w:rtl/>
        </w:rPr>
        <w:t xml:space="preserve"> ثُمّ ينقطع إليه كما الانقطاع</w:t>
      </w:r>
      <w:r w:rsidR="00733B93">
        <w:rPr>
          <w:rtl/>
        </w:rPr>
        <w:t>،</w:t>
      </w:r>
      <w:r w:rsidRPr="0053331E">
        <w:rPr>
          <w:rtl/>
        </w:rPr>
        <w:t xml:space="preserve"> وأخيراً يعرض حاجته في أُسلوب لطيف</w:t>
      </w:r>
      <w:r w:rsidR="00733B93">
        <w:rPr>
          <w:rtl/>
        </w:rPr>
        <w:t>،</w:t>
      </w:r>
      <w:r w:rsidRPr="0053331E">
        <w:rPr>
          <w:rtl/>
        </w:rPr>
        <w:t xml:space="preserve"> ينتقل من الغيبة إلى الخطاب</w:t>
      </w:r>
      <w:r w:rsidR="00733B93">
        <w:rPr>
          <w:rtl/>
        </w:rPr>
        <w:t>،</w:t>
      </w:r>
      <w:r w:rsidRPr="0053331E">
        <w:rPr>
          <w:rtl/>
        </w:rPr>
        <w:t xml:space="preserve"> وكأنّه كان في حجاب عن وجه سيّده المتفضّل عليه بالإنعام</w:t>
      </w:r>
      <w:r w:rsidR="00733B93">
        <w:rPr>
          <w:rtl/>
        </w:rPr>
        <w:t>،</w:t>
      </w:r>
      <w:r w:rsidRPr="0053331E">
        <w:rPr>
          <w:rtl/>
        </w:rPr>
        <w:t xml:space="preserve"> ثمّ مَثَل بين يديه وحظي بالحضور</w:t>
      </w:r>
      <w:r w:rsidR="00733B93">
        <w:rPr>
          <w:rtl/>
        </w:rPr>
        <w:t>.</w:t>
      </w:r>
    </w:p>
    <w:p w:rsidR="00860ABA" w:rsidRPr="0053331E" w:rsidRDefault="00860ABA" w:rsidP="002E0C24">
      <w:pPr>
        <w:pStyle w:val="libNormal"/>
        <w:rPr>
          <w:rtl/>
        </w:rPr>
      </w:pPr>
      <w:r w:rsidRPr="001E74B8">
        <w:rPr>
          <w:rStyle w:val="libBold2Char"/>
          <w:rtl/>
        </w:rPr>
        <w:t xml:space="preserve">قالوا </w:t>
      </w:r>
      <w:r w:rsidRPr="001E74B8">
        <w:rPr>
          <w:rStyle w:val="libFootnotenumChar"/>
          <w:rtl/>
        </w:rPr>
        <w:t>(1)</w:t>
      </w:r>
      <w:r w:rsidR="00733B93">
        <w:rPr>
          <w:rStyle w:val="libBold2Char"/>
          <w:rtl/>
        </w:rPr>
        <w:t>:</w:t>
      </w:r>
      <w:r w:rsidRPr="001E74B8">
        <w:rPr>
          <w:rtl/>
        </w:rPr>
        <w:t xml:space="preserve"> إنّ العبد إذا افتتح حَمَد مولاه الحقيق بالحمد</w:t>
      </w:r>
      <w:r w:rsidR="001E74B8" w:rsidRPr="001E74B8">
        <w:rPr>
          <w:rtl/>
        </w:rPr>
        <w:t xml:space="preserve"> - </w:t>
      </w:r>
      <w:r w:rsidRPr="001E74B8">
        <w:rPr>
          <w:rtl/>
        </w:rPr>
        <w:t>عن قلب حاضر ونفس ذاكرة لِما هو فيه بقوله</w:t>
      </w:r>
      <w:r w:rsidR="00733B93">
        <w:rPr>
          <w:rtl/>
        </w:rPr>
        <w:t>:</w:t>
      </w:r>
      <w:r w:rsidRPr="001E74B8">
        <w:rPr>
          <w:rtl/>
        </w:rPr>
        <w:t xml:space="preserve"> </w:t>
      </w:r>
      <w:r w:rsidR="00733B93" w:rsidRPr="0086676F">
        <w:rPr>
          <w:rStyle w:val="libAlaemChar"/>
          <w:rtl/>
        </w:rPr>
        <w:t>(</w:t>
      </w:r>
      <w:r w:rsidRPr="001E74B8">
        <w:rPr>
          <w:rStyle w:val="libAieChar"/>
          <w:rtl/>
        </w:rPr>
        <w:t>الحمدُ للهِ</w:t>
      </w:r>
      <w:r w:rsidR="00733B93" w:rsidRPr="0086676F">
        <w:rPr>
          <w:rStyle w:val="libAlaemChar"/>
          <w:rtl/>
        </w:rPr>
        <w:t>)</w:t>
      </w:r>
      <w:r w:rsidRPr="001E74B8">
        <w:rPr>
          <w:rtl/>
        </w:rPr>
        <w:t xml:space="preserve"> الدالّ على اختصاصه بالحمد</w:t>
      </w:r>
      <w:r w:rsidR="00733B93">
        <w:rPr>
          <w:rtl/>
        </w:rPr>
        <w:t>،</w:t>
      </w:r>
      <w:r w:rsidRPr="001E74B8">
        <w:rPr>
          <w:rtl/>
        </w:rPr>
        <w:t xml:space="preserve"> وأنّه حقيق به</w:t>
      </w:r>
      <w:r w:rsidR="001E74B8" w:rsidRPr="001E74B8">
        <w:rPr>
          <w:rtl/>
        </w:rPr>
        <w:t xml:space="preserve"> - </w:t>
      </w:r>
      <w:r w:rsidRPr="001E74B8">
        <w:rPr>
          <w:rtl/>
        </w:rPr>
        <w:t>وَجَد من نفسه لا محالة محرّكاً للإقبال عليه</w:t>
      </w:r>
      <w:r w:rsidR="00733B93">
        <w:rPr>
          <w:rtl/>
        </w:rPr>
        <w:t>،</w:t>
      </w:r>
      <w:r w:rsidRPr="001E74B8">
        <w:rPr>
          <w:rtl/>
        </w:rPr>
        <w:t xml:space="preserve"> فإذا انتقل على نحو الافتتاح إلى قوله</w:t>
      </w:r>
      <w:r w:rsidR="00733B93">
        <w:rPr>
          <w:rtl/>
        </w:rPr>
        <w:t>:</w:t>
      </w:r>
      <w:r w:rsidRPr="001E74B8">
        <w:rPr>
          <w:rtl/>
        </w:rPr>
        <w:t xml:space="preserve"> </w:t>
      </w:r>
      <w:r w:rsidR="00733B93" w:rsidRPr="0086676F">
        <w:rPr>
          <w:rStyle w:val="libAlaemChar"/>
          <w:rtl/>
        </w:rPr>
        <w:t>(</w:t>
      </w:r>
      <w:r w:rsidRPr="001E74B8">
        <w:rPr>
          <w:rStyle w:val="libAieChar"/>
          <w:rtl/>
        </w:rPr>
        <w:t>ربّ العالمين</w:t>
      </w:r>
      <w:r w:rsidR="00733B93" w:rsidRPr="0086676F">
        <w:rPr>
          <w:rStyle w:val="libAlaemChar"/>
          <w:rtl/>
        </w:rPr>
        <w:t>)</w:t>
      </w:r>
      <w:r w:rsidR="001E74B8" w:rsidRPr="001E74B8">
        <w:rPr>
          <w:rtl/>
        </w:rPr>
        <w:t xml:space="preserve"> - </w:t>
      </w:r>
      <w:r w:rsidRPr="001E74B8">
        <w:rPr>
          <w:rtl/>
        </w:rPr>
        <w:t>الدالّ على أنّه مالك للعالمين</w:t>
      </w:r>
      <w:r w:rsidR="00733B93">
        <w:rPr>
          <w:rtl/>
        </w:rPr>
        <w:t>،</w:t>
      </w:r>
      <w:r w:rsidRPr="001E74B8">
        <w:rPr>
          <w:rtl/>
        </w:rPr>
        <w:t xml:space="preserve"> لا يخرج منهم شيء عن ملكوته وربوبيته</w:t>
      </w:r>
      <w:r w:rsidR="001E74B8" w:rsidRPr="001E74B8">
        <w:rPr>
          <w:rtl/>
        </w:rPr>
        <w:t xml:space="preserve"> - </w:t>
      </w:r>
      <w:r w:rsidRPr="001E74B8">
        <w:rPr>
          <w:rtl/>
        </w:rPr>
        <w:t>قَوى ذلك المحرّك</w:t>
      </w:r>
      <w:r w:rsidR="00733B93">
        <w:rPr>
          <w:rtl/>
        </w:rPr>
        <w:t>،</w:t>
      </w:r>
      <w:r w:rsidRPr="001E74B8">
        <w:rPr>
          <w:rtl/>
        </w:rPr>
        <w:t xml:space="preserve"> ثمّ انتقل إلى قوله </w:t>
      </w:r>
      <w:r w:rsidR="00733B93" w:rsidRPr="0086676F">
        <w:rPr>
          <w:rStyle w:val="libAlaemChar"/>
          <w:rtl/>
        </w:rPr>
        <w:t>(</w:t>
      </w:r>
      <w:r w:rsidRPr="001E74B8">
        <w:rPr>
          <w:rStyle w:val="libAieChar"/>
          <w:rtl/>
        </w:rPr>
        <w:t>الرحمن الرحيم</w:t>
      </w:r>
      <w:r w:rsidR="00733B93" w:rsidRPr="0086676F">
        <w:rPr>
          <w:rStyle w:val="libAlaemChar"/>
          <w:rtl/>
        </w:rPr>
        <w:t>)</w:t>
      </w:r>
      <w:r w:rsidRPr="001E74B8">
        <w:rPr>
          <w:rtl/>
        </w:rPr>
        <w:t xml:space="preserve"> الدالّ على أنّه منعم بأنواع النعم جلائلها ودقائقها</w:t>
      </w:r>
      <w:r w:rsidR="00733B93">
        <w:rPr>
          <w:rtl/>
        </w:rPr>
        <w:t>،</w:t>
      </w:r>
      <w:r w:rsidRPr="001E74B8">
        <w:rPr>
          <w:rtl/>
        </w:rPr>
        <w:t xml:space="preserve"> تضاعفت قوّة ذلك المحرّك</w:t>
      </w:r>
      <w:r w:rsidR="00733B93">
        <w:rPr>
          <w:rtl/>
        </w:rPr>
        <w:t>،</w:t>
      </w:r>
      <w:r w:rsidRPr="001E74B8">
        <w:rPr>
          <w:rtl/>
        </w:rPr>
        <w:t xml:space="preserve"> ثمّ إذا انتقل إلى خاتمة هذه الصفات العظام</w:t>
      </w:r>
      <w:r w:rsidR="00733B93">
        <w:rPr>
          <w:rtl/>
        </w:rPr>
        <w:t>،</w:t>
      </w:r>
      <w:r w:rsidRPr="001E74B8">
        <w:rPr>
          <w:rtl/>
        </w:rPr>
        <w:t xml:space="preserve"> وهي قوله</w:t>
      </w:r>
      <w:r w:rsidR="00733B93">
        <w:rPr>
          <w:rtl/>
        </w:rPr>
        <w:t>:</w:t>
      </w:r>
      <w:r w:rsidRPr="001E74B8">
        <w:rPr>
          <w:rtl/>
        </w:rPr>
        <w:t xml:space="preserve"> </w:t>
      </w:r>
      <w:r w:rsidR="00733B93" w:rsidRPr="0086676F">
        <w:rPr>
          <w:rStyle w:val="libAlaemChar"/>
          <w:rtl/>
        </w:rPr>
        <w:t>(</w:t>
      </w:r>
      <w:r w:rsidRPr="001E74B8">
        <w:rPr>
          <w:rStyle w:val="libAieChar"/>
          <w:rtl/>
        </w:rPr>
        <w:t>مالكِ يومِ الدِّين</w:t>
      </w:r>
      <w:r w:rsidR="00733B93" w:rsidRPr="0086676F">
        <w:rPr>
          <w:rStyle w:val="libAlaemChar"/>
          <w:rtl/>
        </w:rPr>
        <w:t>)</w:t>
      </w:r>
      <w:r w:rsidRPr="001E74B8">
        <w:rPr>
          <w:rtl/>
        </w:rPr>
        <w:t xml:space="preserve"> الدالّ على أنّه مالك للأمر كلّه يوم الجزاء</w:t>
      </w:r>
      <w:r w:rsidR="00733B93">
        <w:rPr>
          <w:rtl/>
        </w:rPr>
        <w:t>،</w:t>
      </w:r>
      <w:r w:rsidRPr="001E74B8">
        <w:rPr>
          <w:rtl/>
        </w:rPr>
        <w:t xml:space="preserve"> تناهت قوّته</w:t>
      </w:r>
      <w:r w:rsidR="00733B93">
        <w:rPr>
          <w:rtl/>
        </w:rPr>
        <w:t>،</w:t>
      </w:r>
      <w:r w:rsidRPr="001E74B8">
        <w:rPr>
          <w:rtl/>
        </w:rPr>
        <w:t xml:space="preserve"> وأوجب الإقبال عليه</w:t>
      </w:r>
      <w:r w:rsidR="00733B93">
        <w:rPr>
          <w:rtl/>
        </w:rPr>
        <w:t>،</w:t>
      </w:r>
      <w:r w:rsidRPr="001E74B8">
        <w:rPr>
          <w:rtl/>
        </w:rPr>
        <w:t xml:space="preserve"> وخطابه بتخصيصه بغاية الخضوع والاستعانة في المهمّات</w:t>
      </w:r>
      <w:r w:rsidR="00733B93">
        <w:rPr>
          <w:rtl/>
        </w:rPr>
        <w:t>:</w:t>
      </w:r>
      <w:r w:rsidRPr="001E74B8">
        <w:rPr>
          <w:rtl/>
        </w:rPr>
        <w:t xml:space="preserve"> </w:t>
      </w:r>
      <w:r w:rsidR="00733B93" w:rsidRPr="0086676F">
        <w:rPr>
          <w:rStyle w:val="libAlaemChar"/>
          <w:rtl/>
        </w:rPr>
        <w:t>(</w:t>
      </w:r>
      <w:r w:rsidRPr="001E74B8">
        <w:rPr>
          <w:rStyle w:val="libAieChar"/>
          <w:rtl/>
        </w:rPr>
        <w:t>إيّاك نعبُدُ وإيّاك نستعين</w:t>
      </w:r>
      <w:r w:rsidR="00733B93" w:rsidRPr="0086676F">
        <w:rPr>
          <w:rStyle w:val="libAlaemChar"/>
          <w:rtl/>
        </w:rPr>
        <w:t>)</w:t>
      </w:r>
      <w:r w:rsidR="00733B93">
        <w:rPr>
          <w:rtl/>
        </w:rPr>
        <w:t>.</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الزمخشري في الكشّاف</w:t>
      </w:r>
      <w:r w:rsidR="00733B93">
        <w:rPr>
          <w:rtl/>
        </w:rPr>
        <w:t>:</w:t>
      </w:r>
      <w:r w:rsidRPr="001E74B8">
        <w:rPr>
          <w:rtl/>
        </w:rPr>
        <w:t xml:space="preserve"> ج1 ص14</w:t>
      </w:r>
      <w:r w:rsidR="00733B93">
        <w:rPr>
          <w:rtl/>
        </w:rPr>
        <w:t>.</w:t>
      </w:r>
    </w:p>
    <w:p w:rsidR="003637EC" w:rsidRDefault="000E1D55" w:rsidP="001E74B8">
      <w:pPr>
        <w:pStyle w:val="libNormal"/>
        <w:rPr>
          <w:rtl/>
        </w:rPr>
      </w:pPr>
      <w:r>
        <w:br w:type="page"/>
      </w:r>
    </w:p>
    <w:p w:rsidR="00860ABA" w:rsidRPr="0053331E" w:rsidRDefault="00860ABA" w:rsidP="001E74B8">
      <w:pPr>
        <w:pStyle w:val="libNormal"/>
        <w:rPr>
          <w:rtl/>
        </w:rPr>
      </w:pPr>
      <w:r w:rsidRPr="0053331E">
        <w:rPr>
          <w:rtl/>
        </w:rPr>
        <w:lastRenderedPageBreak/>
        <w:t>وهذا كمال الانقطاع يُبديه العبد لدى مولاه</w:t>
      </w:r>
      <w:r w:rsidR="00733B93">
        <w:rPr>
          <w:rtl/>
        </w:rPr>
        <w:t>،</w:t>
      </w:r>
      <w:r w:rsidRPr="0053331E">
        <w:rPr>
          <w:rtl/>
        </w:rPr>
        <w:t xml:space="preserve"> يُمهّد بها أسباب الشفاعة</w:t>
      </w:r>
      <w:r w:rsidR="00733B93">
        <w:rPr>
          <w:rtl/>
        </w:rPr>
        <w:t>،</w:t>
      </w:r>
      <w:r w:rsidRPr="0053331E">
        <w:rPr>
          <w:rtl/>
        </w:rPr>
        <w:t xml:space="preserve"> فيردفها مع عرض حاجته</w:t>
      </w:r>
      <w:r w:rsidR="00733B93">
        <w:rPr>
          <w:rtl/>
        </w:rPr>
        <w:t>،</w:t>
      </w:r>
      <w:r w:rsidRPr="0053331E">
        <w:rPr>
          <w:rtl/>
        </w:rPr>
        <w:t xml:space="preserve"> بُغية قضائها ونجاحها</w:t>
      </w:r>
      <w:r w:rsidR="00733B93">
        <w:rPr>
          <w:rtl/>
        </w:rPr>
        <w:t>،</w:t>
      </w:r>
      <w:r w:rsidRPr="0053331E">
        <w:rPr>
          <w:rtl/>
        </w:rPr>
        <w:t xml:space="preserve"> والتوفيق يرافقه لا محالة</w:t>
      </w:r>
      <w:r w:rsidR="00733B93">
        <w:rPr>
          <w:rtl/>
        </w:rPr>
        <w:t>.</w:t>
      </w:r>
    </w:p>
    <w:p w:rsidR="00860ABA" w:rsidRPr="0053331E" w:rsidRDefault="00860ABA" w:rsidP="002E0C24">
      <w:pPr>
        <w:pStyle w:val="libNormal"/>
        <w:rPr>
          <w:rtl/>
        </w:rPr>
      </w:pPr>
      <w:r w:rsidRPr="001E74B8">
        <w:rPr>
          <w:rStyle w:val="libBold2Char"/>
          <w:rtl/>
        </w:rPr>
        <w:t>وسورة البقرة</w:t>
      </w:r>
      <w:r w:rsidR="001E74B8" w:rsidRPr="001E74B8">
        <w:rPr>
          <w:rStyle w:val="libBold2Char"/>
          <w:rtl/>
        </w:rPr>
        <w:t xml:space="preserve"> - </w:t>
      </w:r>
      <w:r w:rsidRPr="001E74B8">
        <w:rPr>
          <w:rtl/>
        </w:rPr>
        <w:t>وهي أول سورة نزلت بالمدينة</w:t>
      </w:r>
      <w:r w:rsidR="00733B93">
        <w:rPr>
          <w:rtl/>
        </w:rPr>
        <w:t>،</w:t>
      </w:r>
      <w:r w:rsidRPr="001E74B8">
        <w:rPr>
          <w:rtl/>
        </w:rPr>
        <w:t xml:space="preserve"> واكتملت لعدة سنوات</w:t>
      </w:r>
      <w:r w:rsidR="00733B93">
        <w:rPr>
          <w:rtl/>
        </w:rPr>
        <w:t>،</w:t>
      </w:r>
      <w:r w:rsidRPr="001E74B8">
        <w:rPr>
          <w:rtl/>
        </w:rPr>
        <w:t xml:space="preserve"> ونزلت خلالها سور وآيات</w:t>
      </w:r>
      <w:r w:rsidR="001E74B8" w:rsidRPr="001E74B8">
        <w:rPr>
          <w:rtl/>
        </w:rPr>
        <w:t xml:space="preserve"> - </w:t>
      </w:r>
      <w:r w:rsidRPr="001E74B8">
        <w:rPr>
          <w:rtl/>
        </w:rPr>
        <w:t>تراها على طولها</w:t>
      </w:r>
      <w:r w:rsidR="00733B93">
        <w:rPr>
          <w:rtl/>
        </w:rPr>
        <w:t>،</w:t>
      </w:r>
      <w:r w:rsidRPr="001E74B8">
        <w:rPr>
          <w:rtl/>
        </w:rPr>
        <w:t xml:space="preserve"> منتظمة على أُسلوب رتيب</w:t>
      </w:r>
      <w:r w:rsidR="00733B93">
        <w:rPr>
          <w:rtl/>
        </w:rPr>
        <w:t>:</w:t>
      </w:r>
      <w:r w:rsidRPr="001E74B8">
        <w:rPr>
          <w:rtl/>
        </w:rPr>
        <w:t xml:space="preserve"> مقدّمة لابدّ منها</w:t>
      </w:r>
      <w:r w:rsidR="00733B93">
        <w:rPr>
          <w:rtl/>
        </w:rPr>
        <w:t>،</w:t>
      </w:r>
      <w:r w:rsidRPr="001E74B8">
        <w:rPr>
          <w:rtl/>
        </w:rPr>
        <w:t xml:space="preserve"> ثمّ دعوة</w:t>
      </w:r>
      <w:r w:rsidR="00733B93">
        <w:rPr>
          <w:rtl/>
        </w:rPr>
        <w:t>،</w:t>
      </w:r>
      <w:r w:rsidRPr="001E74B8">
        <w:rPr>
          <w:rtl/>
        </w:rPr>
        <w:t xml:space="preserve"> وأخيراً تشريع </w:t>
      </w:r>
      <w:r w:rsidRPr="001E74B8">
        <w:rPr>
          <w:rStyle w:val="libFootnotenumChar"/>
          <w:rtl/>
        </w:rPr>
        <w:t>(1)</w:t>
      </w:r>
      <w:r w:rsidR="00733B93">
        <w:rPr>
          <w:rtl/>
        </w:rPr>
        <w:t>.</w:t>
      </w:r>
    </w:p>
    <w:p w:rsidR="00860ABA" w:rsidRPr="0053331E" w:rsidRDefault="00860ABA" w:rsidP="002E0C24">
      <w:pPr>
        <w:pStyle w:val="libNormal"/>
        <w:rPr>
          <w:rtl/>
        </w:rPr>
      </w:pPr>
      <w:r w:rsidRPr="001E74B8">
        <w:rPr>
          <w:rtl/>
        </w:rPr>
        <w:t>أمّا المقدّمة ففي بيان طوائف الناس ومواقفهم تجاه الدعوة</w:t>
      </w:r>
      <w:r w:rsidR="00733B93">
        <w:rPr>
          <w:rtl/>
        </w:rPr>
        <w:t>،</w:t>
      </w:r>
      <w:r w:rsidRPr="001E74B8">
        <w:rPr>
          <w:rtl/>
        </w:rPr>
        <w:t xml:space="preserve"> إمّا متعهد يخضع للحقّ الصريح</w:t>
      </w:r>
      <w:r w:rsidR="00733B93">
        <w:rPr>
          <w:rtl/>
        </w:rPr>
        <w:t>،</w:t>
      </w:r>
      <w:r w:rsidRPr="001E74B8">
        <w:rPr>
          <w:rtl/>
        </w:rPr>
        <w:t xml:space="preserve"> أو معاند يجحد بآيات الله</w:t>
      </w:r>
      <w:r w:rsidR="00733B93">
        <w:rPr>
          <w:rtl/>
        </w:rPr>
        <w:t>،</w:t>
      </w:r>
      <w:r w:rsidRPr="001E74B8">
        <w:rPr>
          <w:rtl/>
        </w:rPr>
        <w:t xml:space="preserve"> أو منافق يراوغ مراوغة الكلاب</w:t>
      </w:r>
      <w:r w:rsidR="00733B93">
        <w:rPr>
          <w:rtl/>
        </w:rPr>
        <w:t>،</w:t>
      </w:r>
      <w:r w:rsidRPr="001E74B8">
        <w:rPr>
          <w:rtl/>
        </w:rPr>
        <w:t xml:space="preserve"> أمّا الشكّ فلا مجال له بعد وضوح الحقّ ووفور دلائله</w:t>
      </w:r>
      <w:r w:rsidR="00733B93">
        <w:rPr>
          <w:rtl/>
        </w:rPr>
        <w:t>،</w:t>
      </w:r>
      <w:r w:rsidRPr="001E74B8">
        <w:rPr>
          <w:rtl/>
        </w:rPr>
        <w:t xml:space="preserve"> وقد نفاه القرآن الكريم </w:t>
      </w:r>
      <w:r w:rsidR="00733B93" w:rsidRPr="0086676F">
        <w:rPr>
          <w:rStyle w:val="libAlaemChar"/>
          <w:rtl/>
        </w:rPr>
        <w:t>(</w:t>
      </w:r>
      <w:r w:rsidRPr="001E74B8">
        <w:rPr>
          <w:rStyle w:val="libAieChar"/>
          <w:rtl/>
        </w:rPr>
        <w:t>ذلكَ الكتابُ لا ريبَ فيهِ</w:t>
      </w:r>
      <w:r w:rsidR="00733B93" w:rsidRPr="0086676F">
        <w:rPr>
          <w:rStyle w:val="libAlaemChar"/>
          <w:rtl/>
        </w:rPr>
        <w:t>)</w:t>
      </w:r>
      <w:r w:rsidR="00733B93">
        <w:rPr>
          <w:rtl/>
        </w:rPr>
        <w:t>.</w:t>
      </w:r>
    </w:p>
    <w:p w:rsidR="00860ABA" w:rsidRPr="0053331E" w:rsidRDefault="00860ABA" w:rsidP="002E0C24">
      <w:pPr>
        <w:pStyle w:val="libNormal"/>
        <w:rPr>
          <w:rtl/>
        </w:rPr>
      </w:pPr>
      <w:r w:rsidRPr="001E74B8">
        <w:rPr>
          <w:rtl/>
        </w:rPr>
        <w:t xml:space="preserve">وقد أعلن الدعوة بتوجيه نداء عامّ إلى كافة الناس </w:t>
      </w:r>
      <w:r w:rsidR="00733B93" w:rsidRPr="0086676F">
        <w:rPr>
          <w:rStyle w:val="libAlaemChar"/>
          <w:rtl/>
        </w:rPr>
        <w:t>(</w:t>
      </w:r>
      <w:r w:rsidRPr="001E74B8">
        <w:rPr>
          <w:rStyle w:val="libAieChar"/>
          <w:rFonts w:hint="cs"/>
          <w:rtl/>
        </w:rPr>
        <w:t>يَا أَيُّهَا النَّاسُ اعْبُدُوا رَبَّكُمُ الَّذِي خَلَقَكُمْ</w:t>
      </w:r>
      <w:r w:rsidR="00733B93" w:rsidRPr="0086676F">
        <w:rPr>
          <w:rStyle w:val="libAlaemChar"/>
          <w:rFonts w:hint="cs"/>
          <w:rtl/>
        </w:rPr>
        <w:t>)</w:t>
      </w:r>
      <w:r w:rsidRPr="001E74B8">
        <w:rPr>
          <w:rStyle w:val="libAieChar"/>
          <w:rtl/>
        </w:rPr>
        <w:t xml:space="preserve"> </w:t>
      </w:r>
      <w:r w:rsidRPr="001E74B8">
        <w:rPr>
          <w:rStyle w:val="libFootnotenumChar"/>
          <w:rtl/>
        </w:rPr>
        <w:t>(2)</w:t>
      </w:r>
      <w:r w:rsidRPr="001E74B8">
        <w:rPr>
          <w:rtl/>
        </w:rPr>
        <w:t xml:space="preserve"> ودعمها بدلائل وبراهين نيّرة</w:t>
      </w:r>
      <w:r w:rsidR="00733B93">
        <w:rPr>
          <w:rtl/>
        </w:rPr>
        <w:t>،</w:t>
      </w:r>
      <w:r w:rsidRPr="001E74B8">
        <w:rPr>
          <w:rtl/>
        </w:rPr>
        <w:t xml:space="preserve"> مستشهداً بسابق حياة الإنسان منذ بدء الخلقة</w:t>
      </w:r>
      <w:r w:rsidR="00733B93">
        <w:rPr>
          <w:rtl/>
        </w:rPr>
        <w:t>،</w:t>
      </w:r>
      <w:r w:rsidRPr="001E74B8">
        <w:rPr>
          <w:rtl/>
        </w:rPr>
        <w:t xml:space="preserve"> وتصرّفاته الغاشمة في الحياة</w:t>
      </w:r>
      <w:r w:rsidR="00733B93">
        <w:rPr>
          <w:rtl/>
        </w:rPr>
        <w:t>،</w:t>
      </w:r>
      <w:r w:rsidRPr="001E74B8">
        <w:rPr>
          <w:rtl/>
        </w:rPr>
        <w:t xml:space="preserve"> ولا سيّما حياة إسرائيل السوداء المليئة بالمخازي والآثام</w:t>
      </w:r>
      <w:r w:rsidR="00733B93">
        <w:rPr>
          <w:rtl/>
        </w:rPr>
        <w:t>،</w:t>
      </w:r>
      <w:r w:rsidRPr="001E74B8">
        <w:rPr>
          <w:rtl/>
        </w:rPr>
        <w:t xml:space="preserve"> وهي الأُمّة الوحيدة التي تعرفها العرب ولهم معها نسب قريب</w:t>
      </w:r>
      <w:r w:rsidR="00733B93">
        <w:rPr>
          <w:rtl/>
        </w:rPr>
        <w:t>.</w:t>
      </w:r>
    </w:p>
    <w:p w:rsidR="00860ABA" w:rsidRPr="0053331E" w:rsidRDefault="00860ABA" w:rsidP="002E0C24">
      <w:pPr>
        <w:pStyle w:val="libNormal"/>
        <w:rPr>
          <w:rtl/>
        </w:rPr>
      </w:pPr>
      <w:r w:rsidRPr="001E74B8">
        <w:rPr>
          <w:rtl/>
        </w:rPr>
        <w:t xml:space="preserve">ثمّ يأتي دور التشريع </w:t>
      </w:r>
      <w:r w:rsidRPr="001E74B8">
        <w:rPr>
          <w:rStyle w:val="libFootnotenumChar"/>
          <w:rtl/>
        </w:rPr>
        <w:t>(3)</w:t>
      </w:r>
      <w:r w:rsidRPr="001E74B8">
        <w:rPr>
          <w:rtl/>
        </w:rPr>
        <w:t xml:space="preserve"> ويتقدّمه الحديث عن الكعبة وتشريفها</w:t>
      </w:r>
      <w:r w:rsidR="00733B93">
        <w:rPr>
          <w:rtl/>
        </w:rPr>
        <w:t>،</w:t>
      </w:r>
      <w:r w:rsidRPr="001E74B8">
        <w:rPr>
          <w:rtl/>
        </w:rPr>
        <w:t xml:space="preserve"> وبيان النسخ والإنساء في الشرائع</w:t>
      </w:r>
      <w:r w:rsidR="00733B93">
        <w:rPr>
          <w:rtl/>
        </w:rPr>
        <w:t>،</w:t>
      </w:r>
      <w:r w:rsidRPr="001E74B8">
        <w:rPr>
          <w:rtl/>
        </w:rPr>
        <w:t xml:space="preserve"> فيبتدئ بتحويل القبلة </w:t>
      </w:r>
      <w:r w:rsidRPr="001E74B8">
        <w:rPr>
          <w:rStyle w:val="libFootnotenumChar"/>
          <w:rtl/>
        </w:rPr>
        <w:t>(4)</w:t>
      </w:r>
      <w:r w:rsidRPr="001E74B8">
        <w:rPr>
          <w:rtl/>
        </w:rPr>
        <w:t xml:space="preserve"> وتشريع الحجّ والجهاد والقتال في سبيل الله</w:t>
      </w:r>
      <w:r w:rsidR="00733B93">
        <w:rPr>
          <w:rtl/>
        </w:rPr>
        <w:t>،</w:t>
      </w:r>
      <w:r w:rsidRPr="001E74B8">
        <w:rPr>
          <w:rtl/>
        </w:rPr>
        <w:t xml:space="preserve"> والصوم والزكاة والاعتكاف</w:t>
      </w:r>
      <w:r w:rsidR="00733B93">
        <w:rPr>
          <w:rtl/>
        </w:rPr>
        <w:t>،</w:t>
      </w:r>
      <w:r w:rsidRPr="001E74B8">
        <w:rPr>
          <w:rtl/>
        </w:rPr>
        <w:t xml:space="preserve"> والنكاح والطلاق والعدد</w:t>
      </w:r>
      <w:r w:rsidR="00733B93">
        <w:rPr>
          <w:rtl/>
        </w:rPr>
        <w:t>،</w:t>
      </w:r>
      <w:r w:rsidRPr="001E74B8">
        <w:rPr>
          <w:rtl/>
        </w:rPr>
        <w:t xml:space="preserve"> والمحيض والرضاع والأَيمان</w:t>
      </w:r>
      <w:r w:rsidR="00733B93">
        <w:rPr>
          <w:rtl/>
        </w:rPr>
        <w:t>،</w:t>
      </w:r>
      <w:r w:rsidRPr="001E74B8">
        <w:rPr>
          <w:rtl/>
        </w:rPr>
        <w:t xml:space="preserve"> والوصية والدَين والربا</w:t>
      </w:r>
      <w:r w:rsidR="00733B93">
        <w:rPr>
          <w:rtl/>
        </w:rPr>
        <w:t>،</w:t>
      </w:r>
      <w:r w:rsidRPr="001E74B8">
        <w:rPr>
          <w:rtl/>
        </w:rPr>
        <w:t xml:space="preserve"> والتجارة الحاضرة وبذلك تنتهي السورة</w:t>
      </w:r>
      <w:r w:rsidR="00733B93">
        <w:rPr>
          <w:rtl/>
        </w:rPr>
        <w:t>.</w:t>
      </w:r>
    </w:p>
    <w:p w:rsidR="000E1D55" w:rsidRDefault="00860ABA" w:rsidP="001E74B8">
      <w:pPr>
        <w:pStyle w:val="libNormal"/>
        <w:rPr>
          <w:rtl/>
        </w:rPr>
      </w:pPr>
      <w:r w:rsidRPr="0053331E">
        <w:rPr>
          <w:rtl/>
        </w:rPr>
        <w:t>هذه هي الصبغة العامّة للسورة</w:t>
      </w:r>
      <w:r w:rsidR="00733B93">
        <w:rPr>
          <w:rtl/>
        </w:rPr>
        <w:t>،</w:t>
      </w:r>
      <w:r w:rsidRPr="0053331E">
        <w:rPr>
          <w:rtl/>
        </w:rPr>
        <w:t xml:space="preserve"> وفي ضمنها الاستطراق إلى عدة مواضيع</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المقدمة في </w:t>
      </w:r>
      <w:r w:rsidR="00733B93">
        <w:rPr>
          <w:rtl/>
        </w:rPr>
        <w:t>(</w:t>
      </w:r>
      <w:r w:rsidRPr="001E74B8">
        <w:rPr>
          <w:rtl/>
        </w:rPr>
        <w:t>20</w:t>
      </w:r>
      <w:r w:rsidR="00733B93">
        <w:rPr>
          <w:rtl/>
        </w:rPr>
        <w:t>)</w:t>
      </w:r>
      <w:r w:rsidRPr="001E74B8">
        <w:rPr>
          <w:rtl/>
        </w:rPr>
        <w:t xml:space="preserve"> آية</w:t>
      </w:r>
      <w:r w:rsidR="00733B93">
        <w:rPr>
          <w:rtl/>
        </w:rPr>
        <w:t>،</w:t>
      </w:r>
      <w:r w:rsidRPr="001E74B8">
        <w:rPr>
          <w:rtl/>
        </w:rPr>
        <w:t xml:space="preserve"> والدعوة في قريب من </w:t>
      </w:r>
      <w:r w:rsidR="00733B93">
        <w:rPr>
          <w:rtl/>
        </w:rPr>
        <w:t>(</w:t>
      </w:r>
      <w:r w:rsidRPr="001E74B8">
        <w:rPr>
          <w:rtl/>
        </w:rPr>
        <w:t>124</w:t>
      </w:r>
      <w:r w:rsidR="00733B93">
        <w:rPr>
          <w:rtl/>
        </w:rPr>
        <w:t>)</w:t>
      </w:r>
      <w:r w:rsidRPr="001E74B8">
        <w:rPr>
          <w:rtl/>
        </w:rPr>
        <w:t xml:space="preserve"> آية</w:t>
      </w:r>
      <w:r w:rsidR="00733B93">
        <w:rPr>
          <w:rtl/>
        </w:rPr>
        <w:t>،</w:t>
      </w:r>
      <w:r w:rsidRPr="001E74B8">
        <w:rPr>
          <w:rtl/>
        </w:rPr>
        <w:t xml:space="preserve"> والتشريع </w:t>
      </w:r>
      <w:r w:rsidR="00733B93">
        <w:rPr>
          <w:rtl/>
        </w:rPr>
        <w:t>(</w:t>
      </w:r>
      <w:r w:rsidRPr="001E74B8">
        <w:rPr>
          <w:rtl/>
        </w:rPr>
        <w:t>142</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21</w:t>
      </w:r>
      <w:r w:rsidR="00733B93">
        <w:rPr>
          <w:rtl/>
        </w:rPr>
        <w:t>.</w:t>
      </w:r>
    </w:p>
    <w:p w:rsidR="00860ABA" w:rsidRPr="001E74B8" w:rsidRDefault="00860ABA" w:rsidP="001E74B8">
      <w:pPr>
        <w:pStyle w:val="libFootnote0"/>
        <w:rPr>
          <w:rtl/>
        </w:rPr>
      </w:pPr>
      <w:r w:rsidRPr="001E74B8">
        <w:rPr>
          <w:rtl/>
        </w:rPr>
        <w:t>(3) من الآية رقم 125</w:t>
      </w:r>
      <w:r w:rsidR="00733B93">
        <w:rPr>
          <w:rtl/>
        </w:rPr>
        <w:t>.</w:t>
      </w:r>
    </w:p>
    <w:p w:rsidR="00860ABA" w:rsidRPr="001E74B8" w:rsidRDefault="00860ABA" w:rsidP="001E74B8">
      <w:pPr>
        <w:pStyle w:val="libFootnote0"/>
        <w:rPr>
          <w:rtl/>
        </w:rPr>
      </w:pPr>
      <w:r w:rsidRPr="001E74B8">
        <w:rPr>
          <w:rtl/>
        </w:rPr>
        <w:t>(4) الآية رقم 144</w:t>
      </w:r>
      <w:r w:rsidR="00733B93">
        <w:rPr>
          <w:rtl/>
        </w:rPr>
        <w:t>.</w:t>
      </w:r>
    </w:p>
    <w:p w:rsidR="003637EC" w:rsidRDefault="000E1D55" w:rsidP="001E74B8">
      <w:pPr>
        <w:pStyle w:val="libNormal"/>
        <w:rPr>
          <w:rtl/>
        </w:rPr>
      </w:pPr>
      <w:r>
        <w:br w:type="page"/>
      </w:r>
    </w:p>
    <w:p w:rsidR="00860ABA" w:rsidRPr="0053331E" w:rsidRDefault="00860ABA" w:rsidP="001E74B8">
      <w:pPr>
        <w:pStyle w:val="libNormal"/>
        <w:rPr>
          <w:rtl/>
        </w:rPr>
      </w:pPr>
      <w:r w:rsidRPr="0053331E">
        <w:rPr>
          <w:rtl/>
        </w:rPr>
        <w:lastRenderedPageBreak/>
        <w:t>بالمناسبة</w:t>
      </w:r>
      <w:r w:rsidR="00733B93">
        <w:rPr>
          <w:rtl/>
        </w:rPr>
        <w:t>،</w:t>
      </w:r>
      <w:r w:rsidRPr="0053331E">
        <w:rPr>
          <w:rtl/>
        </w:rPr>
        <w:t xml:space="preserve"> كما هي طريقة القرآن في جمعه لشتات الأُمور</w:t>
      </w:r>
      <w:r w:rsidR="00733B93">
        <w:rPr>
          <w:rtl/>
        </w:rPr>
        <w:t>.</w:t>
      </w:r>
    </w:p>
    <w:p w:rsidR="00860ABA" w:rsidRPr="0053331E" w:rsidRDefault="00860ABA" w:rsidP="002E0C24">
      <w:pPr>
        <w:pStyle w:val="libNormal"/>
        <w:rPr>
          <w:rtl/>
        </w:rPr>
      </w:pPr>
      <w:r w:rsidRPr="001E74B8">
        <w:rPr>
          <w:rtl/>
        </w:rPr>
        <w:t xml:space="preserve">وفي ختام السورة </w:t>
      </w:r>
      <w:r w:rsidRPr="001E74B8">
        <w:rPr>
          <w:rStyle w:val="libFootnotenumChar"/>
          <w:rtl/>
        </w:rPr>
        <w:t>(1)</w:t>
      </w:r>
      <w:r w:rsidRPr="001E74B8">
        <w:rPr>
          <w:rtl/>
        </w:rPr>
        <w:t xml:space="preserve"> جاء الحديث عن مَلكوت السماوات والأرض</w:t>
      </w:r>
      <w:r w:rsidR="00733B93">
        <w:rPr>
          <w:rtl/>
        </w:rPr>
        <w:t>،</w:t>
      </w:r>
      <w:r w:rsidRPr="001E74B8">
        <w:rPr>
          <w:rtl/>
        </w:rPr>
        <w:t xml:space="preserve"> وعِلمه تعالى بما في الصدور فيحاسب العباد عليه</w:t>
      </w:r>
      <w:r w:rsidR="00733B93">
        <w:rPr>
          <w:rtl/>
        </w:rPr>
        <w:t>،</w:t>
      </w:r>
      <w:r w:rsidRPr="001E74B8">
        <w:rPr>
          <w:rtl/>
        </w:rPr>
        <w:t xml:space="preserve"> وعن إيمان الرسول بما اُنزل إليه</w:t>
      </w:r>
      <w:r w:rsidR="00733B93">
        <w:rPr>
          <w:rtl/>
        </w:rPr>
        <w:t>،</w:t>
      </w:r>
      <w:r w:rsidRPr="001E74B8">
        <w:rPr>
          <w:rtl/>
        </w:rPr>
        <w:t xml:space="preserve"> والمؤمنون على أثره</w:t>
      </w:r>
      <w:r w:rsidR="00733B93">
        <w:rPr>
          <w:rtl/>
        </w:rPr>
        <w:t>،</w:t>
      </w:r>
      <w:r w:rsidRPr="001E74B8">
        <w:rPr>
          <w:rtl/>
        </w:rPr>
        <w:t xml:space="preserve"> وأن لا تكليف بغير المستطاع</w:t>
      </w:r>
      <w:r w:rsidR="00733B93">
        <w:rPr>
          <w:rtl/>
        </w:rPr>
        <w:t>،</w:t>
      </w:r>
      <w:r w:rsidRPr="001E74B8">
        <w:rPr>
          <w:rtl/>
        </w:rPr>
        <w:t xml:space="preserve"> ولابدّ من الاستغفار على الخطايا وطلب فضله تعالى ورحمته في نهاية المطاف</w:t>
      </w:r>
      <w:r w:rsidR="00733B93">
        <w:rPr>
          <w:rtl/>
        </w:rPr>
        <w:t>.</w:t>
      </w:r>
    </w:p>
    <w:p w:rsidR="000E1D55" w:rsidRDefault="00860ABA" w:rsidP="001E74B8">
      <w:pPr>
        <w:pStyle w:val="libNormal"/>
        <w:rPr>
          <w:rtl/>
        </w:rPr>
      </w:pPr>
      <w:r w:rsidRPr="0053331E">
        <w:rPr>
          <w:rtl/>
        </w:rPr>
        <w:t>والمناسبة ظاهرة بعد ذلك التفصيل عن دلائل الدعوة ومعالم التشريع</w:t>
      </w:r>
      <w:r w:rsidR="00733B93">
        <w:rPr>
          <w:rtl/>
        </w:rPr>
        <w:t>،</w:t>
      </w:r>
      <w:r w:rsidRPr="0053331E">
        <w:rPr>
          <w:rtl/>
        </w:rPr>
        <w:t xml:space="preserve"> وقد جهد الإمام الرازي في بيان النظم القائم بين هذه الآيات الثلاث بالذات وما سبقتها من دلائل التوحيد وتشريع الأحكام</w:t>
      </w:r>
      <w:r w:rsidR="00733B93">
        <w:rPr>
          <w:rtl/>
        </w:rPr>
        <w:t>،</w:t>
      </w:r>
      <w:r w:rsidRPr="0053331E">
        <w:rPr>
          <w:rtl/>
        </w:rPr>
        <w:t xml:space="preserve"> وذكر في ذلك وجوهاً لا بأس بها نسبياً</w:t>
      </w:r>
      <w:r w:rsidR="00733B93">
        <w:rPr>
          <w:rtl/>
        </w:rPr>
        <w:t>،</w:t>
      </w:r>
      <w:r w:rsidRPr="0053331E">
        <w:rPr>
          <w:rtl/>
        </w:rPr>
        <w:t xml:space="preserve"> وعقبها بقوله</w:t>
      </w:r>
      <w:r w:rsidR="00733B93">
        <w:rPr>
          <w:rtl/>
        </w:rPr>
        <w:t>:</w:t>
      </w:r>
    </w:p>
    <w:p w:rsidR="000E1D55" w:rsidRDefault="00860ABA" w:rsidP="001E74B8">
      <w:pPr>
        <w:pStyle w:val="libNormal"/>
        <w:rPr>
          <w:rtl/>
        </w:rPr>
      </w:pPr>
      <w:r w:rsidRPr="0053331E">
        <w:rPr>
          <w:rtl/>
        </w:rPr>
        <w:t>ومَن تأمّل في لطائف نظم هذه السورة وفي بدائع ترتيبها علم أنّ القرآن كما أنّه معجز بحسب فصاحة ألفاظه وشرف معانيه فهو أيضاً معجز بحسب ترتيبه ونظم آياته</w:t>
      </w:r>
      <w:r w:rsidR="00733B93">
        <w:rPr>
          <w:rtl/>
        </w:rPr>
        <w:t>،</w:t>
      </w:r>
      <w:r w:rsidRPr="0053331E">
        <w:rPr>
          <w:rtl/>
        </w:rPr>
        <w:t xml:space="preserve"> ولعلّ الذين قالوا</w:t>
      </w:r>
      <w:r w:rsidR="00733B93">
        <w:rPr>
          <w:rtl/>
        </w:rPr>
        <w:t>:</w:t>
      </w:r>
      <w:r w:rsidRPr="0053331E">
        <w:rPr>
          <w:rtl/>
        </w:rPr>
        <w:t xml:space="preserve"> إنّه معجز بحسب أُسلوبه أرادوا ذلك</w:t>
      </w:r>
      <w:r w:rsidR="00733B93">
        <w:rPr>
          <w:rtl/>
        </w:rPr>
        <w:t>،</w:t>
      </w:r>
      <w:r w:rsidRPr="0053331E">
        <w:rPr>
          <w:rtl/>
        </w:rPr>
        <w:t xml:space="preserve"> إلاّ أنّي رأيت جمهور المفسّرين معرضينَ عن هذه اللطائف</w:t>
      </w:r>
      <w:r w:rsidR="00733B93">
        <w:rPr>
          <w:rtl/>
        </w:rPr>
        <w:t>،</w:t>
      </w:r>
      <w:r w:rsidRPr="0053331E">
        <w:rPr>
          <w:rtl/>
        </w:rPr>
        <w:t xml:space="preserve"> غير منتبهين لهذه الأُمور</w:t>
      </w:r>
      <w:r w:rsidR="00733B93">
        <w:rPr>
          <w:rtl/>
        </w:rPr>
        <w:t>،</w:t>
      </w:r>
      <w:r w:rsidRPr="0053331E">
        <w:rPr>
          <w:rtl/>
        </w:rPr>
        <w:t xml:space="preserve"> ثمّ تمثّل بقول الشاعر</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53331E">
              <w:rPr>
                <w:rtl/>
              </w:rPr>
              <w:t>والنجمُ</w:t>
            </w:r>
            <w:r>
              <w:rPr>
                <w:rtl/>
              </w:rPr>
              <w:t xml:space="preserve"> </w:t>
            </w:r>
            <w:r w:rsidRPr="0053331E">
              <w:rPr>
                <w:rtl/>
              </w:rPr>
              <w:t>تَستصغرُ</w:t>
            </w:r>
            <w:r>
              <w:rPr>
                <w:rtl/>
              </w:rPr>
              <w:t xml:space="preserve"> </w:t>
            </w:r>
            <w:r w:rsidRPr="0053331E">
              <w:rPr>
                <w:rtl/>
              </w:rPr>
              <w:t>الأبصارُ</w:t>
            </w:r>
            <w:r>
              <w:rPr>
                <w:rtl/>
              </w:rPr>
              <w:t xml:space="preserve"> </w:t>
            </w:r>
            <w:r w:rsidRPr="0053331E">
              <w:rPr>
                <w:rtl/>
              </w:rPr>
              <w:t>رؤيتَهُ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53331E">
              <w:rPr>
                <w:rtl/>
              </w:rPr>
              <w:t>والذنبُ</w:t>
            </w:r>
            <w:r>
              <w:rPr>
                <w:rtl/>
              </w:rPr>
              <w:t xml:space="preserve"> </w:t>
            </w:r>
            <w:r w:rsidRPr="0053331E">
              <w:rPr>
                <w:rtl/>
              </w:rPr>
              <w:t>للطرفِ</w:t>
            </w:r>
            <w:r>
              <w:rPr>
                <w:rtl/>
              </w:rPr>
              <w:t xml:space="preserve"> </w:t>
            </w:r>
            <w:r w:rsidRPr="0053331E">
              <w:rPr>
                <w:rtl/>
              </w:rPr>
              <w:t>لا</w:t>
            </w:r>
            <w:r>
              <w:rPr>
                <w:rtl/>
              </w:rPr>
              <w:t xml:space="preserve"> </w:t>
            </w:r>
            <w:r w:rsidRPr="0053331E">
              <w:rPr>
                <w:rtl/>
              </w:rPr>
              <w:t>للنَجمِ</w:t>
            </w:r>
            <w:r>
              <w:rPr>
                <w:rtl/>
              </w:rPr>
              <w:t xml:space="preserve"> </w:t>
            </w:r>
            <w:r w:rsidRPr="0053331E">
              <w:rPr>
                <w:rtl/>
              </w:rPr>
              <w:t>في</w:t>
            </w:r>
            <w:r>
              <w:rPr>
                <w:rtl/>
              </w:rPr>
              <w:t xml:space="preserve"> </w:t>
            </w:r>
            <w:r w:rsidRPr="0053331E">
              <w:rPr>
                <w:rtl/>
              </w:rPr>
              <w:t>الصِغَرِ</w:t>
            </w:r>
            <w:r>
              <w:rPr>
                <w:rtl/>
              </w:rPr>
              <w:t xml:space="preserve"> </w:t>
            </w:r>
            <w:r w:rsidRPr="00733B93">
              <w:rPr>
                <w:rStyle w:val="libFootnotenumChar"/>
                <w:rtl/>
              </w:rPr>
              <w:t>(2)</w:t>
            </w:r>
            <w:r w:rsidRPr="00725071">
              <w:rPr>
                <w:rStyle w:val="libPoemTiniChar0"/>
                <w:rtl/>
              </w:rPr>
              <w:br/>
              <w:t> </w:t>
            </w:r>
          </w:p>
        </w:tc>
      </w:tr>
    </w:tbl>
    <w:p w:rsidR="000E1D55" w:rsidRDefault="00860ABA" w:rsidP="001E74B8">
      <w:pPr>
        <w:pStyle w:val="libCenter"/>
        <w:rPr>
          <w:rtl/>
        </w:rPr>
      </w:pPr>
      <w:r w:rsidRPr="0053331E">
        <w:rPr>
          <w:rtl/>
        </w:rPr>
        <w:t>* * *</w:t>
      </w:r>
    </w:p>
    <w:p w:rsidR="00860ABA" w:rsidRPr="0053331E" w:rsidRDefault="00860ABA" w:rsidP="002E0C24">
      <w:pPr>
        <w:pStyle w:val="libNormal"/>
        <w:rPr>
          <w:rtl/>
        </w:rPr>
      </w:pPr>
      <w:r w:rsidRPr="001E74B8">
        <w:rPr>
          <w:rtl/>
        </w:rPr>
        <w:t>والآيتان الأخيرتان منها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آمَنَ الرّسُولُ بِمَا أُنْزِلَ إِلَيْهِ مِن رَبّهِ وَالْمُؤْمِنُونَ كَلّ آمَنَ بِاللّهِ وَمَلاَئِكَتِهِ وَكُتُبِهِ وَرُسُلِهِ لاَ نُفَرّقُ بَيْنَ أَحَدٍ مِن رُسُلِهِ وَقَالُوا سَمِعْنَا وَأَطَعْنَا غُفْرَانَكَ رَبّنَا وَإِلَيْكَ الْمَصِيرُ * لاَ يُكَلّفُ اللّهُ نَفْساً إِلاّ وُسْعَهَا لَهَا مَا كَسَبَتْ وَعَلَيْهَا مَا اكْتَسَبَتْ رَبّنَا لاَ تُؤَاخِذْنَا إِن نَسِينَا أَوْ أَخْطَأْنَا رَبّنَا وَلاَ تَحْمِلْ عَلَيْنَا</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الآيات رقم 284 و285 و286</w:t>
      </w:r>
      <w:r w:rsidR="00733B93">
        <w:rPr>
          <w:rtl/>
        </w:rPr>
        <w:t>.</w:t>
      </w:r>
    </w:p>
    <w:p w:rsidR="00860ABA" w:rsidRPr="001E74B8" w:rsidRDefault="00860ABA" w:rsidP="001E74B8">
      <w:pPr>
        <w:pStyle w:val="libFootnote0"/>
        <w:rPr>
          <w:rtl/>
        </w:rPr>
      </w:pPr>
      <w:r w:rsidRPr="001E74B8">
        <w:rPr>
          <w:rtl/>
        </w:rPr>
        <w:t>(2) التفسير الكبير ج7 ص127</w:t>
      </w:r>
      <w:r w:rsidR="00733B93">
        <w:rPr>
          <w:rtl/>
        </w:rPr>
        <w:t>.</w:t>
      </w:r>
    </w:p>
    <w:p w:rsidR="003637EC" w:rsidRDefault="000E1D55" w:rsidP="001E74B8">
      <w:pPr>
        <w:pStyle w:val="libNormal"/>
        <w:rPr>
          <w:rtl/>
        </w:rPr>
      </w:pPr>
      <w:r>
        <w:br w:type="page"/>
      </w:r>
    </w:p>
    <w:p w:rsidR="00860ABA" w:rsidRPr="0053331E" w:rsidRDefault="00860ABA" w:rsidP="002E0C24">
      <w:pPr>
        <w:pStyle w:val="libNormal"/>
        <w:rPr>
          <w:rtl/>
        </w:rPr>
      </w:pPr>
      <w:r w:rsidRPr="001E74B8">
        <w:rPr>
          <w:rStyle w:val="libAieChar"/>
          <w:rFonts w:hint="cs"/>
          <w:rtl/>
        </w:rPr>
        <w:lastRenderedPageBreak/>
        <w:t>إِصْراً كَمَا حَمَلْتَهُ عَلَى الّذِينَ مِنْ قَبْلِنَا رَبّنَا وَلاَ تُحَمّلْنَا مَا لاَ طَاقَةَ لَنَا بِهِ وَاعْفُ عَنّا وَاغْفِرْ لَنَا وَارْحَمْنَا أَنْتَ مَوْلاَنَا فَانْصُرْنَا عَلَى الْقَوْمِ الْكَافِرِينَ</w:t>
      </w:r>
      <w:r w:rsidR="00733B93" w:rsidRPr="0086676F">
        <w:rPr>
          <w:rStyle w:val="libAlaemChar"/>
          <w:rFonts w:hint="cs"/>
          <w:rtl/>
        </w:rPr>
        <w:t>)</w:t>
      </w:r>
      <w:r w:rsidRPr="001E74B8">
        <w:rPr>
          <w:rFonts w:hint="cs"/>
          <w:rtl/>
        </w:rPr>
        <w:t xml:space="preserve"> </w:t>
      </w:r>
      <w:r w:rsidRPr="001E74B8">
        <w:rPr>
          <w:rStyle w:val="libFootnotenumChar"/>
          <w:rtl/>
        </w:rPr>
        <w:t>(1)</w:t>
      </w:r>
      <w:r w:rsidR="00733B93">
        <w:rPr>
          <w:rtl/>
        </w:rPr>
        <w:t>.</w:t>
      </w:r>
    </w:p>
    <w:p w:rsidR="00860ABA" w:rsidRPr="0053331E" w:rsidRDefault="00860ABA" w:rsidP="001E74B8">
      <w:pPr>
        <w:pStyle w:val="libNormal"/>
        <w:rPr>
          <w:rtl/>
        </w:rPr>
      </w:pPr>
      <w:r w:rsidRPr="0053331E">
        <w:rPr>
          <w:rtl/>
        </w:rPr>
        <w:t>انظر كيف تناسق البدء والختام</w:t>
      </w:r>
      <w:r w:rsidR="00733B93">
        <w:rPr>
          <w:rtl/>
        </w:rPr>
        <w:t>،</w:t>
      </w:r>
      <w:r w:rsidRPr="0053331E">
        <w:rPr>
          <w:rtl/>
        </w:rPr>
        <w:t xml:space="preserve"> وكيف تجمّعت مواضيع السورة وأهدافها</w:t>
      </w:r>
      <w:r w:rsidR="00733B93">
        <w:rPr>
          <w:rtl/>
        </w:rPr>
        <w:t>،</w:t>
      </w:r>
      <w:r w:rsidRPr="0053331E">
        <w:rPr>
          <w:rtl/>
        </w:rPr>
        <w:t xml:space="preserve"> ملخّصة في آخر بيان</w:t>
      </w:r>
      <w:r w:rsidR="00733B93">
        <w:rPr>
          <w:rtl/>
        </w:rPr>
        <w:t>،</w:t>
      </w:r>
      <w:r w:rsidRPr="0053331E">
        <w:rPr>
          <w:rtl/>
        </w:rPr>
        <w:t xml:space="preserve"> ليتأكد أوّلها بآخرها بهذا الشكل البديع</w:t>
      </w:r>
      <w:r w:rsidR="00733B93">
        <w:rPr>
          <w:rtl/>
        </w:rPr>
        <w:t>.</w:t>
      </w:r>
    </w:p>
    <w:p w:rsidR="000E1D55" w:rsidRDefault="00860ABA" w:rsidP="001E74B8">
      <w:pPr>
        <w:pStyle w:val="libCenter"/>
        <w:rPr>
          <w:rtl/>
        </w:rPr>
      </w:pPr>
      <w:r w:rsidRPr="0053331E">
        <w:rPr>
          <w:rtl/>
        </w:rPr>
        <w:t>* * *</w:t>
      </w:r>
    </w:p>
    <w:p w:rsidR="003637EC" w:rsidRDefault="00860ABA" w:rsidP="001E74B8">
      <w:pPr>
        <w:pStyle w:val="libNormal"/>
        <w:rPr>
          <w:rtl/>
        </w:rPr>
      </w:pPr>
      <w:r w:rsidRPr="0053331E">
        <w:rPr>
          <w:rtl/>
        </w:rPr>
        <w:t>ولعلّنا في مجال آتٍ نعرض سوراً أُخرى تكشّف لنا وجهُ التناسب القائم فيها في عدد آيها الخاصّ ولحنها الخاصّ إن شاء الله تعالى</w:t>
      </w:r>
      <w:r w:rsidR="00733B93">
        <w:rPr>
          <w:rtl/>
        </w:rPr>
        <w:t>،</w:t>
      </w:r>
      <w:r w:rsidRPr="0053331E">
        <w:rPr>
          <w:rtl/>
        </w:rPr>
        <w:t xml:space="preserve"> ولا تزال المحاولات دائبة في هذا التكشّف بوجه عامّ</w:t>
      </w:r>
      <w:r w:rsidR="00733B93">
        <w:rPr>
          <w:rtl/>
        </w:rPr>
        <w:t>،</w:t>
      </w:r>
      <w:r w:rsidRPr="0053331E">
        <w:rPr>
          <w:rtl/>
        </w:rPr>
        <w:t xml:space="preserve"> نسأل الله التوفيق والتسديد</w:t>
      </w:r>
      <w:r w:rsidR="00733B93">
        <w:rPr>
          <w:rtl/>
        </w:rPr>
        <w:t>.</w:t>
      </w:r>
    </w:p>
    <w:p w:rsidR="000E1D55" w:rsidRDefault="00860ABA" w:rsidP="001E74B8">
      <w:pPr>
        <w:pStyle w:val="Heading3"/>
        <w:rPr>
          <w:rtl/>
        </w:rPr>
      </w:pPr>
      <w:bookmarkStart w:id="47" w:name="_Toc427137039"/>
      <w:r w:rsidRPr="0053331E">
        <w:rPr>
          <w:rtl/>
        </w:rPr>
        <w:t>تناسب فواصل الآي</w:t>
      </w:r>
      <w:bookmarkEnd w:id="47"/>
    </w:p>
    <w:p w:rsidR="00860ABA" w:rsidRPr="0053331E" w:rsidRDefault="00860ABA" w:rsidP="002E0C24">
      <w:pPr>
        <w:pStyle w:val="libNormal"/>
        <w:rPr>
          <w:rtl/>
        </w:rPr>
      </w:pPr>
      <w:r w:rsidRPr="001E74B8">
        <w:rPr>
          <w:rtl/>
        </w:rPr>
        <w:t xml:space="preserve">قال الأُستاذ أبو الحسن علي بن عيسى الرمّاني </w:t>
      </w:r>
      <w:r w:rsidR="00733B93">
        <w:rPr>
          <w:rtl/>
        </w:rPr>
        <w:t>(</w:t>
      </w:r>
      <w:r w:rsidRPr="001E74B8">
        <w:rPr>
          <w:rtl/>
        </w:rPr>
        <w:t>توفّي سنة 386 هـ</w:t>
      </w:r>
      <w:r w:rsidR="00733B93">
        <w:rPr>
          <w:rtl/>
        </w:rPr>
        <w:t>):</w:t>
      </w:r>
      <w:r w:rsidRPr="001E74B8">
        <w:rPr>
          <w:rtl/>
        </w:rPr>
        <w:t xml:space="preserve"> الفواصل حروف متشاكلة في مقاطع الآيات</w:t>
      </w:r>
      <w:r w:rsidR="00733B93">
        <w:rPr>
          <w:rtl/>
        </w:rPr>
        <w:t>،</w:t>
      </w:r>
      <w:r w:rsidRPr="001E74B8">
        <w:rPr>
          <w:rtl/>
        </w:rPr>
        <w:t xml:space="preserve"> تُوجب حسن إفهام المعاني</w:t>
      </w:r>
      <w:r w:rsidR="00733B93">
        <w:rPr>
          <w:rtl/>
        </w:rPr>
        <w:t>،</w:t>
      </w:r>
      <w:r w:rsidRPr="001E74B8">
        <w:rPr>
          <w:rtl/>
        </w:rPr>
        <w:t xml:space="preserve"> والفواصل في القرآن جمال وبلاغة</w:t>
      </w:r>
      <w:r w:rsidR="00733B93">
        <w:rPr>
          <w:rtl/>
        </w:rPr>
        <w:t>؛</w:t>
      </w:r>
      <w:r w:rsidRPr="001E74B8">
        <w:rPr>
          <w:rtl/>
        </w:rPr>
        <w:t xml:space="preserve"> لأنّها تتّبع المعاني وتزيدها حكمةً وبهاءً كما تكسوها رونقاً ورُواءً</w:t>
      </w:r>
      <w:r w:rsidR="00733B93">
        <w:rPr>
          <w:rtl/>
        </w:rPr>
        <w:t>،</w:t>
      </w:r>
      <w:r w:rsidRPr="001E74B8">
        <w:rPr>
          <w:rtl/>
        </w:rPr>
        <w:t xml:space="preserve"> على خلاف أسجاع الكهّان</w:t>
      </w:r>
      <w:r w:rsidR="00733B93">
        <w:rPr>
          <w:rtl/>
        </w:rPr>
        <w:t>،</w:t>
      </w:r>
      <w:r w:rsidRPr="001E74B8">
        <w:rPr>
          <w:rtl/>
        </w:rPr>
        <w:t xml:space="preserve"> إنّها عيب وعيّ وفضول في الكلام</w:t>
      </w:r>
      <w:r w:rsidR="00733B93">
        <w:rPr>
          <w:rtl/>
        </w:rPr>
        <w:t>؛</w:t>
      </w:r>
      <w:r w:rsidRPr="001E74B8">
        <w:rPr>
          <w:rtl/>
        </w:rPr>
        <w:t xml:space="preserve"> لأنّ المعاني في الأسجاع هي التي تكون تابعةً وليست بالمقصودة</w:t>
      </w:r>
      <w:r w:rsidR="00733B93">
        <w:rPr>
          <w:rtl/>
        </w:rPr>
        <w:t>،</w:t>
      </w:r>
      <w:r w:rsidRPr="001E74B8">
        <w:rPr>
          <w:rtl/>
        </w:rPr>
        <w:t xml:space="preserve"> ومِن ثَمّ فهو من قلب الحكمة في باب الدلالات</w:t>
      </w:r>
      <w:r w:rsidR="001E74B8" w:rsidRPr="001E74B8">
        <w:rPr>
          <w:rtl/>
        </w:rPr>
        <w:t xml:space="preserve"> - </w:t>
      </w:r>
      <w:r w:rsidRPr="001E74B8">
        <w:rPr>
          <w:rtl/>
        </w:rPr>
        <w:t>حسبما يأتي</w:t>
      </w:r>
      <w:r w:rsidR="001E74B8" w:rsidRPr="001E74B8">
        <w:rPr>
          <w:rtl/>
        </w:rPr>
        <w:t xml:space="preserve"> - </w:t>
      </w:r>
      <w:r w:rsidRPr="001E74B8">
        <w:rPr>
          <w:rStyle w:val="libFootnotenumChar"/>
          <w:rtl/>
        </w:rPr>
        <w:t>(2)</w:t>
      </w:r>
      <w:r w:rsidR="00733B93">
        <w:rPr>
          <w:rtl/>
        </w:rPr>
        <w:t>.</w:t>
      </w:r>
    </w:p>
    <w:p w:rsidR="00860ABA" w:rsidRPr="0053331E" w:rsidRDefault="000E1D55" w:rsidP="001E74B8">
      <w:pPr>
        <w:pStyle w:val="libNormal"/>
        <w:rPr>
          <w:rtl/>
        </w:rPr>
      </w:pPr>
      <w:r>
        <w:rPr>
          <w:rtl/>
        </w:rPr>
        <w:t xml:space="preserve"> </w:t>
      </w:r>
      <w:r w:rsidR="00860ABA" w:rsidRPr="0053331E">
        <w:rPr>
          <w:rtl/>
        </w:rPr>
        <w:t>أمّا فواصل القرآن فكلّها بلاغة وحكمة وأناقة</w:t>
      </w:r>
      <w:r w:rsidR="00733B93">
        <w:rPr>
          <w:rtl/>
        </w:rPr>
        <w:t>؛</w:t>
      </w:r>
      <w:r w:rsidR="00860ABA" w:rsidRPr="0053331E">
        <w:rPr>
          <w:rtl/>
        </w:rPr>
        <w:t xml:space="preserve"> لأنّها طريق إلى إفهام المعاني والإجادة في المباني</w:t>
      </w:r>
      <w:r w:rsidR="00733B93">
        <w:rPr>
          <w:rtl/>
        </w:rPr>
        <w:t>،</w:t>
      </w:r>
      <w:r w:rsidR="00860ABA" w:rsidRPr="0053331E">
        <w:rPr>
          <w:rtl/>
        </w:rPr>
        <w:t xml:space="preserve"> وقد بلغ القرآن فيها حدّ الإعجاز فوق الإعجاب</w:t>
      </w:r>
      <w:r w:rsidR="00733B93">
        <w:rPr>
          <w:rtl/>
        </w:rPr>
        <w:t>.</w:t>
      </w:r>
    </w:p>
    <w:p w:rsidR="000E1D55" w:rsidRDefault="00860ABA" w:rsidP="001E74B8">
      <w:pPr>
        <w:pStyle w:val="libNormal"/>
        <w:rPr>
          <w:rtl/>
        </w:rPr>
      </w:pPr>
      <w:r w:rsidRPr="0053331E">
        <w:rPr>
          <w:rtl/>
        </w:rPr>
        <w:t>قال الإمام بدر الدين الزركشي</w:t>
      </w:r>
      <w:r w:rsidR="00733B93">
        <w:rPr>
          <w:rtl/>
        </w:rPr>
        <w:t>:</w:t>
      </w:r>
      <w:r w:rsidRPr="0053331E">
        <w:rPr>
          <w:rtl/>
        </w:rPr>
        <w:t xml:space="preserve"> مِن المواضع التي يتأكّد فيها إيقاع المناسبة مقاطع الكلام</w:t>
      </w:r>
      <w:r w:rsidR="00733B93">
        <w:rPr>
          <w:rtl/>
        </w:rPr>
        <w:t>،</w:t>
      </w:r>
      <w:r w:rsidRPr="0053331E">
        <w:rPr>
          <w:rtl/>
        </w:rPr>
        <w:t xml:space="preserve"> وهي كلمات وحروف متشاكلة في اللفظ</w:t>
      </w:r>
      <w:r w:rsidR="00733B93">
        <w:rPr>
          <w:rtl/>
        </w:rPr>
        <w:t>،</w:t>
      </w:r>
      <w:r w:rsidRPr="0053331E">
        <w:rPr>
          <w:rtl/>
        </w:rPr>
        <w:t xml:space="preserve"> فلابدّ أن تكون متناسبةً مع</w:t>
      </w:r>
    </w:p>
    <w:p w:rsidR="00860ABA" w:rsidRPr="0053331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285 و286</w:t>
      </w:r>
      <w:r w:rsidR="00733B93">
        <w:rPr>
          <w:rtl/>
        </w:rPr>
        <w:t>.</w:t>
      </w:r>
    </w:p>
    <w:p w:rsidR="003637EC" w:rsidRPr="001E74B8" w:rsidRDefault="00860ABA" w:rsidP="001E74B8">
      <w:pPr>
        <w:pStyle w:val="libFootnote0"/>
        <w:rPr>
          <w:rtl/>
        </w:rPr>
      </w:pPr>
      <w:r w:rsidRPr="001E74B8">
        <w:rPr>
          <w:rtl/>
        </w:rPr>
        <w:t>(2) سننقل كلامه في ص 307</w:t>
      </w:r>
      <w:r w:rsidR="00733B93">
        <w:rPr>
          <w:rtl/>
        </w:rPr>
        <w:t>.</w:t>
      </w:r>
      <w:r w:rsidRPr="001E74B8">
        <w:rPr>
          <w:rtl/>
        </w:rPr>
        <w:t xml:space="preserve"> راجع النكت في الإعجاز</w:t>
      </w:r>
      <w:r w:rsidR="00733B93">
        <w:rPr>
          <w:rtl/>
        </w:rPr>
        <w:t>:</w:t>
      </w:r>
      <w:r w:rsidRPr="001E74B8">
        <w:rPr>
          <w:rtl/>
        </w:rPr>
        <w:t xml:space="preserve"> ص97</w:t>
      </w:r>
      <w:r w:rsidR="00733B93">
        <w:rPr>
          <w:rtl/>
        </w:rPr>
        <w:t>.</w:t>
      </w:r>
    </w:p>
    <w:p w:rsidR="003637EC" w:rsidRDefault="001360E6" w:rsidP="001E74B8">
      <w:pPr>
        <w:pStyle w:val="libNormal"/>
        <w:rPr>
          <w:rtl/>
        </w:rPr>
      </w:pPr>
      <w:r>
        <w:rPr>
          <w:rtl/>
        </w:rPr>
        <w:br w:type="page"/>
      </w:r>
    </w:p>
    <w:p w:rsidR="00860ABA" w:rsidRPr="00A74D58" w:rsidRDefault="00860ABA" w:rsidP="002E0C24">
      <w:pPr>
        <w:pStyle w:val="libNormal"/>
        <w:rPr>
          <w:rtl/>
        </w:rPr>
      </w:pPr>
      <w:r w:rsidRPr="001E74B8">
        <w:rPr>
          <w:rtl/>
        </w:rPr>
        <w:lastRenderedPageBreak/>
        <w:t>المعنى تمام المناسبة</w:t>
      </w:r>
      <w:r w:rsidR="00733B93">
        <w:rPr>
          <w:rtl/>
        </w:rPr>
        <w:t>،</w:t>
      </w:r>
      <w:r w:rsidRPr="001E74B8">
        <w:rPr>
          <w:rtl/>
        </w:rPr>
        <w:t xml:space="preserve"> وإلاّ لتفكّك الكلام وخرج بعضه عن بعض</w:t>
      </w:r>
      <w:r w:rsidR="00733B93">
        <w:rPr>
          <w:rtl/>
        </w:rPr>
        <w:t>،</w:t>
      </w:r>
      <w:r w:rsidRPr="001E74B8">
        <w:rPr>
          <w:rtl/>
        </w:rPr>
        <w:t xml:space="preserve"> وفواصل القرآن العظيم لا تخرج عن ذلك</w:t>
      </w:r>
      <w:r w:rsidR="00733B93">
        <w:rPr>
          <w:rtl/>
        </w:rPr>
        <w:t>،</w:t>
      </w:r>
      <w:r w:rsidRPr="001E74B8">
        <w:rPr>
          <w:rtl/>
        </w:rPr>
        <w:t xml:space="preserve"> لكنّ منه ما يظهر</w:t>
      </w:r>
      <w:r w:rsidR="00733B93">
        <w:rPr>
          <w:rtl/>
        </w:rPr>
        <w:t>،</w:t>
      </w:r>
      <w:r w:rsidRPr="001E74B8">
        <w:rPr>
          <w:rtl/>
        </w:rPr>
        <w:t xml:space="preserve"> ومنه ما يُستخرج بالتأمّل للبيب</w:t>
      </w:r>
      <w:r w:rsidRPr="00CF20AA">
        <w:rPr>
          <w:rtl/>
        </w:rPr>
        <w:t xml:space="preserve"> </w:t>
      </w:r>
      <w:r w:rsidRPr="001E74B8">
        <w:rPr>
          <w:rStyle w:val="libFootnotenumChar"/>
          <w:rtl/>
        </w:rPr>
        <w:t>(1)</w:t>
      </w:r>
      <w:r w:rsidR="00733B93">
        <w:rPr>
          <w:rtl/>
        </w:rPr>
        <w:t>.</w:t>
      </w:r>
    </w:p>
    <w:p w:rsidR="000E1D55" w:rsidRDefault="00860ABA" w:rsidP="001E74B8">
      <w:pPr>
        <w:pStyle w:val="libNormal"/>
        <w:rPr>
          <w:rtl/>
        </w:rPr>
      </w:pPr>
      <w:r w:rsidRPr="00A74D58">
        <w:rPr>
          <w:rtl/>
        </w:rPr>
        <w:t>والفواصل في القرآن</w:t>
      </w:r>
      <w:r w:rsidR="001E74B8">
        <w:rPr>
          <w:rtl/>
        </w:rPr>
        <w:t xml:space="preserve"> - </w:t>
      </w:r>
      <w:r w:rsidRPr="00A74D58">
        <w:rPr>
          <w:rtl/>
        </w:rPr>
        <w:t xml:space="preserve">على ما حقّقه الأُستاذ أبو محمّد عبد العظيم بن عبد الواحد المعروف بابن أبي الإصبع </w:t>
      </w:r>
      <w:r w:rsidR="00733B93">
        <w:rPr>
          <w:rtl/>
        </w:rPr>
        <w:t>(</w:t>
      </w:r>
      <w:r w:rsidRPr="00A74D58">
        <w:rPr>
          <w:rtl/>
        </w:rPr>
        <w:t>توفّى سنة 654 هـ</w:t>
      </w:r>
      <w:r w:rsidR="00733B93">
        <w:rPr>
          <w:rtl/>
        </w:rPr>
        <w:t>)</w:t>
      </w:r>
      <w:r w:rsidR="001E74B8">
        <w:rPr>
          <w:rtl/>
        </w:rPr>
        <w:t xml:space="preserve"> - </w:t>
      </w:r>
      <w:r w:rsidRPr="00A74D58">
        <w:rPr>
          <w:rtl/>
        </w:rPr>
        <w:t>على أربعة وجوه</w:t>
      </w:r>
      <w:r w:rsidR="00733B93">
        <w:rPr>
          <w:rtl/>
        </w:rPr>
        <w:t>:</w:t>
      </w:r>
    </w:p>
    <w:p w:rsidR="00860ABA" w:rsidRPr="00A74D58"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التمكين</w:t>
      </w:r>
      <w:r w:rsidR="00733B93">
        <w:rPr>
          <w:rtl/>
        </w:rPr>
        <w:t>،</w:t>
      </w:r>
      <w:r w:rsidRPr="001E74B8">
        <w:rPr>
          <w:rtl/>
        </w:rPr>
        <w:t xml:space="preserve"> وهو أن يمهّد قبلها تمهيداً تأتي به الفاصلة ممكّنة في موضعها</w:t>
      </w:r>
      <w:r w:rsidR="00733B93">
        <w:rPr>
          <w:rtl/>
        </w:rPr>
        <w:t>.</w:t>
      </w:r>
    </w:p>
    <w:p w:rsidR="00860ABA" w:rsidRPr="00A74D58"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والتصدير</w:t>
      </w:r>
      <w:r w:rsidR="00733B93">
        <w:rPr>
          <w:rtl/>
        </w:rPr>
        <w:t>،</w:t>
      </w:r>
      <w:r w:rsidRPr="001E74B8">
        <w:rPr>
          <w:rtl/>
        </w:rPr>
        <w:t xml:space="preserve"> وهو أن يتقدّم من لفظها في صدر الكلام</w:t>
      </w:r>
      <w:r w:rsidR="00733B93">
        <w:rPr>
          <w:rtl/>
        </w:rPr>
        <w:t>،</w:t>
      </w:r>
      <w:r w:rsidRPr="001E74B8">
        <w:rPr>
          <w:rtl/>
        </w:rPr>
        <w:t xml:space="preserve"> ويُسمّى ردّ العجز على الصدر</w:t>
      </w:r>
      <w:r w:rsidR="00733B93">
        <w:rPr>
          <w:rtl/>
        </w:rPr>
        <w:t>.</w:t>
      </w:r>
    </w:p>
    <w:p w:rsidR="00860ABA" w:rsidRPr="00A74D58"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والتوشيح</w:t>
      </w:r>
      <w:r w:rsidR="00733B93">
        <w:rPr>
          <w:rStyle w:val="libBold2Char"/>
          <w:rtl/>
        </w:rPr>
        <w:t>،</w:t>
      </w:r>
      <w:r w:rsidRPr="001E74B8">
        <w:rPr>
          <w:rtl/>
        </w:rPr>
        <w:t xml:space="preserve"> وهو أن يكون سَوق الكلام بحيث يستدعي الانتهاء إلى تلك الخاتمة</w:t>
      </w:r>
      <w:r w:rsidR="00733B93">
        <w:rPr>
          <w:rtl/>
        </w:rPr>
        <w:t>.</w:t>
      </w:r>
    </w:p>
    <w:p w:rsidR="00860ABA" w:rsidRPr="00A74D58"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والإيغال</w:t>
      </w:r>
      <w:r w:rsidR="00733B93">
        <w:rPr>
          <w:rtl/>
        </w:rPr>
        <w:t>،</w:t>
      </w:r>
      <w:r w:rsidRPr="001E74B8">
        <w:rPr>
          <w:rtl/>
        </w:rPr>
        <w:t xml:space="preserve"> وهو ختم الكلام بما يفيد نكتة زائدة على أصل المعنى </w:t>
      </w:r>
      <w:r w:rsidRPr="001E74B8">
        <w:rPr>
          <w:rStyle w:val="libFootnotenumChar"/>
          <w:rtl/>
        </w:rPr>
        <w:t>(2)</w:t>
      </w:r>
      <w:r w:rsidR="00733B93">
        <w:rPr>
          <w:rtl/>
        </w:rPr>
        <w:t>.</w:t>
      </w:r>
    </w:p>
    <w:p w:rsidR="000E1D55" w:rsidRDefault="00860ABA" w:rsidP="001E74B8">
      <w:pPr>
        <w:pStyle w:val="libNormal"/>
        <w:rPr>
          <w:rtl/>
        </w:rPr>
      </w:pPr>
      <w:r w:rsidRPr="00A74D58">
        <w:rPr>
          <w:rtl/>
        </w:rPr>
        <w:t>وإليك شرح هذه الوجوه مع بيان أمثلتها</w:t>
      </w:r>
      <w:r w:rsidR="00733B93">
        <w:rPr>
          <w:rtl/>
        </w:rPr>
        <w:t>:</w:t>
      </w:r>
    </w:p>
    <w:p w:rsidR="00860ABA" w:rsidRPr="00A74D58"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التمكين</w:t>
      </w:r>
      <w:r w:rsidR="00733B93">
        <w:rPr>
          <w:rStyle w:val="libBold2Char"/>
          <w:rtl/>
        </w:rPr>
        <w:t>:</w:t>
      </w:r>
      <w:r w:rsidRPr="001E74B8">
        <w:rPr>
          <w:rtl/>
        </w:rPr>
        <w:t xml:space="preserve"> هو أن يمهّد قبل نهاية الآية تمهيداً تأتي الفاصلة معها متمكّنة في موضعها</w:t>
      </w:r>
      <w:r w:rsidR="00733B93">
        <w:rPr>
          <w:rtl/>
        </w:rPr>
        <w:t>،</w:t>
      </w:r>
      <w:r w:rsidRPr="001E74B8">
        <w:rPr>
          <w:rtl/>
        </w:rPr>
        <w:t xml:space="preserve"> مستقرّة في قرارها</w:t>
      </w:r>
      <w:r w:rsidR="00733B93">
        <w:rPr>
          <w:rtl/>
        </w:rPr>
        <w:t>،</w:t>
      </w:r>
      <w:r w:rsidRPr="001E74B8">
        <w:rPr>
          <w:rtl/>
        </w:rPr>
        <w:t xml:space="preserve"> مطمئنة في محلّها</w:t>
      </w:r>
      <w:r w:rsidR="00733B93">
        <w:rPr>
          <w:rtl/>
        </w:rPr>
        <w:t>،</w:t>
      </w:r>
      <w:r w:rsidRPr="001E74B8">
        <w:rPr>
          <w:rtl/>
        </w:rPr>
        <w:t xml:space="preserve"> غير نافرة ولا قلقة</w:t>
      </w:r>
      <w:r w:rsidR="00733B93">
        <w:rPr>
          <w:rtl/>
        </w:rPr>
        <w:t>،</w:t>
      </w:r>
      <w:r w:rsidRPr="001E74B8">
        <w:rPr>
          <w:rtl/>
        </w:rPr>
        <w:t xml:space="preserve"> متعلّقاً معناها بمعنى الكلام كلّه تعلّقاً تامّاً</w:t>
      </w:r>
      <w:r w:rsidR="00733B93">
        <w:rPr>
          <w:rtl/>
        </w:rPr>
        <w:t>،</w:t>
      </w:r>
      <w:r w:rsidRPr="001E74B8">
        <w:rPr>
          <w:rtl/>
        </w:rPr>
        <w:t xml:space="preserve"> بحيث لو طُرحت لاختلّ المعنى واضطرب المقصود من الكلام</w:t>
      </w:r>
      <w:r w:rsidR="00733B93">
        <w:rPr>
          <w:rtl/>
        </w:rPr>
        <w:t>،</w:t>
      </w:r>
      <w:r w:rsidRPr="001E74B8">
        <w:rPr>
          <w:rtl/>
        </w:rPr>
        <w:t xml:space="preserve"> وتشوّش على الفهم</w:t>
      </w:r>
      <w:r w:rsidR="00733B93">
        <w:rPr>
          <w:rtl/>
        </w:rPr>
        <w:t>،</w:t>
      </w:r>
      <w:r w:rsidRPr="001E74B8">
        <w:rPr>
          <w:rtl/>
        </w:rPr>
        <w:t xml:space="preserve"> وبحيث لو سكت الناطق عنها لكمّله السامع بطبعه السليم</w:t>
      </w:r>
      <w:r w:rsidRPr="00CF20AA">
        <w:rPr>
          <w:rtl/>
        </w:rPr>
        <w:t xml:space="preserve"> </w:t>
      </w:r>
      <w:r w:rsidRPr="001E74B8">
        <w:rPr>
          <w:rStyle w:val="libFootnotenumChar"/>
          <w:rtl/>
        </w:rPr>
        <w:t>(3)</w:t>
      </w:r>
      <w:r w:rsidR="00733B93">
        <w:rPr>
          <w:rtl/>
        </w:rPr>
        <w:t>.</w:t>
      </w:r>
    </w:p>
    <w:p w:rsidR="00860ABA" w:rsidRPr="00A74D58" w:rsidRDefault="00860ABA" w:rsidP="002E0C24">
      <w:pPr>
        <w:pStyle w:val="libNormal"/>
        <w:rPr>
          <w:rtl/>
        </w:rPr>
      </w:pPr>
      <w:r w:rsidRPr="001E74B8">
        <w:rPr>
          <w:rtl/>
        </w:rPr>
        <w:t>قال الإمام بدر الدين الزركشي</w:t>
      </w:r>
      <w:r w:rsidR="00733B93">
        <w:rPr>
          <w:rtl/>
        </w:rPr>
        <w:t>:</w:t>
      </w:r>
      <w:r w:rsidRPr="001E74B8">
        <w:rPr>
          <w:rtl/>
        </w:rPr>
        <w:t xml:space="preserve"> وهذا الباب يُطلعك على سرٍّ عظيم من أسرار القرآن الكريم</w:t>
      </w:r>
      <w:r w:rsidR="00733B93">
        <w:rPr>
          <w:rtl/>
        </w:rPr>
        <w:t>،</w:t>
      </w:r>
      <w:r w:rsidRPr="001E74B8">
        <w:rPr>
          <w:rtl/>
        </w:rPr>
        <w:t xml:space="preserve"> فاشدُد يديك به </w:t>
      </w:r>
      <w:r w:rsidRPr="001E74B8">
        <w:rPr>
          <w:rStyle w:val="libFootnotenumChar"/>
          <w:rtl/>
        </w:rPr>
        <w:t>(4)</w:t>
      </w:r>
      <w:r w:rsidR="00733B93">
        <w:rPr>
          <w:rtl/>
        </w:rPr>
        <w:t>.</w:t>
      </w:r>
    </w:p>
    <w:p w:rsidR="000E1D55" w:rsidRDefault="00860ABA" w:rsidP="002E0C24">
      <w:pPr>
        <w:pStyle w:val="libNormal"/>
        <w:rPr>
          <w:rtl/>
        </w:rPr>
      </w:pPr>
      <w:r w:rsidRPr="001E74B8">
        <w:rPr>
          <w:rtl/>
        </w:rPr>
        <w:t>* ومن أمثلته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وَرَدّ اللّهُ الّذِينَ كَفَرُوا بِغَيْظِهِمْ لَمْ يَنَالُوا خَيْراً وَكَفَى</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البرهان</w:t>
      </w:r>
      <w:r w:rsidR="00733B93">
        <w:rPr>
          <w:rtl/>
        </w:rPr>
        <w:t>:</w:t>
      </w:r>
      <w:r w:rsidRPr="001E74B8">
        <w:rPr>
          <w:rtl/>
        </w:rPr>
        <w:t xml:space="preserve"> ج1 ص78</w:t>
      </w:r>
      <w:r w:rsidR="00733B93">
        <w:rPr>
          <w:rtl/>
        </w:rPr>
        <w:t>.</w:t>
      </w:r>
    </w:p>
    <w:p w:rsidR="00860ABA" w:rsidRPr="001E74B8" w:rsidRDefault="00860ABA" w:rsidP="001E74B8">
      <w:pPr>
        <w:pStyle w:val="libFootnote0"/>
        <w:rPr>
          <w:rtl/>
        </w:rPr>
      </w:pPr>
      <w:r w:rsidRPr="001E74B8">
        <w:rPr>
          <w:rtl/>
        </w:rPr>
        <w:t>(2) معترك الأقران</w:t>
      </w:r>
      <w:r w:rsidR="00733B93">
        <w:rPr>
          <w:rtl/>
        </w:rPr>
        <w:t>:</w:t>
      </w:r>
      <w:r w:rsidRPr="001E74B8">
        <w:rPr>
          <w:rtl/>
        </w:rPr>
        <w:t xml:space="preserve"> ج1 ص39</w:t>
      </w:r>
      <w:r w:rsidR="00733B93">
        <w:rPr>
          <w:rtl/>
        </w:rPr>
        <w:t>.</w:t>
      </w:r>
    </w:p>
    <w:p w:rsidR="00860ABA" w:rsidRPr="001E74B8" w:rsidRDefault="00860ABA" w:rsidP="001E74B8">
      <w:pPr>
        <w:pStyle w:val="libFootnote0"/>
        <w:rPr>
          <w:rtl/>
        </w:rPr>
      </w:pPr>
      <w:r w:rsidRPr="001E74B8">
        <w:rPr>
          <w:rtl/>
        </w:rPr>
        <w:t>(3) حُكي أنّ أعرابياً سمع قارئاً يقرأ</w:t>
      </w:r>
      <w:r w:rsidR="00733B93">
        <w:rPr>
          <w:rtl/>
        </w:rPr>
        <w:t>:</w:t>
      </w:r>
      <w:r w:rsidRPr="001E74B8">
        <w:rPr>
          <w:rtl/>
        </w:rPr>
        <w:t xml:space="preserve"> </w:t>
      </w:r>
      <w:r w:rsidR="00733B93" w:rsidRPr="0086676F">
        <w:rPr>
          <w:rStyle w:val="libAlaemChar"/>
          <w:rtl/>
        </w:rPr>
        <w:t>(</w:t>
      </w:r>
      <w:r w:rsidRPr="001E74B8">
        <w:rPr>
          <w:rStyle w:val="libFootnoteAieChar"/>
          <w:rFonts w:hint="cs"/>
          <w:rtl/>
        </w:rPr>
        <w:t>فَإِنْ زَلَلْتُمْ مِنْ بَعْدِ مَا جَاءَتْكُمُ الْبَيِّنَاتُ</w:t>
      </w:r>
      <w:r w:rsidRPr="001E74B8">
        <w:rPr>
          <w:rStyle w:val="libFootnoteAieChar"/>
          <w:rtl/>
        </w:rPr>
        <w:t xml:space="preserve"> </w:t>
      </w:r>
      <w:r w:rsidRPr="001E74B8">
        <w:rPr>
          <w:rStyle w:val="libFootnoteAieChar"/>
          <w:rFonts w:hint="cs"/>
          <w:rtl/>
        </w:rPr>
        <w:t>فَاعْلَمُوا أَنَّ اللَّهَ</w:t>
      </w:r>
      <w:r w:rsidRPr="001E74B8">
        <w:rPr>
          <w:rStyle w:val="libFootnoteAieChar"/>
          <w:rtl/>
        </w:rPr>
        <w:t xml:space="preserve"> غفورٌ رحيم</w:t>
      </w:r>
      <w:r w:rsidR="00733B93" w:rsidRPr="0086676F">
        <w:rPr>
          <w:rStyle w:val="libAlaemChar"/>
          <w:rtl/>
        </w:rPr>
        <w:t>)</w:t>
      </w:r>
      <w:r w:rsidR="001E74B8" w:rsidRPr="001E74B8">
        <w:rPr>
          <w:rtl/>
        </w:rPr>
        <w:t xml:space="preserve"> - </w:t>
      </w:r>
      <w:r w:rsidRPr="001E74B8">
        <w:rPr>
          <w:rtl/>
        </w:rPr>
        <w:t>ولم يكن قرأ القرآن</w:t>
      </w:r>
      <w:r w:rsidR="001E74B8" w:rsidRPr="001E74B8">
        <w:rPr>
          <w:rtl/>
        </w:rPr>
        <w:t xml:space="preserve"> - </w:t>
      </w:r>
      <w:r w:rsidRPr="001E74B8">
        <w:rPr>
          <w:rtl/>
        </w:rPr>
        <w:t>فقال</w:t>
      </w:r>
      <w:r w:rsidR="00733B93">
        <w:rPr>
          <w:rtl/>
        </w:rPr>
        <w:t>:</w:t>
      </w:r>
      <w:r w:rsidRPr="001E74B8">
        <w:rPr>
          <w:rtl/>
        </w:rPr>
        <w:t xml:space="preserve"> إنّ هذا ليس بكلام الله</w:t>
      </w:r>
      <w:r w:rsidR="00733B93">
        <w:rPr>
          <w:rtl/>
        </w:rPr>
        <w:t>؛</w:t>
      </w:r>
      <w:r w:rsidRPr="001E74B8">
        <w:rPr>
          <w:rtl/>
        </w:rPr>
        <w:t xml:space="preserve"> لأنّ الحكيم لا يذكر الغفران عند الزلل</w:t>
      </w:r>
      <w:r w:rsidR="00733B93">
        <w:rPr>
          <w:rtl/>
        </w:rPr>
        <w:t>؛</w:t>
      </w:r>
      <w:r w:rsidRPr="001E74B8">
        <w:rPr>
          <w:rtl/>
        </w:rPr>
        <w:t xml:space="preserve"> لأنّه إغراء عليه </w:t>
      </w:r>
      <w:r w:rsidR="00733B93">
        <w:rPr>
          <w:rtl/>
        </w:rPr>
        <w:t>(</w:t>
      </w:r>
      <w:r w:rsidRPr="001E74B8">
        <w:rPr>
          <w:rtl/>
        </w:rPr>
        <w:t>معترك الأقران</w:t>
      </w:r>
      <w:r w:rsidR="00733B93">
        <w:rPr>
          <w:rtl/>
        </w:rPr>
        <w:t>:</w:t>
      </w:r>
      <w:r w:rsidRPr="001E74B8">
        <w:rPr>
          <w:rtl/>
        </w:rPr>
        <w:t xml:space="preserve"> ج1 ص40</w:t>
      </w:r>
      <w:r w:rsidR="00733B93">
        <w:rPr>
          <w:rtl/>
        </w:rPr>
        <w:t>)</w:t>
      </w:r>
      <w:r w:rsidRPr="001E74B8">
        <w:rPr>
          <w:rtl/>
        </w:rPr>
        <w:t xml:space="preserve"> وصحيح الآية </w:t>
      </w:r>
      <w:r w:rsidR="00733B93" w:rsidRPr="0086676F">
        <w:rPr>
          <w:rStyle w:val="libAlaemChar"/>
          <w:rtl/>
        </w:rPr>
        <w:t>(</w:t>
      </w:r>
      <w:r w:rsidRPr="001E74B8">
        <w:rPr>
          <w:rStyle w:val="libFootnoteAieChar"/>
          <w:rFonts w:hint="cs"/>
          <w:rtl/>
        </w:rPr>
        <w:t>فَاعْلَمُوا أَنَّ اللَّهَ عَزِيزٌ حَكِيمٌ</w:t>
      </w:r>
      <w:r w:rsidR="00733B93" w:rsidRPr="0086676F">
        <w:rPr>
          <w:rStyle w:val="libAlaemChar"/>
          <w:rFonts w:hint="cs"/>
          <w:rtl/>
        </w:rPr>
        <w:t>)</w:t>
      </w:r>
      <w:r w:rsidRPr="001E74B8">
        <w:rPr>
          <w:rtl/>
        </w:rPr>
        <w:t xml:space="preserve"> البقرة</w:t>
      </w:r>
      <w:r w:rsidR="00733B93">
        <w:rPr>
          <w:rtl/>
        </w:rPr>
        <w:t>:</w:t>
      </w:r>
      <w:r w:rsidRPr="001E74B8">
        <w:rPr>
          <w:rtl/>
        </w:rPr>
        <w:t xml:space="preserve"> 209.</w:t>
      </w:r>
    </w:p>
    <w:p w:rsidR="00860ABA" w:rsidRPr="001E74B8" w:rsidRDefault="00860ABA" w:rsidP="001E74B8">
      <w:pPr>
        <w:pStyle w:val="libFootnote0"/>
        <w:rPr>
          <w:rtl/>
        </w:rPr>
      </w:pPr>
      <w:r w:rsidRPr="001E74B8">
        <w:rPr>
          <w:rtl/>
        </w:rPr>
        <w:t>(4) البرهان</w:t>
      </w:r>
      <w:r w:rsidR="00733B93">
        <w:rPr>
          <w:rtl/>
        </w:rPr>
        <w:t>:</w:t>
      </w:r>
      <w:r w:rsidRPr="001E74B8">
        <w:rPr>
          <w:rtl/>
        </w:rPr>
        <w:t xml:space="preserve"> ج1 ص79</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Style w:val="libAieChar"/>
          <w:rFonts w:hint="cs"/>
          <w:rtl/>
        </w:rPr>
        <w:lastRenderedPageBreak/>
        <w:t>اللّهُ الْمُؤْمِنِينَ الْقِتَالَ وَكَانَ اللّهُ قَوِيّاً عَزِيزاً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A74D58" w:rsidRDefault="00860ABA" w:rsidP="001E74B8">
      <w:pPr>
        <w:pStyle w:val="libNormal"/>
        <w:rPr>
          <w:rtl/>
        </w:rPr>
      </w:pPr>
      <w:r w:rsidRPr="00A74D58">
        <w:rPr>
          <w:rtl/>
        </w:rPr>
        <w:t>ولا يخفى وجه المناسبة التامّة</w:t>
      </w:r>
      <w:r w:rsidR="00733B93">
        <w:rPr>
          <w:rtl/>
        </w:rPr>
        <w:t>.</w:t>
      </w:r>
    </w:p>
    <w:p w:rsidR="00860ABA" w:rsidRPr="00A74D5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أَوَلَمْ يَهْدِ لَهُمْ كَمْ أَهْلَكْنَا مِن قَبْلِهِم مِنَ الْقُرُونِ يَمْشُونَ فِي مَسَاكِنِهِمْ إِنّ فِي ذلِكَ لآيَاتٍ أَفَلاَ يَسْمَعُونَ * أَوَلَمْ يَرَوْا أَنّا نَسُوقُ الْمَاءَ إِلَى الأَرْضِ الْجُرُزِ فَنُخْرِجُ بِهِ زَرْعاً تَأْكُلُ مِنْهُ أَنْعَامُهُمْ وَأَنفُسُهُمْ أَفَلاَ يُبْصِرُونَ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A74D58" w:rsidRDefault="00860ABA" w:rsidP="001E74B8">
      <w:pPr>
        <w:pStyle w:val="libNormal"/>
        <w:rPr>
          <w:rtl/>
        </w:rPr>
      </w:pPr>
      <w:r w:rsidRPr="00A74D58">
        <w:rPr>
          <w:rtl/>
        </w:rPr>
        <w:t>لمّا كانت الآية الأُولى تَذكرة وعِبرة بما أصاب القرون الأُولى</w:t>
      </w:r>
      <w:r w:rsidR="00733B93">
        <w:rPr>
          <w:rtl/>
        </w:rPr>
        <w:t>،</w:t>
      </w:r>
      <w:r w:rsidRPr="00A74D58">
        <w:rPr>
          <w:rtl/>
        </w:rPr>
        <w:t xml:space="preserve"> ولا عِبرة بأحوال الماضين لولا الاستماع إلى قَصَصهم</w:t>
      </w:r>
      <w:r w:rsidR="00733B93">
        <w:rPr>
          <w:rtl/>
        </w:rPr>
        <w:t>،</w:t>
      </w:r>
      <w:r w:rsidRPr="00A74D58">
        <w:rPr>
          <w:rtl/>
        </w:rPr>
        <w:t xml:space="preserve"> فخُتمت بما يناسبه </w:t>
      </w:r>
      <w:r w:rsidR="00733B93">
        <w:rPr>
          <w:rtl/>
        </w:rPr>
        <w:t>(</w:t>
      </w:r>
      <w:r w:rsidRPr="00A74D58">
        <w:rPr>
          <w:rtl/>
        </w:rPr>
        <w:t>يسمعون</w:t>
      </w:r>
      <w:r w:rsidR="00733B93">
        <w:rPr>
          <w:rtl/>
        </w:rPr>
        <w:t>)،</w:t>
      </w:r>
      <w:r w:rsidRPr="00A74D58">
        <w:rPr>
          <w:rtl/>
        </w:rPr>
        <w:t xml:space="preserve"> أمّا الآية الثانية فكان الاعتبار فيها بأمر مشهود منظور</w:t>
      </w:r>
      <w:r w:rsidR="00733B93">
        <w:rPr>
          <w:rtl/>
        </w:rPr>
        <w:t>،</w:t>
      </w:r>
      <w:r w:rsidRPr="00A74D58">
        <w:rPr>
          <w:rtl/>
        </w:rPr>
        <w:t xml:space="preserve"> فناسبه الختم بالأبصار</w:t>
      </w:r>
      <w:r w:rsidR="00733B93">
        <w:rPr>
          <w:rtl/>
        </w:rPr>
        <w:t>.</w:t>
      </w:r>
    </w:p>
    <w:p w:rsidR="00860ABA" w:rsidRPr="00A74D5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لا تُدْرِكُهُ الأَبْصَارُ وَهُوَ يُدْرِكُ الأَبْصَارَ وَهُوَ اللّطِيفُ الْخَبِيرُ</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A74D58" w:rsidRDefault="00860ABA" w:rsidP="002E0C24">
      <w:pPr>
        <w:pStyle w:val="libNormal"/>
        <w:rPr>
          <w:rtl/>
        </w:rPr>
      </w:pPr>
      <w:r w:rsidRPr="001E74B8">
        <w:rPr>
          <w:rtl/>
        </w:rPr>
        <w:t>الشيء إذا بلغ في اللطافة غايتها قصُرت الأبصار عن دركه</w:t>
      </w:r>
      <w:r w:rsidR="00733B93">
        <w:rPr>
          <w:rtl/>
        </w:rPr>
        <w:t>،</w:t>
      </w:r>
      <w:r w:rsidRPr="001E74B8">
        <w:rPr>
          <w:rtl/>
        </w:rPr>
        <w:t xml:space="preserve"> فناسب قوله</w:t>
      </w:r>
      <w:r w:rsidR="00733B93">
        <w:rPr>
          <w:rtl/>
        </w:rPr>
        <w:t>:</w:t>
      </w:r>
      <w:r w:rsidRPr="001E74B8">
        <w:rPr>
          <w:rtl/>
        </w:rPr>
        <w:t xml:space="preserve"> </w:t>
      </w:r>
      <w:r w:rsidR="00733B93" w:rsidRPr="0086676F">
        <w:rPr>
          <w:rStyle w:val="libAlaemChar"/>
          <w:rtl/>
        </w:rPr>
        <w:t>(</w:t>
      </w:r>
      <w:r w:rsidRPr="001E74B8">
        <w:rPr>
          <w:rStyle w:val="libAieChar"/>
          <w:rtl/>
        </w:rPr>
        <w:t>وهو اللطيفُ</w:t>
      </w:r>
      <w:r w:rsidR="00733B93" w:rsidRPr="0086676F">
        <w:rPr>
          <w:rStyle w:val="libAlaemChar"/>
          <w:rtl/>
        </w:rPr>
        <w:t>)</w:t>
      </w:r>
      <w:r w:rsidRPr="001E74B8">
        <w:rPr>
          <w:rtl/>
        </w:rPr>
        <w:t xml:space="preserve"> قوله</w:t>
      </w:r>
      <w:r w:rsidR="00733B93">
        <w:rPr>
          <w:rtl/>
        </w:rPr>
        <w:t>:</w:t>
      </w:r>
      <w:r w:rsidRPr="001E74B8">
        <w:rPr>
          <w:rtl/>
        </w:rPr>
        <w:t xml:space="preserve"> </w:t>
      </w:r>
      <w:r w:rsidR="00733B93" w:rsidRPr="0086676F">
        <w:rPr>
          <w:rStyle w:val="libAlaemChar"/>
          <w:rtl/>
        </w:rPr>
        <w:t>(</w:t>
      </w:r>
      <w:r w:rsidRPr="001E74B8">
        <w:rPr>
          <w:rStyle w:val="libAieChar"/>
          <w:rtl/>
        </w:rPr>
        <w:t>لا تُدرِكه الأبصارُ</w:t>
      </w:r>
      <w:r w:rsidR="00733B93" w:rsidRPr="0086676F">
        <w:rPr>
          <w:rStyle w:val="libAlaemChar"/>
          <w:rtl/>
        </w:rPr>
        <w:t>)</w:t>
      </w:r>
      <w:r w:rsidR="00733B93">
        <w:rPr>
          <w:rtl/>
        </w:rPr>
        <w:t>.</w:t>
      </w:r>
      <w:r w:rsidRPr="001E74B8">
        <w:rPr>
          <w:rtl/>
        </w:rPr>
        <w:t xml:space="preserve"> والعالم بالشيء إذا بلغ كنهه وأحاط به علماً كان خبيراً به</w:t>
      </w:r>
      <w:r w:rsidR="00733B93">
        <w:rPr>
          <w:rtl/>
        </w:rPr>
        <w:t>،</w:t>
      </w:r>
      <w:r w:rsidRPr="001E74B8">
        <w:rPr>
          <w:rtl/>
        </w:rPr>
        <w:t xml:space="preserve"> فناسب قوله</w:t>
      </w:r>
      <w:r w:rsidR="00733B93">
        <w:rPr>
          <w:rtl/>
        </w:rPr>
        <w:t>:</w:t>
      </w:r>
      <w:r w:rsidRPr="001E74B8">
        <w:rPr>
          <w:rStyle w:val="libAieChar"/>
          <w:rtl/>
        </w:rPr>
        <w:t xml:space="preserve"> </w:t>
      </w:r>
      <w:r w:rsidR="00733B93" w:rsidRPr="0086676F">
        <w:rPr>
          <w:rStyle w:val="libAlaemChar"/>
          <w:rtl/>
        </w:rPr>
        <w:t>(</w:t>
      </w:r>
      <w:r w:rsidRPr="001E74B8">
        <w:rPr>
          <w:rStyle w:val="libAieChar"/>
          <w:rtl/>
        </w:rPr>
        <w:t>الخبير</w:t>
      </w:r>
      <w:r w:rsidR="00733B93" w:rsidRPr="0086676F">
        <w:rPr>
          <w:rStyle w:val="libAlaemChar"/>
          <w:rtl/>
        </w:rPr>
        <w:t>)</w:t>
      </w:r>
      <w:r w:rsidRPr="001E74B8">
        <w:rPr>
          <w:rtl/>
        </w:rPr>
        <w:t xml:space="preserve"> قوله</w:t>
      </w:r>
      <w:r w:rsidR="00733B93">
        <w:rPr>
          <w:rtl/>
        </w:rPr>
        <w:t>:</w:t>
      </w:r>
      <w:r w:rsidRPr="001E74B8">
        <w:rPr>
          <w:rtl/>
        </w:rPr>
        <w:t xml:space="preserve"> </w:t>
      </w:r>
      <w:r w:rsidR="00733B93" w:rsidRPr="0086676F">
        <w:rPr>
          <w:rStyle w:val="libAlaemChar"/>
          <w:rtl/>
        </w:rPr>
        <w:t>(</w:t>
      </w:r>
      <w:r w:rsidRPr="001E74B8">
        <w:rPr>
          <w:rStyle w:val="libAieChar"/>
          <w:rtl/>
        </w:rPr>
        <w:t>وهو يُدرك الأبصارَ</w:t>
      </w:r>
      <w:r w:rsidR="00733B93" w:rsidRPr="0086676F">
        <w:rPr>
          <w:rStyle w:val="libAlaemChar"/>
          <w:rtl/>
        </w:rPr>
        <w:t>)</w:t>
      </w:r>
      <w:r w:rsidR="00733B93">
        <w:rPr>
          <w:rtl/>
        </w:rPr>
        <w:t>،</w:t>
      </w:r>
      <w:r w:rsidRPr="001E74B8">
        <w:rPr>
          <w:rtl/>
        </w:rPr>
        <w:t xml:space="preserve"> جمعاً محلّى باللام</w:t>
      </w:r>
      <w:r w:rsidR="00733B93">
        <w:rPr>
          <w:rtl/>
        </w:rPr>
        <w:t>،</w:t>
      </w:r>
      <w:r w:rsidRPr="001E74B8">
        <w:rPr>
          <w:rtl/>
        </w:rPr>
        <w:t xml:space="preserve"> وهو يفيد العموم الدالّ على إحاطته تعالى</w:t>
      </w:r>
      <w:r w:rsidR="00733B93">
        <w:rPr>
          <w:rtl/>
        </w:rPr>
        <w:t>.</w:t>
      </w:r>
    </w:p>
    <w:p w:rsidR="00860ABA" w:rsidRPr="00A74D58" w:rsidRDefault="00860ABA" w:rsidP="002E0C24">
      <w:pPr>
        <w:pStyle w:val="libNormal"/>
        <w:rPr>
          <w:rtl/>
        </w:rPr>
      </w:pPr>
      <w:r w:rsidRPr="001E74B8">
        <w:rPr>
          <w:rtl/>
        </w:rPr>
        <w:t>ومناسبة أشد</w:t>
      </w:r>
      <w:r w:rsidR="00733B93">
        <w:rPr>
          <w:rtl/>
        </w:rPr>
        <w:t>:</w:t>
      </w:r>
      <w:r w:rsidRPr="001E74B8">
        <w:rPr>
          <w:rtl/>
        </w:rPr>
        <w:t xml:space="preserve"> أنّ قوله</w:t>
      </w:r>
      <w:r w:rsidR="00733B93">
        <w:rPr>
          <w:rtl/>
        </w:rPr>
        <w:t>:</w:t>
      </w:r>
      <w:r w:rsidRPr="001E74B8">
        <w:rPr>
          <w:rtl/>
        </w:rPr>
        <w:t xml:space="preserve"> </w:t>
      </w:r>
      <w:r w:rsidR="00733B93" w:rsidRPr="0086676F">
        <w:rPr>
          <w:rStyle w:val="libAlaemChar"/>
          <w:rtl/>
        </w:rPr>
        <w:t>(</w:t>
      </w:r>
      <w:r w:rsidRPr="001E74B8">
        <w:rPr>
          <w:rStyle w:val="libAieChar"/>
          <w:rtl/>
        </w:rPr>
        <w:t>وهو اللطيفُ الخبيرُ</w:t>
      </w:r>
      <w:r w:rsidR="00733B93" w:rsidRPr="0086676F">
        <w:rPr>
          <w:rStyle w:val="libAlaemChar"/>
          <w:rtl/>
        </w:rPr>
        <w:t>)</w:t>
      </w:r>
      <w:r w:rsidRPr="001E74B8">
        <w:rPr>
          <w:rtl/>
        </w:rPr>
        <w:t xml:space="preserve"> برهانٌ على عدم إمكان إدراكه بالأبصار وأنّه هو الذي يُحيط بالأبصار</w:t>
      </w:r>
      <w:r w:rsidR="00733B93">
        <w:rPr>
          <w:rtl/>
        </w:rPr>
        <w:t>،</w:t>
      </w:r>
      <w:r w:rsidRPr="001E74B8">
        <w:rPr>
          <w:rtl/>
        </w:rPr>
        <w:t xml:space="preserve"> فكان كدعوى مقرونة بشاهد دليل</w:t>
      </w:r>
      <w:r w:rsidR="00733B93">
        <w:rPr>
          <w:rtl/>
        </w:rPr>
        <w:t>.</w:t>
      </w:r>
    </w:p>
    <w:p w:rsidR="00860ABA" w:rsidRPr="00A74D5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أَلَمْ تَرَ أَنّ اللّهَ أَنزَلَ مِنَ السّماءِ مَاءً فَتُصْبِحُ الأَرْضُ مُخْضَرّةً إِنّ اللّهَ لَطِيفٌ خَبِيرٌ * لَهُ مَا فِي السّماوَاتِ وَمَا فِي الأَرْضِ وَإِنّ اللّهَ لَهُوَ الْغَنِيّ الْحَمِيدُ * أَلَمْ تَرَ أَنّ اللّهَ سَخّرَ لَكُم مّا فِي الأَرْضِ وَالْفُلْكَ تَجْرِي فِي الْبَحْرِ بِأَمْرِهِ وَيُمْسِكُ السّماءَ أَن تَقَعَ عَلَى الأَرْضِ إِلاّ بِإِذْنِهِ إِنّ اللّهَ بِالنّاسِ لَرَؤُوفٌ رّحِيمٌ</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0E1D55" w:rsidRDefault="00860ABA" w:rsidP="002E0C24">
      <w:pPr>
        <w:pStyle w:val="libNormal"/>
        <w:rPr>
          <w:rtl/>
        </w:rPr>
      </w:pPr>
      <w:r w:rsidRPr="001E74B8">
        <w:rPr>
          <w:rtl/>
        </w:rPr>
        <w:t>ختم الآية الأُولى بقوله</w:t>
      </w:r>
      <w:r w:rsidR="00733B93">
        <w:rPr>
          <w:rtl/>
        </w:rPr>
        <w:t>:</w:t>
      </w:r>
      <w:r w:rsidRPr="001E74B8">
        <w:rPr>
          <w:rtl/>
        </w:rPr>
        <w:t xml:space="preserve"> </w:t>
      </w:r>
      <w:r w:rsidR="00733B93" w:rsidRPr="0086676F">
        <w:rPr>
          <w:rStyle w:val="libAlaemChar"/>
          <w:rtl/>
        </w:rPr>
        <w:t>(</w:t>
      </w:r>
      <w:r w:rsidRPr="001E74B8">
        <w:rPr>
          <w:rStyle w:val="libAieChar"/>
          <w:rtl/>
        </w:rPr>
        <w:t>لطيفٌ خبير</w:t>
      </w:r>
      <w:r w:rsidR="00733B93" w:rsidRPr="0086676F">
        <w:rPr>
          <w:rStyle w:val="libAlaemChar"/>
          <w:rtl/>
        </w:rPr>
        <w:t>)</w:t>
      </w:r>
      <w:r w:rsidR="00733B93">
        <w:rPr>
          <w:rtl/>
        </w:rPr>
        <w:t>؛</w:t>
      </w:r>
      <w:r w:rsidRPr="001E74B8">
        <w:rPr>
          <w:rtl/>
        </w:rPr>
        <w:t xml:space="preserve"> لأنّ </w:t>
      </w:r>
      <w:r w:rsidR="00733B93">
        <w:rPr>
          <w:rtl/>
        </w:rPr>
        <w:t>(</w:t>
      </w:r>
      <w:r w:rsidRPr="001E74B8">
        <w:rPr>
          <w:rtl/>
        </w:rPr>
        <w:t>لطف</w:t>
      </w:r>
      <w:r w:rsidR="00733B93">
        <w:rPr>
          <w:rtl/>
        </w:rPr>
        <w:t>)</w:t>
      </w:r>
      <w:r w:rsidRPr="001E74B8">
        <w:rPr>
          <w:rtl/>
        </w:rPr>
        <w:t xml:space="preserve"> هنا من </w:t>
      </w:r>
      <w:r w:rsidR="00733B93">
        <w:rPr>
          <w:rtl/>
        </w:rPr>
        <w:t>(</w:t>
      </w:r>
      <w:r w:rsidRPr="001E74B8">
        <w:rPr>
          <w:rtl/>
        </w:rPr>
        <w:t>اللّطف</w:t>
      </w:r>
      <w:r w:rsidR="00733B93">
        <w:rPr>
          <w:rtl/>
        </w:rPr>
        <w:t>)</w:t>
      </w:r>
      <w:r w:rsidRPr="001E74B8">
        <w:rPr>
          <w:rtl/>
        </w:rPr>
        <w:t xml:space="preserve"> بمعنى</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الأحزاب</w:t>
      </w:r>
      <w:r w:rsidR="00733B93">
        <w:rPr>
          <w:rtl/>
        </w:rPr>
        <w:t>:</w:t>
      </w:r>
      <w:r w:rsidRPr="001E74B8">
        <w:rPr>
          <w:rtl/>
        </w:rPr>
        <w:t xml:space="preserve"> 25</w:t>
      </w:r>
      <w:r w:rsidR="00733B93">
        <w:rPr>
          <w:rtl/>
        </w:rPr>
        <w:t>.</w:t>
      </w:r>
    </w:p>
    <w:p w:rsidR="00860ABA" w:rsidRPr="001E74B8" w:rsidRDefault="00860ABA" w:rsidP="001E74B8">
      <w:pPr>
        <w:pStyle w:val="libFootnote0"/>
        <w:rPr>
          <w:rtl/>
        </w:rPr>
      </w:pPr>
      <w:r w:rsidRPr="001E74B8">
        <w:rPr>
          <w:rtl/>
        </w:rPr>
        <w:t>(2) السجدة</w:t>
      </w:r>
      <w:r w:rsidR="00733B93">
        <w:rPr>
          <w:rtl/>
        </w:rPr>
        <w:t>:</w:t>
      </w:r>
      <w:r w:rsidRPr="001E74B8">
        <w:rPr>
          <w:rtl/>
        </w:rPr>
        <w:t xml:space="preserve"> 26 و27</w:t>
      </w:r>
      <w:r w:rsidR="00733B93">
        <w:rPr>
          <w:rtl/>
        </w:rPr>
        <w:t>.</w:t>
      </w:r>
    </w:p>
    <w:p w:rsidR="00860ABA" w:rsidRPr="001E74B8" w:rsidRDefault="00860ABA" w:rsidP="001E74B8">
      <w:pPr>
        <w:pStyle w:val="libFootnote0"/>
        <w:rPr>
          <w:rtl/>
        </w:rPr>
      </w:pPr>
      <w:r w:rsidRPr="001E74B8">
        <w:rPr>
          <w:rtl/>
        </w:rPr>
        <w:t>(3) الأنعام</w:t>
      </w:r>
      <w:r w:rsidR="00733B93">
        <w:rPr>
          <w:rtl/>
        </w:rPr>
        <w:t>:</w:t>
      </w:r>
      <w:r w:rsidRPr="001E74B8">
        <w:rPr>
          <w:rtl/>
        </w:rPr>
        <w:t xml:space="preserve"> 103</w:t>
      </w:r>
      <w:r w:rsidR="00733B93">
        <w:rPr>
          <w:rtl/>
        </w:rPr>
        <w:t>.</w:t>
      </w:r>
    </w:p>
    <w:p w:rsidR="00860ABA" w:rsidRPr="001E74B8" w:rsidRDefault="00860ABA" w:rsidP="001E74B8">
      <w:pPr>
        <w:pStyle w:val="libFootnote0"/>
        <w:rPr>
          <w:rtl/>
        </w:rPr>
      </w:pPr>
      <w:r w:rsidRPr="001E74B8">
        <w:rPr>
          <w:rtl/>
        </w:rPr>
        <w:t>(4) الحج</w:t>
      </w:r>
      <w:r w:rsidR="00733B93">
        <w:rPr>
          <w:rtl/>
        </w:rPr>
        <w:t>:</w:t>
      </w:r>
      <w:r w:rsidRPr="001E74B8">
        <w:rPr>
          <w:rtl/>
        </w:rPr>
        <w:t xml:space="preserve"> 63</w:t>
      </w:r>
      <w:r w:rsidR="001E74B8" w:rsidRPr="001E74B8">
        <w:rPr>
          <w:rtl/>
        </w:rPr>
        <w:t xml:space="preserve"> - </w:t>
      </w:r>
      <w:r w:rsidRPr="001E74B8">
        <w:rPr>
          <w:rtl/>
        </w:rPr>
        <w:t>65</w:t>
      </w:r>
      <w:r w:rsidR="00733B93">
        <w:rPr>
          <w:rtl/>
        </w:rPr>
        <w:t>.</w:t>
      </w:r>
    </w:p>
    <w:p w:rsidR="003637EC" w:rsidRDefault="000E1D55" w:rsidP="001E74B8">
      <w:pPr>
        <w:pStyle w:val="libNormal"/>
        <w:rPr>
          <w:rtl/>
        </w:rPr>
      </w:pPr>
      <w:r>
        <w:br w:type="page"/>
      </w:r>
    </w:p>
    <w:p w:rsidR="00860ABA" w:rsidRPr="00A74D58" w:rsidRDefault="00860ABA" w:rsidP="001E74B8">
      <w:pPr>
        <w:pStyle w:val="libNormal"/>
        <w:rPr>
          <w:rtl/>
        </w:rPr>
      </w:pPr>
      <w:r w:rsidRPr="00A74D58">
        <w:rPr>
          <w:rtl/>
        </w:rPr>
        <w:lastRenderedPageBreak/>
        <w:t>الرفق والرأفة</w:t>
      </w:r>
      <w:r w:rsidR="00733B93">
        <w:rPr>
          <w:rtl/>
        </w:rPr>
        <w:t>،</w:t>
      </w:r>
      <w:r w:rsidRPr="00A74D58">
        <w:rPr>
          <w:rtl/>
        </w:rPr>
        <w:t xml:space="preserve"> بخلافه هناك</w:t>
      </w:r>
      <w:r w:rsidR="00733B93">
        <w:rPr>
          <w:rtl/>
        </w:rPr>
        <w:t>،</w:t>
      </w:r>
      <w:r w:rsidRPr="00A74D58">
        <w:rPr>
          <w:rtl/>
        </w:rPr>
        <w:t xml:space="preserve"> كان من </w:t>
      </w:r>
      <w:r w:rsidR="00733B93">
        <w:rPr>
          <w:rtl/>
        </w:rPr>
        <w:t>(</w:t>
      </w:r>
      <w:r w:rsidRPr="00A74D58">
        <w:rPr>
          <w:rtl/>
        </w:rPr>
        <w:t>اللطافة</w:t>
      </w:r>
      <w:r w:rsidR="00733B93">
        <w:rPr>
          <w:rtl/>
        </w:rPr>
        <w:t>)</w:t>
      </w:r>
      <w:r w:rsidRPr="00A74D58">
        <w:rPr>
          <w:rtl/>
        </w:rPr>
        <w:t xml:space="preserve"> بمعنى الدقّة ضدّ الضخامة والكثافة</w:t>
      </w:r>
      <w:r w:rsidR="00733B93">
        <w:rPr>
          <w:rtl/>
        </w:rPr>
        <w:t>،</w:t>
      </w:r>
      <w:r w:rsidRPr="00A74D58">
        <w:rPr>
          <w:rtl/>
        </w:rPr>
        <w:t xml:space="preserve"> فلمّا كان الكلام في إنزال الماء من السماء وإنبات الأرض</w:t>
      </w:r>
      <w:r w:rsidR="00733B93">
        <w:rPr>
          <w:rtl/>
        </w:rPr>
        <w:t>.</w:t>
      </w:r>
      <w:r w:rsidRPr="00A74D58">
        <w:rPr>
          <w:rtl/>
        </w:rPr>
        <w:t>.. وهو السبب الأوّل لإمكان المعيشة على الأرض</w:t>
      </w:r>
      <w:r w:rsidR="00733B93">
        <w:rPr>
          <w:rtl/>
        </w:rPr>
        <w:t>،</w:t>
      </w:r>
      <w:r w:rsidRPr="00A74D58">
        <w:rPr>
          <w:rtl/>
        </w:rPr>
        <w:t xml:space="preserve"> فناسبه الإشارة بجانب لطفه تعالى بعباده</w:t>
      </w:r>
      <w:r w:rsidR="00733B93">
        <w:rPr>
          <w:rtl/>
        </w:rPr>
        <w:t>،</w:t>
      </w:r>
      <w:r w:rsidRPr="00A74D58">
        <w:rPr>
          <w:rtl/>
        </w:rPr>
        <w:t xml:space="preserve"> إلى جنب علمه المحيط بمواضع فقرهم وحوائجهم في الحياة</w:t>
      </w:r>
      <w:r w:rsidR="00733B93">
        <w:rPr>
          <w:rtl/>
        </w:rPr>
        <w:t>.</w:t>
      </w:r>
    </w:p>
    <w:p w:rsidR="00860ABA" w:rsidRPr="00A74D58" w:rsidRDefault="00860ABA" w:rsidP="002E0C24">
      <w:pPr>
        <w:pStyle w:val="libNormal"/>
        <w:rPr>
          <w:rtl/>
        </w:rPr>
      </w:pPr>
      <w:r w:rsidRPr="001E74B8">
        <w:rPr>
          <w:rtl/>
        </w:rPr>
        <w:t>وختم الثانية بقوله</w:t>
      </w:r>
      <w:r w:rsidR="00733B93">
        <w:rPr>
          <w:rtl/>
        </w:rPr>
        <w:t>:</w:t>
      </w:r>
      <w:r w:rsidRPr="001E74B8">
        <w:rPr>
          <w:rtl/>
        </w:rPr>
        <w:t xml:space="preserve"> </w:t>
      </w:r>
      <w:r w:rsidR="00733B93" w:rsidRPr="0086676F">
        <w:rPr>
          <w:rStyle w:val="libAlaemChar"/>
          <w:rtl/>
        </w:rPr>
        <w:t>(</w:t>
      </w:r>
      <w:r w:rsidRPr="001E74B8">
        <w:rPr>
          <w:rStyle w:val="libAieChar"/>
          <w:rtl/>
        </w:rPr>
        <w:t>لهو الغنيّ الحميدُ</w:t>
      </w:r>
      <w:r w:rsidR="00733B93" w:rsidRPr="0086676F">
        <w:rPr>
          <w:rStyle w:val="libAlaemChar"/>
          <w:rtl/>
        </w:rPr>
        <w:t>)</w:t>
      </w:r>
      <w:r w:rsidR="00733B93">
        <w:rPr>
          <w:rtl/>
        </w:rPr>
        <w:t>؛</w:t>
      </w:r>
      <w:r w:rsidRPr="001E74B8">
        <w:rPr>
          <w:rtl/>
        </w:rPr>
        <w:t xml:space="preserve"> تنبيهاً على أنّه تعالى في غنىً عن ملك السماوات والأرض وأنّه يجلّ شأنه ويعزّ جانبه من أن يعتزّ بملك</w:t>
      </w:r>
      <w:r w:rsidR="00733B93">
        <w:rPr>
          <w:rtl/>
        </w:rPr>
        <w:t>،</w:t>
      </w:r>
      <w:r w:rsidRPr="001E74B8">
        <w:rPr>
          <w:rtl/>
        </w:rPr>
        <w:t xml:space="preserve"> ولو كان المملوك عوالم الملكوت فهو أعزّ شأناً وأرفع جانباً من الاعتزاز بهكذا أُمور</w:t>
      </w:r>
      <w:r w:rsidR="00733B93">
        <w:rPr>
          <w:rtl/>
        </w:rPr>
        <w:t>،</w:t>
      </w:r>
      <w:r w:rsidRPr="001E74B8">
        <w:rPr>
          <w:rtl/>
        </w:rPr>
        <w:t xml:space="preserve"> هي صغيرة في جنب عظمة ذاته تعالى وفخامة جانبه المرتفع إليه كلّ ثناء ومحمدة في عالم الوجود</w:t>
      </w:r>
      <w:r w:rsidR="00733B93">
        <w:rPr>
          <w:rtl/>
        </w:rPr>
        <w:t>.</w:t>
      </w:r>
    </w:p>
    <w:p w:rsidR="00860ABA" w:rsidRPr="00A74D58" w:rsidRDefault="00860ABA" w:rsidP="002E0C24">
      <w:pPr>
        <w:pStyle w:val="libNormal"/>
        <w:rPr>
          <w:rtl/>
        </w:rPr>
      </w:pPr>
      <w:r w:rsidRPr="001E74B8">
        <w:rPr>
          <w:rtl/>
        </w:rPr>
        <w:t>وختم الثالثة بقوله</w:t>
      </w:r>
      <w:r w:rsidR="00733B93">
        <w:rPr>
          <w:rtl/>
        </w:rPr>
        <w:t>:</w:t>
      </w:r>
      <w:r w:rsidRPr="001E74B8">
        <w:rPr>
          <w:rtl/>
        </w:rPr>
        <w:t xml:space="preserve"> </w:t>
      </w:r>
      <w:r w:rsidR="00733B93" w:rsidRPr="0086676F">
        <w:rPr>
          <w:rStyle w:val="libAlaemChar"/>
          <w:rtl/>
        </w:rPr>
        <w:t>(</w:t>
      </w:r>
      <w:r w:rsidRPr="001E74B8">
        <w:rPr>
          <w:rStyle w:val="libAieChar"/>
          <w:rtl/>
        </w:rPr>
        <w:t>لرؤوفٌ رحيمٌ</w:t>
      </w:r>
      <w:r w:rsidR="00733B93" w:rsidRPr="0086676F">
        <w:rPr>
          <w:rStyle w:val="libAlaemChar"/>
          <w:rtl/>
        </w:rPr>
        <w:t>)</w:t>
      </w:r>
      <w:r w:rsidR="00733B93">
        <w:rPr>
          <w:rtl/>
        </w:rPr>
        <w:t>؛</w:t>
      </w:r>
      <w:r w:rsidRPr="001E74B8">
        <w:rPr>
          <w:rtl/>
        </w:rPr>
        <w:t xml:space="preserve"> لأنّه ذكر جعل الأرض وما فيها</w:t>
      </w:r>
      <w:r w:rsidR="00733B93">
        <w:rPr>
          <w:rtl/>
        </w:rPr>
        <w:t>،</w:t>
      </w:r>
      <w:r w:rsidRPr="001E74B8">
        <w:rPr>
          <w:rtl/>
        </w:rPr>
        <w:t xml:space="preserve"> والبحر وما عليها في خدمة الإنسان</w:t>
      </w:r>
      <w:r w:rsidR="00733B93">
        <w:rPr>
          <w:rtl/>
        </w:rPr>
        <w:t>،</w:t>
      </w:r>
      <w:r w:rsidRPr="001E74B8">
        <w:rPr>
          <w:rtl/>
        </w:rPr>
        <w:t xml:space="preserve"> وأمسك بقذائف السماء أن تَهدم الحياة على الأرض</w:t>
      </w:r>
      <w:r w:rsidR="00733B93">
        <w:rPr>
          <w:rtl/>
        </w:rPr>
        <w:t>.</w:t>
      </w:r>
      <w:r w:rsidRPr="001E74B8">
        <w:rPr>
          <w:rtl/>
        </w:rPr>
        <w:t>.. فهذا كلّه ناشئ عن رأفته تعالى بعباده ورحمته عليهم</w:t>
      </w:r>
      <w:r w:rsidR="00733B93">
        <w:rPr>
          <w:rtl/>
        </w:rPr>
        <w:t>.</w:t>
      </w:r>
    </w:p>
    <w:p w:rsidR="00860ABA" w:rsidRPr="00A74D5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أَرَأَيْتُمْ إِن جَعَلَ اللّهُ عَلَيْكُمُ اللّيْلَ سَرْمَداً إِلَى‏ يَوْمِ الْقِيَامَةِ مَنْ إِلهٌ غَيْرُ اللّهِ يَأْتِيكُم بِضِيَاءٍ أَفَلاَ تَسْمَعُونَ * قُلْ أَرَأَيْتُمْ إِن جَعَلَ اللّهُ عَلَيْكُمُ النّهَارَ سَرْمَداً إِلَى‏ يَوْمِ الْقِيَامَةِ مَنْ إِلهٌ غَيْرُ اللّهِ يَأْتِيكُم بِلَيْلٍ تَسْكُنُونَ فِيهِ أَفَلاَ تُبْصِرُونَ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A74D58" w:rsidRDefault="00860ABA" w:rsidP="002E0C24">
      <w:pPr>
        <w:pStyle w:val="libNormal"/>
        <w:rPr>
          <w:rtl/>
        </w:rPr>
      </w:pPr>
      <w:r w:rsidRPr="001E74B8">
        <w:rPr>
          <w:rtl/>
        </w:rPr>
        <w:t>خُتمت الآية الأُولى بقوله</w:t>
      </w:r>
      <w:r w:rsidR="00733B93">
        <w:rPr>
          <w:rtl/>
        </w:rPr>
        <w:t>:</w:t>
      </w:r>
      <w:r w:rsidRPr="001E74B8">
        <w:rPr>
          <w:rtl/>
        </w:rPr>
        <w:t xml:space="preserve"> </w:t>
      </w:r>
      <w:r w:rsidR="00733B93" w:rsidRPr="0086676F">
        <w:rPr>
          <w:rStyle w:val="libAlaemChar"/>
          <w:rtl/>
        </w:rPr>
        <w:t>(</w:t>
      </w:r>
      <w:r w:rsidRPr="001E74B8">
        <w:rPr>
          <w:rStyle w:val="libAieChar"/>
          <w:rtl/>
        </w:rPr>
        <w:t>أفلا تَسمعون</w:t>
      </w:r>
      <w:r w:rsidR="00733B93" w:rsidRPr="0086676F">
        <w:rPr>
          <w:rStyle w:val="libAlaemChar"/>
          <w:rtl/>
        </w:rPr>
        <w:t>)</w:t>
      </w:r>
      <w:r w:rsidR="00733B93">
        <w:rPr>
          <w:rtl/>
        </w:rPr>
        <w:t>؛</w:t>
      </w:r>
      <w:r w:rsidRPr="001E74B8">
        <w:rPr>
          <w:rtl/>
        </w:rPr>
        <w:t xml:space="preserve"> لأنّه المناسب لذكر الليل السرمد</w:t>
      </w:r>
      <w:r w:rsidR="00733B93">
        <w:rPr>
          <w:rtl/>
        </w:rPr>
        <w:t>،</w:t>
      </w:r>
      <w:r w:rsidRPr="001E74B8">
        <w:rPr>
          <w:rtl/>
        </w:rPr>
        <w:t xml:space="preserve"> وهي الظلمة المطبقة لا موضع فيها لحسّ البصر</w:t>
      </w:r>
      <w:r w:rsidR="00733B93">
        <w:rPr>
          <w:rtl/>
        </w:rPr>
        <w:t>،</w:t>
      </w:r>
      <w:r w:rsidRPr="001E74B8">
        <w:rPr>
          <w:rtl/>
        </w:rPr>
        <w:t xml:space="preserve"> سوى حسّ السمع يسمع حسيسها</w:t>
      </w:r>
      <w:r w:rsidR="00733B93">
        <w:rPr>
          <w:rtl/>
        </w:rPr>
        <w:t>.</w:t>
      </w:r>
    </w:p>
    <w:p w:rsidR="00860ABA" w:rsidRPr="00A74D58" w:rsidRDefault="00860ABA" w:rsidP="001E74B8">
      <w:pPr>
        <w:pStyle w:val="libNormal"/>
        <w:rPr>
          <w:rtl/>
        </w:rPr>
      </w:pPr>
      <w:r w:rsidRPr="00A74D58">
        <w:rPr>
          <w:rtl/>
        </w:rPr>
        <w:t>وأمّا الآية الثانية</w:t>
      </w:r>
      <w:r w:rsidR="00733B93">
        <w:rPr>
          <w:rtl/>
        </w:rPr>
        <w:t>،</w:t>
      </w:r>
      <w:r w:rsidRPr="00A74D58">
        <w:rPr>
          <w:rtl/>
        </w:rPr>
        <w:t xml:space="preserve"> فكان الكلام فيها عن النهار السرمد</w:t>
      </w:r>
      <w:r w:rsidR="00733B93">
        <w:rPr>
          <w:rtl/>
        </w:rPr>
        <w:t>،</w:t>
      </w:r>
      <w:r w:rsidRPr="00A74D58">
        <w:rPr>
          <w:rtl/>
        </w:rPr>
        <w:t xml:space="preserve"> فناسبه الإبصار</w:t>
      </w:r>
      <w:r w:rsidR="00733B93">
        <w:rPr>
          <w:rtl/>
        </w:rPr>
        <w:t>.</w:t>
      </w:r>
    </w:p>
    <w:p w:rsidR="00860ABA" w:rsidRPr="00A74D58" w:rsidRDefault="00860ABA" w:rsidP="001E74B8">
      <w:pPr>
        <w:pStyle w:val="libNormal"/>
        <w:rPr>
          <w:rtl/>
        </w:rPr>
      </w:pPr>
      <w:r w:rsidRPr="00A74D58">
        <w:rPr>
          <w:rtl/>
        </w:rPr>
        <w:t>قال الزركشي</w:t>
      </w:r>
      <w:r w:rsidR="00733B93">
        <w:rPr>
          <w:rtl/>
        </w:rPr>
        <w:t>:</w:t>
      </w:r>
      <w:r w:rsidRPr="00A74D58">
        <w:rPr>
          <w:rtl/>
        </w:rPr>
        <w:t xml:space="preserve"> وهذا من دقيق المناسبة المعنوية</w:t>
      </w:r>
      <w:r w:rsidR="00733B93">
        <w:rPr>
          <w:rtl/>
        </w:rPr>
        <w:t>.</w:t>
      </w:r>
    </w:p>
    <w:p w:rsidR="00860ABA" w:rsidRPr="00A74D5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فِي السّماوَاتِ وَالأَرْضِ لآيَاتٍ لِلْمُؤْمِنِينَ * وَفِي خَلْقِكُمْ</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القصص</w:t>
      </w:r>
      <w:r w:rsidR="00733B93">
        <w:rPr>
          <w:rtl/>
        </w:rPr>
        <w:t>:</w:t>
      </w:r>
      <w:r w:rsidRPr="001E74B8">
        <w:rPr>
          <w:rtl/>
        </w:rPr>
        <w:t xml:space="preserve"> 71 و72</w:t>
      </w:r>
      <w:r w:rsidR="00733B93">
        <w:rPr>
          <w:rtl/>
        </w:rPr>
        <w:t>.</w:t>
      </w:r>
    </w:p>
    <w:p w:rsidR="003637EC" w:rsidRDefault="000E1D55" w:rsidP="001E74B8">
      <w:pPr>
        <w:pStyle w:val="libNormal"/>
        <w:rPr>
          <w:rtl/>
        </w:rPr>
      </w:pPr>
      <w:r>
        <w:br w:type="page"/>
      </w:r>
    </w:p>
    <w:p w:rsidR="00860ABA" w:rsidRPr="00A74D58" w:rsidRDefault="00860ABA" w:rsidP="002E0C24">
      <w:pPr>
        <w:pStyle w:val="libNormal"/>
        <w:rPr>
          <w:rtl/>
        </w:rPr>
      </w:pPr>
      <w:r w:rsidRPr="001E74B8">
        <w:rPr>
          <w:rStyle w:val="libAieChar"/>
          <w:rFonts w:hint="cs"/>
          <w:rtl/>
        </w:rPr>
        <w:lastRenderedPageBreak/>
        <w:t>وَمَا يَبُثّ مِن دَابّةٍ آيَاتٌ لِقَوْمٍ يُوقِنُونَ * وَاخْتِلاَفِ اللّيْلِ وَالنّهَارِ وَمَا أَنزَلَ اللّهُ مِنَ السّماءِ مِن رِزْقٍ فَأَحْيَا بِهِ الأَرْضَ بَعْدَ مَوْتِهَا وَتَصْرِيفِ الرّيَاحِ آيَاتٌ لِقٌوْمٍ يَعْقِلُونَ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A74D58" w:rsidRDefault="00860ABA" w:rsidP="002E0C24">
      <w:pPr>
        <w:pStyle w:val="libNormal"/>
        <w:rPr>
          <w:rtl/>
        </w:rPr>
      </w:pPr>
      <w:r w:rsidRPr="001E74B8">
        <w:rPr>
          <w:rtl/>
        </w:rPr>
        <w:t>ختم الآية الأُولى بقوله</w:t>
      </w:r>
      <w:r w:rsidR="00733B93">
        <w:rPr>
          <w:rtl/>
        </w:rPr>
        <w:t>:</w:t>
      </w:r>
      <w:r w:rsidRPr="001E74B8">
        <w:rPr>
          <w:rtl/>
        </w:rPr>
        <w:t xml:space="preserve"> </w:t>
      </w:r>
      <w:r w:rsidR="00733B93" w:rsidRPr="0086676F">
        <w:rPr>
          <w:rStyle w:val="libAlaemChar"/>
          <w:rtl/>
        </w:rPr>
        <w:t>(</w:t>
      </w:r>
      <w:r w:rsidRPr="001E74B8">
        <w:rPr>
          <w:rStyle w:val="libAieChar"/>
          <w:rtl/>
        </w:rPr>
        <w:t>للمؤمنينَ</w:t>
      </w:r>
      <w:r w:rsidR="00733B93" w:rsidRPr="0086676F">
        <w:rPr>
          <w:rStyle w:val="libAlaemChar"/>
          <w:rtl/>
        </w:rPr>
        <w:t>)</w:t>
      </w:r>
      <w:r w:rsidR="00733B93">
        <w:rPr>
          <w:rtl/>
        </w:rPr>
        <w:t>،</w:t>
      </w:r>
      <w:r w:rsidRPr="001E74B8">
        <w:rPr>
          <w:rtl/>
        </w:rPr>
        <w:t xml:space="preserve"> والثانية </w:t>
      </w:r>
      <w:r w:rsidR="00733B93" w:rsidRPr="0086676F">
        <w:rPr>
          <w:rStyle w:val="libAlaemChar"/>
          <w:rtl/>
        </w:rPr>
        <w:t>(</w:t>
      </w:r>
      <w:r w:rsidRPr="001E74B8">
        <w:rPr>
          <w:rStyle w:val="libAieChar"/>
          <w:rtl/>
        </w:rPr>
        <w:t>لقومٍ يوقنونَ</w:t>
      </w:r>
      <w:r w:rsidR="00733B93" w:rsidRPr="0086676F">
        <w:rPr>
          <w:rStyle w:val="libAlaemChar"/>
          <w:rtl/>
        </w:rPr>
        <w:t>)</w:t>
      </w:r>
      <w:r w:rsidR="00733B93">
        <w:rPr>
          <w:rtl/>
        </w:rPr>
        <w:t>.</w:t>
      </w:r>
      <w:r w:rsidRPr="001E74B8">
        <w:rPr>
          <w:rtl/>
        </w:rPr>
        <w:t xml:space="preserve"> والثالثة </w:t>
      </w:r>
      <w:r w:rsidR="00733B93" w:rsidRPr="0086676F">
        <w:rPr>
          <w:rStyle w:val="libAlaemChar"/>
          <w:rtl/>
        </w:rPr>
        <w:t>(</w:t>
      </w:r>
      <w:r w:rsidRPr="001E74B8">
        <w:rPr>
          <w:rStyle w:val="libAieChar"/>
          <w:rtl/>
        </w:rPr>
        <w:t>لقومٍ يعقلونَ</w:t>
      </w:r>
      <w:r w:rsidR="00733B93" w:rsidRPr="0086676F">
        <w:rPr>
          <w:rStyle w:val="libAlaemChar"/>
          <w:rtl/>
        </w:rPr>
        <w:t>)</w:t>
      </w:r>
      <w:r w:rsidR="00733B93">
        <w:rPr>
          <w:rtl/>
        </w:rPr>
        <w:t>؛</w:t>
      </w:r>
      <w:r w:rsidRPr="001E74B8">
        <w:rPr>
          <w:rtl/>
        </w:rPr>
        <w:t xml:space="preserve"> لأنّ العوالم كلّها هي دليل الصنع الباعث على الإيمان</w:t>
      </w:r>
      <w:r w:rsidR="00733B93">
        <w:rPr>
          <w:rtl/>
        </w:rPr>
        <w:t>،</w:t>
      </w:r>
      <w:r w:rsidRPr="001E74B8">
        <w:rPr>
          <w:rtl/>
        </w:rPr>
        <w:t xml:space="preserve"> أمّا التدبّر في تفاصيل الخلق الدالّة على التدبير فهو دليل النظم الموجب للإيقان</w:t>
      </w:r>
      <w:r w:rsidR="00733B93">
        <w:rPr>
          <w:rtl/>
        </w:rPr>
        <w:t>،</w:t>
      </w:r>
      <w:r w:rsidRPr="001E74B8">
        <w:rPr>
          <w:rtl/>
        </w:rPr>
        <w:t xml:space="preserve"> وأخيراً فإنّ الذي يدعو للإيمان واليقين بسبب التدبّر في آياته تعالى والتفكّر في خلقه هو شرف العقل</w:t>
      </w:r>
      <w:r w:rsidR="00733B93">
        <w:rPr>
          <w:rtl/>
        </w:rPr>
        <w:t>،</w:t>
      </w:r>
      <w:r w:rsidRPr="001E74B8">
        <w:rPr>
          <w:rtl/>
        </w:rPr>
        <w:t xml:space="preserve"> الموجود المفضّل في كيان الإنسان</w:t>
      </w:r>
      <w:r w:rsidR="00733B93">
        <w:rPr>
          <w:rtl/>
        </w:rPr>
        <w:t>.</w:t>
      </w:r>
    </w:p>
    <w:p w:rsidR="00860ABA" w:rsidRPr="00A74D5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A74D58" w:rsidRDefault="00860ABA" w:rsidP="002E0C24">
      <w:pPr>
        <w:pStyle w:val="libNormal"/>
        <w:rPr>
          <w:rtl/>
        </w:rPr>
      </w:pPr>
      <w:r w:rsidRPr="001E74B8">
        <w:rPr>
          <w:rtl/>
        </w:rPr>
        <w:t>فسياق الآية بهذا النظم البديع</w:t>
      </w:r>
      <w:r w:rsidR="00733B93">
        <w:rPr>
          <w:rtl/>
        </w:rPr>
        <w:t>،</w:t>
      </w:r>
      <w:r w:rsidRPr="001E74B8">
        <w:rPr>
          <w:rtl/>
        </w:rPr>
        <w:t xml:space="preserve"> وتسلسل الخلقة بهذا النمط الرتيب</w:t>
      </w:r>
      <w:r w:rsidR="00733B93">
        <w:rPr>
          <w:rtl/>
        </w:rPr>
        <w:t>،</w:t>
      </w:r>
      <w:r w:rsidRPr="001E74B8">
        <w:rPr>
          <w:rtl/>
        </w:rPr>
        <w:t xml:space="preserve"> لَيقضي بختمها بهكذا تحميد وتحسين عجيب</w:t>
      </w:r>
      <w:r w:rsidR="00733B93">
        <w:rPr>
          <w:rtl/>
        </w:rPr>
        <w:t>،</w:t>
      </w:r>
      <w:r w:rsidRPr="001E74B8">
        <w:rPr>
          <w:rtl/>
        </w:rPr>
        <w:t xml:space="preserve"> فقد رُوي أنّ بعض الصحابة</w:t>
      </w:r>
      <w:r w:rsidR="001E74B8" w:rsidRPr="001E74B8">
        <w:rPr>
          <w:rtl/>
        </w:rPr>
        <w:t xml:space="preserve"> - </w:t>
      </w:r>
      <w:r w:rsidRPr="001E74B8">
        <w:rPr>
          <w:rtl/>
        </w:rPr>
        <w:t>يقال</w:t>
      </w:r>
      <w:r w:rsidR="00733B93">
        <w:rPr>
          <w:rtl/>
        </w:rPr>
        <w:t>:</w:t>
      </w:r>
      <w:r w:rsidRPr="001E74B8">
        <w:rPr>
          <w:rtl/>
        </w:rPr>
        <w:t xml:space="preserve"> إنّه معاذ ابن جبل</w:t>
      </w:r>
      <w:r w:rsidR="001E74B8" w:rsidRPr="001E74B8">
        <w:rPr>
          <w:rtl/>
        </w:rPr>
        <w:t xml:space="preserve"> - </w:t>
      </w:r>
      <w:r w:rsidRPr="001E74B8">
        <w:rPr>
          <w:rtl/>
        </w:rPr>
        <w:t>حين نزلت الآية بادرَ إلى تحسينها والإعجاب بها</w:t>
      </w:r>
      <w:r w:rsidR="00733B93">
        <w:rPr>
          <w:rtl/>
        </w:rPr>
        <w:t>،</w:t>
      </w:r>
      <w:r w:rsidRPr="001E74B8">
        <w:rPr>
          <w:rtl/>
        </w:rPr>
        <w:t xml:space="preserve"> فنطق بهذه الخاتمة قبل نزولها</w:t>
      </w:r>
      <w:r w:rsidR="00733B93">
        <w:rPr>
          <w:rtl/>
        </w:rPr>
        <w:t>،</w:t>
      </w:r>
      <w:r w:rsidRPr="001E74B8">
        <w:rPr>
          <w:rtl/>
        </w:rPr>
        <w:t xml:space="preserve"> فضحك رسول الله </w:t>
      </w:r>
      <w:r w:rsidR="00733B93">
        <w:rPr>
          <w:rtl/>
        </w:rPr>
        <w:t>(</w:t>
      </w:r>
      <w:r w:rsidRPr="001E74B8">
        <w:rPr>
          <w:rtl/>
        </w:rPr>
        <w:t>صلّى الله عليه وآله</w:t>
      </w:r>
      <w:r w:rsidR="00733B93">
        <w:rPr>
          <w:rtl/>
        </w:rPr>
        <w:t>)</w:t>
      </w:r>
      <w:r w:rsidRPr="001E74B8">
        <w:rPr>
          <w:rtl/>
        </w:rPr>
        <w:t xml:space="preserve"> وقال لمعاذ</w:t>
      </w:r>
      <w:r w:rsidR="00733B93">
        <w:rPr>
          <w:rtl/>
        </w:rPr>
        <w:t>:</w:t>
      </w:r>
      <w:r w:rsidRPr="001E74B8">
        <w:rPr>
          <w:rtl/>
        </w:rPr>
        <w:t xml:space="preserve"> </w:t>
      </w:r>
      <w:r w:rsidR="00733B93">
        <w:rPr>
          <w:rtl/>
        </w:rPr>
        <w:t>(</w:t>
      </w:r>
      <w:r w:rsidRPr="001E74B8">
        <w:rPr>
          <w:rtl/>
        </w:rPr>
        <w:t>بها خُتِمت</w:t>
      </w:r>
      <w:r w:rsidR="00733B93">
        <w:rPr>
          <w:rtl/>
        </w:rPr>
        <w:t>)</w:t>
      </w:r>
      <w:r w:rsidRPr="00CF20AA">
        <w:rPr>
          <w:rtl/>
        </w:rPr>
        <w:t xml:space="preserve"> </w:t>
      </w:r>
      <w:r w:rsidRPr="001E74B8">
        <w:rPr>
          <w:rStyle w:val="libFootnotenumChar"/>
          <w:rtl/>
        </w:rPr>
        <w:t>(3)</w:t>
      </w:r>
      <w:r w:rsidR="00733B93">
        <w:rPr>
          <w:rtl/>
        </w:rPr>
        <w:t>.</w:t>
      </w:r>
    </w:p>
    <w:p w:rsidR="00860ABA" w:rsidRPr="00A74D58"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التصدير</w:t>
      </w:r>
      <w:r w:rsidR="00733B93">
        <w:rPr>
          <w:rStyle w:val="libBold2Char"/>
          <w:rtl/>
        </w:rPr>
        <w:t>:</w:t>
      </w:r>
      <w:r w:rsidRPr="001E74B8">
        <w:rPr>
          <w:rtl/>
        </w:rPr>
        <w:t xml:space="preserve"> هو أن تكون الفاصلة مذكورةً بمادّتها في صدر الآية</w:t>
      </w:r>
      <w:r w:rsidR="00733B93">
        <w:rPr>
          <w:rtl/>
        </w:rPr>
        <w:t>،</w:t>
      </w:r>
      <w:r w:rsidRPr="001E74B8">
        <w:rPr>
          <w:rtl/>
        </w:rPr>
        <w:t xml:space="preserve"> ويُسمّى أيضاً</w:t>
      </w:r>
      <w:r w:rsidR="00733B93">
        <w:rPr>
          <w:rtl/>
        </w:rPr>
        <w:t>:</w:t>
      </w:r>
      <w:r w:rsidRPr="001E74B8">
        <w:rPr>
          <w:rtl/>
        </w:rPr>
        <w:t xml:space="preserve"> ردّ العجز على الصدر</w:t>
      </w:r>
      <w:r w:rsidR="00733B93">
        <w:rPr>
          <w:rtl/>
        </w:rPr>
        <w:t>،</w:t>
      </w:r>
      <w:r w:rsidRPr="001E74B8">
        <w:rPr>
          <w:rtl/>
        </w:rPr>
        <w:t xml:space="preserve"> وهو من حسن البديع</w:t>
      </w:r>
      <w:r w:rsidR="00733B93">
        <w:rPr>
          <w:rtl/>
        </w:rPr>
        <w:t>،</w:t>
      </w:r>
      <w:r w:rsidRPr="001E74B8">
        <w:rPr>
          <w:rtl/>
        </w:rPr>
        <w:t xml:space="preserve"> إذ يرتبط صدر الكلام مع ذيله بوشائج من التلاحم والوئام</w:t>
      </w:r>
      <w:r w:rsidR="00733B93">
        <w:rPr>
          <w:rtl/>
        </w:rPr>
        <w:t>،</w:t>
      </w:r>
      <w:r w:rsidRPr="001E74B8">
        <w:rPr>
          <w:rtl/>
        </w:rPr>
        <w:t xml:space="preserve"> قال ابن رشيق</w:t>
      </w:r>
      <w:r w:rsidR="00733B93">
        <w:rPr>
          <w:rtl/>
        </w:rPr>
        <w:t>:</w:t>
      </w:r>
      <w:r w:rsidRPr="001E74B8">
        <w:rPr>
          <w:rtl/>
        </w:rPr>
        <w:t xml:space="preserve"> وهذا يكسب الكلام أُبّهة</w:t>
      </w:r>
      <w:r w:rsidR="00733B93">
        <w:rPr>
          <w:rtl/>
        </w:rPr>
        <w:t>،</w:t>
      </w:r>
      <w:r w:rsidRPr="001E74B8">
        <w:rPr>
          <w:rtl/>
        </w:rPr>
        <w:t xml:space="preserve"> ويكسوه رونقاً وديباجة</w:t>
      </w:r>
      <w:r w:rsidR="00733B93">
        <w:rPr>
          <w:rtl/>
        </w:rPr>
        <w:t>،</w:t>
      </w:r>
      <w:r w:rsidRPr="001E74B8">
        <w:rPr>
          <w:rtl/>
        </w:rPr>
        <w:t xml:space="preserve"> ويزيده مائيّة وطلاوة </w:t>
      </w:r>
      <w:r w:rsidRPr="001E74B8">
        <w:rPr>
          <w:rStyle w:val="libFootnotenumChar"/>
          <w:rtl/>
        </w:rPr>
        <w:t>(4)</w:t>
      </w:r>
      <w:r w:rsidR="00733B93">
        <w:rPr>
          <w:rtl/>
        </w:rPr>
        <w:t>.</w:t>
      </w:r>
    </w:p>
    <w:p w:rsidR="000E1D55" w:rsidRDefault="00860ABA" w:rsidP="002E0C24">
      <w:pPr>
        <w:pStyle w:val="libNormal"/>
        <w:rPr>
          <w:rtl/>
        </w:rPr>
      </w:pPr>
      <w:r w:rsidRPr="001E74B8">
        <w:rPr>
          <w:rtl/>
        </w:rPr>
        <w:t>من 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وَهَبْ لَنَا مِن لَدُنْكَ رَحْمَةً إِنّكَ أَنْتَ الْوَهّابُ</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r w:rsidRPr="001E74B8">
        <w:rPr>
          <w:rtl/>
        </w:rPr>
        <w:t xml:space="preserve"> وقوله</w:t>
      </w:r>
      <w:r w:rsidR="00733B93">
        <w:rPr>
          <w:rtl/>
        </w:rPr>
        <w:t>:</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الجاثية</w:t>
      </w:r>
      <w:r w:rsidR="00733B93">
        <w:rPr>
          <w:rtl/>
        </w:rPr>
        <w:t>:</w:t>
      </w:r>
      <w:r w:rsidRPr="001E74B8">
        <w:rPr>
          <w:rtl/>
        </w:rPr>
        <w:t xml:space="preserve"> 3</w:t>
      </w:r>
      <w:r w:rsidR="001E74B8" w:rsidRPr="001E74B8">
        <w:rPr>
          <w:rtl/>
        </w:rPr>
        <w:t xml:space="preserve"> - </w:t>
      </w:r>
      <w:r w:rsidRPr="001E74B8">
        <w:rPr>
          <w:rtl/>
        </w:rPr>
        <w:t>5</w:t>
      </w:r>
      <w:r w:rsidR="00733B93">
        <w:rPr>
          <w:rtl/>
        </w:rPr>
        <w:t>.</w:t>
      </w:r>
    </w:p>
    <w:p w:rsidR="00860ABA" w:rsidRPr="001E74B8" w:rsidRDefault="00860ABA" w:rsidP="001E74B8">
      <w:pPr>
        <w:pStyle w:val="libFootnote0"/>
        <w:rPr>
          <w:rtl/>
        </w:rPr>
      </w:pPr>
      <w:r w:rsidRPr="001E74B8">
        <w:rPr>
          <w:rtl/>
        </w:rPr>
        <w:t>(2) المؤمنون</w:t>
      </w:r>
      <w:r w:rsidR="00733B93">
        <w:rPr>
          <w:rtl/>
        </w:rPr>
        <w:t>:</w:t>
      </w:r>
      <w:r w:rsidRPr="001E74B8">
        <w:rPr>
          <w:rtl/>
        </w:rPr>
        <w:t xml:space="preserve"> 12</w:t>
      </w:r>
      <w:r w:rsidR="001E74B8" w:rsidRPr="001E74B8">
        <w:rPr>
          <w:rtl/>
        </w:rPr>
        <w:t xml:space="preserve"> - </w:t>
      </w:r>
      <w:r w:rsidRPr="001E74B8">
        <w:rPr>
          <w:rtl/>
        </w:rPr>
        <w:t>14</w:t>
      </w:r>
      <w:r w:rsidR="00733B93">
        <w:rPr>
          <w:rtl/>
        </w:rPr>
        <w:t>.</w:t>
      </w:r>
    </w:p>
    <w:p w:rsidR="00860ABA" w:rsidRPr="001E74B8" w:rsidRDefault="00860ABA" w:rsidP="001E74B8">
      <w:pPr>
        <w:pStyle w:val="libFootnote0"/>
        <w:rPr>
          <w:rtl/>
        </w:rPr>
      </w:pPr>
      <w:r w:rsidRPr="001E74B8">
        <w:rPr>
          <w:rtl/>
        </w:rPr>
        <w:t>(3) معترك الأقران</w:t>
      </w:r>
      <w:r w:rsidR="00733B93">
        <w:rPr>
          <w:rtl/>
        </w:rPr>
        <w:t>:</w:t>
      </w:r>
      <w:r w:rsidRPr="001E74B8">
        <w:rPr>
          <w:rtl/>
        </w:rPr>
        <w:t xml:space="preserve"> ج1 ص40</w:t>
      </w:r>
      <w:r w:rsidR="00733B93">
        <w:rPr>
          <w:rtl/>
        </w:rPr>
        <w:t>.</w:t>
      </w:r>
    </w:p>
    <w:p w:rsidR="00860ABA" w:rsidRPr="001E74B8" w:rsidRDefault="00860ABA" w:rsidP="001E74B8">
      <w:pPr>
        <w:pStyle w:val="libFootnote0"/>
        <w:rPr>
          <w:rtl/>
        </w:rPr>
      </w:pPr>
      <w:r w:rsidRPr="001E74B8">
        <w:rPr>
          <w:rtl/>
        </w:rPr>
        <w:t>(4) العمدة</w:t>
      </w:r>
      <w:r w:rsidR="00733B93">
        <w:rPr>
          <w:rtl/>
        </w:rPr>
        <w:t>:</w:t>
      </w:r>
      <w:r w:rsidRPr="001E74B8">
        <w:rPr>
          <w:rtl/>
        </w:rPr>
        <w:t xml:space="preserve"> ج2 ص3</w:t>
      </w:r>
      <w:r w:rsidR="00733B93">
        <w:rPr>
          <w:rtl/>
        </w:rPr>
        <w:t>.</w:t>
      </w:r>
    </w:p>
    <w:p w:rsidR="00860ABA" w:rsidRPr="001E74B8" w:rsidRDefault="00860ABA" w:rsidP="001E74B8">
      <w:pPr>
        <w:pStyle w:val="libFootnote0"/>
        <w:rPr>
          <w:rtl/>
        </w:rPr>
      </w:pPr>
      <w:r w:rsidRPr="001E74B8">
        <w:rPr>
          <w:rtl/>
        </w:rPr>
        <w:t>(5) آل عمران</w:t>
      </w:r>
      <w:r w:rsidR="00733B93">
        <w:rPr>
          <w:rtl/>
        </w:rPr>
        <w:t>:</w:t>
      </w:r>
      <w:r w:rsidRPr="001E74B8">
        <w:rPr>
          <w:rtl/>
        </w:rPr>
        <w:t xml:space="preserve"> 8</w:t>
      </w:r>
      <w:r w:rsidR="00733B93">
        <w:rPr>
          <w:rtl/>
        </w:rPr>
        <w:t>.</w:t>
      </w:r>
    </w:p>
    <w:p w:rsidR="003637EC" w:rsidRDefault="000E1D55" w:rsidP="001E74B8">
      <w:pPr>
        <w:pStyle w:val="libNormal"/>
        <w:rPr>
          <w:rtl/>
        </w:rPr>
      </w:pPr>
      <w:r>
        <w:br w:type="page"/>
      </w:r>
    </w:p>
    <w:p w:rsidR="00860ABA" w:rsidRPr="00A74D58"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وَلَقَدِ اسْتُهْزِئَ بِرُسُلٍ مِن قَبْلِكَ فَحَاقَ بِالّذِينَ سَخِرُوا مِنْهُم مَا كَانُوا بِهِ يَسْتَهْزِءُونَ</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r w:rsidR="00860ABA" w:rsidRPr="001E74B8">
        <w:rPr>
          <w:rtl/>
        </w:rPr>
        <w:t xml:space="preserve"> </w:t>
      </w:r>
      <w:r w:rsidRPr="0086676F">
        <w:rPr>
          <w:rStyle w:val="libAlaemChar"/>
          <w:rFonts w:hint="cs"/>
          <w:rtl/>
        </w:rPr>
        <w:t>(</w:t>
      </w:r>
      <w:r w:rsidR="00860ABA" w:rsidRPr="001E74B8">
        <w:rPr>
          <w:rStyle w:val="libAieChar"/>
          <w:rFonts w:hint="cs"/>
          <w:rtl/>
        </w:rPr>
        <w:t>لاَ تَفْتَرُوا عَلَى اللّهِ كَذِباً فَيُسْحِتَكُم بِعَذَابٍ وَقَدْ خَابَ مَنِ افْتَرَى</w:t>
      </w:r>
      <w:r w:rsidRPr="0086676F">
        <w:rPr>
          <w:rStyle w:val="libAlaemChar"/>
          <w:rFonts w:hint="cs"/>
          <w:rtl/>
        </w:rPr>
        <w:t>)</w:t>
      </w:r>
      <w:r w:rsidR="00860ABA" w:rsidRPr="001E74B8">
        <w:rPr>
          <w:rStyle w:val="libAieChar"/>
          <w:rFonts w:hint="cs"/>
          <w:rtl/>
        </w:rPr>
        <w:t>‏</w:t>
      </w:r>
      <w:r w:rsidR="00860ABA" w:rsidRPr="001E74B8">
        <w:rPr>
          <w:rtl/>
        </w:rPr>
        <w:t xml:space="preserve"> </w:t>
      </w:r>
      <w:r w:rsidR="00860ABA" w:rsidRPr="001E74B8">
        <w:rPr>
          <w:rStyle w:val="libFootnotenumChar"/>
          <w:rtl/>
        </w:rPr>
        <w:t>(2)</w:t>
      </w:r>
      <w:r w:rsidRPr="00CF20AA">
        <w:rPr>
          <w:rtl/>
        </w:rPr>
        <w:t>.</w:t>
      </w:r>
    </w:p>
    <w:p w:rsidR="00860ABA" w:rsidRPr="00A74D58" w:rsidRDefault="00860ABA" w:rsidP="002E0C24">
      <w:pPr>
        <w:pStyle w:val="libNormal"/>
        <w:rPr>
          <w:rtl/>
        </w:rPr>
      </w:pPr>
      <w:r w:rsidRPr="001E74B8">
        <w:rPr>
          <w:rtl/>
        </w:rPr>
        <w:t>وقد يكون التشاكل لفظياً بحتاً</w:t>
      </w:r>
      <w:r w:rsidR="00733B93">
        <w:rPr>
          <w:rtl/>
        </w:rPr>
        <w:t>،</w:t>
      </w:r>
      <w:r w:rsidRPr="001E74B8">
        <w:rPr>
          <w:rtl/>
        </w:rPr>
        <w:t xml:space="preserve"> وهو من لطف البديع</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قَالَ إِنِّي لِعَمَلِكُمْ مِنَ الْقَالِينَ</w:t>
      </w:r>
      <w:r w:rsidR="00733B93" w:rsidRPr="0086676F">
        <w:rPr>
          <w:rStyle w:val="libAlaemChar"/>
          <w:rtl/>
        </w:rPr>
        <w:t>)</w:t>
      </w:r>
      <w:r w:rsidRPr="001E74B8">
        <w:rPr>
          <w:rtl/>
        </w:rPr>
        <w:t xml:space="preserve"> </w:t>
      </w:r>
      <w:r w:rsidRPr="001E74B8">
        <w:rPr>
          <w:rStyle w:val="libFootnotenumChar"/>
          <w:rtl/>
        </w:rPr>
        <w:t>(3)</w:t>
      </w:r>
      <w:r w:rsidR="00733B93">
        <w:rPr>
          <w:rtl/>
        </w:rPr>
        <w:t>،</w:t>
      </w:r>
      <w:r w:rsidRPr="001E74B8">
        <w:rPr>
          <w:rtl/>
        </w:rPr>
        <w:t xml:space="preserve"> أي من الناقمين</w:t>
      </w:r>
      <w:r w:rsidR="00733B93">
        <w:rPr>
          <w:rtl/>
        </w:rPr>
        <w:t>.</w:t>
      </w:r>
    </w:p>
    <w:p w:rsidR="00860ABA" w:rsidRPr="00A74D58"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التوشيح</w:t>
      </w:r>
      <w:r w:rsidR="00733B93">
        <w:rPr>
          <w:rStyle w:val="libBold2Char"/>
          <w:rtl/>
        </w:rPr>
        <w:t>:</w:t>
      </w:r>
      <w:r w:rsidRPr="001E74B8">
        <w:rPr>
          <w:rtl/>
        </w:rPr>
        <w:t xml:space="preserve"> هو أن يكون سَوق الكلام بحيث يستدعي بطبعه الانتهاء إلى تلك الخاتمة</w:t>
      </w:r>
      <w:r w:rsidR="00733B93">
        <w:rPr>
          <w:rtl/>
        </w:rPr>
        <w:t>،</w:t>
      </w:r>
      <w:r w:rsidRPr="001E74B8">
        <w:rPr>
          <w:rtl/>
        </w:rPr>
        <w:t xml:space="preserve"> حتى لو سكت المتكلّم عن النطق لترنّم بها المستمعون</w:t>
      </w:r>
      <w:r w:rsidR="00733B93">
        <w:rPr>
          <w:rtl/>
        </w:rPr>
        <w:t>،</w:t>
      </w:r>
      <w:r w:rsidRPr="001E74B8">
        <w:rPr>
          <w:rtl/>
        </w:rPr>
        <w:t xml:space="preserve"> وهو قريب من التسهيم في اصطلاحهم </w:t>
      </w:r>
      <w:r w:rsidRPr="001E74B8">
        <w:rPr>
          <w:rStyle w:val="libFootnotenumChar"/>
          <w:rtl/>
        </w:rPr>
        <w:t>(4)</w:t>
      </w:r>
      <w:r w:rsidR="00733B93">
        <w:rPr>
          <w:rtl/>
        </w:rPr>
        <w:t>:</w:t>
      </w:r>
      <w:r w:rsidRPr="001E74B8">
        <w:rPr>
          <w:rtl/>
        </w:rPr>
        <w:t xml:space="preserve"> أن يكون الكلام ممّا يرشد إلى عجزه</w:t>
      </w:r>
      <w:r w:rsidR="00733B93">
        <w:rPr>
          <w:rtl/>
        </w:rPr>
        <w:t>،</w:t>
      </w:r>
      <w:r w:rsidRPr="001E74B8">
        <w:rPr>
          <w:rtl/>
        </w:rPr>
        <w:t xml:space="preserve"> ولذا قيل</w:t>
      </w:r>
      <w:r w:rsidR="00733B93">
        <w:rPr>
          <w:rtl/>
        </w:rPr>
        <w:t>:</w:t>
      </w:r>
      <w:r w:rsidRPr="001E74B8">
        <w:rPr>
          <w:rtl/>
        </w:rPr>
        <w:t xml:space="preserve"> الفاصلة تُعلم قبل ذكرها</w:t>
      </w:r>
      <w:r w:rsidR="00733B93">
        <w:rPr>
          <w:rtl/>
        </w:rPr>
        <w:t>،</w:t>
      </w:r>
      <w:r w:rsidRPr="001E74B8">
        <w:rPr>
          <w:rtl/>
        </w:rPr>
        <w:t xml:space="preserve"> قال الزركشي</w:t>
      </w:r>
      <w:r w:rsidR="00733B93">
        <w:rPr>
          <w:rtl/>
        </w:rPr>
        <w:t>:</w:t>
      </w:r>
      <w:r w:rsidRPr="001E74B8">
        <w:rPr>
          <w:rtl/>
        </w:rPr>
        <w:t xml:space="preserve"> وسمّاه ابن وكيع </w:t>
      </w:r>
      <w:r w:rsidR="00733B93">
        <w:rPr>
          <w:rtl/>
        </w:rPr>
        <w:t>(</w:t>
      </w:r>
      <w:r w:rsidRPr="001E74B8">
        <w:rPr>
          <w:rtl/>
        </w:rPr>
        <w:t>هو القاضي أبو بكر محمّد بن خلف توفّي سنة 306 هـ</w:t>
      </w:r>
      <w:r w:rsidR="00733B93">
        <w:rPr>
          <w:rtl/>
        </w:rPr>
        <w:t>)</w:t>
      </w:r>
      <w:r w:rsidRPr="001E74B8">
        <w:rPr>
          <w:rtl/>
        </w:rPr>
        <w:t xml:space="preserve"> </w:t>
      </w:r>
      <w:r w:rsidR="00733B93">
        <w:rPr>
          <w:rtl/>
        </w:rPr>
        <w:t>(</w:t>
      </w:r>
      <w:r w:rsidRPr="001E74B8">
        <w:rPr>
          <w:rtl/>
        </w:rPr>
        <w:t>المطمِع</w:t>
      </w:r>
      <w:r w:rsidR="00733B93">
        <w:rPr>
          <w:rtl/>
        </w:rPr>
        <w:t>)؛</w:t>
      </w:r>
      <w:r w:rsidRPr="001E74B8">
        <w:rPr>
          <w:rtl/>
        </w:rPr>
        <w:t xml:space="preserve"> لأنّ صدره مطمع في عجزه </w:t>
      </w:r>
      <w:r w:rsidRPr="001E74B8">
        <w:rPr>
          <w:rStyle w:val="libFootnotenumChar"/>
          <w:rtl/>
        </w:rPr>
        <w:t>(5)</w:t>
      </w:r>
      <w:r w:rsidR="00733B93">
        <w:rPr>
          <w:rtl/>
        </w:rPr>
        <w:t>،</w:t>
      </w:r>
      <w:r w:rsidRPr="001E74B8">
        <w:rPr>
          <w:rtl/>
        </w:rPr>
        <w:t xml:space="preserve"> وهذا من بديع البيان وعجيبه</w:t>
      </w:r>
      <w:r w:rsidR="00733B93">
        <w:rPr>
          <w:rtl/>
        </w:rPr>
        <w:t>،</w:t>
      </w:r>
      <w:r w:rsidRPr="001E74B8">
        <w:rPr>
          <w:rtl/>
        </w:rPr>
        <w:t xml:space="preserve"> فمِن ذلك ما تقدّم من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ثُمّ أَنشَأْنَاهُ خَلْقاً آخَرَ فَتَبَارَكَ اللّهُ أَحْسَنُ الْخَالِقِينَ</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p>
    <w:p w:rsidR="00860ABA" w:rsidRPr="00A74D58" w:rsidRDefault="00860ABA" w:rsidP="002E0C24">
      <w:pPr>
        <w:pStyle w:val="libNormal"/>
        <w:rPr>
          <w:rtl/>
        </w:rPr>
      </w:pPr>
      <w:r w:rsidRPr="001E74B8">
        <w:rPr>
          <w:rtl/>
        </w:rPr>
        <w:t>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وَآيَةٌ لّهُمُ الّيْلُ نَسْلَخُ مِنْهُ النّهَارَ فَإِذَا هُم مّظْلِمُونَ</w:t>
      </w:r>
      <w:r w:rsidR="00733B93" w:rsidRPr="0086676F">
        <w:rPr>
          <w:rStyle w:val="libAlaemChar"/>
          <w:rFonts w:hint="cs"/>
          <w:rtl/>
        </w:rPr>
        <w:t>)</w:t>
      </w:r>
      <w:r w:rsidRPr="001E74B8">
        <w:rPr>
          <w:rtl/>
        </w:rPr>
        <w:t xml:space="preserve"> </w:t>
      </w:r>
      <w:r w:rsidRPr="001E74B8">
        <w:rPr>
          <w:rStyle w:val="libFootnotenumChar"/>
          <w:rtl/>
        </w:rPr>
        <w:t>(7)</w:t>
      </w:r>
      <w:r w:rsidR="00733B93">
        <w:rPr>
          <w:rtl/>
        </w:rPr>
        <w:t>.</w:t>
      </w:r>
    </w:p>
    <w:p w:rsidR="00860ABA" w:rsidRPr="00A74D58" w:rsidRDefault="00860ABA" w:rsidP="002E0C24">
      <w:pPr>
        <w:pStyle w:val="libNormal"/>
        <w:rPr>
          <w:rtl/>
        </w:rPr>
      </w:pPr>
      <w:r w:rsidRPr="001E74B8">
        <w:rPr>
          <w:rtl/>
        </w:rPr>
        <w:t>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يَوْمَئِذٍ يَصْدُرُ النّاسُ أَشْتَاتاً لِيُرَوْا أَعْمَالَهُمْ * فَمَن يَعْمَلْ مِثْقَالَ ذَرّةٍ خَيْراً يَرَهُ * وَمَن يَعْمَلْ مِثْقَالَ ذَرّةٍ شَرّاً يَرَهُ</w:t>
      </w:r>
      <w:r w:rsidR="00733B93" w:rsidRPr="0086676F">
        <w:rPr>
          <w:rStyle w:val="libAlaemChar"/>
          <w:rFonts w:hint="cs"/>
          <w:rtl/>
        </w:rPr>
        <w:t>)</w:t>
      </w:r>
      <w:r w:rsidRPr="001E74B8">
        <w:rPr>
          <w:rtl/>
        </w:rPr>
        <w:t xml:space="preserve"> </w:t>
      </w:r>
      <w:r w:rsidRPr="001E74B8">
        <w:rPr>
          <w:rStyle w:val="libFootnotenumChar"/>
          <w:rtl/>
        </w:rPr>
        <w:t>(8)</w:t>
      </w:r>
      <w:r w:rsidR="00733B93">
        <w:rPr>
          <w:rtl/>
        </w:rPr>
        <w:t>.</w:t>
      </w:r>
    </w:p>
    <w:p w:rsidR="00860ABA" w:rsidRPr="00A74D58"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الإيغال</w:t>
      </w:r>
      <w:r w:rsidR="00733B93">
        <w:rPr>
          <w:rStyle w:val="libBold2Char"/>
          <w:rtl/>
        </w:rPr>
        <w:t>:</w:t>
      </w:r>
      <w:r w:rsidRPr="001E74B8">
        <w:rPr>
          <w:rtl/>
        </w:rPr>
        <w:t xml:space="preserve"> وهو باب عظيم الشأن من أبواب البديع</w:t>
      </w:r>
      <w:r w:rsidR="00733B93">
        <w:rPr>
          <w:rtl/>
        </w:rPr>
        <w:t>،</w:t>
      </w:r>
      <w:r w:rsidRPr="001E74B8">
        <w:rPr>
          <w:rtl/>
        </w:rPr>
        <w:t xml:space="preserve"> هو عبارة عن ختم الكلام بما يفيد نكتة يتمّ المعنى بدونها</w:t>
      </w:r>
      <w:r w:rsidR="00733B93">
        <w:rPr>
          <w:rtl/>
        </w:rPr>
        <w:t>،</w:t>
      </w:r>
      <w:r w:rsidRPr="001E74B8">
        <w:rPr>
          <w:rtl/>
        </w:rPr>
        <w:t xml:space="preserve"> مأخوذ من أوغل في البلاد</w:t>
      </w:r>
      <w:r w:rsidR="00733B93">
        <w:rPr>
          <w:rtl/>
        </w:rPr>
        <w:t>:</w:t>
      </w:r>
      <w:r w:rsidRPr="001E74B8">
        <w:rPr>
          <w:rtl/>
        </w:rPr>
        <w:t xml:space="preserve"> إذا ذهب وبالغ وأبعد فيها </w:t>
      </w:r>
      <w:r w:rsidRPr="001E74B8">
        <w:rPr>
          <w:rStyle w:val="libFootnotenumChar"/>
          <w:rtl/>
        </w:rPr>
        <w:t>(9)</w:t>
      </w:r>
      <w:r w:rsidRPr="001E74B8">
        <w:rPr>
          <w:rtl/>
        </w:rPr>
        <w:t xml:space="preserve"> وهو بمنزلة التأكيد المُبالغ فيه</w:t>
      </w:r>
      <w:r w:rsidR="00733B93">
        <w:rPr>
          <w:rtl/>
        </w:rPr>
        <w:t>.</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10</w:t>
      </w:r>
      <w:r w:rsidR="00733B93">
        <w:rPr>
          <w:rtl/>
        </w:rPr>
        <w:t>.</w:t>
      </w:r>
    </w:p>
    <w:p w:rsidR="00860ABA" w:rsidRPr="001E74B8" w:rsidRDefault="00860ABA" w:rsidP="001E74B8">
      <w:pPr>
        <w:pStyle w:val="libFootnote0"/>
        <w:rPr>
          <w:rtl/>
        </w:rPr>
      </w:pPr>
      <w:r w:rsidRPr="001E74B8">
        <w:rPr>
          <w:rtl/>
        </w:rPr>
        <w:t>(2) طه</w:t>
      </w:r>
      <w:r w:rsidR="00733B93">
        <w:rPr>
          <w:rtl/>
        </w:rPr>
        <w:t>:</w:t>
      </w:r>
      <w:r w:rsidRPr="001E74B8">
        <w:rPr>
          <w:rtl/>
        </w:rPr>
        <w:t xml:space="preserve"> 61</w:t>
      </w:r>
      <w:r w:rsidR="00733B93">
        <w:rPr>
          <w:rtl/>
        </w:rPr>
        <w:t>.</w:t>
      </w:r>
    </w:p>
    <w:p w:rsidR="00860ABA" w:rsidRPr="001E74B8" w:rsidRDefault="00860ABA" w:rsidP="001E74B8">
      <w:pPr>
        <w:pStyle w:val="libFootnote0"/>
        <w:rPr>
          <w:rtl/>
        </w:rPr>
      </w:pPr>
      <w:r w:rsidRPr="001E74B8">
        <w:rPr>
          <w:rtl/>
        </w:rPr>
        <w:t>(3) الشعراء</w:t>
      </w:r>
      <w:r w:rsidR="00733B93">
        <w:rPr>
          <w:rtl/>
        </w:rPr>
        <w:t>:</w:t>
      </w:r>
      <w:r w:rsidRPr="001E74B8">
        <w:rPr>
          <w:rtl/>
        </w:rPr>
        <w:t xml:space="preserve"> 168</w:t>
      </w:r>
      <w:r w:rsidR="00733B93">
        <w:rPr>
          <w:rtl/>
        </w:rPr>
        <w:t>.</w:t>
      </w:r>
    </w:p>
    <w:p w:rsidR="00860ABA" w:rsidRPr="001E74B8" w:rsidRDefault="00860ABA" w:rsidP="001E74B8">
      <w:pPr>
        <w:pStyle w:val="libFootnote0"/>
        <w:rPr>
          <w:rtl/>
        </w:rPr>
      </w:pPr>
      <w:r w:rsidRPr="001E74B8">
        <w:rPr>
          <w:rtl/>
        </w:rPr>
        <w:t>(4) بديع القرآن لابن أبي الإصبع</w:t>
      </w:r>
      <w:r w:rsidR="00733B93">
        <w:rPr>
          <w:rtl/>
        </w:rPr>
        <w:t>:</w:t>
      </w:r>
      <w:r w:rsidRPr="001E74B8">
        <w:rPr>
          <w:rtl/>
        </w:rPr>
        <w:t xml:space="preserve"> ص100</w:t>
      </w:r>
      <w:r w:rsidR="00733B93">
        <w:rPr>
          <w:rtl/>
        </w:rPr>
        <w:t>.</w:t>
      </w:r>
    </w:p>
    <w:p w:rsidR="00860ABA" w:rsidRPr="001E74B8" w:rsidRDefault="00860ABA" w:rsidP="001E74B8">
      <w:pPr>
        <w:pStyle w:val="libFootnote0"/>
        <w:rPr>
          <w:rtl/>
        </w:rPr>
      </w:pPr>
      <w:r w:rsidRPr="001E74B8">
        <w:rPr>
          <w:rtl/>
        </w:rPr>
        <w:t>(5) البرهان للزركشي</w:t>
      </w:r>
      <w:r w:rsidR="00733B93">
        <w:rPr>
          <w:rtl/>
        </w:rPr>
        <w:t>:</w:t>
      </w:r>
      <w:r w:rsidRPr="001E74B8">
        <w:rPr>
          <w:rtl/>
        </w:rPr>
        <w:t xml:space="preserve"> ج1 ص95</w:t>
      </w:r>
      <w:r w:rsidR="00733B93">
        <w:rPr>
          <w:rtl/>
        </w:rPr>
        <w:t>.</w:t>
      </w:r>
    </w:p>
    <w:p w:rsidR="00860ABA" w:rsidRPr="001E74B8" w:rsidRDefault="00860ABA" w:rsidP="001E74B8">
      <w:pPr>
        <w:pStyle w:val="libFootnote0"/>
        <w:rPr>
          <w:rtl/>
        </w:rPr>
      </w:pPr>
      <w:r w:rsidRPr="001E74B8">
        <w:rPr>
          <w:rtl/>
        </w:rPr>
        <w:t>(6) المؤمنون</w:t>
      </w:r>
      <w:r w:rsidR="00733B93">
        <w:rPr>
          <w:rtl/>
        </w:rPr>
        <w:t>:</w:t>
      </w:r>
      <w:r w:rsidRPr="001E74B8">
        <w:rPr>
          <w:rtl/>
        </w:rPr>
        <w:t xml:space="preserve"> 14</w:t>
      </w:r>
      <w:r w:rsidR="00733B93">
        <w:rPr>
          <w:rtl/>
        </w:rPr>
        <w:t>.</w:t>
      </w:r>
    </w:p>
    <w:p w:rsidR="00860ABA" w:rsidRPr="001E74B8" w:rsidRDefault="00860ABA" w:rsidP="001E74B8">
      <w:pPr>
        <w:pStyle w:val="libFootnote0"/>
        <w:rPr>
          <w:rtl/>
        </w:rPr>
      </w:pPr>
      <w:r w:rsidRPr="001E74B8">
        <w:rPr>
          <w:rtl/>
        </w:rPr>
        <w:t>(7) يس</w:t>
      </w:r>
      <w:r w:rsidR="00733B93">
        <w:rPr>
          <w:rtl/>
        </w:rPr>
        <w:t>:</w:t>
      </w:r>
      <w:r w:rsidRPr="001E74B8">
        <w:rPr>
          <w:rtl/>
        </w:rPr>
        <w:t xml:space="preserve"> 37</w:t>
      </w:r>
      <w:r w:rsidR="00733B93">
        <w:rPr>
          <w:rtl/>
        </w:rPr>
        <w:t>.</w:t>
      </w:r>
    </w:p>
    <w:p w:rsidR="00860ABA" w:rsidRPr="001E74B8" w:rsidRDefault="00860ABA" w:rsidP="001E74B8">
      <w:pPr>
        <w:pStyle w:val="libFootnote0"/>
        <w:rPr>
          <w:rtl/>
        </w:rPr>
      </w:pPr>
      <w:r w:rsidRPr="001E74B8">
        <w:rPr>
          <w:rtl/>
        </w:rPr>
        <w:t>(8) الزلزلة</w:t>
      </w:r>
      <w:r w:rsidR="00733B93">
        <w:rPr>
          <w:rtl/>
        </w:rPr>
        <w:t>:</w:t>
      </w:r>
      <w:r w:rsidRPr="001E74B8">
        <w:rPr>
          <w:rtl/>
        </w:rPr>
        <w:t xml:space="preserve"> 6</w:t>
      </w:r>
      <w:r w:rsidR="001E74B8" w:rsidRPr="001E74B8">
        <w:rPr>
          <w:rtl/>
        </w:rPr>
        <w:t xml:space="preserve"> - </w:t>
      </w:r>
      <w:r w:rsidRPr="001E74B8">
        <w:rPr>
          <w:rtl/>
        </w:rPr>
        <w:t>8</w:t>
      </w:r>
      <w:r w:rsidR="00733B93">
        <w:rPr>
          <w:rtl/>
        </w:rPr>
        <w:t>.</w:t>
      </w:r>
    </w:p>
    <w:p w:rsidR="00860ABA" w:rsidRPr="001E74B8" w:rsidRDefault="00860ABA" w:rsidP="001E74B8">
      <w:pPr>
        <w:pStyle w:val="libFootnote0"/>
        <w:rPr>
          <w:rtl/>
        </w:rPr>
      </w:pPr>
      <w:r w:rsidRPr="001E74B8">
        <w:rPr>
          <w:rtl/>
        </w:rPr>
        <w:t>(9) أنوار الربيع</w:t>
      </w:r>
      <w:r w:rsidR="00733B93">
        <w:rPr>
          <w:rtl/>
        </w:rPr>
        <w:t>:</w:t>
      </w:r>
      <w:r w:rsidRPr="001E74B8">
        <w:rPr>
          <w:rtl/>
        </w:rPr>
        <w:t xml:space="preserve"> ج5 ص333</w:t>
      </w:r>
      <w:r w:rsidR="00733B93">
        <w:rPr>
          <w:rtl/>
        </w:rPr>
        <w:t>.</w:t>
      </w:r>
    </w:p>
    <w:p w:rsidR="003637EC" w:rsidRDefault="000E1D55" w:rsidP="001E74B8">
      <w:pPr>
        <w:pStyle w:val="libNormal"/>
        <w:rPr>
          <w:rtl/>
        </w:rPr>
      </w:pPr>
      <w:r>
        <w:br w:type="page"/>
      </w:r>
    </w:p>
    <w:p w:rsidR="00860ABA" w:rsidRPr="00A74D58" w:rsidRDefault="00860ABA" w:rsidP="002E0C24">
      <w:pPr>
        <w:pStyle w:val="libNormal"/>
        <w:rPr>
          <w:rtl/>
        </w:rPr>
      </w:pPr>
      <w:r w:rsidRPr="001E74B8">
        <w:rPr>
          <w:rtl/>
        </w:rPr>
        <w:lastRenderedPageBreak/>
        <w:t>*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أُولئِكَ الّذِينَ اشْتَرَوُا الضّلاَلَةَ بِالْهُدَى‏ فَمَا رَبِحَتْ تِجَارَتُهُمْ وَمَا كَانُوا مُهْتَدِينَ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فقد تمّ الكلام عند قوله</w:t>
      </w:r>
      <w:r w:rsidR="00733B93">
        <w:rPr>
          <w:rtl/>
        </w:rPr>
        <w:t>:</w:t>
      </w:r>
      <w:r w:rsidRPr="001E74B8">
        <w:rPr>
          <w:rtl/>
        </w:rPr>
        <w:t xml:space="preserve"> </w:t>
      </w:r>
      <w:r w:rsidR="00733B93" w:rsidRPr="0086676F">
        <w:rPr>
          <w:rStyle w:val="libAlaemChar"/>
          <w:rtl/>
        </w:rPr>
        <w:t>(</w:t>
      </w:r>
      <w:r w:rsidRPr="001E74B8">
        <w:rPr>
          <w:rStyle w:val="libAieChar"/>
          <w:rtl/>
        </w:rPr>
        <w:t>فما رَبِحت تجارتُهم</w:t>
      </w:r>
      <w:r w:rsidR="00733B93" w:rsidRPr="0086676F">
        <w:rPr>
          <w:rStyle w:val="libAlaemChar"/>
          <w:rtl/>
        </w:rPr>
        <w:t>)</w:t>
      </w:r>
      <w:r w:rsidRPr="001E74B8">
        <w:rPr>
          <w:rtl/>
        </w:rPr>
        <w:t xml:space="preserve"> لكنّه أوغل في تفضيع حالتهم</w:t>
      </w:r>
      <w:r w:rsidR="00733B93">
        <w:rPr>
          <w:rtl/>
        </w:rPr>
        <w:t>،</w:t>
      </w:r>
      <w:r w:rsidRPr="001E74B8">
        <w:rPr>
          <w:rtl/>
        </w:rPr>
        <w:t xml:space="preserve"> وأفاد زيادة المبالغة في ضلالتهم</w:t>
      </w:r>
      <w:r w:rsidR="00733B93">
        <w:rPr>
          <w:rtl/>
        </w:rPr>
        <w:t>،</w:t>
      </w:r>
      <w:r w:rsidRPr="001E74B8">
        <w:rPr>
          <w:rtl/>
        </w:rPr>
        <w:t xml:space="preserve"> حيث كان عدم الاسترباح مستنداً إلى عدم اهتدائهم إلى طرق التجارة</w:t>
      </w:r>
      <w:r w:rsidR="00733B93">
        <w:rPr>
          <w:rtl/>
        </w:rPr>
        <w:t>،</w:t>
      </w:r>
      <w:r w:rsidRPr="001E74B8">
        <w:rPr>
          <w:rtl/>
        </w:rPr>
        <w:t xml:space="preserve"> ومِن ثَمّ استُبدلوا بالخير شرّاً وبالصلاح فساداً</w:t>
      </w:r>
      <w:r w:rsidR="00733B93">
        <w:rPr>
          <w:rtl/>
        </w:rPr>
        <w:t>.</w:t>
      </w:r>
    </w:p>
    <w:p w:rsidR="00860ABA" w:rsidRPr="00A74D5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قَالَ يَا قَوْمِ اتّبِعُوا الْمُرْسَلِينَ * اتّبِعُوا مَن لا يَسْأَلُكُمْ أَجْراً وَهُم مّهْتَدُونَ</w:t>
      </w:r>
      <w:r w:rsidR="00733B93" w:rsidRPr="0086676F">
        <w:rPr>
          <w:rStyle w:val="libAlaemChar"/>
          <w:rFonts w:hint="cs"/>
          <w:rtl/>
        </w:rPr>
        <w:t>)</w:t>
      </w:r>
      <w:r w:rsidRPr="00CF20AA">
        <w:rPr>
          <w:rtl/>
        </w:rPr>
        <w:t xml:space="preserve"> </w:t>
      </w:r>
      <w:r w:rsidRPr="001E74B8">
        <w:rPr>
          <w:rStyle w:val="libFootnotenumChar"/>
          <w:rtl/>
        </w:rPr>
        <w:t>(2)</w:t>
      </w:r>
      <w:r w:rsidR="00733B93">
        <w:rPr>
          <w:rtl/>
        </w:rPr>
        <w:t>،</w:t>
      </w:r>
      <w:r w:rsidRPr="001E74B8">
        <w:rPr>
          <w:rtl/>
        </w:rPr>
        <w:t xml:space="preserve"> حيث قد تمّ المعنى بدون </w:t>
      </w:r>
      <w:r w:rsidR="00733B93" w:rsidRPr="0086676F">
        <w:rPr>
          <w:rStyle w:val="libAlaemChar"/>
          <w:rtl/>
        </w:rPr>
        <w:t>(</w:t>
      </w:r>
      <w:r w:rsidRPr="001E74B8">
        <w:rPr>
          <w:rStyle w:val="libAieChar"/>
          <w:rtl/>
        </w:rPr>
        <w:t>وهم مهتدون</w:t>
      </w:r>
      <w:r w:rsidR="00733B93" w:rsidRPr="0086676F">
        <w:rPr>
          <w:rStyle w:val="libAlaemChar"/>
          <w:rtl/>
        </w:rPr>
        <w:t>)</w:t>
      </w:r>
      <w:r w:rsidR="00733B93">
        <w:rPr>
          <w:rStyle w:val="libAieChar"/>
          <w:rtl/>
        </w:rPr>
        <w:t>؛</w:t>
      </w:r>
      <w:r w:rsidRPr="001E74B8">
        <w:rPr>
          <w:rtl/>
        </w:rPr>
        <w:t xml:space="preserve"> إذ الرسل مهتدون لا محالة</w:t>
      </w:r>
      <w:r w:rsidR="00733B93">
        <w:rPr>
          <w:rtl/>
        </w:rPr>
        <w:t>،</w:t>
      </w:r>
      <w:r w:rsidRPr="001E74B8">
        <w:rPr>
          <w:rtl/>
        </w:rPr>
        <w:t xml:space="preserve"> لكنّه إيغال أفاد زيادة الحثّ على الاتّباع والترغيب في الرسل</w:t>
      </w:r>
      <w:r w:rsidR="00733B93">
        <w:rPr>
          <w:rtl/>
        </w:rPr>
        <w:t>،</w:t>
      </w:r>
      <w:r w:rsidRPr="001E74B8">
        <w:rPr>
          <w:rtl/>
        </w:rPr>
        <w:t xml:space="preserve"> وأنّ متابعتهم لا تستدعي خسراناً أبداً</w:t>
      </w:r>
      <w:r w:rsidR="00733B93">
        <w:rPr>
          <w:rtl/>
        </w:rPr>
        <w:t>.</w:t>
      </w:r>
    </w:p>
    <w:p w:rsidR="00860ABA" w:rsidRPr="00A74D5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أَفَحُكْمَ الْجَاهِلِيّةِ يَبْغُونَ وَمَنْ أَحْسَنُ مِنَ اللّهِ حُكْماً لِقَوْمٍ يُوقِنُونَ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3637EC"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وَلاَ تُسْمِعُ الصّمّ الدّعَاءَ إِذَا وَلّوْا مُدْبِرِينَ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فقد تمّ المقصود بدون </w:t>
      </w:r>
      <w:r w:rsidR="00733B93" w:rsidRPr="0086676F">
        <w:rPr>
          <w:rStyle w:val="libAlaemChar"/>
          <w:rtl/>
        </w:rPr>
        <w:t>(</w:t>
      </w:r>
      <w:r w:rsidRPr="001E74B8">
        <w:rPr>
          <w:rStyle w:val="libAieChar"/>
          <w:rtl/>
        </w:rPr>
        <w:t>إذا ولّوا مدبرينَ</w:t>
      </w:r>
      <w:r w:rsidR="00733B93" w:rsidRPr="0086676F">
        <w:rPr>
          <w:rStyle w:val="libAlaemChar"/>
          <w:rtl/>
        </w:rPr>
        <w:t>)</w:t>
      </w:r>
      <w:r w:rsidRPr="001E74B8">
        <w:rPr>
          <w:rtl/>
        </w:rPr>
        <w:t xml:space="preserve"> لولا أنّه أفاد المبالغة في عدم إمكان الإسماع</w:t>
      </w:r>
      <w:r w:rsidR="00733B93">
        <w:rPr>
          <w:rtl/>
        </w:rPr>
        <w:t>؛</w:t>
      </w:r>
      <w:r w:rsidRPr="001E74B8">
        <w:rPr>
          <w:rtl/>
        </w:rPr>
        <w:t xml:space="preserve"> لأنّ الأصمّ إذا ولّى مدبراً كان أبلغ في تغافله وإعراضه عن الانصياع للدعوة</w:t>
      </w:r>
      <w:r w:rsidR="00733B93">
        <w:rPr>
          <w:rtl/>
        </w:rPr>
        <w:t>.</w:t>
      </w:r>
    </w:p>
    <w:p w:rsidR="000E1D55" w:rsidRDefault="00860ABA" w:rsidP="001E74B8">
      <w:pPr>
        <w:pStyle w:val="Heading3"/>
        <w:rPr>
          <w:rtl/>
        </w:rPr>
      </w:pPr>
      <w:bookmarkStart w:id="48" w:name="_Toc427137040"/>
      <w:r w:rsidRPr="00A74D58">
        <w:rPr>
          <w:rtl/>
        </w:rPr>
        <w:t>هل في القرآن سجع</w:t>
      </w:r>
      <w:r w:rsidR="00733B93">
        <w:rPr>
          <w:rtl/>
        </w:rPr>
        <w:t>؟</w:t>
      </w:r>
      <w:bookmarkEnd w:id="48"/>
    </w:p>
    <w:p w:rsidR="000E1D55" w:rsidRDefault="00860ABA" w:rsidP="001E74B8">
      <w:pPr>
        <w:pStyle w:val="libNormal"/>
        <w:rPr>
          <w:rtl/>
        </w:rPr>
      </w:pPr>
      <w:r w:rsidRPr="00A74D58">
        <w:rPr>
          <w:rtl/>
        </w:rPr>
        <w:t>بعد أن عرفت مواضع الفواصل من آيات الذكر الحكيم</w:t>
      </w:r>
      <w:r w:rsidR="00733B93">
        <w:rPr>
          <w:rtl/>
        </w:rPr>
        <w:t>،</w:t>
      </w:r>
      <w:r w:rsidRPr="00A74D58">
        <w:rPr>
          <w:rtl/>
        </w:rPr>
        <w:t xml:space="preserve"> وأقسامها الأربعة على ما فصّلها علماء البيان</w:t>
      </w:r>
      <w:r w:rsidR="00733B93">
        <w:rPr>
          <w:rtl/>
        </w:rPr>
        <w:t>،</w:t>
      </w:r>
      <w:r w:rsidRPr="00A74D58">
        <w:rPr>
          <w:rtl/>
        </w:rPr>
        <w:t xml:space="preserve"> نُلفت نظرك إلى ناحية أُخرى هي مسألة السجع</w:t>
      </w:r>
      <w:r w:rsidR="00733B93">
        <w:rPr>
          <w:rtl/>
        </w:rPr>
        <w:t>،</w:t>
      </w:r>
      <w:r w:rsidRPr="00A74D58">
        <w:rPr>
          <w:rtl/>
        </w:rPr>
        <w:t xml:space="preserve"> هل في القرآن منه شيء</w:t>
      </w:r>
      <w:r w:rsidR="00733B93">
        <w:rPr>
          <w:rtl/>
        </w:rPr>
        <w:t>؟</w:t>
      </w:r>
      <w:r w:rsidRPr="00A74D58">
        <w:rPr>
          <w:rtl/>
        </w:rPr>
        <w:t xml:space="preserve"> وأوّل مَن تكلّم في ذلك وأنكر وجوده في القرآن</w:t>
      </w:r>
      <w:r w:rsidR="00733B93">
        <w:rPr>
          <w:rtl/>
        </w:rPr>
        <w:t>،</w:t>
      </w:r>
      <w:r w:rsidRPr="00A74D58">
        <w:rPr>
          <w:rtl/>
        </w:rPr>
        <w:t xml:space="preserve"> وأنّه يترفّع</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16</w:t>
      </w:r>
      <w:r w:rsidR="00733B93">
        <w:rPr>
          <w:rtl/>
        </w:rPr>
        <w:t>.</w:t>
      </w:r>
    </w:p>
    <w:p w:rsidR="00860ABA" w:rsidRPr="001E74B8" w:rsidRDefault="00860ABA" w:rsidP="001E74B8">
      <w:pPr>
        <w:pStyle w:val="libFootnote0"/>
        <w:rPr>
          <w:rtl/>
        </w:rPr>
      </w:pPr>
      <w:r w:rsidRPr="001E74B8">
        <w:rPr>
          <w:rtl/>
        </w:rPr>
        <w:t>(2) يس</w:t>
      </w:r>
      <w:r w:rsidR="00733B93">
        <w:rPr>
          <w:rtl/>
        </w:rPr>
        <w:t>:</w:t>
      </w:r>
      <w:r w:rsidRPr="001E74B8">
        <w:rPr>
          <w:rtl/>
        </w:rPr>
        <w:t xml:space="preserve"> 20 و21</w:t>
      </w:r>
      <w:r w:rsidR="00733B93">
        <w:rPr>
          <w:rtl/>
        </w:rPr>
        <w:t>.</w:t>
      </w:r>
    </w:p>
    <w:p w:rsidR="00860ABA" w:rsidRPr="001E74B8" w:rsidRDefault="00860ABA" w:rsidP="001E74B8">
      <w:pPr>
        <w:pStyle w:val="libFootnote0"/>
        <w:rPr>
          <w:rtl/>
        </w:rPr>
      </w:pPr>
      <w:r w:rsidRPr="001E74B8">
        <w:rPr>
          <w:rtl/>
        </w:rPr>
        <w:t>(3) المائدة</w:t>
      </w:r>
      <w:r w:rsidR="00733B93">
        <w:rPr>
          <w:rtl/>
        </w:rPr>
        <w:t>:</w:t>
      </w:r>
      <w:r w:rsidRPr="001E74B8">
        <w:rPr>
          <w:rtl/>
        </w:rPr>
        <w:t xml:space="preserve"> 50</w:t>
      </w:r>
      <w:r w:rsidR="00733B93">
        <w:rPr>
          <w:rtl/>
        </w:rPr>
        <w:t>.</w:t>
      </w:r>
    </w:p>
    <w:p w:rsidR="00860ABA" w:rsidRPr="001E74B8" w:rsidRDefault="00860ABA" w:rsidP="001E74B8">
      <w:pPr>
        <w:pStyle w:val="libFootnote0"/>
        <w:rPr>
          <w:rtl/>
        </w:rPr>
      </w:pPr>
      <w:r w:rsidRPr="001E74B8">
        <w:rPr>
          <w:rtl/>
        </w:rPr>
        <w:t>(4) النمل</w:t>
      </w:r>
      <w:r w:rsidR="00733B93">
        <w:rPr>
          <w:rtl/>
        </w:rPr>
        <w:t>:</w:t>
      </w:r>
      <w:r w:rsidRPr="001E74B8">
        <w:rPr>
          <w:rtl/>
        </w:rPr>
        <w:t xml:space="preserve"> 80</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عن مبتذلات أهل التكلّف في الكلام</w:t>
      </w:r>
      <w:r w:rsidR="00733B93">
        <w:rPr>
          <w:rtl/>
        </w:rPr>
        <w:t>،</w:t>
      </w:r>
      <w:r w:rsidRPr="001E74B8">
        <w:rPr>
          <w:rtl/>
        </w:rPr>
        <w:t xml:space="preserve"> هو الأُستاذ أبو الحسن علي بن عيسى الرمّاني</w:t>
      </w:r>
      <w:r w:rsidR="00733B93">
        <w:rPr>
          <w:rtl/>
        </w:rPr>
        <w:t>،</w:t>
      </w:r>
      <w:r w:rsidRPr="001E74B8">
        <w:rPr>
          <w:rtl/>
        </w:rPr>
        <w:t xml:space="preserve"> وتقدّم بعض كلامه </w:t>
      </w:r>
      <w:r w:rsidRPr="001E74B8">
        <w:rPr>
          <w:rStyle w:val="libFootnotenumChar"/>
          <w:rtl/>
        </w:rPr>
        <w:t>(1)</w:t>
      </w:r>
      <w:r w:rsidR="00733B93">
        <w:rPr>
          <w:rtl/>
        </w:rPr>
        <w:t>،</w:t>
      </w:r>
      <w:r w:rsidRPr="001E74B8">
        <w:rPr>
          <w:rtl/>
        </w:rPr>
        <w:t xml:space="preserve"> قال</w:t>
      </w:r>
      <w:r w:rsidR="00733B93">
        <w:rPr>
          <w:rtl/>
        </w:rPr>
        <w:t>:</w:t>
      </w:r>
    </w:p>
    <w:p w:rsidR="00860ABA" w:rsidRPr="00A74D58" w:rsidRDefault="00860ABA" w:rsidP="002E0C24">
      <w:pPr>
        <w:pStyle w:val="libNormal"/>
        <w:rPr>
          <w:rtl/>
        </w:rPr>
      </w:pPr>
      <w:r w:rsidRPr="001E74B8">
        <w:rPr>
          <w:rtl/>
        </w:rPr>
        <w:t>الفواصل بلاغة</w:t>
      </w:r>
      <w:r w:rsidR="00733B93">
        <w:rPr>
          <w:rtl/>
        </w:rPr>
        <w:t>،</w:t>
      </w:r>
      <w:r w:rsidRPr="001E74B8">
        <w:rPr>
          <w:rtl/>
        </w:rPr>
        <w:t xml:space="preserve"> والأسجاع عيب</w:t>
      </w:r>
      <w:r w:rsidR="00733B93">
        <w:rPr>
          <w:rtl/>
        </w:rPr>
        <w:t>،</w:t>
      </w:r>
      <w:r w:rsidRPr="001E74B8">
        <w:rPr>
          <w:rtl/>
        </w:rPr>
        <w:t xml:space="preserve"> وذلك أنّ الفواصل تابعة للمعاني</w:t>
      </w:r>
      <w:r w:rsidR="00733B93">
        <w:rPr>
          <w:rtl/>
        </w:rPr>
        <w:t>،</w:t>
      </w:r>
      <w:r w:rsidRPr="001E74B8">
        <w:rPr>
          <w:rtl/>
        </w:rPr>
        <w:t xml:space="preserve"> وأمّا الأسجاع فالمعاني تابعة لها</w:t>
      </w:r>
      <w:r w:rsidR="00733B93">
        <w:rPr>
          <w:rtl/>
        </w:rPr>
        <w:t>،</w:t>
      </w:r>
      <w:r w:rsidRPr="001E74B8">
        <w:rPr>
          <w:rtl/>
        </w:rPr>
        <w:t xml:space="preserve"> وهو قلب ما توجبه الحكمة في الدلالة</w:t>
      </w:r>
      <w:r w:rsidR="00733B93">
        <w:rPr>
          <w:rtl/>
        </w:rPr>
        <w:t>؛</w:t>
      </w:r>
      <w:r w:rsidRPr="001E74B8">
        <w:rPr>
          <w:rtl/>
        </w:rPr>
        <w:t xml:space="preserve"> إذ كان الغرض من حكمة الوضع إنّما هو الإبانة عن المعاني التي الحاجة إليه ماسّة</w:t>
      </w:r>
      <w:r w:rsidR="00733B93">
        <w:rPr>
          <w:rtl/>
        </w:rPr>
        <w:t>،</w:t>
      </w:r>
      <w:r w:rsidRPr="001E74B8">
        <w:rPr>
          <w:rtl/>
        </w:rPr>
        <w:t xml:space="preserve"> فإذا كانت المشاكلة وصلة إليه فهو بلاغة</w:t>
      </w:r>
      <w:r w:rsidR="00733B93">
        <w:rPr>
          <w:rtl/>
        </w:rPr>
        <w:t>،</w:t>
      </w:r>
      <w:r w:rsidRPr="001E74B8">
        <w:rPr>
          <w:rtl/>
        </w:rPr>
        <w:t xml:space="preserve"> وأمّا إذا كانت المشاكلة الكلامية هي المقصودة بالذات</w:t>
      </w:r>
      <w:r w:rsidR="00733B93">
        <w:rPr>
          <w:rtl/>
        </w:rPr>
        <w:t>،</w:t>
      </w:r>
      <w:r w:rsidRPr="001E74B8">
        <w:rPr>
          <w:rtl/>
        </w:rPr>
        <w:t xml:space="preserve"> والمعاني مغفول عنها إلاّ عرضاً فهو عيب ولَكنَة</w:t>
      </w:r>
      <w:r w:rsidR="00733B93">
        <w:rPr>
          <w:rtl/>
        </w:rPr>
        <w:t>؛</w:t>
      </w:r>
      <w:r w:rsidRPr="001E74B8">
        <w:rPr>
          <w:rtl/>
        </w:rPr>
        <w:t xml:space="preserve"> لأنّه تكلّف من غير الوجه الذي توجبه الحكمة</w:t>
      </w:r>
      <w:r w:rsidR="00733B93">
        <w:rPr>
          <w:rtl/>
        </w:rPr>
        <w:t>،</w:t>
      </w:r>
      <w:r w:rsidRPr="001E74B8">
        <w:rPr>
          <w:rtl/>
        </w:rPr>
        <w:t xml:space="preserve"> ومَثَله مَن رصّع تاجاً ثُمّ ألبسه إنساناً دميماً </w:t>
      </w:r>
      <w:r w:rsidRPr="001E74B8">
        <w:rPr>
          <w:rStyle w:val="libFootnotenumChar"/>
          <w:rtl/>
        </w:rPr>
        <w:t>(2)</w:t>
      </w:r>
      <w:r w:rsidRPr="001E74B8">
        <w:rPr>
          <w:rtl/>
        </w:rPr>
        <w:t xml:space="preserve"> أو نظّم قلادة درٍّ ويواقيت ثُمّ ألبسها كلباً عقوراً</w:t>
      </w:r>
      <w:r w:rsidR="00733B93">
        <w:rPr>
          <w:rtl/>
        </w:rPr>
        <w:t>،</w:t>
      </w:r>
      <w:r w:rsidRPr="001E74B8">
        <w:rPr>
          <w:rtl/>
        </w:rPr>
        <w:t xml:space="preserve"> وقبحُ ذلك وعيبه بيّنٌ لمَن له أدنى فهم</w:t>
      </w:r>
      <w:r w:rsidR="00733B93">
        <w:rPr>
          <w:rtl/>
        </w:rPr>
        <w:t>.</w:t>
      </w:r>
    </w:p>
    <w:p w:rsidR="00860ABA" w:rsidRPr="00A74D58" w:rsidRDefault="00860ABA" w:rsidP="001E74B8">
      <w:pPr>
        <w:pStyle w:val="libNormal"/>
        <w:rPr>
          <w:rtl/>
        </w:rPr>
      </w:pPr>
      <w:r w:rsidRPr="00A74D58">
        <w:rPr>
          <w:rtl/>
        </w:rPr>
        <w:t>فمن ذلك ما يُحكى عن بعض الكهّان</w:t>
      </w:r>
      <w:r w:rsidR="00733B93">
        <w:rPr>
          <w:rtl/>
        </w:rPr>
        <w:t>:</w:t>
      </w:r>
      <w:r w:rsidRPr="00A74D58">
        <w:rPr>
          <w:rtl/>
        </w:rPr>
        <w:t xml:space="preserve"> والأرض والسماء</w:t>
      </w:r>
      <w:r w:rsidR="00733B93">
        <w:rPr>
          <w:rtl/>
        </w:rPr>
        <w:t>،</w:t>
      </w:r>
      <w:r w:rsidRPr="00A74D58">
        <w:rPr>
          <w:rtl/>
        </w:rPr>
        <w:t xml:space="preserve"> والغراب الواقعة بنقعاء</w:t>
      </w:r>
      <w:r w:rsidR="00733B93">
        <w:rPr>
          <w:rtl/>
        </w:rPr>
        <w:t>،</w:t>
      </w:r>
      <w:r w:rsidRPr="00A74D58">
        <w:rPr>
          <w:rtl/>
        </w:rPr>
        <w:t xml:space="preserve"> لقد نفر المجد إلى العشراء</w:t>
      </w:r>
      <w:r w:rsidR="00733B93">
        <w:rPr>
          <w:rtl/>
        </w:rPr>
        <w:t>.</w:t>
      </w:r>
    </w:p>
    <w:p w:rsidR="00860ABA" w:rsidRPr="00A74D58" w:rsidRDefault="00860ABA" w:rsidP="001E74B8">
      <w:pPr>
        <w:pStyle w:val="libNormal"/>
        <w:rPr>
          <w:rtl/>
        </w:rPr>
      </w:pPr>
      <w:r w:rsidRPr="00A74D58">
        <w:rPr>
          <w:rtl/>
        </w:rPr>
        <w:t>ومنه ما يُحكى عنه مسيلَمة الكذّاب</w:t>
      </w:r>
      <w:r w:rsidR="00733B93">
        <w:rPr>
          <w:rtl/>
        </w:rPr>
        <w:t>:</w:t>
      </w:r>
      <w:r w:rsidRPr="00A74D58">
        <w:rPr>
          <w:rtl/>
        </w:rPr>
        <w:t xml:space="preserve"> يا ضفدع نقّي كم تنقّين</w:t>
      </w:r>
      <w:r w:rsidR="00733B93">
        <w:rPr>
          <w:rtl/>
        </w:rPr>
        <w:t>،</w:t>
      </w:r>
      <w:r w:rsidRPr="00A74D58">
        <w:rPr>
          <w:rtl/>
        </w:rPr>
        <w:t xml:space="preserve"> لا الماء تُكدّرين</w:t>
      </w:r>
      <w:r w:rsidR="00733B93">
        <w:rPr>
          <w:rtl/>
        </w:rPr>
        <w:t>،</w:t>
      </w:r>
      <w:r w:rsidRPr="00A74D58">
        <w:rPr>
          <w:rtl/>
        </w:rPr>
        <w:t xml:space="preserve"> ولا النهر تفارقين</w:t>
      </w:r>
      <w:r w:rsidR="00733B93">
        <w:rPr>
          <w:rtl/>
        </w:rPr>
        <w:t>.</w:t>
      </w:r>
    </w:p>
    <w:p w:rsidR="000E1D55" w:rsidRDefault="00860ABA" w:rsidP="001E74B8">
      <w:pPr>
        <w:pStyle w:val="libNormal"/>
        <w:rPr>
          <w:rtl/>
        </w:rPr>
      </w:pPr>
      <w:r w:rsidRPr="00A74D58">
        <w:rPr>
          <w:rtl/>
        </w:rPr>
        <w:t>فهذا أغثّ كلام يكون وأسخفه</w:t>
      </w:r>
      <w:r w:rsidR="00733B93">
        <w:rPr>
          <w:rtl/>
        </w:rPr>
        <w:t>،</w:t>
      </w:r>
      <w:r w:rsidRPr="00A74D58">
        <w:rPr>
          <w:rtl/>
        </w:rPr>
        <w:t xml:space="preserve"> وقد بينا علّته</w:t>
      </w:r>
      <w:r w:rsidR="00733B93">
        <w:rPr>
          <w:rtl/>
        </w:rPr>
        <w:t>،</w:t>
      </w:r>
      <w:r w:rsidRPr="00A74D58">
        <w:rPr>
          <w:rtl/>
        </w:rPr>
        <w:t xml:space="preserve"> وهو تكلّف المعاني من أجله</w:t>
      </w:r>
      <w:r w:rsidR="00733B93">
        <w:rPr>
          <w:rtl/>
        </w:rPr>
        <w:t>،</w:t>
      </w:r>
      <w:r w:rsidRPr="00A74D58">
        <w:rPr>
          <w:rtl/>
        </w:rPr>
        <w:t xml:space="preserve"> وجعلها تابعة له من غير أن يبالي المتكلّم بها ما كانت</w:t>
      </w:r>
      <w:r w:rsidR="00733B93">
        <w:rPr>
          <w:rtl/>
        </w:rPr>
        <w:t>!</w:t>
      </w:r>
    </w:p>
    <w:p w:rsidR="00860ABA" w:rsidRPr="00A74D58" w:rsidRDefault="00860ABA" w:rsidP="001E74B8">
      <w:pPr>
        <w:pStyle w:val="libNormal"/>
        <w:rPr>
          <w:rtl/>
        </w:rPr>
      </w:pPr>
      <w:r w:rsidRPr="00A74D58">
        <w:rPr>
          <w:rtl/>
        </w:rPr>
        <w:t>وفواصل القرآن كلها بلاغة وحكمة</w:t>
      </w:r>
      <w:r w:rsidR="001E74B8">
        <w:rPr>
          <w:rtl/>
        </w:rPr>
        <w:t xml:space="preserve"> - </w:t>
      </w:r>
      <w:r w:rsidRPr="00A74D58">
        <w:rPr>
          <w:rtl/>
        </w:rPr>
        <w:t>على ما سبق بيانه</w:t>
      </w:r>
      <w:r w:rsidR="001E74B8">
        <w:rPr>
          <w:rtl/>
        </w:rPr>
        <w:t xml:space="preserve"> - </w:t>
      </w:r>
      <w:r w:rsidRPr="00A74D58">
        <w:rPr>
          <w:rtl/>
        </w:rPr>
        <w:t>لأنّها طريق إلى إفهام المعاني التي يحتاج إليها في أحسن صورة يدلّ بها عليها</w:t>
      </w:r>
      <w:r w:rsidR="00733B93">
        <w:rPr>
          <w:rtl/>
        </w:rPr>
        <w:t>.</w:t>
      </w:r>
    </w:p>
    <w:p w:rsidR="000E1D55" w:rsidRDefault="00860ABA" w:rsidP="002E0C24">
      <w:pPr>
        <w:pStyle w:val="libNormal"/>
        <w:rPr>
          <w:rtl/>
        </w:rPr>
      </w:pPr>
      <w:r w:rsidRPr="001E74B8">
        <w:rPr>
          <w:rtl/>
        </w:rPr>
        <w:t>وإنّما اُخذ السجع في الكلام من سجع الحمامة</w:t>
      </w:r>
      <w:r w:rsidR="00733B93">
        <w:rPr>
          <w:rtl/>
        </w:rPr>
        <w:t>؛</w:t>
      </w:r>
      <w:r w:rsidRPr="001E74B8">
        <w:rPr>
          <w:rtl/>
        </w:rPr>
        <w:t xml:space="preserve"> وذلك أنّه ليس فيه إلاّ الأصوات المتشاكلة مع إغفاء المعاني</w:t>
      </w:r>
      <w:r w:rsidR="00733B93">
        <w:rPr>
          <w:rtl/>
        </w:rPr>
        <w:t>،</w:t>
      </w:r>
      <w:r w:rsidRPr="001E74B8">
        <w:rPr>
          <w:rtl/>
        </w:rPr>
        <w:t xml:space="preserve"> كما ليس في سجع الحمامة إلاّ الأصوات المتشاكلة</w:t>
      </w:r>
      <w:r w:rsidR="001E74B8" w:rsidRPr="001E74B8">
        <w:rPr>
          <w:rtl/>
        </w:rPr>
        <w:t xml:space="preserve"> - </w:t>
      </w:r>
      <w:r w:rsidRPr="001E74B8">
        <w:rPr>
          <w:rtl/>
        </w:rPr>
        <w:t xml:space="preserve">الهدير </w:t>
      </w:r>
      <w:r w:rsidRPr="001E74B8">
        <w:rPr>
          <w:rStyle w:val="libFootnotenumChar"/>
          <w:rtl/>
        </w:rPr>
        <w:t>(3)</w:t>
      </w:r>
      <w:r w:rsidR="001E74B8" w:rsidRPr="001E74B8">
        <w:rPr>
          <w:rtl/>
        </w:rPr>
        <w:t xml:space="preserve"> - </w:t>
      </w:r>
      <w:r w:rsidRPr="001E74B8">
        <w:rPr>
          <w:rtl/>
        </w:rPr>
        <w:t>وهكذا المعنى في السجع</w:t>
      </w:r>
      <w:r w:rsidR="00733B93">
        <w:rPr>
          <w:rtl/>
        </w:rPr>
        <w:t>،</w:t>
      </w:r>
      <w:r w:rsidRPr="001E74B8">
        <w:rPr>
          <w:rtl/>
        </w:rPr>
        <w:t xml:space="preserve"> إذا تكلّف له من غير وجه الحاجة إليها ذاتاً</w:t>
      </w:r>
      <w:r w:rsidR="00733B93">
        <w:rPr>
          <w:rtl/>
        </w:rPr>
        <w:t>،</w:t>
      </w:r>
      <w:r w:rsidRPr="001E74B8">
        <w:rPr>
          <w:rtl/>
        </w:rPr>
        <w:t xml:space="preserve"> أو ملاحظة الفائدة فيه</w:t>
      </w:r>
      <w:r w:rsidR="00733B93">
        <w:rPr>
          <w:rtl/>
        </w:rPr>
        <w:t>،</w:t>
      </w:r>
      <w:r w:rsidRPr="001E74B8">
        <w:rPr>
          <w:rtl/>
        </w:rPr>
        <w:t xml:space="preserve"> لم يعتد به</w:t>
      </w:r>
      <w:r w:rsidR="00733B93">
        <w:rPr>
          <w:rtl/>
        </w:rPr>
        <w:t>،</w:t>
      </w:r>
      <w:r w:rsidRPr="001E74B8">
        <w:rPr>
          <w:rtl/>
        </w:rPr>
        <w:t xml:space="preserve"> ولم تخرج الكلمات بذلك عن</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في ص 300 من هذا الجزء</w:t>
      </w:r>
      <w:r w:rsidR="00733B93">
        <w:rPr>
          <w:rtl/>
        </w:rPr>
        <w:t>.</w:t>
      </w:r>
    </w:p>
    <w:p w:rsidR="00860ABA" w:rsidRPr="001E74B8" w:rsidRDefault="00860ABA" w:rsidP="001E74B8">
      <w:pPr>
        <w:pStyle w:val="libFootnote0"/>
        <w:rPr>
          <w:rtl/>
        </w:rPr>
      </w:pPr>
      <w:r w:rsidRPr="001E74B8">
        <w:rPr>
          <w:rtl/>
        </w:rPr>
        <w:t>(2) قبيح السيرة والصورة</w:t>
      </w:r>
      <w:r w:rsidR="00733B93">
        <w:rPr>
          <w:rtl/>
        </w:rPr>
        <w:t>.</w:t>
      </w:r>
    </w:p>
    <w:p w:rsidR="00860ABA" w:rsidRPr="001E74B8" w:rsidRDefault="00860ABA" w:rsidP="001E74B8">
      <w:pPr>
        <w:pStyle w:val="libFootnote0"/>
        <w:rPr>
          <w:rtl/>
        </w:rPr>
      </w:pPr>
      <w:r w:rsidRPr="001E74B8">
        <w:rPr>
          <w:rtl/>
        </w:rPr>
        <w:t>(3) يقال</w:t>
      </w:r>
      <w:r w:rsidR="00733B93">
        <w:rPr>
          <w:rtl/>
        </w:rPr>
        <w:t>:</w:t>
      </w:r>
      <w:r w:rsidRPr="001E74B8">
        <w:rPr>
          <w:rtl/>
        </w:rPr>
        <w:t xml:space="preserve"> هَدَر الحمام إذا قرقر وكرّر صوته في حنجرته</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كونها غير ذوات مفهوم</w:t>
      </w:r>
      <w:r w:rsidR="00733B93">
        <w:rPr>
          <w:rtl/>
        </w:rPr>
        <w:t>،</w:t>
      </w:r>
      <w:r w:rsidRPr="001E74B8">
        <w:rPr>
          <w:rtl/>
        </w:rPr>
        <w:t xml:space="preserve"> فصارت بمنزلة هدير الحمام</w:t>
      </w:r>
      <w:r w:rsidR="00733B93">
        <w:rPr>
          <w:rtl/>
        </w:rPr>
        <w:t>،</w:t>
      </w:r>
      <w:r w:rsidRPr="001E74B8">
        <w:rPr>
          <w:rtl/>
        </w:rPr>
        <w:t xml:space="preserve"> ليس فيه سوى ترجيع أصوات متشاكلة </w:t>
      </w:r>
      <w:r w:rsidRPr="001E74B8">
        <w:rPr>
          <w:rStyle w:val="libFootnotenumChar"/>
          <w:rtl/>
        </w:rPr>
        <w:t>(1)</w:t>
      </w:r>
      <w:r w:rsidR="00733B93">
        <w:rPr>
          <w:rtl/>
        </w:rPr>
        <w:t>.</w:t>
      </w:r>
    </w:p>
    <w:p w:rsidR="000E1D55" w:rsidRDefault="00860ABA" w:rsidP="00733B93">
      <w:pPr>
        <w:pStyle w:val="Heading3"/>
        <w:rPr>
          <w:rtl/>
        </w:rPr>
      </w:pPr>
      <w:bookmarkStart w:id="49" w:name="_Toc427137041"/>
      <w:r w:rsidRPr="00A74D58">
        <w:rPr>
          <w:rtl/>
        </w:rPr>
        <w:t>فواتح السور وخواتيمها</w:t>
      </w:r>
      <w:bookmarkEnd w:id="49"/>
    </w:p>
    <w:p w:rsidR="00860ABA" w:rsidRPr="00A74D58" w:rsidRDefault="00860ABA" w:rsidP="001E74B8">
      <w:pPr>
        <w:pStyle w:val="libNormal"/>
        <w:rPr>
          <w:rtl/>
        </w:rPr>
      </w:pPr>
      <w:r w:rsidRPr="00A74D58">
        <w:rPr>
          <w:rtl/>
        </w:rPr>
        <w:t>لا شكّ أن أدب الكلام هو بمَطالعه ومقاطعه</w:t>
      </w:r>
      <w:r w:rsidR="00733B93">
        <w:rPr>
          <w:rtl/>
        </w:rPr>
        <w:t>،</w:t>
      </w:r>
      <w:r w:rsidRPr="00A74D58">
        <w:rPr>
          <w:rtl/>
        </w:rPr>
        <w:t xml:space="preserve"> والناطق المفوّه مَن أجاد الورود في مقصوده والتخلّص عنه</w:t>
      </w:r>
      <w:r w:rsidR="00733B93">
        <w:rPr>
          <w:rtl/>
        </w:rPr>
        <w:t>،</w:t>
      </w:r>
      <w:r w:rsidRPr="00A74D58">
        <w:rPr>
          <w:rtl/>
        </w:rPr>
        <w:t xml:space="preserve"> وهو من أركان شرط البلاغة التي بها تُعرف مقدرة المتكلّم البليغ في حسن التوفية ولطف التعبير</w:t>
      </w:r>
      <w:r w:rsidR="00733B93">
        <w:rPr>
          <w:rtl/>
        </w:rPr>
        <w:t>.</w:t>
      </w:r>
    </w:p>
    <w:p w:rsidR="00860ABA" w:rsidRPr="00A74D58" w:rsidRDefault="00860ABA" w:rsidP="002E0C24">
      <w:pPr>
        <w:pStyle w:val="libNormal"/>
        <w:rPr>
          <w:rtl/>
        </w:rPr>
      </w:pPr>
      <w:r w:rsidRPr="001E74B8">
        <w:rPr>
          <w:rtl/>
        </w:rPr>
        <w:t>ذكر ابن الأثير للكتابة شرائط وأركاناً</w:t>
      </w:r>
      <w:r w:rsidR="00733B93">
        <w:rPr>
          <w:rtl/>
        </w:rPr>
        <w:t>،</w:t>
      </w:r>
      <w:r w:rsidRPr="001E74B8">
        <w:rPr>
          <w:rtl/>
        </w:rPr>
        <w:t xml:space="preserve"> أمّا الشرائط فكثيرة</w:t>
      </w:r>
      <w:r w:rsidR="001E74B8" w:rsidRPr="001E74B8">
        <w:rPr>
          <w:rtl/>
        </w:rPr>
        <w:t xml:space="preserve"> - </w:t>
      </w:r>
      <w:r w:rsidRPr="001E74B8">
        <w:rPr>
          <w:rtl/>
        </w:rPr>
        <w:t xml:space="preserve">أودعها ضمن تأليفه </w:t>
      </w:r>
      <w:r w:rsidR="00733B93">
        <w:rPr>
          <w:rtl/>
        </w:rPr>
        <w:t>(</w:t>
      </w:r>
      <w:r w:rsidRPr="001E74B8">
        <w:rPr>
          <w:rtl/>
        </w:rPr>
        <w:t>المَثَل السائر</w:t>
      </w:r>
      <w:r w:rsidR="00733B93">
        <w:rPr>
          <w:rtl/>
        </w:rPr>
        <w:t>)</w:t>
      </w:r>
      <w:r w:rsidR="001E74B8" w:rsidRPr="001E74B8">
        <w:rPr>
          <w:rtl/>
        </w:rPr>
        <w:t xml:space="preserve"> - </w:t>
      </w:r>
      <w:r w:rsidRPr="001E74B8">
        <w:rPr>
          <w:rtl/>
        </w:rPr>
        <w:t>وأمّا الأركان التي لابدّ من إبداعها في كل كتاب بلاغي ذي شأن فخمسة</w:t>
      </w:r>
      <w:r w:rsidR="00733B93">
        <w:rPr>
          <w:rtl/>
        </w:rPr>
        <w:t>،</w:t>
      </w:r>
      <w:r w:rsidRPr="001E74B8">
        <w:rPr>
          <w:rtl/>
        </w:rPr>
        <w:t xml:space="preserve"> </w:t>
      </w:r>
      <w:r w:rsidRPr="001E74B8">
        <w:rPr>
          <w:rStyle w:val="libBold2Char"/>
          <w:rtl/>
        </w:rPr>
        <w:t>أحدها</w:t>
      </w:r>
      <w:r w:rsidR="001E74B8" w:rsidRPr="001E74B8">
        <w:rPr>
          <w:rtl/>
        </w:rPr>
        <w:t xml:space="preserve"> - </w:t>
      </w:r>
      <w:r w:rsidRPr="001E74B8">
        <w:rPr>
          <w:rtl/>
        </w:rPr>
        <w:t>وهو الركن الأول</w:t>
      </w:r>
      <w:r w:rsidR="001E74B8" w:rsidRPr="001E74B8">
        <w:rPr>
          <w:rtl/>
        </w:rPr>
        <w:t xml:space="preserve"> - </w:t>
      </w:r>
      <w:r w:rsidRPr="001E74B8">
        <w:rPr>
          <w:rtl/>
        </w:rPr>
        <w:t>أن يكون مطلع الكتاب عليه جِدَّة ورشاقة</w:t>
      </w:r>
      <w:r w:rsidR="00733B93">
        <w:rPr>
          <w:rtl/>
        </w:rPr>
        <w:t>،</w:t>
      </w:r>
      <w:r w:rsidRPr="001E74B8">
        <w:rPr>
          <w:rtl/>
        </w:rPr>
        <w:t xml:space="preserve"> فإنّ الكاتب من أجاد المطلع والمقطع</w:t>
      </w:r>
      <w:r w:rsidR="00733B93">
        <w:rPr>
          <w:rtl/>
        </w:rPr>
        <w:t>.</w:t>
      </w:r>
      <w:r w:rsidRPr="001E74B8">
        <w:rPr>
          <w:rtl/>
        </w:rPr>
        <w:t xml:space="preserve"> أو يكون مبنيّاً على مقصد الكتاب </w:t>
      </w:r>
      <w:r w:rsidRPr="001E74B8">
        <w:rPr>
          <w:rStyle w:val="libFootnotenumChar"/>
          <w:rtl/>
        </w:rPr>
        <w:t>(2)</w:t>
      </w:r>
      <w:r w:rsidR="00733B93">
        <w:rPr>
          <w:rtl/>
        </w:rPr>
        <w:t>،</w:t>
      </w:r>
      <w:r w:rsidRPr="001E74B8">
        <w:rPr>
          <w:rtl/>
        </w:rPr>
        <w:t xml:space="preserve"> قال</w:t>
      </w:r>
      <w:r w:rsidR="00733B93">
        <w:rPr>
          <w:rtl/>
        </w:rPr>
        <w:t>:</w:t>
      </w:r>
      <w:r w:rsidRPr="001E74B8">
        <w:rPr>
          <w:rtl/>
        </w:rPr>
        <w:t xml:space="preserve"> ولهذا باب يُسمّى باب </w:t>
      </w:r>
      <w:r w:rsidR="00733B93">
        <w:rPr>
          <w:rtl/>
        </w:rPr>
        <w:t>(</w:t>
      </w:r>
      <w:r w:rsidRPr="001E74B8">
        <w:rPr>
          <w:rtl/>
        </w:rPr>
        <w:t>المبادئ والافتتاحات</w:t>
      </w:r>
      <w:r w:rsidR="00733B93">
        <w:rPr>
          <w:rtl/>
        </w:rPr>
        <w:t>)</w:t>
      </w:r>
      <w:r w:rsidRPr="001E74B8">
        <w:rPr>
          <w:rtl/>
        </w:rPr>
        <w:t xml:space="preserve"> </w:t>
      </w:r>
      <w:r w:rsidRPr="001E74B8">
        <w:rPr>
          <w:rStyle w:val="libBold2Char"/>
          <w:rtl/>
        </w:rPr>
        <w:t>والركن الآخر</w:t>
      </w:r>
      <w:r w:rsidR="001E74B8" w:rsidRPr="001E74B8">
        <w:rPr>
          <w:rtl/>
        </w:rPr>
        <w:t xml:space="preserve"> - </w:t>
      </w:r>
      <w:r w:rsidRPr="001E74B8">
        <w:rPr>
          <w:rtl/>
        </w:rPr>
        <w:t>وهو الثالث</w:t>
      </w:r>
      <w:r w:rsidR="001E74B8" w:rsidRPr="001E74B8">
        <w:rPr>
          <w:rtl/>
        </w:rPr>
        <w:t xml:space="preserve"> - </w:t>
      </w:r>
      <w:r w:rsidRPr="001E74B8">
        <w:rPr>
          <w:rtl/>
        </w:rPr>
        <w:t>أن يكون خروج الكاتب من معنى إلى معنى برابطة لتكون رقاب المعاني آخذة بعضها ببعض</w:t>
      </w:r>
      <w:r w:rsidR="00733B93">
        <w:rPr>
          <w:rtl/>
        </w:rPr>
        <w:t>،</w:t>
      </w:r>
      <w:r w:rsidRPr="001E74B8">
        <w:rPr>
          <w:rtl/>
        </w:rPr>
        <w:t xml:space="preserve"> ولا تكون إلاّ متقضبة</w:t>
      </w:r>
      <w:r w:rsidR="00733B93">
        <w:rPr>
          <w:rtl/>
        </w:rPr>
        <w:t>؛</w:t>
      </w:r>
      <w:r w:rsidRPr="001E74B8">
        <w:rPr>
          <w:rtl/>
        </w:rPr>
        <w:t xml:space="preserve"> ولذلك باب يُسمّى باب </w:t>
      </w:r>
      <w:r w:rsidR="00733B93">
        <w:rPr>
          <w:rtl/>
        </w:rPr>
        <w:t>(</w:t>
      </w:r>
      <w:r w:rsidRPr="001E74B8">
        <w:rPr>
          <w:rtl/>
        </w:rPr>
        <w:t>التخلّص والاقتضاب</w:t>
      </w:r>
      <w:r w:rsidR="00733B93">
        <w:rPr>
          <w:rtl/>
        </w:rPr>
        <w:t>)</w:t>
      </w:r>
      <w:r w:rsidRPr="001E74B8">
        <w:rPr>
          <w:rtl/>
        </w:rPr>
        <w:t xml:space="preserve"> </w:t>
      </w:r>
      <w:r w:rsidRPr="001E74B8">
        <w:rPr>
          <w:rStyle w:val="libFootnotenumChar"/>
          <w:rtl/>
        </w:rPr>
        <w:t>(3)</w:t>
      </w:r>
      <w:r w:rsidR="00733B93">
        <w:rPr>
          <w:rtl/>
        </w:rPr>
        <w:t>.</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النكت في إعجاز القرآن</w:t>
      </w:r>
      <w:r w:rsidR="00733B93">
        <w:rPr>
          <w:rtl/>
        </w:rPr>
        <w:t>:</w:t>
      </w:r>
      <w:r w:rsidRPr="001E74B8">
        <w:rPr>
          <w:rtl/>
        </w:rPr>
        <w:t xml:space="preserve"> ص97</w:t>
      </w:r>
      <w:r w:rsidR="001E74B8" w:rsidRPr="001E74B8">
        <w:rPr>
          <w:rtl/>
        </w:rPr>
        <w:t xml:space="preserve"> - </w:t>
      </w:r>
      <w:r w:rsidRPr="001E74B8">
        <w:rPr>
          <w:rtl/>
        </w:rPr>
        <w:t>98</w:t>
      </w:r>
      <w:r w:rsidR="00733B93">
        <w:rPr>
          <w:rtl/>
        </w:rPr>
        <w:t>.</w:t>
      </w:r>
    </w:p>
    <w:p w:rsidR="00860ABA" w:rsidRPr="001E74B8" w:rsidRDefault="00860ABA" w:rsidP="001E74B8">
      <w:pPr>
        <w:pStyle w:val="libFootnote0"/>
        <w:rPr>
          <w:rtl/>
        </w:rPr>
      </w:pPr>
      <w:r w:rsidRPr="001E74B8">
        <w:rPr>
          <w:rtl/>
        </w:rPr>
        <w:t xml:space="preserve">(2) ويُسمّى ذلك </w:t>
      </w:r>
      <w:r w:rsidR="00733B93">
        <w:rPr>
          <w:rtl/>
        </w:rPr>
        <w:t>(</w:t>
      </w:r>
      <w:r w:rsidRPr="001E74B8">
        <w:rPr>
          <w:rtl/>
        </w:rPr>
        <w:t>براعة الاستهلال</w:t>
      </w:r>
      <w:r w:rsidR="00733B93">
        <w:rPr>
          <w:rtl/>
        </w:rPr>
        <w:t>)،</w:t>
      </w:r>
      <w:r w:rsidRPr="001E74B8">
        <w:rPr>
          <w:rtl/>
        </w:rPr>
        <w:t xml:space="preserve"> وذكره ابن الأثير في النوع الثاني والعشرين</w:t>
      </w:r>
      <w:r w:rsidR="00733B93">
        <w:rPr>
          <w:rtl/>
        </w:rPr>
        <w:t>،</w:t>
      </w:r>
      <w:r w:rsidRPr="001E74B8">
        <w:rPr>
          <w:rtl/>
        </w:rPr>
        <w:t xml:space="preserve"> في </w:t>
      </w:r>
      <w:r w:rsidR="00733B93">
        <w:rPr>
          <w:rtl/>
        </w:rPr>
        <w:t>(</w:t>
      </w:r>
      <w:r w:rsidRPr="001E74B8">
        <w:rPr>
          <w:rtl/>
        </w:rPr>
        <w:t>المبادئ والافتتاحات</w:t>
      </w:r>
      <w:r w:rsidR="00733B93">
        <w:rPr>
          <w:rtl/>
        </w:rPr>
        <w:t>:</w:t>
      </w:r>
      <w:r w:rsidRPr="001E74B8">
        <w:rPr>
          <w:rtl/>
        </w:rPr>
        <w:t xml:space="preserve"> ج3 ص96</w:t>
      </w:r>
      <w:r w:rsidR="00733B93">
        <w:rPr>
          <w:rtl/>
        </w:rPr>
        <w:t>)</w:t>
      </w:r>
      <w:r w:rsidRPr="001E74B8">
        <w:rPr>
          <w:rtl/>
        </w:rPr>
        <w:t xml:space="preserve"> قال</w:t>
      </w:r>
      <w:r w:rsidR="00733B93">
        <w:rPr>
          <w:rtl/>
        </w:rPr>
        <w:t>:</w:t>
      </w:r>
      <w:r w:rsidRPr="001E74B8">
        <w:rPr>
          <w:rtl/>
        </w:rPr>
        <w:t xml:space="preserve"> وحقيقة هذا النوع أن يجعل مطلع الكلام دالاً على ذات المقصود منه والجهة التي يريدها المتكلّم بكلامه</w:t>
      </w:r>
      <w:r w:rsidR="00733B93">
        <w:rPr>
          <w:rtl/>
        </w:rPr>
        <w:t>.</w:t>
      </w:r>
    </w:p>
    <w:p w:rsidR="00860ABA" w:rsidRPr="001E74B8" w:rsidRDefault="00860ABA" w:rsidP="001E74B8">
      <w:pPr>
        <w:pStyle w:val="libFootnote0"/>
        <w:rPr>
          <w:rtl/>
        </w:rPr>
      </w:pPr>
      <w:r w:rsidRPr="001E74B8">
        <w:rPr>
          <w:rtl/>
        </w:rPr>
        <w:t>وذكره ابن معصوم بعنوان</w:t>
      </w:r>
      <w:r w:rsidR="00733B93">
        <w:rPr>
          <w:rtl/>
        </w:rPr>
        <w:t>:</w:t>
      </w:r>
      <w:r w:rsidRPr="001E74B8">
        <w:rPr>
          <w:rtl/>
        </w:rPr>
        <w:t xml:space="preserve"> </w:t>
      </w:r>
      <w:r w:rsidR="00733B93">
        <w:rPr>
          <w:rtl/>
        </w:rPr>
        <w:t>(</w:t>
      </w:r>
      <w:r w:rsidRPr="001E74B8">
        <w:rPr>
          <w:rtl/>
        </w:rPr>
        <w:t>حُسن الابتداء وبراعة الاستهلال</w:t>
      </w:r>
      <w:r w:rsidR="00733B93">
        <w:rPr>
          <w:rtl/>
        </w:rPr>
        <w:t>)</w:t>
      </w:r>
      <w:r w:rsidRPr="001E74B8">
        <w:rPr>
          <w:rtl/>
        </w:rPr>
        <w:t xml:space="preserve"> في </w:t>
      </w:r>
      <w:r w:rsidR="00733B93">
        <w:rPr>
          <w:rtl/>
        </w:rPr>
        <w:t>(</w:t>
      </w:r>
      <w:r w:rsidRPr="001E74B8">
        <w:rPr>
          <w:rtl/>
        </w:rPr>
        <w:t>أنوار الربيع</w:t>
      </w:r>
      <w:r w:rsidR="00733B93">
        <w:rPr>
          <w:rtl/>
        </w:rPr>
        <w:t>:</w:t>
      </w:r>
      <w:r w:rsidRPr="001E74B8">
        <w:rPr>
          <w:rtl/>
        </w:rPr>
        <w:t xml:space="preserve"> ج1 ص34</w:t>
      </w:r>
      <w:r w:rsidR="00733B93">
        <w:rPr>
          <w:rtl/>
        </w:rPr>
        <w:t>).</w:t>
      </w:r>
    </w:p>
    <w:p w:rsidR="000E1D55" w:rsidRPr="001E74B8" w:rsidRDefault="00860ABA" w:rsidP="001E74B8">
      <w:pPr>
        <w:pStyle w:val="libFootnote0"/>
        <w:rPr>
          <w:rtl/>
        </w:rPr>
      </w:pPr>
      <w:r w:rsidRPr="001E74B8">
        <w:rPr>
          <w:rtl/>
        </w:rPr>
        <w:t xml:space="preserve">(3) ذكره ابن الأثير في النوع الثالث والعشرين </w:t>
      </w:r>
      <w:r w:rsidR="00733B93">
        <w:rPr>
          <w:rtl/>
        </w:rPr>
        <w:t>(</w:t>
      </w:r>
      <w:r w:rsidRPr="001E74B8">
        <w:rPr>
          <w:rtl/>
        </w:rPr>
        <w:t>ج3 ص121</w:t>
      </w:r>
      <w:r w:rsidR="00733B93">
        <w:rPr>
          <w:rtl/>
        </w:rPr>
        <w:t>)</w:t>
      </w:r>
      <w:r w:rsidRPr="001E74B8">
        <w:rPr>
          <w:rtl/>
        </w:rPr>
        <w:t xml:space="preserve"> قال</w:t>
      </w:r>
      <w:r w:rsidR="00733B93">
        <w:rPr>
          <w:rtl/>
        </w:rPr>
        <w:t>:</w:t>
      </w:r>
      <w:r w:rsidRPr="001E74B8">
        <w:rPr>
          <w:rtl/>
        </w:rPr>
        <w:t xml:space="preserve"> أمّا التخلص فهو أن يأخذ المتكلّم في معنىً من المعاني</w:t>
      </w:r>
      <w:r w:rsidR="00733B93">
        <w:rPr>
          <w:rtl/>
        </w:rPr>
        <w:t>،</w:t>
      </w:r>
      <w:r w:rsidRPr="001E74B8">
        <w:rPr>
          <w:rtl/>
        </w:rPr>
        <w:t xml:space="preserve"> فبينا هو فيه إذ أخذ في معنى آخر غيره</w:t>
      </w:r>
      <w:r w:rsidR="00733B93">
        <w:rPr>
          <w:rtl/>
        </w:rPr>
        <w:t>،</w:t>
      </w:r>
      <w:r w:rsidRPr="001E74B8">
        <w:rPr>
          <w:rtl/>
        </w:rPr>
        <w:t xml:space="preserve"> وجعل الأوّل سبباً إليه</w:t>
      </w:r>
      <w:r w:rsidR="00733B93">
        <w:rPr>
          <w:rtl/>
        </w:rPr>
        <w:t>،</w:t>
      </w:r>
      <w:r w:rsidRPr="001E74B8">
        <w:rPr>
          <w:rtl/>
        </w:rPr>
        <w:t xml:space="preserve"> فيكون بعضه آخذاً برقاب بعض</w:t>
      </w:r>
      <w:r w:rsidR="00733B93">
        <w:rPr>
          <w:rtl/>
        </w:rPr>
        <w:t>،</w:t>
      </w:r>
      <w:r w:rsidRPr="001E74B8">
        <w:rPr>
          <w:rtl/>
        </w:rPr>
        <w:t xml:space="preserve"> من غير أن يقطع كلامه ويستأنف كلاماً آخر</w:t>
      </w:r>
      <w:r w:rsidR="00733B93">
        <w:rPr>
          <w:rtl/>
        </w:rPr>
        <w:t>،</w:t>
      </w:r>
      <w:r w:rsidRPr="001E74B8">
        <w:rPr>
          <w:rtl/>
        </w:rPr>
        <w:t xml:space="preserve"> بل يكون =</w:t>
      </w:r>
    </w:p>
    <w:p w:rsidR="003637EC" w:rsidRDefault="000E1D55" w:rsidP="001E74B8">
      <w:pPr>
        <w:pStyle w:val="libNormal"/>
        <w:rPr>
          <w:rtl/>
        </w:rPr>
      </w:pPr>
      <w:r>
        <w:br w:type="page"/>
      </w:r>
    </w:p>
    <w:p w:rsidR="00860ABA" w:rsidRPr="00A74D58" w:rsidRDefault="00860ABA" w:rsidP="001E74B8">
      <w:pPr>
        <w:pStyle w:val="libNormal"/>
        <w:rPr>
          <w:rtl/>
        </w:rPr>
      </w:pPr>
      <w:r w:rsidRPr="00A74D58">
        <w:rPr>
          <w:rtl/>
        </w:rPr>
        <w:lastRenderedPageBreak/>
        <w:t>قال أهل البيان</w:t>
      </w:r>
      <w:r w:rsidR="00733B93">
        <w:rPr>
          <w:rtl/>
        </w:rPr>
        <w:t>:</w:t>
      </w:r>
      <w:r w:rsidRPr="00A74D58">
        <w:rPr>
          <w:rtl/>
        </w:rPr>
        <w:t xml:space="preserve"> من البلاغة حسن الابتداء</w:t>
      </w:r>
      <w:r w:rsidR="00733B93">
        <w:rPr>
          <w:rtl/>
        </w:rPr>
        <w:t>،</w:t>
      </w:r>
      <w:r w:rsidRPr="00A74D58">
        <w:rPr>
          <w:rtl/>
        </w:rPr>
        <w:t xml:space="preserve"> ويُسمّى </w:t>
      </w:r>
      <w:r w:rsidR="00733B93">
        <w:rPr>
          <w:rtl/>
        </w:rPr>
        <w:t>(</w:t>
      </w:r>
      <w:r w:rsidRPr="00A74D58">
        <w:rPr>
          <w:rtl/>
        </w:rPr>
        <w:t>براعة المطلع</w:t>
      </w:r>
      <w:r w:rsidR="00733B93">
        <w:rPr>
          <w:rtl/>
        </w:rPr>
        <w:t>)،</w:t>
      </w:r>
      <w:r w:rsidRPr="00A74D58">
        <w:rPr>
          <w:rtl/>
        </w:rPr>
        <w:t xml:space="preserve"> وهو أن يتأنّق المتكلّم في أول كلامه</w:t>
      </w:r>
      <w:r w:rsidR="00733B93">
        <w:rPr>
          <w:rtl/>
        </w:rPr>
        <w:t>،</w:t>
      </w:r>
      <w:r w:rsidRPr="00A74D58">
        <w:rPr>
          <w:rtl/>
        </w:rPr>
        <w:t xml:space="preserve"> ويأتي بأعذب الألفاظ وأجزلها وأرقّها وأسلسها وأحسنها نظماً وسبكاً</w:t>
      </w:r>
      <w:r w:rsidR="00733B93">
        <w:rPr>
          <w:rtl/>
        </w:rPr>
        <w:t>،</w:t>
      </w:r>
      <w:r w:rsidRPr="00A74D58">
        <w:rPr>
          <w:rtl/>
        </w:rPr>
        <w:t xml:space="preserve"> وأصحّها مبنىً</w:t>
      </w:r>
      <w:r w:rsidR="00733B93">
        <w:rPr>
          <w:rtl/>
        </w:rPr>
        <w:t>،</w:t>
      </w:r>
      <w:r w:rsidRPr="00A74D58">
        <w:rPr>
          <w:rtl/>
        </w:rPr>
        <w:t xml:space="preserve"> وأوضحها معنىً</w:t>
      </w:r>
      <w:r w:rsidR="00733B93">
        <w:rPr>
          <w:rtl/>
        </w:rPr>
        <w:t>،</w:t>
      </w:r>
      <w:r w:rsidRPr="00A74D58">
        <w:rPr>
          <w:rtl/>
        </w:rPr>
        <w:t xml:space="preserve"> وأخلاها من الحشو والركّة والتعقيد</w:t>
      </w:r>
      <w:r w:rsidR="00733B93">
        <w:rPr>
          <w:rtl/>
        </w:rPr>
        <w:t>،</w:t>
      </w:r>
      <w:r w:rsidRPr="00A74D58">
        <w:rPr>
          <w:rtl/>
        </w:rPr>
        <w:t xml:space="preserve"> والتقديم والتأخير الملبّس والذي لا يناسب</w:t>
      </w:r>
      <w:r w:rsidR="00733B93">
        <w:rPr>
          <w:rtl/>
        </w:rPr>
        <w:t>.</w:t>
      </w:r>
    </w:p>
    <w:p w:rsidR="00860ABA" w:rsidRPr="00A74D58" w:rsidRDefault="00860ABA" w:rsidP="002E0C24">
      <w:pPr>
        <w:pStyle w:val="libNormal"/>
        <w:rPr>
          <w:rtl/>
        </w:rPr>
      </w:pPr>
      <w:r w:rsidRPr="001E74B8">
        <w:rPr>
          <w:rtl/>
        </w:rPr>
        <w:t>قالوا</w:t>
      </w:r>
      <w:r w:rsidR="00733B93">
        <w:rPr>
          <w:rtl/>
        </w:rPr>
        <w:t>:</w:t>
      </w:r>
      <w:r w:rsidRPr="001E74B8">
        <w:rPr>
          <w:rtl/>
        </w:rPr>
        <w:t xml:space="preserve"> وقد أتت جميع فواتح السور من القرآن المجيد على أحسن الوجوه وأبلغها وأكملها</w:t>
      </w:r>
      <w:r w:rsidR="00733B93">
        <w:rPr>
          <w:rtl/>
        </w:rPr>
        <w:t>،</w:t>
      </w:r>
      <w:r w:rsidRPr="001E74B8">
        <w:rPr>
          <w:rtl/>
        </w:rPr>
        <w:t xml:space="preserve"> كالتحميدات وحروف الهجاء والنداء وغير ذلك </w:t>
      </w:r>
      <w:r w:rsidRPr="001E74B8">
        <w:rPr>
          <w:rStyle w:val="libFootnotenumChar"/>
          <w:rtl/>
        </w:rPr>
        <w:t>(1)</w:t>
      </w:r>
      <w:r w:rsidR="00733B93">
        <w:rPr>
          <w:rtl/>
        </w:rPr>
        <w:t>.</w:t>
      </w:r>
    </w:p>
    <w:p w:rsidR="00860ABA" w:rsidRPr="00A74D58" w:rsidRDefault="00860ABA" w:rsidP="001E74B8">
      <w:pPr>
        <w:pStyle w:val="libNormal"/>
        <w:rPr>
          <w:rtl/>
        </w:rPr>
      </w:pPr>
      <w:r w:rsidRPr="00A74D58">
        <w:rPr>
          <w:rtl/>
        </w:rPr>
        <w:t>قال ابن الأثير</w:t>
      </w:r>
      <w:r w:rsidR="00733B93">
        <w:rPr>
          <w:rtl/>
        </w:rPr>
        <w:t>:</w:t>
      </w:r>
      <w:r w:rsidRPr="00A74D58">
        <w:rPr>
          <w:rtl/>
        </w:rPr>
        <w:t xml:space="preserve"> وحقيقة هذا الركن البلاغي أن يجعل مطلع الكلام دالاً على المعنى المقصود منه</w:t>
      </w:r>
      <w:r w:rsidR="00733B93">
        <w:rPr>
          <w:rtl/>
        </w:rPr>
        <w:t>،</w:t>
      </w:r>
      <w:r w:rsidRPr="00A74D58">
        <w:rPr>
          <w:rtl/>
        </w:rPr>
        <w:t xml:space="preserve"> إن كان فتحاً ففتحاً</w:t>
      </w:r>
      <w:r w:rsidR="00733B93">
        <w:rPr>
          <w:rtl/>
        </w:rPr>
        <w:t>،</w:t>
      </w:r>
      <w:r w:rsidRPr="00A74D58">
        <w:rPr>
          <w:rtl/>
        </w:rPr>
        <w:t xml:space="preserve"> وإن كان هناءً فهناء</w:t>
      </w:r>
      <w:r w:rsidR="00733B93">
        <w:rPr>
          <w:rtl/>
        </w:rPr>
        <w:t>،</w:t>
      </w:r>
      <w:r w:rsidRPr="00A74D58">
        <w:rPr>
          <w:rtl/>
        </w:rPr>
        <w:t xml:space="preserve"> أو عزاءً فعزاء</w:t>
      </w:r>
      <w:r w:rsidR="00733B93">
        <w:rPr>
          <w:rtl/>
        </w:rPr>
        <w:t>،</w:t>
      </w:r>
      <w:r w:rsidRPr="00A74D58">
        <w:rPr>
          <w:rtl/>
        </w:rPr>
        <w:t xml:space="preserve"> وكذلك في سائر المعاني</w:t>
      </w:r>
      <w:r w:rsidR="00733B93">
        <w:rPr>
          <w:rtl/>
        </w:rPr>
        <w:t>.</w:t>
      </w:r>
    </w:p>
    <w:p w:rsidR="00860ABA" w:rsidRPr="00A74D58" w:rsidRDefault="00860ABA" w:rsidP="002E0C24">
      <w:pPr>
        <w:pStyle w:val="libNormal"/>
        <w:rPr>
          <w:rtl/>
        </w:rPr>
      </w:pPr>
      <w:r w:rsidRPr="001E74B8">
        <w:rPr>
          <w:rtl/>
        </w:rPr>
        <w:t>قال</w:t>
      </w:r>
      <w:r w:rsidR="00733B93">
        <w:rPr>
          <w:rtl/>
        </w:rPr>
        <w:t>:</w:t>
      </w:r>
      <w:r w:rsidRPr="001E74B8">
        <w:rPr>
          <w:rtl/>
        </w:rPr>
        <w:t xml:space="preserve"> وهذا يرجع إلى أدب النفس لا إلى أدب الدرس</w:t>
      </w:r>
      <w:r w:rsidR="00733B93">
        <w:rPr>
          <w:rtl/>
        </w:rPr>
        <w:t>،</w:t>
      </w:r>
      <w:r w:rsidRPr="001E74B8">
        <w:rPr>
          <w:rtl/>
        </w:rPr>
        <w:t xml:space="preserve"> ولهذا عيب على كثير من الشعراء والخطباء</w:t>
      </w:r>
      <w:r w:rsidR="00733B93">
        <w:rPr>
          <w:rtl/>
        </w:rPr>
        <w:t>،</w:t>
      </w:r>
      <w:r w:rsidRPr="001E74B8">
        <w:rPr>
          <w:rtl/>
        </w:rPr>
        <w:t xml:space="preserve"> زلّتهم في هذا المقام </w:t>
      </w:r>
      <w:r w:rsidRPr="001E74B8">
        <w:rPr>
          <w:rStyle w:val="libFootnotenumChar"/>
          <w:rtl/>
        </w:rPr>
        <w:t>(2)</w:t>
      </w:r>
      <w:r w:rsidR="00733B93">
        <w:rPr>
          <w:rtl/>
        </w:rPr>
        <w:t>.</w:t>
      </w:r>
    </w:p>
    <w:p w:rsidR="00860ABA" w:rsidRPr="00A74D58" w:rsidRDefault="00860ABA" w:rsidP="001E74B8">
      <w:pPr>
        <w:pStyle w:val="libNormal"/>
        <w:rPr>
          <w:rtl/>
        </w:rPr>
      </w:pPr>
      <w:r w:rsidRPr="00A74D58">
        <w:rPr>
          <w:rtl/>
        </w:rPr>
        <w:t>قال</w:t>
      </w:r>
      <w:r w:rsidR="00733B93">
        <w:rPr>
          <w:rtl/>
        </w:rPr>
        <w:t>:</w:t>
      </w:r>
      <w:r w:rsidRPr="00A74D58">
        <w:rPr>
          <w:rtl/>
        </w:rPr>
        <w:t xml:space="preserve"> وإنّما خصّت الابتداءات بالاختيار لأنّها أول ما يطرق السمع من الكلام</w:t>
      </w:r>
      <w:r w:rsidR="00733B93">
        <w:rPr>
          <w:rtl/>
        </w:rPr>
        <w:t>،</w:t>
      </w:r>
      <w:r w:rsidRPr="00A74D58">
        <w:rPr>
          <w:rtl/>
        </w:rPr>
        <w:t xml:space="preserve"> فإذا كان الابتداء لائقاً بالمعنى الوارد بعده توفّرت الدواعي على استماعه</w:t>
      </w:r>
      <w:r w:rsidR="00733B93">
        <w:rPr>
          <w:rtl/>
        </w:rPr>
        <w:t>.</w:t>
      </w:r>
    </w:p>
    <w:p w:rsidR="000E1D55" w:rsidRDefault="00860ABA" w:rsidP="002E0C24">
      <w:pPr>
        <w:pStyle w:val="libNormal"/>
        <w:rPr>
          <w:rtl/>
        </w:rPr>
      </w:pPr>
      <w:r w:rsidRPr="001E74B8">
        <w:rPr>
          <w:rtl/>
        </w:rPr>
        <w:t>قال</w:t>
      </w:r>
      <w:r w:rsidR="00733B93">
        <w:rPr>
          <w:rtl/>
        </w:rPr>
        <w:t>:</w:t>
      </w:r>
      <w:r w:rsidRPr="001E74B8">
        <w:rPr>
          <w:rtl/>
        </w:rPr>
        <w:t xml:space="preserve"> ويكفيك من هذا الباب الابتداءات الواردة في القرآن الكريم</w:t>
      </w:r>
      <w:r w:rsidR="00733B93">
        <w:rPr>
          <w:rtl/>
        </w:rPr>
        <w:t>،</w:t>
      </w:r>
      <w:r w:rsidRPr="001E74B8">
        <w:rPr>
          <w:rtl/>
        </w:rPr>
        <w:t xml:space="preserve"> كالتحميدات المفتتح بها أوائل السور </w:t>
      </w:r>
      <w:r w:rsidR="00733B93">
        <w:rPr>
          <w:rtl/>
        </w:rPr>
        <w:t>(</w:t>
      </w:r>
      <w:r w:rsidRPr="001E74B8">
        <w:rPr>
          <w:rtl/>
        </w:rPr>
        <w:t>منها المسبّحات</w:t>
      </w:r>
      <w:r w:rsidR="00733B93">
        <w:rPr>
          <w:rtl/>
        </w:rPr>
        <w:t>).</w:t>
      </w:r>
      <w:r w:rsidRPr="001E74B8">
        <w:rPr>
          <w:rtl/>
        </w:rPr>
        <w:t xml:space="preserve"> وكذلك الابتداءات بالنداء في مثل قوله </w:t>
      </w:r>
      <w:r w:rsidRPr="001E74B8">
        <w:rPr>
          <w:rStyle w:val="libFootnotenumChar"/>
          <w:rtl/>
        </w:rPr>
        <w:t>(3)</w:t>
      </w:r>
      <w:r w:rsidR="00733B93">
        <w:rPr>
          <w:rtl/>
        </w:rPr>
        <w:t>،</w:t>
      </w:r>
      <w:r w:rsidRPr="001E74B8">
        <w:rPr>
          <w:rtl/>
        </w:rPr>
        <w:t xml:space="preserve"> فإنّ عموم الخطاب ينمّ عن رعاية وعناية بالغة بشأن المخاطبين جميعاً</w:t>
      </w:r>
      <w:r w:rsidR="00733B93">
        <w:rPr>
          <w:rtl/>
        </w:rPr>
        <w:t>،</w:t>
      </w:r>
      <w:r w:rsidRPr="001E74B8">
        <w:rPr>
          <w:rtl/>
        </w:rPr>
        <w:t xml:space="preserve"> ولا سيّما</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جميع كلامه كأنّما أفرغ إفراغاً</w:t>
      </w:r>
      <w:r w:rsidR="00733B93">
        <w:rPr>
          <w:rtl/>
        </w:rPr>
        <w:t>،</w:t>
      </w:r>
      <w:r w:rsidRPr="001E74B8">
        <w:rPr>
          <w:rtl/>
        </w:rPr>
        <w:t xml:space="preserve"> وأمّا الاقتضاب فهو أن يقطع كلامه ويستأنف كلاماً آخر</w:t>
      </w:r>
      <w:r w:rsidR="00733B93">
        <w:rPr>
          <w:rtl/>
        </w:rPr>
        <w:t>،</w:t>
      </w:r>
      <w:r w:rsidRPr="001E74B8">
        <w:rPr>
          <w:rtl/>
        </w:rPr>
        <w:t xml:space="preserve"> ولا يكون بينهما علاقة في ظاهر الأمر</w:t>
      </w:r>
      <w:r w:rsidR="00733B93">
        <w:rPr>
          <w:rtl/>
        </w:rPr>
        <w:t>،</w:t>
      </w:r>
      <w:r w:rsidRPr="001E74B8">
        <w:rPr>
          <w:rtl/>
        </w:rPr>
        <w:t xml:space="preserve"> وهو مذهب من مذاهب العرب فيه طرافة وظرافة</w:t>
      </w:r>
      <w:r w:rsidR="00733B93">
        <w:rPr>
          <w:rtl/>
        </w:rPr>
        <w:t>،</w:t>
      </w:r>
      <w:r w:rsidRPr="001E74B8">
        <w:rPr>
          <w:rtl/>
        </w:rPr>
        <w:t xml:space="preserve"> وسنأتي على كلّ من القسمين في مبحث </w:t>
      </w:r>
      <w:r w:rsidR="00733B93">
        <w:rPr>
          <w:rtl/>
        </w:rPr>
        <w:t>(</w:t>
      </w:r>
      <w:r w:rsidRPr="001E74B8">
        <w:rPr>
          <w:rtl/>
        </w:rPr>
        <w:t>حسن الختام</w:t>
      </w:r>
      <w:r w:rsidR="00733B93">
        <w:rPr>
          <w:rtl/>
        </w:rPr>
        <w:t>)</w:t>
      </w:r>
      <w:r w:rsidRPr="001E74B8">
        <w:rPr>
          <w:rtl/>
        </w:rPr>
        <w:t xml:space="preserve"> ص 320 إن شاء الله</w:t>
      </w:r>
      <w:r w:rsidR="00733B93">
        <w:rPr>
          <w:rtl/>
        </w:rPr>
        <w:t>.</w:t>
      </w:r>
    </w:p>
    <w:p w:rsidR="00860ABA" w:rsidRPr="001E74B8" w:rsidRDefault="00860ABA" w:rsidP="001E74B8">
      <w:pPr>
        <w:pStyle w:val="libFootnote0"/>
        <w:rPr>
          <w:rtl/>
        </w:rPr>
      </w:pPr>
      <w:r w:rsidRPr="001E74B8">
        <w:rPr>
          <w:rtl/>
        </w:rPr>
        <w:t>(1) قاله ابن معصوم في أنوار الربيع</w:t>
      </w:r>
      <w:r w:rsidR="00733B93">
        <w:rPr>
          <w:rtl/>
        </w:rPr>
        <w:t>:</w:t>
      </w:r>
      <w:r w:rsidRPr="001E74B8">
        <w:rPr>
          <w:rtl/>
        </w:rPr>
        <w:t xml:space="preserve"> ج1 ص34</w:t>
      </w:r>
      <w:r w:rsidR="00733B93">
        <w:rPr>
          <w:rtl/>
        </w:rPr>
        <w:t>.</w:t>
      </w:r>
    </w:p>
    <w:p w:rsidR="00860ABA" w:rsidRPr="001E74B8" w:rsidRDefault="00860ABA" w:rsidP="001E74B8">
      <w:pPr>
        <w:pStyle w:val="libFootnote0"/>
        <w:rPr>
          <w:rtl/>
        </w:rPr>
      </w:pPr>
      <w:r w:rsidRPr="001E74B8">
        <w:rPr>
          <w:rtl/>
        </w:rPr>
        <w:t>(2) راجع ما ذكره من معايب الشعراء القدامى والمحدثين في هذا الباب</w:t>
      </w:r>
      <w:r w:rsidR="00733B93">
        <w:rPr>
          <w:rtl/>
        </w:rPr>
        <w:t>،</w:t>
      </w:r>
      <w:r w:rsidRPr="001E74B8">
        <w:rPr>
          <w:rtl/>
        </w:rPr>
        <w:t xml:space="preserve"> وكذلك ما أخذه ابن معصوم على مطلع قصيدة امرؤ القيس</w:t>
      </w:r>
      <w:r w:rsidR="00733B93">
        <w:rPr>
          <w:rtl/>
        </w:rPr>
        <w:t>،</w:t>
      </w:r>
      <w:r w:rsidRPr="001E74B8">
        <w:rPr>
          <w:rtl/>
        </w:rPr>
        <w:t xml:space="preserve"> وقد ذكرنا شطراً منه فيما سبق في حقل المقارنات</w:t>
      </w:r>
      <w:r w:rsidR="00733B93">
        <w:rPr>
          <w:rtl/>
        </w:rPr>
        <w:t>،</w:t>
      </w:r>
      <w:r w:rsidRPr="001E74B8">
        <w:rPr>
          <w:rtl/>
        </w:rPr>
        <w:t xml:space="preserve"> راجع ص 174</w:t>
      </w:r>
      <w:r w:rsidR="00733B93">
        <w:rPr>
          <w:rtl/>
        </w:rPr>
        <w:t>.</w:t>
      </w:r>
    </w:p>
    <w:p w:rsidR="00860ABA" w:rsidRPr="001E74B8" w:rsidRDefault="00860ABA" w:rsidP="001E74B8">
      <w:pPr>
        <w:pStyle w:val="libFootnote0"/>
        <w:rPr>
          <w:rtl/>
        </w:rPr>
      </w:pPr>
      <w:r w:rsidRPr="001E74B8">
        <w:rPr>
          <w:rtl/>
        </w:rPr>
        <w:t>(3) النساء</w:t>
      </w:r>
      <w:r w:rsidR="00733B93">
        <w:rPr>
          <w:rtl/>
        </w:rPr>
        <w:t>:</w:t>
      </w:r>
      <w:r w:rsidRPr="001E74B8">
        <w:rPr>
          <w:rtl/>
        </w:rPr>
        <w:t xml:space="preserve"> 1</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A74D58">
        <w:rPr>
          <w:rtl/>
        </w:rPr>
        <w:lastRenderedPageBreak/>
        <w:t>جاء تعقيبه بربّ الجميع الذي أفاض عليهم نعمة الوجود ومنَحهم الحياة وأنشأهم من أصل واحد</w:t>
      </w:r>
      <w:r w:rsidR="00733B93">
        <w:rPr>
          <w:rtl/>
        </w:rPr>
        <w:t>،</w:t>
      </w:r>
      <w:r w:rsidRPr="00A74D58">
        <w:rPr>
          <w:rtl/>
        </w:rPr>
        <w:t xml:space="preserve"> لا ميز بينهم في أصل ولا نسب</w:t>
      </w:r>
      <w:r w:rsidR="00733B93">
        <w:rPr>
          <w:rtl/>
        </w:rPr>
        <w:t>،</w:t>
      </w:r>
      <w:r w:rsidRPr="00A74D58">
        <w:rPr>
          <w:rtl/>
        </w:rPr>
        <w:t xml:space="preserve"> فما أبرعه من خطاب جلل فخم</w:t>
      </w:r>
      <w:r w:rsidR="00733B93">
        <w:rPr>
          <w:rtl/>
        </w:rPr>
        <w:t>،</w:t>
      </w:r>
      <w:r w:rsidRPr="00A74D58">
        <w:rPr>
          <w:rtl/>
        </w:rPr>
        <w:t xml:space="preserve"> يسترعي انتباه عامّة الخلائق في هذا الشمول والعموم</w:t>
      </w:r>
      <w:r w:rsidR="00733B93">
        <w:rPr>
          <w:rtl/>
        </w:rPr>
        <w:t>.</w:t>
      </w:r>
    </w:p>
    <w:p w:rsidR="00860ABA" w:rsidRPr="00A74D58" w:rsidRDefault="00860ABA" w:rsidP="002E0C24">
      <w:pPr>
        <w:pStyle w:val="libNormal"/>
        <w:rPr>
          <w:rtl/>
        </w:rPr>
      </w:pPr>
      <w:r w:rsidRPr="001E74B8">
        <w:rPr>
          <w:rtl/>
        </w:rPr>
        <w:t>وكذلك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أَيّهَا النّاسُ اتّقُوا رَبّكُمْ إِنّ زَلْزَلَةَ السّاعَةِ شَيْ‏ءٌ عَظِيمٌ</w:t>
      </w:r>
      <w:r w:rsidR="00733B93" w:rsidRPr="0086676F">
        <w:rPr>
          <w:rStyle w:val="libAlaemChar"/>
          <w:rFonts w:hint="cs"/>
          <w:rtl/>
        </w:rPr>
        <w:t>)</w:t>
      </w:r>
      <w:r w:rsidRPr="001E74B8">
        <w:rPr>
          <w:rStyle w:val="libBold2Char"/>
          <w:rtl/>
        </w:rPr>
        <w:t xml:space="preserve"> </w:t>
      </w:r>
      <w:r w:rsidRPr="001E74B8">
        <w:rPr>
          <w:rStyle w:val="libFootnotenumChar"/>
          <w:rtl/>
        </w:rPr>
        <w:t>(1)</w:t>
      </w:r>
      <w:r w:rsidRPr="001E74B8">
        <w:rPr>
          <w:rtl/>
        </w:rPr>
        <w:t xml:space="preserve"> فإنّ هذا الابتداء المقترن بالتنبيه على خطورة أمر الانتهاء ممّا يسترعي الانتباه ويُوقظ السامعين للإصغاء إليه بكل وجودهم</w:t>
      </w:r>
      <w:r w:rsidR="00733B93">
        <w:rPr>
          <w:rtl/>
        </w:rPr>
        <w:t>.</w:t>
      </w:r>
    </w:p>
    <w:p w:rsidR="00860ABA" w:rsidRPr="00A74D58" w:rsidRDefault="00860ABA" w:rsidP="001E74B8">
      <w:pPr>
        <w:pStyle w:val="libNormal"/>
        <w:rPr>
          <w:rtl/>
        </w:rPr>
      </w:pPr>
      <w:r w:rsidRPr="00A74D58">
        <w:rPr>
          <w:rtl/>
        </w:rPr>
        <w:t>قال</w:t>
      </w:r>
      <w:r w:rsidR="00733B93">
        <w:rPr>
          <w:rtl/>
        </w:rPr>
        <w:t>:</w:t>
      </w:r>
      <w:r w:rsidRPr="00A74D58">
        <w:rPr>
          <w:rtl/>
        </w:rPr>
        <w:t xml:space="preserve"> وكذلك الابتداءات بالحروف المقطّعة في مثل قوله</w:t>
      </w:r>
      <w:r w:rsidR="00733B93">
        <w:rPr>
          <w:rtl/>
        </w:rPr>
        <w:t>:</w:t>
      </w:r>
      <w:r w:rsidRPr="00A74D58">
        <w:rPr>
          <w:rtl/>
        </w:rPr>
        <w:t xml:space="preserve"> </w:t>
      </w:r>
      <w:r w:rsidR="00733B93">
        <w:rPr>
          <w:rtl/>
        </w:rPr>
        <w:t>(</w:t>
      </w:r>
      <w:r w:rsidRPr="00A74D58">
        <w:rPr>
          <w:rtl/>
        </w:rPr>
        <w:t>طس</w:t>
      </w:r>
      <w:r w:rsidR="00733B93">
        <w:rPr>
          <w:rtl/>
        </w:rPr>
        <w:t>)</w:t>
      </w:r>
      <w:r w:rsidRPr="00A74D58">
        <w:rPr>
          <w:rtl/>
        </w:rPr>
        <w:t xml:space="preserve"> و</w:t>
      </w:r>
      <w:r w:rsidR="00733B93">
        <w:rPr>
          <w:rtl/>
        </w:rPr>
        <w:t>(</w:t>
      </w:r>
      <w:r w:rsidRPr="00A74D58">
        <w:rPr>
          <w:rtl/>
        </w:rPr>
        <w:t>حم</w:t>
      </w:r>
      <w:r w:rsidR="00733B93">
        <w:rPr>
          <w:rtl/>
        </w:rPr>
        <w:t>)</w:t>
      </w:r>
      <w:r w:rsidRPr="00A74D58">
        <w:rPr>
          <w:rtl/>
        </w:rPr>
        <w:t xml:space="preserve"> و</w:t>
      </w:r>
      <w:r w:rsidR="00733B93">
        <w:rPr>
          <w:rtl/>
        </w:rPr>
        <w:t>(</w:t>
      </w:r>
      <w:r w:rsidRPr="00A74D58">
        <w:rPr>
          <w:rtl/>
        </w:rPr>
        <w:t>الم</w:t>
      </w:r>
      <w:r w:rsidR="00733B93">
        <w:rPr>
          <w:rtl/>
        </w:rPr>
        <w:t>)</w:t>
      </w:r>
      <w:r w:rsidRPr="00A74D58">
        <w:rPr>
          <w:rtl/>
        </w:rPr>
        <w:t xml:space="preserve"> و</w:t>
      </w:r>
      <w:r w:rsidR="00733B93">
        <w:rPr>
          <w:rtl/>
        </w:rPr>
        <w:t>(</w:t>
      </w:r>
      <w:r w:rsidRPr="00A74D58">
        <w:rPr>
          <w:rtl/>
        </w:rPr>
        <w:t>ق</w:t>
      </w:r>
      <w:r w:rsidR="00733B93">
        <w:rPr>
          <w:rtl/>
        </w:rPr>
        <w:t>)</w:t>
      </w:r>
      <w:r w:rsidRPr="00A74D58">
        <w:rPr>
          <w:rtl/>
        </w:rPr>
        <w:t xml:space="preserve"> و</w:t>
      </w:r>
      <w:r w:rsidR="00733B93">
        <w:rPr>
          <w:rtl/>
        </w:rPr>
        <w:t>(</w:t>
      </w:r>
      <w:r w:rsidRPr="00A74D58">
        <w:rPr>
          <w:rtl/>
        </w:rPr>
        <w:t>ن</w:t>
      </w:r>
      <w:r w:rsidR="00733B93">
        <w:rPr>
          <w:rtl/>
        </w:rPr>
        <w:t>)</w:t>
      </w:r>
      <w:r w:rsidRPr="00A74D58">
        <w:rPr>
          <w:rtl/>
        </w:rPr>
        <w:t xml:space="preserve"> وغيرهنّ ممّا يبعث على الاستماع إليه</w:t>
      </w:r>
      <w:r w:rsidR="00733B93">
        <w:rPr>
          <w:rtl/>
        </w:rPr>
        <w:t>؛</w:t>
      </w:r>
      <w:r w:rsidRPr="00A74D58">
        <w:rPr>
          <w:rtl/>
        </w:rPr>
        <w:t xml:space="preserve"> لأنّه يقرع السمع شيءٌ غريب</w:t>
      </w:r>
      <w:r w:rsidR="00733B93">
        <w:rPr>
          <w:rtl/>
        </w:rPr>
        <w:t>،</w:t>
      </w:r>
      <w:r w:rsidRPr="00A74D58">
        <w:rPr>
          <w:rtl/>
        </w:rPr>
        <w:t xml:space="preserve"> ليس بمثله عادة</w:t>
      </w:r>
      <w:r w:rsidR="00733B93">
        <w:rPr>
          <w:rtl/>
        </w:rPr>
        <w:t>،</w:t>
      </w:r>
      <w:r w:rsidRPr="00A74D58">
        <w:rPr>
          <w:rtl/>
        </w:rPr>
        <w:t xml:space="preserve"> فيكون سبباً للتطلّع نحوه والإصغاء إليه</w:t>
      </w:r>
      <w:r w:rsidR="00733B93">
        <w:rPr>
          <w:rtl/>
        </w:rPr>
        <w:t>.</w:t>
      </w:r>
    </w:p>
    <w:p w:rsidR="003637EC" w:rsidRDefault="00860ABA" w:rsidP="002E0C24">
      <w:pPr>
        <w:pStyle w:val="libNormal"/>
        <w:rPr>
          <w:rtl/>
        </w:rPr>
      </w:pPr>
      <w:r w:rsidRPr="001E74B8">
        <w:rPr>
          <w:rtl/>
        </w:rPr>
        <w:t xml:space="preserve">ثمّ أخذ في بيان ما استقبح من الابتداءات أقوال الشعراء </w:t>
      </w:r>
      <w:r w:rsidRPr="001E74B8">
        <w:rPr>
          <w:rStyle w:val="libFootnotenumChar"/>
          <w:rtl/>
        </w:rPr>
        <w:t>(2)</w:t>
      </w:r>
      <w:r w:rsidR="00733B93">
        <w:rPr>
          <w:rtl/>
        </w:rPr>
        <w:t>.</w:t>
      </w:r>
    </w:p>
    <w:p w:rsidR="000E1D55" w:rsidRDefault="00860ABA" w:rsidP="00733B93">
      <w:pPr>
        <w:pStyle w:val="Heading3"/>
        <w:rPr>
          <w:rtl/>
        </w:rPr>
      </w:pPr>
      <w:bookmarkStart w:id="50" w:name="_Toc427137042"/>
      <w:r w:rsidRPr="00A74D58">
        <w:rPr>
          <w:rtl/>
        </w:rPr>
        <w:t>المبادئ والافتتاحات</w:t>
      </w:r>
      <w:bookmarkEnd w:id="50"/>
    </w:p>
    <w:p w:rsidR="000E1D55" w:rsidRDefault="00860ABA" w:rsidP="00733B93">
      <w:pPr>
        <w:pStyle w:val="libBold1"/>
        <w:rPr>
          <w:rtl/>
        </w:rPr>
      </w:pPr>
      <w:r w:rsidRPr="00A74D58">
        <w:rPr>
          <w:rtl/>
        </w:rPr>
        <w:t>في كلام الله تعالى</w:t>
      </w:r>
    </w:p>
    <w:p w:rsidR="00860ABA" w:rsidRPr="00A74D58" w:rsidRDefault="00860ABA" w:rsidP="002E0C24">
      <w:pPr>
        <w:pStyle w:val="libNormal"/>
        <w:rPr>
          <w:rtl/>
        </w:rPr>
      </w:pPr>
      <w:r w:rsidRPr="001E74B8">
        <w:rPr>
          <w:rtl/>
        </w:rPr>
        <w:t>ولنبدأ بفاتحة الكتاب</w:t>
      </w:r>
      <w:r w:rsidR="00733B93">
        <w:rPr>
          <w:rtl/>
        </w:rPr>
        <w:t>،</w:t>
      </w:r>
      <w:r w:rsidRPr="001E74B8">
        <w:rPr>
          <w:rtl/>
        </w:rPr>
        <w:t xml:space="preserve"> وهي أُمّ الكتاب</w:t>
      </w:r>
      <w:r w:rsidR="00733B93">
        <w:rPr>
          <w:rtl/>
        </w:rPr>
        <w:t>،</w:t>
      </w:r>
      <w:r w:rsidRPr="001E74B8">
        <w:rPr>
          <w:rtl/>
        </w:rPr>
        <w:t xml:space="preserve"> وعِدل القرآن</w:t>
      </w:r>
      <w:r w:rsidR="00733B93">
        <w:rPr>
          <w:rtl/>
        </w:rPr>
        <w:t>،</w:t>
      </w:r>
      <w:r w:rsidRPr="001E74B8">
        <w:rPr>
          <w:rtl/>
        </w:rPr>
        <w:t xml:space="preserve"> وقد استهلّ المصحف الشريف بها</w:t>
      </w:r>
      <w:r w:rsidR="00733B93">
        <w:rPr>
          <w:rtl/>
        </w:rPr>
        <w:t>؛</w:t>
      </w:r>
      <w:r w:rsidRPr="001E74B8">
        <w:rPr>
          <w:rtl/>
        </w:rPr>
        <w:t xml:space="preserve"> لاحتوائها على أُمّهات مقاصد القرآن الكريم وأُصول برامجه في الدعاء إلى الله والانقطاع إليه</w:t>
      </w:r>
      <w:r w:rsidR="00733B93">
        <w:rPr>
          <w:rtl/>
        </w:rPr>
        <w:t>؛</w:t>
      </w:r>
      <w:r w:rsidRPr="001E74B8">
        <w:rPr>
          <w:rtl/>
        </w:rPr>
        <w:t xml:space="preserve"> ومِن ثَمّ عَدلت بالقرآن العظيم</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وَلَقَدْ آتَيْنَاكَ سَبْعاً مِنَ الْمَثَانِي وَالْقُرْآنَ الْعَظِيمَ</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A74D58">
        <w:rPr>
          <w:rtl/>
        </w:rPr>
        <w:t>إنّها اشتملت على أُصول المعارف الخمسة</w:t>
      </w:r>
      <w:r w:rsidR="00733B93">
        <w:rPr>
          <w:rtl/>
        </w:rPr>
        <w:t>:</w:t>
      </w:r>
    </w:p>
    <w:p w:rsidR="00860ABA" w:rsidRPr="00A74D58"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عرفان ذاته المقدّسة وصفاته الجمال والجلال</w:t>
      </w:r>
      <w:r w:rsidR="00733B93">
        <w:rPr>
          <w:rtl/>
        </w:rPr>
        <w:t>؛</w:t>
      </w:r>
      <w:r w:rsidRPr="001E74B8">
        <w:rPr>
          <w:rtl/>
        </w:rPr>
        <w:t xml:space="preserve"> لأنّه الحقيق بالحمد كله</w:t>
      </w:r>
      <w:r w:rsidR="00733B93">
        <w:rPr>
          <w:rtl/>
        </w:rPr>
        <w:t>،</w:t>
      </w:r>
      <w:r w:rsidRPr="001E74B8">
        <w:rPr>
          <w:rtl/>
        </w:rPr>
        <w:t xml:space="preserve"> الكافل لتربية عوالم الغيب والشهود</w:t>
      </w:r>
      <w:r w:rsidR="00733B93">
        <w:rPr>
          <w:rtl/>
        </w:rPr>
        <w:t>،</w:t>
      </w:r>
      <w:r w:rsidRPr="001E74B8">
        <w:rPr>
          <w:rtl/>
        </w:rPr>
        <w:t xml:space="preserve"> ذو الرحمة الواسعة</w:t>
      </w:r>
      <w:r w:rsidR="00733B93">
        <w:rPr>
          <w:rtl/>
        </w:rPr>
        <w:t>،</w:t>
      </w:r>
      <w:r w:rsidRPr="001E74B8">
        <w:rPr>
          <w:rtl/>
        </w:rPr>
        <w:t xml:space="preserve"> والعناية البالغة بعباده المؤمنين</w:t>
      </w:r>
      <w:r w:rsidR="00733B93">
        <w:rPr>
          <w:rtl/>
        </w:rPr>
        <w:t>:</w:t>
      </w:r>
      <w:r w:rsidRPr="001E74B8">
        <w:rPr>
          <w:rStyle w:val="libBold2Char"/>
          <w:rtl/>
        </w:rPr>
        <w:t xml:space="preserve"> </w:t>
      </w:r>
      <w:r w:rsidR="00733B93" w:rsidRPr="0086676F">
        <w:rPr>
          <w:rStyle w:val="libAlaemChar"/>
          <w:rtl/>
        </w:rPr>
        <w:t>(</w:t>
      </w:r>
      <w:r w:rsidRPr="001E74B8">
        <w:rPr>
          <w:rStyle w:val="libAieChar"/>
          <w:rtl/>
        </w:rPr>
        <w:t>الحمدُ للهِ ربِّ العالمينَ * الرّحمنِ الرّحيمِ</w:t>
      </w:r>
      <w:r w:rsidR="00733B93" w:rsidRPr="0086676F">
        <w:rPr>
          <w:rStyle w:val="libAlaemChar"/>
          <w:rtl/>
        </w:rPr>
        <w:t>)</w:t>
      </w:r>
      <w:r w:rsidR="00733B93">
        <w:rPr>
          <w:rtl/>
        </w:rPr>
        <w:t>.</w:t>
      </w:r>
    </w:p>
    <w:p w:rsidR="00860ABA" w:rsidRPr="00A74D5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الحج</w:t>
      </w:r>
      <w:r w:rsidR="00733B93">
        <w:rPr>
          <w:rtl/>
        </w:rPr>
        <w:t>:</w:t>
      </w:r>
      <w:r w:rsidRPr="001E74B8">
        <w:rPr>
          <w:rtl/>
        </w:rPr>
        <w:t xml:space="preserve"> 1</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ج3 ص98</w:t>
      </w:r>
      <w:r w:rsidR="00733B93">
        <w:rPr>
          <w:rtl/>
        </w:rPr>
        <w:t>.</w:t>
      </w:r>
    </w:p>
    <w:p w:rsidR="003637EC" w:rsidRPr="001E74B8" w:rsidRDefault="00860ABA" w:rsidP="001E74B8">
      <w:pPr>
        <w:pStyle w:val="libFootnote0"/>
        <w:rPr>
          <w:rtl/>
        </w:rPr>
      </w:pPr>
      <w:r w:rsidRPr="001E74B8">
        <w:rPr>
          <w:rtl/>
        </w:rPr>
        <w:t>(3) الحجر</w:t>
      </w:r>
      <w:r w:rsidR="00733B93">
        <w:rPr>
          <w:rtl/>
        </w:rPr>
        <w:t>:</w:t>
      </w:r>
      <w:r w:rsidRPr="001E74B8">
        <w:rPr>
          <w:rtl/>
        </w:rPr>
        <w:t xml:space="preserve"> 87</w:t>
      </w:r>
      <w:r w:rsidR="00733B93">
        <w:rPr>
          <w:rtl/>
        </w:rPr>
        <w:t>.</w:t>
      </w:r>
    </w:p>
    <w:p w:rsidR="003637EC" w:rsidRDefault="001360E6" w:rsidP="001E74B8">
      <w:pPr>
        <w:pStyle w:val="libNormal"/>
        <w:rPr>
          <w:rtl/>
        </w:rPr>
      </w:pPr>
      <w:r>
        <w:rPr>
          <w:rtl/>
        </w:rPr>
        <w:br w:type="page"/>
      </w:r>
    </w:p>
    <w:p w:rsidR="00860ABA" w:rsidRPr="0040120C" w:rsidRDefault="00860ABA" w:rsidP="002E0C24">
      <w:pPr>
        <w:pStyle w:val="libNormal"/>
        <w:rPr>
          <w:rtl/>
        </w:rPr>
      </w:pPr>
      <w:r w:rsidRPr="001E74B8">
        <w:rPr>
          <w:rStyle w:val="libBold2Char"/>
          <w:rtl/>
        </w:rPr>
        <w:lastRenderedPageBreak/>
        <w:t>2</w:t>
      </w:r>
      <w:r w:rsidR="001E74B8" w:rsidRPr="001E74B8">
        <w:rPr>
          <w:rStyle w:val="libBold2Char"/>
          <w:rtl/>
        </w:rPr>
        <w:t xml:space="preserve"> - </w:t>
      </w:r>
      <w:r w:rsidRPr="001E74B8">
        <w:rPr>
          <w:rStyle w:val="libBold2Char"/>
          <w:rtl/>
        </w:rPr>
        <w:t>العقيدة بيوم الحساب</w:t>
      </w:r>
      <w:r w:rsidR="00733B93">
        <w:rPr>
          <w:rtl/>
        </w:rPr>
        <w:t>،</w:t>
      </w:r>
      <w:r w:rsidRPr="001E74B8">
        <w:rPr>
          <w:rtl/>
        </w:rPr>
        <w:t xml:space="preserve"> وأنّه إليه تعالى المنتهى</w:t>
      </w:r>
      <w:r w:rsidR="00733B93">
        <w:rPr>
          <w:rtl/>
        </w:rPr>
        <w:t>،</w:t>
      </w:r>
      <w:r w:rsidRPr="001E74B8">
        <w:rPr>
          <w:rtl/>
        </w:rPr>
        <w:t xml:space="preserve"> وبيده أَزِمَة الأُمور</w:t>
      </w:r>
      <w:r w:rsidR="00733B93">
        <w:rPr>
          <w:rtl/>
        </w:rPr>
        <w:t>،</w:t>
      </w:r>
      <w:r w:rsidRPr="001E74B8">
        <w:rPr>
          <w:rtl/>
        </w:rPr>
        <w:t xml:space="preserve"> كلٌّ إليه راجعون </w:t>
      </w:r>
      <w:r w:rsidR="00733B93" w:rsidRPr="0086676F">
        <w:rPr>
          <w:rStyle w:val="libAlaemChar"/>
          <w:rtl/>
        </w:rPr>
        <w:t>(</w:t>
      </w:r>
      <w:r w:rsidRPr="001E74B8">
        <w:rPr>
          <w:rStyle w:val="libAieChar"/>
          <w:rtl/>
        </w:rPr>
        <w:t>مالكِ يَومِ الدِّينِ</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وأن لا معبود سواه</w:t>
      </w:r>
      <w:r w:rsidR="00733B93">
        <w:rPr>
          <w:rtl/>
        </w:rPr>
        <w:t>،</w:t>
      </w:r>
      <w:r w:rsidRPr="001E74B8">
        <w:rPr>
          <w:rtl/>
        </w:rPr>
        <w:t xml:space="preserve"> ولا ملجأ إلاّ إليه</w:t>
      </w:r>
      <w:r w:rsidR="00733B93">
        <w:rPr>
          <w:rtl/>
        </w:rPr>
        <w:t>،</w:t>
      </w:r>
      <w:r w:rsidRPr="001E74B8">
        <w:rPr>
          <w:rtl/>
        </w:rPr>
        <w:t xml:space="preserve"> هي روح العبادة وخلوص العبودية</w:t>
      </w:r>
      <w:r w:rsidR="00733B93">
        <w:rPr>
          <w:rtl/>
        </w:rPr>
        <w:t>:</w:t>
      </w:r>
      <w:r w:rsidRPr="001E74B8">
        <w:rPr>
          <w:rtl/>
        </w:rPr>
        <w:t xml:space="preserve"> </w:t>
      </w:r>
      <w:r w:rsidR="00733B93" w:rsidRPr="0086676F">
        <w:rPr>
          <w:rStyle w:val="libAlaemChar"/>
          <w:rtl/>
        </w:rPr>
        <w:t>(</w:t>
      </w:r>
      <w:r w:rsidRPr="001E74B8">
        <w:rPr>
          <w:rStyle w:val="libAieChar"/>
          <w:rtl/>
        </w:rPr>
        <w:t>إيّاك نعبدُ وإيّاك نستعينُ</w:t>
      </w:r>
      <w:r w:rsidR="00733B93" w:rsidRPr="0086676F">
        <w:rPr>
          <w:rStyle w:val="libAlaemChar"/>
          <w:rtl/>
        </w:rPr>
        <w:t>)</w:t>
      </w:r>
      <w:r w:rsidR="00733B93">
        <w:rPr>
          <w:rtl/>
        </w:rPr>
        <w:t>.</w:t>
      </w:r>
    </w:p>
    <w:p w:rsidR="000E1D55"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ثمّ الإيمان برسالة الله إلى الخلق أجمعين</w:t>
      </w:r>
      <w:r w:rsidR="00733B93">
        <w:rPr>
          <w:rtl/>
        </w:rPr>
        <w:t>،</w:t>
      </w:r>
      <w:r w:rsidRPr="001E74B8">
        <w:rPr>
          <w:rtl/>
        </w:rPr>
        <w:t xml:space="preserve"> وأنّ الأنبياء </w:t>
      </w:r>
      <w:r w:rsidR="00733B93">
        <w:rPr>
          <w:rtl/>
        </w:rPr>
        <w:t>(</w:t>
      </w:r>
      <w:r w:rsidRPr="001E74B8">
        <w:rPr>
          <w:rtl/>
        </w:rPr>
        <w:t>عليهم السلام</w:t>
      </w:r>
      <w:r w:rsidR="00733B93">
        <w:rPr>
          <w:rtl/>
        </w:rPr>
        <w:t>)</w:t>
      </w:r>
      <w:r w:rsidRPr="001E74B8">
        <w:rPr>
          <w:rtl/>
        </w:rPr>
        <w:t xml:space="preserve"> هم الطرق إلى الله والوسائل لديه</w:t>
      </w:r>
      <w:r w:rsidR="00733B93">
        <w:rPr>
          <w:rtl/>
        </w:rPr>
        <w:t>،</w:t>
      </w:r>
      <w:r w:rsidRPr="001E74B8">
        <w:rPr>
          <w:rtl/>
        </w:rPr>
        <w:t xml:space="preserve"> فعرفان طريقتهم هو عرفان الحقّ والمنتهى إلى الحق</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اهْدِنَا الصّرَاطَ الْمُسْتَقِيمَ * صِرَاطَ الّذِينَ أَنْعَمْتَ عَلَيْهِمْ</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وأخيراً</w:t>
      </w:r>
      <w:r w:rsidR="00733B93">
        <w:rPr>
          <w:rStyle w:val="libBold2Char"/>
          <w:rtl/>
        </w:rPr>
        <w:t>،</w:t>
      </w:r>
      <w:r w:rsidRPr="001E74B8">
        <w:rPr>
          <w:rStyle w:val="libBold2Char"/>
          <w:rtl/>
        </w:rPr>
        <w:t xml:space="preserve"> فإنّ العناية بأحوال الأُمّم عِبرة للمعتبرينَ</w:t>
      </w:r>
      <w:r w:rsidR="00733B93">
        <w:rPr>
          <w:rtl/>
        </w:rPr>
        <w:t>،</w:t>
      </w:r>
      <w:r w:rsidRPr="001E74B8">
        <w:rPr>
          <w:rtl/>
        </w:rPr>
        <w:t xml:space="preserve"> فيُجتَنب طرائقهم الاستغوائية المنتهية إلى الضلال وغضب الرحمن</w:t>
      </w:r>
      <w:r w:rsidR="00733B93">
        <w:rPr>
          <w:rtl/>
        </w:rPr>
        <w:t>:</w:t>
      </w:r>
      <w:r w:rsidRPr="001E74B8">
        <w:rPr>
          <w:rtl/>
        </w:rPr>
        <w:t xml:space="preserve"> </w:t>
      </w:r>
      <w:r w:rsidR="00733B93" w:rsidRPr="0086676F">
        <w:rPr>
          <w:rStyle w:val="libAlaemChar"/>
          <w:rtl/>
        </w:rPr>
        <w:t>(</w:t>
      </w:r>
      <w:r w:rsidRPr="001E74B8">
        <w:rPr>
          <w:rStyle w:val="libAieChar"/>
          <w:rtl/>
        </w:rPr>
        <w:t>غيرِ المَغضوبِ عليهم ولا الضالّينَ</w:t>
      </w:r>
      <w:r w:rsidR="00733B93" w:rsidRPr="0086676F">
        <w:rPr>
          <w:rStyle w:val="libAlaemChar"/>
          <w:rtl/>
        </w:rPr>
        <w:t>)</w:t>
      </w:r>
      <w:r w:rsidR="00733B93">
        <w:rPr>
          <w:rtl/>
        </w:rPr>
        <w:t>.</w:t>
      </w:r>
    </w:p>
    <w:p w:rsidR="003637EC" w:rsidRDefault="00860ABA" w:rsidP="001E74B8">
      <w:pPr>
        <w:pStyle w:val="libNormal"/>
        <w:rPr>
          <w:rtl/>
        </w:rPr>
      </w:pPr>
      <w:r w:rsidRPr="0040120C">
        <w:rPr>
          <w:rtl/>
        </w:rPr>
        <w:t>قال ابن معصوم</w:t>
      </w:r>
      <w:r w:rsidR="00733B93">
        <w:rPr>
          <w:rtl/>
        </w:rPr>
        <w:t>:</w:t>
      </w:r>
      <w:r w:rsidRPr="0040120C">
        <w:rPr>
          <w:rtl/>
        </w:rPr>
        <w:t xml:space="preserve"> فقد نبّه في الفاتحة على جميع مقاصد القرآن</w:t>
      </w:r>
      <w:r w:rsidR="00733B93">
        <w:rPr>
          <w:rtl/>
        </w:rPr>
        <w:t>،</w:t>
      </w:r>
      <w:r w:rsidRPr="0040120C">
        <w:rPr>
          <w:rtl/>
        </w:rPr>
        <w:t xml:space="preserve"> وهذا هو الغاية في براعة الاستهلال</w:t>
      </w:r>
      <w:r w:rsidR="00733B93">
        <w:rPr>
          <w:rtl/>
        </w:rPr>
        <w:t>،</w:t>
      </w:r>
      <w:r w:rsidRPr="0040120C">
        <w:rPr>
          <w:rtl/>
        </w:rPr>
        <w:t xml:space="preserve"> مع ما اشتملت عليه من الألفاظ الحسنة</w:t>
      </w:r>
      <w:r w:rsidR="00733B93">
        <w:rPr>
          <w:rtl/>
        </w:rPr>
        <w:t>،</w:t>
      </w:r>
      <w:r w:rsidRPr="0040120C">
        <w:rPr>
          <w:rtl/>
        </w:rPr>
        <w:t xml:space="preserve"> والمقاطع المستحسنة</w:t>
      </w:r>
      <w:r w:rsidR="00733B93">
        <w:rPr>
          <w:rtl/>
        </w:rPr>
        <w:t>،</w:t>
      </w:r>
      <w:r w:rsidRPr="0040120C">
        <w:rPr>
          <w:rtl/>
        </w:rPr>
        <w:t xml:space="preserve"> وأنواع البلاغة</w:t>
      </w:r>
      <w:r w:rsidR="00733B93">
        <w:rPr>
          <w:rtl/>
        </w:rPr>
        <w:t>.</w:t>
      </w:r>
    </w:p>
    <w:p w:rsidR="000E1D55" w:rsidRDefault="00860ABA" w:rsidP="00733B93">
      <w:pPr>
        <w:pStyle w:val="libBold1"/>
        <w:rPr>
          <w:rtl/>
        </w:rPr>
      </w:pPr>
      <w:r w:rsidRPr="0040120C">
        <w:rPr>
          <w:rtl/>
        </w:rPr>
        <w:t>وهكذا أوّل ما اُنزل من القرآن</w:t>
      </w:r>
      <w:r w:rsidR="00733B93">
        <w:rPr>
          <w:rtl/>
        </w:rPr>
        <w:t>:</w:t>
      </w:r>
    </w:p>
    <w:p w:rsidR="00860ABA" w:rsidRPr="0040120C" w:rsidRDefault="00860ABA" w:rsidP="002E0C24">
      <w:pPr>
        <w:pStyle w:val="libNormal"/>
        <w:rPr>
          <w:rtl/>
        </w:rPr>
      </w:pPr>
      <w:r w:rsidRPr="001E74B8">
        <w:rPr>
          <w:rtl/>
        </w:rPr>
        <w:t>قال</w:t>
      </w:r>
      <w:r w:rsidR="00733B93">
        <w:rPr>
          <w:rtl/>
        </w:rPr>
        <w:t>:</w:t>
      </w:r>
      <w:r w:rsidRPr="001E74B8">
        <w:rPr>
          <w:rtl/>
        </w:rPr>
        <w:t xml:space="preserve"> وكذلك أول سورة اقرأ </w:t>
      </w:r>
      <w:r w:rsidR="00733B93">
        <w:rPr>
          <w:rtl/>
        </w:rPr>
        <w:t>(</w:t>
      </w:r>
      <w:r w:rsidRPr="001E74B8">
        <w:rPr>
          <w:rtl/>
        </w:rPr>
        <w:t>خمس آيات من أوّلها</w:t>
      </w:r>
      <w:r w:rsidR="00733B93">
        <w:rPr>
          <w:rtl/>
        </w:rPr>
        <w:t>)</w:t>
      </w:r>
      <w:r w:rsidRPr="001E74B8">
        <w:rPr>
          <w:rtl/>
        </w:rPr>
        <w:t xml:space="preserve"> فإنّها مشتملة على نظير ما اشتملت عليه الفاتحة من براعة الاستهلال</w:t>
      </w:r>
      <w:r w:rsidR="00733B93">
        <w:rPr>
          <w:rtl/>
        </w:rPr>
        <w:t>؛</w:t>
      </w:r>
      <w:r w:rsidRPr="001E74B8">
        <w:rPr>
          <w:rtl/>
        </w:rPr>
        <w:t xml:space="preserve"> لكونها أَوّل ما اُنزل من القرآن</w:t>
      </w:r>
      <w:r w:rsidR="00733B93">
        <w:rPr>
          <w:rtl/>
        </w:rPr>
        <w:t>،</w:t>
      </w:r>
      <w:r w:rsidRPr="001E74B8">
        <w:rPr>
          <w:rtl/>
        </w:rPr>
        <w:t xml:space="preserve"> فإنّ فيها الأَمر بالقراءة</w:t>
      </w:r>
      <w:r w:rsidR="00733B93">
        <w:rPr>
          <w:rtl/>
        </w:rPr>
        <w:t>،</w:t>
      </w:r>
      <w:r w:rsidRPr="001E74B8">
        <w:rPr>
          <w:rtl/>
        </w:rPr>
        <w:t xml:space="preserve"> والبدء فيها باسم الله، وفيها الإشارة إلى علم الأحكام</w:t>
      </w:r>
      <w:r w:rsidR="00733B93">
        <w:rPr>
          <w:rtl/>
        </w:rPr>
        <w:t>،</w:t>
      </w:r>
      <w:r w:rsidRPr="001E74B8">
        <w:rPr>
          <w:rtl/>
        </w:rPr>
        <w:t xml:space="preserve"> وفيها ما يتعلّق بتوحيد الله وإثبات ذاته وصفاته</w:t>
      </w:r>
      <w:r w:rsidR="00733B93">
        <w:rPr>
          <w:rtl/>
        </w:rPr>
        <w:t>،</w:t>
      </w:r>
      <w:r w:rsidRPr="001E74B8">
        <w:rPr>
          <w:rtl/>
        </w:rPr>
        <w:t xml:space="preserve"> من صفة ذات</w:t>
      </w:r>
      <w:r w:rsidR="00733B93">
        <w:rPr>
          <w:rtl/>
        </w:rPr>
        <w:t>،</w:t>
      </w:r>
      <w:r w:rsidRPr="001E74B8">
        <w:rPr>
          <w:rtl/>
        </w:rPr>
        <w:t xml:space="preserve"> وصفة فعل</w:t>
      </w:r>
      <w:r w:rsidR="00733B93">
        <w:rPr>
          <w:rtl/>
        </w:rPr>
        <w:t>،</w:t>
      </w:r>
      <w:r w:rsidRPr="001E74B8">
        <w:rPr>
          <w:rtl/>
        </w:rPr>
        <w:t xml:space="preserve"> وفي هذا إشارة إلى أُصول الدِين</w:t>
      </w:r>
      <w:r w:rsidR="00733B93">
        <w:rPr>
          <w:rtl/>
        </w:rPr>
        <w:t>،</w:t>
      </w:r>
      <w:r w:rsidRPr="001E74B8">
        <w:rPr>
          <w:rtl/>
        </w:rPr>
        <w:t xml:space="preserve"> وفيها ما يتعلّق بالإخبار من قوله </w:t>
      </w:r>
      <w:r w:rsidR="00733B93" w:rsidRPr="0086676F">
        <w:rPr>
          <w:rStyle w:val="libAlaemChar"/>
          <w:rtl/>
        </w:rPr>
        <w:t>(</w:t>
      </w:r>
      <w:r w:rsidRPr="001E74B8">
        <w:rPr>
          <w:rStyle w:val="libAieChar"/>
          <w:rFonts w:hint="cs"/>
          <w:rtl/>
        </w:rPr>
        <w:t>عَلَّمَ الإِنْسَانَ مَا لَمْ يَعْلَمْ</w:t>
      </w:r>
      <w:r w:rsidR="00733B93" w:rsidRPr="0086676F">
        <w:rPr>
          <w:rStyle w:val="libAlaemChar"/>
          <w:rtl/>
        </w:rPr>
        <w:t>)</w:t>
      </w:r>
      <w:r w:rsidRPr="001E74B8">
        <w:rPr>
          <w:rtl/>
        </w:rPr>
        <w:t xml:space="preserve"> ولهذا قيل</w:t>
      </w:r>
      <w:r w:rsidR="00733B93">
        <w:rPr>
          <w:rtl/>
        </w:rPr>
        <w:t>:</w:t>
      </w:r>
      <w:r w:rsidRPr="001E74B8">
        <w:rPr>
          <w:rtl/>
        </w:rPr>
        <w:t xml:space="preserve"> إنّها جديرة أن تُسمّى </w:t>
      </w:r>
      <w:r w:rsidR="00733B93">
        <w:rPr>
          <w:rtl/>
        </w:rPr>
        <w:t>(</w:t>
      </w:r>
      <w:r w:rsidRPr="001E74B8">
        <w:rPr>
          <w:rtl/>
        </w:rPr>
        <w:t>عنوان القرآن</w:t>
      </w:r>
      <w:r w:rsidR="00733B93">
        <w:rPr>
          <w:rtl/>
        </w:rPr>
        <w:t>)؛</w:t>
      </w:r>
      <w:r w:rsidRPr="001E74B8">
        <w:rPr>
          <w:rtl/>
        </w:rPr>
        <w:t xml:space="preserve"> لأنّ عنوان الكتاب يجمع مقاصده بعبارة وجيزة في أوّله </w:t>
      </w:r>
      <w:r w:rsidRPr="001E74B8">
        <w:rPr>
          <w:rStyle w:val="libFootnotenumChar"/>
          <w:rtl/>
        </w:rPr>
        <w:t>(1)</w:t>
      </w:r>
      <w:r w:rsidR="00733B93">
        <w:rPr>
          <w:rtl/>
        </w:rPr>
        <w:t>.</w:t>
      </w:r>
    </w:p>
    <w:p w:rsidR="00860ABA" w:rsidRPr="0040120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أنوار الربيع لابن معصوم</w:t>
      </w:r>
      <w:r w:rsidR="00733B93">
        <w:rPr>
          <w:rtl/>
        </w:rPr>
        <w:t>:</w:t>
      </w:r>
      <w:r w:rsidRPr="001E74B8">
        <w:rPr>
          <w:rtl/>
        </w:rPr>
        <w:t xml:space="preserve"> ج1 ص55</w:t>
      </w:r>
      <w:r w:rsidR="00733B93">
        <w:rPr>
          <w:rtl/>
        </w:rPr>
        <w:t>.</w:t>
      </w:r>
    </w:p>
    <w:p w:rsidR="003637EC" w:rsidRDefault="000E1D55" w:rsidP="001E74B8">
      <w:pPr>
        <w:pStyle w:val="libNormal"/>
        <w:rPr>
          <w:rtl/>
        </w:rPr>
      </w:pPr>
      <w:r>
        <w:br w:type="page"/>
      </w:r>
    </w:p>
    <w:p w:rsidR="000E1D55" w:rsidRDefault="00860ABA" w:rsidP="00733B93">
      <w:pPr>
        <w:pStyle w:val="libBold1"/>
        <w:rPr>
          <w:rtl/>
        </w:rPr>
      </w:pPr>
      <w:r w:rsidRPr="0040120C">
        <w:rPr>
          <w:rtl/>
        </w:rPr>
        <w:lastRenderedPageBreak/>
        <w:t>فواتح السور</w:t>
      </w:r>
      <w:r w:rsidR="00733B93">
        <w:rPr>
          <w:rtl/>
        </w:rPr>
        <w:t>:</w:t>
      </w:r>
    </w:p>
    <w:p w:rsidR="000E1D55" w:rsidRDefault="00860ABA" w:rsidP="002E0C24">
      <w:pPr>
        <w:pStyle w:val="libNormal"/>
        <w:rPr>
          <w:rtl/>
        </w:rPr>
      </w:pPr>
      <w:r w:rsidRPr="001E74B8">
        <w:rPr>
          <w:rtl/>
        </w:rPr>
        <w:t>افتُتحت خمس سور من القرآن بقوله تعالى</w:t>
      </w:r>
      <w:r w:rsidR="00733B93">
        <w:rPr>
          <w:rtl/>
        </w:rPr>
        <w:t>:</w:t>
      </w:r>
      <w:r w:rsidRPr="001E74B8">
        <w:rPr>
          <w:rStyle w:val="libAieChar"/>
          <w:rtl/>
        </w:rPr>
        <w:t xml:space="preserve"> </w:t>
      </w:r>
      <w:r w:rsidR="00733B93" w:rsidRPr="0086676F">
        <w:rPr>
          <w:rStyle w:val="libAlaemChar"/>
          <w:rtl/>
        </w:rPr>
        <w:t>(</w:t>
      </w:r>
      <w:r w:rsidRPr="001E74B8">
        <w:rPr>
          <w:rStyle w:val="libAieChar"/>
          <w:rtl/>
        </w:rPr>
        <w:t>الحمد لله</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سورة الفاتحة</w:t>
      </w:r>
      <w:r w:rsidRPr="001E74B8">
        <w:rPr>
          <w:rtl/>
        </w:rPr>
        <w:t xml:space="preserve"> </w:t>
      </w:r>
      <w:r w:rsidR="00733B93" w:rsidRPr="0086676F">
        <w:rPr>
          <w:rStyle w:val="libAlaemChar"/>
          <w:rtl/>
        </w:rPr>
        <w:t>(</w:t>
      </w:r>
      <w:r w:rsidRPr="001E74B8">
        <w:rPr>
          <w:rStyle w:val="libAieChar"/>
          <w:rtl/>
        </w:rPr>
        <w:t>الحمدُ للهِ ربِّ العالمينَ</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سورة الأنعام</w:t>
      </w:r>
      <w:r w:rsidRPr="001E74B8">
        <w:rPr>
          <w:rStyle w:val="libAieChar"/>
          <w:rtl/>
        </w:rPr>
        <w:t xml:space="preserve"> </w:t>
      </w:r>
      <w:r w:rsidR="00733B93" w:rsidRPr="0086676F">
        <w:rPr>
          <w:rStyle w:val="libAlaemChar"/>
          <w:rtl/>
        </w:rPr>
        <w:t>(</w:t>
      </w:r>
      <w:r w:rsidRPr="001E74B8">
        <w:rPr>
          <w:rStyle w:val="libAieChar"/>
          <w:rFonts w:hint="cs"/>
          <w:rtl/>
        </w:rPr>
        <w:t>الْحَمْدُ لِلَّهِ الَّذِي خَلَقَ السَّمَاوَاتِ وَالأَرْضَ وَجَعَلَ الظُّلُمَاتِ وَالنُّورَ</w:t>
      </w:r>
      <w:r w:rsidR="00733B93">
        <w:rPr>
          <w:rStyle w:val="libAieChar"/>
          <w:rFonts w:hint="cs"/>
          <w:rtl/>
        </w:rPr>
        <w:t>.</w:t>
      </w:r>
      <w:r w:rsidRPr="001E74B8">
        <w:rPr>
          <w:rStyle w:val="libAieChar"/>
          <w:rtl/>
        </w:rPr>
        <w:t>..</w:t>
      </w:r>
      <w:r w:rsidR="00733B93" w:rsidRPr="0086676F">
        <w:rPr>
          <w:rStyle w:val="libAlaemChar"/>
          <w:rtl/>
        </w:rPr>
        <w:t>)</w:t>
      </w:r>
      <w:r w:rsidR="00733B93">
        <w:rPr>
          <w:rStyle w:val="libAieCha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سورة الكهف</w:t>
      </w:r>
      <w:r w:rsidRPr="001E74B8">
        <w:rPr>
          <w:rtl/>
        </w:rPr>
        <w:t xml:space="preserve"> </w:t>
      </w:r>
      <w:r w:rsidR="00733B93" w:rsidRPr="0086676F">
        <w:rPr>
          <w:rStyle w:val="libAlaemChar"/>
          <w:rtl/>
        </w:rPr>
        <w:t>(</w:t>
      </w:r>
      <w:r w:rsidRPr="001E74B8">
        <w:rPr>
          <w:rStyle w:val="libAieChar"/>
          <w:rFonts w:hint="cs"/>
          <w:rtl/>
        </w:rPr>
        <w:t>الْحَمْدُ لِلَّهِ الَّذِي أَنزَلَ عَلَى عَبْدِهِ الْكِتَابَ</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Style w:val="libAieChar"/>
          <w:rFonts w:hint="cs"/>
          <w:rtl/>
        </w:rPr>
        <w:t>.</w:t>
      </w:r>
    </w:p>
    <w:p w:rsidR="00860ABA" w:rsidRPr="0040120C"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سورة سبأ</w:t>
      </w:r>
      <w:r w:rsidRPr="001E74B8">
        <w:rPr>
          <w:rtl/>
        </w:rPr>
        <w:t xml:space="preserve"> </w:t>
      </w:r>
      <w:r w:rsidR="00733B93" w:rsidRPr="0086676F">
        <w:rPr>
          <w:rStyle w:val="libAlaemChar"/>
          <w:rtl/>
        </w:rPr>
        <w:t>(</w:t>
      </w:r>
      <w:r w:rsidRPr="001E74B8">
        <w:rPr>
          <w:rStyle w:val="libAieChar"/>
          <w:rFonts w:hint="cs"/>
          <w:rtl/>
        </w:rPr>
        <w:t>الْحَمْدُ لِلَّهِ الَّذِي لَهُ مَا فِي السَّمَاوَاتِ وَمَا فِي الأَرْضِ</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سورة فاطر</w:t>
      </w:r>
      <w:r w:rsidRPr="001E74B8">
        <w:rPr>
          <w:rtl/>
        </w:rPr>
        <w:t xml:space="preserve"> </w:t>
      </w:r>
      <w:r w:rsidR="00733B93" w:rsidRPr="0086676F">
        <w:rPr>
          <w:rStyle w:val="libAlaemChar"/>
          <w:rtl/>
        </w:rPr>
        <w:t>(</w:t>
      </w:r>
      <w:r w:rsidRPr="001E74B8">
        <w:rPr>
          <w:rStyle w:val="libAieChar"/>
          <w:rFonts w:hint="cs"/>
          <w:rtl/>
        </w:rPr>
        <w:t>الْحَمْدُ لِلَّهِ فَاطِرِ السَّمَاوَاتِ وَالأَرْضِ</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1E74B8">
      <w:pPr>
        <w:pStyle w:val="libNormal"/>
        <w:rPr>
          <w:rtl/>
        </w:rPr>
      </w:pPr>
      <w:r w:rsidRPr="0040120C">
        <w:rPr>
          <w:rtl/>
        </w:rPr>
        <w:t>كان الحمد والثناء لله</w:t>
      </w:r>
      <w:r w:rsidR="001E74B8">
        <w:rPr>
          <w:rtl/>
        </w:rPr>
        <w:t xml:space="preserve"> - </w:t>
      </w:r>
      <w:r w:rsidRPr="0040120C">
        <w:rPr>
          <w:rtl/>
        </w:rPr>
        <w:t>جلّ جلاله</w:t>
      </w:r>
      <w:r w:rsidR="001E74B8">
        <w:rPr>
          <w:rtl/>
        </w:rPr>
        <w:t xml:space="preserve"> - </w:t>
      </w:r>
      <w:r w:rsidRPr="0040120C">
        <w:rPr>
          <w:rtl/>
        </w:rPr>
        <w:t>في سورة الفاتحة عامّاً وعلى جميع نعمه وآلائه تعالى وأنّه ربّ العالمين وأنّه الرحمن الرحيم وأنّه مالك يوم الدين</w:t>
      </w:r>
      <w:r w:rsidR="00733B93">
        <w:rPr>
          <w:rtl/>
        </w:rPr>
        <w:t>،</w:t>
      </w:r>
      <w:r w:rsidRPr="0040120C">
        <w:rPr>
          <w:rtl/>
        </w:rPr>
        <w:t xml:space="preserve"> فكان على جماع صفاته تعالى ونعوته في الآخرة والأُولى</w:t>
      </w:r>
      <w:r w:rsidR="00733B93">
        <w:rPr>
          <w:rtl/>
        </w:rPr>
        <w:t>.</w:t>
      </w:r>
    </w:p>
    <w:p w:rsidR="00860ABA" w:rsidRPr="0040120C" w:rsidRDefault="00860ABA" w:rsidP="001E74B8">
      <w:pPr>
        <w:pStyle w:val="libNormal"/>
        <w:rPr>
          <w:rtl/>
        </w:rPr>
      </w:pPr>
      <w:r w:rsidRPr="0040120C">
        <w:rPr>
          <w:rtl/>
        </w:rPr>
        <w:t>أمّا الحمد</w:t>
      </w:r>
      <w:r w:rsidR="001E74B8">
        <w:rPr>
          <w:rtl/>
        </w:rPr>
        <w:t xml:space="preserve"> - </w:t>
      </w:r>
      <w:r w:rsidRPr="0040120C">
        <w:rPr>
          <w:rtl/>
        </w:rPr>
        <w:t>في باقي السور</w:t>
      </w:r>
      <w:r w:rsidR="001E74B8">
        <w:rPr>
          <w:rtl/>
        </w:rPr>
        <w:t xml:space="preserve"> - </w:t>
      </w:r>
      <w:r w:rsidRPr="0040120C">
        <w:rPr>
          <w:rtl/>
        </w:rPr>
        <w:t>فكان على جانب من جوانب عظمته تعالى وعلى شطر خطير من نعمه وآلائه</w:t>
      </w:r>
      <w:r w:rsidR="00733B93">
        <w:rPr>
          <w:rtl/>
        </w:rPr>
        <w:t>،</w:t>
      </w:r>
      <w:r w:rsidRPr="0040120C">
        <w:rPr>
          <w:rtl/>
        </w:rPr>
        <w:t xml:space="preserve"> وان كان الجميع خطيراً</w:t>
      </w:r>
      <w:r w:rsidR="00733B93">
        <w:rPr>
          <w:rtl/>
        </w:rPr>
        <w:t>.</w:t>
      </w:r>
    </w:p>
    <w:p w:rsidR="000E1D55" w:rsidRDefault="00860ABA" w:rsidP="001E74B8">
      <w:pPr>
        <w:pStyle w:val="libNormal"/>
        <w:rPr>
          <w:rtl/>
        </w:rPr>
      </w:pPr>
      <w:r w:rsidRPr="0040120C">
        <w:rPr>
          <w:rtl/>
        </w:rPr>
        <w:t>ففي سورة الأنعام على خلق السماوات والأرض وجعل الظلمات والنور</w:t>
      </w:r>
      <w:r w:rsidR="00733B93">
        <w:rPr>
          <w:rtl/>
        </w:rPr>
        <w:t>.</w:t>
      </w:r>
    </w:p>
    <w:p w:rsidR="00860ABA" w:rsidRPr="0040120C" w:rsidRDefault="00860ABA" w:rsidP="001E74B8">
      <w:pPr>
        <w:pStyle w:val="libNormal"/>
        <w:rPr>
          <w:rtl/>
        </w:rPr>
      </w:pPr>
      <w:r w:rsidRPr="0040120C">
        <w:rPr>
          <w:rtl/>
        </w:rPr>
        <w:t>وفي سورة الكهف على إنزال الكتاب</w:t>
      </w:r>
      <w:r w:rsidR="00733B93">
        <w:rPr>
          <w:rtl/>
        </w:rPr>
        <w:t>.</w:t>
      </w:r>
    </w:p>
    <w:p w:rsidR="00860ABA" w:rsidRPr="0040120C" w:rsidRDefault="00860ABA" w:rsidP="001E74B8">
      <w:pPr>
        <w:pStyle w:val="libNormal"/>
        <w:rPr>
          <w:rtl/>
        </w:rPr>
      </w:pPr>
      <w:r w:rsidRPr="0040120C">
        <w:rPr>
          <w:rtl/>
        </w:rPr>
        <w:t>وفي سورة سبأ على ملكه السماوات والأرض</w:t>
      </w:r>
      <w:r w:rsidR="00733B93">
        <w:rPr>
          <w:rtl/>
        </w:rPr>
        <w:t>.</w:t>
      </w:r>
    </w:p>
    <w:p w:rsidR="00860ABA" w:rsidRPr="0040120C" w:rsidRDefault="00860ABA" w:rsidP="001E74B8">
      <w:pPr>
        <w:pStyle w:val="libNormal"/>
        <w:rPr>
          <w:rtl/>
        </w:rPr>
      </w:pPr>
      <w:r w:rsidRPr="0040120C">
        <w:rPr>
          <w:rtl/>
        </w:rPr>
        <w:t>وفي سورة فاطر على فَطرهما وخلقهما</w:t>
      </w:r>
      <w:r w:rsidR="00733B93">
        <w:rPr>
          <w:rtl/>
        </w:rPr>
        <w:t>.</w:t>
      </w:r>
    </w:p>
    <w:p w:rsidR="00860ABA" w:rsidRPr="0040120C" w:rsidRDefault="00860ABA" w:rsidP="002E0C24">
      <w:pPr>
        <w:pStyle w:val="libNormal"/>
        <w:rPr>
          <w:rtl/>
        </w:rPr>
      </w:pPr>
      <w:r w:rsidRPr="001E74B8">
        <w:rPr>
          <w:rtl/>
        </w:rPr>
        <w:t>قال الجويني</w:t>
      </w:r>
      <w:r w:rsidR="00733B93">
        <w:rPr>
          <w:rtl/>
        </w:rPr>
        <w:t>:</w:t>
      </w:r>
      <w:r w:rsidRPr="001E74B8">
        <w:rPr>
          <w:rtl/>
        </w:rPr>
        <w:t xml:space="preserve"> لأنّ الفاتحة أُمّ الكتاب ومطلعه</w:t>
      </w:r>
      <w:r w:rsidR="00733B93">
        <w:rPr>
          <w:rtl/>
        </w:rPr>
        <w:t>،</w:t>
      </w:r>
      <w:r w:rsidRPr="001E74B8">
        <w:rPr>
          <w:rtl/>
        </w:rPr>
        <w:t xml:space="preserve"> فناسب الإتيان بأبلغ الصفات وأعمّ النعوت وأشمل الثناء </w:t>
      </w:r>
      <w:r w:rsidRPr="001E74B8">
        <w:rPr>
          <w:rStyle w:val="libFootnotenumChar"/>
          <w:rtl/>
        </w:rPr>
        <w:t>(1)</w:t>
      </w:r>
      <w:r w:rsidR="00733B93">
        <w:rPr>
          <w:rtl/>
        </w:rPr>
        <w:t>.</w:t>
      </w:r>
    </w:p>
    <w:p w:rsidR="000E1D55" w:rsidRDefault="00860ABA" w:rsidP="001E74B8">
      <w:pPr>
        <w:pStyle w:val="libNormal"/>
        <w:rPr>
          <w:rtl/>
        </w:rPr>
      </w:pPr>
      <w:r w:rsidRPr="0040120C">
        <w:rPr>
          <w:rtl/>
        </w:rPr>
        <w:t>نعم</w:t>
      </w:r>
      <w:r w:rsidR="00733B93">
        <w:rPr>
          <w:rtl/>
        </w:rPr>
        <w:t>،</w:t>
      </w:r>
      <w:r w:rsidRPr="0040120C">
        <w:rPr>
          <w:rtl/>
        </w:rPr>
        <w:t xml:space="preserve"> كانت البدأة بحمده تعالى وكذا بتسبيحه جلّ ثناؤه هي إثارة لعواطف</w:t>
      </w:r>
    </w:p>
    <w:p w:rsidR="00860ABA" w:rsidRPr="0040120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أنوار الربيع</w:t>
      </w:r>
      <w:r w:rsidR="00733B93">
        <w:rPr>
          <w:rtl/>
        </w:rPr>
        <w:t>:</w:t>
      </w:r>
      <w:r w:rsidRPr="001E74B8">
        <w:rPr>
          <w:rtl/>
        </w:rPr>
        <w:t xml:space="preserve"> ج1 ص55</w:t>
      </w:r>
      <w:r w:rsidR="00733B93">
        <w:rPr>
          <w:rtl/>
        </w:rPr>
        <w:t>.</w:t>
      </w:r>
    </w:p>
    <w:p w:rsidR="003637EC" w:rsidRDefault="000E1D55" w:rsidP="001E74B8">
      <w:pPr>
        <w:pStyle w:val="libNormal"/>
        <w:rPr>
          <w:rtl/>
        </w:rPr>
      </w:pPr>
      <w:r>
        <w:br w:type="page"/>
      </w:r>
    </w:p>
    <w:p w:rsidR="00860ABA" w:rsidRPr="0040120C" w:rsidRDefault="00860ABA" w:rsidP="001E74B8">
      <w:pPr>
        <w:pStyle w:val="libNormal"/>
        <w:rPr>
          <w:rtl/>
        </w:rPr>
      </w:pPr>
      <w:r w:rsidRPr="0040120C">
        <w:rPr>
          <w:rtl/>
        </w:rPr>
        <w:lastRenderedPageBreak/>
        <w:t>الإنسان نحو مطلع الخير</w:t>
      </w:r>
      <w:r w:rsidR="00733B93">
        <w:rPr>
          <w:rtl/>
        </w:rPr>
        <w:t>،</w:t>
      </w:r>
      <w:r w:rsidRPr="0040120C">
        <w:rPr>
          <w:rtl/>
        </w:rPr>
        <w:t xml:space="preserve"> وتوجيه له إلى مبدأ الفيوض</w:t>
      </w:r>
      <w:r w:rsidR="00733B93">
        <w:rPr>
          <w:rtl/>
        </w:rPr>
        <w:t>،</w:t>
      </w:r>
      <w:r w:rsidRPr="0040120C">
        <w:rPr>
          <w:rtl/>
        </w:rPr>
        <w:t xml:space="preserve"> الذي منه الوجود ومنه الحياة ومنه البركات</w:t>
      </w:r>
      <w:r w:rsidR="00733B93">
        <w:rPr>
          <w:rtl/>
        </w:rPr>
        <w:t>،</w:t>
      </w:r>
      <w:r w:rsidRPr="0040120C">
        <w:rPr>
          <w:rtl/>
        </w:rPr>
        <w:t xml:space="preserve"> وهذا هو الجلال والعظمة والبهاء</w:t>
      </w:r>
      <w:r w:rsidR="00733B93">
        <w:rPr>
          <w:rtl/>
        </w:rPr>
        <w:t>،</w:t>
      </w:r>
      <w:r w:rsidRPr="0040120C">
        <w:rPr>
          <w:rtl/>
        </w:rPr>
        <w:t xml:space="preserve"> تكلّل به الكلام في بدء طلوعه</w:t>
      </w:r>
      <w:r w:rsidR="00733B93">
        <w:rPr>
          <w:rtl/>
        </w:rPr>
        <w:t>،</w:t>
      </w:r>
      <w:r w:rsidRPr="0040120C">
        <w:rPr>
          <w:rtl/>
        </w:rPr>
        <w:t xml:space="preserve"> وتجلّل به البيان من مشرق بزوغه</w:t>
      </w:r>
      <w:r w:rsidR="00733B93">
        <w:rPr>
          <w:rtl/>
        </w:rPr>
        <w:t>،</w:t>
      </w:r>
      <w:r w:rsidRPr="0040120C">
        <w:rPr>
          <w:rtl/>
        </w:rPr>
        <w:t xml:space="preserve"> فما أحسنه في مفتتح المقال</w:t>
      </w:r>
      <w:r w:rsidR="00733B93">
        <w:rPr>
          <w:rtl/>
        </w:rPr>
        <w:t>،</w:t>
      </w:r>
      <w:r w:rsidRPr="0040120C">
        <w:rPr>
          <w:rtl/>
        </w:rPr>
        <w:t xml:space="preserve"> وأجمله في وصف الكمال</w:t>
      </w:r>
      <w:r w:rsidR="00733B93">
        <w:rPr>
          <w:rtl/>
        </w:rPr>
        <w:t>.</w:t>
      </w:r>
    </w:p>
    <w:p w:rsidR="000E1D55" w:rsidRDefault="00860ABA" w:rsidP="001E74B8">
      <w:pPr>
        <w:pStyle w:val="libCenter"/>
        <w:rPr>
          <w:rtl/>
        </w:rPr>
      </w:pPr>
      <w:r w:rsidRPr="0040120C">
        <w:rPr>
          <w:rtl/>
        </w:rPr>
        <w:t>* * *</w:t>
      </w:r>
    </w:p>
    <w:p w:rsidR="000E1D55" w:rsidRDefault="00860ABA" w:rsidP="001E74B8">
      <w:pPr>
        <w:pStyle w:val="libNormal"/>
        <w:rPr>
          <w:rtl/>
        </w:rPr>
      </w:pPr>
      <w:r w:rsidRPr="0040120C">
        <w:rPr>
          <w:rtl/>
        </w:rPr>
        <w:t>والسور المسبّحات سبع أو تزيد إلى تسع لو جعلنا التبارك تسبيحاً كما هو الراجح</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سورة الإسراء</w:t>
      </w:r>
      <w:r w:rsidRPr="001E74B8">
        <w:rPr>
          <w:rtl/>
        </w:rPr>
        <w:t xml:space="preserve"> </w:t>
      </w:r>
      <w:r w:rsidR="00733B93" w:rsidRPr="0086676F">
        <w:rPr>
          <w:rStyle w:val="libAlaemChar"/>
          <w:rFonts w:hint="cs"/>
          <w:rtl/>
        </w:rPr>
        <w:t>(</w:t>
      </w:r>
      <w:r w:rsidRPr="001E74B8">
        <w:rPr>
          <w:rStyle w:val="libAieChar"/>
          <w:rFonts w:hint="cs"/>
          <w:rtl/>
        </w:rPr>
        <w:t>سُبْحَانَ الَّذِي أَسْرَى بِعَبْدِهِ</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سورة الفرقان</w:t>
      </w:r>
      <w:r w:rsidRPr="001E74B8">
        <w:rPr>
          <w:rtl/>
        </w:rPr>
        <w:t xml:space="preserve"> </w:t>
      </w:r>
      <w:r w:rsidR="00733B93" w:rsidRPr="0086676F">
        <w:rPr>
          <w:rStyle w:val="libAlaemChar"/>
          <w:rtl/>
        </w:rPr>
        <w:t>(</w:t>
      </w:r>
      <w:r w:rsidRPr="001E74B8">
        <w:rPr>
          <w:rStyle w:val="libAieChar"/>
          <w:rFonts w:hint="cs"/>
          <w:rtl/>
        </w:rPr>
        <w:t>تَبَارَكَ الَّذِي نَزَّلَ الْفُرْقَانَ</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سورة الحديد</w:t>
      </w:r>
      <w:r w:rsidRPr="001E74B8">
        <w:rPr>
          <w:rtl/>
        </w:rPr>
        <w:t xml:space="preserve"> </w:t>
      </w:r>
      <w:r w:rsidR="00733B93" w:rsidRPr="0086676F">
        <w:rPr>
          <w:rStyle w:val="libAlaemChar"/>
          <w:rFonts w:hint="cs"/>
          <w:rtl/>
        </w:rPr>
        <w:t>(</w:t>
      </w:r>
      <w:r w:rsidRPr="001E74B8">
        <w:rPr>
          <w:rStyle w:val="libAieChar"/>
          <w:rFonts w:hint="cs"/>
          <w:rtl/>
        </w:rPr>
        <w:t>سَبَّحَ لِلَّهِ مَا فِي السَّمَاوَاتِ وَالأَرْضِ</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سورة الحشر</w:t>
      </w:r>
      <w:r w:rsidRPr="001E74B8">
        <w:rPr>
          <w:rtl/>
        </w:rPr>
        <w:t xml:space="preserve"> </w:t>
      </w:r>
      <w:r w:rsidR="00733B93" w:rsidRPr="0086676F">
        <w:rPr>
          <w:rStyle w:val="libAlaemChar"/>
          <w:rFonts w:hint="cs"/>
          <w:rtl/>
        </w:rPr>
        <w:t>(</w:t>
      </w:r>
      <w:r w:rsidRPr="001E74B8">
        <w:rPr>
          <w:rStyle w:val="libAieChar"/>
          <w:rFonts w:hint="cs"/>
          <w:rtl/>
        </w:rPr>
        <w:t>سَبَّحَ لِلَّهِ مَا فِي السَّمَاوَاتِ وَمَا فِي الأَرْضِ</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سورة الصف</w:t>
      </w:r>
      <w:r w:rsidRPr="001E74B8">
        <w:rPr>
          <w:rtl/>
        </w:rPr>
        <w:t xml:space="preserve"> </w:t>
      </w:r>
      <w:r w:rsidR="00733B93" w:rsidRPr="0086676F">
        <w:rPr>
          <w:rStyle w:val="libAlaemChar"/>
          <w:rFonts w:hint="cs"/>
          <w:rtl/>
        </w:rPr>
        <w:t>(</w:t>
      </w:r>
      <w:r w:rsidRPr="001E74B8">
        <w:rPr>
          <w:rStyle w:val="libAieChar"/>
          <w:rFonts w:hint="cs"/>
          <w:rtl/>
        </w:rPr>
        <w:t>سَبَّحَ لِلَّهِ مَا فِي السَّمَاوَاتِ وَمَا فِي الأَرْضِ</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6</w:t>
      </w:r>
      <w:r w:rsidR="001E74B8" w:rsidRPr="001E74B8">
        <w:rPr>
          <w:rStyle w:val="libBold2Char"/>
          <w:rtl/>
        </w:rPr>
        <w:t xml:space="preserve"> - </w:t>
      </w:r>
      <w:r w:rsidRPr="001E74B8">
        <w:rPr>
          <w:rStyle w:val="libBold2Char"/>
          <w:rtl/>
        </w:rPr>
        <w:t>سورة الجمعة</w:t>
      </w:r>
      <w:r w:rsidRPr="001E74B8">
        <w:rPr>
          <w:rtl/>
        </w:rPr>
        <w:t xml:space="preserve"> </w:t>
      </w:r>
      <w:r w:rsidR="00733B93" w:rsidRPr="0086676F">
        <w:rPr>
          <w:rStyle w:val="libAlaemChar"/>
          <w:rFonts w:hint="cs"/>
          <w:rtl/>
        </w:rPr>
        <w:t>(</w:t>
      </w:r>
      <w:r w:rsidRPr="001E74B8">
        <w:rPr>
          <w:rStyle w:val="libAieChar"/>
          <w:rFonts w:hint="cs"/>
          <w:rtl/>
        </w:rPr>
        <w:t>يُسَبِّحُ لِلَّهِ مَا فِي السَّمَاوَاتِ وَمَا فِي الأَرْضِ</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7</w:t>
      </w:r>
      <w:r w:rsidR="001E74B8" w:rsidRPr="001E74B8">
        <w:rPr>
          <w:rStyle w:val="libBold2Char"/>
          <w:rtl/>
        </w:rPr>
        <w:t xml:space="preserve"> - </w:t>
      </w:r>
      <w:r w:rsidRPr="001E74B8">
        <w:rPr>
          <w:rStyle w:val="libBold2Char"/>
          <w:rtl/>
        </w:rPr>
        <w:t>سورة التغابن</w:t>
      </w:r>
      <w:r w:rsidRPr="001E74B8">
        <w:rPr>
          <w:rtl/>
        </w:rPr>
        <w:t xml:space="preserve"> </w:t>
      </w:r>
      <w:r w:rsidR="00733B93" w:rsidRPr="0086676F">
        <w:rPr>
          <w:rStyle w:val="libAlaemChar"/>
          <w:rFonts w:hint="cs"/>
          <w:rtl/>
        </w:rPr>
        <w:t>(</w:t>
      </w:r>
      <w:r w:rsidRPr="001E74B8">
        <w:rPr>
          <w:rStyle w:val="libAieChar"/>
          <w:rFonts w:hint="cs"/>
          <w:rtl/>
        </w:rPr>
        <w:t>يُسَبِّحُ لِلَّهِ مَا فِي السَّمَاوَاتِ وَمَا فِي الأَرْضِ</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8</w:t>
      </w:r>
      <w:r w:rsidR="001E74B8" w:rsidRPr="001E74B8">
        <w:rPr>
          <w:rStyle w:val="libBold2Char"/>
          <w:rtl/>
        </w:rPr>
        <w:t xml:space="preserve"> - </w:t>
      </w:r>
      <w:r w:rsidRPr="001E74B8">
        <w:rPr>
          <w:rStyle w:val="libBold2Char"/>
          <w:rtl/>
        </w:rPr>
        <w:t>سورة الملك</w:t>
      </w:r>
      <w:r w:rsidRPr="001E74B8">
        <w:rPr>
          <w:rtl/>
        </w:rPr>
        <w:t xml:space="preserve"> </w:t>
      </w:r>
      <w:r w:rsidR="00733B93" w:rsidRPr="0086676F">
        <w:rPr>
          <w:rStyle w:val="libAlaemChar"/>
          <w:rFonts w:hint="cs"/>
          <w:rtl/>
        </w:rPr>
        <w:t>(</w:t>
      </w:r>
      <w:r w:rsidRPr="001E74B8">
        <w:rPr>
          <w:rStyle w:val="libAieChar"/>
          <w:rFonts w:hint="cs"/>
          <w:rtl/>
        </w:rPr>
        <w:t>تَبَارَكَ الَّذِي بِيَدِهِ الْمُلْكُ</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9</w:t>
      </w:r>
      <w:r w:rsidR="001E74B8" w:rsidRPr="001E74B8">
        <w:rPr>
          <w:rStyle w:val="libBold2Char"/>
          <w:rtl/>
        </w:rPr>
        <w:t xml:space="preserve"> - </w:t>
      </w:r>
      <w:r w:rsidRPr="001E74B8">
        <w:rPr>
          <w:rStyle w:val="libBold2Char"/>
          <w:rtl/>
        </w:rPr>
        <w:t xml:space="preserve">سورة الأعلى </w:t>
      </w:r>
      <w:r w:rsidR="00733B93" w:rsidRPr="0086676F">
        <w:rPr>
          <w:rStyle w:val="libAlaemChar"/>
          <w:rFonts w:hint="cs"/>
          <w:rtl/>
        </w:rPr>
        <w:t>(</w:t>
      </w:r>
      <w:r w:rsidRPr="001E74B8">
        <w:rPr>
          <w:rStyle w:val="libAieChar"/>
          <w:rFonts w:hint="cs"/>
          <w:rtl/>
        </w:rPr>
        <w:t>سَبِّحِ اسْمَ رَبِّكَ الأَعْلَى</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0E1D55" w:rsidRDefault="00860ABA" w:rsidP="001E74B8">
      <w:pPr>
        <w:pStyle w:val="libCenter"/>
        <w:rPr>
          <w:rtl/>
        </w:rPr>
      </w:pPr>
      <w:r w:rsidRPr="0040120C">
        <w:rPr>
          <w:rtl/>
        </w:rPr>
        <w:t>* * *</w:t>
      </w:r>
    </w:p>
    <w:p w:rsidR="000E1D55" w:rsidRDefault="00860ABA" w:rsidP="001E74B8">
      <w:pPr>
        <w:pStyle w:val="libNormal"/>
        <w:rPr>
          <w:rtl/>
        </w:rPr>
      </w:pPr>
      <w:r w:rsidRPr="0040120C">
        <w:rPr>
          <w:rtl/>
        </w:rPr>
        <w:t>والمفتتحة بالحروف المقطّعات تسع وعشرون سورة</w:t>
      </w:r>
      <w:r w:rsidR="00733B93">
        <w:rPr>
          <w:rtl/>
        </w:rPr>
        <w:t>،</w:t>
      </w:r>
      <w:r w:rsidRPr="0040120C">
        <w:rPr>
          <w:rtl/>
        </w:rPr>
        <w:t xml:space="preserve"> ويجدر بالذكر أنّ في غالبيّتها كان تعقيب هذه الحروف بذِكر الكتاب وإكبار شأنه وبيان عظيم قدره</w:t>
      </w:r>
      <w:r w:rsidR="00733B93">
        <w:rPr>
          <w:rtl/>
        </w:rPr>
        <w:t>،</w:t>
      </w:r>
      <w:r w:rsidRPr="0040120C">
        <w:rPr>
          <w:rtl/>
        </w:rPr>
        <w:t xml:space="preserve"> وهي ثلاث وعشرون سورة</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البقرة</w:t>
      </w:r>
      <w:r w:rsidRPr="001E74B8">
        <w:rPr>
          <w:rtl/>
        </w:rPr>
        <w:t xml:space="preserve"> </w:t>
      </w:r>
      <w:r w:rsidR="00733B93" w:rsidRPr="0086676F">
        <w:rPr>
          <w:rStyle w:val="libAlaemChar"/>
          <w:rFonts w:hint="cs"/>
          <w:rtl/>
        </w:rPr>
        <w:t>(</w:t>
      </w:r>
      <w:r w:rsidRPr="001E74B8">
        <w:rPr>
          <w:rStyle w:val="libAieChar"/>
          <w:rFonts w:hint="cs"/>
          <w:rtl/>
        </w:rPr>
        <w:t>الم * ذَلِكَ الْكِتَابُ لا رَيْبَ فِيهِ</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الأعراف</w:t>
      </w:r>
      <w:r w:rsidRPr="001E74B8">
        <w:rPr>
          <w:rtl/>
        </w:rPr>
        <w:t xml:space="preserve"> </w:t>
      </w:r>
      <w:r w:rsidR="00733B93" w:rsidRPr="0086676F">
        <w:rPr>
          <w:rStyle w:val="libAlaemChar"/>
          <w:rFonts w:hint="cs"/>
          <w:rtl/>
        </w:rPr>
        <w:t>(</w:t>
      </w:r>
      <w:r w:rsidRPr="001E74B8">
        <w:rPr>
          <w:rStyle w:val="libAieChar"/>
          <w:rFonts w:hint="cs"/>
          <w:rtl/>
        </w:rPr>
        <w:t>المص * كِتَابٌ أُنْزِلَ إِلَيْكَ فَلَا يَكُنْ فِي صَدْرِكَ حَرَجٌ مِنْهُ</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يونس</w:t>
      </w:r>
      <w:r w:rsidRPr="001E74B8">
        <w:rPr>
          <w:rtl/>
        </w:rPr>
        <w:t xml:space="preserve"> </w:t>
      </w:r>
      <w:r w:rsidR="00733B93" w:rsidRPr="0086676F">
        <w:rPr>
          <w:rStyle w:val="libAlaemChar"/>
          <w:rFonts w:hint="cs"/>
          <w:rtl/>
        </w:rPr>
        <w:t>(</w:t>
      </w:r>
      <w:r w:rsidRPr="001E74B8">
        <w:rPr>
          <w:rStyle w:val="libAieChar"/>
          <w:rFonts w:hint="cs"/>
          <w:rtl/>
        </w:rPr>
        <w:t>الر تِلْكَ آيَاتُ الْكِتَابِ الْحَكِيمِ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3637EC" w:rsidRDefault="000E1D55" w:rsidP="001E74B8">
      <w:pPr>
        <w:pStyle w:val="libNormal"/>
        <w:rPr>
          <w:rtl/>
        </w:rPr>
      </w:pPr>
      <w:r>
        <w:br w:type="page"/>
      </w:r>
    </w:p>
    <w:p w:rsidR="00860ABA" w:rsidRPr="0040120C" w:rsidRDefault="00860ABA" w:rsidP="002E0C24">
      <w:pPr>
        <w:pStyle w:val="libNormal"/>
        <w:rPr>
          <w:rtl/>
        </w:rPr>
      </w:pPr>
      <w:r w:rsidRPr="001E74B8">
        <w:rPr>
          <w:rStyle w:val="libBold2Char"/>
          <w:rtl/>
        </w:rPr>
        <w:lastRenderedPageBreak/>
        <w:t>4</w:t>
      </w:r>
      <w:r w:rsidR="001E74B8" w:rsidRPr="001E74B8">
        <w:rPr>
          <w:rStyle w:val="libBold2Char"/>
          <w:rtl/>
        </w:rPr>
        <w:t xml:space="preserve"> - </w:t>
      </w:r>
      <w:r w:rsidRPr="001E74B8">
        <w:rPr>
          <w:rStyle w:val="libBold2Char"/>
          <w:rtl/>
        </w:rPr>
        <w:t xml:space="preserve">هود </w:t>
      </w:r>
      <w:r w:rsidR="00733B93" w:rsidRPr="0086676F">
        <w:rPr>
          <w:rStyle w:val="libAlaemChar"/>
          <w:rFonts w:hint="cs"/>
          <w:rtl/>
        </w:rPr>
        <w:t>(</w:t>
      </w:r>
      <w:r w:rsidRPr="001E74B8">
        <w:rPr>
          <w:rStyle w:val="libAieChar"/>
          <w:rFonts w:hint="cs"/>
          <w:rtl/>
        </w:rPr>
        <w:t>الر كِتَابٌ أُحْكِمَتْ آيَاتُهُ ثُمَّ فُصِّلَتْ مِنْ لَدُنْ حَكِيمٍ خَبِيرٍ</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يوسف</w:t>
      </w:r>
      <w:r w:rsidRPr="001E74B8">
        <w:rPr>
          <w:rtl/>
        </w:rPr>
        <w:t xml:space="preserve"> </w:t>
      </w:r>
      <w:r w:rsidR="00733B93" w:rsidRPr="0086676F">
        <w:rPr>
          <w:rStyle w:val="libAlaemChar"/>
          <w:rFonts w:hint="cs"/>
          <w:rtl/>
        </w:rPr>
        <w:t>(</w:t>
      </w:r>
      <w:r w:rsidRPr="001E74B8">
        <w:rPr>
          <w:rStyle w:val="libAieChar"/>
          <w:rFonts w:hint="cs"/>
          <w:rtl/>
        </w:rPr>
        <w:t>الر تِلْكَ آيَاتُ الْكِتَابِ الْمُبِينِ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Style w:val="libAieChar"/>
          <w:rFonts w:hint="cs"/>
          <w:rtl/>
        </w:rPr>
        <w:t>.</w:t>
      </w:r>
    </w:p>
    <w:p w:rsidR="00860ABA" w:rsidRPr="0040120C" w:rsidRDefault="00860ABA" w:rsidP="002E0C24">
      <w:pPr>
        <w:pStyle w:val="libNormal"/>
        <w:rPr>
          <w:rtl/>
        </w:rPr>
      </w:pPr>
      <w:r w:rsidRPr="001E74B8">
        <w:rPr>
          <w:rStyle w:val="libBold2Char"/>
          <w:rtl/>
        </w:rPr>
        <w:t>6</w:t>
      </w:r>
      <w:r w:rsidR="001E74B8" w:rsidRPr="001E74B8">
        <w:rPr>
          <w:rStyle w:val="libBold2Char"/>
          <w:rtl/>
        </w:rPr>
        <w:t xml:space="preserve"> - </w:t>
      </w:r>
      <w:r w:rsidRPr="001E74B8">
        <w:rPr>
          <w:rStyle w:val="libBold2Char"/>
          <w:rtl/>
        </w:rPr>
        <w:t>الرعد</w:t>
      </w:r>
      <w:r w:rsidRPr="001E74B8">
        <w:rPr>
          <w:rtl/>
        </w:rPr>
        <w:t xml:space="preserve"> </w:t>
      </w:r>
      <w:r w:rsidR="00733B93" w:rsidRPr="0086676F">
        <w:rPr>
          <w:rStyle w:val="libAlaemChar"/>
          <w:rFonts w:hint="cs"/>
          <w:rtl/>
        </w:rPr>
        <w:t>(</w:t>
      </w:r>
      <w:r w:rsidRPr="001E74B8">
        <w:rPr>
          <w:rStyle w:val="libAieChar"/>
          <w:rFonts w:hint="cs"/>
          <w:rtl/>
        </w:rPr>
        <w:t>المر تِلْكَ آيَاتُ الْكِتَابِ وَالَّذِي أُنزِلَ إِلَيْكَ مِنْ رَبِّكَ الْحَقُّ</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7</w:t>
      </w:r>
      <w:r w:rsidR="001E74B8" w:rsidRPr="001E74B8">
        <w:rPr>
          <w:rStyle w:val="libBold2Char"/>
          <w:rtl/>
        </w:rPr>
        <w:t xml:space="preserve"> - </w:t>
      </w:r>
      <w:r w:rsidRPr="001E74B8">
        <w:rPr>
          <w:rStyle w:val="libBold2Char"/>
          <w:rtl/>
        </w:rPr>
        <w:t>إبراهيم</w:t>
      </w:r>
      <w:r w:rsidRPr="001E74B8">
        <w:rPr>
          <w:rtl/>
        </w:rPr>
        <w:t xml:space="preserve"> </w:t>
      </w:r>
      <w:r w:rsidR="00733B93" w:rsidRPr="0086676F">
        <w:rPr>
          <w:rStyle w:val="libAlaemChar"/>
          <w:rFonts w:hint="cs"/>
          <w:rtl/>
        </w:rPr>
        <w:t>(</w:t>
      </w:r>
      <w:r w:rsidRPr="001E74B8">
        <w:rPr>
          <w:rStyle w:val="libAieChar"/>
          <w:rFonts w:hint="cs"/>
          <w:rtl/>
        </w:rPr>
        <w:t>الر كِتَابٌ أَنْزَلْنَاهُ إِلَيْكَ لِتُخْرِجَ النَّاسَ مِنَ الظُّلُمَاتِ إِلَى النُّورِ</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8</w:t>
      </w:r>
      <w:r w:rsidR="001E74B8" w:rsidRPr="001E74B8">
        <w:rPr>
          <w:rStyle w:val="libBold2Char"/>
          <w:rtl/>
        </w:rPr>
        <w:t xml:space="preserve"> - </w:t>
      </w:r>
      <w:r w:rsidRPr="001E74B8">
        <w:rPr>
          <w:rStyle w:val="libBold2Char"/>
          <w:rtl/>
        </w:rPr>
        <w:t>الحجر</w:t>
      </w:r>
      <w:r w:rsidRPr="001E74B8">
        <w:rPr>
          <w:rtl/>
        </w:rPr>
        <w:t xml:space="preserve"> </w:t>
      </w:r>
      <w:r w:rsidR="00733B93" w:rsidRPr="0086676F">
        <w:rPr>
          <w:rStyle w:val="libAlaemChar"/>
          <w:rFonts w:hint="cs"/>
          <w:rtl/>
        </w:rPr>
        <w:t>(</w:t>
      </w:r>
      <w:r w:rsidRPr="001E74B8">
        <w:rPr>
          <w:rStyle w:val="libAieChar"/>
          <w:rFonts w:hint="cs"/>
          <w:rtl/>
        </w:rPr>
        <w:t>الر تِلْكَ آيَاتُ الْكِتَابِ وَقُرْآنٍ مُبِينٍ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9</w:t>
      </w:r>
      <w:r w:rsidR="001E74B8" w:rsidRPr="001E74B8">
        <w:rPr>
          <w:rStyle w:val="libBold2Char"/>
          <w:rtl/>
        </w:rPr>
        <w:t xml:space="preserve"> - </w:t>
      </w:r>
      <w:r w:rsidRPr="001E74B8">
        <w:rPr>
          <w:rStyle w:val="libBold2Char"/>
          <w:rtl/>
        </w:rPr>
        <w:t>الشعراء</w:t>
      </w:r>
      <w:r w:rsidRPr="001E74B8">
        <w:rPr>
          <w:rtl/>
        </w:rPr>
        <w:t xml:space="preserve"> </w:t>
      </w:r>
      <w:r w:rsidR="00733B93" w:rsidRPr="0086676F">
        <w:rPr>
          <w:rStyle w:val="libAlaemChar"/>
          <w:rFonts w:hint="cs"/>
          <w:rtl/>
        </w:rPr>
        <w:t>(</w:t>
      </w:r>
      <w:r w:rsidRPr="001E74B8">
        <w:rPr>
          <w:rStyle w:val="libAieChar"/>
          <w:rFonts w:hint="cs"/>
          <w:rtl/>
        </w:rPr>
        <w:t>طسم * تِلْكَ آيَاتُ الْكِتَابِ الْمُبِينِ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10</w:t>
      </w:r>
      <w:r w:rsidR="001E74B8" w:rsidRPr="001E74B8">
        <w:rPr>
          <w:rStyle w:val="libBold2Char"/>
          <w:rtl/>
        </w:rPr>
        <w:t xml:space="preserve"> - </w:t>
      </w:r>
      <w:r w:rsidRPr="001E74B8">
        <w:rPr>
          <w:rStyle w:val="libBold2Char"/>
          <w:rtl/>
        </w:rPr>
        <w:t>النمل</w:t>
      </w:r>
      <w:r w:rsidRPr="001E74B8">
        <w:rPr>
          <w:rtl/>
        </w:rPr>
        <w:t xml:space="preserve"> </w:t>
      </w:r>
      <w:r w:rsidR="00733B93" w:rsidRPr="0086676F">
        <w:rPr>
          <w:rStyle w:val="libAlaemChar"/>
          <w:rFonts w:hint="cs"/>
          <w:rtl/>
        </w:rPr>
        <w:t>(</w:t>
      </w:r>
      <w:r w:rsidRPr="001E74B8">
        <w:rPr>
          <w:rStyle w:val="libAieChar"/>
          <w:rFonts w:hint="cs"/>
          <w:rtl/>
        </w:rPr>
        <w:t>طس تِلْكَ آيَاتُ الْقُرْآنِ وَكِتَابٍ مُبِينٍ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11</w:t>
      </w:r>
      <w:r w:rsidR="001E74B8" w:rsidRPr="001E74B8">
        <w:rPr>
          <w:rStyle w:val="libBold2Char"/>
          <w:rtl/>
        </w:rPr>
        <w:t xml:space="preserve"> - </w:t>
      </w:r>
      <w:r w:rsidRPr="001E74B8">
        <w:rPr>
          <w:rStyle w:val="libBold2Char"/>
          <w:rtl/>
        </w:rPr>
        <w:t>القصص</w:t>
      </w:r>
      <w:r w:rsidRPr="001E74B8">
        <w:rPr>
          <w:rtl/>
        </w:rPr>
        <w:t xml:space="preserve"> </w:t>
      </w:r>
      <w:r w:rsidR="00733B93" w:rsidRPr="0086676F">
        <w:rPr>
          <w:rStyle w:val="libAlaemChar"/>
          <w:rtl/>
        </w:rPr>
        <w:t>(</w:t>
      </w:r>
      <w:r w:rsidRPr="001E74B8">
        <w:rPr>
          <w:rStyle w:val="libAieChar"/>
          <w:rtl/>
        </w:rPr>
        <w:t xml:space="preserve">طسم * </w:t>
      </w:r>
      <w:r w:rsidRPr="001E74B8">
        <w:rPr>
          <w:rStyle w:val="libAieChar"/>
          <w:rFonts w:hint="cs"/>
          <w:rtl/>
        </w:rPr>
        <w:t>تِلْكَ آيَاتُ الْكِتَابِ الْمُبِينِ</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12</w:t>
      </w:r>
      <w:r w:rsidR="001E74B8" w:rsidRPr="001E74B8">
        <w:rPr>
          <w:rStyle w:val="libBold2Char"/>
          <w:rtl/>
        </w:rPr>
        <w:t xml:space="preserve"> - </w:t>
      </w:r>
      <w:r w:rsidRPr="001E74B8">
        <w:rPr>
          <w:rStyle w:val="libBold2Char"/>
          <w:rtl/>
        </w:rPr>
        <w:t>لقمان</w:t>
      </w:r>
      <w:r w:rsidRPr="001E74B8">
        <w:rPr>
          <w:rtl/>
        </w:rPr>
        <w:t xml:space="preserve"> </w:t>
      </w:r>
      <w:r w:rsidR="00733B93" w:rsidRPr="0086676F">
        <w:rPr>
          <w:rStyle w:val="libAlaemChar"/>
          <w:rFonts w:hint="cs"/>
          <w:rtl/>
        </w:rPr>
        <w:t>(</w:t>
      </w:r>
      <w:r w:rsidRPr="001E74B8">
        <w:rPr>
          <w:rStyle w:val="libAieChar"/>
          <w:rFonts w:hint="cs"/>
          <w:rtl/>
        </w:rPr>
        <w:t>الم * تِلْكَ آيَاتُ الْكِتَابِ الْحَكِيمِ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13</w:t>
      </w:r>
      <w:r w:rsidR="001E74B8" w:rsidRPr="001E74B8">
        <w:rPr>
          <w:rStyle w:val="libBold2Char"/>
          <w:rtl/>
        </w:rPr>
        <w:t xml:space="preserve"> - </w:t>
      </w:r>
      <w:r w:rsidRPr="001E74B8">
        <w:rPr>
          <w:rStyle w:val="libBold2Char"/>
          <w:rtl/>
        </w:rPr>
        <w:t>السجدة</w:t>
      </w:r>
      <w:r w:rsidRPr="001E74B8">
        <w:rPr>
          <w:rtl/>
        </w:rPr>
        <w:t xml:space="preserve"> </w:t>
      </w:r>
      <w:r w:rsidR="00733B93" w:rsidRPr="0086676F">
        <w:rPr>
          <w:rStyle w:val="libAlaemChar"/>
          <w:rFonts w:hint="cs"/>
          <w:rtl/>
        </w:rPr>
        <w:t>(</w:t>
      </w:r>
      <w:r w:rsidRPr="001E74B8">
        <w:rPr>
          <w:rStyle w:val="libAieChar"/>
          <w:rFonts w:hint="cs"/>
          <w:rtl/>
        </w:rPr>
        <w:t>الم * تَنْزِيلُ الْكِتَابِ لا رَيْبَ فِيهِ</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14</w:t>
      </w:r>
      <w:r w:rsidR="001E74B8" w:rsidRPr="001E74B8">
        <w:rPr>
          <w:rtl/>
        </w:rPr>
        <w:t xml:space="preserve"> - </w:t>
      </w:r>
      <w:r w:rsidRPr="001E74B8">
        <w:rPr>
          <w:rStyle w:val="libBold2Char"/>
          <w:rtl/>
        </w:rPr>
        <w:t xml:space="preserve">يس </w:t>
      </w:r>
      <w:r w:rsidR="00733B93" w:rsidRPr="0086676F">
        <w:rPr>
          <w:rStyle w:val="libAlaemChar"/>
          <w:rFonts w:hint="cs"/>
          <w:rtl/>
        </w:rPr>
        <w:t>(</w:t>
      </w:r>
      <w:r w:rsidRPr="001E74B8">
        <w:rPr>
          <w:rStyle w:val="libAieChar"/>
          <w:rFonts w:hint="cs"/>
          <w:rtl/>
        </w:rPr>
        <w:t>يس * وَالْقُرْآنِ الْحَكِيمِ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15</w:t>
      </w:r>
      <w:r w:rsidR="001E74B8" w:rsidRPr="001E74B8">
        <w:rPr>
          <w:rStyle w:val="libBold2Char"/>
          <w:rtl/>
        </w:rPr>
        <w:t xml:space="preserve"> - </w:t>
      </w:r>
      <w:r w:rsidRPr="001E74B8">
        <w:rPr>
          <w:rStyle w:val="libBold2Char"/>
          <w:rtl/>
        </w:rPr>
        <w:t>ص</w:t>
      </w:r>
      <w:r w:rsidRPr="001E74B8">
        <w:rPr>
          <w:rtl/>
        </w:rPr>
        <w:t xml:space="preserve"> </w:t>
      </w:r>
      <w:r w:rsidR="00733B93" w:rsidRPr="0086676F">
        <w:rPr>
          <w:rStyle w:val="libAlaemChar"/>
          <w:rtl/>
        </w:rPr>
        <w:t>(</w:t>
      </w:r>
      <w:r w:rsidRPr="001E74B8">
        <w:rPr>
          <w:rStyle w:val="libAieChar"/>
          <w:rFonts w:hint="cs"/>
          <w:rtl/>
        </w:rPr>
        <w:t>ص وَالْقُرْآنِ ذِي الذِّكْرِ</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16</w:t>
      </w:r>
      <w:r w:rsidR="001E74B8" w:rsidRPr="001E74B8">
        <w:rPr>
          <w:rStyle w:val="libBold2Char"/>
          <w:rtl/>
        </w:rPr>
        <w:t xml:space="preserve"> - </w:t>
      </w:r>
      <w:r w:rsidRPr="001E74B8">
        <w:rPr>
          <w:rStyle w:val="libBold2Char"/>
          <w:rtl/>
        </w:rPr>
        <w:t>غافر</w:t>
      </w:r>
      <w:r w:rsidRPr="001E74B8">
        <w:rPr>
          <w:rtl/>
        </w:rPr>
        <w:t xml:space="preserve"> </w:t>
      </w:r>
      <w:r w:rsidR="00733B93" w:rsidRPr="0086676F">
        <w:rPr>
          <w:rStyle w:val="libAlaemChar"/>
          <w:rtl/>
        </w:rPr>
        <w:t>(</w:t>
      </w:r>
      <w:r w:rsidRPr="001E74B8">
        <w:rPr>
          <w:rStyle w:val="libAieChar"/>
          <w:rtl/>
        </w:rPr>
        <w:t xml:space="preserve">حم * </w:t>
      </w:r>
      <w:r w:rsidRPr="001E74B8">
        <w:rPr>
          <w:rStyle w:val="libAieChar"/>
          <w:rFonts w:hint="cs"/>
          <w:rtl/>
        </w:rPr>
        <w:t>تَنزِيلُ الْكِتَابِ مِنَ اللَّهِ الْعَزِيزِ الْعَلِيمِ</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17</w:t>
      </w:r>
      <w:r w:rsidR="001E74B8" w:rsidRPr="001E74B8">
        <w:rPr>
          <w:rStyle w:val="libBold2Char"/>
          <w:rtl/>
        </w:rPr>
        <w:t xml:space="preserve"> - </w:t>
      </w:r>
      <w:r w:rsidRPr="001E74B8">
        <w:rPr>
          <w:rStyle w:val="libBold2Char"/>
          <w:rtl/>
        </w:rPr>
        <w:t>فصّلت</w:t>
      </w:r>
      <w:r w:rsidRPr="001E74B8">
        <w:rPr>
          <w:rtl/>
        </w:rPr>
        <w:t xml:space="preserve"> </w:t>
      </w:r>
      <w:r w:rsidR="00733B93" w:rsidRPr="0086676F">
        <w:rPr>
          <w:rStyle w:val="libAlaemChar"/>
          <w:rFonts w:hint="cs"/>
          <w:rtl/>
        </w:rPr>
        <w:t>(</w:t>
      </w:r>
      <w:r w:rsidRPr="001E74B8">
        <w:rPr>
          <w:rStyle w:val="libAieChar"/>
          <w:rFonts w:hint="cs"/>
          <w:rtl/>
        </w:rPr>
        <w:t>حم * تَنْزِيلٌ مِنَ الرَّحْمَنِ الرَّحِيمِ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18</w:t>
      </w:r>
      <w:r w:rsidR="001E74B8" w:rsidRPr="001E74B8">
        <w:rPr>
          <w:rStyle w:val="libBold2Char"/>
          <w:rtl/>
        </w:rPr>
        <w:t xml:space="preserve"> - </w:t>
      </w:r>
      <w:r w:rsidRPr="001E74B8">
        <w:rPr>
          <w:rStyle w:val="libBold2Char"/>
          <w:rtl/>
        </w:rPr>
        <w:t>الشورى</w:t>
      </w:r>
      <w:r w:rsidRPr="001E74B8">
        <w:rPr>
          <w:rtl/>
        </w:rPr>
        <w:t xml:space="preserve"> </w:t>
      </w:r>
      <w:r w:rsidR="00733B93" w:rsidRPr="0086676F">
        <w:rPr>
          <w:rStyle w:val="libAlaemChar"/>
          <w:rtl/>
        </w:rPr>
        <w:t>(</w:t>
      </w:r>
      <w:r w:rsidRPr="001E74B8">
        <w:rPr>
          <w:rStyle w:val="libAieChar"/>
          <w:rFonts w:hint="cs"/>
          <w:rtl/>
        </w:rPr>
        <w:t>حم * عسق * كَذَلِكَ يُوحِي إِلَيْكَ</w:t>
      </w:r>
      <w:r w:rsidR="00733B93">
        <w:rPr>
          <w:rStyle w:val="libAieChar"/>
          <w:rtl/>
        </w:rPr>
        <w:t>.</w:t>
      </w:r>
      <w:r w:rsidRPr="001E74B8">
        <w:rPr>
          <w:rStyle w:val="libAieChar"/>
          <w:rtl/>
        </w:rPr>
        <w:t>..</w:t>
      </w:r>
      <w:r w:rsidR="00733B93" w:rsidRPr="0086676F">
        <w:rPr>
          <w:rStyle w:val="libAlaemChar"/>
          <w:rtl/>
        </w:rPr>
        <w:t>)</w:t>
      </w:r>
      <w:r w:rsidR="00733B93">
        <w:rPr>
          <w:rStyle w:val="libAieChar"/>
          <w:rtl/>
        </w:rPr>
        <w:t>.</w:t>
      </w:r>
    </w:p>
    <w:p w:rsidR="00860ABA" w:rsidRPr="0040120C" w:rsidRDefault="00860ABA" w:rsidP="002E0C24">
      <w:pPr>
        <w:pStyle w:val="libNormal"/>
        <w:rPr>
          <w:rtl/>
        </w:rPr>
      </w:pPr>
      <w:r w:rsidRPr="001E74B8">
        <w:rPr>
          <w:rStyle w:val="libBold2Char"/>
          <w:rtl/>
        </w:rPr>
        <w:t>19</w:t>
      </w:r>
      <w:r w:rsidR="001E74B8" w:rsidRPr="001E74B8">
        <w:rPr>
          <w:rStyle w:val="libBold2Char"/>
          <w:rtl/>
        </w:rPr>
        <w:t xml:space="preserve"> - </w:t>
      </w:r>
      <w:r w:rsidRPr="001E74B8">
        <w:rPr>
          <w:rStyle w:val="libBold2Char"/>
          <w:rtl/>
        </w:rPr>
        <w:t>الزخرف</w:t>
      </w:r>
      <w:r w:rsidRPr="001E74B8">
        <w:rPr>
          <w:rtl/>
        </w:rPr>
        <w:t xml:space="preserve"> </w:t>
      </w:r>
      <w:r w:rsidR="00733B93" w:rsidRPr="0086676F">
        <w:rPr>
          <w:rStyle w:val="libAlaemChar"/>
          <w:rFonts w:hint="cs"/>
          <w:rtl/>
        </w:rPr>
        <w:t>(</w:t>
      </w:r>
      <w:r w:rsidRPr="001E74B8">
        <w:rPr>
          <w:rStyle w:val="libAieChar"/>
          <w:rFonts w:hint="cs"/>
          <w:rtl/>
        </w:rPr>
        <w:t>حم * وَالْكِتَابِ الْمُبِينِ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20</w:t>
      </w:r>
      <w:r w:rsidR="001E74B8" w:rsidRPr="001E74B8">
        <w:rPr>
          <w:rStyle w:val="libBold2Char"/>
          <w:rtl/>
        </w:rPr>
        <w:t xml:space="preserve"> - </w:t>
      </w:r>
      <w:r w:rsidRPr="001E74B8">
        <w:rPr>
          <w:rStyle w:val="libBold2Char"/>
          <w:rtl/>
        </w:rPr>
        <w:t xml:space="preserve">الدخان </w:t>
      </w:r>
      <w:r w:rsidR="00733B93" w:rsidRPr="0086676F">
        <w:rPr>
          <w:rStyle w:val="libAlaemChar"/>
          <w:rFonts w:hint="cs"/>
          <w:rtl/>
        </w:rPr>
        <w:t>(</w:t>
      </w:r>
      <w:r w:rsidRPr="001E74B8">
        <w:rPr>
          <w:rStyle w:val="libAieChar"/>
          <w:rFonts w:hint="cs"/>
          <w:rtl/>
        </w:rPr>
        <w:t>حم * وَالْكِتَابِ الْمُبِينِ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21</w:t>
      </w:r>
      <w:r w:rsidR="001E74B8" w:rsidRPr="001E74B8">
        <w:rPr>
          <w:rStyle w:val="libBold2Char"/>
          <w:rtl/>
        </w:rPr>
        <w:t xml:space="preserve"> - </w:t>
      </w:r>
      <w:r w:rsidRPr="001E74B8">
        <w:rPr>
          <w:rStyle w:val="libBold2Char"/>
          <w:rtl/>
        </w:rPr>
        <w:t>الجاثية</w:t>
      </w:r>
      <w:r w:rsidRPr="001E74B8">
        <w:rPr>
          <w:rtl/>
        </w:rPr>
        <w:t xml:space="preserve"> </w:t>
      </w:r>
      <w:r w:rsidR="00733B93" w:rsidRPr="0086676F">
        <w:rPr>
          <w:rStyle w:val="libAlaemChar"/>
          <w:rtl/>
        </w:rPr>
        <w:t>(</w:t>
      </w:r>
      <w:r w:rsidRPr="001E74B8">
        <w:rPr>
          <w:rStyle w:val="libAieChar"/>
          <w:rtl/>
        </w:rPr>
        <w:t xml:space="preserve">حم * </w:t>
      </w:r>
      <w:r w:rsidRPr="001E74B8">
        <w:rPr>
          <w:rStyle w:val="libAieChar"/>
          <w:rFonts w:hint="cs"/>
          <w:rtl/>
        </w:rPr>
        <w:t>تَنزِيلُ الْكِتَابِ مِنْ اللَّهِ الْعَزِيزِ الْحَكِيمِ</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22</w:t>
      </w:r>
      <w:r w:rsidR="001E74B8" w:rsidRPr="001E74B8">
        <w:rPr>
          <w:rStyle w:val="libBold2Char"/>
          <w:rtl/>
        </w:rPr>
        <w:t xml:space="preserve"> - </w:t>
      </w:r>
      <w:r w:rsidRPr="001E74B8">
        <w:rPr>
          <w:rStyle w:val="libBold2Char"/>
          <w:rtl/>
        </w:rPr>
        <w:t>الأحقاف</w:t>
      </w:r>
      <w:r w:rsidRPr="001E74B8">
        <w:rPr>
          <w:rtl/>
        </w:rPr>
        <w:t xml:space="preserve"> </w:t>
      </w:r>
      <w:r w:rsidR="00733B93" w:rsidRPr="0086676F">
        <w:rPr>
          <w:rStyle w:val="libAlaemChar"/>
          <w:rtl/>
        </w:rPr>
        <w:t>(</w:t>
      </w:r>
      <w:r w:rsidRPr="001E74B8">
        <w:rPr>
          <w:rStyle w:val="libAieChar"/>
          <w:rtl/>
        </w:rPr>
        <w:t xml:space="preserve">حم * </w:t>
      </w:r>
      <w:r w:rsidRPr="001E74B8">
        <w:rPr>
          <w:rStyle w:val="libAieChar"/>
          <w:rFonts w:hint="cs"/>
          <w:rtl/>
        </w:rPr>
        <w:t>تَنزِيلُ الْكِتَابِ مِنْ اللَّهِ الْعَزِيزِ الْحَكِيمِ</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23</w:t>
      </w:r>
      <w:r w:rsidR="001E74B8" w:rsidRPr="001E74B8">
        <w:rPr>
          <w:rStyle w:val="libBold2Char"/>
          <w:rtl/>
        </w:rPr>
        <w:t xml:space="preserve"> - </w:t>
      </w:r>
      <w:r w:rsidRPr="001E74B8">
        <w:rPr>
          <w:rStyle w:val="libBold2Char"/>
          <w:rtl/>
        </w:rPr>
        <w:t>ق</w:t>
      </w:r>
      <w:r w:rsidRPr="001E74B8">
        <w:rPr>
          <w:rtl/>
        </w:rPr>
        <w:t xml:space="preserve"> </w:t>
      </w:r>
      <w:r w:rsidR="00733B93" w:rsidRPr="0086676F">
        <w:rPr>
          <w:rStyle w:val="libAlaemChar"/>
          <w:rtl/>
        </w:rPr>
        <w:t>(</w:t>
      </w:r>
      <w:r w:rsidRPr="001E74B8">
        <w:rPr>
          <w:rStyle w:val="libAieChar"/>
          <w:rFonts w:hint="cs"/>
          <w:rtl/>
        </w:rPr>
        <w:t>ق وَالْقُرْآنِ الْمَجِيدِ</w:t>
      </w:r>
      <w:r w:rsidR="00733B93">
        <w:rPr>
          <w:rStyle w:val="libAieChar"/>
          <w:rtl/>
        </w:rPr>
        <w:t>.</w:t>
      </w:r>
      <w:r w:rsidRPr="001E74B8">
        <w:rPr>
          <w:rStyle w:val="libAieChar"/>
          <w:rtl/>
        </w:rPr>
        <w:t>..</w:t>
      </w:r>
      <w:r w:rsidR="00733B93" w:rsidRPr="0086676F">
        <w:rPr>
          <w:rStyle w:val="libAlaemChar"/>
          <w:rtl/>
        </w:rPr>
        <w:t>)</w:t>
      </w:r>
      <w:r w:rsidR="00733B93">
        <w:rPr>
          <w:rtl/>
        </w:rPr>
        <w:t>.</w:t>
      </w:r>
    </w:p>
    <w:p w:rsidR="000E1D55" w:rsidRDefault="00860ABA" w:rsidP="001E74B8">
      <w:pPr>
        <w:pStyle w:val="libNormal"/>
        <w:rPr>
          <w:rtl/>
        </w:rPr>
      </w:pPr>
      <w:r w:rsidRPr="0040120C">
        <w:rPr>
          <w:rtl/>
        </w:rPr>
        <w:t>والستة الباقية تعقّبت بذلك جلائل آياته تعالى وعظيم قدرته وإحاطته</w:t>
      </w:r>
      <w:r w:rsidR="00733B93">
        <w:rPr>
          <w:rtl/>
        </w:rPr>
        <w:t>:</w:t>
      </w:r>
    </w:p>
    <w:p w:rsidR="00860ABA" w:rsidRPr="0040120C" w:rsidRDefault="00860ABA" w:rsidP="002E0C24">
      <w:pPr>
        <w:pStyle w:val="libNormal"/>
        <w:rPr>
          <w:rtl/>
        </w:rPr>
      </w:pPr>
      <w:r w:rsidRPr="001E74B8">
        <w:rPr>
          <w:rStyle w:val="libBold2Char"/>
          <w:rtl/>
        </w:rPr>
        <w:t>24</w:t>
      </w:r>
      <w:r w:rsidR="001E74B8" w:rsidRPr="001E74B8">
        <w:rPr>
          <w:rStyle w:val="libBold2Char"/>
          <w:rtl/>
        </w:rPr>
        <w:t xml:space="preserve"> - </w:t>
      </w:r>
      <w:r w:rsidRPr="001E74B8">
        <w:rPr>
          <w:rStyle w:val="libBold2Char"/>
          <w:rtl/>
        </w:rPr>
        <w:t>آل عمران</w:t>
      </w:r>
      <w:r w:rsidRPr="001E74B8">
        <w:rPr>
          <w:rStyle w:val="libAieChar"/>
          <w:rFonts w:hint="cs"/>
          <w:rtl/>
        </w:rPr>
        <w:t xml:space="preserve"> </w:t>
      </w:r>
      <w:r w:rsidR="00733B93" w:rsidRPr="0086676F">
        <w:rPr>
          <w:rStyle w:val="libAlaemChar"/>
          <w:rFonts w:hint="cs"/>
          <w:rtl/>
        </w:rPr>
        <w:t>(</w:t>
      </w:r>
      <w:r w:rsidRPr="001E74B8">
        <w:rPr>
          <w:rStyle w:val="libAieChar"/>
          <w:rFonts w:hint="cs"/>
          <w:rtl/>
        </w:rPr>
        <w:t>الم * اللَّهُ لاَ إِلَهَ إِلاَّ هُوَ الْحَيُّ الْقَيُّومُ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Style w:val="libAieChar"/>
          <w:rFonts w:hint="cs"/>
          <w:rtl/>
        </w:rPr>
        <w:t>.</w:t>
      </w:r>
    </w:p>
    <w:p w:rsidR="00860ABA" w:rsidRPr="0040120C" w:rsidRDefault="00860ABA" w:rsidP="002E0C24">
      <w:pPr>
        <w:pStyle w:val="libNormal"/>
        <w:rPr>
          <w:rtl/>
        </w:rPr>
      </w:pPr>
      <w:r w:rsidRPr="001E74B8">
        <w:rPr>
          <w:rStyle w:val="libBold2Char"/>
          <w:rtl/>
        </w:rPr>
        <w:t>25</w:t>
      </w:r>
      <w:r w:rsidR="001E74B8" w:rsidRPr="001E74B8">
        <w:rPr>
          <w:rStyle w:val="libBold2Char"/>
          <w:rtl/>
        </w:rPr>
        <w:t xml:space="preserve"> - </w:t>
      </w:r>
      <w:r w:rsidRPr="001E74B8">
        <w:rPr>
          <w:rStyle w:val="libBold2Char"/>
          <w:rtl/>
        </w:rPr>
        <w:t>مريم</w:t>
      </w:r>
      <w:r w:rsidRPr="001E74B8">
        <w:rPr>
          <w:rtl/>
        </w:rPr>
        <w:t xml:space="preserve"> </w:t>
      </w:r>
      <w:r w:rsidR="00733B93" w:rsidRPr="0086676F">
        <w:rPr>
          <w:rStyle w:val="libAlaemChar"/>
          <w:rtl/>
        </w:rPr>
        <w:t>(</w:t>
      </w:r>
      <w:r w:rsidRPr="001E74B8">
        <w:rPr>
          <w:rStyle w:val="libAieChar"/>
          <w:rFonts w:hint="cs"/>
          <w:rtl/>
        </w:rPr>
        <w:t>كهيعص * ذِكْرُ رَحْمَةِ رَبِّكَ عَبْدَهُ زَكَرِيَّا</w:t>
      </w:r>
      <w:r w:rsidR="00733B93">
        <w:rPr>
          <w:rStyle w:val="libAieChar"/>
          <w:rtl/>
        </w:rPr>
        <w:t>.</w:t>
      </w:r>
      <w:r w:rsidRPr="001E74B8">
        <w:rPr>
          <w:rStyle w:val="libAieChar"/>
          <w:rtl/>
        </w:rPr>
        <w:t>..</w:t>
      </w:r>
      <w:r w:rsidR="00733B93" w:rsidRPr="0086676F">
        <w:rPr>
          <w:rStyle w:val="libAlaemChar"/>
          <w:rtl/>
        </w:rPr>
        <w:t>)</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Style w:val="libBold2Char"/>
          <w:rtl/>
        </w:rPr>
        <w:lastRenderedPageBreak/>
        <w:t>26</w:t>
      </w:r>
      <w:r w:rsidR="001E74B8" w:rsidRPr="001E74B8">
        <w:rPr>
          <w:rStyle w:val="libBold2Char"/>
          <w:rtl/>
        </w:rPr>
        <w:t xml:space="preserve"> - </w:t>
      </w:r>
      <w:r w:rsidRPr="001E74B8">
        <w:rPr>
          <w:rStyle w:val="libBold2Char"/>
          <w:rtl/>
        </w:rPr>
        <w:t>طه</w:t>
      </w:r>
      <w:r w:rsidRPr="001E74B8">
        <w:rPr>
          <w:rtl/>
        </w:rPr>
        <w:t xml:space="preserve"> </w:t>
      </w:r>
      <w:r w:rsidR="00733B93" w:rsidRPr="0086676F">
        <w:rPr>
          <w:rStyle w:val="libAlaemChar"/>
          <w:rtl/>
        </w:rPr>
        <w:t>(</w:t>
      </w:r>
      <w:r w:rsidRPr="001E74B8">
        <w:rPr>
          <w:rStyle w:val="libAieChar"/>
          <w:rFonts w:hint="cs"/>
          <w:rtl/>
        </w:rPr>
        <w:t>طه * مَا أَنْزَلْنَا عَلَيْكَ الْقُرْآنَ لِتَشْقَى</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27</w:t>
      </w:r>
      <w:r w:rsidR="001E74B8" w:rsidRPr="001E74B8">
        <w:rPr>
          <w:rStyle w:val="libBold2Char"/>
          <w:rtl/>
        </w:rPr>
        <w:t xml:space="preserve"> - </w:t>
      </w:r>
      <w:r w:rsidRPr="001E74B8">
        <w:rPr>
          <w:rStyle w:val="libBold2Char"/>
          <w:rtl/>
        </w:rPr>
        <w:t>العنكبوت</w:t>
      </w:r>
      <w:r w:rsidRPr="001E74B8">
        <w:rPr>
          <w:rtl/>
        </w:rPr>
        <w:t xml:space="preserve"> </w:t>
      </w:r>
      <w:r w:rsidR="00733B93" w:rsidRPr="0086676F">
        <w:rPr>
          <w:rStyle w:val="libAlaemChar"/>
          <w:rtl/>
        </w:rPr>
        <w:t>(</w:t>
      </w:r>
      <w:r w:rsidRPr="001E74B8">
        <w:rPr>
          <w:rStyle w:val="libAieChar"/>
          <w:rtl/>
        </w:rPr>
        <w:t xml:space="preserve">الم * </w:t>
      </w:r>
      <w:r w:rsidRPr="001E74B8">
        <w:rPr>
          <w:rStyle w:val="libAieChar"/>
          <w:rFonts w:hint="cs"/>
          <w:rtl/>
        </w:rPr>
        <w:t>أَحَسِبَ النَّاسُ أَنْ يُتْرَكُوا أَنْ يَقُولُوا آمَنَّا وَهُمْ لاَ يُفْتَنُونَ</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28</w:t>
      </w:r>
      <w:r w:rsidR="001E74B8" w:rsidRPr="001E74B8">
        <w:rPr>
          <w:rStyle w:val="libBold2Char"/>
          <w:rtl/>
        </w:rPr>
        <w:t xml:space="preserve"> - </w:t>
      </w:r>
      <w:r w:rsidRPr="001E74B8">
        <w:rPr>
          <w:rStyle w:val="libBold2Char"/>
          <w:rtl/>
        </w:rPr>
        <w:t>الروم</w:t>
      </w:r>
      <w:r w:rsidRPr="001E74B8">
        <w:rPr>
          <w:rtl/>
        </w:rPr>
        <w:t xml:space="preserve"> </w:t>
      </w:r>
      <w:r w:rsidR="00733B93" w:rsidRPr="0086676F">
        <w:rPr>
          <w:rStyle w:val="libAlaemChar"/>
          <w:rtl/>
        </w:rPr>
        <w:t>(</w:t>
      </w:r>
      <w:r w:rsidRPr="001E74B8">
        <w:rPr>
          <w:rStyle w:val="libAieChar"/>
          <w:rtl/>
        </w:rPr>
        <w:t xml:space="preserve">الم * </w:t>
      </w:r>
      <w:r w:rsidRPr="001E74B8">
        <w:rPr>
          <w:rStyle w:val="libAieChar"/>
          <w:rFonts w:hint="cs"/>
          <w:rtl/>
        </w:rPr>
        <w:t>غُلِبَتِ الرُّومُ</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29</w:t>
      </w:r>
      <w:r w:rsidR="001E74B8" w:rsidRPr="001E74B8">
        <w:rPr>
          <w:rStyle w:val="libBold2Char"/>
          <w:rtl/>
        </w:rPr>
        <w:t xml:space="preserve"> - </w:t>
      </w:r>
      <w:r w:rsidRPr="001E74B8">
        <w:rPr>
          <w:rStyle w:val="libBold2Char"/>
          <w:rtl/>
        </w:rPr>
        <w:t>القلم</w:t>
      </w:r>
      <w:r w:rsidRPr="001E74B8">
        <w:rPr>
          <w:rtl/>
        </w:rPr>
        <w:t xml:space="preserve"> </w:t>
      </w:r>
      <w:r w:rsidR="00733B93" w:rsidRPr="0086676F">
        <w:rPr>
          <w:rStyle w:val="libAlaemChar"/>
          <w:rFonts w:hint="cs"/>
          <w:rtl/>
        </w:rPr>
        <w:t>(</w:t>
      </w:r>
      <w:r w:rsidRPr="001E74B8">
        <w:rPr>
          <w:rStyle w:val="libAieChar"/>
          <w:rFonts w:hint="cs"/>
          <w:rtl/>
        </w:rPr>
        <w:t>ن وَالْقَلَمِ وَمَا يَسْطُرُونَ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0E1D55" w:rsidRDefault="00860ABA" w:rsidP="001E74B8">
      <w:pPr>
        <w:pStyle w:val="libCenter"/>
        <w:rPr>
          <w:rtl/>
        </w:rPr>
      </w:pPr>
      <w:r w:rsidRPr="0040120C">
        <w:rPr>
          <w:rtl/>
        </w:rPr>
        <w:t>* * *</w:t>
      </w:r>
    </w:p>
    <w:p w:rsidR="000E1D55" w:rsidRDefault="00860ABA" w:rsidP="001E74B8">
      <w:pPr>
        <w:pStyle w:val="libNormal"/>
        <w:rPr>
          <w:rtl/>
        </w:rPr>
      </w:pPr>
      <w:r w:rsidRPr="0040120C">
        <w:rPr>
          <w:rtl/>
        </w:rPr>
        <w:t>والبدأة بالخطاب المشافه إكبار بشأن المخاطبين وإجلال لهم</w:t>
      </w:r>
      <w:r w:rsidR="00733B93">
        <w:rPr>
          <w:rtl/>
        </w:rPr>
        <w:t>،</w:t>
      </w:r>
      <w:r w:rsidRPr="0040120C">
        <w:rPr>
          <w:rtl/>
        </w:rPr>
        <w:t xml:space="preserve"> ويبعث على إصغائهم له والاستماع إلى كلامه</w:t>
      </w:r>
      <w:r w:rsidR="00733B93">
        <w:rPr>
          <w:rtl/>
        </w:rPr>
        <w:t>،</w:t>
      </w:r>
      <w:r w:rsidRPr="0040120C">
        <w:rPr>
          <w:rtl/>
        </w:rPr>
        <w:t xml:space="preserve"> احتراماً متقابلاً</w:t>
      </w:r>
      <w:r w:rsidR="00733B93">
        <w:rPr>
          <w:rtl/>
        </w:rPr>
        <w:t>،</w:t>
      </w:r>
      <w:r w:rsidRPr="0040120C">
        <w:rPr>
          <w:rtl/>
        </w:rPr>
        <w:t xml:space="preserve"> اقتضاءً لأدب المحاورة في الكلام</w:t>
      </w:r>
      <w:r w:rsidR="00733B93">
        <w:rPr>
          <w:rtl/>
        </w:rPr>
        <w:t>،</w:t>
      </w:r>
      <w:r w:rsidRPr="0040120C">
        <w:rPr>
          <w:rtl/>
        </w:rPr>
        <w:t xml:space="preserve"> وكان الخطاب بهذا العموم ممّا يُنبئ عن نبأ عظيم يريد المتكلّم إلقاء على مسامع الحاضرين في عناية ورعاية بالغتين</w:t>
      </w:r>
      <w:r w:rsidR="00733B93">
        <w:rPr>
          <w:rtl/>
        </w:rPr>
        <w:t>،</w:t>
      </w:r>
      <w:r w:rsidRPr="0040120C">
        <w:rPr>
          <w:rtl/>
        </w:rPr>
        <w:t xml:space="preserve"> ومِن ثَمّ يسترعي انتباههم</w:t>
      </w:r>
      <w:r w:rsidR="00733B93">
        <w:rPr>
          <w:rtl/>
        </w:rPr>
        <w:t>:</w:t>
      </w:r>
    </w:p>
    <w:p w:rsidR="000E1D55" w:rsidRDefault="00860ABA" w:rsidP="001E74B8">
      <w:pPr>
        <w:pStyle w:val="libNormal"/>
        <w:rPr>
          <w:rtl/>
        </w:rPr>
      </w:pPr>
      <w:r w:rsidRPr="0040120C">
        <w:rPr>
          <w:rtl/>
        </w:rPr>
        <w:t xml:space="preserve">إمّا بتوجيه الخطاب إلى عامّة المكلّفين </w:t>
      </w:r>
      <w:r w:rsidR="00733B93">
        <w:rPr>
          <w:rtl/>
        </w:rPr>
        <w:t>(</w:t>
      </w:r>
      <w:r w:rsidRPr="0040120C">
        <w:rPr>
          <w:rtl/>
        </w:rPr>
        <w:t>الناس كافة</w:t>
      </w:r>
      <w:r w:rsidR="00733B93">
        <w:rPr>
          <w:rtl/>
        </w:rPr>
        <w:t>)</w:t>
      </w:r>
      <w:r w:rsidRPr="0040120C">
        <w:rPr>
          <w:rtl/>
        </w:rPr>
        <w:t xml:space="preserve"> على تعاقب الدهور</w:t>
      </w:r>
      <w:r w:rsidR="00733B93">
        <w:rPr>
          <w:rtl/>
        </w:rPr>
        <w:t>،</w:t>
      </w:r>
      <w:r w:rsidRPr="0040120C">
        <w:rPr>
          <w:rtl/>
        </w:rPr>
        <w:t xml:space="preserve"> ففي مفتتح سورتين</w:t>
      </w:r>
      <w:r w:rsidR="00733B93">
        <w:rPr>
          <w:rtl/>
        </w:rPr>
        <w:t>:</w:t>
      </w:r>
    </w:p>
    <w:p w:rsidR="000E1D55"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سورة النساء</w:t>
      </w:r>
      <w:r w:rsidRPr="001E74B8">
        <w:rPr>
          <w:rtl/>
        </w:rPr>
        <w:t xml:space="preserve"> </w:t>
      </w:r>
      <w:r w:rsidR="00733B93" w:rsidRPr="0086676F">
        <w:rPr>
          <w:rStyle w:val="libAlaemChar"/>
          <w:rFonts w:hint="cs"/>
          <w:rtl/>
        </w:rPr>
        <w:t>(</w:t>
      </w:r>
      <w:r w:rsidRPr="001E74B8">
        <w:rPr>
          <w:rStyle w:val="libAieChar"/>
          <w:rFonts w:hint="cs"/>
          <w:rtl/>
        </w:rPr>
        <w:t>يَا أَيّهَا النّاسُ اتّقُوا رَبّكُمُ الّذِي خَلَقَكُم مِن نَفْسٍ وَاحِدَةٍ</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0E1D55" w:rsidRDefault="00860ABA" w:rsidP="002E0C24">
      <w:pPr>
        <w:pStyle w:val="libNormal"/>
        <w:rPr>
          <w:rtl/>
        </w:rPr>
      </w:pPr>
      <w:r w:rsidRPr="001E74B8">
        <w:rPr>
          <w:rStyle w:val="libBold2Char"/>
          <w:rtl/>
        </w:rPr>
        <w:t>2</w:t>
      </w:r>
      <w:r w:rsidR="001E74B8" w:rsidRPr="001E74B8">
        <w:rPr>
          <w:rtl/>
        </w:rPr>
        <w:t xml:space="preserve"> - </w:t>
      </w:r>
      <w:r w:rsidRPr="001E74B8">
        <w:rPr>
          <w:rStyle w:val="libBold2Char"/>
          <w:rtl/>
        </w:rPr>
        <w:t xml:space="preserve">سورة الحج </w:t>
      </w:r>
      <w:r w:rsidR="00733B93" w:rsidRPr="0086676F">
        <w:rPr>
          <w:rStyle w:val="libAlaemChar"/>
          <w:rFonts w:hint="cs"/>
          <w:rtl/>
        </w:rPr>
        <w:t>(</w:t>
      </w:r>
      <w:r w:rsidRPr="001E74B8">
        <w:rPr>
          <w:rStyle w:val="libAieChar"/>
          <w:rFonts w:hint="cs"/>
          <w:rtl/>
        </w:rPr>
        <w:t>يَا أَيّهَا النّاسُ اتّقُوا رَبّكُمْ إِنّ زَلْزَلَةَ السّاعَةِ شَيْ‏ءٌ عَظِيمٌ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0E1D55" w:rsidRDefault="00860ABA" w:rsidP="001E74B8">
      <w:pPr>
        <w:pStyle w:val="libCenter"/>
        <w:rPr>
          <w:rtl/>
        </w:rPr>
      </w:pPr>
      <w:r w:rsidRPr="0040120C">
        <w:rPr>
          <w:rtl/>
        </w:rPr>
        <w:t>* * *</w:t>
      </w:r>
    </w:p>
    <w:p w:rsidR="000E1D55" w:rsidRDefault="00860ABA" w:rsidP="001E74B8">
      <w:pPr>
        <w:pStyle w:val="libNormal"/>
        <w:rPr>
          <w:rtl/>
        </w:rPr>
      </w:pPr>
      <w:r w:rsidRPr="0040120C">
        <w:rPr>
          <w:rtl/>
        </w:rPr>
        <w:t xml:space="preserve">أو خطاباً مع الذين آمنوا </w:t>
      </w:r>
      <w:r w:rsidR="00733B93">
        <w:rPr>
          <w:rtl/>
        </w:rPr>
        <w:t>(</w:t>
      </w:r>
      <w:r w:rsidRPr="0040120C">
        <w:rPr>
          <w:rtl/>
        </w:rPr>
        <w:t>كافة من آمن في الأرض</w:t>
      </w:r>
      <w:r w:rsidR="00733B93">
        <w:rPr>
          <w:rtl/>
        </w:rPr>
        <w:t>)</w:t>
      </w:r>
      <w:r w:rsidRPr="0040120C">
        <w:rPr>
          <w:rtl/>
        </w:rPr>
        <w:t xml:space="preserve"> أو سيولد مؤمناً على مدى الأحقاب</w:t>
      </w:r>
      <w:r w:rsidR="00733B93">
        <w:rPr>
          <w:rtl/>
        </w:rPr>
        <w:t>،</w:t>
      </w:r>
      <w:r w:rsidRPr="0040120C">
        <w:rPr>
          <w:rtl/>
        </w:rPr>
        <w:t xml:space="preserve"> وهنّ ثلاث سور</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سورة المائدة</w:t>
      </w:r>
      <w:r w:rsidRPr="001E74B8">
        <w:rPr>
          <w:rtl/>
        </w:rPr>
        <w:t xml:space="preserve"> </w:t>
      </w:r>
      <w:r w:rsidR="00733B93" w:rsidRPr="0086676F">
        <w:rPr>
          <w:rStyle w:val="libAlaemChar"/>
          <w:rtl/>
        </w:rPr>
        <w:t>(</w:t>
      </w:r>
      <w:r w:rsidRPr="001E74B8">
        <w:rPr>
          <w:rStyle w:val="libAieChar"/>
          <w:rFonts w:hint="cs"/>
          <w:rtl/>
        </w:rPr>
        <w:t>يَا أَيُّهَا الَّذِينَ آمَنُوا أَوْفُوا بِالْعُقُودِ</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سورة الحجرات</w:t>
      </w:r>
      <w:r w:rsidRPr="001E74B8">
        <w:rPr>
          <w:rtl/>
        </w:rPr>
        <w:t xml:space="preserve"> </w:t>
      </w:r>
      <w:r w:rsidR="00733B93" w:rsidRPr="0086676F">
        <w:rPr>
          <w:rStyle w:val="libAlaemChar"/>
          <w:rtl/>
        </w:rPr>
        <w:t>(</w:t>
      </w:r>
      <w:r w:rsidRPr="001E74B8">
        <w:rPr>
          <w:rStyle w:val="libAieChar"/>
          <w:rFonts w:hint="cs"/>
          <w:rtl/>
        </w:rPr>
        <w:t>يَا أَيُّهَا الَّذِينَ آمَنُوا لاَ تُقَدِّمُوا بَيْنَ يَدَيْ اللَّهِ وَرَسُولِهِ</w:t>
      </w:r>
      <w:r w:rsidR="00733B93">
        <w:rPr>
          <w:rStyle w:val="libAieChar"/>
          <w:rFonts w:hint="cs"/>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سورة الممتحنة</w:t>
      </w:r>
      <w:r w:rsidRPr="001E74B8">
        <w:rPr>
          <w:rtl/>
        </w:rPr>
        <w:t xml:space="preserve"> </w:t>
      </w:r>
      <w:r w:rsidR="00733B93" w:rsidRPr="0086676F">
        <w:rPr>
          <w:rStyle w:val="libAlaemChar"/>
          <w:rtl/>
        </w:rPr>
        <w:t>(</w:t>
      </w:r>
      <w:r w:rsidRPr="001E74B8">
        <w:rPr>
          <w:rStyle w:val="libAieChar"/>
          <w:rFonts w:hint="cs"/>
          <w:rtl/>
        </w:rPr>
        <w:t>يَا أَيُّهَا الَّذِينَ آمَنُوا لا تَتَّخِذُوا عَدُوِّي وَعَدُوَّكُمْ أَوْلِيَاءَ</w:t>
      </w:r>
      <w:r w:rsidR="00733B93">
        <w:rPr>
          <w:rStyle w:val="libAieChar"/>
          <w:rtl/>
        </w:rPr>
        <w:t>.</w:t>
      </w:r>
      <w:r w:rsidRPr="001E74B8">
        <w:rPr>
          <w:rStyle w:val="libAieChar"/>
          <w:rtl/>
        </w:rPr>
        <w:t>..</w:t>
      </w:r>
      <w:r w:rsidR="00733B93" w:rsidRPr="0086676F">
        <w:rPr>
          <w:rStyle w:val="libAlaemChar"/>
          <w:rtl/>
        </w:rPr>
        <w:t>)</w:t>
      </w:r>
      <w:r w:rsidR="00733B93">
        <w:rPr>
          <w:rtl/>
        </w:rPr>
        <w:t>.</w:t>
      </w:r>
    </w:p>
    <w:p w:rsidR="000E1D55" w:rsidRDefault="00860ABA" w:rsidP="001E74B8">
      <w:pPr>
        <w:pStyle w:val="libCenter"/>
        <w:rPr>
          <w:rtl/>
        </w:rPr>
      </w:pPr>
      <w:r w:rsidRPr="0040120C">
        <w:rPr>
          <w:rtl/>
        </w:rPr>
        <w:t>* * *</w:t>
      </w:r>
    </w:p>
    <w:p w:rsidR="000E1D55" w:rsidRDefault="00860ABA" w:rsidP="001E74B8">
      <w:pPr>
        <w:pStyle w:val="libNormal"/>
        <w:rPr>
          <w:rtl/>
        </w:rPr>
      </w:pPr>
      <w:r w:rsidRPr="0040120C">
        <w:rPr>
          <w:rtl/>
        </w:rPr>
        <w:t xml:space="preserve">أو خطاباً مع النبيّ </w:t>
      </w:r>
      <w:r w:rsidR="00733B93">
        <w:rPr>
          <w:rtl/>
        </w:rPr>
        <w:t>(</w:t>
      </w:r>
      <w:r w:rsidRPr="0040120C">
        <w:rPr>
          <w:rtl/>
        </w:rPr>
        <w:t>صلّى الله عليه وآله</w:t>
      </w:r>
      <w:r w:rsidR="00733B93">
        <w:rPr>
          <w:rtl/>
        </w:rPr>
        <w:t>)</w:t>
      </w:r>
      <w:r w:rsidRPr="0040120C">
        <w:rPr>
          <w:rtl/>
        </w:rPr>
        <w:t xml:space="preserve"> خاصّة</w:t>
      </w:r>
      <w:r w:rsidR="00733B93">
        <w:rPr>
          <w:rtl/>
        </w:rPr>
        <w:t>،</w:t>
      </w:r>
      <w:r w:rsidRPr="0040120C">
        <w:rPr>
          <w:rtl/>
        </w:rPr>
        <w:t xml:space="preserve"> إمّا بسِمته أو بصفته</w:t>
      </w:r>
      <w:r w:rsidR="00733B93">
        <w:rPr>
          <w:rtl/>
        </w:rPr>
        <w:t>،</w:t>
      </w:r>
      <w:r w:rsidRPr="0040120C">
        <w:rPr>
          <w:rtl/>
        </w:rPr>
        <w:t xml:space="preserve"> وهنّ خمس سور</w:t>
      </w:r>
      <w:r w:rsidR="001E74B8">
        <w:rPr>
          <w:rtl/>
        </w:rPr>
        <w:t xml:space="preserve"> - </w:t>
      </w:r>
      <w:r w:rsidRPr="0040120C">
        <w:rPr>
          <w:rtl/>
        </w:rPr>
        <w:t>لو</w:t>
      </w:r>
    </w:p>
    <w:p w:rsidR="003637EC" w:rsidRDefault="000E1D55" w:rsidP="001E74B8">
      <w:pPr>
        <w:pStyle w:val="libNormal"/>
        <w:rPr>
          <w:rtl/>
        </w:rPr>
      </w:pPr>
      <w:r>
        <w:br w:type="page"/>
      </w:r>
    </w:p>
    <w:p w:rsidR="000E1D55" w:rsidRDefault="00860ABA" w:rsidP="001E74B8">
      <w:pPr>
        <w:pStyle w:val="libNormal"/>
        <w:rPr>
          <w:rtl/>
        </w:rPr>
      </w:pPr>
      <w:r w:rsidRPr="0040120C">
        <w:rPr>
          <w:rtl/>
        </w:rPr>
        <w:lastRenderedPageBreak/>
        <w:t xml:space="preserve">اعتُبرنا من حروف </w:t>
      </w:r>
      <w:r w:rsidR="00733B93">
        <w:rPr>
          <w:rtl/>
        </w:rPr>
        <w:t>(</w:t>
      </w:r>
      <w:r w:rsidRPr="0040120C">
        <w:rPr>
          <w:rtl/>
        </w:rPr>
        <w:t>طه</w:t>
      </w:r>
      <w:r w:rsidR="00733B93">
        <w:rPr>
          <w:rtl/>
        </w:rPr>
        <w:t>)</w:t>
      </w:r>
      <w:r w:rsidRPr="0040120C">
        <w:rPr>
          <w:rtl/>
        </w:rPr>
        <w:t xml:space="preserve"> و</w:t>
      </w:r>
      <w:r w:rsidR="00733B93">
        <w:rPr>
          <w:rtl/>
        </w:rPr>
        <w:t>(</w:t>
      </w:r>
      <w:r w:rsidRPr="0040120C">
        <w:rPr>
          <w:rtl/>
        </w:rPr>
        <w:t>يس</w:t>
      </w:r>
      <w:r w:rsidR="00733B93">
        <w:rPr>
          <w:rtl/>
        </w:rPr>
        <w:t>)</w:t>
      </w:r>
      <w:r w:rsidRPr="0040120C">
        <w:rPr>
          <w:rtl/>
        </w:rPr>
        <w:t xml:space="preserve"> أيضاً حروف مقطّعات كما هو الأرجح</w:t>
      </w:r>
      <w:r w:rsidR="001E74B8">
        <w:rPr>
          <w:rtl/>
        </w:rPr>
        <w:t xml:space="preserve"> -</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الأحزاب</w:t>
      </w:r>
      <w:r w:rsidRPr="001E74B8">
        <w:rPr>
          <w:rtl/>
        </w:rPr>
        <w:t xml:space="preserve"> </w:t>
      </w:r>
      <w:r w:rsidR="00733B93" w:rsidRPr="0086676F">
        <w:rPr>
          <w:rStyle w:val="libAlaemChar"/>
          <w:rtl/>
        </w:rPr>
        <w:t>(</w:t>
      </w:r>
      <w:r w:rsidRPr="001E74B8">
        <w:rPr>
          <w:rStyle w:val="libAieChar"/>
          <w:rFonts w:hint="cs"/>
          <w:rtl/>
        </w:rPr>
        <w:t>يَا أَيُّهَا النَّبِيُّ اتَّقِ اللَّهَ وَلا تُطِعِ الْكَافِرِينَ وَالْمُنَافِقِينَ</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الطلاق</w:t>
      </w:r>
      <w:r w:rsidRPr="001E74B8">
        <w:rPr>
          <w:rtl/>
        </w:rPr>
        <w:t xml:space="preserve"> </w:t>
      </w:r>
      <w:r w:rsidR="00733B93" w:rsidRPr="0086676F">
        <w:rPr>
          <w:rStyle w:val="libAlaemChar"/>
          <w:rtl/>
        </w:rPr>
        <w:t>(</w:t>
      </w:r>
      <w:r w:rsidRPr="001E74B8">
        <w:rPr>
          <w:rStyle w:val="libAieChar"/>
          <w:rFonts w:hint="cs"/>
          <w:rtl/>
        </w:rPr>
        <w:t>يَا أَيُّهَا النَّبِيُّ إِذَا طَلَّقْتُمْ النِّسَاءَ</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التحريم</w:t>
      </w:r>
      <w:r w:rsidRPr="001E74B8">
        <w:rPr>
          <w:rtl/>
        </w:rPr>
        <w:t xml:space="preserve"> </w:t>
      </w:r>
      <w:r w:rsidR="00733B93" w:rsidRPr="0086676F">
        <w:rPr>
          <w:rStyle w:val="libAlaemChar"/>
          <w:rFonts w:hint="cs"/>
          <w:rtl/>
        </w:rPr>
        <w:t>(</w:t>
      </w:r>
      <w:r w:rsidRPr="001E74B8">
        <w:rPr>
          <w:rStyle w:val="libAieChar"/>
          <w:rFonts w:hint="cs"/>
          <w:rtl/>
        </w:rPr>
        <w:t>يَا أَيُّهَا النَّبِيُّ لِمَ تُحَرِّمُ مَا أَحَلَّ اللَّهُ لَكَ</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المزّمّل</w:t>
      </w:r>
      <w:r w:rsidRPr="001E74B8">
        <w:rPr>
          <w:rtl/>
        </w:rPr>
        <w:t xml:space="preserve"> </w:t>
      </w:r>
      <w:r w:rsidR="00733B93" w:rsidRPr="0086676F">
        <w:rPr>
          <w:rStyle w:val="libAlaemChar"/>
          <w:rFonts w:hint="cs"/>
          <w:rtl/>
        </w:rPr>
        <w:t>(</w:t>
      </w:r>
      <w:r w:rsidRPr="001E74B8">
        <w:rPr>
          <w:rStyle w:val="libAieChar"/>
          <w:rFonts w:hint="cs"/>
          <w:rtl/>
        </w:rPr>
        <w:t>يَا أَيُّهَا الْمُزَّمِّلُ</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المدّثّر</w:t>
      </w:r>
      <w:r w:rsidRPr="001E74B8">
        <w:rPr>
          <w:rtl/>
        </w:rPr>
        <w:t xml:space="preserve"> </w:t>
      </w:r>
      <w:r w:rsidR="00733B93" w:rsidRPr="0086676F">
        <w:rPr>
          <w:rStyle w:val="libAlaemChar"/>
          <w:rtl/>
        </w:rPr>
        <w:t>(</w:t>
      </w:r>
      <w:r w:rsidRPr="001E74B8">
        <w:rPr>
          <w:rStyle w:val="libAieChar"/>
          <w:rFonts w:hint="cs"/>
          <w:rtl/>
        </w:rPr>
        <w:t>يَا أَيُّهَا الْمُدَّثِّرُ</w:t>
      </w:r>
      <w:r w:rsidR="00733B93">
        <w:rPr>
          <w:rStyle w:val="libAieChar"/>
          <w:rFonts w:hint="cs"/>
          <w:rtl/>
        </w:rPr>
        <w:t>.</w:t>
      </w:r>
      <w:r w:rsidRPr="001E74B8">
        <w:rPr>
          <w:rStyle w:val="libAieChar"/>
          <w:rtl/>
        </w:rPr>
        <w:t>..</w:t>
      </w:r>
      <w:r w:rsidR="00733B93" w:rsidRPr="0086676F">
        <w:rPr>
          <w:rStyle w:val="libAlaemChar"/>
          <w:rtl/>
        </w:rPr>
        <w:t>)</w:t>
      </w:r>
      <w:r w:rsidR="00733B93">
        <w:rPr>
          <w:rtl/>
        </w:rPr>
        <w:t>.</w:t>
      </w:r>
    </w:p>
    <w:p w:rsidR="000E1D55" w:rsidRDefault="00860ABA" w:rsidP="001E74B8">
      <w:pPr>
        <w:pStyle w:val="libNormal"/>
        <w:rPr>
          <w:rtl/>
        </w:rPr>
      </w:pPr>
      <w:r w:rsidRPr="0040120C">
        <w:rPr>
          <w:rtl/>
        </w:rPr>
        <w:t>أو هو خطاب بغير حرف نداء</w:t>
      </w:r>
      <w:r w:rsidR="00733B93">
        <w:rPr>
          <w:rtl/>
        </w:rPr>
        <w:t>،</w:t>
      </w:r>
      <w:r w:rsidRPr="0040120C">
        <w:rPr>
          <w:rtl/>
        </w:rPr>
        <w:t xml:space="preserve"> إمّا مبدوّة بـ </w:t>
      </w:r>
      <w:r w:rsidR="00733B93">
        <w:rPr>
          <w:rtl/>
        </w:rPr>
        <w:t>(</w:t>
      </w:r>
      <w:r w:rsidRPr="0040120C">
        <w:rPr>
          <w:rtl/>
        </w:rPr>
        <w:t>قل</w:t>
      </w:r>
      <w:r w:rsidR="00733B93">
        <w:rPr>
          <w:rtl/>
        </w:rPr>
        <w:t>)</w:t>
      </w:r>
      <w:r w:rsidRPr="0040120C">
        <w:rPr>
          <w:rtl/>
        </w:rPr>
        <w:t xml:space="preserve"> وهنّ خمس سور</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سورة الجنّ</w:t>
      </w:r>
      <w:r w:rsidRPr="001E74B8">
        <w:rPr>
          <w:rtl/>
        </w:rPr>
        <w:t xml:space="preserve"> </w:t>
      </w:r>
      <w:r w:rsidR="00733B93" w:rsidRPr="0086676F">
        <w:rPr>
          <w:rStyle w:val="libAlaemChar"/>
          <w:rFonts w:hint="cs"/>
          <w:rtl/>
        </w:rPr>
        <w:t>(</w:t>
      </w:r>
      <w:r w:rsidRPr="001E74B8">
        <w:rPr>
          <w:rStyle w:val="libAieChar"/>
          <w:rFonts w:hint="cs"/>
          <w:rtl/>
        </w:rPr>
        <w:t>قُلْ أُوحِيَ إِلَيَّ أَنَّهُ اسْتَمَعَ نَفَرٌ مِنَ الْجِنِّ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سورة الكافرون</w:t>
      </w:r>
      <w:r w:rsidRPr="001E74B8">
        <w:rPr>
          <w:rtl/>
        </w:rPr>
        <w:t xml:space="preserve"> </w:t>
      </w:r>
      <w:r w:rsidR="00733B93" w:rsidRPr="0086676F">
        <w:rPr>
          <w:rStyle w:val="libAlaemChar"/>
          <w:rtl/>
        </w:rPr>
        <w:t>(</w:t>
      </w:r>
      <w:r w:rsidRPr="001E74B8">
        <w:rPr>
          <w:rStyle w:val="libAieChar"/>
          <w:rFonts w:hint="cs"/>
          <w:rtl/>
        </w:rPr>
        <w:t>قُلْ يَا أَيُّهَا الْكَافِرُونَ</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سورة الإخلاص</w:t>
      </w:r>
      <w:r w:rsidRPr="001E74B8">
        <w:rPr>
          <w:rtl/>
        </w:rPr>
        <w:t xml:space="preserve"> </w:t>
      </w:r>
      <w:r w:rsidR="00733B93" w:rsidRPr="0086676F">
        <w:rPr>
          <w:rStyle w:val="libAlaemChar"/>
          <w:rtl/>
        </w:rPr>
        <w:t>(</w:t>
      </w:r>
      <w:r w:rsidRPr="001E74B8">
        <w:rPr>
          <w:rStyle w:val="libAieChar"/>
          <w:rtl/>
        </w:rPr>
        <w:t>قلْ هو اللّهُ أَحد...</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سورة الفلق</w:t>
      </w:r>
      <w:r w:rsidRPr="001E74B8">
        <w:rPr>
          <w:rtl/>
        </w:rPr>
        <w:t xml:space="preserve"> </w:t>
      </w:r>
      <w:r w:rsidR="00733B93" w:rsidRPr="0086676F">
        <w:rPr>
          <w:rStyle w:val="libAlaemChar"/>
          <w:rtl/>
        </w:rPr>
        <w:t>(</w:t>
      </w:r>
      <w:r w:rsidRPr="001E74B8">
        <w:rPr>
          <w:rStyle w:val="libAieChar"/>
          <w:rFonts w:hint="cs"/>
          <w:rtl/>
        </w:rPr>
        <w:t>قُلْ أَعُوذُ بِرَبِّ الْفَلَقِ</w:t>
      </w:r>
      <w:r w:rsidR="00733B93">
        <w:rPr>
          <w:rStyle w:val="libAieChar"/>
          <w:rtl/>
        </w:rPr>
        <w:t>.</w:t>
      </w:r>
      <w:r w:rsidRPr="001E74B8">
        <w:rPr>
          <w:rStyle w:val="libAieChar"/>
          <w:rtl/>
        </w:rPr>
        <w:t>..</w:t>
      </w:r>
      <w:r w:rsidR="00733B93" w:rsidRPr="0086676F">
        <w:rPr>
          <w:rStyle w:val="libAlaemChar"/>
          <w:rtl/>
        </w:rPr>
        <w:t>)</w:t>
      </w:r>
      <w:r w:rsidR="00733B93">
        <w:rPr>
          <w:rtl/>
        </w:rPr>
        <w:t>.</w:t>
      </w:r>
    </w:p>
    <w:p w:rsidR="000E1D55"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سورة الناس</w:t>
      </w:r>
      <w:r w:rsidRPr="001E74B8">
        <w:rPr>
          <w:rtl/>
        </w:rPr>
        <w:t xml:space="preserve"> </w:t>
      </w:r>
      <w:r w:rsidR="00733B93" w:rsidRPr="0086676F">
        <w:rPr>
          <w:rStyle w:val="libAlaemChar"/>
          <w:rtl/>
        </w:rPr>
        <w:t>(</w:t>
      </w:r>
      <w:r w:rsidRPr="001E74B8">
        <w:rPr>
          <w:rStyle w:val="libAieChar"/>
          <w:rFonts w:hint="cs"/>
          <w:rtl/>
        </w:rPr>
        <w:t>قُلْ أَعُوذُ بِرَبِّ النَّاسِ</w:t>
      </w:r>
      <w:r w:rsidR="00733B93">
        <w:rPr>
          <w:rStyle w:val="libAieChar"/>
          <w:rtl/>
        </w:rPr>
        <w:t>.</w:t>
      </w:r>
      <w:r w:rsidRPr="001E74B8">
        <w:rPr>
          <w:rStyle w:val="libAieChar"/>
          <w:rtl/>
        </w:rPr>
        <w:t>..</w:t>
      </w:r>
      <w:r w:rsidR="00733B93" w:rsidRPr="0086676F">
        <w:rPr>
          <w:rStyle w:val="libAlaemChar"/>
          <w:rtl/>
        </w:rPr>
        <w:t>)</w:t>
      </w:r>
      <w:r w:rsidR="00733B93">
        <w:rPr>
          <w:rtl/>
        </w:rPr>
        <w:t>.</w:t>
      </w:r>
    </w:p>
    <w:p w:rsidR="000E1D55" w:rsidRDefault="00860ABA" w:rsidP="001E74B8">
      <w:pPr>
        <w:pStyle w:val="libNormal"/>
        <w:rPr>
          <w:rtl/>
        </w:rPr>
      </w:pPr>
      <w:r w:rsidRPr="0040120C">
        <w:rPr>
          <w:rtl/>
        </w:rPr>
        <w:t>أو بغيره من سائر أنحاء الخطاب</w:t>
      </w:r>
      <w:r w:rsidR="00733B93">
        <w:rPr>
          <w:rtl/>
        </w:rPr>
        <w:t>،</w:t>
      </w:r>
      <w:r w:rsidRPr="0040120C">
        <w:rPr>
          <w:rtl/>
        </w:rPr>
        <w:t xml:space="preserve"> في أربع عشرة سورة</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الأنفال</w:t>
      </w:r>
      <w:r w:rsidRPr="001E74B8">
        <w:rPr>
          <w:rtl/>
        </w:rPr>
        <w:t xml:space="preserve"> </w:t>
      </w:r>
      <w:r w:rsidR="00733B93" w:rsidRPr="0086676F">
        <w:rPr>
          <w:rStyle w:val="libAlaemChar"/>
          <w:rtl/>
        </w:rPr>
        <w:t>(</w:t>
      </w:r>
      <w:r w:rsidRPr="001E74B8">
        <w:rPr>
          <w:rStyle w:val="libAieChar"/>
          <w:rFonts w:hint="cs"/>
          <w:rtl/>
        </w:rPr>
        <w:t>يَسْأَلُونَكَ عَنِ الأَنْفَالِ</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 xml:space="preserve">الفتح </w:t>
      </w:r>
      <w:r w:rsidR="00733B93" w:rsidRPr="0086676F">
        <w:rPr>
          <w:rStyle w:val="libAlaemChar"/>
          <w:rtl/>
        </w:rPr>
        <w:t>(</w:t>
      </w:r>
      <w:r w:rsidRPr="001E74B8">
        <w:rPr>
          <w:rStyle w:val="libAieChar"/>
          <w:rFonts w:hint="cs"/>
          <w:rtl/>
        </w:rPr>
        <w:t>إِنَّا فَتَحْنَا لَكَ فَتْحاً مُبِيناً</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المجادلة</w:t>
      </w:r>
      <w:r w:rsidRPr="001E74B8">
        <w:rPr>
          <w:rtl/>
        </w:rPr>
        <w:t xml:space="preserve"> </w:t>
      </w:r>
      <w:r w:rsidR="00733B93" w:rsidRPr="0086676F">
        <w:rPr>
          <w:rStyle w:val="libAlaemChar"/>
          <w:rFonts w:hint="cs"/>
          <w:rtl/>
        </w:rPr>
        <w:t>(</w:t>
      </w:r>
      <w:r w:rsidRPr="001E74B8">
        <w:rPr>
          <w:rStyle w:val="libAieChar"/>
          <w:rFonts w:hint="cs"/>
          <w:rtl/>
        </w:rPr>
        <w:t>قَدْ سَمِعَ اللَّهُ قَوْلَ الَّتِي تُجَادِلُكَ</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المنافقون</w:t>
      </w:r>
      <w:r w:rsidRPr="001E74B8">
        <w:rPr>
          <w:rtl/>
        </w:rPr>
        <w:t xml:space="preserve"> </w:t>
      </w:r>
      <w:r w:rsidR="00733B93" w:rsidRPr="0086676F">
        <w:rPr>
          <w:rStyle w:val="libAlaemChar"/>
          <w:rtl/>
        </w:rPr>
        <w:t>(</w:t>
      </w:r>
      <w:r w:rsidRPr="001E74B8">
        <w:rPr>
          <w:rStyle w:val="libAieChar"/>
          <w:rFonts w:hint="cs"/>
          <w:rtl/>
        </w:rPr>
        <w:t>إِذَا جَاءَكَ الْمُنَافِقُونَ</w:t>
      </w:r>
      <w:r w:rsidR="00733B93">
        <w:rPr>
          <w:rStyle w:val="libAieChar"/>
          <w:rtl/>
        </w:rPr>
        <w:t>.</w:t>
      </w:r>
      <w:r w:rsidRPr="001E74B8">
        <w:rPr>
          <w:rStyle w:val="libAieChar"/>
          <w:rtl/>
        </w:rPr>
        <w:t>..</w:t>
      </w:r>
      <w:r w:rsidR="00733B93" w:rsidRPr="0086676F">
        <w:rPr>
          <w:rStyle w:val="libAlaemChar"/>
          <w:rtl/>
        </w:rPr>
        <w:t>)</w:t>
      </w:r>
      <w:r w:rsidR="00733B93">
        <w:rPr>
          <w:rStyle w:val="libAieCha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الحاقّة</w:t>
      </w:r>
      <w:r w:rsidRPr="001E74B8">
        <w:rPr>
          <w:rtl/>
        </w:rPr>
        <w:t xml:space="preserve"> </w:t>
      </w:r>
      <w:r w:rsidR="00733B93" w:rsidRPr="0086676F">
        <w:rPr>
          <w:rStyle w:val="libAlaemChar"/>
          <w:rtl/>
        </w:rPr>
        <w:t>(</w:t>
      </w:r>
      <w:r w:rsidRPr="001E74B8">
        <w:rPr>
          <w:rStyle w:val="libAieChar"/>
          <w:rFonts w:hint="cs"/>
          <w:rtl/>
        </w:rPr>
        <w:t>الْحَاقَّةُ * مَا الْحَاقَّةُ * وَمَا أَدْرَاكَ مَا الْحَاقَّةُ</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tl/>
        </w:rPr>
        <w:t>6</w:t>
      </w:r>
      <w:r w:rsidR="001E74B8" w:rsidRPr="001E74B8">
        <w:rPr>
          <w:rStyle w:val="libBold2Char"/>
          <w:rtl/>
        </w:rPr>
        <w:t xml:space="preserve"> - </w:t>
      </w:r>
      <w:r w:rsidRPr="001E74B8">
        <w:rPr>
          <w:rStyle w:val="libBold2Char"/>
          <w:rtl/>
        </w:rPr>
        <w:t>الطارق</w:t>
      </w:r>
      <w:r w:rsidRPr="001E74B8">
        <w:rPr>
          <w:rStyle w:val="libAieChar"/>
          <w:rFonts w:hint="cs"/>
          <w:rtl/>
        </w:rPr>
        <w:t xml:space="preserve"> </w:t>
      </w:r>
      <w:r w:rsidR="00733B93" w:rsidRPr="0086676F">
        <w:rPr>
          <w:rStyle w:val="libAlaemChar"/>
          <w:rFonts w:hint="cs"/>
          <w:rtl/>
        </w:rPr>
        <w:t>(</w:t>
      </w:r>
      <w:r w:rsidRPr="001E74B8">
        <w:rPr>
          <w:rStyle w:val="libAieChar"/>
          <w:rFonts w:hint="cs"/>
          <w:rtl/>
        </w:rPr>
        <w:t>وَالسَّمَاءِ وَالطَّارِقِ * وَمَا أَدْرَاكَ مَا الطَّارِقُ</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Style w:val="libAieChar"/>
          <w:rFonts w:hint="cs"/>
          <w:rtl/>
        </w:rPr>
        <w:t>.</w:t>
      </w:r>
    </w:p>
    <w:p w:rsidR="00860ABA" w:rsidRPr="0040120C" w:rsidRDefault="00860ABA" w:rsidP="002E0C24">
      <w:pPr>
        <w:pStyle w:val="libNormal"/>
        <w:rPr>
          <w:rtl/>
        </w:rPr>
      </w:pPr>
      <w:r w:rsidRPr="001E74B8">
        <w:rPr>
          <w:rStyle w:val="libBold2Char"/>
          <w:rtl/>
        </w:rPr>
        <w:t>7</w:t>
      </w:r>
      <w:r w:rsidR="001E74B8" w:rsidRPr="001E74B8">
        <w:rPr>
          <w:rStyle w:val="libBold2Char"/>
          <w:rtl/>
        </w:rPr>
        <w:t xml:space="preserve"> - </w:t>
      </w:r>
      <w:r w:rsidRPr="001E74B8">
        <w:rPr>
          <w:rStyle w:val="libBold2Char"/>
          <w:rtl/>
        </w:rPr>
        <w:t>الغاشية</w:t>
      </w:r>
      <w:r w:rsidRPr="001E74B8">
        <w:rPr>
          <w:rtl/>
        </w:rPr>
        <w:t xml:space="preserve"> </w:t>
      </w:r>
      <w:r w:rsidR="00733B93" w:rsidRPr="0086676F">
        <w:rPr>
          <w:rStyle w:val="libAlaemChar"/>
          <w:rFonts w:hint="cs"/>
          <w:rtl/>
        </w:rPr>
        <w:t>(</w:t>
      </w:r>
      <w:r w:rsidRPr="001E74B8">
        <w:rPr>
          <w:rStyle w:val="libAieChar"/>
          <w:rFonts w:hint="cs"/>
          <w:rtl/>
        </w:rPr>
        <w:t>هَلْ أَتَاكَ حَدِيثُ الْغَاشِيَةِ</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8</w:t>
      </w:r>
      <w:r w:rsidR="001E74B8" w:rsidRPr="001E74B8">
        <w:rPr>
          <w:rStyle w:val="libBold2Char"/>
          <w:rtl/>
        </w:rPr>
        <w:t xml:space="preserve"> - </w:t>
      </w:r>
      <w:r w:rsidRPr="001E74B8">
        <w:rPr>
          <w:rStyle w:val="libBold2Char"/>
          <w:rtl/>
        </w:rPr>
        <w:t>الانشراح</w:t>
      </w:r>
      <w:r w:rsidRPr="001E74B8">
        <w:rPr>
          <w:rtl/>
        </w:rPr>
        <w:t xml:space="preserve"> </w:t>
      </w:r>
      <w:r w:rsidR="00733B93" w:rsidRPr="0086676F">
        <w:rPr>
          <w:rStyle w:val="libAlaemChar"/>
          <w:rFonts w:hint="cs"/>
          <w:rtl/>
        </w:rPr>
        <w:t>(</w:t>
      </w:r>
      <w:r w:rsidRPr="001E74B8">
        <w:rPr>
          <w:rStyle w:val="libAieChar"/>
          <w:rFonts w:hint="cs"/>
          <w:rtl/>
        </w:rPr>
        <w:t>أَلَمْ نَشْرَحْ لَكَ صَدْرَكَ</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9</w:t>
      </w:r>
      <w:r w:rsidR="001E74B8" w:rsidRPr="001E74B8">
        <w:rPr>
          <w:rStyle w:val="libBold2Char"/>
          <w:rtl/>
        </w:rPr>
        <w:t xml:space="preserve"> - </w:t>
      </w:r>
      <w:r w:rsidRPr="001E74B8">
        <w:rPr>
          <w:rStyle w:val="libBold2Char"/>
          <w:rtl/>
        </w:rPr>
        <w:t>العلق</w:t>
      </w:r>
      <w:r w:rsidRPr="001E74B8">
        <w:rPr>
          <w:rtl/>
        </w:rPr>
        <w:t xml:space="preserve"> </w:t>
      </w:r>
      <w:r w:rsidR="00733B93" w:rsidRPr="0086676F">
        <w:rPr>
          <w:rStyle w:val="libAlaemChar"/>
          <w:rtl/>
        </w:rPr>
        <w:t>(</w:t>
      </w:r>
      <w:r w:rsidRPr="001E74B8">
        <w:rPr>
          <w:rStyle w:val="libAieChar"/>
          <w:rFonts w:hint="cs"/>
          <w:rtl/>
        </w:rPr>
        <w:t>اقْرَأْ بِاسْمِ رَبِّكَ الَّذِي خَلَقَ</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10</w:t>
      </w:r>
      <w:r w:rsidR="001E74B8" w:rsidRPr="001E74B8">
        <w:rPr>
          <w:rStyle w:val="libBold2Char"/>
          <w:rtl/>
        </w:rPr>
        <w:t xml:space="preserve"> - </w:t>
      </w:r>
      <w:r w:rsidRPr="001E74B8">
        <w:rPr>
          <w:rStyle w:val="libBold2Char"/>
          <w:rtl/>
        </w:rPr>
        <w:t>القارعة</w:t>
      </w:r>
      <w:r w:rsidRPr="001E74B8">
        <w:rPr>
          <w:rtl/>
        </w:rPr>
        <w:t xml:space="preserve"> </w:t>
      </w:r>
      <w:r w:rsidR="00733B93" w:rsidRPr="0086676F">
        <w:rPr>
          <w:rStyle w:val="libAlaemChar"/>
          <w:rtl/>
        </w:rPr>
        <w:t>(</w:t>
      </w:r>
      <w:r w:rsidRPr="001E74B8">
        <w:rPr>
          <w:rStyle w:val="libAieChar"/>
          <w:rFonts w:hint="cs"/>
          <w:rtl/>
        </w:rPr>
        <w:t>الْقَارِعَةُ * مَا الْقَارِعَةُ * وَمَا أَدْرَاكَ مَا الْقَارِعَةُ</w:t>
      </w:r>
      <w:r w:rsidR="00733B93">
        <w:rPr>
          <w:rStyle w:val="libAieChar"/>
          <w:rtl/>
        </w:rPr>
        <w:t>.</w:t>
      </w:r>
      <w:r w:rsidRPr="001E74B8">
        <w:rPr>
          <w:rStyle w:val="libAieChar"/>
          <w:rtl/>
        </w:rPr>
        <w:t>..</w:t>
      </w:r>
      <w:r w:rsidR="00733B93" w:rsidRPr="0086676F">
        <w:rPr>
          <w:rStyle w:val="libAlaemChar"/>
          <w:rtl/>
        </w:rPr>
        <w:t>)</w:t>
      </w:r>
      <w:r w:rsidR="00733B93">
        <w:rPr>
          <w:rtl/>
        </w:rPr>
        <w:t>.</w:t>
      </w:r>
    </w:p>
    <w:p w:rsidR="003637EC" w:rsidRDefault="000E1D55" w:rsidP="001E74B8">
      <w:pPr>
        <w:pStyle w:val="libNormal"/>
        <w:rPr>
          <w:rtl/>
        </w:rPr>
      </w:pPr>
      <w:r>
        <w:br w:type="page"/>
      </w:r>
    </w:p>
    <w:p w:rsidR="00860ABA" w:rsidRPr="0040120C" w:rsidRDefault="00860ABA" w:rsidP="002E0C24">
      <w:pPr>
        <w:pStyle w:val="libNormal"/>
        <w:rPr>
          <w:rtl/>
        </w:rPr>
      </w:pPr>
      <w:r w:rsidRPr="001E74B8">
        <w:rPr>
          <w:rStyle w:val="libBold2Char"/>
          <w:rtl/>
        </w:rPr>
        <w:lastRenderedPageBreak/>
        <w:t>11</w:t>
      </w:r>
      <w:r w:rsidR="001E74B8" w:rsidRPr="001E74B8">
        <w:rPr>
          <w:rStyle w:val="libBold2Char"/>
          <w:rtl/>
        </w:rPr>
        <w:t xml:space="preserve"> - </w:t>
      </w:r>
      <w:r w:rsidRPr="001E74B8">
        <w:rPr>
          <w:rStyle w:val="libBold2Char"/>
          <w:rtl/>
        </w:rPr>
        <w:t>الفيل</w:t>
      </w:r>
      <w:r w:rsidRPr="001E74B8">
        <w:rPr>
          <w:rtl/>
        </w:rPr>
        <w:t xml:space="preserve"> </w:t>
      </w:r>
      <w:r w:rsidR="00733B93" w:rsidRPr="0086676F">
        <w:rPr>
          <w:rStyle w:val="libAlaemChar"/>
          <w:rFonts w:hint="cs"/>
          <w:rtl/>
        </w:rPr>
        <w:t>(</w:t>
      </w:r>
      <w:r w:rsidRPr="001E74B8">
        <w:rPr>
          <w:rStyle w:val="libAieChar"/>
          <w:rFonts w:hint="cs"/>
          <w:rtl/>
        </w:rPr>
        <w:t>أَلَمْ تَرَ كَيْفَ فَعَلَ رَبُّكَ بِأَصْحَابِ الْفِيلِ</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12</w:t>
      </w:r>
      <w:r w:rsidR="001E74B8" w:rsidRPr="001E74B8">
        <w:rPr>
          <w:rStyle w:val="libBold2Char"/>
          <w:rtl/>
        </w:rPr>
        <w:t xml:space="preserve"> - </w:t>
      </w:r>
      <w:r w:rsidRPr="001E74B8">
        <w:rPr>
          <w:rStyle w:val="libBold2Char"/>
          <w:rtl/>
        </w:rPr>
        <w:t>الماعون</w:t>
      </w:r>
      <w:r w:rsidRPr="001E74B8">
        <w:rPr>
          <w:rtl/>
        </w:rPr>
        <w:t xml:space="preserve"> </w:t>
      </w:r>
      <w:r w:rsidR="00733B93" w:rsidRPr="0086676F">
        <w:rPr>
          <w:rStyle w:val="libAlaemChar"/>
          <w:rFonts w:hint="cs"/>
          <w:rtl/>
        </w:rPr>
        <w:t>(</w:t>
      </w:r>
      <w:r w:rsidRPr="001E74B8">
        <w:rPr>
          <w:rStyle w:val="libAieChar"/>
          <w:rFonts w:hint="cs"/>
          <w:rtl/>
        </w:rPr>
        <w:t>أَرَأَيْتَ الَّذِي يُكَذِّبُ بِالدِّينِ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13</w:t>
      </w:r>
      <w:r w:rsidR="001E74B8" w:rsidRPr="001E74B8">
        <w:rPr>
          <w:rStyle w:val="libBold2Char"/>
          <w:rtl/>
        </w:rPr>
        <w:t xml:space="preserve"> - </w:t>
      </w:r>
      <w:r w:rsidRPr="001E74B8">
        <w:rPr>
          <w:rStyle w:val="libBold2Char"/>
          <w:rtl/>
        </w:rPr>
        <w:t>الكوثر</w:t>
      </w:r>
      <w:r w:rsidRPr="001E74B8">
        <w:rPr>
          <w:rtl/>
        </w:rPr>
        <w:t xml:space="preserve"> </w:t>
      </w:r>
      <w:r w:rsidR="00733B93" w:rsidRPr="0086676F">
        <w:rPr>
          <w:rStyle w:val="libAlaemChar"/>
          <w:rFonts w:hint="cs"/>
          <w:rtl/>
        </w:rPr>
        <w:t>(</w:t>
      </w:r>
      <w:r w:rsidRPr="001E74B8">
        <w:rPr>
          <w:rStyle w:val="libAieChar"/>
          <w:rFonts w:hint="cs"/>
          <w:rtl/>
        </w:rPr>
        <w:t>إنّا أعطيناكَ الكوثرَ</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14</w:t>
      </w:r>
      <w:r w:rsidR="001E74B8" w:rsidRPr="001E74B8">
        <w:rPr>
          <w:rStyle w:val="libBold2Char"/>
          <w:rtl/>
        </w:rPr>
        <w:t xml:space="preserve"> - </w:t>
      </w:r>
      <w:r w:rsidRPr="001E74B8">
        <w:rPr>
          <w:rStyle w:val="libBold2Char"/>
          <w:rtl/>
        </w:rPr>
        <w:t>النصر</w:t>
      </w:r>
      <w:r w:rsidRPr="001E74B8">
        <w:rPr>
          <w:rtl/>
        </w:rPr>
        <w:t xml:space="preserve"> </w:t>
      </w:r>
      <w:r w:rsidR="00733B93" w:rsidRPr="0086676F">
        <w:rPr>
          <w:rStyle w:val="libAlaemChar"/>
          <w:rFonts w:hint="cs"/>
          <w:rtl/>
        </w:rPr>
        <w:t>(</w:t>
      </w:r>
      <w:r w:rsidRPr="001E74B8">
        <w:rPr>
          <w:rStyle w:val="libAieChar"/>
          <w:rFonts w:hint="cs"/>
          <w:rtl/>
        </w:rPr>
        <w:t>إِذَا جَاءَ نَصْرُ اللَّهِ وَالْفَتْحُ * وَرَأَيْتَ</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0E1D55" w:rsidRDefault="00860ABA" w:rsidP="001E74B8">
      <w:pPr>
        <w:pStyle w:val="libCenter"/>
        <w:rPr>
          <w:rtl/>
        </w:rPr>
      </w:pPr>
      <w:r w:rsidRPr="0040120C">
        <w:rPr>
          <w:rtl/>
        </w:rPr>
        <w:t>* * *</w:t>
      </w:r>
    </w:p>
    <w:p w:rsidR="00860ABA" w:rsidRPr="0040120C" w:rsidRDefault="00860ABA" w:rsidP="001E74B8">
      <w:pPr>
        <w:pStyle w:val="libNormal"/>
        <w:rPr>
          <w:rtl/>
        </w:rPr>
      </w:pPr>
      <w:r w:rsidRPr="0040120C">
        <w:rPr>
          <w:rtl/>
        </w:rPr>
        <w:t>والسور الباقيات إمّا مفتتحة بالقَسَم الخطير تفخيماً بشأن الكلام</w:t>
      </w:r>
      <w:r w:rsidR="00733B93">
        <w:rPr>
          <w:rtl/>
        </w:rPr>
        <w:t>،</w:t>
      </w:r>
      <w:r w:rsidRPr="0040120C">
        <w:rPr>
          <w:rtl/>
        </w:rPr>
        <w:t xml:space="preserve"> أو بالتهديد المرير تهويلاً بشدّة الموقف وصلابته</w:t>
      </w:r>
      <w:r w:rsidR="00733B93">
        <w:rPr>
          <w:rtl/>
        </w:rPr>
        <w:t>.</w:t>
      </w:r>
    </w:p>
    <w:p w:rsidR="000E1D55" w:rsidRDefault="00860ABA" w:rsidP="001E74B8">
      <w:pPr>
        <w:pStyle w:val="libNormal"/>
        <w:rPr>
          <w:rtl/>
        </w:rPr>
      </w:pPr>
      <w:r w:rsidRPr="0040120C">
        <w:rPr>
          <w:rtl/>
        </w:rPr>
        <w:t xml:space="preserve">وكان سور </w:t>
      </w:r>
      <w:r w:rsidR="00733B93">
        <w:rPr>
          <w:rtl/>
        </w:rPr>
        <w:t>(</w:t>
      </w:r>
      <w:r w:rsidRPr="0040120C">
        <w:rPr>
          <w:rtl/>
        </w:rPr>
        <w:t>يس</w:t>
      </w:r>
      <w:r w:rsidR="00733B93">
        <w:rPr>
          <w:rtl/>
        </w:rPr>
        <w:t>)</w:t>
      </w:r>
      <w:r w:rsidRPr="0040120C">
        <w:rPr>
          <w:rtl/>
        </w:rPr>
        <w:t xml:space="preserve"> و</w:t>
      </w:r>
      <w:r w:rsidR="00733B93">
        <w:rPr>
          <w:rtl/>
        </w:rPr>
        <w:t>(</w:t>
      </w:r>
      <w:r w:rsidRPr="0040120C">
        <w:rPr>
          <w:rtl/>
        </w:rPr>
        <w:t>الزخرف</w:t>
      </w:r>
      <w:r w:rsidR="00733B93">
        <w:rPr>
          <w:rtl/>
        </w:rPr>
        <w:t>)</w:t>
      </w:r>
      <w:r w:rsidRPr="0040120C">
        <w:rPr>
          <w:rtl/>
        </w:rPr>
        <w:t xml:space="preserve"> و</w:t>
      </w:r>
      <w:r w:rsidR="00733B93">
        <w:rPr>
          <w:rtl/>
        </w:rPr>
        <w:t>(</w:t>
      </w:r>
      <w:r w:rsidRPr="0040120C">
        <w:rPr>
          <w:rtl/>
        </w:rPr>
        <w:t>الدخّان</w:t>
      </w:r>
      <w:r w:rsidR="00733B93">
        <w:rPr>
          <w:rtl/>
        </w:rPr>
        <w:t>)</w:t>
      </w:r>
      <w:r w:rsidRPr="0040120C">
        <w:rPr>
          <w:rtl/>
        </w:rPr>
        <w:t xml:space="preserve"> و</w:t>
      </w:r>
      <w:r w:rsidR="00733B93">
        <w:rPr>
          <w:rtl/>
        </w:rPr>
        <w:t>(</w:t>
      </w:r>
      <w:r w:rsidRPr="0040120C">
        <w:rPr>
          <w:rtl/>
        </w:rPr>
        <w:t>ق</w:t>
      </w:r>
      <w:r w:rsidR="00733B93">
        <w:rPr>
          <w:rtl/>
        </w:rPr>
        <w:t>)</w:t>
      </w:r>
      <w:r w:rsidRPr="0040120C">
        <w:rPr>
          <w:rtl/>
        </w:rPr>
        <w:t xml:space="preserve"> و</w:t>
      </w:r>
      <w:r w:rsidR="00733B93">
        <w:rPr>
          <w:rtl/>
        </w:rPr>
        <w:t>(</w:t>
      </w:r>
      <w:r w:rsidRPr="0040120C">
        <w:rPr>
          <w:rtl/>
        </w:rPr>
        <w:t>القلم</w:t>
      </w:r>
      <w:r w:rsidR="00733B93">
        <w:rPr>
          <w:rtl/>
        </w:rPr>
        <w:t>)</w:t>
      </w:r>
      <w:r w:rsidRPr="0040120C">
        <w:rPr>
          <w:rtl/>
        </w:rPr>
        <w:t xml:space="preserve"> مبتدئات بالقَسَم</w:t>
      </w:r>
      <w:r w:rsidR="00733B93">
        <w:rPr>
          <w:rtl/>
        </w:rPr>
        <w:t>،</w:t>
      </w:r>
      <w:r w:rsidRPr="0040120C">
        <w:rPr>
          <w:rtl/>
        </w:rPr>
        <w:t xml:space="preserve"> وتَقدّمن</w:t>
      </w:r>
      <w:r w:rsidR="00733B93">
        <w:rPr>
          <w:rtl/>
        </w:rPr>
        <w:t>،</w:t>
      </w:r>
      <w:r w:rsidRPr="0040120C">
        <w:rPr>
          <w:rtl/>
        </w:rPr>
        <w:t xml:space="preserve"> وكذا سورة الطارق</w:t>
      </w:r>
      <w:r w:rsidR="00733B93">
        <w:rPr>
          <w:rtl/>
        </w:rPr>
        <w:t>،</w:t>
      </w:r>
      <w:r w:rsidRPr="0040120C">
        <w:rPr>
          <w:rtl/>
        </w:rPr>
        <w:t xml:space="preserve"> على ما عرفت</w:t>
      </w:r>
      <w:r w:rsidR="00733B93">
        <w:rPr>
          <w:rtl/>
        </w:rPr>
        <w:t>،</w:t>
      </w:r>
      <w:r w:rsidRPr="0040120C">
        <w:rPr>
          <w:rtl/>
        </w:rPr>
        <w:t xml:space="preserve"> والباقي ست عشرة سورة</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الصافّات</w:t>
      </w:r>
      <w:r w:rsidRPr="001E74B8">
        <w:rPr>
          <w:rtl/>
        </w:rPr>
        <w:t xml:space="preserve"> </w:t>
      </w:r>
      <w:r w:rsidR="00733B93" w:rsidRPr="0086676F">
        <w:rPr>
          <w:rStyle w:val="libAlaemChar"/>
          <w:rtl/>
        </w:rPr>
        <w:t>(</w:t>
      </w:r>
      <w:r w:rsidRPr="001E74B8">
        <w:rPr>
          <w:rStyle w:val="libAieChar"/>
          <w:rFonts w:hint="cs"/>
          <w:rtl/>
        </w:rPr>
        <w:t>وَالصَّافَّاتِ صَفًّا</w:t>
      </w:r>
      <w:r w:rsidR="00733B93">
        <w:rPr>
          <w:rStyle w:val="libAieChar"/>
          <w:rtl/>
        </w:rPr>
        <w:t>.</w:t>
      </w:r>
      <w:r w:rsidRPr="001E74B8">
        <w:rPr>
          <w:rStyle w:val="libAieChar"/>
          <w:rtl/>
        </w:rPr>
        <w:t>..</w:t>
      </w:r>
      <w:r w:rsidR="00733B93" w:rsidRPr="0086676F">
        <w:rPr>
          <w:rStyle w:val="libAlaemChar"/>
          <w:rtl/>
        </w:rPr>
        <w:t>)</w:t>
      </w:r>
      <w:r w:rsidR="00733B93">
        <w:rPr>
          <w:rStyle w:val="libAieCha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الذاريات</w:t>
      </w:r>
      <w:r w:rsidRPr="001E74B8">
        <w:rPr>
          <w:rtl/>
        </w:rPr>
        <w:t xml:space="preserve"> </w:t>
      </w:r>
      <w:r w:rsidR="00733B93" w:rsidRPr="0086676F">
        <w:rPr>
          <w:rStyle w:val="libAlaemChar"/>
          <w:rFonts w:hint="cs"/>
          <w:rtl/>
        </w:rPr>
        <w:t>(</w:t>
      </w:r>
      <w:r w:rsidRPr="001E74B8">
        <w:rPr>
          <w:rStyle w:val="libAieChar"/>
          <w:rFonts w:hint="cs"/>
          <w:rtl/>
        </w:rPr>
        <w:t>وَالذَّارِيَاتِ ذَرْواً</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الطور</w:t>
      </w:r>
      <w:r w:rsidRPr="001E74B8">
        <w:rPr>
          <w:rtl/>
        </w:rPr>
        <w:t xml:space="preserve"> </w:t>
      </w:r>
      <w:r w:rsidR="00733B93" w:rsidRPr="0086676F">
        <w:rPr>
          <w:rStyle w:val="libAlaemChar"/>
          <w:rFonts w:hint="cs"/>
          <w:rtl/>
        </w:rPr>
        <w:t>(</w:t>
      </w:r>
      <w:r w:rsidRPr="001E74B8">
        <w:rPr>
          <w:rStyle w:val="libAieChar"/>
          <w:rFonts w:hint="cs"/>
          <w:rtl/>
        </w:rPr>
        <w:t>وَالطُّورِ * وَكِتَابٍ مَسْطُورٍ</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Style w:val="libAieChar"/>
          <w:rFonts w:hint="cs"/>
          <w:rtl/>
        </w:rPr>
        <w:t>.</w:t>
      </w:r>
    </w:p>
    <w:p w:rsidR="00860ABA" w:rsidRPr="0040120C"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النجم</w:t>
      </w:r>
      <w:r w:rsidRPr="001E74B8">
        <w:rPr>
          <w:rtl/>
        </w:rPr>
        <w:t xml:space="preserve"> </w:t>
      </w:r>
      <w:r w:rsidR="00733B93" w:rsidRPr="0086676F">
        <w:rPr>
          <w:rStyle w:val="libAlaemChar"/>
          <w:rtl/>
        </w:rPr>
        <w:t>(</w:t>
      </w:r>
      <w:r w:rsidRPr="001E74B8">
        <w:rPr>
          <w:rStyle w:val="libAieChar"/>
          <w:rFonts w:hint="cs"/>
          <w:rtl/>
        </w:rPr>
        <w:t>وَالنَّجْمِ إِذَا هَوَى</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القيامة</w:t>
      </w:r>
      <w:r w:rsidRPr="001E74B8">
        <w:rPr>
          <w:rtl/>
        </w:rPr>
        <w:t xml:space="preserve"> </w:t>
      </w:r>
      <w:r w:rsidR="00733B93" w:rsidRPr="0086676F">
        <w:rPr>
          <w:rStyle w:val="libAlaemChar"/>
          <w:rFonts w:hint="cs"/>
          <w:rtl/>
        </w:rPr>
        <w:t>(</w:t>
      </w:r>
      <w:r w:rsidRPr="001E74B8">
        <w:rPr>
          <w:rStyle w:val="libAieChar"/>
          <w:rFonts w:hint="cs"/>
          <w:rtl/>
        </w:rPr>
        <w:t>لا أُقْسِمُ بِيَوْمِ الْقِيَامَةِ</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Style w:val="libAieChar"/>
          <w:rFonts w:hint="cs"/>
          <w:rtl/>
        </w:rPr>
        <w:t>.</w:t>
      </w:r>
    </w:p>
    <w:p w:rsidR="00860ABA" w:rsidRPr="0040120C" w:rsidRDefault="00860ABA" w:rsidP="002E0C24">
      <w:pPr>
        <w:pStyle w:val="libNormal"/>
        <w:rPr>
          <w:rtl/>
        </w:rPr>
      </w:pPr>
      <w:r w:rsidRPr="001E74B8">
        <w:rPr>
          <w:rStyle w:val="libBold2Char"/>
          <w:rtl/>
        </w:rPr>
        <w:t>6</w:t>
      </w:r>
      <w:r w:rsidR="001E74B8" w:rsidRPr="001E74B8">
        <w:rPr>
          <w:rStyle w:val="libBold2Char"/>
          <w:rtl/>
        </w:rPr>
        <w:t xml:space="preserve"> - </w:t>
      </w:r>
      <w:r w:rsidRPr="001E74B8">
        <w:rPr>
          <w:rStyle w:val="libBold2Char"/>
          <w:rtl/>
        </w:rPr>
        <w:t>المرسلات</w:t>
      </w:r>
      <w:r w:rsidRPr="001E74B8">
        <w:rPr>
          <w:rtl/>
        </w:rPr>
        <w:t xml:space="preserve"> </w:t>
      </w:r>
      <w:r w:rsidR="00733B93" w:rsidRPr="0086676F">
        <w:rPr>
          <w:rStyle w:val="libAlaemChar"/>
          <w:rtl/>
        </w:rPr>
        <w:t>(</w:t>
      </w:r>
      <w:r w:rsidRPr="001E74B8">
        <w:rPr>
          <w:rStyle w:val="libAieChar"/>
          <w:rFonts w:hint="cs"/>
          <w:rtl/>
        </w:rPr>
        <w:t>وَالْمُرْسَلاتِ عُرْفاً</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7</w:t>
      </w:r>
      <w:r w:rsidR="001E74B8" w:rsidRPr="001E74B8">
        <w:rPr>
          <w:rStyle w:val="libBold2Char"/>
          <w:rtl/>
        </w:rPr>
        <w:t xml:space="preserve"> - </w:t>
      </w:r>
      <w:r w:rsidRPr="001E74B8">
        <w:rPr>
          <w:rStyle w:val="libBold2Char"/>
          <w:rtl/>
        </w:rPr>
        <w:t>النازعات</w:t>
      </w:r>
      <w:r w:rsidRPr="001E74B8">
        <w:rPr>
          <w:rtl/>
        </w:rPr>
        <w:t xml:space="preserve"> </w:t>
      </w:r>
      <w:r w:rsidR="00733B93" w:rsidRPr="0086676F">
        <w:rPr>
          <w:rStyle w:val="libAlaemChar"/>
          <w:rFonts w:hint="cs"/>
          <w:rtl/>
        </w:rPr>
        <w:t>(</w:t>
      </w:r>
      <w:r w:rsidRPr="001E74B8">
        <w:rPr>
          <w:rStyle w:val="libAieChar"/>
          <w:rFonts w:hint="cs"/>
          <w:rtl/>
        </w:rPr>
        <w:t>وَالنَّازِعَاتِ غَرْقاً</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8</w:t>
      </w:r>
      <w:r w:rsidR="001E74B8" w:rsidRPr="001E74B8">
        <w:rPr>
          <w:rStyle w:val="libBold2Char"/>
          <w:rtl/>
        </w:rPr>
        <w:t xml:space="preserve"> - </w:t>
      </w:r>
      <w:r w:rsidRPr="001E74B8">
        <w:rPr>
          <w:rStyle w:val="libBold2Char"/>
          <w:rtl/>
        </w:rPr>
        <w:t>البروج</w:t>
      </w:r>
      <w:r w:rsidRPr="001E74B8">
        <w:rPr>
          <w:rtl/>
        </w:rPr>
        <w:t xml:space="preserve"> </w:t>
      </w:r>
      <w:r w:rsidR="00733B93" w:rsidRPr="0086676F">
        <w:rPr>
          <w:rStyle w:val="libAlaemChar"/>
          <w:rFonts w:hint="cs"/>
          <w:rtl/>
        </w:rPr>
        <w:t>(</w:t>
      </w:r>
      <w:r w:rsidRPr="001E74B8">
        <w:rPr>
          <w:rStyle w:val="libAieChar"/>
          <w:rFonts w:hint="cs"/>
          <w:rtl/>
        </w:rPr>
        <w:t>وَالسَّمَاءِ ذَاتِ الْبُرُوجِ</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9</w:t>
      </w:r>
      <w:r w:rsidR="001E74B8" w:rsidRPr="001E74B8">
        <w:rPr>
          <w:rStyle w:val="libBold2Char"/>
          <w:rtl/>
        </w:rPr>
        <w:t xml:space="preserve"> - </w:t>
      </w:r>
      <w:r w:rsidRPr="001E74B8">
        <w:rPr>
          <w:rStyle w:val="libBold2Char"/>
          <w:rtl/>
        </w:rPr>
        <w:t>الفجر</w:t>
      </w:r>
      <w:r w:rsidRPr="001E74B8">
        <w:rPr>
          <w:rtl/>
        </w:rPr>
        <w:t xml:space="preserve"> </w:t>
      </w:r>
      <w:r w:rsidR="00733B93" w:rsidRPr="0086676F">
        <w:rPr>
          <w:rStyle w:val="libAlaemChar"/>
          <w:rFonts w:hint="cs"/>
          <w:rtl/>
        </w:rPr>
        <w:t>(</w:t>
      </w:r>
      <w:r w:rsidRPr="001E74B8">
        <w:rPr>
          <w:rStyle w:val="libAieChar"/>
          <w:rFonts w:hint="cs"/>
          <w:rtl/>
        </w:rPr>
        <w:t>وَالْفَجْرِ * وَلَيَالٍ عَشْرٍ</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10</w:t>
      </w:r>
      <w:r w:rsidR="001E74B8" w:rsidRPr="001E74B8">
        <w:rPr>
          <w:rStyle w:val="libBold2Char"/>
          <w:rtl/>
        </w:rPr>
        <w:t xml:space="preserve"> - </w:t>
      </w:r>
      <w:r w:rsidRPr="001E74B8">
        <w:rPr>
          <w:rStyle w:val="libBold2Char"/>
          <w:rtl/>
        </w:rPr>
        <w:t>البلد</w:t>
      </w:r>
      <w:r w:rsidRPr="001E74B8">
        <w:rPr>
          <w:rtl/>
        </w:rPr>
        <w:t xml:space="preserve"> </w:t>
      </w:r>
      <w:r w:rsidR="00733B93" w:rsidRPr="0086676F">
        <w:rPr>
          <w:rStyle w:val="libAlaemChar"/>
          <w:rFonts w:hint="cs"/>
          <w:rtl/>
        </w:rPr>
        <w:t>(</w:t>
      </w:r>
      <w:r w:rsidRPr="001E74B8">
        <w:rPr>
          <w:rStyle w:val="libAieChar"/>
          <w:rFonts w:hint="cs"/>
          <w:rtl/>
        </w:rPr>
        <w:t>لا أُقْسِمُ بِهَذَا الْبَلَدِ</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11</w:t>
      </w:r>
      <w:r w:rsidR="001E74B8" w:rsidRPr="001E74B8">
        <w:rPr>
          <w:rStyle w:val="libBold2Char"/>
          <w:rtl/>
        </w:rPr>
        <w:t xml:space="preserve"> - </w:t>
      </w:r>
      <w:r w:rsidRPr="001E74B8">
        <w:rPr>
          <w:rStyle w:val="libBold2Char"/>
          <w:rtl/>
        </w:rPr>
        <w:t>الشمس</w:t>
      </w:r>
      <w:r w:rsidRPr="001E74B8">
        <w:rPr>
          <w:rtl/>
        </w:rPr>
        <w:t xml:space="preserve"> </w:t>
      </w:r>
      <w:r w:rsidR="00733B93" w:rsidRPr="0086676F">
        <w:rPr>
          <w:rStyle w:val="libAlaemChar"/>
          <w:rFonts w:hint="cs"/>
          <w:rtl/>
        </w:rPr>
        <w:t>(</w:t>
      </w:r>
      <w:r w:rsidRPr="001E74B8">
        <w:rPr>
          <w:rStyle w:val="libAieChar"/>
          <w:rFonts w:hint="cs"/>
          <w:rtl/>
        </w:rPr>
        <w:t>وَالشَّمْسِ وَضُحَاهَا</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12</w:t>
      </w:r>
      <w:r w:rsidR="001E74B8" w:rsidRPr="001E74B8">
        <w:rPr>
          <w:rStyle w:val="libBold2Char"/>
          <w:rtl/>
        </w:rPr>
        <w:t xml:space="preserve"> - </w:t>
      </w:r>
      <w:r w:rsidRPr="001E74B8">
        <w:rPr>
          <w:rStyle w:val="libBold2Char"/>
          <w:rtl/>
        </w:rPr>
        <w:t>الليل</w:t>
      </w:r>
      <w:r w:rsidRPr="001E74B8">
        <w:rPr>
          <w:rtl/>
        </w:rPr>
        <w:t xml:space="preserve"> </w:t>
      </w:r>
      <w:r w:rsidR="00733B93" w:rsidRPr="0086676F">
        <w:rPr>
          <w:rStyle w:val="libAlaemChar"/>
          <w:rFonts w:hint="cs"/>
          <w:rtl/>
        </w:rPr>
        <w:t>(</w:t>
      </w:r>
      <w:r w:rsidRPr="001E74B8">
        <w:rPr>
          <w:rStyle w:val="libAieChar"/>
          <w:rFonts w:hint="cs"/>
          <w:rtl/>
        </w:rPr>
        <w:t>وَاللَّيْلِ إِذَا يَغْشَى</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13</w:t>
      </w:r>
      <w:r w:rsidR="001E74B8" w:rsidRPr="001E74B8">
        <w:rPr>
          <w:rStyle w:val="libBold2Char"/>
          <w:rtl/>
        </w:rPr>
        <w:t xml:space="preserve"> - </w:t>
      </w:r>
      <w:r w:rsidRPr="001E74B8">
        <w:rPr>
          <w:rStyle w:val="libBold2Char"/>
          <w:rtl/>
        </w:rPr>
        <w:t>الضحى</w:t>
      </w:r>
      <w:r w:rsidRPr="001E74B8">
        <w:rPr>
          <w:rtl/>
        </w:rPr>
        <w:t xml:space="preserve"> </w:t>
      </w:r>
      <w:r w:rsidR="00733B93" w:rsidRPr="0086676F">
        <w:rPr>
          <w:rStyle w:val="libAlaemChar"/>
          <w:rFonts w:hint="cs"/>
          <w:rtl/>
        </w:rPr>
        <w:t>(</w:t>
      </w:r>
      <w:r w:rsidRPr="001E74B8">
        <w:rPr>
          <w:rStyle w:val="libAieChar"/>
          <w:rFonts w:hint="cs"/>
          <w:rtl/>
        </w:rPr>
        <w:t>وَالضُّحَى * وَاللَّيْلِ إِذَا سَجَى</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14</w:t>
      </w:r>
      <w:r w:rsidR="001E74B8" w:rsidRPr="001E74B8">
        <w:rPr>
          <w:rStyle w:val="libBold2Char"/>
          <w:rtl/>
        </w:rPr>
        <w:t xml:space="preserve"> - </w:t>
      </w:r>
      <w:r w:rsidRPr="001E74B8">
        <w:rPr>
          <w:rStyle w:val="libBold2Char"/>
          <w:rtl/>
        </w:rPr>
        <w:t>التين</w:t>
      </w:r>
      <w:r w:rsidRPr="001E74B8">
        <w:rPr>
          <w:rtl/>
        </w:rPr>
        <w:t xml:space="preserve"> </w:t>
      </w:r>
      <w:r w:rsidR="00733B93" w:rsidRPr="0086676F">
        <w:rPr>
          <w:rStyle w:val="libAlaemChar"/>
          <w:rFonts w:hint="cs"/>
          <w:rtl/>
        </w:rPr>
        <w:t>(</w:t>
      </w:r>
      <w:r w:rsidRPr="001E74B8">
        <w:rPr>
          <w:rStyle w:val="libAieChar"/>
          <w:rFonts w:hint="cs"/>
          <w:rtl/>
        </w:rPr>
        <w:t>وَالتِّينِ وَالزَّيْتُونِ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3637EC" w:rsidRDefault="000E1D55" w:rsidP="001E74B8">
      <w:pPr>
        <w:pStyle w:val="libNormal"/>
        <w:rPr>
          <w:rtl/>
        </w:rPr>
      </w:pPr>
      <w:r>
        <w:br w:type="page"/>
      </w:r>
    </w:p>
    <w:p w:rsidR="00860ABA" w:rsidRPr="0040120C" w:rsidRDefault="00860ABA" w:rsidP="002E0C24">
      <w:pPr>
        <w:pStyle w:val="libNormal"/>
        <w:rPr>
          <w:rtl/>
        </w:rPr>
      </w:pPr>
      <w:r w:rsidRPr="001E74B8">
        <w:rPr>
          <w:rStyle w:val="libBold2Char"/>
          <w:rtl/>
        </w:rPr>
        <w:lastRenderedPageBreak/>
        <w:t>15</w:t>
      </w:r>
      <w:r w:rsidR="001E74B8" w:rsidRPr="001E74B8">
        <w:rPr>
          <w:rStyle w:val="libBold2Char"/>
          <w:rtl/>
        </w:rPr>
        <w:t xml:space="preserve"> - </w:t>
      </w:r>
      <w:r w:rsidRPr="001E74B8">
        <w:rPr>
          <w:rStyle w:val="libBold2Char"/>
          <w:rtl/>
        </w:rPr>
        <w:t>العاديات</w:t>
      </w:r>
      <w:r w:rsidRPr="001E74B8">
        <w:rPr>
          <w:rtl/>
        </w:rPr>
        <w:t xml:space="preserve"> </w:t>
      </w:r>
      <w:r w:rsidR="00733B93" w:rsidRPr="0086676F">
        <w:rPr>
          <w:rStyle w:val="libAlaemChar"/>
          <w:rtl/>
        </w:rPr>
        <w:t>(</w:t>
      </w:r>
      <w:r w:rsidRPr="001E74B8">
        <w:rPr>
          <w:rStyle w:val="libAieChar"/>
          <w:rFonts w:hint="cs"/>
          <w:rtl/>
        </w:rPr>
        <w:t>وَالْعَادِيَاتِ ضَبْحاً</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16</w:t>
      </w:r>
      <w:r w:rsidR="001E74B8" w:rsidRPr="001E74B8">
        <w:rPr>
          <w:rStyle w:val="libBold2Char"/>
          <w:rtl/>
        </w:rPr>
        <w:t xml:space="preserve"> - </w:t>
      </w:r>
      <w:r w:rsidRPr="001E74B8">
        <w:rPr>
          <w:rStyle w:val="libBold2Char"/>
          <w:rtl/>
        </w:rPr>
        <w:t>العصر</w:t>
      </w:r>
      <w:r w:rsidRPr="001E74B8">
        <w:rPr>
          <w:rtl/>
        </w:rPr>
        <w:t xml:space="preserve"> </w:t>
      </w:r>
      <w:r w:rsidR="00733B93" w:rsidRPr="0086676F">
        <w:rPr>
          <w:rStyle w:val="libAlaemChar"/>
          <w:rFonts w:hint="cs"/>
          <w:rtl/>
        </w:rPr>
        <w:t>(</w:t>
      </w:r>
      <w:r w:rsidRPr="001E74B8">
        <w:rPr>
          <w:rStyle w:val="libAieChar"/>
          <w:rFonts w:hint="cs"/>
          <w:rtl/>
        </w:rPr>
        <w:t>وَالْعَصْرِ * إِنَّ الإِنْسَانَ لَفِي خُسْرٍ</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0E1D55" w:rsidRDefault="00860ABA" w:rsidP="001E74B8">
      <w:pPr>
        <w:pStyle w:val="libCenter"/>
        <w:rPr>
          <w:rtl/>
        </w:rPr>
      </w:pPr>
      <w:r w:rsidRPr="0040120C">
        <w:rPr>
          <w:rtl/>
        </w:rPr>
        <w:t>* * *</w:t>
      </w:r>
    </w:p>
    <w:p w:rsidR="000E1D55" w:rsidRDefault="00860ABA" w:rsidP="001E74B8">
      <w:pPr>
        <w:pStyle w:val="libNormal"/>
        <w:rPr>
          <w:rtl/>
        </w:rPr>
      </w:pPr>
      <w:r w:rsidRPr="0040120C">
        <w:rPr>
          <w:rtl/>
        </w:rPr>
        <w:t>والمبدوّة بالتهديد المهول تسع عشرة سورة</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سورة براءة</w:t>
      </w:r>
      <w:r w:rsidRPr="001E74B8">
        <w:rPr>
          <w:rtl/>
        </w:rPr>
        <w:t xml:space="preserve"> </w:t>
      </w:r>
      <w:r w:rsidR="00733B93" w:rsidRPr="0086676F">
        <w:rPr>
          <w:rStyle w:val="libAlaemChar"/>
          <w:rFonts w:hint="cs"/>
          <w:rtl/>
        </w:rPr>
        <w:t>(</w:t>
      </w:r>
      <w:r w:rsidRPr="001E74B8">
        <w:rPr>
          <w:rStyle w:val="libAieChar"/>
          <w:rFonts w:hint="cs"/>
          <w:rtl/>
        </w:rPr>
        <w:t>بَرَاءَةٌ مِنَ اللَّهِ وَرَسُولِهِ</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سورة النحل</w:t>
      </w:r>
      <w:r w:rsidRPr="001E74B8">
        <w:rPr>
          <w:rtl/>
        </w:rPr>
        <w:t xml:space="preserve"> </w:t>
      </w:r>
      <w:r w:rsidR="00733B93" w:rsidRPr="0086676F">
        <w:rPr>
          <w:rStyle w:val="libAlaemChar"/>
          <w:rtl/>
        </w:rPr>
        <w:t>(</w:t>
      </w:r>
      <w:r w:rsidRPr="001E74B8">
        <w:rPr>
          <w:rStyle w:val="libAieChar"/>
          <w:rFonts w:hint="cs"/>
          <w:rtl/>
        </w:rPr>
        <w:t>أَتَى أَمْرُ اللَّهِ فَلا تَسْتَعْجِلُوهُ</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سورة الأنبياء</w:t>
      </w:r>
      <w:r w:rsidRPr="001E74B8">
        <w:rPr>
          <w:rtl/>
        </w:rPr>
        <w:t xml:space="preserve"> </w:t>
      </w:r>
      <w:r w:rsidR="00733B93" w:rsidRPr="0086676F">
        <w:rPr>
          <w:rStyle w:val="libAlaemChar"/>
          <w:rFonts w:hint="cs"/>
          <w:rtl/>
        </w:rPr>
        <w:t>(</w:t>
      </w:r>
      <w:r w:rsidRPr="001E74B8">
        <w:rPr>
          <w:rStyle w:val="libAieChar"/>
          <w:rFonts w:hint="cs"/>
          <w:rtl/>
        </w:rPr>
        <w:t>اقْتَرَبَ لِلنَّاسِ حِسَابُهُمْ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سورة محمّد</w:t>
      </w:r>
      <w:r w:rsidRPr="001E74B8">
        <w:rPr>
          <w:rtl/>
        </w:rPr>
        <w:t xml:space="preserve"> </w:t>
      </w:r>
      <w:r w:rsidR="00733B93" w:rsidRPr="0086676F">
        <w:rPr>
          <w:rStyle w:val="libAlaemChar"/>
          <w:rFonts w:hint="cs"/>
          <w:rtl/>
        </w:rPr>
        <w:t>(</w:t>
      </w:r>
      <w:r w:rsidRPr="001E74B8">
        <w:rPr>
          <w:rStyle w:val="libAieChar"/>
          <w:rFonts w:hint="cs"/>
          <w:rtl/>
        </w:rPr>
        <w:t>الَّذِينَ كَفَرُوا وَصَدُّوا عَنْ سَبِيلِ اللَّهِ أَضَلَّ أَعْمَالَهُمْ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سورة القمر</w:t>
      </w:r>
      <w:r w:rsidRPr="001E74B8">
        <w:rPr>
          <w:rtl/>
        </w:rPr>
        <w:t xml:space="preserve"> </w:t>
      </w:r>
      <w:r w:rsidR="00733B93" w:rsidRPr="0086676F">
        <w:rPr>
          <w:rStyle w:val="libAlaemChar"/>
          <w:rFonts w:hint="cs"/>
          <w:rtl/>
        </w:rPr>
        <w:t>(</w:t>
      </w:r>
      <w:r w:rsidRPr="001E74B8">
        <w:rPr>
          <w:rStyle w:val="libAieChar"/>
          <w:rFonts w:hint="cs"/>
          <w:rtl/>
        </w:rPr>
        <w:t>اقْتَرَبَتِ السَّاعَةُ وَانْشَقَّ الْقَمَرُ</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Style w:val="libAieChar"/>
          <w:rFonts w:hint="cs"/>
          <w:rtl/>
        </w:rPr>
        <w:t>.</w:t>
      </w:r>
    </w:p>
    <w:p w:rsidR="00860ABA" w:rsidRPr="0040120C" w:rsidRDefault="00860ABA" w:rsidP="002E0C24">
      <w:pPr>
        <w:pStyle w:val="libNormal"/>
        <w:rPr>
          <w:rtl/>
        </w:rPr>
      </w:pPr>
      <w:r w:rsidRPr="001E74B8">
        <w:rPr>
          <w:rStyle w:val="libBold2Char"/>
          <w:rtl/>
        </w:rPr>
        <w:t>6</w:t>
      </w:r>
      <w:r w:rsidR="001E74B8" w:rsidRPr="001E74B8">
        <w:rPr>
          <w:rStyle w:val="libBold2Char"/>
          <w:rtl/>
        </w:rPr>
        <w:t xml:space="preserve"> - </w:t>
      </w:r>
      <w:r w:rsidRPr="001E74B8">
        <w:rPr>
          <w:rStyle w:val="libBold2Char"/>
          <w:rtl/>
        </w:rPr>
        <w:t>سورة الواقعة</w:t>
      </w:r>
      <w:r w:rsidRPr="001E74B8">
        <w:rPr>
          <w:rtl/>
        </w:rPr>
        <w:t xml:space="preserve"> </w:t>
      </w:r>
      <w:r w:rsidR="00733B93" w:rsidRPr="0086676F">
        <w:rPr>
          <w:rStyle w:val="libAlaemChar"/>
          <w:rtl/>
        </w:rPr>
        <w:t>(</w:t>
      </w:r>
      <w:r w:rsidRPr="001E74B8">
        <w:rPr>
          <w:rStyle w:val="libAieChar"/>
          <w:rFonts w:hint="cs"/>
          <w:rtl/>
        </w:rPr>
        <w:t>إِذَا وَقَعَتِ الْوَاقِعَةُ * لَيْسَ لِوَقْعَتِهَا كَاذِبَةٌ</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7</w:t>
      </w:r>
      <w:r w:rsidR="001E74B8" w:rsidRPr="001E74B8">
        <w:rPr>
          <w:rStyle w:val="libBold2Char"/>
          <w:rtl/>
        </w:rPr>
        <w:t xml:space="preserve"> - </w:t>
      </w:r>
      <w:r w:rsidRPr="001E74B8">
        <w:rPr>
          <w:rStyle w:val="libBold2Char"/>
          <w:rtl/>
        </w:rPr>
        <w:t>سورة المعارج</w:t>
      </w:r>
      <w:r w:rsidRPr="001E74B8">
        <w:rPr>
          <w:rtl/>
        </w:rPr>
        <w:t xml:space="preserve"> </w:t>
      </w:r>
      <w:r w:rsidR="00733B93" w:rsidRPr="0086676F">
        <w:rPr>
          <w:rStyle w:val="libAlaemChar"/>
          <w:rFonts w:hint="cs"/>
          <w:rtl/>
        </w:rPr>
        <w:t>(</w:t>
      </w:r>
      <w:r w:rsidRPr="001E74B8">
        <w:rPr>
          <w:rStyle w:val="libAieChar"/>
          <w:rFonts w:hint="cs"/>
          <w:rtl/>
        </w:rPr>
        <w:t>سَأَلَ سَائِلٌ بِعَذَابٍ وَاقِعٍ * لِلْكَافِرينَ لَيْسَ لَهُ دَافِعٌ</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Style w:val="libAieChar"/>
          <w:rFonts w:hint="cs"/>
          <w:rtl/>
        </w:rPr>
        <w:t>.</w:t>
      </w:r>
    </w:p>
    <w:p w:rsidR="00860ABA" w:rsidRPr="0040120C" w:rsidRDefault="00860ABA" w:rsidP="002E0C24">
      <w:pPr>
        <w:pStyle w:val="libNormal"/>
        <w:rPr>
          <w:rtl/>
        </w:rPr>
      </w:pPr>
      <w:r w:rsidRPr="001E74B8">
        <w:rPr>
          <w:rStyle w:val="libBold2Char"/>
          <w:rtl/>
        </w:rPr>
        <w:t>8</w:t>
      </w:r>
      <w:r w:rsidR="001E74B8" w:rsidRPr="001E74B8">
        <w:rPr>
          <w:rStyle w:val="libBold2Char"/>
          <w:rtl/>
        </w:rPr>
        <w:t xml:space="preserve"> - </w:t>
      </w:r>
      <w:r w:rsidRPr="001E74B8">
        <w:rPr>
          <w:rStyle w:val="libBold2Char"/>
          <w:rtl/>
        </w:rPr>
        <w:t>سورة الدهر</w:t>
      </w:r>
      <w:r w:rsidRPr="001E74B8">
        <w:rPr>
          <w:rtl/>
        </w:rPr>
        <w:t xml:space="preserve"> </w:t>
      </w:r>
      <w:r w:rsidR="00733B93" w:rsidRPr="0086676F">
        <w:rPr>
          <w:rStyle w:val="libAlaemChar"/>
          <w:rFonts w:hint="cs"/>
          <w:rtl/>
        </w:rPr>
        <w:t>(</w:t>
      </w:r>
      <w:r w:rsidRPr="001E74B8">
        <w:rPr>
          <w:rStyle w:val="libAieChar"/>
          <w:rFonts w:hint="cs"/>
          <w:rtl/>
        </w:rPr>
        <w:t>هَلْ أَتَى عَلَى الإِنسَانِ حِينٌ مِنَ الدَّهْرِ</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9</w:t>
      </w:r>
      <w:r w:rsidR="001E74B8" w:rsidRPr="001E74B8">
        <w:rPr>
          <w:rStyle w:val="libBold2Char"/>
          <w:rtl/>
        </w:rPr>
        <w:t xml:space="preserve"> - </w:t>
      </w:r>
      <w:r w:rsidRPr="001E74B8">
        <w:rPr>
          <w:rStyle w:val="libBold2Char"/>
          <w:rtl/>
        </w:rPr>
        <w:t>سورة النبأ</w:t>
      </w:r>
      <w:r w:rsidRPr="001E74B8">
        <w:rPr>
          <w:rtl/>
        </w:rPr>
        <w:t xml:space="preserve"> </w:t>
      </w:r>
      <w:r w:rsidR="00733B93" w:rsidRPr="0086676F">
        <w:rPr>
          <w:rStyle w:val="libAlaemChar"/>
          <w:rFonts w:hint="cs"/>
          <w:rtl/>
        </w:rPr>
        <w:t>(</w:t>
      </w:r>
      <w:r w:rsidRPr="001E74B8">
        <w:rPr>
          <w:rStyle w:val="libAieChar"/>
          <w:rFonts w:hint="cs"/>
          <w:rtl/>
        </w:rPr>
        <w:t>عَمَّ يَتَسَاءَلُونَ * عَنِ النَّبَإِ الْعَظِيمِ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tl/>
        </w:rPr>
        <w:t>10</w:t>
      </w:r>
      <w:r w:rsidR="001E74B8" w:rsidRPr="001E74B8">
        <w:rPr>
          <w:rStyle w:val="libBold2Char"/>
          <w:rtl/>
        </w:rPr>
        <w:t xml:space="preserve"> - </w:t>
      </w:r>
      <w:r w:rsidRPr="001E74B8">
        <w:rPr>
          <w:rStyle w:val="libBold2Char"/>
          <w:rtl/>
        </w:rPr>
        <w:t>سورة عبس</w:t>
      </w:r>
      <w:r w:rsidRPr="001E74B8">
        <w:rPr>
          <w:rtl/>
        </w:rPr>
        <w:t xml:space="preserve"> </w:t>
      </w:r>
      <w:r w:rsidR="00733B93" w:rsidRPr="0086676F">
        <w:rPr>
          <w:rStyle w:val="libAlaemChar"/>
          <w:rtl/>
        </w:rPr>
        <w:t>(</w:t>
      </w:r>
      <w:r w:rsidRPr="001E74B8">
        <w:rPr>
          <w:rStyle w:val="libAieChar"/>
          <w:rFonts w:hint="cs"/>
          <w:rtl/>
        </w:rPr>
        <w:t>عَبَسَ وَتَوَلَّى * أَنْ جَاءَهُ الأَعْمَى</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11</w:t>
      </w:r>
      <w:r w:rsidR="001E74B8" w:rsidRPr="001E74B8">
        <w:rPr>
          <w:rStyle w:val="libBold2Char"/>
          <w:rtl/>
        </w:rPr>
        <w:t xml:space="preserve"> - </w:t>
      </w:r>
      <w:r w:rsidRPr="001E74B8">
        <w:rPr>
          <w:rStyle w:val="libBold2Char"/>
          <w:rtl/>
        </w:rPr>
        <w:t>سورة التكوير</w:t>
      </w:r>
      <w:r w:rsidRPr="001E74B8">
        <w:rPr>
          <w:rtl/>
        </w:rPr>
        <w:t xml:space="preserve"> </w:t>
      </w:r>
      <w:r w:rsidR="00733B93" w:rsidRPr="0086676F">
        <w:rPr>
          <w:rStyle w:val="libAlaemChar"/>
          <w:rFonts w:hint="cs"/>
          <w:rtl/>
        </w:rPr>
        <w:t>(</w:t>
      </w:r>
      <w:r w:rsidRPr="001E74B8">
        <w:rPr>
          <w:rStyle w:val="libAieChar"/>
          <w:rFonts w:hint="cs"/>
          <w:rtl/>
        </w:rPr>
        <w:t>إِذَا الشَّمْسُ كُوِّرَتْ</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12</w:t>
      </w:r>
      <w:r w:rsidR="001E74B8" w:rsidRPr="001E74B8">
        <w:rPr>
          <w:rStyle w:val="libBold2Char"/>
          <w:rtl/>
        </w:rPr>
        <w:t xml:space="preserve"> - </w:t>
      </w:r>
      <w:r w:rsidRPr="001E74B8">
        <w:rPr>
          <w:rStyle w:val="libBold2Char"/>
          <w:rtl/>
        </w:rPr>
        <w:t>سورة الانفطار</w:t>
      </w:r>
      <w:r w:rsidRPr="001E74B8">
        <w:rPr>
          <w:rtl/>
        </w:rPr>
        <w:t xml:space="preserve"> </w:t>
      </w:r>
      <w:r w:rsidR="00733B93" w:rsidRPr="0086676F">
        <w:rPr>
          <w:rStyle w:val="libAlaemChar"/>
          <w:rFonts w:hint="cs"/>
          <w:rtl/>
        </w:rPr>
        <w:t>(</w:t>
      </w:r>
      <w:r w:rsidRPr="001E74B8">
        <w:rPr>
          <w:rStyle w:val="libAieChar"/>
          <w:rFonts w:hint="cs"/>
          <w:rtl/>
        </w:rPr>
        <w:t>إِذَا السَّمَاءُ انفَطَرَتْ</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13</w:t>
      </w:r>
      <w:r w:rsidR="001E74B8" w:rsidRPr="001E74B8">
        <w:rPr>
          <w:rStyle w:val="libBold2Char"/>
          <w:rtl/>
        </w:rPr>
        <w:t xml:space="preserve"> - </w:t>
      </w:r>
      <w:r w:rsidRPr="001E74B8">
        <w:rPr>
          <w:rStyle w:val="libBold2Char"/>
          <w:rtl/>
        </w:rPr>
        <w:t>سورة المطفّفين</w:t>
      </w:r>
      <w:r w:rsidRPr="001E74B8">
        <w:rPr>
          <w:rtl/>
        </w:rPr>
        <w:t xml:space="preserve"> </w:t>
      </w:r>
      <w:r w:rsidR="00733B93" w:rsidRPr="0086676F">
        <w:rPr>
          <w:rStyle w:val="libAlaemChar"/>
          <w:rFonts w:hint="cs"/>
          <w:rtl/>
        </w:rPr>
        <w:t>(</w:t>
      </w:r>
      <w:r w:rsidRPr="001E74B8">
        <w:rPr>
          <w:rStyle w:val="libAieChar"/>
          <w:rFonts w:hint="cs"/>
          <w:rtl/>
        </w:rPr>
        <w:t>وَيْلٌ لِلْمُطَفِّفِينَ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14</w:t>
      </w:r>
      <w:r w:rsidR="001E74B8" w:rsidRPr="001E74B8">
        <w:rPr>
          <w:rStyle w:val="libBold2Char"/>
          <w:rtl/>
        </w:rPr>
        <w:t xml:space="preserve"> - </w:t>
      </w:r>
      <w:r w:rsidRPr="001E74B8">
        <w:rPr>
          <w:rStyle w:val="libBold2Char"/>
          <w:rtl/>
        </w:rPr>
        <w:t>سورة الانشقاق</w:t>
      </w:r>
      <w:r w:rsidRPr="001E74B8">
        <w:rPr>
          <w:rtl/>
        </w:rPr>
        <w:t xml:space="preserve"> </w:t>
      </w:r>
      <w:r w:rsidR="00733B93" w:rsidRPr="0086676F">
        <w:rPr>
          <w:rStyle w:val="libAlaemChar"/>
          <w:rtl/>
        </w:rPr>
        <w:t>(</w:t>
      </w:r>
      <w:r w:rsidRPr="001E74B8">
        <w:rPr>
          <w:rStyle w:val="libAieChar"/>
          <w:rFonts w:hint="cs"/>
          <w:rtl/>
        </w:rPr>
        <w:t>إِذَا السَّمَاءُ انْشَقَّتْ</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tl/>
        </w:rPr>
        <w:t>15</w:t>
      </w:r>
      <w:r w:rsidR="001E74B8" w:rsidRPr="001E74B8">
        <w:rPr>
          <w:rtl/>
        </w:rPr>
        <w:t xml:space="preserve"> - </w:t>
      </w:r>
      <w:r w:rsidRPr="001E74B8">
        <w:rPr>
          <w:rStyle w:val="libBold2Char"/>
          <w:rtl/>
        </w:rPr>
        <w:t>سورة البيّنة</w:t>
      </w:r>
      <w:r w:rsidRPr="001E74B8">
        <w:rPr>
          <w:rtl/>
        </w:rPr>
        <w:t xml:space="preserve"> </w:t>
      </w:r>
      <w:r w:rsidR="00733B93" w:rsidRPr="0086676F">
        <w:rPr>
          <w:rStyle w:val="libAlaemChar"/>
          <w:rFonts w:hint="cs"/>
          <w:rtl/>
        </w:rPr>
        <w:t>(</w:t>
      </w:r>
      <w:r w:rsidRPr="001E74B8">
        <w:rPr>
          <w:rStyle w:val="libAieChar"/>
          <w:rFonts w:hint="cs"/>
          <w:rtl/>
        </w:rPr>
        <w:t>لَمْ يَكُنِ الَّذِينَ كَفَرُوا</w:t>
      </w:r>
      <w:r w:rsidR="00733B93">
        <w:rPr>
          <w:rStyle w:val="libAieChar"/>
          <w:rFonts w:hint="cs"/>
          <w:rtl/>
        </w:rPr>
        <w:t>.</w:t>
      </w:r>
      <w:r w:rsidRPr="001E74B8">
        <w:rPr>
          <w:rStyle w:val="libAieChar"/>
          <w:rFonts w:hint="cs"/>
          <w:rtl/>
        </w:rPr>
        <w:t>.. مُنْفَكِّينَ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16</w:t>
      </w:r>
      <w:r w:rsidR="001E74B8" w:rsidRPr="001E74B8">
        <w:rPr>
          <w:rStyle w:val="libBold2Char"/>
          <w:rtl/>
        </w:rPr>
        <w:t xml:space="preserve"> - </w:t>
      </w:r>
      <w:r w:rsidRPr="001E74B8">
        <w:rPr>
          <w:rStyle w:val="libBold2Char"/>
          <w:rtl/>
        </w:rPr>
        <w:t>سورة الزلزال</w:t>
      </w:r>
      <w:r w:rsidRPr="001E74B8">
        <w:rPr>
          <w:rtl/>
        </w:rPr>
        <w:t xml:space="preserve"> </w:t>
      </w:r>
      <w:r w:rsidR="00733B93" w:rsidRPr="0086676F">
        <w:rPr>
          <w:rStyle w:val="libAlaemChar"/>
          <w:rFonts w:hint="cs"/>
          <w:rtl/>
        </w:rPr>
        <w:t>(</w:t>
      </w:r>
      <w:r w:rsidRPr="001E74B8">
        <w:rPr>
          <w:rStyle w:val="libAieChar"/>
          <w:rFonts w:hint="cs"/>
          <w:rtl/>
        </w:rPr>
        <w:t>إِذَا زُلْزِلَتِ الأَرْضُ زِلْزَالَهَا</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17</w:t>
      </w:r>
      <w:r w:rsidR="001E74B8" w:rsidRPr="001E74B8">
        <w:rPr>
          <w:rStyle w:val="libBold2Char"/>
          <w:rtl/>
        </w:rPr>
        <w:t xml:space="preserve"> - </w:t>
      </w:r>
      <w:r w:rsidRPr="001E74B8">
        <w:rPr>
          <w:rStyle w:val="libBold2Char"/>
          <w:rtl/>
        </w:rPr>
        <w:t>سورة التكاثر</w:t>
      </w:r>
      <w:r w:rsidRPr="001E74B8">
        <w:rPr>
          <w:rtl/>
        </w:rPr>
        <w:t xml:space="preserve"> </w:t>
      </w:r>
      <w:r w:rsidR="00733B93" w:rsidRPr="0086676F">
        <w:rPr>
          <w:rStyle w:val="libAlaemChar"/>
          <w:rtl/>
        </w:rPr>
        <w:t>(</w:t>
      </w:r>
      <w:r w:rsidRPr="001E74B8">
        <w:rPr>
          <w:rStyle w:val="libAieChar"/>
          <w:rFonts w:hint="cs"/>
          <w:rtl/>
        </w:rPr>
        <w:t>أَلْهَاكُمُ التَّكَاثُرُ</w:t>
      </w:r>
      <w:r w:rsidR="00733B93">
        <w:rPr>
          <w:rStyle w:val="libAieChar"/>
          <w:rtl/>
        </w:rPr>
        <w:t>.</w:t>
      </w:r>
      <w:r w:rsidRPr="001E74B8">
        <w:rPr>
          <w:rStyle w:val="libAieChar"/>
          <w:rtl/>
        </w:rPr>
        <w:t>..</w:t>
      </w:r>
      <w:r w:rsidR="00733B93" w:rsidRPr="0086676F">
        <w:rPr>
          <w:rStyle w:val="libAlaemChar"/>
          <w:rtl/>
        </w:rPr>
        <w:t>)</w:t>
      </w:r>
      <w:r w:rsidR="00733B93">
        <w:rPr>
          <w:rtl/>
        </w:rPr>
        <w:t>.</w:t>
      </w:r>
    </w:p>
    <w:p w:rsidR="00860ABA" w:rsidRPr="0040120C" w:rsidRDefault="00860ABA" w:rsidP="002E0C24">
      <w:pPr>
        <w:pStyle w:val="libNormal"/>
        <w:rPr>
          <w:rtl/>
        </w:rPr>
      </w:pPr>
      <w:r w:rsidRPr="001E74B8">
        <w:rPr>
          <w:rStyle w:val="libBold2Char"/>
          <w:rtl/>
        </w:rPr>
        <w:t>18</w:t>
      </w:r>
      <w:r w:rsidR="001E74B8" w:rsidRPr="001E74B8">
        <w:rPr>
          <w:rStyle w:val="libBold2Char"/>
          <w:rtl/>
        </w:rPr>
        <w:t xml:space="preserve"> - </w:t>
      </w:r>
      <w:r w:rsidRPr="001E74B8">
        <w:rPr>
          <w:rStyle w:val="libBold2Char"/>
          <w:rtl/>
        </w:rPr>
        <w:t>سورة الهمزة</w:t>
      </w:r>
      <w:r w:rsidRPr="001E74B8">
        <w:rPr>
          <w:rtl/>
        </w:rPr>
        <w:t xml:space="preserve"> </w:t>
      </w:r>
      <w:r w:rsidR="00733B93" w:rsidRPr="0086676F">
        <w:rPr>
          <w:rStyle w:val="libAlaemChar"/>
          <w:rFonts w:hint="cs"/>
          <w:rtl/>
        </w:rPr>
        <w:t>(</w:t>
      </w:r>
      <w:r w:rsidRPr="001E74B8">
        <w:rPr>
          <w:rStyle w:val="libAieChar"/>
          <w:rFonts w:hint="cs"/>
          <w:rtl/>
        </w:rPr>
        <w:t>وَيْلٌ لِكُلِّ هُمَزَةٍ لُمَزَةٍ</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19</w:t>
      </w:r>
      <w:r w:rsidR="001E74B8" w:rsidRPr="001E74B8">
        <w:rPr>
          <w:rStyle w:val="libBold2Char"/>
          <w:rtl/>
        </w:rPr>
        <w:t xml:space="preserve"> - </w:t>
      </w:r>
      <w:r w:rsidRPr="001E74B8">
        <w:rPr>
          <w:rStyle w:val="libBold2Char"/>
          <w:rtl/>
        </w:rPr>
        <w:t>سورة تبّت</w:t>
      </w:r>
      <w:r w:rsidRPr="001E74B8">
        <w:rPr>
          <w:rtl/>
        </w:rPr>
        <w:t xml:space="preserve"> </w:t>
      </w:r>
      <w:r w:rsidR="00733B93" w:rsidRPr="0086676F">
        <w:rPr>
          <w:rStyle w:val="libAlaemChar"/>
          <w:rFonts w:hint="cs"/>
          <w:rtl/>
        </w:rPr>
        <w:t>(</w:t>
      </w:r>
      <w:r w:rsidRPr="001E74B8">
        <w:rPr>
          <w:rStyle w:val="libAieChar"/>
          <w:rFonts w:hint="cs"/>
          <w:rtl/>
        </w:rPr>
        <w:t>تَبَّتْ يَدَا أَبِي لَهَبٍ وَتَبَّ</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40120C">
        <w:rPr>
          <w:rtl/>
        </w:rPr>
        <w:lastRenderedPageBreak/>
        <w:t>والبقية الباقية سبع سور افتُتحت بسوى ما تقدّم</w:t>
      </w:r>
      <w:r w:rsidR="00733B93">
        <w:rPr>
          <w:rtl/>
        </w:rPr>
        <w:t>،</w:t>
      </w:r>
      <w:r w:rsidRPr="0040120C">
        <w:rPr>
          <w:rtl/>
        </w:rPr>
        <w:t xml:space="preserve"> لكنّها على نفس النمط</w:t>
      </w:r>
      <w:r w:rsidR="00733B93">
        <w:rPr>
          <w:rtl/>
        </w:rPr>
        <w:t>،</w:t>
      </w:r>
      <w:r w:rsidRPr="0040120C">
        <w:rPr>
          <w:rtl/>
        </w:rPr>
        <w:t xml:space="preserve"> إمّا إكبار بشأن الإيمان</w:t>
      </w:r>
      <w:r w:rsidR="00733B93">
        <w:rPr>
          <w:rtl/>
        </w:rPr>
        <w:t>،</w:t>
      </w:r>
      <w:r w:rsidRPr="0040120C">
        <w:rPr>
          <w:rtl/>
        </w:rPr>
        <w:t xml:space="preserve"> أو إشادة بموضع القرآن</w:t>
      </w:r>
      <w:r w:rsidR="00733B93">
        <w:rPr>
          <w:rtl/>
        </w:rPr>
        <w:t>،</w:t>
      </w:r>
      <w:r w:rsidRPr="0040120C">
        <w:rPr>
          <w:rtl/>
        </w:rPr>
        <w:t xml:space="preserve"> أو تفخيم بمواقف الأنبياء العظام</w:t>
      </w:r>
      <w:r w:rsidR="00733B93">
        <w:rPr>
          <w:rtl/>
        </w:rPr>
        <w:t>،</w:t>
      </w:r>
      <w:r w:rsidRPr="0040120C">
        <w:rPr>
          <w:rtl/>
        </w:rPr>
        <w:t xml:space="preserve"> أو تقريع لمَن عاند ولجّ في رفض دعوة الإسلام</w:t>
      </w:r>
      <w:r w:rsidR="00733B93">
        <w:rPr>
          <w:rtl/>
        </w:rPr>
        <w:t>،</w:t>
      </w:r>
      <w:r w:rsidRPr="0040120C">
        <w:rPr>
          <w:rtl/>
        </w:rPr>
        <w:t xml:space="preserve"> وهُنّ</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سورة المؤمنون</w:t>
      </w:r>
      <w:r w:rsidRPr="001E74B8">
        <w:rPr>
          <w:rtl/>
        </w:rPr>
        <w:t xml:space="preserve"> </w:t>
      </w:r>
      <w:r w:rsidR="00733B93" w:rsidRPr="0086676F">
        <w:rPr>
          <w:rStyle w:val="libAlaemChar"/>
          <w:rFonts w:hint="cs"/>
          <w:rtl/>
        </w:rPr>
        <w:t>(</w:t>
      </w:r>
      <w:r w:rsidRPr="001E74B8">
        <w:rPr>
          <w:rStyle w:val="libAieChar"/>
          <w:rFonts w:hint="cs"/>
          <w:rtl/>
        </w:rPr>
        <w:t>قَدْ أَفْلَحَ الْمُؤْمِنُونَ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سورة النور</w:t>
      </w:r>
      <w:r w:rsidRPr="001E74B8">
        <w:rPr>
          <w:rtl/>
        </w:rPr>
        <w:t xml:space="preserve"> </w:t>
      </w:r>
      <w:r w:rsidR="00733B93" w:rsidRPr="0086676F">
        <w:rPr>
          <w:rStyle w:val="libAlaemChar"/>
          <w:rFonts w:hint="cs"/>
          <w:rtl/>
        </w:rPr>
        <w:t>(</w:t>
      </w:r>
      <w:r w:rsidRPr="001E74B8">
        <w:rPr>
          <w:rStyle w:val="libAieChar"/>
          <w:rFonts w:hint="cs"/>
          <w:rtl/>
        </w:rPr>
        <w:t>سُورَةٌ أَنْزَلْنَاهَا وَفَرَضْنَاهَا</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سورة الزمر</w:t>
      </w:r>
      <w:r w:rsidRPr="001E74B8">
        <w:rPr>
          <w:rtl/>
        </w:rPr>
        <w:t xml:space="preserve"> </w:t>
      </w:r>
      <w:r w:rsidR="00733B93" w:rsidRPr="0086676F">
        <w:rPr>
          <w:rStyle w:val="libAlaemChar"/>
          <w:rFonts w:hint="cs"/>
          <w:rtl/>
        </w:rPr>
        <w:t>(</w:t>
      </w:r>
      <w:r w:rsidRPr="001E74B8">
        <w:rPr>
          <w:rStyle w:val="libAieChar"/>
          <w:rFonts w:hint="cs"/>
          <w:rtl/>
        </w:rPr>
        <w:t>تَنْزِيلُ الْكِتَابِ مِنَ اللَّهِ الْعَزِيزِ الْحَكِيمِ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سورة الرحمن</w:t>
      </w:r>
      <w:r w:rsidRPr="001E74B8">
        <w:rPr>
          <w:rtl/>
        </w:rPr>
        <w:t xml:space="preserve"> </w:t>
      </w:r>
      <w:r w:rsidR="00733B93" w:rsidRPr="0086676F">
        <w:rPr>
          <w:rStyle w:val="libAlaemChar"/>
          <w:rFonts w:hint="cs"/>
          <w:rtl/>
        </w:rPr>
        <w:t>(</w:t>
      </w:r>
      <w:r w:rsidRPr="001E74B8">
        <w:rPr>
          <w:rStyle w:val="libAieChar"/>
          <w:rFonts w:hint="cs"/>
          <w:rtl/>
        </w:rPr>
        <w:t>الرّحمنُ * علّمَ القرآنَ</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سورة نوح</w:t>
      </w:r>
      <w:r w:rsidRPr="001E74B8">
        <w:rPr>
          <w:rtl/>
        </w:rPr>
        <w:t xml:space="preserve"> </w:t>
      </w:r>
      <w:r w:rsidR="00733B93" w:rsidRPr="0086676F">
        <w:rPr>
          <w:rStyle w:val="libAlaemChar"/>
          <w:rFonts w:hint="cs"/>
          <w:rtl/>
        </w:rPr>
        <w:t>(</w:t>
      </w:r>
      <w:r w:rsidRPr="001E74B8">
        <w:rPr>
          <w:rStyle w:val="libAieChar"/>
          <w:rFonts w:hint="cs"/>
          <w:rtl/>
        </w:rPr>
        <w:t>إِنَّا أَرْسَلْنَا نُوحاً إِلَى قَوْمِهِ</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860ABA" w:rsidRPr="0040120C" w:rsidRDefault="00860ABA" w:rsidP="002E0C24">
      <w:pPr>
        <w:pStyle w:val="libNormal"/>
        <w:rPr>
          <w:rtl/>
        </w:rPr>
      </w:pPr>
      <w:r w:rsidRPr="001E74B8">
        <w:rPr>
          <w:rStyle w:val="libBold2Char"/>
          <w:rtl/>
        </w:rPr>
        <w:t>6</w:t>
      </w:r>
      <w:r w:rsidR="001E74B8" w:rsidRPr="001E74B8">
        <w:rPr>
          <w:rStyle w:val="libBold2Char"/>
          <w:rtl/>
        </w:rPr>
        <w:t xml:space="preserve"> - </w:t>
      </w:r>
      <w:r w:rsidRPr="001E74B8">
        <w:rPr>
          <w:rStyle w:val="libBold2Char"/>
          <w:rtl/>
        </w:rPr>
        <w:t>سورة القدر</w:t>
      </w:r>
      <w:r w:rsidRPr="001E74B8">
        <w:rPr>
          <w:rtl/>
        </w:rPr>
        <w:t xml:space="preserve"> </w:t>
      </w:r>
      <w:r w:rsidR="00733B93" w:rsidRPr="0086676F">
        <w:rPr>
          <w:rStyle w:val="libAlaemChar"/>
          <w:rFonts w:hint="cs"/>
          <w:rtl/>
        </w:rPr>
        <w:t>(</w:t>
      </w:r>
      <w:r w:rsidRPr="001E74B8">
        <w:rPr>
          <w:rStyle w:val="libAieChar"/>
          <w:rFonts w:hint="cs"/>
          <w:rtl/>
        </w:rPr>
        <w:t>إِنَّا أَنْزَلْنَاهُ فِي لَيْلَةِ الْقَدْرِ</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3637EC" w:rsidRDefault="00860ABA" w:rsidP="002E0C24">
      <w:pPr>
        <w:pStyle w:val="libNormal"/>
        <w:rPr>
          <w:rtl/>
        </w:rPr>
      </w:pPr>
      <w:r w:rsidRPr="001E74B8">
        <w:rPr>
          <w:rStyle w:val="libBold2Char"/>
          <w:rtl/>
        </w:rPr>
        <w:t>7</w:t>
      </w:r>
      <w:r w:rsidR="001E74B8" w:rsidRPr="001E74B8">
        <w:rPr>
          <w:rStyle w:val="libBold2Char"/>
          <w:rtl/>
        </w:rPr>
        <w:t xml:space="preserve"> - </w:t>
      </w:r>
      <w:r w:rsidRPr="001E74B8">
        <w:rPr>
          <w:rStyle w:val="libBold2Char"/>
          <w:rtl/>
        </w:rPr>
        <w:t>سورة قريش</w:t>
      </w:r>
      <w:r w:rsidRPr="001E74B8">
        <w:rPr>
          <w:rtl/>
        </w:rPr>
        <w:t xml:space="preserve"> </w:t>
      </w:r>
      <w:r w:rsidR="00733B93" w:rsidRPr="0086676F">
        <w:rPr>
          <w:rStyle w:val="libAlaemChar"/>
          <w:rFonts w:hint="cs"/>
          <w:rtl/>
        </w:rPr>
        <w:t>(</w:t>
      </w:r>
      <w:r w:rsidRPr="001E74B8">
        <w:rPr>
          <w:rStyle w:val="libAieChar"/>
          <w:rFonts w:hint="cs"/>
          <w:rtl/>
        </w:rPr>
        <w:t>لاِيلاَفِ قُرَيشٍ * إِيلاَفِهِمْ رِحْلَةَ الشّتَاءِ وَالصّيْفِ * فَلْيَعْبُدُوا رَبّ هذَا الْبَيْتِ</w:t>
      </w:r>
      <w:r w:rsidR="00733B93" w:rsidRPr="0086676F">
        <w:rPr>
          <w:rStyle w:val="libAlaemChar"/>
          <w:rFonts w:hint="cs"/>
          <w:rtl/>
        </w:rPr>
        <w:t>)</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تِلْكَ عَشَرَةٌ كَامِلَةٌ</w:t>
      </w:r>
      <w:r w:rsidRPr="0086676F">
        <w:rPr>
          <w:rStyle w:val="libAlaemChar"/>
          <w:rFonts w:hint="cs"/>
          <w:rtl/>
        </w:rPr>
        <w:t>)</w:t>
      </w:r>
      <w:r>
        <w:rPr>
          <w:rtl/>
        </w:rPr>
        <w:t>:</w:t>
      </w:r>
    </w:p>
    <w:p w:rsidR="000E1D55" w:rsidRDefault="00860ABA" w:rsidP="001E74B8">
      <w:pPr>
        <w:pStyle w:val="libNormal"/>
        <w:rPr>
          <w:rtl/>
        </w:rPr>
      </w:pPr>
      <w:r w:rsidRPr="0040120C">
        <w:rPr>
          <w:rtl/>
        </w:rPr>
        <w:t xml:space="preserve">نقل الزركشي عن أبي شامة شهاب الدين المقدسي </w:t>
      </w:r>
      <w:r w:rsidR="00733B93">
        <w:rPr>
          <w:rtl/>
        </w:rPr>
        <w:t>(</w:t>
      </w:r>
      <w:r w:rsidRPr="0040120C">
        <w:rPr>
          <w:rtl/>
        </w:rPr>
        <w:t>توفي سنة 665 هـ</w:t>
      </w:r>
      <w:r w:rsidR="00733B93">
        <w:rPr>
          <w:rtl/>
        </w:rPr>
        <w:t>)</w:t>
      </w:r>
      <w:r w:rsidRPr="0040120C">
        <w:rPr>
          <w:rtl/>
        </w:rPr>
        <w:t xml:space="preserve"> في مفتتحات السور أنّها على عشرة أنواع</w:t>
      </w:r>
      <w:r w:rsidR="00733B93">
        <w:rPr>
          <w:rtl/>
        </w:rPr>
        <w:t>:</w:t>
      </w:r>
    </w:p>
    <w:p w:rsidR="00860ABA" w:rsidRPr="0040120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الافتتاح بالثناء عليه تعالى</w:t>
      </w:r>
      <w:r w:rsidR="00733B93">
        <w:rPr>
          <w:rtl/>
        </w:rPr>
        <w:t>،</w:t>
      </w:r>
      <w:r w:rsidRPr="001E74B8">
        <w:rPr>
          <w:rtl/>
        </w:rPr>
        <w:t xml:space="preserve"> إمّا تمجيداً أو تنزيهاً</w:t>
      </w:r>
      <w:r w:rsidR="00733B93">
        <w:rPr>
          <w:rtl/>
        </w:rPr>
        <w:t>،</w:t>
      </w:r>
      <w:r w:rsidRPr="001E74B8">
        <w:rPr>
          <w:rtl/>
        </w:rPr>
        <w:t xml:space="preserve"> في أربع عشرة سورة</w:t>
      </w:r>
      <w:r w:rsidR="00733B93">
        <w:rPr>
          <w:rtl/>
        </w:rPr>
        <w:t>،</w:t>
      </w:r>
      <w:r w:rsidRPr="001E74B8">
        <w:rPr>
          <w:rtl/>
        </w:rPr>
        <w:t xml:space="preserve"> سبعاً تمجيد</w:t>
      </w:r>
      <w:r w:rsidR="00733B93">
        <w:rPr>
          <w:rtl/>
        </w:rPr>
        <w:t>،</w:t>
      </w:r>
      <w:r w:rsidRPr="001E74B8">
        <w:rPr>
          <w:rtl/>
        </w:rPr>
        <w:t xml:space="preserve"> هي</w:t>
      </w:r>
      <w:r w:rsidR="00733B93">
        <w:rPr>
          <w:rtl/>
        </w:rPr>
        <w:t>:</w:t>
      </w:r>
      <w:r w:rsidRPr="001E74B8">
        <w:rPr>
          <w:rtl/>
        </w:rPr>
        <w:t xml:space="preserve"> الفاتحة</w:t>
      </w:r>
      <w:r w:rsidR="00733B93">
        <w:rPr>
          <w:rtl/>
        </w:rPr>
        <w:t>،</w:t>
      </w:r>
      <w:r w:rsidRPr="001E74B8">
        <w:rPr>
          <w:rtl/>
        </w:rPr>
        <w:t xml:space="preserve"> والأنعام</w:t>
      </w:r>
      <w:r w:rsidR="00733B93">
        <w:rPr>
          <w:rtl/>
        </w:rPr>
        <w:t>،</w:t>
      </w:r>
      <w:r w:rsidRPr="001E74B8">
        <w:rPr>
          <w:rtl/>
        </w:rPr>
        <w:t xml:space="preserve"> والكهف</w:t>
      </w:r>
      <w:r w:rsidR="00733B93">
        <w:rPr>
          <w:rtl/>
        </w:rPr>
        <w:t>،</w:t>
      </w:r>
      <w:r w:rsidRPr="001E74B8">
        <w:rPr>
          <w:rtl/>
        </w:rPr>
        <w:t xml:space="preserve"> وسبأ</w:t>
      </w:r>
      <w:r w:rsidR="00733B93">
        <w:rPr>
          <w:rtl/>
        </w:rPr>
        <w:t>،</w:t>
      </w:r>
      <w:r w:rsidRPr="001E74B8">
        <w:rPr>
          <w:rtl/>
        </w:rPr>
        <w:t xml:space="preserve"> وفاطر</w:t>
      </w:r>
      <w:r w:rsidR="00733B93">
        <w:rPr>
          <w:rtl/>
        </w:rPr>
        <w:t>،</w:t>
      </w:r>
      <w:r w:rsidRPr="001E74B8">
        <w:rPr>
          <w:rtl/>
        </w:rPr>
        <w:t xml:space="preserve"> والفرقان</w:t>
      </w:r>
      <w:r w:rsidR="00733B93">
        <w:rPr>
          <w:rtl/>
        </w:rPr>
        <w:t>،</w:t>
      </w:r>
      <w:r w:rsidRPr="001E74B8">
        <w:rPr>
          <w:rtl/>
        </w:rPr>
        <w:t xml:space="preserve"> والملك</w:t>
      </w:r>
      <w:r w:rsidR="00733B93">
        <w:rPr>
          <w:rtl/>
        </w:rPr>
        <w:t>.</w:t>
      </w:r>
    </w:p>
    <w:p w:rsidR="00860ABA" w:rsidRPr="0040120C" w:rsidRDefault="000E1D55" w:rsidP="001E74B8">
      <w:pPr>
        <w:pStyle w:val="libNormal"/>
        <w:rPr>
          <w:rtl/>
        </w:rPr>
      </w:pPr>
      <w:r>
        <w:rPr>
          <w:rtl/>
        </w:rPr>
        <w:t xml:space="preserve"> </w:t>
      </w:r>
      <w:r w:rsidR="00860ABA" w:rsidRPr="0040120C">
        <w:rPr>
          <w:rtl/>
        </w:rPr>
        <w:t>وسبعاً تنزيه</w:t>
      </w:r>
      <w:r w:rsidR="00733B93">
        <w:rPr>
          <w:rtl/>
        </w:rPr>
        <w:t>،</w:t>
      </w:r>
      <w:r w:rsidR="00860ABA" w:rsidRPr="0040120C">
        <w:rPr>
          <w:rtl/>
        </w:rPr>
        <w:t xml:space="preserve"> وهي</w:t>
      </w:r>
      <w:r w:rsidR="00733B93">
        <w:rPr>
          <w:rtl/>
        </w:rPr>
        <w:t>:</w:t>
      </w:r>
      <w:r w:rsidR="00860ABA" w:rsidRPr="0040120C">
        <w:rPr>
          <w:rtl/>
        </w:rPr>
        <w:t xml:space="preserve"> الإسراء</w:t>
      </w:r>
      <w:r w:rsidR="00733B93">
        <w:rPr>
          <w:rtl/>
        </w:rPr>
        <w:t>،</w:t>
      </w:r>
      <w:r w:rsidR="00860ABA" w:rsidRPr="0040120C">
        <w:rPr>
          <w:rtl/>
        </w:rPr>
        <w:t xml:space="preserve"> والحديد</w:t>
      </w:r>
      <w:r w:rsidR="00733B93">
        <w:rPr>
          <w:rtl/>
        </w:rPr>
        <w:t>،</w:t>
      </w:r>
      <w:r w:rsidR="00860ABA" w:rsidRPr="0040120C">
        <w:rPr>
          <w:rtl/>
        </w:rPr>
        <w:t xml:space="preserve"> والحشر</w:t>
      </w:r>
      <w:r w:rsidR="00733B93">
        <w:rPr>
          <w:rtl/>
        </w:rPr>
        <w:t>،</w:t>
      </w:r>
      <w:r w:rsidR="00860ABA" w:rsidRPr="0040120C">
        <w:rPr>
          <w:rtl/>
        </w:rPr>
        <w:t xml:space="preserve"> والصف</w:t>
      </w:r>
      <w:r w:rsidR="00733B93">
        <w:rPr>
          <w:rtl/>
        </w:rPr>
        <w:t>،</w:t>
      </w:r>
      <w:r w:rsidR="00860ABA" w:rsidRPr="0040120C">
        <w:rPr>
          <w:rtl/>
        </w:rPr>
        <w:t xml:space="preserve"> والأعلى</w:t>
      </w:r>
      <w:r w:rsidR="00733B93">
        <w:rPr>
          <w:rtl/>
        </w:rPr>
        <w:t>،</w:t>
      </w:r>
      <w:r w:rsidR="00860ABA" w:rsidRPr="0040120C">
        <w:rPr>
          <w:rtl/>
        </w:rPr>
        <w:t xml:space="preserve"> والجمعة</w:t>
      </w:r>
      <w:r w:rsidR="00733B93">
        <w:rPr>
          <w:rtl/>
        </w:rPr>
        <w:t>،</w:t>
      </w:r>
      <w:r w:rsidR="00860ABA" w:rsidRPr="0040120C">
        <w:rPr>
          <w:rtl/>
        </w:rPr>
        <w:t xml:space="preserve"> والتغابّن</w:t>
      </w:r>
      <w:r w:rsidR="00733B93">
        <w:rPr>
          <w:rtl/>
        </w:rPr>
        <w:t>.</w:t>
      </w:r>
    </w:p>
    <w:p w:rsidR="00860ABA" w:rsidRPr="0040120C"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الحروف المقطّعات في تسع وعشرين سورة</w:t>
      </w:r>
      <w:r w:rsidR="00733B93">
        <w:rPr>
          <w:rtl/>
        </w:rPr>
        <w:t>،</w:t>
      </w:r>
      <w:r w:rsidRPr="001E74B8">
        <w:rPr>
          <w:rtl/>
        </w:rPr>
        <w:t xml:space="preserve"> على ما سبق تفصيله</w:t>
      </w:r>
      <w:r w:rsidR="00733B93">
        <w:rPr>
          <w:rtl/>
        </w:rPr>
        <w:t>.</w:t>
      </w:r>
    </w:p>
    <w:p w:rsidR="00860ABA" w:rsidRPr="0040120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حرف النداء</w:t>
      </w:r>
      <w:r w:rsidR="00733B93">
        <w:rPr>
          <w:rStyle w:val="libBold2Char"/>
          <w:rtl/>
        </w:rPr>
        <w:t>،</w:t>
      </w:r>
      <w:r w:rsidRPr="001E74B8">
        <w:rPr>
          <w:rStyle w:val="libBold2Char"/>
          <w:rtl/>
        </w:rPr>
        <w:t xml:space="preserve"> إمّا خطاباً للناس</w:t>
      </w:r>
      <w:r w:rsidR="00733B93">
        <w:rPr>
          <w:rStyle w:val="libBold2Char"/>
          <w:rtl/>
        </w:rPr>
        <w:t>،</w:t>
      </w:r>
      <w:r w:rsidRPr="001E74B8">
        <w:rPr>
          <w:rStyle w:val="libBold2Char"/>
          <w:rtl/>
        </w:rPr>
        <w:t xml:space="preserve"> أو المؤمنين</w:t>
      </w:r>
      <w:r w:rsidR="00733B93">
        <w:rPr>
          <w:rStyle w:val="libBold2Char"/>
          <w:rtl/>
        </w:rPr>
        <w:t>،</w:t>
      </w:r>
      <w:r w:rsidRPr="001E74B8">
        <w:rPr>
          <w:rStyle w:val="libBold2Char"/>
          <w:rtl/>
        </w:rPr>
        <w:t xml:space="preserve"> أو النبي خاصّة</w:t>
      </w:r>
      <w:r w:rsidR="00733B93">
        <w:rPr>
          <w:rtl/>
        </w:rPr>
        <w:t>،</w:t>
      </w:r>
      <w:r w:rsidRPr="001E74B8">
        <w:rPr>
          <w:rtl/>
        </w:rPr>
        <w:t xml:space="preserve"> والمجموع عشر سور</w:t>
      </w:r>
      <w:r w:rsidR="00733B93">
        <w:rPr>
          <w:rtl/>
        </w:rPr>
        <w:t>،</w:t>
      </w:r>
      <w:r w:rsidRPr="001E74B8">
        <w:rPr>
          <w:rtl/>
        </w:rPr>
        <w:t xml:space="preserve"> وقد سبقت</w:t>
      </w:r>
      <w:r w:rsidR="00733B93">
        <w:rPr>
          <w:rtl/>
        </w:rPr>
        <w:t>.</w:t>
      </w:r>
    </w:p>
    <w:p w:rsidR="003637EC" w:rsidRDefault="000E1D55" w:rsidP="001E74B8">
      <w:pPr>
        <w:pStyle w:val="libNormal"/>
        <w:rPr>
          <w:rtl/>
        </w:rPr>
      </w:pPr>
      <w:r>
        <w:br w:type="page"/>
      </w:r>
    </w:p>
    <w:p w:rsidR="00860ABA" w:rsidRPr="0040120C" w:rsidRDefault="00860ABA" w:rsidP="002E0C24">
      <w:pPr>
        <w:pStyle w:val="libNormal"/>
        <w:rPr>
          <w:rtl/>
        </w:rPr>
      </w:pPr>
      <w:r w:rsidRPr="001E74B8">
        <w:rPr>
          <w:rStyle w:val="libBold2Char"/>
          <w:rtl/>
        </w:rPr>
        <w:lastRenderedPageBreak/>
        <w:t>4</w:t>
      </w:r>
      <w:r w:rsidR="001E74B8" w:rsidRPr="001E74B8">
        <w:rPr>
          <w:rStyle w:val="libBold2Char"/>
          <w:rtl/>
        </w:rPr>
        <w:t xml:space="preserve"> - </w:t>
      </w:r>
      <w:r w:rsidRPr="001E74B8">
        <w:rPr>
          <w:rStyle w:val="libBold2Char"/>
          <w:rtl/>
        </w:rPr>
        <w:t>القَسَم</w:t>
      </w:r>
      <w:r w:rsidR="00733B93">
        <w:rPr>
          <w:rStyle w:val="libBold2Char"/>
          <w:rtl/>
        </w:rPr>
        <w:t>،</w:t>
      </w:r>
      <w:r w:rsidRPr="001E74B8">
        <w:rPr>
          <w:rtl/>
        </w:rPr>
        <w:t xml:space="preserve"> في خمس عشرة سورة إن لم نعدّ </w:t>
      </w:r>
      <w:r w:rsidR="00733B93">
        <w:rPr>
          <w:rtl/>
        </w:rPr>
        <w:t>(</w:t>
      </w:r>
      <w:r w:rsidRPr="001E74B8">
        <w:rPr>
          <w:rStyle w:val="libAieChar"/>
          <w:rtl/>
        </w:rPr>
        <w:t>لا أُقسِمُ</w:t>
      </w:r>
      <w:r w:rsidR="00733B93">
        <w:rPr>
          <w:rtl/>
        </w:rPr>
        <w:t>)</w:t>
      </w:r>
      <w:r w:rsidRPr="001E74B8">
        <w:rPr>
          <w:rtl/>
        </w:rPr>
        <w:t xml:space="preserve"> يميناً</w:t>
      </w:r>
      <w:r w:rsidR="00733B93">
        <w:rPr>
          <w:rtl/>
        </w:rPr>
        <w:t>،</w:t>
      </w:r>
      <w:r w:rsidRPr="001E74B8">
        <w:rPr>
          <w:rtl/>
        </w:rPr>
        <w:t xml:space="preserve"> وإلاّ فهي سبع عشرة</w:t>
      </w:r>
      <w:r w:rsidR="00733B93">
        <w:rPr>
          <w:rtl/>
        </w:rPr>
        <w:t>،</w:t>
      </w:r>
      <w:r w:rsidRPr="001E74B8">
        <w:rPr>
          <w:rtl/>
        </w:rPr>
        <w:t xml:space="preserve"> وقد سبق ذلك</w:t>
      </w:r>
      <w:r w:rsidR="00733B93">
        <w:rPr>
          <w:rtl/>
        </w:rPr>
        <w:t>.</w:t>
      </w:r>
    </w:p>
    <w:p w:rsidR="00860ABA" w:rsidRPr="0040120C"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الدعاء في ثلاث سور</w:t>
      </w:r>
      <w:r w:rsidR="00733B93">
        <w:rPr>
          <w:rtl/>
        </w:rPr>
        <w:t>:</w:t>
      </w:r>
      <w:r w:rsidRPr="001E74B8">
        <w:rPr>
          <w:rtl/>
        </w:rPr>
        <w:t xml:space="preserve"> المطفّفين</w:t>
      </w:r>
      <w:r w:rsidR="00733B93">
        <w:rPr>
          <w:rtl/>
        </w:rPr>
        <w:t>،</w:t>
      </w:r>
      <w:r w:rsidRPr="001E74B8">
        <w:rPr>
          <w:rtl/>
        </w:rPr>
        <w:t xml:space="preserve"> والهمزة</w:t>
      </w:r>
      <w:r w:rsidR="00733B93">
        <w:rPr>
          <w:rtl/>
        </w:rPr>
        <w:t>،</w:t>
      </w:r>
      <w:r w:rsidRPr="001E74B8">
        <w:rPr>
          <w:rtl/>
        </w:rPr>
        <w:t xml:space="preserve"> وتبّت</w:t>
      </w:r>
      <w:r w:rsidR="00733B93">
        <w:rPr>
          <w:rtl/>
        </w:rPr>
        <w:t>.</w:t>
      </w:r>
    </w:p>
    <w:p w:rsidR="00860ABA" w:rsidRPr="0040120C" w:rsidRDefault="00860ABA" w:rsidP="002E0C24">
      <w:pPr>
        <w:pStyle w:val="libNormal"/>
        <w:rPr>
          <w:rtl/>
        </w:rPr>
      </w:pPr>
      <w:r w:rsidRPr="001E74B8">
        <w:rPr>
          <w:rStyle w:val="libBold2Char"/>
          <w:rtl/>
        </w:rPr>
        <w:t>6</w:t>
      </w:r>
      <w:r w:rsidR="001E74B8" w:rsidRPr="001E74B8">
        <w:rPr>
          <w:rStyle w:val="libBold2Char"/>
          <w:rtl/>
        </w:rPr>
        <w:t xml:space="preserve"> - </w:t>
      </w:r>
      <w:r w:rsidRPr="001E74B8">
        <w:rPr>
          <w:rStyle w:val="libBold2Char"/>
          <w:rtl/>
        </w:rPr>
        <w:t>الأمر في ستّ سور</w:t>
      </w:r>
      <w:r w:rsidR="00733B93">
        <w:rPr>
          <w:rtl/>
        </w:rPr>
        <w:t>:</w:t>
      </w:r>
      <w:r w:rsidRPr="001E74B8">
        <w:rPr>
          <w:rtl/>
        </w:rPr>
        <w:t xml:space="preserve"> الجن</w:t>
      </w:r>
      <w:r w:rsidR="00733B93">
        <w:rPr>
          <w:rtl/>
        </w:rPr>
        <w:t>،</w:t>
      </w:r>
      <w:r w:rsidRPr="001E74B8">
        <w:rPr>
          <w:rtl/>
        </w:rPr>
        <w:t xml:space="preserve"> والعلق</w:t>
      </w:r>
      <w:r w:rsidR="00733B93">
        <w:rPr>
          <w:rtl/>
        </w:rPr>
        <w:t>،</w:t>
      </w:r>
      <w:r w:rsidRPr="001E74B8">
        <w:rPr>
          <w:rtl/>
        </w:rPr>
        <w:t xml:space="preserve"> والكافرون</w:t>
      </w:r>
      <w:r w:rsidR="00733B93">
        <w:rPr>
          <w:rtl/>
        </w:rPr>
        <w:t>،</w:t>
      </w:r>
      <w:r w:rsidRPr="001E74B8">
        <w:rPr>
          <w:rtl/>
        </w:rPr>
        <w:t xml:space="preserve"> والتوحيد والمعوّذتان</w:t>
      </w:r>
      <w:r w:rsidR="00733B93">
        <w:rPr>
          <w:rtl/>
        </w:rPr>
        <w:t>.</w:t>
      </w:r>
    </w:p>
    <w:p w:rsidR="00860ABA" w:rsidRPr="0040120C" w:rsidRDefault="00860ABA" w:rsidP="002E0C24">
      <w:pPr>
        <w:pStyle w:val="libNormal"/>
        <w:rPr>
          <w:rtl/>
        </w:rPr>
      </w:pPr>
      <w:r w:rsidRPr="001E74B8">
        <w:rPr>
          <w:rStyle w:val="libBold2Char"/>
          <w:rtl/>
        </w:rPr>
        <w:t>7</w:t>
      </w:r>
      <w:r w:rsidR="001E74B8" w:rsidRPr="001E74B8">
        <w:rPr>
          <w:rStyle w:val="libBold2Char"/>
          <w:rtl/>
        </w:rPr>
        <w:t xml:space="preserve"> - </w:t>
      </w:r>
      <w:r w:rsidRPr="001E74B8">
        <w:rPr>
          <w:rStyle w:val="libBold2Char"/>
          <w:rtl/>
        </w:rPr>
        <w:t>الاستفهام في ستّ سور</w:t>
      </w:r>
      <w:r w:rsidR="00733B93">
        <w:rPr>
          <w:rtl/>
        </w:rPr>
        <w:t>:</w:t>
      </w:r>
      <w:r w:rsidRPr="001E74B8">
        <w:rPr>
          <w:rtl/>
        </w:rPr>
        <w:t xml:space="preserve"> الدهر</w:t>
      </w:r>
      <w:r w:rsidR="00733B93">
        <w:rPr>
          <w:rtl/>
        </w:rPr>
        <w:t>،</w:t>
      </w:r>
      <w:r w:rsidRPr="001E74B8">
        <w:rPr>
          <w:rtl/>
        </w:rPr>
        <w:t xml:space="preserve"> والنبأ</w:t>
      </w:r>
      <w:r w:rsidR="00733B93">
        <w:rPr>
          <w:rtl/>
        </w:rPr>
        <w:t>،</w:t>
      </w:r>
      <w:r w:rsidRPr="001E74B8">
        <w:rPr>
          <w:rtl/>
        </w:rPr>
        <w:t xml:space="preserve"> والغاشية</w:t>
      </w:r>
      <w:r w:rsidR="00733B93">
        <w:rPr>
          <w:rtl/>
        </w:rPr>
        <w:t>،</w:t>
      </w:r>
      <w:r w:rsidRPr="001E74B8">
        <w:rPr>
          <w:rtl/>
        </w:rPr>
        <w:t xml:space="preserve"> والانشراح</w:t>
      </w:r>
      <w:r w:rsidR="00733B93">
        <w:rPr>
          <w:rtl/>
        </w:rPr>
        <w:t>،</w:t>
      </w:r>
      <w:r w:rsidRPr="001E74B8">
        <w:rPr>
          <w:rtl/>
        </w:rPr>
        <w:t xml:space="preserve"> والفيل</w:t>
      </w:r>
      <w:r w:rsidR="00733B93">
        <w:rPr>
          <w:rtl/>
        </w:rPr>
        <w:t>،</w:t>
      </w:r>
      <w:r w:rsidRPr="001E74B8">
        <w:rPr>
          <w:rtl/>
        </w:rPr>
        <w:t xml:space="preserve"> والدِّين</w:t>
      </w:r>
      <w:r w:rsidR="00733B93">
        <w:rPr>
          <w:rtl/>
        </w:rPr>
        <w:t>.</w:t>
      </w:r>
    </w:p>
    <w:p w:rsidR="00860ABA" w:rsidRPr="0040120C" w:rsidRDefault="00860ABA" w:rsidP="002E0C24">
      <w:pPr>
        <w:pStyle w:val="libNormal"/>
        <w:rPr>
          <w:rtl/>
        </w:rPr>
      </w:pPr>
      <w:r w:rsidRPr="001E74B8">
        <w:rPr>
          <w:rStyle w:val="libBold2Char"/>
          <w:rtl/>
        </w:rPr>
        <w:t>8</w:t>
      </w:r>
      <w:r w:rsidR="001E74B8" w:rsidRPr="001E74B8">
        <w:rPr>
          <w:rStyle w:val="libBold2Char"/>
          <w:rtl/>
        </w:rPr>
        <w:t xml:space="preserve"> - </w:t>
      </w:r>
      <w:r w:rsidRPr="001E74B8">
        <w:rPr>
          <w:rStyle w:val="libBold2Char"/>
          <w:rtl/>
        </w:rPr>
        <w:t>الشرط في سبع سور</w:t>
      </w:r>
      <w:r w:rsidR="00733B93">
        <w:rPr>
          <w:rtl/>
        </w:rPr>
        <w:t>:</w:t>
      </w:r>
      <w:r w:rsidRPr="001E74B8">
        <w:rPr>
          <w:rtl/>
        </w:rPr>
        <w:t xml:space="preserve"> الواقعة</w:t>
      </w:r>
      <w:r w:rsidR="00733B93">
        <w:rPr>
          <w:rtl/>
        </w:rPr>
        <w:t>،</w:t>
      </w:r>
      <w:r w:rsidRPr="001E74B8">
        <w:rPr>
          <w:rtl/>
        </w:rPr>
        <w:t xml:space="preserve"> والمنافقون</w:t>
      </w:r>
      <w:r w:rsidR="00733B93">
        <w:rPr>
          <w:rtl/>
        </w:rPr>
        <w:t>،</w:t>
      </w:r>
      <w:r w:rsidRPr="001E74B8">
        <w:rPr>
          <w:rtl/>
        </w:rPr>
        <w:t xml:space="preserve"> والتكوير</w:t>
      </w:r>
      <w:r w:rsidR="00733B93">
        <w:rPr>
          <w:rtl/>
        </w:rPr>
        <w:t>،</w:t>
      </w:r>
      <w:r w:rsidRPr="001E74B8">
        <w:rPr>
          <w:rtl/>
        </w:rPr>
        <w:t xml:space="preserve"> والانفطار</w:t>
      </w:r>
      <w:r w:rsidR="00733B93">
        <w:rPr>
          <w:rtl/>
        </w:rPr>
        <w:t>،</w:t>
      </w:r>
      <w:r w:rsidRPr="001E74B8">
        <w:rPr>
          <w:rtl/>
        </w:rPr>
        <w:t xml:space="preserve"> والانشقاق</w:t>
      </w:r>
      <w:r w:rsidR="00733B93">
        <w:rPr>
          <w:rtl/>
        </w:rPr>
        <w:t>،</w:t>
      </w:r>
      <w:r w:rsidRPr="001E74B8">
        <w:rPr>
          <w:rtl/>
        </w:rPr>
        <w:t xml:space="preserve"> والزلزال</w:t>
      </w:r>
      <w:r w:rsidR="00733B93">
        <w:rPr>
          <w:rtl/>
        </w:rPr>
        <w:t>،</w:t>
      </w:r>
      <w:r w:rsidRPr="001E74B8">
        <w:rPr>
          <w:rtl/>
        </w:rPr>
        <w:t xml:space="preserve"> والنصر</w:t>
      </w:r>
      <w:r w:rsidR="00733B93">
        <w:rPr>
          <w:rtl/>
        </w:rPr>
        <w:t>.</w:t>
      </w:r>
    </w:p>
    <w:p w:rsidR="00860ABA" w:rsidRPr="0040120C" w:rsidRDefault="00860ABA" w:rsidP="002E0C24">
      <w:pPr>
        <w:pStyle w:val="libNormal"/>
        <w:rPr>
          <w:rtl/>
        </w:rPr>
      </w:pPr>
      <w:r w:rsidRPr="001E74B8">
        <w:rPr>
          <w:rStyle w:val="libBold2Char"/>
          <w:rtl/>
        </w:rPr>
        <w:t>9</w:t>
      </w:r>
      <w:r w:rsidR="001E74B8" w:rsidRPr="001E74B8">
        <w:rPr>
          <w:rStyle w:val="libBold2Char"/>
          <w:rtl/>
        </w:rPr>
        <w:t xml:space="preserve"> - </w:t>
      </w:r>
      <w:r w:rsidRPr="001E74B8">
        <w:rPr>
          <w:rStyle w:val="libBold2Char"/>
          <w:rtl/>
        </w:rPr>
        <w:t xml:space="preserve">التعليل في </w:t>
      </w:r>
      <w:r w:rsidR="00733B93">
        <w:rPr>
          <w:rStyle w:val="libBold2Char"/>
          <w:rtl/>
        </w:rPr>
        <w:t>(</w:t>
      </w:r>
      <w:r w:rsidRPr="001E74B8">
        <w:rPr>
          <w:rStyle w:val="libBold2Char"/>
          <w:rtl/>
        </w:rPr>
        <w:t>قريش</w:t>
      </w:r>
      <w:r w:rsidR="00733B93">
        <w:rPr>
          <w:rStyle w:val="libBold2Char"/>
          <w:rtl/>
        </w:rPr>
        <w:t>)</w:t>
      </w:r>
      <w:r w:rsidR="00733B93">
        <w:rPr>
          <w:rtl/>
        </w:rPr>
        <w:t>.</w:t>
      </w:r>
    </w:p>
    <w:p w:rsidR="003637EC" w:rsidRDefault="00860ABA" w:rsidP="002E0C24">
      <w:pPr>
        <w:pStyle w:val="libNormal"/>
        <w:rPr>
          <w:rtl/>
        </w:rPr>
      </w:pPr>
      <w:r w:rsidRPr="001E74B8">
        <w:rPr>
          <w:rStyle w:val="libBold2Char"/>
          <w:rtl/>
        </w:rPr>
        <w:t>10</w:t>
      </w:r>
      <w:r w:rsidR="001E74B8" w:rsidRPr="001E74B8">
        <w:rPr>
          <w:rStyle w:val="libBold2Char"/>
          <w:rtl/>
        </w:rPr>
        <w:t xml:space="preserve"> - </w:t>
      </w:r>
      <w:r w:rsidRPr="001E74B8">
        <w:rPr>
          <w:rStyle w:val="libBold2Char"/>
          <w:rtl/>
        </w:rPr>
        <w:t>الخبر المحض في ثلاث وعشرين سورة</w:t>
      </w:r>
      <w:r w:rsidR="00733B93">
        <w:rPr>
          <w:rStyle w:val="libBold2Char"/>
          <w:rtl/>
        </w:rPr>
        <w:t>،</w:t>
      </w:r>
      <w:r w:rsidRPr="001E74B8">
        <w:rPr>
          <w:rtl/>
        </w:rPr>
        <w:t xml:space="preserve"> وهي السور الباقية </w:t>
      </w:r>
      <w:r w:rsidRPr="001E74B8">
        <w:rPr>
          <w:rStyle w:val="libFootnotenumChar"/>
          <w:rtl/>
        </w:rPr>
        <w:t>(1)</w:t>
      </w:r>
      <w:r w:rsidR="00733B93">
        <w:rPr>
          <w:rtl/>
        </w:rPr>
        <w:t>.</w:t>
      </w:r>
    </w:p>
    <w:p w:rsidR="000E1D55" w:rsidRDefault="00860ABA" w:rsidP="00733B93">
      <w:pPr>
        <w:pStyle w:val="Heading3"/>
        <w:rPr>
          <w:rtl/>
        </w:rPr>
      </w:pPr>
      <w:bookmarkStart w:id="51" w:name="_Toc427137043"/>
      <w:r w:rsidRPr="0040120C">
        <w:rPr>
          <w:rtl/>
        </w:rPr>
        <w:t>حسن الختام</w:t>
      </w:r>
      <w:bookmarkEnd w:id="51"/>
    </w:p>
    <w:p w:rsidR="000E1D55" w:rsidRDefault="00860ABA" w:rsidP="00733B93">
      <w:pPr>
        <w:pStyle w:val="libBold1"/>
        <w:rPr>
          <w:rtl/>
        </w:rPr>
      </w:pPr>
      <w:r w:rsidRPr="0040120C">
        <w:rPr>
          <w:rtl/>
        </w:rPr>
        <w:t>في خواتيم السور</w:t>
      </w:r>
    </w:p>
    <w:p w:rsidR="00860ABA" w:rsidRPr="0040120C" w:rsidRDefault="00860ABA" w:rsidP="002E0C24">
      <w:pPr>
        <w:pStyle w:val="libNormal"/>
        <w:rPr>
          <w:rtl/>
        </w:rPr>
      </w:pPr>
      <w:r w:rsidRPr="001E74B8">
        <w:rPr>
          <w:rtl/>
        </w:rPr>
        <w:t>قال ابن أبي الإصبع</w:t>
      </w:r>
      <w:r w:rsidR="00733B93">
        <w:rPr>
          <w:rtl/>
        </w:rPr>
        <w:t>:</w:t>
      </w:r>
      <w:r w:rsidRPr="001E74B8">
        <w:rPr>
          <w:rtl/>
        </w:rPr>
        <w:t xml:space="preserve"> يجب على المتكلم أن يختم كلامه بأحسن خاتمة</w:t>
      </w:r>
      <w:r w:rsidR="00733B93">
        <w:rPr>
          <w:rtl/>
        </w:rPr>
        <w:t>،</w:t>
      </w:r>
      <w:r w:rsidRPr="001E74B8">
        <w:rPr>
          <w:rtl/>
        </w:rPr>
        <w:t xml:space="preserve"> فإنّها آخر ما يبقى في الأسماع</w:t>
      </w:r>
      <w:r w:rsidR="00733B93">
        <w:rPr>
          <w:rtl/>
        </w:rPr>
        <w:t>،</w:t>
      </w:r>
      <w:r w:rsidRPr="001E74B8">
        <w:rPr>
          <w:rtl/>
        </w:rPr>
        <w:t xml:space="preserve"> ولأنّها ربّما حفظت من دون سائر الكلام في غالب الأحوال</w:t>
      </w:r>
      <w:r w:rsidR="00733B93">
        <w:rPr>
          <w:rtl/>
        </w:rPr>
        <w:t>،</w:t>
      </w:r>
      <w:r w:rsidRPr="001E74B8">
        <w:rPr>
          <w:rtl/>
        </w:rPr>
        <w:t xml:space="preserve"> فيجب أن يجتهد في رشاقتها ونضجها وحلاوتها وجزالتها </w:t>
      </w:r>
      <w:r w:rsidRPr="001E74B8">
        <w:rPr>
          <w:rStyle w:val="libFootnotenumChar"/>
          <w:rtl/>
        </w:rPr>
        <w:t>(2)</w:t>
      </w:r>
      <w:r w:rsidR="00733B93">
        <w:rPr>
          <w:rtl/>
        </w:rPr>
        <w:t>.</w:t>
      </w:r>
    </w:p>
    <w:p w:rsidR="00860ABA" w:rsidRPr="0040120C" w:rsidRDefault="00860ABA" w:rsidP="001E74B8">
      <w:pPr>
        <w:pStyle w:val="libNormal"/>
        <w:rPr>
          <w:rtl/>
        </w:rPr>
      </w:pPr>
      <w:r w:rsidRPr="0040120C">
        <w:rPr>
          <w:rtl/>
        </w:rPr>
        <w:t>وقال غيره</w:t>
      </w:r>
      <w:r w:rsidR="00733B93">
        <w:rPr>
          <w:rtl/>
        </w:rPr>
        <w:t>:</w:t>
      </w:r>
      <w:r w:rsidRPr="0040120C">
        <w:rPr>
          <w:rtl/>
        </w:rPr>
        <w:t xml:space="preserve"> ينبغي أن يكون آخر الكلام الذي يقف عليه الخطيب أو المترسّل أو الشاعر مستعذباً حسناً</w:t>
      </w:r>
      <w:r w:rsidR="00733B93">
        <w:rPr>
          <w:rtl/>
        </w:rPr>
        <w:t>،</w:t>
      </w:r>
      <w:r w:rsidRPr="0040120C">
        <w:rPr>
          <w:rtl/>
        </w:rPr>
        <w:t xml:space="preserve"> وأحسنه ما أذن بانتهاء الكلام</w:t>
      </w:r>
      <w:r w:rsidR="00733B93">
        <w:rPr>
          <w:rtl/>
        </w:rPr>
        <w:t>،</w:t>
      </w:r>
      <w:r w:rsidRPr="0040120C">
        <w:rPr>
          <w:rtl/>
        </w:rPr>
        <w:t xml:space="preserve"> حتى لا يبقى للنفس تشوّفٌ إلى ما وراءه</w:t>
      </w:r>
      <w:r w:rsidR="00733B93">
        <w:rPr>
          <w:rtl/>
        </w:rPr>
        <w:t>.</w:t>
      </w:r>
    </w:p>
    <w:p w:rsidR="000E1D55" w:rsidRDefault="00860ABA" w:rsidP="001E74B8">
      <w:pPr>
        <w:pStyle w:val="libNormal"/>
        <w:rPr>
          <w:rtl/>
        </w:rPr>
      </w:pPr>
      <w:r w:rsidRPr="0040120C">
        <w:rPr>
          <w:rtl/>
        </w:rPr>
        <w:t>قال ابن معصوم</w:t>
      </w:r>
      <w:r w:rsidR="00733B93">
        <w:rPr>
          <w:rtl/>
        </w:rPr>
        <w:t>:</w:t>
      </w:r>
      <w:r w:rsidRPr="0040120C">
        <w:rPr>
          <w:rtl/>
        </w:rPr>
        <w:t xml:space="preserve"> وهذا رابع المواضع التي نصّ أئمة البلاغة على التأنّق فيه</w:t>
      </w:r>
      <w:r w:rsidR="00733B93">
        <w:rPr>
          <w:rtl/>
        </w:rPr>
        <w:t>؛</w:t>
      </w:r>
      <w:r w:rsidRPr="0040120C">
        <w:rPr>
          <w:rtl/>
        </w:rPr>
        <w:t xml:space="preserve"> لأنّه آخر ما يقرع السمع ويرتسم في النفس</w:t>
      </w:r>
      <w:r w:rsidR="00733B93">
        <w:rPr>
          <w:rtl/>
        </w:rPr>
        <w:t>،</w:t>
      </w:r>
      <w:r w:rsidRPr="0040120C">
        <w:rPr>
          <w:rtl/>
        </w:rPr>
        <w:t xml:space="preserve"> وربّما حفظ لقرب العهدية</w:t>
      </w:r>
      <w:r w:rsidR="00733B93">
        <w:rPr>
          <w:rtl/>
        </w:rPr>
        <w:t>،</w:t>
      </w:r>
      <w:r w:rsidRPr="0040120C">
        <w:rPr>
          <w:rtl/>
        </w:rPr>
        <w:t xml:space="preserve"> فإن كان</w:t>
      </w:r>
    </w:p>
    <w:p w:rsidR="00860ABA" w:rsidRPr="0040120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البرهان</w:t>
      </w:r>
      <w:r w:rsidR="00733B93">
        <w:rPr>
          <w:rtl/>
        </w:rPr>
        <w:t>:</w:t>
      </w:r>
      <w:r w:rsidRPr="001E74B8">
        <w:rPr>
          <w:rtl/>
        </w:rPr>
        <w:t xml:space="preserve"> ج1 ص164</w:t>
      </w:r>
      <w:r w:rsidR="001E74B8" w:rsidRPr="001E74B8">
        <w:rPr>
          <w:rtl/>
        </w:rPr>
        <w:t xml:space="preserve"> - </w:t>
      </w:r>
      <w:r w:rsidRPr="001E74B8">
        <w:rPr>
          <w:rtl/>
        </w:rPr>
        <w:t>181</w:t>
      </w:r>
      <w:r w:rsidR="00733B93">
        <w:rPr>
          <w:rtl/>
        </w:rPr>
        <w:t>،</w:t>
      </w:r>
      <w:r w:rsidRPr="001E74B8">
        <w:rPr>
          <w:rtl/>
        </w:rPr>
        <w:t xml:space="preserve"> الإتقان</w:t>
      </w:r>
      <w:r w:rsidR="00733B93">
        <w:rPr>
          <w:rtl/>
        </w:rPr>
        <w:t>:</w:t>
      </w:r>
      <w:r w:rsidRPr="001E74B8">
        <w:rPr>
          <w:rtl/>
        </w:rPr>
        <w:t xml:space="preserve"> ج3 ص316</w:t>
      </w:r>
      <w:r w:rsidR="001E74B8" w:rsidRPr="001E74B8">
        <w:rPr>
          <w:rtl/>
        </w:rPr>
        <w:t xml:space="preserve"> - </w:t>
      </w:r>
      <w:r w:rsidRPr="001E74B8">
        <w:rPr>
          <w:rtl/>
        </w:rPr>
        <w:t>319</w:t>
      </w:r>
      <w:r w:rsidR="00733B93">
        <w:rPr>
          <w:rtl/>
        </w:rPr>
        <w:t>،</w:t>
      </w:r>
      <w:r w:rsidRPr="001E74B8">
        <w:rPr>
          <w:rtl/>
        </w:rPr>
        <w:t xml:space="preserve"> معترك الأقران</w:t>
      </w:r>
      <w:r w:rsidR="00733B93">
        <w:rPr>
          <w:rtl/>
        </w:rPr>
        <w:t>:</w:t>
      </w:r>
      <w:r w:rsidRPr="001E74B8">
        <w:rPr>
          <w:rtl/>
        </w:rPr>
        <w:t xml:space="preserve"> ج1 ص79</w:t>
      </w:r>
      <w:r w:rsidR="001E74B8" w:rsidRPr="001E74B8">
        <w:rPr>
          <w:rtl/>
        </w:rPr>
        <w:t xml:space="preserve"> - </w:t>
      </w:r>
      <w:r w:rsidRPr="001E74B8">
        <w:rPr>
          <w:rtl/>
        </w:rPr>
        <w:t>82</w:t>
      </w:r>
      <w:r w:rsidR="00733B93">
        <w:rPr>
          <w:rtl/>
        </w:rPr>
        <w:t>.</w:t>
      </w:r>
    </w:p>
    <w:p w:rsidR="003637EC" w:rsidRPr="001E74B8" w:rsidRDefault="00860ABA" w:rsidP="001E74B8">
      <w:pPr>
        <w:pStyle w:val="libFootnote0"/>
        <w:rPr>
          <w:rtl/>
        </w:rPr>
      </w:pPr>
      <w:r w:rsidRPr="001E74B8">
        <w:rPr>
          <w:rtl/>
        </w:rPr>
        <w:t>(2) بديع القرآن</w:t>
      </w:r>
      <w:r w:rsidR="00733B93">
        <w:rPr>
          <w:rtl/>
        </w:rPr>
        <w:t>:</w:t>
      </w:r>
      <w:r w:rsidRPr="001E74B8">
        <w:rPr>
          <w:rtl/>
        </w:rPr>
        <w:t xml:space="preserve"> ص343</w:t>
      </w:r>
      <w:r w:rsidR="00733B93">
        <w:rPr>
          <w:rtl/>
        </w:rPr>
        <w:t>.</w:t>
      </w:r>
    </w:p>
    <w:p w:rsidR="003637EC" w:rsidRDefault="001360E6" w:rsidP="001E74B8">
      <w:pPr>
        <w:pStyle w:val="libNormal"/>
        <w:rPr>
          <w:rtl/>
        </w:rPr>
      </w:pPr>
      <w:r>
        <w:rPr>
          <w:rtl/>
        </w:rPr>
        <w:br w:type="page"/>
      </w:r>
    </w:p>
    <w:p w:rsidR="00860ABA" w:rsidRPr="00C348DC" w:rsidRDefault="00860ABA" w:rsidP="002E0C24">
      <w:pPr>
        <w:pStyle w:val="libNormal"/>
        <w:rPr>
          <w:rtl/>
        </w:rPr>
      </w:pPr>
      <w:r w:rsidRPr="001E74B8">
        <w:rPr>
          <w:rtl/>
        </w:rPr>
        <w:lastRenderedPageBreak/>
        <w:t>مختاراً حسناً تلقّاه السمع واستلذّه</w:t>
      </w:r>
      <w:r w:rsidR="00733B93">
        <w:rPr>
          <w:rtl/>
        </w:rPr>
        <w:t>،</w:t>
      </w:r>
      <w:r w:rsidRPr="001E74B8">
        <w:rPr>
          <w:rtl/>
        </w:rPr>
        <w:t xml:space="preserve"> ولربّما جَبر ما وقع فيما سبق من التقصير</w:t>
      </w:r>
      <w:r w:rsidR="00733B93">
        <w:rPr>
          <w:rtl/>
        </w:rPr>
        <w:t>،</w:t>
      </w:r>
      <w:r w:rsidRPr="001E74B8">
        <w:rPr>
          <w:rtl/>
        </w:rPr>
        <w:t xml:space="preserve"> كالطعام الشهيّ يُتناول بعد الأطعمة التَفِهة</w:t>
      </w:r>
      <w:r w:rsidR="00733B93">
        <w:rPr>
          <w:rtl/>
        </w:rPr>
        <w:t>.</w:t>
      </w:r>
      <w:r w:rsidRPr="001E74B8">
        <w:rPr>
          <w:rtl/>
        </w:rPr>
        <w:t xml:space="preserve"> فإن كان بخلاف ذلك كان على العكس</w:t>
      </w:r>
      <w:r w:rsidR="00733B93">
        <w:rPr>
          <w:rtl/>
        </w:rPr>
        <w:t>،</w:t>
      </w:r>
      <w:r w:rsidRPr="001E74B8">
        <w:rPr>
          <w:rtl/>
        </w:rPr>
        <w:t xml:space="preserve"> حتى ربّما أنسى المحاسن قبله </w:t>
      </w:r>
      <w:r w:rsidRPr="001E74B8">
        <w:rPr>
          <w:rStyle w:val="libFootnotenumChar"/>
          <w:rtl/>
        </w:rPr>
        <w:t>(1)</w:t>
      </w:r>
      <w:r w:rsidR="00733B93">
        <w:rPr>
          <w:rtl/>
        </w:rPr>
        <w:t>.</w:t>
      </w:r>
    </w:p>
    <w:p w:rsidR="00860ABA" w:rsidRPr="00C348DC" w:rsidRDefault="00860ABA" w:rsidP="002E0C24">
      <w:pPr>
        <w:pStyle w:val="libNormal"/>
        <w:rPr>
          <w:rtl/>
        </w:rPr>
      </w:pPr>
      <w:r w:rsidRPr="001E74B8">
        <w:rPr>
          <w:rtl/>
        </w:rPr>
        <w:t>وقد اتّفقت كلمة أعلام البيان على أنّ خواتيم السور كلّها كفواتحها في غاية الجودة ونهاية الكمال</w:t>
      </w:r>
      <w:r w:rsidR="00733B93">
        <w:rPr>
          <w:rtl/>
        </w:rPr>
        <w:t>،</w:t>
      </w:r>
      <w:r w:rsidRPr="001E74B8">
        <w:rPr>
          <w:rtl/>
        </w:rPr>
        <w:t xml:space="preserve"> إذ اختُتمت على أحسن وجوه البلاغة وأفضل أنحاء البراعة</w:t>
      </w:r>
      <w:r w:rsidR="00733B93">
        <w:rPr>
          <w:rtl/>
        </w:rPr>
        <w:t>،</w:t>
      </w:r>
      <w:r w:rsidRPr="001E74B8">
        <w:rPr>
          <w:rtl/>
        </w:rPr>
        <w:t xml:space="preserve"> ما بين أدعية خالصة</w:t>
      </w:r>
      <w:r w:rsidR="00733B93">
        <w:rPr>
          <w:rtl/>
        </w:rPr>
        <w:t>،</w:t>
      </w:r>
      <w:r w:rsidRPr="001E74B8">
        <w:rPr>
          <w:rtl/>
        </w:rPr>
        <w:t xml:space="preserve"> وتحميد وتهليل وتسبيح</w:t>
      </w:r>
      <w:r w:rsidR="00733B93">
        <w:rPr>
          <w:rtl/>
        </w:rPr>
        <w:t>،</w:t>
      </w:r>
      <w:r w:rsidRPr="001E74B8">
        <w:rPr>
          <w:rtl/>
        </w:rPr>
        <w:t xml:space="preserve"> أو إيجاز لِما اقتضته السورة من تفصيل</w:t>
      </w:r>
      <w:r w:rsidR="00733B93">
        <w:rPr>
          <w:rtl/>
        </w:rPr>
        <w:t>،</w:t>
      </w:r>
      <w:r w:rsidRPr="001E74B8">
        <w:rPr>
          <w:rtl/>
        </w:rPr>
        <w:t xml:space="preserve"> ممّا يناسبه الاختتام</w:t>
      </w:r>
      <w:r w:rsidR="00733B93">
        <w:rPr>
          <w:rtl/>
        </w:rPr>
        <w:t>،</w:t>
      </w:r>
      <w:r w:rsidRPr="001E74B8">
        <w:rPr>
          <w:rtl/>
        </w:rPr>
        <w:t xml:space="preserve"> والإيذان للسامع بختم المقال وتوفّيه المرام</w:t>
      </w:r>
      <w:r w:rsidR="00733B93">
        <w:rPr>
          <w:rtl/>
        </w:rPr>
        <w:t>،</w:t>
      </w:r>
      <w:r w:rsidRPr="001E74B8">
        <w:rPr>
          <w:rtl/>
        </w:rPr>
        <w:t xml:space="preserve"> فلا يبقى مع تشوّف إلى إدامةٍ وتكميلٍ أو إتمام </w:t>
      </w:r>
      <w:r w:rsidRPr="001E74B8">
        <w:rPr>
          <w:rStyle w:val="libFootnotenumChar"/>
          <w:rtl/>
        </w:rPr>
        <w:t>(2)</w:t>
      </w:r>
      <w:r w:rsidR="00733B93">
        <w:rPr>
          <w:rtl/>
        </w:rPr>
        <w:t>.</w:t>
      </w:r>
    </w:p>
    <w:p w:rsidR="000E1D55" w:rsidRDefault="00860ABA" w:rsidP="001E74B8">
      <w:pPr>
        <w:pStyle w:val="libCenter"/>
        <w:rPr>
          <w:rtl/>
        </w:rPr>
      </w:pPr>
      <w:r w:rsidRPr="00C348DC">
        <w:rPr>
          <w:rtl/>
        </w:rPr>
        <w:t>* * *</w:t>
      </w:r>
    </w:p>
    <w:p w:rsidR="00860ABA" w:rsidRPr="00C348DC" w:rsidRDefault="00860ABA" w:rsidP="002E0C24">
      <w:pPr>
        <w:pStyle w:val="libNormal"/>
        <w:rPr>
          <w:rtl/>
        </w:rPr>
      </w:pPr>
      <w:r w:rsidRPr="001E74B8">
        <w:rPr>
          <w:rtl/>
        </w:rPr>
        <w:t>قال ابن معصوم</w:t>
      </w:r>
      <w:r w:rsidR="00733B93">
        <w:rPr>
          <w:rtl/>
        </w:rPr>
        <w:t>:</w:t>
      </w:r>
      <w:r w:rsidRPr="001E74B8">
        <w:rPr>
          <w:rtl/>
        </w:rPr>
        <w:t xml:space="preserve"> خواتيم السور كفواتحها واردة على أحسن وجوه البلاغة وأكملها ممّا يناسب الاختتام</w:t>
      </w:r>
      <w:r w:rsidR="00733B93">
        <w:rPr>
          <w:rtl/>
        </w:rPr>
        <w:t>،</w:t>
      </w:r>
      <w:r w:rsidRPr="001E74B8">
        <w:rPr>
          <w:rtl/>
        </w:rPr>
        <w:t xml:space="preserve"> كتلخيص جملة المطلوب ثمّ تفصيلها بأوجز بيان في خاتمة سورة الفاتحة</w:t>
      </w:r>
      <w:r w:rsidR="00733B93">
        <w:rPr>
          <w:rtl/>
        </w:rPr>
        <w:t>؛</w:t>
      </w:r>
      <w:r w:rsidRPr="001E74B8">
        <w:rPr>
          <w:rtl/>
        </w:rPr>
        <w:t xml:space="preserve"> إذ المطلوب الأعلى من هداية الأنام هو الإيمان بالله واتّباع طريقة مصونة عن الزيغ والانحراف</w:t>
      </w:r>
      <w:r w:rsidR="00733B93">
        <w:rPr>
          <w:rtl/>
        </w:rPr>
        <w:t>،</w:t>
      </w:r>
      <w:r w:rsidRPr="001E74B8">
        <w:rPr>
          <w:rtl/>
        </w:rPr>
        <w:t xml:space="preserve"> ممّا يوجب سخطه تعالى والتيه في وادي الضلال</w:t>
      </w:r>
      <w:r w:rsidR="00733B93">
        <w:rPr>
          <w:rtl/>
        </w:rPr>
        <w:t>،</w:t>
      </w:r>
      <w:r w:rsidRPr="001E74B8">
        <w:rPr>
          <w:rtl/>
        </w:rPr>
        <w:t xml:space="preserve"> فهذا قد لخّص أولاً في قوله</w:t>
      </w:r>
      <w:r w:rsidR="00733B93">
        <w:rPr>
          <w:rtl/>
        </w:rPr>
        <w:t>:</w:t>
      </w:r>
      <w:r w:rsidRPr="001E74B8">
        <w:rPr>
          <w:rtl/>
        </w:rPr>
        <w:t xml:space="preserve"> </w:t>
      </w:r>
      <w:r w:rsidR="00733B93" w:rsidRPr="0086676F">
        <w:rPr>
          <w:rStyle w:val="libAlaemChar"/>
          <w:rtl/>
        </w:rPr>
        <w:t>(</w:t>
      </w:r>
      <w:r w:rsidRPr="001E74B8">
        <w:rPr>
          <w:rStyle w:val="libAieChar"/>
          <w:rFonts w:hint="cs"/>
          <w:rtl/>
        </w:rPr>
        <w:t>اهْدِنَا الصِّرَاطَ الْمُسْتَقِيمَ</w:t>
      </w:r>
      <w:r w:rsidR="00733B93" w:rsidRPr="0086676F">
        <w:rPr>
          <w:rStyle w:val="libAlaemChar"/>
          <w:rtl/>
        </w:rPr>
        <w:t>)</w:t>
      </w:r>
      <w:r w:rsidRPr="001E74B8">
        <w:rPr>
          <w:rtl/>
        </w:rPr>
        <w:t xml:space="preserve"> ثمّ فصل</w:t>
      </w:r>
      <w:r w:rsidR="00733B93">
        <w:rPr>
          <w:rtl/>
        </w:rPr>
        <w:t>:</w:t>
      </w:r>
      <w:r w:rsidRPr="001E74B8">
        <w:rPr>
          <w:rtl/>
        </w:rPr>
        <w:t xml:space="preserve"> </w:t>
      </w:r>
      <w:r w:rsidR="00733B93" w:rsidRPr="0086676F">
        <w:rPr>
          <w:rStyle w:val="libAlaemChar"/>
          <w:rtl/>
        </w:rPr>
        <w:t>(</w:t>
      </w:r>
      <w:r w:rsidRPr="001E74B8">
        <w:rPr>
          <w:rStyle w:val="libAieChar"/>
          <w:rFonts w:hint="cs"/>
          <w:rtl/>
        </w:rPr>
        <w:t>صِرَاطَ الَّذِينَ أَنْعَمْتَ عَلَيْهِمْ غَيْرِ الْمَغْضُوبِ عَلَيْهِمْ وَلا الضَّالِّينَ</w:t>
      </w:r>
      <w:r w:rsidR="00733B93" w:rsidRPr="0086676F">
        <w:rPr>
          <w:rStyle w:val="libAlaemChar"/>
          <w:rtl/>
        </w:rPr>
        <w:t>)</w:t>
      </w:r>
      <w:r w:rsidR="00733B93">
        <w:rPr>
          <w:rtl/>
        </w:rPr>
        <w:t>،</w:t>
      </w:r>
      <w:r w:rsidRPr="001E74B8">
        <w:rPr>
          <w:rtl/>
        </w:rPr>
        <w:t xml:space="preserve"> يعني أنّهم جمعوا بين النعم المطلقة</w:t>
      </w:r>
      <w:r w:rsidR="00733B93">
        <w:rPr>
          <w:rtl/>
        </w:rPr>
        <w:t>،</w:t>
      </w:r>
      <w:r w:rsidRPr="001E74B8">
        <w:rPr>
          <w:rtl/>
        </w:rPr>
        <w:t xml:space="preserve"> وهي</w:t>
      </w:r>
      <w:r w:rsidR="00733B93">
        <w:rPr>
          <w:rtl/>
        </w:rPr>
        <w:t>:</w:t>
      </w:r>
      <w:r w:rsidRPr="001E74B8">
        <w:rPr>
          <w:rtl/>
        </w:rPr>
        <w:t xml:space="preserve"> نعمة الإيمان</w:t>
      </w:r>
      <w:r w:rsidR="00733B93">
        <w:rPr>
          <w:rtl/>
        </w:rPr>
        <w:t>،</w:t>
      </w:r>
      <w:r w:rsidRPr="001E74B8">
        <w:rPr>
          <w:rtl/>
        </w:rPr>
        <w:t xml:space="preserve"> ونعمة السلامة عن غضب الرحمن</w:t>
      </w:r>
      <w:r w:rsidR="00733B93">
        <w:rPr>
          <w:rtl/>
        </w:rPr>
        <w:t>،</w:t>
      </w:r>
      <w:r w:rsidRPr="001E74B8">
        <w:rPr>
          <w:rtl/>
        </w:rPr>
        <w:t xml:space="preserve"> ونعمة التجنّب عن أسباب الضلال</w:t>
      </w:r>
      <w:r w:rsidR="00733B93">
        <w:rPr>
          <w:rtl/>
        </w:rPr>
        <w:t>،</w:t>
      </w:r>
      <w:r w:rsidRPr="001E74B8">
        <w:rPr>
          <w:rtl/>
        </w:rPr>
        <w:t xml:space="preserve"> التي هي المعاصي وتجاوز الحدود</w:t>
      </w:r>
      <w:r w:rsidR="00733B93">
        <w:rPr>
          <w:rtl/>
        </w:rPr>
        <w:t>.</w:t>
      </w:r>
    </w:p>
    <w:p w:rsidR="00860ABA" w:rsidRPr="00C348DC" w:rsidRDefault="00860ABA" w:rsidP="001E74B8">
      <w:pPr>
        <w:pStyle w:val="libNormal"/>
        <w:rPr>
          <w:rtl/>
        </w:rPr>
      </w:pPr>
      <w:r w:rsidRPr="00C348DC">
        <w:rPr>
          <w:rtl/>
        </w:rPr>
        <w:t>وهكذا ختُمت سورة البقرة بالدعاء والاستغفار والابتهال إلى الله في طلب النصر والتوفيق</w:t>
      </w:r>
      <w:r w:rsidR="00733B93">
        <w:rPr>
          <w:rtl/>
        </w:rPr>
        <w:t>،</w:t>
      </w:r>
      <w:r w:rsidRPr="00C348DC">
        <w:rPr>
          <w:rtl/>
        </w:rPr>
        <w:t xml:space="preserve"> وهو من أجمل الخواتيم وأفضلها</w:t>
      </w:r>
      <w:r w:rsidR="00733B93">
        <w:rPr>
          <w:rtl/>
        </w:rPr>
        <w:t>.</w:t>
      </w:r>
    </w:p>
    <w:p w:rsidR="000E1D55" w:rsidRDefault="00860ABA" w:rsidP="001E74B8">
      <w:pPr>
        <w:pStyle w:val="libNormal"/>
        <w:rPr>
          <w:rtl/>
        </w:rPr>
      </w:pPr>
      <w:r w:rsidRPr="00C348DC">
        <w:rPr>
          <w:rtl/>
        </w:rPr>
        <w:t>قال</w:t>
      </w:r>
      <w:r w:rsidR="00733B93">
        <w:rPr>
          <w:rtl/>
        </w:rPr>
        <w:t>:</w:t>
      </w:r>
      <w:r w:rsidRPr="00C348DC">
        <w:rPr>
          <w:rtl/>
        </w:rPr>
        <w:t xml:space="preserve"> وتأمّل سائر خواتيم السور تجدها كذلك في غاية الجودة ونهاية اللطافة</w:t>
      </w:r>
      <w:r w:rsidR="00733B93">
        <w:rPr>
          <w:rtl/>
        </w:rPr>
        <w:t>،</w:t>
      </w:r>
      <w:r w:rsidRPr="00C348DC">
        <w:rPr>
          <w:rtl/>
        </w:rPr>
        <w:t xml:space="preserve"> هذه خاتمة سورة إبراهيم </w:t>
      </w:r>
      <w:r w:rsidR="00733B93">
        <w:rPr>
          <w:rtl/>
        </w:rPr>
        <w:t>(</w:t>
      </w:r>
      <w:r w:rsidRPr="00C348DC">
        <w:rPr>
          <w:rtl/>
        </w:rPr>
        <w:t>عليه السلام</w:t>
      </w:r>
      <w:r w:rsidR="00733B93">
        <w:rPr>
          <w:rtl/>
        </w:rPr>
        <w:t>)</w:t>
      </w:r>
      <w:r w:rsidRPr="00C348DC">
        <w:rPr>
          <w:rtl/>
        </w:rPr>
        <w:t xml:space="preserve"> هي من أوضح ما أذن بالختام</w:t>
      </w:r>
      <w:r w:rsidR="00733B93">
        <w:rPr>
          <w:rtl/>
        </w:rPr>
        <w:t>،</w:t>
      </w:r>
      <w:r w:rsidRPr="00C348DC">
        <w:rPr>
          <w:rtl/>
        </w:rPr>
        <w:t xml:space="preserve"> وهو قوله</w:t>
      </w:r>
    </w:p>
    <w:p w:rsidR="00860ABA" w:rsidRPr="00C348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أنوار الربيع</w:t>
      </w:r>
      <w:r w:rsidR="00733B93">
        <w:rPr>
          <w:rtl/>
        </w:rPr>
        <w:t>:</w:t>
      </w:r>
      <w:r w:rsidRPr="001E74B8">
        <w:rPr>
          <w:rtl/>
        </w:rPr>
        <w:t xml:space="preserve"> ج6 ص324</w:t>
      </w:r>
      <w:r w:rsidR="00733B93">
        <w:rPr>
          <w:rtl/>
        </w:rPr>
        <w:t>.</w:t>
      </w:r>
    </w:p>
    <w:p w:rsidR="00860ABA" w:rsidRPr="001E74B8" w:rsidRDefault="00860ABA" w:rsidP="001E74B8">
      <w:pPr>
        <w:pStyle w:val="libFootnote0"/>
        <w:rPr>
          <w:rtl/>
        </w:rPr>
      </w:pPr>
      <w:r w:rsidRPr="001E74B8">
        <w:rPr>
          <w:rtl/>
        </w:rPr>
        <w:t>(2) راجع معترك الأقران</w:t>
      </w:r>
      <w:r w:rsidR="00733B93">
        <w:rPr>
          <w:rtl/>
        </w:rPr>
        <w:t>:</w:t>
      </w:r>
      <w:r w:rsidRPr="001E74B8">
        <w:rPr>
          <w:rtl/>
        </w:rPr>
        <w:t xml:space="preserve"> ج1 ص75</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تعالى</w:t>
      </w:r>
      <w:r w:rsidR="00733B93">
        <w:rPr>
          <w:rtl/>
        </w:rPr>
        <w:t>:</w:t>
      </w:r>
      <w:r w:rsidRPr="001E74B8">
        <w:rPr>
          <w:rStyle w:val="libBold2Char"/>
          <w:rtl/>
        </w:rPr>
        <w:t xml:space="preserve"> </w:t>
      </w:r>
      <w:r w:rsidR="00733B93" w:rsidRPr="0086676F">
        <w:rPr>
          <w:rStyle w:val="libAlaemChar"/>
          <w:rFonts w:hint="cs"/>
          <w:rtl/>
        </w:rPr>
        <w:t>(</w:t>
      </w:r>
      <w:r w:rsidRPr="001E74B8">
        <w:rPr>
          <w:rStyle w:val="libAieChar"/>
          <w:rFonts w:hint="cs"/>
          <w:rtl/>
        </w:rPr>
        <w:t>هذا بَلاَغٌ لِلنّاسِ وَلِيُنذَرُوا بِهِ وَلِيَعْلَمُوا أَنّمَا هُوَ إِلهٌ وَاحِدٌ وَلِيَذّكّرَ أُولُوا الأَلْبَابِ</w:t>
      </w:r>
      <w:r w:rsidR="00733B93" w:rsidRPr="0086676F">
        <w:rPr>
          <w:rStyle w:val="libAlaemChar"/>
          <w:rFonts w:hint="cs"/>
          <w:rtl/>
        </w:rPr>
        <w:t>)</w:t>
      </w:r>
      <w:r w:rsidR="00733B93">
        <w:rPr>
          <w:rtl/>
        </w:rPr>
        <w:t>.</w:t>
      </w:r>
    </w:p>
    <w:p w:rsidR="00860ABA" w:rsidRPr="00C348DC" w:rsidRDefault="00860ABA" w:rsidP="002E0C24">
      <w:pPr>
        <w:pStyle w:val="libNormal"/>
        <w:rPr>
          <w:rtl/>
        </w:rPr>
      </w:pPr>
      <w:r w:rsidRPr="001E74B8">
        <w:rPr>
          <w:rtl/>
        </w:rPr>
        <w:t>وهكذا خاتمة الحجر بقوله تعالى</w:t>
      </w:r>
      <w:r w:rsidR="00733B93">
        <w:rPr>
          <w:rtl/>
        </w:rPr>
        <w:t>:</w:t>
      </w:r>
      <w:r w:rsidR="00814EB7">
        <w:rPr>
          <w:rtl/>
        </w:rPr>
        <w:t xml:space="preserve"> </w:t>
      </w:r>
      <w:r w:rsidR="00733B93" w:rsidRPr="0086676F">
        <w:rPr>
          <w:rStyle w:val="libAlaemChar"/>
          <w:rtl/>
        </w:rPr>
        <w:t>(</w:t>
      </w:r>
      <w:r w:rsidRPr="001E74B8">
        <w:rPr>
          <w:rStyle w:val="libAieChar"/>
          <w:rFonts w:hint="cs"/>
          <w:rtl/>
        </w:rPr>
        <w:t>وَاعْبُدْ رَبَّكَ حَتَّى يَأْتِيَكَ الْيَقِينُ</w:t>
      </w:r>
      <w:r w:rsidR="00733B93" w:rsidRPr="0086676F">
        <w:rPr>
          <w:rStyle w:val="libAlaemChar"/>
          <w:rtl/>
        </w:rPr>
        <w:t>)</w:t>
      </w:r>
      <w:r w:rsidRPr="001E74B8">
        <w:rPr>
          <w:rtl/>
        </w:rPr>
        <w:t xml:space="preserve"> فإنّها في غاية البراعة</w:t>
      </w:r>
      <w:r w:rsidR="00733B93">
        <w:rPr>
          <w:rtl/>
        </w:rPr>
        <w:t>.</w:t>
      </w:r>
    </w:p>
    <w:p w:rsidR="00860ABA" w:rsidRPr="00C348DC" w:rsidRDefault="00860ABA" w:rsidP="002E0C24">
      <w:pPr>
        <w:pStyle w:val="libNormal"/>
        <w:rPr>
          <w:rtl/>
        </w:rPr>
      </w:pPr>
      <w:r w:rsidRPr="001E74B8">
        <w:rPr>
          <w:rtl/>
        </w:rPr>
        <w:t>ومثلها خاتمة الزمر بقوله سبحانه</w:t>
      </w:r>
      <w:r w:rsidR="00733B93">
        <w:rPr>
          <w:rtl/>
        </w:rPr>
        <w:t>:</w:t>
      </w:r>
      <w:r w:rsidRPr="001E74B8">
        <w:rPr>
          <w:rtl/>
        </w:rPr>
        <w:t xml:space="preserve"> </w:t>
      </w:r>
      <w:r w:rsidR="00733B93" w:rsidRPr="0086676F">
        <w:rPr>
          <w:rStyle w:val="libAlaemChar"/>
          <w:rtl/>
        </w:rPr>
        <w:t>(</w:t>
      </w:r>
      <w:r w:rsidRPr="001E74B8">
        <w:rPr>
          <w:rStyle w:val="libAieChar"/>
          <w:rFonts w:hint="cs"/>
          <w:rtl/>
        </w:rPr>
        <w:t>وَقُضِيَ بَيْنَهُمْ بِالْحَقِّ وَقِيلَ الْحَمْدُ لِلَّهِ رَبِّ الْعَالَمِينَ</w:t>
      </w:r>
      <w:r w:rsidR="00733B93" w:rsidRPr="0086676F">
        <w:rPr>
          <w:rStyle w:val="libAlaemChar"/>
          <w:rtl/>
        </w:rPr>
        <w:t>)</w:t>
      </w:r>
      <w:r w:rsidR="00733B93">
        <w:rPr>
          <w:rtl/>
        </w:rPr>
        <w:t>.</w:t>
      </w:r>
    </w:p>
    <w:p w:rsidR="00860ABA" w:rsidRPr="00C348DC" w:rsidRDefault="00860ABA" w:rsidP="002E0C24">
      <w:pPr>
        <w:pStyle w:val="libNormal"/>
        <w:rPr>
          <w:rtl/>
        </w:rPr>
      </w:pPr>
      <w:r w:rsidRPr="001E74B8">
        <w:rPr>
          <w:rtl/>
        </w:rPr>
        <w:t>وأمّا خاتمة الصافّات فإنّها العلم في براعة الختام</w:t>
      </w:r>
      <w:r w:rsidR="00733B93">
        <w:rPr>
          <w:rtl/>
        </w:rPr>
        <w:t>،</w:t>
      </w:r>
      <w:r w:rsidRPr="001E74B8">
        <w:rPr>
          <w:rtl/>
        </w:rPr>
        <w:t xml:space="preserve"> حتى صارت يختم بها كل كلام</w:t>
      </w:r>
      <w:r w:rsidR="001E74B8" w:rsidRPr="001E74B8">
        <w:rPr>
          <w:rtl/>
        </w:rPr>
        <w:t xml:space="preserve"> - </w:t>
      </w:r>
      <w:r w:rsidRPr="001E74B8">
        <w:rPr>
          <w:rtl/>
        </w:rPr>
        <w:t>دار بين أرباب الفضيلة وأصحاب البيان</w:t>
      </w:r>
      <w:r w:rsidR="001E74B8" w:rsidRPr="001E74B8">
        <w:rPr>
          <w:rtl/>
        </w:rPr>
        <w:t xml:space="preserve"> - </w:t>
      </w:r>
      <w:r w:rsidRPr="001E74B8">
        <w:rPr>
          <w:rtl/>
        </w:rPr>
        <w:t>وهو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سُبْحَانَ رَبّكَ رَبّ الْعِزّةِ عَمّا يَصِفُونَ * وَسَلاَمٌ عَلَى الْمُرْسَلِينَ * وَالْحَمْدُ للّهِ‏ِ رَبّ الْعَالَمِينَ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1E74B8">
      <w:pPr>
        <w:pStyle w:val="libCenter"/>
        <w:rPr>
          <w:rtl/>
        </w:rPr>
      </w:pPr>
      <w:r w:rsidRPr="00C348DC">
        <w:rPr>
          <w:rtl/>
        </w:rPr>
        <w:t>* * *</w:t>
      </w:r>
    </w:p>
    <w:p w:rsidR="00860ABA" w:rsidRPr="00C348DC" w:rsidRDefault="00860ABA" w:rsidP="001E74B8">
      <w:pPr>
        <w:pStyle w:val="libNormal"/>
        <w:rPr>
          <w:rtl/>
        </w:rPr>
      </w:pPr>
      <w:r w:rsidRPr="00C348DC">
        <w:rPr>
          <w:rtl/>
        </w:rPr>
        <w:t>ولابن أبي الإصبع عرض لطيف عن براعة خواتيم السور</w:t>
      </w:r>
      <w:r w:rsidR="00733B93">
        <w:rPr>
          <w:rtl/>
        </w:rPr>
        <w:t>،</w:t>
      </w:r>
      <w:r w:rsidRPr="00C348DC">
        <w:rPr>
          <w:rtl/>
        </w:rPr>
        <w:t xml:space="preserve"> يذكرها سورة سورة حتى نهاية الكتاب العزيز</w:t>
      </w:r>
      <w:r w:rsidR="00733B93">
        <w:rPr>
          <w:rtl/>
        </w:rPr>
        <w:t>،</w:t>
      </w:r>
      <w:r w:rsidRPr="00C348DC">
        <w:rPr>
          <w:rtl/>
        </w:rPr>
        <w:t xml:space="preserve"> ويُشير إلى ما في كل خاتمة من جودة تعبير وحسن أداء إشارات إجمالية عابرة</w:t>
      </w:r>
      <w:r w:rsidR="00733B93">
        <w:rPr>
          <w:rtl/>
        </w:rPr>
        <w:t>؛</w:t>
      </w:r>
      <w:r w:rsidRPr="00C348DC">
        <w:rPr>
          <w:rtl/>
        </w:rPr>
        <w:t xml:space="preserve"> إذ لا يسعه المجال للتفصيل والإيفاء</w:t>
      </w:r>
      <w:r w:rsidR="00733B93">
        <w:rPr>
          <w:rtl/>
        </w:rPr>
        <w:t>؛</w:t>
      </w:r>
      <w:r w:rsidRPr="00C348DC">
        <w:rPr>
          <w:rtl/>
        </w:rPr>
        <w:t xml:space="preserve"> ومِن ثَمّ قد يبدو عليه أثر التكلّف أو التعسّف لولا جانب الاختصار</w:t>
      </w:r>
      <w:r w:rsidR="00733B93">
        <w:rPr>
          <w:rtl/>
        </w:rPr>
        <w:t>،</w:t>
      </w:r>
      <w:r w:rsidRPr="00C348DC">
        <w:rPr>
          <w:rtl/>
        </w:rPr>
        <w:t xml:space="preserve"> أمّا التعمّق فيقضي بالتحسين والإكبار</w:t>
      </w:r>
      <w:r w:rsidR="00733B93">
        <w:rPr>
          <w:rtl/>
        </w:rPr>
        <w:t>،</w:t>
      </w:r>
      <w:r w:rsidRPr="00C348DC">
        <w:rPr>
          <w:rtl/>
        </w:rPr>
        <w:t xml:space="preserve"> فإنّه </w:t>
      </w:r>
      <w:r w:rsidR="00733B93">
        <w:rPr>
          <w:rtl/>
        </w:rPr>
        <w:t>(</w:t>
      </w:r>
      <w:r w:rsidRPr="00C348DC">
        <w:rPr>
          <w:rtl/>
        </w:rPr>
        <w:t>رحمه الله</w:t>
      </w:r>
      <w:r w:rsidR="00733B93">
        <w:rPr>
          <w:rtl/>
        </w:rPr>
        <w:t>)</w:t>
      </w:r>
      <w:r w:rsidRPr="00C348DC">
        <w:rPr>
          <w:rtl/>
        </w:rPr>
        <w:t xml:space="preserve"> أفاد وأشاد</w:t>
      </w:r>
      <w:r w:rsidR="00733B93">
        <w:rPr>
          <w:rtl/>
        </w:rPr>
        <w:t>،</w:t>
      </w:r>
      <w:r w:rsidRPr="00C348DC">
        <w:rPr>
          <w:rtl/>
        </w:rPr>
        <w:t xml:space="preserve"> وفتح باباً كان لم يستطرقه أحدٌ قبله</w:t>
      </w:r>
      <w:r w:rsidR="00733B93">
        <w:rPr>
          <w:rtl/>
        </w:rPr>
        <w:t>،</w:t>
      </w:r>
      <w:r w:rsidRPr="00C348DC">
        <w:rPr>
          <w:rtl/>
        </w:rPr>
        <w:t xml:space="preserve"> وأتى بما فوق المراد وأجاد</w:t>
      </w:r>
      <w:r w:rsidR="00733B93">
        <w:rPr>
          <w:rtl/>
        </w:rPr>
        <w:t>.</w:t>
      </w:r>
    </w:p>
    <w:p w:rsidR="00860ABA" w:rsidRPr="00C348DC" w:rsidRDefault="00860ABA" w:rsidP="001E74B8">
      <w:pPr>
        <w:pStyle w:val="libNormal"/>
        <w:rPr>
          <w:rtl/>
        </w:rPr>
      </w:pPr>
      <w:r w:rsidRPr="00C348DC">
        <w:rPr>
          <w:rtl/>
        </w:rPr>
        <w:t>قال</w:t>
      </w:r>
      <w:r w:rsidR="001E74B8">
        <w:rPr>
          <w:rtl/>
        </w:rPr>
        <w:t xml:space="preserve"> - </w:t>
      </w:r>
      <w:r w:rsidRPr="00C348DC">
        <w:rPr>
          <w:rtl/>
        </w:rPr>
        <w:t>مبتدئاً</w:t>
      </w:r>
      <w:r w:rsidR="001E74B8">
        <w:rPr>
          <w:rtl/>
        </w:rPr>
        <w:t xml:space="preserve"> -</w:t>
      </w:r>
      <w:r w:rsidR="00733B93">
        <w:rPr>
          <w:rtl/>
        </w:rPr>
        <w:t>:</w:t>
      </w:r>
      <w:r w:rsidRPr="00C348DC">
        <w:rPr>
          <w:rtl/>
        </w:rPr>
        <w:t xml:space="preserve"> وجميع خواتيم السور الفرقانية في غاية الحسن ونهاية الكمال</w:t>
      </w:r>
      <w:r w:rsidR="00733B93">
        <w:rPr>
          <w:rtl/>
        </w:rPr>
        <w:t>؛</w:t>
      </w:r>
      <w:r w:rsidRPr="00C348DC">
        <w:rPr>
          <w:rtl/>
        </w:rPr>
        <w:t xml:space="preserve"> لأنّها بين أدعية ووصايا</w:t>
      </w:r>
      <w:r w:rsidR="00733B93">
        <w:rPr>
          <w:rtl/>
        </w:rPr>
        <w:t>،</w:t>
      </w:r>
      <w:r w:rsidRPr="00C348DC">
        <w:rPr>
          <w:rtl/>
        </w:rPr>
        <w:t xml:space="preserve"> وتحميد وتهليل</w:t>
      </w:r>
      <w:r w:rsidR="00733B93">
        <w:rPr>
          <w:rtl/>
        </w:rPr>
        <w:t>،</w:t>
      </w:r>
      <w:r w:rsidRPr="00C348DC">
        <w:rPr>
          <w:rtl/>
        </w:rPr>
        <w:t xml:space="preserve"> ومواعظ ومواعد</w:t>
      </w:r>
      <w:r w:rsidR="00733B93">
        <w:rPr>
          <w:rtl/>
        </w:rPr>
        <w:t>،</w:t>
      </w:r>
      <w:r w:rsidRPr="00C348DC">
        <w:rPr>
          <w:rtl/>
        </w:rPr>
        <w:t xml:space="preserve"> إلى غير ذلك من الخواتيم التي لا يبقى للنفوس بعدها تشوّف إلى ما يقال</w:t>
      </w:r>
      <w:r w:rsidR="00733B93">
        <w:rPr>
          <w:rtl/>
        </w:rPr>
        <w:t>.</w:t>
      </w:r>
    </w:p>
    <w:p w:rsidR="000E1D55" w:rsidRDefault="00860ABA" w:rsidP="001E74B8">
      <w:pPr>
        <w:pStyle w:val="libNormal"/>
        <w:rPr>
          <w:rtl/>
        </w:rPr>
      </w:pPr>
      <w:r w:rsidRPr="00C348DC">
        <w:rPr>
          <w:rtl/>
        </w:rPr>
        <w:t>ثمّ ذَكر الخواتيم على الترتيب</w:t>
      </w:r>
      <w:r w:rsidR="00733B93">
        <w:rPr>
          <w:rtl/>
        </w:rPr>
        <w:t>،</w:t>
      </w:r>
      <w:r w:rsidRPr="00C348DC">
        <w:rPr>
          <w:rtl/>
        </w:rPr>
        <w:t xml:space="preserve"> وأخيراً قال</w:t>
      </w:r>
      <w:r w:rsidR="00733B93">
        <w:rPr>
          <w:rtl/>
        </w:rPr>
        <w:t>:</w:t>
      </w:r>
      <w:r w:rsidRPr="00C348DC">
        <w:rPr>
          <w:rtl/>
        </w:rPr>
        <w:t xml:space="preserve"> هذه خواتيم السور الفرقانية على الإجمال</w:t>
      </w:r>
      <w:r w:rsidR="00733B93">
        <w:rPr>
          <w:rtl/>
        </w:rPr>
        <w:t>،</w:t>
      </w:r>
      <w:r w:rsidRPr="00C348DC">
        <w:rPr>
          <w:rtl/>
        </w:rPr>
        <w:t xml:space="preserve"> ولو ذهبت إلى ذكر تفاصيل ما انطوت عليه من المحاسن والفنون</w:t>
      </w:r>
      <w:r w:rsidR="00733B93">
        <w:rPr>
          <w:rtl/>
        </w:rPr>
        <w:t>،</w:t>
      </w:r>
      <w:r w:rsidRPr="00C348DC">
        <w:rPr>
          <w:rtl/>
        </w:rPr>
        <w:t xml:space="preserve"> وما يُبرهن عن تمكينها ورشاقة مقاطعها</w:t>
      </w:r>
      <w:r w:rsidR="00733B93">
        <w:rPr>
          <w:rtl/>
        </w:rPr>
        <w:t>،</w:t>
      </w:r>
      <w:r w:rsidRPr="00C348DC">
        <w:rPr>
          <w:rtl/>
        </w:rPr>
        <w:t xml:space="preserve"> وانتهاء البلاغة إلى كل مقطع منها</w:t>
      </w:r>
      <w:r w:rsidR="00733B93">
        <w:rPr>
          <w:rtl/>
        </w:rPr>
        <w:t>،</w:t>
      </w:r>
      <w:r w:rsidRPr="00C348DC">
        <w:rPr>
          <w:rtl/>
        </w:rPr>
        <w:t xml:space="preserve"> لاحتجت</w:t>
      </w:r>
    </w:p>
    <w:p w:rsidR="00860ABA" w:rsidRPr="00C348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أنوار الربيع</w:t>
      </w:r>
      <w:r w:rsidR="00733B93">
        <w:rPr>
          <w:rtl/>
        </w:rPr>
        <w:t>:</w:t>
      </w:r>
      <w:r w:rsidRPr="001E74B8">
        <w:rPr>
          <w:rtl/>
        </w:rPr>
        <w:t xml:space="preserve"> ج6 ص325 بتصرّف وتلخيص</w:t>
      </w:r>
      <w:r w:rsidR="00733B93">
        <w:rPr>
          <w:rtl/>
        </w:rPr>
        <w:t>.</w:t>
      </w:r>
    </w:p>
    <w:p w:rsidR="003637EC" w:rsidRDefault="000E1D55" w:rsidP="001E74B8">
      <w:pPr>
        <w:pStyle w:val="libNormal"/>
        <w:rPr>
          <w:rtl/>
        </w:rPr>
      </w:pPr>
      <w:r>
        <w:br w:type="page"/>
      </w:r>
    </w:p>
    <w:p w:rsidR="00860ABA" w:rsidRPr="00C348DC" w:rsidRDefault="00860ABA" w:rsidP="002E0C24">
      <w:pPr>
        <w:pStyle w:val="libNormal"/>
        <w:rPr>
          <w:rtl/>
        </w:rPr>
      </w:pPr>
      <w:r w:rsidRPr="001E74B8">
        <w:rPr>
          <w:rtl/>
        </w:rPr>
        <w:lastRenderedPageBreak/>
        <w:t xml:space="preserve">في ذلك إلى تدوين كتابه بذاته </w:t>
      </w:r>
      <w:r w:rsidRPr="001E74B8">
        <w:rPr>
          <w:rStyle w:val="libFootnotenumChar"/>
          <w:rtl/>
        </w:rPr>
        <w:t>(1)</w:t>
      </w:r>
      <w:r w:rsidR="00733B93" w:rsidRPr="00CF20AA">
        <w:rPr>
          <w:rtl/>
        </w:rPr>
        <w:t>.</w:t>
      </w:r>
    </w:p>
    <w:p w:rsidR="003637EC" w:rsidRDefault="00860ABA" w:rsidP="001E74B8">
      <w:pPr>
        <w:pStyle w:val="libNormal"/>
        <w:rPr>
          <w:rtl/>
        </w:rPr>
      </w:pPr>
      <w:r w:rsidRPr="00C348DC">
        <w:rPr>
          <w:rtl/>
        </w:rPr>
        <w:t>قلت</w:t>
      </w:r>
      <w:r w:rsidR="00733B93">
        <w:rPr>
          <w:rtl/>
        </w:rPr>
        <w:t>:</w:t>
      </w:r>
      <w:r w:rsidRPr="00C348DC">
        <w:rPr>
          <w:rtl/>
        </w:rPr>
        <w:t xml:space="preserve"> والمُراجع اللبيب يجد صدق مقاله إذا أمعن التدبّر في دلائله</w:t>
      </w:r>
      <w:r w:rsidR="00733B93">
        <w:rPr>
          <w:rtl/>
        </w:rPr>
        <w:t>،</w:t>
      </w:r>
      <w:r w:rsidRPr="00C348DC">
        <w:rPr>
          <w:rtl/>
        </w:rPr>
        <w:t xml:space="preserve"> وفي كلام الشريف صدر الدين ابن معصوم المدني</w:t>
      </w:r>
      <w:r w:rsidR="001E74B8">
        <w:rPr>
          <w:rtl/>
        </w:rPr>
        <w:t xml:space="preserve"> - </w:t>
      </w:r>
      <w:r w:rsidRPr="00C348DC">
        <w:rPr>
          <w:rtl/>
        </w:rPr>
        <w:t>آنفاً</w:t>
      </w:r>
      <w:r w:rsidR="001E74B8">
        <w:rPr>
          <w:rtl/>
        </w:rPr>
        <w:t xml:space="preserve"> - </w:t>
      </w:r>
      <w:r w:rsidRPr="00C348DC">
        <w:rPr>
          <w:rtl/>
        </w:rPr>
        <w:t>مقتبسات من تلك الإشارات</w:t>
      </w:r>
      <w:r w:rsidR="00733B93">
        <w:rPr>
          <w:rtl/>
        </w:rPr>
        <w:t>.</w:t>
      </w:r>
    </w:p>
    <w:p w:rsidR="000E1D55" w:rsidRDefault="00860ABA" w:rsidP="00733B93">
      <w:pPr>
        <w:pStyle w:val="Heading3"/>
        <w:rPr>
          <w:rtl/>
        </w:rPr>
      </w:pPr>
      <w:bookmarkStart w:id="52" w:name="_Toc427137044"/>
      <w:r w:rsidRPr="00C348DC">
        <w:rPr>
          <w:rtl/>
        </w:rPr>
        <w:t>تناسب السور</w:t>
      </w:r>
      <w:bookmarkEnd w:id="52"/>
    </w:p>
    <w:p w:rsidR="00860ABA" w:rsidRPr="00C348DC" w:rsidRDefault="00860ABA" w:rsidP="001E74B8">
      <w:pPr>
        <w:pStyle w:val="libNormal"/>
        <w:rPr>
          <w:rtl/>
        </w:rPr>
      </w:pPr>
      <w:r w:rsidRPr="00C348DC">
        <w:rPr>
          <w:rtl/>
        </w:rPr>
        <w:t>الثابت من ضرورة الربط والتناسب المعنوي هو ما بين آيات نزلن معاً</w:t>
      </w:r>
      <w:r w:rsidR="00733B93">
        <w:rPr>
          <w:rtl/>
        </w:rPr>
        <w:t>،</w:t>
      </w:r>
      <w:r w:rsidRPr="00C348DC">
        <w:rPr>
          <w:rtl/>
        </w:rPr>
        <w:t xml:space="preserve"> أو القائم على أكتاف السورة</w:t>
      </w:r>
      <w:r w:rsidR="00733B93">
        <w:rPr>
          <w:rtl/>
        </w:rPr>
        <w:t>،</w:t>
      </w:r>
      <w:r w:rsidRPr="00C348DC">
        <w:rPr>
          <w:rtl/>
        </w:rPr>
        <w:t xml:space="preserve"> وهي الوحدة الموضوعية الجامعة بين أهدافها ومقاصدها</w:t>
      </w:r>
      <w:r w:rsidR="00733B93">
        <w:rPr>
          <w:rtl/>
        </w:rPr>
        <w:t>،</w:t>
      </w:r>
      <w:r w:rsidRPr="00C348DC">
        <w:rPr>
          <w:rtl/>
        </w:rPr>
        <w:t xml:space="preserve"> كما أسلفنا</w:t>
      </w:r>
      <w:r w:rsidR="00733B93">
        <w:rPr>
          <w:rtl/>
        </w:rPr>
        <w:t>.</w:t>
      </w:r>
    </w:p>
    <w:p w:rsidR="00860ABA" w:rsidRPr="00C348DC" w:rsidRDefault="00860ABA" w:rsidP="001E74B8">
      <w:pPr>
        <w:pStyle w:val="libNormal"/>
        <w:rPr>
          <w:rtl/>
        </w:rPr>
      </w:pPr>
      <w:r w:rsidRPr="00C348DC">
        <w:rPr>
          <w:rtl/>
        </w:rPr>
        <w:t>أمّا التناسب بين السور بعضها مع بعض</w:t>
      </w:r>
      <w:r w:rsidR="001E74B8">
        <w:rPr>
          <w:rtl/>
        </w:rPr>
        <w:t xml:space="preserve"> - </w:t>
      </w:r>
      <w:r w:rsidRPr="00C348DC">
        <w:rPr>
          <w:rtl/>
        </w:rPr>
        <w:t>حسب ترتيبها الراهن في المصحف الشريف</w:t>
      </w:r>
      <w:r w:rsidR="001E74B8">
        <w:rPr>
          <w:rtl/>
        </w:rPr>
        <w:t xml:space="preserve"> - </w:t>
      </w:r>
      <w:r w:rsidRPr="00C348DC">
        <w:rPr>
          <w:rtl/>
        </w:rPr>
        <w:t>فلا ضرورة تدعو إليه</w:t>
      </w:r>
      <w:r w:rsidR="00733B93">
        <w:rPr>
          <w:rtl/>
        </w:rPr>
        <w:t>،</w:t>
      </w:r>
      <w:r w:rsidRPr="00C348DC">
        <w:rPr>
          <w:rtl/>
        </w:rPr>
        <w:t xml:space="preserve"> وإن تكلّفه أُناس</w:t>
      </w:r>
      <w:r w:rsidR="00733B93">
        <w:rPr>
          <w:rtl/>
        </w:rPr>
        <w:t>؛</w:t>
      </w:r>
      <w:r w:rsidRPr="00C348DC">
        <w:rPr>
          <w:rtl/>
        </w:rPr>
        <w:t xml:space="preserve"> إذ هذا النظم السوري القائم شيء صنعه أصحاب الجمع بعد وفاة الرسول </w:t>
      </w:r>
      <w:r w:rsidR="00733B93">
        <w:rPr>
          <w:rtl/>
        </w:rPr>
        <w:t>(</w:t>
      </w:r>
      <w:r w:rsidRPr="00C348DC">
        <w:rPr>
          <w:rtl/>
        </w:rPr>
        <w:t>صلّى الله عليه وآله</w:t>
      </w:r>
      <w:r w:rsidR="00733B93">
        <w:rPr>
          <w:rtl/>
        </w:rPr>
        <w:t>)</w:t>
      </w:r>
      <w:r w:rsidRPr="00C348DC">
        <w:rPr>
          <w:rtl/>
        </w:rPr>
        <w:t xml:space="preserve"> وليس مستنداً إلى وحي السماء</w:t>
      </w:r>
      <w:r w:rsidR="00733B93">
        <w:rPr>
          <w:rtl/>
        </w:rPr>
        <w:t>،</w:t>
      </w:r>
      <w:r w:rsidRPr="00C348DC">
        <w:rPr>
          <w:rtl/>
        </w:rPr>
        <w:t xml:space="preserve"> حسبما قدّمنا</w:t>
      </w:r>
      <w:r w:rsidR="00733B93">
        <w:rPr>
          <w:rtl/>
        </w:rPr>
        <w:t>.</w:t>
      </w:r>
    </w:p>
    <w:p w:rsidR="00860ABA" w:rsidRPr="00C348DC" w:rsidRDefault="00860ABA" w:rsidP="001E74B8">
      <w:pPr>
        <w:pStyle w:val="libNormal"/>
        <w:rPr>
          <w:rtl/>
        </w:rPr>
      </w:pPr>
      <w:r w:rsidRPr="00C348DC">
        <w:rPr>
          <w:rtl/>
        </w:rPr>
        <w:t>فمِن التكلّف الباهت محاولة اختلاق التناسب بين خواتيم السور ومفتتحات السور التالية لها</w:t>
      </w:r>
      <w:r w:rsidR="00733B93">
        <w:rPr>
          <w:rtl/>
        </w:rPr>
        <w:t>؛</w:t>
      </w:r>
      <w:r w:rsidRPr="00C348DC">
        <w:rPr>
          <w:rtl/>
        </w:rPr>
        <w:t xml:space="preserve"> لأنّه التزام بما لا يلزم</w:t>
      </w:r>
      <w:r w:rsidR="00733B93">
        <w:rPr>
          <w:rtl/>
        </w:rPr>
        <w:t>،</w:t>
      </w:r>
      <w:r w:rsidRPr="00C348DC">
        <w:rPr>
          <w:rtl/>
        </w:rPr>
        <w:t xml:space="preserve"> فضلاً عن كونه تعسّفاً في الرأي والاختيار</w:t>
      </w:r>
      <w:r w:rsidR="00733B93">
        <w:rPr>
          <w:rtl/>
        </w:rPr>
        <w:t>.</w:t>
      </w:r>
    </w:p>
    <w:p w:rsidR="000E1D55" w:rsidRDefault="00860ABA" w:rsidP="001E74B8">
      <w:pPr>
        <w:pStyle w:val="libNormal"/>
        <w:rPr>
          <w:rtl/>
        </w:rPr>
      </w:pPr>
      <w:r w:rsidRPr="00C348DC">
        <w:rPr>
          <w:rtl/>
        </w:rPr>
        <w:t>وأول مَن استنكر زعم التناسب بين السور</w:t>
      </w:r>
      <w:r w:rsidR="001E74B8">
        <w:rPr>
          <w:rtl/>
        </w:rPr>
        <w:t xml:space="preserve"> - </w:t>
      </w:r>
      <w:r w:rsidRPr="00C348DC">
        <w:rPr>
          <w:rtl/>
        </w:rPr>
        <w:t>فيما نعلم</w:t>
      </w:r>
      <w:r w:rsidR="001E74B8">
        <w:rPr>
          <w:rtl/>
        </w:rPr>
        <w:t xml:space="preserve"> - </w:t>
      </w:r>
      <w:r w:rsidRPr="00C348DC">
        <w:rPr>
          <w:rtl/>
        </w:rPr>
        <w:t xml:space="preserve">هو سلطان العلماء الشيخ عزّ الدين عبد العزيز بن عبد السلام </w:t>
      </w:r>
      <w:r w:rsidR="00733B93">
        <w:rPr>
          <w:rtl/>
        </w:rPr>
        <w:t>(</w:t>
      </w:r>
      <w:r w:rsidRPr="00C348DC">
        <w:rPr>
          <w:rtl/>
        </w:rPr>
        <w:t>توفي سنة 660</w:t>
      </w:r>
      <w:r w:rsidR="00733B93">
        <w:rPr>
          <w:rtl/>
        </w:rPr>
        <w:t>)</w:t>
      </w:r>
      <w:r w:rsidRPr="00C348DC">
        <w:rPr>
          <w:rtl/>
        </w:rPr>
        <w:t xml:space="preserve"> قال</w:t>
      </w:r>
      <w:r w:rsidR="00733B93">
        <w:rPr>
          <w:rtl/>
        </w:rPr>
        <w:t>:</w:t>
      </w:r>
      <w:r w:rsidRPr="00C348DC">
        <w:rPr>
          <w:rtl/>
        </w:rPr>
        <w:t xml:space="preserve"> المناسبة علم حسن</w:t>
      </w:r>
      <w:r w:rsidR="00733B93">
        <w:rPr>
          <w:rtl/>
        </w:rPr>
        <w:t>،</w:t>
      </w:r>
      <w:r w:rsidRPr="00C348DC">
        <w:rPr>
          <w:rtl/>
        </w:rPr>
        <w:t xml:space="preserve"> ولكن يُشترط في حسن ارتباط الكلام أن يقع في أمر متّحد مرتبط أوله بآخره</w:t>
      </w:r>
      <w:r w:rsidR="00733B93">
        <w:rPr>
          <w:rtl/>
        </w:rPr>
        <w:t>،</w:t>
      </w:r>
      <w:r w:rsidRPr="00C348DC">
        <w:rPr>
          <w:rtl/>
        </w:rPr>
        <w:t xml:space="preserve"> فإن وقع على أسباب مختلفة لم يشترط فيه ارتباط أحدهما بالآخر</w:t>
      </w:r>
      <w:r w:rsidR="00733B93">
        <w:rPr>
          <w:rtl/>
        </w:rPr>
        <w:t>،</w:t>
      </w:r>
      <w:r w:rsidRPr="00C348DC">
        <w:rPr>
          <w:rtl/>
        </w:rPr>
        <w:t xml:space="preserve"> قال</w:t>
      </w:r>
      <w:r w:rsidR="00733B93">
        <w:rPr>
          <w:rtl/>
        </w:rPr>
        <w:t>:</w:t>
      </w:r>
      <w:r w:rsidRPr="00C348DC">
        <w:rPr>
          <w:rtl/>
        </w:rPr>
        <w:t xml:space="preserve"> ومَن ربط ذلك فهو متكلّف بما لا يقدر عليه إلاّ بربط ركيك يُصان عنه حسن الحديث فضلاً عن أحسنه</w:t>
      </w:r>
      <w:r w:rsidR="00733B93">
        <w:rPr>
          <w:rtl/>
        </w:rPr>
        <w:t>،</w:t>
      </w:r>
      <w:r w:rsidRPr="00C348DC">
        <w:rPr>
          <w:rtl/>
        </w:rPr>
        <w:t xml:space="preserve"> فإنّ القرآن نزل في نيّف وعشرين سنة في أحكام مختلفة ولأسباب مختلفة</w:t>
      </w:r>
      <w:r w:rsidR="00733B93">
        <w:rPr>
          <w:rtl/>
        </w:rPr>
        <w:t>،</w:t>
      </w:r>
      <w:r w:rsidRPr="00C348DC">
        <w:rPr>
          <w:rtl/>
        </w:rPr>
        <w:t xml:space="preserve"> وما كان كذلك لا يتأتى ربط بعضه ببعض</w:t>
      </w:r>
      <w:r w:rsidR="00733B93">
        <w:rPr>
          <w:rtl/>
        </w:rPr>
        <w:t>؛</w:t>
      </w:r>
      <w:r w:rsidRPr="00C348DC">
        <w:rPr>
          <w:rtl/>
        </w:rPr>
        <w:t xml:space="preserve"> إذ لا يحسن</w:t>
      </w:r>
    </w:p>
    <w:p w:rsidR="00860ABA" w:rsidRPr="00C348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بديع القرآن</w:t>
      </w:r>
      <w:r w:rsidR="00733B93">
        <w:rPr>
          <w:rtl/>
        </w:rPr>
        <w:t>:</w:t>
      </w:r>
      <w:r w:rsidRPr="001E74B8">
        <w:rPr>
          <w:rtl/>
        </w:rPr>
        <w:t xml:space="preserve"> ص346</w:t>
      </w:r>
      <w:r w:rsidR="001E74B8" w:rsidRPr="001E74B8">
        <w:rPr>
          <w:rtl/>
        </w:rPr>
        <w:t xml:space="preserve"> - </w:t>
      </w:r>
      <w:r w:rsidRPr="001E74B8">
        <w:rPr>
          <w:rtl/>
        </w:rPr>
        <w:t>353</w:t>
      </w:r>
      <w:r w:rsidR="00733B93">
        <w:rPr>
          <w:rtl/>
        </w:rPr>
        <w:t>.</w:t>
      </w:r>
    </w:p>
    <w:p w:rsidR="003637EC" w:rsidRDefault="000E1D55" w:rsidP="001E74B8">
      <w:pPr>
        <w:pStyle w:val="libNormal"/>
        <w:rPr>
          <w:rtl/>
        </w:rPr>
      </w:pPr>
      <w:r>
        <w:br w:type="page"/>
      </w:r>
    </w:p>
    <w:p w:rsidR="00860ABA" w:rsidRPr="00C348DC" w:rsidRDefault="00860ABA" w:rsidP="001E74B8">
      <w:pPr>
        <w:pStyle w:val="libNormal"/>
        <w:rPr>
          <w:rtl/>
        </w:rPr>
      </w:pPr>
      <w:r w:rsidRPr="00C348DC">
        <w:rPr>
          <w:rtl/>
        </w:rPr>
        <w:lastRenderedPageBreak/>
        <w:t>أن يرتبط تصرّف الإله في خلقه وأحكامه بعضها ببعض</w:t>
      </w:r>
      <w:r w:rsidR="00733B93">
        <w:rPr>
          <w:rtl/>
        </w:rPr>
        <w:t>،</w:t>
      </w:r>
      <w:r w:rsidRPr="00C348DC">
        <w:rPr>
          <w:rtl/>
        </w:rPr>
        <w:t xml:space="preserve"> مع اختلاف العلل والأسباب</w:t>
      </w:r>
      <w:r w:rsidR="00733B93">
        <w:rPr>
          <w:rtl/>
        </w:rPr>
        <w:t>،</w:t>
      </w:r>
      <w:r w:rsidRPr="00C348DC">
        <w:rPr>
          <w:rtl/>
        </w:rPr>
        <w:t xml:space="preserve"> كتصرّف الملوك والحكّام والمفتين وتصرّف الإنسان نفسه بأُمور متوافقة ومتخالفة ومتضادّة</w:t>
      </w:r>
      <w:r w:rsidR="00733B93">
        <w:rPr>
          <w:rtl/>
        </w:rPr>
        <w:t>،</w:t>
      </w:r>
      <w:r w:rsidRPr="00C348DC">
        <w:rPr>
          <w:rtl/>
        </w:rPr>
        <w:t xml:space="preserve"> وليس لأحد أن يطلب ربط بعض تلك التصرّفات مع بعض</w:t>
      </w:r>
      <w:r w:rsidR="00733B93">
        <w:rPr>
          <w:rtl/>
        </w:rPr>
        <w:t>،</w:t>
      </w:r>
      <w:r w:rsidRPr="00C348DC">
        <w:rPr>
          <w:rtl/>
        </w:rPr>
        <w:t xml:space="preserve"> مع اختلافها في نفسها واختلاف أوقاتها</w:t>
      </w:r>
      <w:r w:rsidR="00733B93">
        <w:rPr>
          <w:rtl/>
        </w:rPr>
        <w:t>.</w:t>
      </w:r>
    </w:p>
    <w:p w:rsidR="00860ABA" w:rsidRPr="00C348DC" w:rsidRDefault="00860ABA" w:rsidP="002E0C24">
      <w:pPr>
        <w:pStyle w:val="libNormal"/>
        <w:rPr>
          <w:rtl/>
        </w:rPr>
      </w:pPr>
      <w:r w:rsidRPr="001E74B8">
        <w:rPr>
          <w:rtl/>
        </w:rPr>
        <w:t>وعاكسه الشيخ وليّ الله محمّد بن أحمد الملويّ المنفلوطي</w:t>
      </w:r>
      <w:r w:rsidR="00733B93">
        <w:rPr>
          <w:rtl/>
        </w:rPr>
        <w:t>،</w:t>
      </w:r>
      <w:r w:rsidRPr="001E74B8">
        <w:rPr>
          <w:rtl/>
        </w:rPr>
        <w:t xml:space="preserve"> قائلاً</w:t>
      </w:r>
      <w:r w:rsidR="00733B93">
        <w:rPr>
          <w:rtl/>
        </w:rPr>
        <w:t>:</w:t>
      </w:r>
      <w:r w:rsidRPr="001E74B8">
        <w:rPr>
          <w:rtl/>
        </w:rPr>
        <w:t xml:space="preserve"> وقد وَهِم مَن قال لا يطلب للآي الكريمة مناسبة</w:t>
      </w:r>
      <w:r w:rsidR="00733B93">
        <w:rPr>
          <w:rtl/>
        </w:rPr>
        <w:t>؛</w:t>
      </w:r>
      <w:r w:rsidRPr="001E74B8">
        <w:rPr>
          <w:rtl/>
        </w:rPr>
        <w:t xml:space="preserve"> لأنّها على حسب الوقائع المتفرّقة</w:t>
      </w:r>
      <w:r w:rsidR="00733B93">
        <w:rPr>
          <w:rtl/>
        </w:rPr>
        <w:t>،</w:t>
      </w:r>
      <w:r w:rsidRPr="001E74B8">
        <w:rPr>
          <w:rtl/>
        </w:rPr>
        <w:t xml:space="preserve"> وفصل الخطاب أنّها على حسب الوقائع تنزيلاً</w:t>
      </w:r>
      <w:r w:rsidR="00733B93">
        <w:rPr>
          <w:rtl/>
        </w:rPr>
        <w:t>،</w:t>
      </w:r>
      <w:r w:rsidRPr="001E74B8">
        <w:rPr>
          <w:rtl/>
        </w:rPr>
        <w:t xml:space="preserve"> وعلى حسب الحكمة ترتيباً</w:t>
      </w:r>
      <w:r w:rsidR="00733B93">
        <w:rPr>
          <w:rtl/>
        </w:rPr>
        <w:t>،</w:t>
      </w:r>
      <w:r w:rsidRPr="001E74B8">
        <w:rPr>
          <w:rtl/>
        </w:rPr>
        <w:t xml:space="preserve"> فالمصحف كالصحف الكريمة على وِفق ما في الكتاب المكنون</w:t>
      </w:r>
      <w:r w:rsidR="00733B93">
        <w:rPr>
          <w:rtl/>
        </w:rPr>
        <w:t>،</w:t>
      </w:r>
      <w:r w:rsidRPr="001E74B8">
        <w:rPr>
          <w:rtl/>
        </w:rPr>
        <w:t xml:space="preserve"> مرتّبة سوره كلها وآياته بالتوقيف </w:t>
      </w:r>
      <w:r w:rsidRPr="001E74B8">
        <w:rPr>
          <w:rStyle w:val="libFootnotenumChar"/>
          <w:rtl/>
        </w:rPr>
        <w:t>(1)</w:t>
      </w:r>
      <w:r w:rsidR="00733B93" w:rsidRPr="00CF20AA">
        <w:rPr>
          <w:rtl/>
        </w:rPr>
        <w:t>.</w:t>
      </w:r>
    </w:p>
    <w:p w:rsidR="00860ABA" w:rsidRPr="00C348DC" w:rsidRDefault="00860ABA" w:rsidP="002E0C24">
      <w:pPr>
        <w:pStyle w:val="libNormal"/>
        <w:rPr>
          <w:rtl/>
        </w:rPr>
      </w:pPr>
      <w:r w:rsidRPr="001E74B8">
        <w:rPr>
          <w:rtl/>
        </w:rPr>
        <w:t>قال الإمام بدر الدين الزركشي</w:t>
      </w:r>
      <w:r w:rsidR="00733B93">
        <w:rPr>
          <w:rtl/>
        </w:rPr>
        <w:t>:</w:t>
      </w:r>
      <w:r w:rsidRPr="001E74B8">
        <w:rPr>
          <w:rtl/>
        </w:rPr>
        <w:t xml:space="preserve"> وهذا الذي ذكره الشيخ وليّ الله مبنيّ على أنّ ترتيب السور توقيفي</w:t>
      </w:r>
      <w:r w:rsidR="00733B93">
        <w:rPr>
          <w:rtl/>
        </w:rPr>
        <w:t>،</w:t>
      </w:r>
      <w:r w:rsidRPr="001E74B8">
        <w:rPr>
          <w:rtl/>
        </w:rPr>
        <w:t xml:space="preserve"> ثمّ رَجّح ذلك وأخذ في بيان التناسب فيما بين عديد من السور</w:t>
      </w:r>
      <w:r w:rsidR="00733B93">
        <w:rPr>
          <w:rtl/>
        </w:rPr>
        <w:t>،</w:t>
      </w:r>
      <w:r w:rsidRPr="001E74B8">
        <w:rPr>
          <w:rtl/>
        </w:rPr>
        <w:t xml:space="preserve"> قال</w:t>
      </w:r>
      <w:r w:rsidR="00733B93">
        <w:rPr>
          <w:rtl/>
        </w:rPr>
        <w:t>:</w:t>
      </w:r>
      <w:r w:rsidRPr="001E74B8">
        <w:rPr>
          <w:rtl/>
        </w:rPr>
        <w:t xml:space="preserve"> وإذا اعتبرت افتتاح كل سورة وجدته في غاية المناسبة لما ختم به السورة قبلها</w:t>
      </w:r>
      <w:r w:rsidR="00733B93">
        <w:rPr>
          <w:rtl/>
        </w:rPr>
        <w:t>.</w:t>
      </w:r>
      <w:r w:rsidRPr="001E74B8">
        <w:rPr>
          <w:rtl/>
        </w:rPr>
        <w:t xml:space="preserve"> ثمّ هو يخفى تارةً ويظهر أُخرى</w:t>
      </w:r>
      <w:r w:rsidR="00733B93">
        <w:rPr>
          <w:rtl/>
        </w:rPr>
        <w:t>،</w:t>
      </w:r>
      <w:r w:rsidRPr="001E74B8">
        <w:rPr>
          <w:rtl/>
        </w:rPr>
        <w:t xml:space="preserve"> كافتتاح سورة الأنعام بالحمد</w:t>
      </w:r>
      <w:r w:rsidR="00733B93">
        <w:rPr>
          <w:rtl/>
        </w:rPr>
        <w:t>،</w:t>
      </w:r>
      <w:r w:rsidRPr="001E74B8">
        <w:rPr>
          <w:rtl/>
        </w:rPr>
        <w:t xml:space="preserve"> فإنّه مناسب لختام سورة المائدة من فصل القضاء كما قال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وَقُضِيَ بَيْنَهُمْ بِالْحَقِّ وَقِيلَ الْحَمْدُ لِلَّهِ رَبِّ الْعَالَمِينَ</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C348DC" w:rsidRDefault="00860ABA" w:rsidP="002E0C24">
      <w:pPr>
        <w:pStyle w:val="libNormal"/>
        <w:rPr>
          <w:rtl/>
        </w:rPr>
      </w:pPr>
      <w:r w:rsidRPr="001E74B8">
        <w:rPr>
          <w:rtl/>
        </w:rPr>
        <w:t>وكافتتاح سورة فاطر بالحمد أيضاً</w:t>
      </w:r>
      <w:r w:rsidR="00733B93">
        <w:rPr>
          <w:rtl/>
        </w:rPr>
        <w:t>،</w:t>
      </w:r>
      <w:r w:rsidRPr="001E74B8">
        <w:rPr>
          <w:rtl/>
        </w:rPr>
        <w:t xml:space="preserve"> فإنّه مناسب لختام ما قبلها </w:t>
      </w:r>
      <w:r w:rsidR="00733B93" w:rsidRPr="0086676F">
        <w:rPr>
          <w:rStyle w:val="libAlaemChar"/>
          <w:rFonts w:hint="cs"/>
          <w:rtl/>
        </w:rPr>
        <w:t>(</w:t>
      </w:r>
      <w:r w:rsidRPr="001E74B8">
        <w:rPr>
          <w:rStyle w:val="libAieChar"/>
          <w:rFonts w:hint="cs"/>
          <w:rtl/>
        </w:rPr>
        <w:t>وَحِيلَ بَيْنَهُمْ وَبَيْنَ مَا يَشْتَهُونَ كَمَا فُعِلَ بِأَشْيَاعِهِم مِن قَبْلُ</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كما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فَقُطِعَ دَابِرُ الْقَوْمِ الّذِينَ ظَلَمُوا وَالْحَمْدُ للّهِ‏ِ رَبّ الْعَالَمِينَ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C348DC" w:rsidRDefault="00860ABA" w:rsidP="001E74B8">
      <w:pPr>
        <w:pStyle w:val="libNormal"/>
        <w:rPr>
          <w:rtl/>
        </w:rPr>
      </w:pPr>
      <w:r w:rsidRPr="00C348DC">
        <w:rPr>
          <w:rtl/>
        </w:rPr>
        <w:t>وكافتتاح سورة الحديد بالتسبيح</w:t>
      </w:r>
      <w:r w:rsidR="00733B93">
        <w:rPr>
          <w:rtl/>
        </w:rPr>
        <w:t>،</w:t>
      </w:r>
      <w:r w:rsidRPr="00C348DC">
        <w:rPr>
          <w:rtl/>
        </w:rPr>
        <w:t xml:space="preserve"> فإنّه مناسب لختام سورة الواقعة من الأمر به</w:t>
      </w:r>
      <w:r w:rsidR="00733B93">
        <w:rPr>
          <w:rtl/>
        </w:rPr>
        <w:t>.</w:t>
      </w:r>
    </w:p>
    <w:p w:rsidR="00860ABA" w:rsidRPr="00C348DC"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البرهان</w:t>
      </w:r>
      <w:r w:rsidR="00733B93">
        <w:rPr>
          <w:rtl/>
        </w:rPr>
        <w:t>:</w:t>
      </w:r>
      <w:r w:rsidRPr="001E74B8">
        <w:rPr>
          <w:rtl/>
        </w:rPr>
        <w:t xml:space="preserve"> ج1 ص37</w:t>
      </w:r>
      <w:r w:rsidR="00733B93">
        <w:rPr>
          <w:rtl/>
        </w:rPr>
        <w:t>،</w:t>
      </w:r>
      <w:r w:rsidRPr="001E74B8">
        <w:rPr>
          <w:rtl/>
        </w:rPr>
        <w:t xml:space="preserve"> والإتقان</w:t>
      </w:r>
      <w:r w:rsidR="00733B93">
        <w:rPr>
          <w:rtl/>
        </w:rPr>
        <w:t>:</w:t>
      </w:r>
      <w:r w:rsidRPr="001E74B8">
        <w:rPr>
          <w:rtl/>
        </w:rPr>
        <w:t xml:space="preserve"> ج3 ص323 </w:t>
      </w:r>
      <w:r w:rsidR="00733B93">
        <w:rPr>
          <w:rtl/>
        </w:rPr>
        <w:t>(</w:t>
      </w:r>
      <w:r w:rsidRPr="001E74B8">
        <w:rPr>
          <w:rtl/>
        </w:rPr>
        <w:t>ط2</w:t>
      </w:r>
      <w:r w:rsidR="00733B93">
        <w:rPr>
          <w:rtl/>
        </w:rPr>
        <w:t>)،</w:t>
      </w:r>
      <w:r w:rsidRPr="001E74B8">
        <w:rPr>
          <w:rtl/>
        </w:rPr>
        <w:t xml:space="preserve"> ونظم الدرر للبقاعي</w:t>
      </w:r>
      <w:r w:rsidR="00733B93">
        <w:rPr>
          <w:rtl/>
        </w:rPr>
        <w:t>:</w:t>
      </w:r>
      <w:r w:rsidRPr="001E74B8">
        <w:rPr>
          <w:rtl/>
        </w:rPr>
        <w:t xml:space="preserve"> ج1 ص8</w:t>
      </w:r>
      <w:r w:rsidR="00733B93">
        <w:rPr>
          <w:rtl/>
        </w:rPr>
        <w:t>.</w:t>
      </w:r>
    </w:p>
    <w:p w:rsidR="00860ABA" w:rsidRPr="001E74B8" w:rsidRDefault="00860ABA" w:rsidP="001E74B8">
      <w:pPr>
        <w:pStyle w:val="libFootnote0"/>
        <w:rPr>
          <w:rtl/>
        </w:rPr>
      </w:pPr>
      <w:r w:rsidRPr="001E74B8">
        <w:rPr>
          <w:rtl/>
        </w:rPr>
        <w:t>(2) الزمر</w:t>
      </w:r>
      <w:r w:rsidR="00733B93">
        <w:rPr>
          <w:rtl/>
        </w:rPr>
        <w:t>:</w:t>
      </w:r>
      <w:r w:rsidRPr="001E74B8">
        <w:rPr>
          <w:rtl/>
        </w:rPr>
        <w:t xml:space="preserve"> 75</w:t>
      </w:r>
      <w:r w:rsidR="00733B93">
        <w:rPr>
          <w:rtl/>
        </w:rPr>
        <w:t>.</w:t>
      </w:r>
    </w:p>
    <w:p w:rsidR="00860ABA" w:rsidRPr="001E74B8" w:rsidRDefault="00860ABA" w:rsidP="001E74B8">
      <w:pPr>
        <w:pStyle w:val="libFootnote0"/>
        <w:rPr>
          <w:rtl/>
        </w:rPr>
      </w:pPr>
      <w:r w:rsidRPr="001E74B8">
        <w:rPr>
          <w:rtl/>
        </w:rPr>
        <w:t>(3) سبأ</w:t>
      </w:r>
      <w:r w:rsidR="00733B93">
        <w:rPr>
          <w:rtl/>
        </w:rPr>
        <w:t>:</w:t>
      </w:r>
      <w:r w:rsidRPr="001E74B8">
        <w:rPr>
          <w:rtl/>
        </w:rPr>
        <w:t xml:space="preserve"> 54</w:t>
      </w:r>
      <w:r w:rsidR="00733B93">
        <w:rPr>
          <w:rtl/>
        </w:rPr>
        <w:t>.</w:t>
      </w:r>
    </w:p>
    <w:p w:rsidR="00860ABA" w:rsidRPr="001E74B8" w:rsidRDefault="00860ABA" w:rsidP="001E74B8">
      <w:pPr>
        <w:pStyle w:val="libFootnote0"/>
        <w:rPr>
          <w:rtl/>
        </w:rPr>
      </w:pPr>
      <w:r w:rsidRPr="001E74B8">
        <w:rPr>
          <w:rtl/>
        </w:rPr>
        <w:t>(4) الأنعام</w:t>
      </w:r>
      <w:r w:rsidR="00733B93">
        <w:rPr>
          <w:rtl/>
        </w:rPr>
        <w:t>:</w:t>
      </w:r>
      <w:r w:rsidRPr="001E74B8">
        <w:rPr>
          <w:rtl/>
        </w:rPr>
        <w:t xml:space="preserve"> 45</w:t>
      </w:r>
      <w:r w:rsidR="00733B93">
        <w:rPr>
          <w:rtl/>
        </w:rPr>
        <w:t>.</w:t>
      </w:r>
    </w:p>
    <w:p w:rsidR="003637EC" w:rsidRDefault="000E1D55" w:rsidP="001E74B8">
      <w:pPr>
        <w:pStyle w:val="libNormal"/>
        <w:rPr>
          <w:rtl/>
        </w:rPr>
      </w:pPr>
      <w:r>
        <w:br w:type="page"/>
      </w:r>
    </w:p>
    <w:p w:rsidR="00860ABA" w:rsidRPr="00C348DC" w:rsidRDefault="00860ABA" w:rsidP="002E0C24">
      <w:pPr>
        <w:pStyle w:val="libNormal"/>
        <w:rPr>
          <w:rtl/>
        </w:rPr>
      </w:pPr>
      <w:r w:rsidRPr="001E74B8">
        <w:rPr>
          <w:rtl/>
        </w:rPr>
        <w:lastRenderedPageBreak/>
        <w:t>وكافتتاح سورة البقرة بقوله</w:t>
      </w:r>
      <w:r w:rsidR="00733B93">
        <w:rPr>
          <w:rtl/>
        </w:rPr>
        <w:t>:</w:t>
      </w:r>
      <w:r w:rsidRPr="001E74B8">
        <w:rPr>
          <w:rtl/>
        </w:rPr>
        <w:t xml:space="preserve"> </w:t>
      </w:r>
      <w:r w:rsidR="00733B93" w:rsidRPr="0086676F">
        <w:rPr>
          <w:rStyle w:val="libAlaemChar"/>
          <w:rtl/>
        </w:rPr>
        <w:t>(</w:t>
      </w:r>
      <w:r w:rsidRPr="001E74B8">
        <w:rPr>
          <w:rStyle w:val="libAieChar"/>
          <w:rFonts w:hint="cs"/>
          <w:rtl/>
        </w:rPr>
        <w:t>ذَلِكَ الْكِتَابُ لا رَيْبَ فِيهِ</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إشارة إلى قوله</w:t>
      </w:r>
      <w:r w:rsidR="00733B93">
        <w:rPr>
          <w:rtl/>
        </w:rPr>
        <w:t>:</w:t>
      </w:r>
      <w:r w:rsidRPr="001E74B8">
        <w:rPr>
          <w:rtl/>
        </w:rPr>
        <w:t xml:space="preserve"> </w:t>
      </w:r>
      <w:r w:rsidR="00733B93" w:rsidRPr="0086676F">
        <w:rPr>
          <w:rStyle w:val="libAlaemChar"/>
          <w:rtl/>
        </w:rPr>
        <w:t>(</w:t>
      </w:r>
      <w:r w:rsidRPr="001E74B8">
        <w:rPr>
          <w:rStyle w:val="libAieChar"/>
          <w:rFonts w:hint="cs"/>
          <w:rtl/>
        </w:rPr>
        <w:t>اهْدِنَا الصِّرَاطَ الْمُسْتَقِيمَ</w:t>
      </w:r>
      <w:r w:rsidR="00733B93" w:rsidRPr="0086676F">
        <w:rPr>
          <w:rStyle w:val="libAlaemChar"/>
          <w:rFonts w:hint="cs"/>
          <w:rtl/>
        </w:rPr>
        <w:t>)</w:t>
      </w:r>
      <w:r w:rsidRPr="00CF20AA">
        <w:rPr>
          <w:rtl/>
        </w:rPr>
        <w:t xml:space="preserve"> </w:t>
      </w:r>
      <w:r w:rsidRPr="001E74B8">
        <w:rPr>
          <w:rStyle w:val="libFootnotenumChar"/>
          <w:rtl/>
        </w:rPr>
        <w:t>(2)</w:t>
      </w:r>
      <w:r w:rsidRPr="001E74B8">
        <w:rPr>
          <w:rtl/>
        </w:rPr>
        <w:t xml:space="preserve"> في سورة الحمد</w:t>
      </w:r>
      <w:r w:rsidR="00733B93">
        <w:rPr>
          <w:rtl/>
        </w:rPr>
        <w:t>،</w:t>
      </w:r>
      <w:r w:rsidRPr="001E74B8">
        <w:rPr>
          <w:rtl/>
        </w:rPr>
        <w:t xml:space="preserve"> كأنّهم لمّا سألوا الهداية</w:t>
      </w:r>
      <w:r w:rsidR="00733B93">
        <w:rPr>
          <w:rtl/>
        </w:rPr>
        <w:t>،</w:t>
      </w:r>
      <w:r w:rsidRPr="001E74B8">
        <w:rPr>
          <w:rtl/>
        </w:rPr>
        <w:t xml:space="preserve"> قيل لهم</w:t>
      </w:r>
      <w:r w:rsidR="00733B93">
        <w:rPr>
          <w:rtl/>
        </w:rPr>
        <w:t>:</w:t>
      </w:r>
      <w:r w:rsidRPr="001E74B8">
        <w:rPr>
          <w:rtl/>
        </w:rPr>
        <w:t xml:space="preserve"> ذلك هو الكتاب</w:t>
      </w:r>
      <w:r w:rsidR="00733B93">
        <w:rPr>
          <w:rtl/>
        </w:rPr>
        <w:t>.</w:t>
      </w:r>
    </w:p>
    <w:p w:rsidR="00860ABA" w:rsidRPr="00C348DC" w:rsidRDefault="00860ABA" w:rsidP="002E0C24">
      <w:pPr>
        <w:pStyle w:val="libNormal"/>
        <w:rPr>
          <w:rtl/>
        </w:rPr>
      </w:pPr>
      <w:r w:rsidRPr="001E74B8">
        <w:rPr>
          <w:rtl/>
        </w:rPr>
        <w:t xml:space="preserve">وتأمّل ارتباط سورة </w:t>
      </w:r>
      <w:r w:rsidR="00733B93" w:rsidRPr="0086676F">
        <w:rPr>
          <w:rStyle w:val="libAlaemChar"/>
          <w:rtl/>
        </w:rPr>
        <w:t>(</w:t>
      </w:r>
      <w:r w:rsidRPr="001E74B8">
        <w:rPr>
          <w:rStyle w:val="libAieChar"/>
          <w:rtl/>
        </w:rPr>
        <w:t>لإيلافِ قُريش</w:t>
      </w:r>
      <w:r w:rsidR="00733B93" w:rsidRPr="0086676F">
        <w:rPr>
          <w:rStyle w:val="libAlaemChar"/>
          <w:rtl/>
        </w:rPr>
        <w:t>)</w:t>
      </w:r>
      <w:r w:rsidRPr="001E74B8">
        <w:rPr>
          <w:rtl/>
        </w:rPr>
        <w:t xml:space="preserve"> بسورة الفيل</w:t>
      </w:r>
      <w:r w:rsidR="00733B93">
        <w:rPr>
          <w:rtl/>
        </w:rPr>
        <w:t>،</w:t>
      </w:r>
      <w:r w:rsidRPr="001E74B8">
        <w:rPr>
          <w:rtl/>
        </w:rPr>
        <w:t xml:space="preserve"> حتى قال</w:t>
      </w:r>
      <w:r w:rsidR="00814EB7">
        <w:rPr>
          <w:rtl/>
        </w:rPr>
        <w:t xml:space="preserve"> </w:t>
      </w:r>
      <w:r w:rsidRPr="001E74B8">
        <w:rPr>
          <w:rtl/>
        </w:rPr>
        <w:t>الأخفش</w:t>
      </w:r>
      <w:r w:rsidR="00733B93">
        <w:rPr>
          <w:rtl/>
        </w:rPr>
        <w:t>:</w:t>
      </w:r>
      <w:r w:rsidRPr="001E74B8">
        <w:rPr>
          <w:rtl/>
        </w:rPr>
        <w:t xml:space="preserve"> اتّصالها بها من باب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فَالْتَقَطَهُ آلُ فِرْعَوْنَ لِيَكُونَ لَهُمْ عَدُوّاً وَحَزَناً</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C348DC" w:rsidRDefault="00860ABA" w:rsidP="002E0C24">
      <w:pPr>
        <w:pStyle w:val="libNormal"/>
        <w:rPr>
          <w:rtl/>
        </w:rPr>
      </w:pPr>
      <w:r w:rsidRPr="001E74B8">
        <w:rPr>
          <w:rtl/>
        </w:rPr>
        <w:t xml:space="preserve">ومن لطائف سورة الكوثر أنّها كالمقابلة للتي قبلها </w:t>
      </w:r>
      <w:r w:rsidR="00733B93">
        <w:rPr>
          <w:rtl/>
        </w:rPr>
        <w:t>(</w:t>
      </w:r>
      <w:r w:rsidRPr="001E74B8">
        <w:rPr>
          <w:rtl/>
        </w:rPr>
        <w:t>سورة الماعون</w:t>
      </w:r>
      <w:r w:rsidR="00733B93">
        <w:rPr>
          <w:rtl/>
        </w:rPr>
        <w:t>)؛</w:t>
      </w:r>
      <w:r w:rsidRPr="001E74B8">
        <w:rPr>
          <w:rtl/>
        </w:rPr>
        <w:t xml:space="preserve"> لأنّ السابقة قد وصف الله فيها المنافقَ بأُمور أربعة</w:t>
      </w:r>
      <w:r w:rsidR="00733B93">
        <w:rPr>
          <w:rtl/>
        </w:rPr>
        <w:t>:</w:t>
      </w:r>
      <w:r w:rsidRPr="001E74B8">
        <w:rPr>
          <w:rtl/>
        </w:rPr>
        <w:t xml:space="preserve"> البخل</w:t>
      </w:r>
      <w:r w:rsidR="00733B93">
        <w:rPr>
          <w:rtl/>
        </w:rPr>
        <w:t>،</w:t>
      </w:r>
      <w:r w:rsidRPr="001E74B8">
        <w:rPr>
          <w:rtl/>
        </w:rPr>
        <w:t xml:space="preserve"> وترك الصلاة</w:t>
      </w:r>
      <w:r w:rsidR="00733B93">
        <w:rPr>
          <w:rtl/>
        </w:rPr>
        <w:t>،</w:t>
      </w:r>
      <w:r w:rsidRPr="001E74B8">
        <w:rPr>
          <w:rtl/>
        </w:rPr>
        <w:t xml:space="preserve"> والرياء فيها</w:t>
      </w:r>
      <w:r w:rsidR="00733B93">
        <w:rPr>
          <w:rtl/>
        </w:rPr>
        <w:t>،</w:t>
      </w:r>
      <w:r w:rsidRPr="001E74B8">
        <w:rPr>
          <w:rtl/>
        </w:rPr>
        <w:t xml:space="preserve"> ومنع الزكاة</w:t>
      </w:r>
      <w:r w:rsidR="00733B93">
        <w:rPr>
          <w:rtl/>
        </w:rPr>
        <w:t>،</w:t>
      </w:r>
      <w:r w:rsidRPr="001E74B8">
        <w:rPr>
          <w:rtl/>
        </w:rPr>
        <w:t xml:space="preserve"> فذكر هنا في مقابلة البخل</w:t>
      </w:r>
      <w:r w:rsidR="00733B93">
        <w:rPr>
          <w:rtl/>
        </w:rPr>
        <w:t>:</w:t>
      </w:r>
      <w:r w:rsidRPr="001E74B8">
        <w:rPr>
          <w:rtl/>
        </w:rPr>
        <w:t xml:space="preserve"> </w:t>
      </w:r>
      <w:r w:rsidR="00733B93">
        <w:rPr>
          <w:rStyle w:val="libBold2Char"/>
          <w:rtl/>
        </w:rPr>
        <w:t>(</w:t>
      </w:r>
      <w:r w:rsidRPr="001E74B8">
        <w:rPr>
          <w:rStyle w:val="libBold2Char"/>
          <w:rtl/>
        </w:rPr>
        <w:t>الكوثر</w:t>
      </w:r>
      <w:r w:rsidR="00733B93">
        <w:rPr>
          <w:rStyle w:val="libBold2Char"/>
          <w:rtl/>
        </w:rPr>
        <w:t>)</w:t>
      </w:r>
      <w:r w:rsidR="00733B93">
        <w:rPr>
          <w:rtl/>
        </w:rPr>
        <w:t>،</w:t>
      </w:r>
      <w:r w:rsidRPr="001E74B8">
        <w:rPr>
          <w:rtl/>
        </w:rPr>
        <w:t xml:space="preserve"> وفي مقابلة ترك الصلاة </w:t>
      </w:r>
      <w:r w:rsidR="00733B93">
        <w:rPr>
          <w:rStyle w:val="libBold2Char"/>
          <w:rtl/>
        </w:rPr>
        <w:t>(</w:t>
      </w:r>
      <w:r w:rsidRPr="001E74B8">
        <w:rPr>
          <w:rStyle w:val="libBold2Char"/>
          <w:rtl/>
        </w:rPr>
        <w:t>فصلّ</w:t>
      </w:r>
      <w:r w:rsidR="00733B93">
        <w:rPr>
          <w:rStyle w:val="libBold2Char"/>
          <w:rtl/>
        </w:rPr>
        <w:t>)</w:t>
      </w:r>
      <w:r w:rsidR="00733B93">
        <w:rPr>
          <w:rtl/>
        </w:rPr>
        <w:t>،</w:t>
      </w:r>
      <w:r w:rsidRPr="001E74B8">
        <w:rPr>
          <w:rtl/>
        </w:rPr>
        <w:t xml:space="preserve"> وفي مقابلة الرياء </w:t>
      </w:r>
      <w:r w:rsidR="00733B93">
        <w:rPr>
          <w:rStyle w:val="libBold2Char"/>
          <w:rtl/>
        </w:rPr>
        <w:t>(</w:t>
      </w:r>
      <w:r w:rsidRPr="001E74B8">
        <w:rPr>
          <w:rStyle w:val="libBold2Char"/>
          <w:rtl/>
        </w:rPr>
        <w:t>لربّك</w:t>
      </w:r>
      <w:r w:rsidR="00733B93">
        <w:rPr>
          <w:rStyle w:val="libBold2Char"/>
          <w:rtl/>
        </w:rPr>
        <w:t>)</w:t>
      </w:r>
      <w:r w:rsidRPr="001E74B8">
        <w:rPr>
          <w:rtl/>
        </w:rPr>
        <w:t xml:space="preserve"> وفي مقابلة منع الماعون </w:t>
      </w:r>
      <w:r w:rsidR="00733B93">
        <w:rPr>
          <w:rStyle w:val="libBold2Char"/>
          <w:rtl/>
        </w:rPr>
        <w:t>(</w:t>
      </w:r>
      <w:r w:rsidRPr="001E74B8">
        <w:rPr>
          <w:rStyle w:val="libBold2Char"/>
          <w:rtl/>
        </w:rPr>
        <w:t>وانحر</w:t>
      </w:r>
      <w:r w:rsidR="00733B93">
        <w:rPr>
          <w:rStyle w:val="libBold2Char"/>
          <w:rtl/>
        </w:rPr>
        <w:t>)</w:t>
      </w:r>
      <w:r w:rsidR="00733B93">
        <w:rPr>
          <w:rtl/>
        </w:rPr>
        <w:t>،</w:t>
      </w:r>
      <w:r w:rsidRPr="001E74B8">
        <w:rPr>
          <w:rtl/>
        </w:rPr>
        <w:t xml:space="preserve"> فاعتبر هذه المناسبة العجيبة.</w:t>
      </w:r>
    </w:p>
    <w:p w:rsidR="00860ABA" w:rsidRPr="00C348DC" w:rsidRDefault="00860ABA" w:rsidP="002E0C24">
      <w:pPr>
        <w:pStyle w:val="libNormal"/>
        <w:rPr>
          <w:rtl/>
        </w:rPr>
      </w:pPr>
      <w:r w:rsidRPr="001E74B8">
        <w:rPr>
          <w:rtl/>
        </w:rPr>
        <w:t>وكذلك مناسبة فاتحة سورة الإسراء بالتسبيح</w:t>
      </w:r>
      <w:r w:rsidR="00733B93">
        <w:rPr>
          <w:rtl/>
        </w:rPr>
        <w:t>،</w:t>
      </w:r>
      <w:r w:rsidRPr="001E74B8">
        <w:rPr>
          <w:rtl/>
        </w:rPr>
        <w:t xml:space="preserve"> وسورة الكهف قبلها بالتحميد</w:t>
      </w:r>
      <w:r w:rsidR="00733B93">
        <w:rPr>
          <w:rtl/>
        </w:rPr>
        <w:t>؛</w:t>
      </w:r>
      <w:r w:rsidRPr="001E74B8">
        <w:rPr>
          <w:rtl/>
        </w:rPr>
        <w:t xml:space="preserve"> لأنّ التسبيح حيث جاء مقدّم على التحميد</w:t>
      </w:r>
      <w:r w:rsidR="00733B93">
        <w:rPr>
          <w:rtl/>
        </w:rPr>
        <w:t>،</w:t>
      </w:r>
      <w:r w:rsidRPr="001E74B8">
        <w:rPr>
          <w:rtl/>
        </w:rPr>
        <w:t xml:space="preserve"> يقال</w:t>
      </w:r>
      <w:r w:rsidR="00733B93">
        <w:rPr>
          <w:rtl/>
        </w:rPr>
        <w:t>:</w:t>
      </w:r>
      <w:r w:rsidRPr="001E74B8">
        <w:rPr>
          <w:rtl/>
        </w:rPr>
        <w:t xml:space="preserve"> سبحان الله والحمد لله</w:t>
      </w:r>
      <w:r w:rsidRPr="00CF20AA">
        <w:rPr>
          <w:rtl/>
        </w:rPr>
        <w:t xml:space="preserve"> </w:t>
      </w:r>
      <w:r w:rsidRPr="001E74B8">
        <w:rPr>
          <w:rStyle w:val="libFootnotenumChar"/>
          <w:rtl/>
        </w:rPr>
        <w:t>(4)</w:t>
      </w:r>
      <w:r w:rsidR="00733B93">
        <w:rPr>
          <w:rtl/>
        </w:rPr>
        <w:t>.</w:t>
      </w:r>
    </w:p>
    <w:p w:rsidR="00860ABA" w:rsidRPr="00C348DC" w:rsidRDefault="00860ABA" w:rsidP="001E74B8">
      <w:pPr>
        <w:pStyle w:val="libNormal"/>
        <w:rPr>
          <w:rtl/>
        </w:rPr>
      </w:pPr>
      <w:r w:rsidRPr="00C348DC">
        <w:rPr>
          <w:rtl/>
        </w:rPr>
        <w:t>هذا كلامه المتكلّف فيه تكلّفاً ظاهراً</w:t>
      </w:r>
      <w:r w:rsidR="00733B93">
        <w:rPr>
          <w:rtl/>
        </w:rPr>
        <w:t>،</w:t>
      </w:r>
      <w:r w:rsidRPr="00C348DC">
        <w:rPr>
          <w:rtl/>
        </w:rPr>
        <w:t xml:space="preserve"> ومع ذلك فهو من خير ما قيل في هذا الشأن</w:t>
      </w:r>
      <w:r w:rsidR="00733B93">
        <w:rPr>
          <w:rtl/>
        </w:rPr>
        <w:t>،</w:t>
      </w:r>
      <w:r w:rsidRPr="00C348DC">
        <w:rPr>
          <w:rtl/>
        </w:rPr>
        <w:t xml:space="preserve"> أمّا مَن تأخّر عنه كجلال الدين السيوطي وزميله برهان الدين البقاعي وأضرابهما فقد زادوا تمحّلاً في تكلّف وأتوا بغرائب الكلام</w:t>
      </w:r>
      <w:r w:rsidR="00733B93">
        <w:rPr>
          <w:rtl/>
        </w:rPr>
        <w:t>.</w:t>
      </w:r>
    </w:p>
    <w:p w:rsidR="000E1D55" w:rsidRDefault="00860ABA" w:rsidP="001E74B8">
      <w:pPr>
        <w:pStyle w:val="libNormal"/>
        <w:rPr>
          <w:rtl/>
        </w:rPr>
      </w:pPr>
      <w:r w:rsidRPr="00C348DC">
        <w:rPr>
          <w:rtl/>
        </w:rPr>
        <w:t xml:space="preserve">هذا جلال الدين السيوطي </w:t>
      </w:r>
      <w:r w:rsidR="00733B93">
        <w:rPr>
          <w:rtl/>
        </w:rPr>
        <w:t>(</w:t>
      </w:r>
      <w:r w:rsidRPr="00C348DC">
        <w:rPr>
          <w:rtl/>
        </w:rPr>
        <w:t>849</w:t>
      </w:r>
      <w:r w:rsidR="001E74B8">
        <w:rPr>
          <w:rtl/>
        </w:rPr>
        <w:t xml:space="preserve"> - </w:t>
      </w:r>
      <w:r w:rsidRPr="00C348DC">
        <w:rPr>
          <w:rtl/>
        </w:rPr>
        <w:t>911</w:t>
      </w:r>
      <w:r w:rsidR="00733B93">
        <w:rPr>
          <w:rtl/>
        </w:rPr>
        <w:t>)</w:t>
      </w:r>
      <w:r w:rsidRPr="00C348DC">
        <w:rPr>
          <w:rtl/>
        </w:rPr>
        <w:t xml:space="preserve"> مع سعة باعه وكثرة اطّلاعه نراه قد هبط في في هذا الاختيار إلى حدّ بعيد</w:t>
      </w:r>
      <w:r w:rsidR="00733B93">
        <w:rPr>
          <w:rtl/>
        </w:rPr>
        <w:t>،</w:t>
      </w:r>
      <w:r w:rsidRPr="00C348DC">
        <w:rPr>
          <w:rtl/>
        </w:rPr>
        <w:t xml:space="preserve"> يختار أولاً فيما زعم ما قاله البيهقي</w:t>
      </w:r>
      <w:r w:rsidR="00733B93">
        <w:rPr>
          <w:rtl/>
        </w:rPr>
        <w:t>:</w:t>
      </w:r>
      <w:r w:rsidRPr="00C348DC">
        <w:rPr>
          <w:rtl/>
        </w:rPr>
        <w:t xml:space="preserve"> إنّ ترتيب كل السور توقيفي وقع بأمر من الرسول </w:t>
      </w:r>
      <w:r w:rsidR="00733B93">
        <w:rPr>
          <w:rtl/>
        </w:rPr>
        <w:t>(</w:t>
      </w:r>
      <w:r w:rsidRPr="00C348DC">
        <w:rPr>
          <w:rtl/>
        </w:rPr>
        <w:t>صلّى الله عليه وآله</w:t>
      </w:r>
      <w:r w:rsidR="00733B93">
        <w:rPr>
          <w:rtl/>
        </w:rPr>
        <w:t>)</w:t>
      </w:r>
      <w:r w:rsidRPr="00C348DC">
        <w:rPr>
          <w:rtl/>
        </w:rPr>
        <w:t xml:space="preserve"> سوى سورتي الأنفال والتوبة</w:t>
      </w:r>
      <w:r w:rsidR="00733B93">
        <w:rPr>
          <w:rtl/>
        </w:rPr>
        <w:t>،</w:t>
      </w:r>
      <w:r w:rsidRPr="00C348DC">
        <w:rPr>
          <w:rtl/>
        </w:rPr>
        <w:t xml:space="preserve"> فإنّ ترتيبهما</w:t>
      </w:r>
      <w:r w:rsidR="001E74B8">
        <w:rPr>
          <w:rtl/>
        </w:rPr>
        <w:t xml:space="preserve"> - </w:t>
      </w:r>
      <w:r w:rsidRPr="00C348DC">
        <w:rPr>
          <w:rtl/>
        </w:rPr>
        <w:t>حسبما زعم</w:t>
      </w:r>
      <w:r w:rsidR="001E74B8">
        <w:rPr>
          <w:rtl/>
        </w:rPr>
        <w:t xml:space="preserve"> - </w:t>
      </w:r>
      <w:r w:rsidRPr="00C348DC">
        <w:rPr>
          <w:rtl/>
        </w:rPr>
        <w:t>من صنع عثمان بن عفان</w:t>
      </w:r>
      <w:r w:rsidR="00733B93">
        <w:rPr>
          <w:rtl/>
        </w:rPr>
        <w:t>،</w:t>
      </w:r>
      <w:r w:rsidRPr="00C348DC">
        <w:rPr>
          <w:rtl/>
        </w:rPr>
        <w:t xml:space="preserve"> قال</w:t>
      </w:r>
      <w:r w:rsidR="00733B93">
        <w:rPr>
          <w:rtl/>
        </w:rPr>
        <w:t>:</w:t>
      </w:r>
      <w:r w:rsidRPr="00C348DC">
        <w:rPr>
          <w:rtl/>
        </w:rPr>
        <w:t xml:space="preserve"> وقد استقرّ التوقيف في العرضة الأخيرة</w:t>
      </w:r>
      <w:r w:rsidR="001E74B8">
        <w:rPr>
          <w:rtl/>
        </w:rPr>
        <w:t xml:space="preserve"> - </w:t>
      </w:r>
      <w:r w:rsidRPr="00C348DC">
        <w:rPr>
          <w:rtl/>
        </w:rPr>
        <w:t>التي عرض القرآن فيها على رسول الله</w:t>
      </w:r>
      <w:r w:rsidR="001E74B8">
        <w:rPr>
          <w:rtl/>
        </w:rPr>
        <w:t xml:space="preserve"> - </w:t>
      </w:r>
      <w:r w:rsidRPr="00C348DC">
        <w:rPr>
          <w:rtl/>
        </w:rPr>
        <w:t>على القراءات العثمانية</w:t>
      </w:r>
      <w:r w:rsidR="00733B93">
        <w:rPr>
          <w:rtl/>
        </w:rPr>
        <w:t>!</w:t>
      </w:r>
    </w:p>
    <w:p w:rsidR="00860ABA" w:rsidRPr="00C348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w:t>
      </w:r>
      <w:r w:rsidR="00733B93">
        <w:rPr>
          <w:rtl/>
        </w:rPr>
        <w:t>.</w:t>
      </w:r>
    </w:p>
    <w:p w:rsidR="00860ABA" w:rsidRPr="001E74B8" w:rsidRDefault="00860ABA" w:rsidP="001E74B8">
      <w:pPr>
        <w:pStyle w:val="libFootnote0"/>
        <w:rPr>
          <w:rtl/>
        </w:rPr>
      </w:pPr>
      <w:r w:rsidRPr="001E74B8">
        <w:rPr>
          <w:rtl/>
        </w:rPr>
        <w:t>(2) الفاتحة</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(3) القصص</w:t>
      </w:r>
      <w:r w:rsidR="00733B93">
        <w:rPr>
          <w:rtl/>
        </w:rPr>
        <w:t>:</w:t>
      </w:r>
      <w:r w:rsidRPr="001E74B8">
        <w:rPr>
          <w:rtl/>
        </w:rPr>
        <w:t xml:space="preserve"> 8</w:t>
      </w:r>
      <w:r w:rsidR="00733B93">
        <w:rPr>
          <w:rtl/>
        </w:rPr>
        <w:t>.</w:t>
      </w:r>
    </w:p>
    <w:p w:rsidR="00860ABA" w:rsidRPr="001E74B8" w:rsidRDefault="00860ABA" w:rsidP="001E74B8">
      <w:pPr>
        <w:pStyle w:val="libFootnote0"/>
        <w:rPr>
          <w:rtl/>
        </w:rPr>
      </w:pPr>
      <w:r w:rsidRPr="001E74B8">
        <w:rPr>
          <w:rtl/>
        </w:rPr>
        <w:t>(4) البرهان</w:t>
      </w:r>
      <w:r w:rsidR="00733B93">
        <w:rPr>
          <w:rtl/>
        </w:rPr>
        <w:t>:</w:t>
      </w:r>
      <w:r w:rsidRPr="001E74B8">
        <w:rPr>
          <w:rtl/>
        </w:rPr>
        <w:t xml:space="preserve"> ج1 ص38</w:t>
      </w:r>
      <w:r w:rsidR="001E74B8" w:rsidRPr="001E74B8">
        <w:rPr>
          <w:rtl/>
        </w:rPr>
        <w:t xml:space="preserve"> - </w:t>
      </w:r>
      <w:r w:rsidRPr="001E74B8">
        <w:rPr>
          <w:rtl/>
        </w:rPr>
        <w:t>39</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C348DC">
        <w:rPr>
          <w:rtl/>
        </w:rPr>
        <w:lastRenderedPageBreak/>
        <w:t>ثمّ يعتمد ما ذكره بعضهم</w:t>
      </w:r>
      <w:r w:rsidR="00733B93">
        <w:rPr>
          <w:rtl/>
        </w:rPr>
        <w:t>:</w:t>
      </w:r>
      <w:r w:rsidRPr="00C348DC">
        <w:rPr>
          <w:rtl/>
        </w:rPr>
        <w:t xml:space="preserve"> أنّ لترتيب وضع السور في المصحف أسراراً دقيقة وأسباباً حكيمة تطّلع على أنّه توقيفي صادر من حكيم</w:t>
      </w:r>
      <w:r w:rsidR="00733B93">
        <w:rPr>
          <w:rtl/>
        </w:rPr>
        <w:t>:</w:t>
      </w:r>
    </w:p>
    <w:p w:rsidR="00860ABA" w:rsidRPr="00C348DC" w:rsidRDefault="00860ABA" w:rsidP="002E0C24">
      <w:pPr>
        <w:pStyle w:val="libNormal"/>
        <w:rPr>
          <w:rtl/>
        </w:rPr>
      </w:pPr>
      <w:r w:rsidRPr="001E74B8">
        <w:rPr>
          <w:rStyle w:val="libBold2Char"/>
          <w:rtl/>
        </w:rPr>
        <w:t>الأوّل</w:t>
      </w:r>
      <w:r w:rsidR="00733B93">
        <w:rPr>
          <w:rStyle w:val="libBold2Char"/>
          <w:rtl/>
        </w:rPr>
        <w:t>:</w:t>
      </w:r>
      <w:r w:rsidRPr="001E74B8">
        <w:rPr>
          <w:rtl/>
        </w:rPr>
        <w:t xml:space="preserve"> بحسب الحروف المقطّعة في أوائلها</w:t>
      </w:r>
      <w:r w:rsidR="00733B93">
        <w:rPr>
          <w:rtl/>
        </w:rPr>
        <w:t>،</w:t>
      </w:r>
      <w:r w:rsidRPr="001E74B8">
        <w:rPr>
          <w:rtl/>
        </w:rPr>
        <w:t xml:space="preserve"> كما في توالي السور الحواميم السبع</w:t>
      </w:r>
      <w:r w:rsidR="00733B93">
        <w:rPr>
          <w:rtl/>
        </w:rPr>
        <w:t>:</w:t>
      </w:r>
      <w:r w:rsidRPr="001E74B8">
        <w:rPr>
          <w:rtl/>
        </w:rPr>
        <w:t xml:space="preserve"> </w:t>
      </w:r>
      <w:r w:rsidR="00733B93">
        <w:rPr>
          <w:rStyle w:val="libBold2Char"/>
          <w:rtl/>
        </w:rPr>
        <w:t>(</w:t>
      </w:r>
      <w:r w:rsidRPr="001E74B8">
        <w:rPr>
          <w:rStyle w:val="libBold2Char"/>
          <w:rtl/>
        </w:rPr>
        <w:t>حم المؤمن</w:t>
      </w:r>
      <w:r w:rsidR="00733B93">
        <w:rPr>
          <w:rStyle w:val="libBold2Char"/>
          <w:rtl/>
        </w:rPr>
        <w:t>،</w:t>
      </w:r>
      <w:r w:rsidRPr="001E74B8">
        <w:rPr>
          <w:rStyle w:val="libBold2Char"/>
          <w:rtl/>
        </w:rPr>
        <w:t xml:space="preserve"> حم السجدة</w:t>
      </w:r>
      <w:r w:rsidR="00733B93">
        <w:rPr>
          <w:rStyle w:val="libBold2Char"/>
          <w:rtl/>
        </w:rPr>
        <w:t>،</w:t>
      </w:r>
      <w:r w:rsidRPr="001E74B8">
        <w:rPr>
          <w:rStyle w:val="libBold2Char"/>
          <w:rtl/>
        </w:rPr>
        <w:t xml:space="preserve"> حم الشورى</w:t>
      </w:r>
      <w:r w:rsidR="00733B93">
        <w:rPr>
          <w:rStyle w:val="libBold2Char"/>
          <w:rtl/>
        </w:rPr>
        <w:t>،</w:t>
      </w:r>
      <w:r w:rsidRPr="001E74B8">
        <w:rPr>
          <w:rStyle w:val="libBold2Char"/>
          <w:rtl/>
        </w:rPr>
        <w:t xml:space="preserve"> حم الزخرف</w:t>
      </w:r>
      <w:r w:rsidR="00733B93">
        <w:rPr>
          <w:rStyle w:val="libBold2Char"/>
          <w:rtl/>
        </w:rPr>
        <w:t>،</w:t>
      </w:r>
      <w:r w:rsidRPr="001E74B8">
        <w:rPr>
          <w:rStyle w:val="libBold2Char"/>
          <w:rtl/>
        </w:rPr>
        <w:t xml:space="preserve"> حم الدخان</w:t>
      </w:r>
      <w:r w:rsidR="00733B93">
        <w:rPr>
          <w:rStyle w:val="libBold2Char"/>
          <w:rtl/>
        </w:rPr>
        <w:t>،</w:t>
      </w:r>
      <w:r w:rsidRPr="001E74B8">
        <w:rPr>
          <w:rStyle w:val="libBold2Char"/>
          <w:rtl/>
        </w:rPr>
        <w:t xml:space="preserve"> حم الجاثية</w:t>
      </w:r>
      <w:r w:rsidR="00733B93">
        <w:rPr>
          <w:rStyle w:val="libBold2Char"/>
          <w:rtl/>
        </w:rPr>
        <w:t>،</w:t>
      </w:r>
      <w:r w:rsidRPr="001E74B8">
        <w:rPr>
          <w:rStyle w:val="libBold2Char"/>
          <w:rtl/>
        </w:rPr>
        <w:t xml:space="preserve"> حم الأحقاف</w:t>
      </w:r>
      <w:r w:rsidR="00733B93">
        <w:rPr>
          <w:rStyle w:val="libBold2Char"/>
          <w:rtl/>
        </w:rPr>
        <w:t>)</w:t>
      </w:r>
      <w:r w:rsidR="00733B93">
        <w:rPr>
          <w:rtl/>
        </w:rPr>
        <w:t>.</w:t>
      </w:r>
      <w:r w:rsidRPr="001E74B8">
        <w:rPr>
          <w:rtl/>
        </w:rPr>
        <w:t xml:space="preserve"> وتوالي المبدوّات بـ </w:t>
      </w:r>
      <w:r w:rsidR="00733B93">
        <w:rPr>
          <w:rtl/>
        </w:rPr>
        <w:t>(</w:t>
      </w:r>
      <w:r w:rsidRPr="001E74B8">
        <w:rPr>
          <w:rtl/>
        </w:rPr>
        <w:t>الر</w:t>
      </w:r>
      <w:r w:rsidR="00733B93">
        <w:rPr>
          <w:rtl/>
        </w:rPr>
        <w:t>)</w:t>
      </w:r>
      <w:r w:rsidRPr="001E74B8">
        <w:rPr>
          <w:rtl/>
        </w:rPr>
        <w:t xml:space="preserve"> وهي ستّ سور</w:t>
      </w:r>
      <w:r w:rsidR="00733B93">
        <w:rPr>
          <w:rtl/>
        </w:rPr>
        <w:t>:</w:t>
      </w:r>
      <w:r w:rsidRPr="001E74B8">
        <w:rPr>
          <w:rtl/>
        </w:rPr>
        <w:t xml:space="preserve"> </w:t>
      </w:r>
      <w:r w:rsidR="00733B93">
        <w:rPr>
          <w:rStyle w:val="libBold2Char"/>
          <w:rtl/>
        </w:rPr>
        <w:t>(</w:t>
      </w:r>
      <w:r w:rsidRPr="001E74B8">
        <w:rPr>
          <w:rStyle w:val="libBold2Char"/>
          <w:rtl/>
        </w:rPr>
        <w:t>الر يونس</w:t>
      </w:r>
      <w:r w:rsidR="00733B93">
        <w:rPr>
          <w:rStyle w:val="libBold2Char"/>
          <w:rtl/>
        </w:rPr>
        <w:t>،</w:t>
      </w:r>
      <w:r w:rsidRPr="001E74B8">
        <w:rPr>
          <w:rStyle w:val="libBold2Char"/>
          <w:rtl/>
        </w:rPr>
        <w:t xml:space="preserve"> الر هود</w:t>
      </w:r>
      <w:r w:rsidR="00733B93">
        <w:rPr>
          <w:rStyle w:val="libBold2Char"/>
          <w:rtl/>
        </w:rPr>
        <w:t>،</w:t>
      </w:r>
      <w:r w:rsidRPr="001E74B8">
        <w:rPr>
          <w:rStyle w:val="libBold2Char"/>
          <w:rtl/>
        </w:rPr>
        <w:t xml:space="preserve"> الر يوسف</w:t>
      </w:r>
      <w:r w:rsidR="00733B93">
        <w:rPr>
          <w:rStyle w:val="libBold2Char"/>
          <w:rtl/>
        </w:rPr>
        <w:t>،</w:t>
      </w:r>
      <w:r w:rsidRPr="001E74B8">
        <w:rPr>
          <w:rStyle w:val="libBold2Char"/>
          <w:rtl/>
        </w:rPr>
        <w:t xml:space="preserve"> الر الرعد</w:t>
      </w:r>
      <w:r w:rsidR="00733B93">
        <w:rPr>
          <w:rStyle w:val="libBold2Char"/>
          <w:rtl/>
        </w:rPr>
        <w:t>،</w:t>
      </w:r>
      <w:r w:rsidRPr="001E74B8">
        <w:rPr>
          <w:rStyle w:val="libBold2Char"/>
          <w:rtl/>
        </w:rPr>
        <w:t xml:space="preserve"> الر إبراهيم</w:t>
      </w:r>
      <w:r w:rsidR="00733B93">
        <w:rPr>
          <w:rStyle w:val="libBold2Char"/>
          <w:rtl/>
        </w:rPr>
        <w:t>،</w:t>
      </w:r>
      <w:r w:rsidRPr="001E74B8">
        <w:rPr>
          <w:rStyle w:val="libBold2Char"/>
          <w:rtl/>
        </w:rPr>
        <w:t xml:space="preserve"> الر الحجر</w:t>
      </w:r>
      <w:r w:rsidR="00733B93">
        <w:rPr>
          <w:rStyle w:val="libBold2Char"/>
          <w:rtl/>
        </w:rPr>
        <w:t>)</w:t>
      </w:r>
      <w:r w:rsidR="00733B93">
        <w:rPr>
          <w:rtl/>
        </w:rPr>
        <w:t>.</w:t>
      </w:r>
    </w:p>
    <w:p w:rsidR="00860ABA" w:rsidRPr="00C348DC" w:rsidRDefault="00860ABA" w:rsidP="002E0C24">
      <w:pPr>
        <w:pStyle w:val="libNormal"/>
        <w:rPr>
          <w:rtl/>
        </w:rPr>
      </w:pPr>
      <w:r w:rsidRPr="001E74B8">
        <w:rPr>
          <w:rStyle w:val="libBold2Char"/>
          <w:rtl/>
        </w:rPr>
        <w:t>الثاني</w:t>
      </w:r>
      <w:r w:rsidR="00733B93">
        <w:rPr>
          <w:rStyle w:val="libBold2Char"/>
          <w:rtl/>
        </w:rPr>
        <w:t>:</w:t>
      </w:r>
      <w:r w:rsidRPr="001E74B8">
        <w:rPr>
          <w:rtl/>
        </w:rPr>
        <w:t xml:space="preserve"> لموافقة آخر السورة لأَوّل ما بعدها</w:t>
      </w:r>
      <w:r w:rsidR="00733B93">
        <w:rPr>
          <w:rtl/>
        </w:rPr>
        <w:t>،</w:t>
      </w:r>
      <w:r w:rsidRPr="001E74B8">
        <w:rPr>
          <w:rtl/>
        </w:rPr>
        <w:t xml:space="preserve"> كآخر الحمد في المعنى مع أَوّل البقرة</w:t>
      </w:r>
      <w:r w:rsidR="00733B93">
        <w:rPr>
          <w:rtl/>
        </w:rPr>
        <w:t>.</w:t>
      </w:r>
    </w:p>
    <w:p w:rsidR="00860ABA" w:rsidRPr="00C348DC" w:rsidRDefault="00860ABA" w:rsidP="002E0C24">
      <w:pPr>
        <w:pStyle w:val="libNormal"/>
        <w:rPr>
          <w:rtl/>
        </w:rPr>
      </w:pPr>
      <w:r w:rsidRPr="001E74B8">
        <w:rPr>
          <w:rStyle w:val="libBold2Char"/>
          <w:rtl/>
        </w:rPr>
        <w:t>الثالث</w:t>
      </w:r>
      <w:r w:rsidR="00733B93">
        <w:rPr>
          <w:rStyle w:val="libBold2Char"/>
          <w:rtl/>
        </w:rPr>
        <w:t>:</w:t>
      </w:r>
      <w:r w:rsidRPr="001E74B8">
        <w:rPr>
          <w:rtl/>
        </w:rPr>
        <w:t xml:space="preserve"> الوزن في اللفظة</w:t>
      </w:r>
      <w:r w:rsidR="00733B93">
        <w:rPr>
          <w:rtl/>
        </w:rPr>
        <w:t>،</w:t>
      </w:r>
      <w:r w:rsidRPr="001E74B8">
        <w:rPr>
          <w:rtl/>
        </w:rPr>
        <w:t xml:space="preserve"> كآخر سورة </w:t>
      </w:r>
      <w:r w:rsidR="00733B93">
        <w:rPr>
          <w:rtl/>
        </w:rPr>
        <w:t>(</w:t>
      </w:r>
      <w:r w:rsidRPr="001E74B8">
        <w:rPr>
          <w:rtl/>
        </w:rPr>
        <w:t>تبّت</w:t>
      </w:r>
      <w:r w:rsidR="00733B93">
        <w:rPr>
          <w:rtl/>
        </w:rPr>
        <w:t>)</w:t>
      </w:r>
      <w:r w:rsidRPr="001E74B8">
        <w:rPr>
          <w:rtl/>
        </w:rPr>
        <w:t xml:space="preserve"> وهي قافية الدال </w:t>
      </w:r>
      <w:r w:rsidR="00733B93">
        <w:rPr>
          <w:rtl/>
        </w:rPr>
        <w:t>(</w:t>
      </w:r>
      <w:r w:rsidRPr="001E74B8">
        <w:rPr>
          <w:rtl/>
        </w:rPr>
        <w:t>مسد</w:t>
      </w:r>
      <w:r w:rsidR="00733B93">
        <w:rPr>
          <w:rtl/>
        </w:rPr>
        <w:t>)</w:t>
      </w:r>
      <w:r w:rsidRPr="001E74B8">
        <w:rPr>
          <w:rtl/>
        </w:rPr>
        <w:t xml:space="preserve"> مع أَوّل سورة التوحيد </w:t>
      </w:r>
      <w:r w:rsidR="00733B93" w:rsidRPr="0086676F">
        <w:rPr>
          <w:rStyle w:val="libAlaemChar"/>
          <w:rtl/>
        </w:rPr>
        <w:t>(</w:t>
      </w:r>
      <w:r w:rsidRPr="001E74B8">
        <w:rPr>
          <w:rStyle w:val="libAieChar"/>
          <w:rFonts w:hint="cs"/>
          <w:rtl/>
        </w:rPr>
        <w:t>قُلْ هُوَ اللَّهُ أَحَدٌ</w:t>
      </w:r>
      <w:r w:rsidR="00733B93" w:rsidRPr="0086676F">
        <w:rPr>
          <w:rStyle w:val="libAlaemChar"/>
          <w:rtl/>
        </w:rPr>
        <w:t>)</w:t>
      </w:r>
      <w:r w:rsidRPr="001E74B8">
        <w:rPr>
          <w:rtl/>
        </w:rPr>
        <w:t xml:space="preserve"> قافية الدال أيضاً</w:t>
      </w:r>
      <w:r w:rsidR="00733B93">
        <w:rPr>
          <w:rtl/>
        </w:rPr>
        <w:t>.</w:t>
      </w:r>
    </w:p>
    <w:p w:rsidR="00860ABA" w:rsidRPr="00C348DC" w:rsidRDefault="00860ABA" w:rsidP="002E0C24">
      <w:pPr>
        <w:pStyle w:val="libNormal"/>
        <w:rPr>
          <w:rtl/>
        </w:rPr>
      </w:pPr>
      <w:r w:rsidRPr="001E74B8">
        <w:rPr>
          <w:rStyle w:val="libBold2Char"/>
          <w:rtl/>
        </w:rPr>
        <w:t>الرابع</w:t>
      </w:r>
      <w:r w:rsidR="00733B93">
        <w:rPr>
          <w:rStyle w:val="libBold2Char"/>
          <w:rtl/>
        </w:rPr>
        <w:t>:</w:t>
      </w:r>
      <w:r w:rsidRPr="001E74B8">
        <w:rPr>
          <w:rtl/>
        </w:rPr>
        <w:t xml:space="preserve"> لمشابهة جملة السورة لجملة الأُخرى</w:t>
      </w:r>
      <w:r w:rsidR="00733B93">
        <w:rPr>
          <w:rtl/>
        </w:rPr>
        <w:t>،</w:t>
      </w:r>
      <w:r w:rsidRPr="001E74B8">
        <w:rPr>
          <w:rtl/>
        </w:rPr>
        <w:t xml:space="preserve"> كالضحى والانشراح</w:t>
      </w:r>
      <w:r w:rsidR="00733B93">
        <w:rPr>
          <w:rtl/>
        </w:rPr>
        <w:t>.</w:t>
      </w:r>
    </w:p>
    <w:p w:rsidR="00860ABA" w:rsidRPr="00C348DC" w:rsidRDefault="00860ABA" w:rsidP="001E74B8">
      <w:pPr>
        <w:pStyle w:val="libNormal"/>
        <w:rPr>
          <w:rtl/>
        </w:rPr>
      </w:pPr>
      <w:r w:rsidRPr="00C348DC">
        <w:rPr>
          <w:rtl/>
        </w:rPr>
        <w:t>قلت</w:t>
      </w:r>
      <w:r w:rsidR="00733B93">
        <w:rPr>
          <w:rtl/>
        </w:rPr>
        <w:t>:</w:t>
      </w:r>
      <w:r w:rsidRPr="00C348DC">
        <w:rPr>
          <w:rtl/>
        </w:rPr>
        <w:t xml:space="preserve"> ولعلّ أذهاننا كلّت عن فَهم هذه الأسرار التي نقلها عن بعضهم وأعجبته</w:t>
      </w:r>
      <w:r w:rsidR="00733B93">
        <w:rPr>
          <w:rtl/>
        </w:rPr>
        <w:t>.</w:t>
      </w:r>
    </w:p>
    <w:p w:rsidR="000E1D55" w:rsidRDefault="00860ABA" w:rsidP="001E74B8">
      <w:pPr>
        <w:pStyle w:val="libNormal"/>
        <w:rPr>
          <w:rtl/>
        </w:rPr>
      </w:pPr>
      <w:r w:rsidRPr="00C348DC">
        <w:rPr>
          <w:rtl/>
        </w:rPr>
        <w:t>وعلى أيّة حال فإنّه يعترض على نفسه باختلاف ما بين مصاحف الأصحاب</w:t>
      </w:r>
      <w:r w:rsidR="00733B93">
        <w:rPr>
          <w:rtl/>
        </w:rPr>
        <w:t>،</w:t>
      </w:r>
      <w:r w:rsidRPr="00C348DC">
        <w:rPr>
          <w:rtl/>
        </w:rPr>
        <w:t xml:space="preserve"> كمصحف ابن مسعود مع مصحف أُبي بن كعب</w:t>
      </w:r>
      <w:r w:rsidR="00733B93">
        <w:rPr>
          <w:rtl/>
        </w:rPr>
        <w:t>،</w:t>
      </w:r>
      <w:r w:rsidRPr="00C348DC">
        <w:rPr>
          <w:rtl/>
        </w:rPr>
        <w:t xml:space="preserve"> ولو كان توقيفاً لَما وقع بينهما اختلاف</w:t>
      </w:r>
      <w:r w:rsidR="00733B93">
        <w:rPr>
          <w:rtl/>
        </w:rPr>
        <w:t>،</w:t>
      </w:r>
      <w:r w:rsidRPr="00C348DC">
        <w:rPr>
          <w:rtl/>
        </w:rPr>
        <w:t xml:space="preserve"> كما لم يقع اختلاف في ترتيب الآيات ضمن السور</w:t>
      </w:r>
      <w:r w:rsidR="00733B93">
        <w:rPr>
          <w:rtl/>
        </w:rPr>
        <w:t>.</w:t>
      </w:r>
    </w:p>
    <w:p w:rsidR="00860ABA" w:rsidRPr="00C348DC" w:rsidRDefault="00860ABA" w:rsidP="001E74B8">
      <w:pPr>
        <w:pStyle w:val="libNormal"/>
        <w:rPr>
          <w:rtl/>
        </w:rPr>
      </w:pPr>
      <w:r w:rsidRPr="00C348DC">
        <w:rPr>
          <w:rtl/>
        </w:rPr>
        <w:t>ثمّ يبتهج بما مَنَّ الله عليه بالإلهام بجواب نفيس</w:t>
      </w:r>
      <w:r w:rsidR="00733B93">
        <w:rPr>
          <w:rtl/>
        </w:rPr>
        <w:t>،</w:t>
      </w:r>
      <w:r w:rsidRPr="00C348DC">
        <w:rPr>
          <w:rtl/>
        </w:rPr>
        <w:t xml:space="preserve"> وهو</w:t>
      </w:r>
      <w:r w:rsidR="00733B93">
        <w:rPr>
          <w:rtl/>
        </w:rPr>
        <w:t>:</w:t>
      </w:r>
      <w:r w:rsidRPr="00C348DC">
        <w:rPr>
          <w:rtl/>
        </w:rPr>
        <w:t xml:space="preserve"> أنّ القرآن وقع فيه نسخ كثير حتّى لسور كاملة</w:t>
      </w:r>
      <w:r w:rsidR="00733B93">
        <w:rPr>
          <w:rtl/>
        </w:rPr>
        <w:t>،</w:t>
      </w:r>
      <w:r w:rsidRPr="00C348DC">
        <w:rPr>
          <w:rtl/>
        </w:rPr>
        <w:t xml:space="preserve"> فلا عجب أن يكون الترتيب العثماني هو الذي استقرّ في العرضة الأخيرة</w:t>
      </w:r>
      <w:r w:rsidR="00733B93">
        <w:rPr>
          <w:rtl/>
        </w:rPr>
        <w:t>،</w:t>
      </w:r>
      <w:r w:rsidRPr="00C348DC">
        <w:rPr>
          <w:rtl/>
        </w:rPr>
        <w:t xml:space="preserve"> ولم يبلغ ذلك كبار الصحابة وحُفّاظ القرآن أمثال عبد الله بن مسعود وأُبي بن كعب</w:t>
      </w:r>
      <w:r w:rsidR="00733B93">
        <w:rPr>
          <w:rtl/>
        </w:rPr>
        <w:t>!</w:t>
      </w:r>
      <w:r w:rsidRPr="00C348DC">
        <w:rPr>
          <w:rtl/>
        </w:rPr>
        <w:t xml:space="preserve">! </w:t>
      </w:r>
      <w:r w:rsidR="00733B93">
        <w:rPr>
          <w:rtl/>
        </w:rPr>
        <w:t>(</w:t>
      </w:r>
      <w:r w:rsidRPr="00C348DC">
        <w:rPr>
          <w:rtl/>
        </w:rPr>
        <w:t>يا له مِن زَعمٍ فاسد ورأي كاسد</w:t>
      </w:r>
      <w:r w:rsidR="00733B93">
        <w:rPr>
          <w:rtl/>
        </w:rPr>
        <w:t>).</w:t>
      </w:r>
    </w:p>
    <w:p w:rsidR="000E1D55" w:rsidRDefault="00860ABA" w:rsidP="001E74B8">
      <w:pPr>
        <w:pStyle w:val="libNormal"/>
        <w:rPr>
          <w:rtl/>
        </w:rPr>
      </w:pPr>
      <w:r w:rsidRPr="00C348DC">
        <w:rPr>
          <w:rtl/>
        </w:rPr>
        <w:t>وأخيراً يأخذ في شرح التناسب القائم بين السور في ترتيبها الحاضر</w:t>
      </w:r>
      <w:r w:rsidR="00733B93">
        <w:rPr>
          <w:rtl/>
        </w:rPr>
        <w:t>،</w:t>
      </w:r>
      <w:r w:rsidRPr="00C348DC">
        <w:rPr>
          <w:rtl/>
        </w:rPr>
        <w:t xml:space="preserve"> سورة سورة من الفاتحة حتى نهاية القرآن</w:t>
      </w:r>
      <w:r w:rsidR="001E74B8">
        <w:rPr>
          <w:rtl/>
        </w:rPr>
        <w:t xml:space="preserve"> - </w:t>
      </w:r>
      <w:r w:rsidRPr="00C348DC">
        <w:rPr>
          <w:rtl/>
        </w:rPr>
        <w:t>وأكثره تكلّف وتمحّل وسفاسف فارغة</w:t>
      </w:r>
      <w:r w:rsidR="001E74B8">
        <w:rPr>
          <w:rtl/>
        </w:rPr>
        <w:t xml:space="preserve"> - </w:t>
      </w:r>
      <w:r w:rsidRPr="00C348DC">
        <w:rPr>
          <w:rtl/>
        </w:rPr>
        <w:t>فممّا قاله بهذا الشأن</w:t>
      </w:r>
      <w:r w:rsidR="00733B93">
        <w:rPr>
          <w:rtl/>
        </w:rPr>
        <w:t>:</w:t>
      </w:r>
      <w:r w:rsidRPr="00C348DC">
        <w:rPr>
          <w:rtl/>
        </w:rPr>
        <w:t xml:space="preserve"> إنّ سورة الحمد تضمّنت الإقرار بالربوبية</w:t>
      </w:r>
      <w:r w:rsidR="00733B93">
        <w:rPr>
          <w:rtl/>
        </w:rPr>
        <w:t>،</w:t>
      </w:r>
      <w:r w:rsidRPr="00C348DC">
        <w:rPr>
          <w:rtl/>
        </w:rPr>
        <w:t xml:space="preserve"> وسورة البقرة</w:t>
      </w:r>
    </w:p>
    <w:p w:rsidR="003637EC" w:rsidRDefault="000E1D55" w:rsidP="001E74B8">
      <w:pPr>
        <w:pStyle w:val="libNormal"/>
        <w:rPr>
          <w:rtl/>
        </w:rPr>
      </w:pPr>
      <w:r>
        <w:br w:type="page"/>
      </w:r>
    </w:p>
    <w:p w:rsidR="00860ABA" w:rsidRPr="00C348DC" w:rsidRDefault="00860ABA" w:rsidP="001E74B8">
      <w:pPr>
        <w:pStyle w:val="libNormal"/>
        <w:rPr>
          <w:rtl/>
        </w:rPr>
      </w:pPr>
      <w:r w:rsidRPr="00C348DC">
        <w:rPr>
          <w:rtl/>
        </w:rPr>
        <w:lastRenderedPageBreak/>
        <w:t>تضمنت قواعد الدين</w:t>
      </w:r>
      <w:r w:rsidR="00733B93">
        <w:rPr>
          <w:rtl/>
        </w:rPr>
        <w:t>،</w:t>
      </w:r>
      <w:r w:rsidRPr="00C348DC">
        <w:rPr>
          <w:rtl/>
        </w:rPr>
        <w:t xml:space="preserve"> وآل عمران مُكمّلة لمقصودها</w:t>
      </w:r>
      <w:r w:rsidR="00733B93">
        <w:rPr>
          <w:rtl/>
        </w:rPr>
        <w:t>،</w:t>
      </w:r>
      <w:r w:rsidRPr="00C348DC">
        <w:rPr>
          <w:rtl/>
        </w:rPr>
        <w:t xml:space="preserve"> فالبقرة بمنزلة إقامة الدليل</w:t>
      </w:r>
      <w:r w:rsidR="00733B93">
        <w:rPr>
          <w:rtl/>
        </w:rPr>
        <w:t>،</w:t>
      </w:r>
      <w:r w:rsidRPr="00C348DC">
        <w:rPr>
          <w:rtl/>
        </w:rPr>
        <w:t xml:space="preserve"> وآل عمران بمنزل الجواب عن الشبهات</w:t>
      </w:r>
      <w:r w:rsidR="00733B93">
        <w:rPr>
          <w:rtl/>
        </w:rPr>
        <w:t>،</w:t>
      </w:r>
      <w:r w:rsidRPr="00C348DC">
        <w:rPr>
          <w:rtl/>
        </w:rPr>
        <w:t xml:space="preserve"> وأمّا سورة النساء فتضمنت أحكام الأسباب </w:t>
      </w:r>
      <w:r w:rsidR="00733B93">
        <w:rPr>
          <w:rtl/>
        </w:rPr>
        <w:t>(</w:t>
      </w:r>
      <w:r w:rsidRPr="00C348DC">
        <w:rPr>
          <w:rtl/>
        </w:rPr>
        <w:t>الروابط</w:t>
      </w:r>
      <w:r w:rsidR="00733B93">
        <w:rPr>
          <w:rtl/>
        </w:rPr>
        <w:t>)</w:t>
      </w:r>
      <w:r w:rsidRPr="00C348DC">
        <w:rPr>
          <w:rtl/>
        </w:rPr>
        <w:t xml:space="preserve"> التي بين الناس</w:t>
      </w:r>
      <w:r w:rsidR="00733B93">
        <w:rPr>
          <w:rtl/>
        </w:rPr>
        <w:t>،</w:t>
      </w:r>
      <w:r w:rsidRPr="00C348DC">
        <w:rPr>
          <w:rtl/>
        </w:rPr>
        <w:t xml:space="preserve"> وأمّا سورة المائدة فسورة العقود</w:t>
      </w:r>
      <w:r w:rsidR="00733B93">
        <w:rPr>
          <w:rtl/>
        </w:rPr>
        <w:t>.</w:t>
      </w:r>
    </w:p>
    <w:p w:rsidR="00860ABA" w:rsidRPr="00C348DC" w:rsidRDefault="00860ABA" w:rsidP="002E0C24">
      <w:pPr>
        <w:pStyle w:val="libNormal"/>
        <w:rPr>
          <w:rtl/>
        </w:rPr>
      </w:pPr>
      <w:r w:rsidRPr="001E74B8">
        <w:rPr>
          <w:rtl/>
        </w:rPr>
        <w:t xml:space="preserve">ونقل عن الخُوَيِّ </w:t>
      </w:r>
      <w:r w:rsidRPr="001E74B8">
        <w:rPr>
          <w:rStyle w:val="libFootnotenumChar"/>
          <w:rtl/>
        </w:rPr>
        <w:t>(1)</w:t>
      </w:r>
      <w:r w:rsidR="00733B93">
        <w:rPr>
          <w:rtl/>
        </w:rPr>
        <w:t>:</w:t>
      </w:r>
      <w:r w:rsidRPr="001E74B8">
        <w:rPr>
          <w:rtl/>
        </w:rPr>
        <w:t xml:space="preserve"> أنّ أوائل سورة البقرة مناسبة لأواخر سورة الحمد</w:t>
      </w:r>
      <w:r w:rsidR="00733B93">
        <w:rPr>
          <w:rtl/>
        </w:rPr>
        <w:t>.</w:t>
      </w:r>
    </w:p>
    <w:p w:rsidR="000E1D55" w:rsidRDefault="00860ABA" w:rsidP="001E74B8">
      <w:pPr>
        <w:pStyle w:val="libNormal"/>
        <w:rPr>
          <w:rtl/>
        </w:rPr>
      </w:pPr>
      <w:r w:rsidRPr="00C348DC">
        <w:rPr>
          <w:rtl/>
        </w:rPr>
        <w:t>قال</w:t>
      </w:r>
      <w:r w:rsidR="00733B93">
        <w:rPr>
          <w:rtl/>
        </w:rPr>
        <w:t>:</w:t>
      </w:r>
      <w:r w:rsidRPr="00C348DC">
        <w:rPr>
          <w:rtl/>
        </w:rPr>
        <w:t xml:space="preserve"> فقد ظهر لي بحمد الله وجوهاً من هذه المناسبات</w:t>
      </w:r>
      <w:r w:rsidR="00733B93">
        <w:rPr>
          <w:rtl/>
        </w:rPr>
        <w:t>،</w:t>
      </w:r>
      <w:r w:rsidRPr="00C348DC">
        <w:rPr>
          <w:rtl/>
        </w:rPr>
        <w:t xml:space="preserve"> منها</w:t>
      </w:r>
      <w:r w:rsidR="00733B93">
        <w:rPr>
          <w:rtl/>
        </w:rPr>
        <w:t>:</w:t>
      </w:r>
      <w:r w:rsidRPr="00C348DC">
        <w:rPr>
          <w:rtl/>
        </w:rPr>
        <w:t xml:space="preserve"> أنّ القاعدة التي استقرّ بها القرآن أنّ كل سورة لاحقة هي تفصيل لإجمال ما وقع في السورة قبلها</w:t>
      </w:r>
      <w:r w:rsidR="00733B93">
        <w:rPr>
          <w:rtl/>
        </w:rPr>
        <w:t>،</w:t>
      </w:r>
      <w:r w:rsidRPr="00C348DC">
        <w:rPr>
          <w:rtl/>
        </w:rPr>
        <w:t xml:space="preserve"> وشرح له وإطناب لإيجازه</w:t>
      </w:r>
      <w:r w:rsidR="00733B93">
        <w:rPr>
          <w:rtl/>
        </w:rPr>
        <w:t>،</w:t>
      </w:r>
      <w:r w:rsidRPr="00C348DC">
        <w:rPr>
          <w:rtl/>
        </w:rPr>
        <w:t xml:space="preserve"> وقد استقر معي ذلك في غالب السور طويلها وقصيرها</w:t>
      </w:r>
      <w:r w:rsidR="00733B93">
        <w:rPr>
          <w:rtl/>
        </w:rPr>
        <w:t>!</w:t>
      </w:r>
    </w:p>
    <w:p w:rsidR="00860ABA" w:rsidRPr="00C348DC" w:rsidRDefault="00860ABA" w:rsidP="002E0C24">
      <w:pPr>
        <w:pStyle w:val="libNormal"/>
        <w:rPr>
          <w:rtl/>
        </w:rPr>
      </w:pPr>
      <w:r w:rsidRPr="001E74B8">
        <w:rPr>
          <w:rtl/>
        </w:rPr>
        <w:t>وهكذا يستمرّ في معمعاته مكرّراً قوله</w:t>
      </w:r>
      <w:r w:rsidR="00733B93">
        <w:rPr>
          <w:rtl/>
        </w:rPr>
        <w:t>:</w:t>
      </w:r>
      <w:r w:rsidRPr="001E74B8">
        <w:rPr>
          <w:rtl/>
        </w:rPr>
        <w:t xml:space="preserve"> ظهر لي ظهر لي</w:t>
      </w:r>
      <w:r w:rsidR="00733B93">
        <w:rPr>
          <w:rtl/>
        </w:rPr>
        <w:t>،</w:t>
      </w:r>
      <w:r w:rsidRPr="001E74B8">
        <w:rPr>
          <w:rtl/>
        </w:rPr>
        <w:t xml:space="preserve"> إلى حدّ الإسراف المملّ الخارج عن النهج السويّ</w:t>
      </w:r>
      <w:r w:rsidR="00733B93">
        <w:rPr>
          <w:rtl/>
        </w:rPr>
        <w:t>،</w:t>
      </w:r>
      <w:r w:rsidRPr="001E74B8">
        <w:rPr>
          <w:rtl/>
        </w:rPr>
        <w:t xml:space="preserve"> والله العاصم </w:t>
      </w:r>
      <w:r w:rsidRPr="001E74B8">
        <w:rPr>
          <w:rStyle w:val="libFootnotenumChar"/>
          <w:rtl/>
        </w:rPr>
        <w:t>(2)</w:t>
      </w:r>
      <w:r w:rsidR="00733B93">
        <w:rPr>
          <w:rtl/>
        </w:rPr>
        <w:t>.</w:t>
      </w:r>
    </w:p>
    <w:p w:rsidR="000E1D55" w:rsidRDefault="00860ABA" w:rsidP="001E74B8">
      <w:pPr>
        <w:pStyle w:val="libCenter"/>
        <w:rPr>
          <w:rtl/>
        </w:rPr>
      </w:pPr>
      <w:r w:rsidRPr="00C348DC">
        <w:rPr>
          <w:rtl/>
        </w:rPr>
        <w:t>* * *</w:t>
      </w:r>
    </w:p>
    <w:p w:rsidR="000E1D55" w:rsidRDefault="00860ABA" w:rsidP="001E74B8">
      <w:pPr>
        <w:pStyle w:val="libNormal"/>
        <w:rPr>
          <w:rtl/>
        </w:rPr>
      </w:pPr>
      <w:r w:rsidRPr="00C348DC">
        <w:rPr>
          <w:rtl/>
        </w:rPr>
        <w:t>وهذا معاصره المتقدّم عليه</w:t>
      </w:r>
      <w:r w:rsidR="00733B93">
        <w:rPr>
          <w:rtl/>
        </w:rPr>
        <w:t>،</w:t>
      </w:r>
      <w:r w:rsidRPr="00C348DC">
        <w:rPr>
          <w:rtl/>
        </w:rPr>
        <w:t xml:space="preserve"> برهان الدين إبراهيم بن عمر البقاعي </w:t>
      </w:r>
      <w:r w:rsidR="00733B93">
        <w:rPr>
          <w:rtl/>
        </w:rPr>
        <w:t>(</w:t>
      </w:r>
      <w:r w:rsidRPr="00C348DC">
        <w:rPr>
          <w:rtl/>
        </w:rPr>
        <w:t>توفي سنة 885 هـ</w:t>
      </w:r>
      <w:r w:rsidR="00733B93">
        <w:rPr>
          <w:rtl/>
        </w:rPr>
        <w:t>)</w:t>
      </w:r>
      <w:r w:rsidRPr="00C348DC">
        <w:rPr>
          <w:rtl/>
        </w:rPr>
        <w:t xml:space="preserve"> وضع تفسيره المُطنب على نفس الأساس</w:t>
      </w:r>
      <w:r w:rsidR="00733B93">
        <w:rPr>
          <w:rtl/>
        </w:rPr>
        <w:t>؛</w:t>
      </w:r>
      <w:r w:rsidRPr="00C348DC">
        <w:rPr>
          <w:rtl/>
        </w:rPr>
        <w:t xml:space="preserve"> لبيان ما بين الآيات كلها والسور من التناسب والربط المزعوم</w:t>
      </w:r>
      <w:r w:rsidR="00733B93">
        <w:rPr>
          <w:rtl/>
        </w:rPr>
        <w:t>،</w:t>
      </w:r>
      <w:r w:rsidRPr="00C348DC">
        <w:rPr>
          <w:rtl/>
        </w:rPr>
        <w:t xml:space="preserve"> وأسماه </w:t>
      </w:r>
      <w:r w:rsidR="00733B93">
        <w:rPr>
          <w:rtl/>
        </w:rPr>
        <w:t>(</w:t>
      </w:r>
      <w:r w:rsidRPr="00C348DC">
        <w:rPr>
          <w:rtl/>
        </w:rPr>
        <w:t>نظم الدرر في تناسب الآيات والسور</w:t>
      </w:r>
      <w:r w:rsidR="00733B93">
        <w:rPr>
          <w:rtl/>
        </w:rPr>
        <w:t>)</w:t>
      </w:r>
      <w:r w:rsidRPr="00C348DC">
        <w:rPr>
          <w:rtl/>
        </w:rPr>
        <w:t xml:space="preserve"> وأسهب فيه وأتى في تكلّفاته بما يفوق الإسراف</w:t>
      </w:r>
      <w:r w:rsidR="00733B93">
        <w:rPr>
          <w:rtl/>
        </w:rPr>
        <w:t>!</w:t>
      </w:r>
    </w:p>
    <w:p w:rsidR="00860ABA" w:rsidRPr="00C348DC" w:rsidRDefault="00860ABA" w:rsidP="002E0C24">
      <w:pPr>
        <w:pStyle w:val="libNormal"/>
        <w:rPr>
          <w:rtl/>
        </w:rPr>
      </w:pPr>
      <w:r w:rsidRPr="001E74B8">
        <w:rPr>
          <w:rtl/>
        </w:rPr>
        <w:t>مثلاً يزعم في همزة الاستعاذة أنّها إشارة إلى ابتداء الخلق</w:t>
      </w:r>
      <w:r w:rsidR="00733B93">
        <w:rPr>
          <w:rtl/>
        </w:rPr>
        <w:t>،</w:t>
      </w:r>
      <w:r w:rsidRPr="001E74B8">
        <w:rPr>
          <w:rtl/>
        </w:rPr>
        <w:t xml:space="preserve"> والميم في آخرها من الرجيم إشارة إلى المعاد</w:t>
      </w:r>
      <w:r w:rsidR="00733B93">
        <w:rPr>
          <w:rtl/>
        </w:rPr>
        <w:t>،</w:t>
      </w:r>
      <w:r w:rsidRPr="001E74B8">
        <w:rPr>
          <w:rtl/>
        </w:rPr>
        <w:t xml:space="preserve"> أمّا البسملة فكلها إشارة إلى المعاد لابتدائها بحرف شفوي </w:t>
      </w:r>
      <w:r w:rsidR="00733B93">
        <w:rPr>
          <w:rtl/>
        </w:rPr>
        <w:t>(</w:t>
      </w:r>
      <w:r w:rsidRPr="001E74B8">
        <w:rPr>
          <w:rtl/>
        </w:rPr>
        <w:t>باء</w:t>
      </w:r>
      <w:r w:rsidR="00733B93">
        <w:rPr>
          <w:rtl/>
        </w:rPr>
        <w:t>)</w:t>
      </w:r>
      <w:r w:rsidRPr="001E74B8">
        <w:rPr>
          <w:rtl/>
        </w:rPr>
        <w:t xml:space="preserve"> وختمها بالميم من الرحيم</w:t>
      </w:r>
      <w:r w:rsidR="00733B93">
        <w:rPr>
          <w:rtl/>
        </w:rPr>
        <w:t>،</w:t>
      </w:r>
      <w:r w:rsidRPr="001E74B8">
        <w:rPr>
          <w:rtl/>
        </w:rPr>
        <w:t xml:space="preserve"> قال</w:t>
      </w:r>
      <w:r w:rsidR="00733B93">
        <w:rPr>
          <w:rtl/>
        </w:rPr>
        <w:t>:</w:t>
      </w:r>
      <w:r w:rsidRPr="001E74B8">
        <w:rPr>
          <w:rtl/>
        </w:rPr>
        <w:t xml:space="preserve"> ولمّا افتتح التعوّذ بالهمزة</w:t>
      </w:r>
      <w:r w:rsidR="001E74B8" w:rsidRPr="001E74B8">
        <w:rPr>
          <w:rtl/>
        </w:rPr>
        <w:t xml:space="preserve"> - </w:t>
      </w:r>
      <w:r w:rsidRPr="001E74B8">
        <w:rPr>
          <w:rtl/>
        </w:rPr>
        <w:t>إشارة إلى ابتداء الخلق</w:t>
      </w:r>
      <w:r w:rsidR="001E74B8" w:rsidRPr="001E74B8">
        <w:rPr>
          <w:rtl/>
        </w:rPr>
        <w:t xml:space="preserve"> - </w:t>
      </w:r>
      <w:r w:rsidRPr="001E74B8">
        <w:rPr>
          <w:rtl/>
        </w:rPr>
        <w:t>وختم بالميم</w:t>
      </w:r>
      <w:r w:rsidR="001E74B8" w:rsidRPr="001E74B8">
        <w:rPr>
          <w:rtl/>
        </w:rPr>
        <w:t xml:space="preserve"> - </w:t>
      </w:r>
      <w:r w:rsidRPr="001E74B8">
        <w:rPr>
          <w:rtl/>
        </w:rPr>
        <w:t>إيماء إلى المعاد</w:t>
      </w:r>
      <w:r w:rsidR="001E74B8" w:rsidRPr="001E74B8">
        <w:rPr>
          <w:rtl/>
        </w:rPr>
        <w:t xml:space="preserve"> - </w:t>
      </w:r>
      <w:r w:rsidRPr="001E74B8">
        <w:rPr>
          <w:rtl/>
        </w:rPr>
        <w:t>جُعلت البسملة كلها للمعاد</w:t>
      </w:r>
      <w:r w:rsidR="00733B93">
        <w:rPr>
          <w:rtl/>
        </w:rPr>
        <w:t>؛</w:t>
      </w:r>
      <w:r w:rsidRPr="001E74B8">
        <w:rPr>
          <w:rtl/>
        </w:rPr>
        <w:t xml:space="preserve"> لابتدائها بحرف شفوي</w:t>
      </w:r>
      <w:r w:rsidRPr="00CF20AA">
        <w:rPr>
          <w:rtl/>
        </w:rPr>
        <w:t xml:space="preserve"> </w:t>
      </w:r>
      <w:r w:rsidRPr="001E74B8">
        <w:rPr>
          <w:rStyle w:val="libFootnotenumChar"/>
          <w:rtl/>
        </w:rPr>
        <w:t>(3)</w:t>
      </w:r>
      <w:r w:rsidR="00733B93">
        <w:rPr>
          <w:rtl/>
        </w:rPr>
        <w:t>.</w:t>
      </w:r>
    </w:p>
    <w:p w:rsidR="00860ABA" w:rsidRPr="00C348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بضم الخاء وفتح الواو وتشديد الياء المكسورة نسبةً إلى </w:t>
      </w:r>
      <w:r w:rsidR="00733B93">
        <w:rPr>
          <w:rtl/>
        </w:rPr>
        <w:t>(</w:t>
      </w:r>
      <w:r w:rsidRPr="001E74B8">
        <w:rPr>
          <w:rtl/>
        </w:rPr>
        <w:t>خوي</w:t>
      </w:r>
      <w:r w:rsidR="00733B93">
        <w:rPr>
          <w:rtl/>
        </w:rPr>
        <w:t>)</w:t>
      </w:r>
      <w:r w:rsidRPr="001E74B8">
        <w:rPr>
          <w:rtl/>
        </w:rPr>
        <w:t xml:space="preserve"> من أعمال آذربيجان</w:t>
      </w:r>
      <w:r w:rsidR="00733B93">
        <w:rPr>
          <w:rtl/>
        </w:rPr>
        <w:t>،</w:t>
      </w:r>
      <w:r w:rsidRPr="001E74B8">
        <w:rPr>
          <w:rtl/>
        </w:rPr>
        <w:t xml:space="preserve"> هو محمّد بن أحمد أبو عبد الله شهاب الدين قاضي دمشق </w:t>
      </w:r>
      <w:r w:rsidR="00733B93">
        <w:rPr>
          <w:rtl/>
        </w:rPr>
        <w:t>(</w:t>
      </w:r>
      <w:r w:rsidRPr="001E74B8">
        <w:rPr>
          <w:rtl/>
        </w:rPr>
        <w:t>توفي سنة 693</w:t>
      </w:r>
      <w:r w:rsidR="00733B93">
        <w:rPr>
          <w:rtl/>
        </w:rPr>
        <w:t>).</w:t>
      </w:r>
    </w:p>
    <w:p w:rsidR="00860ABA" w:rsidRPr="001E74B8" w:rsidRDefault="00860ABA" w:rsidP="001E74B8">
      <w:pPr>
        <w:pStyle w:val="libFootnote0"/>
        <w:rPr>
          <w:rtl/>
        </w:rPr>
      </w:pPr>
      <w:r w:rsidRPr="001E74B8">
        <w:rPr>
          <w:rtl/>
        </w:rPr>
        <w:t xml:space="preserve">(2) راجع كتابه </w:t>
      </w:r>
      <w:r w:rsidR="00733B93">
        <w:rPr>
          <w:rtl/>
        </w:rPr>
        <w:t>(</w:t>
      </w:r>
      <w:r w:rsidRPr="001E74B8">
        <w:rPr>
          <w:rtl/>
        </w:rPr>
        <w:t>تناسق الدرر في تناسب السور</w:t>
      </w:r>
      <w:r w:rsidR="00733B93">
        <w:rPr>
          <w:rtl/>
        </w:rPr>
        <w:t>)</w:t>
      </w:r>
      <w:r w:rsidRPr="001E74B8">
        <w:rPr>
          <w:rtl/>
        </w:rPr>
        <w:t xml:space="preserve"> طبع باسم </w:t>
      </w:r>
      <w:r w:rsidR="00733B93">
        <w:rPr>
          <w:rtl/>
        </w:rPr>
        <w:t>(</w:t>
      </w:r>
      <w:r w:rsidRPr="001E74B8">
        <w:rPr>
          <w:rtl/>
        </w:rPr>
        <w:t>أسرار ترتيب القرآن</w:t>
      </w:r>
      <w:r w:rsidR="00733B93">
        <w:rPr>
          <w:rtl/>
        </w:rPr>
        <w:t>).</w:t>
      </w:r>
    </w:p>
    <w:p w:rsidR="00860ABA" w:rsidRPr="001E74B8" w:rsidRDefault="00860ABA" w:rsidP="001E74B8">
      <w:pPr>
        <w:pStyle w:val="libFootnote0"/>
        <w:rPr>
          <w:rtl/>
        </w:rPr>
      </w:pPr>
      <w:r w:rsidRPr="001E74B8">
        <w:rPr>
          <w:rtl/>
        </w:rPr>
        <w:t>(3) نظم الدرر</w:t>
      </w:r>
      <w:r w:rsidR="00733B93">
        <w:rPr>
          <w:rtl/>
        </w:rPr>
        <w:t>:</w:t>
      </w:r>
      <w:r w:rsidRPr="001E74B8">
        <w:rPr>
          <w:rtl/>
        </w:rPr>
        <w:t xml:space="preserve"> ج1 ص22</w:t>
      </w:r>
      <w:r w:rsidR="00733B93">
        <w:rPr>
          <w:rtl/>
        </w:rPr>
        <w:t>.</w:t>
      </w:r>
    </w:p>
    <w:p w:rsidR="003637EC" w:rsidRDefault="000E1D55" w:rsidP="001E74B8">
      <w:pPr>
        <w:pStyle w:val="libNormal"/>
        <w:rPr>
          <w:rtl/>
        </w:rPr>
      </w:pPr>
      <w:r>
        <w:br w:type="page"/>
      </w:r>
    </w:p>
    <w:p w:rsidR="00860ABA" w:rsidRPr="00C348DC" w:rsidRDefault="00860ABA" w:rsidP="001E74B8">
      <w:pPr>
        <w:pStyle w:val="libNormal"/>
        <w:rPr>
          <w:rtl/>
        </w:rPr>
      </w:pPr>
      <w:r w:rsidRPr="00C348DC">
        <w:rPr>
          <w:rtl/>
        </w:rPr>
        <w:lastRenderedPageBreak/>
        <w:t>هكذا وبهذا الأُسلوب</w:t>
      </w:r>
      <w:r w:rsidR="00733B93">
        <w:rPr>
          <w:rtl/>
        </w:rPr>
        <w:t>!</w:t>
      </w:r>
      <w:r w:rsidRPr="00C348DC">
        <w:rPr>
          <w:rtl/>
        </w:rPr>
        <w:t>! يَفتتح كلامه في بيان وجه التناسب بين الآيات والسور</w:t>
      </w:r>
      <w:r w:rsidR="00733B93">
        <w:rPr>
          <w:rtl/>
        </w:rPr>
        <w:t>.</w:t>
      </w:r>
    </w:p>
    <w:p w:rsidR="00860ABA" w:rsidRPr="00C348DC" w:rsidRDefault="00860ABA" w:rsidP="001E74B8">
      <w:pPr>
        <w:pStyle w:val="libNormal"/>
        <w:rPr>
          <w:rtl/>
        </w:rPr>
      </w:pPr>
      <w:r w:rsidRPr="00C348DC">
        <w:rPr>
          <w:rtl/>
        </w:rPr>
        <w:t>ومِن مزاعمه أيضاً قوله بالتناسب الدوري بين السور</w:t>
      </w:r>
      <w:r w:rsidR="00733B93">
        <w:rPr>
          <w:rtl/>
        </w:rPr>
        <w:t>،</w:t>
      </w:r>
      <w:r w:rsidRPr="00C348DC">
        <w:rPr>
          <w:rtl/>
        </w:rPr>
        <w:t xml:space="preserve"> بمعنى أنّ آخر سورة من القرآن أيضاً تتناسب مع الفاتحة</w:t>
      </w:r>
      <w:r w:rsidR="00733B93">
        <w:rPr>
          <w:rtl/>
        </w:rPr>
        <w:t>،</w:t>
      </w:r>
      <w:r w:rsidRPr="00C348DC">
        <w:rPr>
          <w:rtl/>
        </w:rPr>
        <w:t xml:space="preserve"> لو وَصل القارئ ختم القرآن بالشروع فيه</w:t>
      </w:r>
      <w:r w:rsidR="00733B93">
        <w:rPr>
          <w:rtl/>
        </w:rPr>
        <w:t>،</w:t>
      </w:r>
      <w:r w:rsidRPr="00C348DC">
        <w:rPr>
          <w:rtl/>
        </w:rPr>
        <w:t xml:space="preserve"> وهكذا تتناسب السور في ترتيبها بلا وقفة ولا انتهاء</w:t>
      </w:r>
      <w:r w:rsidR="00733B93">
        <w:rPr>
          <w:rtl/>
        </w:rPr>
        <w:t>،</w:t>
      </w:r>
      <w:r w:rsidRPr="00C348DC">
        <w:rPr>
          <w:rtl/>
        </w:rPr>
        <w:t xml:space="preserve"> فكأنّها حلقة مُفرغة يدور فيها القارئ في تلاوته</w:t>
      </w:r>
      <w:r w:rsidR="00733B93">
        <w:rPr>
          <w:rtl/>
        </w:rPr>
        <w:t>،</w:t>
      </w:r>
      <w:r w:rsidRPr="00C348DC">
        <w:rPr>
          <w:rtl/>
        </w:rPr>
        <w:t xml:space="preserve"> لا بدء ولا ختم</w:t>
      </w:r>
      <w:r w:rsidR="00733B93">
        <w:rPr>
          <w:rtl/>
        </w:rPr>
        <w:t>،</w:t>
      </w:r>
      <w:r w:rsidRPr="00C348DC">
        <w:rPr>
          <w:rtl/>
        </w:rPr>
        <w:t xml:space="preserve"> قال</w:t>
      </w:r>
      <w:r w:rsidR="00733B93">
        <w:rPr>
          <w:rtl/>
        </w:rPr>
        <w:t>:</w:t>
      </w:r>
      <w:r w:rsidRPr="00C348DC">
        <w:rPr>
          <w:rtl/>
        </w:rPr>
        <w:t xml:space="preserve"> وبه يتّضح أنّه لا وقف تامّ في كتاب الله</w:t>
      </w:r>
      <w:r w:rsidR="00733B93">
        <w:rPr>
          <w:rtl/>
        </w:rPr>
        <w:t>،</w:t>
      </w:r>
      <w:r w:rsidRPr="00C348DC">
        <w:rPr>
          <w:rtl/>
        </w:rPr>
        <w:t xml:space="preserve"> ولا على آخر القرآن</w:t>
      </w:r>
      <w:r w:rsidR="001E74B8">
        <w:rPr>
          <w:rtl/>
        </w:rPr>
        <w:t xml:space="preserve"> - </w:t>
      </w:r>
      <w:r w:rsidRPr="00C348DC">
        <w:rPr>
          <w:rtl/>
        </w:rPr>
        <w:t>بالفاتحة التي هي أوّله</w:t>
      </w:r>
      <w:r w:rsidR="00733B93">
        <w:rPr>
          <w:rtl/>
        </w:rPr>
        <w:t>،</w:t>
      </w:r>
      <w:r w:rsidRPr="00C348DC">
        <w:rPr>
          <w:rtl/>
        </w:rPr>
        <w:t xml:space="preserve"> كاتّصالها </w:t>
      </w:r>
      <w:r w:rsidR="00733B93">
        <w:rPr>
          <w:rtl/>
        </w:rPr>
        <w:t>(</w:t>
      </w:r>
      <w:r w:rsidRPr="00C348DC">
        <w:rPr>
          <w:rtl/>
        </w:rPr>
        <w:t>أي سورة الناس</w:t>
      </w:r>
      <w:r w:rsidR="00733B93">
        <w:rPr>
          <w:rtl/>
        </w:rPr>
        <w:t>)</w:t>
      </w:r>
      <w:r w:rsidRPr="00C348DC">
        <w:rPr>
          <w:rtl/>
        </w:rPr>
        <w:t xml:space="preserve"> بما قبلها</w:t>
      </w:r>
      <w:r w:rsidR="00733B93">
        <w:rPr>
          <w:rtl/>
        </w:rPr>
        <w:t>،</w:t>
      </w:r>
      <w:r w:rsidRPr="00C348DC">
        <w:rPr>
          <w:rtl/>
        </w:rPr>
        <w:t xml:space="preserve"> بل أشدّ</w:t>
      </w:r>
      <w:r w:rsidR="00733B93">
        <w:rPr>
          <w:rtl/>
        </w:rPr>
        <w:t>.</w:t>
      </w:r>
    </w:p>
    <w:p w:rsidR="00860ABA" w:rsidRPr="00C348DC" w:rsidRDefault="00860ABA" w:rsidP="002E0C24">
      <w:pPr>
        <w:pStyle w:val="libNormal"/>
        <w:rPr>
          <w:rtl/>
        </w:rPr>
      </w:pPr>
      <w:r w:rsidRPr="001E74B8">
        <w:rPr>
          <w:rtl/>
        </w:rPr>
        <w:t>وذكر في وجه الأشدّية</w:t>
      </w:r>
      <w:r w:rsidR="00733B93">
        <w:rPr>
          <w:rtl/>
        </w:rPr>
        <w:t>:</w:t>
      </w:r>
      <w:r w:rsidRPr="001E74B8">
        <w:rPr>
          <w:rtl/>
        </w:rPr>
        <w:t xml:space="preserve"> أنّه كما يتناسب التعوّذ مع</w:t>
      </w:r>
      <w:r w:rsidR="00814EB7">
        <w:rPr>
          <w:rtl/>
        </w:rPr>
        <w:t xml:space="preserve"> </w:t>
      </w:r>
      <w:r w:rsidRPr="001E74B8">
        <w:rPr>
          <w:rtl/>
        </w:rPr>
        <w:t>الشروع في القراءة كذلك تتناسب المعوذتان مع الفاتحة</w:t>
      </w:r>
      <w:r w:rsidR="00733B93">
        <w:rPr>
          <w:rtl/>
        </w:rPr>
        <w:t>،</w:t>
      </w:r>
      <w:r w:rsidRPr="001E74B8">
        <w:rPr>
          <w:rtl/>
        </w:rPr>
        <w:t xml:space="preserve"> قال</w:t>
      </w:r>
      <w:r w:rsidR="00733B93">
        <w:rPr>
          <w:rtl/>
        </w:rPr>
        <w:t>:</w:t>
      </w:r>
      <w:r w:rsidRPr="001E74B8">
        <w:rPr>
          <w:rtl/>
        </w:rPr>
        <w:t xml:space="preserve"> ومِن هنا تعرف مناسبة المعوّذتين بالفاتحة</w:t>
      </w:r>
      <w:r w:rsidRPr="00CF20AA">
        <w:rPr>
          <w:rtl/>
        </w:rPr>
        <w:t xml:space="preserve"> </w:t>
      </w:r>
      <w:r w:rsidRPr="001E74B8">
        <w:rPr>
          <w:rStyle w:val="libFootnotenumChar"/>
          <w:rtl/>
        </w:rPr>
        <w:t>(1)</w:t>
      </w:r>
      <w:r w:rsidR="00733B93">
        <w:rPr>
          <w:rtl/>
        </w:rPr>
        <w:t>.</w:t>
      </w:r>
    </w:p>
    <w:p w:rsidR="00860ABA" w:rsidRPr="00C348DC" w:rsidRDefault="00860ABA" w:rsidP="001E74B8">
      <w:pPr>
        <w:pStyle w:val="libNormal"/>
        <w:rPr>
          <w:rtl/>
        </w:rPr>
      </w:pPr>
      <w:r w:rsidRPr="00C348DC">
        <w:rPr>
          <w:rtl/>
        </w:rPr>
        <w:t>هكذا وبهذه العقلية الهزيلة يسترسل في توهّماته بشأن تناسب السور والآيات سورة سورة</w:t>
      </w:r>
      <w:r w:rsidR="00733B93">
        <w:rPr>
          <w:rtl/>
        </w:rPr>
        <w:t>،</w:t>
      </w:r>
      <w:r w:rsidRPr="00C348DC">
        <w:rPr>
          <w:rtl/>
        </w:rPr>
        <w:t xml:space="preserve"> وآية آية حتى نهاية القرآن</w:t>
      </w:r>
      <w:r w:rsidR="00733B93">
        <w:rPr>
          <w:rtl/>
        </w:rPr>
        <w:t>.</w:t>
      </w:r>
    </w:p>
    <w:p w:rsidR="000E1D55" w:rsidRDefault="00860ABA" w:rsidP="001E74B8">
      <w:pPr>
        <w:pStyle w:val="libCenter"/>
        <w:rPr>
          <w:rtl/>
        </w:rPr>
      </w:pPr>
      <w:r w:rsidRPr="00C348DC">
        <w:rPr>
          <w:rtl/>
        </w:rPr>
        <w:t>* * *</w:t>
      </w:r>
    </w:p>
    <w:p w:rsidR="00860ABA" w:rsidRPr="00C348DC" w:rsidRDefault="00860ABA" w:rsidP="001E74B8">
      <w:pPr>
        <w:pStyle w:val="libNormal"/>
        <w:rPr>
          <w:rtl/>
        </w:rPr>
      </w:pPr>
      <w:r w:rsidRPr="00C348DC">
        <w:rPr>
          <w:rtl/>
        </w:rPr>
        <w:t>تلك أُمّة قد خلت لها ما تخرّصت بالغيب</w:t>
      </w:r>
      <w:r w:rsidR="00733B93">
        <w:rPr>
          <w:rtl/>
        </w:rPr>
        <w:t>،</w:t>
      </w:r>
      <w:r w:rsidRPr="00C348DC">
        <w:rPr>
          <w:rtl/>
        </w:rPr>
        <w:t xml:space="preserve"> ولكن مالنا واتّباع طريقتهم العمياء تقليدياً ومن غير تحقيق وإمعان</w:t>
      </w:r>
      <w:r w:rsidR="00733B93">
        <w:rPr>
          <w:rtl/>
        </w:rPr>
        <w:t>!</w:t>
      </w:r>
      <w:r w:rsidRPr="00C348DC">
        <w:rPr>
          <w:rtl/>
        </w:rPr>
        <w:t xml:space="preserve"> هذا الإمام الطبرسي أبو علي الفضل ابن الحسن </w:t>
      </w:r>
      <w:r w:rsidR="00733B93">
        <w:rPr>
          <w:rtl/>
        </w:rPr>
        <w:t>(</w:t>
      </w:r>
      <w:r w:rsidRPr="00C348DC">
        <w:rPr>
          <w:rtl/>
        </w:rPr>
        <w:t>توفي سنة 548 هـ</w:t>
      </w:r>
      <w:r w:rsidR="00733B93">
        <w:rPr>
          <w:rtl/>
        </w:rPr>
        <w:t>)</w:t>
      </w:r>
      <w:r w:rsidRPr="00C348DC">
        <w:rPr>
          <w:rtl/>
        </w:rPr>
        <w:t xml:space="preserve"> صاحب التفسير القيّم </w:t>
      </w:r>
      <w:r w:rsidR="00733B93">
        <w:rPr>
          <w:rtl/>
        </w:rPr>
        <w:t>(</w:t>
      </w:r>
      <w:r w:rsidRPr="00C348DC">
        <w:rPr>
          <w:rtl/>
        </w:rPr>
        <w:t>مجمع البيان</w:t>
      </w:r>
      <w:r w:rsidR="00733B93">
        <w:rPr>
          <w:rtl/>
        </w:rPr>
        <w:t>)</w:t>
      </w:r>
      <w:r w:rsidRPr="00C348DC">
        <w:rPr>
          <w:rtl/>
        </w:rPr>
        <w:t xml:space="preserve"> نراه يتبع خُطوات أشياخ أمثال البقاعي</w:t>
      </w:r>
      <w:r w:rsidR="00733B93">
        <w:rPr>
          <w:rtl/>
        </w:rPr>
        <w:t>،</w:t>
      </w:r>
      <w:r w:rsidRPr="00C348DC">
        <w:rPr>
          <w:rtl/>
        </w:rPr>
        <w:t xml:space="preserve"> فيذكر مناسبات السور سورة سورة</w:t>
      </w:r>
      <w:r w:rsidR="00733B93">
        <w:rPr>
          <w:rtl/>
        </w:rPr>
        <w:t>،</w:t>
      </w:r>
      <w:r w:rsidRPr="00C348DC">
        <w:rPr>
          <w:rtl/>
        </w:rPr>
        <w:t xml:space="preserve"> ويرتكب في ذلك تكلّفات بعيدة لا مبرّر لها ولا ضرورة تدعو إليه</w:t>
      </w:r>
      <w:r w:rsidR="00733B93">
        <w:rPr>
          <w:rtl/>
        </w:rPr>
        <w:t>.</w:t>
      </w:r>
    </w:p>
    <w:p w:rsidR="00860ABA" w:rsidRPr="00C348DC" w:rsidRDefault="00860ABA" w:rsidP="002E0C24">
      <w:pPr>
        <w:pStyle w:val="libNormal"/>
        <w:rPr>
          <w:rtl/>
        </w:rPr>
      </w:pPr>
      <w:r w:rsidRPr="001E74B8">
        <w:rPr>
          <w:rtl/>
        </w:rPr>
        <w:t>مثلاً يذكر في تناسب سورة الأعراف مع الأنعام</w:t>
      </w:r>
      <w:r w:rsidR="00733B93">
        <w:rPr>
          <w:rtl/>
        </w:rPr>
        <w:t>:</w:t>
      </w:r>
      <w:r w:rsidRPr="001E74B8">
        <w:rPr>
          <w:rtl/>
        </w:rPr>
        <w:t xml:space="preserve"> لمّا خُتمت سورة الأنعام بالرحمة </w:t>
      </w:r>
      <w:r w:rsidR="00733B93" w:rsidRPr="0086676F">
        <w:rPr>
          <w:rStyle w:val="libAlaemChar"/>
          <w:rtl/>
        </w:rPr>
        <w:t>(</w:t>
      </w:r>
      <w:r w:rsidRPr="001E74B8">
        <w:rPr>
          <w:rStyle w:val="libAieChar"/>
          <w:rFonts w:hint="cs"/>
          <w:rtl/>
        </w:rPr>
        <w:t>إِنَّ رَبَّكَ سَرِيعُ الْعِقَابِ وَإِنَّهُ لَغَفُورٌ رَحِيمٌ</w:t>
      </w:r>
      <w:r w:rsidR="00733B93" w:rsidRPr="0086676F">
        <w:rPr>
          <w:rStyle w:val="libAlaemChar"/>
          <w:rtl/>
        </w:rPr>
        <w:t>)</w:t>
      </w:r>
      <w:r w:rsidRPr="001E74B8">
        <w:rPr>
          <w:rtl/>
        </w:rPr>
        <w:t xml:space="preserve"> افتُتحت هذه السورة </w:t>
      </w:r>
      <w:r w:rsidR="00733B93">
        <w:rPr>
          <w:rtl/>
        </w:rPr>
        <w:t>(</w:t>
      </w:r>
      <w:r w:rsidRPr="001E74B8">
        <w:rPr>
          <w:rtl/>
        </w:rPr>
        <w:t>الأعراف</w:t>
      </w:r>
      <w:r w:rsidR="00733B93">
        <w:rPr>
          <w:rtl/>
        </w:rPr>
        <w:t>)</w:t>
      </w:r>
      <w:r w:rsidRPr="001E74B8">
        <w:rPr>
          <w:rtl/>
        </w:rPr>
        <w:t xml:space="preserve"> بإنزال الكتاب </w:t>
      </w:r>
      <w:r w:rsidR="00733B93" w:rsidRPr="0086676F">
        <w:rPr>
          <w:rStyle w:val="libAlaemChar"/>
          <w:rtl/>
        </w:rPr>
        <w:t>(</w:t>
      </w:r>
      <w:r w:rsidRPr="001E74B8">
        <w:rPr>
          <w:rStyle w:val="libAieChar"/>
          <w:rFonts w:hint="cs"/>
          <w:rtl/>
        </w:rPr>
        <w:t>كِتَابٌ أَنْزَلْنَاهُ إِلَيْكَ</w:t>
      </w:r>
      <w:r w:rsidR="00733B93">
        <w:rPr>
          <w:rStyle w:val="libAieChar"/>
          <w:rtl/>
        </w:rPr>
        <w:t>.</w:t>
      </w:r>
      <w:r w:rsidRPr="001E74B8">
        <w:rPr>
          <w:rStyle w:val="libAieChar"/>
          <w:rtl/>
        </w:rPr>
        <w:t>..</w:t>
      </w:r>
      <w:r w:rsidR="00733B93" w:rsidRPr="0086676F">
        <w:rPr>
          <w:rStyle w:val="libAlaemChar"/>
          <w:rtl/>
        </w:rPr>
        <w:t>)</w:t>
      </w:r>
      <w:r w:rsidRPr="001E74B8">
        <w:rPr>
          <w:rtl/>
        </w:rPr>
        <w:t xml:space="preserve"> لأنّ فيه معالم الدين وهي رحمة للعالمين</w:t>
      </w:r>
      <w:r w:rsidR="00733B93">
        <w:rPr>
          <w:rtl/>
        </w:rPr>
        <w:t>.</w:t>
      </w:r>
    </w:p>
    <w:p w:rsidR="00860ABA" w:rsidRPr="00C348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نظم الدرر</w:t>
      </w:r>
      <w:r w:rsidR="00733B93">
        <w:rPr>
          <w:rtl/>
        </w:rPr>
        <w:t>:</w:t>
      </w:r>
      <w:r w:rsidRPr="001E74B8">
        <w:rPr>
          <w:rtl/>
        </w:rPr>
        <w:t xml:space="preserve"> ص15</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وقال في سورة الرعد</w:t>
      </w:r>
      <w:r w:rsidR="00733B93">
        <w:rPr>
          <w:rtl/>
        </w:rPr>
        <w:t>:</w:t>
      </w:r>
      <w:r w:rsidRPr="001E74B8">
        <w:rPr>
          <w:rtl/>
        </w:rPr>
        <w:t xml:space="preserve"> لمّا خُتمت سورة يوسف بذكر قصص الأنبياء </w:t>
      </w:r>
      <w:r w:rsidR="00733B93" w:rsidRPr="0086676F">
        <w:rPr>
          <w:rStyle w:val="libAlaemChar"/>
          <w:rtl/>
        </w:rPr>
        <w:t>(</w:t>
      </w:r>
      <w:r w:rsidRPr="001E74B8">
        <w:rPr>
          <w:rStyle w:val="libAieChar"/>
          <w:rFonts w:hint="cs"/>
          <w:rtl/>
        </w:rPr>
        <w:t>لَقَدْ كَانَ فِي قَصَصِهِمْ عِبْرَةٌ</w:t>
      </w:r>
      <w:r w:rsidR="00733B93">
        <w:rPr>
          <w:rStyle w:val="libAieChar"/>
          <w:rFonts w:hint="cs"/>
          <w:rtl/>
        </w:rPr>
        <w:t>.</w:t>
      </w:r>
      <w:r w:rsidRPr="001E74B8">
        <w:rPr>
          <w:rStyle w:val="libAieChar"/>
          <w:rtl/>
        </w:rPr>
        <w:t>..</w:t>
      </w:r>
      <w:r w:rsidR="00733B93" w:rsidRPr="0086676F">
        <w:rPr>
          <w:rStyle w:val="libAlaemChar"/>
          <w:rtl/>
        </w:rPr>
        <w:t>)</w:t>
      </w:r>
      <w:r w:rsidRPr="001E74B8">
        <w:rPr>
          <w:rStyle w:val="libAieChar"/>
          <w:rtl/>
        </w:rPr>
        <w:t xml:space="preserve"> </w:t>
      </w:r>
      <w:r w:rsidRPr="001E74B8">
        <w:rPr>
          <w:rtl/>
        </w:rPr>
        <w:t xml:space="preserve">افتتحت هذه السورة </w:t>
      </w:r>
      <w:r w:rsidR="00733B93">
        <w:rPr>
          <w:rtl/>
        </w:rPr>
        <w:t>(</w:t>
      </w:r>
      <w:r w:rsidRPr="001E74B8">
        <w:rPr>
          <w:rtl/>
        </w:rPr>
        <w:t>الرعد</w:t>
      </w:r>
      <w:r w:rsidR="00733B93">
        <w:rPr>
          <w:rtl/>
        </w:rPr>
        <w:t>)</w:t>
      </w:r>
      <w:r w:rsidRPr="001E74B8">
        <w:rPr>
          <w:rtl/>
        </w:rPr>
        <w:t xml:space="preserve"> بأنّها جميعاً آيات الكتاب </w:t>
      </w:r>
      <w:r w:rsidR="00733B93" w:rsidRPr="0086676F">
        <w:rPr>
          <w:rStyle w:val="libAlaemChar"/>
          <w:rFonts w:hint="cs"/>
          <w:rtl/>
        </w:rPr>
        <w:t>(</w:t>
      </w:r>
      <w:r w:rsidRPr="001E74B8">
        <w:rPr>
          <w:rStyle w:val="libAieChar"/>
          <w:rFonts w:hint="cs"/>
          <w:rtl/>
        </w:rPr>
        <w:t>المر تِلْكَ آيَاتُ الْكِتَابِ</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tl/>
        </w:rPr>
        <w:t>!</w:t>
      </w:r>
    </w:p>
    <w:p w:rsidR="000E1D55" w:rsidRDefault="00860ABA" w:rsidP="002E0C24">
      <w:pPr>
        <w:pStyle w:val="libNormal"/>
        <w:rPr>
          <w:rtl/>
        </w:rPr>
      </w:pPr>
      <w:r w:rsidRPr="001E74B8">
        <w:rPr>
          <w:rtl/>
        </w:rPr>
        <w:t>وفي سورة الحجر</w:t>
      </w:r>
      <w:r w:rsidR="00733B93">
        <w:rPr>
          <w:rtl/>
        </w:rPr>
        <w:t>:</w:t>
      </w:r>
      <w:r w:rsidRPr="001E74B8">
        <w:rPr>
          <w:rtl/>
        </w:rPr>
        <w:t xml:space="preserve"> لمّا خُتمت سورة إبراهيم بأنّ هذا بلاغ للناس افتُتحت هذه السورة </w:t>
      </w:r>
      <w:r w:rsidR="00733B93">
        <w:rPr>
          <w:rtl/>
        </w:rPr>
        <w:t>(</w:t>
      </w:r>
      <w:r w:rsidRPr="001E74B8">
        <w:rPr>
          <w:rtl/>
        </w:rPr>
        <w:t>الحجر</w:t>
      </w:r>
      <w:r w:rsidR="00733B93">
        <w:rPr>
          <w:rtl/>
        </w:rPr>
        <w:t>)</w:t>
      </w:r>
      <w:r w:rsidRPr="001E74B8">
        <w:rPr>
          <w:rtl/>
        </w:rPr>
        <w:t xml:space="preserve"> بذكر القرآن </w:t>
      </w:r>
      <w:r w:rsidR="00733B93" w:rsidRPr="0086676F">
        <w:rPr>
          <w:rStyle w:val="libAlaemChar"/>
          <w:rtl/>
        </w:rPr>
        <w:t>(</w:t>
      </w:r>
      <w:r w:rsidRPr="001E74B8">
        <w:rPr>
          <w:rStyle w:val="libAieChar"/>
          <w:rFonts w:hint="cs"/>
          <w:rtl/>
        </w:rPr>
        <w:t>الر تِلْكَ آيَاتُ الْكِتَابِ وَقُرْآنٍ مُبِينٍ</w:t>
      </w:r>
      <w:r w:rsidR="00733B93" w:rsidRPr="0086676F">
        <w:rPr>
          <w:rStyle w:val="libAlaemChar"/>
          <w:rtl/>
        </w:rPr>
        <w:t>)</w:t>
      </w:r>
      <w:r w:rsidR="00733B93">
        <w:rPr>
          <w:rtl/>
        </w:rPr>
        <w:t>!</w:t>
      </w:r>
    </w:p>
    <w:p w:rsidR="00860ABA" w:rsidRPr="00C348DC" w:rsidRDefault="00860ABA" w:rsidP="001E74B8">
      <w:pPr>
        <w:pStyle w:val="libNormal"/>
        <w:rPr>
          <w:rtl/>
        </w:rPr>
      </w:pPr>
      <w:r w:rsidRPr="00C348DC">
        <w:rPr>
          <w:rtl/>
        </w:rPr>
        <w:t>هكذا وبهذا الأُسلوب يُحاول ربط خواتيم السور بفواتح السور بعدها</w:t>
      </w:r>
      <w:r w:rsidR="00733B93">
        <w:rPr>
          <w:rtl/>
        </w:rPr>
        <w:t>.</w:t>
      </w:r>
    </w:p>
    <w:p w:rsidR="000E1D55" w:rsidRDefault="00860ABA" w:rsidP="001E74B8">
      <w:pPr>
        <w:pStyle w:val="libNormal"/>
        <w:rPr>
          <w:rtl/>
        </w:rPr>
      </w:pPr>
      <w:r w:rsidRPr="00C348DC">
        <w:rPr>
          <w:rtl/>
        </w:rPr>
        <w:t>والشيء الغريب الذي يبدو من كلامه زعم كون الترتيب الحاضر هو ترتيب النزول</w:t>
      </w:r>
      <w:r w:rsidR="00733B93">
        <w:rPr>
          <w:rtl/>
        </w:rPr>
        <w:t>؛</w:t>
      </w:r>
      <w:r w:rsidRPr="00C348DC">
        <w:rPr>
          <w:rtl/>
        </w:rPr>
        <w:t xml:space="preserve"> لأنّه يقول</w:t>
      </w:r>
      <w:r w:rsidR="00733B93">
        <w:rPr>
          <w:rtl/>
        </w:rPr>
        <w:t>:</w:t>
      </w:r>
      <w:r w:rsidRPr="00C348DC">
        <w:rPr>
          <w:rtl/>
        </w:rPr>
        <w:t xml:space="preserve"> لمّا خَتم الله سورة كذا بكذا</w:t>
      </w:r>
      <w:r w:rsidR="00733B93">
        <w:rPr>
          <w:rtl/>
        </w:rPr>
        <w:t>،</w:t>
      </w:r>
      <w:r w:rsidRPr="00C348DC">
        <w:rPr>
          <w:rtl/>
        </w:rPr>
        <w:t xml:space="preserve"> افتتح السورة بعدها بكذا</w:t>
      </w:r>
      <w:r w:rsidR="00733B93">
        <w:rPr>
          <w:rtl/>
        </w:rPr>
        <w:t>!</w:t>
      </w:r>
    </w:p>
    <w:p w:rsidR="000E1D55" w:rsidRDefault="00860ABA" w:rsidP="001E74B8">
      <w:pPr>
        <w:pStyle w:val="libNormal"/>
        <w:rPr>
          <w:rtl/>
        </w:rPr>
      </w:pPr>
      <w:r w:rsidRPr="00C348DC">
        <w:rPr>
          <w:rtl/>
        </w:rPr>
        <w:t>الأمر الذي يخالف إجماع الأُمّة على أنّه ترتيب يخالف ترتيب النزول قطعاً</w:t>
      </w:r>
      <w:r w:rsidR="00733B93">
        <w:rPr>
          <w:rtl/>
        </w:rPr>
        <w:t>،</w:t>
      </w:r>
      <w:r w:rsidRPr="00C348DC">
        <w:rPr>
          <w:rtl/>
        </w:rPr>
        <w:t xml:space="preserve"> وقد تعرّض هو أيضاً لترتيب النزول وفق المشهور</w:t>
      </w:r>
      <w:r w:rsidR="00733B93">
        <w:rPr>
          <w:rtl/>
        </w:rPr>
        <w:t>،</w:t>
      </w:r>
      <w:r w:rsidRPr="00C348DC">
        <w:rPr>
          <w:rtl/>
        </w:rPr>
        <w:t xml:space="preserve"> فلماذا غفل عنه عند اختلاق التناسبات</w:t>
      </w:r>
      <w:r w:rsidR="00733B93">
        <w:rPr>
          <w:rtl/>
        </w:rPr>
        <w:t>؟</w:t>
      </w:r>
      <w:r w:rsidRPr="00C348DC">
        <w:rPr>
          <w:rtl/>
        </w:rPr>
        <w:t>!</w:t>
      </w:r>
    </w:p>
    <w:p w:rsidR="000E1D55" w:rsidRDefault="00860ABA" w:rsidP="001E74B8">
      <w:pPr>
        <w:pStyle w:val="libCenter"/>
        <w:rPr>
          <w:rtl/>
        </w:rPr>
      </w:pPr>
      <w:r w:rsidRPr="00C348DC">
        <w:rPr>
          <w:rtl/>
        </w:rPr>
        <w:t>* * *</w:t>
      </w:r>
    </w:p>
    <w:p w:rsidR="00860ABA" w:rsidRPr="00C348DC" w:rsidRDefault="00860ABA" w:rsidP="002E0C24">
      <w:pPr>
        <w:pStyle w:val="libNormal"/>
        <w:rPr>
          <w:rtl/>
        </w:rPr>
      </w:pPr>
      <w:r w:rsidRPr="001E74B8">
        <w:rPr>
          <w:rtl/>
        </w:rPr>
        <w:t>ولم نجد مَن رافقه في مسلكه هذا في تناسب السور من علماء ومحقّقين سوى بعض مَن راقته الأفكار السلفية إذا ما حُلّيت بثوب قشيب</w:t>
      </w:r>
      <w:r w:rsidR="00733B93">
        <w:rPr>
          <w:rtl/>
        </w:rPr>
        <w:t>،</w:t>
      </w:r>
      <w:r w:rsidRPr="001E74B8">
        <w:rPr>
          <w:rtl/>
        </w:rPr>
        <w:t xml:space="preserve"> فقد زعم الأُستاذ </w:t>
      </w:r>
      <w:r w:rsidR="00733B93">
        <w:rPr>
          <w:rtl/>
        </w:rPr>
        <w:t>(</w:t>
      </w:r>
      <w:r w:rsidRPr="001E74B8">
        <w:rPr>
          <w:rtl/>
        </w:rPr>
        <w:t>شريعتي</w:t>
      </w:r>
      <w:r w:rsidR="00733B93">
        <w:rPr>
          <w:rtl/>
        </w:rPr>
        <w:t>)</w:t>
      </w:r>
      <w:r w:rsidRPr="001E74B8">
        <w:rPr>
          <w:rtl/>
        </w:rPr>
        <w:t xml:space="preserve"> أنّ الترتيب الحاضر في المصحف الشريف بين سوره هو شيء صنعه تعالى</w:t>
      </w:r>
      <w:r w:rsidRPr="00CF20AA">
        <w:rPr>
          <w:rtl/>
        </w:rPr>
        <w:t xml:space="preserve"> </w:t>
      </w:r>
      <w:r w:rsidRPr="001E74B8">
        <w:rPr>
          <w:rStyle w:val="libFootnotenumChar"/>
          <w:rtl/>
        </w:rPr>
        <w:t>(1)</w:t>
      </w:r>
      <w:r w:rsidR="00733B93">
        <w:rPr>
          <w:rtl/>
        </w:rPr>
        <w:t>.</w:t>
      </w:r>
      <w:r w:rsidRPr="001E74B8">
        <w:rPr>
          <w:rtl/>
        </w:rPr>
        <w:t xml:space="preserve"> وزعم أنّ الرسول </w:t>
      </w:r>
      <w:r w:rsidR="00733B93">
        <w:rPr>
          <w:rtl/>
        </w:rPr>
        <w:t>(</w:t>
      </w:r>
      <w:r w:rsidRPr="001E74B8">
        <w:rPr>
          <w:rtl/>
        </w:rPr>
        <w:t>صلّى الله عليه وآله</w:t>
      </w:r>
      <w:r w:rsidR="00733B93">
        <w:rPr>
          <w:rtl/>
        </w:rPr>
        <w:t>)</w:t>
      </w:r>
      <w:r w:rsidRPr="001E74B8">
        <w:rPr>
          <w:rtl/>
        </w:rPr>
        <w:t xml:space="preserve"> هو الذي كان يُعيّن موضع السورة قبل وبعد أيّة سورة</w:t>
      </w:r>
      <w:r w:rsidR="00733B93">
        <w:rPr>
          <w:rtl/>
        </w:rPr>
        <w:t>،</w:t>
      </w:r>
      <w:r w:rsidRPr="001E74B8">
        <w:rPr>
          <w:rtl/>
        </w:rPr>
        <w:t xml:space="preserve"> وعدّ من أدلته على ذلك هو ذلك التناسب والترابط الذي بين خاتمة كل سورة وفاتحة تاليتها</w:t>
      </w:r>
      <w:r w:rsidR="00733B93">
        <w:rPr>
          <w:rtl/>
        </w:rPr>
        <w:t>،</w:t>
      </w:r>
      <w:r w:rsidRPr="001E74B8">
        <w:rPr>
          <w:rtl/>
        </w:rPr>
        <w:t xml:space="preserve"> الأمر الذي يشتمل على أسرار ورموز لا يمكن الإحاطة بها سوى علاّم الغيوب</w:t>
      </w:r>
      <w:r w:rsidR="00733B93">
        <w:rPr>
          <w:rtl/>
        </w:rPr>
        <w:t>.</w:t>
      </w:r>
    </w:p>
    <w:p w:rsidR="000E1D55" w:rsidRDefault="000E1D55" w:rsidP="001E74B8">
      <w:pPr>
        <w:pStyle w:val="libNormal"/>
        <w:rPr>
          <w:rtl/>
        </w:rPr>
      </w:pPr>
      <w:r>
        <w:rPr>
          <w:rtl/>
        </w:rPr>
        <w:t xml:space="preserve"> </w:t>
      </w:r>
      <w:r w:rsidR="00860ABA" w:rsidRPr="00C348DC">
        <w:rPr>
          <w:rtl/>
        </w:rPr>
        <w:t>قال</w:t>
      </w:r>
      <w:r w:rsidR="00733B93">
        <w:rPr>
          <w:rtl/>
        </w:rPr>
        <w:t>:</w:t>
      </w:r>
      <w:r w:rsidR="00860ABA" w:rsidRPr="00C348DC">
        <w:rPr>
          <w:rtl/>
        </w:rPr>
        <w:t xml:space="preserve"> وقد صنّف كل من برهان الدين البقاعي</w:t>
      </w:r>
      <w:r w:rsidR="00733B93">
        <w:rPr>
          <w:rtl/>
        </w:rPr>
        <w:t>،</w:t>
      </w:r>
      <w:r w:rsidR="00860ABA" w:rsidRPr="00C348DC">
        <w:rPr>
          <w:rtl/>
        </w:rPr>
        <w:t xml:space="preserve"> وجلال الدين السيوطي</w:t>
      </w:r>
      <w:r w:rsidR="00733B93">
        <w:rPr>
          <w:rtl/>
        </w:rPr>
        <w:t>،</w:t>
      </w:r>
      <w:r w:rsidR="00860ABA" w:rsidRPr="00C348DC">
        <w:rPr>
          <w:rtl/>
        </w:rPr>
        <w:t xml:space="preserve"> كتاباً بهذا الشأن</w:t>
      </w:r>
      <w:r w:rsidR="00733B93">
        <w:rPr>
          <w:rtl/>
        </w:rPr>
        <w:t>،</w:t>
      </w:r>
      <w:r w:rsidR="00860ABA" w:rsidRPr="00C348DC">
        <w:rPr>
          <w:rtl/>
        </w:rPr>
        <w:t xml:space="preserve"> كَشَفا عن كثير من أسرار هذا التناسب السوري</w:t>
      </w:r>
      <w:r w:rsidR="00733B93">
        <w:rPr>
          <w:rtl/>
        </w:rPr>
        <w:t>،</w:t>
      </w:r>
      <w:r w:rsidR="00860ABA" w:rsidRPr="00C348DC">
        <w:rPr>
          <w:rtl/>
        </w:rPr>
        <w:t xml:space="preserve"> ولا يزال تقدّم الزمان يكشف عن حكم وأسرار جديدة ممّا يدلّ على أنّ البشرية</w:t>
      </w:r>
    </w:p>
    <w:p w:rsidR="00860ABA" w:rsidRPr="00C348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تفسير </w:t>
      </w:r>
      <w:r w:rsidR="00733B93">
        <w:rPr>
          <w:rtl/>
        </w:rPr>
        <w:t>(</w:t>
      </w:r>
      <w:r w:rsidRPr="001E74B8">
        <w:rPr>
          <w:rtl/>
        </w:rPr>
        <w:t>نوين</w:t>
      </w:r>
      <w:r w:rsidR="00733B93">
        <w:rPr>
          <w:rtl/>
        </w:rPr>
        <w:t>):</w:t>
      </w:r>
      <w:r w:rsidRPr="001E74B8">
        <w:rPr>
          <w:rtl/>
        </w:rPr>
        <w:t xml:space="preserve"> ص427</w:t>
      </w:r>
      <w:r w:rsidR="00733B93">
        <w:rPr>
          <w:rtl/>
        </w:rPr>
        <w:t>.</w:t>
      </w:r>
    </w:p>
    <w:p w:rsidR="003637EC" w:rsidRDefault="000E1D55" w:rsidP="001E74B8">
      <w:pPr>
        <w:pStyle w:val="libNormal"/>
        <w:rPr>
          <w:rtl/>
        </w:rPr>
      </w:pPr>
      <w:r>
        <w:br w:type="page"/>
      </w:r>
    </w:p>
    <w:p w:rsidR="00860ABA" w:rsidRPr="00C348DC" w:rsidRDefault="00860ABA" w:rsidP="002E0C24">
      <w:pPr>
        <w:pStyle w:val="libNormal"/>
        <w:rPr>
          <w:rtl/>
        </w:rPr>
      </w:pPr>
      <w:r w:rsidRPr="001E74B8">
        <w:rPr>
          <w:rtl/>
        </w:rPr>
        <w:lastRenderedPageBreak/>
        <w:t>كانت قاصرة عن إمكان القيام بهذه المهمّة الخطيرة</w:t>
      </w:r>
      <w:r w:rsidR="00733B93">
        <w:rPr>
          <w:rtl/>
        </w:rPr>
        <w:t>،</w:t>
      </w:r>
      <w:r w:rsidRPr="001E74B8">
        <w:rPr>
          <w:rtl/>
        </w:rPr>
        <w:t xml:space="preserve"> المشتملة على أسرار وحكم تُنبئك عن صنع عليم حكيم</w:t>
      </w:r>
      <w:r w:rsidR="00733B93">
        <w:rPr>
          <w:rtl/>
        </w:rPr>
        <w:t>،</w:t>
      </w:r>
      <w:r w:rsidRPr="001E74B8">
        <w:rPr>
          <w:rtl/>
        </w:rPr>
        <w:t xml:space="preserve"> وهو وجه من وجوه إعجاز القرآن الكريم </w:t>
      </w:r>
      <w:r w:rsidRPr="001E74B8">
        <w:rPr>
          <w:rStyle w:val="libFootnotenumChar"/>
          <w:rtl/>
        </w:rPr>
        <w:t>(1)</w:t>
      </w:r>
      <w:r w:rsidR="00733B93">
        <w:rPr>
          <w:rtl/>
        </w:rPr>
        <w:t>.</w:t>
      </w:r>
    </w:p>
    <w:p w:rsidR="00860ABA" w:rsidRPr="00C348DC" w:rsidRDefault="00860ABA" w:rsidP="002E0C24">
      <w:pPr>
        <w:pStyle w:val="libNormal"/>
        <w:rPr>
          <w:rtl/>
        </w:rPr>
      </w:pPr>
      <w:r w:rsidRPr="001E74B8">
        <w:rPr>
          <w:rtl/>
        </w:rPr>
        <w:t xml:space="preserve">وبالفعل نراه اكتشف أسراراً جديدة أودعها في تفسيره الحديث </w:t>
      </w:r>
      <w:r w:rsidR="00733B93">
        <w:rPr>
          <w:rtl/>
        </w:rPr>
        <w:t>(</w:t>
      </w:r>
      <w:r w:rsidRPr="001E74B8">
        <w:rPr>
          <w:rtl/>
        </w:rPr>
        <w:t>نوين</w:t>
      </w:r>
      <w:r w:rsidR="00733B93">
        <w:rPr>
          <w:rtl/>
        </w:rPr>
        <w:t>)</w:t>
      </w:r>
      <w:r w:rsidRPr="00CF20AA">
        <w:rPr>
          <w:rtl/>
        </w:rPr>
        <w:t xml:space="preserve"> </w:t>
      </w:r>
      <w:r w:rsidRPr="001E74B8">
        <w:rPr>
          <w:rStyle w:val="libFootnotenumChar"/>
          <w:rtl/>
        </w:rPr>
        <w:t>(2)</w:t>
      </w:r>
      <w:r w:rsidRPr="001E74B8">
        <w:rPr>
          <w:rtl/>
        </w:rPr>
        <w:t xml:space="preserve"> من ذلك قوله</w:t>
      </w:r>
      <w:r w:rsidR="001E74B8" w:rsidRPr="001E74B8">
        <w:rPr>
          <w:rtl/>
        </w:rPr>
        <w:t xml:space="preserve"> - </w:t>
      </w:r>
      <w:r w:rsidRPr="001E74B8">
        <w:rPr>
          <w:rtl/>
        </w:rPr>
        <w:t>بشأن سورة الناس</w:t>
      </w:r>
      <w:r w:rsidR="001E74B8" w:rsidRPr="001E74B8">
        <w:rPr>
          <w:rtl/>
        </w:rPr>
        <w:t xml:space="preserve"> -</w:t>
      </w:r>
      <w:r w:rsidR="00733B93">
        <w:rPr>
          <w:rtl/>
        </w:rPr>
        <w:t>:</w:t>
      </w:r>
      <w:r w:rsidRPr="001E74B8">
        <w:rPr>
          <w:rtl/>
        </w:rPr>
        <w:t xml:space="preserve"> ليس في القرآن سورة هي أمس بموضعها الخاصّ من هذه السورة بالذات</w:t>
      </w:r>
      <w:r w:rsidR="00733B93">
        <w:rPr>
          <w:rtl/>
        </w:rPr>
        <w:t>،</w:t>
      </w:r>
      <w:r w:rsidRPr="001E74B8">
        <w:rPr>
          <w:rtl/>
        </w:rPr>
        <w:t xml:space="preserve"> صورة ومعنى</w:t>
      </w:r>
      <w:r w:rsidR="00733B93">
        <w:rPr>
          <w:rtl/>
        </w:rPr>
        <w:t>.</w:t>
      </w:r>
      <w:r w:rsidRPr="001E74B8">
        <w:rPr>
          <w:rtl/>
        </w:rPr>
        <w:t xml:space="preserve"> أمّا الصورة فلسلاستها على اللسان ولا سيّما على الناشئين</w:t>
      </w:r>
      <w:r w:rsidR="00733B93">
        <w:rPr>
          <w:rtl/>
        </w:rPr>
        <w:t>.</w:t>
      </w:r>
      <w:r w:rsidRPr="001E74B8">
        <w:rPr>
          <w:rtl/>
        </w:rPr>
        <w:t xml:space="preserve"> وأمّا المعنى</w:t>
      </w:r>
      <w:r w:rsidR="00733B93">
        <w:rPr>
          <w:rtl/>
        </w:rPr>
        <w:t>؛</w:t>
      </w:r>
      <w:r w:rsidRPr="001E74B8">
        <w:rPr>
          <w:rtl/>
        </w:rPr>
        <w:t xml:space="preserve"> فلأنّه كما ينبغي الاستعاذة بالله من شرّ الشيطان عند تلاوة القرآن والأخذ بآدابه الكريمة</w:t>
      </w:r>
      <w:r w:rsidR="001E74B8" w:rsidRPr="001E74B8">
        <w:rPr>
          <w:rtl/>
        </w:rPr>
        <w:t xml:space="preserve"> - </w:t>
      </w:r>
      <w:r w:rsidRPr="001E74B8">
        <w:rPr>
          <w:rtl/>
        </w:rPr>
        <w:t>طلباً للتوفيق في التعلّم</w:t>
      </w:r>
      <w:r w:rsidR="001E74B8" w:rsidRPr="001E74B8">
        <w:rPr>
          <w:rtl/>
        </w:rPr>
        <w:t xml:space="preserve"> - </w:t>
      </w:r>
      <w:r w:rsidRPr="001E74B8">
        <w:rPr>
          <w:rtl/>
        </w:rPr>
        <w:t>كذلك ينبغي الاستعاذة بالله من وساوسه بعد الفراغ من القراءة</w:t>
      </w:r>
      <w:r w:rsidR="00733B93">
        <w:rPr>
          <w:rtl/>
        </w:rPr>
        <w:t>؛</w:t>
      </w:r>
      <w:r w:rsidRPr="001E74B8">
        <w:rPr>
          <w:rtl/>
        </w:rPr>
        <w:t xml:space="preserve"> لأجل التوفيق على العمل به </w:t>
      </w:r>
      <w:r w:rsidRPr="001E74B8">
        <w:rPr>
          <w:rStyle w:val="libFootnotenumChar"/>
          <w:rtl/>
        </w:rPr>
        <w:t>(3)</w:t>
      </w:r>
      <w:r w:rsidR="00733B93">
        <w:rPr>
          <w:rtl/>
        </w:rPr>
        <w:t>.</w:t>
      </w:r>
    </w:p>
    <w:p w:rsidR="000E1D55" w:rsidRDefault="00860ABA" w:rsidP="001E74B8">
      <w:pPr>
        <w:pStyle w:val="libNormal"/>
        <w:rPr>
          <w:rtl/>
        </w:rPr>
      </w:pPr>
      <w:r w:rsidRPr="00C348DC">
        <w:rPr>
          <w:rtl/>
        </w:rPr>
        <w:t>قلت</w:t>
      </w:r>
      <w:r w:rsidR="00733B93">
        <w:rPr>
          <w:rtl/>
        </w:rPr>
        <w:t>:</w:t>
      </w:r>
      <w:r w:rsidRPr="00C348DC">
        <w:rPr>
          <w:rtl/>
        </w:rPr>
        <w:t xml:space="preserve"> ولماذا لم توضع المعوّذتان في فاتحة الكتاب</w:t>
      </w:r>
      <w:r w:rsidR="00733B93">
        <w:rPr>
          <w:rtl/>
        </w:rPr>
        <w:t>؟</w:t>
      </w:r>
      <w:r w:rsidRPr="00C348DC">
        <w:rPr>
          <w:rtl/>
        </w:rPr>
        <w:t xml:space="preserve"> أو لا أقل من وضع إحداهما في البدء والأُخرى في الختم</w:t>
      </w:r>
      <w:r w:rsidR="00733B93">
        <w:rPr>
          <w:rtl/>
        </w:rPr>
        <w:t>!</w:t>
      </w:r>
      <w:r w:rsidRPr="00C348DC">
        <w:rPr>
          <w:rtl/>
        </w:rPr>
        <w:t xml:space="preserve"> وهل ورد في الشريعة استحباب الاستعاذة بعد الفراغ من قراءة القرآن</w:t>
      </w:r>
      <w:r w:rsidR="00733B93">
        <w:rPr>
          <w:rtl/>
        </w:rPr>
        <w:t>؟</w:t>
      </w:r>
      <w:r w:rsidRPr="00C348DC">
        <w:rPr>
          <w:rtl/>
        </w:rPr>
        <w:t xml:space="preserve"> فيا ترى كيف ابتدعه الأُستاذ شريعتي</w:t>
      </w:r>
      <w:r w:rsidR="00733B93">
        <w:rPr>
          <w:rtl/>
        </w:rPr>
        <w:t>؟</w:t>
      </w:r>
      <w:r w:rsidRPr="00C348DC">
        <w:rPr>
          <w:rtl/>
        </w:rPr>
        <w:t>! وتخرّصات هذا القبيل كثيرة في كلامه زعمهنّ اكتشافات</w:t>
      </w:r>
      <w:r w:rsidR="00733B93">
        <w:rPr>
          <w:rtl/>
        </w:rPr>
        <w:t>!</w:t>
      </w:r>
    </w:p>
    <w:p w:rsidR="00860ABA" w:rsidRPr="00C348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تفسير </w:t>
      </w:r>
      <w:r w:rsidR="00733B93">
        <w:rPr>
          <w:rtl/>
        </w:rPr>
        <w:t>(</w:t>
      </w:r>
      <w:r w:rsidRPr="001E74B8">
        <w:rPr>
          <w:rtl/>
        </w:rPr>
        <w:t>نوين</w:t>
      </w:r>
      <w:r w:rsidR="00733B93">
        <w:rPr>
          <w:rtl/>
        </w:rPr>
        <w:t>):</w:t>
      </w:r>
      <w:r w:rsidRPr="001E74B8">
        <w:rPr>
          <w:rtl/>
        </w:rPr>
        <w:t xml:space="preserve"> ص19</w:t>
      </w:r>
      <w:r w:rsidR="001E74B8" w:rsidRPr="001E74B8">
        <w:rPr>
          <w:rtl/>
        </w:rPr>
        <w:t xml:space="preserve"> - </w:t>
      </w:r>
      <w:r w:rsidRPr="001E74B8">
        <w:rPr>
          <w:rtl/>
        </w:rPr>
        <w:t>20</w:t>
      </w:r>
      <w:r w:rsidR="00733B93">
        <w:rPr>
          <w:rtl/>
        </w:rPr>
        <w:t>.</w:t>
      </w:r>
    </w:p>
    <w:p w:rsidR="00860ABA" w:rsidRPr="001E74B8" w:rsidRDefault="00860ABA" w:rsidP="001E74B8">
      <w:pPr>
        <w:pStyle w:val="libFootnote0"/>
        <w:rPr>
          <w:rtl/>
        </w:rPr>
      </w:pPr>
      <w:r w:rsidRPr="001E74B8">
        <w:rPr>
          <w:rtl/>
        </w:rPr>
        <w:t xml:space="preserve">(2) </w:t>
      </w:r>
      <w:r w:rsidR="00733B93">
        <w:rPr>
          <w:rtl/>
        </w:rPr>
        <w:t>(</w:t>
      </w:r>
      <w:r w:rsidRPr="001E74B8">
        <w:rPr>
          <w:rtl/>
        </w:rPr>
        <w:t>نوين</w:t>
      </w:r>
      <w:r w:rsidR="00733B93">
        <w:rPr>
          <w:rtl/>
        </w:rPr>
        <w:t>):</w:t>
      </w:r>
      <w:r w:rsidRPr="001E74B8">
        <w:rPr>
          <w:rtl/>
        </w:rPr>
        <w:t xml:space="preserve"> كلمة فارسية ترجمتها </w:t>
      </w:r>
      <w:r w:rsidR="00733B93">
        <w:rPr>
          <w:rtl/>
        </w:rPr>
        <w:t>(</w:t>
      </w:r>
      <w:r w:rsidRPr="001E74B8">
        <w:rPr>
          <w:rtl/>
        </w:rPr>
        <w:t>الجديد</w:t>
      </w:r>
      <w:r w:rsidR="00733B93">
        <w:rPr>
          <w:rtl/>
        </w:rPr>
        <w:t>).</w:t>
      </w:r>
    </w:p>
    <w:p w:rsidR="003637EC" w:rsidRPr="001E74B8" w:rsidRDefault="00860ABA" w:rsidP="001E74B8">
      <w:pPr>
        <w:pStyle w:val="libFootnote0"/>
        <w:rPr>
          <w:rtl/>
        </w:rPr>
      </w:pPr>
      <w:r w:rsidRPr="001E74B8">
        <w:rPr>
          <w:rtl/>
        </w:rPr>
        <w:t xml:space="preserve">(3) تفسير </w:t>
      </w:r>
      <w:r w:rsidR="00733B93">
        <w:rPr>
          <w:rtl/>
        </w:rPr>
        <w:t>(</w:t>
      </w:r>
      <w:r w:rsidRPr="001E74B8">
        <w:rPr>
          <w:rtl/>
        </w:rPr>
        <w:t>نوين</w:t>
      </w:r>
      <w:r w:rsidR="00733B93">
        <w:rPr>
          <w:rtl/>
        </w:rPr>
        <w:t>):</w:t>
      </w:r>
      <w:r w:rsidRPr="001E74B8">
        <w:rPr>
          <w:rtl/>
        </w:rPr>
        <w:t xml:space="preserve"> ص427</w:t>
      </w:r>
      <w:r w:rsidR="00733B93">
        <w:rPr>
          <w:rtl/>
        </w:rPr>
        <w:t>.</w:t>
      </w:r>
    </w:p>
    <w:p w:rsidR="003637EC" w:rsidRDefault="001360E6" w:rsidP="001E74B8">
      <w:pPr>
        <w:pStyle w:val="libNormal"/>
        <w:rPr>
          <w:rtl/>
        </w:rPr>
      </w:pPr>
      <w:r>
        <w:rPr>
          <w:rtl/>
        </w:rPr>
        <w:br w:type="page"/>
      </w:r>
    </w:p>
    <w:p w:rsidR="000E1D55" w:rsidRDefault="00860ABA" w:rsidP="00733B93">
      <w:pPr>
        <w:pStyle w:val="Heading3"/>
        <w:rPr>
          <w:rtl/>
        </w:rPr>
      </w:pPr>
      <w:bookmarkStart w:id="53" w:name="_Toc427137045"/>
      <w:r w:rsidRPr="007B7E02">
        <w:rPr>
          <w:rtl/>
        </w:rPr>
        <w:lastRenderedPageBreak/>
        <w:t>7</w:t>
      </w:r>
      <w:r w:rsidR="001E74B8">
        <w:rPr>
          <w:rtl/>
        </w:rPr>
        <w:t xml:space="preserve"> - </w:t>
      </w:r>
      <w:r w:rsidRPr="007B7E02">
        <w:rPr>
          <w:rtl/>
        </w:rPr>
        <w:t>حُسن تشبيهه وجمال تصويره</w:t>
      </w:r>
      <w:bookmarkEnd w:id="53"/>
    </w:p>
    <w:p w:rsidR="00860ABA" w:rsidRPr="007B7E02" w:rsidRDefault="00860ABA" w:rsidP="001E74B8">
      <w:pPr>
        <w:pStyle w:val="libNormal"/>
        <w:rPr>
          <w:rtl/>
        </w:rPr>
      </w:pPr>
      <w:r w:rsidRPr="007B7E02">
        <w:rPr>
          <w:rtl/>
        </w:rPr>
        <w:t>التشبيه تصوير فنّي يرسم المعنى في الخيال متجسّداً في قالب المثال</w:t>
      </w:r>
      <w:r w:rsidR="00733B93">
        <w:rPr>
          <w:rtl/>
        </w:rPr>
        <w:t>،</w:t>
      </w:r>
      <w:r w:rsidRPr="007B7E02">
        <w:rPr>
          <w:rtl/>
        </w:rPr>
        <w:t xml:space="preserve"> خالعاً عليه ثوب الجمال</w:t>
      </w:r>
      <w:r w:rsidR="00733B93">
        <w:rPr>
          <w:rtl/>
        </w:rPr>
        <w:t>،</w:t>
      </w:r>
      <w:r w:rsidRPr="007B7E02">
        <w:rPr>
          <w:rtl/>
        </w:rPr>
        <w:t xml:space="preserve"> ويزداد بهاءً كلّما كان أوفى بتحقيق الغرض المقصود من الكلام</w:t>
      </w:r>
      <w:r w:rsidR="00733B93">
        <w:rPr>
          <w:rtl/>
        </w:rPr>
        <w:t>،</w:t>
      </w:r>
      <w:r w:rsidRPr="007B7E02">
        <w:rPr>
          <w:rtl/>
        </w:rPr>
        <w:t xml:space="preserve"> وما أن دقّ ولطف في التعبير والإيفاء إلاّ ازداد حسناً وكمالاً</w:t>
      </w:r>
      <w:r w:rsidR="00733B93">
        <w:rPr>
          <w:rtl/>
        </w:rPr>
        <w:t>،</w:t>
      </w:r>
      <w:r w:rsidRPr="007B7E02">
        <w:rPr>
          <w:rtl/>
        </w:rPr>
        <w:t xml:space="preserve"> وهكذا ذهب القرآن في تشبيهاته مذهب الإيفاء وحسن الأداء</w:t>
      </w:r>
      <w:r w:rsidR="00733B93">
        <w:rPr>
          <w:rtl/>
        </w:rPr>
        <w:t>،</w:t>
      </w:r>
      <w:r w:rsidRPr="007B7E02">
        <w:rPr>
          <w:rtl/>
        </w:rPr>
        <w:t xml:space="preserve"> الأمر الذي زلّت فيه أقدام كبار الأُدباء كلّما حاولوا الإكثار منه عاثوا وتعسّرت عليهم الإجادة وحسن الإفادة</w:t>
      </w:r>
      <w:r w:rsidR="00733B93">
        <w:rPr>
          <w:rtl/>
        </w:rPr>
        <w:t>،</w:t>
      </w:r>
      <w:r w:rsidRPr="007B7E02">
        <w:rPr>
          <w:rtl/>
        </w:rPr>
        <w:t xml:space="preserve"> عكس القرآن</w:t>
      </w:r>
      <w:r w:rsidR="00733B93">
        <w:rPr>
          <w:rtl/>
        </w:rPr>
        <w:t>،</w:t>
      </w:r>
      <w:r w:rsidRPr="007B7E02">
        <w:rPr>
          <w:rtl/>
        </w:rPr>
        <w:t xml:space="preserve"> فقد أكثر منه</w:t>
      </w:r>
      <w:r w:rsidR="00733B93">
        <w:rPr>
          <w:rtl/>
        </w:rPr>
        <w:t>،</w:t>
      </w:r>
      <w:r w:rsidRPr="007B7E02">
        <w:rPr>
          <w:rtl/>
        </w:rPr>
        <w:t xml:space="preserve"> واحكم صلبه</w:t>
      </w:r>
      <w:r w:rsidR="00733B93">
        <w:rPr>
          <w:rtl/>
        </w:rPr>
        <w:t>،</w:t>
      </w:r>
      <w:r w:rsidRPr="007B7E02">
        <w:rPr>
          <w:rtl/>
        </w:rPr>
        <w:t xml:space="preserve"> وخاض عبابه واستخرج لبابه</w:t>
      </w:r>
      <w:r w:rsidR="00733B93">
        <w:rPr>
          <w:rtl/>
        </w:rPr>
        <w:t>،</w:t>
      </w:r>
      <w:r w:rsidRPr="007B7E02">
        <w:rPr>
          <w:rtl/>
        </w:rPr>
        <w:t xml:space="preserve"> فأفاد وأجاد</w:t>
      </w:r>
      <w:r w:rsidR="00733B93">
        <w:rPr>
          <w:rtl/>
        </w:rPr>
        <w:t>،</w:t>
      </w:r>
      <w:r w:rsidRPr="007B7E02">
        <w:rPr>
          <w:rtl/>
        </w:rPr>
        <w:t xml:space="preserve"> وأبدع وأعجب</w:t>
      </w:r>
      <w:r w:rsidR="00733B93">
        <w:rPr>
          <w:rtl/>
        </w:rPr>
        <w:t>،</w:t>
      </w:r>
      <w:r w:rsidRPr="007B7E02">
        <w:rPr>
          <w:rtl/>
        </w:rPr>
        <w:t xml:space="preserve"> وأحار ذوي الألباب</w:t>
      </w:r>
      <w:r w:rsidR="00733B93">
        <w:rPr>
          <w:rtl/>
        </w:rPr>
        <w:t>.</w:t>
      </w:r>
    </w:p>
    <w:p w:rsidR="000E1D55" w:rsidRDefault="00860ABA" w:rsidP="001E74B8">
      <w:pPr>
        <w:pStyle w:val="libNormal"/>
        <w:rPr>
          <w:rtl/>
        </w:rPr>
      </w:pPr>
      <w:r w:rsidRPr="007B7E02">
        <w:rPr>
          <w:rtl/>
        </w:rPr>
        <w:t>قال ابن الأثير</w:t>
      </w:r>
      <w:r w:rsidR="00733B93">
        <w:rPr>
          <w:rtl/>
        </w:rPr>
        <w:t>:</w:t>
      </w:r>
      <w:r w:rsidRPr="007B7E02">
        <w:rPr>
          <w:rtl/>
        </w:rPr>
        <w:t xml:space="preserve"> التشبيه يجمع صفات ثلاثاً</w:t>
      </w:r>
      <w:r w:rsidR="00733B93">
        <w:rPr>
          <w:rtl/>
        </w:rPr>
        <w:t>:</w:t>
      </w:r>
      <w:r w:rsidRPr="007B7E02">
        <w:rPr>
          <w:rtl/>
        </w:rPr>
        <w:t xml:space="preserve"> المبالغة</w:t>
      </w:r>
      <w:r w:rsidR="00733B93">
        <w:rPr>
          <w:rtl/>
        </w:rPr>
        <w:t>،</w:t>
      </w:r>
      <w:r w:rsidRPr="007B7E02">
        <w:rPr>
          <w:rtl/>
        </w:rPr>
        <w:t xml:space="preserve"> والبيان</w:t>
      </w:r>
      <w:r w:rsidR="00733B93">
        <w:rPr>
          <w:rtl/>
        </w:rPr>
        <w:t>،</w:t>
      </w:r>
      <w:r w:rsidRPr="007B7E02">
        <w:rPr>
          <w:rtl/>
        </w:rPr>
        <w:t xml:space="preserve"> والإيجاز</w:t>
      </w:r>
      <w:r w:rsidR="00733B93">
        <w:rPr>
          <w:rtl/>
        </w:rPr>
        <w:t>،</w:t>
      </w:r>
      <w:r w:rsidRPr="007B7E02">
        <w:rPr>
          <w:rtl/>
        </w:rPr>
        <w:t xml:space="preserve"> أمّا المقصود من قولنا </w:t>
      </w:r>
      <w:r w:rsidR="00733B93">
        <w:rPr>
          <w:rtl/>
        </w:rPr>
        <w:t>(</w:t>
      </w:r>
      <w:r w:rsidRPr="007B7E02">
        <w:rPr>
          <w:rtl/>
        </w:rPr>
        <w:t>زيد أسد</w:t>
      </w:r>
      <w:r w:rsidR="00733B93">
        <w:rPr>
          <w:rtl/>
        </w:rPr>
        <w:t>)</w:t>
      </w:r>
      <w:r w:rsidRPr="007B7E02">
        <w:rPr>
          <w:rtl/>
        </w:rPr>
        <w:t xml:space="preserve"> أن يتبيّن حال زيد في اتّصافه بشهامة النفس</w:t>
      </w:r>
      <w:r w:rsidR="00733B93">
        <w:rPr>
          <w:rtl/>
        </w:rPr>
        <w:t>،</w:t>
      </w:r>
      <w:r w:rsidRPr="007B7E02">
        <w:rPr>
          <w:rtl/>
        </w:rPr>
        <w:t xml:space="preserve"> وقوة البطش</w:t>
      </w:r>
      <w:r w:rsidR="00733B93">
        <w:rPr>
          <w:rtl/>
        </w:rPr>
        <w:t>،</w:t>
      </w:r>
      <w:r w:rsidRPr="007B7E02">
        <w:rPr>
          <w:rtl/>
        </w:rPr>
        <w:t xml:space="preserve"> وجرأة الإقدام</w:t>
      </w:r>
      <w:r w:rsidR="00733B93">
        <w:rPr>
          <w:rtl/>
        </w:rPr>
        <w:t>،</w:t>
      </w:r>
      <w:r w:rsidRPr="007B7E02">
        <w:rPr>
          <w:rtl/>
        </w:rPr>
        <w:t xml:space="preserve"> وغير ذلك ممّا يجري مجراه</w:t>
      </w:r>
      <w:r w:rsidR="00733B93">
        <w:rPr>
          <w:rtl/>
        </w:rPr>
        <w:t>،</w:t>
      </w:r>
      <w:r w:rsidRPr="007B7E02">
        <w:rPr>
          <w:rtl/>
        </w:rPr>
        <w:t xml:space="preserve"> إلاّ أنّا لم نجد شيئاً ندلّ به عليه سوى أن جعلناه شبيهاً بالأسد حيث كانت هذه الصفات مختصّة به</w:t>
      </w:r>
      <w:r w:rsidR="00733B93">
        <w:rPr>
          <w:rtl/>
        </w:rPr>
        <w:t>،</w:t>
      </w:r>
      <w:r w:rsidRPr="007B7E02">
        <w:rPr>
          <w:rtl/>
        </w:rPr>
        <w:t xml:space="preserve"> فصار ما قصدناه من هذا القول أكشف وأبين مِن أن نقول</w:t>
      </w:r>
      <w:r w:rsidR="00733B93">
        <w:rPr>
          <w:rtl/>
        </w:rPr>
        <w:t>:</w:t>
      </w:r>
      <w:r w:rsidRPr="007B7E02">
        <w:rPr>
          <w:rtl/>
        </w:rPr>
        <w:t xml:space="preserve"> زيد شهم</w:t>
      </w:r>
      <w:r w:rsidR="00733B93">
        <w:rPr>
          <w:rtl/>
        </w:rPr>
        <w:t>،</w:t>
      </w:r>
      <w:r w:rsidRPr="007B7E02">
        <w:rPr>
          <w:rtl/>
        </w:rPr>
        <w:t xml:space="preserve"> شجاع</w:t>
      </w:r>
      <w:r w:rsidR="00733B93">
        <w:rPr>
          <w:rtl/>
        </w:rPr>
        <w:t>،</w:t>
      </w:r>
      <w:r w:rsidRPr="007B7E02">
        <w:rPr>
          <w:rtl/>
        </w:rPr>
        <w:t xml:space="preserve"> قويّ البطش</w:t>
      </w:r>
      <w:r w:rsidR="00733B93">
        <w:rPr>
          <w:rtl/>
        </w:rPr>
        <w:t>،</w:t>
      </w:r>
      <w:r w:rsidRPr="007B7E02">
        <w:rPr>
          <w:rtl/>
        </w:rPr>
        <w:t xml:space="preserve"> جريء الجنان</w:t>
      </w:r>
      <w:r w:rsidR="00733B93">
        <w:rPr>
          <w:rtl/>
        </w:rPr>
        <w:t>،</w:t>
      </w:r>
      <w:r w:rsidRPr="007B7E02">
        <w:rPr>
          <w:rtl/>
        </w:rPr>
        <w:t xml:space="preserve"> وأشباه ذلك</w:t>
      </w:r>
      <w:r w:rsidR="00733B93">
        <w:rPr>
          <w:rtl/>
        </w:rPr>
        <w:t>؛</w:t>
      </w:r>
      <w:r w:rsidRPr="007B7E02">
        <w:rPr>
          <w:rtl/>
        </w:rPr>
        <w:t xml:space="preserve"> لِما قد عُرف وعُهد من اجتماع هذه الصفات في</w:t>
      </w:r>
    </w:p>
    <w:p w:rsidR="003637EC" w:rsidRDefault="000E1D55" w:rsidP="001E74B8">
      <w:pPr>
        <w:pStyle w:val="libNormal"/>
        <w:rPr>
          <w:rtl/>
        </w:rPr>
      </w:pPr>
      <w:r>
        <w:br w:type="page"/>
      </w:r>
    </w:p>
    <w:p w:rsidR="00860ABA" w:rsidRPr="007B7E02" w:rsidRDefault="00860ABA" w:rsidP="001E74B8">
      <w:pPr>
        <w:pStyle w:val="libNormal"/>
        <w:rPr>
          <w:rtl/>
        </w:rPr>
      </w:pPr>
      <w:r w:rsidRPr="007B7E02">
        <w:rPr>
          <w:rtl/>
        </w:rPr>
        <w:lastRenderedPageBreak/>
        <w:t>المشبّه به</w:t>
      </w:r>
      <w:r w:rsidR="00733B93">
        <w:rPr>
          <w:rtl/>
        </w:rPr>
        <w:t>،</w:t>
      </w:r>
      <w:r w:rsidRPr="007B7E02">
        <w:rPr>
          <w:rtl/>
        </w:rPr>
        <w:t xml:space="preserve"> فقد أدّى التشبيه كلّ هذه المعاني بأوجز بيان ممكن</w:t>
      </w:r>
      <w:r w:rsidR="00733B93">
        <w:rPr>
          <w:rtl/>
        </w:rPr>
        <w:t>،</w:t>
      </w:r>
      <w:r w:rsidRPr="007B7E02">
        <w:rPr>
          <w:rtl/>
        </w:rPr>
        <w:t xml:space="preserve"> فجمع إلى فضيلة البيان فضيلة الإيجاز والمبالغة والإيفاء</w:t>
      </w:r>
      <w:r w:rsidR="00733B93">
        <w:rPr>
          <w:rtl/>
        </w:rPr>
        <w:t>.</w:t>
      </w:r>
    </w:p>
    <w:p w:rsidR="00860ABA" w:rsidRPr="007B7E02" w:rsidRDefault="00860ABA" w:rsidP="002E0C24">
      <w:pPr>
        <w:pStyle w:val="libNormal"/>
        <w:rPr>
          <w:rtl/>
        </w:rPr>
      </w:pPr>
      <w:r w:rsidRPr="001E74B8">
        <w:rPr>
          <w:rtl/>
        </w:rPr>
        <w:t>قال</w:t>
      </w:r>
      <w:r w:rsidR="00733B93">
        <w:rPr>
          <w:rtl/>
        </w:rPr>
        <w:t>:</w:t>
      </w:r>
      <w:r w:rsidRPr="001E74B8">
        <w:rPr>
          <w:rtl/>
        </w:rPr>
        <w:t xml:space="preserve"> إلاّ أنّه من بين أنواع علم البيان مُستوعر المذهب</w:t>
      </w:r>
      <w:r w:rsidR="00733B93">
        <w:rPr>
          <w:rtl/>
        </w:rPr>
        <w:t>،</w:t>
      </w:r>
      <w:r w:rsidRPr="001E74B8">
        <w:rPr>
          <w:rtl/>
        </w:rPr>
        <w:t xml:space="preserve"> وهو مقتل من مقاتل البلاغة</w:t>
      </w:r>
      <w:r w:rsidR="00733B93">
        <w:rPr>
          <w:rtl/>
        </w:rPr>
        <w:t>؛</w:t>
      </w:r>
      <w:r w:rsidRPr="001E74B8">
        <w:rPr>
          <w:rtl/>
        </w:rPr>
        <w:t xml:space="preserve"> لأنّ حمل الشيء على الشيء بالمماثلة</w:t>
      </w:r>
      <w:r w:rsidR="00733B93">
        <w:rPr>
          <w:rtl/>
        </w:rPr>
        <w:t>،</w:t>
      </w:r>
      <w:r w:rsidRPr="001E74B8">
        <w:rPr>
          <w:rtl/>
        </w:rPr>
        <w:t xml:space="preserve"> إمّا صورة أو في خفايا المعنى</w:t>
      </w:r>
      <w:r w:rsidR="00733B93">
        <w:rPr>
          <w:rtl/>
        </w:rPr>
        <w:t>،</w:t>
      </w:r>
      <w:r w:rsidRPr="001E74B8">
        <w:rPr>
          <w:rtl/>
        </w:rPr>
        <w:t xml:space="preserve"> ممّا يعزّ صوابه وتعسر الإجادة فيه</w:t>
      </w:r>
      <w:r w:rsidR="00733B93">
        <w:rPr>
          <w:rtl/>
        </w:rPr>
        <w:t>،</w:t>
      </w:r>
      <w:r w:rsidRPr="001E74B8">
        <w:rPr>
          <w:rtl/>
        </w:rPr>
        <w:t xml:space="preserve"> وقلّما أكثر منه أحد إلاّ عثر</w:t>
      </w:r>
      <w:r w:rsidR="00733B93">
        <w:rPr>
          <w:rtl/>
        </w:rPr>
        <w:t>،</w:t>
      </w:r>
      <w:r w:rsidRPr="001E74B8">
        <w:rPr>
          <w:rtl/>
        </w:rPr>
        <w:t xml:space="preserve"> وخاض في عبابه إلاّ غرق</w:t>
      </w:r>
      <w:r w:rsidR="00733B93">
        <w:rPr>
          <w:rtl/>
        </w:rPr>
        <w:t>،</w:t>
      </w:r>
      <w:r w:rsidRPr="001E74B8">
        <w:rPr>
          <w:rtl/>
        </w:rPr>
        <w:t xml:space="preserve"> فكم من أُدباء وبلغاء أكثروا منه إلاّ زلّوا</w:t>
      </w:r>
      <w:r w:rsidR="00733B93">
        <w:rPr>
          <w:rtl/>
        </w:rPr>
        <w:t>،</w:t>
      </w:r>
      <w:r w:rsidRPr="001E74B8">
        <w:rPr>
          <w:rtl/>
        </w:rPr>
        <w:t xml:space="preserve"> وخاضوا لُججه إلاّ عاثوا وماثوا</w:t>
      </w:r>
      <w:r w:rsidR="00733B93">
        <w:rPr>
          <w:rtl/>
        </w:rPr>
        <w:t>،</w:t>
      </w:r>
      <w:r w:rsidRPr="001E74B8">
        <w:rPr>
          <w:rtl/>
        </w:rPr>
        <w:t xml:space="preserve"> كما فعل ابن المعتزّ من أُدباء العراق</w:t>
      </w:r>
      <w:r w:rsidR="00733B93">
        <w:rPr>
          <w:rtl/>
        </w:rPr>
        <w:t>،</w:t>
      </w:r>
      <w:r w:rsidRPr="001E74B8">
        <w:rPr>
          <w:rtl/>
        </w:rPr>
        <w:t xml:space="preserve"> وابن وكيع من أُدباء مصر</w:t>
      </w:r>
      <w:r w:rsidR="00733B93">
        <w:rPr>
          <w:rtl/>
        </w:rPr>
        <w:t>،</w:t>
      </w:r>
      <w:r w:rsidRPr="001E74B8">
        <w:rPr>
          <w:rtl/>
        </w:rPr>
        <w:t xml:space="preserve"> إنّهما أكثرا من ذلك</w:t>
      </w:r>
      <w:r w:rsidR="00733B93">
        <w:rPr>
          <w:rtl/>
        </w:rPr>
        <w:t>،</w:t>
      </w:r>
      <w:r w:rsidRPr="001E74B8">
        <w:rPr>
          <w:rtl/>
        </w:rPr>
        <w:t xml:space="preserve"> فلا جَرم أنّهما أتيا بالغثّ البارد الذي لا يثبت على محكّ الصواب </w:t>
      </w:r>
      <w:r w:rsidRPr="001E74B8">
        <w:rPr>
          <w:rStyle w:val="libFootnotenumChar"/>
          <w:rtl/>
        </w:rPr>
        <w:t>(1)</w:t>
      </w:r>
      <w:r w:rsidR="00733B93">
        <w:rPr>
          <w:rtl/>
        </w:rPr>
        <w:t>.</w:t>
      </w:r>
    </w:p>
    <w:p w:rsidR="00860ABA" w:rsidRPr="007B7E02" w:rsidRDefault="00860ABA" w:rsidP="001E74B8">
      <w:pPr>
        <w:pStyle w:val="libNormal"/>
        <w:rPr>
          <w:rtl/>
        </w:rPr>
      </w:pPr>
      <w:r w:rsidRPr="007B7E02">
        <w:rPr>
          <w:rtl/>
        </w:rPr>
        <w:t>والتشبيه الذي نبحث عنه لا يخصّ ما كان تشبيهاً بالتصريح</w:t>
      </w:r>
      <w:r w:rsidR="00733B93">
        <w:rPr>
          <w:rtl/>
        </w:rPr>
        <w:t>،</w:t>
      </w:r>
      <w:r w:rsidRPr="007B7E02">
        <w:rPr>
          <w:rtl/>
        </w:rPr>
        <w:t xml:space="preserve"> وإنّما يعمّ التشبيه المضمر في أنواع الاستعارة والتمثيل وغيرهما ممّا هو محطّ بلاغة الكلام</w:t>
      </w:r>
      <w:r w:rsidR="00733B93">
        <w:rPr>
          <w:rtl/>
        </w:rPr>
        <w:t>.</w:t>
      </w:r>
    </w:p>
    <w:p w:rsidR="000E1D55" w:rsidRDefault="00860ABA" w:rsidP="001E74B8">
      <w:pPr>
        <w:pStyle w:val="libCenter"/>
        <w:rPr>
          <w:rtl/>
        </w:rPr>
      </w:pPr>
      <w:r w:rsidRPr="007B7E02">
        <w:rPr>
          <w:rtl/>
        </w:rPr>
        <w:t>* * *</w:t>
      </w:r>
    </w:p>
    <w:p w:rsidR="00860ABA" w:rsidRPr="007B7E02" w:rsidRDefault="00860ABA" w:rsidP="001E74B8">
      <w:pPr>
        <w:pStyle w:val="libNormal"/>
        <w:rPr>
          <w:rtl/>
        </w:rPr>
      </w:pPr>
      <w:r w:rsidRPr="007B7E02">
        <w:rPr>
          <w:rtl/>
        </w:rPr>
        <w:t>والغرض من التشبيه لا يُحصر في عدّ</w:t>
      </w:r>
      <w:r w:rsidR="00733B93">
        <w:rPr>
          <w:rtl/>
        </w:rPr>
        <w:t>،</w:t>
      </w:r>
      <w:r w:rsidRPr="007B7E02">
        <w:rPr>
          <w:rtl/>
        </w:rPr>
        <w:t xml:space="preserve"> حسبما يأتي في كلام الجرجاني</w:t>
      </w:r>
      <w:r w:rsidR="00733B93">
        <w:rPr>
          <w:rtl/>
        </w:rPr>
        <w:t>،</w:t>
      </w:r>
      <w:r w:rsidRPr="007B7E02">
        <w:rPr>
          <w:rtl/>
        </w:rPr>
        <w:t xml:space="preserve"> وإنّما فائدته العامّة هي</w:t>
      </w:r>
      <w:r w:rsidR="00733B93">
        <w:rPr>
          <w:rtl/>
        </w:rPr>
        <w:t>:</w:t>
      </w:r>
      <w:r w:rsidRPr="007B7E02">
        <w:rPr>
          <w:rtl/>
        </w:rPr>
        <w:t xml:space="preserve"> أنّك إذا شبّهت شيئاً بآخر فإنّما تقصد إلى تخييل صورة في النفس تشبه صورة المشبّه به من حظّ الحسن أو القبح في النفوس</w:t>
      </w:r>
      <w:r w:rsidR="00733B93">
        <w:rPr>
          <w:rtl/>
        </w:rPr>
        <w:t>،</w:t>
      </w:r>
      <w:r w:rsidRPr="007B7E02">
        <w:rPr>
          <w:rtl/>
        </w:rPr>
        <w:t xml:space="preserve"> وهذا يوجب رفعة شأن المشبّه أو ضعته</w:t>
      </w:r>
      <w:r w:rsidR="00733B93">
        <w:rPr>
          <w:rtl/>
        </w:rPr>
        <w:t>،</w:t>
      </w:r>
      <w:r w:rsidRPr="007B7E02">
        <w:rPr>
          <w:rtl/>
        </w:rPr>
        <w:t xml:space="preserve"> تحسينه أو تقبيحه</w:t>
      </w:r>
      <w:r w:rsidR="00733B93">
        <w:rPr>
          <w:rtl/>
        </w:rPr>
        <w:t>،</w:t>
      </w:r>
      <w:r w:rsidRPr="007B7E02">
        <w:rPr>
          <w:rtl/>
        </w:rPr>
        <w:t xml:space="preserve"> على درجة قوة أداة التصوير في مقام التشبيه</w:t>
      </w:r>
      <w:r w:rsidR="00733B93">
        <w:rPr>
          <w:rtl/>
        </w:rPr>
        <w:t>،</w:t>
      </w:r>
      <w:r w:rsidRPr="007B7E02">
        <w:rPr>
          <w:rtl/>
        </w:rPr>
        <w:t xml:space="preserve"> الأمر الذي يرتبط وقدرة المتكلّم في حسن الأداء والإجادة في البيان</w:t>
      </w:r>
      <w:r w:rsidR="00733B93">
        <w:rPr>
          <w:rtl/>
        </w:rPr>
        <w:t>.</w:t>
      </w:r>
    </w:p>
    <w:p w:rsidR="000E1D55" w:rsidRDefault="00860ABA" w:rsidP="001E74B8">
      <w:pPr>
        <w:pStyle w:val="libNormal"/>
        <w:rPr>
          <w:rtl/>
        </w:rPr>
      </w:pPr>
      <w:r w:rsidRPr="007B7E02">
        <w:rPr>
          <w:rtl/>
        </w:rPr>
        <w:t>قال السكاكي</w:t>
      </w:r>
      <w:r w:rsidR="00733B93">
        <w:rPr>
          <w:rtl/>
        </w:rPr>
        <w:t>:</w:t>
      </w:r>
      <w:r w:rsidRPr="007B7E02">
        <w:rPr>
          <w:rtl/>
        </w:rPr>
        <w:t xml:space="preserve"> والغرض من التشبيه يعود في الأغلب إلى المشبّه</w:t>
      </w:r>
      <w:r w:rsidR="00733B93">
        <w:rPr>
          <w:rtl/>
        </w:rPr>
        <w:t>؛</w:t>
      </w:r>
      <w:r w:rsidRPr="007B7E02">
        <w:rPr>
          <w:rtl/>
        </w:rPr>
        <w:t xml:space="preserve"> إمّا لبيان إمكانه</w:t>
      </w:r>
      <w:r w:rsidR="00733B93">
        <w:rPr>
          <w:rtl/>
        </w:rPr>
        <w:t>،</w:t>
      </w:r>
      <w:r w:rsidRPr="007B7E02">
        <w:rPr>
          <w:rtl/>
        </w:rPr>
        <w:t xml:space="preserve"> كقول أبي الطيّب</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7B7E02">
              <w:rPr>
                <w:rtl/>
              </w:rPr>
              <w:t>فإن</w:t>
            </w:r>
            <w:r>
              <w:rPr>
                <w:rtl/>
              </w:rPr>
              <w:t xml:space="preserve"> </w:t>
            </w:r>
            <w:r w:rsidRPr="007B7E02">
              <w:rPr>
                <w:rtl/>
              </w:rPr>
              <w:t>تفُق</w:t>
            </w:r>
            <w:r>
              <w:rPr>
                <w:rtl/>
              </w:rPr>
              <w:t xml:space="preserve"> </w:t>
            </w:r>
            <w:r w:rsidRPr="007B7E02">
              <w:rPr>
                <w:rtl/>
              </w:rPr>
              <w:t>الأنامَ</w:t>
            </w:r>
            <w:r>
              <w:rPr>
                <w:rtl/>
              </w:rPr>
              <w:t xml:space="preserve"> </w:t>
            </w:r>
            <w:r w:rsidRPr="007B7E02">
              <w:rPr>
                <w:rtl/>
              </w:rPr>
              <w:t>وأنت</w:t>
            </w:r>
            <w:r>
              <w:rPr>
                <w:rtl/>
              </w:rPr>
              <w:t xml:space="preserve"> </w:t>
            </w:r>
            <w:r w:rsidRPr="007B7E02">
              <w:rPr>
                <w:rtl/>
              </w:rPr>
              <w:t>منهم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7B7E02">
              <w:rPr>
                <w:rtl/>
              </w:rPr>
              <w:t>فإنّ</w:t>
            </w:r>
            <w:r>
              <w:rPr>
                <w:rtl/>
              </w:rPr>
              <w:t xml:space="preserve"> </w:t>
            </w:r>
            <w:r w:rsidRPr="007B7E02">
              <w:rPr>
                <w:rtl/>
              </w:rPr>
              <w:t>المِسكَ</w:t>
            </w:r>
            <w:r>
              <w:rPr>
                <w:rtl/>
              </w:rPr>
              <w:t xml:space="preserve"> </w:t>
            </w:r>
            <w:r w:rsidRPr="007B7E02">
              <w:rPr>
                <w:rtl/>
              </w:rPr>
              <w:t>بعضُ</w:t>
            </w:r>
            <w:r>
              <w:rPr>
                <w:rtl/>
              </w:rPr>
              <w:t xml:space="preserve"> </w:t>
            </w:r>
            <w:r w:rsidRPr="007B7E02">
              <w:rPr>
                <w:rtl/>
              </w:rPr>
              <w:t>دمِ</w:t>
            </w:r>
            <w:r>
              <w:rPr>
                <w:rtl/>
              </w:rPr>
              <w:t xml:space="preserve"> </w:t>
            </w:r>
            <w:r w:rsidRPr="007B7E02">
              <w:rPr>
                <w:rtl/>
              </w:rPr>
              <w:t>الغزالِ</w:t>
            </w:r>
            <w:r w:rsidRPr="00725071">
              <w:rPr>
                <w:rStyle w:val="libPoemTiniChar0"/>
                <w:rtl/>
              </w:rPr>
              <w:br/>
              <w:t> </w:t>
            </w:r>
          </w:p>
        </w:tc>
      </w:tr>
    </w:tbl>
    <w:p w:rsidR="00860ABA" w:rsidRPr="007B7E02" w:rsidRDefault="00860ABA" w:rsidP="001E74B8">
      <w:pPr>
        <w:pStyle w:val="libNormal"/>
        <w:rPr>
          <w:rtl/>
        </w:rPr>
      </w:pPr>
      <w:r w:rsidRPr="007B7E02">
        <w:rPr>
          <w:rtl/>
        </w:rPr>
        <w:t>فإنّه لمّا أراد تفضيل الممدوح على سائر الناس</w:t>
      </w:r>
      <w:r w:rsidR="00733B93">
        <w:rPr>
          <w:rtl/>
        </w:rPr>
        <w:t>،</w:t>
      </w:r>
      <w:r w:rsidRPr="007B7E02">
        <w:rPr>
          <w:rtl/>
        </w:rPr>
        <w:t xml:space="preserve"> مع أنّه من جنسهم</w:t>
      </w:r>
      <w:r w:rsidR="00733B93">
        <w:rPr>
          <w:rtl/>
        </w:rPr>
        <w:t>،</w:t>
      </w:r>
      <w:r w:rsidRPr="007B7E02">
        <w:rPr>
          <w:rtl/>
        </w:rPr>
        <w:t xml:space="preserve"> فقد أوهم أنّه من نوع أشرف</w:t>
      </w:r>
      <w:r w:rsidR="00733B93">
        <w:rPr>
          <w:rtl/>
        </w:rPr>
        <w:t>،</w:t>
      </w:r>
      <w:r w:rsidRPr="007B7E02">
        <w:rPr>
          <w:rtl/>
        </w:rPr>
        <w:t xml:space="preserve"> فكان كالممتنع</w:t>
      </w:r>
      <w:r w:rsidR="00733B93">
        <w:rPr>
          <w:rtl/>
        </w:rPr>
        <w:t>؛</w:t>
      </w:r>
      <w:r w:rsidRPr="007B7E02">
        <w:rPr>
          <w:rtl/>
        </w:rPr>
        <w:t xml:space="preserve"> ومِن ثَمّ حاول بيان إمكانه بالتشبيه المذكور</w:t>
      </w:r>
      <w:r w:rsidR="00733B93">
        <w:rPr>
          <w:rtl/>
        </w:rPr>
        <w:t>.</w:t>
      </w:r>
    </w:p>
    <w:p w:rsidR="00860ABA" w:rsidRPr="007B7E0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ص123</w:t>
      </w:r>
      <w:r w:rsidR="00733B93">
        <w:rPr>
          <w:rtl/>
        </w:rPr>
        <w:t>.</w:t>
      </w:r>
    </w:p>
    <w:p w:rsidR="003637EC" w:rsidRDefault="000E1D55" w:rsidP="001E74B8">
      <w:pPr>
        <w:pStyle w:val="libNormal"/>
        <w:rPr>
          <w:rtl/>
        </w:rPr>
      </w:pPr>
      <w:r>
        <w:br w:type="page"/>
      </w:r>
    </w:p>
    <w:p w:rsidR="00860ABA" w:rsidRPr="007B7E02" w:rsidRDefault="00860ABA" w:rsidP="002E0C24">
      <w:pPr>
        <w:pStyle w:val="libNormal"/>
        <w:rPr>
          <w:rtl/>
        </w:rPr>
      </w:pPr>
      <w:r w:rsidRPr="001E74B8">
        <w:rPr>
          <w:rtl/>
        </w:rPr>
        <w:lastRenderedPageBreak/>
        <w:t>وقد يكون لبيان حاله بوصفٍ خاص</w:t>
      </w:r>
      <w:r w:rsidR="00733B93">
        <w:rPr>
          <w:rtl/>
        </w:rPr>
        <w:t>،</w:t>
      </w:r>
      <w:r w:rsidRPr="001E74B8">
        <w:rPr>
          <w:rtl/>
        </w:rPr>
        <w:t xml:space="preserve"> كما وصف تعالى الهلال بعد خروجه من المحاق</w:t>
      </w:r>
      <w:r w:rsidR="00733B93">
        <w:rPr>
          <w:rtl/>
        </w:rPr>
        <w:t>،</w:t>
      </w:r>
      <w:r w:rsidRPr="001E74B8">
        <w:rPr>
          <w:rtl/>
        </w:rPr>
        <w:t xml:space="preserve"> بتشبيهه بالعرجون </w:t>
      </w:r>
      <w:r w:rsidR="00733B93" w:rsidRPr="0086676F">
        <w:rPr>
          <w:rStyle w:val="libAlaemChar"/>
          <w:rFonts w:hint="cs"/>
          <w:rtl/>
        </w:rPr>
        <w:t>(</w:t>
      </w:r>
      <w:r w:rsidRPr="001E74B8">
        <w:rPr>
          <w:rStyle w:val="libAieChar"/>
          <w:rFonts w:hint="cs"/>
          <w:rtl/>
        </w:rPr>
        <w:t>وَالْقَمَرَ قَدّرْنَاهُ مَنَازِلَ حَتّى‏ عَادَ كَالْعُرْجُونِ الْقَدِيمِ</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7B7E02" w:rsidRDefault="00860ABA" w:rsidP="002E0C24">
      <w:pPr>
        <w:pStyle w:val="libNormal"/>
        <w:rPr>
          <w:rtl/>
        </w:rPr>
      </w:pPr>
      <w:r w:rsidRPr="001E74B8">
        <w:rPr>
          <w:rtl/>
        </w:rPr>
        <w:t>أو لبيان المقدار في شدّته وخفته</w:t>
      </w:r>
      <w:r w:rsidR="00733B93">
        <w:rPr>
          <w:rtl/>
        </w:rPr>
        <w:t>،</w:t>
      </w:r>
      <w:r w:rsidRPr="001E74B8">
        <w:rPr>
          <w:rtl/>
        </w:rPr>
        <w:t xml:space="preserve"> كما جاء في وصف قلوب أهل الغيّ والعناد </w:t>
      </w:r>
      <w:r w:rsidR="00733B93" w:rsidRPr="0086676F">
        <w:rPr>
          <w:rStyle w:val="libAlaemChar"/>
          <w:rtl/>
        </w:rPr>
        <w:t>(</w:t>
      </w:r>
      <w:r w:rsidRPr="001E74B8">
        <w:rPr>
          <w:rStyle w:val="libAieChar"/>
          <w:rFonts w:hint="cs"/>
          <w:rtl/>
        </w:rPr>
        <w:t>فَهِيَ كَالْحِجَارَةِ أَوْ أَشَدُّ قَسْوَةً</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7B7E02" w:rsidRDefault="00860ABA" w:rsidP="001E74B8">
      <w:pPr>
        <w:pStyle w:val="libNormal"/>
        <w:rPr>
          <w:rtl/>
        </w:rPr>
      </w:pPr>
      <w:r w:rsidRPr="007B7E02">
        <w:rPr>
          <w:rtl/>
        </w:rPr>
        <w:t>أو لتقرير حالة المشبّه في الفظاعة وفضح الحال</w:t>
      </w:r>
      <w:r w:rsidR="00733B93">
        <w:rPr>
          <w:rtl/>
        </w:rPr>
        <w:t>،</w:t>
      </w:r>
      <w:r w:rsidRPr="007B7E02">
        <w:rPr>
          <w:rtl/>
        </w:rPr>
        <w:t xml:space="preserve"> أو في الكرامة وشرف المآل</w:t>
      </w:r>
      <w:r w:rsidR="00733B93">
        <w:rPr>
          <w:rtl/>
        </w:rPr>
        <w:t>،</w:t>
      </w:r>
      <w:r w:rsidRPr="007B7E02">
        <w:rPr>
          <w:rtl/>
        </w:rPr>
        <w:t xml:space="preserve"> وهذا مِن أهمّ أنواع التشبيه وأفضله</w:t>
      </w:r>
      <w:r w:rsidR="00733B93">
        <w:rPr>
          <w:rtl/>
        </w:rPr>
        <w:t>،</w:t>
      </w:r>
      <w:r w:rsidRPr="007B7E02">
        <w:rPr>
          <w:rtl/>
        </w:rPr>
        <w:t xml:space="preserve"> وهو</w:t>
      </w:r>
      <w:r w:rsidR="00733B93">
        <w:rPr>
          <w:rtl/>
        </w:rPr>
        <w:t>:</w:t>
      </w:r>
      <w:r w:rsidRPr="007B7E02">
        <w:rPr>
          <w:rtl/>
        </w:rPr>
        <w:t xml:space="preserve"> أن يعمد المتكلّم إلى ذكر خصوصيات مشهودة في المشبّه به في جميع أبعادها وجزئيّاتها القابلة للتصوير</w:t>
      </w:r>
      <w:r w:rsidR="00733B93">
        <w:rPr>
          <w:rtl/>
        </w:rPr>
        <w:t>،</w:t>
      </w:r>
      <w:r w:rsidRPr="007B7E02">
        <w:rPr>
          <w:rtl/>
        </w:rPr>
        <w:t xml:space="preserve"> ليُقاس عليها حالة المشبّه السيّئة أو الحسنة</w:t>
      </w:r>
      <w:r w:rsidR="00733B93">
        <w:rPr>
          <w:rtl/>
        </w:rPr>
        <w:t>،</w:t>
      </w:r>
      <w:r w:rsidRPr="007B7E02">
        <w:rPr>
          <w:rtl/>
        </w:rPr>
        <w:t xml:space="preserve"> فتبدو كالمحسوس الممسوس باليد والمشاهد بالعيان</w:t>
      </w:r>
      <w:r w:rsidR="00733B93">
        <w:rPr>
          <w:rtl/>
        </w:rPr>
        <w:t>،</w:t>
      </w:r>
      <w:r w:rsidRPr="007B7E02">
        <w:rPr>
          <w:rtl/>
        </w:rPr>
        <w:t xml:space="preserve"> وهذا من أكثر التشبيه في القرآن</w:t>
      </w:r>
      <w:r w:rsidR="00733B93">
        <w:rPr>
          <w:rtl/>
        </w:rPr>
        <w:t>،</w:t>
      </w:r>
      <w:r w:rsidRPr="007B7E02">
        <w:rPr>
          <w:rtl/>
        </w:rPr>
        <w:t xml:space="preserve"> وسنذكر أمثلتها</w:t>
      </w:r>
      <w:r w:rsidR="00733B93">
        <w:rPr>
          <w:rtl/>
        </w:rPr>
        <w:t>.</w:t>
      </w:r>
    </w:p>
    <w:p w:rsidR="00860ABA" w:rsidRPr="007B7E02" w:rsidRDefault="00860ABA" w:rsidP="002E0C24">
      <w:pPr>
        <w:pStyle w:val="libNormal"/>
        <w:rPr>
          <w:rtl/>
        </w:rPr>
      </w:pPr>
      <w:r w:rsidRPr="001E74B8">
        <w:rPr>
          <w:rtl/>
        </w:rPr>
        <w:t>فهذه أنواع أربعة من التشبيه البليغ</w:t>
      </w:r>
      <w:r w:rsidR="00733B93">
        <w:rPr>
          <w:rtl/>
        </w:rPr>
        <w:t>،</w:t>
      </w:r>
      <w:r w:rsidRPr="001E74B8">
        <w:rPr>
          <w:rtl/>
        </w:rPr>
        <w:t xml:space="preserve"> ذكرهنّ السكاكي </w:t>
      </w:r>
      <w:r w:rsidRPr="001E74B8">
        <w:rPr>
          <w:rStyle w:val="libFootnotenumChar"/>
          <w:rtl/>
        </w:rPr>
        <w:t>(3)</w:t>
      </w:r>
      <w:r w:rsidR="00733B93">
        <w:rPr>
          <w:rtl/>
        </w:rPr>
        <w:t>.</w:t>
      </w:r>
    </w:p>
    <w:p w:rsidR="00860ABA" w:rsidRPr="007B7E02" w:rsidRDefault="00860ABA" w:rsidP="002E0C24">
      <w:pPr>
        <w:pStyle w:val="libNormal"/>
        <w:rPr>
          <w:rtl/>
        </w:rPr>
      </w:pPr>
      <w:r w:rsidRPr="001E74B8">
        <w:rPr>
          <w:rtl/>
        </w:rPr>
        <w:t>قال التفتازاني</w:t>
      </w:r>
      <w:r w:rsidR="00733B93">
        <w:rPr>
          <w:rtl/>
        </w:rPr>
        <w:t>:</w:t>
      </w:r>
      <w:r w:rsidRPr="001E74B8">
        <w:rPr>
          <w:rtl/>
        </w:rPr>
        <w:t xml:space="preserve"> يجب في النوع الأوّل أن يكون المشبّه به في وجه الشبه أشهر</w:t>
      </w:r>
      <w:r w:rsidR="00733B93">
        <w:rPr>
          <w:rtl/>
        </w:rPr>
        <w:t>،</w:t>
      </w:r>
      <w:r w:rsidRPr="001E74B8">
        <w:rPr>
          <w:rtl/>
        </w:rPr>
        <w:t xml:space="preserve"> ليصحّ القياس عليه وجعله دليلاً على الإمكان</w:t>
      </w:r>
      <w:r w:rsidR="00733B93">
        <w:rPr>
          <w:rtl/>
        </w:rPr>
        <w:t>،</w:t>
      </w:r>
      <w:r w:rsidRPr="001E74B8">
        <w:rPr>
          <w:rtl/>
        </w:rPr>
        <w:t xml:space="preserve"> وفي النوع الثاني أن يكون وجه الشبه فيه أبين</w:t>
      </w:r>
      <w:r w:rsidR="00733B93">
        <w:rPr>
          <w:rtl/>
        </w:rPr>
        <w:t>،</w:t>
      </w:r>
      <w:r w:rsidRPr="001E74B8">
        <w:rPr>
          <w:rtl/>
        </w:rPr>
        <w:t xml:space="preserve"> وكذا في النوع الثالث</w:t>
      </w:r>
      <w:r w:rsidR="00733B93">
        <w:rPr>
          <w:rtl/>
        </w:rPr>
        <w:t>،</w:t>
      </w:r>
      <w:r w:rsidRPr="001E74B8">
        <w:rPr>
          <w:rtl/>
        </w:rPr>
        <w:t xml:space="preserve"> أمّا النوع الرابع</w:t>
      </w:r>
      <w:r w:rsidR="00733B93">
        <w:rPr>
          <w:rtl/>
        </w:rPr>
        <w:t>:</w:t>
      </w:r>
      <w:r w:rsidRPr="001E74B8">
        <w:rPr>
          <w:rtl/>
        </w:rPr>
        <w:t xml:space="preserve"> فيجب أن يكون الوجه فيه أتمّ وهو به أشهر</w:t>
      </w:r>
      <w:r w:rsidR="00733B93">
        <w:rPr>
          <w:rtl/>
        </w:rPr>
        <w:t>،</w:t>
      </w:r>
      <w:r w:rsidRPr="001E74B8">
        <w:rPr>
          <w:rtl/>
        </w:rPr>
        <w:t xml:space="preserve"> لأنّ النفس إلى الأتمّ الأشهر أميل</w:t>
      </w:r>
      <w:r w:rsidR="00733B93">
        <w:rPr>
          <w:rtl/>
        </w:rPr>
        <w:t>،</w:t>
      </w:r>
      <w:r w:rsidRPr="001E74B8">
        <w:rPr>
          <w:rtl/>
        </w:rPr>
        <w:t xml:space="preserve"> فكان التشبيه به لزيادة التقرير وقوّة البيان أجدر</w:t>
      </w:r>
      <w:r w:rsidRPr="00CF20AA">
        <w:rPr>
          <w:rtl/>
        </w:rPr>
        <w:t xml:space="preserve"> </w:t>
      </w:r>
      <w:r w:rsidRPr="001E74B8">
        <w:rPr>
          <w:rStyle w:val="libFootnotenumChar"/>
          <w:rtl/>
        </w:rPr>
        <w:t>(4)</w:t>
      </w:r>
      <w:r w:rsidR="00733B93">
        <w:rPr>
          <w:rtl/>
        </w:rPr>
        <w:t>.</w:t>
      </w:r>
    </w:p>
    <w:p w:rsidR="000E1D55" w:rsidRDefault="00860ABA" w:rsidP="001E74B8">
      <w:pPr>
        <w:pStyle w:val="libCenter"/>
        <w:rPr>
          <w:rtl/>
        </w:rPr>
      </w:pPr>
      <w:r w:rsidRPr="007B7E02">
        <w:rPr>
          <w:rtl/>
        </w:rPr>
        <w:t>* * *</w:t>
      </w:r>
    </w:p>
    <w:p w:rsidR="00860ABA" w:rsidRPr="007B7E02" w:rsidRDefault="00860ABA" w:rsidP="001E74B8">
      <w:pPr>
        <w:pStyle w:val="libNormal"/>
        <w:rPr>
          <w:rtl/>
        </w:rPr>
      </w:pPr>
      <w:r w:rsidRPr="007B7E02">
        <w:rPr>
          <w:rtl/>
        </w:rPr>
        <w:t>وقد ذكروا من أغراض التشبيه</w:t>
      </w:r>
      <w:r w:rsidR="00733B93">
        <w:rPr>
          <w:rtl/>
        </w:rPr>
        <w:t>:</w:t>
      </w:r>
      <w:r w:rsidRPr="007B7E02">
        <w:rPr>
          <w:rtl/>
        </w:rPr>
        <w:t xml:space="preserve"> تحسين حال المشبّه وتزيينه</w:t>
      </w:r>
      <w:r w:rsidR="00733B93">
        <w:rPr>
          <w:rtl/>
        </w:rPr>
        <w:t>،</w:t>
      </w:r>
      <w:r w:rsidRPr="007B7E02">
        <w:rPr>
          <w:rtl/>
        </w:rPr>
        <w:t xml:space="preserve"> أو تهجينه وتقبيحه</w:t>
      </w:r>
      <w:r w:rsidR="00733B93">
        <w:rPr>
          <w:rtl/>
        </w:rPr>
        <w:t>،</w:t>
      </w:r>
      <w:r w:rsidRPr="007B7E02">
        <w:rPr>
          <w:rtl/>
        </w:rPr>
        <w:t xml:space="preserve"> أو التنفير منه أو الاستعطاف عليه</w:t>
      </w:r>
      <w:r w:rsidR="00733B93">
        <w:rPr>
          <w:rtl/>
        </w:rPr>
        <w:t>،</w:t>
      </w:r>
      <w:r w:rsidRPr="007B7E02">
        <w:rPr>
          <w:rtl/>
        </w:rPr>
        <w:t xml:space="preserve"> أو الاستطراف</w:t>
      </w:r>
      <w:r w:rsidR="00733B93">
        <w:rPr>
          <w:rtl/>
        </w:rPr>
        <w:t>،</w:t>
      </w:r>
      <w:r w:rsidRPr="007B7E02">
        <w:rPr>
          <w:rtl/>
        </w:rPr>
        <w:t xml:space="preserve"> ونحو ذلك ممّا فصّله أئمة البيان</w:t>
      </w:r>
      <w:r w:rsidR="00733B93">
        <w:rPr>
          <w:rtl/>
        </w:rPr>
        <w:t>.</w:t>
      </w:r>
    </w:p>
    <w:p w:rsidR="000E1D55" w:rsidRDefault="00860ABA" w:rsidP="001E74B8">
      <w:pPr>
        <w:pStyle w:val="libNormal"/>
        <w:rPr>
          <w:rtl/>
        </w:rPr>
      </w:pPr>
      <w:r w:rsidRPr="007B7E02">
        <w:rPr>
          <w:rtl/>
        </w:rPr>
        <w:t>فمِن التشبيه لغرض التزيين ما وصف به الشاعر عشيقته السوداء</w:t>
      </w:r>
      <w:r w:rsidR="00733B93">
        <w:rPr>
          <w:rtl/>
        </w:rPr>
        <w:t>،</w:t>
      </w:r>
      <w:r w:rsidRPr="007B7E02">
        <w:rPr>
          <w:rtl/>
        </w:rPr>
        <w:t xml:space="preserve"> يشبه</w:t>
      </w:r>
    </w:p>
    <w:p w:rsidR="00860ABA" w:rsidRPr="007B7E0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يس</w:t>
      </w:r>
      <w:r w:rsidR="00733B93">
        <w:rPr>
          <w:rtl/>
        </w:rPr>
        <w:t>:</w:t>
      </w:r>
      <w:r w:rsidRPr="001E74B8">
        <w:rPr>
          <w:rtl/>
        </w:rPr>
        <w:t xml:space="preserve"> 39</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74</w:t>
      </w:r>
      <w:r w:rsidR="00733B93">
        <w:rPr>
          <w:rtl/>
        </w:rPr>
        <w:t>.</w:t>
      </w:r>
    </w:p>
    <w:p w:rsidR="00860ABA" w:rsidRPr="001E74B8" w:rsidRDefault="00860ABA" w:rsidP="001E74B8">
      <w:pPr>
        <w:pStyle w:val="libFootnote0"/>
        <w:rPr>
          <w:rtl/>
        </w:rPr>
      </w:pPr>
      <w:r w:rsidRPr="001E74B8">
        <w:rPr>
          <w:rtl/>
        </w:rPr>
        <w:t>(3) مفتاح العلوم</w:t>
      </w:r>
      <w:r w:rsidR="00733B93">
        <w:rPr>
          <w:rtl/>
        </w:rPr>
        <w:t>:</w:t>
      </w:r>
      <w:r w:rsidRPr="001E74B8">
        <w:rPr>
          <w:rtl/>
        </w:rPr>
        <w:t xml:space="preserve"> ص162</w:t>
      </w:r>
      <w:r w:rsidR="00733B93">
        <w:rPr>
          <w:rtl/>
        </w:rPr>
        <w:t>.</w:t>
      </w:r>
    </w:p>
    <w:p w:rsidR="00860ABA" w:rsidRPr="001E74B8" w:rsidRDefault="00860ABA" w:rsidP="001E74B8">
      <w:pPr>
        <w:pStyle w:val="libFootnote0"/>
        <w:rPr>
          <w:rtl/>
        </w:rPr>
      </w:pPr>
      <w:r w:rsidRPr="001E74B8">
        <w:rPr>
          <w:rtl/>
        </w:rPr>
        <w:t>(4) المطوّل</w:t>
      </w:r>
      <w:r w:rsidR="00733B93">
        <w:rPr>
          <w:rtl/>
        </w:rPr>
        <w:t>:</w:t>
      </w:r>
      <w:r w:rsidRPr="001E74B8">
        <w:rPr>
          <w:rtl/>
        </w:rPr>
        <w:t xml:space="preserve"> ص332</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7B7E02">
        <w:rPr>
          <w:rtl/>
        </w:rPr>
        <w:lastRenderedPageBreak/>
        <w:t>سوادها بسواد المسك المستحسن</w:t>
      </w:r>
      <w:r w:rsidR="00733B93">
        <w:rPr>
          <w:rtl/>
        </w:rPr>
        <w:t>،</w:t>
      </w:r>
      <w:r w:rsidRPr="007B7E02">
        <w:rPr>
          <w:rtl/>
        </w:rPr>
        <w:t xml:space="preserve"> كلّما ازداد سواده ازدادت مرغوبيته</w:t>
      </w:r>
      <w:r w:rsidR="00733B93">
        <w:rPr>
          <w:rtl/>
        </w:rPr>
        <w:t>،</w:t>
      </w:r>
      <w:r w:rsidRPr="007B7E02">
        <w:rPr>
          <w:rtl/>
        </w:rPr>
        <w:t xml:space="preserve"> قال</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7B7E02">
              <w:rPr>
                <w:rtl/>
              </w:rPr>
              <w:t>يقولون</w:t>
            </w:r>
            <w:r>
              <w:rPr>
                <w:rtl/>
              </w:rPr>
              <w:t xml:space="preserve"> </w:t>
            </w:r>
            <w:r w:rsidRPr="007B7E02">
              <w:rPr>
                <w:rtl/>
              </w:rPr>
              <w:t>ليلى</w:t>
            </w:r>
            <w:r>
              <w:rPr>
                <w:rtl/>
              </w:rPr>
              <w:t xml:space="preserve"> </w:t>
            </w:r>
            <w:r w:rsidRPr="007B7E02">
              <w:rPr>
                <w:rtl/>
              </w:rPr>
              <w:t>سودةٌ</w:t>
            </w:r>
            <w:r>
              <w:rPr>
                <w:rtl/>
              </w:rPr>
              <w:t xml:space="preserve"> </w:t>
            </w:r>
            <w:r w:rsidRPr="007B7E02">
              <w:rPr>
                <w:rtl/>
              </w:rPr>
              <w:t>حبشيةٌ</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7B7E02">
              <w:rPr>
                <w:rtl/>
              </w:rPr>
              <w:t>ولولا</w:t>
            </w:r>
            <w:r>
              <w:rPr>
                <w:rtl/>
              </w:rPr>
              <w:t xml:space="preserve"> </w:t>
            </w:r>
            <w:r w:rsidRPr="007B7E02">
              <w:rPr>
                <w:rtl/>
              </w:rPr>
              <w:t>سوادُ</w:t>
            </w:r>
            <w:r>
              <w:rPr>
                <w:rtl/>
              </w:rPr>
              <w:t xml:space="preserve"> </w:t>
            </w:r>
            <w:r w:rsidRPr="007B7E02">
              <w:rPr>
                <w:rtl/>
              </w:rPr>
              <w:t>المِسكِ</w:t>
            </w:r>
            <w:r>
              <w:rPr>
                <w:rtl/>
              </w:rPr>
              <w:t xml:space="preserve"> </w:t>
            </w:r>
            <w:r w:rsidRPr="007B7E02">
              <w:rPr>
                <w:rtl/>
              </w:rPr>
              <w:t>ما</w:t>
            </w:r>
            <w:r>
              <w:rPr>
                <w:rtl/>
              </w:rPr>
              <w:t xml:space="preserve"> </w:t>
            </w:r>
            <w:r w:rsidRPr="007B7E02">
              <w:rPr>
                <w:rtl/>
              </w:rPr>
              <w:t>كان</w:t>
            </w:r>
            <w:r>
              <w:rPr>
                <w:rtl/>
              </w:rPr>
              <w:t xml:space="preserve"> </w:t>
            </w:r>
            <w:r w:rsidRPr="007B7E02">
              <w:rPr>
                <w:rtl/>
              </w:rPr>
              <w:t>غاليا</w:t>
            </w:r>
            <w:r w:rsidRPr="00725071">
              <w:rPr>
                <w:rStyle w:val="libPoemTiniChar0"/>
                <w:rtl/>
              </w:rPr>
              <w:br/>
              <w:t> </w:t>
            </w:r>
          </w:p>
        </w:tc>
      </w:tr>
    </w:tbl>
    <w:p w:rsidR="00860ABA" w:rsidRPr="007B7E02" w:rsidRDefault="00860ABA" w:rsidP="001E74B8">
      <w:pPr>
        <w:pStyle w:val="libNormal"/>
        <w:rPr>
          <w:rtl/>
        </w:rPr>
      </w:pPr>
      <w:r w:rsidRPr="007B7E02">
        <w:rPr>
          <w:rtl/>
        </w:rPr>
        <w:t>ومن التشبيه للتهجين تشبيه وجه مجدّر بسُلَحة يابسة قد نقرتها الدِيَكة</w:t>
      </w:r>
      <w:r w:rsidR="00733B93">
        <w:rPr>
          <w:rtl/>
        </w:rPr>
        <w:t>،</w:t>
      </w:r>
      <w:r w:rsidRPr="007B7E02">
        <w:rPr>
          <w:rtl/>
        </w:rPr>
        <w:t xml:space="preserve"> وهو غاية في تشويه صورته والتهجين بشأنه</w:t>
      </w:r>
      <w:r w:rsidR="00733B93">
        <w:rPr>
          <w:rtl/>
        </w:rPr>
        <w:t>.</w:t>
      </w:r>
    </w:p>
    <w:p w:rsidR="00860ABA" w:rsidRPr="007B7E02" w:rsidRDefault="00860ABA" w:rsidP="001E74B8">
      <w:pPr>
        <w:pStyle w:val="libNormal"/>
        <w:rPr>
          <w:rtl/>
        </w:rPr>
      </w:pPr>
      <w:r w:rsidRPr="007B7E02">
        <w:rPr>
          <w:rtl/>
        </w:rPr>
        <w:t>وهكذا قولهم بشأن عادم الصفات الكريمة وهو يفتخر بمكارم الآباء</w:t>
      </w:r>
      <w:r w:rsidR="00733B93">
        <w:rPr>
          <w:rtl/>
        </w:rPr>
        <w:t>:</w:t>
      </w:r>
      <w:r w:rsidRPr="007B7E02">
        <w:rPr>
          <w:rtl/>
        </w:rPr>
        <w:t xml:space="preserve"> </w:t>
      </w:r>
      <w:r w:rsidR="00733B93">
        <w:rPr>
          <w:rtl/>
        </w:rPr>
        <w:t>(</w:t>
      </w:r>
      <w:r w:rsidRPr="007B7E02">
        <w:rPr>
          <w:rtl/>
        </w:rPr>
        <w:t>العنّين يفتخر بذكر أبيه</w:t>
      </w:r>
      <w:r w:rsidR="00733B93">
        <w:rPr>
          <w:rtl/>
        </w:rPr>
        <w:t>)</w:t>
      </w:r>
      <w:r w:rsidRPr="007B7E02">
        <w:rPr>
          <w:rtl/>
        </w:rPr>
        <w:t xml:space="preserve"> وهو من ألذع أنحاء التهجين</w:t>
      </w:r>
      <w:r w:rsidR="00733B93">
        <w:rPr>
          <w:rtl/>
        </w:rPr>
        <w:t>.</w:t>
      </w:r>
    </w:p>
    <w:p w:rsidR="000E1D55" w:rsidRDefault="00860ABA" w:rsidP="001E74B8">
      <w:pPr>
        <w:pStyle w:val="libNormal"/>
        <w:rPr>
          <w:rtl/>
        </w:rPr>
      </w:pPr>
      <w:r w:rsidRPr="007B7E02">
        <w:rPr>
          <w:rtl/>
        </w:rPr>
        <w:t>ومن الاستطراف</w:t>
      </w:r>
      <w:r w:rsidR="001E74B8">
        <w:rPr>
          <w:rtl/>
        </w:rPr>
        <w:t xml:space="preserve"> - </w:t>
      </w:r>
      <w:r w:rsidRPr="007B7E02">
        <w:rPr>
          <w:rtl/>
        </w:rPr>
        <w:t>وهو إبداء الشيء طريفاً وبديعاً عديم النظير</w:t>
      </w:r>
      <w:r w:rsidR="001E74B8">
        <w:rPr>
          <w:rtl/>
        </w:rPr>
        <w:t xml:space="preserve"> - </w:t>
      </w:r>
      <w:r w:rsidRPr="007B7E02">
        <w:rPr>
          <w:rtl/>
        </w:rPr>
        <w:t>قول أبي العتاهية يصف ورد البنفسج في زهوه وجماله</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7B7E02">
              <w:rPr>
                <w:rtl/>
              </w:rPr>
              <w:t>ولا</w:t>
            </w:r>
            <w:r>
              <w:rPr>
                <w:rtl/>
              </w:rPr>
              <w:t xml:space="preserve"> </w:t>
            </w:r>
            <w:r w:rsidRPr="007B7E02">
              <w:rPr>
                <w:rtl/>
              </w:rPr>
              <w:t>زَوَرديّة</w:t>
            </w:r>
            <w:r>
              <w:rPr>
                <w:rtl/>
              </w:rPr>
              <w:t xml:space="preserve"> </w:t>
            </w:r>
            <w:r w:rsidRPr="007B7E02">
              <w:rPr>
                <w:rtl/>
              </w:rPr>
              <w:t>تزهو</w:t>
            </w:r>
            <w:r>
              <w:rPr>
                <w:rtl/>
              </w:rPr>
              <w:t xml:space="preserve"> </w:t>
            </w:r>
            <w:r w:rsidRPr="007B7E02">
              <w:rPr>
                <w:rtl/>
              </w:rPr>
              <w:t>بزُرقَتِها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7B7E02">
              <w:rPr>
                <w:rtl/>
              </w:rPr>
              <w:t>بين</w:t>
            </w:r>
            <w:r>
              <w:rPr>
                <w:rtl/>
              </w:rPr>
              <w:t xml:space="preserve"> </w:t>
            </w:r>
            <w:r w:rsidRPr="007B7E02">
              <w:rPr>
                <w:rtl/>
              </w:rPr>
              <w:t>الرياضِ</w:t>
            </w:r>
            <w:r>
              <w:rPr>
                <w:rtl/>
              </w:rPr>
              <w:t xml:space="preserve"> </w:t>
            </w:r>
            <w:r w:rsidRPr="007B7E02">
              <w:rPr>
                <w:rtl/>
              </w:rPr>
              <w:t>على</w:t>
            </w:r>
            <w:r>
              <w:rPr>
                <w:rtl/>
              </w:rPr>
              <w:t xml:space="preserve"> </w:t>
            </w:r>
            <w:r w:rsidRPr="007B7E02">
              <w:rPr>
                <w:rtl/>
              </w:rPr>
              <w:t>حُمر</w:t>
            </w:r>
            <w:r>
              <w:rPr>
                <w:rtl/>
              </w:rPr>
              <w:t xml:space="preserve"> </w:t>
            </w:r>
            <w:r w:rsidRPr="007B7E02">
              <w:rPr>
                <w:rtl/>
              </w:rPr>
              <w:t>اليواقيتِ</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7B7E02">
              <w:rPr>
                <w:rtl/>
              </w:rPr>
              <w:t>كأنّها</w:t>
            </w:r>
            <w:r>
              <w:rPr>
                <w:rtl/>
              </w:rPr>
              <w:t xml:space="preserve"> </w:t>
            </w:r>
            <w:r w:rsidRPr="007B7E02">
              <w:rPr>
                <w:rtl/>
              </w:rPr>
              <w:t>فوقَ</w:t>
            </w:r>
            <w:r>
              <w:rPr>
                <w:rtl/>
              </w:rPr>
              <w:t xml:space="preserve"> </w:t>
            </w:r>
            <w:r w:rsidRPr="007B7E02">
              <w:rPr>
                <w:rtl/>
              </w:rPr>
              <w:t>قامات</w:t>
            </w:r>
            <w:r>
              <w:rPr>
                <w:rtl/>
              </w:rPr>
              <w:t xml:space="preserve"> </w:t>
            </w:r>
            <w:r w:rsidRPr="007B7E02">
              <w:rPr>
                <w:rtl/>
              </w:rPr>
              <w:t>ضَعفنَ</w:t>
            </w:r>
            <w:r>
              <w:rPr>
                <w:rtl/>
              </w:rPr>
              <w:t xml:space="preserve"> </w:t>
            </w:r>
            <w:r w:rsidRPr="007B7E02">
              <w:rPr>
                <w:rtl/>
              </w:rPr>
              <w:t>بها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7B7E02">
              <w:rPr>
                <w:rtl/>
              </w:rPr>
              <w:t>أوائلُ</w:t>
            </w:r>
            <w:r>
              <w:rPr>
                <w:rtl/>
              </w:rPr>
              <w:t xml:space="preserve"> </w:t>
            </w:r>
            <w:r w:rsidRPr="007B7E02">
              <w:rPr>
                <w:rtl/>
              </w:rPr>
              <w:t>النارِ</w:t>
            </w:r>
            <w:r>
              <w:rPr>
                <w:rtl/>
              </w:rPr>
              <w:t xml:space="preserve"> </w:t>
            </w:r>
            <w:r w:rsidRPr="007B7E02">
              <w:rPr>
                <w:rtl/>
              </w:rPr>
              <w:t>في</w:t>
            </w:r>
            <w:r>
              <w:rPr>
                <w:rtl/>
              </w:rPr>
              <w:t xml:space="preserve"> </w:t>
            </w:r>
            <w:r w:rsidRPr="007B7E02">
              <w:rPr>
                <w:rtl/>
              </w:rPr>
              <w:t>أطرافِ</w:t>
            </w:r>
            <w:r>
              <w:rPr>
                <w:rtl/>
              </w:rPr>
              <w:t xml:space="preserve"> </w:t>
            </w:r>
            <w:r w:rsidRPr="007B7E02">
              <w:rPr>
                <w:rtl/>
              </w:rPr>
              <w:t>كبريتِ</w:t>
            </w:r>
            <w:r w:rsidRPr="00725071">
              <w:rPr>
                <w:rStyle w:val="libPoemTiniChar0"/>
                <w:rtl/>
              </w:rPr>
              <w:br/>
              <w:t> </w:t>
            </w:r>
          </w:p>
        </w:tc>
      </w:tr>
    </w:tbl>
    <w:p w:rsidR="000E1D55" w:rsidRDefault="00860ABA" w:rsidP="001E74B8">
      <w:pPr>
        <w:pStyle w:val="libNormal"/>
        <w:rPr>
          <w:rtl/>
        </w:rPr>
      </w:pPr>
      <w:r w:rsidRPr="007B7E02">
        <w:rPr>
          <w:rtl/>
        </w:rPr>
        <w:t>وقول الآخر</w:t>
      </w:r>
      <w:r w:rsidR="001E74B8">
        <w:rPr>
          <w:rtl/>
        </w:rPr>
        <w:t xml:space="preserve"> - </w:t>
      </w:r>
      <w:r w:rsidRPr="007B7E02">
        <w:rPr>
          <w:rtl/>
        </w:rPr>
        <w:t>هو الصنوبري</w:t>
      </w:r>
      <w:r w:rsidR="001E74B8">
        <w:rPr>
          <w:rtl/>
        </w:rPr>
        <w:t xml:space="preserve"> - </w:t>
      </w:r>
      <w:r w:rsidRPr="007B7E02">
        <w:rPr>
          <w:rtl/>
        </w:rPr>
        <w:t>يصف الشقايق الحُمر في تصوّبها وتصعّدها</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7B7E02">
              <w:rPr>
                <w:rtl/>
              </w:rPr>
              <w:t>وكأنّ</w:t>
            </w:r>
            <w:r>
              <w:rPr>
                <w:rtl/>
              </w:rPr>
              <w:t xml:space="preserve"> </w:t>
            </w:r>
            <w:r w:rsidRPr="007B7E02">
              <w:rPr>
                <w:rtl/>
              </w:rPr>
              <w:t>محمرَّ</w:t>
            </w:r>
            <w:r>
              <w:rPr>
                <w:rtl/>
              </w:rPr>
              <w:t xml:space="preserve"> </w:t>
            </w:r>
            <w:r w:rsidRPr="007B7E02">
              <w:rPr>
                <w:rtl/>
              </w:rPr>
              <w:t>الشقيق</w:t>
            </w:r>
            <w:r>
              <w:rPr>
                <w:rtl/>
              </w:rPr>
              <w:t xml:space="preserve"> </w:t>
            </w:r>
            <w:r w:rsidRPr="007B7E02">
              <w:rPr>
                <w:rtl/>
              </w:rPr>
              <w:t>إذا</w:t>
            </w:r>
            <w:r>
              <w:rPr>
                <w:rtl/>
              </w:rPr>
              <w:t xml:space="preserve"> </w:t>
            </w:r>
            <w:r w:rsidRPr="007B7E02">
              <w:rPr>
                <w:rtl/>
              </w:rPr>
              <w:t>تصوّب</w:t>
            </w:r>
            <w:r>
              <w:rPr>
                <w:rtl/>
              </w:rPr>
              <w:t xml:space="preserve"> </w:t>
            </w:r>
            <w:r w:rsidRPr="007B7E02">
              <w:rPr>
                <w:rtl/>
              </w:rPr>
              <w:t>أو</w:t>
            </w:r>
            <w:r>
              <w:rPr>
                <w:rtl/>
              </w:rPr>
              <w:t xml:space="preserve"> </w:t>
            </w:r>
            <w:r w:rsidRPr="007B7E02">
              <w:rPr>
                <w:rtl/>
              </w:rPr>
              <w:t>تصعّد</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7B7E02">
              <w:rPr>
                <w:rtl/>
              </w:rPr>
              <w:t>أعلامُ</w:t>
            </w:r>
            <w:r>
              <w:rPr>
                <w:rtl/>
              </w:rPr>
              <w:t xml:space="preserve"> </w:t>
            </w:r>
            <w:r w:rsidRPr="007B7E02">
              <w:rPr>
                <w:rtl/>
              </w:rPr>
              <w:t>ياقوتٍ</w:t>
            </w:r>
            <w:r>
              <w:rPr>
                <w:rtl/>
              </w:rPr>
              <w:t xml:space="preserve"> </w:t>
            </w:r>
            <w:r w:rsidRPr="007B7E02">
              <w:rPr>
                <w:rtl/>
              </w:rPr>
              <w:t>نُشرنَ</w:t>
            </w:r>
            <w:r>
              <w:rPr>
                <w:rtl/>
              </w:rPr>
              <w:t xml:space="preserve"> </w:t>
            </w:r>
            <w:r w:rsidRPr="007B7E02">
              <w:rPr>
                <w:rtl/>
              </w:rPr>
              <w:t>على</w:t>
            </w:r>
            <w:r>
              <w:rPr>
                <w:rtl/>
              </w:rPr>
              <w:t xml:space="preserve"> </w:t>
            </w:r>
            <w:r w:rsidRPr="007B7E02">
              <w:rPr>
                <w:rtl/>
              </w:rPr>
              <w:t>رماحٍ</w:t>
            </w:r>
            <w:r>
              <w:rPr>
                <w:rtl/>
              </w:rPr>
              <w:t xml:space="preserve"> </w:t>
            </w:r>
            <w:r w:rsidRPr="007B7E02">
              <w:rPr>
                <w:rtl/>
              </w:rPr>
              <w:t>مِن</w:t>
            </w:r>
            <w:r>
              <w:rPr>
                <w:rtl/>
              </w:rPr>
              <w:t xml:space="preserve"> </w:t>
            </w:r>
            <w:r w:rsidRPr="007B7E02">
              <w:rPr>
                <w:rtl/>
              </w:rPr>
              <w:t>زَبرجَدِ</w:t>
            </w:r>
            <w:r w:rsidRPr="00725071">
              <w:rPr>
                <w:rStyle w:val="libPoemTiniChar0"/>
                <w:rtl/>
              </w:rPr>
              <w:br/>
              <w:t> </w:t>
            </w:r>
          </w:p>
        </w:tc>
      </w:tr>
    </w:tbl>
    <w:p w:rsidR="000E1D55" w:rsidRDefault="00860ABA" w:rsidP="001E74B8">
      <w:pPr>
        <w:pStyle w:val="libNormal"/>
        <w:rPr>
          <w:rtl/>
        </w:rPr>
      </w:pPr>
      <w:r w:rsidRPr="007B7E02">
        <w:rPr>
          <w:rtl/>
        </w:rPr>
        <w:t>وهو من طريف التشبيه الذي يكسو فنّ التصوير حلّةَ الحركة والحياة</w:t>
      </w:r>
      <w:r w:rsidR="00733B93">
        <w:rPr>
          <w:rtl/>
        </w:rPr>
        <w:t>،</w:t>
      </w:r>
      <w:r w:rsidRPr="007B7E02">
        <w:rPr>
          <w:rtl/>
        </w:rPr>
        <w:t xml:space="preserve"> فيزداد بهاءً وجمالاً</w:t>
      </w:r>
      <w:r w:rsidR="00733B93">
        <w:rPr>
          <w:rtl/>
        </w:rPr>
        <w:t>!</w:t>
      </w:r>
    </w:p>
    <w:p w:rsidR="000E1D55" w:rsidRDefault="00860ABA" w:rsidP="001E74B8">
      <w:pPr>
        <w:pStyle w:val="libCenter"/>
        <w:rPr>
          <w:rtl/>
        </w:rPr>
      </w:pPr>
      <w:r w:rsidRPr="007B7E02">
        <w:rPr>
          <w:rtl/>
        </w:rPr>
        <w:t>* * *</w:t>
      </w:r>
    </w:p>
    <w:p w:rsidR="00860ABA" w:rsidRPr="007B7E02" w:rsidRDefault="00860ABA" w:rsidP="001E74B8">
      <w:pPr>
        <w:pStyle w:val="libNormal"/>
        <w:rPr>
          <w:rtl/>
        </w:rPr>
      </w:pPr>
      <w:r w:rsidRPr="007B7E02">
        <w:rPr>
          <w:rtl/>
        </w:rPr>
        <w:t>اعترف أهل البيان بأنّ تشبيهات القرآن أمتن التشبيهات الواقعة في فصيح الكلام</w:t>
      </w:r>
      <w:r w:rsidR="00733B93">
        <w:rPr>
          <w:rtl/>
        </w:rPr>
        <w:t>،</w:t>
      </w:r>
      <w:r w:rsidRPr="007B7E02">
        <w:rPr>
          <w:rtl/>
        </w:rPr>
        <w:t xml:space="preserve"> وأجمعهنّ لمحاسن البديع</w:t>
      </w:r>
      <w:r w:rsidR="00733B93">
        <w:rPr>
          <w:rtl/>
        </w:rPr>
        <w:t>،</w:t>
      </w:r>
      <w:r w:rsidRPr="007B7E02">
        <w:rPr>
          <w:rtl/>
        </w:rPr>
        <w:t xml:space="preserve"> وأوفاهنّ بدقائق التصوير</w:t>
      </w:r>
      <w:r w:rsidR="00733B93">
        <w:rPr>
          <w:rtl/>
        </w:rPr>
        <w:t>.</w:t>
      </w:r>
    </w:p>
    <w:p w:rsidR="00860ABA" w:rsidRPr="007B7E02" w:rsidRDefault="00860ABA" w:rsidP="002E0C24">
      <w:pPr>
        <w:pStyle w:val="libNormal"/>
        <w:rPr>
          <w:rtl/>
        </w:rPr>
      </w:pPr>
      <w:r w:rsidRPr="001E74B8">
        <w:rPr>
          <w:rtl/>
        </w:rPr>
        <w:t>مثّل ابن الأثير لتشبيه المفرد بالمفرد بقوله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وَجَعَلْنَا اللَّيْلَ لِبَاساً</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فإنّه شبّه الليل باللباس</w:t>
      </w:r>
      <w:r w:rsidR="00733B93">
        <w:rPr>
          <w:rtl/>
        </w:rPr>
        <w:t>؛</w:t>
      </w:r>
      <w:r w:rsidRPr="001E74B8">
        <w:rPr>
          <w:rtl/>
        </w:rPr>
        <w:t xml:space="preserve"> وذاك أنّه يستر الناس بعضهم عن بعض</w:t>
      </w:r>
      <w:r w:rsidR="00733B93">
        <w:rPr>
          <w:rtl/>
        </w:rPr>
        <w:t>،</w:t>
      </w:r>
      <w:r w:rsidRPr="001E74B8">
        <w:rPr>
          <w:rtl/>
        </w:rPr>
        <w:t xml:space="preserve"> مَن أراد هرباً مِن عدوّ</w:t>
      </w:r>
      <w:r w:rsidR="00733B93">
        <w:rPr>
          <w:rtl/>
        </w:rPr>
        <w:t>،</w:t>
      </w:r>
      <w:r w:rsidRPr="001E74B8">
        <w:rPr>
          <w:rtl/>
        </w:rPr>
        <w:t xml:space="preserve"> أو ثباتاً لعدوّ</w:t>
      </w:r>
      <w:r w:rsidR="00733B93">
        <w:rPr>
          <w:rtl/>
        </w:rPr>
        <w:t>،</w:t>
      </w:r>
      <w:r w:rsidRPr="001E74B8">
        <w:rPr>
          <w:rtl/>
        </w:rPr>
        <w:t xml:space="preserve"> أو إخفاء مالا يُحبّ الاطّلاع عليه من أمره</w:t>
      </w:r>
      <w:r w:rsidR="00733B93">
        <w:rPr>
          <w:rtl/>
        </w:rPr>
        <w:t>.</w:t>
      </w:r>
    </w:p>
    <w:p w:rsidR="00860ABA" w:rsidRPr="007B7E02" w:rsidRDefault="00860ABA" w:rsidP="001E74B8">
      <w:pPr>
        <w:pStyle w:val="libNormal"/>
        <w:rPr>
          <w:rtl/>
        </w:rPr>
      </w:pPr>
      <w:r w:rsidRPr="007B7E02">
        <w:rPr>
          <w:rtl/>
        </w:rPr>
        <w:t>قال</w:t>
      </w:r>
      <w:r w:rsidR="00733B93">
        <w:rPr>
          <w:rtl/>
        </w:rPr>
        <w:t>:</w:t>
      </w:r>
      <w:r w:rsidRPr="007B7E02">
        <w:rPr>
          <w:rtl/>
        </w:rPr>
        <w:t xml:space="preserve"> وهذا من التشبيهات لم يأتِ بها إلاّ القرآن الكريم</w:t>
      </w:r>
      <w:r w:rsidR="00733B93">
        <w:rPr>
          <w:rtl/>
        </w:rPr>
        <w:t>،</w:t>
      </w:r>
      <w:r w:rsidRPr="007B7E02">
        <w:rPr>
          <w:rtl/>
        </w:rPr>
        <w:t xml:space="preserve"> فإنّ تشبيه الليل باللباس ممّا احتفى به دون غيره من الكلام المنثور والمنظوم</w:t>
      </w:r>
      <w:r w:rsidR="00733B93">
        <w:rPr>
          <w:rtl/>
        </w:rPr>
        <w:t>.</w:t>
      </w:r>
    </w:p>
    <w:p w:rsidR="00860ABA" w:rsidRPr="007B7E0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النبأ</w:t>
      </w:r>
      <w:r w:rsidR="00733B93">
        <w:rPr>
          <w:rtl/>
        </w:rPr>
        <w:t>:</w:t>
      </w:r>
      <w:r w:rsidRPr="001E74B8">
        <w:rPr>
          <w:rtl/>
        </w:rPr>
        <w:t xml:space="preserve"> 10</w:t>
      </w:r>
      <w:r w:rsidR="00733B93">
        <w:rPr>
          <w:rtl/>
        </w:rPr>
        <w:t>.</w:t>
      </w:r>
    </w:p>
    <w:p w:rsidR="003637EC" w:rsidRDefault="000E1D55" w:rsidP="001E74B8">
      <w:pPr>
        <w:pStyle w:val="libNormal"/>
        <w:rPr>
          <w:rtl/>
        </w:rPr>
      </w:pPr>
      <w:r>
        <w:br w:type="page"/>
      </w:r>
    </w:p>
    <w:p w:rsidR="00860ABA" w:rsidRPr="007B7E02" w:rsidRDefault="00860ABA" w:rsidP="002E0C24">
      <w:pPr>
        <w:pStyle w:val="libNormal"/>
        <w:rPr>
          <w:rtl/>
        </w:rPr>
      </w:pPr>
      <w:r w:rsidRPr="001E74B8">
        <w:rPr>
          <w:rtl/>
        </w:rPr>
        <w:lastRenderedPageBreak/>
        <w:t>وكذلك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هُنَّ لِبَاسٌ لَكُمْ وَأَنْتُمْ لِبَاسٌ لَهُنَّ</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فشبّه المرأة باللباس للرجل</w:t>
      </w:r>
      <w:r w:rsidR="00733B93">
        <w:rPr>
          <w:rtl/>
        </w:rPr>
        <w:t>،</w:t>
      </w:r>
      <w:r w:rsidRPr="001E74B8">
        <w:rPr>
          <w:rtl/>
        </w:rPr>
        <w:t xml:space="preserve"> وشبّه الرجل باللباس للمرأة </w:t>
      </w:r>
      <w:r w:rsidRPr="001E74B8">
        <w:rPr>
          <w:rStyle w:val="libFootnotenumChar"/>
          <w:rtl/>
        </w:rPr>
        <w:t>(2)</w:t>
      </w:r>
      <w:r w:rsidR="00733B93">
        <w:rPr>
          <w:rtl/>
        </w:rPr>
        <w:t>.</w:t>
      </w:r>
    </w:p>
    <w:p w:rsidR="000E1D55" w:rsidRDefault="00860ABA" w:rsidP="001E74B8">
      <w:pPr>
        <w:pStyle w:val="libNormal"/>
        <w:rPr>
          <w:rtl/>
        </w:rPr>
      </w:pPr>
      <w:r w:rsidRPr="007B7E02">
        <w:rPr>
          <w:rtl/>
        </w:rPr>
        <w:t>وهذا من لطيف التشبيه</w:t>
      </w:r>
      <w:r w:rsidR="00733B93">
        <w:rPr>
          <w:rtl/>
        </w:rPr>
        <w:t>،</w:t>
      </w:r>
      <w:r w:rsidRPr="007B7E02">
        <w:rPr>
          <w:rtl/>
        </w:rPr>
        <w:t xml:space="preserve"> كما أنّ اللباس زينة للمرء وساتر لعورته وحافظ له عن التعرّض للأخطار</w:t>
      </w:r>
      <w:r w:rsidR="00733B93">
        <w:rPr>
          <w:rtl/>
        </w:rPr>
        <w:t>،</w:t>
      </w:r>
      <w:r w:rsidRPr="007B7E02">
        <w:rPr>
          <w:rtl/>
        </w:rPr>
        <w:t xml:space="preserve"> كذلك زوج المرء يزيّنه ويستر عوراته ويقيه من مزالق الأدناس</w:t>
      </w:r>
      <w:r w:rsidR="00733B93">
        <w:rPr>
          <w:rtl/>
        </w:rPr>
        <w:t>،</w:t>
      </w:r>
      <w:r w:rsidRPr="007B7E02">
        <w:rPr>
          <w:rtl/>
        </w:rPr>
        <w:t xml:space="preserve"> فما أجمل هذا التشبيه وأدقّه من تعبير</w:t>
      </w:r>
      <w:r w:rsidR="00733B93">
        <w:rPr>
          <w:rtl/>
        </w:rPr>
        <w:t>!</w:t>
      </w:r>
    </w:p>
    <w:p w:rsidR="00860ABA" w:rsidRPr="007B7E02" w:rsidRDefault="00860ABA" w:rsidP="002E0C24">
      <w:pPr>
        <w:pStyle w:val="libNormal"/>
        <w:rPr>
          <w:rtl/>
        </w:rPr>
      </w:pPr>
      <w:r w:rsidRPr="001E74B8">
        <w:rPr>
          <w:rtl/>
        </w:rPr>
        <w:t>قال</w:t>
      </w:r>
      <w:r w:rsidR="00733B93">
        <w:rPr>
          <w:rtl/>
        </w:rPr>
        <w:t>:</w:t>
      </w:r>
      <w:r w:rsidRPr="001E74B8">
        <w:rPr>
          <w:rtl/>
        </w:rPr>
        <w:t xml:space="preserve"> ومن محاسن التشبيه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نِسَاؤُكُمْ حَرْثٌ لَكُمْ</w:t>
      </w:r>
      <w:r w:rsidR="00733B93" w:rsidRPr="0086676F">
        <w:rPr>
          <w:rStyle w:val="libAlaemChar"/>
          <w:rtl/>
        </w:rPr>
        <w:t>)</w:t>
      </w:r>
      <w:r w:rsidRPr="001E74B8">
        <w:rPr>
          <w:rtl/>
        </w:rPr>
        <w:t xml:space="preserve"> </w:t>
      </w:r>
      <w:r w:rsidRPr="001E74B8">
        <w:rPr>
          <w:rStyle w:val="libFootnotenumChar"/>
          <w:rtl/>
        </w:rPr>
        <w:t>(3)</w:t>
      </w:r>
      <w:r w:rsidR="00733B93">
        <w:rPr>
          <w:rtl/>
        </w:rPr>
        <w:t>،</w:t>
      </w:r>
      <w:r w:rsidRPr="001E74B8">
        <w:rPr>
          <w:rtl/>
        </w:rPr>
        <w:t xml:space="preserve"> وهذا يكاد ينقله تناسبه عن درجة المجاز إلى الحقيقة</w:t>
      </w:r>
      <w:r w:rsidR="00733B93">
        <w:rPr>
          <w:rtl/>
        </w:rPr>
        <w:t>.</w:t>
      </w:r>
      <w:r w:rsidRPr="001E74B8">
        <w:rPr>
          <w:rtl/>
        </w:rPr>
        <w:t xml:space="preserve"> والحرث هو الأرض التي تُحرث للزرع</w:t>
      </w:r>
      <w:r w:rsidR="00733B93">
        <w:rPr>
          <w:rtl/>
        </w:rPr>
        <w:t>،</w:t>
      </w:r>
      <w:r w:rsidRPr="001E74B8">
        <w:rPr>
          <w:rtl/>
        </w:rPr>
        <w:t xml:space="preserve"> وكذلك الرحم يُزدرع فيه الولد ازدراعاً كما يُزدرع البذر في الأرض</w:t>
      </w:r>
      <w:r w:rsidR="00733B93">
        <w:rPr>
          <w:rtl/>
        </w:rPr>
        <w:t>.</w:t>
      </w:r>
    </w:p>
    <w:p w:rsidR="00860ABA" w:rsidRPr="007B7E02" w:rsidRDefault="00860ABA" w:rsidP="002E0C24">
      <w:pPr>
        <w:pStyle w:val="libNormal"/>
        <w:rPr>
          <w:rtl/>
        </w:rPr>
      </w:pPr>
      <w:r w:rsidRPr="001E74B8">
        <w:rPr>
          <w:rtl/>
        </w:rPr>
        <w:t>ومن هذا الأُسلوب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وَآيَةٌ لَهُمُ اللَّيْلُ نَسْلَخُ مِنْهُ النَّهَارَ</w:t>
      </w:r>
      <w:r w:rsidR="00733B93" w:rsidRPr="0086676F">
        <w:rPr>
          <w:rStyle w:val="libAlaemChar"/>
          <w:rFonts w:hint="cs"/>
          <w:rtl/>
        </w:rPr>
        <w:t>)</w:t>
      </w:r>
      <w:r w:rsidRPr="00CF20AA">
        <w:rPr>
          <w:rtl/>
        </w:rPr>
        <w:t xml:space="preserve"> </w:t>
      </w:r>
      <w:r w:rsidRPr="001E74B8">
        <w:rPr>
          <w:rStyle w:val="libFootnotenumChar"/>
          <w:rtl/>
        </w:rPr>
        <w:t>(4)</w:t>
      </w:r>
      <w:r w:rsidRPr="001E74B8">
        <w:rPr>
          <w:rtl/>
        </w:rPr>
        <w:t xml:space="preserve"> فشبّه تبرّء الليل من النهار بانسلاخ الجلد عن الجسم المسلوخ</w:t>
      </w:r>
      <w:r w:rsidR="00733B93">
        <w:rPr>
          <w:rtl/>
        </w:rPr>
        <w:t>؛</w:t>
      </w:r>
      <w:r w:rsidRPr="001E74B8">
        <w:rPr>
          <w:rtl/>
        </w:rPr>
        <w:t xml:space="preserve"> وذلك أنّه لما كانت هوادي الصبح</w:t>
      </w:r>
      <w:r w:rsidRPr="00CF20AA">
        <w:rPr>
          <w:rtl/>
        </w:rPr>
        <w:t xml:space="preserve"> </w:t>
      </w:r>
      <w:r w:rsidRPr="001E74B8">
        <w:rPr>
          <w:rStyle w:val="libFootnotenumChar"/>
          <w:rtl/>
        </w:rPr>
        <w:t>(5)</w:t>
      </w:r>
      <w:r w:rsidRPr="001E74B8">
        <w:rPr>
          <w:rtl/>
        </w:rPr>
        <w:t xml:space="preserve"> عند طلوعه ملتحمة بأعجاز الليل أجرى عليهما اسم السلخ</w:t>
      </w:r>
      <w:r w:rsidR="00733B93">
        <w:rPr>
          <w:rtl/>
        </w:rPr>
        <w:t>،</w:t>
      </w:r>
      <w:r w:rsidRPr="001E74B8">
        <w:rPr>
          <w:rtl/>
        </w:rPr>
        <w:t xml:space="preserve"> وكان ذلك أولى من أن لو قيل </w:t>
      </w:r>
      <w:r w:rsidR="00733B93">
        <w:rPr>
          <w:rtl/>
        </w:rPr>
        <w:t>(</w:t>
      </w:r>
      <w:r w:rsidRPr="001E74B8">
        <w:rPr>
          <w:rtl/>
        </w:rPr>
        <w:t>يخرج</w:t>
      </w:r>
      <w:r w:rsidR="00733B93">
        <w:rPr>
          <w:rtl/>
        </w:rPr>
        <w:t>)؛</w:t>
      </w:r>
      <w:r w:rsidRPr="001E74B8">
        <w:rPr>
          <w:rtl/>
        </w:rPr>
        <w:t xml:space="preserve"> لأنّ السلخ أدلّ على الالتحام من الإخراج</w:t>
      </w:r>
      <w:r w:rsidR="00733B93">
        <w:rPr>
          <w:rtl/>
        </w:rPr>
        <w:t>،</w:t>
      </w:r>
      <w:r w:rsidRPr="001E74B8">
        <w:rPr>
          <w:rtl/>
        </w:rPr>
        <w:t xml:space="preserve"> وهذا تشبيه في غاية المناسبة</w:t>
      </w:r>
      <w:r w:rsidR="00733B93">
        <w:rPr>
          <w:rtl/>
        </w:rPr>
        <w:t>.</w:t>
      </w:r>
    </w:p>
    <w:p w:rsidR="00860ABA" w:rsidRPr="007B7E02" w:rsidRDefault="00860ABA" w:rsidP="002E0C24">
      <w:pPr>
        <w:pStyle w:val="libNormal"/>
        <w:rPr>
          <w:rtl/>
        </w:rPr>
      </w:pPr>
      <w:r w:rsidRPr="001E74B8">
        <w:rPr>
          <w:rtl/>
        </w:rPr>
        <w:t>وكذلك ورد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وَاشْتَعَلَ الرَّأْسُ شَيْباً</w:t>
      </w:r>
      <w:r w:rsidR="00733B93" w:rsidRPr="0086676F">
        <w:rPr>
          <w:rStyle w:val="libAlaemChar"/>
          <w:rtl/>
        </w:rPr>
        <w:t>)</w:t>
      </w:r>
      <w:r w:rsidRPr="001E74B8">
        <w:rPr>
          <w:rtl/>
        </w:rPr>
        <w:t xml:space="preserve"> </w:t>
      </w:r>
      <w:r w:rsidRPr="001E74B8">
        <w:rPr>
          <w:rStyle w:val="libFootnotenumChar"/>
          <w:rtl/>
        </w:rPr>
        <w:t>(6)</w:t>
      </w:r>
      <w:r w:rsidRPr="001E74B8">
        <w:rPr>
          <w:rtl/>
        </w:rPr>
        <w:t xml:space="preserve"> فشبّه انتشار الشيب باشتعال النار</w:t>
      </w:r>
      <w:r w:rsidR="00733B93">
        <w:rPr>
          <w:rtl/>
        </w:rPr>
        <w:t>،</w:t>
      </w:r>
      <w:r w:rsidRPr="001E74B8">
        <w:rPr>
          <w:rtl/>
        </w:rPr>
        <w:t xml:space="preserve"> ولمّا كان الشيب يأخذ في الرأس ويسعى فيه شيئاً فشيئاً حتى يُحيله إلى غير لونه الأَوّل كان بمنزلة النار التي تشتعل في الجسم وتسري فيه</w:t>
      </w:r>
      <w:r w:rsidR="00733B93">
        <w:rPr>
          <w:rtl/>
        </w:rPr>
        <w:t>،</w:t>
      </w:r>
      <w:r w:rsidRPr="001E74B8">
        <w:rPr>
          <w:rtl/>
        </w:rPr>
        <w:t xml:space="preserve"> حتى يُحيله إلى غير حاله الأوّلي</w:t>
      </w:r>
      <w:r w:rsidR="00733B93">
        <w:rPr>
          <w:rtl/>
        </w:rPr>
        <w:t>.</w:t>
      </w:r>
    </w:p>
    <w:p w:rsidR="000E1D55" w:rsidRDefault="00860ABA" w:rsidP="001E74B8">
      <w:pPr>
        <w:pStyle w:val="libNormal"/>
        <w:rPr>
          <w:rtl/>
        </w:rPr>
      </w:pPr>
      <w:r w:rsidRPr="007B7E02">
        <w:rPr>
          <w:rtl/>
        </w:rPr>
        <w:t>وأحسن من هذا أن يقال</w:t>
      </w:r>
      <w:r w:rsidR="00733B93">
        <w:rPr>
          <w:rtl/>
        </w:rPr>
        <w:t>:</w:t>
      </w:r>
      <w:r w:rsidRPr="007B7E02">
        <w:rPr>
          <w:rtl/>
        </w:rPr>
        <w:t xml:space="preserve"> إنّه شبّه انتشار الشيب باشتعال النار في سرعة التهابه</w:t>
      </w:r>
      <w:r w:rsidR="00733B93">
        <w:rPr>
          <w:rtl/>
        </w:rPr>
        <w:t>،</w:t>
      </w:r>
      <w:r w:rsidRPr="007B7E02">
        <w:rPr>
          <w:rtl/>
        </w:rPr>
        <w:t xml:space="preserve"> وتعذّر تلافيه</w:t>
      </w:r>
      <w:r w:rsidR="00733B93">
        <w:rPr>
          <w:rtl/>
        </w:rPr>
        <w:t>،</w:t>
      </w:r>
      <w:r w:rsidRPr="007B7E02">
        <w:rPr>
          <w:rtl/>
        </w:rPr>
        <w:t xml:space="preserve"> وفي عظم الألم في القلب به</w:t>
      </w:r>
      <w:r w:rsidR="00733B93">
        <w:rPr>
          <w:rtl/>
        </w:rPr>
        <w:t>،</w:t>
      </w:r>
      <w:r w:rsidRPr="007B7E02">
        <w:rPr>
          <w:rtl/>
        </w:rPr>
        <w:t xml:space="preserve"> وأنّه لم يبقَ بعده إلاّ الخمود</w:t>
      </w:r>
      <w:r w:rsidR="00733B93">
        <w:rPr>
          <w:rtl/>
        </w:rPr>
        <w:t>!</w:t>
      </w:r>
      <w:r w:rsidRPr="007B7E02">
        <w:rPr>
          <w:rtl/>
        </w:rPr>
        <w:t xml:space="preserve"> فهذه أوصاف أربعة جامعة بين المشبّه والمشبّه به</w:t>
      </w:r>
      <w:r w:rsidR="00733B93">
        <w:rPr>
          <w:rtl/>
        </w:rPr>
        <w:t>،</w:t>
      </w:r>
      <w:r w:rsidRPr="007B7E02">
        <w:rPr>
          <w:rtl/>
        </w:rPr>
        <w:t xml:space="preserve"> وذلك في الغاية القصوى من</w:t>
      </w:r>
    </w:p>
    <w:p w:rsidR="00860ABA" w:rsidRPr="007B7E0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187</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ج2 ص133</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223</w:t>
      </w:r>
      <w:r w:rsidR="00733B93">
        <w:rPr>
          <w:rtl/>
        </w:rPr>
        <w:t>.</w:t>
      </w:r>
    </w:p>
    <w:p w:rsidR="00860ABA" w:rsidRPr="001E74B8" w:rsidRDefault="00860ABA" w:rsidP="001E74B8">
      <w:pPr>
        <w:pStyle w:val="libFootnote0"/>
        <w:rPr>
          <w:rtl/>
        </w:rPr>
      </w:pPr>
      <w:r w:rsidRPr="001E74B8">
        <w:rPr>
          <w:rtl/>
        </w:rPr>
        <w:t>(4) يس</w:t>
      </w:r>
      <w:r w:rsidR="00733B93">
        <w:rPr>
          <w:rtl/>
        </w:rPr>
        <w:t>:</w:t>
      </w:r>
      <w:r w:rsidRPr="001E74B8">
        <w:rPr>
          <w:rtl/>
        </w:rPr>
        <w:t xml:space="preserve"> 37</w:t>
      </w:r>
      <w:r w:rsidR="00733B93">
        <w:rPr>
          <w:rtl/>
        </w:rPr>
        <w:t>.</w:t>
      </w:r>
    </w:p>
    <w:p w:rsidR="00860ABA" w:rsidRPr="001E74B8" w:rsidRDefault="00860ABA" w:rsidP="001E74B8">
      <w:pPr>
        <w:pStyle w:val="libFootnote0"/>
        <w:rPr>
          <w:rtl/>
        </w:rPr>
      </w:pPr>
      <w:r w:rsidRPr="001E74B8">
        <w:rPr>
          <w:rtl/>
        </w:rPr>
        <w:t>(5) الهوادي</w:t>
      </w:r>
      <w:r w:rsidR="00733B93">
        <w:rPr>
          <w:rtl/>
        </w:rPr>
        <w:t>:</w:t>
      </w:r>
      <w:r w:rsidRPr="001E74B8">
        <w:rPr>
          <w:rtl/>
        </w:rPr>
        <w:t xml:space="preserve"> المقادم</w:t>
      </w:r>
      <w:r w:rsidR="00733B93">
        <w:rPr>
          <w:rtl/>
        </w:rPr>
        <w:t>.</w:t>
      </w:r>
    </w:p>
    <w:p w:rsidR="00860ABA" w:rsidRPr="001E74B8" w:rsidRDefault="00860ABA" w:rsidP="001E74B8">
      <w:pPr>
        <w:pStyle w:val="libFootnote0"/>
        <w:rPr>
          <w:rtl/>
        </w:rPr>
      </w:pPr>
      <w:r w:rsidRPr="001E74B8">
        <w:rPr>
          <w:rtl/>
        </w:rPr>
        <w:t>(6) مريم</w:t>
      </w:r>
      <w:r w:rsidR="00733B93">
        <w:rPr>
          <w:rtl/>
        </w:rPr>
        <w:t>:</w:t>
      </w:r>
      <w:r w:rsidRPr="001E74B8">
        <w:rPr>
          <w:rtl/>
        </w:rPr>
        <w:t xml:space="preserve"> 4</w:t>
      </w:r>
      <w:r w:rsidR="00733B93">
        <w:rPr>
          <w:rtl/>
        </w:rPr>
        <w:t>.</w:t>
      </w:r>
    </w:p>
    <w:p w:rsidR="003637EC" w:rsidRDefault="000E1D55" w:rsidP="001E74B8">
      <w:pPr>
        <w:pStyle w:val="libNormal"/>
        <w:rPr>
          <w:rtl/>
        </w:rPr>
      </w:pPr>
      <w:r>
        <w:br w:type="page"/>
      </w:r>
    </w:p>
    <w:p w:rsidR="00860ABA" w:rsidRPr="007B7E02" w:rsidRDefault="00860ABA" w:rsidP="002E0C24">
      <w:pPr>
        <w:pStyle w:val="libNormal"/>
        <w:rPr>
          <w:rtl/>
        </w:rPr>
      </w:pPr>
      <w:r w:rsidRPr="001E74B8">
        <w:rPr>
          <w:rtl/>
        </w:rPr>
        <w:lastRenderedPageBreak/>
        <w:t xml:space="preserve">التناسب والتلاؤم </w:t>
      </w:r>
      <w:r w:rsidRPr="001E74B8">
        <w:rPr>
          <w:rStyle w:val="libFootnotenumChar"/>
          <w:rtl/>
        </w:rPr>
        <w:t>(1)</w:t>
      </w:r>
      <w:r w:rsidR="00733B93">
        <w:rPr>
          <w:rtl/>
        </w:rPr>
        <w:t>.</w:t>
      </w:r>
    </w:p>
    <w:p w:rsidR="00860ABA" w:rsidRPr="007B7E02" w:rsidRDefault="00860ABA" w:rsidP="001E74B8">
      <w:pPr>
        <w:pStyle w:val="libNormal"/>
        <w:rPr>
          <w:rtl/>
        </w:rPr>
      </w:pPr>
      <w:r w:rsidRPr="007B7E02">
        <w:rPr>
          <w:rtl/>
        </w:rPr>
        <w:t>وقيل من شرط بلاغة التشبيه أن يُشبّه الشيء بما هو أفخم وأروع منه</w:t>
      </w:r>
      <w:r w:rsidR="00733B93">
        <w:rPr>
          <w:rtl/>
        </w:rPr>
        <w:t>؛</w:t>
      </w:r>
      <w:r w:rsidRPr="007B7E02">
        <w:rPr>
          <w:rtl/>
        </w:rPr>
        <w:t xml:space="preserve"> ومِن هنا غلط بعض الكتّاب من أهل مصر في ذِكر حصن من حصون الجبال مشبّهاً له</w:t>
      </w:r>
      <w:r w:rsidR="00733B93">
        <w:rPr>
          <w:rtl/>
        </w:rPr>
        <w:t>،</w:t>
      </w:r>
      <w:r w:rsidRPr="007B7E02">
        <w:rPr>
          <w:rtl/>
        </w:rPr>
        <w:t xml:space="preserve"> فقال</w:t>
      </w:r>
      <w:r w:rsidR="00733B93">
        <w:rPr>
          <w:rtl/>
        </w:rPr>
        <w:t>:</w:t>
      </w:r>
      <w:r w:rsidRPr="007B7E02">
        <w:rPr>
          <w:rtl/>
        </w:rPr>
        <w:t xml:space="preserve"> </w:t>
      </w:r>
      <w:r w:rsidR="00733B93">
        <w:rPr>
          <w:rtl/>
        </w:rPr>
        <w:t>(</w:t>
      </w:r>
      <w:r w:rsidRPr="007B7E02">
        <w:rPr>
          <w:rtl/>
        </w:rPr>
        <w:t>هامةٌ</w:t>
      </w:r>
      <w:r w:rsidR="00733B93">
        <w:rPr>
          <w:rtl/>
        </w:rPr>
        <w:t>،</w:t>
      </w:r>
      <w:r w:rsidRPr="007B7E02">
        <w:rPr>
          <w:rtl/>
        </w:rPr>
        <w:t xml:space="preserve"> عليها من الغَمَامَة</w:t>
      </w:r>
      <w:r w:rsidR="00733B93">
        <w:rPr>
          <w:rtl/>
        </w:rPr>
        <w:t>،</w:t>
      </w:r>
      <w:r w:rsidRPr="007B7E02">
        <w:rPr>
          <w:rtl/>
        </w:rPr>
        <w:t xml:space="preserve"> وأنملة خضبها الأصيل</w:t>
      </w:r>
      <w:r w:rsidR="00733B93">
        <w:rPr>
          <w:rtl/>
        </w:rPr>
        <w:t>،</w:t>
      </w:r>
      <w:r w:rsidRPr="007B7E02">
        <w:rPr>
          <w:rtl/>
        </w:rPr>
        <w:t xml:space="preserve"> فكان الهلال منها قُلامَة</w:t>
      </w:r>
      <w:r w:rsidR="00733B93">
        <w:rPr>
          <w:rtl/>
        </w:rPr>
        <w:t>).</w:t>
      </w:r>
    </w:p>
    <w:p w:rsidR="00860ABA" w:rsidRPr="007B7E02" w:rsidRDefault="00860ABA" w:rsidP="001E74B8">
      <w:pPr>
        <w:pStyle w:val="libNormal"/>
        <w:rPr>
          <w:rtl/>
        </w:rPr>
      </w:pPr>
      <w:r w:rsidRPr="007B7E02">
        <w:rPr>
          <w:rtl/>
        </w:rPr>
        <w:t>قال ابن الأثير</w:t>
      </w:r>
      <w:r w:rsidR="00733B93">
        <w:rPr>
          <w:rtl/>
        </w:rPr>
        <w:t>،</w:t>
      </w:r>
      <w:r w:rsidRPr="007B7E02">
        <w:rPr>
          <w:rtl/>
        </w:rPr>
        <w:t xml:space="preserve"> وهذا الكاتب حفظ شيئاً وغابت عنه أشياء</w:t>
      </w:r>
      <w:r w:rsidR="00733B93">
        <w:rPr>
          <w:rtl/>
        </w:rPr>
        <w:t>!</w:t>
      </w:r>
      <w:r w:rsidRPr="007B7E02">
        <w:rPr>
          <w:rtl/>
        </w:rPr>
        <w:t xml:space="preserve">! فإنّه أخطأ في قوله </w:t>
      </w:r>
      <w:r w:rsidR="00733B93">
        <w:rPr>
          <w:rtl/>
        </w:rPr>
        <w:t>(</w:t>
      </w:r>
      <w:r w:rsidRPr="007B7E02">
        <w:rPr>
          <w:rtl/>
        </w:rPr>
        <w:t>أنملة</w:t>
      </w:r>
      <w:r w:rsidR="00733B93">
        <w:rPr>
          <w:rtl/>
        </w:rPr>
        <w:t>)</w:t>
      </w:r>
      <w:r w:rsidRPr="007B7E02">
        <w:rPr>
          <w:rtl/>
        </w:rPr>
        <w:t xml:space="preserve"> وأيّ مقدار للأنملة بالنسبة إلى تشبيه حصن على رأس جبل</w:t>
      </w:r>
      <w:r w:rsidR="00733B93">
        <w:rPr>
          <w:rtl/>
        </w:rPr>
        <w:t>؟</w:t>
      </w:r>
      <w:r w:rsidRPr="007B7E02">
        <w:rPr>
          <w:rtl/>
        </w:rPr>
        <w:t xml:space="preserve"> وأصاب في المناسبة بين ذكر الأنملة والقُلامَة</w:t>
      </w:r>
      <w:r w:rsidR="00733B93">
        <w:rPr>
          <w:rtl/>
        </w:rPr>
        <w:t>،</w:t>
      </w:r>
      <w:r w:rsidRPr="007B7E02">
        <w:rPr>
          <w:rtl/>
        </w:rPr>
        <w:t xml:space="preserve"> وتشبيهها بالهلال</w:t>
      </w:r>
      <w:r w:rsidR="00733B93">
        <w:rPr>
          <w:rtl/>
        </w:rPr>
        <w:t>.</w:t>
      </w:r>
    </w:p>
    <w:p w:rsidR="00860ABA" w:rsidRPr="007B7E02" w:rsidRDefault="00860ABA" w:rsidP="002E0C24">
      <w:pPr>
        <w:pStyle w:val="libNormal"/>
        <w:rPr>
          <w:rtl/>
        </w:rPr>
      </w:pPr>
      <w:r w:rsidRPr="001E74B8">
        <w:rPr>
          <w:rtl/>
        </w:rPr>
        <w:t>فإن قيل</w:t>
      </w:r>
      <w:r w:rsidR="00733B93">
        <w:rPr>
          <w:rtl/>
        </w:rPr>
        <w:t>:</w:t>
      </w:r>
      <w:r w:rsidRPr="001E74B8">
        <w:rPr>
          <w:rtl/>
        </w:rPr>
        <w:t xml:space="preserve"> إنّ هذا الكاتب تأسّى فيما ذكر بكلام الله تعالى حيث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اللّهُ نُورُ السّماوَاتِ وَالأَرْضِ مَثَلُ نُورِهِ كَمِشْكَاةٍ فِيهَا مِصْبَاحٌ</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فمثّل نوره بطاقة فيها ذُبَالة</w:t>
      </w:r>
      <w:r w:rsidRPr="00CF20AA">
        <w:rPr>
          <w:rtl/>
        </w:rPr>
        <w:t xml:space="preserve"> </w:t>
      </w:r>
      <w:r w:rsidRPr="001E74B8">
        <w:rPr>
          <w:rStyle w:val="libFootnotenumChar"/>
          <w:rtl/>
        </w:rPr>
        <w:t>(3)</w:t>
      </w:r>
      <w:r w:rsidR="00733B93">
        <w:rPr>
          <w:rtl/>
        </w:rPr>
        <w:t>.</w:t>
      </w:r>
    </w:p>
    <w:p w:rsidR="00860ABA" w:rsidRPr="007B7E02" w:rsidRDefault="00860ABA" w:rsidP="002E0C24">
      <w:pPr>
        <w:pStyle w:val="libNormal"/>
        <w:rPr>
          <w:rtl/>
        </w:rPr>
      </w:pPr>
      <w:r w:rsidRPr="001E74B8">
        <w:rPr>
          <w:rtl/>
        </w:rPr>
        <w:t>وقال الله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وَالْقَمَرَ قَدّرْنَاهُ مَنَازِلَ حَتّى‏ عَادَ كَالْعُرْجُونِ الْقَدِيمِ</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فمثّل الهلال بأصل عِذق النخلة</w:t>
      </w:r>
      <w:r w:rsidR="00733B93">
        <w:rPr>
          <w:rtl/>
        </w:rPr>
        <w:t>.</w:t>
      </w:r>
    </w:p>
    <w:p w:rsidR="00860ABA" w:rsidRPr="007B7E02" w:rsidRDefault="00860ABA" w:rsidP="002E0C24">
      <w:pPr>
        <w:pStyle w:val="libNormal"/>
        <w:rPr>
          <w:rtl/>
        </w:rPr>
      </w:pPr>
      <w:r w:rsidRPr="001E74B8">
        <w:rPr>
          <w:rtl/>
        </w:rPr>
        <w:t>فالجواب عن ذلك أنّي أقول</w:t>
      </w:r>
      <w:r w:rsidR="00733B93">
        <w:rPr>
          <w:rtl/>
        </w:rPr>
        <w:t>:</w:t>
      </w:r>
      <w:r w:rsidRPr="001E74B8">
        <w:rPr>
          <w:rtl/>
        </w:rPr>
        <w:t xml:space="preserve"> أمّا تمثيل نور الله تعالى بمشكاة فيها مصباح</w:t>
      </w:r>
      <w:r w:rsidR="00733B93">
        <w:rPr>
          <w:rtl/>
        </w:rPr>
        <w:t>،</w:t>
      </w:r>
      <w:r w:rsidRPr="001E74B8">
        <w:rPr>
          <w:rtl/>
        </w:rPr>
        <w:t xml:space="preserve"> فانّ هذا مثال ضربه للنبي </w:t>
      </w:r>
      <w:r w:rsidR="00733B93">
        <w:rPr>
          <w:rtl/>
        </w:rPr>
        <w:t>(</w:t>
      </w:r>
      <w:r w:rsidRPr="001E74B8">
        <w:rPr>
          <w:rtl/>
        </w:rPr>
        <w:t>صلّى الله عليه وآله</w:t>
      </w:r>
      <w:r w:rsidR="00733B93">
        <w:rPr>
          <w:rtl/>
        </w:rPr>
        <w:t>)،</w:t>
      </w:r>
      <w:r w:rsidRPr="001E74B8">
        <w:rPr>
          <w:rtl/>
        </w:rPr>
        <w:t xml:space="preserve"> ويدلّ عليه أنّه قال</w:t>
      </w:r>
      <w:r w:rsidR="00733B93">
        <w:rPr>
          <w:rtl/>
        </w:rPr>
        <w:t>:</w:t>
      </w:r>
      <w:r w:rsidRPr="001E74B8">
        <w:rPr>
          <w:rtl/>
        </w:rPr>
        <w:t xml:space="preserve"> </w:t>
      </w:r>
      <w:r w:rsidR="00733B93" w:rsidRPr="0086676F">
        <w:rPr>
          <w:rStyle w:val="libAlaemChar"/>
          <w:rtl/>
        </w:rPr>
        <w:t>(</w:t>
      </w:r>
      <w:r w:rsidRPr="001E74B8">
        <w:rPr>
          <w:rStyle w:val="libAieChar"/>
          <w:rFonts w:hint="cs"/>
          <w:rtl/>
        </w:rPr>
        <w:t>يُوقَدُ مِنْ شَجَرَةٍ مُبَارَكَةٍ زَيْتُونَةٍ لا شَرْقِيَّةٍ وَلا غَرْبِيَّةٍ</w:t>
      </w:r>
      <w:r w:rsidR="00733B93" w:rsidRPr="0086676F">
        <w:rPr>
          <w:rStyle w:val="libAlaemChar"/>
          <w:rtl/>
        </w:rPr>
        <w:t>)</w:t>
      </w:r>
      <w:r w:rsidR="00733B93">
        <w:rPr>
          <w:rtl/>
        </w:rPr>
        <w:t>،</w:t>
      </w:r>
      <w:r w:rsidRPr="001E74B8">
        <w:rPr>
          <w:rtl/>
        </w:rPr>
        <w:t xml:space="preserve"> وإذا نظرت إلى هذا الموضع وجدته تشبيهاً لطيفاً</w:t>
      </w:r>
      <w:r w:rsidR="00733B93">
        <w:rPr>
          <w:rtl/>
        </w:rPr>
        <w:t>،</w:t>
      </w:r>
      <w:r w:rsidRPr="001E74B8">
        <w:rPr>
          <w:rtl/>
        </w:rPr>
        <w:t xml:space="preserve"> عجيباً</w:t>
      </w:r>
      <w:r w:rsidR="00733B93">
        <w:rPr>
          <w:rtl/>
        </w:rPr>
        <w:t>،</w:t>
      </w:r>
      <w:r w:rsidRPr="001E74B8">
        <w:rPr>
          <w:rtl/>
        </w:rPr>
        <w:t xml:space="preserve"> وذاك أنّ قلب النبي </w:t>
      </w:r>
      <w:r w:rsidR="00733B93">
        <w:rPr>
          <w:rtl/>
        </w:rPr>
        <w:t>(</w:t>
      </w:r>
      <w:r w:rsidRPr="001E74B8">
        <w:rPr>
          <w:rtl/>
        </w:rPr>
        <w:t>صلّى الله عليه وآله</w:t>
      </w:r>
      <w:r w:rsidR="00733B93">
        <w:rPr>
          <w:rtl/>
        </w:rPr>
        <w:t>)</w:t>
      </w:r>
      <w:r w:rsidRPr="001E74B8">
        <w:rPr>
          <w:rtl/>
        </w:rPr>
        <w:t xml:space="preserve"> وما اُلقي فيه من النور</w:t>
      </w:r>
      <w:r w:rsidR="00733B93">
        <w:rPr>
          <w:rtl/>
        </w:rPr>
        <w:t>،</w:t>
      </w:r>
      <w:r w:rsidRPr="001E74B8">
        <w:rPr>
          <w:rtl/>
        </w:rPr>
        <w:t xml:space="preserve"> وما هو عليه من الصفة الشفّافة</w:t>
      </w:r>
      <w:r w:rsidR="00733B93">
        <w:rPr>
          <w:rtl/>
        </w:rPr>
        <w:t>،</w:t>
      </w:r>
      <w:r w:rsidRPr="001E74B8">
        <w:rPr>
          <w:rtl/>
        </w:rPr>
        <w:t xml:space="preserve"> كالزجاجة التي كأنّها كوكب بصفائها وإضاءتها</w:t>
      </w:r>
      <w:r w:rsidR="00733B93">
        <w:rPr>
          <w:rtl/>
        </w:rPr>
        <w:t>.</w:t>
      </w:r>
    </w:p>
    <w:p w:rsidR="00860ABA" w:rsidRPr="007B7E02" w:rsidRDefault="00860ABA" w:rsidP="001E74B8">
      <w:pPr>
        <w:pStyle w:val="libNormal"/>
        <w:rPr>
          <w:rtl/>
        </w:rPr>
      </w:pPr>
      <w:r w:rsidRPr="007B7E02">
        <w:rPr>
          <w:rtl/>
        </w:rPr>
        <w:t>وأمّا الشجرة المباركة التي لا شرقيةٍ ولا غربية</w:t>
      </w:r>
      <w:r w:rsidR="00733B93">
        <w:rPr>
          <w:rtl/>
        </w:rPr>
        <w:t>،</w:t>
      </w:r>
      <w:r w:rsidRPr="007B7E02">
        <w:rPr>
          <w:rtl/>
        </w:rPr>
        <w:t xml:space="preserve"> فإنّها عبارة عن ذات النبي </w:t>
      </w:r>
      <w:r w:rsidR="00733B93">
        <w:rPr>
          <w:rtl/>
        </w:rPr>
        <w:t>(</w:t>
      </w:r>
      <w:r w:rsidRPr="007B7E02">
        <w:rPr>
          <w:rtl/>
        </w:rPr>
        <w:t>صلّى الله عليه وآله</w:t>
      </w:r>
      <w:r w:rsidR="00733B93">
        <w:rPr>
          <w:rtl/>
        </w:rPr>
        <w:t>)؛</w:t>
      </w:r>
      <w:r w:rsidRPr="007B7E02">
        <w:rPr>
          <w:rtl/>
        </w:rPr>
        <w:t xml:space="preserve"> لأنّه من أرض الحجاز التي لا تميل إلى الشرق ولا إلى الغرب</w:t>
      </w:r>
      <w:r w:rsidR="00733B93">
        <w:rPr>
          <w:rtl/>
        </w:rPr>
        <w:t>.</w:t>
      </w:r>
    </w:p>
    <w:p w:rsidR="00860ABA" w:rsidRPr="007B7E0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ص133</w:t>
      </w:r>
      <w:r w:rsidR="001E74B8" w:rsidRPr="001E74B8">
        <w:rPr>
          <w:rtl/>
        </w:rPr>
        <w:t xml:space="preserve"> - </w:t>
      </w:r>
      <w:r w:rsidRPr="001E74B8">
        <w:rPr>
          <w:rtl/>
        </w:rPr>
        <w:t>135</w:t>
      </w:r>
      <w:r w:rsidR="00733B93">
        <w:rPr>
          <w:rtl/>
        </w:rPr>
        <w:t>.</w:t>
      </w:r>
    </w:p>
    <w:p w:rsidR="00860ABA" w:rsidRPr="001E74B8" w:rsidRDefault="00860ABA" w:rsidP="001E74B8">
      <w:pPr>
        <w:pStyle w:val="libFootnote0"/>
        <w:rPr>
          <w:rtl/>
        </w:rPr>
      </w:pPr>
      <w:r w:rsidRPr="001E74B8">
        <w:rPr>
          <w:rtl/>
        </w:rPr>
        <w:t>(2) النور</w:t>
      </w:r>
      <w:r w:rsidR="00733B93">
        <w:rPr>
          <w:rtl/>
        </w:rPr>
        <w:t>:</w:t>
      </w:r>
      <w:r w:rsidRPr="001E74B8">
        <w:rPr>
          <w:rtl/>
        </w:rPr>
        <w:t xml:space="preserve"> 35</w:t>
      </w:r>
      <w:r w:rsidR="00733B93">
        <w:rPr>
          <w:rtl/>
        </w:rPr>
        <w:t>.</w:t>
      </w:r>
    </w:p>
    <w:p w:rsidR="00860ABA" w:rsidRPr="001E74B8" w:rsidRDefault="00860ABA" w:rsidP="001E74B8">
      <w:pPr>
        <w:pStyle w:val="libFootnote0"/>
        <w:rPr>
          <w:rtl/>
        </w:rPr>
      </w:pPr>
      <w:r w:rsidRPr="001E74B8">
        <w:rPr>
          <w:rtl/>
        </w:rPr>
        <w:t>(3) الطاقة</w:t>
      </w:r>
      <w:r w:rsidR="00733B93">
        <w:rPr>
          <w:rtl/>
        </w:rPr>
        <w:t>:</w:t>
      </w:r>
      <w:r w:rsidRPr="001E74B8">
        <w:rPr>
          <w:rtl/>
        </w:rPr>
        <w:t xml:space="preserve"> سقيفة لها طوق هلالي</w:t>
      </w:r>
      <w:r w:rsidR="00733B93">
        <w:rPr>
          <w:rtl/>
        </w:rPr>
        <w:t>.</w:t>
      </w:r>
      <w:r w:rsidRPr="001E74B8">
        <w:rPr>
          <w:rtl/>
        </w:rPr>
        <w:t xml:space="preserve"> والذُّبالة</w:t>
      </w:r>
      <w:r w:rsidR="00733B93">
        <w:rPr>
          <w:rtl/>
        </w:rPr>
        <w:t>:</w:t>
      </w:r>
      <w:r w:rsidRPr="001E74B8">
        <w:rPr>
          <w:rtl/>
        </w:rPr>
        <w:t xml:space="preserve"> الفتيلة</w:t>
      </w:r>
      <w:r w:rsidR="00733B93">
        <w:rPr>
          <w:rtl/>
        </w:rPr>
        <w:t>.</w:t>
      </w:r>
    </w:p>
    <w:p w:rsidR="00860ABA" w:rsidRPr="001E74B8" w:rsidRDefault="00860ABA" w:rsidP="001E74B8">
      <w:pPr>
        <w:pStyle w:val="libFootnote0"/>
        <w:rPr>
          <w:rtl/>
        </w:rPr>
      </w:pPr>
      <w:r w:rsidRPr="001E74B8">
        <w:rPr>
          <w:rtl/>
        </w:rPr>
        <w:t>(4) يس</w:t>
      </w:r>
      <w:r w:rsidR="00733B93">
        <w:rPr>
          <w:rtl/>
        </w:rPr>
        <w:t>:</w:t>
      </w:r>
      <w:r w:rsidRPr="001E74B8">
        <w:rPr>
          <w:rtl/>
        </w:rPr>
        <w:t xml:space="preserve"> 39</w:t>
      </w:r>
      <w:r w:rsidR="00733B93">
        <w:rPr>
          <w:rtl/>
        </w:rPr>
        <w:t>.</w:t>
      </w:r>
    </w:p>
    <w:p w:rsidR="003637EC" w:rsidRDefault="000E1D55" w:rsidP="001E74B8">
      <w:pPr>
        <w:pStyle w:val="libNormal"/>
        <w:rPr>
          <w:rtl/>
        </w:rPr>
      </w:pPr>
      <w:r>
        <w:br w:type="page"/>
      </w:r>
    </w:p>
    <w:p w:rsidR="00860ABA" w:rsidRPr="007B7E02" w:rsidRDefault="00860ABA" w:rsidP="001E74B8">
      <w:pPr>
        <w:pStyle w:val="libNormal"/>
        <w:rPr>
          <w:rtl/>
        </w:rPr>
      </w:pPr>
      <w:r w:rsidRPr="007B7E02">
        <w:rPr>
          <w:rtl/>
        </w:rPr>
        <w:lastRenderedPageBreak/>
        <w:t>وأمّا زيت هذه الزجاجة</w:t>
      </w:r>
      <w:r w:rsidR="00733B93">
        <w:rPr>
          <w:rtl/>
        </w:rPr>
        <w:t>،</w:t>
      </w:r>
      <w:r w:rsidRPr="007B7E02">
        <w:rPr>
          <w:rtl/>
        </w:rPr>
        <w:t xml:space="preserve"> فإنّه مضيء من غير أن تمسه نار</w:t>
      </w:r>
      <w:r w:rsidR="00733B93">
        <w:rPr>
          <w:rtl/>
        </w:rPr>
        <w:t>،</w:t>
      </w:r>
      <w:r w:rsidRPr="007B7E02">
        <w:rPr>
          <w:rtl/>
        </w:rPr>
        <w:t xml:space="preserve"> والمراد بذلك أنّ فطرته فطرة صافية من الأكدار</w:t>
      </w:r>
      <w:r w:rsidR="00733B93">
        <w:rPr>
          <w:rtl/>
        </w:rPr>
        <w:t>،</w:t>
      </w:r>
      <w:r w:rsidRPr="007B7E02">
        <w:rPr>
          <w:rtl/>
        </w:rPr>
        <w:t xml:space="preserve"> منيرة من قبل مصافحة الأنوار</w:t>
      </w:r>
      <w:r w:rsidR="00733B93">
        <w:rPr>
          <w:rtl/>
        </w:rPr>
        <w:t>.</w:t>
      </w:r>
    </w:p>
    <w:p w:rsidR="00860ABA" w:rsidRPr="007B7E02" w:rsidRDefault="00860ABA" w:rsidP="001E74B8">
      <w:pPr>
        <w:pStyle w:val="libNormal"/>
        <w:rPr>
          <w:rtl/>
        </w:rPr>
      </w:pPr>
      <w:r w:rsidRPr="007B7E02">
        <w:rPr>
          <w:rtl/>
        </w:rPr>
        <w:t>فهذا هو المراد بالتشبيه الذي ورد في هذه الآية</w:t>
      </w:r>
      <w:r w:rsidR="00733B93">
        <w:rPr>
          <w:rtl/>
        </w:rPr>
        <w:t>.</w:t>
      </w:r>
    </w:p>
    <w:p w:rsidR="00860ABA" w:rsidRPr="007B7E02" w:rsidRDefault="00860ABA" w:rsidP="001E74B8">
      <w:pPr>
        <w:pStyle w:val="libNormal"/>
        <w:rPr>
          <w:rtl/>
        </w:rPr>
      </w:pPr>
      <w:r w:rsidRPr="007B7E02">
        <w:rPr>
          <w:rtl/>
        </w:rPr>
        <w:t>وأمّا الآية الأُخرى فإنّه شُبّه الهلال فيها بالعرجون القديم</w:t>
      </w:r>
      <w:r w:rsidR="00733B93">
        <w:rPr>
          <w:rtl/>
        </w:rPr>
        <w:t>،</w:t>
      </w:r>
      <w:r w:rsidRPr="007B7E02">
        <w:rPr>
          <w:rtl/>
        </w:rPr>
        <w:t xml:space="preserve"> وذلك في هيئة نحوله واستدارته</w:t>
      </w:r>
      <w:r w:rsidR="00733B93">
        <w:rPr>
          <w:rtl/>
        </w:rPr>
        <w:t>،</w:t>
      </w:r>
      <w:r w:rsidRPr="007B7E02">
        <w:rPr>
          <w:rtl/>
        </w:rPr>
        <w:t xml:space="preserve"> لا في مقداره</w:t>
      </w:r>
      <w:r w:rsidR="00733B93">
        <w:rPr>
          <w:rtl/>
        </w:rPr>
        <w:t>،</w:t>
      </w:r>
      <w:r w:rsidRPr="007B7E02">
        <w:rPr>
          <w:rtl/>
        </w:rPr>
        <w:t xml:space="preserve"> فإنّ مقدار الهلال عظيم</w:t>
      </w:r>
      <w:r w:rsidR="00733B93">
        <w:rPr>
          <w:rtl/>
        </w:rPr>
        <w:t>،</w:t>
      </w:r>
      <w:r w:rsidRPr="007B7E02">
        <w:rPr>
          <w:rtl/>
        </w:rPr>
        <w:t xml:space="preserve"> ولا نسبة للعرجون إليه</w:t>
      </w:r>
      <w:r w:rsidR="00733B93">
        <w:rPr>
          <w:rtl/>
        </w:rPr>
        <w:t>،</w:t>
      </w:r>
      <w:r w:rsidRPr="007B7E02">
        <w:rPr>
          <w:rtl/>
        </w:rPr>
        <w:t xml:space="preserve"> لكنّه في مرأى النظر كالعرجون هيئةً لا مقداراً</w:t>
      </w:r>
      <w:r w:rsidR="00733B93">
        <w:rPr>
          <w:rtl/>
        </w:rPr>
        <w:t>.</w:t>
      </w:r>
    </w:p>
    <w:p w:rsidR="00860ABA" w:rsidRPr="007B7E02" w:rsidRDefault="00860ABA" w:rsidP="001E74B8">
      <w:pPr>
        <w:pStyle w:val="libNormal"/>
        <w:rPr>
          <w:rtl/>
        </w:rPr>
      </w:pPr>
      <w:r w:rsidRPr="007B7E02">
        <w:rPr>
          <w:rtl/>
        </w:rPr>
        <w:t>وأمّا هذا الكاتب فإنّ تشبيهه ليس على هذا النسق</w:t>
      </w:r>
      <w:r w:rsidR="00733B93">
        <w:rPr>
          <w:rtl/>
        </w:rPr>
        <w:t>؛</w:t>
      </w:r>
      <w:r w:rsidRPr="007B7E02">
        <w:rPr>
          <w:rtl/>
        </w:rPr>
        <w:t xml:space="preserve"> لأنّه شَبّه فيه صورة الحِصن بأنملة في المقدار لا في الهيئة والشكل</w:t>
      </w:r>
      <w:r w:rsidR="00733B93">
        <w:rPr>
          <w:rtl/>
        </w:rPr>
        <w:t>.</w:t>
      </w:r>
    </w:p>
    <w:p w:rsidR="003637EC" w:rsidRDefault="00860ABA" w:rsidP="002E0C24">
      <w:pPr>
        <w:pStyle w:val="libNormal"/>
        <w:rPr>
          <w:rtl/>
        </w:rPr>
      </w:pPr>
      <w:r w:rsidRPr="001E74B8">
        <w:rPr>
          <w:rtl/>
        </w:rPr>
        <w:t>وهذا غير حسن ولا مناسب</w:t>
      </w:r>
      <w:r w:rsidR="00733B93">
        <w:rPr>
          <w:rtl/>
        </w:rPr>
        <w:t>،</w:t>
      </w:r>
      <w:r w:rsidRPr="001E74B8">
        <w:rPr>
          <w:rtl/>
        </w:rPr>
        <w:t xml:space="preserve"> وإنّما ألقاه فيه أنّه قصد الهلال والقُلامة مع ذِكر الأنملة فأخطأ من جهة</w:t>
      </w:r>
      <w:r w:rsidR="00733B93">
        <w:rPr>
          <w:rtl/>
        </w:rPr>
        <w:t>،</w:t>
      </w:r>
      <w:r w:rsidRPr="001E74B8">
        <w:rPr>
          <w:rtl/>
        </w:rPr>
        <w:t xml:space="preserve"> وأصاب من جهة</w:t>
      </w:r>
      <w:r w:rsidR="00733B93">
        <w:rPr>
          <w:rtl/>
        </w:rPr>
        <w:t>،</w:t>
      </w:r>
      <w:r w:rsidRPr="001E74B8">
        <w:rPr>
          <w:rtl/>
        </w:rPr>
        <w:t xml:space="preserve"> لكن خطأه غطّى على صوابه </w:t>
      </w:r>
      <w:r w:rsidRPr="001E74B8">
        <w:rPr>
          <w:rStyle w:val="libFootnotenumChar"/>
          <w:rtl/>
        </w:rPr>
        <w:t>(1)</w:t>
      </w:r>
      <w:r w:rsidR="00733B93" w:rsidRPr="00CF20AA">
        <w:rPr>
          <w:rtl/>
        </w:rPr>
        <w:t>.</w:t>
      </w:r>
    </w:p>
    <w:p w:rsidR="000E1D55" w:rsidRDefault="00860ABA" w:rsidP="00733B93">
      <w:pPr>
        <w:pStyle w:val="libBold1"/>
        <w:rPr>
          <w:rtl/>
        </w:rPr>
      </w:pPr>
      <w:r w:rsidRPr="007B7E02">
        <w:rPr>
          <w:rtl/>
        </w:rPr>
        <w:t>أنواع التشبيه</w:t>
      </w:r>
      <w:r w:rsidR="00733B93">
        <w:rPr>
          <w:rtl/>
        </w:rPr>
        <w:t>:</w:t>
      </w:r>
    </w:p>
    <w:p w:rsidR="00860ABA" w:rsidRPr="007B7E02"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إمّا تشبيه معنىً بمعنى</w:t>
      </w:r>
      <w:r w:rsidR="00733B93">
        <w:rPr>
          <w:rtl/>
        </w:rPr>
        <w:t>،</w:t>
      </w:r>
      <w:r w:rsidRPr="001E74B8">
        <w:rPr>
          <w:rtl/>
        </w:rPr>
        <w:t xml:space="preserve"> كما في تشبيه الصفات والأحوال</w:t>
      </w:r>
      <w:r w:rsidR="00733B93">
        <w:rPr>
          <w:rtl/>
        </w:rPr>
        <w:t>،</w:t>
      </w:r>
      <w:r w:rsidRPr="001E74B8">
        <w:rPr>
          <w:rtl/>
        </w:rPr>
        <w:t xml:space="preserve"> كقولنا</w:t>
      </w:r>
      <w:r w:rsidR="00733B93">
        <w:rPr>
          <w:rtl/>
        </w:rPr>
        <w:t>:</w:t>
      </w:r>
      <w:r w:rsidRPr="001E74B8">
        <w:rPr>
          <w:rtl/>
        </w:rPr>
        <w:t xml:space="preserve"> زيد كالأسد</w:t>
      </w:r>
      <w:r w:rsidR="00733B93">
        <w:rPr>
          <w:rtl/>
        </w:rPr>
        <w:t>،</w:t>
      </w:r>
      <w:r w:rsidRPr="001E74B8">
        <w:rPr>
          <w:rtl/>
        </w:rPr>
        <w:t xml:space="preserve"> وهو من التشبيه المتعارف</w:t>
      </w:r>
      <w:r w:rsidR="00733B93">
        <w:rPr>
          <w:rtl/>
        </w:rPr>
        <w:t>.</w:t>
      </w:r>
    </w:p>
    <w:p w:rsidR="00860ABA" w:rsidRPr="007B7E02"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أو تشبيه صورة بصورة</w:t>
      </w:r>
      <w:r w:rsidR="00733B93">
        <w:rPr>
          <w:rtl/>
        </w:rPr>
        <w:t>،</w:t>
      </w:r>
      <w:r w:rsidRPr="001E74B8">
        <w:rPr>
          <w:rtl/>
        </w:rPr>
        <w:t xml:space="preserve"> كما في تشبيه منظر مشهود بآخر مثله في الحُسن</w:t>
      </w:r>
      <w:r w:rsidR="00733B93">
        <w:rPr>
          <w:rtl/>
        </w:rPr>
        <w:t>،</w:t>
      </w:r>
      <w:r w:rsidRPr="001E74B8">
        <w:rPr>
          <w:rtl/>
        </w:rPr>
        <w:t xml:space="preserve"> والجمال</w:t>
      </w:r>
      <w:r w:rsidR="00733B93">
        <w:rPr>
          <w:rtl/>
        </w:rPr>
        <w:t>،</w:t>
      </w:r>
      <w:r w:rsidRPr="001E74B8">
        <w:rPr>
          <w:rtl/>
        </w:rPr>
        <w:t xml:space="preserve">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وَعِندَهُمْ قَاصِرَاتُ الطّرْفِ عِينٌ * كَأَنّهُنّ بَيْضٌ مَكْنُونٌ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7B7E02"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أو تشبيه معنىً بصورة</w:t>
      </w:r>
      <w:r w:rsidR="00733B93">
        <w:rPr>
          <w:rtl/>
        </w:rPr>
        <w:t>،</w:t>
      </w:r>
      <w:r w:rsidRPr="001E74B8">
        <w:rPr>
          <w:rtl/>
        </w:rPr>
        <w:t xml:space="preserve"> فيما إذا أُريد تجسيد معنىً ذهني أو جسيم حالة نفسية تصويراً فنّياً مخلعاً عليه ثوب والحياة</w:t>
      </w:r>
      <w:r w:rsidR="00733B93">
        <w:rPr>
          <w:rtl/>
        </w:rPr>
        <w:t>،</w:t>
      </w:r>
      <w:r w:rsidRPr="001E74B8">
        <w:rPr>
          <w:rtl/>
        </w:rPr>
        <w:t xml:space="preserve"> وهذا من أبلغ أنواع التشبيه وأروعها</w:t>
      </w:r>
      <w:r w:rsidR="00733B93">
        <w:rPr>
          <w:rtl/>
        </w:rPr>
        <w:t>،</w:t>
      </w:r>
      <w:r w:rsidRPr="001E74B8">
        <w:rPr>
          <w:rtl/>
        </w:rPr>
        <w:t xml:space="preserve"> ويُسمّى عندهم بالتمثيل</w:t>
      </w:r>
      <w:r w:rsidR="00733B93">
        <w:rPr>
          <w:rtl/>
        </w:rPr>
        <w:t>،</w:t>
      </w:r>
      <w:r w:rsidRPr="001E74B8">
        <w:rPr>
          <w:rtl/>
        </w:rPr>
        <w:t xml:space="preserve"> وقد أكثر منه القرآن الكريم</w:t>
      </w:r>
      <w:r w:rsidR="00733B93">
        <w:rPr>
          <w:rtl/>
        </w:rPr>
        <w:t>،</w:t>
      </w:r>
      <w:r w:rsidRPr="001E74B8">
        <w:rPr>
          <w:rtl/>
        </w:rPr>
        <w:t xml:space="preserve"> حيث وفاؤه بمقاصده العليّة في خطابه وبيانه ودعوته إلى الحقّ الصريح</w:t>
      </w:r>
      <w:r w:rsidR="00733B93">
        <w:rPr>
          <w:rtl/>
        </w:rPr>
        <w:t>،</w:t>
      </w:r>
      <w:r w:rsidRPr="001E74B8">
        <w:rPr>
          <w:rtl/>
        </w:rPr>
        <w:t xml:space="preserve"> وستوافيك أمثلة منه بارعة</w:t>
      </w:r>
      <w:r w:rsidR="00733B93">
        <w:rPr>
          <w:rtl/>
        </w:rPr>
        <w:t>،</w:t>
      </w:r>
      <w:r w:rsidRPr="001E74B8">
        <w:rPr>
          <w:rtl/>
        </w:rPr>
        <w:t xml:space="preserve"> تُغنيك دليلاً على أنّ </w:t>
      </w:r>
      <w:r w:rsidR="00733B93">
        <w:rPr>
          <w:rtl/>
        </w:rPr>
        <w:t>(</w:t>
      </w:r>
      <w:r w:rsidRPr="001E74B8">
        <w:rPr>
          <w:rtl/>
        </w:rPr>
        <w:t>التصوير الفنّي</w:t>
      </w:r>
      <w:r w:rsidR="00733B93">
        <w:rPr>
          <w:rtl/>
        </w:rPr>
        <w:t>)</w:t>
      </w:r>
      <w:r w:rsidRPr="001E74B8">
        <w:rPr>
          <w:rtl/>
        </w:rPr>
        <w:t xml:space="preserve"> كانت هي الأداة المفضّلة في أُسلوب القرآن</w:t>
      </w:r>
      <w:r w:rsidR="00733B93">
        <w:rPr>
          <w:rtl/>
        </w:rPr>
        <w:t>.</w:t>
      </w:r>
    </w:p>
    <w:p w:rsidR="00860ABA" w:rsidRPr="007B7E0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ص126</w:t>
      </w:r>
      <w:r w:rsidR="001E74B8" w:rsidRPr="001E74B8">
        <w:rPr>
          <w:rtl/>
        </w:rPr>
        <w:t xml:space="preserve"> - </w:t>
      </w:r>
      <w:r w:rsidRPr="001E74B8">
        <w:rPr>
          <w:rtl/>
        </w:rPr>
        <w:t>128</w:t>
      </w:r>
      <w:r w:rsidR="00733B93">
        <w:rPr>
          <w:rtl/>
        </w:rPr>
        <w:t>.</w:t>
      </w:r>
    </w:p>
    <w:p w:rsidR="00860ABA" w:rsidRPr="001E74B8" w:rsidRDefault="00860ABA" w:rsidP="001E74B8">
      <w:pPr>
        <w:pStyle w:val="libFootnote0"/>
        <w:rPr>
          <w:rtl/>
        </w:rPr>
      </w:pPr>
      <w:r w:rsidRPr="001E74B8">
        <w:rPr>
          <w:rtl/>
        </w:rPr>
        <w:t>(2) الصافّات</w:t>
      </w:r>
      <w:r w:rsidR="00733B93">
        <w:rPr>
          <w:rtl/>
        </w:rPr>
        <w:t>:</w:t>
      </w:r>
      <w:r w:rsidRPr="001E74B8">
        <w:rPr>
          <w:rtl/>
        </w:rPr>
        <w:t xml:space="preserve"> 48 و49</w:t>
      </w:r>
      <w:r w:rsidR="00733B93">
        <w:rPr>
          <w:rtl/>
        </w:rPr>
        <w:t>.</w:t>
      </w:r>
    </w:p>
    <w:p w:rsidR="003637EC" w:rsidRDefault="000E1D55" w:rsidP="001E74B8">
      <w:pPr>
        <w:pStyle w:val="libNormal"/>
        <w:rPr>
          <w:rtl/>
        </w:rPr>
      </w:pPr>
      <w:r>
        <w:br w:type="page"/>
      </w:r>
    </w:p>
    <w:p w:rsidR="00860ABA" w:rsidRPr="007B7E02" w:rsidRDefault="00860ABA" w:rsidP="002E0C24">
      <w:pPr>
        <w:pStyle w:val="libNormal"/>
        <w:rPr>
          <w:rtl/>
        </w:rPr>
      </w:pPr>
      <w:r w:rsidRPr="001E74B8">
        <w:rPr>
          <w:rtl/>
        </w:rPr>
        <w:lastRenderedPageBreak/>
        <w:t>من 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وَالّذِينَ كَفَرُوا أَعْمَالُهُمْ كَسَرَابٍ بِقِيعَةٍ يَحْسَبُهُ الظّمْآنُ مَاءً حَتّى‏ إِذَا جَاءَهُ لَمْ يَجِدْهُ شَيْئاً وَوَجَدَ اللّهَ عِندَهُ فَوَفّاهُ حِسَابَهُ وَاللّهُ سَرِيعُ الْحِسَابِ * أَوْ كَظُلُمَاتٍ فِي بَحْرٍ لُجّيّ يَغْشَاهُ مَوْجٌ مّن فَوْقِهِ مَوْجٌ مِن فَوْقِهِ سَحَابٌ ظُلُمَاتٌ بَعْضُهَا فَوْقَ بَعْضٍ إِذَا أَخْرَجَ يَدَهُ لَمْ يَكَدْ يَراهَا وَمَن لّمْ يَجْعَلِ اللّهُ لَهُ نُوراً فَمَا لَهُ مِن نُورٍ</w:t>
      </w:r>
      <w:r w:rsidR="00733B93" w:rsidRPr="0086676F">
        <w:rPr>
          <w:rStyle w:val="libAlaemChar"/>
          <w:rFonts w:hint="cs"/>
          <w:rtl/>
        </w:rPr>
        <w:t>)</w:t>
      </w:r>
      <w:r w:rsidRPr="00CF20AA">
        <w:rPr>
          <w:rtl/>
        </w:rPr>
        <w:t xml:space="preserve"> </w:t>
      </w:r>
      <w:r w:rsidRPr="001E74B8">
        <w:rPr>
          <w:rStyle w:val="libFootnotenumChar"/>
          <w:rtl/>
        </w:rPr>
        <w:t>(1)</w:t>
      </w:r>
      <w:r w:rsidRPr="001E74B8">
        <w:rPr>
          <w:rtl/>
        </w:rPr>
        <w:t xml:space="preserve"> وسيأتي شرح الآيتين</w:t>
      </w:r>
      <w:r w:rsidR="00733B93">
        <w:rPr>
          <w:rtl/>
        </w:rPr>
        <w:t>.</w:t>
      </w:r>
    </w:p>
    <w:p w:rsidR="000E1D55" w:rsidRDefault="00860ABA" w:rsidP="002E0C24">
      <w:pPr>
        <w:pStyle w:val="libNormal"/>
        <w:rPr>
          <w:rtl/>
        </w:rPr>
      </w:pPr>
      <w:r w:rsidRPr="001E74B8">
        <w:rPr>
          <w:rtl/>
        </w:rPr>
        <w:t>4</w:t>
      </w:r>
      <w:r w:rsidR="001E74B8" w:rsidRPr="001E74B8">
        <w:rPr>
          <w:rStyle w:val="libBold2Char"/>
          <w:rtl/>
        </w:rPr>
        <w:t xml:space="preserve"> - </w:t>
      </w:r>
      <w:r w:rsidRPr="001E74B8">
        <w:rPr>
          <w:rStyle w:val="libBold2Char"/>
          <w:rtl/>
        </w:rPr>
        <w:t>أو تشبيه صورة بمعنى</w:t>
      </w:r>
      <w:r w:rsidR="00733B93">
        <w:rPr>
          <w:rStyle w:val="libBold2Char"/>
          <w:rtl/>
        </w:rPr>
        <w:t>،</w:t>
      </w:r>
      <w:r w:rsidRPr="001E74B8">
        <w:rPr>
          <w:rtl/>
        </w:rPr>
        <w:t xml:space="preserve"> وكان ألطف الأنواع</w:t>
      </w:r>
      <w:r w:rsidR="00733B93">
        <w:rPr>
          <w:rtl/>
        </w:rPr>
        <w:t>؛</w:t>
      </w:r>
      <w:r w:rsidRPr="001E74B8">
        <w:rPr>
          <w:rtl/>
        </w:rPr>
        <w:t xml:space="preserve"> لأنّه نقل صورة مشهودة إلى الخيال آخذاً طريقه إلى الأوهام</w:t>
      </w:r>
      <w:r w:rsidR="00733B93">
        <w:rPr>
          <w:rtl/>
        </w:rPr>
        <w:t>،</w:t>
      </w:r>
      <w:r w:rsidRPr="001E74B8">
        <w:rPr>
          <w:rtl/>
        </w:rPr>
        <w:t xml:space="preserve"> فإن أُجيد في ذلك كان بديعاً</w:t>
      </w:r>
      <w:r w:rsidR="00733B93">
        <w:rPr>
          <w:rtl/>
        </w:rPr>
        <w:t>،</w:t>
      </w:r>
      <w:r w:rsidRPr="001E74B8">
        <w:rPr>
          <w:rtl/>
        </w:rPr>
        <w:t xml:space="preserve"> ويُنبئك عن دقّةٍ ومهارةٍ</w:t>
      </w:r>
      <w:r w:rsidR="00733B93">
        <w:rPr>
          <w:rtl/>
        </w:rPr>
        <w:t>،</w:t>
      </w:r>
      <w:r w:rsidRPr="001E74B8">
        <w:rPr>
          <w:rtl/>
        </w:rPr>
        <w:t xml:space="preserve"> وهو فنّ من فنون التخييل</w:t>
      </w:r>
      <w:r w:rsidR="00733B93">
        <w:rPr>
          <w:rtl/>
        </w:rPr>
        <w:t>.</w:t>
      </w:r>
    </w:p>
    <w:p w:rsidR="000E1D55" w:rsidRDefault="00860ABA" w:rsidP="001E74B8">
      <w:pPr>
        <w:pStyle w:val="libNormal"/>
        <w:rPr>
          <w:rtl/>
        </w:rPr>
      </w:pPr>
      <w:r w:rsidRPr="007B7E02">
        <w:rPr>
          <w:rtl/>
        </w:rPr>
        <w:t>ومثّل له ابن الأثير بقول أبي تمّام</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7B7E02">
              <w:rPr>
                <w:rtl/>
              </w:rPr>
              <w:t>وفتَكتَ</w:t>
            </w:r>
            <w:r>
              <w:rPr>
                <w:rtl/>
              </w:rPr>
              <w:t xml:space="preserve"> </w:t>
            </w:r>
            <w:r w:rsidRPr="007B7E02">
              <w:rPr>
                <w:rtl/>
              </w:rPr>
              <w:t>بالمالِ</w:t>
            </w:r>
            <w:r>
              <w:rPr>
                <w:rtl/>
              </w:rPr>
              <w:t xml:space="preserve"> </w:t>
            </w:r>
            <w:r w:rsidRPr="007B7E02">
              <w:rPr>
                <w:rtl/>
              </w:rPr>
              <w:t>الجزيلِ</w:t>
            </w:r>
            <w:r>
              <w:rPr>
                <w:rtl/>
              </w:rPr>
              <w:t xml:space="preserve"> </w:t>
            </w:r>
            <w:r w:rsidRPr="007B7E02">
              <w:rPr>
                <w:rtl/>
              </w:rPr>
              <w:t>وبالعِدا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7B7E02">
              <w:rPr>
                <w:rtl/>
              </w:rPr>
              <w:t>فتكَ</w:t>
            </w:r>
            <w:r>
              <w:rPr>
                <w:rtl/>
              </w:rPr>
              <w:t xml:space="preserve"> </w:t>
            </w:r>
            <w:r w:rsidRPr="007B7E02">
              <w:rPr>
                <w:rtl/>
              </w:rPr>
              <w:t>الصَبابَة</w:t>
            </w:r>
            <w:r>
              <w:rPr>
                <w:rtl/>
              </w:rPr>
              <w:t xml:space="preserve"> </w:t>
            </w:r>
            <w:r w:rsidRPr="007B7E02">
              <w:rPr>
                <w:rtl/>
              </w:rPr>
              <w:t>بالمحبِّ</w:t>
            </w:r>
            <w:r>
              <w:rPr>
                <w:rtl/>
              </w:rPr>
              <w:t xml:space="preserve"> </w:t>
            </w:r>
            <w:r w:rsidRPr="007B7E02">
              <w:rPr>
                <w:rtl/>
              </w:rPr>
              <w:t>المُغرَمِ</w:t>
            </w:r>
            <w:r w:rsidRPr="00725071">
              <w:rPr>
                <w:rStyle w:val="libPoemTiniChar0"/>
                <w:rtl/>
              </w:rPr>
              <w:br/>
              <w:t> </w:t>
            </w:r>
          </w:p>
        </w:tc>
      </w:tr>
    </w:tbl>
    <w:p w:rsidR="00860ABA" w:rsidRPr="007B7E02" w:rsidRDefault="00860ABA" w:rsidP="002E0C24">
      <w:pPr>
        <w:pStyle w:val="libNormal"/>
        <w:rPr>
          <w:rtl/>
        </w:rPr>
      </w:pPr>
      <w:r w:rsidRPr="001E74B8">
        <w:rPr>
          <w:rtl/>
        </w:rPr>
        <w:t>حيث شبّه فتكه بالمال وبالعِدا</w:t>
      </w:r>
      <w:r w:rsidR="001E74B8" w:rsidRPr="001E74B8">
        <w:rPr>
          <w:rtl/>
        </w:rPr>
        <w:t xml:space="preserve"> - </w:t>
      </w:r>
      <w:r w:rsidRPr="001E74B8">
        <w:rPr>
          <w:rtl/>
        </w:rPr>
        <w:t>وذلك صورة مرئية</w:t>
      </w:r>
      <w:r w:rsidR="001E74B8" w:rsidRPr="001E74B8">
        <w:rPr>
          <w:rtl/>
        </w:rPr>
        <w:t xml:space="preserve"> - </w:t>
      </w:r>
      <w:r w:rsidRPr="001E74B8">
        <w:rPr>
          <w:rtl/>
        </w:rPr>
        <w:t xml:space="preserve">بفتك الصبابة وهو فتك معنوي </w:t>
      </w:r>
      <w:r w:rsidRPr="001E74B8">
        <w:rPr>
          <w:rStyle w:val="libFootnotenumChar"/>
          <w:rtl/>
        </w:rPr>
        <w:t>(2)</w:t>
      </w:r>
      <w:r w:rsidRPr="001E74B8">
        <w:rPr>
          <w:rtl/>
        </w:rPr>
        <w:t xml:space="preserve"> وفتك المال كناية عن بذله وتفريقه بين المحاويج</w:t>
      </w:r>
      <w:r w:rsidR="00733B93">
        <w:rPr>
          <w:rtl/>
        </w:rPr>
        <w:t>.</w:t>
      </w:r>
      <w:r w:rsidRPr="001E74B8">
        <w:rPr>
          <w:rtl/>
        </w:rPr>
        <w:t xml:space="preserve"> والصَبابَة</w:t>
      </w:r>
      <w:r w:rsidR="00733B93">
        <w:rPr>
          <w:rtl/>
        </w:rPr>
        <w:t>:</w:t>
      </w:r>
      <w:r w:rsidRPr="001E74B8">
        <w:rPr>
          <w:rtl/>
        </w:rPr>
        <w:t xml:space="preserve"> الشوق ورقّة الهوى</w:t>
      </w:r>
      <w:r w:rsidR="00733B93">
        <w:rPr>
          <w:rtl/>
        </w:rPr>
        <w:t>.</w:t>
      </w:r>
    </w:p>
    <w:p w:rsidR="00860ABA" w:rsidRPr="007B7E02" w:rsidRDefault="00860ABA" w:rsidP="002E0C24">
      <w:pPr>
        <w:pStyle w:val="libNormal"/>
        <w:rPr>
          <w:rtl/>
        </w:rPr>
      </w:pPr>
      <w:r w:rsidRPr="001E74B8">
        <w:rPr>
          <w:rtl/>
        </w:rPr>
        <w:t>ومثاله من القرآن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إِنَّا لَمَّا طَغَى الْمَاءُ حَمَلْنَاكُمْ فِي الْجَارِيَةِ</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فقد شبّه فورَان الماء وخروجه عن حدّ الاعتدال</w:t>
      </w:r>
      <w:r w:rsidR="00733B93">
        <w:rPr>
          <w:rtl/>
        </w:rPr>
        <w:t>،</w:t>
      </w:r>
      <w:r w:rsidRPr="001E74B8">
        <w:rPr>
          <w:rtl/>
        </w:rPr>
        <w:t xml:space="preserve"> بحالة التكبّر والاستعلاء الذي يجعل الإنسان عاتياً وخارجاً على القوانين والحدود والأعراف</w:t>
      </w:r>
      <w:r w:rsidR="00733B93">
        <w:rPr>
          <w:rtl/>
        </w:rPr>
        <w:t>،</w:t>
      </w:r>
      <w:r w:rsidRPr="001E74B8">
        <w:rPr>
          <w:rtl/>
        </w:rPr>
        <w:t xml:space="preserve"> فالطغيان</w:t>
      </w:r>
      <w:r w:rsidR="001E74B8" w:rsidRPr="001E74B8">
        <w:rPr>
          <w:rtl/>
        </w:rPr>
        <w:t xml:space="preserve"> - </w:t>
      </w:r>
      <w:r w:rsidRPr="001E74B8">
        <w:rPr>
          <w:rtl/>
        </w:rPr>
        <w:t>وهو التكبّر والاستعلاء من غير حق</w:t>
      </w:r>
      <w:r w:rsidR="001E74B8" w:rsidRPr="001E74B8">
        <w:rPr>
          <w:rtl/>
        </w:rPr>
        <w:t xml:space="preserve"> - </w:t>
      </w:r>
      <w:r w:rsidRPr="001E74B8">
        <w:rPr>
          <w:rtl/>
        </w:rPr>
        <w:t>أمرٌ معنوي</w:t>
      </w:r>
      <w:r w:rsidR="00733B93">
        <w:rPr>
          <w:rtl/>
        </w:rPr>
        <w:t>،</w:t>
      </w:r>
      <w:r w:rsidRPr="001E74B8">
        <w:rPr>
          <w:rtl/>
        </w:rPr>
        <w:t xml:space="preserve"> وقد شُبّه به فوران الماء وهو أمرٌ محسوس</w:t>
      </w:r>
      <w:r w:rsidR="00733B93">
        <w:rPr>
          <w:rtl/>
        </w:rPr>
        <w:t>.</w:t>
      </w:r>
    </w:p>
    <w:p w:rsidR="00860ABA" w:rsidRPr="007B7E02" w:rsidRDefault="00860ABA" w:rsidP="002E0C24">
      <w:pPr>
        <w:pStyle w:val="libNormal"/>
        <w:rPr>
          <w:rtl/>
        </w:rPr>
      </w:pPr>
      <w:r w:rsidRPr="001E74B8">
        <w:rPr>
          <w:rtl/>
        </w:rPr>
        <w:t>وهكذا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وَأَمَّا عَادٌ فَأُهْلِكُوا بِرِيحٍ صَرْصَرٍ عَاتِيَةٍ</w:t>
      </w:r>
      <w:r w:rsidR="00733B93" w:rsidRPr="0086676F">
        <w:rPr>
          <w:rStyle w:val="libAlaemChar"/>
          <w:rtl/>
        </w:rPr>
        <w:t>)</w:t>
      </w:r>
      <w:r w:rsidRPr="001E74B8">
        <w:rPr>
          <w:rtl/>
        </w:rPr>
        <w:t xml:space="preserve"> </w:t>
      </w:r>
      <w:r w:rsidRPr="001E74B8">
        <w:rPr>
          <w:rStyle w:val="libFootnotenumChar"/>
          <w:rtl/>
        </w:rPr>
        <w:t>(4)</w:t>
      </w:r>
      <w:r w:rsidR="00733B93">
        <w:rPr>
          <w:rtl/>
        </w:rPr>
        <w:t>.</w:t>
      </w:r>
    </w:p>
    <w:p w:rsidR="00860ABA" w:rsidRPr="007B7E02" w:rsidRDefault="00860ABA" w:rsidP="002E0C24">
      <w:pPr>
        <w:pStyle w:val="libNormal"/>
        <w:rPr>
          <w:rtl/>
        </w:rPr>
      </w:pPr>
      <w:r w:rsidRPr="001E74B8">
        <w:rPr>
          <w:rtl/>
        </w:rPr>
        <w:t>والعتوّ</w:t>
      </w:r>
      <w:r w:rsidR="001E74B8" w:rsidRPr="001E74B8">
        <w:rPr>
          <w:rtl/>
        </w:rPr>
        <w:t xml:space="preserve"> - </w:t>
      </w:r>
      <w:r w:rsidRPr="001E74B8">
        <w:rPr>
          <w:rtl/>
        </w:rPr>
        <w:t>وهو التكبّر</w:t>
      </w:r>
      <w:r w:rsidR="001E74B8" w:rsidRPr="001E74B8">
        <w:rPr>
          <w:rtl/>
        </w:rPr>
        <w:t xml:space="preserve"> - </w:t>
      </w:r>
      <w:r w:rsidRPr="001E74B8">
        <w:rPr>
          <w:rtl/>
        </w:rPr>
        <w:t>من الأُمور المعقولة</w:t>
      </w:r>
      <w:r w:rsidR="00733B93">
        <w:rPr>
          <w:rtl/>
        </w:rPr>
        <w:t>،</w:t>
      </w:r>
      <w:r w:rsidRPr="001E74B8">
        <w:rPr>
          <w:rtl/>
        </w:rPr>
        <w:t xml:space="preserve"> استُعير هنا للريح</w:t>
      </w:r>
      <w:r w:rsidR="00733B93">
        <w:rPr>
          <w:rtl/>
        </w:rPr>
        <w:t>،</w:t>
      </w:r>
      <w:r w:rsidRPr="001E74B8">
        <w:rPr>
          <w:rtl/>
        </w:rPr>
        <w:t xml:space="preserve"> وهي محسوسة</w:t>
      </w:r>
      <w:r w:rsidR="00733B93">
        <w:rPr>
          <w:rtl/>
        </w:rPr>
        <w:t>،</w:t>
      </w:r>
      <w:r w:rsidRPr="001E74B8">
        <w:rPr>
          <w:rtl/>
        </w:rPr>
        <w:t xml:space="preserve"> والجامع بينهما</w:t>
      </w:r>
      <w:r w:rsidR="001E74B8" w:rsidRPr="001E74B8">
        <w:rPr>
          <w:rtl/>
        </w:rPr>
        <w:t xml:space="preserve"> - </w:t>
      </w:r>
      <w:r w:rsidRPr="001E74B8">
        <w:rPr>
          <w:rtl/>
        </w:rPr>
        <w:t>في كلتا الآيتين</w:t>
      </w:r>
      <w:r w:rsidR="001E74B8" w:rsidRPr="001E74B8">
        <w:rPr>
          <w:rtl/>
        </w:rPr>
        <w:t xml:space="preserve"> - </w:t>
      </w:r>
      <w:r w:rsidRPr="001E74B8">
        <w:rPr>
          <w:rtl/>
        </w:rPr>
        <w:t xml:space="preserve">هو الإضرار الخارج عن حدّ العادة </w:t>
      </w:r>
      <w:r w:rsidRPr="001E74B8">
        <w:rPr>
          <w:rStyle w:val="libFootnotenumChar"/>
          <w:rtl/>
        </w:rPr>
        <w:t>(5)</w:t>
      </w:r>
      <w:r w:rsidR="00733B93">
        <w:rPr>
          <w:rtl/>
        </w:rPr>
        <w:t>.</w:t>
      </w:r>
    </w:p>
    <w:p w:rsidR="00860ABA" w:rsidRPr="007B7E0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النور 39 و40</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ج2 ص130</w:t>
      </w:r>
      <w:r w:rsidR="00733B93">
        <w:rPr>
          <w:rtl/>
        </w:rPr>
        <w:t>.</w:t>
      </w:r>
    </w:p>
    <w:p w:rsidR="00860ABA" w:rsidRPr="001E74B8" w:rsidRDefault="00860ABA" w:rsidP="001E74B8">
      <w:pPr>
        <w:pStyle w:val="libFootnote0"/>
        <w:rPr>
          <w:rtl/>
        </w:rPr>
      </w:pPr>
      <w:r w:rsidRPr="001E74B8">
        <w:rPr>
          <w:rtl/>
        </w:rPr>
        <w:t>(3) الحاقة</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(4) الحاقة</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(5) الطراز للأمير العلوي</w:t>
      </w:r>
      <w:r w:rsidR="00733B93">
        <w:rPr>
          <w:rtl/>
        </w:rPr>
        <w:t>:</w:t>
      </w:r>
      <w:r w:rsidRPr="001E74B8">
        <w:rPr>
          <w:rtl/>
        </w:rPr>
        <w:t xml:space="preserve"> ج3</w:t>
      </w:r>
      <w:r w:rsidR="00733B93">
        <w:rPr>
          <w:rtl/>
        </w:rPr>
        <w:t>،</w:t>
      </w:r>
      <w:r w:rsidRPr="001E74B8">
        <w:rPr>
          <w:rtl/>
        </w:rPr>
        <w:t xml:space="preserve"> 339</w:t>
      </w:r>
      <w:r w:rsidR="00733B93">
        <w:rPr>
          <w:rtl/>
        </w:rPr>
        <w:t>.</w:t>
      </w:r>
    </w:p>
    <w:p w:rsidR="003637EC" w:rsidRDefault="000E1D55" w:rsidP="001E74B8">
      <w:pPr>
        <w:pStyle w:val="libNormal"/>
        <w:rPr>
          <w:rtl/>
        </w:rPr>
      </w:pPr>
      <w:r>
        <w:br w:type="page"/>
      </w:r>
    </w:p>
    <w:p w:rsidR="000E1D55" w:rsidRDefault="00860ABA" w:rsidP="00733B93">
      <w:pPr>
        <w:pStyle w:val="libBold1"/>
        <w:rPr>
          <w:rtl/>
        </w:rPr>
      </w:pPr>
      <w:r w:rsidRPr="007B7E02">
        <w:rPr>
          <w:rtl/>
        </w:rPr>
        <w:lastRenderedPageBreak/>
        <w:t>تعبير بلفظ أم إفاضة بحياة</w:t>
      </w:r>
      <w:r w:rsidR="00733B93">
        <w:rPr>
          <w:rtl/>
        </w:rPr>
        <w:t>؟</w:t>
      </w:r>
    </w:p>
    <w:p w:rsidR="00860ABA" w:rsidRPr="007B7E02" w:rsidRDefault="00860ABA" w:rsidP="001E74B8">
      <w:pPr>
        <w:pStyle w:val="libNormal"/>
        <w:rPr>
          <w:rtl/>
        </w:rPr>
      </w:pPr>
      <w:r w:rsidRPr="007B7E02">
        <w:rPr>
          <w:rtl/>
        </w:rPr>
        <w:t>ميزة قرآنية أُخرى جاءت في تعابيره المفيضة بالحياة</w:t>
      </w:r>
      <w:r w:rsidR="00733B93">
        <w:rPr>
          <w:rtl/>
        </w:rPr>
        <w:t>،</w:t>
      </w:r>
      <w:r w:rsidRPr="007B7E02">
        <w:rPr>
          <w:rtl/>
        </w:rPr>
        <w:t xml:space="preserve"> وتلك طريقته الفنّية في تصويره لمباهج هذا الكون</w:t>
      </w:r>
      <w:r w:rsidR="00733B93">
        <w:rPr>
          <w:rtl/>
        </w:rPr>
        <w:t>،</w:t>
      </w:r>
      <w:r w:rsidRPr="007B7E02">
        <w:rPr>
          <w:rtl/>
        </w:rPr>
        <w:t xml:space="preserve"> لا تمسّ ريشة تعبيره جامداً إلاّ نَبَض بالحياة</w:t>
      </w:r>
      <w:r w:rsidR="00733B93">
        <w:rPr>
          <w:rtl/>
        </w:rPr>
        <w:t>،</w:t>
      </w:r>
      <w:r w:rsidRPr="007B7E02">
        <w:rPr>
          <w:rtl/>
        </w:rPr>
        <w:t xml:space="preserve"> ولا يُصيب قلم تحبيره هامداً إلاّ انتفض بالتحرّك والهياج</w:t>
      </w:r>
      <w:r w:rsidR="00733B93">
        <w:rPr>
          <w:rtl/>
        </w:rPr>
        <w:t>،</w:t>
      </w:r>
      <w:r w:rsidRPr="007B7E02">
        <w:rPr>
          <w:rtl/>
        </w:rPr>
        <w:t xml:space="preserve"> كأنّما العالم كله في لوحة تصاويره</w:t>
      </w:r>
      <w:r w:rsidR="00733B93">
        <w:rPr>
          <w:rtl/>
        </w:rPr>
        <w:t>،</w:t>
      </w:r>
      <w:r w:rsidRPr="007B7E02">
        <w:rPr>
          <w:rtl/>
        </w:rPr>
        <w:t xml:space="preserve"> أحياء غير أموات</w:t>
      </w:r>
      <w:r w:rsidR="00733B93">
        <w:rPr>
          <w:rtl/>
        </w:rPr>
        <w:t>،</w:t>
      </w:r>
      <w:r w:rsidRPr="007B7E02">
        <w:rPr>
          <w:rtl/>
        </w:rPr>
        <w:t xml:space="preserve"> والمظاهر كلها حركات لا هدوء ولا خمول</w:t>
      </w:r>
      <w:r w:rsidR="00733B93">
        <w:rPr>
          <w:rtl/>
        </w:rPr>
        <w:t>،</w:t>
      </w:r>
      <w:r w:rsidRPr="007B7E02">
        <w:rPr>
          <w:rtl/>
        </w:rPr>
        <w:t xml:space="preserve"> هكذا يفعل القرآن في منطقه الساحر</w:t>
      </w:r>
      <w:r w:rsidR="00733B93">
        <w:rPr>
          <w:rtl/>
        </w:rPr>
        <w:t>،</w:t>
      </w:r>
      <w:r w:rsidRPr="007B7E02">
        <w:rPr>
          <w:rtl/>
        </w:rPr>
        <w:t xml:space="preserve"> ويُصوّر من عالم الوجود في بيانه الباهر</w:t>
      </w:r>
      <w:r w:rsidR="00733B93">
        <w:rPr>
          <w:rtl/>
        </w:rPr>
        <w:t>،</w:t>
      </w:r>
      <w:r w:rsidRPr="007B7E02">
        <w:rPr>
          <w:rtl/>
        </w:rPr>
        <w:t xml:space="preserve"> كل شيء حي</w:t>
      </w:r>
      <w:r w:rsidR="00733B93">
        <w:rPr>
          <w:rtl/>
        </w:rPr>
        <w:t>،</w:t>
      </w:r>
      <w:r w:rsidRPr="007B7E02">
        <w:rPr>
          <w:rtl/>
        </w:rPr>
        <w:t xml:space="preserve"> وكل شيء دائب في الحركة مستوٍ في طريقه نحو الكمال</w:t>
      </w:r>
      <w:r w:rsidR="00733B93">
        <w:rPr>
          <w:rtl/>
        </w:rPr>
        <w:t>،</w:t>
      </w:r>
      <w:r w:rsidRPr="007B7E02">
        <w:rPr>
          <w:rtl/>
        </w:rPr>
        <w:t xml:space="preserve"> تلك قدرته الفنّية في بيانه وفي إبداعه في فنون التصوير</w:t>
      </w:r>
      <w:r w:rsidR="00733B93">
        <w:rPr>
          <w:rtl/>
        </w:rPr>
        <w:t>،</w:t>
      </w:r>
      <w:r w:rsidRPr="007B7E02">
        <w:rPr>
          <w:rtl/>
        </w:rPr>
        <w:t xml:space="preserve"> يخلع عليها الحركة والحياة</w:t>
      </w:r>
      <w:r w:rsidR="00733B93">
        <w:rPr>
          <w:rtl/>
        </w:rPr>
        <w:t>،</w:t>
      </w:r>
      <w:r w:rsidRPr="007B7E02">
        <w:rPr>
          <w:rtl/>
        </w:rPr>
        <w:t xml:space="preserve"> ولم يعهد للعرب نظيره</w:t>
      </w:r>
      <w:r w:rsidR="00733B93">
        <w:rPr>
          <w:rtl/>
        </w:rPr>
        <w:t>،</w:t>
      </w:r>
      <w:r w:rsidRPr="007B7E02">
        <w:rPr>
          <w:rtl/>
        </w:rPr>
        <w:t xml:space="preserve"> وقد حاز قصبَ السبق في مضماره</w:t>
      </w:r>
      <w:r w:rsidR="00733B93">
        <w:rPr>
          <w:rtl/>
        </w:rPr>
        <w:t>.</w:t>
      </w:r>
    </w:p>
    <w:p w:rsidR="00860ABA" w:rsidRPr="007B7E02" w:rsidRDefault="00860ABA" w:rsidP="002E0C24">
      <w:pPr>
        <w:pStyle w:val="libNormal"/>
        <w:rPr>
          <w:rtl/>
        </w:rPr>
      </w:pPr>
      <w:r w:rsidRPr="001E74B8">
        <w:rPr>
          <w:rtl/>
        </w:rPr>
        <w:t>* هذا هو الفجر ينبثق في مطلعه</w:t>
      </w:r>
      <w:r w:rsidR="00733B93">
        <w:rPr>
          <w:rtl/>
        </w:rPr>
        <w:t>،</w:t>
      </w:r>
      <w:r w:rsidRPr="001E74B8">
        <w:rPr>
          <w:rtl/>
        </w:rPr>
        <w:t xml:space="preserve"> لكنّه في القرآن</w:t>
      </w:r>
      <w:r w:rsidR="00733B93">
        <w:rPr>
          <w:rtl/>
        </w:rPr>
        <w:t>:</w:t>
      </w:r>
      <w:r w:rsidRPr="001E74B8">
        <w:rPr>
          <w:rtl/>
        </w:rPr>
        <w:t xml:space="preserve"> </w:t>
      </w:r>
      <w:r w:rsidR="00733B93" w:rsidRPr="0086676F">
        <w:rPr>
          <w:rStyle w:val="libAlaemChar"/>
          <w:rtl/>
        </w:rPr>
        <w:t>(</w:t>
      </w:r>
      <w:r w:rsidRPr="001E74B8">
        <w:rPr>
          <w:rStyle w:val="libAieChar"/>
          <w:rFonts w:hint="cs"/>
          <w:rtl/>
        </w:rPr>
        <w:t>وَالصُّبْحِ إِذَا تَنَفَّسَ</w:t>
      </w:r>
      <w:r w:rsidR="00733B93" w:rsidRPr="0086676F">
        <w:rPr>
          <w:rStyle w:val="libAlaemChar"/>
          <w:rtl/>
        </w:rPr>
        <w:t>)</w:t>
      </w:r>
      <w:r w:rsidRPr="00CF20AA">
        <w:rPr>
          <w:rtl/>
        </w:rPr>
        <w:t xml:space="preserve"> </w:t>
      </w:r>
      <w:r w:rsidRPr="001E74B8">
        <w:rPr>
          <w:rStyle w:val="libFootnotenumChar"/>
          <w:rtl/>
        </w:rPr>
        <w:t>(1)</w:t>
      </w:r>
      <w:r w:rsidR="00733B93" w:rsidRPr="00CF20AA">
        <w:rPr>
          <w:rtl/>
        </w:rPr>
        <w:t>،</w:t>
      </w:r>
      <w:r w:rsidRPr="001E74B8">
        <w:rPr>
          <w:rtl/>
        </w:rPr>
        <w:t xml:space="preserve"> هذا هو الجديد في تعبير القرآن</w:t>
      </w:r>
      <w:r w:rsidR="00733B93">
        <w:rPr>
          <w:rtl/>
        </w:rPr>
        <w:t>:</w:t>
      </w:r>
      <w:r w:rsidRPr="001E74B8">
        <w:rPr>
          <w:rtl/>
        </w:rPr>
        <w:t xml:space="preserve"> الصبح حيّ يتنفّس</w:t>
      </w:r>
      <w:r w:rsidR="00733B93">
        <w:rPr>
          <w:rtl/>
        </w:rPr>
        <w:t>،</w:t>
      </w:r>
      <w:r w:rsidRPr="001E74B8">
        <w:rPr>
          <w:rtl/>
        </w:rPr>
        <w:t xml:space="preserve"> أنفاسه الإشعاع والنور والضياء</w:t>
      </w:r>
      <w:r w:rsidR="00733B93">
        <w:rPr>
          <w:rtl/>
        </w:rPr>
        <w:t>،</w:t>
      </w:r>
      <w:r w:rsidRPr="001E74B8">
        <w:rPr>
          <w:rtl/>
        </w:rPr>
        <w:t xml:space="preserve"> وإفاضته الحركة والحياة</w:t>
      </w:r>
      <w:r w:rsidR="00733B93">
        <w:rPr>
          <w:rtl/>
        </w:rPr>
        <w:t>،</w:t>
      </w:r>
      <w:r w:rsidRPr="001E74B8">
        <w:rPr>
          <w:rtl/>
        </w:rPr>
        <w:t xml:space="preserve"> حركة تدبّ معها كل حيّ عند الصباح</w:t>
      </w:r>
      <w:r w:rsidR="00733B93">
        <w:rPr>
          <w:rtl/>
        </w:rPr>
        <w:t>.</w:t>
      </w:r>
    </w:p>
    <w:p w:rsidR="00860ABA" w:rsidRPr="007B7E02" w:rsidRDefault="000E1D55" w:rsidP="002E0C24">
      <w:pPr>
        <w:pStyle w:val="libNormal"/>
        <w:rPr>
          <w:rtl/>
        </w:rPr>
      </w:pPr>
      <w:r w:rsidRPr="001E74B8">
        <w:rPr>
          <w:rtl/>
        </w:rPr>
        <w:t xml:space="preserve"> </w:t>
      </w:r>
      <w:r w:rsidR="00860ABA" w:rsidRPr="001E74B8">
        <w:rPr>
          <w:rtl/>
        </w:rPr>
        <w:t>قال سيّد قطب</w:t>
      </w:r>
      <w:r w:rsidR="00733B93">
        <w:rPr>
          <w:rtl/>
        </w:rPr>
        <w:t>:</w:t>
      </w:r>
      <w:r w:rsidR="00860ABA" w:rsidRPr="001E74B8">
        <w:rPr>
          <w:rtl/>
        </w:rPr>
        <w:t xml:space="preserve"> وتكاد اللغة العربية بكل مأثوراتها التعبيرية لا تحتوي نظيراً لهذا التعبير عن الصبح</w:t>
      </w:r>
      <w:r w:rsidR="00860ABA" w:rsidRPr="00CF20AA">
        <w:rPr>
          <w:rtl/>
        </w:rPr>
        <w:t xml:space="preserve"> </w:t>
      </w:r>
      <w:r w:rsidR="00860ABA" w:rsidRPr="001E74B8">
        <w:rPr>
          <w:rStyle w:val="libFootnotenumChar"/>
          <w:rtl/>
        </w:rPr>
        <w:t>(2)</w:t>
      </w:r>
      <w:r w:rsidR="00860ABA" w:rsidRPr="00CF20AA">
        <w:rPr>
          <w:rtl/>
        </w:rPr>
        <w:t xml:space="preserve"> </w:t>
      </w:r>
      <w:r w:rsidR="00860ABA" w:rsidRPr="001E74B8">
        <w:rPr>
          <w:rtl/>
        </w:rPr>
        <w:t>وتكاد رؤية الفجر تُشعر القلب المتفتّح أنّه بالفعل يتنفّس</w:t>
      </w:r>
      <w:r w:rsidR="00733B93">
        <w:rPr>
          <w:rtl/>
        </w:rPr>
        <w:t>؛</w:t>
      </w:r>
      <w:r w:rsidR="00860ABA" w:rsidRPr="001E74B8">
        <w:rPr>
          <w:rtl/>
        </w:rPr>
        <w:t xml:space="preserve"> لأنّ الصبح إذا أقبل أقبل بإقباله روح ونسيم</w:t>
      </w:r>
      <w:r w:rsidR="00733B93">
        <w:rPr>
          <w:rtl/>
        </w:rPr>
        <w:t>،</w:t>
      </w:r>
      <w:r w:rsidR="00860ABA" w:rsidRPr="001E74B8">
        <w:rPr>
          <w:rtl/>
        </w:rPr>
        <w:t xml:space="preserve"> كالمحتصر إذا زال غمّه يتنفّس الصُّعداء</w:t>
      </w:r>
      <w:r w:rsidR="00733B93">
        <w:rPr>
          <w:rtl/>
        </w:rPr>
        <w:t>،</w:t>
      </w:r>
      <w:r w:rsidR="00860ABA" w:rsidRPr="001E74B8">
        <w:rPr>
          <w:rtl/>
        </w:rPr>
        <w:t xml:space="preserve"> وقد كلّ اللسان عن النطق بها</w:t>
      </w:r>
      <w:r w:rsidR="00733B93">
        <w:rPr>
          <w:rtl/>
        </w:rPr>
        <w:t>،</w:t>
      </w:r>
      <w:r w:rsidR="00860ABA" w:rsidRPr="001E74B8">
        <w:rPr>
          <w:rtl/>
        </w:rPr>
        <w:t xml:space="preserve"> نعم يتنفّس الصبح تنفّس الأحياء ويصعد بأنفاسه</w:t>
      </w:r>
      <w:r w:rsidR="00733B93">
        <w:rPr>
          <w:rtl/>
        </w:rPr>
        <w:t>،</w:t>
      </w:r>
      <w:r w:rsidR="00860ABA" w:rsidRPr="001E74B8">
        <w:rPr>
          <w:rtl/>
        </w:rPr>
        <w:t xml:space="preserve"> هي أنواره نحو آفاق السماء</w:t>
      </w:r>
      <w:r w:rsidR="00733B93">
        <w:rPr>
          <w:rtl/>
        </w:rPr>
        <w:t>.</w:t>
      </w:r>
    </w:p>
    <w:p w:rsidR="000E1D55" w:rsidRDefault="00860ABA" w:rsidP="002E0C24">
      <w:pPr>
        <w:pStyle w:val="libNormal"/>
        <w:rPr>
          <w:rtl/>
        </w:rPr>
      </w:pPr>
      <w:r w:rsidRPr="001E74B8">
        <w:rPr>
          <w:rtl/>
        </w:rPr>
        <w:t xml:space="preserve">* وهذا هو الليل له عسعسة أي حركة إلى الوراء لها صوت </w:t>
      </w:r>
      <w:r w:rsidR="00733B93" w:rsidRPr="0086676F">
        <w:rPr>
          <w:rStyle w:val="libAlaemChar"/>
          <w:rtl/>
        </w:rPr>
        <w:t>(</w:t>
      </w:r>
      <w:r w:rsidRPr="001E74B8">
        <w:rPr>
          <w:rStyle w:val="libAieChar"/>
          <w:rFonts w:hint="cs"/>
          <w:rtl/>
        </w:rPr>
        <w:t>وَاللَّيْلِ إِذَا عَسْعَسَ</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أي أدبر وأخذ في التراجع إلى الوراء</w:t>
      </w:r>
      <w:r w:rsidR="00733B93">
        <w:rPr>
          <w:rtl/>
        </w:rPr>
        <w:t>،</w:t>
      </w:r>
      <w:r w:rsidRPr="001E74B8">
        <w:rPr>
          <w:rtl/>
        </w:rPr>
        <w:t xml:space="preserve"> كأنّه يأخذ في الانهزام والتراجع إلى الخلف أمام هجمة أضواء النهار</w:t>
      </w:r>
      <w:r w:rsidR="00733B93">
        <w:rPr>
          <w:rtl/>
        </w:rPr>
        <w:t>،</w:t>
      </w:r>
      <w:r w:rsidRPr="001E74B8">
        <w:rPr>
          <w:rtl/>
        </w:rPr>
        <w:t xml:space="preserve"> انظر إلى هذين المقطعين </w:t>
      </w:r>
      <w:r w:rsidR="00733B93">
        <w:rPr>
          <w:rtl/>
        </w:rPr>
        <w:t>(</w:t>
      </w:r>
      <w:r w:rsidRPr="001E74B8">
        <w:rPr>
          <w:rtl/>
        </w:rPr>
        <w:t>عس</w:t>
      </w:r>
      <w:r w:rsidR="00733B93">
        <w:rPr>
          <w:rtl/>
        </w:rPr>
        <w:t>،</w:t>
      </w:r>
    </w:p>
    <w:p w:rsidR="00860ABA" w:rsidRPr="007B7E0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التكوير</w:t>
      </w:r>
      <w:r w:rsidR="00733B93">
        <w:rPr>
          <w:rtl/>
        </w:rPr>
        <w:t>:</w:t>
      </w:r>
      <w:r w:rsidRPr="001E74B8">
        <w:rPr>
          <w:rtl/>
        </w:rPr>
        <w:t xml:space="preserve"> 18</w:t>
      </w:r>
      <w:r w:rsidR="00733B93">
        <w:rPr>
          <w:rtl/>
        </w:rPr>
        <w:t>.</w:t>
      </w:r>
    </w:p>
    <w:p w:rsidR="00860ABA" w:rsidRPr="001E74B8" w:rsidRDefault="00860ABA" w:rsidP="001E74B8">
      <w:pPr>
        <w:pStyle w:val="libFootnote0"/>
        <w:rPr>
          <w:rtl/>
        </w:rPr>
      </w:pPr>
      <w:r w:rsidRPr="001E74B8">
        <w:rPr>
          <w:rtl/>
        </w:rPr>
        <w:t>(2) في ظِلال القرآن</w:t>
      </w:r>
      <w:r w:rsidR="00733B93">
        <w:rPr>
          <w:rtl/>
        </w:rPr>
        <w:t>:</w:t>
      </w:r>
      <w:r w:rsidRPr="001E74B8">
        <w:rPr>
          <w:rtl/>
        </w:rPr>
        <w:t xml:space="preserve"> ج8 ص482</w:t>
      </w:r>
      <w:r w:rsidR="00733B93">
        <w:rPr>
          <w:rtl/>
        </w:rPr>
        <w:t>.</w:t>
      </w:r>
    </w:p>
    <w:p w:rsidR="00860ABA" w:rsidRPr="001E74B8" w:rsidRDefault="00860ABA" w:rsidP="001E74B8">
      <w:pPr>
        <w:pStyle w:val="libFootnote0"/>
        <w:rPr>
          <w:rtl/>
        </w:rPr>
      </w:pPr>
      <w:r w:rsidRPr="001E74B8">
        <w:rPr>
          <w:rtl/>
        </w:rPr>
        <w:t>(3) التكوير</w:t>
      </w:r>
      <w:r w:rsidR="00733B93">
        <w:rPr>
          <w:rtl/>
        </w:rPr>
        <w:t>:</w:t>
      </w:r>
      <w:r w:rsidRPr="001E74B8">
        <w:rPr>
          <w:rtl/>
        </w:rPr>
        <w:t xml:space="preserve"> 17</w:t>
      </w:r>
      <w:r w:rsidR="00733B93">
        <w:rPr>
          <w:rtl/>
        </w:rPr>
        <w:t>.</w:t>
      </w:r>
    </w:p>
    <w:p w:rsidR="003637EC" w:rsidRDefault="000E1D55" w:rsidP="001E74B8">
      <w:pPr>
        <w:pStyle w:val="libNormal"/>
        <w:rPr>
          <w:rtl/>
        </w:rPr>
      </w:pPr>
      <w:r>
        <w:br w:type="page"/>
      </w:r>
    </w:p>
    <w:p w:rsidR="00860ABA" w:rsidRPr="007B7E02" w:rsidRDefault="00860ABA" w:rsidP="001E74B8">
      <w:pPr>
        <w:pStyle w:val="libNormal"/>
        <w:rPr>
          <w:rtl/>
        </w:rPr>
      </w:pPr>
      <w:r w:rsidRPr="007B7E02">
        <w:rPr>
          <w:rtl/>
        </w:rPr>
        <w:lastRenderedPageBreak/>
        <w:t>عس</w:t>
      </w:r>
      <w:r w:rsidR="00733B93">
        <w:rPr>
          <w:rtl/>
        </w:rPr>
        <w:t>)</w:t>
      </w:r>
      <w:r w:rsidRPr="007B7E02">
        <w:rPr>
          <w:rtl/>
        </w:rPr>
        <w:t xml:space="preserve"> من كلمة </w:t>
      </w:r>
      <w:r w:rsidR="00733B93">
        <w:rPr>
          <w:rtl/>
        </w:rPr>
        <w:t>(</w:t>
      </w:r>
      <w:r w:rsidRPr="007B7E02">
        <w:rPr>
          <w:rtl/>
        </w:rPr>
        <w:t>عسعس</w:t>
      </w:r>
      <w:r w:rsidR="00733B93">
        <w:rPr>
          <w:rtl/>
        </w:rPr>
        <w:t>)</w:t>
      </w:r>
      <w:r w:rsidRPr="007B7E02">
        <w:rPr>
          <w:rtl/>
        </w:rPr>
        <w:t xml:space="preserve"> كيف يُوحيان بحركة حثيثة ومنتظمة</w:t>
      </w:r>
      <w:r w:rsidR="00733B93">
        <w:rPr>
          <w:rtl/>
        </w:rPr>
        <w:t>،</w:t>
      </w:r>
      <w:r w:rsidRPr="007B7E02">
        <w:rPr>
          <w:rtl/>
        </w:rPr>
        <w:t xml:space="preserve"> لها حسيس</w:t>
      </w:r>
      <w:r w:rsidR="00733B93">
        <w:rPr>
          <w:rtl/>
        </w:rPr>
        <w:t>،</w:t>
      </w:r>
      <w:r w:rsidRPr="007B7E02">
        <w:rPr>
          <w:rtl/>
        </w:rPr>
        <w:t xml:space="preserve"> وكأنّه من أثر اصطكاك أرجلها الثقيلة مع الحسائك المُتيبّسة ولا سيّما في مثل ظلام الليل</w:t>
      </w:r>
      <w:r w:rsidR="00733B93">
        <w:rPr>
          <w:rtl/>
        </w:rPr>
        <w:t>.</w:t>
      </w:r>
    </w:p>
    <w:p w:rsidR="00860ABA" w:rsidRPr="007B7E02" w:rsidRDefault="00860ABA" w:rsidP="002E0C24">
      <w:pPr>
        <w:pStyle w:val="libNormal"/>
        <w:rPr>
          <w:rtl/>
        </w:rPr>
      </w:pPr>
      <w:r w:rsidRPr="001E74B8">
        <w:rPr>
          <w:rtl/>
        </w:rPr>
        <w:t xml:space="preserve">* ومثله </w:t>
      </w:r>
      <w:r w:rsidR="00733B93" w:rsidRPr="0086676F">
        <w:rPr>
          <w:rStyle w:val="libAlaemChar"/>
          <w:rFonts w:hint="cs"/>
          <w:rtl/>
        </w:rPr>
        <w:t>(</w:t>
      </w:r>
      <w:r w:rsidRPr="001E74B8">
        <w:rPr>
          <w:rStyle w:val="libAieChar"/>
          <w:rFonts w:hint="cs"/>
          <w:rtl/>
        </w:rPr>
        <w:t>وَاللَّيْلِ إِذْ أَدْبَرَ * وَالصُّبْحِ إِذَا أَسْفَرَ</w:t>
      </w:r>
      <w:r w:rsidR="00733B93" w:rsidRPr="0086676F">
        <w:rPr>
          <w:rStyle w:val="libAlaemChar"/>
          <w:rFonts w:hint="cs"/>
          <w:rtl/>
        </w:rPr>
        <w:t>)</w:t>
      </w:r>
      <w:r w:rsidRPr="001E74B8">
        <w:rPr>
          <w:rtl/>
        </w:rPr>
        <w:t xml:space="preserve"> </w:t>
      </w:r>
      <w:r w:rsidRPr="001E74B8">
        <w:rPr>
          <w:rStyle w:val="libFootnotenumChar"/>
          <w:rtl/>
        </w:rPr>
        <w:t>(1)</w:t>
      </w:r>
      <w:r w:rsidRPr="00CF20AA">
        <w:rPr>
          <w:rtl/>
        </w:rPr>
        <w:t xml:space="preserve"> </w:t>
      </w:r>
      <w:r w:rsidRPr="001E74B8">
        <w:rPr>
          <w:rtl/>
        </w:rPr>
        <w:t>وكأنّ الليل يُولّي مدبراً منهزماً تجاه أسفار الصباح</w:t>
      </w:r>
      <w:r w:rsidR="00733B93">
        <w:rPr>
          <w:rtl/>
        </w:rPr>
        <w:t>،</w:t>
      </w:r>
      <w:r w:rsidRPr="001E74B8">
        <w:rPr>
          <w:rtl/>
        </w:rPr>
        <w:t xml:space="preserve"> ودقيقة أُخرى</w:t>
      </w:r>
      <w:r w:rsidR="00733B93">
        <w:rPr>
          <w:rtl/>
        </w:rPr>
        <w:t>:</w:t>
      </w:r>
      <w:r w:rsidRPr="001E74B8">
        <w:rPr>
          <w:rtl/>
        </w:rPr>
        <w:t xml:space="preserve"> الفرق بين </w:t>
      </w:r>
      <w:r w:rsidR="00733B93">
        <w:rPr>
          <w:rtl/>
        </w:rPr>
        <w:t>(</w:t>
      </w:r>
      <w:r w:rsidRPr="001E74B8">
        <w:rPr>
          <w:rtl/>
        </w:rPr>
        <w:t>إذ</w:t>
      </w:r>
      <w:r w:rsidR="00733B93">
        <w:rPr>
          <w:rtl/>
        </w:rPr>
        <w:t>)</w:t>
      </w:r>
      <w:r w:rsidRPr="001E74B8">
        <w:rPr>
          <w:rtl/>
        </w:rPr>
        <w:t xml:space="preserve"> في التعبيرين</w:t>
      </w:r>
      <w:r w:rsidR="00733B93">
        <w:rPr>
          <w:rtl/>
        </w:rPr>
        <w:t>،</w:t>
      </w:r>
      <w:r w:rsidRPr="001E74B8">
        <w:rPr>
          <w:rtl/>
        </w:rPr>
        <w:t xml:space="preserve"> وهو توقيت دبور الليل بوقت إسفار الصباح</w:t>
      </w:r>
      <w:r w:rsidR="00733B93">
        <w:rPr>
          <w:rtl/>
        </w:rPr>
        <w:t>،</w:t>
      </w:r>
      <w:r w:rsidRPr="001E74B8">
        <w:rPr>
          <w:rtl/>
        </w:rPr>
        <w:t xml:space="preserve"> وهكذا الليل لا يطيق النظر إلى وجه الصباح عند إسفاره</w:t>
      </w:r>
      <w:r w:rsidR="00733B93">
        <w:rPr>
          <w:rtl/>
        </w:rPr>
        <w:t>.</w:t>
      </w:r>
    </w:p>
    <w:p w:rsidR="00860ABA" w:rsidRPr="007B7E02" w:rsidRDefault="00860ABA" w:rsidP="002E0C24">
      <w:pPr>
        <w:pStyle w:val="libNormal"/>
        <w:rPr>
          <w:rtl/>
        </w:rPr>
      </w:pPr>
      <w:r w:rsidRPr="001E74B8">
        <w:rPr>
          <w:rtl/>
        </w:rPr>
        <w:t>* وهكذا الليل يسري</w:t>
      </w:r>
      <w:r w:rsidRPr="001E74B8">
        <w:rPr>
          <w:rStyle w:val="libAieChar"/>
          <w:rtl/>
        </w:rPr>
        <w:t xml:space="preserve"> </w:t>
      </w:r>
      <w:r w:rsidR="00733B93" w:rsidRPr="0086676F">
        <w:rPr>
          <w:rStyle w:val="libAlaemChar"/>
          <w:rtl/>
        </w:rPr>
        <w:t>(</w:t>
      </w:r>
      <w:r w:rsidRPr="001E74B8">
        <w:rPr>
          <w:rStyle w:val="libAieChar"/>
          <w:rFonts w:hint="cs"/>
          <w:rtl/>
        </w:rPr>
        <w:t>وَاللَّيْلِ إِذَا يَسْرِ</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يقال</w:t>
      </w:r>
      <w:r w:rsidR="00733B93">
        <w:rPr>
          <w:rtl/>
        </w:rPr>
        <w:t>:</w:t>
      </w:r>
      <w:r w:rsidRPr="001E74B8">
        <w:rPr>
          <w:rtl/>
        </w:rPr>
        <w:t xml:space="preserve"> سرى يسري إذا سار في الليل</w:t>
      </w:r>
      <w:r w:rsidR="00733B93">
        <w:rPr>
          <w:rtl/>
        </w:rPr>
        <w:t>،</w:t>
      </w:r>
      <w:r w:rsidRPr="001E74B8">
        <w:rPr>
          <w:rtl/>
        </w:rPr>
        <w:t xml:space="preserve"> وهو أفضل المسير أيام القرّ</w:t>
      </w:r>
      <w:r w:rsidR="00733B93">
        <w:rPr>
          <w:rtl/>
        </w:rPr>
        <w:t>،</w:t>
      </w:r>
      <w:r w:rsidRPr="001E74B8">
        <w:rPr>
          <w:rtl/>
        </w:rPr>
        <w:t xml:space="preserve"> ترافقه نفحة ونسيم</w:t>
      </w:r>
      <w:r w:rsidR="00733B93">
        <w:rPr>
          <w:rtl/>
        </w:rPr>
        <w:t>،</w:t>
      </w:r>
      <w:r w:rsidRPr="001E74B8">
        <w:rPr>
          <w:rtl/>
        </w:rPr>
        <w:t xml:space="preserve"> لكن في تعبير القرآن كأنّ الليل هو الساري</w:t>
      </w:r>
      <w:r w:rsidR="00733B93">
        <w:rPr>
          <w:rtl/>
        </w:rPr>
        <w:t>،</w:t>
      </w:r>
      <w:r w:rsidRPr="001E74B8">
        <w:rPr>
          <w:rtl/>
        </w:rPr>
        <w:t xml:space="preserve"> وهو آن من آنات الزمان</w:t>
      </w:r>
      <w:r w:rsidR="00733B93">
        <w:rPr>
          <w:rtl/>
        </w:rPr>
        <w:t>،</w:t>
      </w:r>
      <w:r w:rsidRPr="001E74B8">
        <w:rPr>
          <w:rtl/>
        </w:rPr>
        <w:t xml:space="preserve"> يتّخذ مسيره في هدوء وهينة واتّئاد</w:t>
      </w:r>
      <w:r w:rsidR="00733B93">
        <w:rPr>
          <w:rtl/>
        </w:rPr>
        <w:t>،</w:t>
      </w:r>
      <w:r w:rsidRPr="001E74B8">
        <w:rPr>
          <w:rtl/>
        </w:rPr>
        <w:t xml:space="preserve"> وكأنّه ساهر يجول في ظلام</w:t>
      </w:r>
      <w:r w:rsidR="00733B93">
        <w:rPr>
          <w:rtl/>
        </w:rPr>
        <w:t>،</w:t>
      </w:r>
      <w:r w:rsidRPr="001E74B8">
        <w:rPr>
          <w:rtl/>
        </w:rPr>
        <w:t xml:space="preserve"> أو مسافر يختار السري لرحلته هذه في الفضاء</w:t>
      </w:r>
      <w:r w:rsidR="00733B93">
        <w:rPr>
          <w:rtl/>
        </w:rPr>
        <w:t>،</w:t>
      </w:r>
      <w:r w:rsidRPr="001E74B8">
        <w:rPr>
          <w:rtl/>
        </w:rPr>
        <w:t xml:space="preserve"> يا له من أناقة في التعبير</w:t>
      </w:r>
      <w:r w:rsidR="00733B93">
        <w:rPr>
          <w:rtl/>
        </w:rPr>
        <w:t>،</w:t>
      </w:r>
      <w:r w:rsidRPr="001E74B8">
        <w:rPr>
          <w:rtl/>
        </w:rPr>
        <w:t xml:space="preserve"> ورقّة ولطف</w:t>
      </w:r>
      <w:r w:rsidR="00733B93">
        <w:rPr>
          <w:rtl/>
        </w:rPr>
        <w:t>،</w:t>
      </w:r>
      <w:r w:rsidRPr="001E74B8">
        <w:rPr>
          <w:rtl/>
        </w:rPr>
        <w:t xml:space="preserve"> أضف إليه جمال تناسقه ونغمه مع </w:t>
      </w:r>
      <w:r w:rsidR="00733B93" w:rsidRPr="0086676F">
        <w:rPr>
          <w:rStyle w:val="libAlaemChar"/>
          <w:rtl/>
        </w:rPr>
        <w:t>(</w:t>
      </w:r>
      <w:r w:rsidRPr="001E74B8">
        <w:rPr>
          <w:rStyle w:val="libAieChar"/>
          <w:rtl/>
        </w:rPr>
        <w:t>والفجرِ * وليالٍ عَشر * والشفعِ والوترِ</w:t>
      </w:r>
      <w:r w:rsidR="00733B93" w:rsidRPr="0086676F">
        <w:rPr>
          <w:rStyle w:val="libAlaemChar"/>
          <w:rtl/>
        </w:rPr>
        <w:t>)</w:t>
      </w:r>
      <w:r w:rsidR="00733B93">
        <w:rPr>
          <w:rtl/>
        </w:rPr>
        <w:t>.</w:t>
      </w:r>
    </w:p>
    <w:p w:rsidR="00860ABA" w:rsidRPr="007B7E02" w:rsidRDefault="00860ABA" w:rsidP="002E0C24">
      <w:pPr>
        <w:pStyle w:val="libNormal"/>
        <w:rPr>
          <w:rtl/>
        </w:rPr>
      </w:pPr>
      <w:r w:rsidRPr="001E74B8">
        <w:rPr>
          <w:rtl/>
        </w:rPr>
        <w:t xml:space="preserve">* وكذلك الليل يطلب النهار طلباً حثيثاً </w:t>
      </w:r>
      <w:r w:rsidR="00733B93" w:rsidRPr="0086676F">
        <w:rPr>
          <w:rStyle w:val="libAlaemChar"/>
          <w:rFonts w:hint="cs"/>
          <w:rtl/>
        </w:rPr>
        <w:t>(</w:t>
      </w:r>
      <w:r w:rsidRPr="001E74B8">
        <w:rPr>
          <w:rStyle w:val="libAieChar"/>
          <w:rFonts w:hint="cs"/>
          <w:rtl/>
        </w:rPr>
        <w:t>يُغْشِي اللَّيْلَ النَّهَارَ يَطْلُبُهُ حَثِيثاً</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وكأنّهما فَرسا سباق يتعاقبان</w:t>
      </w:r>
      <w:r w:rsidR="00733B93">
        <w:rPr>
          <w:rtl/>
        </w:rPr>
        <w:t>،</w:t>
      </w:r>
      <w:r w:rsidRPr="001E74B8">
        <w:rPr>
          <w:rtl/>
        </w:rPr>
        <w:t xml:space="preserve"> لكنّ الليل سائر خلف النهار وفي أثره سيراً حثيثاً سريعاً لا وقفة فيه ولا فتور</w:t>
      </w:r>
      <w:r w:rsidR="00733B93">
        <w:rPr>
          <w:rtl/>
        </w:rPr>
        <w:t>،</w:t>
      </w:r>
      <w:r w:rsidRPr="001E74B8">
        <w:rPr>
          <w:rtl/>
        </w:rPr>
        <w:t xml:space="preserve"> وهل يطلبه ليفتك به والنهار شارد أمامه يخشى فتكه</w:t>
      </w:r>
      <w:r w:rsidR="00733B93">
        <w:rPr>
          <w:rtl/>
        </w:rPr>
        <w:t>؟</w:t>
      </w:r>
      <w:r w:rsidRPr="001E74B8">
        <w:rPr>
          <w:rtl/>
        </w:rPr>
        <w:t>! حتى إذا ما وقعت حبائل الليل عليه حصره وأحاطه</w:t>
      </w:r>
      <w:r w:rsidR="00733B93">
        <w:rPr>
          <w:rtl/>
        </w:rPr>
        <w:t>،</w:t>
      </w:r>
      <w:r w:rsidRPr="001E74B8">
        <w:rPr>
          <w:rtl/>
        </w:rPr>
        <w:t xml:space="preserve"> وإذا الدنيا كلّها ظلام</w:t>
      </w:r>
      <w:r w:rsidR="00733B93">
        <w:rPr>
          <w:rtl/>
        </w:rPr>
        <w:t>.</w:t>
      </w:r>
    </w:p>
    <w:p w:rsidR="00860ABA" w:rsidRPr="007B7E02" w:rsidRDefault="00860ABA" w:rsidP="002E0C24">
      <w:pPr>
        <w:pStyle w:val="libNormal"/>
        <w:rPr>
          <w:rtl/>
        </w:rPr>
      </w:pPr>
      <w:r w:rsidRPr="001E74B8">
        <w:rPr>
          <w:rtl/>
        </w:rPr>
        <w:t>* والجدار بنية جامدة كالجلمود</w:t>
      </w:r>
      <w:r w:rsidR="00733B93">
        <w:rPr>
          <w:rtl/>
        </w:rPr>
        <w:t>،</w:t>
      </w:r>
      <w:r w:rsidRPr="001E74B8">
        <w:rPr>
          <w:rtl/>
        </w:rPr>
        <w:t xml:space="preserve"> لكنّه في تعبير القرآن صاحب حسّ وإرادة وعقل</w:t>
      </w:r>
      <w:r w:rsidR="00733B93">
        <w:rPr>
          <w:rtl/>
        </w:rPr>
        <w:t>؛</w:t>
      </w:r>
      <w:r w:rsidRPr="001E74B8">
        <w:rPr>
          <w:rtl/>
        </w:rPr>
        <w:t xml:space="preserve"> لأنّه يريد أن ينقضّ </w:t>
      </w:r>
      <w:r w:rsidR="00733B93" w:rsidRPr="0086676F">
        <w:rPr>
          <w:rStyle w:val="libAlaemChar"/>
          <w:rtl/>
        </w:rPr>
        <w:t>(</w:t>
      </w:r>
      <w:r w:rsidRPr="001E74B8">
        <w:rPr>
          <w:rStyle w:val="libAieChar"/>
          <w:rFonts w:hint="cs"/>
          <w:rtl/>
        </w:rPr>
        <w:t>فَوَجَدَا فِيهَا جِدَاراً يُرِيدُ أَنْ يَنْقَضَّ</w:t>
      </w:r>
      <w:r w:rsidR="00733B93" w:rsidRPr="0086676F">
        <w:rPr>
          <w:rStyle w:val="libAlaemChar"/>
          <w:rtl/>
        </w:rPr>
        <w:t>)</w:t>
      </w:r>
      <w:r w:rsidRPr="001E74B8">
        <w:rPr>
          <w:rtl/>
        </w:rPr>
        <w:t xml:space="preserve"> </w:t>
      </w:r>
      <w:r w:rsidRPr="001E74B8">
        <w:rPr>
          <w:rStyle w:val="libFootnotenumChar"/>
          <w:rtl/>
        </w:rPr>
        <w:t>(4)</w:t>
      </w:r>
      <w:r w:rsidR="00733B93">
        <w:rPr>
          <w:rtl/>
        </w:rPr>
        <w:t>.</w:t>
      </w:r>
    </w:p>
    <w:p w:rsidR="000E1D55" w:rsidRDefault="00860ABA" w:rsidP="001E74B8">
      <w:pPr>
        <w:pStyle w:val="libNormal"/>
        <w:rPr>
          <w:rtl/>
        </w:rPr>
      </w:pPr>
      <w:r w:rsidRPr="007B7E02">
        <w:rPr>
          <w:rtl/>
        </w:rPr>
        <w:t>* والجبال</w:t>
      </w:r>
      <w:r w:rsidR="00733B93">
        <w:rPr>
          <w:rtl/>
        </w:rPr>
        <w:t>،</w:t>
      </w:r>
      <w:r w:rsidRPr="007B7E02">
        <w:rPr>
          <w:rtl/>
        </w:rPr>
        <w:t xml:space="preserve"> وهي على الأرض يُسار بها مع الأرض</w:t>
      </w:r>
      <w:r w:rsidR="00733B93">
        <w:rPr>
          <w:rtl/>
        </w:rPr>
        <w:t>،</w:t>
      </w:r>
      <w:r w:rsidRPr="007B7E02">
        <w:rPr>
          <w:rtl/>
        </w:rPr>
        <w:t xml:space="preserve"> لكنّها في تعبير القرآن هي التي تجتاز الفضاء وتمرّ مرّ السحاب</w:t>
      </w:r>
      <w:r w:rsidR="00733B93">
        <w:rPr>
          <w:rtl/>
        </w:rPr>
        <w:t>،</w:t>
      </w:r>
      <w:r w:rsidRPr="007B7E02">
        <w:rPr>
          <w:rtl/>
        </w:rPr>
        <w:t xml:space="preserve"> رغم أنّك تحسبها جامدة أي واقفة لا</w:t>
      </w:r>
    </w:p>
    <w:p w:rsidR="00860ABA" w:rsidRPr="007B7E02"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المدّثر</w:t>
      </w:r>
      <w:r w:rsidR="00733B93">
        <w:rPr>
          <w:rtl/>
        </w:rPr>
        <w:t>:</w:t>
      </w:r>
      <w:r w:rsidRPr="001E74B8">
        <w:rPr>
          <w:rtl/>
        </w:rPr>
        <w:t xml:space="preserve"> 33</w:t>
      </w:r>
      <w:r w:rsidR="001E74B8" w:rsidRPr="001E74B8">
        <w:rPr>
          <w:rtl/>
        </w:rPr>
        <w:t xml:space="preserve"> - </w:t>
      </w:r>
      <w:r w:rsidRPr="001E74B8">
        <w:rPr>
          <w:rtl/>
        </w:rPr>
        <w:t>34</w:t>
      </w:r>
      <w:r w:rsidR="00733B93">
        <w:rPr>
          <w:rtl/>
        </w:rPr>
        <w:t>.</w:t>
      </w:r>
    </w:p>
    <w:p w:rsidR="00860ABA" w:rsidRPr="001E74B8" w:rsidRDefault="00860ABA" w:rsidP="001E74B8">
      <w:pPr>
        <w:pStyle w:val="libFootnote0"/>
        <w:rPr>
          <w:rtl/>
        </w:rPr>
      </w:pPr>
      <w:r w:rsidRPr="001E74B8">
        <w:rPr>
          <w:rtl/>
        </w:rPr>
        <w:t>(2) الفجر</w:t>
      </w:r>
      <w:r w:rsidR="00733B93">
        <w:rPr>
          <w:rtl/>
        </w:rPr>
        <w:t>:</w:t>
      </w:r>
      <w:r w:rsidRPr="001E74B8">
        <w:rPr>
          <w:rtl/>
        </w:rPr>
        <w:t xml:space="preserve"> 4</w:t>
      </w:r>
      <w:r w:rsidR="00733B93">
        <w:rPr>
          <w:rtl/>
        </w:rPr>
        <w:t>.</w:t>
      </w:r>
    </w:p>
    <w:p w:rsidR="00860ABA" w:rsidRPr="001E74B8" w:rsidRDefault="00860ABA" w:rsidP="001E74B8">
      <w:pPr>
        <w:pStyle w:val="libFootnote0"/>
        <w:rPr>
          <w:rtl/>
        </w:rPr>
      </w:pPr>
      <w:r w:rsidRPr="001E74B8">
        <w:rPr>
          <w:rtl/>
        </w:rPr>
        <w:t>(3) الأعراف</w:t>
      </w:r>
      <w:r w:rsidR="00733B93">
        <w:rPr>
          <w:rtl/>
        </w:rPr>
        <w:t>:</w:t>
      </w:r>
      <w:r w:rsidRPr="001E74B8">
        <w:rPr>
          <w:rtl/>
        </w:rPr>
        <w:t xml:space="preserve"> 54</w:t>
      </w:r>
      <w:r w:rsidR="00733B93">
        <w:rPr>
          <w:rtl/>
        </w:rPr>
        <w:t>.</w:t>
      </w:r>
    </w:p>
    <w:p w:rsidR="003637EC" w:rsidRPr="001E74B8" w:rsidRDefault="00860ABA" w:rsidP="001E74B8">
      <w:pPr>
        <w:pStyle w:val="libFootnote0"/>
        <w:rPr>
          <w:rtl/>
        </w:rPr>
      </w:pPr>
      <w:r w:rsidRPr="001E74B8">
        <w:rPr>
          <w:rtl/>
        </w:rPr>
        <w:t>(4) الكهف</w:t>
      </w:r>
      <w:r w:rsidR="00733B93">
        <w:rPr>
          <w:rtl/>
        </w:rPr>
        <w:t>:</w:t>
      </w:r>
      <w:r w:rsidRPr="001E74B8">
        <w:rPr>
          <w:rtl/>
        </w:rPr>
        <w:t xml:space="preserve"> 77</w:t>
      </w:r>
      <w:r w:rsidR="00733B93">
        <w:rPr>
          <w:rtl/>
        </w:rPr>
        <w:t>.</w:t>
      </w:r>
    </w:p>
    <w:p w:rsidR="003637EC" w:rsidRDefault="001360E6" w:rsidP="001E74B8">
      <w:pPr>
        <w:pStyle w:val="libNormal"/>
        <w:rPr>
          <w:rtl/>
        </w:rPr>
      </w:pPr>
      <w:r>
        <w:rPr>
          <w:rtl/>
        </w:rPr>
        <w:br w:type="page"/>
      </w:r>
    </w:p>
    <w:p w:rsidR="00860ABA" w:rsidRPr="00845ED8" w:rsidRDefault="00860ABA" w:rsidP="002E0C24">
      <w:pPr>
        <w:pStyle w:val="libNormal"/>
        <w:rPr>
          <w:rtl/>
        </w:rPr>
      </w:pPr>
      <w:r w:rsidRPr="001E74B8">
        <w:rPr>
          <w:rtl/>
        </w:rPr>
        <w:lastRenderedPageBreak/>
        <w:t>حراك فيها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وَتَرَى الْجِبَالَ تَحْسَبُهَا جَامِدَةً وَهِيَ تَمُرّ مَرّ السّحَابِ</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845ED8" w:rsidRDefault="00860ABA" w:rsidP="002E0C24">
      <w:pPr>
        <w:pStyle w:val="libNormal"/>
        <w:rPr>
          <w:rtl/>
        </w:rPr>
      </w:pPr>
      <w:r w:rsidRPr="001E74B8">
        <w:rPr>
          <w:rtl/>
        </w:rPr>
        <w:t>* والسماوات والأرض تحسبها جوامد</w:t>
      </w:r>
      <w:r w:rsidR="00733B93">
        <w:rPr>
          <w:rtl/>
        </w:rPr>
        <w:t>،</w:t>
      </w:r>
      <w:r w:rsidRPr="001E74B8">
        <w:rPr>
          <w:rtl/>
        </w:rPr>
        <w:t xml:space="preserve"> لكنّها تنطق وتُسبّح في منطق القرآن</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تُسَبِّحُ لَهُ السَّمَوَاتُ السَّبْعُ وَالأَرْضُ</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845ED8" w:rsidRDefault="00860ABA" w:rsidP="002E0C24">
      <w:pPr>
        <w:pStyle w:val="libNormal"/>
        <w:rPr>
          <w:rtl/>
        </w:rPr>
      </w:pPr>
      <w:r w:rsidRPr="001E74B8">
        <w:rPr>
          <w:rtl/>
        </w:rPr>
        <w:t>* والرعد</w:t>
      </w:r>
      <w:r w:rsidR="00733B93">
        <w:rPr>
          <w:rtl/>
        </w:rPr>
        <w:t>،</w:t>
      </w:r>
      <w:r w:rsidRPr="001E74B8">
        <w:rPr>
          <w:rtl/>
        </w:rPr>
        <w:t xml:space="preserve"> صوت البرق يحصل من خرق في طبقات الجوّ</w:t>
      </w:r>
      <w:r w:rsidR="00733B93">
        <w:rPr>
          <w:rtl/>
        </w:rPr>
        <w:t>،</w:t>
      </w:r>
      <w:r w:rsidRPr="001E74B8">
        <w:rPr>
          <w:rtl/>
        </w:rPr>
        <w:t xml:space="preserve"> لكن له دمدمة وزمزمة وتسبيح </w:t>
      </w:r>
      <w:r w:rsidR="00733B93" w:rsidRPr="0086676F">
        <w:rPr>
          <w:rStyle w:val="libAlaemChar"/>
          <w:rtl/>
        </w:rPr>
        <w:t>(</w:t>
      </w:r>
      <w:r w:rsidRPr="001E74B8">
        <w:rPr>
          <w:rStyle w:val="libAieChar"/>
          <w:rFonts w:hint="cs"/>
          <w:rtl/>
        </w:rPr>
        <w:t>وَيُسَبِّحُ الرَّعْدُ بِحَمْدِهِ</w:t>
      </w:r>
      <w:r w:rsidR="00733B93" w:rsidRPr="0086676F">
        <w:rPr>
          <w:rStyle w:val="libAlaemChar"/>
          <w:rtl/>
        </w:rPr>
        <w:t>)</w:t>
      </w:r>
      <w:r w:rsidRPr="001E74B8">
        <w:rPr>
          <w:rtl/>
        </w:rPr>
        <w:t xml:space="preserve"> </w:t>
      </w:r>
      <w:r w:rsidRPr="001E74B8">
        <w:rPr>
          <w:rStyle w:val="libFootnotenumChar"/>
          <w:rtl/>
        </w:rPr>
        <w:t>(3)</w:t>
      </w:r>
      <w:r w:rsidR="00733B93">
        <w:rPr>
          <w:rtl/>
        </w:rPr>
        <w:t>.</w:t>
      </w:r>
    </w:p>
    <w:p w:rsidR="00860ABA" w:rsidRPr="00845ED8" w:rsidRDefault="00860ABA" w:rsidP="002E0C24">
      <w:pPr>
        <w:pStyle w:val="libNormal"/>
        <w:rPr>
          <w:rtl/>
        </w:rPr>
      </w:pPr>
      <w:r w:rsidRPr="001E74B8">
        <w:rPr>
          <w:rtl/>
        </w:rPr>
        <w:t xml:space="preserve">* وهكذا الجبال يُرافقنَ الأنبياء في الحمد والتسبيح </w:t>
      </w:r>
      <w:r w:rsidR="00733B93" w:rsidRPr="0086676F">
        <w:rPr>
          <w:rStyle w:val="libAlaemChar"/>
          <w:rFonts w:hint="cs"/>
          <w:rtl/>
        </w:rPr>
        <w:t>(</w:t>
      </w:r>
      <w:r w:rsidRPr="001E74B8">
        <w:rPr>
          <w:rStyle w:val="libAieChar"/>
          <w:rFonts w:hint="cs"/>
          <w:rtl/>
        </w:rPr>
        <w:t>وَسَخّرْنَا مَعَ دَاوُدَ الْجِبَالَ يُسَبّحْنَ</w:t>
      </w:r>
      <w:r w:rsidR="00733B93" w:rsidRPr="0086676F">
        <w:rPr>
          <w:rStyle w:val="libAlaemChar"/>
          <w:rFonts w:hint="cs"/>
          <w:rtl/>
        </w:rPr>
        <w:t>)</w:t>
      </w:r>
      <w:r w:rsidRPr="00CF20AA">
        <w:rPr>
          <w:rtl/>
        </w:rPr>
        <w:t xml:space="preserve"> </w:t>
      </w:r>
      <w:r w:rsidRPr="001E74B8">
        <w:rPr>
          <w:rStyle w:val="libFootnotenumChar"/>
          <w:rtl/>
        </w:rPr>
        <w:t>(4)</w:t>
      </w:r>
      <w:r w:rsidRPr="001E74B8">
        <w:rPr>
          <w:rtl/>
        </w:rPr>
        <w:t xml:space="preserve"> </w:t>
      </w:r>
      <w:r w:rsidR="00733B93" w:rsidRPr="0086676F">
        <w:rPr>
          <w:rStyle w:val="libAlaemChar"/>
          <w:rFonts w:hint="cs"/>
          <w:rtl/>
        </w:rPr>
        <w:t>(</w:t>
      </w:r>
      <w:r w:rsidRPr="001E74B8">
        <w:rPr>
          <w:rStyle w:val="libAieChar"/>
          <w:rFonts w:hint="cs"/>
          <w:rtl/>
        </w:rPr>
        <w:t>إِنّا سَخّرْنَا الْجِبَالَ مَعَهُ يُسَبّحْنَ بِالْعَشِيّ وَالإِشْرَاقِ</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845ED8" w:rsidRDefault="00860ABA" w:rsidP="002E0C24">
      <w:pPr>
        <w:pStyle w:val="libNormal"/>
        <w:rPr>
          <w:rtl/>
        </w:rPr>
      </w:pPr>
      <w:r w:rsidRPr="001E74B8">
        <w:rPr>
          <w:rtl/>
        </w:rPr>
        <w:t xml:space="preserve">* بل وكان لها </w:t>
      </w:r>
      <w:r w:rsidRPr="001E74B8">
        <w:rPr>
          <w:rStyle w:val="libFootnotenumChar"/>
          <w:rtl/>
        </w:rPr>
        <w:t>(6)</w:t>
      </w:r>
      <w:r w:rsidRPr="001E74B8">
        <w:rPr>
          <w:rtl/>
        </w:rPr>
        <w:t xml:space="preserve"> عقل واختيار</w:t>
      </w:r>
      <w:r w:rsidR="00733B93">
        <w:rPr>
          <w:rtl/>
        </w:rPr>
        <w:t>؛</w:t>
      </w:r>
      <w:r w:rsidRPr="001E74B8">
        <w:rPr>
          <w:rtl/>
        </w:rPr>
        <w:t xml:space="preserve"> ومِن ثَمّ فإنّها تقع تحت تكليف واختيار </w:t>
      </w:r>
      <w:r w:rsidR="00733B93" w:rsidRPr="0086676F">
        <w:rPr>
          <w:rStyle w:val="libAlaemChar"/>
          <w:rFonts w:hint="cs"/>
          <w:rtl/>
        </w:rPr>
        <w:t>(</w:t>
      </w:r>
      <w:r w:rsidRPr="001E74B8">
        <w:rPr>
          <w:rStyle w:val="libAieChar"/>
          <w:rFonts w:hint="cs"/>
          <w:rtl/>
        </w:rPr>
        <w:t>فَقَالَ لَهَا وَلِلأَرْضِ ائْتِيَا طَوْعاً أَوْ كَرْهاً قَالَتَا أَتَيْنَا طَائِعِينَ</w:t>
      </w:r>
      <w:r w:rsidR="00733B93" w:rsidRPr="0086676F">
        <w:rPr>
          <w:rStyle w:val="libAlaemChar"/>
          <w:rFonts w:hint="cs"/>
          <w:rtl/>
        </w:rPr>
        <w:t>)</w:t>
      </w:r>
      <w:r w:rsidRPr="00CF20AA">
        <w:rPr>
          <w:rtl/>
        </w:rPr>
        <w:t xml:space="preserve"> </w:t>
      </w:r>
      <w:r w:rsidRPr="001E74B8">
        <w:rPr>
          <w:rStyle w:val="libFootnotenumChar"/>
          <w:rtl/>
        </w:rPr>
        <w:t>(7)</w:t>
      </w:r>
      <w:r w:rsidR="00733B93">
        <w:rPr>
          <w:rtl/>
        </w:rPr>
        <w:t>.</w:t>
      </w:r>
    </w:p>
    <w:p w:rsidR="00860ABA" w:rsidRPr="00845ED8" w:rsidRDefault="00860ABA" w:rsidP="002E0C24">
      <w:pPr>
        <w:pStyle w:val="libNormal"/>
        <w:rPr>
          <w:rtl/>
        </w:rPr>
      </w:pPr>
      <w:r w:rsidRPr="001E74B8">
        <w:rPr>
          <w:rtl/>
        </w:rPr>
        <w:t xml:space="preserve">* وفوق ذلك فإنّ لها حقّ الرفض أو القبول فيها إذا عُرضت عليها مشاقّ التكاليف </w:t>
      </w:r>
      <w:r w:rsidRPr="001E74B8">
        <w:rPr>
          <w:rStyle w:val="libFootnotenumChar"/>
          <w:rtl/>
        </w:rPr>
        <w:t>(8)</w:t>
      </w:r>
      <w:r w:rsidR="00733B93">
        <w:rPr>
          <w:rtl/>
        </w:rPr>
        <w:t>.</w:t>
      </w:r>
    </w:p>
    <w:p w:rsidR="00860ABA" w:rsidRPr="00845ED8" w:rsidRDefault="00860ABA" w:rsidP="001E74B8">
      <w:pPr>
        <w:pStyle w:val="libNormal"/>
        <w:rPr>
          <w:rtl/>
        </w:rPr>
      </w:pPr>
      <w:r w:rsidRPr="00845ED8">
        <w:rPr>
          <w:rtl/>
        </w:rPr>
        <w:t>* وهذه جهنم تتكلّم وتنطق عن نَهمها وجشعها</w:t>
      </w:r>
      <w:r w:rsidR="00733B93">
        <w:rPr>
          <w:rtl/>
        </w:rPr>
        <w:t>،</w:t>
      </w:r>
      <w:r w:rsidRPr="00845ED8">
        <w:rPr>
          <w:rtl/>
        </w:rPr>
        <w:t xml:space="preserve"> وفوق ذلك فهي ترى وتدعو مَن أدبر وتولّى</w:t>
      </w:r>
      <w:r w:rsidR="00733B93">
        <w:rPr>
          <w:rtl/>
        </w:rPr>
        <w:t>،</w:t>
      </w:r>
      <w:r w:rsidRPr="00845ED8">
        <w:rPr>
          <w:rtl/>
        </w:rPr>
        <w:t xml:space="preserve"> فتغيظ عليهم وتكاد تتميّز من الغيظ</w:t>
      </w:r>
      <w:r w:rsidR="00733B93">
        <w:rPr>
          <w:rtl/>
        </w:rPr>
        <w:t>،</w:t>
      </w:r>
      <w:r w:rsidRPr="00845ED8">
        <w:rPr>
          <w:rtl/>
        </w:rPr>
        <w:t xml:space="preserve"> ولها زفير وشهيق</w:t>
      </w:r>
      <w:r w:rsidR="00733B93">
        <w:rPr>
          <w:rtl/>
        </w:rPr>
        <w:t>.</w:t>
      </w:r>
    </w:p>
    <w:p w:rsidR="00860ABA" w:rsidRPr="00845ED8" w:rsidRDefault="00733B93" w:rsidP="002E0C24">
      <w:pPr>
        <w:pStyle w:val="libNormal"/>
        <w:rPr>
          <w:rtl/>
        </w:rPr>
      </w:pPr>
      <w:r w:rsidRPr="0086676F">
        <w:rPr>
          <w:rStyle w:val="libAlaemChar"/>
          <w:rFonts w:hint="cs"/>
          <w:rtl/>
        </w:rPr>
        <w:t>(</w:t>
      </w:r>
      <w:r w:rsidR="00860ABA" w:rsidRPr="001E74B8">
        <w:rPr>
          <w:rStyle w:val="libAieChar"/>
          <w:rFonts w:hint="cs"/>
          <w:rtl/>
        </w:rPr>
        <w:t>يَوْمَ نَقُولُ لِجَهَنّمَ هَلِ امْتَلأْتِ وَتَقُولُ هَلْ مِن مَزِيدٍ</w:t>
      </w:r>
      <w:r>
        <w:rPr>
          <w:rStyle w:val="libAieChar"/>
          <w:rFonts w:hint="cs"/>
          <w:rtl/>
        </w:rPr>
        <w:t>.</w:t>
      </w:r>
      <w:r w:rsidR="00860ABA" w:rsidRPr="001E74B8">
        <w:rPr>
          <w:rStyle w:val="libAieChar"/>
          <w:rFonts w:hint="cs"/>
          <w:rtl/>
        </w:rPr>
        <w:t>..</w:t>
      </w:r>
      <w:r w:rsidRPr="0086676F">
        <w:rPr>
          <w:rStyle w:val="libAlaemChar"/>
          <w:rFonts w:hint="cs"/>
          <w:rtl/>
        </w:rPr>
        <w:t>)</w:t>
      </w:r>
      <w:r w:rsidR="00860ABA" w:rsidRPr="001E74B8">
        <w:rPr>
          <w:rtl/>
        </w:rPr>
        <w:t xml:space="preserve"> </w:t>
      </w:r>
      <w:r w:rsidR="00860ABA" w:rsidRPr="001E74B8">
        <w:rPr>
          <w:rStyle w:val="libFootnotenumChar"/>
          <w:rtl/>
        </w:rPr>
        <w:t>(9)</w:t>
      </w:r>
      <w:r>
        <w:rPr>
          <w:rtl/>
        </w:rPr>
        <w:t>.</w:t>
      </w:r>
    </w:p>
    <w:p w:rsidR="00860ABA" w:rsidRPr="00845ED8" w:rsidRDefault="00733B93" w:rsidP="002E0C24">
      <w:pPr>
        <w:pStyle w:val="libNormal"/>
        <w:rPr>
          <w:rtl/>
        </w:rPr>
      </w:pPr>
      <w:r w:rsidRPr="0086676F">
        <w:rPr>
          <w:rStyle w:val="libAlaemChar"/>
          <w:rFonts w:hint="cs"/>
          <w:rtl/>
        </w:rPr>
        <w:t>(</w:t>
      </w:r>
      <w:r w:rsidR="00860ABA" w:rsidRPr="001E74B8">
        <w:rPr>
          <w:rStyle w:val="libAieChar"/>
          <w:rFonts w:hint="cs"/>
          <w:rtl/>
        </w:rPr>
        <w:t>إِنّهَا لَظَى‏ * نَزّاعَةً لِلشّوَى * تَدْعُوا مَنْ أَدْبَرَ وَتَوَلّى</w:t>
      </w:r>
      <w:r>
        <w:rPr>
          <w:rStyle w:val="libAieChar"/>
          <w:rFonts w:hint="cs"/>
          <w:rtl/>
        </w:rPr>
        <w:t>.</w:t>
      </w:r>
      <w:r w:rsidR="00860ABA" w:rsidRPr="001E74B8">
        <w:rPr>
          <w:rStyle w:val="libAieChar"/>
          <w:rFonts w:hint="cs"/>
          <w:rtl/>
        </w:rPr>
        <w:t>..‏</w:t>
      </w:r>
      <w:r w:rsidRPr="0086676F">
        <w:rPr>
          <w:rStyle w:val="libAlaemChar"/>
          <w:rFonts w:hint="cs"/>
          <w:rtl/>
        </w:rPr>
        <w:t>)</w:t>
      </w:r>
      <w:r w:rsidR="00860ABA" w:rsidRPr="001E74B8">
        <w:rPr>
          <w:rtl/>
        </w:rPr>
        <w:t xml:space="preserve"> </w:t>
      </w:r>
      <w:r w:rsidR="00860ABA" w:rsidRPr="001E74B8">
        <w:rPr>
          <w:rStyle w:val="libFootnotenumChar"/>
          <w:rtl/>
        </w:rPr>
        <w:t>(10)</w:t>
      </w:r>
      <w:r>
        <w:rPr>
          <w:rtl/>
        </w:rPr>
        <w:t>.</w:t>
      </w:r>
    </w:p>
    <w:p w:rsidR="00860ABA" w:rsidRPr="00845ED8" w:rsidRDefault="00733B93" w:rsidP="002E0C24">
      <w:pPr>
        <w:pStyle w:val="libNormal"/>
        <w:rPr>
          <w:rtl/>
        </w:rPr>
      </w:pPr>
      <w:r w:rsidRPr="0086676F">
        <w:rPr>
          <w:rStyle w:val="libAlaemChar"/>
          <w:rFonts w:hint="cs"/>
          <w:rtl/>
        </w:rPr>
        <w:t>(</w:t>
      </w:r>
      <w:r w:rsidR="00860ABA" w:rsidRPr="001E74B8">
        <w:rPr>
          <w:rStyle w:val="libAieChar"/>
          <w:rFonts w:hint="cs"/>
          <w:rtl/>
        </w:rPr>
        <w:t>إِذَا رَأَتْهُم مِن مَكَانٍ بَعِيدٍ سَمِعُوا لَهَا تَغَيّظاً وَزَفِيراً</w:t>
      </w:r>
      <w:r w:rsidRPr="0086676F">
        <w:rPr>
          <w:rStyle w:val="libAlaemChar"/>
          <w:rFonts w:hint="cs"/>
          <w:rtl/>
        </w:rPr>
        <w:t>)</w:t>
      </w:r>
      <w:r w:rsidR="00860ABA" w:rsidRPr="001E74B8">
        <w:rPr>
          <w:rtl/>
        </w:rPr>
        <w:t xml:space="preserve"> </w:t>
      </w:r>
      <w:r w:rsidR="00860ABA" w:rsidRPr="001E74B8">
        <w:rPr>
          <w:rStyle w:val="libFootnotenumChar"/>
          <w:rtl/>
        </w:rPr>
        <w:t>(11)</w:t>
      </w:r>
      <w:r>
        <w:rPr>
          <w:rtl/>
        </w:rPr>
        <w:t>.</w:t>
      </w:r>
    </w:p>
    <w:p w:rsidR="00860ABA" w:rsidRPr="00845ED8" w:rsidRDefault="00733B93" w:rsidP="002E0C24">
      <w:pPr>
        <w:pStyle w:val="libNormal"/>
        <w:rPr>
          <w:rtl/>
        </w:rPr>
      </w:pPr>
      <w:r w:rsidRPr="0086676F">
        <w:rPr>
          <w:rStyle w:val="libAlaemChar"/>
          <w:rFonts w:hint="cs"/>
          <w:rtl/>
        </w:rPr>
        <w:t>(</w:t>
      </w:r>
      <w:r w:rsidR="00860ABA" w:rsidRPr="001E74B8">
        <w:rPr>
          <w:rStyle w:val="libAieChar"/>
          <w:rFonts w:hint="cs"/>
          <w:rtl/>
        </w:rPr>
        <w:t>إِذَا أُلْقُوا فِيهَا سَمِعُوا لَهَا شَهِيقاً وَهِيَ تَفُورُ * تَكَادُ تَمَيّزُ مِنَ الْغَيْظِ</w:t>
      </w:r>
      <w:r w:rsidRPr="0086676F">
        <w:rPr>
          <w:rStyle w:val="libAlaemChar"/>
          <w:rFonts w:hint="cs"/>
          <w:rtl/>
        </w:rPr>
        <w:t>)</w:t>
      </w:r>
      <w:r w:rsidR="00860ABA" w:rsidRPr="001E74B8">
        <w:rPr>
          <w:rtl/>
        </w:rPr>
        <w:t xml:space="preserve"> </w:t>
      </w:r>
      <w:r w:rsidR="00860ABA" w:rsidRPr="001E74B8">
        <w:rPr>
          <w:rStyle w:val="libFootnotenumChar"/>
          <w:rtl/>
        </w:rPr>
        <w:t>(12)</w:t>
      </w:r>
      <w:r w:rsidRPr="00CF20AA">
        <w:rPr>
          <w:rtl/>
        </w:rPr>
        <w:t>.</w:t>
      </w:r>
    </w:p>
    <w:p w:rsidR="00860ABA" w:rsidRPr="00845ED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النمل</w:t>
      </w:r>
      <w:r w:rsidR="00733B93">
        <w:rPr>
          <w:rtl/>
        </w:rPr>
        <w:t>:</w:t>
      </w:r>
      <w:r w:rsidRPr="001E74B8">
        <w:rPr>
          <w:rtl/>
        </w:rPr>
        <w:t xml:space="preserve"> 88</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 xml:space="preserve"> 44</w:t>
      </w:r>
      <w:r w:rsidR="00733B93">
        <w:rPr>
          <w:rtl/>
        </w:rPr>
        <w:t>.</w:t>
      </w:r>
    </w:p>
    <w:p w:rsidR="00860ABA" w:rsidRPr="001E74B8" w:rsidRDefault="00860ABA" w:rsidP="001E74B8">
      <w:pPr>
        <w:pStyle w:val="libFootnote0"/>
        <w:rPr>
          <w:rtl/>
        </w:rPr>
      </w:pPr>
      <w:r w:rsidRPr="001E74B8">
        <w:rPr>
          <w:rtl/>
        </w:rPr>
        <w:t>(3) الرعد</w:t>
      </w:r>
      <w:r w:rsidR="00733B93">
        <w:rPr>
          <w:rtl/>
        </w:rPr>
        <w:t>:</w:t>
      </w:r>
      <w:r w:rsidRPr="001E74B8">
        <w:rPr>
          <w:rtl/>
        </w:rPr>
        <w:t xml:space="preserve"> 13</w:t>
      </w:r>
      <w:r w:rsidR="00733B93">
        <w:rPr>
          <w:rtl/>
        </w:rPr>
        <w:t>.</w:t>
      </w:r>
    </w:p>
    <w:p w:rsidR="00860ABA" w:rsidRPr="001E74B8" w:rsidRDefault="00860ABA" w:rsidP="001E74B8">
      <w:pPr>
        <w:pStyle w:val="libFootnote0"/>
        <w:rPr>
          <w:rtl/>
        </w:rPr>
      </w:pPr>
      <w:r w:rsidRPr="001E74B8">
        <w:rPr>
          <w:rtl/>
        </w:rPr>
        <w:t>(4) الأنبياء</w:t>
      </w:r>
      <w:r w:rsidR="00733B93">
        <w:rPr>
          <w:rtl/>
        </w:rPr>
        <w:t>:</w:t>
      </w:r>
      <w:r w:rsidRPr="001E74B8">
        <w:rPr>
          <w:rtl/>
        </w:rPr>
        <w:t xml:space="preserve"> 79</w:t>
      </w:r>
      <w:r w:rsidR="00733B93">
        <w:rPr>
          <w:rtl/>
        </w:rPr>
        <w:t>.</w:t>
      </w:r>
    </w:p>
    <w:p w:rsidR="00860ABA" w:rsidRPr="001E74B8" w:rsidRDefault="00860ABA" w:rsidP="001E74B8">
      <w:pPr>
        <w:pStyle w:val="libFootnote0"/>
        <w:rPr>
          <w:rtl/>
        </w:rPr>
      </w:pPr>
      <w:r w:rsidRPr="001E74B8">
        <w:rPr>
          <w:rtl/>
        </w:rPr>
        <w:t>(5) ص</w:t>
      </w:r>
      <w:r w:rsidR="00733B93">
        <w:rPr>
          <w:rtl/>
        </w:rPr>
        <w:t>:</w:t>
      </w:r>
      <w:r w:rsidRPr="001E74B8">
        <w:rPr>
          <w:rtl/>
        </w:rPr>
        <w:t xml:space="preserve"> 18</w:t>
      </w:r>
      <w:r w:rsidR="00733B93">
        <w:rPr>
          <w:rtl/>
        </w:rPr>
        <w:t>.</w:t>
      </w:r>
    </w:p>
    <w:p w:rsidR="00860ABA" w:rsidRPr="001E74B8" w:rsidRDefault="00860ABA" w:rsidP="001E74B8">
      <w:pPr>
        <w:pStyle w:val="libFootnote0"/>
        <w:rPr>
          <w:rtl/>
        </w:rPr>
      </w:pPr>
      <w:r w:rsidRPr="001E74B8">
        <w:rPr>
          <w:rtl/>
        </w:rPr>
        <w:t>(6) أي للسماوات والأرض</w:t>
      </w:r>
      <w:r w:rsidR="00733B93">
        <w:rPr>
          <w:rtl/>
        </w:rPr>
        <w:t>.</w:t>
      </w:r>
    </w:p>
    <w:p w:rsidR="00860ABA" w:rsidRPr="001E74B8" w:rsidRDefault="00860ABA" w:rsidP="001E74B8">
      <w:pPr>
        <w:pStyle w:val="libFootnote0"/>
        <w:rPr>
          <w:rtl/>
        </w:rPr>
      </w:pPr>
      <w:r w:rsidRPr="001E74B8">
        <w:rPr>
          <w:rtl/>
        </w:rPr>
        <w:t>(7) فصّلت</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(8) الأحزاب</w:t>
      </w:r>
      <w:r w:rsidR="00733B93">
        <w:rPr>
          <w:rtl/>
        </w:rPr>
        <w:t>:</w:t>
      </w:r>
      <w:r w:rsidRPr="001E74B8">
        <w:rPr>
          <w:rtl/>
        </w:rPr>
        <w:t xml:space="preserve"> 72</w:t>
      </w:r>
      <w:r w:rsidR="00733B93">
        <w:rPr>
          <w:rtl/>
        </w:rPr>
        <w:t>.</w:t>
      </w:r>
    </w:p>
    <w:p w:rsidR="00860ABA" w:rsidRPr="001E74B8" w:rsidRDefault="00860ABA" w:rsidP="001E74B8">
      <w:pPr>
        <w:pStyle w:val="libFootnote0"/>
        <w:rPr>
          <w:rtl/>
        </w:rPr>
      </w:pPr>
      <w:r w:rsidRPr="001E74B8">
        <w:rPr>
          <w:rtl/>
        </w:rPr>
        <w:t>(9) ق</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(10) المعارج</w:t>
      </w:r>
      <w:r w:rsidR="00733B93">
        <w:rPr>
          <w:rtl/>
        </w:rPr>
        <w:t>:</w:t>
      </w:r>
      <w:r w:rsidRPr="001E74B8">
        <w:rPr>
          <w:rtl/>
        </w:rPr>
        <w:t xml:space="preserve"> 15</w:t>
      </w:r>
      <w:r w:rsidR="001E74B8" w:rsidRPr="001E74B8">
        <w:rPr>
          <w:rtl/>
        </w:rPr>
        <w:t xml:space="preserve"> - </w:t>
      </w:r>
      <w:r w:rsidRPr="001E74B8">
        <w:rPr>
          <w:rtl/>
        </w:rPr>
        <w:t>17</w:t>
      </w:r>
      <w:r w:rsidR="00733B93">
        <w:rPr>
          <w:rtl/>
        </w:rPr>
        <w:t>.</w:t>
      </w:r>
    </w:p>
    <w:p w:rsidR="00860ABA" w:rsidRPr="001E74B8" w:rsidRDefault="00860ABA" w:rsidP="001E74B8">
      <w:pPr>
        <w:pStyle w:val="libFootnote0"/>
        <w:rPr>
          <w:rtl/>
        </w:rPr>
      </w:pPr>
      <w:r w:rsidRPr="001E74B8">
        <w:rPr>
          <w:rtl/>
        </w:rPr>
        <w:t>(11) الفرقان</w:t>
      </w:r>
      <w:r w:rsidR="00733B93">
        <w:rPr>
          <w:rtl/>
        </w:rPr>
        <w:t>:</w:t>
      </w:r>
      <w:r w:rsidRPr="001E74B8">
        <w:rPr>
          <w:rtl/>
        </w:rPr>
        <w:t xml:space="preserve"> 12</w:t>
      </w:r>
      <w:r w:rsidR="00733B93">
        <w:rPr>
          <w:rtl/>
        </w:rPr>
        <w:t>.</w:t>
      </w:r>
    </w:p>
    <w:p w:rsidR="00860ABA" w:rsidRPr="001E74B8" w:rsidRDefault="00860ABA" w:rsidP="001E74B8">
      <w:pPr>
        <w:pStyle w:val="libFootnote0"/>
        <w:rPr>
          <w:rtl/>
        </w:rPr>
      </w:pPr>
      <w:r w:rsidRPr="001E74B8">
        <w:rPr>
          <w:rtl/>
        </w:rPr>
        <w:t>(12) الملك</w:t>
      </w:r>
      <w:r w:rsidR="00733B93">
        <w:rPr>
          <w:rtl/>
        </w:rPr>
        <w:t>:</w:t>
      </w:r>
      <w:r w:rsidRPr="001E74B8">
        <w:rPr>
          <w:rtl/>
        </w:rPr>
        <w:t xml:space="preserve"> 7 و8</w:t>
      </w:r>
      <w:r w:rsidR="00733B93">
        <w:rPr>
          <w:rtl/>
        </w:rPr>
        <w:t>.</w:t>
      </w:r>
    </w:p>
    <w:p w:rsidR="003637EC" w:rsidRDefault="000E1D55" w:rsidP="001E74B8">
      <w:pPr>
        <w:pStyle w:val="libNormal"/>
        <w:rPr>
          <w:rtl/>
        </w:rPr>
      </w:pPr>
      <w:r>
        <w:br w:type="page"/>
      </w:r>
    </w:p>
    <w:p w:rsidR="00860ABA" w:rsidRPr="00845ED8" w:rsidRDefault="00860ABA" w:rsidP="002E0C24">
      <w:pPr>
        <w:pStyle w:val="libNormal"/>
        <w:rPr>
          <w:rtl/>
        </w:rPr>
      </w:pPr>
      <w:r w:rsidRPr="001E74B8">
        <w:rPr>
          <w:rtl/>
        </w:rPr>
        <w:lastRenderedPageBreak/>
        <w:t>* وهذه الشمس وهذا القمر كوكبان</w:t>
      </w:r>
      <w:r w:rsidR="00733B93">
        <w:rPr>
          <w:rtl/>
        </w:rPr>
        <w:t>،</w:t>
      </w:r>
      <w:r w:rsidRPr="001E74B8">
        <w:rPr>
          <w:rtl/>
        </w:rPr>
        <w:t xml:space="preserve"> الشمس تَشغل مركزية المنظومة وهي تجري لمستقرٍّ لها</w:t>
      </w:r>
      <w:r w:rsidR="00733B93">
        <w:rPr>
          <w:rtl/>
        </w:rPr>
        <w:t>،</w:t>
      </w:r>
      <w:r w:rsidRPr="001E74B8">
        <w:rPr>
          <w:rtl/>
        </w:rPr>
        <w:t xml:space="preserve"> وتجرّ معها أبناءها وبناتها</w:t>
      </w:r>
      <w:r w:rsidR="00733B93">
        <w:rPr>
          <w:rtl/>
        </w:rPr>
        <w:t>،</w:t>
      </w:r>
      <w:r w:rsidRPr="001E74B8">
        <w:rPr>
          <w:rtl/>
        </w:rPr>
        <w:t xml:space="preserve"> وهم يدورون حولها</w:t>
      </w:r>
      <w:r w:rsidR="00733B93">
        <w:rPr>
          <w:rtl/>
        </w:rPr>
        <w:t>،</w:t>
      </w:r>
      <w:r w:rsidRPr="001E74B8">
        <w:rPr>
          <w:rtl/>
        </w:rPr>
        <w:t xml:space="preserve"> والقمر يدور حول الأرض التي هي بدورها تدور حول الشمس</w:t>
      </w:r>
      <w:r w:rsidR="00733B93">
        <w:rPr>
          <w:rtl/>
        </w:rPr>
        <w:t>،</w:t>
      </w:r>
      <w:r w:rsidRPr="001E74B8">
        <w:rPr>
          <w:rtl/>
        </w:rPr>
        <w:t xml:space="preserve"> لكنّهما بظاهر المشاهدة الحسّية يدوران حول الأرض عند رؤية العين المجرّدة</w:t>
      </w:r>
      <w:r w:rsidR="00733B93">
        <w:rPr>
          <w:rtl/>
        </w:rPr>
        <w:t>،</w:t>
      </w:r>
      <w:r w:rsidRPr="001E74B8">
        <w:rPr>
          <w:rtl/>
        </w:rPr>
        <w:t xml:space="preserve"> كأنَهما يتلاحقان</w:t>
      </w:r>
      <w:r w:rsidR="00733B93">
        <w:rPr>
          <w:rtl/>
        </w:rPr>
        <w:t>،</w:t>
      </w:r>
      <w:r w:rsidRPr="001E74B8">
        <w:rPr>
          <w:rtl/>
        </w:rPr>
        <w:t xml:space="preserve"> كما أنّ الليل والنهار يتسابقان على سطح الأرض</w:t>
      </w:r>
      <w:r w:rsidR="00733B93">
        <w:rPr>
          <w:rtl/>
        </w:rPr>
        <w:t>،</w:t>
      </w:r>
      <w:r w:rsidRPr="001E74B8">
        <w:rPr>
          <w:rtl/>
        </w:rPr>
        <w:t xml:space="preserve"> هذا من طرف وهذا من جانب</w:t>
      </w:r>
      <w:r w:rsidR="00733B93">
        <w:rPr>
          <w:rtl/>
        </w:rPr>
        <w:t>،</w:t>
      </w:r>
      <w:r w:rsidRPr="001E74B8">
        <w:rPr>
          <w:rtl/>
        </w:rPr>
        <w:t xml:space="preserve"> لكن </w:t>
      </w:r>
      <w:r w:rsidRPr="001E74B8">
        <w:rPr>
          <w:rStyle w:val="libFootnotenumChar"/>
          <w:rtl/>
        </w:rPr>
        <w:t>(1)</w:t>
      </w:r>
      <w:r w:rsidRPr="001E74B8">
        <w:rPr>
          <w:rtl/>
        </w:rPr>
        <w:t xml:space="preserve"> كأنّ عَرْصة الفضاء ساحة المسابقة</w:t>
      </w:r>
      <w:r w:rsidR="00733B93">
        <w:rPr>
          <w:rtl/>
        </w:rPr>
        <w:t>،</w:t>
      </w:r>
      <w:r w:rsidRPr="001E74B8">
        <w:rPr>
          <w:rtl/>
        </w:rPr>
        <w:t xml:space="preserve"> والسبّاق هم</w:t>
      </w:r>
      <w:r w:rsidR="00733B93">
        <w:rPr>
          <w:rtl/>
        </w:rPr>
        <w:t>:</w:t>
      </w:r>
      <w:r w:rsidRPr="001E74B8">
        <w:rPr>
          <w:rtl/>
        </w:rPr>
        <w:t xml:space="preserve"> الشمس والقمر والليل والنهار</w:t>
      </w:r>
      <w:r w:rsidR="00733B93">
        <w:rPr>
          <w:rtl/>
        </w:rPr>
        <w:t>،</w:t>
      </w:r>
      <w:r w:rsidRPr="001E74B8">
        <w:rPr>
          <w:rtl/>
        </w:rPr>
        <w:t xml:space="preserve"> فساحة الكون كلّه عَرْصة السباق</w:t>
      </w:r>
      <w:r w:rsidR="00733B93">
        <w:rPr>
          <w:rtl/>
        </w:rPr>
        <w:t>،</w:t>
      </w:r>
      <w:r w:rsidRPr="001E74B8">
        <w:rPr>
          <w:rtl/>
        </w:rPr>
        <w:t xml:space="preserve"> والفضاء جميعه تسابق وتنافس وحركة وحياة</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صُنْعَ اللَّهِ الَّذِي أَتْقَنَ كُلَّ شَيْءٍ</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1E74B8">
      <w:pPr>
        <w:pStyle w:val="libCenter"/>
        <w:rPr>
          <w:rtl/>
        </w:rPr>
      </w:pPr>
      <w:r w:rsidRPr="00845ED8">
        <w:rPr>
          <w:rtl/>
        </w:rPr>
        <w:t>* * *</w:t>
      </w:r>
    </w:p>
    <w:p w:rsidR="00860ABA" w:rsidRPr="00845ED8" w:rsidRDefault="00860ABA" w:rsidP="001E74B8">
      <w:pPr>
        <w:pStyle w:val="libNormal"/>
        <w:rPr>
          <w:rtl/>
        </w:rPr>
      </w:pPr>
      <w:r w:rsidRPr="00845ED8">
        <w:rPr>
          <w:rtl/>
        </w:rPr>
        <w:t>* وأعجب من ذلك أنّه يُصوّر من حالة الغضب</w:t>
      </w:r>
      <w:r w:rsidR="001E74B8">
        <w:rPr>
          <w:rtl/>
        </w:rPr>
        <w:t xml:space="preserve"> - </w:t>
      </w:r>
      <w:r w:rsidRPr="00845ED8">
        <w:rPr>
          <w:rtl/>
        </w:rPr>
        <w:t>وهي صفة نفسانية</w:t>
      </w:r>
      <w:r w:rsidR="001E74B8">
        <w:rPr>
          <w:rtl/>
        </w:rPr>
        <w:t xml:space="preserve"> - </w:t>
      </w:r>
      <w:r w:rsidRPr="00845ED8">
        <w:rPr>
          <w:rtl/>
        </w:rPr>
        <w:t>إنساناً صاحب شعور وإدراك رقيق</w:t>
      </w:r>
      <w:r w:rsidR="00733B93">
        <w:rPr>
          <w:rtl/>
        </w:rPr>
        <w:t>،</w:t>
      </w:r>
      <w:r w:rsidRPr="00845ED8">
        <w:rPr>
          <w:rtl/>
        </w:rPr>
        <w:t xml:space="preserve"> قد يثور ويفور غيظه ثمّ يهدأ ويسكن غضبه</w:t>
      </w:r>
      <w:r w:rsidR="00733B93">
        <w:rPr>
          <w:rtl/>
        </w:rPr>
        <w:t>،</w:t>
      </w:r>
      <w:r w:rsidRPr="00845ED8">
        <w:rPr>
          <w:rtl/>
        </w:rPr>
        <w:t xml:space="preserve"> وقد جاء في التعبير القرآني عن هذا الثَوَران بإلقاء الوساوس والإغراء بالأخطار</w:t>
      </w:r>
      <w:r w:rsidR="00733B93">
        <w:rPr>
          <w:rtl/>
        </w:rPr>
        <w:t>،</w:t>
      </w:r>
      <w:r w:rsidRPr="00845ED8">
        <w:rPr>
          <w:rtl/>
        </w:rPr>
        <w:t xml:space="preserve"> وعن ذاك الهدوء بالسكوت والإمساك عن الكلام</w:t>
      </w:r>
      <w:r w:rsidR="00733B93">
        <w:rPr>
          <w:rtl/>
        </w:rPr>
        <w:t>.</w:t>
      </w:r>
    </w:p>
    <w:p w:rsidR="00860ABA" w:rsidRPr="00845ED8" w:rsidRDefault="00860ABA" w:rsidP="002E0C24">
      <w:pPr>
        <w:pStyle w:val="libNormal"/>
        <w:rPr>
          <w:rtl/>
        </w:rPr>
      </w:pPr>
      <w:r w:rsidRPr="001E74B8">
        <w:rPr>
          <w:rtl/>
        </w:rPr>
        <w:t>قال الزمخشري</w:t>
      </w:r>
      <w:r w:rsidR="001E74B8" w:rsidRPr="001E74B8">
        <w:rPr>
          <w:rtl/>
        </w:rPr>
        <w:t xml:space="preserve"> - </w:t>
      </w:r>
      <w:r w:rsidRPr="001E74B8">
        <w:rPr>
          <w:rtl/>
        </w:rPr>
        <w:t>عند تفسير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وَلَمَّا سَكَتَ عَنْ مُوسَى الْغَضَبُ</w:t>
      </w:r>
      <w:r w:rsidR="00733B93" w:rsidRPr="0086676F">
        <w:rPr>
          <w:rStyle w:val="libAlaemChar"/>
          <w:rtl/>
        </w:rPr>
        <w:t>)</w:t>
      </w:r>
      <w:r w:rsidRPr="001E74B8">
        <w:rPr>
          <w:rtl/>
        </w:rPr>
        <w:t xml:space="preserve"> </w:t>
      </w:r>
      <w:r w:rsidRPr="001E74B8">
        <w:rPr>
          <w:rStyle w:val="libFootnotenumChar"/>
          <w:rtl/>
        </w:rPr>
        <w:t>(3)</w:t>
      </w:r>
      <w:r w:rsidR="001E74B8" w:rsidRPr="001E74B8">
        <w:rPr>
          <w:rtl/>
        </w:rPr>
        <w:t xml:space="preserve"> -</w:t>
      </w:r>
      <w:r w:rsidR="00733B93">
        <w:rPr>
          <w:rtl/>
        </w:rPr>
        <w:t>:</w:t>
      </w:r>
      <w:r w:rsidRPr="001E74B8">
        <w:rPr>
          <w:rtl/>
        </w:rPr>
        <w:t xml:space="preserve"> كأنّ الغضب كان يُغريه على فعل ما فعل</w:t>
      </w:r>
      <w:r w:rsidR="00733B93">
        <w:rPr>
          <w:rtl/>
        </w:rPr>
        <w:t>،</w:t>
      </w:r>
      <w:r w:rsidRPr="001E74B8">
        <w:rPr>
          <w:rtl/>
        </w:rPr>
        <w:t xml:space="preserve"> ويقول له</w:t>
      </w:r>
      <w:r w:rsidR="00733B93">
        <w:rPr>
          <w:rtl/>
        </w:rPr>
        <w:t>:</w:t>
      </w:r>
      <w:r w:rsidRPr="001E74B8">
        <w:rPr>
          <w:rtl/>
        </w:rPr>
        <w:t xml:space="preserve"> قل لقومك كذا</w:t>
      </w:r>
      <w:r w:rsidR="00733B93">
        <w:rPr>
          <w:rtl/>
        </w:rPr>
        <w:t>،</w:t>
      </w:r>
      <w:r w:rsidRPr="001E74B8">
        <w:rPr>
          <w:rtl/>
        </w:rPr>
        <w:t xml:space="preserve"> وألقِ بالألواح</w:t>
      </w:r>
      <w:r w:rsidR="00733B93">
        <w:rPr>
          <w:rtl/>
        </w:rPr>
        <w:t>،</w:t>
      </w:r>
      <w:r w:rsidRPr="001E74B8">
        <w:rPr>
          <w:rtl/>
        </w:rPr>
        <w:t xml:space="preserve"> وجرّ برأس أخيك إليك</w:t>
      </w:r>
      <w:r w:rsidR="00733B93">
        <w:rPr>
          <w:rtl/>
        </w:rPr>
        <w:t>،</w:t>
      </w:r>
      <w:r w:rsidRPr="001E74B8">
        <w:rPr>
          <w:rtl/>
        </w:rPr>
        <w:t xml:space="preserve"> هكذا كان يهمس في أُذُنه ويُلقي في روعه</w:t>
      </w:r>
      <w:r w:rsidR="00733B93">
        <w:rPr>
          <w:rtl/>
        </w:rPr>
        <w:t>،</w:t>
      </w:r>
      <w:r w:rsidRPr="001E74B8">
        <w:rPr>
          <w:rtl/>
        </w:rPr>
        <w:t xml:space="preserve"> فكأنّ موسى يفعل ما يفعل بإغرائه وتحريضه</w:t>
      </w:r>
      <w:r w:rsidR="00733B93">
        <w:rPr>
          <w:rtl/>
        </w:rPr>
        <w:t>،</w:t>
      </w:r>
      <w:r w:rsidRPr="001E74B8">
        <w:rPr>
          <w:rtl/>
        </w:rPr>
        <w:t xml:space="preserve"> حتّى إذا ما سكت الغضب عن الكلام وأمسك بلسانه ترك موسى وشأنه وقطع الإغراء</w:t>
      </w:r>
      <w:r w:rsidR="00733B93">
        <w:rPr>
          <w:rtl/>
        </w:rPr>
        <w:t>.</w:t>
      </w:r>
    </w:p>
    <w:p w:rsidR="000E1D55" w:rsidRDefault="00860ABA" w:rsidP="001E74B8">
      <w:pPr>
        <w:pStyle w:val="libNormal"/>
        <w:rPr>
          <w:rtl/>
        </w:rPr>
      </w:pPr>
      <w:r w:rsidRPr="00845ED8">
        <w:rPr>
          <w:rtl/>
        </w:rPr>
        <w:t>قال</w:t>
      </w:r>
      <w:r w:rsidR="00733B93">
        <w:rPr>
          <w:rtl/>
        </w:rPr>
        <w:t>:</w:t>
      </w:r>
      <w:r w:rsidRPr="00845ED8">
        <w:rPr>
          <w:rtl/>
        </w:rPr>
        <w:t xml:space="preserve"> ولم يَستحسن هذه الكلمة ولم يَستفصحها كلّ ذي طبع سليم وذوق صحيح إلاّ لذلك</w:t>
      </w:r>
      <w:r w:rsidR="00733B93">
        <w:rPr>
          <w:rtl/>
        </w:rPr>
        <w:t>؛</w:t>
      </w:r>
      <w:r w:rsidRPr="00845ED8">
        <w:rPr>
          <w:rtl/>
        </w:rPr>
        <w:t xml:space="preserve"> ولأنّه من قبيل شُعب البلاغة</w:t>
      </w:r>
      <w:r w:rsidR="00733B93">
        <w:rPr>
          <w:rtl/>
        </w:rPr>
        <w:t>،</w:t>
      </w:r>
      <w:r w:rsidRPr="00845ED8">
        <w:rPr>
          <w:rtl/>
        </w:rPr>
        <w:t xml:space="preserve"> وإلاّ فما لقراءة معاوية بن قرة</w:t>
      </w:r>
      <w:r w:rsidR="00733B93">
        <w:rPr>
          <w:rtl/>
        </w:rPr>
        <w:t>:</w:t>
      </w:r>
    </w:p>
    <w:p w:rsidR="00860ABA" w:rsidRPr="00845ED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يس</w:t>
      </w:r>
      <w:r w:rsidR="00733B93">
        <w:rPr>
          <w:rtl/>
        </w:rPr>
        <w:t>:</w:t>
      </w:r>
      <w:r w:rsidRPr="001E74B8">
        <w:rPr>
          <w:rtl/>
        </w:rPr>
        <w:t xml:space="preserve"> 40</w:t>
      </w:r>
      <w:r w:rsidR="00733B93">
        <w:rPr>
          <w:rtl/>
        </w:rPr>
        <w:t>.</w:t>
      </w:r>
    </w:p>
    <w:p w:rsidR="00860ABA" w:rsidRPr="001E74B8" w:rsidRDefault="00860ABA" w:rsidP="001E74B8">
      <w:pPr>
        <w:pStyle w:val="libFootnote0"/>
        <w:rPr>
          <w:rtl/>
        </w:rPr>
      </w:pPr>
      <w:r w:rsidRPr="001E74B8">
        <w:rPr>
          <w:rtl/>
        </w:rPr>
        <w:t>(2) النمل</w:t>
      </w:r>
      <w:r w:rsidR="00733B93">
        <w:rPr>
          <w:rtl/>
        </w:rPr>
        <w:t>:</w:t>
      </w:r>
      <w:r w:rsidRPr="001E74B8">
        <w:rPr>
          <w:rtl/>
        </w:rPr>
        <w:t xml:space="preserve"> 88</w:t>
      </w:r>
      <w:r w:rsidR="00733B93">
        <w:rPr>
          <w:rtl/>
        </w:rPr>
        <w:t>.</w:t>
      </w:r>
    </w:p>
    <w:p w:rsidR="00860ABA" w:rsidRPr="001E74B8" w:rsidRDefault="00860ABA" w:rsidP="001E74B8">
      <w:pPr>
        <w:pStyle w:val="libFootnote0"/>
        <w:rPr>
          <w:rtl/>
        </w:rPr>
      </w:pPr>
      <w:r w:rsidRPr="001E74B8">
        <w:rPr>
          <w:rtl/>
        </w:rPr>
        <w:t>(3) الأعراف</w:t>
      </w:r>
      <w:r w:rsidR="00733B93">
        <w:rPr>
          <w:rtl/>
        </w:rPr>
        <w:t>:</w:t>
      </w:r>
      <w:r w:rsidRPr="001E74B8">
        <w:rPr>
          <w:rtl/>
        </w:rPr>
        <w:t xml:space="preserve"> 154</w:t>
      </w:r>
      <w:r w:rsidR="00733B93">
        <w:rPr>
          <w:rtl/>
        </w:rPr>
        <w:t>.</w:t>
      </w:r>
    </w:p>
    <w:p w:rsidR="003637EC" w:rsidRDefault="000E1D55" w:rsidP="001E74B8">
      <w:pPr>
        <w:pStyle w:val="libNormal"/>
        <w:rPr>
          <w:rtl/>
        </w:rPr>
      </w:pPr>
      <w:r>
        <w:br w:type="page"/>
      </w:r>
    </w:p>
    <w:p w:rsidR="003637EC" w:rsidRDefault="00733B93" w:rsidP="002E0C24">
      <w:pPr>
        <w:pStyle w:val="libNormal"/>
        <w:rPr>
          <w:rtl/>
        </w:rPr>
      </w:pPr>
      <w:r w:rsidRPr="0086676F">
        <w:rPr>
          <w:rStyle w:val="libAlaemChar"/>
          <w:rtl/>
        </w:rPr>
        <w:lastRenderedPageBreak/>
        <w:t>(</w:t>
      </w:r>
      <w:r w:rsidR="00860ABA" w:rsidRPr="001E74B8">
        <w:rPr>
          <w:rStyle w:val="libAieChar"/>
          <w:rFonts w:hint="cs"/>
          <w:rtl/>
        </w:rPr>
        <w:t>وَلَمَّا سَكَتَ عَنْ مُوسَى الْغَضَبُ</w:t>
      </w:r>
      <w:r w:rsidRPr="0086676F">
        <w:rPr>
          <w:rStyle w:val="libAlaemChar"/>
          <w:rtl/>
        </w:rPr>
        <w:t>)</w:t>
      </w:r>
      <w:r w:rsidR="00860ABA" w:rsidRPr="001E74B8">
        <w:rPr>
          <w:rtl/>
        </w:rPr>
        <w:t xml:space="preserve"> لا تجد النفس عندها شيئاً من تلك الهزّة وطرفاً من تلك الروعة </w:t>
      </w:r>
      <w:r w:rsidR="00860ABA" w:rsidRPr="001E74B8">
        <w:rPr>
          <w:rStyle w:val="libFootnotenumChar"/>
          <w:rtl/>
        </w:rPr>
        <w:t>(1)</w:t>
      </w:r>
      <w:r>
        <w:rPr>
          <w:rtl/>
        </w:rPr>
        <w:t>.</w:t>
      </w:r>
    </w:p>
    <w:p w:rsidR="000E1D55" w:rsidRDefault="00860ABA" w:rsidP="00733B93">
      <w:pPr>
        <w:pStyle w:val="Heading3"/>
        <w:rPr>
          <w:rtl/>
        </w:rPr>
      </w:pPr>
      <w:bookmarkStart w:id="54" w:name="_Toc427137046"/>
      <w:r w:rsidRPr="00845ED8">
        <w:rPr>
          <w:rtl/>
        </w:rPr>
        <w:t>التصوير الفنّي في القرآن</w:t>
      </w:r>
      <w:bookmarkEnd w:id="54"/>
    </w:p>
    <w:p w:rsidR="00860ABA" w:rsidRPr="00845ED8" w:rsidRDefault="00860ABA" w:rsidP="001E74B8">
      <w:pPr>
        <w:pStyle w:val="libNormal"/>
        <w:rPr>
          <w:rtl/>
        </w:rPr>
      </w:pPr>
      <w:r w:rsidRPr="00845ED8">
        <w:rPr>
          <w:rtl/>
        </w:rPr>
        <w:t>التصوير</w:t>
      </w:r>
      <w:r w:rsidR="001E74B8">
        <w:rPr>
          <w:rtl/>
        </w:rPr>
        <w:t xml:space="preserve"> - </w:t>
      </w:r>
      <w:r w:rsidRPr="00845ED8">
        <w:rPr>
          <w:rtl/>
        </w:rPr>
        <w:t>وهو تجسيد المعاني</w:t>
      </w:r>
      <w:r w:rsidR="001E74B8">
        <w:rPr>
          <w:rtl/>
        </w:rPr>
        <w:t xml:space="preserve"> - </w:t>
      </w:r>
      <w:r w:rsidRPr="00845ED8">
        <w:rPr>
          <w:rtl/>
        </w:rPr>
        <w:t>هي الأداة المفضّلة في أُسلوب القرآن</w:t>
      </w:r>
      <w:r w:rsidR="00733B93">
        <w:rPr>
          <w:rtl/>
        </w:rPr>
        <w:t>،</w:t>
      </w:r>
      <w:r w:rsidRPr="00845ED8">
        <w:rPr>
          <w:rtl/>
        </w:rPr>
        <w:t xml:space="preserve"> فهو يُعبّر بالصورة المتمثلة عن معنىً ذهني أو حالة نفسية</w:t>
      </w:r>
      <w:r w:rsidR="00733B93">
        <w:rPr>
          <w:rtl/>
        </w:rPr>
        <w:t>،</w:t>
      </w:r>
      <w:r w:rsidRPr="00845ED8">
        <w:rPr>
          <w:rtl/>
        </w:rPr>
        <w:t xml:space="preserve"> أو عن حوادث غابرة أو مشاهد آتية</w:t>
      </w:r>
      <w:r w:rsidR="00733B93">
        <w:rPr>
          <w:rtl/>
        </w:rPr>
        <w:t>،</w:t>
      </w:r>
      <w:r w:rsidRPr="00845ED8">
        <w:rPr>
          <w:rtl/>
        </w:rPr>
        <w:t xml:space="preserve"> أو عن نموذج إنساني وغرائزه وتصرّفاته في هذه الحياة</w:t>
      </w:r>
      <w:r w:rsidR="00733B93">
        <w:rPr>
          <w:rtl/>
        </w:rPr>
        <w:t>،</w:t>
      </w:r>
      <w:r w:rsidRPr="00845ED8">
        <w:rPr>
          <w:rtl/>
        </w:rPr>
        <w:t xml:space="preserve"> فكأنّما هي صورة شاخصة</w:t>
      </w:r>
      <w:r w:rsidR="00733B93">
        <w:rPr>
          <w:rtl/>
        </w:rPr>
        <w:t>،</w:t>
      </w:r>
      <w:r w:rsidRPr="00845ED8">
        <w:rPr>
          <w:rtl/>
        </w:rPr>
        <w:t xml:space="preserve"> وهيئة مشهودة</w:t>
      </w:r>
      <w:r w:rsidR="00733B93">
        <w:rPr>
          <w:rtl/>
        </w:rPr>
        <w:t>،</w:t>
      </w:r>
      <w:r w:rsidRPr="00845ED8">
        <w:rPr>
          <w:rtl/>
        </w:rPr>
        <w:t xml:space="preserve"> ثمّ يرتقي بالصورة التي يرسمها فيمنحها الحياة ويفيض عليها الحركة</w:t>
      </w:r>
      <w:r w:rsidR="00733B93">
        <w:rPr>
          <w:rtl/>
        </w:rPr>
        <w:t>،</w:t>
      </w:r>
      <w:r w:rsidRPr="00845ED8">
        <w:rPr>
          <w:rtl/>
        </w:rPr>
        <w:t xml:space="preserve"> فإذا ما أضاف إليها الحوار فقد استوت لها كل عناصر التجسيد</w:t>
      </w:r>
      <w:r w:rsidR="00733B93">
        <w:rPr>
          <w:rtl/>
        </w:rPr>
        <w:t>،</w:t>
      </w:r>
      <w:r w:rsidRPr="00845ED8">
        <w:rPr>
          <w:rtl/>
        </w:rPr>
        <w:t xml:space="preserve"> فما يكاد يبدأ العرض حتى يُحيل المستمعين نُظارة</w:t>
      </w:r>
      <w:r w:rsidR="00733B93">
        <w:rPr>
          <w:rtl/>
        </w:rPr>
        <w:t>،</w:t>
      </w:r>
      <w:r w:rsidRPr="00845ED8">
        <w:rPr>
          <w:rtl/>
        </w:rPr>
        <w:t xml:space="preserve"> وحتى ينقلهم نقلاً إلى مسرح الحوادث فيُشرفهم عليها</w:t>
      </w:r>
      <w:r w:rsidR="00733B93">
        <w:rPr>
          <w:rtl/>
        </w:rPr>
        <w:t>،</w:t>
      </w:r>
      <w:r w:rsidRPr="00845ED8">
        <w:rPr>
          <w:rtl/>
        </w:rPr>
        <w:t xml:space="preserve"> حيث تتوالى المناظر وتتجدّد الحركات</w:t>
      </w:r>
      <w:r w:rsidR="00733B93">
        <w:rPr>
          <w:rtl/>
        </w:rPr>
        <w:t>.</w:t>
      </w:r>
      <w:r w:rsidRPr="00845ED8">
        <w:rPr>
          <w:rtl/>
        </w:rPr>
        <w:t>.. وحتى ينسى المستمع أنّ هذا كلامٌ يُتلى أو مثلٌ يُضرب</w:t>
      </w:r>
      <w:r w:rsidR="00733B93">
        <w:rPr>
          <w:rtl/>
        </w:rPr>
        <w:t>،</w:t>
      </w:r>
      <w:r w:rsidRPr="00845ED8">
        <w:rPr>
          <w:rtl/>
        </w:rPr>
        <w:t xml:space="preserve"> وإنّما يتخيّل أنّه حاضر المشهد بمرأى منه ومسمع</w:t>
      </w:r>
      <w:r w:rsidR="00733B93">
        <w:rPr>
          <w:rtl/>
        </w:rPr>
        <w:t>،</w:t>
      </w:r>
      <w:r w:rsidRPr="00845ED8">
        <w:rPr>
          <w:rtl/>
        </w:rPr>
        <w:t xml:space="preserve"> ومِن ثَمّ ترتسم في نفسه سِمات الانفعال بشتّى الوجدانات المنبعثة من مُشاهدة المنظر</w:t>
      </w:r>
      <w:r w:rsidR="00733B93">
        <w:rPr>
          <w:rtl/>
        </w:rPr>
        <w:t>،</w:t>
      </w:r>
      <w:r w:rsidRPr="00845ED8">
        <w:rPr>
          <w:rtl/>
        </w:rPr>
        <w:t xml:space="preserve"> المتساوقة مع الحوادث</w:t>
      </w:r>
      <w:r w:rsidR="00733B93">
        <w:rPr>
          <w:rtl/>
        </w:rPr>
        <w:t>.</w:t>
      </w:r>
    </w:p>
    <w:p w:rsidR="00860ABA" w:rsidRPr="00845ED8" w:rsidRDefault="000E1D55" w:rsidP="002E0C24">
      <w:pPr>
        <w:pStyle w:val="libNormal"/>
        <w:rPr>
          <w:rtl/>
        </w:rPr>
      </w:pPr>
      <w:r w:rsidRPr="001E74B8">
        <w:rPr>
          <w:rtl/>
        </w:rPr>
        <w:t xml:space="preserve"> </w:t>
      </w:r>
      <w:r w:rsidR="00860ABA" w:rsidRPr="001E74B8">
        <w:rPr>
          <w:rtl/>
        </w:rPr>
        <w:t>نعم إنّها الحياة هنا</w:t>
      </w:r>
      <w:r w:rsidR="00733B93">
        <w:rPr>
          <w:rtl/>
        </w:rPr>
        <w:t>،</w:t>
      </w:r>
      <w:r w:rsidR="00860ABA" w:rsidRPr="001E74B8">
        <w:rPr>
          <w:rtl/>
        </w:rPr>
        <w:t xml:space="preserve"> وليست حكاية حياة</w:t>
      </w:r>
      <w:r w:rsidR="00733B93">
        <w:rPr>
          <w:rtl/>
        </w:rPr>
        <w:t>،</w:t>
      </w:r>
      <w:r w:rsidR="00860ABA" w:rsidRPr="001E74B8">
        <w:rPr>
          <w:rtl/>
        </w:rPr>
        <w:t xml:space="preserve"> فإذا كانت الألفاظ</w:t>
      </w:r>
      <w:r w:rsidR="001E74B8" w:rsidRPr="001E74B8">
        <w:rPr>
          <w:rtl/>
        </w:rPr>
        <w:t xml:space="preserve"> - </w:t>
      </w:r>
      <w:r w:rsidR="00860ABA" w:rsidRPr="001E74B8">
        <w:rPr>
          <w:rtl/>
        </w:rPr>
        <w:t>وهي كلمات جامدة وتعابير هامدة</w:t>
      </w:r>
      <w:r w:rsidR="00733B93">
        <w:rPr>
          <w:rtl/>
        </w:rPr>
        <w:t>،</w:t>
      </w:r>
      <w:r w:rsidR="00860ABA" w:rsidRPr="001E74B8">
        <w:rPr>
          <w:rtl/>
        </w:rPr>
        <w:t xml:space="preserve"> وليست بألوان تصوير وأرياش تحبير</w:t>
      </w:r>
      <w:r w:rsidR="001E74B8" w:rsidRPr="001E74B8">
        <w:rPr>
          <w:rtl/>
        </w:rPr>
        <w:t xml:space="preserve"> - </w:t>
      </w:r>
      <w:r w:rsidR="00860ABA" w:rsidRPr="001E74B8">
        <w:rPr>
          <w:rtl/>
        </w:rPr>
        <w:t>هي التي تُصوّر من المعنى الذهني نموذجاً إنسانيّاً</w:t>
      </w:r>
      <w:r w:rsidR="00733B93">
        <w:rPr>
          <w:rtl/>
        </w:rPr>
        <w:t>،</w:t>
      </w:r>
      <w:r w:rsidR="00860ABA" w:rsidRPr="001E74B8">
        <w:rPr>
          <w:rtl/>
        </w:rPr>
        <w:t xml:space="preserve"> ومن الحادث المرويّ أو الحالة النفسية لوحةً مشهودةً أو منظراً مشهوداً</w:t>
      </w:r>
      <w:r w:rsidR="00733B93">
        <w:rPr>
          <w:rtl/>
        </w:rPr>
        <w:t>،</w:t>
      </w:r>
      <w:r w:rsidR="00860ABA" w:rsidRPr="001E74B8">
        <w:rPr>
          <w:rtl/>
        </w:rPr>
        <w:t xml:space="preserve"> أدركنا بعض أسرار الإعجاز في تعبير القرآن </w:t>
      </w:r>
      <w:r w:rsidR="00860ABA" w:rsidRPr="001E74B8">
        <w:rPr>
          <w:rStyle w:val="libFootnotenumChar"/>
          <w:rtl/>
        </w:rPr>
        <w:t>(2)</w:t>
      </w:r>
      <w:r w:rsidR="00733B93">
        <w:rPr>
          <w:rtl/>
        </w:rPr>
        <w:t>.</w:t>
      </w:r>
    </w:p>
    <w:p w:rsidR="00860ABA" w:rsidRPr="00845ED8" w:rsidRDefault="00860ABA" w:rsidP="002E0C24">
      <w:pPr>
        <w:pStyle w:val="libNormal"/>
        <w:rPr>
          <w:rtl/>
        </w:rPr>
      </w:pPr>
      <w:r w:rsidRPr="001E74B8">
        <w:rPr>
          <w:rtl/>
        </w:rPr>
        <w:t>قال السيد رشيد رضا</w:t>
      </w:r>
      <w:r w:rsidR="00733B93">
        <w:rPr>
          <w:rtl/>
        </w:rPr>
        <w:t>:</w:t>
      </w:r>
      <w:r w:rsidRPr="001E74B8">
        <w:rPr>
          <w:rtl/>
        </w:rPr>
        <w:t xml:space="preserve"> وهذا النوع من التشبيه</w:t>
      </w:r>
      <w:r w:rsidR="001E74B8" w:rsidRPr="001E74B8">
        <w:rPr>
          <w:rtl/>
        </w:rPr>
        <w:t xml:space="preserve"> - </w:t>
      </w:r>
      <w:r w:rsidRPr="001E74B8">
        <w:rPr>
          <w:rtl/>
        </w:rPr>
        <w:t>وهو إبراز المعاني في صورة التمثيل</w:t>
      </w:r>
      <w:r w:rsidR="001E74B8" w:rsidRPr="001E74B8">
        <w:rPr>
          <w:rtl/>
        </w:rPr>
        <w:t xml:space="preserve"> - </w:t>
      </w:r>
      <w:r w:rsidRPr="001E74B8">
        <w:rPr>
          <w:rtl/>
        </w:rPr>
        <w:t>نادر فذّ بديع</w:t>
      </w:r>
      <w:r w:rsidR="00733B93">
        <w:rPr>
          <w:rtl/>
        </w:rPr>
        <w:t>،</w:t>
      </w:r>
      <w:r w:rsidRPr="001E74B8">
        <w:rPr>
          <w:rtl/>
        </w:rPr>
        <w:t xml:space="preserve"> ويقلّ في كلام البلغاء</w:t>
      </w:r>
      <w:r w:rsidR="00733B93">
        <w:rPr>
          <w:rtl/>
        </w:rPr>
        <w:t>،</w:t>
      </w:r>
      <w:r w:rsidRPr="001E74B8">
        <w:rPr>
          <w:rtl/>
        </w:rPr>
        <w:t xml:space="preserve"> لكنّه كثير وافر في القرآن العزيز </w:t>
      </w:r>
      <w:r w:rsidRPr="001E74B8">
        <w:rPr>
          <w:rStyle w:val="libFootnotenumChar"/>
          <w:rtl/>
        </w:rPr>
        <w:t>(3)</w:t>
      </w:r>
      <w:r w:rsidR="00733B93">
        <w:rPr>
          <w:rtl/>
        </w:rPr>
        <w:t>.</w:t>
      </w:r>
    </w:p>
    <w:p w:rsidR="00860ABA" w:rsidRPr="00845ED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الكشّاف</w:t>
      </w:r>
      <w:r w:rsidR="00733B93">
        <w:rPr>
          <w:rtl/>
        </w:rPr>
        <w:t>:</w:t>
      </w:r>
      <w:r w:rsidRPr="001E74B8">
        <w:rPr>
          <w:rtl/>
        </w:rPr>
        <w:t xml:space="preserve"> ج2 ص163</w:t>
      </w:r>
      <w:r w:rsidR="00733B93">
        <w:rPr>
          <w:rtl/>
        </w:rPr>
        <w:t>.</w:t>
      </w:r>
    </w:p>
    <w:p w:rsidR="00860ABA" w:rsidRPr="001E74B8" w:rsidRDefault="00860ABA" w:rsidP="001E74B8">
      <w:pPr>
        <w:pStyle w:val="libFootnote0"/>
        <w:rPr>
          <w:rtl/>
        </w:rPr>
      </w:pPr>
      <w:r w:rsidRPr="001E74B8">
        <w:rPr>
          <w:rtl/>
        </w:rPr>
        <w:t>(2) سيد قطب في تصويره الفني</w:t>
      </w:r>
      <w:r w:rsidR="00733B93">
        <w:rPr>
          <w:rtl/>
        </w:rPr>
        <w:t>:</w:t>
      </w:r>
      <w:r w:rsidRPr="001E74B8">
        <w:rPr>
          <w:rtl/>
        </w:rPr>
        <w:t xml:space="preserve"> ص29</w:t>
      </w:r>
      <w:r w:rsidR="00733B93">
        <w:rPr>
          <w:rtl/>
        </w:rPr>
        <w:t>.</w:t>
      </w:r>
    </w:p>
    <w:p w:rsidR="00860ABA" w:rsidRPr="001E74B8" w:rsidRDefault="00860ABA" w:rsidP="001E74B8">
      <w:pPr>
        <w:pStyle w:val="libFootnote0"/>
        <w:rPr>
          <w:rtl/>
        </w:rPr>
      </w:pPr>
      <w:r w:rsidRPr="001E74B8">
        <w:rPr>
          <w:rtl/>
        </w:rPr>
        <w:t>(3) هامش أسرار البلاغة</w:t>
      </w:r>
      <w:r w:rsidR="00733B93">
        <w:rPr>
          <w:rtl/>
        </w:rPr>
        <w:t>:</w:t>
      </w:r>
      <w:r w:rsidRPr="001E74B8">
        <w:rPr>
          <w:rtl/>
        </w:rPr>
        <w:t xml:space="preserve"> ص92</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845ED8">
        <w:rPr>
          <w:rtl/>
        </w:rPr>
        <w:lastRenderedPageBreak/>
        <w:t>وقلّما يوجد في سائر الكلام تشبيه غير معيب</w:t>
      </w:r>
      <w:r w:rsidR="00733B93">
        <w:rPr>
          <w:rtl/>
        </w:rPr>
        <w:t>،</w:t>
      </w:r>
      <w:r w:rsidRPr="00845ED8">
        <w:rPr>
          <w:rtl/>
        </w:rPr>
        <w:t xml:space="preserve"> وقد عقد ابن الأثير باباً ذكر فيه معايب التشبيه الواقع في كلام البلغاء</w:t>
      </w:r>
      <w:r w:rsidR="00733B93">
        <w:rPr>
          <w:rtl/>
        </w:rPr>
        <w:t>؛</w:t>
      </w:r>
      <w:r w:rsidRPr="00845ED8">
        <w:rPr>
          <w:rtl/>
        </w:rPr>
        <w:t xml:space="preserve"> لقصورهم عن الإحاطة بجوانب فنّ التصوير</w:t>
      </w:r>
      <w:r w:rsidR="00733B93">
        <w:rPr>
          <w:rtl/>
        </w:rPr>
        <w:t>،</w:t>
      </w:r>
      <w:r w:rsidRPr="00845ED8">
        <w:rPr>
          <w:rtl/>
        </w:rPr>
        <w:t xml:space="preserve"> هذا أبو تمّام</w:t>
      </w:r>
      <w:r w:rsidR="001E74B8">
        <w:rPr>
          <w:rtl/>
        </w:rPr>
        <w:t xml:space="preserve"> - </w:t>
      </w:r>
      <w:r w:rsidRPr="00845ED8">
        <w:rPr>
          <w:rtl/>
        </w:rPr>
        <w:t>الشاعر المفلّق</w:t>
      </w:r>
      <w:r w:rsidR="001E74B8">
        <w:rPr>
          <w:rtl/>
        </w:rPr>
        <w:t xml:space="preserve"> - </w:t>
      </w:r>
      <w:r w:rsidRPr="00845ED8">
        <w:rPr>
          <w:rtl/>
        </w:rPr>
        <w:t>يُريد أن يصف السخاء فيجسّده في صورة ذي حياة</w:t>
      </w:r>
      <w:r w:rsidR="00733B93">
        <w:rPr>
          <w:rtl/>
        </w:rPr>
        <w:t>،</w:t>
      </w:r>
      <w:r w:rsidRPr="00845ED8">
        <w:rPr>
          <w:rtl/>
        </w:rPr>
        <w:t xml:space="preserve"> فيجعل له رَوثاً وفَرثاً ممّا تأباه طبيعة السخاء المترفّع عن الأدناس</w:t>
      </w:r>
      <w:r w:rsidR="00733B93">
        <w:rPr>
          <w:rtl/>
        </w:rPr>
        <w:t>،</w:t>
      </w:r>
      <w:r w:rsidRPr="00845ED8">
        <w:rPr>
          <w:rtl/>
        </w:rPr>
        <w:t xml:space="preserve"> قال في قصيدة يمدح بها أبا سعيد كرمه وجوده</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845ED8">
              <w:rPr>
                <w:rtl/>
              </w:rPr>
              <w:t>وتقاسمَ</w:t>
            </w:r>
            <w:r>
              <w:rPr>
                <w:rtl/>
              </w:rPr>
              <w:t xml:space="preserve"> </w:t>
            </w:r>
            <w:r w:rsidRPr="00845ED8">
              <w:rPr>
                <w:rtl/>
              </w:rPr>
              <w:t>الناسُ</w:t>
            </w:r>
            <w:r>
              <w:rPr>
                <w:rtl/>
              </w:rPr>
              <w:t xml:space="preserve"> </w:t>
            </w:r>
            <w:r w:rsidRPr="00845ED8">
              <w:rPr>
                <w:rtl/>
              </w:rPr>
              <w:t>السخاءَ</w:t>
            </w:r>
            <w:r>
              <w:rPr>
                <w:rtl/>
              </w:rPr>
              <w:t xml:space="preserve"> </w:t>
            </w:r>
            <w:r w:rsidRPr="00845ED8">
              <w:rPr>
                <w:rtl/>
              </w:rPr>
              <w:t>مجزّأً</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845ED8">
              <w:rPr>
                <w:rtl/>
              </w:rPr>
              <w:t>وذهبتَ</w:t>
            </w:r>
            <w:r>
              <w:rPr>
                <w:rtl/>
              </w:rPr>
              <w:t xml:space="preserve"> </w:t>
            </w:r>
            <w:r w:rsidRPr="00845ED8">
              <w:rPr>
                <w:rtl/>
              </w:rPr>
              <w:t>أنتَ</w:t>
            </w:r>
            <w:r>
              <w:rPr>
                <w:rtl/>
              </w:rPr>
              <w:t xml:space="preserve"> </w:t>
            </w:r>
            <w:r w:rsidRPr="00845ED8">
              <w:rPr>
                <w:rtl/>
              </w:rPr>
              <w:t>برأسهِ</w:t>
            </w:r>
            <w:r>
              <w:rPr>
                <w:rtl/>
              </w:rPr>
              <w:t xml:space="preserve"> </w:t>
            </w:r>
            <w:r w:rsidRPr="00845ED8">
              <w:rPr>
                <w:rtl/>
              </w:rPr>
              <w:t>وسَنامِهِ</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845ED8">
              <w:rPr>
                <w:rtl/>
              </w:rPr>
              <w:t>وتركتَ</w:t>
            </w:r>
            <w:r>
              <w:rPr>
                <w:rtl/>
              </w:rPr>
              <w:t xml:space="preserve"> </w:t>
            </w:r>
            <w:r w:rsidRPr="00845ED8">
              <w:rPr>
                <w:rtl/>
              </w:rPr>
              <w:t>للناسِ</w:t>
            </w:r>
            <w:r>
              <w:rPr>
                <w:rtl/>
              </w:rPr>
              <w:t xml:space="preserve"> </w:t>
            </w:r>
            <w:r w:rsidRPr="00845ED8">
              <w:rPr>
                <w:rtl/>
              </w:rPr>
              <w:t>الإهابَ</w:t>
            </w:r>
            <w:r>
              <w:rPr>
                <w:rtl/>
              </w:rPr>
              <w:t xml:space="preserve"> </w:t>
            </w:r>
            <w:r w:rsidRPr="00845ED8">
              <w:rPr>
                <w:rtl/>
              </w:rPr>
              <w:t>وما</w:t>
            </w:r>
            <w:r>
              <w:rPr>
                <w:rtl/>
              </w:rPr>
              <w:t xml:space="preserve"> </w:t>
            </w:r>
            <w:r w:rsidRPr="00845ED8">
              <w:rPr>
                <w:rtl/>
              </w:rPr>
              <w:t>بقي</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845ED8">
              <w:rPr>
                <w:rtl/>
              </w:rPr>
              <w:t>مِن</w:t>
            </w:r>
            <w:r>
              <w:rPr>
                <w:rtl/>
              </w:rPr>
              <w:t xml:space="preserve"> </w:t>
            </w:r>
            <w:r w:rsidRPr="00845ED8">
              <w:rPr>
                <w:rtl/>
              </w:rPr>
              <w:t>فَرثِه</w:t>
            </w:r>
            <w:r>
              <w:rPr>
                <w:rtl/>
              </w:rPr>
              <w:t xml:space="preserve"> </w:t>
            </w:r>
            <w:r w:rsidRPr="00845ED8">
              <w:rPr>
                <w:rtl/>
              </w:rPr>
              <w:t>وعروقِه</w:t>
            </w:r>
            <w:r>
              <w:rPr>
                <w:rtl/>
              </w:rPr>
              <w:t xml:space="preserve"> </w:t>
            </w:r>
            <w:r w:rsidRPr="00845ED8">
              <w:rPr>
                <w:rtl/>
              </w:rPr>
              <w:t>وعظامِه</w:t>
            </w:r>
            <w:r w:rsidRPr="00725071">
              <w:rPr>
                <w:rStyle w:val="libPoemTiniChar0"/>
                <w:rtl/>
              </w:rPr>
              <w:br/>
              <w:t> </w:t>
            </w:r>
          </w:p>
        </w:tc>
      </w:tr>
    </w:tbl>
    <w:p w:rsidR="00860ABA" w:rsidRPr="00845ED8" w:rsidRDefault="00860ABA" w:rsidP="002E0C24">
      <w:pPr>
        <w:pStyle w:val="libNormal"/>
        <w:rPr>
          <w:rtl/>
        </w:rPr>
      </w:pPr>
      <w:r w:rsidRPr="001E74B8">
        <w:rPr>
          <w:rtl/>
        </w:rPr>
        <w:t>قال ابن الأثير</w:t>
      </w:r>
      <w:r w:rsidR="00733B93">
        <w:rPr>
          <w:rtl/>
        </w:rPr>
        <w:t>:</w:t>
      </w:r>
      <w:r w:rsidRPr="001E74B8">
        <w:rPr>
          <w:rtl/>
        </w:rPr>
        <w:t xml:space="preserve"> والقبح الفاحش في البيت الثاني</w:t>
      </w:r>
      <w:r w:rsidR="00733B93">
        <w:rPr>
          <w:rtl/>
        </w:rPr>
        <w:t>،</w:t>
      </w:r>
      <w:r w:rsidRPr="001E74B8">
        <w:rPr>
          <w:rtl/>
        </w:rPr>
        <w:t xml:space="preserve"> وكل هذا التعسّف في التشبيه البعيد دندندة</w:t>
      </w:r>
      <w:r w:rsidRPr="00CF20AA">
        <w:rPr>
          <w:rtl/>
        </w:rPr>
        <w:t xml:space="preserve"> </w:t>
      </w:r>
      <w:r w:rsidRPr="001E74B8">
        <w:rPr>
          <w:rStyle w:val="libFootnotenumChar"/>
          <w:rtl/>
        </w:rPr>
        <w:t>(1)</w:t>
      </w:r>
      <w:r w:rsidRPr="001E74B8">
        <w:rPr>
          <w:rtl/>
        </w:rPr>
        <w:t xml:space="preserve"> حول معنى ليس بطائل</w:t>
      </w:r>
      <w:r w:rsidR="00733B93">
        <w:rPr>
          <w:rtl/>
        </w:rPr>
        <w:t>،</w:t>
      </w:r>
      <w:r w:rsidRPr="001E74B8">
        <w:rPr>
          <w:rtl/>
        </w:rPr>
        <w:t xml:space="preserve"> فإنّ غرضه أن يقول</w:t>
      </w:r>
      <w:r w:rsidR="00733B93">
        <w:rPr>
          <w:rtl/>
        </w:rPr>
        <w:t>:</w:t>
      </w:r>
      <w:r w:rsidRPr="001E74B8">
        <w:rPr>
          <w:rtl/>
        </w:rPr>
        <w:t xml:space="preserve"> ذهب بالأعلى وترك للناس الأدنى</w:t>
      </w:r>
      <w:r w:rsidR="00733B93">
        <w:rPr>
          <w:rtl/>
        </w:rPr>
        <w:t>،</w:t>
      </w:r>
      <w:r w:rsidRPr="001E74B8">
        <w:rPr>
          <w:rtl/>
        </w:rPr>
        <w:t xml:space="preserve"> أو أذهبت بالجيّد وتركت للناس الرديّ</w:t>
      </w:r>
      <w:r w:rsidRPr="00CF20AA">
        <w:rPr>
          <w:rtl/>
        </w:rPr>
        <w:t xml:space="preserve"> </w:t>
      </w:r>
      <w:r w:rsidRPr="001E74B8">
        <w:rPr>
          <w:rStyle w:val="libFootnotenumChar"/>
          <w:rtl/>
        </w:rPr>
        <w:t>(2)</w:t>
      </w:r>
      <w:r w:rsidR="00733B93">
        <w:rPr>
          <w:rtl/>
        </w:rPr>
        <w:t>.</w:t>
      </w:r>
    </w:p>
    <w:p w:rsidR="003637EC" w:rsidRDefault="00860ABA" w:rsidP="001E74B8">
      <w:pPr>
        <w:pStyle w:val="libNormal"/>
        <w:rPr>
          <w:rtl/>
        </w:rPr>
      </w:pPr>
      <w:r w:rsidRPr="00845ED8">
        <w:rPr>
          <w:rtl/>
        </w:rPr>
        <w:t>نعم إنّه صَوّر من السخاء حيواناً له رأس وسنام</w:t>
      </w:r>
      <w:r w:rsidR="00733B93">
        <w:rPr>
          <w:rtl/>
        </w:rPr>
        <w:t>،</w:t>
      </w:r>
      <w:r w:rsidRPr="00845ED8">
        <w:rPr>
          <w:rtl/>
        </w:rPr>
        <w:t xml:space="preserve"> وهذا لا عيب فيه</w:t>
      </w:r>
      <w:r w:rsidR="00733B93">
        <w:rPr>
          <w:rtl/>
        </w:rPr>
        <w:t>،</w:t>
      </w:r>
      <w:r w:rsidRPr="00845ED8">
        <w:rPr>
          <w:rtl/>
        </w:rPr>
        <w:t xml:space="preserve"> إنّما العيب في جعل الإهاب والفرث</w:t>
      </w:r>
      <w:r w:rsidR="001E74B8">
        <w:rPr>
          <w:rtl/>
        </w:rPr>
        <w:t xml:space="preserve"> - </w:t>
      </w:r>
      <w:r w:rsidRPr="00845ED8">
        <w:rPr>
          <w:rtl/>
        </w:rPr>
        <w:t>وهو السرجين داخل الكرش</w:t>
      </w:r>
      <w:r w:rsidR="001E74B8">
        <w:rPr>
          <w:rtl/>
        </w:rPr>
        <w:t xml:space="preserve"> - </w:t>
      </w:r>
      <w:r w:rsidRPr="00845ED8">
        <w:rPr>
          <w:rtl/>
        </w:rPr>
        <w:t>له</w:t>
      </w:r>
      <w:r w:rsidR="00733B93">
        <w:rPr>
          <w:rtl/>
        </w:rPr>
        <w:t>،</w:t>
      </w:r>
      <w:r w:rsidRPr="00845ED8">
        <w:rPr>
          <w:rtl/>
        </w:rPr>
        <w:t xml:space="preserve"> الأمر الذي تتجافاه سجية السخاء التي هي مكرمة خالصة</w:t>
      </w:r>
      <w:r w:rsidR="00733B93">
        <w:rPr>
          <w:rtl/>
        </w:rPr>
        <w:t>.</w:t>
      </w:r>
    </w:p>
    <w:p w:rsidR="000E1D55" w:rsidRDefault="00860ABA" w:rsidP="00733B93">
      <w:pPr>
        <w:pStyle w:val="Heading3"/>
        <w:rPr>
          <w:rtl/>
        </w:rPr>
      </w:pPr>
      <w:bookmarkStart w:id="55" w:name="_Toc427137047"/>
      <w:r w:rsidRPr="00845ED8">
        <w:rPr>
          <w:rtl/>
        </w:rPr>
        <w:t>فوائد التمثيل</w:t>
      </w:r>
      <w:r w:rsidR="00733B93">
        <w:rPr>
          <w:rtl/>
        </w:rPr>
        <w:t>:</w:t>
      </w:r>
      <w:bookmarkEnd w:id="55"/>
    </w:p>
    <w:p w:rsidR="000E1D55" w:rsidRDefault="00860ABA" w:rsidP="001E74B8">
      <w:pPr>
        <w:pStyle w:val="libNormal"/>
        <w:rPr>
          <w:rtl/>
        </w:rPr>
      </w:pPr>
      <w:r w:rsidRPr="00845ED8">
        <w:rPr>
          <w:rtl/>
        </w:rPr>
        <w:t>والتجسيد الفنّي يُسمّى عندهم بالتمثيل</w:t>
      </w:r>
      <w:r w:rsidR="00733B93">
        <w:rPr>
          <w:rtl/>
        </w:rPr>
        <w:t>،</w:t>
      </w:r>
      <w:r w:rsidRPr="00845ED8">
        <w:rPr>
          <w:rtl/>
        </w:rPr>
        <w:t xml:space="preserve"> وكان من أروع أنواع التشبيه</w:t>
      </w:r>
      <w:r w:rsidR="00733B93">
        <w:rPr>
          <w:rtl/>
        </w:rPr>
        <w:t>،</w:t>
      </w:r>
      <w:r w:rsidRPr="00845ED8">
        <w:rPr>
          <w:rtl/>
        </w:rPr>
        <w:t xml:space="preserve"> ذو فوائد وحِكم شتّى ذكرها أرباب البيان</w:t>
      </w:r>
      <w:r w:rsidR="00733B93">
        <w:rPr>
          <w:rtl/>
        </w:rPr>
        <w:t>:</w:t>
      </w:r>
    </w:p>
    <w:p w:rsidR="000E1D55" w:rsidRDefault="00860ABA" w:rsidP="001E74B8">
      <w:pPr>
        <w:pStyle w:val="libNormal"/>
        <w:rPr>
          <w:rtl/>
        </w:rPr>
      </w:pPr>
      <w:r w:rsidRPr="00845ED8">
        <w:rPr>
          <w:rtl/>
        </w:rPr>
        <w:t>قال الشيخ عبد القاهر الجرجاني</w:t>
      </w:r>
      <w:r w:rsidR="00733B93">
        <w:rPr>
          <w:rtl/>
        </w:rPr>
        <w:t>:</w:t>
      </w:r>
      <w:r w:rsidRPr="00845ED8">
        <w:rPr>
          <w:rtl/>
        </w:rPr>
        <w:t xml:space="preserve"> اتّفق العقلاء على أنّ التمثيل إذا جاء في أعقاب المعاني أو برزت هي باختصار في معرضه</w:t>
      </w:r>
      <w:r w:rsidR="00733B93">
        <w:rPr>
          <w:rtl/>
        </w:rPr>
        <w:t>،</w:t>
      </w:r>
      <w:r w:rsidRPr="00845ED8">
        <w:rPr>
          <w:rtl/>
        </w:rPr>
        <w:t xml:space="preserve"> ونُقلت عن صورها الأصلية إلى صورة التمثيل</w:t>
      </w:r>
      <w:r w:rsidR="00733B93">
        <w:rPr>
          <w:rtl/>
        </w:rPr>
        <w:t>،</w:t>
      </w:r>
      <w:r w:rsidRPr="00845ED8">
        <w:rPr>
          <w:rtl/>
        </w:rPr>
        <w:t xml:space="preserve"> كساها أُبّهة</w:t>
      </w:r>
      <w:r w:rsidR="00733B93">
        <w:rPr>
          <w:rtl/>
        </w:rPr>
        <w:t>،</w:t>
      </w:r>
      <w:r w:rsidRPr="00845ED8">
        <w:rPr>
          <w:rtl/>
        </w:rPr>
        <w:t xml:space="preserve"> وكسبها منقبةً</w:t>
      </w:r>
      <w:r w:rsidR="00733B93">
        <w:rPr>
          <w:rtl/>
        </w:rPr>
        <w:t>،</w:t>
      </w:r>
      <w:r w:rsidRPr="00845ED8">
        <w:rPr>
          <w:rtl/>
        </w:rPr>
        <w:t xml:space="preserve"> ورفع من أقدارها</w:t>
      </w:r>
      <w:r w:rsidR="00733B93">
        <w:rPr>
          <w:rtl/>
        </w:rPr>
        <w:t>،</w:t>
      </w:r>
      <w:r w:rsidRPr="00845ED8">
        <w:rPr>
          <w:rtl/>
        </w:rPr>
        <w:t xml:space="preserve"> وشبّ من نارها</w:t>
      </w:r>
      <w:r w:rsidR="00733B93">
        <w:rPr>
          <w:rtl/>
        </w:rPr>
        <w:t>،</w:t>
      </w:r>
      <w:r w:rsidRPr="00845ED8">
        <w:rPr>
          <w:rtl/>
        </w:rPr>
        <w:t xml:space="preserve"> وضاعف قُواها في تحريك النفوس لها</w:t>
      </w:r>
      <w:r w:rsidR="00733B93">
        <w:rPr>
          <w:rtl/>
        </w:rPr>
        <w:t>،</w:t>
      </w:r>
      <w:r w:rsidRPr="00845ED8">
        <w:rPr>
          <w:rtl/>
        </w:rPr>
        <w:t xml:space="preserve"> ودعا القلب إليها</w:t>
      </w:r>
      <w:r w:rsidR="00733B93">
        <w:rPr>
          <w:rtl/>
        </w:rPr>
        <w:t>،</w:t>
      </w:r>
      <w:r w:rsidRPr="00845ED8">
        <w:rPr>
          <w:rtl/>
        </w:rPr>
        <w:t xml:space="preserve"> واستنار لها من أقاصي</w:t>
      </w:r>
    </w:p>
    <w:p w:rsidR="00860ABA" w:rsidRPr="00845ED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الدندنة</w:t>
      </w:r>
      <w:r w:rsidR="00733B93">
        <w:rPr>
          <w:rtl/>
        </w:rPr>
        <w:t>:</w:t>
      </w:r>
      <w:r w:rsidRPr="001E74B8">
        <w:rPr>
          <w:rtl/>
        </w:rPr>
        <w:t xml:space="preserve"> طنين الذباب</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ج2 ص154</w:t>
      </w:r>
      <w:r w:rsidR="00733B93">
        <w:rPr>
          <w:rtl/>
        </w:rPr>
        <w:t>.</w:t>
      </w:r>
    </w:p>
    <w:p w:rsidR="003637EC" w:rsidRDefault="000E1D55" w:rsidP="001E74B8">
      <w:pPr>
        <w:pStyle w:val="libNormal"/>
        <w:rPr>
          <w:rtl/>
        </w:rPr>
      </w:pPr>
      <w:r>
        <w:br w:type="page"/>
      </w:r>
    </w:p>
    <w:p w:rsidR="00860ABA" w:rsidRPr="00845ED8" w:rsidRDefault="00860ABA" w:rsidP="001E74B8">
      <w:pPr>
        <w:pStyle w:val="libNormal"/>
        <w:rPr>
          <w:rtl/>
        </w:rPr>
      </w:pPr>
      <w:r w:rsidRPr="00845ED8">
        <w:rPr>
          <w:rtl/>
        </w:rPr>
        <w:lastRenderedPageBreak/>
        <w:t>الأفئدة صبابة وكلفاً</w:t>
      </w:r>
      <w:r w:rsidR="00733B93">
        <w:rPr>
          <w:rtl/>
        </w:rPr>
        <w:t>،</w:t>
      </w:r>
      <w:r w:rsidRPr="00845ED8">
        <w:rPr>
          <w:rtl/>
        </w:rPr>
        <w:t xml:space="preserve"> وقَسَر الطباع على أن تعطيها محبةً وشغفاً</w:t>
      </w:r>
      <w:r w:rsidR="00733B93">
        <w:rPr>
          <w:rtl/>
        </w:rPr>
        <w:t>.</w:t>
      </w:r>
    </w:p>
    <w:p w:rsidR="000E1D55" w:rsidRDefault="00860ABA" w:rsidP="001E74B8">
      <w:pPr>
        <w:pStyle w:val="libNormal"/>
        <w:rPr>
          <w:rtl/>
        </w:rPr>
      </w:pPr>
      <w:r w:rsidRPr="00845ED8">
        <w:rPr>
          <w:rtl/>
        </w:rPr>
        <w:t>ثمّ جعل يُعدّد فوائده في أنواع الكلام</w:t>
      </w:r>
      <w:r w:rsidR="00733B93">
        <w:rPr>
          <w:rtl/>
        </w:rPr>
        <w:t>،</w:t>
      </w:r>
      <w:r w:rsidRPr="00845ED8">
        <w:rPr>
          <w:rtl/>
        </w:rPr>
        <w:t xml:space="preserve"> مدحاً أو ذمّاً</w:t>
      </w:r>
      <w:r w:rsidR="00733B93">
        <w:rPr>
          <w:rtl/>
        </w:rPr>
        <w:t>،</w:t>
      </w:r>
      <w:r w:rsidRPr="00845ED8">
        <w:rPr>
          <w:rtl/>
        </w:rPr>
        <w:t xml:space="preserve"> حجاباً أو فَخاراً أو اعتذاراً</w:t>
      </w:r>
      <w:r w:rsidR="00733B93">
        <w:rPr>
          <w:rtl/>
        </w:rPr>
        <w:t>،</w:t>
      </w:r>
      <w:r w:rsidRPr="00845ED8">
        <w:rPr>
          <w:rtl/>
        </w:rPr>
        <w:t xml:space="preserve"> أو وعظاً وإرشاداً</w:t>
      </w:r>
      <w:r w:rsidR="00733B93">
        <w:rPr>
          <w:rtl/>
        </w:rPr>
        <w:t>،</w:t>
      </w:r>
      <w:r w:rsidRPr="00845ED8">
        <w:rPr>
          <w:rtl/>
        </w:rPr>
        <w:t xml:space="preserve"> ونحو ذلك</w:t>
      </w:r>
      <w:r w:rsidR="00733B93">
        <w:rPr>
          <w:rtl/>
        </w:rPr>
        <w:t>،</w:t>
      </w:r>
      <w:r w:rsidRPr="00845ED8">
        <w:rPr>
          <w:rtl/>
        </w:rPr>
        <w:t xml:space="preserve"> قال</w:t>
      </w:r>
      <w:r w:rsidR="00733B93">
        <w:rPr>
          <w:rtl/>
        </w:rPr>
        <w:t>:</w:t>
      </w:r>
    </w:p>
    <w:p w:rsidR="00860ABA" w:rsidRPr="00845ED8" w:rsidRDefault="00860ABA" w:rsidP="001E74B8">
      <w:pPr>
        <w:pStyle w:val="libNormal"/>
        <w:rPr>
          <w:rtl/>
        </w:rPr>
      </w:pPr>
      <w:r w:rsidRPr="00845ED8">
        <w:rPr>
          <w:rtl/>
        </w:rPr>
        <w:t>فإن كان مدحاً كان أبهى وأفخم</w:t>
      </w:r>
      <w:r w:rsidR="00733B93">
        <w:rPr>
          <w:rtl/>
        </w:rPr>
        <w:t>،</w:t>
      </w:r>
      <w:r w:rsidRPr="00845ED8">
        <w:rPr>
          <w:rtl/>
        </w:rPr>
        <w:t xml:space="preserve"> وأنبل في النفوس وأعظم</w:t>
      </w:r>
      <w:r w:rsidR="00733B93">
        <w:rPr>
          <w:rtl/>
        </w:rPr>
        <w:t>،</w:t>
      </w:r>
      <w:r w:rsidRPr="00845ED8">
        <w:rPr>
          <w:rtl/>
        </w:rPr>
        <w:t xml:space="preserve"> وأهزّ للعطف</w:t>
      </w:r>
      <w:r w:rsidR="00733B93">
        <w:rPr>
          <w:rtl/>
        </w:rPr>
        <w:t>،</w:t>
      </w:r>
      <w:r w:rsidRPr="00845ED8">
        <w:rPr>
          <w:rtl/>
        </w:rPr>
        <w:t xml:space="preserve"> وأسرع للأُلف</w:t>
      </w:r>
      <w:r w:rsidR="00733B93">
        <w:rPr>
          <w:rtl/>
        </w:rPr>
        <w:t>،</w:t>
      </w:r>
      <w:r w:rsidRPr="00845ED8">
        <w:rPr>
          <w:rtl/>
        </w:rPr>
        <w:t xml:space="preserve"> وأجلب للفرح</w:t>
      </w:r>
      <w:r w:rsidR="00733B93">
        <w:rPr>
          <w:rtl/>
        </w:rPr>
        <w:t>،</w:t>
      </w:r>
      <w:r w:rsidRPr="00845ED8">
        <w:rPr>
          <w:rtl/>
        </w:rPr>
        <w:t xml:space="preserve"> وأغلب على الممتدح</w:t>
      </w:r>
      <w:r w:rsidR="00733B93">
        <w:rPr>
          <w:rtl/>
        </w:rPr>
        <w:t>،</w:t>
      </w:r>
      <w:r w:rsidRPr="00845ED8">
        <w:rPr>
          <w:rtl/>
        </w:rPr>
        <w:t xml:space="preserve"> وأوجب شفاعة للمادح</w:t>
      </w:r>
      <w:r w:rsidR="00733B93">
        <w:rPr>
          <w:rtl/>
        </w:rPr>
        <w:t>،</w:t>
      </w:r>
      <w:r w:rsidRPr="00845ED8">
        <w:rPr>
          <w:rtl/>
        </w:rPr>
        <w:t xml:space="preserve"> وأقضى له بغُرّ المواهب والمنائح</w:t>
      </w:r>
      <w:r w:rsidR="00733B93">
        <w:rPr>
          <w:rtl/>
        </w:rPr>
        <w:t>،</w:t>
      </w:r>
      <w:r w:rsidRPr="00845ED8">
        <w:rPr>
          <w:rtl/>
        </w:rPr>
        <w:t xml:space="preserve"> وأَسير على الألسن وأذكر</w:t>
      </w:r>
      <w:r w:rsidR="00733B93">
        <w:rPr>
          <w:rtl/>
        </w:rPr>
        <w:t>،</w:t>
      </w:r>
      <w:r w:rsidRPr="00845ED8">
        <w:rPr>
          <w:rtl/>
        </w:rPr>
        <w:t xml:space="preserve"> وأولى بأن تعلّقه القلوب وأجدر</w:t>
      </w:r>
      <w:r w:rsidR="00733B93">
        <w:rPr>
          <w:rtl/>
        </w:rPr>
        <w:t>.</w:t>
      </w:r>
    </w:p>
    <w:p w:rsidR="00860ABA" w:rsidRPr="00845ED8" w:rsidRDefault="00860ABA" w:rsidP="002E0C24">
      <w:pPr>
        <w:pStyle w:val="libNormal"/>
        <w:rPr>
          <w:rtl/>
        </w:rPr>
      </w:pPr>
      <w:r w:rsidRPr="001E74B8">
        <w:rPr>
          <w:rtl/>
        </w:rPr>
        <w:t>* ومثاله في القرآن قوله تعالى</w:t>
      </w:r>
      <w:r w:rsidR="001E74B8" w:rsidRPr="001E74B8">
        <w:rPr>
          <w:rtl/>
        </w:rPr>
        <w:t xml:space="preserve"> - </w:t>
      </w:r>
      <w:r w:rsidRPr="001E74B8">
        <w:rPr>
          <w:rtl/>
        </w:rPr>
        <w:t>في وصف المؤمنين الذين ثبتوا على الإيمان والجهاد في سبيله صفّاً كأنّهم بنيانٌ مرصوص</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w:t>
      </w:r>
      <w:r w:rsidR="00733B93" w:rsidRPr="0086676F">
        <w:rPr>
          <w:rStyle w:val="libAlaemChar"/>
          <w:rFonts w:hint="cs"/>
          <w:rtl/>
        </w:rPr>
        <w:t>)</w:t>
      </w:r>
      <w:r w:rsidRPr="001E74B8">
        <w:rPr>
          <w:rtl/>
        </w:rPr>
        <w:t xml:space="preserve"> </w:t>
      </w:r>
      <w:r w:rsidRPr="001E74B8">
        <w:rPr>
          <w:rStyle w:val="libFootnotenumChar"/>
          <w:rtl/>
        </w:rPr>
        <w:t>(1)</w:t>
      </w:r>
      <w:r w:rsidR="00733B93" w:rsidRPr="00CF20AA">
        <w:rPr>
          <w:rtl/>
        </w:rPr>
        <w:t>.</w:t>
      </w:r>
    </w:p>
    <w:p w:rsidR="00860ABA" w:rsidRPr="00845ED8" w:rsidRDefault="00860ABA" w:rsidP="001E74B8">
      <w:pPr>
        <w:pStyle w:val="libNormal"/>
        <w:rPr>
          <w:rtl/>
        </w:rPr>
      </w:pPr>
      <w:r w:rsidRPr="00845ED8">
        <w:rPr>
          <w:rtl/>
        </w:rPr>
        <w:t>فقد شبّه صلابة الإيمان بزرع نَما فقوى</w:t>
      </w:r>
      <w:r w:rsidR="00733B93">
        <w:rPr>
          <w:rtl/>
        </w:rPr>
        <w:t>،</w:t>
      </w:r>
      <w:r w:rsidRPr="00845ED8">
        <w:rPr>
          <w:rtl/>
        </w:rPr>
        <w:t xml:space="preserve"> فخرج فرخه من قوته وخصوبته</w:t>
      </w:r>
      <w:r w:rsidR="00733B93">
        <w:rPr>
          <w:rtl/>
        </w:rPr>
        <w:t>،</w:t>
      </w:r>
      <w:r w:rsidRPr="00845ED8">
        <w:rPr>
          <w:rtl/>
        </w:rPr>
        <w:t xml:space="preserve"> فاشتدّ واستغلظ الزرع</w:t>
      </w:r>
      <w:r w:rsidR="00733B93">
        <w:rPr>
          <w:rtl/>
        </w:rPr>
        <w:t>،</w:t>
      </w:r>
      <w:r w:rsidRPr="00845ED8">
        <w:rPr>
          <w:rtl/>
        </w:rPr>
        <w:t xml:space="preserve"> وضخُمت ساقه وامتلأت</w:t>
      </w:r>
      <w:r w:rsidR="00733B93">
        <w:rPr>
          <w:rtl/>
        </w:rPr>
        <w:t>،</w:t>
      </w:r>
      <w:r w:rsidRPr="00845ED8">
        <w:rPr>
          <w:rtl/>
        </w:rPr>
        <w:t xml:space="preserve"> فاستوى وازدهر</w:t>
      </w:r>
      <w:r w:rsidR="00733B93">
        <w:rPr>
          <w:rtl/>
        </w:rPr>
        <w:t>،</w:t>
      </w:r>
      <w:r w:rsidRPr="00845ED8">
        <w:rPr>
          <w:rtl/>
        </w:rPr>
        <w:t xml:space="preserve"> الأمر الذي يبعث على الابتهاج والإعجاب من جهة</w:t>
      </w:r>
      <w:r w:rsidR="00733B93">
        <w:rPr>
          <w:rtl/>
        </w:rPr>
        <w:t>،</w:t>
      </w:r>
      <w:r w:rsidRPr="00845ED8">
        <w:rPr>
          <w:rtl/>
        </w:rPr>
        <w:t xml:space="preserve"> وإغاظة الكفّار من جهة أُخرى</w:t>
      </w:r>
      <w:r w:rsidR="00733B93">
        <w:rPr>
          <w:rtl/>
        </w:rPr>
        <w:t>.</w:t>
      </w:r>
    </w:p>
    <w:p w:rsidR="00860ABA" w:rsidRPr="00845ED8" w:rsidRDefault="00860ABA" w:rsidP="002E0C24">
      <w:pPr>
        <w:pStyle w:val="libNormal"/>
        <w:rPr>
          <w:rtl/>
        </w:rPr>
      </w:pPr>
      <w:r w:rsidRPr="001E74B8">
        <w:rPr>
          <w:rtl/>
        </w:rPr>
        <w:t>* وقوله تعالى</w:t>
      </w:r>
      <w:r w:rsidR="00733B93">
        <w:rPr>
          <w:rtl/>
        </w:rPr>
        <w:t>:</w:t>
      </w:r>
      <w:r w:rsidRPr="001E74B8">
        <w:rPr>
          <w:rStyle w:val="libAieChar"/>
          <w:rtl/>
        </w:rPr>
        <w:t xml:space="preserve"> </w:t>
      </w:r>
      <w:r w:rsidR="00733B93" w:rsidRPr="0086676F">
        <w:rPr>
          <w:rStyle w:val="libAlaemChar"/>
          <w:rtl/>
        </w:rPr>
        <w:t>(</w:t>
      </w:r>
      <w:r w:rsidRPr="001E74B8">
        <w:rPr>
          <w:rStyle w:val="libAieChar"/>
          <w:rFonts w:hint="cs"/>
          <w:rtl/>
        </w:rPr>
        <w:t>وَاعْتَصِمُوا بِحَبْلِ اللَّهِ جَمِيعاً وَلا تَفَرَّقُوا</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845ED8" w:rsidRDefault="00860ABA" w:rsidP="001E74B8">
      <w:pPr>
        <w:pStyle w:val="libNormal"/>
        <w:rPr>
          <w:rtl/>
        </w:rPr>
      </w:pPr>
      <w:r w:rsidRPr="00845ED8">
        <w:rPr>
          <w:rtl/>
        </w:rPr>
        <w:t>قال الزمخشري</w:t>
      </w:r>
      <w:r w:rsidR="00733B93">
        <w:rPr>
          <w:rtl/>
        </w:rPr>
        <w:t>:</w:t>
      </w:r>
      <w:r w:rsidRPr="00845ED8">
        <w:rPr>
          <w:rtl/>
        </w:rPr>
        <w:t xml:space="preserve"> يجوز أن يكون تمثيلاً</w:t>
      </w:r>
      <w:r w:rsidR="00733B93">
        <w:rPr>
          <w:rtl/>
        </w:rPr>
        <w:t>،</w:t>
      </w:r>
      <w:r w:rsidRPr="00845ED8">
        <w:rPr>
          <w:rtl/>
        </w:rPr>
        <w:t xml:space="preserve"> لاستظهاره به ووثوقه بحمايته</w:t>
      </w:r>
      <w:r w:rsidR="00733B93">
        <w:rPr>
          <w:rtl/>
        </w:rPr>
        <w:t>،</w:t>
      </w:r>
      <w:r w:rsidRPr="00845ED8">
        <w:rPr>
          <w:rtl/>
        </w:rPr>
        <w:t xml:space="preserve"> بامتساك المتدلّي من مكان مرتفع بحبل وثيق يُأمن انقطاعه</w:t>
      </w:r>
      <w:r w:rsidR="00733B93">
        <w:rPr>
          <w:rtl/>
        </w:rPr>
        <w:t>.</w:t>
      </w:r>
    </w:p>
    <w:p w:rsidR="00860ABA" w:rsidRPr="00845ED8" w:rsidRDefault="00860ABA" w:rsidP="001E74B8">
      <w:pPr>
        <w:pStyle w:val="libNormal"/>
        <w:rPr>
          <w:rtl/>
        </w:rPr>
      </w:pPr>
      <w:r w:rsidRPr="00845ED8">
        <w:rPr>
          <w:rtl/>
        </w:rPr>
        <w:t>فقد شُبّهت عُرى الدين بوشائج وثيقة تربط الأُمّة بعضها ببعض</w:t>
      </w:r>
      <w:r w:rsidR="00733B93">
        <w:rPr>
          <w:rtl/>
        </w:rPr>
        <w:t>،</w:t>
      </w:r>
      <w:r w:rsidRPr="00845ED8">
        <w:rPr>
          <w:rtl/>
        </w:rPr>
        <w:t xml:space="preserve"> فكأنّ الشريعة المقدّسة حبل ممدود على طرف مهواة سحيقة</w:t>
      </w:r>
      <w:r w:rsidR="00733B93">
        <w:rPr>
          <w:rtl/>
        </w:rPr>
        <w:t>،</w:t>
      </w:r>
      <w:r w:rsidRPr="00845ED8">
        <w:rPr>
          <w:rtl/>
        </w:rPr>
        <w:t xml:space="preserve"> والأُمّة المتماسكة مستوثقون</w:t>
      </w:r>
    </w:p>
    <w:p w:rsidR="00860ABA" w:rsidRPr="00845ED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الفتح</w:t>
      </w:r>
      <w:r w:rsidR="00733B93">
        <w:rPr>
          <w:rtl/>
        </w:rPr>
        <w:t>:</w:t>
      </w:r>
      <w:r w:rsidRPr="001E74B8">
        <w:rPr>
          <w:rtl/>
        </w:rPr>
        <w:t xml:space="preserve"> 29</w:t>
      </w:r>
      <w:r w:rsidR="00733B93">
        <w:rPr>
          <w:rtl/>
        </w:rPr>
        <w:t>.</w:t>
      </w:r>
    </w:p>
    <w:p w:rsidR="00860ABA" w:rsidRPr="001E74B8" w:rsidRDefault="00860ABA" w:rsidP="001E74B8">
      <w:pPr>
        <w:pStyle w:val="libFootnote0"/>
        <w:rPr>
          <w:rtl/>
        </w:rPr>
      </w:pPr>
      <w:r w:rsidRPr="001E74B8">
        <w:rPr>
          <w:rtl/>
        </w:rPr>
        <w:t>(2) آل عمران</w:t>
      </w:r>
      <w:r w:rsidR="00733B93">
        <w:rPr>
          <w:rtl/>
        </w:rPr>
        <w:t>:</w:t>
      </w:r>
      <w:r w:rsidRPr="001E74B8">
        <w:rPr>
          <w:rtl/>
        </w:rPr>
        <w:t xml:space="preserve"> 103</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845ED8">
        <w:rPr>
          <w:rtl/>
        </w:rPr>
        <w:lastRenderedPageBreak/>
        <w:t>بعراها استيثاقاً يأمن جانبهم من أخطار السقوط</w:t>
      </w:r>
      <w:r w:rsidR="00733B93">
        <w:rPr>
          <w:rtl/>
        </w:rPr>
        <w:t>،</w:t>
      </w:r>
      <w:r w:rsidRPr="00845ED8">
        <w:rPr>
          <w:rtl/>
        </w:rPr>
        <w:t xml:space="preserve"> ويُنجيهم من مهاوي الضلال</w:t>
      </w:r>
      <w:r w:rsidR="00733B93">
        <w:rPr>
          <w:rtl/>
        </w:rPr>
        <w:t>.</w:t>
      </w:r>
    </w:p>
    <w:p w:rsidR="00860ABA" w:rsidRPr="00845ED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اللّهُ وَلِيّ الّذِينَ آمَنُوا يُخْرِجُهُم مِنَ الظّلُمَاتِ إِلَى النّورِ</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شبّه الهدى بالنور</w:t>
      </w:r>
      <w:r w:rsidR="00733B93">
        <w:rPr>
          <w:rtl/>
        </w:rPr>
        <w:t>،</w:t>
      </w:r>
      <w:r w:rsidRPr="001E74B8">
        <w:rPr>
          <w:rtl/>
        </w:rPr>
        <w:t xml:space="preserve"> والضلال بالظلمات</w:t>
      </w:r>
      <w:r w:rsidR="00733B93">
        <w:rPr>
          <w:rtl/>
        </w:rPr>
        <w:t>،</w:t>
      </w:r>
      <w:r w:rsidRPr="001E74B8">
        <w:rPr>
          <w:rtl/>
        </w:rPr>
        <w:t xml:space="preserve"> والاهتداء بحالة الخروج من الظلمات إلى النور</w:t>
      </w:r>
      <w:r w:rsidR="00733B93">
        <w:rPr>
          <w:rtl/>
        </w:rPr>
        <w:t>.</w:t>
      </w:r>
    </w:p>
    <w:p w:rsidR="00860ABA" w:rsidRPr="00845ED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وَاخْفِضْ لَهُمَا جَنَاحَ الذّلّ مِنَ الرّحْمَةِ</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شَبّه الأولاد بأفراخ الطير تستذلّ لدى والديها تستطعمهما وتسترحمهما</w:t>
      </w:r>
      <w:r w:rsidR="00733B93">
        <w:rPr>
          <w:rtl/>
        </w:rPr>
        <w:t>،</w:t>
      </w:r>
      <w:r w:rsidRPr="001E74B8">
        <w:rPr>
          <w:rtl/>
        </w:rPr>
        <w:t xml:space="preserve"> ودليلاً على ذلك تبسط أجنحتها على الأرض خفضاً وذلاً</w:t>
      </w:r>
      <w:r w:rsidR="00733B93">
        <w:rPr>
          <w:rtl/>
        </w:rPr>
        <w:t>،</w:t>
      </w:r>
      <w:r w:rsidRPr="001E74B8">
        <w:rPr>
          <w:rtl/>
        </w:rPr>
        <w:t xml:space="preserve"> وهي من المبالغة في التشبيه وتصوير حالة الذلّ في موضع ينبغي الذلّ فيه بمكان</w:t>
      </w:r>
      <w:r w:rsidR="00733B93">
        <w:rPr>
          <w:rtl/>
        </w:rPr>
        <w:t>.</w:t>
      </w:r>
    </w:p>
    <w:p w:rsidR="00860ABA" w:rsidRPr="00845ED8"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فَاصْدَعْ بِمَا تُؤْمَرُ</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لو اعتبرنا التشبيه في جملة </w:t>
      </w:r>
      <w:r w:rsidR="00733B93">
        <w:rPr>
          <w:rtl/>
        </w:rPr>
        <w:t>(</w:t>
      </w:r>
      <w:r w:rsidRPr="001E74B8">
        <w:rPr>
          <w:rtl/>
        </w:rPr>
        <w:t>فاصدع</w:t>
      </w:r>
      <w:r w:rsidR="00733B93">
        <w:rPr>
          <w:rtl/>
        </w:rPr>
        <w:t>)</w:t>
      </w:r>
      <w:r w:rsidRPr="001E74B8">
        <w:rPr>
          <w:rtl/>
        </w:rPr>
        <w:t xml:space="preserve"> فقد شُبّهت شوكة المشركين وهيبتهم بصرح زجاجي</w:t>
      </w:r>
      <w:r w:rsidR="00733B93">
        <w:rPr>
          <w:rtl/>
        </w:rPr>
        <w:t>،</w:t>
      </w:r>
      <w:r w:rsidRPr="001E74B8">
        <w:rPr>
          <w:rtl/>
        </w:rPr>
        <w:t xml:space="preserve"> وشُبّهت الدعوة بمصادمة هذا الصرح</w:t>
      </w:r>
      <w:r w:rsidR="00733B93">
        <w:rPr>
          <w:rtl/>
        </w:rPr>
        <w:t>،</w:t>
      </w:r>
      <w:r w:rsidRPr="001E74B8">
        <w:rPr>
          <w:rtl/>
        </w:rPr>
        <w:t xml:space="preserve"> وشُبّه التأثير البليغ بالصدع</w:t>
      </w:r>
      <w:r w:rsidR="00733B93">
        <w:rPr>
          <w:rtl/>
        </w:rPr>
        <w:t>،</w:t>
      </w:r>
      <w:r w:rsidRPr="001E74B8">
        <w:rPr>
          <w:rtl/>
        </w:rPr>
        <w:t xml:space="preserve"> وهو الأثر البيّن في الزجاجة المصدومة</w:t>
      </w:r>
      <w:r w:rsidR="00733B93">
        <w:rPr>
          <w:rtl/>
        </w:rPr>
        <w:t>.</w:t>
      </w:r>
    </w:p>
    <w:p w:rsidR="00860ABA" w:rsidRPr="00845ED8" w:rsidRDefault="00860ABA" w:rsidP="001E74B8">
      <w:pPr>
        <w:pStyle w:val="libNormal"/>
        <w:rPr>
          <w:rtl/>
        </w:rPr>
      </w:pPr>
      <w:r w:rsidRPr="00845ED8">
        <w:rPr>
          <w:rtl/>
        </w:rPr>
        <w:t>وهذا من تشبيه عدّة أشياء بأشياء مع إفاضة الحركة والفعل والانفعال</w:t>
      </w:r>
      <w:r w:rsidR="00733B93">
        <w:rPr>
          <w:rtl/>
        </w:rPr>
        <w:t>،</w:t>
      </w:r>
      <w:r w:rsidRPr="00845ED8">
        <w:rPr>
          <w:rtl/>
        </w:rPr>
        <w:t xml:space="preserve"> فقد شبّه النبي </w:t>
      </w:r>
      <w:r w:rsidR="00733B93">
        <w:rPr>
          <w:rtl/>
        </w:rPr>
        <w:t>(</w:t>
      </w:r>
      <w:r w:rsidRPr="00845ED8">
        <w:rPr>
          <w:rtl/>
        </w:rPr>
        <w:t>صلّى الله عليه وآله</w:t>
      </w:r>
      <w:r w:rsidR="00733B93">
        <w:rPr>
          <w:rtl/>
        </w:rPr>
        <w:t>)</w:t>
      </w:r>
      <w:r w:rsidRPr="00845ED8">
        <w:rPr>
          <w:rtl/>
        </w:rPr>
        <w:t xml:space="preserve"> في إبلاغ دعوته للمشركين بمَن يرمي بقذائفه إلى قلاع مبنية من زجاجات سريعة التكسّر والانهيار</w:t>
      </w:r>
      <w:r w:rsidR="00733B93">
        <w:rPr>
          <w:rtl/>
        </w:rPr>
        <w:t>.</w:t>
      </w:r>
    </w:p>
    <w:p w:rsidR="000E1D55" w:rsidRDefault="00860ABA" w:rsidP="001E74B8">
      <w:pPr>
        <w:pStyle w:val="libCenter"/>
        <w:rPr>
          <w:rtl/>
        </w:rPr>
      </w:pPr>
      <w:r w:rsidRPr="00845ED8">
        <w:rPr>
          <w:rtl/>
        </w:rPr>
        <w:t>* * *</w:t>
      </w:r>
    </w:p>
    <w:p w:rsidR="000E1D55" w:rsidRDefault="00860ABA" w:rsidP="002E0C24">
      <w:pPr>
        <w:pStyle w:val="libNormal"/>
        <w:rPr>
          <w:rtl/>
        </w:rPr>
      </w:pPr>
      <w:r w:rsidRPr="001E74B8">
        <w:rPr>
          <w:rtl/>
        </w:rPr>
        <w:t>قال</w:t>
      </w:r>
      <w:r w:rsidR="00733B93">
        <w:rPr>
          <w:rtl/>
        </w:rPr>
        <w:t>:</w:t>
      </w:r>
      <w:r w:rsidRPr="001E74B8">
        <w:rPr>
          <w:rtl/>
        </w:rPr>
        <w:t xml:space="preserve"> وإن كان ذمّاً كان مسّه أوجع وميسمه ألذع</w:t>
      </w:r>
      <w:r w:rsidR="00733B93">
        <w:rPr>
          <w:rtl/>
        </w:rPr>
        <w:t>،</w:t>
      </w:r>
      <w:r w:rsidRPr="001E74B8">
        <w:rPr>
          <w:rtl/>
        </w:rPr>
        <w:t xml:space="preserve"> ووقعه أشدّ وحدّه أحدّ</w:t>
      </w:r>
      <w:r w:rsidR="00733B93">
        <w:rPr>
          <w:rtl/>
        </w:rPr>
        <w:t>،</w:t>
      </w:r>
      <w:r w:rsidRPr="001E74B8">
        <w:rPr>
          <w:rtl/>
        </w:rPr>
        <w:t xml:space="preserve"> كما جاء في قوله تعالى</w:t>
      </w:r>
      <w:r w:rsidR="001E74B8" w:rsidRPr="001E74B8">
        <w:rPr>
          <w:rtl/>
        </w:rPr>
        <w:t xml:space="preserve"> - </w:t>
      </w:r>
      <w:r w:rsidRPr="001E74B8">
        <w:rPr>
          <w:rtl/>
        </w:rPr>
        <w:t>في تصوير حالة من أُوتي الهداية لغيّه وانسلخ منها</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فَمَثَلُهُ كَمَثَلِ الْكَلْبِ إِن تَحْمِلْ عَلَيْهِ يَلْهَثْ أَوْ تَتْرُكْهُ يَلْهَثْ</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إنّه من التمثيل الرائع وفي نفس الوقت لاذع</w:t>
      </w:r>
      <w:r w:rsidR="00733B93">
        <w:rPr>
          <w:rtl/>
        </w:rPr>
        <w:t>،</w:t>
      </w:r>
      <w:r w:rsidRPr="001E74B8">
        <w:rPr>
          <w:rtl/>
        </w:rPr>
        <w:t xml:space="preserve"> إنّه يمثّل مشهد إنسان يُؤتيه الله آياته ويخلع عليه من فضله ويُعطيه الفرصة للاكتمال والارتفاع</w:t>
      </w:r>
      <w:r w:rsidR="00733B93">
        <w:rPr>
          <w:rtl/>
        </w:rPr>
        <w:t>.</w:t>
      </w:r>
      <w:r w:rsidRPr="001E74B8">
        <w:rPr>
          <w:rtl/>
        </w:rPr>
        <w:t>.. ولكن</w:t>
      </w:r>
      <w:r w:rsidR="00733B93">
        <w:rPr>
          <w:rtl/>
        </w:rPr>
        <w:t>،</w:t>
      </w:r>
      <w:r w:rsidRPr="001E74B8">
        <w:rPr>
          <w:rtl/>
        </w:rPr>
        <w:t xml:space="preserve"> ها هو ذا ينسلخ من هذا كله انسلاخاً</w:t>
      </w:r>
      <w:r w:rsidR="00733B93">
        <w:rPr>
          <w:rtl/>
        </w:rPr>
        <w:t>،</w:t>
      </w:r>
      <w:r w:rsidRPr="001E74B8">
        <w:rPr>
          <w:rtl/>
        </w:rPr>
        <w:t xml:space="preserve"> كمَن ينسلخ عن أديم جلده بجهد ومشقّة</w:t>
      </w:r>
      <w:r w:rsidR="00733B93">
        <w:rPr>
          <w:rtl/>
        </w:rPr>
        <w:t>،</w:t>
      </w:r>
      <w:r w:rsidRPr="001E74B8">
        <w:rPr>
          <w:rtl/>
        </w:rPr>
        <w:t xml:space="preserve"> ويتجرّد من الغطاء الواقي</w:t>
      </w:r>
    </w:p>
    <w:p w:rsidR="00860ABA" w:rsidRPr="00845ED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257</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 xml:space="preserve"> 24</w:t>
      </w:r>
      <w:r w:rsidR="00733B93">
        <w:rPr>
          <w:rtl/>
        </w:rPr>
        <w:t>.</w:t>
      </w:r>
    </w:p>
    <w:p w:rsidR="00860ABA" w:rsidRPr="001E74B8" w:rsidRDefault="00860ABA" w:rsidP="001E74B8">
      <w:pPr>
        <w:pStyle w:val="libFootnote0"/>
        <w:rPr>
          <w:rtl/>
        </w:rPr>
      </w:pPr>
      <w:r w:rsidRPr="001E74B8">
        <w:rPr>
          <w:rtl/>
        </w:rPr>
        <w:t>(3) الحجر</w:t>
      </w:r>
      <w:r w:rsidR="00733B93">
        <w:rPr>
          <w:rtl/>
        </w:rPr>
        <w:t>:</w:t>
      </w:r>
      <w:r w:rsidRPr="001E74B8">
        <w:rPr>
          <w:rtl/>
        </w:rPr>
        <w:t xml:space="preserve"> 94</w:t>
      </w:r>
      <w:r w:rsidR="00733B93">
        <w:rPr>
          <w:rtl/>
        </w:rPr>
        <w:t>.</w:t>
      </w:r>
    </w:p>
    <w:p w:rsidR="00860ABA" w:rsidRPr="001E74B8" w:rsidRDefault="00860ABA" w:rsidP="001E74B8">
      <w:pPr>
        <w:pStyle w:val="libFootnote0"/>
        <w:rPr>
          <w:rtl/>
        </w:rPr>
      </w:pPr>
      <w:r w:rsidRPr="001E74B8">
        <w:rPr>
          <w:rtl/>
        </w:rPr>
        <w:t>(4) الأعراف</w:t>
      </w:r>
      <w:r w:rsidR="00733B93">
        <w:rPr>
          <w:rtl/>
        </w:rPr>
        <w:t>:</w:t>
      </w:r>
      <w:r w:rsidRPr="001E74B8">
        <w:rPr>
          <w:rtl/>
        </w:rPr>
        <w:t xml:space="preserve"> 176</w:t>
      </w:r>
      <w:r w:rsidR="00733B93">
        <w:rPr>
          <w:rtl/>
        </w:rPr>
        <w:t>.</w:t>
      </w:r>
    </w:p>
    <w:p w:rsidR="003637EC" w:rsidRDefault="000E1D55" w:rsidP="001E74B8">
      <w:pPr>
        <w:pStyle w:val="libNormal"/>
        <w:rPr>
          <w:rtl/>
        </w:rPr>
      </w:pPr>
      <w:r>
        <w:br w:type="page"/>
      </w:r>
    </w:p>
    <w:p w:rsidR="00860ABA" w:rsidRPr="00845ED8" w:rsidRDefault="00860ABA" w:rsidP="002E0C24">
      <w:pPr>
        <w:pStyle w:val="libNormal"/>
        <w:rPr>
          <w:rtl/>
        </w:rPr>
      </w:pPr>
      <w:r w:rsidRPr="001E74B8">
        <w:rPr>
          <w:rtl/>
        </w:rPr>
        <w:lastRenderedPageBreak/>
        <w:t>والدرع الحامي</w:t>
      </w:r>
      <w:r w:rsidR="00733B93">
        <w:rPr>
          <w:rtl/>
        </w:rPr>
        <w:t>،</w:t>
      </w:r>
      <w:r w:rsidRPr="001E74B8">
        <w:rPr>
          <w:rtl/>
        </w:rPr>
        <w:t xml:space="preserve"> ويهبط من الأُفق العالي إلى سافل الأرض</w:t>
      </w:r>
      <w:r w:rsidR="00733B93">
        <w:rPr>
          <w:rtl/>
        </w:rPr>
        <w:t>،</w:t>
      </w:r>
      <w:r w:rsidRPr="001E74B8">
        <w:rPr>
          <w:rtl/>
        </w:rPr>
        <w:t xml:space="preserve"> فيُصبح غرضاً للشيطان</w:t>
      </w:r>
      <w:r w:rsidR="00733B93">
        <w:rPr>
          <w:rtl/>
        </w:rPr>
        <w:t>،</w:t>
      </w:r>
      <w:r w:rsidRPr="001E74B8">
        <w:rPr>
          <w:rtl/>
        </w:rPr>
        <w:t xml:space="preserve"> لا وقاية ولا حِمى</w:t>
      </w:r>
      <w:r w:rsidR="00733B93">
        <w:rPr>
          <w:rtl/>
        </w:rPr>
        <w:t>،</w:t>
      </w:r>
      <w:r w:rsidRPr="001E74B8">
        <w:rPr>
          <w:rtl/>
        </w:rPr>
        <w:t xml:space="preserve"> وإذا هو أُلعوبة أو كرة قدم تتقاذفه الأقدار</w:t>
      </w:r>
      <w:r w:rsidR="00733B93">
        <w:rPr>
          <w:rtl/>
        </w:rPr>
        <w:t>،</w:t>
      </w:r>
      <w:r w:rsidRPr="001E74B8">
        <w:rPr>
          <w:rtl/>
        </w:rPr>
        <w:t xml:space="preserve"> لا إرادة له ولا اختيار</w:t>
      </w:r>
      <w:r w:rsidR="00733B93">
        <w:rPr>
          <w:rtl/>
        </w:rPr>
        <w:t>،</w:t>
      </w:r>
      <w:r w:rsidRPr="001E74B8">
        <w:rPr>
          <w:rtl/>
        </w:rPr>
        <w:t xml:space="preserve"> فمثله كمثل كلب هِراش لا صاحب له</w:t>
      </w:r>
      <w:r w:rsidR="00733B93">
        <w:rPr>
          <w:rtl/>
        </w:rPr>
        <w:t>،</w:t>
      </w:r>
      <w:r w:rsidRPr="001E74B8">
        <w:rPr>
          <w:rtl/>
        </w:rPr>
        <w:t xml:space="preserve"> ويلهث</w:t>
      </w:r>
      <w:r w:rsidRPr="00CF20AA">
        <w:rPr>
          <w:rtl/>
        </w:rPr>
        <w:t xml:space="preserve"> </w:t>
      </w:r>
      <w:r w:rsidRPr="001E74B8">
        <w:rPr>
          <w:rStyle w:val="libFootnotenumChar"/>
          <w:rtl/>
        </w:rPr>
        <w:t>(1)</w:t>
      </w:r>
      <w:r w:rsidRPr="001E74B8">
        <w:rPr>
          <w:rtl/>
        </w:rPr>
        <w:t xml:space="preserve"> من غير هدف</w:t>
      </w:r>
      <w:r w:rsidR="00733B93">
        <w:rPr>
          <w:rtl/>
        </w:rPr>
        <w:t>،</w:t>
      </w:r>
      <w:r w:rsidRPr="001E74B8">
        <w:rPr>
          <w:rtl/>
        </w:rPr>
        <w:t xml:space="preserve"> ويتضرّع من غير أن يجد مَن يشفق عليه</w:t>
      </w:r>
      <w:r w:rsidR="00733B93">
        <w:rPr>
          <w:rtl/>
        </w:rPr>
        <w:t>.</w:t>
      </w:r>
    </w:p>
    <w:p w:rsidR="00860ABA" w:rsidRPr="00845ED8" w:rsidRDefault="00860ABA" w:rsidP="002E0C24">
      <w:pPr>
        <w:pStyle w:val="libNormal"/>
        <w:rPr>
          <w:rtl/>
        </w:rPr>
      </w:pPr>
      <w:r w:rsidRPr="001E74B8">
        <w:rPr>
          <w:rtl/>
        </w:rPr>
        <w:t>وهكذا جاء تصويره لمَن حُمّل ثقل الحقّ ولا يهتدي به بالحمار يحمل أسفاراً</w:t>
      </w:r>
      <w:r w:rsidR="00733B93">
        <w:rPr>
          <w:rtl/>
        </w:rPr>
        <w:t>،</w:t>
      </w:r>
      <w:r w:rsidRPr="001E74B8">
        <w:rPr>
          <w:rtl/>
        </w:rPr>
        <w:t xml:space="preserve"> هي أفضل ودائع الإنسان</w:t>
      </w:r>
      <w:r w:rsidR="00733B93">
        <w:rPr>
          <w:rtl/>
        </w:rPr>
        <w:t>،</w:t>
      </w:r>
      <w:r w:rsidRPr="001E74B8">
        <w:rPr>
          <w:rtl/>
        </w:rPr>
        <w:t xml:space="preserve"> يَئنّ بثقلها ولا يعي شرف محتواها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مَثَلُ الّذِينَ حُمّلُوا التّوْرَاةَ ثُمّ لَمْ يَحْمِلُوهَا كَمَثَلِ الْحِمَارِ يَحْمِلُ أَسْفَاراً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845ED8" w:rsidRDefault="00860ABA" w:rsidP="001E74B8">
      <w:pPr>
        <w:pStyle w:val="libNormal"/>
        <w:rPr>
          <w:rtl/>
        </w:rPr>
      </w:pPr>
      <w:r w:rsidRPr="00845ED8">
        <w:rPr>
          <w:rtl/>
        </w:rPr>
        <w:t>فقد كُلّفوا حمل أمانة الله في الأرض</w:t>
      </w:r>
      <w:r w:rsidR="00733B93">
        <w:rPr>
          <w:rtl/>
        </w:rPr>
        <w:t>،</w:t>
      </w:r>
      <w:r w:rsidRPr="00845ED8">
        <w:rPr>
          <w:rtl/>
        </w:rPr>
        <w:t xml:space="preserve"> لكن القلوب الحيّة الواعية هي التي تطيق عبء هذه الأمانة</w:t>
      </w:r>
      <w:r w:rsidR="00733B93">
        <w:rPr>
          <w:rtl/>
        </w:rPr>
        <w:t>،</w:t>
      </w:r>
      <w:r w:rsidRPr="00845ED8">
        <w:rPr>
          <w:rtl/>
        </w:rPr>
        <w:t xml:space="preserve"> وقد افتقدها هؤلاء فلم يصلحوا لحملها ومرافقتها</w:t>
      </w:r>
      <w:r w:rsidR="00733B93">
        <w:rPr>
          <w:rtl/>
        </w:rPr>
        <w:t>.</w:t>
      </w:r>
    </w:p>
    <w:p w:rsidR="000E1D55" w:rsidRDefault="00860ABA" w:rsidP="001E74B8">
      <w:pPr>
        <w:pStyle w:val="libCenter"/>
        <w:rPr>
          <w:rtl/>
        </w:rPr>
      </w:pPr>
      <w:r w:rsidRPr="00845ED8">
        <w:rPr>
          <w:rtl/>
        </w:rPr>
        <w:t>* * *</w:t>
      </w:r>
    </w:p>
    <w:p w:rsidR="00860ABA" w:rsidRPr="00845ED8" w:rsidRDefault="00860ABA" w:rsidP="002E0C24">
      <w:pPr>
        <w:pStyle w:val="libNormal"/>
        <w:rPr>
          <w:rtl/>
        </w:rPr>
      </w:pPr>
      <w:r w:rsidRPr="001E74B8">
        <w:rPr>
          <w:rtl/>
        </w:rPr>
        <w:t>وإن كان حجاباً كان برهانه أنور</w:t>
      </w:r>
      <w:r w:rsidR="00733B93">
        <w:rPr>
          <w:rtl/>
        </w:rPr>
        <w:t>،</w:t>
      </w:r>
      <w:r w:rsidRPr="001E74B8">
        <w:rPr>
          <w:rtl/>
        </w:rPr>
        <w:t xml:space="preserve"> وسلطانه أقهر</w:t>
      </w:r>
      <w:r w:rsidR="00733B93">
        <w:rPr>
          <w:rtl/>
        </w:rPr>
        <w:t>،</w:t>
      </w:r>
      <w:r w:rsidRPr="001E74B8">
        <w:rPr>
          <w:rtl/>
        </w:rPr>
        <w:t xml:space="preserve"> وبيان أبهر</w:t>
      </w:r>
      <w:r w:rsidR="00733B93">
        <w:rPr>
          <w:rtl/>
        </w:rPr>
        <w:t>،</w:t>
      </w:r>
      <w:r w:rsidRPr="001E74B8">
        <w:rPr>
          <w:rtl/>
        </w:rPr>
        <w:t xml:space="preserve">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مَثَلُ الّذِينَ اتّخَذُوا مِن دُونِ اللّهِ أَوْلِيَاءَ كَمَثَلِ الْعَنكَبُوتِ اتّخَذَتْ بَيْتاً وَإِنّ أَوْهَنَ الْبُيُوتِ لَبَيْتُ الْعَنكَبُوتِ</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845ED8" w:rsidRDefault="00860ABA" w:rsidP="002E0C24">
      <w:pPr>
        <w:pStyle w:val="libNormal"/>
        <w:rPr>
          <w:rtl/>
        </w:rPr>
      </w:pPr>
      <w:r w:rsidRPr="001E74B8">
        <w:rPr>
          <w:rtl/>
        </w:rPr>
        <w:t>وقال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0E1D55" w:rsidRDefault="00860ABA" w:rsidP="002E0C24">
      <w:pPr>
        <w:pStyle w:val="libNormal"/>
        <w:rPr>
          <w:rtl/>
        </w:rPr>
      </w:pPr>
      <w:r w:rsidRPr="001E74B8">
        <w:rPr>
          <w:rtl/>
        </w:rPr>
        <w:t>قال ابن معصوم</w:t>
      </w:r>
      <w:r w:rsidR="001E74B8" w:rsidRPr="001E74B8">
        <w:rPr>
          <w:rtl/>
        </w:rPr>
        <w:t xml:space="preserve"> - </w:t>
      </w:r>
      <w:r w:rsidRPr="001E74B8">
        <w:rPr>
          <w:rtl/>
        </w:rPr>
        <w:t>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أَيُحِبُ أَحَدُكُمْ أَن يَأْكُلَ لَحْمَ أَخِيهِ مَيْتاً فَكَرِهْتُمُوهُ</w:t>
      </w:r>
      <w:r w:rsidR="00733B93" w:rsidRPr="0086676F">
        <w:rPr>
          <w:rStyle w:val="libAlaemChar"/>
          <w:rFonts w:hint="cs"/>
          <w:rtl/>
        </w:rPr>
        <w:t>)</w:t>
      </w:r>
      <w:r w:rsidRPr="001E74B8">
        <w:rPr>
          <w:rtl/>
        </w:rPr>
        <w:t xml:space="preserve"> </w:t>
      </w:r>
      <w:r w:rsidRPr="001E74B8">
        <w:rPr>
          <w:rStyle w:val="libFootnotenumChar"/>
          <w:rtl/>
        </w:rPr>
        <w:t>(5)</w:t>
      </w:r>
      <w:r w:rsidR="001E74B8" w:rsidRPr="001E74B8">
        <w:rPr>
          <w:rtl/>
        </w:rPr>
        <w:t xml:space="preserve"> -</w:t>
      </w:r>
      <w:r w:rsidR="00733B93">
        <w:rPr>
          <w:rtl/>
        </w:rPr>
        <w:t>:</w:t>
      </w:r>
      <w:r w:rsidRPr="001E74B8">
        <w:rPr>
          <w:rtl/>
        </w:rPr>
        <w:t xml:space="preserve"> إنّه من التمثيل اللطيف</w:t>
      </w:r>
      <w:r w:rsidR="00733B93">
        <w:rPr>
          <w:rtl/>
        </w:rPr>
        <w:t>،</w:t>
      </w:r>
      <w:r w:rsidRPr="001E74B8">
        <w:rPr>
          <w:rtl/>
        </w:rPr>
        <w:t xml:space="preserve"> مُثّل الاغتياب بأكل الإنسان لحم إنسان آخر مثله</w:t>
      </w:r>
      <w:r w:rsidR="00733B93">
        <w:rPr>
          <w:rtl/>
        </w:rPr>
        <w:t>،</w:t>
      </w:r>
      <w:r w:rsidRPr="001E74B8">
        <w:rPr>
          <w:rtl/>
        </w:rPr>
        <w:t xml:space="preserve"> ثمّ لم يقتصر عليه حتى جعله لحم الأخ وجعله ميّتاً</w:t>
      </w:r>
      <w:r w:rsidR="00733B93">
        <w:rPr>
          <w:rtl/>
        </w:rPr>
        <w:t>،</w:t>
      </w:r>
      <w:r w:rsidRPr="001E74B8">
        <w:rPr>
          <w:rtl/>
        </w:rPr>
        <w:t xml:space="preserve"> وجعل ما هو في</w:t>
      </w:r>
    </w:p>
    <w:p w:rsidR="00860ABA" w:rsidRPr="00845ED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اللهث</w:t>
      </w:r>
      <w:r w:rsidR="00733B93">
        <w:rPr>
          <w:rtl/>
        </w:rPr>
        <w:t>:</w:t>
      </w:r>
      <w:r w:rsidRPr="001E74B8">
        <w:rPr>
          <w:rtl/>
        </w:rPr>
        <w:t xml:space="preserve"> دَلع اللسان عطشاً أو تعباً</w:t>
      </w:r>
      <w:r w:rsidR="00733B93">
        <w:rPr>
          <w:rtl/>
        </w:rPr>
        <w:t>.</w:t>
      </w:r>
    </w:p>
    <w:p w:rsidR="00860ABA" w:rsidRPr="001E74B8" w:rsidRDefault="00860ABA" w:rsidP="001E74B8">
      <w:pPr>
        <w:pStyle w:val="libFootnote0"/>
        <w:rPr>
          <w:rtl/>
        </w:rPr>
      </w:pPr>
      <w:r w:rsidRPr="001E74B8">
        <w:rPr>
          <w:rtl/>
        </w:rPr>
        <w:t>(2) الجمعة</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(3) العنكبوت</w:t>
      </w:r>
      <w:r w:rsidR="00733B93">
        <w:rPr>
          <w:rtl/>
        </w:rPr>
        <w:t>:</w:t>
      </w:r>
      <w:r w:rsidRPr="001E74B8">
        <w:rPr>
          <w:rtl/>
        </w:rPr>
        <w:t xml:space="preserve"> 41</w:t>
      </w:r>
      <w:r w:rsidR="00733B93">
        <w:rPr>
          <w:rtl/>
        </w:rPr>
        <w:t>.</w:t>
      </w:r>
    </w:p>
    <w:p w:rsidR="00860ABA" w:rsidRPr="001E74B8" w:rsidRDefault="00860ABA" w:rsidP="001E74B8">
      <w:pPr>
        <w:pStyle w:val="libFootnote0"/>
        <w:rPr>
          <w:rtl/>
        </w:rPr>
      </w:pPr>
      <w:r w:rsidRPr="001E74B8">
        <w:rPr>
          <w:rtl/>
        </w:rPr>
        <w:t>(4) البقرة</w:t>
      </w:r>
      <w:r w:rsidR="00733B93">
        <w:rPr>
          <w:rtl/>
        </w:rPr>
        <w:t>:</w:t>
      </w:r>
      <w:r w:rsidRPr="001E74B8">
        <w:rPr>
          <w:rtl/>
        </w:rPr>
        <w:t xml:space="preserve"> 264</w:t>
      </w:r>
      <w:r w:rsidR="00733B93">
        <w:rPr>
          <w:rtl/>
        </w:rPr>
        <w:t>.</w:t>
      </w:r>
    </w:p>
    <w:p w:rsidR="00860ABA" w:rsidRPr="001E74B8" w:rsidRDefault="00860ABA" w:rsidP="001E74B8">
      <w:pPr>
        <w:pStyle w:val="libFootnote0"/>
        <w:rPr>
          <w:rtl/>
        </w:rPr>
      </w:pPr>
      <w:r w:rsidRPr="001E74B8">
        <w:rPr>
          <w:rtl/>
        </w:rPr>
        <w:t>(5) الحجرات</w:t>
      </w:r>
      <w:r w:rsidR="00733B93">
        <w:rPr>
          <w:rtl/>
        </w:rPr>
        <w:t>:</w:t>
      </w:r>
      <w:r w:rsidRPr="001E74B8">
        <w:rPr>
          <w:rtl/>
        </w:rPr>
        <w:t xml:space="preserve"> 12</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845ED8">
        <w:rPr>
          <w:rtl/>
        </w:rPr>
        <w:lastRenderedPageBreak/>
        <w:t>غاية الكراهة موصولاً بأخيه</w:t>
      </w:r>
      <w:r w:rsidR="00733B93">
        <w:rPr>
          <w:rtl/>
        </w:rPr>
        <w:t>،</w:t>
      </w:r>
      <w:r w:rsidRPr="00845ED8">
        <w:rPr>
          <w:rtl/>
        </w:rPr>
        <w:t xml:space="preserve"> ففيه أربع دلالات واقعة على ما قصدت له مطابقة المعنى الذي وردت لأجله</w:t>
      </w:r>
      <w:r w:rsidR="00733B93">
        <w:rPr>
          <w:rtl/>
        </w:rPr>
        <w:t>:</w:t>
      </w:r>
    </w:p>
    <w:p w:rsidR="00860ABA" w:rsidRPr="00845ED8" w:rsidRDefault="00860ABA" w:rsidP="001E74B8">
      <w:pPr>
        <w:pStyle w:val="libNormal"/>
        <w:rPr>
          <w:rtl/>
        </w:rPr>
      </w:pPr>
      <w:r w:rsidRPr="00845ED8">
        <w:rPr>
          <w:rtl/>
        </w:rPr>
        <w:t>أمّا تمثيل الاغتياب بأكل لحم المغتاب فشديد المناسبة جدّاً</w:t>
      </w:r>
      <w:r w:rsidR="00733B93">
        <w:rPr>
          <w:rtl/>
        </w:rPr>
        <w:t>؛</w:t>
      </w:r>
      <w:r w:rsidRPr="00845ED8">
        <w:rPr>
          <w:rtl/>
        </w:rPr>
        <w:t xml:space="preserve"> لأنّه ذكر مثالب الناس وتمزيق أعراضهم</w:t>
      </w:r>
      <w:r w:rsidR="00733B93">
        <w:rPr>
          <w:rtl/>
        </w:rPr>
        <w:t>.</w:t>
      </w:r>
    </w:p>
    <w:p w:rsidR="00860ABA" w:rsidRPr="00845ED8" w:rsidRDefault="00860ABA" w:rsidP="002E0C24">
      <w:pPr>
        <w:pStyle w:val="libNormal"/>
        <w:rPr>
          <w:rtl/>
        </w:rPr>
      </w:pPr>
      <w:r w:rsidRPr="001E74B8">
        <w:rPr>
          <w:rtl/>
        </w:rPr>
        <w:t xml:space="preserve">وأمّا قوله </w:t>
      </w:r>
      <w:r w:rsidR="00733B93">
        <w:rPr>
          <w:rStyle w:val="libBold2Char"/>
          <w:rtl/>
        </w:rPr>
        <w:t>(</w:t>
      </w:r>
      <w:r w:rsidRPr="001E74B8">
        <w:rPr>
          <w:rStyle w:val="libBold2Char"/>
          <w:rtl/>
        </w:rPr>
        <w:t>لحم أخيه</w:t>
      </w:r>
      <w:r w:rsidR="00733B93">
        <w:rPr>
          <w:rStyle w:val="libBold2Char"/>
          <w:rtl/>
        </w:rPr>
        <w:t>)</w:t>
      </w:r>
      <w:r w:rsidR="00733B93">
        <w:rPr>
          <w:rtl/>
        </w:rPr>
        <w:t>؛</w:t>
      </w:r>
      <w:r w:rsidRPr="001E74B8">
        <w:rPr>
          <w:rtl/>
        </w:rPr>
        <w:t xml:space="preserve"> فلِما في الاغتياب من الكراهة</w:t>
      </w:r>
      <w:r w:rsidR="00733B93">
        <w:rPr>
          <w:rtl/>
        </w:rPr>
        <w:t>،</w:t>
      </w:r>
      <w:r w:rsidRPr="001E74B8">
        <w:rPr>
          <w:rtl/>
        </w:rPr>
        <w:t xml:space="preserve"> وقد اتّفق العقل والشرع على استكراهه</w:t>
      </w:r>
      <w:r w:rsidR="00733B93">
        <w:rPr>
          <w:rtl/>
        </w:rPr>
        <w:t>.</w:t>
      </w:r>
    </w:p>
    <w:p w:rsidR="00860ABA" w:rsidRPr="00845ED8" w:rsidRDefault="00860ABA" w:rsidP="002E0C24">
      <w:pPr>
        <w:pStyle w:val="libNormal"/>
        <w:rPr>
          <w:rtl/>
        </w:rPr>
      </w:pPr>
      <w:r w:rsidRPr="001E74B8">
        <w:rPr>
          <w:rtl/>
        </w:rPr>
        <w:t xml:space="preserve">وأمّا قوله </w:t>
      </w:r>
      <w:r w:rsidR="00733B93">
        <w:rPr>
          <w:rStyle w:val="libBold2Char"/>
          <w:rtl/>
        </w:rPr>
        <w:t>(</w:t>
      </w:r>
      <w:r w:rsidRPr="001E74B8">
        <w:rPr>
          <w:rStyle w:val="libBold2Char"/>
          <w:rtl/>
        </w:rPr>
        <w:t>ميتاً</w:t>
      </w:r>
      <w:r w:rsidR="00733B93">
        <w:rPr>
          <w:rStyle w:val="libBold2Char"/>
          <w:rtl/>
        </w:rPr>
        <w:t>)؛</w:t>
      </w:r>
      <w:r w:rsidRPr="001E74B8">
        <w:rPr>
          <w:rStyle w:val="libBold2Char"/>
          <w:rtl/>
        </w:rPr>
        <w:t xml:space="preserve"> </w:t>
      </w:r>
      <w:r w:rsidRPr="001E74B8">
        <w:rPr>
          <w:rtl/>
        </w:rPr>
        <w:t xml:space="preserve">فلأجل أنّ المغتاب لا يشعر بغيبته ولا يحسّ بها </w:t>
      </w:r>
      <w:r w:rsidRPr="001E74B8">
        <w:rPr>
          <w:rStyle w:val="libFootnotenumChar"/>
          <w:rtl/>
        </w:rPr>
        <w:t>(1)</w:t>
      </w:r>
      <w:r w:rsidR="00733B93">
        <w:rPr>
          <w:rtl/>
        </w:rPr>
        <w:t>.</w:t>
      </w:r>
    </w:p>
    <w:p w:rsidR="000E1D55" w:rsidRDefault="00860ABA" w:rsidP="001E74B8">
      <w:pPr>
        <w:pStyle w:val="libCenter"/>
        <w:rPr>
          <w:rtl/>
        </w:rPr>
      </w:pPr>
      <w:r w:rsidRPr="00845ED8">
        <w:rPr>
          <w:rtl/>
        </w:rPr>
        <w:t>* * *</w:t>
      </w:r>
    </w:p>
    <w:p w:rsidR="00860ABA" w:rsidRPr="00845ED8" w:rsidRDefault="00860ABA" w:rsidP="002E0C24">
      <w:pPr>
        <w:pStyle w:val="libNormal"/>
        <w:rPr>
          <w:rtl/>
        </w:rPr>
      </w:pPr>
      <w:r w:rsidRPr="001E74B8">
        <w:rPr>
          <w:rtl/>
        </w:rPr>
        <w:t>قال</w:t>
      </w:r>
      <w:r w:rsidR="00733B93">
        <w:rPr>
          <w:rtl/>
        </w:rPr>
        <w:t>:</w:t>
      </w:r>
      <w:r w:rsidRPr="001E74B8">
        <w:rPr>
          <w:rtl/>
        </w:rPr>
        <w:t xml:space="preserve"> وان كان افتخاراً كان شأوه أبعد</w:t>
      </w:r>
      <w:r w:rsidR="00733B93">
        <w:rPr>
          <w:rtl/>
        </w:rPr>
        <w:t>،</w:t>
      </w:r>
      <w:r w:rsidRPr="001E74B8">
        <w:rPr>
          <w:rtl/>
        </w:rPr>
        <w:t xml:space="preserve"> وشرفه أجدّ</w:t>
      </w:r>
      <w:r w:rsidR="00733B93">
        <w:rPr>
          <w:rtl/>
        </w:rPr>
        <w:t>،</w:t>
      </w:r>
      <w:r w:rsidRPr="001E74B8">
        <w:rPr>
          <w:rtl/>
        </w:rPr>
        <w:t xml:space="preserve"> ولسانه ألذّ</w:t>
      </w:r>
      <w:r w:rsidR="00733B93">
        <w:rPr>
          <w:rtl/>
        </w:rPr>
        <w:t>،</w:t>
      </w:r>
      <w:r w:rsidRPr="001E74B8">
        <w:rPr>
          <w:rtl/>
        </w:rPr>
        <w:t xml:space="preserve">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وَمَا قَدَرُوا اللّهَ حَقّ قَدْرِهِ وَالأَرْضُ جَمِيعاً قَبْضَتُهُ يَوْمَ الْقِيَامَةِ وَالْسّمَاوَاتُ مَطْوِيّاتٌ بِيَمِينِهِ سُبْحَانَهُ وَتَعَالَى‏ عَمّا يُشْرِكُونَ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845ED8" w:rsidRDefault="00860ABA" w:rsidP="002E0C24">
      <w:pPr>
        <w:pStyle w:val="libNormal"/>
        <w:rPr>
          <w:rtl/>
        </w:rPr>
      </w:pPr>
      <w:r w:rsidRPr="001E74B8">
        <w:rPr>
          <w:rtl/>
        </w:rPr>
        <w:t>وإن كان اعتذاراً كان إلى القبول أقرب</w:t>
      </w:r>
      <w:r w:rsidR="00733B93">
        <w:rPr>
          <w:rtl/>
        </w:rPr>
        <w:t>،</w:t>
      </w:r>
      <w:r w:rsidRPr="001E74B8">
        <w:rPr>
          <w:rtl/>
        </w:rPr>
        <w:t xml:space="preserve"> وللقلوب أخلب</w:t>
      </w:r>
      <w:r w:rsidR="00733B93">
        <w:rPr>
          <w:rtl/>
        </w:rPr>
        <w:t>،</w:t>
      </w:r>
      <w:r w:rsidRPr="001E74B8">
        <w:rPr>
          <w:rtl/>
        </w:rPr>
        <w:t xml:space="preserve"> وللسخائم أسلّ</w:t>
      </w:r>
      <w:r w:rsidR="00733B93">
        <w:rPr>
          <w:rtl/>
        </w:rPr>
        <w:t>،</w:t>
      </w:r>
      <w:r w:rsidRPr="001E74B8">
        <w:rPr>
          <w:rtl/>
        </w:rPr>
        <w:t xml:space="preserve"> ولغرب الغضب أفلّ</w:t>
      </w:r>
      <w:r w:rsidR="00733B93">
        <w:rPr>
          <w:rtl/>
        </w:rPr>
        <w:t>،</w:t>
      </w:r>
      <w:r w:rsidRPr="001E74B8">
        <w:rPr>
          <w:rtl/>
        </w:rPr>
        <w:t xml:space="preserve"> وفي عقد العقود أنفث</w:t>
      </w:r>
      <w:r w:rsidR="00733B93">
        <w:rPr>
          <w:rtl/>
        </w:rPr>
        <w:t>،</w:t>
      </w:r>
      <w:r w:rsidRPr="001E74B8">
        <w:rPr>
          <w:rtl/>
        </w:rPr>
        <w:t xml:space="preserve"> وعلى حسن الرجوع أبعث </w:t>
      </w:r>
      <w:r w:rsidRPr="001E74B8">
        <w:rPr>
          <w:rStyle w:val="libFootnotenumChar"/>
          <w:rtl/>
        </w:rPr>
        <w:t>(3)</w:t>
      </w:r>
      <w:r w:rsidR="00733B93">
        <w:rPr>
          <w:rtl/>
        </w:rPr>
        <w:t>.</w:t>
      </w:r>
    </w:p>
    <w:p w:rsidR="00860ABA" w:rsidRPr="00845ED8" w:rsidRDefault="00860ABA" w:rsidP="002E0C24">
      <w:pPr>
        <w:pStyle w:val="libNormal"/>
        <w:rPr>
          <w:rtl/>
        </w:rPr>
      </w:pPr>
      <w:r w:rsidRPr="001E74B8">
        <w:rPr>
          <w:rtl/>
        </w:rPr>
        <w:t>وإن كان وعظاً كان أشفى للصدر</w:t>
      </w:r>
      <w:r w:rsidR="00733B93">
        <w:rPr>
          <w:rtl/>
        </w:rPr>
        <w:t>،</w:t>
      </w:r>
      <w:r w:rsidRPr="001E74B8">
        <w:rPr>
          <w:rtl/>
        </w:rPr>
        <w:t xml:space="preserve"> وأدعى إلى الفكر</w:t>
      </w:r>
      <w:r w:rsidR="00733B93">
        <w:rPr>
          <w:rtl/>
        </w:rPr>
        <w:t>،</w:t>
      </w:r>
      <w:r w:rsidRPr="001E74B8">
        <w:rPr>
          <w:rtl/>
        </w:rPr>
        <w:t xml:space="preserve"> وأبلغ في التنبيه والزجر</w:t>
      </w:r>
      <w:r w:rsidR="00733B93">
        <w:rPr>
          <w:rtl/>
        </w:rPr>
        <w:t>،</w:t>
      </w:r>
      <w:r w:rsidRPr="001E74B8">
        <w:rPr>
          <w:rtl/>
        </w:rPr>
        <w:t xml:space="preserve"> وأجدر بأن يجلي الغياية </w:t>
      </w:r>
      <w:r w:rsidRPr="001E74B8">
        <w:rPr>
          <w:rStyle w:val="libFootnotenumChar"/>
          <w:rtl/>
        </w:rPr>
        <w:t>(4)</w:t>
      </w:r>
      <w:r w:rsidRPr="00CF20AA">
        <w:rPr>
          <w:rtl/>
        </w:rPr>
        <w:t xml:space="preserve"> </w:t>
      </w:r>
      <w:r w:rsidRPr="001E74B8">
        <w:rPr>
          <w:rtl/>
        </w:rPr>
        <w:t>ويبصر الغاية</w:t>
      </w:r>
      <w:r w:rsidR="00733B93">
        <w:rPr>
          <w:rtl/>
        </w:rPr>
        <w:t>،</w:t>
      </w:r>
      <w:r w:rsidRPr="001E74B8">
        <w:rPr>
          <w:rtl/>
        </w:rPr>
        <w:t xml:space="preserve"> ويبرئ العليل ويشفي الغليل</w:t>
      </w:r>
      <w:r w:rsidR="00733B93">
        <w:rPr>
          <w:rtl/>
        </w:rPr>
        <w:t>.</w:t>
      </w:r>
    </w:p>
    <w:p w:rsidR="00860ABA" w:rsidRPr="00845ED8" w:rsidRDefault="00860ABA" w:rsidP="002E0C24">
      <w:pPr>
        <w:pStyle w:val="libNormal"/>
        <w:rPr>
          <w:rtl/>
        </w:rPr>
      </w:pPr>
      <w:r w:rsidRPr="001E74B8">
        <w:rPr>
          <w:rtl/>
        </w:rPr>
        <w:t>قال تعالى</w:t>
      </w:r>
      <w:r w:rsidR="001E74B8" w:rsidRPr="001E74B8">
        <w:rPr>
          <w:rtl/>
        </w:rPr>
        <w:t xml:space="preserve"> - </w:t>
      </w:r>
      <w:r w:rsidRPr="001E74B8">
        <w:rPr>
          <w:rtl/>
        </w:rPr>
        <w:t>في وصف نعيم الدنيا وزوالها</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اعْلَمُوا أَنّمَا الْحَيَاةُ الدّنْيَا لَعِبٌ وَلَهْوٌ وَزِينَةٌ وَتَفَاخُرٌ بَيْنَكُمْ وَتَكَاثُرٌ فِي الأَمْوَالِ وَالأَوْلاَدِ كَمَثَلِ غَيْثٍ أَعْجَبَ الْكُفّارَ نَبَاتُهُ ثُمّ يَهِيجُ فَتَرَاهُ مُصْفَراً ثُمّ يَكُونُ حُطَاماً</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845ED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أنوار الربيع</w:t>
      </w:r>
      <w:r w:rsidR="00733B93">
        <w:rPr>
          <w:rtl/>
        </w:rPr>
        <w:t>:</w:t>
      </w:r>
      <w:r w:rsidRPr="001E74B8">
        <w:rPr>
          <w:rtl/>
        </w:rPr>
        <w:t xml:space="preserve"> ج3 ص179</w:t>
      </w:r>
      <w:r w:rsidR="00733B93">
        <w:rPr>
          <w:rtl/>
        </w:rPr>
        <w:t>.</w:t>
      </w:r>
    </w:p>
    <w:p w:rsidR="00860ABA" w:rsidRPr="001E74B8" w:rsidRDefault="00860ABA" w:rsidP="001E74B8">
      <w:pPr>
        <w:pStyle w:val="libFootnote0"/>
        <w:rPr>
          <w:rtl/>
        </w:rPr>
      </w:pPr>
      <w:r w:rsidRPr="001E74B8">
        <w:rPr>
          <w:rtl/>
        </w:rPr>
        <w:t>(2) الزمر</w:t>
      </w:r>
      <w:r w:rsidR="00733B93">
        <w:rPr>
          <w:rtl/>
        </w:rPr>
        <w:t>:</w:t>
      </w:r>
      <w:r w:rsidRPr="001E74B8">
        <w:rPr>
          <w:rtl/>
        </w:rPr>
        <w:t xml:space="preserve"> 67</w:t>
      </w:r>
      <w:r w:rsidR="00733B93">
        <w:rPr>
          <w:rtl/>
        </w:rPr>
        <w:t>.</w:t>
      </w:r>
    </w:p>
    <w:p w:rsidR="00860ABA" w:rsidRPr="001E74B8" w:rsidRDefault="00860ABA" w:rsidP="001E74B8">
      <w:pPr>
        <w:pStyle w:val="libFootnote0"/>
        <w:rPr>
          <w:rtl/>
        </w:rPr>
      </w:pPr>
      <w:r w:rsidRPr="001E74B8">
        <w:rPr>
          <w:rtl/>
        </w:rPr>
        <w:t>(3) يقال</w:t>
      </w:r>
      <w:r w:rsidR="00733B93">
        <w:rPr>
          <w:rtl/>
        </w:rPr>
        <w:t>:</w:t>
      </w:r>
      <w:r w:rsidRPr="001E74B8">
        <w:rPr>
          <w:rtl/>
        </w:rPr>
        <w:t xml:space="preserve"> خَلَبه أي أصاب خِلبه أي قلبه وسلبه إيّاه وفتنه</w:t>
      </w:r>
      <w:r w:rsidR="00733B93">
        <w:rPr>
          <w:rtl/>
        </w:rPr>
        <w:t>،</w:t>
      </w:r>
      <w:r w:rsidRPr="001E74B8">
        <w:rPr>
          <w:rtl/>
        </w:rPr>
        <w:t xml:space="preserve"> والسخائم</w:t>
      </w:r>
      <w:r w:rsidR="00733B93">
        <w:rPr>
          <w:rtl/>
        </w:rPr>
        <w:t>:</w:t>
      </w:r>
      <w:r w:rsidRPr="001E74B8">
        <w:rPr>
          <w:rtl/>
        </w:rPr>
        <w:t xml:space="preserve"> الضغائن</w:t>
      </w:r>
      <w:r w:rsidR="00733B93">
        <w:rPr>
          <w:rtl/>
        </w:rPr>
        <w:t>،</w:t>
      </w:r>
      <w:r w:rsidRPr="001E74B8">
        <w:rPr>
          <w:rtl/>
        </w:rPr>
        <w:t xml:space="preserve"> وسلّها</w:t>
      </w:r>
      <w:r w:rsidR="00733B93">
        <w:rPr>
          <w:rtl/>
        </w:rPr>
        <w:t>:</w:t>
      </w:r>
      <w:r w:rsidRPr="001E74B8">
        <w:rPr>
          <w:rtl/>
        </w:rPr>
        <w:t xml:space="preserve"> نزعها</w:t>
      </w:r>
      <w:r w:rsidR="00733B93">
        <w:rPr>
          <w:rtl/>
        </w:rPr>
        <w:t>،</w:t>
      </w:r>
      <w:r w:rsidRPr="001E74B8">
        <w:rPr>
          <w:rtl/>
        </w:rPr>
        <w:t xml:space="preserve"> وغرب السيف</w:t>
      </w:r>
      <w:r w:rsidR="00733B93">
        <w:rPr>
          <w:rtl/>
        </w:rPr>
        <w:t>:</w:t>
      </w:r>
      <w:r w:rsidRPr="001E74B8">
        <w:rPr>
          <w:rtl/>
        </w:rPr>
        <w:t xml:space="preserve"> حدّه</w:t>
      </w:r>
      <w:r w:rsidR="00733B93">
        <w:rPr>
          <w:rtl/>
        </w:rPr>
        <w:t>،</w:t>
      </w:r>
      <w:r w:rsidRPr="001E74B8">
        <w:rPr>
          <w:rtl/>
        </w:rPr>
        <w:t xml:space="preserve"> وفلّه</w:t>
      </w:r>
      <w:r w:rsidR="00733B93">
        <w:rPr>
          <w:rtl/>
        </w:rPr>
        <w:t>:</w:t>
      </w:r>
      <w:r w:rsidRPr="001E74B8">
        <w:rPr>
          <w:rtl/>
        </w:rPr>
        <w:t xml:space="preserve"> ثلمه</w:t>
      </w:r>
      <w:r w:rsidR="00733B93">
        <w:rPr>
          <w:rtl/>
        </w:rPr>
        <w:t>،</w:t>
      </w:r>
      <w:r w:rsidRPr="001E74B8">
        <w:rPr>
          <w:rtl/>
        </w:rPr>
        <w:t xml:space="preserve"> والنفث</w:t>
      </w:r>
      <w:r w:rsidR="00733B93">
        <w:rPr>
          <w:rtl/>
        </w:rPr>
        <w:t>:</w:t>
      </w:r>
      <w:r w:rsidRPr="001E74B8">
        <w:rPr>
          <w:rtl/>
        </w:rPr>
        <w:t xml:space="preserve"> النفخ مع التفل</w:t>
      </w:r>
      <w:r w:rsidR="00733B93">
        <w:rPr>
          <w:rtl/>
        </w:rPr>
        <w:t>.</w:t>
      </w:r>
    </w:p>
    <w:p w:rsidR="00860ABA" w:rsidRPr="001E74B8" w:rsidRDefault="00860ABA" w:rsidP="001E74B8">
      <w:pPr>
        <w:pStyle w:val="libFootnote0"/>
        <w:rPr>
          <w:rtl/>
        </w:rPr>
      </w:pPr>
      <w:r w:rsidRPr="001E74B8">
        <w:rPr>
          <w:rtl/>
        </w:rPr>
        <w:t>(4) الغياية</w:t>
      </w:r>
      <w:r w:rsidR="001E74B8" w:rsidRPr="001E74B8">
        <w:rPr>
          <w:rtl/>
        </w:rPr>
        <w:t xml:space="preserve"> - </w:t>
      </w:r>
      <w:r w:rsidRPr="001E74B8">
        <w:rPr>
          <w:rtl/>
        </w:rPr>
        <w:t>بياءين</w:t>
      </w:r>
      <w:r w:rsidR="001E74B8" w:rsidRPr="001E74B8">
        <w:rPr>
          <w:rtl/>
        </w:rPr>
        <w:t xml:space="preserve"> -</w:t>
      </w:r>
      <w:r w:rsidR="00733B93">
        <w:rPr>
          <w:rtl/>
        </w:rPr>
        <w:t>:</w:t>
      </w:r>
      <w:r w:rsidRPr="001E74B8">
        <w:rPr>
          <w:rtl/>
        </w:rPr>
        <w:t xml:space="preserve"> كل ما يغطّي الإنسان من فوق رأسه</w:t>
      </w:r>
      <w:r w:rsidR="00733B93">
        <w:rPr>
          <w:rtl/>
        </w:rPr>
        <w:t>.</w:t>
      </w:r>
    </w:p>
    <w:p w:rsidR="00860ABA" w:rsidRPr="001E74B8" w:rsidRDefault="00860ABA" w:rsidP="001E74B8">
      <w:pPr>
        <w:pStyle w:val="libFootnote0"/>
        <w:rPr>
          <w:rtl/>
        </w:rPr>
      </w:pPr>
      <w:r w:rsidRPr="001E74B8">
        <w:rPr>
          <w:rtl/>
        </w:rPr>
        <w:t>(5) الحديد</w:t>
      </w:r>
      <w:r w:rsidR="00733B93">
        <w:rPr>
          <w:rtl/>
        </w:rPr>
        <w:t>:</w:t>
      </w:r>
      <w:r w:rsidRPr="001E74B8">
        <w:rPr>
          <w:rtl/>
        </w:rPr>
        <w:t xml:space="preserve"> 20</w:t>
      </w:r>
      <w:r w:rsidR="00733B93">
        <w:rPr>
          <w:rtl/>
        </w:rPr>
        <w:t>.</w:t>
      </w:r>
    </w:p>
    <w:p w:rsidR="003637EC" w:rsidRDefault="000E1D55" w:rsidP="001E74B8">
      <w:pPr>
        <w:pStyle w:val="libNormal"/>
        <w:rPr>
          <w:rtl/>
        </w:rPr>
      </w:pPr>
      <w:r>
        <w:br w:type="page"/>
      </w:r>
    </w:p>
    <w:p w:rsidR="00860ABA" w:rsidRPr="00845ED8" w:rsidRDefault="00860ABA" w:rsidP="002E0C24">
      <w:pPr>
        <w:pStyle w:val="libNormal"/>
        <w:rPr>
          <w:rtl/>
        </w:rPr>
      </w:pPr>
      <w:r w:rsidRPr="001E74B8">
        <w:rPr>
          <w:rtl/>
        </w:rPr>
        <w:lastRenderedPageBreak/>
        <w:t>وقال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أَلَمْ تَرَ كَيْفَ ضَرَبَ اللّهُ مَثَلاً كَلِمَةً طَيّبَةً كَشَجَرَةٍ طَيّبَةٍ أَصْلُهَا ثَابِتٌ وَفَرْعُهَا فِي السّماءِ * تُؤْتِي أُكُلَهَا كُلّ حِينٍ بِإِذْنِ رَبّهَا وَيَضْرِبُ اللّهُ الأَمْثَالَ لِلنّاسِ لَعَلّهُمْ يَتَذَكّرُونَ * وَمَثَلُ كَلِمَةٍ خَبِيثَةٍ كَشَجَرَةٍ خَبِيثَةٍ اجْتُثّتْ مِن فَوْقِ الأَرْضِ مَالَهَا مِن قَرَارٍ * يُثَبّتُ اللّهُ الّذِينَ آمَنُوا بِالْقَوْلِ الثّابِتِ فِي الْحَيَاةِ الدّنْيَا وَفِي الآخِرَةِ وَيُضِلّ اللّهُ الظّالِمِينَ وَيَفْعَلُ اللّهُ مَا يَشَاءُ</w:t>
      </w:r>
      <w:r w:rsidR="00733B93" w:rsidRPr="0086676F">
        <w:rPr>
          <w:rStyle w:val="libAlaemChar"/>
          <w:rFonts w:hint="cs"/>
          <w:rtl/>
        </w:rPr>
        <w:t>)</w:t>
      </w:r>
      <w:r w:rsidRPr="00CF20AA">
        <w:rPr>
          <w:rtl/>
        </w:rPr>
        <w:t xml:space="preserve"> </w:t>
      </w:r>
      <w:r w:rsidRPr="001E74B8">
        <w:rPr>
          <w:rStyle w:val="libFootnotenumChar"/>
          <w:rtl/>
        </w:rPr>
        <w:t>(1)</w:t>
      </w:r>
      <w:r w:rsidR="00733B93">
        <w:rPr>
          <w:rtl/>
        </w:rPr>
        <w:t>.</w:t>
      </w:r>
    </w:p>
    <w:p w:rsidR="00860ABA" w:rsidRPr="00845ED8" w:rsidRDefault="00860ABA" w:rsidP="002E0C24">
      <w:pPr>
        <w:pStyle w:val="libNormal"/>
        <w:rPr>
          <w:rtl/>
        </w:rPr>
      </w:pPr>
      <w:r w:rsidRPr="001E74B8">
        <w:rPr>
          <w:rtl/>
        </w:rPr>
        <w:t>وقال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أَلَمْ تَرَ أَنّ اللّهَ أَنزَلَ مِنَ السّماءِ مَاءً فَسَلَكَهُ يَنَابِيعَ فِي الأَرْضِ ثُمّ يُخْرِجُ بِهِ زَرْعاً مُخْتَلِفاً أَلْوَانُهُ ثُمّ يَهِيجُ فَتَرَاهُ مُصْفَرّاً ثُمّ يَجْعَلُهُ حُطَاماً إِنّ فِي ذلِكَ لَذِكْرَى‏ لأُوْلِي الأَلْبَابِ</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845ED8" w:rsidRDefault="00860ABA" w:rsidP="002E0C24">
      <w:pPr>
        <w:pStyle w:val="libNormal"/>
        <w:rPr>
          <w:rtl/>
        </w:rPr>
      </w:pPr>
      <w:r w:rsidRPr="001E74B8">
        <w:rPr>
          <w:rtl/>
        </w:rPr>
        <w:t>قال الجرجاني</w:t>
      </w:r>
      <w:r w:rsidR="00733B93">
        <w:rPr>
          <w:rtl/>
        </w:rPr>
        <w:t>:</w:t>
      </w:r>
      <w:r w:rsidRPr="001E74B8">
        <w:rPr>
          <w:rtl/>
        </w:rPr>
        <w:t xml:space="preserve"> وهكذا في سائر فنون الكلام وضروبه ومختلف أبوابه وشعوبه</w:t>
      </w:r>
      <w:r w:rsidRPr="00CF20AA">
        <w:rPr>
          <w:rtl/>
        </w:rPr>
        <w:t xml:space="preserve"> </w:t>
      </w:r>
      <w:r w:rsidRPr="001E74B8">
        <w:rPr>
          <w:rStyle w:val="libFootnotenumChar"/>
          <w:rtl/>
        </w:rPr>
        <w:t>(3)</w:t>
      </w:r>
      <w:r w:rsidR="00733B93">
        <w:rPr>
          <w:rtl/>
        </w:rPr>
        <w:t>.</w:t>
      </w:r>
    </w:p>
    <w:p w:rsidR="000E1D55" w:rsidRDefault="00860ABA" w:rsidP="001E74B8">
      <w:pPr>
        <w:pStyle w:val="libCenter"/>
        <w:rPr>
          <w:rtl/>
        </w:rPr>
      </w:pPr>
      <w:r w:rsidRPr="00845ED8">
        <w:rPr>
          <w:rtl/>
        </w:rPr>
        <w:t>* * *</w:t>
      </w:r>
    </w:p>
    <w:p w:rsidR="00860ABA" w:rsidRPr="00845ED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إبراهيم</w:t>
      </w:r>
      <w:r w:rsidR="00733B93">
        <w:rPr>
          <w:rtl/>
        </w:rPr>
        <w:t>:</w:t>
      </w:r>
      <w:r w:rsidRPr="001E74B8">
        <w:rPr>
          <w:rtl/>
        </w:rPr>
        <w:t xml:space="preserve"> 24</w:t>
      </w:r>
      <w:r w:rsidR="001E74B8" w:rsidRPr="001E74B8">
        <w:rPr>
          <w:rtl/>
        </w:rPr>
        <w:t xml:space="preserve"> - </w:t>
      </w:r>
      <w:r w:rsidRPr="001E74B8">
        <w:rPr>
          <w:rtl/>
        </w:rPr>
        <w:t>27</w:t>
      </w:r>
      <w:r w:rsidR="00733B93">
        <w:rPr>
          <w:rtl/>
        </w:rPr>
        <w:t>.</w:t>
      </w:r>
    </w:p>
    <w:p w:rsidR="00860ABA" w:rsidRPr="001E74B8" w:rsidRDefault="00860ABA" w:rsidP="001E74B8">
      <w:pPr>
        <w:pStyle w:val="libFootnote0"/>
        <w:rPr>
          <w:rtl/>
        </w:rPr>
      </w:pPr>
      <w:r w:rsidRPr="001E74B8">
        <w:rPr>
          <w:rtl/>
        </w:rPr>
        <w:t>(2) الزمر</w:t>
      </w:r>
      <w:r w:rsidR="00733B93">
        <w:rPr>
          <w:rtl/>
        </w:rPr>
        <w:t>:</w:t>
      </w:r>
      <w:r w:rsidRPr="001E74B8">
        <w:rPr>
          <w:rtl/>
        </w:rPr>
        <w:t xml:space="preserve"> 21</w:t>
      </w:r>
      <w:r w:rsidR="00733B93">
        <w:rPr>
          <w:rtl/>
        </w:rPr>
        <w:t>.</w:t>
      </w:r>
    </w:p>
    <w:p w:rsidR="00860ABA" w:rsidRPr="001E74B8" w:rsidRDefault="00860ABA" w:rsidP="001E74B8">
      <w:pPr>
        <w:pStyle w:val="libFootnote0"/>
        <w:rPr>
          <w:rtl/>
        </w:rPr>
      </w:pPr>
      <w:r w:rsidRPr="001E74B8">
        <w:rPr>
          <w:rtl/>
        </w:rPr>
        <w:t>(3) أسرار البلاغة</w:t>
      </w:r>
      <w:r w:rsidR="00733B93">
        <w:rPr>
          <w:rtl/>
        </w:rPr>
        <w:t>:</w:t>
      </w:r>
      <w:r w:rsidRPr="001E74B8">
        <w:rPr>
          <w:rtl/>
        </w:rPr>
        <w:t xml:space="preserve"> ص 92</w:t>
      </w:r>
      <w:r w:rsidR="001E74B8" w:rsidRPr="001E74B8">
        <w:rPr>
          <w:rtl/>
        </w:rPr>
        <w:t xml:space="preserve"> - </w:t>
      </w:r>
      <w:r w:rsidRPr="001E74B8">
        <w:rPr>
          <w:rtl/>
        </w:rPr>
        <w:t>96</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56" w:name="_Toc427137048"/>
      <w:r w:rsidRPr="00845ED8">
        <w:rPr>
          <w:rtl/>
        </w:rPr>
        <w:lastRenderedPageBreak/>
        <w:t>8</w:t>
      </w:r>
      <w:r w:rsidR="001E74B8">
        <w:rPr>
          <w:rtl/>
        </w:rPr>
        <w:t xml:space="preserve"> - </w:t>
      </w:r>
      <w:r w:rsidRPr="00845ED8">
        <w:rPr>
          <w:rtl/>
        </w:rPr>
        <w:t>جودة استعارته وروعة تخييله</w:t>
      </w:r>
      <w:bookmarkEnd w:id="56"/>
    </w:p>
    <w:p w:rsidR="00860ABA" w:rsidRPr="00845ED8" w:rsidRDefault="00860ABA" w:rsidP="002E0C24">
      <w:pPr>
        <w:pStyle w:val="libNormal"/>
        <w:rPr>
          <w:rtl/>
        </w:rPr>
      </w:pPr>
      <w:r w:rsidRPr="001E74B8">
        <w:rPr>
          <w:rtl/>
        </w:rPr>
        <w:t xml:space="preserve">قد أكثر القرآن من أنواع الاستعارة وأجاد في فنونها </w:t>
      </w:r>
      <w:r w:rsidRPr="001E74B8">
        <w:rPr>
          <w:rStyle w:val="libFootnotenumChar"/>
          <w:rtl/>
        </w:rPr>
        <w:t>(1)</w:t>
      </w:r>
      <w:r w:rsidRPr="00CF20AA">
        <w:rPr>
          <w:rtl/>
        </w:rPr>
        <w:t xml:space="preserve"> </w:t>
      </w:r>
      <w:r w:rsidRPr="001E74B8">
        <w:rPr>
          <w:rtl/>
        </w:rPr>
        <w:t>وكان لابدّ منه وهو آخذ في توسّع المعاني توسّع الآفاق</w:t>
      </w:r>
      <w:r w:rsidR="00733B93">
        <w:rPr>
          <w:rtl/>
        </w:rPr>
        <w:t>،</w:t>
      </w:r>
      <w:r w:rsidRPr="001E74B8">
        <w:rPr>
          <w:rtl/>
        </w:rPr>
        <w:t xml:space="preserve"> في حين تضايق الألفاظ عن الإيفاء بمقاصد القرآن</w:t>
      </w:r>
      <w:r w:rsidR="00733B93">
        <w:rPr>
          <w:rtl/>
        </w:rPr>
        <w:t>،</w:t>
      </w:r>
      <w:r w:rsidRPr="001E74B8">
        <w:rPr>
          <w:rtl/>
        </w:rPr>
        <w:t xml:space="preserve"> لو قُيّدت بمعانيها الموضوعة لها المحدودة النطاق</w:t>
      </w:r>
      <w:r w:rsidR="00733B93">
        <w:rPr>
          <w:rtl/>
        </w:rPr>
        <w:t>.</w:t>
      </w:r>
    </w:p>
    <w:p w:rsidR="00860ABA" w:rsidRPr="00845ED8" w:rsidRDefault="00860ABA" w:rsidP="001E74B8">
      <w:pPr>
        <w:pStyle w:val="libNormal"/>
        <w:rPr>
          <w:rtl/>
        </w:rPr>
      </w:pPr>
      <w:r w:rsidRPr="00845ED8">
        <w:rPr>
          <w:rtl/>
        </w:rPr>
        <w:t>جاء القرآن بمعانٍ جديدة على العرب</w:t>
      </w:r>
      <w:r w:rsidR="00733B93">
        <w:rPr>
          <w:rtl/>
        </w:rPr>
        <w:t>،</w:t>
      </w:r>
      <w:r w:rsidRPr="00845ED8">
        <w:rPr>
          <w:rtl/>
        </w:rPr>
        <w:t xml:space="preserve"> لم تكن تعهدها</w:t>
      </w:r>
      <w:r w:rsidR="00733B93">
        <w:rPr>
          <w:rtl/>
        </w:rPr>
        <w:t>،</w:t>
      </w:r>
      <w:r w:rsidRPr="00845ED8">
        <w:rPr>
          <w:rtl/>
        </w:rPr>
        <w:t xml:space="preserve"> ولا وُضعت ألفاظها إلاّ لمعانٍ قريبة</w:t>
      </w:r>
      <w:r w:rsidR="00733B93">
        <w:rPr>
          <w:rtl/>
        </w:rPr>
        <w:t>،</w:t>
      </w:r>
      <w:r w:rsidRPr="00845ED8">
        <w:rPr>
          <w:rtl/>
        </w:rPr>
        <w:t xml:space="preserve"> حسب حاجاتها في الحياة البسيطة البدائية القصيرة المدى</w:t>
      </w:r>
      <w:r w:rsidR="00733B93">
        <w:rPr>
          <w:rtl/>
        </w:rPr>
        <w:t>،</w:t>
      </w:r>
      <w:r w:rsidRPr="00845ED8">
        <w:rPr>
          <w:rtl/>
        </w:rPr>
        <w:t xml:space="preserve"> أمّا التعرّض لشؤون الحياة العليا المترامية الأبعاد فكان غريباً على العرب الأوائل المتوغّلة في الجاهلية الأُولى</w:t>
      </w:r>
      <w:r w:rsidR="00733B93">
        <w:rPr>
          <w:rtl/>
        </w:rPr>
        <w:t>.</w:t>
      </w:r>
    </w:p>
    <w:p w:rsidR="000E1D55" w:rsidRDefault="00860ABA" w:rsidP="001E74B8">
      <w:pPr>
        <w:pStyle w:val="libNormal"/>
        <w:rPr>
          <w:rtl/>
        </w:rPr>
      </w:pPr>
      <w:r w:rsidRPr="00845ED8">
        <w:rPr>
          <w:rtl/>
        </w:rPr>
        <w:t>ومِن ثَمّ لجأ القرآن في إفادة معانيه والإشادة بمبانيه إلى أحضان الاستعارة والكناية والمجاز</w:t>
      </w:r>
      <w:r w:rsidR="00733B93">
        <w:rPr>
          <w:rtl/>
        </w:rPr>
        <w:t>،</w:t>
      </w:r>
      <w:r w:rsidRPr="00845ED8">
        <w:rPr>
          <w:rtl/>
        </w:rPr>
        <w:t xml:space="preserve"> ذوات النطاق الواسع</w:t>
      </w:r>
      <w:r w:rsidR="00733B93">
        <w:rPr>
          <w:rtl/>
        </w:rPr>
        <w:t>،</w:t>
      </w:r>
      <w:r w:rsidRPr="00845ED8">
        <w:rPr>
          <w:rtl/>
        </w:rPr>
        <w:t xml:space="preserve"> حسب إبداع المتكلّم في تصرّفه بها</w:t>
      </w:r>
      <w:r w:rsidR="00733B93">
        <w:rPr>
          <w:rtl/>
        </w:rPr>
        <w:t>،</w:t>
      </w:r>
      <w:r w:rsidRPr="00845ED8">
        <w:rPr>
          <w:rtl/>
        </w:rPr>
        <w:t xml:space="preserve"> وقدرته على الإحاطة عليها في تصريف المباني والإفادة بما يرومه من المعاني</w:t>
      </w:r>
      <w:r w:rsidR="00733B93">
        <w:rPr>
          <w:rtl/>
        </w:rPr>
        <w:t>،</w:t>
      </w:r>
      <w:r w:rsidRPr="00845ED8">
        <w:rPr>
          <w:rtl/>
        </w:rPr>
        <w:t xml:space="preserve"> وقد أبدع القرآن في الاستفادة بها وتصريفها حيثما شاء من المقاصد والأهداف</w:t>
      </w:r>
      <w:r w:rsidR="00733B93">
        <w:rPr>
          <w:rtl/>
        </w:rPr>
        <w:t>،</w:t>
      </w:r>
      <w:r w:rsidRPr="00845ED8">
        <w:rPr>
          <w:rtl/>
        </w:rPr>
        <w:t xml:space="preserve"> ولم يُعهد له نظير في مثل هذه القدرة على مثل هذا التصرّف الواسع الأكناف</w:t>
      </w:r>
      <w:r w:rsidR="00733B93">
        <w:rPr>
          <w:rtl/>
        </w:rPr>
        <w:t>،</w:t>
      </w:r>
      <w:r w:rsidRPr="00845ED8">
        <w:rPr>
          <w:rtl/>
        </w:rPr>
        <w:t xml:space="preserve"> الأمر</w:t>
      </w:r>
    </w:p>
    <w:p w:rsidR="00860ABA" w:rsidRPr="00845ED8"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وقد كان الفصل السابق معرضاً خصباً لأنواع الاستعارة وفنونها</w:t>
      </w:r>
      <w:r w:rsidR="00733B93">
        <w:rPr>
          <w:rtl/>
        </w:rPr>
        <w:t>،</w:t>
      </w:r>
      <w:r w:rsidRPr="001E74B8">
        <w:rPr>
          <w:rtl/>
        </w:rPr>
        <w:t xml:space="preserve"> حيث الكلام عن فنون التشبيه وأنواعه</w:t>
      </w:r>
      <w:r w:rsidR="00733B93">
        <w:rPr>
          <w:rtl/>
        </w:rPr>
        <w:t>،</w:t>
      </w:r>
      <w:r w:rsidRPr="001E74B8">
        <w:rPr>
          <w:rtl/>
        </w:rPr>
        <w:t xml:space="preserve"> والاستعارة بأشكالها نوع من التشبيه ومتوقفة عليه</w:t>
      </w:r>
      <w:r w:rsidR="00733B93">
        <w:rPr>
          <w:rtl/>
        </w:rPr>
        <w:t>.</w:t>
      </w:r>
    </w:p>
    <w:p w:rsidR="001360E6" w:rsidRDefault="001360E6" w:rsidP="001E74B8">
      <w:pPr>
        <w:pStyle w:val="libNormal"/>
        <w:rPr>
          <w:rtl/>
        </w:rPr>
      </w:pPr>
      <w:r>
        <w:rPr>
          <w:rtl/>
        </w:rPr>
        <w:br w:type="page"/>
      </w:r>
    </w:p>
    <w:p w:rsidR="00860ABA" w:rsidRPr="004A52D1" w:rsidRDefault="00860ABA" w:rsidP="001E74B8">
      <w:pPr>
        <w:pStyle w:val="libNormal"/>
        <w:rPr>
          <w:rtl/>
        </w:rPr>
      </w:pPr>
      <w:r w:rsidRPr="004A52D1">
        <w:rPr>
          <w:rtl/>
        </w:rPr>
        <w:lastRenderedPageBreak/>
        <w:t>الذي أبهر وأعجب وأتى بالإعجاز</w:t>
      </w:r>
      <w:r w:rsidR="00733B93">
        <w:rPr>
          <w:rtl/>
        </w:rPr>
        <w:t>.</w:t>
      </w:r>
    </w:p>
    <w:p w:rsidR="003637EC" w:rsidRDefault="00860ABA" w:rsidP="001E74B8">
      <w:pPr>
        <w:pStyle w:val="libNormal"/>
        <w:rPr>
          <w:rtl/>
        </w:rPr>
      </w:pPr>
      <w:r w:rsidRPr="004A52D1">
        <w:rPr>
          <w:rtl/>
        </w:rPr>
        <w:t>وإليك إلمامة بجوانب من هذه الظاهرة القرآنية</w:t>
      </w:r>
      <w:r w:rsidR="00733B93">
        <w:rPr>
          <w:rtl/>
        </w:rPr>
        <w:t>:</w:t>
      </w:r>
    </w:p>
    <w:p w:rsidR="000E1D55" w:rsidRDefault="00860ABA" w:rsidP="00733B93">
      <w:pPr>
        <w:pStyle w:val="libBold1"/>
        <w:rPr>
          <w:rtl/>
        </w:rPr>
      </w:pPr>
      <w:r w:rsidRPr="004A52D1">
        <w:rPr>
          <w:rtl/>
        </w:rPr>
        <w:t>تعريف الاستعارة</w:t>
      </w:r>
      <w:r w:rsidR="00733B93">
        <w:rPr>
          <w:rtl/>
        </w:rPr>
        <w:t>:</w:t>
      </w:r>
    </w:p>
    <w:p w:rsidR="00860ABA" w:rsidRPr="004A52D1" w:rsidRDefault="00860ABA" w:rsidP="002E0C24">
      <w:pPr>
        <w:pStyle w:val="libNormal"/>
        <w:rPr>
          <w:rtl/>
        </w:rPr>
      </w:pPr>
      <w:r w:rsidRPr="001E74B8">
        <w:rPr>
          <w:rtl/>
        </w:rPr>
        <w:t>قال عبد القاهر</w:t>
      </w:r>
      <w:r w:rsidR="00733B93">
        <w:rPr>
          <w:rtl/>
        </w:rPr>
        <w:t>:</w:t>
      </w:r>
      <w:r w:rsidRPr="001E74B8">
        <w:rPr>
          <w:rtl/>
        </w:rPr>
        <w:t xml:space="preserve"> الاستعارة أن يكون لفظ الأصل في الوضع اللغوي معروفاً</w:t>
      </w:r>
      <w:r w:rsidR="00733B93">
        <w:rPr>
          <w:rtl/>
        </w:rPr>
        <w:t>،</w:t>
      </w:r>
      <w:r w:rsidRPr="001E74B8">
        <w:rPr>
          <w:rtl/>
        </w:rPr>
        <w:t xml:space="preserve"> وتدلّ الشواهد على اختصاصه به</w:t>
      </w:r>
      <w:r w:rsidR="00733B93">
        <w:rPr>
          <w:rtl/>
        </w:rPr>
        <w:t>،</w:t>
      </w:r>
      <w:r w:rsidRPr="001E74B8">
        <w:rPr>
          <w:rtl/>
        </w:rPr>
        <w:t xml:space="preserve"> فيكون استعماله في غيره نقلاً إليه نقلاً غير لازم</w:t>
      </w:r>
      <w:r w:rsidR="00733B93">
        <w:rPr>
          <w:rtl/>
        </w:rPr>
        <w:t>،</w:t>
      </w:r>
      <w:r w:rsidRPr="001E74B8">
        <w:rPr>
          <w:rtl/>
        </w:rPr>
        <w:t xml:space="preserve"> فيشبه أن تكون عارية </w:t>
      </w:r>
      <w:r w:rsidRPr="001E74B8">
        <w:rPr>
          <w:rStyle w:val="libFootnotenumChar"/>
          <w:rtl/>
        </w:rPr>
        <w:t>(1)</w:t>
      </w:r>
      <w:r w:rsidR="00733B93">
        <w:rPr>
          <w:rtl/>
        </w:rPr>
        <w:t>.</w:t>
      </w:r>
    </w:p>
    <w:p w:rsidR="00860ABA" w:rsidRPr="004A52D1" w:rsidRDefault="00860ABA" w:rsidP="002E0C24">
      <w:pPr>
        <w:pStyle w:val="libNormal"/>
        <w:rPr>
          <w:rtl/>
        </w:rPr>
      </w:pPr>
      <w:r w:rsidRPr="001E74B8">
        <w:rPr>
          <w:rtl/>
        </w:rPr>
        <w:t>وقال السكاكي</w:t>
      </w:r>
      <w:r w:rsidR="00733B93">
        <w:rPr>
          <w:rtl/>
        </w:rPr>
        <w:t>:</w:t>
      </w:r>
      <w:r w:rsidRPr="001E74B8">
        <w:rPr>
          <w:rtl/>
        </w:rPr>
        <w:t xml:space="preserve"> هو أن تنوي التشبيه</w:t>
      </w:r>
      <w:r w:rsidR="00733B93">
        <w:rPr>
          <w:rtl/>
        </w:rPr>
        <w:t>،</w:t>
      </w:r>
      <w:r w:rsidRPr="001E74B8">
        <w:rPr>
          <w:rtl/>
        </w:rPr>
        <w:t xml:space="preserve"> ولا تُصرّح به</w:t>
      </w:r>
      <w:r w:rsidR="00733B93">
        <w:rPr>
          <w:rtl/>
        </w:rPr>
        <w:t>،</w:t>
      </w:r>
      <w:r w:rsidRPr="001E74B8">
        <w:rPr>
          <w:rtl/>
        </w:rPr>
        <w:t xml:space="preserve"> فتذكر أحد طرفي التشبيه وتريد به الآخر</w:t>
      </w:r>
      <w:r w:rsidR="00733B93">
        <w:rPr>
          <w:rtl/>
        </w:rPr>
        <w:t>،</w:t>
      </w:r>
      <w:r w:rsidRPr="001E74B8">
        <w:rPr>
          <w:rtl/>
        </w:rPr>
        <w:t xml:space="preserve"> مدّعياً دخول المشبّه في جنس المشبّه به</w:t>
      </w:r>
      <w:r w:rsidR="00733B93">
        <w:rPr>
          <w:rtl/>
        </w:rPr>
        <w:t>،</w:t>
      </w:r>
      <w:r w:rsidRPr="001E74B8">
        <w:rPr>
          <w:rtl/>
        </w:rPr>
        <w:t xml:space="preserve"> بدلالة ما تذكر له من خصائص المشبّه به</w:t>
      </w:r>
      <w:r w:rsidR="00733B93">
        <w:rPr>
          <w:rtl/>
        </w:rPr>
        <w:t>،</w:t>
      </w:r>
      <w:r w:rsidRPr="001E74B8">
        <w:rPr>
          <w:rtl/>
        </w:rPr>
        <w:t xml:space="preserve"> فلو قلت</w:t>
      </w:r>
      <w:r w:rsidR="00733B93">
        <w:rPr>
          <w:rtl/>
        </w:rPr>
        <w:t>:</w:t>
      </w:r>
      <w:r w:rsidRPr="001E74B8">
        <w:rPr>
          <w:rtl/>
        </w:rPr>
        <w:t xml:space="preserve"> في الدار أسد</w:t>
      </w:r>
      <w:r w:rsidR="00733B93">
        <w:rPr>
          <w:rtl/>
        </w:rPr>
        <w:t>،</w:t>
      </w:r>
      <w:r w:rsidRPr="001E74B8">
        <w:rPr>
          <w:rtl/>
        </w:rPr>
        <w:t xml:space="preserve"> وأنت تريد به إنساناً شجاعاً</w:t>
      </w:r>
      <w:r w:rsidR="00733B93">
        <w:rPr>
          <w:rtl/>
        </w:rPr>
        <w:t>،</w:t>
      </w:r>
      <w:r w:rsidRPr="001E74B8">
        <w:rPr>
          <w:rtl/>
        </w:rPr>
        <w:t xml:space="preserve"> كأنّك ادّعيت أنّه من جنس الأُسود فأثبتّ له خاصّية من خصائص الأسد وهي الشجاعة</w:t>
      </w:r>
      <w:r w:rsidR="00733B93">
        <w:rPr>
          <w:rtl/>
        </w:rPr>
        <w:t>،</w:t>
      </w:r>
      <w:r w:rsidRPr="001E74B8">
        <w:rPr>
          <w:rtl/>
        </w:rPr>
        <w:t xml:space="preserve"> وهذا فيما ذكر المشبّه به وأُريد المشبّه</w:t>
      </w:r>
      <w:r w:rsidR="00733B93">
        <w:rPr>
          <w:rtl/>
        </w:rPr>
        <w:t>،</w:t>
      </w:r>
      <w:r w:rsidRPr="001E74B8">
        <w:rPr>
          <w:rtl/>
        </w:rPr>
        <w:t xml:space="preserve"> وأمّا العكس فكقولك</w:t>
      </w:r>
      <w:r w:rsidR="00733B93">
        <w:rPr>
          <w:rtl/>
        </w:rPr>
        <w:t>:</w:t>
      </w:r>
      <w:r w:rsidRPr="001E74B8">
        <w:rPr>
          <w:rtl/>
        </w:rPr>
        <w:t xml:space="preserve"> أنشبت المنيّة أظفارها بفلان</w:t>
      </w:r>
      <w:r w:rsidR="00733B93">
        <w:rPr>
          <w:rtl/>
        </w:rPr>
        <w:t>،</w:t>
      </w:r>
      <w:r w:rsidRPr="001E74B8">
        <w:rPr>
          <w:rtl/>
        </w:rPr>
        <w:t xml:space="preserve"> وأنت تريد بالمنيّة السبع</w:t>
      </w:r>
      <w:r w:rsidR="00733B93">
        <w:rPr>
          <w:rtl/>
        </w:rPr>
        <w:t>،</w:t>
      </w:r>
      <w:r w:rsidRPr="001E74B8">
        <w:rPr>
          <w:rtl/>
        </w:rPr>
        <w:t xml:space="preserve"> فقد شبّهتها به وأفردتها بالذكر</w:t>
      </w:r>
      <w:r w:rsidR="00733B93">
        <w:rPr>
          <w:rtl/>
        </w:rPr>
        <w:t>،</w:t>
      </w:r>
      <w:r w:rsidRPr="001E74B8">
        <w:rPr>
          <w:rtl/>
        </w:rPr>
        <w:t xml:space="preserve"> وادّعيت لها السبُعية وإنكار أن تكون شيئاً غير السبع</w:t>
      </w:r>
      <w:r w:rsidR="00733B93">
        <w:rPr>
          <w:rtl/>
        </w:rPr>
        <w:t>؛</w:t>
      </w:r>
      <w:r w:rsidRPr="001E74B8">
        <w:rPr>
          <w:rtl/>
        </w:rPr>
        <w:t xml:space="preserve"> ومِن ثَمّ أثبتّ لها الأظفار وهي من خصائص السبع </w:t>
      </w:r>
      <w:r w:rsidRPr="001E74B8">
        <w:rPr>
          <w:rStyle w:val="libFootnotenumChar"/>
          <w:rtl/>
        </w:rPr>
        <w:t>(2)</w:t>
      </w:r>
      <w:r w:rsidR="00733B93">
        <w:rPr>
          <w:rtl/>
        </w:rPr>
        <w:t>.</w:t>
      </w:r>
    </w:p>
    <w:p w:rsidR="00860ABA" w:rsidRPr="004A52D1" w:rsidRDefault="00860ABA" w:rsidP="001E74B8">
      <w:pPr>
        <w:pStyle w:val="libNormal"/>
        <w:rPr>
          <w:rtl/>
        </w:rPr>
      </w:pPr>
      <w:r w:rsidRPr="004A52D1">
        <w:rPr>
          <w:rtl/>
        </w:rPr>
        <w:t>وعليه فالاستعارة</w:t>
      </w:r>
      <w:r w:rsidR="001E74B8">
        <w:rPr>
          <w:rtl/>
        </w:rPr>
        <w:t xml:space="preserve"> - </w:t>
      </w:r>
      <w:r w:rsidRPr="004A52D1">
        <w:rPr>
          <w:rtl/>
        </w:rPr>
        <w:t>بأنواعها الكثيرة</w:t>
      </w:r>
      <w:r w:rsidR="001E74B8">
        <w:rPr>
          <w:rtl/>
        </w:rPr>
        <w:t xml:space="preserve"> - </w:t>
      </w:r>
      <w:r w:rsidRPr="004A52D1">
        <w:rPr>
          <w:rtl/>
        </w:rPr>
        <w:t>مبتنية على التشبيه</w:t>
      </w:r>
      <w:r w:rsidR="00733B93">
        <w:rPr>
          <w:rtl/>
        </w:rPr>
        <w:t>،</w:t>
      </w:r>
      <w:r w:rsidRPr="004A52D1">
        <w:rPr>
          <w:rtl/>
        </w:rPr>
        <w:t xml:space="preserve"> لكنّه مضمر في النفس غير مصرّح به</w:t>
      </w:r>
      <w:r w:rsidR="00733B93">
        <w:rPr>
          <w:rtl/>
        </w:rPr>
        <w:t>،</w:t>
      </w:r>
      <w:r w:rsidRPr="004A52D1">
        <w:rPr>
          <w:rtl/>
        </w:rPr>
        <w:t xml:space="preserve"> سوى أنّك تذكر أحد طرفي التشبيه مقتصراً عليه</w:t>
      </w:r>
      <w:r w:rsidR="00733B93">
        <w:rPr>
          <w:rtl/>
        </w:rPr>
        <w:t>،</w:t>
      </w:r>
      <w:r w:rsidRPr="004A52D1">
        <w:rPr>
          <w:rtl/>
        </w:rPr>
        <w:t xml:space="preserve"> وإنّما تردفه بخصوصية من خصوصيات طرفه الآخر المطوي ذكره</w:t>
      </w:r>
      <w:r w:rsidR="00733B93">
        <w:rPr>
          <w:rtl/>
        </w:rPr>
        <w:t>،</w:t>
      </w:r>
      <w:r w:rsidRPr="004A52D1">
        <w:rPr>
          <w:rtl/>
        </w:rPr>
        <w:t xml:space="preserve"> دليلاً على التشبيه</w:t>
      </w:r>
      <w:r w:rsidR="00733B93">
        <w:rPr>
          <w:rtl/>
        </w:rPr>
        <w:t>.</w:t>
      </w:r>
    </w:p>
    <w:p w:rsidR="000E1D55" w:rsidRDefault="00860ABA" w:rsidP="001E74B8">
      <w:pPr>
        <w:pStyle w:val="libNormal"/>
        <w:rPr>
          <w:rtl/>
        </w:rPr>
      </w:pPr>
      <w:r w:rsidRPr="004A52D1">
        <w:rPr>
          <w:rtl/>
        </w:rPr>
        <w:t>فالاستعارة نوع من المجاز كانت علاقتها المجوّزة هي المشابهة</w:t>
      </w:r>
      <w:r w:rsidR="00733B93">
        <w:rPr>
          <w:rtl/>
        </w:rPr>
        <w:t>،</w:t>
      </w:r>
      <w:r w:rsidRPr="004A52D1">
        <w:rPr>
          <w:rtl/>
        </w:rPr>
        <w:t xml:space="preserve"> وتفوق عليه بما فيها من المبالغة وكونها الحقيقة الادّعائية</w:t>
      </w:r>
      <w:r w:rsidR="00733B93">
        <w:rPr>
          <w:rtl/>
        </w:rPr>
        <w:t>،</w:t>
      </w:r>
      <w:r w:rsidRPr="004A52D1">
        <w:rPr>
          <w:rtl/>
        </w:rPr>
        <w:t xml:space="preserve"> على ما فرضه السكاكي</w:t>
      </w:r>
      <w:r w:rsidR="00733B93">
        <w:rPr>
          <w:rtl/>
        </w:rPr>
        <w:t>،</w:t>
      </w:r>
      <w:r w:rsidRPr="004A52D1">
        <w:rPr>
          <w:rtl/>
        </w:rPr>
        <w:t xml:space="preserve"> وكذلك يفوق التشبيه في جعل المشبّه من جنس المشبّه به</w:t>
      </w:r>
      <w:r w:rsidR="00733B93">
        <w:rPr>
          <w:rtl/>
        </w:rPr>
        <w:t>،</w:t>
      </w:r>
      <w:r w:rsidRPr="004A52D1">
        <w:rPr>
          <w:rtl/>
        </w:rPr>
        <w:t xml:space="preserve"> وذلك بترك التصريح بالتشبيه</w:t>
      </w:r>
      <w:r w:rsidR="00733B93">
        <w:rPr>
          <w:rtl/>
        </w:rPr>
        <w:t>،</w:t>
      </w:r>
    </w:p>
    <w:p w:rsidR="00860ABA" w:rsidRPr="004A52D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أسرار البلاغة</w:t>
      </w:r>
      <w:r w:rsidR="00733B93">
        <w:rPr>
          <w:rtl/>
        </w:rPr>
        <w:t>:</w:t>
      </w:r>
      <w:r w:rsidRPr="001E74B8">
        <w:rPr>
          <w:rtl/>
        </w:rPr>
        <w:t xml:space="preserve"> ص22</w:t>
      </w:r>
      <w:r w:rsidR="00733B93">
        <w:rPr>
          <w:rtl/>
        </w:rPr>
        <w:t>.</w:t>
      </w:r>
    </w:p>
    <w:p w:rsidR="00860ABA" w:rsidRPr="001E74B8" w:rsidRDefault="00860ABA" w:rsidP="001E74B8">
      <w:pPr>
        <w:pStyle w:val="libFootnote0"/>
        <w:rPr>
          <w:rtl/>
        </w:rPr>
      </w:pPr>
      <w:r w:rsidRPr="001E74B8">
        <w:rPr>
          <w:rtl/>
        </w:rPr>
        <w:t>(2) مفتاح العلوم</w:t>
      </w:r>
      <w:r w:rsidR="00733B93">
        <w:rPr>
          <w:rtl/>
        </w:rPr>
        <w:t>:</w:t>
      </w:r>
      <w:r w:rsidRPr="001E74B8">
        <w:rPr>
          <w:rtl/>
        </w:rPr>
        <w:t xml:space="preserve"> ص174</w:t>
      </w:r>
      <w:r w:rsidR="00733B93">
        <w:rPr>
          <w:rtl/>
        </w:rPr>
        <w:t>.</w:t>
      </w:r>
    </w:p>
    <w:p w:rsidR="003637EC" w:rsidRDefault="000E1D55" w:rsidP="001E74B8">
      <w:pPr>
        <w:pStyle w:val="libNormal"/>
        <w:rPr>
          <w:rtl/>
        </w:rPr>
      </w:pPr>
      <w:r>
        <w:br w:type="page"/>
      </w:r>
    </w:p>
    <w:p w:rsidR="00860ABA" w:rsidRPr="004A52D1" w:rsidRDefault="00860ABA" w:rsidP="001E74B8">
      <w:pPr>
        <w:pStyle w:val="libNormal"/>
        <w:rPr>
          <w:rtl/>
        </w:rPr>
      </w:pPr>
      <w:r w:rsidRPr="004A52D1">
        <w:rPr>
          <w:rtl/>
        </w:rPr>
        <w:lastRenderedPageBreak/>
        <w:t>فيُوهم كونه أحد أفراده ومتساوياً معه في كمال الصفة</w:t>
      </w:r>
      <w:r w:rsidR="00733B93">
        <w:rPr>
          <w:rtl/>
        </w:rPr>
        <w:t>،</w:t>
      </w:r>
      <w:r w:rsidRPr="004A52D1">
        <w:rPr>
          <w:rtl/>
        </w:rPr>
        <w:t xml:space="preserve"> دون التشبيه المستدعي كون المشبّه به أتمّ وأكمل</w:t>
      </w:r>
      <w:r w:rsidR="00733B93">
        <w:rPr>
          <w:rtl/>
        </w:rPr>
        <w:t>.</w:t>
      </w:r>
    </w:p>
    <w:p w:rsidR="00860ABA" w:rsidRPr="004A52D1" w:rsidRDefault="00860ABA" w:rsidP="001E74B8">
      <w:pPr>
        <w:pStyle w:val="libNormal"/>
        <w:rPr>
          <w:rtl/>
        </w:rPr>
      </w:pPr>
      <w:r w:rsidRPr="004A52D1">
        <w:rPr>
          <w:rtl/>
        </w:rPr>
        <w:t>ثمّ إن ذُكر المشبّه وتُرك المشبّه به فهو من الاستعارة التخييلية</w:t>
      </w:r>
      <w:r w:rsidR="00733B93">
        <w:rPr>
          <w:rtl/>
        </w:rPr>
        <w:t>،</w:t>
      </w:r>
      <w:r w:rsidRPr="004A52D1">
        <w:rPr>
          <w:rtl/>
        </w:rPr>
        <w:t xml:space="preserve"> وهو من أبدع أنواعها</w:t>
      </w:r>
      <w:r w:rsidR="00733B93">
        <w:rPr>
          <w:rtl/>
        </w:rPr>
        <w:t>،</w:t>
      </w:r>
      <w:r w:rsidRPr="004A52D1">
        <w:rPr>
          <w:rtl/>
        </w:rPr>
        <w:t xml:space="preserve"> وإن كان العكس فهي المتعارفة</w:t>
      </w:r>
      <w:r w:rsidR="00733B93">
        <w:rPr>
          <w:rtl/>
        </w:rPr>
        <w:t>،</w:t>
      </w:r>
      <w:r w:rsidRPr="004A52D1">
        <w:rPr>
          <w:rtl/>
        </w:rPr>
        <w:t xml:space="preserve"> وتنقسم إلى تجريدية وترشيحية</w:t>
      </w:r>
      <w:r w:rsidR="00733B93">
        <w:rPr>
          <w:rtl/>
        </w:rPr>
        <w:t>،</w:t>
      </w:r>
      <w:r w:rsidRPr="004A52D1">
        <w:rPr>
          <w:rtl/>
        </w:rPr>
        <w:t xml:space="preserve"> على ما يأتي من ذكر الأقسام</w:t>
      </w:r>
      <w:r w:rsidR="00733B93">
        <w:rPr>
          <w:rtl/>
        </w:rPr>
        <w:t>.</w:t>
      </w:r>
    </w:p>
    <w:p w:rsidR="003637EC" w:rsidRDefault="00860ABA" w:rsidP="002E0C24">
      <w:pPr>
        <w:pStyle w:val="libNormal"/>
        <w:rPr>
          <w:rtl/>
        </w:rPr>
      </w:pPr>
      <w:r w:rsidRPr="001E74B8">
        <w:rPr>
          <w:rtl/>
        </w:rPr>
        <w:t>وليُعلم أنّ الاستعارة</w:t>
      </w:r>
      <w:r w:rsidR="001E74B8" w:rsidRPr="001E74B8">
        <w:rPr>
          <w:rtl/>
        </w:rPr>
        <w:t xml:space="preserve"> - </w:t>
      </w:r>
      <w:r w:rsidRPr="001E74B8">
        <w:rPr>
          <w:rtl/>
        </w:rPr>
        <w:t>على ما ذهب إليه السكاكي وهو المختار</w:t>
      </w:r>
      <w:r w:rsidR="001E74B8" w:rsidRPr="001E74B8">
        <w:rPr>
          <w:rtl/>
        </w:rPr>
        <w:t xml:space="preserve"> - </w:t>
      </w:r>
      <w:r w:rsidRPr="001E74B8">
        <w:rPr>
          <w:rtl/>
        </w:rPr>
        <w:t>من المجاز العقلي</w:t>
      </w:r>
      <w:r w:rsidR="00733B93">
        <w:rPr>
          <w:rtl/>
        </w:rPr>
        <w:t>،</w:t>
      </w:r>
      <w:r w:rsidRPr="001E74B8">
        <w:rPr>
          <w:rtl/>
        </w:rPr>
        <w:t xml:space="preserve"> وليس مجازاً في الكلمة</w:t>
      </w:r>
      <w:r w:rsidR="00733B93">
        <w:rPr>
          <w:rtl/>
        </w:rPr>
        <w:t>؛</w:t>
      </w:r>
      <w:r w:rsidRPr="001E74B8">
        <w:rPr>
          <w:rtl/>
        </w:rPr>
        <w:t xml:space="preserve"> وذلك لأنّه تصرّف في أمر عقلي</w:t>
      </w:r>
      <w:r w:rsidR="00733B93">
        <w:rPr>
          <w:rtl/>
        </w:rPr>
        <w:t>،</w:t>
      </w:r>
      <w:r w:rsidRPr="001E74B8">
        <w:rPr>
          <w:rtl/>
        </w:rPr>
        <w:t xml:space="preserve"> على ما سبق في تعريفه لها</w:t>
      </w:r>
      <w:r w:rsidR="00733B93">
        <w:rPr>
          <w:rtl/>
        </w:rPr>
        <w:t>،</w:t>
      </w:r>
      <w:r w:rsidRPr="001E74B8">
        <w:rPr>
          <w:rtl/>
        </w:rPr>
        <w:t xml:space="preserve"> أنّه من التوسّع في مفهوم المشبّه به وزعم دخول المشبّه في جنسه</w:t>
      </w:r>
      <w:r w:rsidR="00733B93">
        <w:rPr>
          <w:rtl/>
        </w:rPr>
        <w:t>،</w:t>
      </w:r>
      <w:r w:rsidRPr="001E74B8">
        <w:rPr>
          <w:rtl/>
        </w:rPr>
        <w:t xml:space="preserve"> فليس من استعمال لفظة في غير موضعها </w:t>
      </w:r>
      <w:r w:rsidRPr="001E74B8">
        <w:rPr>
          <w:rStyle w:val="libFootnotenumChar"/>
          <w:rtl/>
        </w:rPr>
        <w:t>(1)</w:t>
      </w:r>
      <w:r w:rsidRPr="001E74B8">
        <w:rPr>
          <w:rtl/>
        </w:rPr>
        <w:t xml:space="preserve"> فهي حقيقة ادّعائية</w:t>
      </w:r>
      <w:r w:rsidR="00733B93">
        <w:rPr>
          <w:rtl/>
        </w:rPr>
        <w:t>،</w:t>
      </w:r>
      <w:r w:rsidRPr="001E74B8">
        <w:rPr>
          <w:rtl/>
        </w:rPr>
        <w:t xml:space="preserve"> وهو من لطيف التصرّف في معاني الكلام</w:t>
      </w:r>
      <w:r w:rsidR="00733B93">
        <w:rPr>
          <w:rtl/>
        </w:rPr>
        <w:t>،</w:t>
      </w:r>
      <w:r w:rsidRPr="001E74B8">
        <w:rPr>
          <w:rtl/>
        </w:rPr>
        <w:t xml:space="preserve"> ويؤيّده قولهم</w:t>
      </w:r>
      <w:r w:rsidR="00733B93">
        <w:rPr>
          <w:rtl/>
        </w:rPr>
        <w:t>:</w:t>
      </w:r>
      <w:r w:rsidRPr="001E74B8">
        <w:rPr>
          <w:rtl/>
        </w:rPr>
        <w:t xml:space="preserve"> في الاستعارة مبالغة ليست في غيرها من أنواع التشبيه</w:t>
      </w:r>
      <w:r w:rsidR="00733B93">
        <w:rPr>
          <w:rtl/>
        </w:rPr>
        <w:t>.</w:t>
      </w:r>
    </w:p>
    <w:p w:rsidR="000E1D55" w:rsidRDefault="00860ABA" w:rsidP="00733B93">
      <w:pPr>
        <w:pStyle w:val="libBold1"/>
        <w:rPr>
          <w:rtl/>
        </w:rPr>
      </w:pPr>
      <w:r w:rsidRPr="004A52D1">
        <w:rPr>
          <w:rtl/>
        </w:rPr>
        <w:t>وفرة الاستعارة في القرآن</w:t>
      </w:r>
      <w:r w:rsidR="00733B93">
        <w:rPr>
          <w:rtl/>
        </w:rPr>
        <w:t>:</w:t>
      </w:r>
    </w:p>
    <w:p w:rsidR="00860ABA" w:rsidRPr="004A52D1" w:rsidRDefault="00860ABA" w:rsidP="002E0C24">
      <w:pPr>
        <w:pStyle w:val="libNormal"/>
        <w:rPr>
          <w:rtl/>
        </w:rPr>
      </w:pPr>
      <w:r w:rsidRPr="001E74B8">
        <w:rPr>
          <w:rtl/>
        </w:rPr>
        <w:t>تقدّم أنّ التوفّر من الاستعارة في القرآن كان أمراً لابدّ منه</w:t>
      </w:r>
      <w:r w:rsidR="00733B93">
        <w:rPr>
          <w:rtl/>
        </w:rPr>
        <w:t>،</w:t>
      </w:r>
      <w:r w:rsidRPr="001E74B8">
        <w:rPr>
          <w:rtl/>
        </w:rPr>
        <w:t xml:space="preserve"> بعد تضايق الألفاظ الموضوعة عن إمكان الإيفاء بمقاصده العلية</w:t>
      </w:r>
      <w:r w:rsidR="00733B93">
        <w:rPr>
          <w:rtl/>
        </w:rPr>
        <w:t>،</w:t>
      </w:r>
      <w:r w:rsidRPr="001E74B8">
        <w:rPr>
          <w:rtl/>
        </w:rPr>
        <w:t xml:space="preserve"> والإفادة بجُلّ مطالبه الرفيعة</w:t>
      </w:r>
      <w:r w:rsidR="00733B93">
        <w:rPr>
          <w:rtl/>
        </w:rPr>
        <w:t>،</w:t>
      </w:r>
      <w:r w:rsidRPr="001E74B8">
        <w:rPr>
          <w:rtl/>
        </w:rPr>
        <w:t xml:space="preserve"> لكن رأي ابن الأثير في ذلك يختلف عن رأي ابن رشيق</w:t>
      </w:r>
      <w:r w:rsidR="00733B93">
        <w:rPr>
          <w:rtl/>
        </w:rPr>
        <w:t>،</w:t>
      </w:r>
      <w:r w:rsidRPr="001E74B8">
        <w:rPr>
          <w:rtl/>
        </w:rPr>
        <w:t xml:space="preserve"> بينما الأَوّل يرى قلّة الاستعارة في القرآن</w:t>
      </w:r>
      <w:r w:rsidR="00733B93">
        <w:rPr>
          <w:rtl/>
        </w:rPr>
        <w:t>،</w:t>
      </w:r>
      <w:r w:rsidRPr="001E74B8">
        <w:rPr>
          <w:rtl/>
        </w:rPr>
        <w:t xml:space="preserve"> بل وفي سائر الكلام من فصيح الخطب والأشعار</w:t>
      </w:r>
      <w:r w:rsidR="00733B93">
        <w:rPr>
          <w:rtl/>
        </w:rPr>
        <w:t>؛</w:t>
      </w:r>
      <w:r w:rsidRPr="001E74B8">
        <w:rPr>
          <w:rtl/>
        </w:rPr>
        <w:t xml:space="preserve"> نظراً منه إلى أنّ طيّ المستعار له لا يتيسّر في كل كلام</w:t>
      </w:r>
      <w:r w:rsidR="00733B93">
        <w:rPr>
          <w:rtl/>
        </w:rPr>
        <w:t>،</w:t>
      </w:r>
      <w:r w:rsidRPr="001E74B8">
        <w:rPr>
          <w:rtl/>
        </w:rPr>
        <w:t xml:space="preserve"> على خلاف التشبيه الذي هو كثير وسهل</w:t>
      </w:r>
      <w:r w:rsidR="00733B93">
        <w:rPr>
          <w:rtl/>
        </w:rPr>
        <w:t>.</w:t>
      </w:r>
      <w:r w:rsidRPr="001E74B8">
        <w:rPr>
          <w:rtl/>
        </w:rPr>
        <w:t xml:space="preserve">.. </w:t>
      </w:r>
      <w:r w:rsidRPr="001E74B8">
        <w:rPr>
          <w:rStyle w:val="libFootnotenumChar"/>
          <w:rtl/>
        </w:rPr>
        <w:t>(2)</w:t>
      </w:r>
      <w:r w:rsidRPr="001E74B8">
        <w:rPr>
          <w:rtl/>
        </w:rPr>
        <w:t xml:space="preserve"> إذا بابن رشيق يُعاكسه في الرأي</w:t>
      </w:r>
      <w:r w:rsidR="00733B93">
        <w:rPr>
          <w:rtl/>
        </w:rPr>
        <w:t>،</w:t>
      </w:r>
      <w:r w:rsidRPr="001E74B8">
        <w:rPr>
          <w:rtl/>
        </w:rPr>
        <w:t xml:space="preserve"> ويرى أنّ الاستعارة في القرآن كثيرة ومتوفّرة وممّا يزيد في جماله وبهائه</w:t>
      </w:r>
      <w:r w:rsidR="00733B93">
        <w:rPr>
          <w:rtl/>
        </w:rPr>
        <w:t>.</w:t>
      </w:r>
    </w:p>
    <w:p w:rsidR="000E1D55" w:rsidRDefault="00860ABA" w:rsidP="001E74B8">
      <w:pPr>
        <w:pStyle w:val="libNormal"/>
        <w:rPr>
          <w:rtl/>
        </w:rPr>
      </w:pPr>
      <w:r w:rsidRPr="004A52D1">
        <w:rPr>
          <w:rtl/>
        </w:rPr>
        <w:t>والسبب في هذا الاختلاف يرجع إلى ما زعمه ابن الأثير</w:t>
      </w:r>
      <w:r w:rsidR="00733B93">
        <w:rPr>
          <w:rtl/>
        </w:rPr>
        <w:t>،</w:t>
      </w:r>
      <w:r w:rsidRPr="004A52D1">
        <w:rPr>
          <w:rtl/>
        </w:rPr>
        <w:t xml:space="preserve"> من كون </w:t>
      </w:r>
      <w:r w:rsidR="00733B93">
        <w:rPr>
          <w:rtl/>
        </w:rPr>
        <w:t>(</w:t>
      </w:r>
      <w:r w:rsidRPr="004A52D1">
        <w:rPr>
          <w:rtl/>
        </w:rPr>
        <w:t>التوسّع</w:t>
      </w:r>
    </w:p>
    <w:p w:rsidR="00860ABA" w:rsidRPr="004A52D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التفتازاني في المطوّل</w:t>
      </w:r>
      <w:r w:rsidR="00733B93">
        <w:rPr>
          <w:rtl/>
        </w:rPr>
        <w:t>:</w:t>
      </w:r>
      <w:r w:rsidRPr="001E74B8">
        <w:rPr>
          <w:rtl/>
        </w:rPr>
        <w:t xml:space="preserve"> باب الحقيقة والمجاز ص 354</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ج2 ص97</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4A52D1">
        <w:rPr>
          <w:rtl/>
        </w:rPr>
        <w:lastRenderedPageBreak/>
        <w:t>في الكلام</w:t>
      </w:r>
      <w:r w:rsidR="00733B93">
        <w:rPr>
          <w:rtl/>
        </w:rPr>
        <w:t>)</w:t>
      </w:r>
      <w:r w:rsidR="001E74B8">
        <w:rPr>
          <w:rtl/>
        </w:rPr>
        <w:t xml:space="preserve"> - </w:t>
      </w:r>
      <w:r w:rsidRPr="004A52D1">
        <w:rPr>
          <w:rtl/>
        </w:rPr>
        <w:t>الذي هو نوع من الاستعارة</w:t>
      </w:r>
      <w:r w:rsidR="001E74B8">
        <w:rPr>
          <w:rtl/>
        </w:rPr>
        <w:t xml:space="preserve"> - </w:t>
      </w:r>
      <w:r w:rsidRPr="004A52D1">
        <w:rPr>
          <w:rtl/>
        </w:rPr>
        <w:t>مجازاً مرسلاً وليس استعارة</w:t>
      </w:r>
      <w:r w:rsidR="00733B93">
        <w:rPr>
          <w:rtl/>
        </w:rPr>
        <w:t>!</w:t>
      </w:r>
    </w:p>
    <w:p w:rsidR="00860ABA" w:rsidRPr="004A52D1" w:rsidRDefault="00860ABA" w:rsidP="001E74B8">
      <w:pPr>
        <w:pStyle w:val="libNormal"/>
        <w:rPr>
          <w:rtl/>
        </w:rPr>
      </w:pPr>
      <w:r w:rsidRPr="004A52D1">
        <w:rPr>
          <w:rtl/>
        </w:rPr>
        <w:t>والتوسّع</w:t>
      </w:r>
      <w:r w:rsidR="00733B93">
        <w:rPr>
          <w:rtl/>
        </w:rPr>
        <w:t>،</w:t>
      </w:r>
      <w:r w:rsidRPr="004A52D1">
        <w:rPr>
          <w:rtl/>
        </w:rPr>
        <w:t xml:space="preserve"> اصطلاح منه</w:t>
      </w:r>
      <w:r w:rsidR="00733B93">
        <w:rPr>
          <w:rtl/>
        </w:rPr>
        <w:t>،</w:t>
      </w:r>
      <w:r w:rsidRPr="004A52D1">
        <w:rPr>
          <w:rtl/>
        </w:rPr>
        <w:t xml:space="preserve"> يُطلقه على ما يُسمّونه </w:t>
      </w:r>
      <w:r w:rsidR="00733B93">
        <w:rPr>
          <w:rtl/>
        </w:rPr>
        <w:t>(</w:t>
      </w:r>
      <w:r w:rsidRPr="004A52D1">
        <w:rPr>
          <w:rtl/>
        </w:rPr>
        <w:t>الترشيح</w:t>
      </w:r>
      <w:r w:rsidR="00733B93">
        <w:rPr>
          <w:rtl/>
        </w:rPr>
        <w:t>)</w:t>
      </w:r>
      <w:r w:rsidRPr="004A52D1">
        <w:rPr>
          <w:rtl/>
        </w:rPr>
        <w:t xml:space="preserve"> وهو نوع من الاستعارة المبتنية على تناسي التشبيه</w:t>
      </w:r>
      <w:r w:rsidR="00733B93">
        <w:rPr>
          <w:rtl/>
        </w:rPr>
        <w:t>،</w:t>
      </w:r>
      <w:r w:rsidRPr="004A52D1">
        <w:rPr>
          <w:rtl/>
        </w:rPr>
        <w:t xml:space="preserve"> وهو من أبلغ أنواعها</w:t>
      </w:r>
      <w:r w:rsidR="00733B93">
        <w:rPr>
          <w:rtl/>
        </w:rPr>
        <w:t>،</w:t>
      </w:r>
      <w:r w:rsidRPr="004A52D1">
        <w:rPr>
          <w:rtl/>
        </w:rPr>
        <w:t xml:space="preserve"> واعترف هو بأنّه كثير في القرآن</w:t>
      </w:r>
      <w:r w:rsidR="00733B93">
        <w:rPr>
          <w:rtl/>
        </w:rPr>
        <w:t>.</w:t>
      </w:r>
    </w:p>
    <w:p w:rsidR="00860ABA" w:rsidRPr="004A52D1" w:rsidRDefault="00860ABA" w:rsidP="002E0C24">
      <w:pPr>
        <w:pStyle w:val="libNormal"/>
        <w:rPr>
          <w:rtl/>
        </w:rPr>
      </w:pPr>
      <w:r w:rsidRPr="001E74B8">
        <w:rPr>
          <w:rtl/>
        </w:rPr>
        <w:t>منها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ثُمّ اسْتَوَى‏ إِلَى السّماءِ وَهِيَ دُخَانٌ فَقَالَ لَهَا وَلِلأَرْضِ ائْتِيَا طَوْعاً أَوْ كَرْهاً قَالَتَا أَتَيْنَا طَائِعِينَ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زعم أنّه توسّع في الكلام مجازاً مرسلاً</w:t>
      </w:r>
      <w:r w:rsidR="00733B93">
        <w:rPr>
          <w:rtl/>
        </w:rPr>
        <w:t>؛</w:t>
      </w:r>
      <w:r w:rsidRPr="001E74B8">
        <w:rPr>
          <w:rtl/>
        </w:rPr>
        <w:t xml:space="preserve"> لأنّه نَسب القول إلى السماء والأرض </w:t>
      </w:r>
      <w:r w:rsidRPr="001E74B8">
        <w:rPr>
          <w:rStyle w:val="libFootnotenumChar"/>
          <w:rtl/>
        </w:rPr>
        <w:t>(2)</w:t>
      </w:r>
      <w:r w:rsidRPr="001E74B8">
        <w:rPr>
          <w:rtl/>
        </w:rPr>
        <w:t xml:space="preserve"> في حين أنّه تشبيه مطويّ</w:t>
      </w:r>
      <w:r w:rsidR="00733B93">
        <w:rPr>
          <w:rtl/>
        </w:rPr>
        <w:t>،</w:t>
      </w:r>
      <w:r w:rsidRPr="001E74B8">
        <w:rPr>
          <w:rtl/>
        </w:rPr>
        <w:t xml:space="preserve"> شَبّه السماء والأرض بمَن يعقل وينطق</w:t>
      </w:r>
      <w:r w:rsidR="00733B93">
        <w:rPr>
          <w:rtl/>
        </w:rPr>
        <w:t>؛</w:t>
      </w:r>
      <w:r w:rsidRPr="001E74B8">
        <w:rPr>
          <w:rtl/>
        </w:rPr>
        <w:t xml:space="preserve"> فلذلك نسب إليهما القول</w:t>
      </w:r>
      <w:r w:rsidR="00733B93">
        <w:rPr>
          <w:rtl/>
        </w:rPr>
        <w:t>،</w:t>
      </w:r>
      <w:r w:rsidRPr="001E74B8">
        <w:rPr>
          <w:rtl/>
        </w:rPr>
        <w:t xml:space="preserve"> وهو من سِمات </w:t>
      </w:r>
      <w:r w:rsidR="00733B93">
        <w:rPr>
          <w:rtl/>
        </w:rPr>
        <w:t>(</w:t>
      </w:r>
      <w:r w:rsidRPr="001E74B8">
        <w:rPr>
          <w:rtl/>
        </w:rPr>
        <w:t>العاقل الناطق</w:t>
      </w:r>
      <w:r w:rsidR="00733B93">
        <w:rPr>
          <w:rtl/>
        </w:rPr>
        <w:t>)</w:t>
      </w:r>
      <w:r w:rsidRPr="001E74B8">
        <w:rPr>
          <w:rtl/>
        </w:rPr>
        <w:t xml:space="preserve"> المشبّه به</w:t>
      </w:r>
      <w:r w:rsidR="00733B93">
        <w:rPr>
          <w:rtl/>
        </w:rPr>
        <w:t>.</w:t>
      </w:r>
    </w:p>
    <w:p w:rsidR="00860ABA" w:rsidRPr="004A52D1" w:rsidRDefault="00860ABA" w:rsidP="002E0C24">
      <w:pPr>
        <w:pStyle w:val="libNormal"/>
        <w:rPr>
          <w:rtl/>
        </w:rPr>
      </w:pPr>
      <w:r w:rsidRPr="001E74B8">
        <w:rPr>
          <w:rtl/>
        </w:rPr>
        <w:t>قال الزمخشري</w:t>
      </w:r>
      <w:r w:rsidR="00733B93">
        <w:rPr>
          <w:rtl/>
        </w:rPr>
        <w:t>:</w:t>
      </w:r>
      <w:r w:rsidRPr="001E74B8">
        <w:rPr>
          <w:rtl/>
        </w:rPr>
        <w:t xml:space="preserve"> وهو من المجاز الذي يُسمّى التمثيل</w:t>
      </w:r>
      <w:r w:rsidR="00733B93">
        <w:rPr>
          <w:rtl/>
        </w:rPr>
        <w:t>،</w:t>
      </w:r>
      <w:r w:rsidRPr="001E74B8">
        <w:rPr>
          <w:rtl/>
        </w:rPr>
        <w:t xml:space="preserve"> ويجوز أن يكون تخييلاً</w:t>
      </w:r>
      <w:r w:rsidR="00733B93">
        <w:rPr>
          <w:rtl/>
        </w:rPr>
        <w:t>،</w:t>
      </w:r>
      <w:r w:rsidRPr="001E74B8">
        <w:rPr>
          <w:rtl/>
        </w:rPr>
        <w:t xml:space="preserve"> ويُبنى الأمر فيه على أنّه تعالى كلّم السماء والأرض</w:t>
      </w:r>
      <w:r w:rsidR="00733B93">
        <w:rPr>
          <w:rtl/>
        </w:rPr>
        <w:t>،</w:t>
      </w:r>
      <w:r w:rsidRPr="001E74B8">
        <w:rPr>
          <w:rtl/>
        </w:rPr>
        <w:t xml:space="preserve"> والغرض تصوير أثر قدرته تعالى في المقدورات لا غير </w:t>
      </w:r>
      <w:r w:rsidRPr="001E74B8">
        <w:rPr>
          <w:rStyle w:val="libFootnotenumChar"/>
          <w:rtl/>
        </w:rPr>
        <w:t>(3)</w:t>
      </w:r>
      <w:r w:rsidR="00733B93" w:rsidRPr="00CF20AA">
        <w:rPr>
          <w:rtl/>
        </w:rPr>
        <w:t>.</w:t>
      </w:r>
    </w:p>
    <w:p w:rsidR="000E1D55" w:rsidRDefault="00860ABA" w:rsidP="001E74B8">
      <w:pPr>
        <w:pStyle w:val="libNormal"/>
        <w:rPr>
          <w:rtl/>
        </w:rPr>
      </w:pPr>
      <w:r w:rsidRPr="004A52D1">
        <w:rPr>
          <w:rtl/>
        </w:rPr>
        <w:t>والتمثيل ضربٌ من الاستعارة المصرّح بها</w:t>
      </w:r>
      <w:r w:rsidR="00733B93">
        <w:rPr>
          <w:rtl/>
        </w:rPr>
        <w:t>،</w:t>
      </w:r>
      <w:r w:rsidRPr="004A52D1">
        <w:rPr>
          <w:rtl/>
        </w:rPr>
        <w:t xml:space="preserve"> وهو من تشبيه مركّب بمركّب</w:t>
      </w:r>
      <w:r w:rsidR="00733B93">
        <w:rPr>
          <w:rtl/>
        </w:rPr>
        <w:t>،</w:t>
      </w:r>
      <w:r w:rsidRPr="004A52D1">
        <w:rPr>
          <w:rtl/>
        </w:rPr>
        <w:t xml:space="preserve"> مطويّ ذِكر المشبّه</w:t>
      </w:r>
      <w:r w:rsidR="00733B93">
        <w:rPr>
          <w:rtl/>
        </w:rPr>
        <w:t>،</w:t>
      </w:r>
      <w:r w:rsidRPr="004A52D1">
        <w:rPr>
          <w:rtl/>
        </w:rPr>
        <w:t xml:space="preserve"> والتخييل من الاستعارة</w:t>
      </w:r>
      <w:r w:rsidR="00733B93">
        <w:rPr>
          <w:rtl/>
        </w:rPr>
        <w:t>،</w:t>
      </w:r>
      <w:r w:rsidRPr="004A52D1">
        <w:rPr>
          <w:rtl/>
        </w:rPr>
        <w:t xml:space="preserve"> المكنّى عنها الملازمة للترشيح</w:t>
      </w:r>
      <w:r w:rsidR="00733B93">
        <w:rPr>
          <w:rtl/>
        </w:rPr>
        <w:t>.</w:t>
      </w:r>
      <w:r w:rsidRPr="004A52D1">
        <w:rPr>
          <w:rtl/>
        </w:rPr>
        <w:t>..</w:t>
      </w:r>
      <w:r w:rsidR="00733B93">
        <w:rPr>
          <w:rtl/>
        </w:rPr>
        <w:t>.</w:t>
      </w:r>
    </w:p>
    <w:p w:rsidR="000E1D55" w:rsidRDefault="00860ABA" w:rsidP="001E74B8">
      <w:pPr>
        <w:pStyle w:val="libCenter"/>
        <w:rPr>
          <w:rtl/>
        </w:rPr>
      </w:pPr>
      <w:r w:rsidRPr="004A52D1">
        <w:rPr>
          <w:rtl/>
        </w:rPr>
        <w:t>* * *</w:t>
      </w:r>
    </w:p>
    <w:p w:rsidR="000E1D55" w:rsidRDefault="00860ABA" w:rsidP="00733B93">
      <w:pPr>
        <w:pStyle w:val="libBold1"/>
        <w:rPr>
          <w:rtl/>
        </w:rPr>
      </w:pPr>
      <w:r w:rsidRPr="004A52D1">
        <w:rPr>
          <w:rtl/>
        </w:rPr>
        <w:t>الاستعارة أفضل أنواع المجاز</w:t>
      </w:r>
      <w:r w:rsidR="00733B93">
        <w:rPr>
          <w:rtl/>
        </w:rPr>
        <w:t>:</w:t>
      </w:r>
    </w:p>
    <w:p w:rsidR="00860ABA" w:rsidRPr="004A52D1" w:rsidRDefault="00860ABA" w:rsidP="002E0C24">
      <w:pPr>
        <w:pStyle w:val="libNormal"/>
        <w:rPr>
          <w:rtl/>
        </w:rPr>
      </w:pPr>
      <w:r w:rsidRPr="001E74B8">
        <w:rPr>
          <w:rtl/>
        </w:rPr>
        <w:t>قال ابن رشيق</w:t>
      </w:r>
      <w:r w:rsidR="00733B93">
        <w:rPr>
          <w:rtl/>
        </w:rPr>
        <w:t>:</w:t>
      </w:r>
      <w:r w:rsidRPr="001E74B8">
        <w:rPr>
          <w:rtl/>
        </w:rPr>
        <w:t xml:space="preserve"> الاستعارة هي أفضل أنواع المجاز وأَوّل أبواب البديع</w:t>
      </w:r>
      <w:r w:rsidR="00733B93">
        <w:rPr>
          <w:rtl/>
        </w:rPr>
        <w:t>،</w:t>
      </w:r>
      <w:r w:rsidRPr="001E74B8">
        <w:rPr>
          <w:rtl/>
        </w:rPr>
        <w:t xml:space="preserve"> وليس في حُلى الشعر أعجب منها</w:t>
      </w:r>
      <w:r w:rsidR="00733B93">
        <w:rPr>
          <w:rtl/>
        </w:rPr>
        <w:t>،</w:t>
      </w:r>
      <w:r w:rsidRPr="001E74B8">
        <w:rPr>
          <w:rtl/>
        </w:rPr>
        <w:t xml:space="preserve"> وهي من محاسن الكلام إذا وقعت موقعها ونزلت موضعها </w:t>
      </w:r>
      <w:r w:rsidRPr="001E74B8">
        <w:rPr>
          <w:rStyle w:val="libFootnotenumChar"/>
          <w:rtl/>
        </w:rPr>
        <w:t>(4)</w:t>
      </w:r>
      <w:r w:rsidR="00733B93">
        <w:rPr>
          <w:rtl/>
        </w:rPr>
        <w:t>.</w:t>
      </w:r>
    </w:p>
    <w:p w:rsidR="000E1D55" w:rsidRDefault="00860ABA" w:rsidP="001E74B8">
      <w:pPr>
        <w:pStyle w:val="libNormal"/>
        <w:rPr>
          <w:rtl/>
        </w:rPr>
      </w:pPr>
      <w:r w:rsidRPr="004A52D1">
        <w:rPr>
          <w:rtl/>
        </w:rPr>
        <w:t>وهي من التوسع في الكلام والتفنّن فيه</w:t>
      </w:r>
      <w:r w:rsidR="00733B93">
        <w:rPr>
          <w:rtl/>
        </w:rPr>
        <w:t>،</w:t>
      </w:r>
      <w:r w:rsidRPr="004A52D1">
        <w:rPr>
          <w:rtl/>
        </w:rPr>
        <w:t xml:space="preserve"> مفيضاً عليه ملامح الإدلال</w:t>
      </w:r>
    </w:p>
    <w:p w:rsidR="00860ABA" w:rsidRPr="004A52D1"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فصّلت</w:t>
      </w:r>
      <w:r w:rsidR="00733B93">
        <w:rPr>
          <w:rtl/>
        </w:rPr>
        <w:t>:</w:t>
      </w:r>
      <w:r w:rsidRPr="001E74B8">
        <w:rPr>
          <w:rtl/>
        </w:rPr>
        <w:t xml:space="preserve"> 11</w:t>
      </w:r>
      <w:r w:rsidR="00733B93">
        <w:rPr>
          <w:rtl/>
        </w:rPr>
        <w:t>.</w:t>
      </w:r>
    </w:p>
    <w:p w:rsidR="000E1D55" w:rsidRPr="001E74B8" w:rsidRDefault="00860ABA" w:rsidP="001E74B8">
      <w:pPr>
        <w:pStyle w:val="libFootnote0"/>
        <w:rPr>
          <w:rtl/>
        </w:rPr>
      </w:pPr>
      <w:r w:rsidRPr="001E74B8">
        <w:rPr>
          <w:rtl/>
        </w:rPr>
        <w:t>(2) المَثل السائر</w:t>
      </w:r>
      <w:r w:rsidR="00733B93">
        <w:rPr>
          <w:rtl/>
        </w:rPr>
        <w:t>:</w:t>
      </w:r>
      <w:r w:rsidRPr="001E74B8">
        <w:rPr>
          <w:rtl/>
        </w:rPr>
        <w:t xml:space="preserve"> ج2 ص81</w:t>
      </w:r>
      <w:r w:rsidR="00733B93">
        <w:rPr>
          <w:rtl/>
        </w:rPr>
        <w:t>.</w:t>
      </w:r>
    </w:p>
    <w:p w:rsidR="000E1D55" w:rsidRPr="001E74B8" w:rsidRDefault="00860ABA" w:rsidP="001E74B8">
      <w:pPr>
        <w:pStyle w:val="libFootnote0"/>
        <w:rPr>
          <w:rtl/>
        </w:rPr>
      </w:pPr>
      <w:r w:rsidRPr="001E74B8">
        <w:rPr>
          <w:rtl/>
        </w:rPr>
        <w:t>(3) الكشّاف</w:t>
      </w:r>
      <w:r w:rsidR="00733B93">
        <w:rPr>
          <w:rtl/>
        </w:rPr>
        <w:t>:</w:t>
      </w:r>
      <w:r w:rsidRPr="001E74B8">
        <w:rPr>
          <w:rtl/>
        </w:rPr>
        <w:t xml:space="preserve"> ج4 ص189</w:t>
      </w:r>
      <w:r w:rsidR="00733B93">
        <w:rPr>
          <w:rtl/>
        </w:rPr>
        <w:t>.</w:t>
      </w:r>
    </w:p>
    <w:p w:rsidR="000E1D55" w:rsidRPr="001E74B8" w:rsidRDefault="00860ABA" w:rsidP="001E74B8">
      <w:pPr>
        <w:pStyle w:val="libFootnote0"/>
        <w:rPr>
          <w:rtl/>
        </w:rPr>
      </w:pPr>
      <w:r w:rsidRPr="001E74B8">
        <w:rPr>
          <w:rtl/>
        </w:rPr>
        <w:t>(4) العمدة</w:t>
      </w:r>
      <w:r w:rsidR="00733B93">
        <w:rPr>
          <w:rtl/>
        </w:rPr>
        <w:t>:</w:t>
      </w:r>
      <w:r w:rsidRPr="001E74B8">
        <w:rPr>
          <w:rtl/>
        </w:rPr>
        <w:t xml:space="preserve"> ج1 ص268 باب 37</w:t>
      </w:r>
      <w:r w:rsidR="00733B93">
        <w:rPr>
          <w:rtl/>
        </w:rPr>
        <w:t>.</w:t>
      </w:r>
    </w:p>
    <w:p w:rsidR="003637EC" w:rsidRDefault="000E1D55" w:rsidP="001E74B8">
      <w:pPr>
        <w:pStyle w:val="libNormal"/>
        <w:rPr>
          <w:rtl/>
        </w:rPr>
      </w:pPr>
      <w:r>
        <w:br w:type="page"/>
      </w:r>
    </w:p>
    <w:p w:rsidR="00860ABA" w:rsidRPr="004A52D1" w:rsidRDefault="00860ABA" w:rsidP="001E74B8">
      <w:pPr>
        <w:pStyle w:val="libNormal"/>
        <w:rPr>
          <w:rtl/>
        </w:rPr>
      </w:pPr>
      <w:r w:rsidRPr="004A52D1">
        <w:rPr>
          <w:rtl/>
        </w:rPr>
        <w:lastRenderedPageBreak/>
        <w:t>والاستدلال</w:t>
      </w:r>
      <w:r w:rsidR="00733B93">
        <w:rPr>
          <w:rtl/>
        </w:rPr>
        <w:t>،</w:t>
      </w:r>
      <w:r w:rsidRPr="004A52D1">
        <w:rPr>
          <w:rtl/>
        </w:rPr>
        <w:t xml:space="preserve"> بما فيه من التشبيه والتخييل وروعة التمثيل</w:t>
      </w:r>
      <w:r w:rsidR="00733B93">
        <w:rPr>
          <w:rtl/>
        </w:rPr>
        <w:t>.</w:t>
      </w:r>
    </w:p>
    <w:p w:rsidR="00860ABA" w:rsidRPr="004A52D1" w:rsidRDefault="00860ABA" w:rsidP="001E74B8">
      <w:pPr>
        <w:pStyle w:val="libNormal"/>
        <w:rPr>
          <w:rtl/>
        </w:rPr>
      </w:pPr>
      <w:r w:rsidRPr="004A52D1">
        <w:rPr>
          <w:rtl/>
        </w:rPr>
        <w:t>وفي الاستعارة نوع من المبالغة القريبة</w:t>
      </w:r>
      <w:r w:rsidR="00733B93">
        <w:rPr>
          <w:rtl/>
        </w:rPr>
        <w:t>،</w:t>
      </w:r>
      <w:r w:rsidRPr="004A52D1">
        <w:rPr>
          <w:rtl/>
        </w:rPr>
        <w:t xml:space="preserve"> فيها أناقة ولطف</w:t>
      </w:r>
      <w:r w:rsidR="00733B93">
        <w:rPr>
          <w:rtl/>
        </w:rPr>
        <w:t>،</w:t>
      </w:r>
      <w:r w:rsidRPr="004A52D1">
        <w:rPr>
          <w:rtl/>
        </w:rPr>
        <w:t xml:space="preserve"> تُقرّب المعنى وتوضحه بما فيه من التشبيه والتمثيل</w:t>
      </w:r>
      <w:r w:rsidR="00733B93">
        <w:rPr>
          <w:rtl/>
        </w:rPr>
        <w:t>،</w:t>
      </w:r>
      <w:r w:rsidRPr="004A52D1">
        <w:rPr>
          <w:rtl/>
        </w:rPr>
        <w:t xml:space="preserve"> وتكسوه جمالاً وروعةً بما فيه من التصوير والتخييل</w:t>
      </w:r>
      <w:r w:rsidR="00733B93">
        <w:rPr>
          <w:rtl/>
        </w:rPr>
        <w:t>،</w:t>
      </w:r>
      <w:r w:rsidRPr="004A52D1">
        <w:rPr>
          <w:rtl/>
        </w:rPr>
        <w:t xml:space="preserve"> فكانت الاستعارة في الكلام أناقة في التصوير</w:t>
      </w:r>
      <w:r w:rsidR="00733B93">
        <w:rPr>
          <w:rtl/>
        </w:rPr>
        <w:t>،</w:t>
      </w:r>
      <w:r w:rsidRPr="004A52D1">
        <w:rPr>
          <w:rtl/>
        </w:rPr>
        <w:t xml:space="preserve"> وإجادة في التعبير</w:t>
      </w:r>
      <w:r w:rsidR="00733B93">
        <w:rPr>
          <w:rtl/>
        </w:rPr>
        <w:t>.</w:t>
      </w:r>
    </w:p>
    <w:p w:rsidR="00860ABA" w:rsidRPr="004A52D1" w:rsidRDefault="00860ABA" w:rsidP="002E0C24">
      <w:pPr>
        <w:pStyle w:val="libNormal"/>
        <w:rPr>
          <w:rtl/>
        </w:rPr>
      </w:pPr>
      <w:r w:rsidRPr="001E74B8">
        <w:rPr>
          <w:rtl/>
        </w:rPr>
        <w:t xml:space="preserve">وقد حصر الشيخ عبد القاهر الجرجاني أسرار البلاغة ودلائل إعجاز البيان في فنون التشبيه والتمثيل وأنواع الاستعارة </w:t>
      </w:r>
      <w:r w:rsidRPr="001E74B8">
        <w:rPr>
          <w:rStyle w:val="libFootnotenumChar"/>
          <w:rtl/>
        </w:rPr>
        <w:t>(1)</w:t>
      </w:r>
      <w:r w:rsidR="00733B93">
        <w:rPr>
          <w:rtl/>
        </w:rPr>
        <w:t>.</w:t>
      </w:r>
    </w:p>
    <w:p w:rsidR="00860ABA" w:rsidRPr="004A52D1" w:rsidRDefault="00860ABA" w:rsidP="001E74B8">
      <w:pPr>
        <w:pStyle w:val="libNormal"/>
        <w:rPr>
          <w:rtl/>
        </w:rPr>
      </w:pPr>
      <w:r w:rsidRPr="004A52D1">
        <w:rPr>
          <w:rtl/>
        </w:rPr>
        <w:t>قال</w:t>
      </w:r>
      <w:r w:rsidR="00733B93">
        <w:rPr>
          <w:rtl/>
        </w:rPr>
        <w:t>:</w:t>
      </w:r>
      <w:r w:rsidRPr="004A52D1">
        <w:rPr>
          <w:rtl/>
        </w:rPr>
        <w:t xml:space="preserve"> قد أجمع الجميع على أنّ الكناية أبلغ من الإفصاح</w:t>
      </w:r>
      <w:r w:rsidR="00733B93">
        <w:rPr>
          <w:rtl/>
        </w:rPr>
        <w:t>،</w:t>
      </w:r>
      <w:r w:rsidRPr="004A52D1">
        <w:rPr>
          <w:rtl/>
        </w:rPr>
        <w:t xml:space="preserve"> والتعريض أوقع من التصريح</w:t>
      </w:r>
      <w:r w:rsidR="00733B93">
        <w:rPr>
          <w:rtl/>
        </w:rPr>
        <w:t>،</w:t>
      </w:r>
      <w:r w:rsidRPr="004A52D1">
        <w:rPr>
          <w:rtl/>
        </w:rPr>
        <w:t xml:space="preserve"> وأنّ للاستعارة مزيّةً وفضلاً</w:t>
      </w:r>
      <w:r w:rsidR="00733B93">
        <w:rPr>
          <w:rtl/>
        </w:rPr>
        <w:t>،</w:t>
      </w:r>
      <w:r w:rsidRPr="004A52D1">
        <w:rPr>
          <w:rtl/>
        </w:rPr>
        <w:t xml:space="preserve"> وأنّ المجاز أبداً أبلغ من الحقيقة</w:t>
      </w:r>
      <w:r w:rsidR="00733B93">
        <w:rPr>
          <w:rtl/>
        </w:rPr>
        <w:t>.</w:t>
      </w:r>
    </w:p>
    <w:p w:rsidR="00860ABA" w:rsidRPr="004A52D1" w:rsidRDefault="00860ABA" w:rsidP="001E74B8">
      <w:pPr>
        <w:pStyle w:val="libNormal"/>
        <w:rPr>
          <w:rtl/>
        </w:rPr>
      </w:pPr>
      <w:r w:rsidRPr="004A52D1">
        <w:rPr>
          <w:rtl/>
        </w:rPr>
        <w:t>قال</w:t>
      </w:r>
      <w:r w:rsidR="00733B93">
        <w:rPr>
          <w:rtl/>
        </w:rPr>
        <w:t>:</w:t>
      </w:r>
      <w:r w:rsidRPr="004A52D1">
        <w:rPr>
          <w:rtl/>
        </w:rPr>
        <w:t xml:space="preserve"> وأمّا الاستعارة فسبب ما ترى لها من المزيّة والفخامة أنّك إذا قلت</w:t>
      </w:r>
      <w:r w:rsidR="00733B93">
        <w:rPr>
          <w:rtl/>
        </w:rPr>
        <w:t>:</w:t>
      </w:r>
      <w:r w:rsidRPr="004A52D1">
        <w:rPr>
          <w:rtl/>
        </w:rPr>
        <w:t xml:space="preserve"> رأيت أسداً</w:t>
      </w:r>
      <w:r w:rsidR="00733B93">
        <w:rPr>
          <w:rtl/>
        </w:rPr>
        <w:t>،</w:t>
      </w:r>
      <w:r w:rsidRPr="004A52D1">
        <w:rPr>
          <w:rtl/>
        </w:rPr>
        <w:t xml:space="preserve"> كنت قد تلطّفت لِما أردت إثباته له من فرط الشجاعة</w:t>
      </w:r>
      <w:r w:rsidR="00733B93">
        <w:rPr>
          <w:rtl/>
        </w:rPr>
        <w:t>،</w:t>
      </w:r>
      <w:r w:rsidRPr="004A52D1">
        <w:rPr>
          <w:rtl/>
        </w:rPr>
        <w:t xml:space="preserve"> حتى جعلتها كالشيء الذي يجب له الثبوت والحصول</w:t>
      </w:r>
      <w:r w:rsidR="00733B93">
        <w:rPr>
          <w:rtl/>
        </w:rPr>
        <w:t>،</w:t>
      </w:r>
      <w:r w:rsidRPr="004A52D1">
        <w:rPr>
          <w:rtl/>
        </w:rPr>
        <w:t xml:space="preserve"> وكالأمر الذي نُصب له دليل يقطع بوجوده</w:t>
      </w:r>
      <w:r w:rsidR="00733B93">
        <w:rPr>
          <w:rtl/>
        </w:rPr>
        <w:t>؛</w:t>
      </w:r>
      <w:r w:rsidRPr="004A52D1">
        <w:rPr>
          <w:rtl/>
        </w:rPr>
        <w:t xml:space="preserve"> وذلك أنّه إذا كان أسداً فواجب أن تكون له تلك الشجاعة العظيمة</w:t>
      </w:r>
      <w:r w:rsidR="00733B93">
        <w:rPr>
          <w:rtl/>
        </w:rPr>
        <w:t>،</w:t>
      </w:r>
      <w:r w:rsidRPr="004A52D1">
        <w:rPr>
          <w:rtl/>
        </w:rPr>
        <w:t xml:space="preserve"> وكالمستحيل أو الممتنع أن يُعرّى عنها</w:t>
      </w:r>
      <w:r w:rsidR="00733B93">
        <w:rPr>
          <w:rtl/>
        </w:rPr>
        <w:t>،</w:t>
      </w:r>
      <w:r w:rsidRPr="004A52D1">
        <w:rPr>
          <w:rtl/>
        </w:rPr>
        <w:t xml:space="preserve"> وإذا صرّحت بالتشبيه فقلت</w:t>
      </w:r>
      <w:r w:rsidR="00733B93">
        <w:rPr>
          <w:rtl/>
        </w:rPr>
        <w:t>:</w:t>
      </w:r>
      <w:r w:rsidRPr="004A52D1">
        <w:rPr>
          <w:rtl/>
        </w:rPr>
        <w:t xml:space="preserve"> رأيت رجلاً كالأسد كنت قد أثبتّها إثبات الشيء يترجّح بين أن يكون وبين أن لا يكون</w:t>
      </w:r>
      <w:r w:rsidR="00733B93">
        <w:rPr>
          <w:rtl/>
        </w:rPr>
        <w:t>،</w:t>
      </w:r>
      <w:r w:rsidRPr="004A52D1">
        <w:rPr>
          <w:rtl/>
        </w:rPr>
        <w:t xml:space="preserve"> ولم يكن من حديث الوجوب في شيء</w:t>
      </w:r>
      <w:r w:rsidR="00733B93">
        <w:rPr>
          <w:rtl/>
        </w:rPr>
        <w:t>.</w:t>
      </w:r>
    </w:p>
    <w:p w:rsidR="00860ABA" w:rsidRPr="004A52D1" w:rsidRDefault="00860ABA" w:rsidP="002E0C24">
      <w:pPr>
        <w:pStyle w:val="libNormal"/>
        <w:rPr>
          <w:rtl/>
        </w:rPr>
      </w:pPr>
      <w:r w:rsidRPr="001E74B8">
        <w:rPr>
          <w:rtl/>
        </w:rPr>
        <w:t>قال</w:t>
      </w:r>
      <w:r w:rsidR="00733B93">
        <w:rPr>
          <w:rtl/>
        </w:rPr>
        <w:t>:</w:t>
      </w:r>
      <w:r w:rsidRPr="001E74B8">
        <w:rPr>
          <w:rtl/>
        </w:rPr>
        <w:t xml:space="preserve"> وحكم التمثيل والاستعارة سواء فإنّك إذا قلت</w:t>
      </w:r>
      <w:r w:rsidR="00733B93">
        <w:rPr>
          <w:rtl/>
        </w:rPr>
        <w:t>:</w:t>
      </w:r>
      <w:r w:rsidRPr="001E74B8">
        <w:rPr>
          <w:rtl/>
        </w:rPr>
        <w:t xml:space="preserve"> أراك تُقدّم رِجلاً وتُؤخّر أُخرى</w:t>
      </w:r>
      <w:r w:rsidR="00733B93">
        <w:rPr>
          <w:rtl/>
        </w:rPr>
        <w:t>،</w:t>
      </w:r>
      <w:r w:rsidRPr="001E74B8">
        <w:rPr>
          <w:rtl/>
        </w:rPr>
        <w:t xml:space="preserve"> فأوجبت له الصورة التي يقطع معها بالتحيّر والتردّد</w:t>
      </w:r>
      <w:r w:rsidR="00733B93">
        <w:rPr>
          <w:rtl/>
        </w:rPr>
        <w:t>،</w:t>
      </w:r>
      <w:r w:rsidRPr="001E74B8">
        <w:rPr>
          <w:rtl/>
        </w:rPr>
        <w:t xml:space="preserve"> كان أبلغ لا محالة من أن تجري على الظاهر</w:t>
      </w:r>
      <w:r w:rsidR="00733B93">
        <w:rPr>
          <w:rtl/>
        </w:rPr>
        <w:t>،</w:t>
      </w:r>
      <w:r w:rsidRPr="001E74B8">
        <w:rPr>
          <w:rtl/>
        </w:rPr>
        <w:t xml:space="preserve"> فتقول</w:t>
      </w:r>
      <w:r w:rsidR="00733B93">
        <w:rPr>
          <w:rtl/>
        </w:rPr>
        <w:t>:</w:t>
      </w:r>
      <w:r w:rsidRPr="001E74B8">
        <w:rPr>
          <w:rtl/>
        </w:rPr>
        <w:t xml:space="preserve"> قد جعلت تتردّد في أمرك</w:t>
      </w:r>
      <w:r w:rsidR="00733B93">
        <w:rPr>
          <w:rtl/>
        </w:rPr>
        <w:t>،</w:t>
      </w:r>
      <w:r w:rsidRPr="001E74B8">
        <w:rPr>
          <w:rtl/>
        </w:rPr>
        <w:t xml:space="preserve"> فأنت كمَن يقول</w:t>
      </w:r>
      <w:r w:rsidR="00733B93">
        <w:rPr>
          <w:rtl/>
        </w:rPr>
        <w:t>:</w:t>
      </w:r>
      <w:r w:rsidRPr="001E74B8">
        <w:rPr>
          <w:rtl/>
        </w:rPr>
        <w:t xml:space="preserve"> أخرج ولا أخرج</w:t>
      </w:r>
      <w:r w:rsidR="00733B93">
        <w:rPr>
          <w:rtl/>
        </w:rPr>
        <w:t>،</w:t>
      </w:r>
      <w:r w:rsidRPr="001E74B8">
        <w:rPr>
          <w:rtl/>
        </w:rPr>
        <w:t xml:space="preserve"> فيقدّم رِجلاً ويؤخّر أُخرى </w:t>
      </w:r>
      <w:r w:rsidRPr="001E74B8">
        <w:rPr>
          <w:rStyle w:val="libFootnotenumChar"/>
          <w:rtl/>
        </w:rPr>
        <w:t>(2)</w:t>
      </w:r>
      <w:r w:rsidR="00733B93" w:rsidRPr="00CF20AA">
        <w:rPr>
          <w:rtl/>
        </w:rPr>
        <w:t>.</w:t>
      </w:r>
    </w:p>
    <w:p w:rsidR="000E1D55" w:rsidRDefault="00860ABA" w:rsidP="001E74B8">
      <w:pPr>
        <w:pStyle w:val="libCenter"/>
        <w:rPr>
          <w:rtl/>
        </w:rPr>
      </w:pPr>
      <w:r w:rsidRPr="004A52D1">
        <w:rPr>
          <w:rtl/>
        </w:rPr>
        <w:t>* * *</w:t>
      </w:r>
    </w:p>
    <w:p w:rsidR="000E1D55" w:rsidRDefault="00860ABA" w:rsidP="001E74B8">
      <w:pPr>
        <w:pStyle w:val="libNormal"/>
        <w:rPr>
          <w:rtl/>
        </w:rPr>
      </w:pPr>
      <w:r w:rsidRPr="004A52D1">
        <w:rPr>
          <w:rtl/>
        </w:rPr>
        <w:t>قال جلال الدين السيوطي</w:t>
      </w:r>
      <w:r w:rsidR="00733B93">
        <w:rPr>
          <w:rtl/>
        </w:rPr>
        <w:t>:</w:t>
      </w:r>
      <w:r w:rsidRPr="004A52D1">
        <w:rPr>
          <w:rtl/>
        </w:rPr>
        <w:t xml:space="preserve"> التشبيه من أعلى أنواع البلاغة وأشرفها</w:t>
      </w:r>
      <w:r w:rsidR="00733B93">
        <w:rPr>
          <w:rtl/>
        </w:rPr>
        <w:t>،</w:t>
      </w:r>
      <w:r w:rsidRPr="004A52D1">
        <w:rPr>
          <w:rtl/>
        </w:rPr>
        <w:t xml:space="preserve"> واتّفق</w:t>
      </w:r>
    </w:p>
    <w:p w:rsidR="00860ABA" w:rsidRPr="004A52D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فقد وضع كتابه </w:t>
      </w:r>
      <w:r w:rsidR="00733B93">
        <w:rPr>
          <w:rtl/>
        </w:rPr>
        <w:t>(</w:t>
      </w:r>
      <w:r w:rsidRPr="001E74B8">
        <w:rPr>
          <w:rtl/>
        </w:rPr>
        <w:t>أسرار البلاغة</w:t>
      </w:r>
      <w:r w:rsidR="00733B93">
        <w:rPr>
          <w:rtl/>
        </w:rPr>
        <w:t>)</w:t>
      </w:r>
      <w:r w:rsidRPr="001E74B8">
        <w:rPr>
          <w:rtl/>
        </w:rPr>
        <w:t xml:space="preserve"> في ضروب التشبيه وأنواع الاستعارات فحسب</w:t>
      </w:r>
      <w:r w:rsidR="00733B93">
        <w:rPr>
          <w:rtl/>
        </w:rPr>
        <w:t>.</w:t>
      </w:r>
    </w:p>
    <w:p w:rsidR="00860ABA" w:rsidRPr="001E74B8" w:rsidRDefault="00860ABA" w:rsidP="001E74B8">
      <w:pPr>
        <w:pStyle w:val="libFootnote0"/>
        <w:rPr>
          <w:rtl/>
        </w:rPr>
      </w:pPr>
      <w:r w:rsidRPr="001E74B8">
        <w:rPr>
          <w:rtl/>
        </w:rPr>
        <w:t>(2) دلائل الإعجاز</w:t>
      </w:r>
      <w:r w:rsidR="00733B93">
        <w:rPr>
          <w:rtl/>
        </w:rPr>
        <w:t>:</w:t>
      </w:r>
      <w:r w:rsidRPr="001E74B8">
        <w:rPr>
          <w:rtl/>
        </w:rPr>
        <w:t xml:space="preserve"> ص48 و50</w:t>
      </w:r>
      <w:r w:rsidR="00733B93">
        <w:rPr>
          <w:rtl/>
        </w:rPr>
        <w:t>.</w:t>
      </w:r>
    </w:p>
    <w:p w:rsidR="003637EC" w:rsidRDefault="000E1D55" w:rsidP="001E74B8">
      <w:pPr>
        <w:pStyle w:val="libNormal"/>
        <w:rPr>
          <w:rtl/>
        </w:rPr>
      </w:pPr>
      <w:r>
        <w:br w:type="page"/>
      </w:r>
    </w:p>
    <w:p w:rsidR="00860ABA" w:rsidRPr="004A52D1" w:rsidRDefault="00860ABA" w:rsidP="001E74B8">
      <w:pPr>
        <w:pStyle w:val="libNormal"/>
        <w:rPr>
          <w:rtl/>
        </w:rPr>
      </w:pPr>
      <w:r w:rsidRPr="004A52D1">
        <w:rPr>
          <w:rtl/>
        </w:rPr>
        <w:lastRenderedPageBreak/>
        <w:t>البلغاء على أنّ الاستعارة أبلغ منه</w:t>
      </w:r>
      <w:r w:rsidR="00733B93">
        <w:rPr>
          <w:rtl/>
        </w:rPr>
        <w:t>؛</w:t>
      </w:r>
      <w:r w:rsidRPr="004A52D1">
        <w:rPr>
          <w:rtl/>
        </w:rPr>
        <w:t xml:space="preserve"> لأنّ الاستعارة مجاز والتشبيه حقيقة</w:t>
      </w:r>
      <w:r w:rsidR="00733B93">
        <w:rPr>
          <w:rtl/>
        </w:rPr>
        <w:t>،</w:t>
      </w:r>
      <w:r w:rsidRPr="004A52D1">
        <w:rPr>
          <w:rtl/>
        </w:rPr>
        <w:t xml:space="preserve"> والمجاز أبلغ</w:t>
      </w:r>
      <w:r w:rsidR="00733B93">
        <w:rPr>
          <w:rtl/>
        </w:rPr>
        <w:t>،</w:t>
      </w:r>
      <w:r w:rsidRPr="004A52D1">
        <w:rPr>
          <w:rtl/>
        </w:rPr>
        <w:t xml:space="preserve"> فإذاً الاستعارة أعلى مراتب الفصاحة</w:t>
      </w:r>
      <w:r w:rsidR="00733B93">
        <w:rPr>
          <w:rtl/>
        </w:rPr>
        <w:t>.</w:t>
      </w:r>
    </w:p>
    <w:p w:rsidR="00860ABA" w:rsidRPr="004A52D1" w:rsidRDefault="00860ABA" w:rsidP="001E74B8">
      <w:pPr>
        <w:pStyle w:val="libNormal"/>
        <w:rPr>
          <w:rtl/>
        </w:rPr>
      </w:pPr>
      <w:r w:rsidRPr="004A52D1">
        <w:rPr>
          <w:rtl/>
        </w:rPr>
        <w:t>وكذا الكناية أبلغ من التصريح</w:t>
      </w:r>
      <w:r w:rsidR="00733B93">
        <w:rPr>
          <w:rtl/>
        </w:rPr>
        <w:t>،</w:t>
      </w:r>
      <w:r w:rsidRPr="004A52D1">
        <w:rPr>
          <w:rtl/>
        </w:rPr>
        <w:t xml:space="preserve"> والاستعارة أبلغ من الكناية</w:t>
      </w:r>
      <w:r w:rsidR="00733B93">
        <w:rPr>
          <w:rtl/>
        </w:rPr>
        <w:t>؛</w:t>
      </w:r>
      <w:r w:rsidRPr="004A52D1">
        <w:rPr>
          <w:rtl/>
        </w:rPr>
        <w:t xml:space="preserve"> لأنّه كالجامعة بين كناية الاستعارة</w:t>
      </w:r>
      <w:r w:rsidR="00733B93">
        <w:rPr>
          <w:rtl/>
        </w:rPr>
        <w:t>.</w:t>
      </w:r>
    </w:p>
    <w:p w:rsidR="00860ABA" w:rsidRPr="004A52D1" w:rsidRDefault="00860ABA" w:rsidP="001E74B8">
      <w:pPr>
        <w:pStyle w:val="libNormal"/>
        <w:rPr>
          <w:rtl/>
        </w:rPr>
      </w:pPr>
      <w:r w:rsidRPr="004A52D1">
        <w:rPr>
          <w:rtl/>
        </w:rPr>
        <w:t>وأبلغ أنواع الاستعارة</w:t>
      </w:r>
      <w:r w:rsidR="00733B93">
        <w:rPr>
          <w:rtl/>
        </w:rPr>
        <w:t>،</w:t>
      </w:r>
      <w:r w:rsidRPr="004A52D1">
        <w:rPr>
          <w:rtl/>
        </w:rPr>
        <w:t xml:space="preserve"> التمثيلية</w:t>
      </w:r>
      <w:r w:rsidR="00733B93">
        <w:rPr>
          <w:rtl/>
        </w:rPr>
        <w:t>،</w:t>
      </w:r>
      <w:r w:rsidRPr="004A52D1">
        <w:rPr>
          <w:rtl/>
        </w:rPr>
        <w:t xml:space="preserve"> كما يُؤخذ من الكشّاف</w:t>
      </w:r>
      <w:r w:rsidR="00733B93">
        <w:rPr>
          <w:rtl/>
        </w:rPr>
        <w:t>.</w:t>
      </w:r>
      <w:r w:rsidRPr="004A52D1">
        <w:rPr>
          <w:rtl/>
        </w:rPr>
        <w:t xml:space="preserve"> ويليها المكنية</w:t>
      </w:r>
      <w:r w:rsidR="00733B93">
        <w:rPr>
          <w:rtl/>
        </w:rPr>
        <w:t>،</w:t>
      </w:r>
      <w:r w:rsidR="00814EB7">
        <w:rPr>
          <w:rtl/>
        </w:rPr>
        <w:t xml:space="preserve"> </w:t>
      </w:r>
      <w:r w:rsidRPr="004A52D1">
        <w:rPr>
          <w:rtl/>
        </w:rPr>
        <w:t>صرّح به الطيّبي</w:t>
      </w:r>
      <w:r w:rsidR="00733B93">
        <w:rPr>
          <w:rtl/>
        </w:rPr>
        <w:t>؛</w:t>
      </w:r>
      <w:r w:rsidRPr="004A52D1">
        <w:rPr>
          <w:rtl/>
        </w:rPr>
        <w:t xml:space="preserve"> لاشتمالها على المجاز العقلي</w:t>
      </w:r>
      <w:r w:rsidR="00733B93">
        <w:rPr>
          <w:rtl/>
        </w:rPr>
        <w:t>،</w:t>
      </w:r>
      <w:r w:rsidRPr="004A52D1">
        <w:rPr>
          <w:rtl/>
        </w:rPr>
        <w:t xml:space="preserve"> والترشيحية أبلغ من المجرّدة والمطلقة</w:t>
      </w:r>
      <w:r w:rsidR="00733B93">
        <w:rPr>
          <w:rtl/>
        </w:rPr>
        <w:t>،</w:t>
      </w:r>
      <w:r w:rsidRPr="004A52D1">
        <w:rPr>
          <w:rtl/>
        </w:rPr>
        <w:t xml:space="preserve"> والتخيّلية أبلغ من التحقيقية</w:t>
      </w:r>
      <w:r w:rsidR="00733B93">
        <w:rPr>
          <w:rtl/>
        </w:rPr>
        <w:t>.</w:t>
      </w:r>
    </w:p>
    <w:p w:rsidR="00860ABA" w:rsidRPr="004A52D1" w:rsidRDefault="00860ABA" w:rsidP="002E0C24">
      <w:pPr>
        <w:pStyle w:val="libNormal"/>
        <w:rPr>
          <w:rtl/>
        </w:rPr>
      </w:pPr>
      <w:r w:rsidRPr="001E74B8">
        <w:rPr>
          <w:rtl/>
        </w:rPr>
        <w:t>والمراد بالأبلغية إفادة زيادة تأكيد ومبالغة في كمال التشبيه</w:t>
      </w:r>
      <w:r w:rsidRPr="00CF20AA">
        <w:rPr>
          <w:rtl/>
        </w:rPr>
        <w:t xml:space="preserve"> </w:t>
      </w:r>
      <w:r w:rsidRPr="001E74B8">
        <w:rPr>
          <w:rStyle w:val="libFootnotenumChar"/>
          <w:rtl/>
        </w:rPr>
        <w:t>(1)</w:t>
      </w:r>
      <w:r w:rsidR="00733B93">
        <w:rPr>
          <w:rtl/>
        </w:rPr>
        <w:t>.</w:t>
      </w:r>
    </w:p>
    <w:p w:rsidR="00860ABA" w:rsidRPr="004A52D1" w:rsidRDefault="00860ABA" w:rsidP="002E0C24">
      <w:pPr>
        <w:pStyle w:val="libNormal"/>
        <w:rPr>
          <w:rtl/>
        </w:rPr>
      </w:pPr>
      <w:r w:rsidRPr="001E74B8">
        <w:rPr>
          <w:rtl/>
        </w:rPr>
        <w:t>قلت</w:t>
      </w:r>
      <w:r w:rsidR="00733B93">
        <w:rPr>
          <w:rtl/>
        </w:rPr>
        <w:t>:</w:t>
      </w:r>
      <w:r w:rsidRPr="001E74B8">
        <w:rPr>
          <w:rtl/>
        </w:rPr>
        <w:t xml:space="preserve"> وجماع السرّ في فخامة الاستعارة ابتناؤها على التشبيه المطوي</w:t>
      </w:r>
      <w:r w:rsidR="00733B93">
        <w:rPr>
          <w:rtl/>
        </w:rPr>
        <w:t>،</w:t>
      </w:r>
      <w:r w:rsidRPr="001E74B8">
        <w:rPr>
          <w:rtl/>
        </w:rPr>
        <w:t xml:space="preserve"> ففيها من كمال التشبيه أوفاها</w:t>
      </w:r>
      <w:r w:rsidR="00733B93">
        <w:rPr>
          <w:rtl/>
        </w:rPr>
        <w:t>،</w:t>
      </w:r>
      <w:r w:rsidRPr="001E74B8">
        <w:rPr>
          <w:rtl/>
        </w:rPr>
        <w:t xml:space="preserve"> مع زيادة</w:t>
      </w:r>
      <w:r w:rsidR="00733B93">
        <w:rPr>
          <w:rtl/>
        </w:rPr>
        <w:t>:</w:t>
      </w:r>
      <w:r w:rsidRPr="001E74B8">
        <w:rPr>
          <w:rtl/>
        </w:rPr>
        <w:t xml:space="preserve"> تناسي التشبيه</w:t>
      </w:r>
      <w:r w:rsidR="00733B93">
        <w:rPr>
          <w:rtl/>
        </w:rPr>
        <w:t>،</w:t>
      </w:r>
      <w:r w:rsidRPr="001E74B8">
        <w:rPr>
          <w:rtl/>
        </w:rPr>
        <w:t xml:space="preserve"> فكأنّه الحقيقة بعينها</w:t>
      </w:r>
      <w:r w:rsidR="00733B93">
        <w:rPr>
          <w:rtl/>
        </w:rPr>
        <w:t>،</w:t>
      </w:r>
      <w:r w:rsidRPr="001E74B8">
        <w:rPr>
          <w:rtl/>
        </w:rPr>
        <w:t xml:space="preserve"> ولا سيّما المرشحة</w:t>
      </w:r>
      <w:r w:rsidR="00733B93">
        <w:rPr>
          <w:rtl/>
        </w:rPr>
        <w:t>،</w:t>
      </w:r>
      <w:r w:rsidRPr="001E74B8">
        <w:rPr>
          <w:rtl/>
        </w:rPr>
        <w:t xml:space="preserve"> على ما يأتي</w:t>
      </w:r>
      <w:r w:rsidR="00733B93">
        <w:rPr>
          <w:rtl/>
        </w:rPr>
        <w:t>.</w:t>
      </w:r>
      <w:r w:rsidRPr="001E74B8">
        <w:rPr>
          <w:rtl/>
        </w:rPr>
        <w:t xml:space="preserve"> وهذا من المبالغة في التشبيه ما لا يكاد يخفى لطفها ودقّتها وظرافة حسنها وجمالها البديع</w:t>
      </w:r>
      <w:r w:rsidR="00733B93">
        <w:rPr>
          <w:rtl/>
        </w:rPr>
        <w:t>،</w:t>
      </w:r>
      <w:r w:rsidRPr="001E74B8">
        <w:rPr>
          <w:rtl/>
        </w:rPr>
        <w:t xml:space="preserve"> إن وقعت موقعها</w:t>
      </w:r>
      <w:r w:rsidR="00733B93">
        <w:rPr>
          <w:rtl/>
        </w:rPr>
        <w:t>،</w:t>
      </w:r>
      <w:r w:rsidRPr="001E74B8">
        <w:rPr>
          <w:rtl/>
        </w:rPr>
        <w:t xml:space="preserve"> كما شرطه ابن رشيق </w:t>
      </w:r>
      <w:r w:rsidRPr="001E74B8">
        <w:rPr>
          <w:rStyle w:val="libFootnotenumChar"/>
          <w:rtl/>
        </w:rPr>
        <w:t>(2)</w:t>
      </w:r>
      <w:r w:rsidR="00733B93">
        <w:rPr>
          <w:rtl/>
        </w:rPr>
        <w:t>.</w:t>
      </w:r>
    </w:p>
    <w:p w:rsidR="003637EC" w:rsidRDefault="00860ABA" w:rsidP="001E74B8">
      <w:pPr>
        <w:pStyle w:val="libNormal"/>
        <w:rPr>
          <w:rtl/>
        </w:rPr>
      </w:pPr>
      <w:r w:rsidRPr="004A52D1">
        <w:rPr>
          <w:rtl/>
        </w:rPr>
        <w:t>وسنزيدك بياناً عند ذكر أنواعها</w:t>
      </w:r>
      <w:r w:rsidR="00733B93">
        <w:rPr>
          <w:rtl/>
        </w:rPr>
        <w:t>،</w:t>
      </w:r>
      <w:r w:rsidRPr="004A52D1">
        <w:rPr>
          <w:rtl/>
        </w:rPr>
        <w:t xml:space="preserve"> وما لكلّ نوع من فضيلة وشرف</w:t>
      </w:r>
      <w:r w:rsidR="00733B93">
        <w:rPr>
          <w:rtl/>
        </w:rPr>
        <w:t>.</w:t>
      </w:r>
    </w:p>
    <w:p w:rsidR="000E1D55" w:rsidRDefault="00860ABA" w:rsidP="00733B93">
      <w:pPr>
        <w:pStyle w:val="libBold1"/>
        <w:rPr>
          <w:rtl/>
        </w:rPr>
      </w:pPr>
      <w:r w:rsidRPr="004A52D1">
        <w:rPr>
          <w:rtl/>
        </w:rPr>
        <w:t>الاستعارة المفيدة</w:t>
      </w:r>
      <w:r w:rsidR="00733B93">
        <w:rPr>
          <w:rtl/>
        </w:rPr>
        <w:t>:</w:t>
      </w:r>
    </w:p>
    <w:p w:rsidR="00860ABA" w:rsidRPr="004A52D1" w:rsidRDefault="00860ABA" w:rsidP="001E74B8">
      <w:pPr>
        <w:pStyle w:val="libNormal"/>
        <w:rPr>
          <w:rtl/>
        </w:rPr>
      </w:pPr>
      <w:r w:rsidRPr="004A52D1">
        <w:rPr>
          <w:rtl/>
        </w:rPr>
        <w:t>نَوّع عبد القاهر الاستعارة إلى ما فيه فائدة وما لا فائدة فيه</w:t>
      </w:r>
      <w:r w:rsidR="00733B93">
        <w:rPr>
          <w:rtl/>
        </w:rPr>
        <w:t>،</w:t>
      </w:r>
      <w:r w:rsidRPr="004A52D1">
        <w:rPr>
          <w:rtl/>
        </w:rPr>
        <w:t xml:space="preserve"> وعنى بغير المفيدة</w:t>
      </w:r>
      <w:r w:rsidR="00733B93">
        <w:rPr>
          <w:rtl/>
        </w:rPr>
        <w:t>:</w:t>
      </w:r>
      <w:r w:rsidRPr="004A52D1">
        <w:rPr>
          <w:rtl/>
        </w:rPr>
        <w:t xml:space="preserve"> ما لا يكون الغرض منه سوى التَنوّق في التعبير والتوسّع في الأداء</w:t>
      </w:r>
      <w:r w:rsidR="00733B93">
        <w:rPr>
          <w:rtl/>
        </w:rPr>
        <w:t>،</w:t>
      </w:r>
      <w:r w:rsidRPr="004A52D1">
        <w:rPr>
          <w:rtl/>
        </w:rPr>
        <w:t xml:space="preserve"> وهذا بأن ينقص من قدر الكلام أشبه من أن يزيده حسناً</w:t>
      </w:r>
      <w:r w:rsidR="00733B93">
        <w:rPr>
          <w:rtl/>
        </w:rPr>
        <w:t>؛</w:t>
      </w:r>
      <w:r w:rsidRPr="004A52D1">
        <w:rPr>
          <w:rtl/>
        </w:rPr>
        <w:t xml:space="preserve"> ومِن ثَمّ يقبح استعماله على الأديب الأريب</w:t>
      </w:r>
      <w:r w:rsidR="00733B93">
        <w:rPr>
          <w:rtl/>
        </w:rPr>
        <w:t>.</w:t>
      </w:r>
    </w:p>
    <w:p w:rsidR="000E1D55" w:rsidRDefault="00860ABA" w:rsidP="001E74B8">
      <w:pPr>
        <w:pStyle w:val="libNormal"/>
        <w:rPr>
          <w:rtl/>
        </w:rPr>
      </w:pPr>
      <w:r w:rsidRPr="004A52D1">
        <w:rPr>
          <w:rtl/>
        </w:rPr>
        <w:t>قال</w:t>
      </w:r>
      <w:r w:rsidR="00733B93">
        <w:rPr>
          <w:rtl/>
        </w:rPr>
        <w:t>:</w:t>
      </w:r>
      <w:r w:rsidRPr="004A52D1">
        <w:rPr>
          <w:rtl/>
        </w:rPr>
        <w:t xml:space="preserve"> وموضع هذا الذي لا يفيد نقله</w:t>
      </w:r>
      <w:r w:rsidR="00733B93">
        <w:rPr>
          <w:rtl/>
        </w:rPr>
        <w:t>،</w:t>
      </w:r>
      <w:r w:rsidRPr="004A52D1">
        <w:rPr>
          <w:rtl/>
        </w:rPr>
        <w:t xml:space="preserve"> حيث يكون اختصاص بما وُضع له من طريق أُريد به التوسّع في أوضاع اللغة والتنوّق في مراعاة دقائق من الفروق في</w:t>
      </w:r>
    </w:p>
    <w:p w:rsidR="00860ABA" w:rsidRPr="004A52D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معترك الأقران</w:t>
      </w:r>
      <w:r w:rsidR="00733B93">
        <w:rPr>
          <w:rtl/>
        </w:rPr>
        <w:t>:</w:t>
      </w:r>
      <w:r w:rsidRPr="001E74B8">
        <w:rPr>
          <w:rtl/>
        </w:rPr>
        <w:t xml:space="preserve"> ج1 ص284</w:t>
      </w:r>
      <w:r w:rsidR="00733B93">
        <w:rPr>
          <w:rtl/>
        </w:rPr>
        <w:t>.</w:t>
      </w:r>
    </w:p>
    <w:p w:rsidR="00860ABA" w:rsidRPr="001E74B8" w:rsidRDefault="00860ABA" w:rsidP="001E74B8">
      <w:pPr>
        <w:pStyle w:val="libFootnote0"/>
        <w:rPr>
          <w:rtl/>
        </w:rPr>
      </w:pPr>
      <w:r w:rsidRPr="001E74B8">
        <w:rPr>
          <w:rtl/>
        </w:rPr>
        <w:t>(2) العمدة</w:t>
      </w:r>
      <w:r w:rsidR="00733B93">
        <w:rPr>
          <w:rtl/>
        </w:rPr>
        <w:t>:</w:t>
      </w:r>
      <w:r w:rsidRPr="001E74B8">
        <w:rPr>
          <w:rtl/>
        </w:rPr>
        <w:t xml:space="preserve"> ج1 ص268</w:t>
      </w:r>
      <w:r w:rsidR="00733B93">
        <w:rPr>
          <w:rtl/>
        </w:rPr>
        <w:t>.</w:t>
      </w:r>
    </w:p>
    <w:p w:rsidR="003637EC" w:rsidRDefault="000E1D55" w:rsidP="001E74B8">
      <w:pPr>
        <w:pStyle w:val="libNormal"/>
        <w:rPr>
          <w:rtl/>
        </w:rPr>
      </w:pPr>
      <w:r>
        <w:br w:type="page"/>
      </w:r>
    </w:p>
    <w:p w:rsidR="00860ABA" w:rsidRPr="004A52D1" w:rsidRDefault="00860ABA" w:rsidP="001E74B8">
      <w:pPr>
        <w:pStyle w:val="libNormal"/>
        <w:rPr>
          <w:rtl/>
        </w:rPr>
      </w:pPr>
      <w:r w:rsidRPr="004A52D1">
        <w:rPr>
          <w:rtl/>
        </w:rPr>
        <w:lastRenderedPageBreak/>
        <w:t>المعاني المدلول عليها</w:t>
      </w:r>
      <w:r w:rsidR="00733B93">
        <w:rPr>
          <w:rtl/>
        </w:rPr>
        <w:t>،</w:t>
      </w:r>
      <w:r w:rsidRPr="004A52D1">
        <w:rPr>
          <w:rtl/>
        </w:rPr>
        <w:t xml:space="preserve"> كوضعهم للعضو الواحد أسامي كثيرة بحسب اختلاف أجناس الحيوان</w:t>
      </w:r>
      <w:r w:rsidR="00733B93">
        <w:rPr>
          <w:rtl/>
        </w:rPr>
        <w:t>،</w:t>
      </w:r>
      <w:r w:rsidRPr="004A52D1">
        <w:rPr>
          <w:rtl/>
        </w:rPr>
        <w:t xml:space="preserve"> نحو</w:t>
      </w:r>
      <w:r w:rsidR="00733B93">
        <w:rPr>
          <w:rtl/>
        </w:rPr>
        <w:t>:</w:t>
      </w:r>
      <w:r w:rsidRPr="004A52D1">
        <w:rPr>
          <w:rtl/>
        </w:rPr>
        <w:t xml:space="preserve"> وضع الشفة للإنسان</w:t>
      </w:r>
      <w:r w:rsidR="00733B93">
        <w:rPr>
          <w:rtl/>
        </w:rPr>
        <w:t>،</w:t>
      </w:r>
      <w:r w:rsidRPr="004A52D1">
        <w:rPr>
          <w:rtl/>
        </w:rPr>
        <w:t xml:space="preserve"> والمِشفَر للبعير</w:t>
      </w:r>
      <w:r w:rsidR="00733B93">
        <w:rPr>
          <w:rtl/>
        </w:rPr>
        <w:t>،</w:t>
      </w:r>
      <w:r w:rsidRPr="004A52D1">
        <w:rPr>
          <w:rtl/>
        </w:rPr>
        <w:t xml:space="preserve"> والجَحفَلة للفرس</w:t>
      </w:r>
      <w:r w:rsidR="00733B93">
        <w:rPr>
          <w:rtl/>
        </w:rPr>
        <w:t>،</w:t>
      </w:r>
      <w:r w:rsidRPr="004A52D1">
        <w:rPr>
          <w:rtl/>
        </w:rPr>
        <w:t xml:space="preserve"> وما شاكل ذلك من فروق ربّما وُجدت في غير لغة العرب أيضاً</w:t>
      </w:r>
      <w:r w:rsidR="00733B93">
        <w:rPr>
          <w:rtl/>
        </w:rPr>
        <w:t>.</w:t>
      </w:r>
    </w:p>
    <w:p w:rsidR="00860ABA" w:rsidRPr="004A52D1" w:rsidRDefault="00860ABA" w:rsidP="001E74B8">
      <w:pPr>
        <w:pStyle w:val="libNormal"/>
        <w:rPr>
          <w:rtl/>
        </w:rPr>
      </w:pPr>
      <w:r w:rsidRPr="004A52D1">
        <w:rPr>
          <w:rtl/>
        </w:rPr>
        <w:t>فإذا استعمل الشاعر شيئاً منها في غير الجنس الذي وُضع له فقد استعاره منه ونقله عن أصله وجاز به موضعه</w:t>
      </w:r>
      <w:r w:rsidR="00733B93">
        <w:rPr>
          <w:rtl/>
        </w:rPr>
        <w:t>؛</w:t>
      </w:r>
      <w:r w:rsidRPr="004A52D1">
        <w:rPr>
          <w:rtl/>
        </w:rPr>
        <w:t xml:space="preserve"> وبذلك قد فاته لطف الخصوصية الملحوظة عند الوضع</w:t>
      </w:r>
      <w:r w:rsidR="00733B93">
        <w:rPr>
          <w:rtl/>
        </w:rPr>
        <w:t>.</w:t>
      </w:r>
    </w:p>
    <w:p w:rsidR="00860ABA" w:rsidRPr="004A52D1" w:rsidRDefault="00860ABA" w:rsidP="002E0C24">
      <w:pPr>
        <w:pStyle w:val="libNormal"/>
        <w:rPr>
          <w:rtl/>
        </w:rPr>
      </w:pPr>
      <w:r w:rsidRPr="001E74B8">
        <w:rPr>
          <w:rtl/>
        </w:rPr>
        <w:t>كقول العجاج</w:t>
      </w:r>
      <w:r w:rsidR="00733B93">
        <w:rPr>
          <w:rtl/>
        </w:rPr>
        <w:t>:</w:t>
      </w:r>
      <w:r w:rsidRPr="001E74B8">
        <w:rPr>
          <w:rtl/>
        </w:rPr>
        <w:t xml:space="preserve"> </w:t>
      </w:r>
      <w:r w:rsidR="00733B93">
        <w:rPr>
          <w:rtl/>
        </w:rPr>
        <w:t>(</w:t>
      </w:r>
      <w:r w:rsidRPr="001E74B8">
        <w:rPr>
          <w:rtl/>
        </w:rPr>
        <w:t>وفاحماً ومرسناً مُسرّجا</w:t>
      </w:r>
      <w:r w:rsidR="00733B93">
        <w:rPr>
          <w:rtl/>
        </w:rPr>
        <w:t>)</w:t>
      </w:r>
      <w:r w:rsidRPr="001E74B8">
        <w:rPr>
          <w:rtl/>
        </w:rPr>
        <w:t xml:space="preserve"> </w:t>
      </w:r>
      <w:r w:rsidRPr="001E74B8">
        <w:rPr>
          <w:rStyle w:val="libFootnotenumChar"/>
          <w:rtl/>
        </w:rPr>
        <w:t>(1)</w:t>
      </w:r>
      <w:r w:rsidRPr="001E74B8">
        <w:rPr>
          <w:rtl/>
        </w:rPr>
        <w:t xml:space="preserve"> أراد بالمَرسِن أنف الممدوح</w:t>
      </w:r>
      <w:r w:rsidR="00733B93">
        <w:rPr>
          <w:rtl/>
        </w:rPr>
        <w:t>،</w:t>
      </w:r>
      <w:r w:rsidRPr="001E74B8">
        <w:rPr>
          <w:rtl/>
        </w:rPr>
        <w:t xml:space="preserve"> وهو في الأصل اسم لأنف الحيوان</w:t>
      </w:r>
      <w:r w:rsidR="00733B93">
        <w:rPr>
          <w:rtl/>
        </w:rPr>
        <w:t>؛</w:t>
      </w:r>
      <w:r w:rsidRPr="001E74B8">
        <w:rPr>
          <w:rtl/>
        </w:rPr>
        <w:t xml:space="preserve"> لأنّه موضع الرَّسن</w:t>
      </w:r>
      <w:r w:rsidR="00733B93">
        <w:rPr>
          <w:rtl/>
        </w:rPr>
        <w:t>،</w:t>
      </w:r>
      <w:r w:rsidRPr="001E74B8">
        <w:rPr>
          <w:rtl/>
        </w:rPr>
        <w:t xml:space="preserve"> لكنّه تغافل عن هذه الخصوصية المناسبة لأصل الوضع</w:t>
      </w:r>
      <w:r w:rsidR="00733B93">
        <w:rPr>
          <w:rtl/>
        </w:rPr>
        <w:t>،</w:t>
      </w:r>
      <w:r w:rsidRPr="001E74B8">
        <w:rPr>
          <w:rtl/>
        </w:rPr>
        <w:t xml:space="preserve"> وتوهّمه اسماً لمطلق الأنف المشترك</w:t>
      </w:r>
      <w:r w:rsidR="00733B93">
        <w:rPr>
          <w:rtl/>
        </w:rPr>
        <w:t>،</w:t>
      </w:r>
      <w:r w:rsidRPr="001E74B8">
        <w:rPr>
          <w:rtl/>
        </w:rPr>
        <w:t xml:space="preserve"> واستعاره لأنف الممدوح</w:t>
      </w:r>
      <w:r w:rsidR="00733B93">
        <w:rPr>
          <w:rtl/>
        </w:rPr>
        <w:t>،</w:t>
      </w:r>
      <w:r w:rsidRPr="001E74B8">
        <w:rPr>
          <w:rtl/>
        </w:rPr>
        <w:t xml:space="preserve"> تنوّقاً وتوسّعاً في الكلام</w:t>
      </w:r>
      <w:r w:rsidR="00733B93">
        <w:rPr>
          <w:rtl/>
        </w:rPr>
        <w:t>،</w:t>
      </w:r>
      <w:r w:rsidRPr="001E74B8">
        <w:rPr>
          <w:rtl/>
        </w:rPr>
        <w:t xml:space="preserve"> ولا يخفى مدى ابتعاد هذه الاستعارة عن الظرافة واللطف</w:t>
      </w:r>
      <w:r w:rsidR="00733B93">
        <w:rPr>
          <w:rtl/>
        </w:rPr>
        <w:t>،</w:t>
      </w:r>
      <w:r w:rsidRPr="001E74B8">
        <w:rPr>
          <w:rtl/>
        </w:rPr>
        <w:t xml:space="preserve"> إن لم تكن قريبةً من الوهن والقباحة</w:t>
      </w:r>
      <w:r w:rsidR="00733B93">
        <w:rPr>
          <w:rtl/>
        </w:rPr>
        <w:t>.</w:t>
      </w:r>
    </w:p>
    <w:p w:rsidR="000E1D55" w:rsidRDefault="00860ABA" w:rsidP="001E74B8">
      <w:pPr>
        <w:pStyle w:val="libNormal"/>
        <w:rPr>
          <w:rtl/>
        </w:rPr>
      </w:pPr>
      <w:r w:rsidRPr="004A52D1">
        <w:rPr>
          <w:rtl/>
        </w:rPr>
        <w:t>وقال آخر</w:t>
      </w:r>
      <w:r w:rsidR="00733B93">
        <w:rPr>
          <w:rtl/>
        </w:rPr>
        <w:t>،</w:t>
      </w:r>
      <w:r w:rsidRPr="004A52D1">
        <w:rPr>
          <w:rtl/>
        </w:rPr>
        <w:t xml:space="preserve"> يصف إبلاً</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A52D1">
              <w:rPr>
                <w:rtl/>
              </w:rPr>
              <w:t>تسمعُ</w:t>
            </w:r>
            <w:r>
              <w:rPr>
                <w:rtl/>
              </w:rPr>
              <w:t xml:space="preserve"> </w:t>
            </w:r>
            <w:r w:rsidRPr="004A52D1">
              <w:rPr>
                <w:rtl/>
              </w:rPr>
              <w:t>للماءِ</w:t>
            </w:r>
            <w:r>
              <w:rPr>
                <w:rtl/>
              </w:rPr>
              <w:t xml:space="preserve"> </w:t>
            </w:r>
            <w:r w:rsidRPr="004A52D1">
              <w:rPr>
                <w:rtl/>
              </w:rPr>
              <w:t>كصوت</w:t>
            </w:r>
            <w:r>
              <w:rPr>
                <w:rtl/>
              </w:rPr>
              <w:t xml:space="preserve"> </w:t>
            </w:r>
            <w:r w:rsidRPr="004A52D1">
              <w:rPr>
                <w:rtl/>
              </w:rPr>
              <w:t>المِسحَل</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A52D1">
              <w:rPr>
                <w:rtl/>
              </w:rPr>
              <w:t>بين</w:t>
            </w:r>
            <w:r>
              <w:rPr>
                <w:rtl/>
              </w:rPr>
              <w:t xml:space="preserve"> </w:t>
            </w:r>
            <w:r w:rsidRPr="004A52D1">
              <w:rPr>
                <w:rtl/>
              </w:rPr>
              <w:t>وريدِها</w:t>
            </w:r>
            <w:r>
              <w:rPr>
                <w:rtl/>
              </w:rPr>
              <w:t xml:space="preserve"> </w:t>
            </w:r>
            <w:r w:rsidRPr="004A52D1">
              <w:rPr>
                <w:rtl/>
              </w:rPr>
              <w:t>وبين</w:t>
            </w:r>
            <w:r>
              <w:rPr>
                <w:rtl/>
              </w:rPr>
              <w:t xml:space="preserve"> </w:t>
            </w:r>
            <w:r w:rsidRPr="004A52D1">
              <w:rPr>
                <w:rtl/>
              </w:rPr>
              <w:t>الجَحفلِ</w:t>
            </w:r>
            <w:r>
              <w:rPr>
                <w:rtl/>
              </w:rPr>
              <w:t xml:space="preserve"> </w:t>
            </w:r>
            <w:r w:rsidRPr="00733B93">
              <w:rPr>
                <w:rStyle w:val="libFootnotenumChar"/>
                <w:rtl/>
              </w:rPr>
              <w:t>(2)</w:t>
            </w:r>
            <w:r w:rsidRPr="00725071">
              <w:rPr>
                <w:rStyle w:val="libPoemTiniChar0"/>
                <w:rtl/>
              </w:rPr>
              <w:br/>
              <w:t> </w:t>
            </w:r>
          </w:p>
        </w:tc>
      </w:tr>
    </w:tbl>
    <w:p w:rsidR="000E1D55" w:rsidRDefault="00860ABA" w:rsidP="001E74B8">
      <w:pPr>
        <w:pStyle w:val="libNormal"/>
        <w:rPr>
          <w:rtl/>
        </w:rPr>
      </w:pPr>
      <w:r w:rsidRPr="004A52D1">
        <w:rPr>
          <w:rtl/>
        </w:rPr>
        <w:t>فاستعار الجَحفل لشفّة البعير</w:t>
      </w:r>
      <w:r w:rsidR="00733B93">
        <w:rPr>
          <w:rtl/>
        </w:rPr>
        <w:t>،</w:t>
      </w:r>
      <w:r w:rsidRPr="004A52D1">
        <w:rPr>
          <w:rtl/>
        </w:rPr>
        <w:t xml:space="preserve"> وهو موضوع لشفّة الفرس من غير فائدة لذلك</w:t>
      </w:r>
      <w:r w:rsidR="00733B93">
        <w:rPr>
          <w:rtl/>
        </w:rPr>
        <w:t>.</w:t>
      </w:r>
    </w:p>
    <w:p w:rsidR="000E1D55" w:rsidRDefault="00860ABA" w:rsidP="002E0C24">
      <w:pPr>
        <w:pStyle w:val="libNormal"/>
        <w:rPr>
          <w:rtl/>
        </w:rPr>
      </w:pPr>
      <w:r w:rsidRPr="001E74B8">
        <w:rPr>
          <w:rtl/>
        </w:rPr>
        <w:t>وقال آخر</w:t>
      </w:r>
      <w:r w:rsidR="00733B93">
        <w:rPr>
          <w:rtl/>
        </w:rPr>
        <w:t>:</w:t>
      </w:r>
      <w:r w:rsidRPr="001E74B8">
        <w:rPr>
          <w:rtl/>
        </w:rPr>
        <w:t xml:space="preserve"> </w:t>
      </w:r>
      <w:r w:rsidR="00733B93">
        <w:rPr>
          <w:rtl/>
        </w:rPr>
        <w:t>(</w:t>
      </w:r>
      <w:r w:rsidRPr="001E74B8">
        <w:rPr>
          <w:rtl/>
        </w:rPr>
        <w:t xml:space="preserve">والحشوُ </w:t>
      </w:r>
      <w:r w:rsidRPr="001E74B8">
        <w:rPr>
          <w:rStyle w:val="libFootnotenumChar"/>
          <w:rtl/>
        </w:rPr>
        <w:t>(3)</w:t>
      </w:r>
      <w:r w:rsidRPr="001E74B8">
        <w:rPr>
          <w:rtl/>
        </w:rPr>
        <w:t xml:space="preserve"> من حَفّانِها كالحَنظَل</w:t>
      </w:r>
      <w:r w:rsidR="00733B93">
        <w:rPr>
          <w:rtl/>
        </w:rPr>
        <w:t>)</w:t>
      </w:r>
      <w:r w:rsidRPr="001E74B8">
        <w:rPr>
          <w:rtl/>
        </w:rPr>
        <w:t xml:space="preserve"> فأجرى الحَفّان على صِغار الإبل</w:t>
      </w:r>
      <w:r w:rsidR="00733B93">
        <w:rPr>
          <w:rtl/>
        </w:rPr>
        <w:t>،</w:t>
      </w:r>
      <w:r w:rsidRPr="001E74B8">
        <w:rPr>
          <w:rtl/>
        </w:rPr>
        <w:t xml:space="preserve"> وهو موضوع لصِغار النعام</w:t>
      </w:r>
      <w:r w:rsidR="00733B93">
        <w:rPr>
          <w:rtl/>
        </w:rPr>
        <w:t>.</w:t>
      </w:r>
    </w:p>
    <w:p w:rsidR="000E1D55" w:rsidRDefault="00860ABA" w:rsidP="001E74B8">
      <w:pPr>
        <w:pStyle w:val="libNormal"/>
        <w:rPr>
          <w:rtl/>
        </w:rPr>
      </w:pPr>
      <w:r w:rsidRPr="004A52D1">
        <w:rPr>
          <w:rtl/>
        </w:rPr>
        <w:t>وقال آخر</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A52D1">
              <w:rPr>
                <w:rtl/>
              </w:rPr>
              <w:t>فبِتنا</w:t>
            </w:r>
            <w:r>
              <w:rPr>
                <w:rtl/>
              </w:rPr>
              <w:t xml:space="preserve"> </w:t>
            </w:r>
            <w:r w:rsidRPr="004A52D1">
              <w:rPr>
                <w:rtl/>
              </w:rPr>
              <w:t>جلوساً</w:t>
            </w:r>
            <w:r>
              <w:rPr>
                <w:rtl/>
              </w:rPr>
              <w:t xml:space="preserve"> </w:t>
            </w:r>
            <w:r w:rsidRPr="004A52D1">
              <w:rPr>
                <w:rtl/>
              </w:rPr>
              <w:t>لدى</w:t>
            </w:r>
            <w:r>
              <w:rPr>
                <w:rtl/>
              </w:rPr>
              <w:t xml:space="preserve"> </w:t>
            </w:r>
            <w:r w:rsidRPr="004A52D1">
              <w:rPr>
                <w:rtl/>
              </w:rPr>
              <w:t>مُهرِنا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A52D1">
              <w:rPr>
                <w:rtl/>
              </w:rPr>
              <w:t>نُنزِعُ</w:t>
            </w:r>
            <w:r>
              <w:rPr>
                <w:rtl/>
              </w:rPr>
              <w:t xml:space="preserve"> </w:t>
            </w:r>
            <w:r w:rsidRPr="004A52D1">
              <w:rPr>
                <w:rtl/>
              </w:rPr>
              <w:t>من</w:t>
            </w:r>
            <w:r>
              <w:rPr>
                <w:rtl/>
              </w:rPr>
              <w:t xml:space="preserve"> </w:t>
            </w:r>
            <w:r w:rsidRPr="004A52D1">
              <w:rPr>
                <w:rtl/>
              </w:rPr>
              <w:t>شفتيه</w:t>
            </w:r>
            <w:r>
              <w:rPr>
                <w:rtl/>
              </w:rPr>
              <w:t xml:space="preserve"> </w:t>
            </w:r>
            <w:r w:rsidRPr="004A52D1">
              <w:rPr>
                <w:rtl/>
              </w:rPr>
              <w:t>الصَفارا</w:t>
            </w:r>
            <w:r>
              <w:rPr>
                <w:rtl/>
              </w:rPr>
              <w:t xml:space="preserve"> </w:t>
            </w:r>
            <w:r w:rsidRPr="00733B93">
              <w:rPr>
                <w:rStyle w:val="libFootnotenumChar"/>
                <w:rtl/>
              </w:rPr>
              <w:t>(4)</w:t>
            </w:r>
            <w:r w:rsidRPr="00725071">
              <w:rPr>
                <w:rStyle w:val="libPoemTiniChar0"/>
                <w:rtl/>
              </w:rPr>
              <w:br/>
              <w:t> </w:t>
            </w:r>
          </w:p>
        </w:tc>
      </w:tr>
    </w:tbl>
    <w:p w:rsidR="00860ABA" w:rsidRPr="004A52D1" w:rsidRDefault="00860ABA" w:rsidP="001E74B8">
      <w:pPr>
        <w:pStyle w:val="libNormal"/>
        <w:rPr>
          <w:rtl/>
        </w:rPr>
      </w:pPr>
      <w:r w:rsidRPr="004A52D1">
        <w:rPr>
          <w:rtl/>
        </w:rPr>
        <w:t>فاستعمل الشفة في الفرس</w:t>
      </w:r>
      <w:r w:rsidR="00733B93">
        <w:rPr>
          <w:rtl/>
        </w:rPr>
        <w:t>،</w:t>
      </w:r>
      <w:r w:rsidRPr="004A52D1">
        <w:rPr>
          <w:rtl/>
        </w:rPr>
        <w:t xml:space="preserve"> وهي موضوعة للإنسان</w:t>
      </w:r>
      <w:r w:rsidR="00733B93">
        <w:rPr>
          <w:rtl/>
        </w:rPr>
        <w:t>.</w:t>
      </w:r>
    </w:p>
    <w:p w:rsidR="000E1D55" w:rsidRDefault="00860ABA" w:rsidP="001E74B8">
      <w:pPr>
        <w:pStyle w:val="libNormal"/>
        <w:rPr>
          <w:rtl/>
        </w:rPr>
      </w:pPr>
      <w:r w:rsidRPr="004A52D1">
        <w:rPr>
          <w:rtl/>
        </w:rPr>
        <w:t>فهذا النوع من الاستعارة لا يفيد شيئاً سوى استعمال لفظه مكان أُخرى تفنّناً</w:t>
      </w:r>
    </w:p>
    <w:p w:rsidR="00860ABA" w:rsidRPr="004A52D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صدره</w:t>
      </w:r>
      <w:r w:rsidR="00733B93">
        <w:rPr>
          <w:rtl/>
        </w:rPr>
        <w:t>:</w:t>
      </w:r>
      <w:r w:rsidRPr="001E74B8">
        <w:rPr>
          <w:rtl/>
        </w:rPr>
        <w:t xml:space="preserve"> </w:t>
      </w:r>
      <w:r w:rsidR="00733B93">
        <w:rPr>
          <w:rtl/>
        </w:rPr>
        <w:t>(</w:t>
      </w:r>
      <w:r w:rsidRPr="001E74B8">
        <w:rPr>
          <w:rtl/>
        </w:rPr>
        <w:t>ومقلةً وحاجباً مزجّجا</w:t>
      </w:r>
      <w:r w:rsidR="00733B93">
        <w:rPr>
          <w:rtl/>
        </w:rPr>
        <w:t>).</w:t>
      </w:r>
      <w:r w:rsidRPr="001E74B8">
        <w:rPr>
          <w:rtl/>
        </w:rPr>
        <w:t xml:space="preserve"> المقلة</w:t>
      </w:r>
      <w:r w:rsidR="00733B93">
        <w:rPr>
          <w:rtl/>
        </w:rPr>
        <w:t>:</w:t>
      </w:r>
      <w:r w:rsidRPr="001E74B8">
        <w:rPr>
          <w:rtl/>
        </w:rPr>
        <w:t xml:space="preserve"> العين</w:t>
      </w:r>
      <w:r w:rsidR="00733B93">
        <w:rPr>
          <w:rtl/>
        </w:rPr>
        <w:t>.</w:t>
      </w:r>
      <w:r w:rsidRPr="001E74B8">
        <w:rPr>
          <w:rtl/>
        </w:rPr>
        <w:t xml:space="preserve"> والمزجّج</w:t>
      </w:r>
      <w:r w:rsidR="00733B93">
        <w:rPr>
          <w:rtl/>
        </w:rPr>
        <w:t>:</w:t>
      </w:r>
      <w:r w:rsidRPr="001E74B8">
        <w:rPr>
          <w:rtl/>
        </w:rPr>
        <w:t xml:space="preserve"> المدقّق المطوّل</w:t>
      </w:r>
      <w:r w:rsidR="00733B93">
        <w:rPr>
          <w:rtl/>
        </w:rPr>
        <w:t>.</w:t>
      </w:r>
    </w:p>
    <w:p w:rsidR="00860ABA" w:rsidRPr="001E74B8" w:rsidRDefault="00860ABA" w:rsidP="001E74B8">
      <w:pPr>
        <w:pStyle w:val="libFootnote0"/>
        <w:rPr>
          <w:rtl/>
        </w:rPr>
      </w:pPr>
      <w:r w:rsidRPr="001E74B8">
        <w:rPr>
          <w:rtl/>
        </w:rPr>
        <w:t>(2) المِسحَل</w:t>
      </w:r>
      <w:r w:rsidR="00733B93">
        <w:rPr>
          <w:rtl/>
        </w:rPr>
        <w:t>:</w:t>
      </w:r>
      <w:r w:rsidRPr="001E74B8">
        <w:rPr>
          <w:rtl/>
        </w:rPr>
        <w:t xml:space="preserve"> آلة السَحل أي النحت كالمِبْرد</w:t>
      </w:r>
      <w:r w:rsidR="00733B93">
        <w:rPr>
          <w:rtl/>
        </w:rPr>
        <w:t>.</w:t>
      </w:r>
    </w:p>
    <w:p w:rsidR="00860ABA" w:rsidRPr="001E74B8" w:rsidRDefault="00860ABA" w:rsidP="001E74B8">
      <w:pPr>
        <w:pStyle w:val="libFootnote0"/>
        <w:rPr>
          <w:rtl/>
        </w:rPr>
      </w:pPr>
      <w:r w:rsidRPr="001E74B8">
        <w:rPr>
          <w:rtl/>
        </w:rPr>
        <w:t>(3) الحشو</w:t>
      </w:r>
      <w:r w:rsidR="00733B93">
        <w:rPr>
          <w:rtl/>
        </w:rPr>
        <w:t>:</w:t>
      </w:r>
      <w:r w:rsidRPr="001E74B8">
        <w:rPr>
          <w:rtl/>
        </w:rPr>
        <w:t xml:space="preserve"> صغار الإبل</w:t>
      </w:r>
      <w:r w:rsidR="00733B93">
        <w:rPr>
          <w:rtl/>
        </w:rPr>
        <w:t>.</w:t>
      </w:r>
    </w:p>
    <w:p w:rsidR="00860ABA" w:rsidRPr="001E74B8" w:rsidRDefault="00860ABA" w:rsidP="001E74B8">
      <w:pPr>
        <w:pStyle w:val="libFootnote0"/>
        <w:rPr>
          <w:rtl/>
        </w:rPr>
      </w:pPr>
      <w:r w:rsidRPr="001E74B8">
        <w:rPr>
          <w:rtl/>
        </w:rPr>
        <w:t>(4) الصفار</w:t>
      </w:r>
      <w:r w:rsidR="00733B93">
        <w:rPr>
          <w:rtl/>
        </w:rPr>
        <w:t>:</w:t>
      </w:r>
      <w:r w:rsidRPr="001E74B8">
        <w:rPr>
          <w:rtl/>
        </w:rPr>
        <w:t xml:space="preserve"> القراد وما بقي في أُصول أسنان الدابّة من تبن ونحوه</w:t>
      </w:r>
      <w:r w:rsidR="00733B93">
        <w:rPr>
          <w:rtl/>
        </w:rPr>
        <w:t>.</w:t>
      </w:r>
    </w:p>
    <w:p w:rsidR="003637EC" w:rsidRDefault="000E1D55" w:rsidP="001E74B8">
      <w:pPr>
        <w:pStyle w:val="libNormal"/>
        <w:rPr>
          <w:rtl/>
        </w:rPr>
      </w:pPr>
      <w:r>
        <w:br w:type="page"/>
      </w:r>
    </w:p>
    <w:p w:rsidR="00860ABA" w:rsidRPr="004A52D1" w:rsidRDefault="00860ABA" w:rsidP="002E0C24">
      <w:pPr>
        <w:pStyle w:val="libNormal"/>
        <w:rPr>
          <w:rtl/>
        </w:rPr>
      </w:pPr>
      <w:r w:rsidRPr="001E74B8">
        <w:rPr>
          <w:rtl/>
        </w:rPr>
        <w:lastRenderedPageBreak/>
        <w:t>في العبارة</w:t>
      </w:r>
      <w:r w:rsidR="00733B93">
        <w:rPr>
          <w:rtl/>
        </w:rPr>
        <w:t>،</w:t>
      </w:r>
      <w:r w:rsidRPr="001E74B8">
        <w:rPr>
          <w:rtl/>
        </w:rPr>
        <w:t xml:space="preserve"> من قبيل الألفاظ المترادفة</w:t>
      </w:r>
      <w:r w:rsidR="00733B93">
        <w:rPr>
          <w:rtl/>
        </w:rPr>
        <w:t>،</w:t>
      </w:r>
      <w:r w:rsidRPr="001E74B8">
        <w:rPr>
          <w:rtl/>
        </w:rPr>
        <w:t xml:space="preserve"> في حين عدم الترادف</w:t>
      </w:r>
      <w:r w:rsidR="00733B93">
        <w:rPr>
          <w:rtl/>
        </w:rPr>
        <w:t>،</w:t>
      </w:r>
      <w:r w:rsidRPr="001E74B8">
        <w:rPr>
          <w:rtl/>
        </w:rPr>
        <w:t xml:space="preserve"> بل الاستعارة هاهنا بأن تنقص الكلام جزء من الفائدة أشبه</w:t>
      </w:r>
      <w:r w:rsidR="00733B93">
        <w:rPr>
          <w:rtl/>
        </w:rPr>
        <w:t>؛</w:t>
      </w:r>
      <w:r w:rsidRPr="001E74B8">
        <w:rPr>
          <w:rtl/>
        </w:rPr>
        <w:t xml:space="preserve"> لأنّ معنى الاستعارة نفي الاشتراك</w:t>
      </w:r>
      <w:r w:rsidR="00733B93">
        <w:rPr>
          <w:rtl/>
        </w:rPr>
        <w:t>،</w:t>
      </w:r>
      <w:r w:rsidRPr="001E74B8">
        <w:rPr>
          <w:rtl/>
        </w:rPr>
        <w:t xml:space="preserve"> وهو يناقض نفي الخصوصية عند النقل</w:t>
      </w:r>
      <w:r w:rsidR="00733B93">
        <w:rPr>
          <w:rtl/>
        </w:rPr>
        <w:t>،</w:t>
      </w:r>
      <w:r w:rsidRPr="001E74B8">
        <w:rPr>
          <w:rtl/>
        </w:rPr>
        <w:t xml:space="preserve"> إذ مع ملاحظة الخصوصية في المستعار منه لا يصحّ نقله إلى المستعار له</w:t>
      </w:r>
      <w:r w:rsidR="00733B93">
        <w:rPr>
          <w:rtl/>
        </w:rPr>
        <w:t>،</w:t>
      </w:r>
      <w:r w:rsidRPr="001E74B8">
        <w:rPr>
          <w:rtl/>
        </w:rPr>
        <w:t xml:space="preserve"> فلو لم تُلحظ الخصوصية ونفيتها تصحيحاً للنقل أصبح اللفظ مشتركاً بين الموضعين</w:t>
      </w:r>
      <w:r w:rsidR="00733B93">
        <w:rPr>
          <w:rtl/>
        </w:rPr>
        <w:t>،</w:t>
      </w:r>
      <w:r w:rsidRPr="001E74B8">
        <w:rPr>
          <w:rtl/>
        </w:rPr>
        <w:t xml:space="preserve"> ولا استعارة في المشتركات </w:t>
      </w:r>
      <w:r w:rsidRPr="001E74B8">
        <w:rPr>
          <w:rStyle w:val="libFootnotenumChar"/>
          <w:rtl/>
        </w:rPr>
        <w:t>(1)</w:t>
      </w:r>
      <w:r w:rsidR="00733B93">
        <w:rPr>
          <w:rtl/>
        </w:rPr>
        <w:t>.</w:t>
      </w:r>
    </w:p>
    <w:p w:rsidR="000E1D55" w:rsidRDefault="00860ABA" w:rsidP="001E74B8">
      <w:pPr>
        <w:pStyle w:val="libCenter"/>
        <w:rPr>
          <w:rtl/>
        </w:rPr>
      </w:pPr>
      <w:r w:rsidRPr="004A52D1">
        <w:rPr>
          <w:rtl/>
        </w:rPr>
        <w:t>* * *</w:t>
      </w:r>
    </w:p>
    <w:p w:rsidR="000E1D55" w:rsidRDefault="00860ABA" w:rsidP="001E74B8">
      <w:pPr>
        <w:pStyle w:val="libNormal"/>
        <w:rPr>
          <w:rtl/>
        </w:rPr>
      </w:pPr>
      <w:r w:rsidRPr="004A52D1">
        <w:rPr>
          <w:rtl/>
        </w:rPr>
        <w:t>وجعل ابن الأثير التوسّع في الكلام على ضربين</w:t>
      </w:r>
      <w:r w:rsidR="00733B93">
        <w:rPr>
          <w:rtl/>
        </w:rPr>
        <w:t>:</w:t>
      </w:r>
    </w:p>
    <w:p w:rsidR="000E1D55" w:rsidRDefault="00860ABA" w:rsidP="002E0C24">
      <w:pPr>
        <w:pStyle w:val="libNormal"/>
        <w:rPr>
          <w:rtl/>
        </w:rPr>
      </w:pPr>
      <w:r w:rsidRPr="001E74B8">
        <w:rPr>
          <w:rStyle w:val="libBold2Char"/>
          <w:rtl/>
        </w:rPr>
        <w:t>أحدهما</w:t>
      </w:r>
      <w:r w:rsidR="00733B93">
        <w:rPr>
          <w:rStyle w:val="libBold2Char"/>
          <w:rtl/>
        </w:rPr>
        <w:t>:</w:t>
      </w:r>
      <w:r w:rsidRPr="001E74B8">
        <w:rPr>
          <w:rtl/>
        </w:rPr>
        <w:t xml:space="preserve"> يرد على وجه الإضافة</w:t>
      </w:r>
      <w:r w:rsidR="00733B93">
        <w:rPr>
          <w:rtl/>
        </w:rPr>
        <w:t>،</w:t>
      </w:r>
      <w:r w:rsidRPr="001E74B8">
        <w:rPr>
          <w:rtl/>
        </w:rPr>
        <w:t xml:space="preserve"> فيما لا تناسب بين المضاف والمضاف إليه</w:t>
      </w:r>
      <w:r w:rsidR="00733B93">
        <w:rPr>
          <w:rtl/>
        </w:rPr>
        <w:t>،</w:t>
      </w:r>
      <w:r w:rsidRPr="001E74B8">
        <w:rPr>
          <w:rtl/>
        </w:rPr>
        <w:t xml:space="preserve"> واستعماله قبيح</w:t>
      </w:r>
      <w:r w:rsidR="00733B93">
        <w:rPr>
          <w:rtl/>
        </w:rPr>
        <w:t>؛</w:t>
      </w:r>
      <w:r w:rsidRPr="001E74B8">
        <w:rPr>
          <w:rtl/>
        </w:rPr>
        <w:t xml:space="preserve"> لأنّه يلتحق بالتشبيه المضمر الأداة</w:t>
      </w:r>
      <w:r w:rsidR="00733B93">
        <w:rPr>
          <w:rtl/>
        </w:rPr>
        <w:t>،</w:t>
      </w:r>
      <w:r w:rsidRPr="001E74B8">
        <w:rPr>
          <w:rtl/>
        </w:rPr>
        <w:t xml:space="preserve"> وإذا ورد التشبيه ولا مناسبة يبن المشبّه والمشبّه به كان ذلك قبيحاً</w:t>
      </w:r>
      <w:r w:rsidR="00733B93">
        <w:rPr>
          <w:rtl/>
        </w:rPr>
        <w:t>.</w:t>
      </w:r>
    </w:p>
    <w:p w:rsidR="000E1D55" w:rsidRDefault="00860ABA" w:rsidP="001E74B8">
      <w:pPr>
        <w:pStyle w:val="libNormal"/>
        <w:rPr>
          <w:rtl/>
        </w:rPr>
      </w:pPr>
      <w:r w:rsidRPr="004A52D1">
        <w:rPr>
          <w:rtl/>
        </w:rPr>
        <w:t>ولا يُستعمل هذا الضرب من التوسّع إلاّ جاهل بأسرار الفصاحة والبلاغة أو ساهٍ غافلٌ يذهب به خاطره إلى استعمال ما لا يجوز ولا يحسن</w:t>
      </w:r>
      <w:r w:rsidR="00733B93">
        <w:rPr>
          <w:rtl/>
        </w:rPr>
        <w:t>،</w:t>
      </w:r>
      <w:r w:rsidRPr="004A52D1">
        <w:rPr>
          <w:rtl/>
        </w:rPr>
        <w:t xml:space="preserve"> كقول أبي نؤاس</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A52D1">
              <w:rPr>
                <w:rtl/>
              </w:rPr>
              <w:t>بُحَّ</w:t>
            </w:r>
            <w:r>
              <w:rPr>
                <w:rtl/>
              </w:rPr>
              <w:t xml:space="preserve"> </w:t>
            </w:r>
            <w:r w:rsidRPr="004A52D1">
              <w:rPr>
                <w:rtl/>
              </w:rPr>
              <w:t>صوتُ</w:t>
            </w:r>
            <w:r>
              <w:rPr>
                <w:rtl/>
              </w:rPr>
              <w:t xml:space="preserve"> </w:t>
            </w:r>
            <w:r w:rsidRPr="004A52D1">
              <w:rPr>
                <w:rtl/>
              </w:rPr>
              <w:t>المالِ</w:t>
            </w:r>
            <w:r>
              <w:rPr>
                <w:rtl/>
              </w:rPr>
              <w:t xml:space="preserve"> </w:t>
            </w:r>
            <w:r w:rsidRPr="004A52D1">
              <w:rPr>
                <w:rtl/>
              </w:rPr>
              <w:t>ممّا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A52D1">
              <w:rPr>
                <w:rtl/>
              </w:rPr>
              <w:t>منكَ</w:t>
            </w:r>
            <w:r>
              <w:rPr>
                <w:rtl/>
              </w:rPr>
              <w:t xml:space="preserve"> </w:t>
            </w:r>
            <w:r w:rsidRPr="004A52D1">
              <w:rPr>
                <w:rtl/>
              </w:rPr>
              <w:t>يشكو</w:t>
            </w:r>
            <w:r>
              <w:rPr>
                <w:rtl/>
              </w:rPr>
              <w:t xml:space="preserve"> </w:t>
            </w:r>
            <w:r w:rsidRPr="004A52D1">
              <w:rPr>
                <w:rtl/>
              </w:rPr>
              <w:t>ويصيحُ</w:t>
            </w:r>
            <w:r w:rsidRPr="00725071">
              <w:rPr>
                <w:rStyle w:val="libPoemTiniChar0"/>
                <w:rtl/>
              </w:rPr>
              <w:br/>
              <w:t> </w:t>
            </w:r>
          </w:p>
        </w:tc>
      </w:tr>
    </w:tbl>
    <w:p w:rsidR="00860ABA" w:rsidRPr="004A52D1" w:rsidRDefault="00860ABA" w:rsidP="001E74B8">
      <w:pPr>
        <w:pStyle w:val="libNormal"/>
        <w:rPr>
          <w:rtl/>
        </w:rPr>
      </w:pPr>
      <w:r w:rsidRPr="004A52D1">
        <w:rPr>
          <w:rtl/>
        </w:rPr>
        <w:t>فقوله</w:t>
      </w:r>
      <w:r w:rsidR="00733B93">
        <w:rPr>
          <w:rtl/>
        </w:rPr>
        <w:t>:</w:t>
      </w:r>
      <w:r w:rsidRPr="004A52D1">
        <w:rPr>
          <w:rtl/>
        </w:rPr>
        <w:t xml:space="preserve"> </w:t>
      </w:r>
      <w:r w:rsidR="00733B93">
        <w:rPr>
          <w:rtl/>
        </w:rPr>
        <w:t>(</w:t>
      </w:r>
      <w:r w:rsidRPr="004A52D1">
        <w:rPr>
          <w:rtl/>
        </w:rPr>
        <w:t>بُحَّ صوتُ المال</w:t>
      </w:r>
      <w:r w:rsidR="00733B93">
        <w:rPr>
          <w:rtl/>
        </w:rPr>
        <w:t>)</w:t>
      </w:r>
      <w:r w:rsidRPr="004A52D1">
        <w:rPr>
          <w:rtl/>
        </w:rPr>
        <w:t xml:space="preserve"> مِن الكلام النازل بالمرّة</w:t>
      </w:r>
      <w:r w:rsidR="00733B93">
        <w:rPr>
          <w:rtl/>
        </w:rPr>
        <w:t>،</w:t>
      </w:r>
      <w:r w:rsidRPr="004A52D1">
        <w:rPr>
          <w:rtl/>
        </w:rPr>
        <w:t xml:space="preserve"> ومراده من ذلك أنّ المال يتظلّم من إهانتك إيّاه بالتمزيق </w:t>
      </w:r>
      <w:r w:rsidR="00733B93">
        <w:rPr>
          <w:rtl/>
        </w:rPr>
        <w:t>(</w:t>
      </w:r>
      <w:r w:rsidRPr="004A52D1">
        <w:rPr>
          <w:rtl/>
        </w:rPr>
        <w:t>التفريق</w:t>
      </w:r>
      <w:r w:rsidR="00733B93">
        <w:rPr>
          <w:rtl/>
        </w:rPr>
        <w:t>)،</w:t>
      </w:r>
      <w:r w:rsidRPr="004A52D1">
        <w:rPr>
          <w:rtl/>
        </w:rPr>
        <w:t xml:space="preserve"> فالمعنى حسن</w:t>
      </w:r>
      <w:r w:rsidR="00733B93">
        <w:rPr>
          <w:rtl/>
        </w:rPr>
        <w:t>،</w:t>
      </w:r>
      <w:r w:rsidRPr="004A52D1">
        <w:rPr>
          <w:rtl/>
        </w:rPr>
        <w:t xml:space="preserve"> والتعبير عنه قبيح</w:t>
      </w:r>
      <w:r w:rsidR="00733B93">
        <w:rPr>
          <w:rtl/>
        </w:rPr>
        <w:t>.</w:t>
      </w:r>
    </w:p>
    <w:p w:rsidR="000E1D55" w:rsidRDefault="00860ABA" w:rsidP="001E74B8">
      <w:pPr>
        <w:pStyle w:val="libNormal"/>
        <w:rPr>
          <w:rtl/>
        </w:rPr>
      </w:pPr>
      <w:r w:rsidRPr="004A52D1">
        <w:rPr>
          <w:rtl/>
        </w:rPr>
        <w:t>وقوله أيضاً</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A52D1">
              <w:rPr>
                <w:rtl/>
              </w:rPr>
              <w:t>ما</w:t>
            </w:r>
            <w:r>
              <w:rPr>
                <w:rtl/>
              </w:rPr>
              <w:t xml:space="preserve"> </w:t>
            </w:r>
            <w:r w:rsidRPr="004A52D1">
              <w:rPr>
                <w:rtl/>
              </w:rPr>
              <w:t>لِرِجلِ</w:t>
            </w:r>
            <w:r>
              <w:rPr>
                <w:rtl/>
              </w:rPr>
              <w:t xml:space="preserve"> </w:t>
            </w:r>
            <w:r w:rsidRPr="004A52D1">
              <w:rPr>
                <w:rtl/>
              </w:rPr>
              <w:t>المالِ</w:t>
            </w:r>
            <w:r>
              <w:rPr>
                <w:rtl/>
              </w:rPr>
              <w:t xml:space="preserve"> </w:t>
            </w:r>
            <w:r w:rsidRPr="004A52D1">
              <w:rPr>
                <w:rtl/>
              </w:rPr>
              <w:t>أمستْ</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A52D1">
              <w:rPr>
                <w:rtl/>
              </w:rPr>
              <w:t>تشتكي</w:t>
            </w:r>
            <w:r>
              <w:rPr>
                <w:rtl/>
              </w:rPr>
              <w:t xml:space="preserve"> </w:t>
            </w:r>
            <w:r w:rsidRPr="004A52D1">
              <w:rPr>
                <w:rtl/>
              </w:rPr>
              <w:t>منكَ</w:t>
            </w:r>
            <w:r>
              <w:rPr>
                <w:rtl/>
              </w:rPr>
              <w:t xml:space="preserve"> </w:t>
            </w:r>
            <w:r w:rsidRPr="004A52D1">
              <w:rPr>
                <w:rtl/>
              </w:rPr>
              <w:t>الكَلالا</w:t>
            </w:r>
            <w:r>
              <w:rPr>
                <w:rtl/>
              </w:rPr>
              <w:t>؟</w:t>
            </w:r>
            <w:r w:rsidRPr="00725071">
              <w:rPr>
                <w:rStyle w:val="libPoemTiniChar0"/>
                <w:rtl/>
              </w:rPr>
              <w:br/>
              <w:t> </w:t>
            </w:r>
          </w:p>
        </w:tc>
      </w:tr>
    </w:tbl>
    <w:p w:rsidR="00860ABA" w:rsidRPr="004A52D1" w:rsidRDefault="00860ABA" w:rsidP="001E74B8">
      <w:pPr>
        <w:pStyle w:val="libNormal"/>
        <w:rPr>
          <w:rtl/>
        </w:rPr>
      </w:pPr>
      <w:r w:rsidRPr="004A52D1">
        <w:rPr>
          <w:rtl/>
        </w:rPr>
        <w:t>فإضافة الرجل إلى المال أقبح من إضافة الصوت</w:t>
      </w:r>
      <w:r w:rsidR="00733B93">
        <w:rPr>
          <w:rtl/>
        </w:rPr>
        <w:t>.</w:t>
      </w:r>
    </w:p>
    <w:p w:rsidR="000E1D55" w:rsidRDefault="00860ABA" w:rsidP="001E74B8">
      <w:pPr>
        <w:pStyle w:val="libNormal"/>
        <w:rPr>
          <w:rtl/>
        </w:rPr>
      </w:pPr>
      <w:r w:rsidRPr="004A52D1">
        <w:rPr>
          <w:rtl/>
        </w:rPr>
        <w:t>ومِن هذا الضرب قول أبي تمّام</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A52D1">
              <w:rPr>
                <w:rtl/>
              </w:rPr>
              <w:t>وكم</w:t>
            </w:r>
            <w:r>
              <w:rPr>
                <w:rtl/>
              </w:rPr>
              <w:t xml:space="preserve"> </w:t>
            </w:r>
            <w:r w:rsidRPr="004A52D1">
              <w:rPr>
                <w:rtl/>
              </w:rPr>
              <w:t>أحرزتْ</w:t>
            </w:r>
            <w:r>
              <w:rPr>
                <w:rtl/>
              </w:rPr>
              <w:t xml:space="preserve"> </w:t>
            </w:r>
            <w:r w:rsidRPr="004A52D1">
              <w:rPr>
                <w:rtl/>
              </w:rPr>
              <w:t>منكُم</w:t>
            </w:r>
            <w:r>
              <w:rPr>
                <w:rtl/>
              </w:rPr>
              <w:t xml:space="preserve"> </w:t>
            </w:r>
            <w:r w:rsidRPr="004A52D1">
              <w:rPr>
                <w:rtl/>
              </w:rPr>
              <w:t>على</w:t>
            </w:r>
            <w:r>
              <w:rPr>
                <w:rtl/>
              </w:rPr>
              <w:t xml:space="preserve"> </w:t>
            </w:r>
            <w:r w:rsidRPr="004A52D1">
              <w:rPr>
                <w:rtl/>
              </w:rPr>
              <w:t>قُبح</w:t>
            </w:r>
            <w:r>
              <w:rPr>
                <w:rtl/>
              </w:rPr>
              <w:t xml:space="preserve"> </w:t>
            </w:r>
            <w:r w:rsidRPr="004A52D1">
              <w:rPr>
                <w:rtl/>
              </w:rPr>
              <w:t>قَدِّها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A52D1">
              <w:rPr>
                <w:rtl/>
              </w:rPr>
              <w:t>صُروفُ</w:t>
            </w:r>
            <w:r>
              <w:rPr>
                <w:rtl/>
              </w:rPr>
              <w:t xml:space="preserve"> </w:t>
            </w:r>
            <w:r w:rsidRPr="004A52D1">
              <w:rPr>
                <w:rtl/>
              </w:rPr>
              <w:t>النوى</w:t>
            </w:r>
            <w:r>
              <w:rPr>
                <w:rtl/>
              </w:rPr>
              <w:t xml:space="preserve"> </w:t>
            </w:r>
            <w:r w:rsidRPr="004A52D1">
              <w:rPr>
                <w:rtl/>
              </w:rPr>
              <w:t>مِن</w:t>
            </w:r>
            <w:r>
              <w:rPr>
                <w:rtl/>
              </w:rPr>
              <w:t xml:space="preserve"> </w:t>
            </w:r>
            <w:r w:rsidRPr="004A52D1">
              <w:rPr>
                <w:rtl/>
              </w:rPr>
              <w:t>مُرهَفٍ</w:t>
            </w:r>
            <w:r>
              <w:rPr>
                <w:rtl/>
              </w:rPr>
              <w:t xml:space="preserve"> </w:t>
            </w:r>
            <w:r w:rsidRPr="004A52D1">
              <w:rPr>
                <w:rtl/>
              </w:rPr>
              <w:t>حسن</w:t>
            </w:r>
            <w:r>
              <w:rPr>
                <w:rtl/>
              </w:rPr>
              <w:t xml:space="preserve"> </w:t>
            </w:r>
            <w:r w:rsidRPr="004A52D1">
              <w:rPr>
                <w:rtl/>
              </w:rPr>
              <w:t>القدِّ</w:t>
            </w:r>
            <w:r>
              <w:rPr>
                <w:rtl/>
              </w:rPr>
              <w:t xml:space="preserve"> </w:t>
            </w:r>
            <w:r w:rsidRPr="00733B93">
              <w:rPr>
                <w:rStyle w:val="libFootnotenumChar"/>
                <w:rtl/>
              </w:rPr>
              <w:t>(2)</w:t>
            </w:r>
            <w:r w:rsidRPr="00725071">
              <w:rPr>
                <w:rStyle w:val="libPoemTiniChar0"/>
                <w:rtl/>
              </w:rPr>
              <w:br/>
              <w:t> </w:t>
            </w:r>
          </w:p>
        </w:tc>
      </w:tr>
    </w:tbl>
    <w:p w:rsidR="000E1D55" w:rsidRDefault="00860ABA" w:rsidP="001E74B8">
      <w:pPr>
        <w:pStyle w:val="libNormal"/>
        <w:rPr>
          <w:rtl/>
        </w:rPr>
      </w:pPr>
      <w:r w:rsidRPr="004A52D1">
        <w:rPr>
          <w:rtl/>
        </w:rPr>
        <w:t>فإضافة القدّ إلى النوى من التشبيه البعيد البعيد</w:t>
      </w:r>
      <w:r w:rsidR="00733B93">
        <w:rPr>
          <w:rtl/>
        </w:rPr>
        <w:t>.</w:t>
      </w:r>
      <w:r w:rsidRPr="004A52D1">
        <w:rPr>
          <w:rtl/>
        </w:rPr>
        <w:t xml:space="preserve"> وإنّما أوقعه فيه المماثلة بين</w:t>
      </w:r>
    </w:p>
    <w:p w:rsidR="00860ABA" w:rsidRPr="004A52D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أسرار البلاغة</w:t>
      </w:r>
      <w:r w:rsidR="00733B93">
        <w:rPr>
          <w:rtl/>
        </w:rPr>
        <w:t>:</w:t>
      </w:r>
      <w:r w:rsidRPr="001E74B8">
        <w:rPr>
          <w:rtl/>
        </w:rPr>
        <w:t xml:space="preserve"> ص23</w:t>
      </w:r>
      <w:r w:rsidR="00733B93">
        <w:rPr>
          <w:rtl/>
        </w:rPr>
        <w:t>.</w:t>
      </w:r>
    </w:p>
    <w:p w:rsidR="00860ABA" w:rsidRPr="001E74B8" w:rsidRDefault="00860ABA" w:rsidP="001E74B8">
      <w:pPr>
        <w:pStyle w:val="libFootnote0"/>
        <w:rPr>
          <w:rtl/>
        </w:rPr>
      </w:pPr>
      <w:r w:rsidRPr="001E74B8">
        <w:rPr>
          <w:rtl/>
        </w:rPr>
        <w:t>(2) المُرهف</w:t>
      </w:r>
      <w:r w:rsidR="00733B93">
        <w:rPr>
          <w:rtl/>
        </w:rPr>
        <w:t>:</w:t>
      </w:r>
      <w:r w:rsidRPr="001E74B8">
        <w:rPr>
          <w:rtl/>
        </w:rPr>
        <w:t xml:space="preserve"> الدقيق الحسن الهندام</w:t>
      </w:r>
      <w:r w:rsidR="00733B93">
        <w:rPr>
          <w:rtl/>
        </w:rPr>
        <w:t>،</w:t>
      </w:r>
      <w:r w:rsidRPr="001E74B8">
        <w:rPr>
          <w:rtl/>
        </w:rPr>
        <w:t xml:space="preserve"> والقدّ</w:t>
      </w:r>
      <w:r w:rsidR="00733B93">
        <w:rPr>
          <w:rtl/>
        </w:rPr>
        <w:t>:</w:t>
      </w:r>
      <w:r w:rsidRPr="001E74B8">
        <w:rPr>
          <w:rtl/>
        </w:rPr>
        <w:t xml:space="preserve"> القوام</w:t>
      </w:r>
      <w:r w:rsidR="00733B93">
        <w:rPr>
          <w:rtl/>
        </w:rPr>
        <w:t>.</w:t>
      </w:r>
      <w:r w:rsidRPr="001E74B8">
        <w:rPr>
          <w:rtl/>
        </w:rPr>
        <w:t xml:space="preserve"> ويُروى</w:t>
      </w:r>
      <w:r w:rsidR="00733B93">
        <w:rPr>
          <w:rtl/>
        </w:rPr>
        <w:t>:</w:t>
      </w:r>
      <w:r w:rsidRPr="001E74B8">
        <w:rPr>
          <w:rtl/>
        </w:rPr>
        <w:t xml:space="preserve"> صروف الردى</w:t>
      </w:r>
      <w:r w:rsidR="00733B93">
        <w:rPr>
          <w:rtl/>
        </w:rPr>
        <w:t>،</w:t>
      </w:r>
      <w:r w:rsidRPr="001E74B8">
        <w:rPr>
          <w:rtl/>
        </w:rPr>
        <w:t xml:space="preserve"> وهو بمعناه</w:t>
      </w:r>
      <w:r w:rsidR="00733B93">
        <w:rPr>
          <w:rtl/>
        </w:rPr>
        <w:t>.</w:t>
      </w:r>
    </w:p>
    <w:p w:rsidR="003637EC" w:rsidRDefault="000E1D55" w:rsidP="001E74B8">
      <w:pPr>
        <w:pStyle w:val="libNormal"/>
        <w:rPr>
          <w:rtl/>
        </w:rPr>
      </w:pPr>
      <w:r>
        <w:br w:type="page"/>
      </w:r>
    </w:p>
    <w:p w:rsidR="00860ABA" w:rsidRPr="004A52D1" w:rsidRDefault="00860ABA" w:rsidP="001E74B8">
      <w:pPr>
        <w:pStyle w:val="libNormal"/>
        <w:rPr>
          <w:rtl/>
        </w:rPr>
      </w:pPr>
      <w:r w:rsidRPr="004A52D1">
        <w:rPr>
          <w:rtl/>
        </w:rPr>
        <w:lastRenderedPageBreak/>
        <w:t>القدّ والقدّ</w:t>
      </w:r>
      <w:r w:rsidR="00733B93">
        <w:rPr>
          <w:rtl/>
        </w:rPr>
        <w:t>.</w:t>
      </w:r>
    </w:p>
    <w:p w:rsidR="000E1D55" w:rsidRDefault="00860ABA" w:rsidP="001E74B8">
      <w:pPr>
        <w:pStyle w:val="libNormal"/>
        <w:rPr>
          <w:rtl/>
        </w:rPr>
      </w:pPr>
      <w:r w:rsidRPr="004A52D1">
        <w:rPr>
          <w:rtl/>
        </w:rPr>
        <w:t>وكذلك ورد قوله</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A52D1">
              <w:rPr>
                <w:rtl/>
              </w:rPr>
              <w:t>بَلوناكَ</w:t>
            </w:r>
            <w:r>
              <w:rPr>
                <w:rtl/>
              </w:rPr>
              <w:t xml:space="preserve"> </w:t>
            </w:r>
            <w:r w:rsidRPr="004A52D1">
              <w:rPr>
                <w:rtl/>
              </w:rPr>
              <w:t>أَمّا</w:t>
            </w:r>
            <w:r>
              <w:rPr>
                <w:rtl/>
              </w:rPr>
              <w:t xml:space="preserve"> </w:t>
            </w:r>
            <w:r w:rsidRPr="004A52D1">
              <w:rPr>
                <w:rtl/>
              </w:rPr>
              <w:t>كَعبُ</w:t>
            </w:r>
            <w:r>
              <w:rPr>
                <w:rtl/>
              </w:rPr>
              <w:t xml:space="preserve"> </w:t>
            </w:r>
            <w:r w:rsidRPr="004A52D1">
              <w:rPr>
                <w:rtl/>
              </w:rPr>
              <w:t>عِرضِك</w:t>
            </w:r>
            <w:r>
              <w:rPr>
                <w:rtl/>
              </w:rPr>
              <w:t xml:space="preserve"> </w:t>
            </w:r>
            <w:r w:rsidRPr="004A52D1">
              <w:rPr>
                <w:rtl/>
              </w:rPr>
              <w:t>في</w:t>
            </w:r>
            <w:r>
              <w:rPr>
                <w:rtl/>
              </w:rPr>
              <w:t xml:space="preserve"> </w:t>
            </w:r>
            <w:r w:rsidRPr="004A52D1">
              <w:rPr>
                <w:rtl/>
              </w:rPr>
              <w:t>العُلا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A52D1">
              <w:rPr>
                <w:rtl/>
              </w:rPr>
              <w:t>فَعالٍ</w:t>
            </w:r>
            <w:r>
              <w:rPr>
                <w:rtl/>
              </w:rPr>
              <w:t xml:space="preserve"> </w:t>
            </w:r>
            <w:r w:rsidRPr="004A52D1">
              <w:rPr>
                <w:rtl/>
              </w:rPr>
              <w:t>وأمّا</w:t>
            </w:r>
            <w:r>
              <w:rPr>
                <w:rtl/>
              </w:rPr>
              <w:t xml:space="preserve"> </w:t>
            </w:r>
            <w:r w:rsidRPr="004A52D1">
              <w:rPr>
                <w:rtl/>
              </w:rPr>
              <w:t>خدُّ</w:t>
            </w:r>
            <w:r>
              <w:rPr>
                <w:rtl/>
              </w:rPr>
              <w:t xml:space="preserve"> </w:t>
            </w:r>
            <w:r w:rsidRPr="004A52D1">
              <w:rPr>
                <w:rtl/>
              </w:rPr>
              <w:t>مالكَ</w:t>
            </w:r>
            <w:r>
              <w:rPr>
                <w:rtl/>
              </w:rPr>
              <w:t xml:space="preserve"> </w:t>
            </w:r>
            <w:r w:rsidRPr="004A52D1">
              <w:rPr>
                <w:rtl/>
              </w:rPr>
              <w:t>أسفلُ</w:t>
            </w:r>
            <w:r w:rsidRPr="00725071">
              <w:rPr>
                <w:rStyle w:val="libPoemTiniChar0"/>
                <w:rtl/>
              </w:rPr>
              <w:br/>
              <w:t> </w:t>
            </w:r>
          </w:p>
        </w:tc>
      </w:tr>
    </w:tbl>
    <w:p w:rsidR="00860ABA" w:rsidRPr="004A52D1" w:rsidRDefault="00860ABA" w:rsidP="001E74B8">
      <w:pPr>
        <w:pStyle w:val="libNormal"/>
        <w:rPr>
          <w:rtl/>
        </w:rPr>
      </w:pPr>
      <w:r w:rsidRPr="004A52D1">
        <w:rPr>
          <w:rtl/>
        </w:rPr>
        <w:t>فقوله</w:t>
      </w:r>
      <w:r w:rsidR="00733B93">
        <w:rPr>
          <w:rtl/>
        </w:rPr>
        <w:t>:</w:t>
      </w:r>
      <w:r w:rsidRPr="004A52D1">
        <w:rPr>
          <w:rtl/>
        </w:rPr>
        <w:t xml:space="preserve"> </w:t>
      </w:r>
      <w:r w:rsidR="00733B93">
        <w:rPr>
          <w:rtl/>
        </w:rPr>
        <w:t>(</w:t>
      </w:r>
      <w:r w:rsidRPr="004A52D1">
        <w:rPr>
          <w:rtl/>
        </w:rPr>
        <w:t>كعب عرضك</w:t>
      </w:r>
      <w:r w:rsidR="00733B93">
        <w:rPr>
          <w:rtl/>
        </w:rPr>
        <w:t>)</w:t>
      </w:r>
      <w:r w:rsidRPr="004A52D1">
        <w:rPr>
          <w:rtl/>
        </w:rPr>
        <w:t xml:space="preserve"> و</w:t>
      </w:r>
      <w:r w:rsidR="00733B93">
        <w:rPr>
          <w:rtl/>
        </w:rPr>
        <w:t>(</w:t>
      </w:r>
      <w:r w:rsidRPr="004A52D1">
        <w:rPr>
          <w:rtl/>
        </w:rPr>
        <w:t>خدُّ مالك</w:t>
      </w:r>
      <w:r w:rsidR="00733B93">
        <w:rPr>
          <w:rtl/>
        </w:rPr>
        <w:t>)</w:t>
      </w:r>
      <w:r w:rsidRPr="004A52D1">
        <w:rPr>
          <w:rtl/>
        </w:rPr>
        <w:t xml:space="preserve"> ممّا يُستقبح ويُستنكر</w:t>
      </w:r>
      <w:r w:rsidR="00733B93">
        <w:rPr>
          <w:rtl/>
        </w:rPr>
        <w:t>،</w:t>
      </w:r>
      <w:r w:rsidRPr="004A52D1">
        <w:rPr>
          <w:rtl/>
        </w:rPr>
        <w:t xml:space="preserve"> ومراده أنّ عِرضك مصون ومالك مبتذل</w:t>
      </w:r>
      <w:r w:rsidR="00733B93">
        <w:rPr>
          <w:rtl/>
        </w:rPr>
        <w:t>،</w:t>
      </w:r>
      <w:r w:rsidRPr="004A52D1">
        <w:rPr>
          <w:rtl/>
        </w:rPr>
        <w:t xml:space="preserve"> إلاّ أنّه عبّر عنه أقبح تعبير</w:t>
      </w:r>
      <w:r w:rsidR="00733B93">
        <w:rPr>
          <w:rtl/>
        </w:rPr>
        <w:t>.</w:t>
      </w:r>
    </w:p>
    <w:p w:rsidR="000E1D55" w:rsidRDefault="00860ABA" w:rsidP="001E74B8">
      <w:pPr>
        <w:pStyle w:val="libCenter"/>
        <w:rPr>
          <w:rtl/>
        </w:rPr>
      </w:pPr>
      <w:r w:rsidRPr="004A52D1">
        <w:rPr>
          <w:rtl/>
        </w:rPr>
        <w:t>* * *</w:t>
      </w:r>
    </w:p>
    <w:p w:rsidR="00860ABA" w:rsidRPr="004A52D1" w:rsidRDefault="00860ABA" w:rsidP="002E0C24">
      <w:pPr>
        <w:pStyle w:val="libNormal"/>
        <w:rPr>
          <w:rtl/>
        </w:rPr>
      </w:pPr>
      <w:r w:rsidRPr="001E74B8">
        <w:rPr>
          <w:rStyle w:val="libBold2Char"/>
          <w:rtl/>
        </w:rPr>
        <w:t>وأمّا الضرب الآخر من التوسّع</w:t>
      </w:r>
      <w:r w:rsidR="00733B93">
        <w:rPr>
          <w:rtl/>
        </w:rPr>
        <w:t>،</w:t>
      </w:r>
      <w:r w:rsidRPr="001E74B8">
        <w:rPr>
          <w:rtl/>
        </w:rPr>
        <w:t xml:space="preserve"> فإنّه يرد على غير وجه الإضافة</w:t>
      </w:r>
      <w:r w:rsidR="00733B93">
        <w:rPr>
          <w:rtl/>
        </w:rPr>
        <w:t>،</w:t>
      </w:r>
      <w:r w:rsidRPr="001E74B8">
        <w:rPr>
          <w:rtl/>
        </w:rPr>
        <w:t xml:space="preserve"> وهو حسنٌ لا عيب فهي</w:t>
      </w:r>
      <w:r w:rsidR="00733B93">
        <w:rPr>
          <w:rtl/>
        </w:rPr>
        <w:t>.</w:t>
      </w:r>
      <w:r w:rsidRPr="001E74B8">
        <w:rPr>
          <w:rtl/>
        </w:rPr>
        <w:t xml:space="preserve"> وهو سبب صالح</w:t>
      </w:r>
      <w:r w:rsidR="00733B93">
        <w:rPr>
          <w:rtl/>
        </w:rPr>
        <w:t>؛</w:t>
      </w:r>
      <w:r w:rsidRPr="001E74B8">
        <w:rPr>
          <w:rtl/>
        </w:rPr>
        <w:t xml:space="preserve"> إذ التوسّع في الكلام أمرٌ مطلوب</w:t>
      </w:r>
      <w:r w:rsidR="00733B93">
        <w:rPr>
          <w:rtl/>
        </w:rPr>
        <w:t>.</w:t>
      </w:r>
    </w:p>
    <w:p w:rsidR="00860ABA" w:rsidRPr="004A52D1" w:rsidRDefault="00860ABA" w:rsidP="002E0C24">
      <w:pPr>
        <w:pStyle w:val="libNormal"/>
        <w:rPr>
          <w:rtl/>
        </w:rPr>
      </w:pPr>
      <w:r w:rsidRPr="001E74B8">
        <w:rPr>
          <w:rtl/>
        </w:rPr>
        <w:t>وقد ورد في القرآن الكريم</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ثُمّ اسْتَوَى‏ إِلَى السّماءِ وَهِيَ دُخَانٌ فَقَالَ لَهَا وَلِلأَرْضِ ائْتِيَا طَوْعاً أَوْ كَرْهاً قَالَتَا أَتَيْنَا طَائِعِينَ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4A52D1" w:rsidRDefault="00860ABA" w:rsidP="001E74B8">
      <w:pPr>
        <w:pStyle w:val="libNormal"/>
        <w:rPr>
          <w:rtl/>
        </w:rPr>
      </w:pPr>
      <w:r w:rsidRPr="004A52D1">
        <w:rPr>
          <w:rtl/>
        </w:rPr>
        <w:t>فنسبة القول إلى السماء والأرض من باب التوسّع</w:t>
      </w:r>
      <w:r w:rsidR="00733B93">
        <w:rPr>
          <w:rtl/>
        </w:rPr>
        <w:t>؛</w:t>
      </w:r>
      <w:r w:rsidRPr="004A52D1">
        <w:rPr>
          <w:rtl/>
        </w:rPr>
        <w:t xml:space="preserve"> لأنّهما جماد</w:t>
      </w:r>
      <w:r w:rsidR="00733B93">
        <w:rPr>
          <w:rtl/>
        </w:rPr>
        <w:t>،</w:t>
      </w:r>
      <w:r w:rsidRPr="004A52D1">
        <w:rPr>
          <w:rtl/>
        </w:rPr>
        <w:t xml:space="preserve"> والنطق إنّما هو للإنسان لا للجماد</w:t>
      </w:r>
      <w:r w:rsidR="00733B93">
        <w:rPr>
          <w:rtl/>
        </w:rPr>
        <w:t>،</w:t>
      </w:r>
      <w:r w:rsidRPr="004A52D1">
        <w:rPr>
          <w:rtl/>
        </w:rPr>
        <w:t xml:space="preserve"> ولا مشاركة هاهنا بين المنقول والمنقول إليه</w:t>
      </w:r>
      <w:r w:rsidR="00733B93">
        <w:rPr>
          <w:rtl/>
        </w:rPr>
        <w:t>.</w:t>
      </w:r>
    </w:p>
    <w:p w:rsidR="00860ABA" w:rsidRPr="004A52D1" w:rsidRDefault="00860ABA" w:rsidP="002E0C24">
      <w:pPr>
        <w:pStyle w:val="libNormal"/>
        <w:rPr>
          <w:rtl/>
        </w:rPr>
      </w:pPr>
      <w:r w:rsidRPr="001E74B8">
        <w:rPr>
          <w:rtl/>
        </w:rPr>
        <w:t>وكذلك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فَمَا بَكَتْ عَلَيْهِمُ السّماءُ وَالأَرْضُ وَمَا كَانُوا مُنظَرِينَ</w:t>
      </w:r>
      <w:r w:rsidR="00733B93" w:rsidRPr="0086676F">
        <w:rPr>
          <w:rStyle w:val="libAlaemChar"/>
          <w:rFonts w:hint="cs"/>
          <w:rtl/>
        </w:rPr>
        <w:t>)</w:t>
      </w:r>
      <w:r w:rsidRPr="001E74B8">
        <w:rPr>
          <w:rtl/>
        </w:rPr>
        <w:t xml:space="preserve"> </w:t>
      </w:r>
      <w:r w:rsidRPr="001E74B8">
        <w:rPr>
          <w:rStyle w:val="libFootnotenumChar"/>
          <w:rtl/>
        </w:rPr>
        <w:t>(2)</w:t>
      </w:r>
      <w:r w:rsidRPr="00CF20AA">
        <w:rPr>
          <w:rtl/>
        </w:rPr>
        <w:t xml:space="preserve"> </w:t>
      </w:r>
      <w:r w:rsidRPr="001E74B8">
        <w:rPr>
          <w:rStyle w:val="libFootnotenumChar"/>
          <w:rtl/>
        </w:rPr>
        <w:t>(3)</w:t>
      </w:r>
      <w:r w:rsidR="00733B93">
        <w:rPr>
          <w:rtl/>
        </w:rPr>
        <w:t>.</w:t>
      </w:r>
    </w:p>
    <w:p w:rsidR="000E1D55" w:rsidRDefault="00860ABA" w:rsidP="001E74B8">
      <w:pPr>
        <w:pStyle w:val="libCenter"/>
        <w:rPr>
          <w:rtl/>
        </w:rPr>
      </w:pPr>
      <w:r w:rsidRPr="004A52D1">
        <w:rPr>
          <w:rtl/>
        </w:rPr>
        <w:t>* * *</w:t>
      </w:r>
    </w:p>
    <w:p w:rsidR="000E1D55" w:rsidRDefault="00860ABA" w:rsidP="001E74B8">
      <w:pPr>
        <w:pStyle w:val="libNormal"/>
        <w:rPr>
          <w:rtl/>
        </w:rPr>
      </w:pPr>
      <w:r w:rsidRPr="004A52D1">
        <w:rPr>
          <w:rtl/>
        </w:rPr>
        <w:t>قال عبد القاهر</w:t>
      </w:r>
      <w:r w:rsidR="00733B93">
        <w:rPr>
          <w:rtl/>
        </w:rPr>
        <w:t>:</w:t>
      </w:r>
      <w:r w:rsidRPr="004A52D1">
        <w:rPr>
          <w:rtl/>
        </w:rPr>
        <w:t xml:space="preserve"> وأمّا المفيد من الاستعارة فهو الذي يترتّب عليه فائدة وغرض من الأغراض لولا مكان تلك الاستعارة لم يحصل</w:t>
      </w:r>
      <w:r w:rsidR="00733B93">
        <w:rPr>
          <w:rtl/>
        </w:rPr>
        <w:t>،</w:t>
      </w:r>
      <w:r w:rsidRPr="004A52D1">
        <w:rPr>
          <w:rtl/>
        </w:rPr>
        <w:t xml:space="preserve"> وذلك الغرض هو التشبيه على أنحائه الكثيرة</w:t>
      </w:r>
      <w:r w:rsidR="00733B93">
        <w:rPr>
          <w:rtl/>
        </w:rPr>
        <w:t>،</w:t>
      </w:r>
      <w:r w:rsidRPr="004A52D1">
        <w:rPr>
          <w:rtl/>
        </w:rPr>
        <w:t xml:space="preserve"> ومثاله</w:t>
      </w:r>
      <w:r w:rsidR="00733B93">
        <w:rPr>
          <w:rtl/>
        </w:rPr>
        <w:t>:</w:t>
      </w:r>
      <w:r w:rsidRPr="004A52D1">
        <w:rPr>
          <w:rtl/>
        </w:rPr>
        <w:t xml:space="preserve"> قولنا</w:t>
      </w:r>
      <w:r w:rsidR="00733B93">
        <w:rPr>
          <w:rtl/>
        </w:rPr>
        <w:t>:</w:t>
      </w:r>
      <w:r w:rsidRPr="004A52D1">
        <w:rPr>
          <w:rtl/>
        </w:rPr>
        <w:t xml:space="preserve"> رأيت أسداً</w:t>
      </w:r>
      <w:r w:rsidR="00733B93">
        <w:rPr>
          <w:rtl/>
        </w:rPr>
        <w:t>،</w:t>
      </w:r>
      <w:r w:rsidRPr="004A52D1">
        <w:rPr>
          <w:rtl/>
        </w:rPr>
        <w:t xml:space="preserve"> وأنت تعني رجلاً شجاعاً</w:t>
      </w:r>
      <w:r w:rsidR="00733B93">
        <w:rPr>
          <w:rtl/>
        </w:rPr>
        <w:t>،</w:t>
      </w:r>
      <w:r w:rsidRPr="004A52D1">
        <w:rPr>
          <w:rtl/>
        </w:rPr>
        <w:t xml:space="preserve"> وبحراً</w:t>
      </w:r>
      <w:r w:rsidR="00733B93">
        <w:rPr>
          <w:rtl/>
        </w:rPr>
        <w:t>،</w:t>
      </w:r>
      <w:r w:rsidRPr="004A52D1">
        <w:rPr>
          <w:rtl/>
        </w:rPr>
        <w:t xml:space="preserve"> تريد رجلاً جواداً</w:t>
      </w:r>
      <w:r w:rsidR="00733B93">
        <w:rPr>
          <w:rtl/>
        </w:rPr>
        <w:t>،</w:t>
      </w:r>
      <w:r w:rsidRPr="004A52D1">
        <w:rPr>
          <w:rtl/>
        </w:rPr>
        <w:t xml:space="preserve"> وبدراً</w:t>
      </w:r>
      <w:r w:rsidR="00733B93">
        <w:rPr>
          <w:rtl/>
        </w:rPr>
        <w:t>،</w:t>
      </w:r>
      <w:r w:rsidRPr="004A52D1">
        <w:rPr>
          <w:rtl/>
        </w:rPr>
        <w:t xml:space="preserve"> تريد إنساناً مضيء الوجه متهلّلاً</w:t>
      </w:r>
      <w:r w:rsidR="00733B93">
        <w:rPr>
          <w:rtl/>
        </w:rPr>
        <w:t>،</w:t>
      </w:r>
      <w:r w:rsidRPr="004A52D1">
        <w:rPr>
          <w:rtl/>
        </w:rPr>
        <w:t xml:space="preserve"> وتقول</w:t>
      </w:r>
      <w:r w:rsidR="00733B93">
        <w:rPr>
          <w:rtl/>
        </w:rPr>
        <w:t>:</w:t>
      </w:r>
      <w:r w:rsidRPr="004A52D1">
        <w:rPr>
          <w:rtl/>
        </w:rPr>
        <w:t xml:space="preserve"> سَلَلت سيفاً على العدوّ</w:t>
      </w:r>
      <w:r w:rsidR="00733B93">
        <w:rPr>
          <w:rtl/>
        </w:rPr>
        <w:t>،</w:t>
      </w:r>
      <w:r w:rsidRPr="004A52D1">
        <w:rPr>
          <w:rtl/>
        </w:rPr>
        <w:t xml:space="preserve"> تريد رجلاً ماضياً في نُصرتك</w:t>
      </w:r>
      <w:r w:rsidR="00733B93">
        <w:rPr>
          <w:rtl/>
        </w:rPr>
        <w:t>،</w:t>
      </w:r>
      <w:r w:rsidRPr="004A52D1">
        <w:rPr>
          <w:rtl/>
        </w:rPr>
        <w:t xml:space="preserve"> أو رأياً نافذاً</w:t>
      </w:r>
      <w:r w:rsidR="00733B93">
        <w:rPr>
          <w:rtl/>
        </w:rPr>
        <w:t>،</w:t>
      </w:r>
      <w:r w:rsidRPr="004A52D1">
        <w:rPr>
          <w:rtl/>
        </w:rPr>
        <w:t xml:space="preserve"> وما شاكل ذلك</w:t>
      </w:r>
      <w:r w:rsidR="00733B93">
        <w:rPr>
          <w:rtl/>
        </w:rPr>
        <w:t>،</w:t>
      </w:r>
      <w:r w:rsidRPr="004A52D1">
        <w:rPr>
          <w:rtl/>
        </w:rPr>
        <w:t xml:space="preserve"> فقد استعرت اسم الأسد للرجل</w:t>
      </w:r>
      <w:r w:rsidR="00733B93">
        <w:rPr>
          <w:rtl/>
        </w:rPr>
        <w:t>،</w:t>
      </w:r>
      <w:r w:rsidRPr="004A52D1">
        <w:rPr>
          <w:rtl/>
        </w:rPr>
        <w:t xml:space="preserve"> ومعلوم أنّك أفدت بهذه الاستعارة ما لولاها لم</w:t>
      </w:r>
    </w:p>
    <w:p w:rsidR="00860ABA" w:rsidRPr="004A52D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فصّلت</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(2) الدخان</w:t>
      </w:r>
      <w:r w:rsidR="00733B93">
        <w:rPr>
          <w:rtl/>
        </w:rPr>
        <w:t>:</w:t>
      </w:r>
      <w:r w:rsidRPr="001E74B8">
        <w:rPr>
          <w:rtl/>
        </w:rPr>
        <w:t xml:space="preserve"> 29</w:t>
      </w:r>
      <w:r w:rsidR="00733B93">
        <w:rPr>
          <w:rtl/>
        </w:rPr>
        <w:t>.</w:t>
      </w:r>
    </w:p>
    <w:p w:rsidR="00860ABA" w:rsidRPr="001E74B8" w:rsidRDefault="00860ABA" w:rsidP="001E74B8">
      <w:pPr>
        <w:pStyle w:val="libFootnote0"/>
        <w:rPr>
          <w:rtl/>
        </w:rPr>
      </w:pPr>
      <w:r w:rsidRPr="001E74B8">
        <w:rPr>
          <w:rtl/>
        </w:rPr>
        <w:t>(3) المَثل السائر</w:t>
      </w:r>
      <w:r w:rsidR="00733B93">
        <w:rPr>
          <w:rtl/>
        </w:rPr>
        <w:t>:</w:t>
      </w:r>
      <w:r w:rsidRPr="001E74B8">
        <w:rPr>
          <w:rtl/>
        </w:rPr>
        <w:t xml:space="preserve"> ج2 ص79</w:t>
      </w:r>
      <w:r w:rsidR="001E74B8" w:rsidRPr="001E74B8">
        <w:rPr>
          <w:rtl/>
        </w:rPr>
        <w:t xml:space="preserve"> - </w:t>
      </w:r>
      <w:r w:rsidRPr="001E74B8">
        <w:rPr>
          <w:rtl/>
        </w:rPr>
        <w:t>81</w:t>
      </w:r>
      <w:r w:rsidR="00733B93">
        <w:rPr>
          <w:rtl/>
        </w:rPr>
        <w:t>.</w:t>
      </w:r>
    </w:p>
    <w:p w:rsidR="003637EC" w:rsidRDefault="000E1D55" w:rsidP="001E74B8">
      <w:pPr>
        <w:pStyle w:val="libNormal"/>
        <w:rPr>
          <w:rtl/>
        </w:rPr>
      </w:pPr>
      <w:r>
        <w:br w:type="page"/>
      </w:r>
    </w:p>
    <w:p w:rsidR="00860ABA" w:rsidRPr="004A52D1" w:rsidRDefault="00860ABA" w:rsidP="001E74B8">
      <w:pPr>
        <w:pStyle w:val="libNormal"/>
        <w:rPr>
          <w:rtl/>
        </w:rPr>
      </w:pPr>
      <w:r w:rsidRPr="004A52D1">
        <w:rPr>
          <w:rtl/>
        </w:rPr>
        <w:lastRenderedPageBreak/>
        <w:t>يحصل لك</w:t>
      </w:r>
      <w:r w:rsidR="00733B93">
        <w:rPr>
          <w:rtl/>
        </w:rPr>
        <w:t>،</w:t>
      </w:r>
      <w:r w:rsidRPr="004A52D1">
        <w:rPr>
          <w:rtl/>
        </w:rPr>
        <w:t xml:space="preserve"> وهو المبالغة في وصف المقصود بالشجاعة وإيقاعك منه في نفس السامع صورة الأسد في بطشه وإقدامه وبأسه وشدّته</w:t>
      </w:r>
      <w:r w:rsidR="00733B93">
        <w:rPr>
          <w:rtl/>
        </w:rPr>
        <w:t>،</w:t>
      </w:r>
      <w:r w:rsidRPr="004A52D1">
        <w:rPr>
          <w:rtl/>
        </w:rPr>
        <w:t xml:space="preserve"> وسائر المعاني المركوزة في طبيعته</w:t>
      </w:r>
      <w:r w:rsidR="00733B93">
        <w:rPr>
          <w:rtl/>
        </w:rPr>
        <w:t>،</w:t>
      </w:r>
      <w:r w:rsidRPr="004A52D1">
        <w:rPr>
          <w:rtl/>
        </w:rPr>
        <w:t xml:space="preserve"> ممّا يعود إلى الجرأة والبسالة</w:t>
      </w:r>
      <w:r w:rsidR="00733B93">
        <w:rPr>
          <w:rtl/>
        </w:rPr>
        <w:t>،</w:t>
      </w:r>
      <w:r w:rsidRPr="004A52D1">
        <w:rPr>
          <w:rtl/>
        </w:rPr>
        <w:t xml:space="preserve"> وهكذا في غيره من الأمثلة</w:t>
      </w:r>
      <w:r w:rsidR="00733B93">
        <w:rPr>
          <w:rtl/>
        </w:rPr>
        <w:t>.</w:t>
      </w:r>
    </w:p>
    <w:p w:rsidR="00860ABA" w:rsidRPr="004A52D1" w:rsidRDefault="00860ABA" w:rsidP="001E74B8">
      <w:pPr>
        <w:pStyle w:val="libNormal"/>
        <w:rPr>
          <w:rtl/>
        </w:rPr>
      </w:pPr>
      <w:r w:rsidRPr="004A52D1">
        <w:rPr>
          <w:rtl/>
        </w:rPr>
        <w:t>قال</w:t>
      </w:r>
      <w:r w:rsidR="00733B93">
        <w:rPr>
          <w:rtl/>
        </w:rPr>
        <w:t>:</w:t>
      </w:r>
      <w:r w:rsidRPr="004A52D1">
        <w:rPr>
          <w:rtl/>
        </w:rPr>
        <w:t xml:space="preserve"> والاستعارة في الحقيقة هي هذا الضرب دون الأوّل</w:t>
      </w:r>
      <w:r w:rsidR="00733B93">
        <w:rPr>
          <w:rtl/>
        </w:rPr>
        <w:t>،</w:t>
      </w:r>
      <w:r w:rsidRPr="004A52D1">
        <w:rPr>
          <w:rtl/>
        </w:rPr>
        <w:t xml:space="preserve"> وهي أمدّ ميداناً</w:t>
      </w:r>
      <w:r w:rsidR="00733B93">
        <w:rPr>
          <w:rtl/>
        </w:rPr>
        <w:t>،</w:t>
      </w:r>
      <w:r w:rsidRPr="004A52D1">
        <w:rPr>
          <w:rtl/>
        </w:rPr>
        <w:t xml:space="preserve"> وأشدّ افتناناً</w:t>
      </w:r>
      <w:r w:rsidR="00733B93">
        <w:rPr>
          <w:rtl/>
        </w:rPr>
        <w:t>،</w:t>
      </w:r>
      <w:r w:rsidRPr="004A52D1">
        <w:rPr>
          <w:rtl/>
        </w:rPr>
        <w:t xml:space="preserve"> وأكثر جرياناً</w:t>
      </w:r>
      <w:r w:rsidR="00733B93">
        <w:rPr>
          <w:rtl/>
        </w:rPr>
        <w:t>،</w:t>
      </w:r>
      <w:r w:rsidRPr="004A52D1">
        <w:rPr>
          <w:rtl/>
        </w:rPr>
        <w:t xml:space="preserve"> وأعجب حُسناً وإحساناً</w:t>
      </w:r>
      <w:r w:rsidR="00733B93">
        <w:rPr>
          <w:rtl/>
        </w:rPr>
        <w:t>،</w:t>
      </w:r>
      <w:r w:rsidRPr="004A52D1">
        <w:rPr>
          <w:rtl/>
        </w:rPr>
        <w:t xml:space="preserve"> وأوسع سعةً</w:t>
      </w:r>
      <w:r w:rsidR="00733B93">
        <w:rPr>
          <w:rtl/>
        </w:rPr>
        <w:t>،</w:t>
      </w:r>
      <w:r w:rsidRPr="004A52D1">
        <w:rPr>
          <w:rtl/>
        </w:rPr>
        <w:t xml:space="preserve"> وأبعد غوراً</w:t>
      </w:r>
      <w:r w:rsidR="00733B93">
        <w:rPr>
          <w:rtl/>
        </w:rPr>
        <w:t>،</w:t>
      </w:r>
      <w:r w:rsidRPr="004A52D1">
        <w:rPr>
          <w:rtl/>
        </w:rPr>
        <w:t xml:space="preserve"> وأذهب نجداً في الصناعة وغوراً</w:t>
      </w:r>
      <w:r w:rsidR="00733B93">
        <w:rPr>
          <w:rtl/>
        </w:rPr>
        <w:t>،</w:t>
      </w:r>
      <w:r w:rsidRPr="004A52D1">
        <w:rPr>
          <w:rtl/>
        </w:rPr>
        <w:t xml:space="preserve"> مِن أن تُجمع شُعبها وشعوبها</w:t>
      </w:r>
      <w:r w:rsidR="00733B93">
        <w:rPr>
          <w:rtl/>
        </w:rPr>
        <w:t>،</w:t>
      </w:r>
      <w:r w:rsidRPr="004A52D1">
        <w:rPr>
          <w:rtl/>
        </w:rPr>
        <w:t xml:space="preserve"> وتُحصر فنونها وضروبها</w:t>
      </w:r>
      <w:r w:rsidR="00733B93">
        <w:rPr>
          <w:rtl/>
        </w:rPr>
        <w:t>،</w:t>
      </w:r>
      <w:r w:rsidRPr="004A52D1">
        <w:rPr>
          <w:rtl/>
        </w:rPr>
        <w:t xml:space="preserve"> نعم وأسحر سحراً</w:t>
      </w:r>
      <w:r w:rsidR="00733B93">
        <w:rPr>
          <w:rtl/>
        </w:rPr>
        <w:t>،</w:t>
      </w:r>
      <w:r w:rsidRPr="004A52D1">
        <w:rPr>
          <w:rtl/>
        </w:rPr>
        <w:t xml:space="preserve"> وأملأ بكلّ ما يملأ صدراً</w:t>
      </w:r>
      <w:r w:rsidR="00733B93">
        <w:rPr>
          <w:rtl/>
        </w:rPr>
        <w:t>،</w:t>
      </w:r>
      <w:r w:rsidRPr="004A52D1">
        <w:rPr>
          <w:rtl/>
        </w:rPr>
        <w:t xml:space="preserve"> ويُمتّع عقلاً</w:t>
      </w:r>
      <w:r w:rsidR="00733B93">
        <w:rPr>
          <w:rtl/>
        </w:rPr>
        <w:t>،</w:t>
      </w:r>
      <w:r w:rsidRPr="004A52D1">
        <w:rPr>
          <w:rtl/>
        </w:rPr>
        <w:t xml:space="preserve"> ويُؤنس نفساً</w:t>
      </w:r>
      <w:r w:rsidR="00733B93">
        <w:rPr>
          <w:rtl/>
        </w:rPr>
        <w:t>،</w:t>
      </w:r>
      <w:r w:rsidRPr="004A52D1">
        <w:rPr>
          <w:rtl/>
        </w:rPr>
        <w:t xml:space="preserve"> ويُوفّر أُنساً</w:t>
      </w:r>
      <w:r w:rsidR="00733B93">
        <w:rPr>
          <w:rtl/>
        </w:rPr>
        <w:t>،</w:t>
      </w:r>
      <w:r w:rsidRPr="004A52D1">
        <w:rPr>
          <w:rtl/>
        </w:rPr>
        <w:t xml:space="preserve"> وأهدى إلى أن تُهدى إليك عذارى قد تُخيّر لها الجمال</w:t>
      </w:r>
      <w:r w:rsidR="00733B93">
        <w:rPr>
          <w:rtl/>
        </w:rPr>
        <w:t>،</w:t>
      </w:r>
      <w:r w:rsidRPr="004A52D1">
        <w:rPr>
          <w:rtl/>
        </w:rPr>
        <w:t xml:space="preserve"> وعُني بها الكمال</w:t>
      </w:r>
      <w:r w:rsidR="00733B93">
        <w:rPr>
          <w:rtl/>
        </w:rPr>
        <w:t>.</w:t>
      </w:r>
    </w:p>
    <w:p w:rsidR="00860ABA" w:rsidRPr="004A52D1" w:rsidRDefault="00860ABA" w:rsidP="002E0C24">
      <w:pPr>
        <w:pStyle w:val="libNormal"/>
        <w:rPr>
          <w:rtl/>
        </w:rPr>
      </w:pPr>
      <w:r w:rsidRPr="001E74B8">
        <w:rPr>
          <w:rtl/>
        </w:rPr>
        <w:t>وفي الفضيلة الجامعة فيها</w:t>
      </w:r>
      <w:r w:rsidR="00733B93">
        <w:rPr>
          <w:rtl/>
        </w:rPr>
        <w:t>:</w:t>
      </w:r>
      <w:r w:rsidRPr="001E74B8">
        <w:rPr>
          <w:rtl/>
        </w:rPr>
        <w:t xml:space="preserve"> أنّها تبرز هذا البيان أبداً في صورة مستجدّة تَزيد قدره نبلاً</w:t>
      </w:r>
      <w:r w:rsidR="00733B93">
        <w:rPr>
          <w:rtl/>
        </w:rPr>
        <w:t>،</w:t>
      </w:r>
      <w:r w:rsidRPr="001E74B8">
        <w:rPr>
          <w:rtl/>
        </w:rPr>
        <w:t xml:space="preserve"> وتُوجب له بعد الفضل فضلاً</w:t>
      </w:r>
      <w:r w:rsidR="00733B93">
        <w:rPr>
          <w:rtl/>
        </w:rPr>
        <w:t>،</w:t>
      </w:r>
      <w:r w:rsidRPr="001E74B8">
        <w:rPr>
          <w:rtl/>
        </w:rPr>
        <w:t xml:space="preserve"> وأنّك لتجد اللفظة الواحدة قد اكتسبت فيها فوائد</w:t>
      </w:r>
      <w:r w:rsidR="00733B93">
        <w:rPr>
          <w:rtl/>
        </w:rPr>
        <w:t>،</w:t>
      </w:r>
      <w:r w:rsidRPr="001E74B8">
        <w:rPr>
          <w:rtl/>
        </w:rPr>
        <w:t xml:space="preserve"> حتى تراها مكرّرة في مواضع</w:t>
      </w:r>
      <w:r w:rsidR="00733B93">
        <w:rPr>
          <w:rtl/>
        </w:rPr>
        <w:t>،</w:t>
      </w:r>
      <w:r w:rsidRPr="001E74B8">
        <w:rPr>
          <w:rtl/>
        </w:rPr>
        <w:t xml:space="preserve"> ولها في كلّ واحد من تلك المواضع شأن مفرد</w:t>
      </w:r>
      <w:r w:rsidR="00733B93">
        <w:rPr>
          <w:rtl/>
        </w:rPr>
        <w:t>،</w:t>
      </w:r>
      <w:r w:rsidRPr="001E74B8">
        <w:rPr>
          <w:rtl/>
        </w:rPr>
        <w:t xml:space="preserve"> وشرف منفرد</w:t>
      </w:r>
      <w:r w:rsidR="00733B93">
        <w:rPr>
          <w:rtl/>
        </w:rPr>
        <w:t>،</w:t>
      </w:r>
      <w:r w:rsidRPr="001E74B8">
        <w:rPr>
          <w:rtl/>
        </w:rPr>
        <w:t xml:space="preserve"> وفضيلة مرموقة</w:t>
      </w:r>
      <w:r w:rsidR="00733B93">
        <w:rPr>
          <w:rtl/>
        </w:rPr>
        <w:t>،</w:t>
      </w:r>
      <w:r w:rsidRPr="001E74B8">
        <w:rPr>
          <w:rtl/>
        </w:rPr>
        <w:t xml:space="preserve"> وخلابة مَوموقة </w:t>
      </w:r>
      <w:r w:rsidRPr="001E74B8">
        <w:rPr>
          <w:rStyle w:val="libFootnotenumChar"/>
          <w:rtl/>
        </w:rPr>
        <w:t>(1)</w:t>
      </w:r>
      <w:r w:rsidR="00733B93">
        <w:rPr>
          <w:rtl/>
        </w:rPr>
        <w:t>.</w:t>
      </w:r>
    </w:p>
    <w:p w:rsidR="00860ABA" w:rsidRPr="004A52D1" w:rsidRDefault="00860ABA" w:rsidP="001E74B8">
      <w:pPr>
        <w:pStyle w:val="libNormal"/>
        <w:rPr>
          <w:rtl/>
        </w:rPr>
      </w:pPr>
      <w:r w:rsidRPr="004A52D1">
        <w:rPr>
          <w:rtl/>
        </w:rPr>
        <w:t>ومن خصائصها التي تُذكر بها وهي عنوان مناقبها</w:t>
      </w:r>
      <w:r w:rsidR="00733B93">
        <w:rPr>
          <w:rtl/>
        </w:rPr>
        <w:t>:</w:t>
      </w:r>
      <w:r w:rsidRPr="004A52D1">
        <w:rPr>
          <w:rtl/>
        </w:rPr>
        <w:t xml:space="preserve"> أنّها تعطيك الكثير من المعاني باليسير من اللفظ</w:t>
      </w:r>
      <w:r w:rsidR="00733B93">
        <w:rPr>
          <w:rtl/>
        </w:rPr>
        <w:t>،</w:t>
      </w:r>
      <w:r w:rsidRPr="004A52D1">
        <w:rPr>
          <w:rtl/>
        </w:rPr>
        <w:t xml:space="preserve"> حتى تخرج من الصَدَفة الواحدة عدّة من الدُرر</w:t>
      </w:r>
      <w:r w:rsidR="00733B93">
        <w:rPr>
          <w:rtl/>
        </w:rPr>
        <w:t>،</w:t>
      </w:r>
      <w:r w:rsidRPr="004A52D1">
        <w:rPr>
          <w:rtl/>
        </w:rPr>
        <w:t xml:space="preserve"> وتجني من الغصن الواحد أنواعاً من الثمر</w:t>
      </w:r>
      <w:r w:rsidR="00733B93">
        <w:rPr>
          <w:rtl/>
        </w:rPr>
        <w:t>.</w:t>
      </w:r>
    </w:p>
    <w:p w:rsidR="000E1D55" w:rsidRDefault="00860ABA" w:rsidP="002E0C24">
      <w:pPr>
        <w:pStyle w:val="libNormal"/>
        <w:rPr>
          <w:rtl/>
        </w:rPr>
      </w:pPr>
      <w:r w:rsidRPr="001E74B8">
        <w:rPr>
          <w:rtl/>
        </w:rPr>
        <w:t>وإذا تأمّلت أقسام الصنعة التي بها يكون الكلام في حدّ البلاغة</w:t>
      </w:r>
      <w:r w:rsidR="00733B93">
        <w:rPr>
          <w:rtl/>
        </w:rPr>
        <w:t>،</w:t>
      </w:r>
      <w:r w:rsidRPr="001E74B8">
        <w:rPr>
          <w:rtl/>
        </w:rPr>
        <w:t xml:space="preserve"> ومعها يُستحقّ وصف البراعة</w:t>
      </w:r>
      <w:r w:rsidR="00733B93">
        <w:rPr>
          <w:rtl/>
        </w:rPr>
        <w:t>،</w:t>
      </w:r>
      <w:r w:rsidRPr="001E74B8">
        <w:rPr>
          <w:rtl/>
        </w:rPr>
        <w:t xml:space="preserve"> وجدتها تفتقر إلى أن تعيرها حُلاها</w:t>
      </w:r>
      <w:r w:rsidRPr="00CF20AA">
        <w:rPr>
          <w:rtl/>
        </w:rPr>
        <w:t xml:space="preserve"> </w:t>
      </w:r>
      <w:r w:rsidRPr="001E74B8">
        <w:rPr>
          <w:rStyle w:val="libFootnotenumChar"/>
          <w:rtl/>
        </w:rPr>
        <w:t>(2)</w:t>
      </w:r>
      <w:r w:rsidRPr="001E74B8">
        <w:rPr>
          <w:rtl/>
        </w:rPr>
        <w:t xml:space="preserve"> وتقصر عن أن تنازعها مداها</w:t>
      </w:r>
      <w:r w:rsidR="00733B93">
        <w:rPr>
          <w:rtl/>
        </w:rPr>
        <w:t>،</w:t>
      </w:r>
      <w:r w:rsidRPr="001E74B8">
        <w:rPr>
          <w:rtl/>
        </w:rPr>
        <w:t xml:space="preserve"> وصادفتها</w:t>
      </w:r>
      <w:r w:rsidRPr="00CF20AA">
        <w:rPr>
          <w:rtl/>
        </w:rPr>
        <w:t xml:space="preserve"> </w:t>
      </w:r>
      <w:r w:rsidRPr="001E74B8">
        <w:rPr>
          <w:rStyle w:val="libFootnotenumChar"/>
          <w:rtl/>
        </w:rPr>
        <w:t>(3)</w:t>
      </w:r>
      <w:r w:rsidRPr="00CF20AA">
        <w:rPr>
          <w:rtl/>
        </w:rPr>
        <w:t xml:space="preserve"> </w:t>
      </w:r>
      <w:r w:rsidRPr="001E74B8">
        <w:rPr>
          <w:rtl/>
        </w:rPr>
        <w:t>نجوماً هي بدرها</w:t>
      </w:r>
      <w:r w:rsidR="00733B93">
        <w:rPr>
          <w:rtl/>
        </w:rPr>
        <w:t>،</w:t>
      </w:r>
      <w:r w:rsidRPr="001E74B8">
        <w:rPr>
          <w:rtl/>
        </w:rPr>
        <w:t xml:space="preserve"> وروضاً هي زهرها</w:t>
      </w:r>
      <w:r w:rsidR="00733B93">
        <w:rPr>
          <w:rtl/>
        </w:rPr>
        <w:t>،</w:t>
      </w:r>
      <w:r w:rsidRPr="001E74B8">
        <w:rPr>
          <w:rtl/>
        </w:rPr>
        <w:t xml:space="preserve"> وعرائس ما لم تُعرها حُليها فهي عواطل</w:t>
      </w:r>
      <w:r w:rsidR="00733B93">
        <w:rPr>
          <w:rtl/>
        </w:rPr>
        <w:t>،</w:t>
      </w:r>
      <w:r w:rsidRPr="001E74B8">
        <w:rPr>
          <w:rtl/>
        </w:rPr>
        <w:t xml:space="preserve"> وكواعب ما لم تُحسنها فليس لها في الحسن حظ كامل</w:t>
      </w:r>
      <w:r w:rsidR="00733B93">
        <w:rPr>
          <w:rtl/>
        </w:rPr>
        <w:t>.</w:t>
      </w:r>
      <w:r w:rsidRPr="001E74B8">
        <w:rPr>
          <w:rtl/>
        </w:rPr>
        <w:t xml:space="preserve"> فإنّك</w:t>
      </w:r>
    </w:p>
    <w:p w:rsidR="00860ABA" w:rsidRPr="004A52D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الخلابة</w:t>
      </w:r>
      <w:r w:rsidR="00733B93">
        <w:rPr>
          <w:rtl/>
        </w:rPr>
        <w:t>:</w:t>
      </w:r>
      <w:r w:rsidRPr="001E74B8">
        <w:rPr>
          <w:rtl/>
        </w:rPr>
        <w:t xml:space="preserve"> الجذب بلطائف الكلام</w:t>
      </w:r>
      <w:r w:rsidR="00733B93">
        <w:rPr>
          <w:rtl/>
        </w:rPr>
        <w:t>.</w:t>
      </w:r>
      <w:r w:rsidRPr="001E74B8">
        <w:rPr>
          <w:rtl/>
        </w:rPr>
        <w:t xml:space="preserve"> الوَمق</w:t>
      </w:r>
      <w:r w:rsidR="00733B93">
        <w:rPr>
          <w:rtl/>
        </w:rPr>
        <w:t>:</w:t>
      </w:r>
      <w:r w:rsidRPr="001E74B8">
        <w:rPr>
          <w:rtl/>
        </w:rPr>
        <w:t xml:space="preserve"> التودّد</w:t>
      </w:r>
      <w:r w:rsidR="00733B93">
        <w:rPr>
          <w:rtl/>
        </w:rPr>
        <w:t>.</w:t>
      </w:r>
    </w:p>
    <w:p w:rsidR="00860ABA" w:rsidRPr="001E74B8" w:rsidRDefault="00860ABA" w:rsidP="001E74B8">
      <w:pPr>
        <w:pStyle w:val="libFootnote0"/>
        <w:rPr>
          <w:rtl/>
        </w:rPr>
      </w:pPr>
      <w:r w:rsidRPr="001E74B8">
        <w:rPr>
          <w:rtl/>
        </w:rPr>
        <w:t>(2) أي حُلي الاستعارة</w:t>
      </w:r>
      <w:r w:rsidR="00733B93">
        <w:rPr>
          <w:rtl/>
        </w:rPr>
        <w:t>،</w:t>
      </w:r>
      <w:r w:rsidRPr="001E74B8">
        <w:rPr>
          <w:rtl/>
        </w:rPr>
        <w:t xml:space="preserve"> وهكذا سائر الضمائر في الجمل التالية</w:t>
      </w:r>
      <w:r w:rsidR="00733B93">
        <w:rPr>
          <w:rtl/>
        </w:rPr>
        <w:t>.</w:t>
      </w:r>
    </w:p>
    <w:p w:rsidR="00860ABA" w:rsidRPr="001E74B8" w:rsidRDefault="00860ABA" w:rsidP="001E74B8">
      <w:pPr>
        <w:pStyle w:val="libFootnote0"/>
        <w:rPr>
          <w:rtl/>
        </w:rPr>
      </w:pPr>
      <w:r w:rsidRPr="001E74B8">
        <w:rPr>
          <w:rtl/>
        </w:rPr>
        <w:t xml:space="preserve">(3) عطف على </w:t>
      </w:r>
      <w:r w:rsidR="00733B93">
        <w:rPr>
          <w:rtl/>
        </w:rPr>
        <w:t>(</w:t>
      </w:r>
      <w:r w:rsidRPr="001E74B8">
        <w:rPr>
          <w:rtl/>
        </w:rPr>
        <w:t>وجدتها</w:t>
      </w:r>
      <w:r w:rsidR="00733B93">
        <w:rPr>
          <w:rtl/>
        </w:rPr>
        <w:t>)</w:t>
      </w:r>
      <w:r w:rsidRPr="001E74B8">
        <w:rPr>
          <w:rtl/>
        </w:rPr>
        <w:t xml:space="preserve"> حيث كان جواباً للشرط</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4A52D1">
        <w:rPr>
          <w:rtl/>
        </w:rPr>
        <w:lastRenderedPageBreak/>
        <w:t>لَترى بها الجماد حيّاً ناطقاً</w:t>
      </w:r>
      <w:r w:rsidR="00733B93">
        <w:rPr>
          <w:rtl/>
        </w:rPr>
        <w:t>،</w:t>
      </w:r>
      <w:r w:rsidRPr="004A52D1">
        <w:rPr>
          <w:rtl/>
        </w:rPr>
        <w:t xml:space="preserve"> والأعجم فصيحاً</w:t>
      </w:r>
      <w:r w:rsidR="00733B93">
        <w:rPr>
          <w:rtl/>
        </w:rPr>
        <w:t>،</w:t>
      </w:r>
      <w:r w:rsidRPr="004A52D1">
        <w:rPr>
          <w:rtl/>
        </w:rPr>
        <w:t xml:space="preserve"> والأجسام الخُرس مبيّنة</w:t>
      </w:r>
      <w:r w:rsidR="00733B93">
        <w:rPr>
          <w:rtl/>
        </w:rPr>
        <w:t>،</w:t>
      </w:r>
      <w:r w:rsidRPr="004A52D1">
        <w:rPr>
          <w:rtl/>
        </w:rPr>
        <w:t xml:space="preserve"> والمعاني الخفية بادية جلية</w:t>
      </w:r>
      <w:r w:rsidR="00733B93">
        <w:rPr>
          <w:rtl/>
        </w:rPr>
        <w:t>!</w:t>
      </w:r>
    </w:p>
    <w:p w:rsidR="00860ABA" w:rsidRPr="004A52D1" w:rsidRDefault="00860ABA" w:rsidP="002E0C24">
      <w:pPr>
        <w:pStyle w:val="libNormal"/>
        <w:rPr>
          <w:rtl/>
        </w:rPr>
      </w:pPr>
      <w:r w:rsidRPr="001E74B8">
        <w:rPr>
          <w:rtl/>
        </w:rPr>
        <w:t>وإذا نظرت في أمر المقاييس وجدتها ولا ناصر لها أعزّ منها</w:t>
      </w:r>
      <w:r w:rsidR="00733B93">
        <w:rPr>
          <w:rtl/>
        </w:rPr>
        <w:t>،</w:t>
      </w:r>
      <w:r w:rsidRPr="001E74B8">
        <w:rPr>
          <w:rtl/>
        </w:rPr>
        <w:t xml:space="preserve"> ولا رونق لها ما لم تزنها</w:t>
      </w:r>
      <w:r w:rsidR="00733B93">
        <w:rPr>
          <w:rtl/>
        </w:rPr>
        <w:t>،</w:t>
      </w:r>
      <w:r w:rsidRPr="001E74B8">
        <w:rPr>
          <w:rtl/>
        </w:rPr>
        <w:t xml:space="preserve"> وتجد التشبيهات على الجملة غير معجبة ما لم تكُنها</w:t>
      </w:r>
      <w:r w:rsidRPr="00CF20AA">
        <w:rPr>
          <w:rtl/>
        </w:rPr>
        <w:t xml:space="preserve"> </w:t>
      </w:r>
      <w:r w:rsidRPr="001E74B8">
        <w:rPr>
          <w:rStyle w:val="libFootnotenumChar"/>
          <w:rtl/>
        </w:rPr>
        <w:t>(1)</w:t>
      </w:r>
      <w:r w:rsidR="00733B93" w:rsidRPr="00CF20AA">
        <w:rPr>
          <w:rtl/>
        </w:rPr>
        <w:t>،</w:t>
      </w:r>
      <w:r w:rsidRPr="001E74B8">
        <w:rPr>
          <w:rtl/>
        </w:rPr>
        <w:t xml:space="preserve"> إن شئت أرتك المعاني اللطيفة التي هي من خبايا العقل</w:t>
      </w:r>
      <w:r w:rsidR="00733B93">
        <w:rPr>
          <w:rtl/>
        </w:rPr>
        <w:t>،</w:t>
      </w:r>
      <w:r w:rsidRPr="001E74B8">
        <w:rPr>
          <w:rtl/>
        </w:rPr>
        <w:t xml:space="preserve"> كأنّها قد جُسّمت حتى رأتها العيون</w:t>
      </w:r>
      <w:r w:rsidR="00733B93">
        <w:rPr>
          <w:rtl/>
        </w:rPr>
        <w:t>،</w:t>
      </w:r>
      <w:r w:rsidRPr="001E74B8">
        <w:rPr>
          <w:rtl/>
        </w:rPr>
        <w:t xml:space="preserve"> وإن شئت لطّفت الأوصاف الجسمانية</w:t>
      </w:r>
      <w:r w:rsidR="00733B93">
        <w:rPr>
          <w:rtl/>
        </w:rPr>
        <w:t>،</w:t>
      </w:r>
      <w:r w:rsidRPr="001E74B8">
        <w:rPr>
          <w:rtl/>
        </w:rPr>
        <w:t xml:space="preserve"> حتى تعود روحانية لا تنالها إلاّ الظنون</w:t>
      </w:r>
      <w:r w:rsidR="00733B93">
        <w:rPr>
          <w:rtl/>
        </w:rPr>
        <w:t>.</w:t>
      </w:r>
    </w:p>
    <w:p w:rsidR="003637EC" w:rsidRDefault="00860ABA" w:rsidP="002E0C24">
      <w:pPr>
        <w:pStyle w:val="libNormal"/>
        <w:rPr>
          <w:rtl/>
        </w:rPr>
      </w:pPr>
      <w:r w:rsidRPr="001E74B8">
        <w:rPr>
          <w:rtl/>
        </w:rPr>
        <w:t>وهذه إشارات وتلويحات في بدائعها</w:t>
      </w:r>
      <w:r w:rsidR="00733B93">
        <w:rPr>
          <w:rtl/>
        </w:rPr>
        <w:t>،</w:t>
      </w:r>
      <w:r w:rsidRPr="001E74B8">
        <w:rPr>
          <w:rtl/>
        </w:rPr>
        <w:t xml:space="preserve"> وإنّما ينجلي الغرض منها ويبين إذا تُكلِّم على التفصيل واُفرد كل فنّ بالتمثيل </w:t>
      </w:r>
      <w:r w:rsidRPr="001E74B8">
        <w:rPr>
          <w:rStyle w:val="libFootnotenumChar"/>
          <w:rtl/>
        </w:rPr>
        <w:t>(2)</w:t>
      </w:r>
      <w:r w:rsidR="00733B93">
        <w:rPr>
          <w:rtl/>
        </w:rPr>
        <w:t>.</w:t>
      </w:r>
    </w:p>
    <w:p w:rsidR="000E1D55" w:rsidRDefault="00860ABA" w:rsidP="00733B93">
      <w:pPr>
        <w:pStyle w:val="libBold1"/>
        <w:rPr>
          <w:rtl/>
        </w:rPr>
      </w:pPr>
      <w:r w:rsidRPr="004A52D1">
        <w:rPr>
          <w:rtl/>
        </w:rPr>
        <w:t>الاستعارة في مدارج البلاغة</w:t>
      </w:r>
      <w:r w:rsidR="00733B93">
        <w:rPr>
          <w:rtl/>
        </w:rPr>
        <w:t>:</w:t>
      </w:r>
    </w:p>
    <w:p w:rsidR="00860ABA" w:rsidRPr="004A52D1" w:rsidRDefault="00860ABA" w:rsidP="001E74B8">
      <w:pPr>
        <w:pStyle w:val="libNormal"/>
        <w:rPr>
          <w:rtl/>
        </w:rPr>
      </w:pPr>
      <w:r w:rsidRPr="004A52D1">
        <w:rPr>
          <w:rtl/>
        </w:rPr>
        <w:t>قال عبد القاهر</w:t>
      </w:r>
      <w:r w:rsidR="00733B93">
        <w:rPr>
          <w:rtl/>
        </w:rPr>
        <w:t>:</w:t>
      </w:r>
      <w:r w:rsidRPr="004A52D1">
        <w:rPr>
          <w:rtl/>
        </w:rPr>
        <w:t xml:space="preserve"> إنّ الاستعارة</w:t>
      </w:r>
      <w:r w:rsidR="001E74B8">
        <w:rPr>
          <w:rtl/>
        </w:rPr>
        <w:t xml:space="preserve"> - </w:t>
      </w:r>
      <w:r w:rsidRPr="004A52D1">
        <w:rPr>
          <w:rtl/>
        </w:rPr>
        <w:t>كما علمت</w:t>
      </w:r>
      <w:r w:rsidR="001E74B8">
        <w:rPr>
          <w:rtl/>
        </w:rPr>
        <w:t xml:space="preserve"> - </w:t>
      </w:r>
      <w:r w:rsidRPr="004A52D1">
        <w:rPr>
          <w:rtl/>
        </w:rPr>
        <w:t>تعتمد التشبيه أبداً</w:t>
      </w:r>
      <w:r w:rsidR="00733B93">
        <w:rPr>
          <w:rtl/>
        </w:rPr>
        <w:t>،</w:t>
      </w:r>
      <w:r w:rsidRPr="004A52D1">
        <w:rPr>
          <w:rtl/>
        </w:rPr>
        <w:t xml:space="preserve"> وطرقه تختلف</w:t>
      </w:r>
      <w:r w:rsidR="00733B93">
        <w:rPr>
          <w:rtl/>
        </w:rPr>
        <w:t>،</w:t>
      </w:r>
      <w:r w:rsidRPr="004A52D1">
        <w:rPr>
          <w:rtl/>
        </w:rPr>
        <w:t xml:space="preserve"> فكلّما كان التشبيه أدقّ وأعمق كانت الاستعارة أرقّ وأرقى</w:t>
      </w:r>
      <w:r w:rsidR="00733B93">
        <w:rPr>
          <w:rtl/>
        </w:rPr>
        <w:t>،</w:t>
      </w:r>
      <w:r w:rsidRPr="004A52D1">
        <w:rPr>
          <w:rtl/>
        </w:rPr>
        <w:t xml:space="preserve"> وهي ترتقي من الضعف إلى القوّة ثمّ بما يزيد في ارتقائها</w:t>
      </w:r>
      <w:r w:rsidR="00733B93">
        <w:rPr>
          <w:rtl/>
        </w:rPr>
        <w:t>.</w:t>
      </w:r>
    </w:p>
    <w:p w:rsidR="00860ABA" w:rsidRPr="004A52D1" w:rsidRDefault="00860ABA" w:rsidP="002E0C24">
      <w:pPr>
        <w:pStyle w:val="libNormal"/>
        <w:rPr>
          <w:rtl/>
        </w:rPr>
      </w:pPr>
      <w:r w:rsidRPr="001E74B8">
        <w:rPr>
          <w:rStyle w:val="libBold2Char"/>
          <w:rtl/>
        </w:rPr>
        <w:t>فأَوّل هذه الضروب</w:t>
      </w:r>
      <w:r w:rsidR="00733B93">
        <w:rPr>
          <w:rStyle w:val="libBold2Char"/>
          <w:rtl/>
        </w:rPr>
        <w:t>:</w:t>
      </w:r>
      <w:r w:rsidRPr="001E74B8">
        <w:rPr>
          <w:rtl/>
        </w:rPr>
        <w:t xml:space="preserve"> أن يكون وجه الشبه موجوداً في كلا الطرفين</w:t>
      </w:r>
      <w:r w:rsidR="00733B93">
        <w:rPr>
          <w:rtl/>
        </w:rPr>
        <w:t>،</w:t>
      </w:r>
      <w:r w:rsidRPr="001E74B8">
        <w:rPr>
          <w:rtl/>
        </w:rPr>
        <w:t xml:space="preserve"> لكن مع خصائص ومزايا ومراتب في الفضيلة أو الكمال</w:t>
      </w:r>
      <w:r w:rsidR="00733B93">
        <w:rPr>
          <w:rtl/>
        </w:rPr>
        <w:t>،</w:t>
      </w:r>
      <w:r w:rsidRPr="001E74B8">
        <w:rPr>
          <w:rtl/>
        </w:rPr>
        <w:t xml:space="preserve"> فتستعير لفظ الأفضل لِما هو دونه</w:t>
      </w:r>
      <w:r w:rsidR="00733B93">
        <w:rPr>
          <w:rtl/>
        </w:rPr>
        <w:t>،</w:t>
      </w:r>
      <w:r w:rsidRPr="001E74B8">
        <w:rPr>
          <w:rtl/>
        </w:rPr>
        <w:t xml:space="preserve"> ومثاله</w:t>
      </w:r>
      <w:r w:rsidR="00733B93">
        <w:rPr>
          <w:rtl/>
        </w:rPr>
        <w:t>:</w:t>
      </w:r>
      <w:r w:rsidRPr="001E74B8">
        <w:rPr>
          <w:rtl/>
        </w:rPr>
        <w:t xml:space="preserve"> استعارة الطيران لغير ذي جناح</w:t>
      </w:r>
      <w:r w:rsidR="00733B93">
        <w:rPr>
          <w:rtl/>
        </w:rPr>
        <w:t>،</w:t>
      </w:r>
      <w:r w:rsidRPr="001E74B8">
        <w:rPr>
          <w:rtl/>
        </w:rPr>
        <w:t xml:space="preserve"> مراداً به السرعة</w:t>
      </w:r>
      <w:r w:rsidR="00733B93">
        <w:rPr>
          <w:rtl/>
        </w:rPr>
        <w:t>،</w:t>
      </w:r>
      <w:r w:rsidRPr="001E74B8">
        <w:rPr>
          <w:rtl/>
        </w:rPr>
        <w:t xml:space="preserve"> كما جاء الحديث</w:t>
      </w:r>
      <w:r w:rsidR="00733B93">
        <w:rPr>
          <w:rtl/>
        </w:rPr>
        <w:t>،</w:t>
      </w:r>
      <w:r w:rsidRPr="001E74B8">
        <w:rPr>
          <w:rtl/>
        </w:rPr>
        <w:t xml:space="preserve"> </w:t>
      </w:r>
      <w:r w:rsidR="00733B93">
        <w:rPr>
          <w:rStyle w:val="libBold2Char"/>
          <w:rtl/>
        </w:rPr>
        <w:t>(</w:t>
      </w:r>
      <w:r w:rsidRPr="001E74B8">
        <w:rPr>
          <w:rStyle w:val="libBold2Char"/>
          <w:rtl/>
        </w:rPr>
        <w:t>خيرُ الناس رجلٌ ممسك بعِنان فرسه في سبيل الله</w:t>
      </w:r>
      <w:r w:rsidR="00733B93">
        <w:rPr>
          <w:rStyle w:val="libBold2Char"/>
          <w:rtl/>
        </w:rPr>
        <w:t>،</w:t>
      </w:r>
      <w:r w:rsidRPr="001E74B8">
        <w:rPr>
          <w:rStyle w:val="libBold2Char"/>
          <w:rtl/>
        </w:rPr>
        <w:t xml:space="preserve"> كلّما سمع هَيعة طار إليها</w:t>
      </w:r>
      <w:r w:rsidR="00733B93">
        <w:rPr>
          <w:rStyle w:val="libBold2Char"/>
          <w:rtl/>
        </w:rPr>
        <w:t>)</w:t>
      </w:r>
      <w:r w:rsidRPr="001E74B8">
        <w:rPr>
          <w:rtl/>
        </w:rPr>
        <w:t xml:space="preserve"> والهَيعة</w:t>
      </w:r>
      <w:r w:rsidR="00733B93">
        <w:rPr>
          <w:rtl/>
        </w:rPr>
        <w:t>:</w:t>
      </w:r>
      <w:r w:rsidRPr="001E74B8">
        <w:rPr>
          <w:rtl/>
        </w:rPr>
        <w:t xml:space="preserve"> صوت الفزع</w:t>
      </w:r>
      <w:r w:rsidR="00733B93">
        <w:rPr>
          <w:rtl/>
        </w:rPr>
        <w:t>،</w:t>
      </w:r>
      <w:r w:rsidRPr="001E74B8">
        <w:rPr>
          <w:rtl/>
        </w:rPr>
        <w:t xml:space="preserve"> فشبّه سرعة الحركة بطيران الطير</w:t>
      </w:r>
      <w:r w:rsidR="00733B93">
        <w:rPr>
          <w:rtl/>
        </w:rPr>
        <w:t>،</w:t>
      </w:r>
      <w:r w:rsidRPr="001E74B8">
        <w:rPr>
          <w:rtl/>
        </w:rPr>
        <w:t xml:space="preserve"> واستُعير لها لفظه</w:t>
      </w:r>
      <w:r w:rsidR="00733B93">
        <w:rPr>
          <w:rtl/>
        </w:rPr>
        <w:t>.</w:t>
      </w:r>
    </w:p>
    <w:p w:rsidR="000E1D55" w:rsidRDefault="00860ABA" w:rsidP="001E74B8">
      <w:pPr>
        <w:pStyle w:val="libNormal"/>
        <w:rPr>
          <w:rtl/>
        </w:rPr>
      </w:pPr>
      <w:r w:rsidRPr="004A52D1">
        <w:rPr>
          <w:rtl/>
        </w:rPr>
        <w:t>وكذا انقضاض الكواكب للفَرس إذا أسرع في حركته من علوّ</w:t>
      </w:r>
      <w:r w:rsidR="00733B93">
        <w:rPr>
          <w:rtl/>
        </w:rPr>
        <w:t>،</w:t>
      </w:r>
      <w:r w:rsidRPr="004A52D1">
        <w:rPr>
          <w:rtl/>
        </w:rPr>
        <w:t xml:space="preserve"> والسباحة له إذا عدا عدواً شبيهاً بحالة السباحة في لين وسلاسة</w:t>
      </w:r>
      <w:r w:rsidR="00733B93">
        <w:rPr>
          <w:rtl/>
        </w:rPr>
        <w:t>،</w:t>
      </w:r>
      <w:r w:rsidRPr="004A52D1">
        <w:rPr>
          <w:rtl/>
        </w:rPr>
        <w:t xml:space="preserve"> ومعلوم أنّ الطيران والانقضاض والسباحة والعدو كلها جنس واحد من حيث الحركة</w:t>
      </w:r>
      <w:r w:rsidR="00733B93">
        <w:rPr>
          <w:rtl/>
        </w:rPr>
        <w:t>،</w:t>
      </w:r>
      <w:r w:rsidRPr="004A52D1">
        <w:rPr>
          <w:rtl/>
        </w:rPr>
        <w:t xml:space="preserve"> إلاّ أنّهم نظروا إلى خصائص الأشياء في حركتها</w:t>
      </w:r>
      <w:r w:rsidR="00733B93">
        <w:rPr>
          <w:rtl/>
        </w:rPr>
        <w:t>،</w:t>
      </w:r>
      <w:r w:rsidRPr="004A52D1">
        <w:rPr>
          <w:rtl/>
        </w:rPr>
        <w:t xml:space="preserve"> فأفردوا كل حركة في نوعها باسم</w:t>
      </w:r>
      <w:r w:rsidR="00733B93">
        <w:rPr>
          <w:rtl/>
        </w:rPr>
        <w:t>،</w:t>
      </w:r>
      <w:r w:rsidRPr="004A52D1">
        <w:rPr>
          <w:rtl/>
        </w:rPr>
        <w:t xml:space="preserve"> وإذا وجدوا في بعض</w:t>
      </w:r>
    </w:p>
    <w:p w:rsidR="00860ABA" w:rsidRPr="004A52D1"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أي إذا لم تكن على وجه الاستعارة</w:t>
      </w:r>
      <w:r w:rsidR="00733B93">
        <w:rPr>
          <w:rtl/>
        </w:rPr>
        <w:t>.</w:t>
      </w:r>
    </w:p>
    <w:p w:rsidR="003637EC" w:rsidRPr="001E74B8" w:rsidRDefault="00860ABA" w:rsidP="001E74B8">
      <w:pPr>
        <w:pStyle w:val="libFootnote0"/>
        <w:rPr>
          <w:rtl/>
        </w:rPr>
      </w:pPr>
      <w:r w:rsidRPr="001E74B8">
        <w:rPr>
          <w:rtl/>
        </w:rPr>
        <w:t>(2) أسرار البلاغة</w:t>
      </w:r>
      <w:r w:rsidR="00733B93">
        <w:rPr>
          <w:rtl/>
        </w:rPr>
        <w:t>:</w:t>
      </w:r>
      <w:r w:rsidRPr="001E74B8">
        <w:rPr>
          <w:rtl/>
        </w:rPr>
        <w:t xml:space="preserve"> ص33</w:t>
      </w:r>
      <w:r w:rsidR="00733B93">
        <w:rPr>
          <w:rtl/>
        </w:rPr>
        <w:t>.</w:t>
      </w:r>
    </w:p>
    <w:p w:rsidR="003637EC" w:rsidRDefault="001360E6" w:rsidP="001E74B8">
      <w:pPr>
        <w:pStyle w:val="libNormal"/>
        <w:rPr>
          <w:rtl/>
        </w:rPr>
      </w:pPr>
      <w:r>
        <w:rPr>
          <w:rtl/>
        </w:rPr>
        <w:br w:type="page"/>
      </w:r>
    </w:p>
    <w:p w:rsidR="00860ABA" w:rsidRPr="004C6E48" w:rsidRDefault="00860ABA" w:rsidP="001E74B8">
      <w:pPr>
        <w:pStyle w:val="libNormal"/>
        <w:rPr>
          <w:rtl/>
        </w:rPr>
      </w:pPr>
      <w:r w:rsidRPr="004C6E48">
        <w:rPr>
          <w:rtl/>
        </w:rPr>
        <w:lastRenderedPageBreak/>
        <w:t>الأحوال شبهاً من حركة غير جنسه استعاروا له العبارة من ذلك الجنس</w:t>
      </w:r>
      <w:r w:rsidR="00733B93">
        <w:rPr>
          <w:rtl/>
        </w:rPr>
        <w:t>.</w:t>
      </w:r>
    </w:p>
    <w:p w:rsidR="00860ABA" w:rsidRPr="004C6E48" w:rsidRDefault="00860ABA" w:rsidP="002E0C24">
      <w:pPr>
        <w:pStyle w:val="libNormal"/>
        <w:rPr>
          <w:rtl/>
        </w:rPr>
      </w:pPr>
      <w:r w:rsidRPr="001E74B8">
        <w:rPr>
          <w:rtl/>
        </w:rPr>
        <w:t>ومن هذا الضرب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وَمَزَّقْنَاهُمْ كُلَّ مُمَزَّقٍ</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أي وفرّقناهم</w:t>
      </w:r>
      <w:r w:rsidR="00733B93">
        <w:rPr>
          <w:rtl/>
        </w:rPr>
        <w:t>،</w:t>
      </w:r>
      <w:r w:rsidRPr="001E74B8">
        <w:rPr>
          <w:rtl/>
        </w:rPr>
        <w:t xml:space="preserve"> والتمزيق تفريق بين قطع الثوب</w:t>
      </w:r>
      <w:r w:rsidR="00733B93">
        <w:rPr>
          <w:rtl/>
        </w:rPr>
        <w:t>،</w:t>
      </w:r>
      <w:r w:rsidRPr="001E74B8">
        <w:rPr>
          <w:rtl/>
        </w:rPr>
        <w:t xml:space="preserve"> فاستُعير لمطلق التفريق</w:t>
      </w:r>
      <w:r w:rsidR="00733B93">
        <w:rPr>
          <w:rtl/>
        </w:rPr>
        <w:t>،</w:t>
      </w:r>
      <w:r w:rsidRPr="001E74B8">
        <w:rPr>
          <w:rtl/>
        </w:rPr>
        <w:t xml:space="preserve"> ومثله أيضاً 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وَقَطَّعْنَاهُمْ فِي الأَرْضِ أُمَماً</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xml:space="preserve"> أي فرّقناهم فيها</w:t>
      </w:r>
      <w:r w:rsidR="00733B93">
        <w:rPr>
          <w:rtl/>
        </w:rPr>
        <w:t>،</w:t>
      </w:r>
      <w:r w:rsidRPr="001E74B8">
        <w:rPr>
          <w:rtl/>
        </w:rPr>
        <w:t xml:space="preserve"> تشبيهاً بتقطيع الثوب وتفريق أجزائه </w:t>
      </w:r>
      <w:r w:rsidRPr="001E74B8">
        <w:rPr>
          <w:rStyle w:val="libFootnotenumChar"/>
          <w:rtl/>
        </w:rPr>
        <w:t>(3)</w:t>
      </w:r>
      <w:r w:rsidR="00733B93">
        <w:rPr>
          <w:rtl/>
        </w:rPr>
        <w:t>.</w:t>
      </w:r>
    </w:p>
    <w:p w:rsidR="00860ABA" w:rsidRPr="004C6E48" w:rsidRDefault="00860ABA" w:rsidP="002E0C24">
      <w:pPr>
        <w:pStyle w:val="libNormal"/>
        <w:rPr>
          <w:rtl/>
        </w:rPr>
      </w:pPr>
      <w:r w:rsidRPr="001E74B8">
        <w:rPr>
          <w:rtl/>
        </w:rPr>
        <w:t>ومنه عند السكاكي قوله تعالى</w:t>
      </w:r>
      <w:r w:rsidR="00733B93">
        <w:rPr>
          <w:rtl/>
        </w:rPr>
        <w:t>:</w:t>
      </w:r>
      <w:r w:rsidRPr="001E74B8">
        <w:rPr>
          <w:rStyle w:val="libAieChar"/>
          <w:rFonts w:hint="cs"/>
          <w:rtl/>
        </w:rPr>
        <w:t xml:space="preserve"> </w:t>
      </w:r>
      <w:r w:rsidR="00733B93" w:rsidRPr="0086676F">
        <w:rPr>
          <w:rStyle w:val="libAlaemChar"/>
          <w:rFonts w:hint="cs"/>
          <w:rtl/>
        </w:rPr>
        <w:t>(</w:t>
      </w:r>
      <w:r w:rsidRPr="001E74B8">
        <w:rPr>
          <w:rStyle w:val="libAieChar"/>
          <w:rFonts w:hint="cs"/>
          <w:rtl/>
        </w:rPr>
        <w:t>وَاشْتَعَلَ الرَّأْسُ شَيْباً</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شُبّه الشيب بشواظ النار</w:t>
      </w:r>
      <w:r w:rsidR="00733B93">
        <w:rPr>
          <w:rtl/>
        </w:rPr>
        <w:t>،</w:t>
      </w:r>
      <w:r w:rsidRPr="001E74B8">
        <w:rPr>
          <w:rtl/>
        </w:rPr>
        <w:t xml:space="preserve"> في توقّده وإنارته</w:t>
      </w:r>
      <w:r w:rsidR="00733B93">
        <w:rPr>
          <w:rtl/>
        </w:rPr>
        <w:t>،</w:t>
      </w:r>
      <w:r w:rsidRPr="001E74B8">
        <w:rPr>
          <w:rtl/>
        </w:rPr>
        <w:t xml:space="preserve"> وشُبّه انتشاره وانبساطه في الشعر باشتعال النار</w:t>
      </w:r>
      <w:r w:rsidR="00733B93">
        <w:rPr>
          <w:rtl/>
        </w:rPr>
        <w:t>،</w:t>
      </w:r>
      <w:r w:rsidRPr="001E74B8">
        <w:rPr>
          <w:rtl/>
        </w:rPr>
        <w:t xml:space="preserve"> فأُخرج مخرج الاستعارة</w:t>
      </w:r>
      <w:r w:rsidR="00733B93">
        <w:rPr>
          <w:rtl/>
        </w:rPr>
        <w:t>،</w:t>
      </w:r>
      <w:r w:rsidRPr="001E74B8">
        <w:rPr>
          <w:rtl/>
        </w:rPr>
        <w:t xml:space="preserve"> قال الزمخشري</w:t>
      </w:r>
      <w:r w:rsidR="00733B93">
        <w:rPr>
          <w:rtl/>
        </w:rPr>
        <w:t>:</w:t>
      </w:r>
      <w:r w:rsidRPr="001E74B8">
        <w:rPr>
          <w:rtl/>
        </w:rPr>
        <w:t xml:space="preserve"> ومِن ثَمّ فَصُحَت هذه الجملة وشُهد لها بالبلاغة </w:t>
      </w:r>
      <w:r w:rsidRPr="001E74B8">
        <w:rPr>
          <w:rStyle w:val="libFootnotenumChar"/>
          <w:rtl/>
        </w:rPr>
        <w:t>(5)</w:t>
      </w:r>
      <w:r w:rsidR="00733B93">
        <w:rPr>
          <w:rtl/>
        </w:rPr>
        <w:t>.</w:t>
      </w:r>
    </w:p>
    <w:p w:rsidR="000E1D55" w:rsidRDefault="00860ABA" w:rsidP="001E74B8">
      <w:pPr>
        <w:pStyle w:val="libCenter"/>
        <w:rPr>
          <w:rtl/>
        </w:rPr>
      </w:pPr>
      <w:r w:rsidRPr="004C6E48">
        <w:rPr>
          <w:rtl/>
        </w:rPr>
        <w:t>* * *</w:t>
      </w:r>
    </w:p>
    <w:p w:rsidR="000E1D55" w:rsidRDefault="00860ABA" w:rsidP="002E0C24">
      <w:pPr>
        <w:pStyle w:val="libNormal"/>
        <w:rPr>
          <w:rtl/>
        </w:rPr>
      </w:pPr>
      <w:r w:rsidRPr="001E74B8">
        <w:rPr>
          <w:rStyle w:val="libBold2Char"/>
          <w:rtl/>
        </w:rPr>
        <w:t>وضربٌ ثانٍ</w:t>
      </w:r>
      <w:r w:rsidR="00733B93">
        <w:rPr>
          <w:rStyle w:val="libBold2Char"/>
          <w:rtl/>
        </w:rPr>
        <w:t>:</w:t>
      </w:r>
      <w:r w:rsidRPr="001E74B8">
        <w:rPr>
          <w:rtl/>
        </w:rPr>
        <w:t xml:space="preserve"> يشبه هذا الضرب</w:t>
      </w:r>
      <w:r w:rsidR="00733B93">
        <w:rPr>
          <w:rtl/>
        </w:rPr>
        <w:t>،</w:t>
      </w:r>
      <w:r w:rsidRPr="001E74B8">
        <w:rPr>
          <w:rtl/>
        </w:rPr>
        <w:t xml:space="preserve"> غير أنّ الشبه في صفة هي موجودة في كل من المستعار منه والمستعار له على حقيقتها</w:t>
      </w:r>
      <w:r w:rsidR="00733B93">
        <w:rPr>
          <w:rtl/>
        </w:rPr>
        <w:t>،</w:t>
      </w:r>
      <w:r w:rsidRPr="001E74B8">
        <w:rPr>
          <w:rtl/>
        </w:rPr>
        <w:t xml:space="preserve"> سوى أنّها في المستعار منه أكمل وأجلى</w:t>
      </w:r>
      <w:r w:rsidR="00733B93">
        <w:rPr>
          <w:rtl/>
        </w:rPr>
        <w:t>،</w:t>
      </w:r>
      <w:r w:rsidRPr="001E74B8">
        <w:rPr>
          <w:rtl/>
        </w:rPr>
        <w:t xml:space="preserve"> كما في قولك</w:t>
      </w:r>
      <w:r w:rsidR="00733B93">
        <w:rPr>
          <w:rtl/>
        </w:rPr>
        <w:t>:</w:t>
      </w:r>
      <w:r w:rsidRPr="001E74B8">
        <w:rPr>
          <w:rtl/>
        </w:rPr>
        <w:t xml:space="preserve"> رأيت شمساً تريد إنساناً يتهلّل وجهه كرائعة الشمس</w:t>
      </w:r>
      <w:r w:rsidR="00733B93">
        <w:rPr>
          <w:rtl/>
        </w:rPr>
        <w:t>.</w:t>
      </w:r>
    </w:p>
    <w:p w:rsidR="00860ABA" w:rsidRPr="004C6E48" w:rsidRDefault="00860ABA" w:rsidP="001E74B8">
      <w:pPr>
        <w:pStyle w:val="libNormal"/>
        <w:rPr>
          <w:rtl/>
        </w:rPr>
      </w:pPr>
      <w:r w:rsidRPr="004C6E48">
        <w:rPr>
          <w:rtl/>
        </w:rPr>
        <w:t>وهكذا قولك</w:t>
      </w:r>
      <w:r w:rsidR="00733B93">
        <w:rPr>
          <w:rtl/>
        </w:rPr>
        <w:t>:</w:t>
      </w:r>
      <w:r w:rsidRPr="004C6E48">
        <w:rPr>
          <w:rtl/>
        </w:rPr>
        <w:t xml:space="preserve"> رأيت أسداً</w:t>
      </w:r>
      <w:r w:rsidR="00733B93">
        <w:rPr>
          <w:rtl/>
        </w:rPr>
        <w:t>،</w:t>
      </w:r>
      <w:r w:rsidRPr="004C6E48">
        <w:rPr>
          <w:rtl/>
        </w:rPr>
        <w:t xml:space="preserve"> تريد رجلاً متّصفاً بالشجاعة كالأسد المعروف بها</w:t>
      </w:r>
      <w:r w:rsidR="00733B93">
        <w:rPr>
          <w:rtl/>
        </w:rPr>
        <w:t>،</w:t>
      </w:r>
      <w:r w:rsidRPr="004C6E48">
        <w:rPr>
          <w:rtl/>
        </w:rPr>
        <w:t xml:space="preserve"> فرونق الوجه الحسن في حسّ البصر مجانس لتلألؤ ضوء الأجسام النيّرة</w:t>
      </w:r>
      <w:r w:rsidR="00733B93">
        <w:rPr>
          <w:rtl/>
        </w:rPr>
        <w:t>،</w:t>
      </w:r>
      <w:r w:rsidRPr="004C6E48">
        <w:rPr>
          <w:rtl/>
        </w:rPr>
        <w:t xml:space="preserve"> وكذا حقيقة الشجاعة التي عمودها انتفاء المخافة عن القلب</w:t>
      </w:r>
      <w:r w:rsidR="00733B93">
        <w:rPr>
          <w:rtl/>
        </w:rPr>
        <w:t>،</w:t>
      </w:r>
      <w:r w:rsidRPr="004C6E48">
        <w:rPr>
          <w:rtl/>
        </w:rPr>
        <w:t xml:space="preserve"> فلا يخامره وهنٌ على الإقدام ولا خوف من العدوّ</w:t>
      </w:r>
      <w:r w:rsidR="00733B93">
        <w:rPr>
          <w:rtl/>
        </w:rPr>
        <w:t>،</w:t>
      </w:r>
      <w:r w:rsidRPr="004C6E48">
        <w:rPr>
          <w:rtl/>
        </w:rPr>
        <w:t xml:space="preserve"> الأمر الذي يشترك فيه الإنسان الشجاع والأسد اشتراكاً في الحقيقة</w:t>
      </w:r>
      <w:r w:rsidR="00733B93">
        <w:rPr>
          <w:rtl/>
        </w:rPr>
        <w:t>.</w:t>
      </w:r>
    </w:p>
    <w:p w:rsidR="000E1D55" w:rsidRDefault="00860ABA" w:rsidP="001E74B8">
      <w:pPr>
        <w:pStyle w:val="libCenter"/>
        <w:rPr>
          <w:rtl/>
        </w:rPr>
      </w:pPr>
      <w:r w:rsidRPr="004C6E48">
        <w:rPr>
          <w:rtl/>
        </w:rPr>
        <w:t>* * *</w:t>
      </w:r>
    </w:p>
    <w:p w:rsidR="000E1D55" w:rsidRDefault="00860ABA" w:rsidP="002E0C24">
      <w:pPr>
        <w:pStyle w:val="libNormal"/>
        <w:rPr>
          <w:rtl/>
        </w:rPr>
      </w:pPr>
      <w:r w:rsidRPr="001E74B8">
        <w:rPr>
          <w:rStyle w:val="libBold2Char"/>
          <w:rtl/>
        </w:rPr>
        <w:t>وضربٌ ثالث</w:t>
      </w:r>
      <w:r w:rsidR="00733B93">
        <w:rPr>
          <w:rStyle w:val="libBold2Char"/>
          <w:rtl/>
        </w:rPr>
        <w:t>:</w:t>
      </w:r>
      <w:r w:rsidRPr="001E74B8">
        <w:rPr>
          <w:rtl/>
        </w:rPr>
        <w:t xml:space="preserve"> وهو الصميم الخالص من الاستعارة</w:t>
      </w:r>
      <w:r w:rsidR="00733B93">
        <w:rPr>
          <w:rtl/>
        </w:rPr>
        <w:t>،</w:t>
      </w:r>
      <w:r w:rsidRPr="001E74B8">
        <w:rPr>
          <w:rtl/>
        </w:rPr>
        <w:t xml:space="preserve"> وحدّه أن يكون الشبه مأخوذاً من الصور العقلية</w:t>
      </w:r>
      <w:r w:rsidR="00733B93">
        <w:rPr>
          <w:rtl/>
        </w:rPr>
        <w:t>،</w:t>
      </w:r>
      <w:r w:rsidRPr="001E74B8">
        <w:rPr>
          <w:rtl/>
        </w:rPr>
        <w:t xml:space="preserve"> كاستعارة النور للبيان والحجّة الكاشفة عن الحق</w:t>
      </w:r>
      <w:r w:rsidR="00733B93">
        <w:rPr>
          <w:rtl/>
        </w:rPr>
        <w:t>،</w:t>
      </w:r>
    </w:p>
    <w:p w:rsidR="00860ABA" w:rsidRPr="004C6E4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سبأ</w:t>
      </w:r>
      <w:r w:rsidR="00733B93">
        <w:rPr>
          <w:rtl/>
        </w:rPr>
        <w:t>:</w:t>
      </w:r>
      <w:r w:rsidRPr="001E74B8">
        <w:rPr>
          <w:rtl/>
        </w:rPr>
        <w:t xml:space="preserve"> 19</w:t>
      </w:r>
      <w:r w:rsidR="00733B93">
        <w:rPr>
          <w:rtl/>
        </w:rPr>
        <w:t>.</w:t>
      </w:r>
    </w:p>
    <w:p w:rsidR="00860ABA" w:rsidRPr="001E74B8" w:rsidRDefault="00860ABA" w:rsidP="001E74B8">
      <w:pPr>
        <w:pStyle w:val="libFootnote0"/>
        <w:rPr>
          <w:rtl/>
        </w:rPr>
      </w:pPr>
      <w:r w:rsidRPr="001E74B8">
        <w:rPr>
          <w:rtl/>
        </w:rPr>
        <w:t>(2) الأعراف</w:t>
      </w:r>
      <w:r w:rsidR="00733B93">
        <w:rPr>
          <w:rtl/>
        </w:rPr>
        <w:t>:</w:t>
      </w:r>
      <w:r w:rsidRPr="001E74B8">
        <w:rPr>
          <w:rtl/>
        </w:rPr>
        <w:t xml:space="preserve"> 168</w:t>
      </w:r>
      <w:r w:rsidR="00733B93">
        <w:rPr>
          <w:rtl/>
        </w:rPr>
        <w:t>.</w:t>
      </w:r>
    </w:p>
    <w:p w:rsidR="00860ABA" w:rsidRPr="001E74B8" w:rsidRDefault="00860ABA" w:rsidP="001E74B8">
      <w:pPr>
        <w:pStyle w:val="libFootnote0"/>
        <w:rPr>
          <w:rtl/>
        </w:rPr>
      </w:pPr>
      <w:r w:rsidRPr="001E74B8">
        <w:rPr>
          <w:rtl/>
        </w:rPr>
        <w:t>(3) أسرار البلاغة</w:t>
      </w:r>
      <w:r w:rsidR="00733B93">
        <w:rPr>
          <w:rtl/>
        </w:rPr>
        <w:t>:</w:t>
      </w:r>
      <w:r w:rsidRPr="001E74B8">
        <w:rPr>
          <w:rtl/>
        </w:rPr>
        <w:t xml:space="preserve"> ص41</w:t>
      </w:r>
      <w:r w:rsidR="001E74B8" w:rsidRPr="001E74B8">
        <w:rPr>
          <w:rtl/>
        </w:rPr>
        <w:t xml:space="preserve"> - </w:t>
      </w:r>
      <w:r w:rsidRPr="001E74B8">
        <w:rPr>
          <w:rtl/>
        </w:rPr>
        <w:t>44</w:t>
      </w:r>
      <w:r w:rsidR="00733B93">
        <w:rPr>
          <w:rtl/>
        </w:rPr>
        <w:t>.</w:t>
      </w:r>
    </w:p>
    <w:p w:rsidR="00860ABA" w:rsidRPr="001E74B8" w:rsidRDefault="00860ABA" w:rsidP="001E74B8">
      <w:pPr>
        <w:pStyle w:val="libFootnote0"/>
        <w:rPr>
          <w:rtl/>
        </w:rPr>
      </w:pPr>
      <w:r w:rsidRPr="001E74B8">
        <w:rPr>
          <w:rtl/>
        </w:rPr>
        <w:t>(4) مريم</w:t>
      </w:r>
      <w:r w:rsidR="00733B93">
        <w:rPr>
          <w:rtl/>
        </w:rPr>
        <w:t>:</w:t>
      </w:r>
      <w:r w:rsidRPr="001E74B8">
        <w:rPr>
          <w:rtl/>
        </w:rPr>
        <w:t xml:space="preserve"> 4</w:t>
      </w:r>
      <w:r w:rsidR="00733B93">
        <w:rPr>
          <w:rtl/>
        </w:rPr>
        <w:t>.</w:t>
      </w:r>
    </w:p>
    <w:p w:rsidR="00860ABA" w:rsidRPr="001E74B8" w:rsidRDefault="00860ABA" w:rsidP="001E74B8">
      <w:pPr>
        <w:pStyle w:val="libFootnote0"/>
        <w:rPr>
          <w:rtl/>
        </w:rPr>
      </w:pPr>
      <w:r w:rsidRPr="001E74B8">
        <w:rPr>
          <w:rtl/>
        </w:rPr>
        <w:t>(5) الكشّاف</w:t>
      </w:r>
      <w:r w:rsidR="00733B93">
        <w:rPr>
          <w:rtl/>
        </w:rPr>
        <w:t>:</w:t>
      </w:r>
      <w:r w:rsidRPr="001E74B8">
        <w:rPr>
          <w:rtl/>
        </w:rPr>
        <w:t xml:space="preserve"> ج3 ص4</w:t>
      </w:r>
      <w:r w:rsidR="00733B93">
        <w:rPr>
          <w:rtl/>
        </w:rPr>
        <w:t>،</w:t>
      </w:r>
      <w:r w:rsidRPr="001E74B8">
        <w:rPr>
          <w:rtl/>
        </w:rPr>
        <w:t xml:space="preserve"> ومفتاح العلوم</w:t>
      </w:r>
      <w:r w:rsidR="00733B93">
        <w:rPr>
          <w:rtl/>
        </w:rPr>
        <w:t>:</w:t>
      </w:r>
      <w:r w:rsidRPr="001E74B8">
        <w:rPr>
          <w:rtl/>
        </w:rPr>
        <w:t xml:space="preserve"> ص183</w:t>
      </w:r>
      <w:r w:rsidR="00733B93">
        <w:rPr>
          <w:rtl/>
        </w:rPr>
        <w:t>.</w:t>
      </w:r>
    </w:p>
    <w:p w:rsidR="003637EC" w:rsidRDefault="000E1D55" w:rsidP="001E74B8">
      <w:pPr>
        <w:pStyle w:val="libNormal"/>
        <w:rPr>
          <w:rtl/>
        </w:rPr>
      </w:pPr>
      <w:r>
        <w:br w:type="page"/>
      </w:r>
    </w:p>
    <w:p w:rsidR="00860ABA" w:rsidRPr="004C6E48" w:rsidRDefault="00860ABA" w:rsidP="002E0C24">
      <w:pPr>
        <w:pStyle w:val="libNormal"/>
        <w:rPr>
          <w:rtl/>
        </w:rPr>
      </w:pPr>
      <w:r w:rsidRPr="001E74B8">
        <w:rPr>
          <w:rtl/>
        </w:rPr>
        <w:lastRenderedPageBreak/>
        <w:t>المزيلة للشكّ</w:t>
      </w:r>
      <w:r w:rsidR="00733B93">
        <w:rPr>
          <w:rtl/>
        </w:rPr>
        <w:t>،</w:t>
      </w:r>
      <w:r w:rsidRPr="001E74B8">
        <w:rPr>
          <w:rtl/>
        </w:rPr>
        <w:t xml:space="preserve"> النافية للريب</w:t>
      </w:r>
      <w:r w:rsidR="00733B93">
        <w:rPr>
          <w:rtl/>
        </w:rPr>
        <w:t>،</w:t>
      </w:r>
      <w:r w:rsidRPr="001E74B8">
        <w:rPr>
          <w:rtl/>
        </w:rPr>
        <w:t xml:space="preserve"> كما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وَاتَّبَعُوا النُّورَ الَّذِي أُنْزِلَ مَعَهُ</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وكاستعارة الصراط المستقيم للدين</w:t>
      </w:r>
      <w:r w:rsidR="00733B93">
        <w:rPr>
          <w:rtl/>
        </w:rPr>
        <w:t>،</w:t>
      </w:r>
      <w:r w:rsidRPr="001E74B8">
        <w:rPr>
          <w:rtl/>
        </w:rPr>
        <w:t xml:space="preserve"> إذ ليس بين النور</w:t>
      </w:r>
      <w:r w:rsidR="001E74B8" w:rsidRPr="001E74B8">
        <w:rPr>
          <w:rtl/>
        </w:rPr>
        <w:t xml:space="preserve"> - </w:t>
      </w:r>
      <w:r w:rsidRPr="001E74B8">
        <w:rPr>
          <w:rtl/>
        </w:rPr>
        <w:t>وهو من صفة الجسم وهو محسوس</w:t>
      </w:r>
      <w:r w:rsidR="001E74B8" w:rsidRPr="001E74B8">
        <w:rPr>
          <w:rtl/>
        </w:rPr>
        <w:t xml:space="preserve"> - </w:t>
      </w:r>
      <w:r w:rsidRPr="001E74B8">
        <w:rPr>
          <w:rtl/>
        </w:rPr>
        <w:t>وبين الحجّة</w:t>
      </w:r>
      <w:r w:rsidR="001E74B8" w:rsidRPr="001E74B8">
        <w:rPr>
          <w:rtl/>
        </w:rPr>
        <w:t xml:space="preserve"> - </w:t>
      </w:r>
      <w:r w:rsidRPr="001E74B8">
        <w:rPr>
          <w:rtl/>
        </w:rPr>
        <w:t>وهو كلام</w:t>
      </w:r>
      <w:r w:rsidR="001E74B8" w:rsidRPr="001E74B8">
        <w:rPr>
          <w:rtl/>
        </w:rPr>
        <w:t xml:space="preserve"> - </w:t>
      </w:r>
      <w:r w:rsidRPr="001E74B8">
        <w:rPr>
          <w:rtl/>
        </w:rPr>
        <w:t>تناسب في حقيقتيهما</w:t>
      </w:r>
      <w:r w:rsidR="00733B93">
        <w:rPr>
          <w:rtl/>
        </w:rPr>
        <w:t>،</w:t>
      </w:r>
      <w:r w:rsidRPr="001E74B8">
        <w:rPr>
          <w:rtl/>
        </w:rPr>
        <w:t xml:space="preserve"> إلاّ أنّ القلب إذا وردت عليه الحجّة صار في حالة شبيهة بحال البصر إذا صادف النور</w:t>
      </w:r>
      <w:r w:rsidR="00733B93">
        <w:rPr>
          <w:rtl/>
        </w:rPr>
        <w:t>،</w:t>
      </w:r>
      <w:r w:rsidRPr="001E74B8">
        <w:rPr>
          <w:rtl/>
        </w:rPr>
        <w:t xml:space="preserve"> وهو شبه ليس على جنس</w:t>
      </w:r>
      <w:r w:rsidR="00733B93">
        <w:rPr>
          <w:rtl/>
        </w:rPr>
        <w:t>،</w:t>
      </w:r>
      <w:r w:rsidRPr="001E74B8">
        <w:rPr>
          <w:rtl/>
        </w:rPr>
        <w:t xml:space="preserve"> ولا على طبيعة وغريزة</w:t>
      </w:r>
      <w:r w:rsidR="00733B93">
        <w:rPr>
          <w:rtl/>
        </w:rPr>
        <w:t>،</w:t>
      </w:r>
      <w:r w:rsidRPr="001E74B8">
        <w:rPr>
          <w:rtl/>
        </w:rPr>
        <w:t xml:space="preserve"> ولا هيئة وصورة تدخل في الخلقة</w:t>
      </w:r>
      <w:r w:rsidR="00733B93">
        <w:rPr>
          <w:rtl/>
        </w:rPr>
        <w:t>،</w:t>
      </w:r>
      <w:r w:rsidRPr="001E74B8">
        <w:rPr>
          <w:rtl/>
        </w:rPr>
        <w:t xml:space="preserve"> وإنّما هو صورة عقلية</w:t>
      </w:r>
      <w:r w:rsidR="00733B93">
        <w:rPr>
          <w:rtl/>
        </w:rPr>
        <w:t>.</w:t>
      </w:r>
    </w:p>
    <w:p w:rsidR="00860ABA" w:rsidRPr="004C6E48" w:rsidRDefault="00860ABA" w:rsidP="001E74B8">
      <w:pPr>
        <w:pStyle w:val="libNormal"/>
        <w:rPr>
          <w:rtl/>
        </w:rPr>
      </w:pPr>
      <w:r w:rsidRPr="004C6E48">
        <w:rPr>
          <w:rtl/>
        </w:rPr>
        <w:t>قال</w:t>
      </w:r>
      <w:r w:rsidR="00733B93">
        <w:rPr>
          <w:rtl/>
        </w:rPr>
        <w:t>:</w:t>
      </w:r>
      <w:r w:rsidRPr="004C6E48">
        <w:rPr>
          <w:rtl/>
        </w:rPr>
        <w:t xml:space="preserve"> وهذا الضرب هو المنزلة التي تبلغ الاستعارة عندها غاية شرفها</w:t>
      </w:r>
      <w:r w:rsidR="00733B93">
        <w:rPr>
          <w:rtl/>
        </w:rPr>
        <w:t>،</w:t>
      </w:r>
      <w:r w:rsidRPr="004C6E48">
        <w:rPr>
          <w:rtl/>
        </w:rPr>
        <w:t xml:space="preserve"> ويتسع لها المجال كيف شاءت في تفنّنها وتصرّفها</w:t>
      </w:r>
      <w:r w:rsidR="00733B93">
        <w:rPr>
          <w:rtl/>
        </w:rPr>
        <w:t>،</w:t>
      </w:r>
      <w:r w:rsidRPr="004C6E48">
        <w:rPr>
          <w:rtl/>
        </w:rPr>
        <w:t xml:space="preserve"> وهاهنا تخلص لطيفة روحانية</w:t>
      </w:r>
      <w:r w:rsidR="00733B93">
        <w:rPr>
          <w:rtl/>
        </w:rPr>
        <w:t>،</w:t>
      </w:r>
      <w:r w:rsidRPr="004C6E48">
        <w:rPr>
          <w:rtl/>
        </w:rPr>
        <w:t xml:space="preserve"> فلا يبصرها إلاّ ذوو الأذهان الصافية</w:t>
      </w:r>
      <w:r w:rsidR="00733B93">
        <w:rPr>
          <w:rtl/>
        </w:rPr>
        <w:t>،</w:t>
      </w:r>
      <w:r w:rsidRPr="004C6E48">
        <w:rPr>
          <w:rtl/>
        </w:rPr>
        <w:t xml:space="preserve"> والعقول النافذة</w:t>
      </w:r>
      <w:r w:rsidR="00733B93">
        <w:rPr>
          <w:rtl/>
        </w:rPr>
        <w:t>،</w:t>
      </w:r>
      <w:r w:rsidRPr="004C6E48">
        <w:rPr>
          <w:rtl/>
        </w:rPr>
        <w:t xml:space="preserve"> والطباع السليمة</w:t>
      </w:r>
      <w:r w:rsidR="00733B93">
        <w:rPr>
          <w:rtl/>
        </w:rPr>
        <w:t>،</w:t>
      </w:r>
      <w:r w:rsidRPr="004C6E48">
        <w:rPr>
          <w:rtl/>
        </w:rPr>
        <w:t xml:space="preserve"> والنفوس المستعدّة لأن تعي الحكمة</w:t>
      </w:r>
      <w:r w:rsidR="00733B93">
        <w:rPr>
          <w:rtl/>
        </w:rPr>
        <w:t>،</w:t>
      </w:r>
      <w:r w:rsidRPr="004C6E48">
        <w:rPr>
          <w:rtl/>
        </w:rPr>
        <w:t xml:space="preserve"> وتعرف فصل الخطاب</w:t>
      </w:r>
      <w:r w:rsidR="00733B93">
        <w:rPr>
          <w:rtl/>
        </w:rPr>
        <w:t>.</w:t>
      </w:r>
    </w:p>
    <w:p w:rsidR="000E1D55" w:rsidRDefault="00860ABA" w:rsidP="001E74B8">
      <w:pPr>
        <w:pStyle w:val="libNormal"/>
        <w:rPr>
          <w:rtl/>
        </w:rPr>
      </w:pPr>
      <w:r w:rsidRPr="004C6E48">
        <w:rPr>
          <w:rtl/>
        </w:rPr>
        <w:t>ولها هاهنا أساليب كثيرة</w:t>
      </w:r>
      <w:r w:rsidR="00733B93">
        <w:rPr>
          <w:rtl/>
        </w:rPr>
        <w:t>،</w:t>
      </w:r>
      <w:r w:rsidRPr="004C6E48">
        <w:rPr>
          <w:rtl/>
        </w:rPr>
        <w:t xml:space="preserve"> ومسالك دقيقة مختلفة</w:t>
      </w:r>
      <w:r w:rsidR="00733B93">
        <w:rPr>
          <w:rtl/>
        </w:rPr>
        <w:t>،</w:t>
      </w:r>
      <w:r w:rsidRPr="004C6E48">
        <w:rPr>
          <w:rtl/>
        </w:rPr>
        <w:t xml:space="preserve"> إلاّ أنّ لها أُصولاً كما يلي</w:t>
      </w:r>
      <w:r w:rsidR="00733B93">
        <w:rPr>
          <w:rtl/>
        </w:rPr>
        <w:t>:</w:t>
      </w:r>
    </w:p>
    <w:p w:rsidR="00860ABA" w:rsidRPr="004C6E48" w:rsidRDefault="00860ABA" w:rsidP="002E0C24">
      <w:pPr>
        <w:pStyle w:val="libNormal"/>
        <w:rPr>
          <w:rtl/>
        </w:rPr>
      </w:pPr>
      <w:r w:rsidRPr="001E74B8">
        <w:rPr>
          <w:rStyle w:val="libBold2Char"/>
          <w:rtl/>
        </w:rPr>
        <w:t>أحدها</w:t>
      </w:r>
      <w:r w:rsidR="00733B93">
        <w:rPr>
          <w:rStyle w:val="libBold2Char"/>
          <w:rtl/>
        </w:rPr>
        <w:t>:</w:t>
      </w:r>
      <w:r w:rsidRPr="001E74B8">
        <w:rPr>
          <w:rtl/>
        </w:rPr>
        <w:t xml:space="preserve"> أن يؤخذ الشبه من المشاهدات والمدركات بالحواس للمعاني المعقولة</w:t>
      </w:r>
      <w:r w:rsidR="00733B93">
        <w:rPr>
          <w:rtl/>
        </w:rPr>
        <w:t>.</w:t>
      </w:r>
    </w:p>
    <w:p w:rsidR="00860ABA" w:rsidRPr="004C6E48" w:rsidRDefault="00860ABA" w:rsidP="002E0C24">
      <w:pPr>
        <w:pStyle w:val="libNormal"/>
        <w:rPr>
          <w:rtl/>
        </w:rPr>
      </w:pPr>
      <w:r w:rsidRPr="001E74B8">
        <w:rPr>
          <w:rStyle w:val="libBold2Char"/>
          <w:rtl/>
        </w:rPr>
        <w:t>ثانيها</w:t>
      </w:r>
      <w:r w:rsidR="00733B93">
        <w:rPr>
          <w:rStyle w:val="libBold2Char"/>
          <w:rtl/>
        </w:rPr>
        <w:t>:</w:t>
      </w:r>
      <w:r w:rsidRPr="001E74B8">
        <w:rPr>
          <w:rStyle w:val="libBold2Char"/>
          <w:rtl/>
        </w:rPr>
        <w:t xml:space="preserve"> </w:t>
      </w:r>
      <w:r w:rsidRPr="001E74B8">
        <w:rPr>
          <w:rtl/>
        </w:rPr>
        <w:t>أن يؤخذ الشبه من المحسوس لمثله</w:t>
      </w:r>
      <w:r w:rsidR="00733B93">
        <w:rPr>
          <w:rtl/>
        </w:rPr>
        <w:t>،</w:t>
      </w:r>
      <w:r w:rsidRPr="001E74B8">
        <w:rPr>
          <w:rtl/>
        </w:rPr>
        <w:t xml:space="preserve"> إلاّ أنّ الشبه عقلي</w:t>
      </w:r>
      <w:r w:rsidR="00733B93">
        <w:rPr>
          <w:rtl/>
        </w:rPr>
        <w:t>.</w:t>
      </w:r>
    </w:p>
    <w:p w:rsidR="00860ABA" w:rsidRPr="004C6E48" w:rsidRDefault="00860ABA" w:rsidP="002E0C24">
      <w:pPr>
        <w:pStyle w:val="libNormal"/>
        <w:rPr>
          <w:rtl/>
        </w:rPr>
      </w:pPr>
      <w:r w:rsidRPr="001E74B8">
        <w:rPr>
          <w:rStyle w:val="libBold2Char"/>
          <w:rtl/>
        </w:rPr>
        <w:t>ثالثها</w:t>
      </w:r>
      <w:r w:rsidR="00733B93">
        <w:rPr>
          <w:rStyle w:val="libBold2Char"/>
          <w:rtl/>
        </w:rPr>
        <w:t>:</w:t>
      </w:r>
      <w:r w:rsidRPr="001E74B8">
        <w:rPr>
          <w:rtl/>
        </w:rPr>
        <w:t xml:space="preserve"> أن يؤخذ الشبه من المعقول للمعقول</w:t>
      </w:r>
      <w:r w:rsidR="00733B93">
        <w:rPr>
          <w:rtl/>
        </w:rPr>
        <w:t>.</w:t>
      </w:r>
    </w:p>
    <w:p w:rsidR="00860ABA" w:rsidRPr="004C6E48" w:rsidRDefault="00860ABA" w:rsidP="002E0C24">
      <w:pPr>
        <w:pStyle w:val="libNormal"/>
        <w:rPr>
          <w:rtl/>
        </w:rPr>
      </w:pPr>
      <w:r w:rsidRPr="001E74B8">
        <w:rPr>
          <w:rtl/>
        </w:rPr>
        <w:t xml:space="preserve">مثال الأوّل ما ذكرناه من استعارة النور للحجّة والبيان </w:t>
      </w:r>
      <w:r w:rsidRPr="001E74B8">
        <w:rPr>
          <w:rStyle w:val="libFootnotenumChar"/>
          <w:rtl/>
        </w:rPr>
        <w:t>(2)</w:t>
      </w:r>
      <w:r w:rsidR="00733B93">
        <w:rPr>
          <w:rtl/>
        </w:rPr>
        <w:t>.</w:t>
      </w:r>
    </w:p>
    <w:p w:rsidR="00860ABA" w:rsidRPr="004C6E48" w:rsidRDefault="00860ABA" w:rsidP="002E0C24">
      <w:pPr>
        <w:pStyle w:val="libNormal"/>
        <w:rPr>
          <w:rtl/>
        </w:rPr>
      </w:pPr>
      <w:r w:rsidRPr="001E74B8">
        <w:rPr>
          <w:rtl/>
        </w:rPr>
        <w:t>ومثال الثاني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وَآيَةٌ لَهُمُ اللَّيْلُ نَسْلَخُ مِنْهُ النَّهَارَ فَإِذَا هُمْ مُظْلِمُونَ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السلخ من كشط الجلد لكشف الضوء عن مكان الليل</w:t>
      </w:r>
      <w:r w:rsidR="00733B93">
        <w:rPr>
          <w:rtl/>
        </w:rPr>
        <w:t>،</w:t>
      </w:r>
      <w:r w:rsidRPr="001E74B8">
        <w:rPr>
          <w:rtl/>
        </w:rPr>
        <w:t xml:space="preserve"> وهما حسّيان</w:t>
      </w:r>
      <w:r w:rsidR="00733B93">
        <w:rPr>
          <w:rtl/>
        </w:rPr>
        <w:t>،</w:t>
      </w:r>
      <w:r w:rsidRPr="001E74B8">
        <w:rPr>
          <w:rtl/>
        </w:rPr>
        <w:t xml:space="preserve"> والجامع ما يتصوّر مِن ترتّب أمر على آخر</w:t>
      </w:r>
      <w:r w:rsidR="00733B93">
        <w:rPr>
          <w:rtl/>
        </w:rPr>
        <w:t>،</w:t>
      </w:r>
      <w:r w:rsidRPr="001E74B8">
        <w:rPr>
          <w:rtl/>
        </w:rPr>
        <w:t xml:space="preserve"> وحصول أثر عقيب عمل</w:t>
      </w:r>
      <w:r w:rsidR="00733B93">
        <w:rPr>
          <w:rtl/>
        </w:rPr>
        <w:t>،</w:t>
      </w:r>
      <w:r w:rsidRPr="001E74B8">
        <w:rPr>
          <w:rtl/>
        </w:rPr>
        <w:t xml:space="preserve"> وهذا الترتّب عقلي</w:t>
      </w:r>
      <w:r w:rsidR="00733B93">
        <w:rPr>
          <w:rtl/>
        </w:rPr>
        <w:t>.</w:t>
      </w:r>
    </w:p>
    <w:p w:rsidR="00860ABA" w:rsidRPr="004C6E48" w:rsidRDefault="00860ABA" w:rsidP="001E74B8">
      <w:pPr>
        <w:pStyle w:val="libNormal"/>
        <w:rPr>
          <w:rtl/>
        </w:rPr>
      </w:pPr>
      <w:r w:rsidRPr="004C6E48">
        <w:rPr>
          <w:rtl/>
        </w:rPr>
        <w:t>وسلخ النهار من الليل</w:t>
      </w:r>
      <w:r w:rsidR="00733B93">
        <w:rPr>
          <w:rtl/>
        </w:rPr>
        <w:t>،</w:t>
      </w:r>
      <w:r w:rsidRPr="004C6E48">
        <w:rPr>
          <w:rtl/>
        </w:rPr>
        <w:t xml:space="preserve"> باعتبار أنّ الظلمة هي الأصل</w:t>
      </w:r>
      <w:r w:rsidR="00733B93">
        <w:rPr>
          <w:rtl/>
        </w:rPr>
        <w:t>،</w:t>
      </w:r>
      <w:r w:rsidRPr="004C6E48">
        <w:rPr>
          <w:rtl/>
        </w:rPr>
        <w:t xml:space="preserve"> والنهار عارض</w:t>
      </w:r>
      <w:r w:rsidR="00733B93">
        <w:rPr>
          <w:rtl/>
        </w:rPr>
        <w:t>.</w:t>
      </w:r>
    </w:p>
    <w:p w:rsidR="00860ABA" w:rsidRPr="004C6E4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157</w:t>
      </w:r>
      <w:r w:rsidR="00733B93">
        <w:rPr>
          <w:rtl/>
        </w:rPr>
        <w:t>.</w:t>
      </w:r>
    </w:p>
    <w:p w:rsidR="00860ABA" w:rsidRPr="001E74B8" w:rsidRDefault="00860ABA" w:rsidP="001E74B8">
      <w:pPr>
        <w:pStyle w:val="libFootnote0"/>
        <w:rPr>
          <w:rtl/>
        </w:rPr>
      </w:pPr>
      <w:r w:rsidRPr="001E74B8">
        <w:rPr>
          <w:rtl/>
        </w:rPr>
        <w:t>(2) أسرار البلاغة</w:t>
      </w:r>
      <w:r w:rsidR="00733B93">
        <w:rPr>
          <w:rtl/>
        </w:rPr>
        <w:t>:</w:t>
      </w:r>
      <w:r w:rsidRPr="001E74B8">
        <w:rPr>
          <w:rtl/>
        </w:rPr>
        <w:t xml:space="preserve"> ص50</w:t>
      </w:r>
      <w:r w:rsidR="00733B93">
        <w:rPr>
          <w:rtl/>
        </w:rPr>
        <w:t>.</w:t>
      </w:r>
    </w:p>
    <w:p w:rsidR="00860ABA" w:rsidRPr="001E74B8" w:rsidRDefault="00860ABA" w:rsidP="001E74B8">
      <w:pPr>
        <w:pStyle w:val="libFootnote0"/>
        <w:rPr>
          <w:rtl/>
        </w:rPr>
      </w:pPr>
      <w:r w:rsidRPr="001E74B8">
        <w:rPr>
          <w:rtl/>
        </w:rPr>
        <w:t>(3) يس</w:t>
      </w:r>
      <w:r w:rsidR="00733B93">
        <w:rPr>
          <w:rtl/>
        </w:rPr>
        <w:t>:</w:t>
      </w:r>
      <w:r w:rsidRPr="001E74B8">
        <w:rPr>
          <w:rtl/>
        </w:rPr>
        <w:t xml:space="preserve"> 37</w:t>
      </w:r>
      <w:r w:rsidR="00733B93">
        <w:rPr>
          <w:rtl/>
        </w:rPr>
        <w:t>.</w:t>
      </w:r>
    </w:p>
    <w:p w:rsidR="003637EC" w:rsidRDefault="000E1D55" w:rsidP="001E74B8">
      <w:pPr>
        <w:pStyle w:val="libNormal"/>
        <w:rPr>
          <w:rtl/>
        </w:rPr>
      </w:pPr>
      <w:r>
        <w:br w:type="page"/>
      </w:r>
    </w:p>
    <w:p w:rsidR="00860ABA" w:rsidRPr="004C6E48" w:rsidRDefault="00860ABA" w:rsidP="002E0C24">
      <w:pPr>
        <w:pStyle w:val="libNormal"/>
        <w:rPr>
          <w:rtl/>
        </w:rPr>
      </w:pPr>
      <w:r w:rsidRPr="001E74B8">
        <w:rPr>
          <w:rtl/>
        </w:rPr>
        <w:lastRenderedPageBreak/>
        <w:t xml:space="preserve">فبذهاب النهار الذي هو كغشاء على الليل يبدو الليل </w:t>
      </w:r>
      <w:r w:rsidR="00733B93" w:rsidRPr="0086676F">
        <w:rPr>
          <w:rStyle w:val="libAlaemChar"/>
          <w:rFonts w:hint="cs"/>
          <w:rtl/>
        </w:rPr>
        <w:t>(</w:t>
      </w:r>
      <w:r w:rsidRPr="001E74B8">
        <w:rPr>
          <w:rStyle w:val="libAieChar"/>
          <w:rFonts w:hint="cs"/>
          <w:rtl/>
        </w:rPr>
        <w:t>فَإِذَا هُمْ مُظْلِمُونَ</w:t>
      </w:r>
      <w:r w:rsidR="00733B93" w:rsidRPr="0086676F">
        <w:rPr>
          <w:rStyle w:val="libAlaemChar"/>
          <w:rFonts w:hint="cs"/>
          <w:rtl/>
        </w:rPr>
        <w:t>)</w:t>
      </w:r>
      <w:r w:rsidR="00733B93">
        <w:rPr>
          <w:rtl/>
        </w:rPr>
        <w:t>.</w:t>
      </w:r>
    </w:p>
    <w:p w:rsidR="00860ABA" w:rsidRPr="004C6E48" w:rsidRDefault="00860ABA" w:rsidP="002E0C24">
      <w:pPr>
        <w:pStyle w:val="libNormal"/>
        <w:rPr>
          <w:rtl/>
        </w:rPr>
      </w:pPr>
      <w:r w:rsidRPr="001E74B8">
        <w:rPr>
          <w:rtl/>
        </w:rPr>
        <w:t>ومثال الثالث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مَنْ بَعَثَنَا مِنْ مَرْقَدِنَا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فقد استُعير الرُقاد للموت والجامع عدم الحراك</w:t>
      </w:r>
      <w:r w:rsidR="00733B93">
        <w:rPr>
          <w:rtl/>
        </w:rPr>
        <w:t>،</w:t>
      </w:r>
      <w:r w:rsidRPr="001E74B8">
        <w:rPr>
          <w:rtl/>
        </w:rPr>
        <w:t xml:space="preserve"> والجميع عقلي </w:t>
      </w:r>
      <w:r w:rsidRPr="001E74B8">
        <w:rPr>
          <w:rStyle w:val="libFootnotenumChar"/>
          <w:rtl/>
        </w:rPr>
        <w:t>(2)</w:t>
      </w:r>
      <w:r w:rsidR="00733B93">
        <w:rPr>
          <w:rtl/>
        </w:rPr>
        <w:t>.</w:t>
      </w:r>
    </w:p>
    <w:p w:rsidR="003637EC" w:rsidRDefault="00860ABA" w:rsidP="001E74B8">
      <w:pPr>
        <w:pStyle w:val="libCenter"/>
        <w:rPr>
          <w:rtl/>
        </w:rPr>
      </w:pPr>
      <w:r w:rsidRPr="004C6E48">
        <w:rPr>
          <w:rtl/>
        </w:rPr>
        <w:t>* * *</w:t>
      </w:r>
    </w:p>
    <w:p w:rsidR="000E1D55" w:rsidRDefault="00860ABA" w:rsidP="00733B93">
      <w:pPr>
        <w:pStyle w:val="libBold1"/>
        <w:rPr>
          <w:rtl/>
        </w:rPr>
      </w:pPr>
      <w:r w:rsidRPr="004C6E48">
        <w:rPr>
          <w:rtl/>
        </w:rPr>
        <w:t>أنواع الاستعارة</w:t>
      </w:r>
      <w:r w:rsidR="00733B93">
        <w:rPr>
          <w:rtl/>
        </w:rPr>
        <w:t>:</w:t>
      </w:r>
    </w:p>
    <w:p w:rsidR="000E1D55" w:rsidRDefault="00860ABA" w:rsidP="001E74B8">
      <w:pPr>
        <w:pStyle w:val="libNormal"/>
        <w:rPr>
          <w:rtl/>
        </w:rPr>
      </w:pPr>
      <w:r w:rsidRPr="004C6E48">
        <w:rPr>
          <w:rtl/>
        </w:rPr>
        <w:t>تتنوّع الاستعارة</w:t>
      </w:r>
      <w:r w:rsidR="001E74B8">
        <w:rPr>
          <w:rtl/>
        </w:rPr>
        <w:t xml:space="preserve"> - </w:t>
      </w:r>
      <w:r w:rsidRPr="004C6E48">
        <w:rPr>
          <w:rtl/>
        </w:rPr>
        <w:t>نظراً لحالة التشبيه الملحوظة فيها</w:t>
      </w:r>
      <w:r w:rsidR="001E74B8">
        <w:rPr>
          <w:rtl/>
        </w:rPr>
        <w:t xml:space="preserve"> - </w:t>
      </w:r>
      <w:r w:rsidRPr="004C6E48">
        <w:rPr>
          <w:rtl/>
        </w:rPr>
        <w:t>إلى أنواع قد تختلف رواءً وبهاءً ووفاءً بأداء المرام</w:t>
      </w:r>
      <w:r w:rsidR="00733B93">
        <w:rPr>
          <w:rtl/>
        </w:rPr>
        <w:t>.</w:t>
      </w:r>
      <w:r w:rsidRPr="004C6E48">
        <w:rPr>
          <w:rtl/>
        </w:rPr>
        <w:t>.. وقد اختار القرآن أجملهنّ وأروعهنّ فيما يختار</w:t>
      </w:r>
      <w:r w:rsidR="00733B93">
        <w:rPr>
          <w:rtl/>
        </w:rPr>
        <w:t>،</w:t>
      </w:r>
      <w:r w:rsidRPr="004C6E48">
        <w:rPr>
          <w:rtl/>
        </w:rPr>
        <w:t xml:space="preserve"> وبذلك فاق سائر الكلام</w:t>
      </w:r>
      <w:r w:rsidR="00733B93">
        <w:rPr>
          <w:rtl/>
        </w:rPr>
        <w:t>،</w:t>
      </w:r>
      <w:r w:rsidRPr="004C6E48">
        <w:rPr>
          <w:rtl/>
        </w:rPr>
        <w:t xml:space="preserve"> وهي تنقسم إلى عدّة تقسيمات</w:t>
      </w:r>
      <w:r w:rsidR="00733B93">
        <w:rPr>
          <w:rtl/>
        </w:rPr>
        <w:t>،</w:t>
      </w:r>
      <w:r w:rsidRPr="004C6E48">
        <w:rPr>
          <w:rtl/>
        </w:rPr>
        <w:t xml:space="preserve"> منها تقسيمها</w:t>
      </w:r>
      <w:r w:rsidR="00733B93">
        <w:rPr>
          <w:rtl/>
        </w:rPr>
        <w:t>:</w:t>
      </w:r>
    </w:p>
    <w:p w:rsidR="00860ABA" w:rsidRPr="004C6E48"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إلى وفاقية وعنادية ومتفرّعاتهما</w:t>
      </w:r>
      <w:r w:rsidR="00733B93">
        <w:rPr>
          <w:rStyle w:val="libBold2Char"/>
          <w:rtl/>
        </w:rPr>
        <w:t>.</w:t>
      </w:r>
    </w:p>
    <w:p w:rsidR="00860ABA" w:rsidRPr="004C6E48"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وإلى عامّية وخاصّية ومتصرّفاتهما</w:t>
      </w:r>
      <w:r w:rsidR="00733B93">
        <w:rPr>
          <w:rStyle w:val="libBold2Char"/>
          <w:rtl/>
        </w:rPr>
        <w:t>.</w:t>
      </w:r>
    </w:p>
    <w:p w:rsidR="00860ABA" w:rsidRPr="004C6E48"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وإلى أصلية وتبعية ومستتبعاتهما من روائع وبدائع</w:t>
      </w:r>
      <w:r w:rsidR="00733B93">
        <w:rPr>
          <w:rtl/>
        </w:rPr>
        <w:t>.</w:t>
      </w:r>
    </w:p>
    <w:p w:rsidR="00860ABA" w:rsidRPr="004C6E48"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وإلى تجريدية وترشيحية وآثارهما المترتّبة</w:t>
      </w:r>
      <w:r w:rsidR="00733B93">
        <w:rPr>
          <w:rStyle w:val="libBold2Char"/>
          <w:rtl/>
        </w:rPr>
        <w:t>.</w:t>
      </w:r>
    </w:p>
    <w:p w:rsidR="00860ABA" w:rsidRPr="004C6E48"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وإلى مكنّى عنها وتخييلية ومستلزماتهما الفنّية البديعة</w:t>
      </w:r>
      <w:r w:rsidR="00733B93">
        <w:rPr>
          <w:rtl/>
        </w:rPr>
        <w:t>.</w:t>
      </w:r>
    </w:p>
    <w:p w:rsidR="00860ABA" w:rsidRPr="004C6E48" w:rsidRDefault="00860ABA" w:rsidP="002E0C24">
      <w:pPr>
        <w:pStyle w:val="libNormal"/>
        <w:rPr>
          <w:rtl/>
        </w:rPr>
      </w:pPr>
      <w:r w:rsidRPr="001E74B8">
        <w:rPr>
          <w:rStyle w:val="libBold2Char"/>
          <w:rtl/>
        </w:rPr>
        <w:t>6</w:t>
      </w:r>
      <w:r w:rsidR="001E74B8" w:rsidRPr="001E74B8">
        <w:rPr>
          <w:rStyle w:val="libBold2Char"/>
          <w:rtl/>
        </w:rPr>
        <w:t xml:space="preserve"> - </w:t>
      </w:r>
      <w:r w:rsidRPr="001E74B8">
        <w:rPr>
          <w:rStyle w:val="libBold2Char"/>
          <w:rtl/>
        </w:rPr>
        <w:t>وأخيراً تمثيلية في المركّبات</w:t>
      </w:r>
      <w:r w:rsidR="00733B93">
        <w:rPr>
          <w:rStyle w:val="libBold2Char"/>
          <w:rtl/>
        </w:rPr>
        <w:t>،</w:t>
      </w:r>
      <w:r w:rsidRPr="001E74B8">
        <w:rPr>
          <w:rStyle w:val="libBold2Char"/>
          <w:rtl/>
        </w:rPr>
        <w:t xml:space="preserve"> وهي أبلغهنّ وأفضلهنّ</w:t>
      </w:r>
      <w:r w:rsidR="00733B93">
        <w:rPr>
          <w:rtl/>
        </w:rPr>
        <w:t>.</w:t>
      </w:r>
    </w:p>
    <w:p w:rsidR="003637EC" w:rsidRDefault="00860ABA" w:rsidP="001E74B8">
      <w:pPr>
        <w:pStyle w:val="libNormal"/>
        <w:rPr>
          <w:rtl/>
        </w:rPr>
      </w:pPr>
      <w:r w:rsidRPr="004C6E48">
        <w:rPr>
          <w:rtl/>
        </w:rPr>
        <w:t>وفيما يلي عرض موجز عن هذه الأنواع</w:t>
      </w:r>
      <w:r w:rsidR="00733B93">
        <w:rPr>
          <w:rtl/>
        </w:rPr>
        <w:t>:</w:t>
      </w:r>
    </w:p>
    <w:p w:rsidR="00860ABA" w:rsidRPr="00733B93" w:rsidRDefault="00860ABA" w:rsidP="00733B93">
      <w:pPr>
        <w:pStyle w:val="libBold1"/>
        <w:rPr>
          <w:rtl/>
        </w:rPr>
      </w:pPr>
      <w:r w:rsidRPr="004C6E48">
        <w:rPr>
          <w:rtl/>
        </w:rPr>
        <w:t>1</w:t>
      </w:r>
      <w:r w:rsidR="001E74B8">
        <w:rPr>
          <w:rtl/>
        </w:rPr>
        <w:t xml:space="preserve"> - </w:t>
      </w:r>
      <w:r w:rsidRPr="004C6E48">
        <w:rPr>
          <w:rtl/>
        </w:rPr>
        <w:t>وفاقية وعنادية</w:t>
      </w:r>
      <w:r w:rsidR="00733B93">
        <w:rPr>
          <w:rtl/>
        </w:rPr>
        <w:t>:</w:t>
      </w:r>
    </w:p>
    <w:p w:rsidR="00860ABA" w:rsidRPr="004C6E48" w:rsidRDefault="00860ABA" w:rsidP="002E0C24">
      <w:pPr>
        <w:pStyle w:val="libNormal"/>
        <w:rPr>
          <w:rtl/>
        </w:rPr>
      </w:pPr>
      <w:r w:rsidRPr="001E74B8">
        <w:rPr>
          <w:rtl/>
        </w:rPr>
        <w:t>الاستعارة الوفاقية</w:t>
      </w:r>
      <w:r w:rsidR="00733B93">
        <w:rPr>
          <w:rtl/>
        </w:rPr>
        <w:t>،</w:t>
      </w:r>
      <w:r w:rsidRPr="001E74B8">
        <w:rPr>
          <w:rtl/>
        </w:rPr>
        <w:t xml:space="preserve"> هي</w:t>
      </w:r>
      <w:r w:rsidR="00733B93">
        <w:rPr>
          <w:rtl/>
        </w:rPr>
        <w:t>:</w:t>
      </w:r>
      <w:r w:rsidRPr="001E74B8">
        <w:rPr>
          <w:rtl/>
        </w:rPr>
        <w:t xml:space="preserve"> ما أمكن اجتماع طرفيها</w:t>
      </w:r>
      <w:r w:rsidR="00733B93">
        <w:rPr>
          <w:rtl/>
        </w:rPr>
        <w:t>،</w:t>
      </w:r>
      <w:r w:rsidRPr="001E74B8">
        <w:rPr>
          <w:rtl/>
        </w:rPr>
        <w:t xml:space="preserve"> كما في استعارة الحياة للعلم أو الهداية</w:t>
      </w:r>
      <w:r w:rsidR="00733B93">
        <w:rPr>
          <w:rtl/>
        </w:rPr>
        <w:t>،</w:t>
      </w:r>
      <w:r w:rsidRPr="001E74B8">
        <w:rPr>
          <w:rtl/>
        </w:rPr>
        <w:t xml:space="preserve"> والموت لضدّهما</w:t>
      </w:r>
      <w:r w:rsidR="00733B93">
        <w:rPr>
          <w:rtl/>
        </w:rPr>
        <w:t>،</w:t>
      </w:r>
      <w:r w:rsidRPr="001E74B8">
        <w:rPr>
          <w:rtl/>
        </w:rPr>
        <w:t xml:space="preserve"> في نحو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أَوَمَنْ كَانَ مَيْتاً فَأَحْيَيْنَاهُ</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4C6E48">
        <w:rPr>
          <w:rtl/>
        </w:rPr>
        <w:t>والعنادية</w:t>
      </w:r>
      <w:r w:rsidR="00733B93">
        <w:rPr>
          <w:rtl/>
        </w:rPr>
        <w:t>:</w:t>
      </w:r>
      <w:r w:rsidRPr="004C6E48">
        <w:rPr>
          <w:rtl/>
        </w:rPr>
        <w:t xml:space="preserve"> ما لا يمكن اجتماعهما</w:t>
      </w:r>
      <w:r w:rsidR="00733B93">
        <w:rPr>
          <w:rtl/>
        </w:rPr>
        <w:t>،</w:t>
      </w:r>
      <w:r w:rsidRPr="004C6E48">
        <w:rPr>
          <w:rtl/>
        </w:rPr>
        <w:t xml:space="preserve"> وتتفرّع عليها الاستعارة التهكّمية وكذا</w:t>
      </w:r>
    </w:p>
    <w:p w:rsidR="00860ABA" w:rsidRPr="004C6E4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يس</w:t>
      </w:r>
      <w:r w:rsidR="00733B93">
        <w:rPr>
          <w:rtl/>
        </w:rPr>
        <w:t>:</w:t>
      </w:r>
      <w:r w:rsidRPr="001E74B8">
        <w:rPr>
          <w:rtl/>
        </w:rPr>
        <w:t xml:space="preserve"> 52</w:t>
      </w:r>
      <w:r w:rsidR="00733B93">
        <w:rPr>
          <w:rtl/>
        </w:rPr>
        <w:t>.</w:t>
      </w:r>
    </w:p>
    <w:p w:rsidR="00860ABA" w:rsidRPr="001E74B8" w:rsidRDefault="00860ABA" w:rsidP="001E74B8">
      <w:pPr>
        <w:pStyle w:val="libFootnote0"/>
        <w:rPr>
          <w:rtl/>
        </w:rPr>
      </w:pPr>
      <w:r w:rsidRPr="001E74B8">
        <w:rPr>
          <w:rtl/>
        </w:rPr>
        <w:t>(2) المطوّل</w:t>
      </w:r>
      <w:r w:rsidR="00733B93">
        <w:rPr>
          <w:rtl/>
        </w:rPr>
        <w:t>:</w:t>
      </w:r>
      <w:r w:rsidRPr="001E74B8">
        <w:rPr>
          <w:rtl/>
        </w:rPr>
        <w:t xml:space="preserve"> ص369</w:t>
      </w:r>
      <w:r w:rsidR="001E74B8" w:rsidRPr="001E74B8">
        <w:rPr>
          <w:rtl/>
        </w:rPr>
        <w:t xml:space="preserve"> - </w:t>
      </w:r>
      <w:r w:rsidRPr="001E74B8">
        <w:rPr>
          <w:rtl/>
        </w:rPr>
        <w:t>370</w:t>
      </w:r>
      <w:r w:rsidR="00733B93">
        <w:rPr>
          <w:rtl/>
        </w:rPr>
        <w:t>.</w:t>
      </w:r>
    </w:p>
    <w:p w:rsidR="00860ABA" w:rsidRPr="001E74B8" w:rsidRDefault="00860ABA" w:rsidP="001E74B8">
      <w:pPr>
        <w:pStyle w:val="libFootnote0"/>
        <w:rPr>
          <w:rtl/>
        </w:rPr>
      </w:pPr>
      <w:r w:rsidRPr="001E74B8">
        <w:rPr>
          <w:rtl/>
        </w:rPr>
        <w:t>(3) الأنعام</w:t>
      </w:r>
      <w:r w:rsidR="00733B93">
        <w:rPr>
          <w:rtl/>
        </w:rPr>
        <w:t>:</w:t>
      </w:r>
      <w:r w:rsidRPr="001E74B8">
        <w:rPr>
          <w:rtl/>
        </w:rPr>
        <w:t xml:space="preserve"> 122</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التمليحية</w:t>
      </w:r>
      <w:r w:rsidR="00733B93">
        <w:rPr>
          <w:rtl/>
        </w:rPr>
        <w:t>،</w:t>
      </w:r>
      <w:r w:rsidRPr="001E74B8">
        <w:rPr>
          <w:rtl/>
        </w:rPr>
        <w:t xml:space="preserve"> فما استُعير لفظ الضدّ لضدّه إلاّ تهكّماً أو تمليحاً</w:t>
      </w:r>
      <w:r w:rsidR="00733B93">
        <w:rPr>
          <w:rtl/>
        </w:rPr>
        <w:t>،</w:t>
      </w:r>
      <w:r w:rsidRPr="001E74B8">
        <w:rPr>
          <w:rtl/>
        </w:rPr>
        <w:t xml:space="preserve"> ومنه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فَبَشِّرْهُمْ بِعَذَابٍ أَلِيمٍ</w:t>
      </w:r>
      <w:r w:rsidR="00733B93" w:rsidRPr="0086676F">
        <w:rPr>
          <w:rStyle w:val="libAlaemChar"/>
          <w:rFonts w:hint="cs"/>
          <w:rtl/>
        </w:rPr>
        <w:t>)</w:t>
      </w:r>
      <w:r w:rsidRPr="00CF20AA">
        <w:rPr>
          <w:rtl/>
        </w:rPr>
        <w:t xml:space="preserve"> </w:t>
      </w:r>
      <w:r w:rsidRPr="001E74B8">
        <w:rPr>
          <w:rStyle w:val="libFootnotenumChar"/>
          <w:rtl/>
        </w:rPr>
        <w:t>(1)</w:t>
      </w:r>
      <w:r w:rsidR="00733B93">
        <w:rPr>
          <w:rtl/>
        </w:rPr>
        <w:t>.</w:t>
      </w:r>
    </w:p>
    <w:p w:rsidR="000E1D55" w:rsidRDefault="00860ABA" w:rsidP="00733B93">
      <w:pPr>
        <w:pStyle w:val="libBold1"/>
        <w:rPr>
          <w:rtl/>
        </w:rPr>
      </w:pPr>
      <w:r w:rsidRPr="004C6E48">
        <w:rPr>
          <w:rtl/>
        </w:rPr>
        <w:t>2</w:t>
      </w:r>
      <w:r w:rsidR="001E74B8">
        <w:rPr>
          <w:rtl/>
        </w:rPr>
        <w:t xml:space="preserve"> - </w:t>
      </w:r>
      <w:r w:rsidRPr="004C6E48">
        <w:rPr>
          <w:rtl/>
        </w:rPr>
        <w:t>عامّية وخاصّية</w:t>
      </w:r>
      <w:r w:rsidR="00733B93">
        <w:rPr>
          <w:rtl/>
        </w:rPr>
        <w:t>:</w:t>
      </w:r>
    </w:p>
    <w:p w:rsidR="00860ABA" w:rsidRPr="004C6E48" w:rsidRDefault="00860ABA" w:rsidP="001E74B8">
      <w:pPr>
        <w:pStyle w:val="libNormal"/>
        <w:rPr>
          <w:rtl/>
        </w:rPr>
      </w:pPr>
      <w:r w:rsidRPr="004C6E48">
        <w:rPr>
          <w:rtl/>
        </w:rPr>
        <w:t>تنقسم الاستعارة إلى عامّية مبتذلة</w:t>
      </w:r>
      <w:r w:rsidR="00733B93">
        <w:rPr>
          <w:rtl/>
        </w:rPr>
        <w:t>،</w:t>
      </w:r>
      <w:r w:rsidRPr="004C6E48">
        <w:rPr>
          <w:rtl/>
        </w:rPr>
        <w:t xml:space="preserve"> ممّا يكون الجامع </w:t>
      </w:r>
      <w:r w:rsidR="00733B93">
        <w:rPr>
          <w:rtl/>
        </w:rPr>
        <w:t>(</w:t>
      </w:r>
      <w:r w:rsidRPr="004C6E48">
        <w:rPr>
          <w:rtl/>
        </w:rPr>
        <w:t>الشبه</w:t>
      </w:r>
      <w:r w:rsidR="00733B93">
        <w:rPr>
          <w:rtl/>
        </w:rPr>
        <w:t>)</w:t>
      </w:r>
      <w:r w:rsidRPr="004C6E48">
        <w:rPr>
          <w:rtl/>
        </w:rPr>
        <w:t xml:space="preserve"> ظاهراً معروفاً</w:t>
      </w:r>
      <w:r w:rsidR="00733B93">
        <w:rPr>
          <w:rtl/>
        </w:rPr>
        <w:t>،</w:t>
      </w:r>
      <w:r w:rsidRPr="004C6E48">
        <w:rPr>
          <w:rtl/>
        </w:rPr>
        <w:t xml:space="preserve"> يعرفه كل أحد من غير حاجة إلى دقّة نظر أو براعة في فكر</w:t>
      </w:r>
      <w:r w:rsidR="00733B93">
        <w:rPr>
          <w:rtl/>
        </w:rPr>
        <w:t>،</w:t>
      </w:r>
      <w:r w:rsidRPr="004C6E48">
        <w:rPr>
          <w:rtl/>
        </w:rPr>
        <w:t xml:space="preserve"> كما في استعارة الأسد للرجل الشجاع أو الحاتم للجواد</w:t>
      </w:r>
      <w:r w:rsidR="00733B93">
        <w:rPr>
          <w:rtl/>
        </w:rPr>
        <w:t>.</w:t>
      </w:r>
    </w:p>
    <w:p w:rsidR="00860ABA" w:rsidRPr="004C6E48" w:rsidRDefault="00860ABA" w:rsidP="002E0C24">
      <w:pPr>
        <w:pStyle w:val="libNormal"/>
        <w:rPr>
          <w:rtl/>
        </w:rPr>
      </w:pPr>
      <w:r w:rsidRPr="001E74B8">
        <w:rPr>
          <w:rtl/>
        </w:rPr>
        <w:t>وهذا النوع من الاستعارة لا شأن لها عند البلغاء</w:t>
      </w:r>
      <w:r w:rsidR="00733B93">
        <w:rPr>
          <w:rtl/>
        </w:rPr>
        <w:t>،</w:t>
      </w:r>
      <w:r w:rsidRPr="001E74B8">
        <w:rPr>
          <w:rtl/>
        </w:rPr>
        <w:t xml:space="preserve"> اللّهمّ إلاّ إذا حصل فيها تصرّف أخرجها عن الابتذال</w:t>
      </w:r>
      <w:r w:rsidR="00733B93">
        <w:rPr>
          <w:rtl/>
        </w:rPr>
        <w:t>،</w:t>
      </w:r>
      <w:r w:rsidRPr="001E74B8">
        <w:rPr>
          <w:rtl/>
        </w:rPr>
        <w:t xml:space="preserve"> كما في قول الشاعر</w:t>
      </w:r>
      <w:r w:rsidR="00733B93">
        <w:rPr>
          <w:rtl/>
        </w:rPr>
        <w:t>:</w:t>
      </w:r>
      <w:r w:rsidRPr="001E74B8">
        <w:rPr>
          <w:rtl/>
        </w:rPr>
        <w:t xml:space="preserve"> </w:t>
      </w:r>
      <w:r w:rsidR="00733B93">
        <w:rPr>
          <w:rtl/>
        </w:rPr>
        <w:t>(</w:t>
      </w:r>
      <w:r w:rsidRPr="001E74B8">
        <w:rPr>
          <w:rtl/>
        </w:rPr>
        <w:t>وسالتْ بأعناقِ المَطيِّ الأباطحُ</w:t>
      </w:r>
      <w:r w:rsidR="00733B93">
        <w:rPr>
          <w:rtl/>
        </w:rPr>
        <w:t>)</w:t>
      </w:r>
      <w:r w:rsidRPr="00CF20AA">
        <w:rPr>
          <w:rtl/>
        </w:rPr>
        <w:t xml:space="preserve"> </w:t>
      </w:r>
      <w:r w:rsidRPr="001E74B8">
        <w:rPr>
          <w:rStyle w:val="libFootnotenumChar"/>
          <w:rtl/>
        </w:rPr>
        <w:t>(2)</w:t>
      </w:r>
      <w:r w:rsidRPr="001E74B8">
        <w:rPr>
          <w:rtl/>
        </w:rPr>
        <w:t xml:space="preserve"> فاستعار السيلان للسير الحثيث في سرعة مع سلاسة ولين</w:t>
      </w:r>
      <w:r w:rsidR="00733B93">
        <w:rPr>
          <w:rtl/>
        </w:rPr>
        <w:t>،</w:t>
      </w:r>
      <w:r w:rsidRPr="001E74B8">
        <w:rPr>
          <w:rtl/>
        </w:rPr>
        <w:t xml:space="preserve"> وهذا أمر معروف</w:t>
      </w:r>
      <w:r w:rsidR="00733B93">
        <w:rPr>
          <w:rtl/>
        </w:rPr>
        <w:t>،</w:t>
      </w:r>
      <w:r w:rsidRPr="001E74B8">
        <w:rPr>
          <w:rtl/>
        </w:rPr>
        <w:t xml:space="preserve"> لكنّه أغرب في إسناد الفعل إلى الوادي وأدخل الأعناق في السير</w:t>
      </w:r>
      <w:r w:rsidR="00733B93">
        <w:rPr>
          <w:rtl/>
        </w:rPr>
        <w:t>،</w:t>
      </w:r>
      <w:r w:rsidRPr="001E74B8">
        <w:rPr>
          <w:rtl/>
        </w:rPr>
        <w:t xml:space="preserve"> فقد سالت بالأعناق الأباطح</w:t>
      </w:r>
      <w:r w:rsidR="00733B93">
        <w:rPr>
          <w:rtl/>
        </w:rPr>
        <w:t>،</w:t>
      </w:r>
      <w:r w:rsidRPr="001E74B8">
        <w:rPr>
          <w:rtl/>
        </w:rPr>
        <w:t xml:space="preserve"> دليلاً على مزدحمها وتداوم حركتها</w:t>
      </w:r>
      <w:r w:rsidR="00733B93">
        <w:rPr>
          <w:rtl/>
        </w:rPr>
        <w:t>،</w:t>
      </w:r>
      <w:r w:rsidRPr="001E74B8">
        <w:rPr>
          <w:rtl/>
        </w:rPr>
        <w:t xml:space="preserve"> حيث السرعة أو البطء في سير الإبل إنّما تظهر في أعناقها</w:t>
      </w:r>
      <w:r w:rsidR="00733B93">
        <w:rPr>
          <w:rtl/>
        </w:rPr>
        <w:t>.</w:t>
      </w:r>
    </w:p>
    <w:p w:rsidR="000E1D55" w:rsidRDefault="00860ABA" w:rsidP="002E0C24">
      <w:pPr>
        <w:pStyle w:val="libNormal"/>
        <w:rPr>
          <w:rtl/>
        </w:rPr>
      </w:pPr>
      <w:r w:rsidRPr="001E74B8">
        <w:rPr>
          <w:rtl/>
        </w:rPr>
        <w:t>وأجمل منه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w:t>
      </w:r>
      <w:r w:rsidR="00733B93" w:rsidRPr="0086676F">
        <w:rPr>
          <w:rStyle w:val="libAlaemChar"/>
          <w:rFonts w:hint="cs"/>
          <w:rtl/>
        </w:rPr>
        <w:t>)</w:t>
      </w:r>
      <w:r w:rsidRPr="00CF20AA">
        <w:rPr>
          <w:rtl/>
        </w:rPr>
        <w:t xml:space="preserve"> </w:t>
      </w:r>
      <w:r w:rsidRPr="001E74B8">
        <w:rPr>
          <w:rStyle w:val="libFootnotenumChar"/>
          <w:rtl/>
        </w:rPr>
        <w:t>(3)</w:t>
      </w:r>
      <w:r w:rsidRPr="001E74B8">
        <w:rPr>
          <w:rtl/>
        </w:rPr>
        <w:t xml:space="preserve"> فقد استُعير الماء الذي فيه الحياة للشريعة النازلة من السماء</w:t>
      </w:r>
      <w:r w:rsidR="00733B93">
        <w:rPr>
          <w:rtl/>
        </w:rPr>
        <w:t>،</w:t>
      </w:r>
      <w:r w:rsidRPr="001E74B8">
        <w:rPr>
          <w:rtl/>
        </w:rPr>
        <w:t xml:space="preserve"> وفيها سعادة الحياة</w:t>
      </w:r>
      <w:r w:rsidR="00733B93">
        <w:rPr>
          <w:rtl/>
        </w:rPr>
        <w:t>،</w:t>
      </w:r>
      <w:r w:rsidRPr="001E74B8">
        <w:rPr>
          <w:rtl/>
        </w:rPr>
        <w:t xml:space="preserve"> وشُبّهت مختلف استعدادات الناس ومختلف مستوياتهم بمختلف متعرّجات الأودية وأغوارها وأبعادها</w:t>
      </w:r>
      <w:r w:rsidR="00733B93">
        <w:rPr>
          <w:rtl/>
        </w:rPr>
        <w:t>،</w:t>
      </w:r>
      <w:r w:rsidRPr="001E74B8">
        <w:rPr>
          <w:rtl/>
        </w:rPr>
        <w:t xml:space="preserve"> فتسيل في</w:t>
      </w:r>
    </w:p>
    <w:p w:rsidR="00860ABA" w:rsidRPr="004C6E4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آل عمران</w:t>
      </w:r>
      <w:r w:rsidR="00733B93">
        <w:rPr>
          <w:rtl/>
        </w:rPr>
        <w:t>:</w:t>
      </w:r>
      <w:r w:rsidRPr="001E74B8">
        <w:rPr>
          <w:rtl/>
        </w:rPr>
        <w:t xml:space="preserve"> 21</w:t>
      </w:r>
      <w:r w:rsidR="00733B93">
        <w:rPr>
          <w:rtl/>
        </w:rPr>
        <w:t>.</w:t>
      </w:r>
    </w:p>
    <w:p w:rsidR="000E1D55" w:rsidRPr="001E74B8" w:rsidRDefault="00860ABA" w:rsidP="001E74B8">
      <w:pPr>
        <w:pStyle w:val="libFootnote0"/>
        <w:rPr>
          <w:rtl/>
        </w:rPr>
      </w:pPr>
      <w:r w:rsidRPr="001E74B8">
        <w:rPr>
          <w:rtl/>
        </w:rPr>
        <w:t>(2) صدره</w:t>
      </w:r>
      <w:r w:rsidR="00733B93">
        <w:rPr>
          <w:rtl/>
        </w:rPr>
        <w:t>:</w:t>
      </w:r>
      <w:r w:rsidRPr="001E74B8">
        <w:rPr>
          <w:rtl/>
        </w:rPr>
        <w:t xml:space="preserve"> أخذنا بأطراف الأحاديث بيننا</w:t>
      </w:r>
      <w:r w:rsidR="00733B93">
        <w:rPr>
          <w:rtl/>
        </w:rPr>
        <w:t>.</w:t>
      </w:r>
      <w:r w:rsidRPr="001E74B8">
        <w:rPr>
          <w:rtl/>
        </w:rPr>
        <w:t>.. والمطلع</w:t>
      </w:r>
      <w:r w:rsidR="00733B93">
        <w:rPr>
          <w:rtl/>
        </w:rPr>
        <w:t>:</w:t>
      </w:r>
      <w:r w:rsidRPr="001E74B8">
        <w:rPr>
          <w:rtl/>
        </w:rPr>
        <w:t xml:space="preserve"> قوله</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814EB7">
            <w:pPr>
              <w:pStyle w:val="libPoemFootnote"/>
            </w:pPr>
            <w:r w:rsidRPr="001E74B8">
              <w:rPr>
                <w:rtl/>
              </w:rPr>
              <w:t>ولمّا قضينا مِن مِنى كلَ حاجةٍ</w:t>
            </w:r>
            <w:r w:rsidRPr="00725071">
              <w:rPr>
                <w:rStyle w:val="libPoemTiniChar0"/>
                <w:rtl/>
              </w:rPr>
              <w:br/>
              <w:t> </w:t>
            </w:r>
          </w:p>
        </w:tc>
        <w:tc>
          <w:tcPr>
            <w:tcW w:w="272" w:type="dxa"/>
          </w:tcPr>
          <w:p w:rsidR="00814EB7" w:rsidRDefault="00814EB7" w:rsidP="00814EB7">
            <w:pPr>
              <w:pStyle w:val="libPoemFootnote"/>
              <w:rPr>
                <w:rtl/>
              </w:rPr>
            </w:pPr>
          </w:p>
        </w:tc>
        <w:tc>
          <w:tcPr>
            <w:tcW w:w="3493" w:type="dxa"/>
          </w:tcPr>
          <w:p w:rsidR="00814EB7" w:rsidRDefault="00814EB7" w:rsidP="00814EB7">
            <w:pPr>
              <w:pStyle w:val="libPoemFootnote"/>
            </w:pPr>
            <w:r w:rsidRPr="001E74B8">
              <w:rPr>
                <w:rtl/>
              </w:rPr>
              <w:t>ومسّحَ بالأركانِ مَن هو ماسحُ</w:t>
            </w:r>
            <w:r w:rsidRPr="00725071">
              <w:rPr>
                <w:rStyle w:val="libPoemTiniChar0"/>
                <w:rtl/>
              </w:rPr>
              <w:br/>
              <w:t> </w:t>
            </w:r>
          </w:p>
        </w:tc>
      </w:tr>
    </w:tbl>
    <w:p w:rsidR="00860ABA" w:rsidRPr="001E74B8" w:rsidRDefault="00733B93" w:rsidP="001E74B8">
      <w:pPr>
        <w:pStyle w:val="libFootnote0"/>
        <w:rPr>
          <w:rtl/>
        </w:rPr>
      </w:pPr>
      <w:r>
        <w:rPr>
          <w:rtl/>
        </w:rPr>
        <w:t>(</w:t>
      </w:r>
      <w:r w:rsidR="00860ABA" w:rsidRPr="001E74B8">
        <w:rPr>
          <w:rtl/>
        </w:rPr>
        <w:t>راجع المطوّل</w:t>
      </w:r>
      <w:r>
        <w:rPr>
          <w:rtl/>
        </w:rPr>
        <w:t>:</w:t>
      </w:r>
      <w:r w:rsidR="00860ABA" w:rsidRPr="001E74B8">
        <w:rPr>
          <w:rtl/>
        </w:rPr>
        <w:t xml:space="preserve"> ص368</w:t>
      </w:r>
      <w:r>
        <w:rPr>
          <w:rtl/>
        </w:rPr>
        <w:t>).</w:t>
      </w:r>
    </w:p>
    <w:p w:rsidR="00860ABA" w:rsidRPr="001E74B8" w:rsidRDefault="00860ABA" w:rsidP="001E74B8">
      <w:pPr>
        <w:pStyle w:val="libFootnote0"/>
        <w:rPr>
          <w:rtl/>
        </w:rPr>
      </w:pPr>
      <w:r w:rsidRPr="001E74B8">
        <w:rPr>
          <w:rtl/>
        </w:rPr>
        <w:t>(3) الرعد</w:t>
      </w:r>
      <w:r w:rsidR="00733B93">
        <w:rPr>
          <w:rtl/>
        </w:rPr>
        <w:t>:</w:t>
      </w:r>
      <w:r w:rsidRPr="001E74B8">
        <w:rPr>
          <w:rtl/>
        </w:rPr>
        <w:t xml:space="preserve"> 17</w:t>
      </w:r>
      <w:r w:rsidR="00733B93">
        <w:rPr>
          <w:rtl/>
        </w:rPr>
        <w:t>.</w:t>
      </w:r>
    </w:p>
    <w:p w:rsidR="003637EC" w:rsidRDefault="000E1D55" w:rsidP="001E74B8">
      <w:pPr>
        <w:pStyle w:val="libNormal"/>
        <w:rPr>
          <w:rtl/>
        </w:rPr>
      </w:pPr>
      <w:r>
        <w:br w:type="page"/>
      </w:r>
    </w:p>
    <w:p w:rsidR="00860ABA" w:rsidRPr="004C6E48" w:rsidRDefault="00860ABA" w:rsidP="001E74B8">
      <w:pPr>
        <w:pStyle w:val="libNormal"/>
        <w:rPr>
          <w:rtl/>
        </w:rPr>
      </w:pPr>
      <w:r w:rsidRPr="004C6E48">
        <w:rPr>
          <w:rtl/>
        </w:rPr>
        <w:lastRenderedPageBreak/>
        <w:t>كلٍّ بقدرها وحسب طاقتها</w:t>
      </w:r>
      <w:r w:rsidR="00733B93">
        <w:rPr>
          <w:rtl/>
        </w:rPr>
        <w:t>.</w:t>
      </w:r>
    </w:p>
    <w:p w:rsidR="00860ABA" w:rsidRPr="004C6E48" w:rsidRDefault="00860ABA" w:rsidP="001E74B8">
      <w:pPr>
        <w:pStyle w:val="libNormal"/>
        <w:rPr>
          <w:rtl/>
        </w:rPr>
      </w:pPr>
      <w:r w:rsidRPr="004C6E48">
        <w:rPr>
          <w:rtl/>
        </w:rPr>
        <w:t>والماء في بدء نزوله من السماء صافٍ ضافٍ</w:t>
      </w:r>
      <w:r w:rsidR="00733B93">
        <w:rPr>
          <w:rtl/>
        </w:rPr>
        <w:t>،</w:t>
      </w:r>
      <w:r w:rsidRPr="004C6E48">
        <w:rPr>
          <w:rtl/>
        </w:rPr>
        <w:t xml:space="preserve"> لكنّه في سيره في منعطفات المسيل ومتعرّجاته يحتمل معه أوساخاً وأقذاراً تطفو على وجه الماء زبداً رابياً</w:t>
      </w:r>
      <w:r w:rsidR="00733B93">
        <w:rPr>
          <w:rtl/>
        </w:rPr>
        <w:t>،</w:t>
      </w:r>
      <w:r w:rsidRPr="004C6E48">
        <w:rPr>
          <w:rtl/>
        </w:rPr>
        <w:t xml:space="preserve"> متراكماً ومتراكباً بعضه على بعض</w:t>
      </w:r>
      <w:r w:rsidR="00733B93">
        <w:rPr>
          <w:rtl/>
        </w:rPr>
        <w:t>.</w:t>
      </w:r>
      <w:r w:rsidRPr="004C6E48">
        <w:rPr>
          <w:rtl/>
        </w:rPr>
        <w:t xml:space="preserve"> هي ظلمات الشكوك والجهالات</w:t>
      </w:r>
      <w:r w:rsidR="00733B93">
        <w:rPr>
          <w:rtl/>
        </w:rPr>
        <w:t>،</w:t>
      </w:r>
      <w:r w:rsidRPr="004C6E48">
        <w:rPr>
          <w:rtl/>
        </w:rPr>
        <w:t xml:space="preserve"> وهي التي تقع مطمح أهل القصور في النظر</w:t>
      </w:r>
      <w:r w:rsidR="00733B93">
        <w:rPr>
          <w:rtl/>
        </w:rPr>
        <w:t>،</w:t>
      </w:r>
      <w:r w:rsidRPr="004C6E48">
        <w:rPr>
          <w:rtl/>
        </w:rPr>
        <w:t xml:space="preserve"> والهبوط في المستوى</w:t>
      </w:r>
      <w:r w:rsidR="00733B93">
        <w:rPr>
          <w:rtl/>
        </w:rPr>
        <w:t>.</w:t>
      </w:r>
    </w:p>
    <w:p w:rsidR="00860ABA" w:rsidRPr="004C6E48" w:rsidRDefault="00860ABA" w:rsidP="001E74B8">
      <w:pPr>
        <w:pStyle w:val="libNormal"/>
        <w:rPr>
          <w:rtl/>
        </w:rPr>
      </w:pPr>
      <w:r w:rsidRPr="004C6E48">
        <w:rPr>
          <w:rtl/>
        </w:rPr>
        <w:t>وهكذا أنواع المعادن والجواهر تُذاب وتَذهب أدرانها</w:t>
      </w:r>
      <w:r w:rsidR="00733B93">
        <w:rPr>
          <w:rtl/>
        </w:rPr>
        <w:t>،</w:t>
      </w:r>
      <w:r w:rsidRPr="004C6E48">
        <w:rPr>
          <w:rtl/>
        </w:rPr>
        <w:t xml:space="preserve"> ويعلوها رغاف</w:t>
      </w:r>
      <w:r w:rsidR="00733B93">
        <w:rPr>
          <w:rtl/>
        </w:rPr>
        <w:t>،</w:t>
      </w:r>
      <w:r w:rsidRPr="004C6E48">
        <w:rPr>
          <w:rtl/>
        </w:rPr>
        <w:t xml:space="preserve"> غير أنّ ما ينفع الناس من رسوبات المسيل وصفايا المصوغ هو الذي يبقى ويستمرّ في حياتهم</w:t>
      </w:r>
      <w:r w:rsidR="00733B93">
        <w:rPr>
          <w:rtl/>
        </w:rPr>
        <w:t>،</w:t>
      </w:r>
      <w:r w:rsidRPr="004C6E48">
        <w:rPr>
          <w:rtl/>
        </w:rPr>
        <w:t xml:space="preserve"> وأمّا الزبد والرغاف فيذهب جفاءً وهباءً</w:t>
      </w:r>
      <w:r w:rsidR="00733B93">
        <w:rPr>
          <w:rtl/>
        </w:rPr>
        <w:t>.</w:t>
      </w:r>
    </w:p>
    <w:p w:rsidR="000E1D55" w:rsidRDefault="00860ABA" w:rsidP="001E74B8">
      <w:pPr>
        <w:pStyle w:val="libNormal"/>
        <w:rPr>
          <w:rtl/>
        </w:rPr>
      </w:pPr>
      <w:r w:rsidRPr="004C6E48">
        <w:rPr>
          <w:rtl/>
        </w:rPr>
        <w:t>فهنا عدّة استعارات وتشبيهات متداخلة ومترابطة بعضها مع بعض</w:t>
      </w:r>
      <w:r w:rsidR="00733B93">
        <w:rPr>
          <w:rtl/>
        </w:rPr>
        <w:t>،</w:t>
      </w:r>
      <w:r w:rsidRPr="004C6E48">
        <w:rPr>
          <w:rtl/>
        </w:rPr>
        <w:t xml:space="preserve"> وبذلك اكتست حلّة قشيبة من الجمال</w:t>
      </w:r>
      <w:r w:rsidR="00733B93">
        <w:rPr>
          <w:rtl/>
        </w:rPr>
        <w:t>.</w:t>
      </w:r>
    </w:p>
    <w:p w:rsidR="000E1D55" w:rsidRDefault="00860ABA" w:rsidP="001E74B8">
      <w:pPr>
        <w:pStyle w:val="libCenter"/>
        <w:rPr>
          <w:rtl/>
        </w:rPr>
      </w:pPr>
      <w:r w:rsidRPr="004C6E48">
        <w:rPr>
          <w:rtl/>
        </w:rPr>
        <w:t>* * *</w:t>
      </w:r>
    </w:p>
    <w:p w:rsidR="000E1D55" w:rsidRDefault="00860ABA" w:rsidP="001E74B8">
      <w:pPr>
        <w:pStyle w:val="libNormal"/>
        <w:rPr>
          <w:rtl/>
        </w:rPr>
      </w:pPr>
      <w:r w:rsidRPr="004C6E48">
        <w:rPr>
          <w:rtl/>
        </w:rPr>
        <w:t>أمّا الخاصّية الغريبة فهي ترتفع عن المستوى العام ولا يبلغ شأوها إلاّ ذوو الأذهان المتوقّدة والأفهام المُرهفة الرقيقة</w:t>
      </w:r>
      <w:r w:rsidR="00733B93">
        <w:rPr>
          <w:rtl/>
        </w:rPr>
        <w:t>،</w:t>
      </w:r>
      <w:r w:rsidRPr="004C6E48">
        <w:rPr>
          <w:rtl/>
        </w:rPr>
        <w:t xml:space="preserve"> ولها شواهد كثيرة في القرآن</w:t>
      </w:r>
      <w:r w:rsidR="00733B93">
        <w:rPr>
          <w:rtl/>
        </w:rPr>
        <w:t>:</w:t>
      </w:r>
    </w:p>
    <w:p w:rsidR="000E1D55" w:rsidRDefault="00860ABA" w:rsidP="002E0C24">
      <w:pPr>
        <w:pStyle w:val="libNormal"/>
        <w:rPr>
          <w:rtl/>
        </w:rPr>
      </w:pPr>
      <w:r w:rsidRPr="001E74B8">
        <w:rPr>
          <w:rtl/>
        </w:rPr>
        <w:t>قال تعالى</w:t>
      </w:r>
      <w:r w:rsidR="001E74B8" w:rsidRPr="001E74B8">
        <w:rPr>
          <w:rtl/>
        </w:rPr>
        <w:t xml:space="preserve"> - </w:t>
      </w:r>
      <w:r w:rsidRPr="001E74B8">
        <w:rPr>
          <w:rtl/>
        </w:rPr>
        <w:t xml:space="preserve">حكاية عن زكريا </w:t>
      </w:r>
      <w:r w:rsidR="00733B93">
        <w:rPr>
          <w:rtl/>
        </w:rPr>
        <w:t>(</w:t>
      </w:r>
      <w:r w:rsidRPr="001E74B8">
        <w:rPr>
          <w:rtl/>
        </w:rPr>
        <w:t>عليه السلام</w:t>
      </w:r>
      <w:r w:rsidR="00733B93">
        <w:rPr>
          <w:rtl/>
        </w:rPr>
        <w:t>)</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قَالَ رَبِّ إِنِّي وَهَنَ الْعَظْمُ مِنِّي وَاشْتَعَلَ الرَّأْسُ شَيْباً</w:t>
      </w:r>
      <w:r w:rsidR="00733B93">
        <w:rPr>
          <w:rtl/>
        </w:rPr>
        <w:t>)</w:t>
      </w:r>
      <w:r w:rsidRPr="001E74B8">
        <w:rPr>
          <w:rtl/>
        </w:rPr>
        <w:t xml:space="preserve"> </w:t>
      </w:r>
      <w:r w:rsidRPr="001E74B8">
        <w:rPr>
          <w:rStyle w:val="libFootnotenumChar"/>
          <w:rtl/>
        </w:rPr>
        <w:t>(1)</w:t>
      </w:r>
      <w:r w:rsidR="00733B93">
        <w:rPr>
          <w:rtl/>
        </w:rPr>
        <w:t>،</w:t>
      </w:r>
      <w:r w:rsidRPr="001E74B8">
        <w:rPr>
          <w:rtl/>
        </w:rPr>
        <w:t xml:space="preserve"> جاءت التكنية عن حلول مشيب عارض وعروض هرم بالغ</w:t>
      </w:r>
      <w:r w:rsidR="00733B93">
        <w:rPr>
          <w:rtl/>
        </w:rPr>
        <w:t>،</w:t>
      </w:r>
      <w:r w:rsidRPr="001E74B8">
        <w:rPr>
          <w:rtl/>
        </w:rPr>
        <w:t xml:space="preserve"> بتعبيرين</w:t>
      </w:r>
      <w:r w:rsidR="00733B93">
        <w:rPr>
          <w:rtl/>
        </w:rPr>
        <w:t>،</w:t>
      </w:r>
      <w:r w:rsidRPr="001E74B8">
        <w:rPr>
          <w:rtl/>
        </w:rPr>
        <w:t xml:space="preserve"> هما من أرقّ التعابير وأدقّها في هذا المجال</w:t>
      </w:r>
      <w:r w:rsidR="00733B93">
        <w:rPr>
          <w:rtl/>
        </w:rPr>
        <w:t>:</w:t>
      </w:r>
    </w:p>
    <w:p w:rsidR="00860ABA" w:rsidRPr="004C6E48" w:rsidRDefault="00860ABA" w:rsidP="002E0C24">
      <w:pPr>
        <w:pStyle w:val="libNormal"/>
        <w:rPr>
          <w:rtl/>
        </w:rPr>
      </w:pPr>
      <w:r w:rsidRPr="001E74B8">
        <w:rPr>
          <w:rStyle w:val="libBold2Char"/>
          <w:rtl/>
        </w:rPr>
        <w:t>أولاً</w:t>
      </w:r>
      <w:r w:rsidR="00733B93">
        <w:rPr>
          <w:rStyle w:val="libBold2Char"/>
          <w:rtl/>
        </w:rPr>
        <w:t>:</w:t>
      </w:r>
      <w:r w:rsidRPr="001E74B8">
        <w:rPr>
          <w:rtl/>
        </w:rPr>
        <w:t xml:space="preserve"> كنّى عن الشيب البالغ بوهن العظم</w:t>
      </w:r>
      <w:r w:rsidR="00733B93">
        <w:rPr>
          <w:rtl/>
        </w:rPr>
        <w:t>،</w:t>
      </w:r>
      <w:r w:rsidRPr="001E74B8">
        <w:rPr>
          <w:rtl/>
        </w:rPr>
        <w:t xml:space="preserve"> وهو يلازم ضعف الشيب</w:t>
      </w:r>
      <w:r w:rsidR="00733B93">
        <w:rPr>
          <w:rtl/>
        </w:rPr>
        <w:t>،</w:t>
      </w:r>
      <w:r w:rsidRPr="001E74B8">
        <w:rPr>
          <w:rtl/>
        </w:rPr>
        <w:t xml:space="preserve"> فذَكر العلّة الباطنة دليلاً على المعلول الظاهر</w:t>
      </w:r>
      <w:r w:rsidR="00733B93">
        <w:rPr>
          <w:rtl/>
        </w:rPr>
        <w:t>،</w:t>
      </w:r>
      <w:r w:rsidRPr="001E74B8">
        <w:rPr>
          <w:rtl/>
        </w:rPr>
        <w:t xml:space="preserve"> فقد وضع يده على السبب الأَوّل الموجب لاستيلاء الضعف على مشاعره وجوارحه</w:t>
      </w:r>
      <w:r w:rsidR="00733B93">
        <w:rPr>
          <w:rtl/>
        </w:rPr>
        <w:t>،</w:t>
      </w:r>
      <w:r w:rsidRPr="001E74B8">
        <w:rPr>
          <w:rtl/>
        </w:rPr>
        <w:t xml:space="preserve"> الآذن بالرحيل</w:t>
      </w:r>
      <w:r w:rsidR="00733B93">
        <w:rPr>
          <w:rtl/>
        </w:rPr>
        <w:t>،</w:t>
      </w:r>
      <w:r w:rsidRPr="001E74B8">
        <w:rPr>
          <w:rtl/>
        </w:rPr>
        <w:t xml:space="preserve"> وهي كناية أبلغ من التصريح</w:t>
      </w:r>
      <w:r w:rsidR="00733B93">
        <w:rPr>
          <w:rtl/>
        </w:rPr>
        <w:t>.</w:t>
      </w:r>
    </w:p>
    <w:p w:rsidR="000E1D55" w:rsidRDefault="00860ABA" w:rsidP="002E0C24">
      <w:pPr>
        <w:pStyle w:val="libNormal"/>
        <w:rPr>
          <w:rtl/>
        </w:rPr>
      </w:pPr>
      <w:r w:rsidRPr="001E74B8">
        <w:rPr>
          <w:rStyle w:val="libBold2Char"/>
          <w:rtl/>
        </w:rPr>
        <w:t>وثانياً</w:t>
      </w:r>
      <w:r w:rsidR="00733B93">
        <w:rPr>
          <w:rStyle w:val="libBold2Char"/>
          <w:rtl/>
        </w:rPr>
        <w:t>:</w:t>
      </w:r>
      <w:r w:rsidRPr="001E74B8">
        <w:rPr>
          <w:rtl/>
        </w:rPr>
        <w:t xml:space="preserve"> كنّى عن هرمه وكبر سنّه بتجلّل المشيب رأس أجمع</w:t>
      </w:r>
      <w:r w:rsidR="00733B93">
        <w:rPr>
          <w:rtl/>
        </w:rPr>
        <w:t>،</w:t>
      </w:r>
      <w:r w:rsidRPr="001E74B8">
        <w:rPr>
          <w:rtl/>
        </w:rPr>
        <w:t xml:space="preserve"> لكنّه استعار لذلك</w:t>
      </w:r>
    </w:p>
    <w:p w:rsidR="00860ABA" w:rsidRPr="004C6E4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مريم</w:t>
      </w:r>
      <w:r w:rsidR="00733B93">
        <w:rPr>
          <w:rtl/>
        </w:rPr>
        <w:t>:</w:t>
      </w:r>
      <w:r w:rsidRPr="001E74B8">
        <w:rPr>
          <w:rtl/>
        </w:rPr>
        <w:t xml:space="preserve"> 4</w:t>
      </w:r>
      <w:r w:rsidR="00733B93">
        <w:rPr>
          <w:rtl/>
        </w:rPr>
        <w:t>.</w:t>
      </w:r>
    </w:p>
    <w:p w:rsidR="003637EC" w:rsidRDefault="000E1D55" w:rsidP="001E74B8">
      <w:pPr>
        <w:pStyle w:val="libNormal"/>
        <w:rPr>
          <w:rtl/>
        </w:rPr>
      </w:pPr>
      <w:r>
        <w:br w:type="page"/>
      </w:r>
    </w:p>
    <w:p w:rsidR="00860ABA" w:rsidRPr="004C6E48" w:rsidRDefault="00860ABA" w:rsidP="001E74B8">
      <w:pPr>
        <w:pStyle w:val="libNormal"/>
        <w:rPr>
          <w:rtl/>
        </w:rPr>
      </w:pPr>
      <w:r w:rsidRPr="004C6E48">
        <w:rPr>
          <w:rtl/>
        </w:rPr>
        <w:lastRenderedPageBreak/>
        <w:t>استعارة فائقة</w:t>
      </w:r>
      <w:r w:rsidR="00733B93">
        <w:rPr>
          <w:rtl/>
        </w:rPr>
        <w:t>.</w:t>
      </w:r>
    </w:p>
    <w:p w:rsidR="00860ABA" w:rsidRPr="004C6E48" w:rsidRDefault="00860ABA" w:rsidP="001E74B8">
      <w:pPr>
        <w:pStyle w:val="libNormal"/>
        <w:rPr>
          <w:rtl/>
        </w:rPr>
      </w:pPr>
      <w:r w:rsidRPr="004C6E48">
        <w:rPr>
          <w:rtl/>
        </w:rPr>
        <w:t>استعار لتهلّل البياض المتجلّل به شيب الرأس</w:t>
      </w:r>
      <w:r w:rsidR="00733B93">
        <w:rPr>
          <w:rtl/>
        </w:rPr>
        <w:t>،</w:t>
      </w:r>
      <w:r w:rsidRPr="004C6E48">
        <w:rPr>
          <w:rtl/>
        </w:rPr>
        <w:t xml:space="preserve"> وهيج النار</w:t>
      </w:r>
      <w:r w:rsidR="00733B93">
        <w:rPr>
          <w:rtl/>
        </w:rPr>
        <w:t>،</w:t>
      </w:r>
      <w:r w:rsidRPr="004C6E48">
        <w:rPr>
          <w:rtl/>
        </w:rPr>
        <w:t xml:space="preserve"> وهي استعارة غريبة لم تعرفه العامّة ولم يُسبق لها نظير في كلام العرب</w:t>
      </w:r>
      <w:r w:rsidR="00733B93">
        <w:rPr>
          <w:rtl/>
        </w:rPr>
        <w:t>.</w:t>
      </w:r>
    </w:p>
    <w:p w:rsidR="00860ABA" w:rsidRPr="004C6E48" w:rsidRDefault="00860ABA" w:rsidP="001E74B8">
      <w:pPr>
        <w:pStyle w:val="libNormal"/>
        <w:rPr>
          <w:rtl/>
        </w:rPr>
      </w:pPr>
      <w:r w:rsidRPr="004C6E48">
        <w:rPr>
          <w:rtl/>
        </w:rPr>
        <w:t>إنّ لبياض الشيب تشعشعاً بالنور لدى النظر إليه</w:t>
      </w:r>
      <w:r w:rsidR="00733B93">
        <w:rPr>
          <w:rtl/>
        </w:rPr>
        <w:t>،</w:t>
      </w:r>
      <w:r w:rsidRPr="004C6E48">
        <w:rPr>
          <w:rtl/>
        </w:rPr>
        <w:t xml:space="preserve"> شأن كل بياض يعكس بالنور المشعّ عليه</w:t>
      </w:r>
      <w:r w:rsidR="00733B93">
        <w:rPr>
          <w:rtl/>
        </w:rPr>
        <w:t>،</w:t>
      </w:r>
      <w:r w:rsidRPr="004C6E48">
        <w:rPr>
          <w:rtl/>
        </w:rPr>
        <w:t xml:space="preserve"> فيندفق النور من حوله</w:t>
      </w:r>
      <w:r w:rsidR="00733B93">
        <w:rPr>
          <w:rtl/>
        </w:rPr>
        <w:t>،</w:t>
      </w:r>
      <w:r w:rsidRPr="004C6E48">
        <w:rPr>
          <w:rtl/>
        </w:rPr>
        <w:t xml:space="preserve"> كما يفيض الماء من جوانب الإناء</w:t>
      </w:r>
      <w:r w:rsidR="00733B93">
        <w:rPr>
          <w:rtl/>
        </w:rPr>
        <w:t>،</w:t>
      </w:r>
      <w:r w:rsidRPr="004C6E48">
        <w:rPr>
          <w:rtl/>
        </w:rPr>
        <w:t xml:space="preserve"> وكما يلتهب شواظ النار عند توقّد الاشتعال</w:t>
      </w:r>
      <w:r w:rsidR="00733B93">
        <w:rPr>
          <w:rtl/>
        </w:rPr>
        <w:t>،</w:t>
      </w:r>
      <w:r w:rsidRPr="004C6E48">
        <w:rPr>
          <w:rtl/>
        </w:rPr>
        <w:t xml:space="preserve"> وهكذا ينبسط ضياء المشيب كما ينبسط وهج النار</w:t>
      </w:r>
      <w:r w:rsidR="00733B93">
        <w:rPr>
          <w:rtl/>
        </w:rPr>
        <w:t>.</w:t>
      </w:r>
    </w:p>
    <w:p w:rsidR="00860ABA" w:rsidRPr="004C6E48" w:rsidRDefault="00860ABA" w:rsidP="001E74B8">
      <w:pPr>
        <w:pStyle w:val="libNormal"/>
        <w:rPr>
          <w:rtl/>
        </w:rPr>
      </w:pPr>
      <w:r w:rsidRPr="004C6E48">
        <w:rPr>
          <w:rtl/>
        </w:rPr>
        <w:t>إنّه تشبيه</w:t>
      </w:r>
      <w:r w:rsidR="00733B93">
        <w:rPr>
          <w:rtl/>
        </w:rPr>
        <w:t>،</w:t>
      </w:r>
      <w:r w:rsidRPr="004C6E48">
        <w:rPr>
          <w:rtl/>
        </w:rPr>
        <w:t xml:space="preserve"> فما أحلاه من تشبيه واستعارة</w:t>
      </w:r>
      <w:r w:rsidR="00733B93">
        <w:rPr>
          <w:rtl/>
        </w:rPr>
        <w:t>،</w:t>
      </w:r>
      <w:r w:rsidRPr="004C6E48">
        <w:rPr>
          <w:rtl/>
        </w:rPr>
        <w:t xml:space="preserve"> فما أجملها من استعارة</w:t>
      </w:r>
      <w:r w:rsidR="00733B93">
        <w:rPr>
          <w:rtl/>
        </w:rPr>
        <w:t>!</w:t>
      </w:r>
      <w:r w:rsidRPr="004C6E48">
        <w:rPr>
          <w:rtl/>
        </w:rPr>
        <w:t xml:space="preserve"> إنّها غاية في الوفاء وآية في الأداء</w:t>
      </w:r>
      <w:r w:rsidR="00733B93">
        <w:rPr>
          <w:rtl/>
        </w:rPr>
        <w:t>،</w:t>
      </w:r>
      <w:r w:rsidRPr="004C6E48">
        <w:rPr>
          <w:rtl/>
        </w:rPr>
        <w:t xml:space="preserve"> ويزيدها بهاءً ووفاءً بكمال المقصود إسناد الاشتعال إلى الرأس</w:t>
      </w:r>
      <w:r w:rsidR="00733B93">
        <w:rPr>
          <w:rtl/>
        </w:rPr>
        <w:t>،</w:t>
      </w:r>
      <w:r w:rsidRPr="004C6E48">
        <w:rPr>
          <w:rtl/>
        </w:rPr>
        <w:t xml:space="preserve"> وإخراج الشيب مميّزاً دون إضافته إلى الرأس</w:t>
      </w:r>
      <w:r w:rsidR="00733B93">
        <w:rPr>
          <w:rtl/>
        </w:rPr>
        <w:t>،</w:t>
      </w:r>
      <w:r w:rsidRPr="004C6E48">
        <w:rPr>
          <w:rtl/>
        </w:rPr>
        <w:t xml:space="preserve"> إذ لو قال</w:t>
      </w:r>
      <w:r w:rsidR="00733B93">
        <w:rPr>
          <w:rtl/>
        </w:rPr>
        <w:t>:</w:t>
      </w:r>
      <w:r w:rsidRPr="004C6E48">
        <w:rPr>
          <w:rtl/>
        </w:rPr>
        <w:t xml:space="preserve"> واشتعل شيب الرأس</w:t>
      </w:r>
      <w:r w:rsidR="00733B93">
        <w:rPr>
          <w:rtl/>
        </w:rPr>
        <w:t>،</w:t>
      </w:r>
      <w:r w:rsidRPr="004C6E48">
        <w:rPr>
          <w:rtl/>
        </w:rPr>
        <w:t xml:space="preserve"> لم يُفهم منه تجلّل الرأس كلّه شيباً وإنارةً</w:t>
      </w:r>
      <w:r w:rsidR="00733B93">
        <w:rPr>
          <w:rtl/>
        </w:rPr>
        <w:t>؛</w:t>
      </w:r>
      <w:r w:rsidRPr="004C6E48">
        <w:rPr>
          <w:rtl/>
        </w:rPr>
        <w:t xml:space="preserve"> ليكون دليلاً على بلوغ هرمه</w:t>
      </w:r>
      <w:r w:rsidR="00733B93">
        <w:rPr>
          <w:rtl/>
        </w:rPr>
        <w:t>،</w:t>
      </w:r>
      <w:r w:rsidRPr="004C6E48">
        <w:rPr>
          <w:rtl/>
        </w:rPr>
        <w:t xml:space="preserve"> فضلاً عن إشعاره بموضع الشبه للاستعارة</w:t>
      </w:r>
      <w:r w:rsidR="00733B93">
        <w:rPr>
          <w:rtl/>
        </w:rPr>
        <w:t>،</w:t>
      </w:r>
      <w:r w:rsidRPr="004C6E48">
        <w:rPr>
          <w:rtl/>
        </w:rPr>
        <w:t xml:space="preserve"> فجاءت كاملة على طريقة التجريد أيضاً</w:t>
      </w:r>
      <w:r w:rsidR="00733B93">
        <w:rPr>
          <w:rtl/>
        </w:rPr>
        <w:t>،</w:t>
      </w:r>
      <w:r w:rsidRPr="004C6E48">
        <w:rPr>
          <w:rtl/>
        </w:rPr>
        <w:t xml:space="preserve"> حسب البيان الآتي</w:t>
      </w:r>
      <w:r w:rsidR="00733B93">
        <w:rPr>
          <w:rtl/>
        </w:rPr>
        <w:t>.</w:t>
      </w:r>
    </w:p>
    <w:p w:rsidR="000E1D55" w:rsidRDefault="00860ABA" w:rsidP="001E74B8">
      <w:pPr>
        <w:pStyle w:val="libCenter"/>
        <w:rPr>
          <w:rtl/>
        </w:rPr>
      </w:pPr>
      <w:r w:rsidRPr="004C6E48">
        <w:rPr>
          <w:rtl/>
        </w:rPr>
        <w:t>* * *</w:t>
      </w:r>
    </w:p>
    <w:p w:rsidR="00860ABA" w:rsidRPr="004C6E48" w:rsidRDefault="00860ABA" w:rsidP="002E0C24">
      <w:pPr>
        <w:pStyle w:val="libNormal"/>
        <w:rPr>
          <w:rtl/>
        </w:rPr>
      </w:pPr>
      <w:r w:rsidRPr="001E74B8">
        <w:rPr>
          <w:rtl/>
        </w:rPr>
        <w:t>قال الشيخ عبد القاهر</w:t>
      </w:r>
      <w:r w:rsidR="001E74B8" w:rsidRPr="001E74B8">
        <w:rPr>
          <w:rtl/>
        </w:rPr>
        <w:t xml:space="preserve"> - </w:t>
      </w:r>
      <w:r w:rsidRPr="001E74B8">
        <w:rPr>
          <w:rtl/>
        </w:rPr>
        <w:t>بصدد بيان شرف النظم في الكلام</w:t>
      </w:r>
      <w:r w:rsidR="001E74B8" w:rsidRPr="001E74B8">
        <w:rPr>
          <w:rtl/>
        </w:rPr>
        <w:t xml:space="preserve"> -</w:t>
      </w:r>
      <w:r w:rsidR="00733B93">
        <w:rPr>
          <w:rtl/>
        </w:rPr>
        <w:t>:</w:t>
      </w:r>
      <w:r w:rsidRPr="001E74B8">
        <w:rPr>
          <w:rtl/>
        </w:rPr>
        <w:t xml:space="preserve"> ومن دقيق ذلك وخفيّة أنّك ترى الناس إذا ذكروا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وَاشْتَعَلَ الرَّأْسُ شَيْباً</w:t>
      </w:r>
      <w:r w:rsidR="00733B93" w:rsidRPr="0086676F">
        <w:rPr>
          <w:rStyle w:val="libAlaemChar"/>
          <w:rFonts w:hint="cs"/>
          <w:rtl/>
        </w:rPr>
        <w:t>)</w:t>
      </w:r>
      <w:r w:rsidRPr="001E74B8">
        <w:rPr>
          <w:rtl/>
        </w:rPr>
        <w:t xml:space="preserve"> لم يزيدوا فيه على ذِكر الاستعارة ولم ينسبوا الشرف إلاّ إليها</w:t>
      </w:r>
      <w:r w:rsidR="00733B93">
        <w:rPr>
          <w:rtl/>
        </w:rPr>
        <w:t>،</w:t>
      </w:r>
      <w:r w:rsidRPr="001E74B8">
        <w:rPr>
          <w:rtl/>
        </w:rPr>
        <w:t xml:space="preserve"> ولم يروا للمزيّة موجباً سواها</w:t>
      </w:r>
      <w:r w:rsidR="00733B93">
        <w:rPr>
          <w:rtl/>
        </w:rPr>
        <w:t>.</w:t>
      </w:r>
    </w:p>
    <w:p w:rsidR="000E1D55" w:rsidRDefault="00860ABA" w:rsidP="001E74B8">
      <w:pPr>
        <w:pStyle w:val="libNormal"/>
        <w:rPr>
          <w:rtl/>
        </w:rPr>
      </w:pPr>
      <w:r w:rsidRPr="004C6E48">
        <w:rPr>
          <w:rtl/>
        </w:rPr>
        <w:t>هكذا ترى الأمر في ظاهر كلامهم</w:t>
      </w:r>
      <w:r w:rsidR="00733B93">
        <w:rPr>
          <w:rtl/>
        </w:rPr>
        <w:t>،</w:t>
      </w:r>
      <w:r w:rsidRPr="004C6E48">
        <w:rPr>
          <w:rtl/>
        </w:rPr>
        <w:t xml:space="preserve"> وليس الأمر على ذلك</w:t>
      </w:r>
      <w:r w:rsidR="00733B93">
        <w:rPr>
          <w:rtl/>
        </w:rPr>
        <w:t>،</w:t>
      </w:r>
      <w:r w:rsidRPr="004C6E48">
        <w:rPr>
          <w:rtl/>
        </w:rPr>
        <w:t xml:space="preserve"> ولا هذا الشرف العظيم</w:t>
      </w:r>
      <w:r w:rsidR="00733B93">
        <w:rPr>
          <w:rtl/>
        </w:rPr>
        <w:t>،</w:t>
      </w:r>
      <w:r w:rsidRPr="004C6E48">
        <w:rPr>
          <w:rtl/>
        </w:rPr>
        <w:t xml:space="preserve"> ولا هذه المزيّة الجليلة</w:t>
      </w:r>
      <w:r w:rsidR="00733B93">
        <w:rPr>
          <w:rtl/>
        </w:rPr>
        <w:t>،</w:t>
      </w:r>
      <w:r w:rsidRPr="004C6E48">
        <w:rPr>
          <w:rtl/>
        </w:rPr>
        <w:t xml:space="preserve"> وهذه الروعة التي تدخل على النفوس عند هذا الكلام لمجرّد الاستعارة</w:t>
      </w:r>
      <w:r w:rsidR="00733B93">
        <w:rPr>
          <w:rtl/>
        </w:rPr>
        <w:t>،</w:t>
      </w:r>
      <w:r w:rsidRPr="004C6E48">
        <w:rPr>
          <w:rtl/>
        </w:rPr>
        <w:t xml:space="preserve"> ولكن لأن يُسلك بالكلام طريق ما يسند الفعل فيه إلى الشيء</w:t>
      </w:r>
      <w:r w:rsidR="00733B93">
        <w:rPr>
          <w:rtl/>
        </w:rPr>
        <w:t>،</w:t>
      </w:r>
      <w:r w:rsidRPr="004C6E48">
        <w:rPr>
          <w:rtl/>
        </w:rPr>
        <w:t xml:space="preserve"> وهو لِما هو مِن سببه</w:t>
      </w:r>
      <w:r w:rsidR="00733B93">
        <w:rPr>
          <w:rtl/>
        </w:rPr>
        <w:t>،</w:t>
      </w:r>
      <w:r w:rsidRPr="004C6E48">
        <w:rPr>
          <w:rtl/>
        </w:rPr>
        <w:t xml:space="preserve"> وذلك أنّا نعلم أنّ </w:t>
      </w:r>
      <w:r w:rsidR="00733B93">
        <w:rPr>
          <w:rtl/>
        </w:rPr>
        <w:t>(</w:t>
      </w:r>
      <w:r w:rsidRPr="004C6E48">
        <w:rPr>
          <w:rtl/>
        </w:rPr>
        <w:t>اشتعل</w:t>
      </w:r>
      <w:r w:rsidR="00733B93">
        <w:rPr>
          <w:rtl/>
        </w:rPr>
        <w:t>)</w:t>
      </w:r>
      <w:r w:rsidRPr="004C6E48">
        <w:rPr>
          <w:rtl/>
        </w:rPr>
        <w:t xml:space="preserve"> للشيب في المعنى</w:t>
      </w:r>
      <w:r w:rsidR="00733B93">
        <w:rPr>
          <w:rtl/>
        </w:rPr>
        <w:t>،</w:t>
      </w:r>
      <w:r w:rsidRPr="004C6E48">
        <w:rPr>
          <w:rtl/>
        </w:rPr>
        <w:t xml:space="preserve"> وإن كان هو للرأس في اللفظ</w:t>
      </w:r>
      <w:r w:rsidR="00733B93">
        <w:rPr>
          <w:rtl/>
        </w:rPr>
        <w:t>،</w:t>
      </w:r>
      <w:r w:rsidRPr="004C6E48">
        <w:rPr>
          <w:rtl/>
        </w:rPr>
        <w:t xml:space="preserve"> فلو غيّرته وأسندته إلى الشيب وأضفت الشيب إلى الرأس ليكون على حقيقته</w:t>
      </w:r>
      <w:r w:rsidR="00733B93">
        <w:rPr>
          <w:rtl/>
        </w:rPr>
        <w:t>،</w:t>
      </w:r>
      <w:r w:rsidRPr="004C6E48">
        <w:rPr>
          <w:rtl/>
        </w:rPr>
        <w:t xml:space="preserve"> وقلت </w:t>
      </w:r>
      <w:r w:rsidR="00733B93">
        <w:rPr>
          <w:rtl/>
        </w:rPr>
        <w:t>(</w:t>
      </w:r>
      <w:r w:rsidRPr="004C6E48">
        <w:rPr>
          <w:rtl/>
        </w:rPr>
        <w:t>اشتعل شيب الرأس</w:t>
      </w:r>
      <w:r w:rsidR="00733B93">
        <w:rPr>
          <w:rtl/>
        </w:rPr>
        <w:t>)</w:t>
      </w:r>
      <w:r w:rsidRPr="004C6E48">
        <w:rPr>
          <w:rtl/>
        </w:rPr>
        <w:t xml:space="preserve"> أو</w:t>
      </w:r>
      <w:r w:rsidR="00733B93">
        <w:rPr>
          <w:rtl/>
        </w:rPr>
        <w:t>(</w:t>
      </w:r>
      <w:r w:rsidRPr="004C6E48">
        <w:rPr>
          <w:rtl/>
        </w:rPr>
        <w:t>الشيب في الرأس</w:t>
      </w:r>
      <w:r w:rsidR="00733B93">
        <w:rPr>
          <w:rtl/>
        </w:rPr>
        <w:t>)،</w:t>
      </w:r>
      <w:r w:rsidRPr="004C6E48">
        <w:rPr>
          <w:rtl/>
        </w:rPr>
        <w:t xml:space="preserve"> فهل</w:t>
      </w:r>
    </w:p>
    <w:p w:rsidR="003637EC" w:rsidRDefault="000E1D55" w:rsidP="001E74B8">
      <w:pPr>
        <w:pStyle w:val="libNormal"/>
        <w:rPr>
          <w:rtl/>
        </w:rPr>
      </w:pPr>
      <w:r>
        <w:br w:type="page"/>
      </w:r>
    </w:p>
    <w:p w:rsidR="000E1D55" w:rsidRDefault="00860ABA" w:rsidP="001E74B8">
      <w:pPr>
        <w:pStyle w:val="libNormal"/>
        <w:rPr>
          <w:rtl/>
        </w:rPr>
      </w:pPr>
      <w:r w:rsidRPr="004C6E48">
        <w:rPr>
          <w:rtl/>
        </w:rPr>
        <w:lastRenderedPageBreak/>
        <w:t>تجد ذلك الحسن</w:t>
      </w:r>
      <w:r w:rsidR="00733B93">
        <w:rPr>
          <w:rtl/>
        </w:rPr>
        <w:t>،</w:t>
      </w:r>
      <w:r w:rsidRPr="004C6E48">
        <w:rPr>
          <w:rtl/>
        </w:rPr>
        <w:t xml:space="preserve"> وتلك الفخامة</w:t>
      </w:r>
      <w:r w:rsidR="00733B93">
        <w:rPr>
          <w:rtl/>
        </w:rPr>
        <w:t>؟</w:t>
      </w:r>
      <w:r w:rsidRPr="004C6E48">
        <w:rPr>
          <w:rtl/>
        </w:rPr>
        <w:t xml:space="preserve"> وهل ترى الروعة التي كنت تراها في الآية</w:t>
      </w:r>
      <w:r w:rsidR="00733B93">
        <w:rPr>
          <w:rtl/>
        </w:rPr>
        <w:t>؟</w:t>
      </w:r>
    </w:p>
    <w:p w:rsidR="00860ABA" w:rsidRPr="004C6E48" w:rsidRDefault="00860ABA" w:rsidP="001E74B8">
      <w:pPr>
        <w:pStyle w:val="libNormal"/>
        <w:rPr>
          <w:rtl/>
        </w:rPr>
      </w:pPr>
      <w:r w:rsidRPr="004C6E48">
        <w:rPr>
          <w:rtl/>
        </w:rPr>
        <w:t>والسبب في ذلك أنّ نظم الآية يفيد</w:t>
      </w:r>
      <w:r w:rsidR="00733B93">
        <w:rPr>
          <w:rtl/>
        </w:rPr>
        <w:t>،</w:t>
      </w:r>
      <w:r w:rsidRPr="004C6E48">
        <w:rPr>
          <w:rtl/>
        </w:rPr>
        <w:t xml:space="preserve"> مع لمعان الشيب في الرأس الذي هو الأصل</w:t>
      </w:r>
      <w:r w:rsidR="00733B93">
        <w:rPr>
          <w:rtl/>
        </w:rPr>
        <w:t>،</w:t>
      </w:r>
      <w:r w:rsidRPr="004C6E48">
        <w:rPr>
          <w:rtl/>
        </w:rPr>
        <w:t xml:space="preserve"> معنى آخر هو الشمول والشيوع وأخذه في نواحيه</w:t>
      </w:r>
      <w:r w:rsidR="00733B93">
        <w:rPr>
          <w:rtl/>
        </w:rPr>
        <w:t>،</w:t>
      </w:r>
      <w:r w:rsidRPr="004C6E48">
        <w:rPr>
          <w:rtl/>
        </w:rPr>
        <w:t xml:space="preserve"> وأنّه قد استقرّ به وعمّ جملته</w:t>
      </w:r>
      <w:r w:rsidR="00733B93">
        <w:rPr>
          <w:rtl/>
        </w:rPr>
        <w:t>،</w:t>
      </w:r>
      <w:r w:rsidRPr="004C6E48">
        <w:rPr>
          <w:rtl/>
        </w:rPr>
        <w:t xml:space="preserve"> حتى لم يبقَ من السواد شيء</w:t>
      </w:r>
      <w:r w:rsidR="00733B93">
        <w:rPr>
          <w:rtl/>
        </w:rPr>
        <w:t>،</w:t>
      </w:r>
      <w:r w:rsidRPr="004C6E48">
        <w:rPr>
          <w:rtl/>
        </w:rPr>
        <w:t xml:space="preserve"> وهذا المعنى لا يكون إذا قيل</w:t>
      </w:r>
      <w:r w:rsidR="00733B93">
        <w:rPr>
          <w:rtl/>
        </w:rPr>
        <w:t>:</w:t>
      </w:r>
      <w:r w:rsidRPr="004C6E48">
        <w:rPr>
          <w:rtl/>
        </w:rPr>
        <w:t xml:space="preserve"> اشتعل شيب الرأس</w:t>
      </w:r>
      <w:r w:rsidR="00733B93">
        <w:rPr>
          <w:rtl/>
        </w:rPr>
        <w:t>،</w:t>
      </w:r>
      <w:r w:rsidRPr="004C6E48">
        <w:rPr>
          <w:rtl/>
        </w:rPr>
        <w:t xml:space="preserve"> أو الشيب في الرأس</w:t>
      </w:r>
      <w:r w:rsidR="00733B93">
        <w:rPr>
          <w:rtl/>
        </w:rPr>
        <w:t>،</w:t>
      </w:r>
      <w:r w:rsidRPr="004C6E48">
        <w:rPr>
          <w:rtl/>
        </w:rPr>
        <w:t xml:space="preserve"> بل لا يوجب اللفظ حينئذٍ أكثر من ظهوره فيه في الجملة</w:t>
      </w:r>
      <w:r w:rsidR="00733B93">
        <w:rPr>
          <w:rtl/>
        </w:rPr>
        <w:t>.</w:t>
      </w:r>
    </w:p>
    <w:p w:rsidR="000E1D55" w:rsidRDefault="00860ABA" w:rsidP="001E74B8">
      <w:pPr>
        <w:pStyle w:val="libNormal"/>
        <w:rPr>
          <w:rtl/>
        </w:rPr>
      </w:pPr>
      <w:r w:rsidRPr="004C6E48">
        <w:rPr>
          <w:rtl/>
        </w:rPr>
        <w:t>ووزان هذا</w:t>
      </w:r>
      <w:r w:rsidR="00733B93">
        <w:rPr>
          <w:rtl/>
        </w:rPr>
        <w:t>،</w:t>
      </w:r>
      <w:r w:rsidRPr="004C6E48">
        <w:rPr>
          <w:rtl/>
        </w:rPr>
        <w:t xml:space="preserve"> أن تقول </w:t>
      </w:r>
      <w:r w:rsidR="00733B93">
        <w:rPr>
          <w:rtl/>
        </w:rPr>
        <w:t>(</w:t>
      </w:r>
      <w:r w:rsidRPr="004C6E48">
        <w:rPr>
          <w:rtl/>
        </w:rPr>
        <w:t>اشتعل البيت ناراً</w:t>
      </w:r>
      <w:r w:rsidR="00733B93">
        <w:rPr>
          <w:rtl/>
        </w:rPr>
        <w:t>)</w:t>
      </w:r>
      <w:r w:rsidRPr="004C6E48">
        <w:rPr>
          <w:rtl/>
        </w:rPr>
        <w:t xml:space="preserve"> أو تقول </w:t>
      </w:r>
      <w:r w:rsidR="00733B93">
        <w:rPr>
          <w:rtl/>
        </w:rPr>
        <w:t>(</w:t>
      </w:r>
      <w:r w:rsidRPr="004C6E48">
        <w:rPr>
          <w:rtl/>
        </w:rPr>
        <w:t>اشتعل النار في البيت</w:t>
      </w:r>
      <w:r w:rsidR="00733B93">
        <w:rPr>
          <w:rtl/>
        </w:rPr>
        <w:t>)</w:t>
      </w:r>
      <w:r w:rsidRPr="004C6E48">
        <w:rPr>
          <w:rtl/>
        </w:rPr>
        <w:t xml:space="preserve"> فكم بينهما من فرق</w:t>
      </w:r>
      <w:r w:rsidR="00733B93">
        <w:rPr>
          <w:rtl/>
        </w:rPr>
        <w:t>؟</w:t>
      </w:r>
    </w:p>
    <w:p w:rsidR="00860ABA" w:rsidRPr="004C6E48" w:rsidRDefault="00860ABA" w:rsidP="002E0C24">
      <w:pPr>
        <w:pStyle w:val="libNormal"/>
        <w:rPr>
          <w:rtl/>
        </w:rPr>
      </w:pPr>
      <w:r w:rsidRPr="001E74B8">
        <w:rPr>
          <w:rtl/>
        </w:rPr>
        <w:t>قال</w:t>
      </w:r>
      <w:r w:rsidR="00733B93">
        <w:rPr>
          <w:rtl/>
        </w:rPr>
        <w:t>:</w:t>
      </w:r>
      <w:r w:rsidRPr="001E74B8">
        <w:rPr>
          <w:rtl/>
        </w:rPr>
        <w:t xml:space="preserve"> ونظير هذا التنزيل قوله عزّ وجلّ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وَفَجَّرْنَا الأَرْضَ عُيُوناً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التفجير للعيون في المعنى</w:t>
      </w:r>
      <w:r w:rsidR="00733B93">
        <w:rPr>
          <w:rtl/>
        </w:rPr>
        <w:t>،</w:t>
      </w:r>
      <w:r w:rsidRPr="001E74B8">
        <w:rPr>
          <w:rtl/>
        </w:rPr>
        <w:t xml:space="preserve"> وأُوقع على الأرض في اللفظ</w:t>
      </w:r>
      <w:r w:rsidR="00733B93">
        <w:rPr>
          <w:rtl/>
        </w:rPr>
        <w:t>،</w:t>
      </w:r>
      <w:r w:rsidRPr="001E74B8">
        <w:rPr>
          <w:rtl/>
        </w:rPr>
        <w:t xml:space="preserve"> كما أُسند هناك الاشتعال إلى الرأس</w:t>
      </w:r>
      <w:r w:rsidR="00733B93">
        <w:rPr>
          <w:rtl/>
        </w:rPr>
        <w:t>،</w:t>
      </w:r>
      <w:r w:rsidRPr="001E74B8">
        <w:rPr>
          <w:rtl/>
        </w:rPr>
        <w:t xml:space="preserve"> وقد حصل بذلك مِن معنى الشمول هاهنا مثل ما هناك</w:t>
      </w:r>
      <w:r w:rsidR="00733B93">
        <w:rPr>
          <w:rtl/>
        </w:rPr>
        <w:t>؛</w:t>
      </w:r>
      <w:r w:rsidRPr="001E74B8">
        <w:rPr>
          <w:rtl/>
        </w:rPr>
        <w:t xml:space="preserve"> وذلك أنّه أفاد أنّ الأرض قد صارت كلّها عيوناً</w:t>
      </w:r>
      <w:r w:rsidR="00733B93">
        <w:rPr>
          <w:rtl/>
        </w:rPr>
        <w:t>،</w:t>
      </w:r>
      <w:r w:rsidRPr="001E74B8">
        <w:rPr>
          <w:rtl/>
        </w:rPr>
        <w:t xml:space="preserve"> وأنّ الماء يفور من كل جوانبها</w:t>
      </w:r>
      <w:r w:rsidR="00733B93">
        <w:rPr>
          <w:rtl/>
        </w:rPr>
        <w:t>،</w:t>
      </w:r>
      <w:r w:rsidRPr="001E74B8">
        <w:rPr>
          <w:rtl/>
        </w:rPr>
        <w:t xml:space="preserve"> أمّا لو قلنا</w:t>
      </w:r>
      <w:r w:rsidR="00733B93">
        <w:rPr>
          <w:rtl/>
        </w:rPr>
        <w:t>:</w:t>
      </w:r>
      <w:r w:rsidRPr="001E74B8">
        <w:rPr>
          <w:rtl/>
        </w:rPr>
        <w:t xml:space="preserve"> </w:t>
      </w:r>
      <w:r w:rsidR="00733B93">
        <w:rPr>
          <w:rtl/>
        </w:rPr>
        <w:t>(</w:t>
      </w:r>
      <w:r w:rsidRPr="001E74B8">
        <w:rPr>
          <w:rtl/>
        </w:rPr>
        <w:t>فجّرنا عيون الأرض</w:t>
      </w:r>
      <w:r w:rsidR="00733B93">
        <w:rPr>
          <w:rtl/>
        </w:rPr>
        <w:t>)</w:t>
      </w:r>
      <w:r w:rsidRPr="001E74B8">
        <w:rPr>
          <w:rtl/>
        </w:rPr>
        <w:t xml:space="preserve"> أو </w:t>
      </w:r>
      <w:r w:rsidR="00733B93">
        <w:rPr>
          <w:rtl/>
        </w:rPr>
        <w:t>(</w:t>
      </w:r>
      <w:r w:rsidRPr="001E74B8">
        <w:rPr>
          <w:rtl/>
        </w:rPr>
        <w:t>العيون في الأرض</w:t>
      </w:r>
      <w:r w:rsidR="00733B93">
        <w:rPr>
          <w:rtl/>
        </w:rPr>
        <w:t>)</w:t>
      </w:r>
      <w:r w:rsidRPr="001E74B8">
        <w:rPr>
          <w:rtl/>
        </w:rPr>
        <w:t xml:space="preserve"> لزال هذا المعنى وزالت هذه الروعة في المبالغة القريبة </w:t>
      </w:r>
      <w:r w:rsidRPr="001E74B8">
        <w:rPr>
          <w:rStyle w:val="libFootnotenumChar"/>
          <w:rtl/>
        </w:rPr>
        <w:t>(2)</w:t>
      </w:r>
      <w:r w:rsidR="00733B93">
        <w:rPr>
          <w:rtl/>
        </w:rPr>
        <w:t>.</w:t>
      </w:r>
    </w:p>
    <w:p w:rsidR="000E1D55" w:rsidRDefault="00860ABA" w:rsidP="001E74B8">
      <w:pPr>
        <w:pStyle w:val="libCenter"/>
        <w:rPr>
          <w:rtl/>
        </w:rPr>
      </w:pPr>
      <w:r w:rsidRPr="004C6E48">
        <w:rPr>
          <w:rtl/>
        </w:rPr>
        <w:t>* * *</w:t>
      </w:r>
    </w:p>
    <w:p w:rsidR="000E1D55" w:rsidRDefault="00860ABA" w:rsidP="002E0C24">
      <w:pPr>
        <w:pStyle w:val="libNormal"/>
        <w:rPr>
          <w:rtl/>
        </w:rPr>
      </w:pPr>
      <w:r w:rsidRPr="001E74B8">
        <w:rPr>
          <w:rtl/>
        </w:rPr>
        <w:t>ونظيره في الروعة قوله تعالى</w:t>
      </w:r>
      <w:r w:rsidR="001E74B8" w:rsidRPr="001E74B8">
        <w:rPr>
          <w:rtl/>
        </w:rPr>
        <w:t xml:space="preserve"> - </w:t>
      </w:r>
      <w:r w:rsidRPr="001E74B8">
        <w:rPr>
          <w:rtl/>
        </w:rPr>
        <w:t>يصف العلاقة الجنسية بأرفع أُسلوب وبكلمة رقيقة مهذّبة فريدة لا تجد لها مثيلاً ولا بديلاً</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فَلَمّا تَغَشّاهَا حَمَلَتْ حَمْلاً خَفِيفاً فَمَرّتْ بِهِ فَلَمّا أَثْقَلَت دَعَوَا اللّهَ رَبّهُمَا لَئِنْ آتَيْتَنَا صَالِحاً لَنَكُونَنّ مِنَ الشّاكِرِينَ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4C6E48" w:rsidRDefault="00860ABA" w:rsidP="002E0C24">
      <w:pPr>
        <w:pStyle w:val="libNormal"/>
        <w:rPr>
          <w:rtl/>
        </w:rPr>
      </w:pPr>
      <w:r w:rsidRPr="001E74B8">
        <w:rPr>
          <w:rtl/>
        </w:rPr>
        <w:t>إنّها استعارة من أبدع الاستعارات وأرفعها تعبيراً عن أمر يقبُح التصريح به</w:t>
      </w:r>
      <w:r w:rsidR="00733B93">
        <w:rPr>
          <w:rtl/>
        </w:rPr>
        <w:t>،</w:t>
      </w:r>
      <w:r w:rsidRPr="001E74B8">
        <w:rPr>
          <w:rtl/>
        </w:rPr>
        <w:t xml:space="preserve"> كلمة رقيقة مهذّبة</w:t>
      </w:r>
      <w:r w:rsidR="00733B93">
        <w:rPr>
          <w:rtl/>
        </w:rPr>
        <w:t>،</w:t>
      </w:r>
      <w:r w:rsidRPr="001E74B8">
        <w:rPr>
          <w:rtl/>
        </w:rPr>
        <w:t xml:space="preserve"> لم تعرفها العرب من ذي قبل</w:t>
      </w:r>
      <w:r w:rsidR="00733B93">
        <w:rPr>
          <w:rtl/>
        </w:rPr>
        <w:t>،</w:t>
      </w:r>
      <w:r w:rsidRPr="001E74B8">
        <w:rPr>
          <w:rtl/>
        </w:rPr>
        <w:t xml:space="preserve"> فجاءت طريفة في نوعها وظريفة في أُسلوبها </w:t>
      </w:r>
      <w:r w:rsidRPr="001E74B8">
        <w:rPr>
          <w:rStyle w:val="libFootnotenumChar"/>
          <w:rtl/>
        </w:rPr>
        <w:t>(4)</w:t>
      </w:r>
      <w:r w:rsidR="00733B93">
        <w:rPr>
          <w:rtl/>
        </w:rPr>
        <w:t>.</w:t>
      </w:r>
    </w:p>
    <w:p w:rsidR="00860ABA" w:rsidRPr="004C6E4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القمر</w:t>
      </w:r>
      <w:r w:rsidR="00733B93">
        <w:rPr>
          <w:rtl/>
        </w:rPr>
        <w:t>:</w:t>
      </w:r>
      <w:r w:rsidRPr="001E74B8">
        <w:rPr>
          <w:rtl/>
        </w:rPr>
        <w:t xml:space="preserve"> 12</w:t>
      </w:r>
      <w:r w:rsidR="00733B93">
        <w:rPr>
          <w:rtl/>
        </w:rPr>
        <w:t>.</w:t>
      </w:r>
    </w:p>
    <w:p w:rsidR="00860ABA" w:rsidRPr="001E74B8" w:rsidRDefault="00860ABA" w:rsidP="001E74B8">
      <w:pPr>
        <w:pStyle w:val="libFootnote0"/>
        <w:rPr>
          <w:rtl/>
        </w:rPr>
      </w:pPr>
      <w:r w:rsidRPr="001E74B8">
        <w:rPr>
          <w:rtl/>
        </w:rPr>
        <w:t>(2) دلائل الإعجاز</w:t>
      </w:r>
      <w:r w:rsidR="00733B93">
        <w:rPr>
          <w:rtl/>
        </w:rPr>
        <w:t>:</w:t>
      </w:r>
      <w:r w:rsidRPr="001E74B8">
        <w:rPr>
          <w:rtl/>
        </w:rPr>
        <w:t xml:space="preserve"> ص69</w:t>
      </w:r>
      <w:r w:rsidR="001E74B8" w:rsidRPr="001E74B8">
        <w:rPr>
          <w:rtl/>
        </w:rPr>
        <w:t xml:space="preserve"> - </w:t>
      </w:r>
      <w:r w:rsidRPr="001E74B8">
        <w:rPr>
          <w:rtl/>
        </w:rPr>
        <w:t>70</w:t>
      </w:r>
      <w:r w:rsidR="00733B93">
        <w:rPr>
          <w:rtl/>
        </w:rPr>
        <w:t>.</w:t>
      </w:r>
    </w:p>
    <w:p w:rsidR="00860ABA" w:rsidRPr="001E74B8" w:rsidRDefault="00860ABA" w:rsidP="001E74B8">
      <w:pPr>
        <w:pStyle w:val="libFootnote0"/>
        <w:rPr>
          <w:rtl/>
        </w:rPr>
      </w:pPr>
      <w:r w:rsidRPr="001E74B8">
        <w:rPr>
          <w:rtl/>
        </w:rPr>
        <w:t>(3) الأعراف</w:t>
      </w:r>
      <w:r w:rsidR="00733B93">
        <w:rPr>
          <w:rtl/>
        </w:rPr>
        <w:t>:</w:t>
      </w:r>
      <w:r w:rsidRPr="001E74B8">
        <w:rPr>
          <w:rtl/>
        </w:rPr>
        <w:t xml:space="preserve"> 189</w:t>
      </w:r>
      <w:r w:rsidR="00733B93">
        <w:rPr>
          <w:rtl/>
        </w:rPr>
        <w:t>.</w:t>
      </w:r>
    </w:p>
    <w:p w:rsidR="00860ABA" w:rsidRPr="001E74B8" w:rsidRDefault="00860ABA" w:rsidP="001E74B8">
      <w:pPr>
        <w:pStyle w:val="libFootnote0"/>
        <w:rPr>
          <w:rtl/>
        </w:rPr>
      </w:pPr>
      <w:r w:rsidRPr="001E74B8">
        <w:rPr>
          <w:rtl/>
        </w:rPr>
        <w:t>(4) راجع محاولة لفهم عصريّ للقرآن لمصطفى محمود</w:t>
      </w:r>
      <w:r w:rsidR="00733B93">
        <w:rPr>
          <w:rtl/>
        </w:rPr>
        <w:t>:</w:t>
      </w:r>
      <w:r w:rsidRPr="001E74B8">
        <w:rPr>
          <w:rtl/>
        </w:rPr>
        <w:t xml:space="preserve"> ص17</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فقد استُعير التغشّي كناية عن عمل جنسي</w:t>
      </w:r>
      <w:r w:rsidR="00733B93">
        <w:rPr>
          <w:rtl/>
        </w:rPr>
        <w:t>،</w:t>
      </w:r>
      <w:r w:rsidRPr="001E74B8">
        <w:rPr>
          <w:rtl/>
        </w:rPr>
        <w:t xml:space="preserve"> يُشبع غريزة فطرية</w:t>
      </w:r>
      <w:r w:rsidR="00733B93">
        <w:rPr>
          <w:rtl/>
        </w:rPr>
        <w:t>،</w:t>
      </w:r>
      <w:r w:rsidRPr="001E74B8">
        <w:rPr>
          <w:rtl/>
        </w:rPr>
        <w:t xml:space="preserve"> ويَحول دون الهلع إلى الفحشاء</w:t>
      </w:r>
      <w:r w:rsidR="00733B93">
        <w:rPr>
          <w:rtl/>
        </w:rPr>
        <w:t>،</w:t>
      </w:r>
      <w:r w:rsidRPr="001E74B8">
        <w:rPr>
          <w:rtl/>
        </w:rPr>
        <w:t xml:space="preserve"> فيوجب عفافاً وستراً كريماً يُغطّي مطاليب الجسد في جوّ نزيه طاهر</w:t>
      </w:r>
      <w:r w:rsidR="00733B93">
        <w:rPr>
          <w:rtl/>
        </w:rPr>
        <w:t>،</w:t>
      </w:r>
      <w:r w:rsidRPr="001E74B8">
        <w:rPr>
          <w:rtl/>
        </w:rPr>
        <w:t xml:space="preserve"> وهذا هو الإحصان واللباس الساتر دون كشف العورات</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هُنَّ لِبَاسٌ لَكُمْ وَأَنْتُمْ لِبَاسٌ لَهُنَّ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فالرجل عندما يقوم بعملية جنسية فإنّه يُغشّي زوجه بثوب فضفاض من العفاف الشامل</w:t>
      </w:r>
      <w:r w:rsidR="00733B93">
        <w:rPr>
          <w:rtl/>
        </w:rPr>
        <w:t>،</w:t>
      </w:r>
      <w:r w:rsidRPr="001E74B8">
        <w:rPr>
          <w:rtl/>
        </w:rPr>
        <w:t xml:space="preserve"> ويُغطيها بلباس التقوى حافظاً لها وساتراً عليها</w:t>
      </w:r>
      <w:r w:rsidR="00733B93">
        <w:rPr>
          <w:rtl/>
        </w:rPr>
        <w:t>،</w:t>
      </w:r>
      <w:r w:rsidRPr="001E74B8">
        <w:rPr>
          <w:rtl/>
        </w:rPr>
        <w:t xml:space="preserve"> برفقٍ ولطفٍ كريم</w:t>
      </w:r>
      <w:r w:rsidR="00733B93">
        <w:rPr>
          <w:rtl/>
        </w:rPr>
        <w:t>،</w:t>
      </w:r>
      <w:r w:rsidRPr="001E74B8">
        <w:rPr>
          <w:rtl/>
        </w:rPr>
        <w:t xml:space="preserve"> فما أرقّه من تعبير وأروعه من أُسلوب</w:t>
      </w:r>
      <w:r w:rsidR="00733B93">
        <w:rPr>
          <w:rtl/>
        </w:rPr>
        <w:t>!</w:t>
      </w:r>
    </w:p>
    <w:p w:rsidR="000E1D55" w:rsidRDefault="00860ABA" w:rsidP="00733B93">
      <w:pPr>
        <w:pStyle w:val="libBold1"/>
        <w:rPr>
          <w:rtl/>
        </w:rPr>
      </w:pPr>
      <w:r w:rsidRPr="004C6E48">
        <w:rPr>
          <w:rtl/>
        </w:rPr>
        <w:t>3</w:t>
      </w:r>
      <w:r w:rsidR="001E74B8">
        <w:rPr>
          <w:rtl/>
        </w:rPr>
        <w:t xml:space="preserve"> - </w:t>
      </w:r>
      <w:r w:rsidRPr="004C6E48">
        <w:rPr>
          <w:rtl/>
        </w:rPr>
        <w:t>أصلية وتبعية</w:t>
      </w:r>
      <w:r w:rsidR="00733B93">
        <w:rPr>
          <w:rtl/>
        </w:rPr>
        <w:t>:</w:t>
      </w:r>
    </w:p>
    <w:p w:rsidR="00860ABA" w:rsidRPr="004C6E48" w:rsidRDefault="00860ABA" w:rsidP="001E74B8">
      <w:pPr>
        <w:pStyle w:val="libNormal"/>
        <w:rPr>
          <w:rtl/>
        </w:rPr>
      </w:pPr>
      <w:r w:rsidRPr="004C6E48">
        <w:rPr>
          <w:rtl/>
        </w:rPr>
        <w:t>إذا كانت الاستعارة في أسماء الأجناس</w:t>
      </w:r>
      <w:r w:rsidR="001E74B8">
        <w:rPr>
          <w:rtl/>
        </w:rPr>
        <w:t xml:space="preserve"> - </w:t>
      </w:r>
      <w:r w:rsidRPr="004C6E48">
        <w:rPr>
          <w:rtl/>
        </w:rPr>
        <w:t>سواء في الذوات كالأسد للشجاع والحمار للبليد</w:t>
      </w:r>
      <w:r w:rsidR="00733B93">
        <w:rPr>
          <w:rtl/>
        </w:rPr>
        <w:t>،</w:t>
      </w:r>
      <w:r w:rsidRPr="004C6E48">
        <w:rPr>
          <w:rtl/>
        </w:rPr>
        <w:t xml:space="preserve"> أم في المعاني كالقتل للضرب المرهق والسحق لإبطال أمر أو إنكاره</w:t>
      </w:r>
      <w:r w:rsidR="001E74B8">
        <w:rPr>
          <w:rtl/>
        </w:rPr>
        <w:t xml:space="preserve"> - </w:t>
      </w:r>
      <w:r w:rsidRPr="004C6E48">
        <w:rPr>
          <w:rtl/>
        </w:rPr>
        <w:t>وكذا في أسماء الأعلام</w:t>
      </w:r>
      <w:r w:rsidR="001E74B8">
        <w:rPr>
          <w:rtl/>
        </w:rPr>
        <w:t xml:space="preserve"> - </w:t>
      </w:r>
      <w:r w:rsidRPr="004C6E48">
        <w:rPr>
          <w:rtl/>
        </w:rPr>
        <w:t>إذا كانت بتأويل أسماء الأجناس</w:t>
      </w:r>
      <w:r w:rsidR="00733B93">
        <w:rPr>
          <w:rtl/>
        </w:rPr>
        <w:t>،</w:t>
      </w:r>
      <w:r w:rsidRPr="004C6E48">
        <w:rPr>
          <w:rtl/>
        </w:rPr>
        <w:t xml:space="preserve"> بأن كانت لها جهة وصفية معروفة</w:t>
      </w:r>
      <w:r w:rsidR="00733B93">
        <w:rPr>
          <w:rtl/>
        </w:rPr>
        <w:t>،</w:t>
      </w:r>
      <w:r w:rsidRPr="004C6E48">
        <w:rPr>
          <w:rtl/>
        </w:rPr>
        <w:t xml:space="preserve"> كحاتم للجواد وما دَرَّ للبخيل أو اللئيم</w:t>
      </w:r>
      <w:r w:rsidR="001E74B8">
        <w:rPr>
          <w:rtl/>
        </w:rPr>
        <w:t xml:space="preserve"> - </w:t>
      </w:r>
      <w:r w:rsidRPr="004C6E48">
        <w:rPr>
          <w:rtl/>
        </w:rPr>
        <w:t>كانت الاستعارة في مثل ذلك كلّه أصلية</w:t>
      </w:r>
      <w:r w:rsidR="00733B93">
        <w:rPr>
          <w:rtl/>
        </w:rPr>
        <w:t>؛</w:t>
      </w:r>
      <w:r w:rsidRPr="004C6E48">
        <w:rPr>
          <w:rtl/>
        </w:rPr>
        <w:t xml:space="preserve"> نظراً لأنّ الاستعارة وقعت في نفس الاسم</w:t>
      </w:r>
      <w:r w:rsidR="00733B93">
        <w:rPr>
          <w:rtl/>
        </w:rPr>
        <w:t>.</w:t>
      </w:r>
    </w:p>
    <w:p w:rsidR="00860ABA" w:rsidRPr="004C6E48" w:rsidRDefault="00860ABA" w:rsidP="002E0C24">
      <w:pPr>
        <w:pStyle w:val="libNormal"/>
        <w:rPr>
          <w:rtl/>
        </w:rPr>
      </w:pPr>
      <w:r w:rsidRPr="001E74B8">
        <w:rPr>
          <w:rtl/>
        </w:rPr>
        <w:t>وأمّا في الأفعال والمشتقّات وكذا الحروف فإنّ الاستعارة فيها تبعية</w:t>
      </w:r>
      <w:r w:rsidR="00733B93">
        <w:rPr>
          <w:rtl/>
        </w:rPr>
        <w:t>،</w:t>
      </w:r>
      <w:r w:rsidRPr="001E74B8">
        <w:rPr>
          <w:rtl/>
        </w:rPr>
        <w:t xml:space="preserve"> قال التفتازاني</w:t>
      </w:r>
      <w:r w:rsidR="00733B93">
        <w:rPr>
          <w:rtl/>
        </w:rPr>
        <w:t>:</w:t>
      </w:r>
      <w:r w:rsidRPr="001E74B8">
        <w:rPr>
          <w:rtl/>
        </w:rPr>
        <w:t xml:space="preserve"> وإنّما كانت تبعية</w:t>
      </w:r>
      <w:r w:rsidR="00733B93">
        <w:rPr>
          <w:rtl/>
        </w:rPr>
        <w:t>؛</w:t>
      </w:r>
      <w:r w:rsidRPr="001E74B8">
        <w:rPr>
          <w:rtl/>
        </w:rPr>
        <w:t xml:space="preserve"> لأنّ الاستعارة تعتمد على التشبيه</w:t>
      </w:r>
      <w:r w:rsidR="00733B93">
        <w:rPr>
          <w:rtl/>
        </w:rPr>
        <w:t>،</w:t>
      </w:r>
      <w:r w:rsidRPr="001E74B8">
        <w:rPr>
          <w:rtl/>
        </w:rPr>
        <w:t xml:space="preserve"> والتشبيه يقتضي كون المشبّه موصوفاً بوجه الشبه أو مشاركاً للمشبّه به في وجه الشبه</w:t>
      </w:r>
      <w:r w:rsidR="00733B93">
        <w:rPr>
          <w:rtl/>
        </w:rPr>
        <w:t>،</w:t>
      </w:r>
      <w:r w:rsidRPr="001E74B8">
        <w:rPr>
          <w:rtl/>
        </w:rPr>
        <w:t xml:space="preserve"> وإنّما يصلح للموصوفية الحقائق</w:t>
      </w:r>
      <w:r w:rsidR="00733B93">
        <w:rPr>
          <w:rtl/>
        </w:rPr>
        <w:t>،</w:t>
      </w:r>
      <w:r w:rsidRPr="001E74B8">
        <w:rPr>
          <w:rtl/>
        </w:rPr>
        <w:t xml:space="preserve"> أي الأُمور المتقرّرة الثابتة </w:t>
      </w:r>
      <w:r w:rsidRPr="001E74B8">
        <w:rPr>
          <w:rStyle w:val="libFootnotenumChar"/>
          <w:rtl/>
        </w:rPr>
        <w:t>(2)</w:t>
      </w:r>
      <w:r w:rsidR="00733B93">
        <w:rPr>
          <w:rtl/>
        </w:rPr>
        <w:t>.</w:t>
      </w:r>
    </w:p>
    <w:p w:rsidR="000E1D55" w:rsidRDefault="00860ABA" w:rsidP="001E74B8">
      <w:pPr>
        <w:pStyle w:val="libNormal"/>
        <w:rPr>
          <w:rtl/>
        </w:rPr>
      </w:pPr>
      <w:r w:rsidRPr="004C6E48">
        <w:rPr>
          <w:rtl/>
        </w:rPr>
        <w:t>فالتشبيه في الفعل والمشتقّ إنّما هو في مصدرهما</w:t>
      </w:r>
      <w:r w:rsidR="00733B93">
        <w:rPr>
          <w:rtl/>
        </w:rPr>
        <w:t>،</w:t>
      </w:r>
      <w:r w:rsidRPr="004C6E48">
        <w:rPr>
          <w:rtl/>
        </w:rPr>
        <w:t xml:space="preserve"> وفي الحرف فيما تعلّق به معناه</w:t>
      </w:r>
      <w:r w:rsidR="00733B93">
        <w:rPr>
          <w:rtl/>
        </w:rPr>
        <w:t>،</w:t>
      </w:r>
      <w:r w:rsidRPr="004C6E48">
        <w:rPr>
          <w:rtl/>
        </w:rPr>
        <w:t xml:space="preserve"> قال صاحب المفتاح</w:t>
      </w:r>
      <w:r w:rsidR="00733B93">
        <w:rPr>
          <w:rtl/>
        </w:rPr>
        <w:t>:</w:t>
      </w:r>
      <w:r w:rsidRPr="004C6E48">
        <w:rPr>
          <w:rtl/>
        </w:rPr>
        <w:t xml:space="preserve"> المراد بمتعلّقات معاني الحروف ما يُعبّر بها عنها عند تفسير معانيها</w:t>
      </w:r>
      <w:r w:rsidR="00733B93">
        <w:rPr>
          <w:rtl/>
        </w:rPr>
        <w:t>،</w:t>
      </w:r>
      <w:r w:rsidRPr="004C6E48">
        <w:rPr>
          <w:rtl/>
        </w:rPr>
        <w:t xml:space="preserve"> مثل قولنا</w:t>
      </w:r>
      <w:r w:rsidR="00733B93">
        <w:rPr>
          <w:rtl/>
        </w:rPr>
        <w:t>:</w:t>
      </w:r>
      <w:r w:rsidRPr="004C6E48">
        <w:rPr>
          <w:rtl/>
        </w:rPr>
        <w:t xml:space="preserve"> </w:t>
      </w:r>
      <w:r w:rsidR="00733B93">
        <w:rPr>
          <w:rtl/>
        </w:rPr>
        <w:t>(</w:t>
      </w:r>
      <w:r w:rsidRPr="004C6E48">
        <w:rPr>
          <w:rtl/>
        </w:rPr>
        <w:t>من</w:t>
      </w:r>
      <w:r w:rsidR="00733B93">
        <w:rPr>
          <w:rtl/>
        </w:rPr>
        <w:t>)</w:t>
      </w:r>
      <w:r w:rsidRPr="004C6E48">
        <w:rPr>
          <w:rtl/>
        </w:rPr>
        <w:t xml:space="preserve"> معناها ابتداء الغاية</w:t>
      </w:r>
      <w:r w:rsidR="00733B93">
        <w:rPr>
          <w:rtl/>
        </w:rPr>
        <w:t>،</w:t>
      </w:r>
      <w:r w:rsidRPr="004C6E48">
        <w:rPr>
          <w:rtl/>
        </w:rPr>
        <w:t xml:space="preserve"> و</w:t>
      </w:r>
      <w:r w:rsidR="00733B93">
        <w:rPr>
          <w:rtl/>
        </w:rPr>
        <w:t>(</w:t>
      </w:r>
      <w:r w:rsidRPr="004C6E48">
        <w:rPr>
          <w:rtl/>
        </w:rPr>
        <w:t>في</w:t>
      </w:r>
      <w:r w:rsidR="00733B93">
        <w:rPr>
          <w:rtl/>
        </w:rPr>
        <w:t>)</w:t>
      </w:r>
      <w:r w:rsidRPr="004C6E48">
        <w:rPr>
          <w:rtl/>
        </w:rPr>
        <w:t xml:space="preserve"> معناها الظرفية</w:t>
      </w:r>
      <w:r w:rsidR="00733B93">
        <w:rPr>
          <w:rtl/>
        </w:rPr>
        <w:t>،</w:t>
      </w:r>
      <w:r w:rsidRPr="004C6E48">
        <w:rPr>
          <w:rtl/>
        </w:rPr>
        <w:t xml:space="preserve"> و</w:t>
      </w:r>
      <w:r w:rsidR="00733B93">
        <w:rPr>
          <w:rtl/>
        </w:rPr>
        <w:t>(</w:t>
      </w:r>
      <w:r w:rsidRPr="004C6E48">
        <w:rPr>
          <w:rtl/>
        </w:rPr>
        <w:t>كي</w:t>
      </w:r>
      <w:r w:rsidR="00733B93">
        <w:rPr>
          <w:rtl/>
        </w:rPr>
        <w:t>)</w:t>
      </w:r>
      <w:r w:rsidRPr="004C6E48">
        <w:rPr>
          <w:rtl/>
        </w:rPr>
        <w:t xml:space="preserve"> معناها الغرض</w:t>
      </w:r>
      <w:r w:rsidR="00733B93">
        <w:rPr>
          <w:rtl/>
        </w:rPr>
        <w:t>،</w:t>
      </w:r>
      <w:r w:rsidRPr="004C6E48">
        <w:rPr>
          <w:rtl/>
        </w:rPr>
        <w:t xml:space="preserve"> فهذه ليست معاني الحروف</w:t>
      </w:r>
      <w:r w:rsidR="00733B93">
        <w:rPr>
          <w:rtl/>
        </w:rPr>
        <w:t>،</w:t>
      </w:r>
      <w:r w:rsidRPr="004C6E48">
        <w:rPr>
          <w:rtl/>
        </w:rPr>
        <w:t xml:space="preserve"> وإلاّ لم تكن حروفاً</w:t>
      </w:r>
      <w:r w:rsidR="00733B93">
        <w:rPr>
          <w:rtl/>
        </w:rPr>
        <w:t>؛</w:t>
      </w:r>
      <w:r w:rsidRPr="004C6E48">
        <w:rPr>
          <w:rtl/>
        </w:rPr>
        <w:t xml:space="preserve"> لأنّ الاسمية والحرفية إنّما هي باعتبار المعنى</w:t>
      </w:r>
      <w:r w:rsidR="00733B93">
        <w:rPr>
          <w:rtl/>
        </w:rPr>
        <w:t>،</w:t>
      </w:r>
      <w:r w:rsidRPr="004C6E48">
        <w:rPr>
          <w:rtl/>
        </w:rPr>
        <w:t xml:space="preserve"> وإنّما هي متعلّقات لمعانيها</w:t>
      </w:r>
      <w:r w:rsidR="00733B93">
        <w:rPr>
          <w:rtl/>
        </w:rPr>
        <w:t>،</w:t>
      </w:r>
      <w:r w:rsidRPr="004C6E48">
        <w:rPr>
          <w:rtl/>
        </w:rPr>
        <w:t xml:space="preserve"> أي إذا</w:t>
      </w:r>
    </w:p>
    <w:p w:rsidR="00860ABA" w:rsidRPr="004C6E4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187</w:t>
      </w:r>
      <w:r w:rsidR="00733B93">
        <w:rPr>
          <w:rtl/>
        </w:rPr>
        <w:t>.</w:t>
      </w:r>
    </w:p>
    <w:p w:rsidR="00860ABA" w:rsidRPr="001E74B8" w:rsidRDefault="00860ABA" w:rsidP="001E74B8">
      <w:pPr>
        <w:pStyle w:val="libFootnote0"/>
        <w:rPr>
          <w:rtl/>
        </w:rPr>
      </w:pPr>
      <w:r w:rsidRPr="001E74B8">
        <w:rPr>
          <w:rtl/>
        </w:rPr>
        <w:t>(2) المطوّل</w:t>
      </w:r>
      <w:r w:rsidR="00733B93">
        <w:rPr>
          <w:rtl/>
        </w:rPr>
        <w:t>:</w:t>
      </w:r>
      <w:r w:rsidRPr="001E74B8">
        <w:rPr>
          <w:rtl/>
        </w:rPr>
        <w:t xml:space="preserve"> ص372</w:t>
      </w:r>
      <w:r w:rsidR="00733B93">
        <w:rPr>
          <w:rtl/>
        </w:rPr>
        <w:t>.</w:t>
      </w:r>
    </w:p>
    <w:p w:rsidR="003637EC" w:rsidRDefault="000E1D55" w:rsidP="001E74B8">
      <w:pPr>
        <w:pStyle w:val="libNormal"/>
        <w:rPr>
          <w:rtl/>
        </w:rPr>
      </w:pPr>
      <w:r>
        <w:br w:type="page"/>
      </w:r>
    </w:p>
    <w:p w:rsidR="00860ABA" w:rsidRPr="004C6E48" w:rsidRDefault="00860ABA" w:rsidP="002E0C24">
      <w:pPr>
        <w:pStyle w:val="libNormal"/>
        <w:rPr>
          <w:rtl/>
        </w:rPr>
      </w:pPr>
      <w:r w:rsidRPr="001E74B8">
        <w:rPr>
          <w:rtl/>
        </w:rPr>
        <w:lastRenderedPageBreak/>
        <w:t xml:space="preserve">أفادت هذه الحروف معاني فإنّ تلك المعاني ترجع إلى هذه بنوع استلزام </w:t>
      </w:r>
      <w:r w:rsidRPr="001E74B8">
        <w:rPr>
          <w:rStyle w:val="libFootnotenumChar"/>
          <w:rtl/>
        </w:rPr>
        <w:t>(1)</w:t>
      </w:r>
      <w:r w:rsidR="00733B93">
        <w:rPr>
          <w:rtl/>
        </w:rPr>
        <w:t>.</w:t>
      </w:r>
    </w:p>
    <w:p w:rsidR="003637EC" w:rsidRDefault="00860ABA" w:rsidP="001E74B8">
      <w:pPr>
        <w:pStyle w:val="libNormal"/>
        <w:rPr>
          <w:rtl/>
        </w:rPr>
      </w:pPr>
      <w:r w:rsidRPr="004C6E48">
        <w:rPr>
          <w:rtl/>
        </w:rPr>
        <w:t>والاستعارة الرائعة هي التي تكون تبعية</w:t>
      </w:r>
      <w:r w:rsidR="00733B93">
        <w:rPr>
          <w:rtl/>
        </w:rPr>
        <w:t>،</w:t>
      </w:r>
      <w:r w:rsidRPr="004C6E48">
        <w:rPr>
          <w:rtl/>
        </w:rPr>
        <w:t xml:space="preserve"> فيها دقّة وارتفاع وروعة</w:t>
      </w:r>
      <w:r w:rsidR="00733B93">
        <w:rPr>
          <w:rtl/>
        </w:rPr>
        <w:t>،</w:t>
      </w:r>
      <w:r w:rsidRPr="004C6E48">
        <w:rPr>
          <w:rtl/>
        </w:rPr>
        <w:t xml:space="preserve"> وهي التي تجدها موفورة في القرآن الكريم</w:t>
      </w:r>
      <w:r w:rsidR="00733B93">
        <w:rPr>
          <w:rtl/>
        </w:rPr>
        <w:t>،</w:t>
      </w:r>
      <w:r w:rsidRPr="004C6E48">
        <w:rPr>
          <w:rtl/>
        </w:rPr>
        <w:t xml:space="preserve"> ومرّت عليك بعض أمثلتها</w:t>
      </w:r>
      <w:r w:rsidR="00733B93">
        <w:rPr>
          <w:rtl/>
        </w:rPr>
        <w:t>،</w:t>
      </w:r>
      <w:r w:rsidRPr="004C6E48">
        <w:rPr>
          <w:rtl/>
        </w:rPr>
        <w:t xml:space="preserve"> وسنزيد</w:t>
      </w:r>
      <w:r w:rsidR="00733B93">
        <w:rPr>
          <w:rtl/>
        </w:rPr>
        <w:t>.</w:t>
      </w:r>
    </w:p>
    <w:p w:rsidR="000E1D55" w:rsidRDefault="00860ABA" w:rsidP="00733B93">
      <w:pPr>
        <w:pStyle w:val="libBold1"/>
        <w:rPr>
          <w:rtl/>
        </w:rPr>
      </w:pPr>
      <w:r w:rsidRPr="004C6E48">
        <w:rPr>
          <w:rtl/>
        </w:rPr>
        <w:t>4</w:t>
      </w:r>
      <w:r w:rsidR="001E74B8">
        <w:rPr>
          <w:rtl/>
        </w:rPr>
        <w:t xml:space="preserve"> - </w:t>
      </w:r>
      <w:r w:rsidRPr="004C6E48">
        <w:rPr>
          <w:rtl/>
        </w:rPr>
        <w:t>تجريد وترشيح</w:t>
      </w:r>
      <w:r w:rsidR="00733B93">
        <w:rPr>
          <w:rtl/>
        </w:rPr>
        <w:t>:</w:t>
      </w:r>
    </w:p>
    <w:p w:rsidR="00860ABA" w:rsidRPr="004C6E48" w:rsidRDefault="00860ABA" w:rsidP="001E74B8">
      <w:pPr>
        <w:pStyle w:val="libNormal"/>
        <w:rPr>
          <w:rtl/>
        </w:rPr>
      </w:pPr>
      <w:r w:rsidRPr="004C6E48">
        <w:rPr>
          <w:rtl/>
        </w:rPr>
        <w:t>قال السكاكي</w:t>
      </w:r>
      <w:r w:rsidR="00733B93">
        <w:rPr>
          <w:rtl/>
        </w:rPr>
        <w:t>:</w:t>
      </w:r>
      <w:r w:rsidRPr="004C6E48">
        <w:rPr>
          <w:rtl/>
        </w:rPr>
        <w:t xml:space="preserve"> اعلم أنّ الاستعارة في نحو </w:t>
      </w:r>
      <w:r w:rsidR="00733B93">
        <w:rPr>
          <w:rtl/>
        </w:rPr>
        <w:t>(</w:t>
      </w:r>
      <w:r w:rsidRPr="004C6E48">
        <w:rPr>
          <w:rtl/>
        </w:rPr>
        <w:t>عندي أسد</w:t>
      </w:r>
      <w:r w:rsidR="00733B93">
        <w:rPr>
          <w:rtl/>
        </w:rPr>
        <w:t>)</w:t>
      </w:r>
      <w:r w:rsidRPr="004C6E48">
        <w:rPr>
          <w:rtl/>
        </w:rPr>
        <w:t xml:space="preserve"> إذا لم تُعقّب بصفات أو تفريع كلام لا تكون مجرّدة ولا مرشّحة</w:t>
      </w:r>
      <w:r w:rsidR="00733B93">
        <w:rPr>
          <w:rtl/>
        </w:rPr>
        <w:t>،</w:t>
      </w:r>
      <w:r w:rsidRPr="004C6E48">
        <w:rPr>
          <w:rtl/>
        </w:rPr>
        <w:t xml:space="preserve"> وإنّما يلحقها التجريد أو الترشيح إذا عُقّبت بذلك</w:t>
      </w:r>
      <w:r w:rsidR="00733B93">
        <w:rPr>
          <w:rtl/>
        </w:rPr>
        <w:t>.</w:t>
      </w:r>
    </w:p>
    <w:p w:rsidR="00860ABA" w:rsidRPr="004C6E48" w:rsidRDefault="00860ABA" w:rsidP="002E0C24">
      <w:pPr>
        <w:pStyle w:val="libNormal"/>
        <w:rPr>
          <w:rtl/>
        </w:rPr>
      </w:pPr>
      <w:r w:rsidRPr="001E74B8">
        <w:rPr>
          <w:rtl/>
        </w:rPr>
        <w:t>ثمّ إنّ الضابط هناك أصل واحد</w:t>
      </w:r>
      <w:r w:rsidR="00733B93">
        <w:rPr>
          <w:rtl/>
        </w:rPr>
        <w:t>،</w:t>
      </w:r>
      <w:r w:rsidRPr="001E74B8">
        <w:rPr>
          <w:rtl/>
        </w:rPr>
        <w:t xml:space="preserve"> وهو</w:t>
      </w:r>
      <w:r w:rsidR="00733B93">
        <w:rPr>
          <w:rtl/>
        </w:rPr>
        <w:t>:</w:t>
      </w:r>
      <w:r w:rsidRPr="001E74B8">
        <w:rPr>
          <w:rtl/>
        </w:rPr>
        <w:t xml:space="preserve"> أنّه متى عُقّبت الاستعارة بصفات ملائمة للمستعار له</w:t>
      </w:r>
      <w:r w:rsidR="00733B93">
        <w:rPr>
          <w:rtl/>
        </w:rPr>
        <w:t>،</w:t>
      </w:r>
      <w:r w:rsidRPr="001E74B8">
        <w:rPr>
          <w:rtl/>
        </w:rPr>
        <w:t xml:space="preserve"> أو تفريع كلام ملائم له</w:t>
      </w:r>
      <w:r w:rsidR="00733B93">
        <w:rPr>
          <w:rtl/>
        </w:rPr>
        <w:t>،</w:t>
      </w:r>
      <w:r w:rsidRPr="001E74B8">
        <w:rPr>
          <w:rtl/>
        </w:rPr>
        <w:t xml:space="preserve"> سُمّيت مجرّدة</w:t>
      </w:r>
      <w:r w:rsidR="00733B93">
        <w:rPr>
          <w:rtl/>
        </w:rPr>
        <w:t>.</w:t>
      </w:r>
      <w:r w:rsidRPr="001E74B8">
        <w:rPr>
          <w:rtl/>
        </w:rPr>
        <w:t xml:space="preserve"> ومتى عُقّبت بصفات</w:t>
      </w:r>
      <w:r w:rsidRPr="00CF20AA">
        <w:rPr>
          <w:rtl/>
        </w:rPr>
        <w:t xml:space="preserve"> </w:t>
      </w:r>
      <w:r w:rsidRPr="001E74B8">
        <w:rPr>
          <w:rStyle w:val="libFootnotenumChar"/>
          <w:rtl/>
        </w:rPr>
        <w:t>(2)</w:t>
      </w:r>
      <w:r w:rsidR="00733B93" w:rsidRPr="00CF20AA">
        <w:rPr>
          <w:rtl/>
        </w:rPr>
        <w:t>،</w:t>
      </w:r>
      <w:r w:rsidRPr="001E74B8">
        <w:rPr>
          <w:rtl/>
        </w:rPr>
        <w:t xml:space="preserve"> أو تفريع كلام ملائم للمستعار منه</w:t>
      </w:r>
      <w:r w:rsidR="00733B93">
        <w:rPr>
          <w:rtl/>
        </w:rPr>
        <w:t>،</w:t>
      </w:r>
      <w:r w:rsidRPr="001E74B8">
        <w:rPr>
          <w:rtl/>
        </w:rPr>
        <w:t xml:space="preserve"> سُمّيت مرشّحة</w:t>
      </w:r>
      <w:r w:rsidR="00733B93">
        <w:rPr>
          <w:rtl/>
        </w:rPr>
        <w:t>.</w:t>
      </w:r>
    </w:p>
    <w:p w:rsidR="00860ABA" w:rsidRPr="004C6E48" w:rsidRDefault="00860ABA" w:rsidP="002E0C24">
      <w:pPr>
        <w:pStyle w:val="libNormal"/>
        <w:rPr>
          <w:rtl/>
        </w:rPr>
      </w:pPr>
      <w:r w:rsidRPr="001E74B8">
        <w:rPr>
          <w:rtl/>
        </w:rPr>
        <w:t>مثالها في التجريد أن تقول</w:t>
      </w:r>
      <w:r w:rsidR="00733B93">
        <w:rPr>
          <w:rtl/>
        </w:rPr>
        <w:t>:</w:t>
      </w:r>
      <w:r w:rsidRPr="001E74B8">
        <w:rPr>
          <w:rtl/>
        </w:rPr>
        <w:t xml:space="preserve"> ساورت أسداً شاكي السلاح طويل القناة صقيل العَضب </w:t>
      </w:r>
      <w:r w:rsidRPr="001E74B8">
        <w:rPr>
          <w:rStyle w:val="libFootnotenumChar"/>
          <w:rtl/>
        </w:rPr>
        <w:t>(3)</w:t>
      </w:r>
      <w:r w:rsidR="00733B93">
        <w:rPr>
          <w:rtl/>
        </w:rPr>
        <w:t>،</w:t>
      </w:r>
      <w:r w:rsidRPr="001E74B8">
        <w:rPr>
          <w:rtl/>
        </w:rPr>
        <w:t xml:space="preserve"> وجاورت بحراً ما أكثر علومه وما أجمعه للحقائق وما أوقفه على الدقائق</w:t>
      </w:r>
      <w:r w:rsidR="00733B93">
        <w:rPr>
          <w:rtl/>
        </w:rPr>
        <w:t>.</w:t>
      </w:r>
    </w:p>
    <w:p w:rsidR="00860ABA" w:rsidRPr="004C6E48" w:rsidRDefault="00860ABA" w:rsidP="002E0C24">
      <w:pPr>
        <w:pStyle w:val="libNormal"/>
        <w:rPr>
          <w:rtl/>
        </w:rPr>
      </w:pPr>
      <w:r w:rsidRPr="001E74B8">
        <w:rPr>
          <w:rtl/>
        </w:rPr>
        <w:t>ومثالها في الترشيح أن تقول</w:t>
      </w:r>
      <w:r w:rsidR="00733B93">
        <w:rPr>
          <w:rtl/>
        </w:rPr>
        <w:t>:</w:t>
      </w:r>
      <w:r w:rsidRPr="001E74B8">
        <w:rPr>
          <w:rtl/>
        </w:rPr>
        <w:t xml:space="preserve"> ساورت أسداً هصوراً عظيم اللبدتين وافي البراثن منكر الزئير </w:t>
      </w:r>
      <w:r w:rsidRPr="001E74B8">
        <w:rPr>
          <w:rStyle w:val="libFootnotenumChar"/>
          <w:rtl/>
        </w:rPr>
        <w:t>(4)</w:t>
      </w:r>
      <w:r w:rsidR="00733B93" w:rsidRPr="00CF20AA">
        <w:rPr>
          <w:rtl/>
        </w:rPr>
        <w:t>،</w:t>
      </w:r>
      <w:r w:rsidRPr="001E74B8">
        <w:rPr>
          <w:rtl/>
        </w:rPr>
        <w:t xml:space="preserve"> وجاورت بحراً زاخراً يتلاطم أمواجه ولا يغيض فيضه ولا يُدرك قعره</w:t>
      </w:r>
      <w:r w:rsidR="00733B93">
        <w:rPr>
          <w:rtl/>
        </w:rPr>
        <w:t>.</w:t>
      </w:r>
    </w:p>
    <w:p w:rsidR="000E1D55" w:rsidRDefault="00860ABA" w:rsidP="001E74B8">
      <w:pPr>
        <w:pStyle w:val="libNormal"/>
        <w:rPr>
          <w:rtl/>
        </w:rPr>
      </w:pPr>
      <w:r w:rsidRPr="004C6E48">
        <w:rPr>
          <w:rtl/>
        </w:rPr>
        <w:t>قالوا</w:t>
      </w:r>
      <w:r w:rsidR="00733B93">
        <w:rPr>
          <w:rtl/>
        </w:rPr>
        <w:t>:</w:t>
      </w:r>
      <w:r w:rsidRPr="004C6E48">
        <w:rPr>
          <w:rtl/>
        </w:rPr>
        <w:t xml:space="preserve"> والترشيح أبلغ من التجريد وغيره</w:t>
      </w:r>
      <w:r w:rsidR="00733B93">
        <w:rPr>
          <w:rtl/>
        </w:rPr>
        <w:t>؛</w:t>
      </w:r>
      <w:r w:rsidRPr="004C6E48">
        <w:rPr>
          <w:rtl/>
        </w:rPr>
        <w:t xml:space="preserve"> لأنّ مبناه على تناسي التشبيه وادّعاء أنّ المستعار له عين المستعار منه لا أنّه مشبّه به</w:t>
      </w:r>
      <w:r w:rsidR="00733B93">
        <w:rPr>
          <w:rtl/>
        </w:rPr>
        <w:t>،</w:t>
      </w:r>
      <w:r w:rsidRPr="004C6E48">
        <w:rPr>
          <w:rtl/>
        </w:rPr>
        <w:t xml:space="preserve"> وهو تحقيق في مبالغة</w:t>
      </w:r>
    </w:p>
    <w:p w:rsidR="00860ABA" w:rsidRPr="004C6E4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المطوّل</w:t>
      </w:r>
      <w:r w:rsidR="00733B93">
        <w:rPr>
          <w:rtl/>
        </w:rPr>
        <w:t>:</w:t>
      </w:r>
      <w:r w:rsidRPr="001E74B8">
        <w:rPr>
          <w:rtl/>
        </w:rPr>
        <w:t xml:space="preserve"> ص374</w:t>
      </w:r>
      <w:r w:rsidR="00733B93">
        <w:rPr>
          <w:rtl/>
        </w:rPr>
        <w:t>،</w:t>
      </w:r>
      <w:r w:rsidRPr="001E74B8">
        <w:rPr>
          <w:rtl/>
        </w:rPr>
        <w:t xml:space="preserve"> وراجع مفتاح العلوم للسكاكي</w:t>
      </w:r>
      <w:r w:rsidR="00733B93">
        <w:rPr>
          <w:rtl/>
        </w:rPr>
        <w:t>:</w:t>
      </w:r>
      <w:r w:rsidRPr="001E74B8">
        <w:rPr>
          <w:rtl/>
        </w:rPr>
        <w:t xml:space="preserve"> ص180</w:t>
      </w:r>
      <w:r w:rsidR="00733B93">
        <w:rPr>
          <w:rtl/>
        </w:rPr>
        <w:t>.</w:t>
      </w:r>
    </w:p>
    <w:p w:rsidR="00860ABA" w:rsidRPr="001E74B8" w:rsidRDefault="00860ABA" w:rsidP="001E74B8">
      <w:pPr>
        <w:pStyle w:val="libFootnote0"/>
        <w:rPr>
          <w:rtl/>
        </w:rPr>
      </w:pPr>
      <w:r w:rsidRPr="001E74B8">
        <w:rPr>
          <w:rtl/>
        </w:rPr>
        <w:t>(2) قال</w:t>
      </w:r>
      <w:r w:rsidR="00733B93">
        <w:rPr>
          <w:rtl/>
        </w:rPr>
        <w:t>،</w:t>
      </w:r>
      <w:r w:rsidRPr="001E74B8">
        <w:rPr>
          <w:rtl/>
        </w:rPr>
        <w:t xml:space="preserve"> وأعني بالصفات الوصف المعنوي كيف كان لا الصفات النحوية</w:t>
      </w:r>
      <w:r w:rsidR="00733B93">
        <w:rPr>
          <w:rtl/>
        </w:rPr>
        <w:t>،</w:t>
      </w:r>
      <w:r w:rsidRPr="001E74B8">
        <w:rPr>
          <w:rtl/>
        </w:rPr>
        <w:t xml:space="preserve"> </w:t>
      </w:r>
      <w:r w:rsidR="00733B93">
        <w:rPr>
          <w:rtl/>
        </w:rPr>
        <w:t>(</w:t>
      </w:r>
      <w:r w:rsidRPr="001E74B8">
        <w:rPr>
          <w:rtl/>
        </w:rPr>
        <w:t>المفتاح</w:t>
      </w:r>
      <w:r w:rsidR="00733B93">
        <w:rPr>
          <w:rtl/>
        </w:rPr>
        <w:t>:</w:t>
      </w:r>
      <w:r w:rsidRPr="001E74B8">
        <w:rPr>
          <w:rtl/>
        </w:rPr>
        <w:t xml:space="preserve"> ص182</w:t>
      </w:r>
      <w:r w:rsidR="00733B93">
        <w:rPr>
          <w:rtl/>
        </w:rPr>
        <w:t>).</w:t>
      </w:r>
    </w:p>
    <w:p w:rsidR="00860ABA" w:rsidRPr="001E74B8" w:rsidRDefault="00860ABA" w:rsidP="001E74B8">
      <w:pPr>
        <w:pStyle w:val="libFootnote0"/>
        <w:rPr>
          <w:rtl/>
        </w:rPr>
      </w:pPr>
      <w:r w:rsidRPr="001E74B8">
        <w:rPr>
          <w:rtl/>
        </w:rPr>
        <w:t>(3) العَضب</w:t>
      </w:r>
      <w:r w:rsidR="00733B93">
        <w:rPr>
          <w:rtl/>
        </w:rPr>
        <w:t>:</w:t>
      </w:r>
      <w:r w:rsidRPr="001E74B8">
        <w:rPr>
          <w:rtl/>
        </w:rPr>
        <w:t xml:space="preserve"> السيف القاطع</w:t>
      </w:r>
      <w:r w:rsidR="00733B93">
        <w:rPr>
          <w:rtl/>
        </w:rPr>
        <w:t>.</w:t>
      </w:r>
    </w:p>
    <w:p w:rsidR="00860ABA" w:rsidRPr="001E74B8" w:rsidRDefault="00860ABA" w:rsidP="001E74B8">
      <w:pPr>
        <w:pStyle w:val="libFootnote0"/>
        <w:rPr>
          <w:rtl/>
        </w:rPr>
      </w:pPr>
      <w:r w:rsidRPr="001E74B8">
        <w:rPr>
          <w:rtl/>
        </w:rPr>
        <w:t>(4) الهَصر</w:t>
      </w:r>
      <w:r w:rsidR="00733B93">
        <w:rPr>
          <w:rtl/>
        </w:rPr>
        <w:t>:</w:t>
      </w:r>
      <w:r w:rsidRPr="001E74B8">
        <w:rPr>
          <w:rtl/>
        </w:rPr>
        <w:t xml:space="preserve"> الكَسر</w:t>
      </w:r>
      <w:r w:rsidR="00733B93">
        <w:rPr>
          <w:rtl/>
        </w:rPr>
        <w:t>،</w:t>
      </w:r>
      <w:r w:rsidRPr="001E74B8">
        <w:rPr>
          <w:rtl/>
        </w:rPr>
        <w:t xml:space="preserve"> والأسد هصور</w:t>
      </w:r>
      <w:r w:rsidR="00733B93">
        <w:rPr>
          <w:rtl/>
        </w:rPr>
        <w:t>؛</w:t>
      </w:r>
      <w:r w:rsidRPr="001E74B8">
        <w:rPr>
          <w:rtl/>
        </w:rPr>
        <w:t xml:space="preserve"> لأنّه يَهصر فريسته</w:t>
      </w:r>
      <w:r w:rsidR="00733B93">
        <w:rPr>
          <w:rtl/>
        </w:rPr>
        <w:t>،</w:t>
      </w:r>
      <w:r w:rsidRPr="001E74B8">
        <w:rPr>
          <w:rtl/>
        </w:rPr>
        <w:t xml:space="preserve"> والزئير</w:t>
      </w:r>
      <w:r w:rsidR="00733B93">
        <w:rPr>
          <w:rtl/>
        </w:rPr>
        <w:t>:</w:t>
      </w:r>
      <w:r w:rsidRPr="001E74B8">
        <w:rPr>
          <w:rtl/>
        </w:rPr>
        <w:t xml:space="preserve"> صوت الأسد</w:t>
      </w:r>
      <w:r w:rsidR="00733B93">
        <w:rPr>
          <w:rtl/>
        </w:rPr>
        <w:t>.</w:t>
      </w:r>
    </w:p>
    <w:p w:rsidR="003637EC" w:rsidRDefault="000E1D55" w:rsidP="001E74B8">
      <w:pPr>
        <w:pStyle w:val="libNormal"/>
        <w:rPr>
          <w:rtl/>
        </w:rPr>
      </w:pPr>
      <w:r>
        <w:br w:type="page"/>
      </w:r>
    </w:p>
    <w:p w:rsidR="00860ABA" w:rsidRPr="004C6E48" w:rsidRDefault="00860ABA" w:rsidP="002E0C24">
      <w:pPr>
        <w:pStyle w:val="libNormal"/>
        <w:rPr>
          <w:rtl/>
        </w:rPr>
      </w:pPr>
      <w:r w:rsidRPr="001E74B8">
        <w:rPr>
          <w:rtl/>
        </w:rPr>
        <w:lastRenderedPageBreak/>
        <w:t>التشبيه وتأكيد وتزيين لها</w:t>
      </w:r>
      <w:r w:rsidR="00733B93">
        <w:rPr>
          <w:rtl/>
        </w:rPr>
        <w:t>،</w:t>
      </w:r>
      <w:r w:rsidRPr="001E74B8">
        <w:rPr>
          <w:rtl/>
        </w:rPr>
        <w:t xml:space="preserve"> كما قاله التفتازاني </w:t>
      </w:r>
      <w:r w:rsidRPr="001E74B8">
        <w:rPr>
          <w:rStyle w:val="libFootnotenumChar"/>
          <w:rtl/>
        </w:rPr>
        <w:t>(1)</w:t>
      </w:r>
      <w:r w:rsidR="00733B93">
        <w:rPr>
          <w:rtl/>
        </w:rPr>
        <w:t>.</w:t>
      </w:r>
    </w:p>
    <w:p w:rsidR="000E1D55" w:rsidRDefault="00860ABA" w:rsidP="001E74B8">
      <w:pPr>
        <w:pStyle w:val="libNormal"/>
        <w:rPr>
          <w:rtl/>
        </w:rPr>
      </w:pPr>
      <w:r w:rsidRPr="004C6E48">
        <w:rPr>
          <w:rtl/>
        </w:rPr>
        <w:t>قال السكاكي</w:t>
      </w:r>
      <w:r w:rsidR="00733B93">
        <w:rPr>
          <w:rtl/>
        </w:rPr>
        <w:t>:</w:t>
      </w:r>
      <w:r w:rsidRPr="004C6E48">
        <w:rPr>
          <w:rtl/>
        </w:rPr>
        <w:t xml:space="preserve"> ومبنى الترشيح على تناسي التشبيه وصرف النفس عن توهّمه حتى تبالي أن تبني على علوّ القدر وسمّو المنزلة</w:t>
      </w:r>
      <w:r w:rsidR="00733B93">
        <w:rPr>
          <w:rtl/>
        </w:rPr>
        <w:t>،</w:t>
      </w:r>
      <w:r w:rsidRPr="004C6E48">
        <w:rPr>
          <w:rtl/>
        </w:rPr>
        <w:t xml:space="preserve"> بناءك على العلوّ المكاني</w:t>
      </w:r>
      <w:r w:rsidR="00733B93">
        <w:rPr>
          <w:rtl/>
        </w:rPr>
        <w:t>،</w:t>
      </w:r>
      <w:r w:rsidRPr="004C6E48">
        <w:rPr>
          <w:rtl/>
        </w:rPr>
        <w:t xml:space="preserve"> كما فعل أبو تمّام إذ قال</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C6E48">
              <w:rPr>
                <w:rtl/>
              </w:rPr>
              <w:t>ويَصعدُ</w:t>
            </w:r>
            <w:r>
              <w:rPr>
                <w:rtl/>
              </w:rPr>
              <w:t xml:space="preserve"> </w:t>
            </w:r>
            <w:r w:rsidRPr="004C6E48">
              <w:rPr>
                <w:rtl/>
              </w:rPr>
              <w:t>حتى</w:t>
            </w:r>
            <w:r>
              <w:rPr>
                <w:rtl/>
              </w:rPr>
              <w:t xml:space="preserve"> </w:t>
            </w:r>
            <w:r w:rsidRPr="004C6E48">
              <w:rPr>
                <w:rtl/>
              </w:rPr>
              <w:t>يظنّ</w:t>
            </w:r>
            <w:r>
              <w:rPr>
                <w:rtl/>
              </w:rPr>
              <w:t xml:space="preserve"> </w:t>
            </w:r>
            <w:r w:rsidRPr="004C6E48">
              <w:rPr>
                <w:rtl/>
              </w:rPr>
              <w:t>الجهولُ</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C6E48">
              <w:rPr>
                <w:rtl/>
              </w:rPr>
              <w:t>بأنّ</w:t>
            </w:r>
            <w:r>
              <w:rPr>
                <w:rtl/>
              </w:rPr>
              <w:t xml:space="preserve"> </w:t>
            </w:r>
            <w:r w:rsidRPr="004C6E48">
              <w:rPr>
                <w:rtl/>
              </w:rPr>
              <w:t>له</w:t>
            </w:r>
            <w:r>
              <w:rPr>
                <w:rtl/>
              </w:rPr>
              <w:t xml:space="preserve"> </w:t>
            </w:r>
            <w:r w:rsidRPr="004C6E48">
              <w:rPr>
                <w:rtl/>
              </w:rPr>
              <w:t>حاجةً</w:t>
            </w:r>
            <w:r>
              <w:rPr>
                <w:rtl/>
              </w:rPr>
              <w:t xml:space="preserve"> </w:t>
            </w:r>
            <w:r w:rsidRPr="004C6E48">
              <w:rPr>
                <w:rtl/>
              </w:rPr>
              <w:t>في</w:t>
            </w:r>
            <w:r>
              <w:rPr>
                <w:rtl/>
              </w:rPr>
              <w:t xml:space="preserve"> </w:t>
            </w:r>
            <w:r w:rsidRPr="004C6E48">
              <w:rPr>
                <w:rtl/>
              </w:rPr>
              <w:t>السماءِ</w:t>
            </w:r>
            <w:r w:rsidRPr="00725071">
              <w:rPr>
                <w:rStyle w:val="libPoemTiniChar0"/>
                <w:rtl/>
              </w:rPr>
              <w:br/>
              <w:t> </w:t>
            </w:r>
          </w:p>
        </w:tc>
      </w:tr>
    </w:tbl>
    <w:p w:rsidR="000E1D55" w:rsidRDefault="00860ABA" w:rsidP="001E74B8">
      <w:pPr>
        <w:pStyle w:val="libNormal"/>
        <w:rPr>
          <w:rtl/>
        </w:rPr>
      </w:pPr>
      <w:r w:rsidRPr="004C6E48">
        <w:rPr>
          <w:rtl/>
        </w:rPr>
        <w:t>وقال ابن الرومي بشأن</w:t>
      </w:r>
      <w:r w:rsidR="00733B93">
        <w:rPr>
          <w:rtl/>
        </w:rPr>
        <w:t>:</w:t>
      </w:r>
      <w:r w:rsidRPr="004C6E48">
        <w:rPr>
          <w:rtl/>
        </w:rPr>
        <w:t xml:space="preserve"> نوبخت</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4C6E48">
              <w:rPr>
                <w:rtl/>
              </w:rPr>
              <w:t>أعلمُ</w:t>
            </w:r>
            <w:r>
              <w:rPr>
                <w:rtl/>
              </w:rPr>
              <w:t xml:space="preserve"> </w:t>
            </w:r>
            <w:r w:rsidRPr="004C6E48">
              <w:rPr>
                <w:rtl/>
              </w:rPr>
              <w:t>الناسِ</w:t>
            </w:r>
            <w:r>
              <w:rPr>
                <w:rtl/>
              </w:rPr>
              <w:t xml:space="preserve"> </w:t>
            </w:r>
            <w:r w:rsidRPr="004C6E48">
              <w:rPr>
                <w:rtl/>
              </w:rPr>
              <w:t>بالنجوم</w:t>
            </w:r>
            <w:r>
              <w:rPr>
                <w:rtl/>
              </w:rPr>
              <w:t xml:space="preserve"> </w:t>
            </w:r>
            <w:r w:rsidRPr="004C6E48">
              <w:rPr>
                <w:rtl/>
              </w:rPr>
              <w:t>بَنو</w:t>
            </w:r>
            <w:r>
              <w:rPr>
                <w:rtl/>
              </w:rPr>
              <w:t xml:space="preserve"> </w:t>
            </w:r>
            <w:r w:rsidRPr="004C6E48">
              <w:rPr>
                <w:rtl/>
              </w:rPr>
              <w:t>نو</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C6E48">
              <w:rPr>
                <w:rtl/>
              </w:rPr>
              <w:t>بخت</w:t>
            </w:r>
            <w:r>
              <w:rPr>
                <w:rtl/>
              </w:rPr>
              <w:t xml:space="preserve"> </w:t>
            </w:r>
            <w:r w:rsidRPr="004C6E48">
              <w:rPr>
                <w:rtl/>
              </w:rPr>
              <w:t>عِلماً</w:t>
            </w:r>
            <w:r>
              <w:rPr>
                <w:rtl/>
              </w:rPr>
              <w:t xml:space="preserve"> </w:t>
            </w:r>
            <w:r w:rsidRPr="004C6E48">
              <w:rPr>
                <w:rtl/>
              </w:rPr>
              <w:t>لم</w:t>
            </w:r>
            <w:r>
              <w:rPr>
                <w:rtl/>
              </w:rPr>
              <w:t xml:space="preserve"> </w:t>
            </w:r>
            <w:r w:rsidRPr="004C6E48">
              <w:rPr>
                <w:rtl/>
              </w:rPr>
              <w:t>يأتِهم</w:t>
            </w:r>
            <w:r>
              <w:rPr>
                <w:rtl/>
              </w:rPr>
              <w:t xml:space="preserve"> </w:t>
            </w:r>
            <w:r w:rsidRPr="004C6E48">
              <w:rPr>
                <w:rtl/>
              </w:rPr>
              <w:t>بالحسابِ</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4C6E48">
              <w:rPr>
                <w:rtl/>
              </w:rPr>
              <w:t>بل</w:t>
            </w:r>
            <w:r>
              <w:rPr>
                <w:rtl/>
              </w:rPr>
              <w:t xml:space="preserve"> </w:t>
            </w:r>
            <w:r w:rsidRPr="004C6E48">
              <w:rPr>
                <w:rtl/>
              </w:rPr>
              <w:t>بأنْ</w:t>
            </w:r>
            <w:r>
              <w:rPr>
                <w:rtl/>
              </w:rPr>
              <w:t xml:space="preserve"> </w:t>
            </w:r>
            <w:r w:rsidRPr="004C6E48">
              <w:rPr>
                <w:rtl/>
              </w:rPr>
              <w:t>يُشاهدوا</w:t>
            </w:r>
            <w:r>
              <w:rPr>
                <w:rtl/>
              </w:rPr>
              <w:t xml:space="preserve"> </w:t>
            </w:r>
            <w:r w:rsidRPr="004C6E48">
              <w:rPr>
                <w:rtl/>
              </w:rPr>
              <w:t>السماءَ</w:t>
            </w:r>
            <w:r>
              <w:rPr>
                <w:rtl/>
              </w:rPr>
              <w:t xml:space="preserve"> </w:t>
            </w:r>
            <w:r w:rsidRPr="004C6E48">
              <w:rPr>
                <w:rtl/>
              </w:rPr>
              <w:t>سُموّاً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C6E48">
              <w:rPr>
                <w:rtl/>
              </w:rPr>
              <w:t>بترقّ</w:t>
            </w:r>
            <w:r>
              <w:rPr>
                <w:rtl/>
              </w:rPr>
              <w:t xml:space="preserve"> </w:t>
            </w:r>
            <w:r w:rsidRPr="004C6E48">
              <w:rPr>
                <w:rtl/>
              </w:rPr>
              <w:t>في</w:t>
            </w:r>
            <w:r>
              <w:rPr>
                <w:rtl/>
              </w:rPr>
              <w:t xml:space="preserve"> </w:t>
            </w:r>
            <w:r w:rsidRPr="004C6E48">
              <w:rPr>
                <w:rtl/>
              </w:rPr>
              <w:t>المَكرماتِ</w:t>
            </w:r>
            <w:r>
              <w:rPr>
                <w:rtl/>
              </w:rPr>
              <w:t xml:space="preserve"> </w:t>
            </w:r>
            <w:r w:rsidRPr="004C6E48">
              <w:rPr>
                <w:rtl/>
              </w:rPr>
              <w:t>الصِعابِ</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4C6E48">
              <w:rPr>
                <w:rtl/>
              </w:rPr>
              <w:t>مبلغٌ</w:t>
            </w:r>
            <w:r>
              <w:rPr>
                <w:rtl/>
              </w:rPr>
              <w:t xml:space="preserve"> </w:t>
            </w:r>
            <w:r w:rsidRPr="004C6E48">
              <w:rPr>
                <w:rtl/>
              </w:rPr>
              <w:t>لم</w:t>
            </w:r>
            <w:r>
              <w:rPr>
                <w:rtl/>
              </w:rPr>
              <w:t xml:space="preserve"> </w:t>
            </w:r>
            <w:r w:rsidRPr="004C6E48">
              <w:rPr>
                <w:rtl/>
              </w:rPr>
              <w:t>يكن</w:t>
            </w:r>
            <w:r>
              <w:rPr>
                <w:rtl/>
              </w:rPr>
              <w:t xml:space="preserve"> </w:t>
            </w:r>
            <w:r w:rsidRPr="004C6E48">
              <w:rPr>
                <w:rtl/>
              </w:rPr>
              <w:t>لِيبلغه</w:t>
            </w:r>
            <w:r>
              <w:rPr>
                <w:rtl/>
              </w:rPr>
              <w:t xml:space="preserve"> </w:t>
            </w:r>
            <w:r w:rsidRPr="004C6E48">
              <w:rPr>
                <w:rtl/>
              </w:rPr>
              <w:t>الطا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C6E48">
              <w:rPr>
                <w:rtl/>
              </w:rPr>
              <w:t>لبُ</w:t>
            </w:r>
            <w:r>
              <w:rPr>
                <w:rtl/>
              </w:rPr>
              <w:t xml:space="preserve"> </w:t>
            </w:r>
            <w:r w:rsidRPr="004C6E48">
              <w:rPr>
                <w:rtl/>
              </w:rPr>
              <w:t>إلاّ</w:t>
            </w:r>
            <w:r>
              <w:rPr>
                <w:rtl/>
              </w:rPr>
              <w:t xml:space="preserve"> </w:t>
            </w:r>
            <w:r w:rsidRPr="004C6E48">
              <w:rPr>
                <w:rtl/>
              </w:rPr>
              <w:t>بتلكمُ</w:t>
            </w:r>
            <w:r>
              <w:rPr>
                <w:rtl/>
              </w:rPr>
              <w:t xml:space="preserve"> </w:t>
            </w:r>
            <w:r w:rsidRPr="004C6E48">
              <w:rPr>
                <w:rtl/>
              </w:rPr>
              <w:t>الأسبابِ</w:t>
            </w:r>
            <w:r w:rsidRPr="00725071">
              <w:rPr>
                <w:rStyle w:val="libPoemTiniChar0"/>
                <w:rtl/>
              </w:rPr>
              <w:br/>
              <w:t> </w:t>
            </w:r>
          </w:p>
        </w:tc>
      </w:tr>
    </w:tbl>
    <w:p w:rsidR="000E1D55" w:rsidRDefault="00860ABA" w:rsidP="001E74B8">
      <w:pPr>
        <w:pStyle w:val="libNormal"/>
        <w:rPr>
          <w:rtl/>
        </w:rPr>
      </w:pPr>
      <w:r w:rsidRPr="004C6E48">
        <w:rPr>
          <w:rtl/>
        </w:rPr>
        <w:t>وتلزم المستعار له ما يلزم المستعار منه مِن التعجّب وغيره ممّا لا يليق إلاّ بالمستعار منه</w:t>
      </w:r>
      <w:r w:rsidR="00733B93">
        <w:rPr>
          <w:rtl/>
        </w:rPr>
        <w:t>،</w:t>
      </w:r>
      <w:r w:rsidRPr="004C6E48">
        <w:rPr>
          <w:rtl/>
        </w:rPr>
        <w:t xml:space="preserve"> كما قال الشاعر</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4C6E48">
              <w:rPr>
                <w:rtl/>
              </w:rPr>
              <w:t>لا</w:t>
            </w:r>
            <w:r>
              <w:rPr>
                <w:rtl/>
              </w:rPr>
              <w:t xml:space="preserve"> </w:t>
            </w:r>
            <w:r w:rsidRPr="004C6E48">
              <w:rPr>
                <w:rtl/>
              </w:rPr>
              <w:t>تَعجَبوا</w:t>
            </w:r>
            <w:r>
              <w:rPr>
                <w:rtl/>
              </w:rPr>
              <w:t xml:space="preserve"> </w:t>
            </w:r>
            <w:r w:rsidRPr="004C6E48">
              <w:rPr>
                <w:rtl/>
              </w:rPr>
              <w:t>مِن</w:t>
            </w:r>
            <w:r>
              <w:rPr>
                <w:rtl/>
              </w:rPr>
              <w:t xml:space="preserve"> </w:t>
            </w:r>
            <w:r w:rsidRPr="004C6E48">
              <w:rPr>
                <w:rtl/>
              </w:rPr>
              <w:t>بِلى</w:t>
            </w:r>
            <w:r>
              <w:rPr>
                <w:rtl/>
              </w:rPr>
              <w:t xml:space="preserve"> </w:t>
            </w:r>
            <w:r w:rsidRPr="004C6E48">
              <w:rPr>
                <w:rtl/>
              </w:rPr>
              <w:t>غِلالته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C6E48">
              <w:rPr>
                <w:rtl/>
              </w:rPr>
              <w:t>قد</w:t>
            </w:r>
            <w:r>
              <w:rPr>
                <w:rtl/>
              </w:rPr>
              <w:t xml:space="preserve"> </w:t>
            </w:r>
            <w:r w:rsidRPr="004C6E48">
              <w:rPr>
                <w:rtl/>
              </w:rPr>
              <w:t>زرَّ</w:t>
            </w:r>
            <w:r>
              <w:rPr>
                <w:rtl/>
              </w:rPr>
              <w:t xml:space="preserve"> </w:t>
            </w:r>
            <w:r w:rsidRPr="004C6E48">
              <w:rPr>
                <w:rtl/>
              </w:rPr>
              <w:t>أزرارَهُ</w:t>
            </w:r>
            <w:r>
              <w:rPr>
                <w:rtl/>
              </w:rPr>
              <w:t xml:space="preserve"> </w:t>
            </w:r>
            <w:r w:rsidRPr="004C6E48">
              <w:rPr>
                <w:rtl/>
              </w:rPr>
              <w:t>على</w:t>
            </w:r>
            <w:r>
              <w:rPr>
                <w:rtl/>
              </w:rPr>
              <w:t xml:space="preserve"> </w:t>
            </w:r>
            <w:r w:rsidRPr="004C6E48">
              <w:rPr>
                <w:rtl/>
              </w:rPr>
              <w:t>القمرِ</w:t>
            </w:r>
            <w:r w:rsidRPr="00725071">
              <w:rPr>
                <w:rStyle w:val="libPoemTiniChar0"/>
                <w:rtl/>
              </w:rPr>
              <w:br/>
              <w:t> </w:t>
            </w:r>
          </w:p>
        </w:tc>
      </w:tr>
    </w:tbl>
    <w:p w:rsidR="00860ABA" w:rsidRPr="004C6E48" w:rsidRDefault="00860ABA" w:rsidP="001E74B8">
      <w:pPr>
        <w:pStyle w:val="libNormal"/>
        <w:rPr>
          <w:rtl/>
        </w:rPr>
      </w:pPr>
      <w:r w:rsidRPr="004C6E48">
        <w:rPr>
          <w:rtl/>
        </w:rPr>
        <w:t>أَوَ ما ترى هؤلاء</w:t>
      </w:r>
      <w:r w:rsidR="00733B93">
        <w:rPr>
          <w:rtl/>
        </w:rPr>
        <w:t>،</w:t>
      </w:r>
      <w:r w:rsidRPr="004C6E48">
        <w:rPr>
          <w:rtl/>
        </w:rPr>
        <w:t xml:space="preserve"> كيف نبذوا أمر التشبيه وراء ظهورهم</w:t>
      </w:r>
      <w:r w:rsidR="00733B93">
        <w:rPr>
          <w:rtl/>
        </w:rPr>
        <w:t>،</w:t>
      </w:r>
      <w:r w:rsidRPr="004C6E48">
        <w:rPr>
          <w:rtl/>
        </w:rPr>
        <w:t xml:space="preserve"> كيف نسوا حديث الاستعارة</w:t>
      </w:r>
      <w:r w:rsidR="00733B93">
        <w:rPr>
          <w:rtl/>
        </w:rPr>
        <w:t>،</w:t>
      </w:r>
      <w:r w:rsidRPr="004C6E48">
        <w:rPr>
          <w:rtl/>
        </w:rPr>
        <w:t xml:space="preserve"> كأن لم تخطر منهم على بال</w:t>
      </w:r>
      <w:r w:rsidR="00733B93">
        <w:rPr>
          <w:rtl/>
        </w:rPr>
        <w:t>،</w:t>
      </w:r>
      <w:r w:rsidRPr="004C6E48">
        <w:rPr>
          <w:rtl/>
        </w:rPr>
        <w:t xml:space="preserve"> ولا رأوها ولا في طيف خيال</w:t>
      </w:r>
      <w:r w:rsidR="00733B93">
        <w:rPr>
          <w:rtl/>
        </w:rPr>
        <w:t>.</w:t>
      </w:r>
    </w:p>
    <w:p w:rsidR="000E1D55" w:rsidRDefault="00860ABA" w:rsidP="001E74B8">
      <w:pPr>
        <w:pStyle w:val="libNormal"/>
        <w:rPr>
          <w:rtl/>
        </w:rPr>
      </w:pPr>
      <w:r w:rsidRPr="004C6E48">
        <w:rPr>
          <w:rtl/>
        </w:rPr>
        <w:t>وإذا كانوا مع التشبيه والاعتراف بالأصل يُسوّغون أن لا يبنوا إلاّ على الفرع</w:t>
      </w:r>
      <w:r w:rsidR="00733B93">
        <w:rPr>
          <w:rtl/>
        </w:rPr>
        <w:t>،</w:t>
      </w:r>
      <w:r w:rsidRPr="004C6E48">
        <w:rPr>
          <w:rtl/>
        </w:rPr>
        <w:t xml:space="preserve"> كما في قولهم</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4C6E48">
              <w:rPr>
                <w:rtl/>
              </w:rPr>
              <w:t>هي</w:t>
            </w:r>
            <w:r>
              <w:rPr>
                <w:rtl/>
              </w:rPr>
              <w:t xml:space="preserve"> </w:t>
            </w:r>
            <w:r w:rsidRPr="004C6E48">
              <w:rPr>
                <w:rtl/>
              </w:rPr>
              <w:t>الشمسُ</w:t>
            </w:r>
            <w:r>
              <w:rPr>
                <w:rtl/>
              </w:rPr>
              <w:t xml:space="preserve"> </w:t>
            </w:r>
            <w:r w:rsidRPr="004C6E48">
              <w:rPr>
                <w:rtl/>
              </w:rPr>
              <w:t>مسكنُها</w:t>
            </w:r>
            <w:r>
              <w:rPr>
                <w:rtl/>
              </w:rPr>
              <w:t xml:space="preserve"> </w:t>
            </w:r>
            <w:r w:rsidRPr="004C6E48">
              <w:rPr>
                <w:rtl/>
              </w:rPr>
              <w:t>في</w:t>
            </w:r>
            <w:r>
              <w:rPr>
                <w:rtl/>
              </w:rPr>
              <w:t xml:space="preserve"> </w:t>
            </w:r>
            <w:r w:rsidRPr="004C6E48">
              <w:rPr>
                <w:rtl/>
              </w:rPr>
              <w:t>السماءِ</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C6E48">
              <w:rPr>
                <w:rtl/>
              </w:rPr>
              <w:t>فعزِّ</w:t>
            </w:r>
            <w:r>
              <w:rPr>
                <w:rtl/>
              </w:rPr>
              <w:t xml:space="preserve"> </w:t>
            </w:r>
            <w:r w:rsidRPr="004C6E48">
              <w:rPr>
                <w:rtl/>
              </w:rPr>
              <w:t>الفؤادَ</w:t>
            </w:r>
            <w:r>
              <w:rPr>
                <w:rtl/>
              </w:rPr>
              <w:t xml:space="preserve"> </w:t>
            </w:r>
            <w:r w:rsidRPr="004C6E48">
              <w:rPr>
                <w:rtl/>
              </w:rPr>
              <w:t>عزاءً</w:t>
            </w:r>
            <w:r>
              <w:rPr>
                <w:rtl/>
              </w:rPr>
              <w:t xml:space="preserve"> </w:t>
            </w:r>
            <w:r w:rsidRPr="004C6E48">
              <w:rPr>
                <w:rtl/>
              </w:rPr>
              <w:t>جميلا</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4C6E48">
              <w:rPr>
                <w:rtl/>
              </w:rPr>
              <w:t>فلن</w:t>
            </w:r>
            <w:r>
              <w:rPr>
                <w:rtl/>
              </w:rPr>
              <w:t xml:space="preserve"> </w:t>
            </w:r>
            <w:r w:rsidRPr="004C6E48">
              <w:rPr>
                <w:rtl/>
              </w:rPr>
              <w:t>تستطيعَ</w:t>
            </w:r>
            <w:r>
              <w:rPr>
                <w:rtl/>
              </w:rPr>
              <w:t xml:space="preserve"> </w:t>
            </w:r>
            <w:r w:rsidRPr="004C6E48">
              <w:rPr>
                <w:rtl/>
              </w:rPr>
              <w:t>إليها</w:t>
            </w:r>
            <w:r>
              <w:rPr>
                <w:rtl/>
              </w:rPr>
              <w:t xml:space="preserve"> </w:t>
            </w:r>
            <w:r w:rsidRPr="004C6E48">
              <w:rPr>
                <w:rtl/>
              </w:rPr>
              <w:t>الصعودَ</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4C6E48">
              <w:rPr>
                <w:rtl/>
              </w:rPr>
              <w:t>ولن</w:t>
            </w:r>
            <w:r>
              <w:rPr>
                <w:rtl/>
              </w:rPr>
              <w:t xml:space="preserve"> </w:t>
            </w:r>
            <w:r w:rsidRPr="004C6E48">
              <w:rPr>
                <w:rtl/>
              </w:rPr>
              <w:t>تستطيعَ</w:t>
            </w:r>
            <w:r>
              <w:rPr>
                <w:rtl/>
              </w:rPr>
              <w:t xml:space="preserve"> </w:t>
            </w:r>
            <w:r w:rsidRPr="004C6E48">
              <w:rPr>
                <w:rtl/>
              </w:rPr>
              <w:t>إليكَ</w:t>
            </w:r>
            <w:r>
              <w:rPr>
                <w:rtl/>
              </w:rPr>
              <w:t xml:space="preserve"> </w:t>
            </w:r>
            <w:r w:rsidRPr="004C6E48">
              <w:rPr>
                <w:rtl/>
              </w:rPr>
              <w:t>النزولا</w:t>
            </w:r>
            <w:r w:rsidRPr="00725071">
              <w:rPr>
                <w:rStyle w:val="libPoemTiniChar0"/>
                <w:rtl/>
              </w:rPr>
              <w:br/>
              <w:t> </w:t>
            </w:r>
          </w:p>
        </w:tc>
      </w:tr>
    </w:tbl>
    <w:p w:rsidR="00860ABA" w:rsidRPr="004C6E48" w:rsidRDefault="00860ABA" w:rsidP="002E0C24">
      <w:pPr>
        <w:pStyle w:val="libNormal"/>
        <w:rPr>
          <w:rtl/>
        </w:rPr>
      </w:pPr>
      <w:r w:rsidRPr="001E74B8">
        <w:rPr>
          <w:rtl/>
        </w:rPr>
        <w:t xml:space="preserve">فهم إلى تسويغ ذلك مع جحد الأصل في الاستعارة أقرب </w:t>
      </w:r>
      <w:r w:rsidRPr="001E74B8">
        <w:rPr>
          <w:rStyle w:val="libFootnotenumChar"/>
          <w:rtl/>
        </w:rPr>
        <w:t>(2)</w:t>
      </w:r>
      <w:r w:rsidR="00733B93">
        <w:rPr>
          <w:rtl/>
        </w:rPr>
        <w:t>.</w:t>
      </w:r>
    </w:p>
    <w:p w:rsidR="000E1D55" w:rsidRDefault="00860ABA" w:rsidP="002E0C24">
      <w:pPr>
        <w:pStyle w:val="libNormal"/>
        <w:rPr>
          <w:rtl/>
        </w:rPr>
      </w:pPr>
      <w:r w:rsidRPr="001E74B8">
        <w:rPr>
          <w:rtl/>
        </w:rPr>
        <w:t>ومن الاستعارة المجرّدة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فَأَذَاقَهَا اللَّهُ لِبَاسَ الْجُوعِ وَالْخَوْفِ</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استُعير اللباس لِما يبدو على الجوع الخوف من الضرّ والبؤس</w:t>
      </w:r>
      <w:r w:rsidR="00733B93">
        <w:rPr>
          <w:rtl/>
        </w:rPr>
        <w:t>،</w:t>
      </w:r>
      <w:r w:rsidRPr="001E74B8">
        <w:rPr>
          <w:rtl/>
        </w:rPr>
        <w:t xml:space="preserve"> ورثاثة الهيئة</w:t>
      </w:r>
    </w:p>
    <w:p w:rsidR="00860ABA" w:rsidRPr="004C6E4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المطوّل</w:t>
      </w:r>
      <w:r w:rsidR="00733B93">
        <w:rPr>
          <w:rtl/>
        </w:rPr>
        <w:t>:</w:t>
      </w:r>
      <w:r w:rsidRPr="001E74B8">
        <w:rPr>
          <w:rtl/>
        </w:rPr>
        <w:t xml:space="preserve"> ص378</w:t>
      </w:r>
      <w:r w:rsidR="00733B93">
        <w:rPr>
          <w:rtl/>
        </w:rPr>
        <w:t>.</w:t>
      </w:r>
    </w:p>
    <w:p w:rsidR="00860ABA" w:rsidRPr="001E74B8" w:rsidRDefault="00860ABA" w:rsidP="001E74B8">
      <w:pPr>
        <w:pStyle w:val="libFootnote0"/>
        <w:rPr>
          <w:rtl/>
        </w:rPr>
      </w:pPr>
      <w:r w:rsidRPr="001E74B8">
        <w:rPr>
          <w:rtl/>
        </w:rPr>
        <w:t>(2) مفتاح العلوم</w:t>
      </w:r>
      <w:r w:rsidR="00733B93">
        <w:rPr>
          <w:rtl/>
        </w:rPr>
        <w:t>:</w:t>
      </w:r>
      <w:r w:rsidRPr="001E74B8">
        <w:rPr>
          <w:rtl/>
        </w:rPr>
        <w:t xml:space="preserve"> ص183</w:t>
      </w:r>
      <w:r w:rsidR="00733B93">
        <w:rPr>
          <w:rtl/>
        </w:rPr>
        <w:t>.</w:t>
      </w:r>
    </w:p>
    <w:p w:rsidR="003637EC" w:rsidRPr="001E74B8" w:rsidRDefault="00860ABA" w:rsidP="001E74B8">
      <w:pPr>
        <w:pStyle w:val="libFootnote0"/>
        <w:rPr>
          <w:rtl/>
        </w:rPr>
      </w:pPr>
      <w:r w:rsidRPr="001E74B8">
        <w:rPr>
          <w:rtl/>
        </w:rPr>
        <w:t>(3) النحل</w:t>
      </w:r>
      <w:r w:rsidR="00733B93">
        <w:rPr>
          <w:rtl/>
        </w:rPr>
        <w:t>:</w:t>
      </w:r>
      <w:r w:rsidRPr="001E74B8">
        <w:rPr>
          <w:rtl/>
        </w:rPr>
        <w:t xml:space="preserve"> 112</w:t>
      </w:r>
      <w:r w:rsidR="00733B93">
        <w:rPr>
          <w:rtl/>
        </w:rPr>
        <w:t>.</w:t>
      </w:r>
    </w:p>
    <w:p w:rsidR="003637EC" w:rsidRDefault="001360E6" w:rsidP="001E74B8">
      <w:pPr>
        <w:pStyle w:val="libNormal"/>
        <w:rPr>
          <w:rtl/>
        </w:rPr>
      </w:pPr>
      <w:r>
        <w:rPr>
          <w:rtl/>
        </w:rPr>
        <w:br w:type="page"/>
      </w:r>
    </w:p>
    <w:p w:rsidR="00860ABA" w:rsidRPr="00500009" w:rsidRDefault="00860ABA" w:rsidP="001E74B8">
      <w:pPr>
        <w:pStyle w:val="libNormal"/>
        <w:rPr>
          <w:rtl/>
        </w:rPr>
      </w:pPr>
      <w:r w:rsidRPr="00500009">
        <w:rPr>
          <w:rtl/>
        </w:rPr>
        <w:lastRenderedPageBreak/>
        <w:t>وانتقاع اللون وما شابه ذلك</w:t>
      </w:r>
      <w:r w:rsidR="00733B93">
        <w:rPr>
          <w:rtl/>
        </w:rPr>
        <w:t>،</w:t>
      </w:r>
      <w:r w:rsidRPr="00500009">
        <w:rPr>
          <w:rtl/>
        </w:rPr>
        <w:t xml:space="preserve"> وكانت استعارة اللباس بالنظر إلى شمول حالة الذلّ والمَسكَنة لهم</w:t>
      </w:r>
      <w:r w:rsidR="00733B93">
        <w:rPr>
          <w:rtl/>
        </w:rPr>
        <w:t>؛</w:t>
      </w:r>
      <w:r w:rsidRPr="00500009">
        <w:rPr>
          <w:rtl/>
        </w:rPr>
        <w:t xml:space="preserve"> لتكون الاستعارة ذات فائدة معنوية بديعة</w:t>
      </w:r>
      <w:r w:rsidR="00733B93">
        <w:rPr>
          <w:rtl/>
        </w:rPr>
        <w:t>،</w:t>
      </w:r>
      <w:r w:rsidRPr="00500009">
        <w:rPr>
          <w:rtl/>
        </w:rPr>
        <w:t xml:space="preserve"> لا لمجرّد التوسعة في الكلام</w:t>
      </w:r>
      <w:r w:rsidR="00733B93">
        <w:rPr>
          <w:rtl/>
        </w:rPr>
        <w:t>.</w:t>
      </w:r>
    </w:p>
    <w:p w:rsidR="00860ABA" w:rsidRPr="00500009" w:rsidRDefault="00860ABA" w:rsidP="002E0C24">
      <w:pPr>
        <w:pStyle w:val="libNormal"/>
        <w:rPr>
          <w:rtl/>
        </w:rPr>
      </w:pPr>
      <w:r w:rsidRPr="001E74B8">
        <w:rPr>
          <w:rtl/>
        </w:rPr>
        <w:t>قال التفتازاني</w:t>
      </w:r>
      <w:r w:rsidR="00733B93">
        <w:rPr>
          <w:rtl/>
        </w:rPr>
        <w:t>:</w:t>
      </w:r>
      <w:r w:rsidRPr="001E74B8">
        <w:rPr>
          <w:rtl/>
        </w:rPr>
        <w:t xml:space="preserve"> وإنّما لم يقل</w:t>
      </w:r>
      <w:r w:rsidR="00733B93">
        <w:rPr>
          <w:rtl/>
        </w:rPr>
        <w:t>:</w:t>
      </w:r>
      <w:r w:rsidRPr="001E74B8">
        <w:rPr>
          <w:rtl/>
        </w:rPr>
        <w:t xml:space="preserve"> </w:t>
      </w:r>
      <w:r w:rsidR="00733B93">
        <w:rPr>
          <w:rtl/>
        </w:rPr>
        <w:t>(</w:t>
      </w:r>
      <w:r w:rsidRPr="001E74B8">
        <w:rPr>
          <w:rtl/>
        </w:rPr>
        <w:t>طعم الجوع</w:t>
      </w:r>
      <w:r w:rsidR="00733B93">
        <w:rPr>
          <w:rtl/>
        </w:rPr>
        <w:t>.</w:t>
      </w:r>
      <w:r w:rsidRPr="001E74B8">
        <w:rPr>
          <w:rtl/>
        </w:rPr>
        <w:t>..</w:t>
      </w:r>
      <w:r w:rsidR="00733B93">
        <w:rPr>
          <w:rtl/>
        </w:rPr>
        <w:t>)</w:t>
      </w:r>
      <w:r w:rsidRPr="001E74B8">
        <w:rPr>
          <w:rtl/>
        </w:rPr>
        <w:t xml:space="preserve"> وإن لاءم الإذاقة</w:t>
      </w:r>
      <w:r w:rsidR="00733B93">
        <w:rPr>
          <w:rtl/>
        </w:rPr>
        <w:t>،</w:t>
      </w:r>
      <w:r w:rsidRPr="001E74B8">
        <w:rPr>
          <w:rtl/>
        </w:rPr>
        <w:t xml:space="preserve"> فهو مُفوّت لِما يفيده لفظ اللباس من بيان أنّ الجوع والخوف عمّ أثرهما جميع البدن عموم الملابس </w:t>
      </w:r>
      <w:r w:rsidRPr="001E74B8">
        <w:rPr>
          <w:rStyle w:val="libFootnotenumChar"/>
          <w:rtl/>
        </w:rPr>
        <w:t>(1)</w:t>
      </w:r>
      <w:r w:rsidR="00733B93" w:rsidRPr="00CF20AA">
        <w:rPr>
          <w:rtl/>
        </w:rPr>
        <w:t>.</w:t>
      </w:r>
    </w:p>
    <w:p w:rsidR="00860ABA" w:rsidRPr="00500009" w:rsidRDefault="00860ABA" w:rsidP="001E74B8">
      <w:pPr>
        <w:pStyle w:val="libNormal"/>
        <w:rPr>
          <w:rtl/>
        </w:rPr>
      </w:pPr>
      <w:r w:rsidRPr="00500009">
        <w:rPr>
          <w:rtl/>
        </w:rPr>
        <w:t>ثمّ اقترنت هذه الاستعارة بما يلاءم المستعار له</w:t>
      </w:r>
      <w:r w:rsidR="00733B93">
        <w:rPr>
          <w:rtl/>
        </w:rPr>
        <w:t>،</w:t>
      </w:r>
      <w:r w:rsidRPr="00500009">
        <w:rPr>
          <w:rtl/>
        </w:rPr>
        <w:t xml:space="preserve"> فقال</w:t>
      </w:r>
      <w:r w:rsidR="00733B93">
        <w:rPr>
          <w:rtl/>
        </w:rPr>
        <w:t>:</w:t>
      </w:r>
      <w:r w:rsidRPr="00500009">
        <w:rPr>
          <w:rtl/>
        </w:rPr>
        <w:t xml:space="preserve"> </w:t>
      </w:r>
      <w:r w:rsidR="00733B93">
        <w:rPr>
          <w:rtl/>
        </w:rPr>
        <w:t>(</w:t>
      </w:r>
      <w:r w:rsidRPr="00500009">
        <w:rPr>
          <w:rtl/>
        </w:rPr>
        <w:t>فأذاقها</w:t>
      </w:r>
      <w:r w:rsidR="00733B93">
        <w:rPr>
          <w:rtl/>
        </w:rPr>
        <w:t>)،</w:t>
      </w:r>
      <w:r w:rsidRPr="00500009">
        <w:rPr>
          <w:rtl/>
        </w:rPr>
        <w:t xml:space="preserve"> ولم يقل</w:t>
      </w:r>
      <w:r w:rsidR="00733B93">
        <w:rPr>
          <w:rtl/>
        </w:rPr>
        <w:t>:</w:t>
      </w:r>
      <w:r w:rsidRPr="00500009">
        <w:rPr>
          <w:rtl/>
        </w:rPr>
        <w:t xml:space="preserve"> </w:t>
      </w:r>
      <w:r w:rsidR="00733B93">
        <w:rPr>
          <w:rtl/>
        </w:rPr>
        <w:t>(</w:t>
      </w:r>
      <w:r w:rsidRPr="00500009">
        <w:rPr>
          <w:rtl/>
        </w:rPr>
        <w:t>فكساها</w:t>
      </w:r>
      <w:r w:rsidR="00733B93">
        <w:rPr>
          <w:rtl/>
        </w:rPr>
        <w:t>)</w:t>
      </w:r>
      <w:r w:rsidR="001E74B8">
        <w:rPr>
          <w:rtl/>
        </w:rPr>
        <w:t xml:space="preserve"> - </w:t>
      </w:r>
      <w:r w:rsidRPr="00500009">
        <w:rPr>
          <w:rtl/>
        </w:rPr>
        <w:t>حتى يكون ترشيحاً وهو أبلغ من التجريد</w:t>
      </w:r>
      <w:r w:rsidR="001E74B8">
        <w:rPr>
          <w:rtl/>
        </w:rPr>
        <w:t xml:space="preserve"> - </w:t>
      </w:r>
      <w:r w:rsidRPr="00500009">
        <w:rPr>
          <w:rtl/>
        </w:rPr>
        <w:t>لأنّ الإدراك بالذوق يستلزم الإدراك باللمس</w:t>
      </w:r>
      <w:r w:rsidR="00733B93">
        <w:rPr>
          <w:rtl/>
        </w:rPr>
        <w:t>،</w:t>
      </w:r>
      <w:r w:rsidRPr="00500009">
        <w:rPr>
          <w:rtl/>
        </w:rPr>
        <w:t xml:space="preserve"> دون العكس</w:t>
      </w:r>
      <w:r w:rsidR="00733B93">
        <w:rPr>
          <w:rtl/>
        </w:rPr>
        <w:t>،</w:t>
      </w:r>
      <w:r w:rsidRPr="00500009">
        <w:rPr>
          <w:rtl/>
        </w:rPr>
        <w:t xml:space="preserve"> وفي الإذاقة إشعار بشدّة الإصابة والتأليم</w:t>
      </w:r>
      <w:r w:rsidR="00733B93">
        <w:rPr>
          <w:rtl/>
        </w:rPr>
        <w:t>،</w:t>
      </w:r>
      <w:r w:rsidRPr="00500009">
        <w:rPr>
          <w:rtl/>
        </w:rPr>
        <w:t xml:space="preserve"> وهذا هو السرّ في العدول من الترشيح إلى التجريد</w:t>
      </w:r>
      <w:r w:rsidR="00733B93">
        <w:rPr>
          <w:rtl/>
        </w:rPr>
        <w:t>.</w:t>
      </w:r>
    </w:p>
    <w:p w:rsidR="003637EC" w:rsidRDefault="00860ABA" w:rsidP="002E0C24">
      <w:pPr>
        <w:pStyle w:val="libNormal"/>
        <w:rPr>
          <w:rtl/>
        </w:rPr>
      </w:pPr>
      <w:r w:rsidRPr="001E74B8">
        <w:rPr>
          <w:rtl/>
        </w:rPr>
        <w:t>ومن الترشيح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أُولئِكَ الّذِينَ اشْتَرَوُا الضّلاَلَةَ بِالْهُدَى‏ فَمَا رَبِحَتْ تِجَارَتُهُمْ</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استُعير الاشتراء لمطلق الاستبدال والاختيار</w:t>
      </w:r>
      <w:r w:rsidR="00733B93">
        <w:rPr>
          <w:rtl/>
        </w:rPr>
        <w:t>،</w:t>
      </w:r>
      <w:r w:rsidRPr="001E74B8">
        <w:rPr>
          <w:rtl/>
        </w:rPr>
        <w:t xml:space="preserve"> ثمّ فرّع عليها ما يلائم الاشتراء من الربح والتجارة</w:t>
      </w:r>
      <w:r w:rsidR="00733B93">
        <w:rPr>
          <w:rtl/>
        </w:rPr>
        <w:t>.</w:t>
      </w:r>
    </w:p>
    <w:p w:rsidR="000E1D55" w:rsidRDefault="00860ABA" w:rsidP="001E74B8">
      <w:pPr>
        <w:pStyle w:val="libBold2"/>
        <w:rPr>
          <w:rtl/>
        </w:rPr>
      </w:pPr>
      <w:r w:rsidRPr="00500009">
        <w:rPr>
          <w:rtl/>
        </w:rPr>
        <w:t>5</w:t>
      </w:r>
      <w:r w:rsidR="001E74B8">
        <w:rPr>
          <w:rtl/>
        </w:rPr>
        <w:t xml:space="preserve"> - </w:t>
      </w:r>
      <w:r w:rsidRPr="00500009">
        <w:rPr>
          <w:rtl/>
        </w:rPr>
        <w:t>تكنية وتخييل</w:t>
      </w:r>
      <w:r w:rsidR="00733B93">
        <w:rPr>
          <w:rtl/>
        </w:rPr>
        <w:t>:</w:t>
      </w:r>
    </w:p>
    <w:p w:rsidR="00860ABA" w:rsidRPr="00500009" w:rsidRDefault="00860ABA" w:rsidP="001E74B8">
      <w:pPr>
        <w:pStyle w:val="libNormal"/>
        <w:rPr>
          <w:rtl/>
        </w:rPr>
      </w:pPr>
      <w:r w:rsidRPr="00500009">
        <w:rPr>
          <w:rtl/>
        </w:rPr>
        <w:t>قد يُضمر التشبيه في النفس</w:t>
      </w:r>
      <w:r w:rsidR="00733B93">
        <w:rPr>
          <w:rtl/>
        </w:rPr>
        <w:t>،</w:t>
      </w:r>
      <w:r w:rsidRPr="00500009">
        <w:rPr>
          <w:rtl/>
        </w:rPr>
        <w:t xml:space="preserve"> فلا يُذكر سوى المشبّه</w:t>
      </w:r>
      <w:r w:rsidR="00733B93">
        <w:rPr>
          <w:rtl/>
        </w:rPr>
        <w:t>،</w:t>
      </w:r>
      <w:r w:rsidRPr="00500009">
        <w:rPr>
          <w:rtl/>
        </w:rPr>
        <w:t xml:space="preserve"> على خلاف سائر الاستعارات المذكور فيها المشبّه به</w:t>
      </w:r>
      <w:r w:rsidR="00733B93">
        <w:rPr>
          <w:rtl/>
        </w:rPr>
        <w:t>،</w:t>
      </w:r>
      <w:r w:rsidRPr="00500009">
        <w:rPr>
          <w:rtl/>
        </w:rPr>
        <w:t xml:space="preserve"> لكن مع الاقتران بشيء من خصائص المشبّه به دليلاً على التشبيه</w:t>
      </w:r>
      <w:r w:rsidR="00733B93">
        <w:rPr>
          <w:rtl/>
        </w:rPr>
        <w:t>،</w:t>
      </w:r>
      <w:r w:rsidRPr="00500009">
        <w:rPr>
          <w:rtl/>
        </w:rPr>
        <w:t xml:space="preserve"> فتقول</w:t>
      </w:r>
      <w:r w:rsidR="00733B93">
        <w:rPr>
          <w:rtl/>
        </w:rPr>
        <w:t>:</w:t>
      </w:r>
      <w:r w:rsidRPr="00500009">
        <w:rPr>
          <w:rtl/>
        </w:rPr>
        <w:t xml:space="preserve"> رأيت رجلاً</w:t>
      </w:r>
      <w:r w:rsidR="00733B93">
        <w:rPr>
          <w:rtl/>
        </w:rPr>
        <w:t>،</w:t>
      </w:r>
      <w:r w:rsidRPr="00500009">
        <w:rPr>
          <w:rtl/>
        </w:rPr>
        <w:t xml:space="preserve"> وأنت قد توهّمته سبُعاً</w:t>
      </w:r>
      <w:r w:rsidR="00733B93">
        <w:rPr>
          <w:rtl/>
        </w:rPr>
        <w:t>،</w:t>
      </w:r>
      <w:r w:rsidRPr="00500009">
        <w:rPr>
          <w:rtl/>
        </w:rPr>
        <w:t xml:space="preserve"> فتُلحق به قولك</w:t>
      </w:r>
      <w:r w:rsidR="00733B93">
        <w:rPr>
          <w:rtl/>
        </w:rPr>
        <w:t>:</w:t>
      </w:r>
      <w:r w:rsidRPr="00500009">
        <w:rPr>
          <w:rtl/>
        </w:rPr>
        <w:t xml:space="preserve"> يفترس أقرانه</w:t>
      </w:r>
      <w:r w:rsidR="00733B93">
        <w:rPr>
          <w:rtl/>
        </w:rPr>
        <w:t>،</w:t>
      </w:r>
      <w:r w:rsidRPr="00500009">
        <w:rPr>
          <w:rtl/>
        </w:rPr>
        <w:t xml:space="preserve"> فتذكر الافتراس دليلاً على ذلك التشبيه المتوهّم</w:t>
      </w:r>
      <w:r w:rsidR="00733B93">
        <w:rPr>
          <w:rtl/>
        </w:rPr>
        <w:t>.</w:t>
      </w:r>
    </w:p>
    <w:p w:rsidR="00860ABA" w:rsidRPr="00500009" w:rsidRDefault="00860ABA" w:rsidP="001E74B8">
      <w:pPr>
        <w:pStyle w:val="libNormal"/>
        <w:rPr>
          <w:rtl/>
        </w:rPr>
      </w:pPr>
      <w:r w:rsidRPr="00500009">
        <w:rPr>
          <w:rtl/>
        </w:rPr>
        <w:t>وقد اصطلحوا على تسمية ذلك التشبيه المضمر بالاستعارة المكنّى عنها</w:t>
      </w:r>
      <w:r w:rsidR="00733B93">
        <w:rPr>
          <w:rtl/>
        </w:rPr>
        <w:t>،</w:t>
      </w:r>
      <w:r w:rsidRPr="00500009">
        <w:rPr>
          <w:rtl/>
        </w:rPr>
        <w:t xml:space="preserve"> وتسمية ما يقترن معها من خصائص المشبّه به دليلاً على التشبيه بالاستعارة التخييلية</w:t>
      </w:r>
      <w:r w:rsidR="00733B93">
        <w:rPr>
          <w:rtl/>
        </w:rPr>
        <w:t>؛</w:t>
      </w:r>
      <w:r w:rsidRPr="00500009">
        <w:rPr>
          <w:rtl/>
        </w:rPr>
        <w:t xml:space="preserve"> ومِن ثَمّ كانت الاستعارتان متلازمتين</w:t>
      </w:r>
      <w:r w:rsidR="00733B93">
        <w:rPr>
          <w:rtl/>
        </w:rPr>
        <w:t>.</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المطوّل</w:t>
      </w:r>
      <w:r w:rsidR="00733B93">
        <w:rPr>
          <w:rtl/>
        </w:rPr>
        <w:t>:</w:t>
      </w:r>
      <w:r w:rsidRPr="001E74B8">
        <w:rPr>
          <w:rtl/>
        </w:rPr>
        <w:t xml:space="preserve"> ص378</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16</w:t>
      </w:r>
      <w:r w:rsidR="00733B93">
        <w:rPr>
          <w:rtl/>
        </w:rPr>
        <w:t>.</w:t>
      </w:r>
    </w:p>
    <w:p w:rsidR="003637EC" w:rsidRDefault="000E1D55" w:rsidP="001E74B8">
      <w:pPr>
        <w:pStyle w:val="libNormal"/>
        <w:rPr>
          <w:rtl/>
        </w:rPr>
      </w:pPr>
      <w:r>
        <w:br w:type="page"/>
      </w:r>
    </w:p>
    <w:p w:rsidR="00860ABA" w:rsidRPr="00500009" w:rsidRDefault="00860ABA" w:rsidP="001E74B8">
      <w:pPr>
        <w:pStyle w:val="libNormal"/>
        <w:rPr>
          <w:rtl/>
        </w:rPr>
      </w:pPr>
      <w:r w:rsidRPr="00500009">
        <w:rPr>
          <w:rtl/>
        </w:rPr>
        <w:lastRenderedPageBreak/>
        <w:t xml:space="preserve">وعدّوا هذا النوع من الاستعارة </w:t>
      </w:r>
      <w:r w:rsidR="00733B93">
        <w:rPr>
          <w:rtl/>
        </w:rPr>
        <w:t>(</w:t>
      </w:r>
      <w:r w:rsidRPr="00500009">
        <w:rPr>
          <w:rtl/>
        </w:rPr>
        <w:t>التكنية والتخييل</w:t>
      </w:r>
      <w:r w:rsidR="00733B93">
        <w:rPr>
          <w:rtl/>
        </w:rPr>
        <w:t>)</w:t>
      </w:r>
      <w:r w:rsidRPr="00500009">
        <w:rPr>
          <w:rtl/>
        </w:rPr>
        <w:t xml:space="preserve"> من أبدع أنواع الاستعارات روعةً وجمالاً</w:t>
      </w:r>
      <w:r w:rsidR="00733B93">
        <w:rPr>
          <w:rtl/>
        </w:rPr>
        <w:t>؛</w:t>
      </w:r>
      <w:r w:rsidRPr="00500009">
        <w:rPr>
          <w:rtl/>
        </w:rPr>
        <w:t xml:space="preserve"> حيث موضع ذلك التصوّر النفسي البديع</w:t>
      </w:r>
      <w:r w:rsidR="00733B93">
        <w:rPr>
          <w:rtl/>
        </w:rPr>
        <w:t>،</w:t>
      </w:r>
      <w:r w:rsidRPr="00500009">
        <w:rPr>
          <w:rtl/>
        </w:rPr>
        <w:t xml:space="preserve"> وكلّما كان ما تصوّره الوهم أوفى بواقعية الأمر وأبلغ كانت الاستعارة أبهى وأجمل</w:t>
      </w:r>
      <w:r w:rsidR="00733B93">
        <w:rPr>
          <w:rtl/>
        </w:rPr>
        <w:t>.</w:t>
      </w:r>
    </w:p>
    <w:p w:rsidR="00860ABA" w:rsidRPr="00500009" w:rsidRDefault="00860ABA" w:rsidP="001E74B8">
      <w:pPr>
        <w:pStyle w:val="libNormal"/>
        <w:rPr>
          <w:rtl/>
        </w:rPr>
      </w:pPr>
      <w:r w:rsidRPr="00500009">
        <w:rPr>
          <w:rtl/>
        </w:rPr>
        <w:t>قال السكاكي</w:t>
      </w:r>
      <w:r w:rsidR="00733B93">
        <w:rPr>
          <w:rtl/>
        </w:rPr>
        <w:t>:</w:t>
      </w:r>
      <w:r w:rsidRPr="00500009">
        <w:rPr>
          <w:rtl/>
        </w:rPr>
        <w:t xml:space="preserve"> الاستعارة بالكناية أن تَذكر المشبّه وتضيف إليه شيئاً من لوازم المشبّه به على سبيل الاستعارة التخييلية</w:t>
      </w:r>
      <w:r w:rsidR="00733B93">
        <w:rPr>
          <w:rtl/>
        </w:rPr>
        <w:t>.</w:t>
      </w:r>
      <w:r w:rsidRPr="00500009">
        <w:rPr>
          <w:rtl/>
        </w:rPr>
        <w:t xml:space="preserve"> فتقول</w:t>
      </w:r>
      <w:r w:rsidR="00733B93">
        <w:rPr>
          <w:rtl/>
        </w:rPr>
        <w:t>:</w:t>
      </w:r>
      <w:r w:rsidRPr="00500009">
        <w:rPr>
          <w:rtl/>
        </w:rPr>
        <w:t xml:space="preserve"> مخالب المنيّة نَشبت بفلان</w:t>
      </w:r>
      <w:r w:rsidR="00733B93">
        <w:rPr>
          <w:rtl/>
        </w:rPr>
        <w:t>،</w:t>
      </w:r>
      <w:r w:rsidRPr="00500009">
        <w:rPr>
          <w:rtl/>
        </w:rPr>
        <w:t xml:space="preserve"> طاوياً لذكر المشبّه به</w:t>
      </w:r>
      <w:r w:rsidR="00733B93">
        <w:rPr>
          <w:rtl/>
        </w:rPr>
        <w:t>،</w:t>
      </w:r>
      <w:r w:rsidRPr="00500009">
        <w:rPr>
          <w:rtl/>
        </w:rPr>
        <w:t xml:space="preserve"> فقد شَبّهت المنيّة بالسبُع في اغتيال النفوس وانتزاع أرواحها بالقهر والغَلبة</w:t>
      </w:r>
      <w:r w:rsidR="00733B93">
        <w:rPr>
          <w:rtl/>
        </w:rPr>
        <w:t>،</w:t>
      </w:r>
      <w:r w:rsidRPr="00500009">
        <w:rPr>
          <w:rtl/>
        </w:rPr>
        <w:t xml:space="preserve"> من غير تفرقة بين نفّاعٍ وضرّارٍ</w:t>
      </w:r>
      <w:r w:rsidR="00733B93">
        <w:rPr>
          <w:rtl/>
        </w:rPr>
        <w:t>،</w:t>
      </w:r>
      <w:r w:rsidRPr="00500009">
        <w:rPr>
          <w:rtl/>
        </w:rPr>
        <w:t xml:space="preserve"> ولا رقّة لمرحوم ولا بُقيا على ذي فضيلة</w:t>
      </w:r>
      <w:r w:rsidR="00733B93">
        <w:rPr>
          <w:rtl/>
        </w:rPr>
        <w:t>،</w:t>
      </w:r>
      <w:r w:rsidRPr="00500009">
        <w:rPr>
          <w:rtl/>
        </w:rPr>
        <w:t xml:space="preserve"> تشبيهاً بليغاً حتى كأنّها سبُع من السباع</w:t>
      </w:r>
      <w:r w:rsidR="00733B93">
        <w:rPr>
          <w:rtl/>
        </w:rPr>
        <w:t>،</w:t>
      </w:r>
      <w:r w:rsidRPr="00500009">
        <w:rPr>
          <w:rtl/>
        </w:rPr>
        <w:t xml:space="preserve"> فيأخذ الوهم في تصويرها في صورة السبع واختراع ما يلازم صورته ويتمّ بها مشاكلته من أعضاء وجوارح</w:t>
      </w:r>
      <w:r w:rsidR="00733B93">
        <w:rPr>
          <w:rtl/>
        </w:rPr>
        <w:t>،</w:t>
      </w:r>
      <w:r w:rsidRPr="00500009">
        <w:rPr>
          <w:rtl/>
        </w:rPr>
        <w:t xml:space="preserve"> وعلى الخصوص ما يكون قوام اغتيال السبع للنفوس بها</w:t>
      </w:r>
      <w:r w:rsidR="00733B93">
        <w:rPr>
          <w:rtl/>
        </w:rPr>
        <w:t>،</w:t>
      </w:r>
      <w:r w:rsidRPr="00500009">
        <w:rPr>
          <w:rtl/>
        </w:rPr>
        <w:t xml:space="preserve"> وتمام افتراس الفرائس بها</w:t>
      </w:r>
      <w:r w:rsidR="00733B93">
        <w:rPr>
          <w:rtl/>
        </w:rPr>
        <w:t>،</w:t>
      </w:r>
      <w:r w:rsidRPr="00500009">
        <w:rPr>
          <w:rtl/>
        </w:rPr>
        <w:t xml:space="preserve"> من الأنياب والمخالب</w:t>
      </w:r>
      <w:r w:rsidR="00733B93">
        <w:rPr>
          <w:rtl/>
        </w:rPr>
        <w:t>،</w:t>
      </w:r>
      <w:r w:rsidRPr="00500009">
        <w:rPr>
          <w:rtl/>
        </w:rPr>
        <w:t xml:space="preserve"> ثمّ تُطلق على مخترعات و همك أسامي من المتحقق</w:t>
      </w:r>
      <w:r w:rsidR="00733B93">
        <w:rPr>
          <w:rtl/>
        </w:rPr>
        <w:t>؛</w:t>
      </w:r>
      <w:r w:rsidRPr="00500009">
        <w:rPr>
          <w:rtl/>
        </w:rPr>
        <w:t xml:space="preserve"> لتفيض عليها تلك الصورة الوهمية</w:t>
      </w:r>
      <w:r w:rsidR="00733B93">
        <w:rPr>
          <w:rtl/>
        </w:rPr>
        <w:t>.</w:t>
      </w:r>
    </w:p>
    <w:p w:rsidR="00860ABA" w:rsidRPr="00500009" w:rsidRDefault="00860ABA" w:rsidP="001E74B8">
      <w:pPr>
        <w:pStyle w:val="libNormal"/>
        <w:rPr>
          <w:rtl/>
        </w:rPr>
      </w:pPr>
      <w:r w:rsidRPr="00500009">
        <w:rPr>
          <w:rtl/>
        </w:rPr>
        <w:t>وهكذا إذا شبّهت الحال في دلالتها على أمر بإنسان يتكلّم</w:t>
      </w:r>
      <w:r w:rsidR="00733B93">
        <w:rPr>
          <w:rtl/>
        </w:rPr>
        <w:t>،</w:t>
      </w:r>
      <w:r w:rsidRPr="00500009">
        <w:rPr>
          <w:rtl/>
        </w:rPr>
        <w:t xml:space="preserve"> فيعمل الوهم في الاختراع للحال ما يكون قِوام التكلّم به</w:t>
      </w:r>
      <w:r w:rsidR="00733B93">
        <w:rPr>
          <w:rtl/>
        </w:rPr>
        <w:t>،</w:t>
      </w:r>
      <w:r w:rsidRPr="00500009">
        <w:rPr>
          <w:rtl/>
        </w:rPr>
        <w:t xml:space="preserve"> وهو تصوير صورة اللسان</w:t>
      </w:r>
      <w:r w:rsidR="00733B93">
        <w:rPr>
          <w:rtl/>
        </w:rPr>
        <w:t>،</w:t>
      </w:r>
      <w:r w:rsidRPr="00500009">
        <w:rPr>
          <w:rtl/>
        </w:rPr>
        <w:t xml:space="preserve"> ثمّ تُطلق عليه اسم اللسان المتحقق وتضيفه إلى الحال</w:t>
      </w:r>
      <w:r w:rsidR="00733B93">
        <w:rPr>
          <w:rtl/>
        </w:rPr>
        <w:t>،</w:t>
      </w:r>
      <w:r w:rsidRPr="00500009">
        <w:rPr>
          <w:rtl/>
        </w:rPr>
        <w:t xml:space="preserve"> قائلاً</w:t>
      </w:r>
      <w:r w:rsidR="00733B93">
        <w:rPr>
          <w:rtl/>
        </w:rPr>
        <w:t>:</w:t>
      </w:r>
      <w:r w:rsidRPr="00500009">
        <w:rPr>
          <w:rtl/>
        </w:rPr>
        <w:t xml:space="preserve"> لسان الحال ناطق بكذا</w:t>
      </w:r>
      <w:r w:rsidR="00733B93">
        <w:rPr>
          <w:rtl/>
        </w:rPr>
        <w:t>.</w:t>
      </w:r>
    </w:p>
    <w:p w:rsidR="00860ABA" w:rsidRPr="00500009" w:rsidRDefault="00860ABA" w:rsidP="001E74B8">
      <w:pPr>
        <w:pStyle w:val="libNormal"/>
        <w:rPr>
          <w:rtl/>
        </w:rPr>
      </w:pPr>
      <w:r w:rsidRPr="00500009">
        <w:rPr>
          <w:rtl/>
        </w:rPr>
        <w:t>أو أن تُشبّه ولاية أمر صادفتها واقعة تحت مشيئة امرؤ</w:t>
      </w:r>
      <w:r w:rsidR="00733B93">
        <w:rPr>
          <w:rtl/>
        </w:rPr>
        <w:t>،</w:t>
      </w:r>
      <w:r w:rsidRPr="00500009">
        <w:rPr>
          <w:rtl/>
        </w:rPr>
        <w:t xml:space="preserve"> وتابعة لرأيه يتصرّف فيها كيف يشاء</w:t>
      </w:r>
      <w:r w:rsidR="00733B93">
        <w:rPr>
          <w:rtl/>
        </w:rPr>
        <w:t>،</w:t>
      </w:r>
      <w:r w:rsidRPr="00500009">
        <w:rPr>
          <w:rtl/>
        </w:rPr>
        <w:t xml:space="preserve"> بالناقة المنقادة التابعة لمستتبعها كيف أراد</w:t>
      </w:r>
      <w:r w:rsidR="00733B93">
        <w:rPr>
          <w:rtl/>
        </w:rPr>
        <w:t>،</w:t>
      </w:r>
      <w:r w:rsidRPr="00500009">
        <w:rPr>
          <w:rtl/>
        </w:rPr>
        <w:t xml:space="preserve"> فتُثبت لها في الوهم ما هو قِوام ظهور انقياد الناقة به</w:t>
      </w:r>
      <w:r w:rsidR="00733B93">
        <w:rPr>
          <w:rtl/>
        </w:rPr>
        <w:t>،</w:t>
      </w:r>
      <w:r w:rsidRPr="00500009">
        <w:rPr>
          <w:rtl/>
        </w:rPr>
        <w:t xml:space="preserve"> وهو صورة الزِمام</w:t>
      </w:r>
      <w:r w:rsidR="00733B93">
        <w:rPr>
          <w:rtl/>
        </w:rPr>
        <w:t>،</w:t>
      </w:r>
      <w:r w:rsidRPr="00500009">
        <w:rPr>
          <w:rtl/>
        </w:rPr>
        <w:t xml:space="preserve"> فتُطلق عليها اسم الزِمام المتحقق</w:t>
      </w:r>
      <w:r w:rsidR="00733B93">
        <w:rPr>
          <w:rtl/>
        </w:rPr>
        <w:t>،</w:t>
      </w:r>
      <w:r w:rsidRPr="00500009">
        <w:rPr>
          <w:rtl/>
        </w:rPr>
        <w:t xml:space="preserve"> قائلاً</w:t>
      </w:r>
      <w:r w:rsidR="00733B93">
        <w:rPr>
          <w:rtl/>
        </w:rPr>
        <w:t>:</w:t>
      </w:r>
      <w:r w:rsidRPr="00500009">
        <w:rPr>
          <w:rtl/>
        </w:rPr>
        <w:t xml:space="preserve"> زِمام الحُكم بيد فلان</w:t>
      </w:r>
      <w:r w:rsidR="00733B93">
        <w:rPr>
          <w:rtl/>
        </w:rPr>
        <w:t>.</w:t>
      </w:r>
    </w:p>
    <w:p w:rsidR="00860ABA" w:rsidRPr="00500009" w:rsidRDefault="00860ABA" w:rsidP="002E0C24">
      <w:pPr>
        <w:pStyle w:val="libNormal"/>
        <w:rPr>
          <w:rtl/>
        </w:rPr>
      </w:pPr>
      <w:r w:rsidRPr="001E74B8">
        <w:rPr>
          <w:rtl/>
        </w:rPr>
        <w:t>قال</w:t>
      </w:r>
      <w:r w:rsidR="00733B93">
        <w:rPr>
          <w:rtl/>
        </w:rPr>
        <w:t>:</w:t>
      </w:r>
      <w:r w:rsidRPr="001E74B8">
        <w:rPr>
          <w:rtl/>
        </w:rPr>
        <w:t xml:space="preserve"> وقد ظهر أنّ الاستعارة بالكناية لا تنفكّ عن الاستعارة التخييلية أبداً </w:t>
      </w:r>
      <w:r w:rsidRPr="001E74B8">
        <w:rPr>
          <w:rStyle w:val="libFootnotenumChar"/>
          <w:rtl/>
        </w:rPr>
        <w:t>(1)</w:t>
      </w:r>
      <w:r w:rsidR="00733B93">
        <w:rPr>
          <w:rtl/>
        </w:rPr>
        <w:t>.</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مفتاح العلوم</w:t>
      </w:r>
      <w:r w:rsidR="00733B93">
        <w:rPr>
          <w:rtl/>
        </w:rPr>
        <w:t>:</w:t>
      </w:r>
      <w:r w:rsidRPr="001E74B8">
        <w:rPr>
          <w:rtl/>
        </w:rPr>
        <w:t xml:space="preserve"> ص178</w:t>
      </w:r>
      <w:r w:rsidR="001E74B8" w:rsidRPr="001E74B8">
        <w:rPr>
          <w:rtl/>
        </w:rPr>
        <w:t xml:space="preserve"> - </w:t>
      </w:r>
      <w:r w:rsidRPr="001E74B8">
        <w:rPr>
          <w:rtl/>
        </w:rPr>
        <w:t>179</w:t>
      </w:r>
      <w:r w:rsidR="00733B93">
        <w:rPr>
          <w:rtl/>
        </w:rPr>
        <w:t>.</w:t>
      </w:r>
    </w:p>
    <w:p w:rsidR="003637EC" w:rsidRDefault="000E1D55" w:rsidP="001E74B8">
      <w:pPr>
        <w:pStyle w:val="libNormal"/>
        <w:rPr>
          <w:rtl/>
        </w:rPr>
      </w:pPr>
      <w:r>
        <w:br w:type="page"/>
      </w:r>
    </w:p>
    <w:p w:rsidR="000E1D55" w:rsidRDefault="00860ABA" w:rsidP="001E74B8">
      <w:pPr>
        <w:pStyle w:val="libBold2"/>
        <w:rPr>
          <w:rtl/>
        </w:rPr>
      </w:pPr>
      <w:r w:rsidRPr="00500009">
        <w:rPr>
          <w:rtl/>
        </w:rPr>
        <w:lastRenderedPageBreak/>
        <w:t>6</w:t>
      </w:r>
      <w:r w:rsidR="001E74B8">
        <w:rPr>
          <w:rtl/>
        </w:rPr>
        <w:t xml:space="preserve"> - </w:t>
      </w:r>
      <w:r w:rsidRPr="00500009">
        <w:rPr>
          <w:rtl/>
        </w:rPr>
        <w:t>الاستعارة التمثيلية</w:t>
      </w:r>
      <w:r w:rsidR="00733B93">
        <w:rPr>
          <w:rtl/>
        </w:rPr>
        <w:t>:</w:t>
      </w:r>
    </w:p>
    <w:p w:rsidR="00860ABA" w:rsidRPr="00500009" w:rsidRDefault="00860ABA" w:rsidP="001E74B8">
      <w:pPr>
        <w:pStyle w:val="libNormal"/>
        <w:rPr>
          <w:rtl/>
        </w:rPr>
      </w:pPr>
      <w:r w:rsidRPr="00500009">
        <w:rPr>
          <w:rtl/>
        </w:rPr>
        <w:t>قال جلال الدين السيوطي</w:t>
      </w:r>
      <w:r w:rsidR="00733B93">
        <w:rPr>
          <w:rtl/>
        </w:rPr>
        <w:t>:</w:t>
      </w:r>
      <w:r w:rsidRPr="00500009">
        <w:rPr>
          <w:rtl/>
        </w:rPr>
        <w:t xml:space="preserve"> التشبيه من أعلى أنواع البلاغة وأشرفها</w:t>
      </w:r>
      <w:r w:rsidR="00733B93">
        <w:rPr>
          <w:rtl/>
        </w:rPr>
        <w:t>،</w:t>
      </w:r>
      <w:r w:rsidRPr="00500009">
        <w:rPr>
          <w:rtl/>
        </w:rPr>
        <w:t xml:space="preserve"> واتّفق البلغاء على أنّ الاستعارة أبلغ من التشبيه</w:t>
      </w:r>
      <w:r w:rsidR="00733B93">
        <w:rPr>
          <w:rtl/>
        </w:rPr>
        <w:t>،</w:t>
      </w:r>
      <w:r w:rsidRPr="00500009">
        <w:rPr>
          <w:rtl/>
        </w:rPr>
        <w:t xml:space="preserve"> فالاستعارة أعلى مراتب الفصاحة</w:t>
      </w:r>
      <w:r w:rsidR="00733B93">
        <w:rPr>
          <w:rtl/>
        </w:rPr>
        <w:t>،</w:t>
      </w:r>
      <w:r w:rsidRPr="00500009">
        <w:rPr>
          <w:rtl/>
        </w:rPr>
        <w:t xml:space="preserve"> وكذا الكناية أبلغ من التصريح</w:t>
      </w:r>
      <w:r w:rsidR="00733B93">
        <w:rPr>
          <w:rtl/>
        </w:rPr>
        <w:t>،</w:t>
      </w:r>
      <w:r w:rsidRPr="00500009">
        <w:rPr>
          <w:rtl/>
        </w:rPr>
        <w:t xml:space="preserve"> والاستعارة أبلغ من الكناية</w:t>
      </w:r>
      <w:r w:rsidR="00733B93">
        <w:rPr>
          <w:rtl/>
        </w:rPr>
        <w:t>،</w:t>
      </w:r>
      <w:r w:rsidRPr="00500009">
        <w:rPr>
          <w:rtl/>
        </w:rPr>
        <w:t xml:space="preserve"> فقد تصدّرت الاستعارة أعلى مراتب بلاغة البيان وأفصحها</w:t>
      </w:r>
      <w:r w:rsidR="00733B93">
        <w:rPr>
          <w:rtl/>
        </w:rPr>
        <w:t>.</w:t>
      </w:r>
    </w:p>
    <w:p w:rsidR="00860ABA" w:rsidRPr="00500009" w:rsidRDefault="00860ABA" w:rsidP="002E0C24">
      <w:pPr>
        <w:pStyle w:val="libNormal"/>
        <w:rPr>
          <w:rtl/>
        </w:rPr>
      </w:pPr>
      <w:r w:rsidRPr="001E74B8">
        <w:rPr>
          <w:rtl/>
        </w:rPr>
        <w:t>وأبلغ أنواع الاستعارة هي التمثيلية</w:t>
      </w:r>
      <w:r w:rsidR="00733B93">
        <w:rPr>
          <w:rtl/>
        </w:rPr>
        <w:t>؛</w:t>
      </w:r>
      <w:r w:rsidRPr="001E74B8">
        <w:rPr>
          <w:rtl/>
        </w:rPr>
        <w:t xml:space="preserve"> لأنّها تنفث في التشبيه روح الحقيقة</w:t>
      </w:r>
      <w:r w:rsidR="00733B93">
        <w:rPr>
          <w:rtl/>
        </w:rPr>
        <w:t>،</w:t>
      </w:r>
      <w:r w:rsidRPr="001E74B8">
        <w:rPr>
          <w:rtl/>
        </w:rPr>
        <w:t xml:space="preserve"> وتُفضي عليها الحركة والحياة</w:t>
      </w:r>
      <w:r w:rsidR="00733B93">
        <w:rPr>
          <w:rtl/>
        </w:rPr>
        <w:t>،</w:t>
      </w:r>
      <w:r w:rsidRPr="001E74B8">
        <w:rPr>
          <w:rtl/>
        </w:rPr>
        <w:t xml:space="preserve"> فيتناسى التشبيه</w:t>
      </w:r>
      <w:r w:rsidR="00733B93">
        <w:rPr>
          <w:rtl/>
        </w:rPr>
        <w:t>،</w:t>
      </w:r>
      <w:r w:rsidRPr="001E74B8">
        <w:rPr>
          <w:rtl/>
        </w:rPr>
        <w:t xml:space="preserve"> وكأنّ الحقيقة بذاتها ظهرت وأبدت معالمها</w:t>
      </w:r>
      <w:r w:rsidR="00733B93">
        <w:rPr>
          <w:rtl/>
        </w:rPr>
        <w:t>.</w:t>
      </w:r>
      <w:r w:rsidRPr="001E74B8">
        <w:rPr>
          <w:rtl/>
        </w:rPr>
        <w:t xml:space="preserve">.. </w:t>
      </w:r>
      <w:r w:rsidRPr="001E74B8">
        <w:rPr>
          <w:rStyle w:val="libFootnotenumChar"/>
          <w:rtl/>
        </w:rPr>
        <w:t>(1)</w:t>
      </w:r>
      <w:r w:rsidR="00733B93">
        <w:rPr>
          <w:rtl/>
        </w:rPr>
        <w:t>.</w:t>
      </w:r>
    </w:p>
    <w:p w:rsidR="00860ABA" w:rsidRPr="00500009" w:rsidRDefault="00860ABA" w:rsidP="001E74B8">
      <w:pPr>
        <w:pStyle w:val="libNormal"/>
        <w:rPr>
          <w:rtl/>
        </w:rPr>
      </w:pPr>
      <w:r w:rsidRPr="00500009">
        <w:rPr>
          <w:rtl/>
        </w:rPr>
        <w:t>والاستعارة التمثيلية هي من المجاز المركّب</w:t>
      </w:r>
      <w:r w:rsidR="00733B93">
        <w:rPr>
          <w:rtl/>
        </w:rPr>
        <w:t>،</w:t>
      </w:r>
      <w:r w:rsidRPr="00500009">
        <w:rPr>
          <w:rtl/>
        </w:rPr>
        <w:t xml:space="preserve"> وحقيقتها</w:t>
      </w:r>
      <w:r w:rsidR="00733B93">
        <w:rPr>
          <w:rtl/>
        </w:rPr>
        <w:t>:</w:t>
      </w:r>
      <w:r w:rsidRPr="00500009">
        <w:rPr>
          <w:rtl/>
        </w:rPr>
        <w:t xml:space="preserve"> أن تُشبّه إحدى الصورتين المنتزعتين من متعدّد بالأُخرى</w:t>
      </w:r>
      <w:r w:rsidR="00733B93">
        <w:rPr>
          <w:rtl/>
        </w:rPr>
        <w:t>،</w:t>
      </w:r>
      <w:r w:rsidRPr="00500009">
        <w:rPr>
          <w:rtl/>
        </w:rPr>
        <w:t xml:space="preserve"> ثمّ تتخيّل أنّ الصورة المشبّه بها عين الصورة المشبّهة</w:t>
      </w:r>
      <w:r w:rsidR="00733B93">
        <w:rPr>
          <w:rtl/>
        </w:rPr>
        <w:t>،</w:t>
      </w:r>
      <w:r w:rsidRPr="00500009">
        <w:rPr>
          <w:rtl/>
        </w:rPr>
        <w:t xml:space="preserve"> فتُطلق تلك على هذه إطلاقاً بالاستعارة</w:t>
      </w:r>
      <w:r w:rsidR="00733B93">
        <w:rPr>
          <w:rtl/>
        </w:rPr>
        <w:t>.</w:t>
      </w:r>
    </w:p>
    <w:p w:rsidR="00860ABA" w:rsidRPr="00500009" w:rsidRDefault="00860ABA" w:rsidP="002E0C24">
      <w:pPr>
        <w:pStyle w:val="libNormal"/>
        <w:rPr>
          <w:rtl/>
        </w:rPr>
      </w:pPr>
      <w:r w:rsidRPr="001E74B8">
        <w:rPr>
          <w:rtl/>
        </w:rPr>
        <w:t>كما يقال لمَن يتردّد في أمر</w:t>
      </w:r>
      <w:r w:rsidR="00733B93">
        <w:rPr>
          <w:rtl/>
        </w:rPr>
        <w:t>:</w:t>
      </w:r>
      <w:r w:rsidRPr="001E74B8">
        <w:rPr>
          <w:rtl/>
        </w:rPr>
        <w:t xml:space="preserve"> أراك تُقدّم رِجلاً وتُؤخّر أُخرى</w:t>
      </w:r>
      <w:r w:rsidR="00733B93">
        <w:rPr>
          <w:rtl/>
        </w:rPr>
        <w:t>،</w:t>
      </w:r>
      <w:r w:rsidRPr="001E74B8">
        <w:rPr>
          <w:rtl/>
        </w:rPr>
        <w:t xml:space="preserve"> فقد شبّه صورة تردّده النفسي في الإقدام والإمساك بمَن قام ليذهب فتردّد في الذهاب</w:t>
      </w:r>
      <w:r w:rsidR="00733B93">
        <w:rPr>
          <w:rtl/>
        </w:rPr>
        <w:t>،</w:t>
      </w:r>
      <w:r w:rsidRPr="001E74B8">
        <w:rPr>
          <w:rtl/>
        </w:rPr>
        <w:t xml:space="preserve"> فتارةً يتقدّم وأُخرى ينصرف فيتأخر </w:t>
      </w:r>
      <w:r w:rsidRPr="001E74B8">
        <w:rPr>
          <w:rStyle w:val="libFootnotenumChar"/>
          <w:rtl/>
        </w:rPr>
        <w:t>(2)</w:t>
      </w:r>
      <w:r w:rsidR="00733B93" w:rsidRPr="00CF20AA">
        <w:rPr>
          <w:rtl/>
        </w:rPr>
        <w:t>.</w:t>
      </w:r>
    </w:p>
    <w:p w:rsidR="00860ABA" w:rsidRPr="00500009" w:rsidRDefault="00860ABA" w:rsidP="001E74B8">
      <w:pPr>
        <w:pStyle w:val="libNormal"/>
        <w:rPr>
          <w:rtl/>
        </w:rPr>
      </w:pPr>
      <w:r w:rsidRPr="00500009">
        <w:rPr>
          <w:rtl/>
        </w:rPr>
        <w:t>فهذا أبلغ تشبيه في تصوير حالته النفسية المضطربة</w:t>
      </w:r>
      <w:r w:rsidR="00733B93">
        <w:rPr>
          <w:rtl/>
        </w:rPr>
        <w:t>،</w:t>
      </w:r>
      <w:r w:rsidRPr="00500009">
        <w:rPr>
          <w:rtl/>
        </w:rPr>
        <w:t xml:space="preserve"> لا يستطيع الجزم والبتّ فيما يريد</w:t>
      </w:r>
      <w:r w:rsidR="00733B93">
        <w:rPr>
          <w:rtl/>
        </w:rPr>
        <w:t>.</w:t>
      </w:r>
    </w:p>
    <w:p w:rsidR="00860ABA" w:rsidRPr="00500009" w:rsidRDefault="00860ABA" w:rsidP="001E74B8">
      <w:pPr>
        <w:pStyle w:val="libNormal"/>
        <w:rPr>
          <w:rtl/>
        </w:rPr>
      </w:pPr>
      <w:r w:rsidRPr="00500009">
        <w:rPr>
          <w:rtl/>
        </w:rPr>
        <w:t>وهذا النوع من الاستعارة بل التمثيل في القرآن كثير</w:t>
      </w:r>
      <w:r w:rsidR="00733B93">
        <w:rPr>
          <w:rtl/>
        </w:rPr>
        <w:t>،</w:t>
      </w:r>
      <w:r w:rsidRPr="00500009">
        <w:rPr>
          <w:rtl/>
        </w:rPr>
        <w:t xml:space="preserve"> وقد تقدّم كثير من أمثلتها في حقل التصوير الفنّي في القرآن</w:t>
      </w:r>
      <w:r w:rsidR="00733B93">
        <w:rPr>
          <w:rtl/>
        </w:rPr>
        <w:t>.</w:t>
      </w:r>
    </w:p>
    <w:p w:rsidR="000E1D55" w:rsidRDefault="00860ABA" w:rsidP="001E74B8">
      <w:pPr>
        <w:pStyle w:val="libCenter"/>
        <w:rPr>
          <w:rtl/>
        </w:rPr>
      </w:pPr>
      <w:r w:rsidRPr="00500009">
        <w:rPr>
          <w:rtl/>
        </w:rPr>
        <w:t>* * *</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معترك الأقران</w:t>
      </w:r>
      <w:r w:rsidR="00733B93">
        <w:rPr>
          <w:rtl/>
        </w:rPr>
        <w:t>:</w:t>
      </w:r>
      <w:r w:rsidRPr="001E74B8">
        <w:rPr>
          <w:rtl/>
        </w:rPr>
        <w:t xml:space="preserve"> ج1 ص282</w:t>
      </w:r>
      <w:r w:rsidR="00733B93">
        <w:rPr>
          <w:rtl/>
        </w:rPr>
        <w:t>.</w:t>
      </w:r>
    </w:p>
    <w:p w:rsidR="00860ABA" w:rsidRPr="001E74B8" w:rsidRDefault="00860ABA" w:rsidP="001E74B8">
      <w:pPr>
        <w:pStyle w:val="libFootnote0"/>
        <w:rPr>
          <w:rtl/>
        </w:rPr>
      </w:pPr>
      <w:r w:rsidRPr="001E74B8">
        <w:rPr>
          <w:rtl/>
        </w:rPr>
        <w:t>(2) المطوّل</w:t>
      </w:r>
      <w:r w:rsidR="00733B93">
        <w:rPr>
          <w:rtl/>
        </w:rPr>
        <w:t>:</w:t>
      </w:r>
      <w:r w:rsidRPr="001E74B8">
        <w:rPr>
          <w:rtl/>
        </w:rPr>
        <w:t xml:space="preserve"> ص379</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57" w:name="_Toc427137049"/>
      <w:r w:rsidRPr="00500009">
        <w:rPr>
          <w:rtl/>
        </w:rPr>
        <w:lastRenderedPageBreak/>
        <w:t>9</w:t>
      </w:r>
      <w:r w:rsidR="001E74B8">
        <w:rPr>
          <w:rtl/>
        </w:rPr>
        <w:t xml:space="preserve"> - </w:t>
      </w:r>
      <w:r w:rsidRPr="00500009">
        <w:rPr>
          <w:rtl/>
        </w:rPr>
        <w:t>لطيف كنايته وظريف تعريضه</w:t>
      </w:r>
      <w:bookmarkEnd w:id="57"/>
    </w:p>
    <w:p w:rsidR="00860ABA" w:rsidRPr="00500009" w:rsidRDefault="00860ABA" w:rsidP="001E74B8">
      <w:pPr>
        <w:pStyle w:val="libNormal"/>
        <w:rPr>
          <w:rtl/>
        </w:rPr>
      </w:pPr>
      <w:r w:rsidRPr="00500009">
        <w:rPr>
          <w:rtl/>
        </w:rPr>
        <w:t>الكناية بمعنى الستر</w:t>
      </w:r>
      <w:r w:rsidR="00733B93">
        <w:rPr>
          <w:rtl/>
        </w:rPr>
        <w:t>،</w:t>
      </w:r>
      <w:r w:rsidRPr="00500009">
        <w:rPr>
          <w:rtl/>
        </w:rPr>
        <w:t xml:space="preserve"> تقول</w:t>
      </w:r>
      <w:r w:rsidR="00733B93">
        <w:rPr>
          <w:rtl/>
        </w:rPr>
        <w:t>:</w:t>
      </w:r>
      <w:r w:rsidRPr="00500009">
        <w:rPr>
          <w:rtl/>
        </w:rPr>
        <w:t xml:space="preserve"> كنّيت الشيء إذا سترته</w:t>
      </w:r>
      <w:r w:rsidR="00733B93">
        <w:rPr>
          <w:rtl/>
        </w:rPr>
        <w:t>،</w:t>
      </w:r>
      <w:r w:rsidRPr="00500009">
        <w:rPr>
          <w:rtl/>
        </w:rPr>
        <w:t xml:space="preserve"> ومنه الكُنية</w:t>
      </w:r>
      <w:r w:rsidR="00733B93">
        <w:rPr>
          <w:rtl/>
        </w:rPr>
        <w:t>،</w:t>
      </w:r>
      <w:r w:rsidRPr="00500009">
        <w:rPr>
          <w:rtl/>
        </w:rPr>
        <w:t xml:space="preserve"> لستر اسمه تفخيماً لمقامه</w:t>
      </w:r>
      <w:r w:rsidR="00733B93">
        <w:rPr>
          <w:rtl/>
        </w:rPr>
        <w:t>.</w:t>
      </w:r>
    </w:p>
    <w:p w:rsidR="00860ABA" w:rsidRPr="00500009" w:rsidRDefault="00860ABA" w:rsidP="002E0C24">
      <w:pPr>
        <w:pStyle w:val="libNormal"/>
        <w:rPr>
          <w:rtl/>
        </w:rPr>
      </w:pPr>
      <w:r w:rsidRPr="001E74B8">
        <w:rPr>
          <w:rtl/>
        </w:rPr>
        <w:t>قال السكاكي</w:t>
      </w:r>
      <w:r w:rsidR="00733B93">
        <w:rPr>
          <w:rtl/>
        </w:rPr>
        <w:t>:</w:t>
      </w:r>
      <w:r w:rsidRPr="001E74B8">
        <w:rPr>
          <w:rtl/>
        </w:rPr>
        <w:t xml:space="preserve"> هي ترك التصريح بذكر الشيء إلى ذكر ما يلزمه لينتقل منه إلى ملزومه </w:t>
      </w:r>
      <w:r w:rsidRPr="001E74B8">
        <w:rPr>
          <w:rStyle w:val="libFootnotenumChar"/>
          <w:rtl/>
        </w:rPr>
        <w:t>(1)</w:t>
      </w:r>
      <w:r w:rsidR="00733B93">
        <w:rPr>
          <w:rtl/>
        </w:rPr>
        <w:t>.</w:t>
      </w:r>
    </w:p>
    <w:p w:rsidR="00860ABA" w:rsidRPr="00500009" w:rsidRDefault="00860ABA" w:rsidP="002E0C24">
      <w:pPr>
        <w:pStyle w:val="libNormal"/>
        <w:rPr>
          <w:rtl/>
        </w:rPr>
      </w:pPr>
      <w:r w:rsidRPr="001E74B8">
        <w:rPr>
          <w:rtl/>
        </w:rPr>
        <w:t>قال ابن الأثير</w:t>
      </w:r>
      <w:r w:rsidR="00733B93">
        <w:rPr>
          <w:rtl/>
        </w:rPr>
        <w:t>:</w:t>
      </w:r>
      <w:r w:rsidRPr="001E74B8">
        <w:rPr>
          <w:rtl/>
        </w:rPr>
        <w:t xml:space="preserve"> الكناية إذا وردت تجاذبها حقيقة ومجاز</w:t>
      </w:r>
      <w:r w:rsidR="00733B93">
        <w:rPr>
          <w:rtl/>
        </w:rPr>
        <w:t>،</w:t>
      </w:r>
      <w:r w:rsidRPr="001E74B8">
        <w:rPr>
          <w:rtl/>
        </w:rPr>
        <w:t xml:space="preserve"> وجاز حملها على الجانبين معاً</w:t>
      </w:r>
      <w:r w:rsidR="00733B93">
        <w:rPr>
          <w:rtl/>
        </w:rPr>
        <w:t>،</w:t>
      </w:r>
      <w:r w:rsidRPr="001E74B8">
        <w:rPr>
          <w:rtl/>
        </w:rPr>
        <w:t xml:space="preserve"> أَلا ترى أنّ اللمس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أَوْ لاَمَسْتُمْ النِّسَاءَ</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كناية عن الجماع</w:t>
      </w:r>
      <w:r w:rsidR="00733B93">
        <w:rPr>
          <w:rtl/>
        </w:rPr>
        <w:t>،</w:t>
      </w:r>
      <w:r w:rsidRPr="001E74B8">
        <w:rPr>
          <w:rtl/>
        </w:rPr>
        <w:t xml:space="preserve"> يجوز حمله على الحقيقة وعلى الجاز</w:t>
      </w:r>
      <w:r w:rsidR="00733B93">
        <w:rPr>
          <w:rtl/>
        </w:rPr>
        <w:t>،</w:t>
      </w:r>
      <w:r w:rsidRPr="001E74B8">
        <w:rPr>
          <w:rtl/>
        </w:rPr>
        <w:t xml:space="preserve"> وكل منهما يصحّ به المعنى ولا يختلّ</w:t>
      </w:r>
      <w:r w:rsidR="00733B93">
        <w:rPr>
          <w:rtl/>
        </w:rPr>
        <w:t>؛</w:t>
      </w:r>
      <w:r w:rsidRPr="001E74B8">
        <w:rPr>
          <w:rtl/>
        </w:rPr>
        <w:t xml:space="preserve"> لأنّ اللمس خارجاً لازم الجماع لا محالة</w:t>
      </w:r>
      <w:r w:rsidR="00733B93">
        <w:rPr>
          <w:rtl/>
        </w:rPr>
        <w:t>.</w:t>
      </w:r>
    </w:p>
    <w:p w:rsidR="000E1D55" w:rsidRDefault="00860ABA" w:rsidP="001E74B8">
      <w:pPr>
        <w:pStyle w:val="libNormal"/>
        <w:rPr>
          <w:rtl/>
        </w:rPr>
      </w:pPr>
      <w:r w:rsidRPr="00500009">
        <w:rPr>
          <w:rtl/>
        </w:rPr>
        <w:t>والفرق بينها وبين التعريض</w:t>
      </w:r>
      <w:r w:rsidR="00733B93">
        <w:rPr>
          <w:rtl/>
        </w:rPr>
        <w:t>:</w:t>
      </w:r>
      <w:r w:rsidRPr="00500009">
        <w:rPr>
          <w:rtl/>
        </w:rPr>
        <w:t xml:space="preserve"> أنّ التعريض هو اللفظ الدالّ على الشيء من طريق المفهوم وإن لم يكن من لوازمه</w:t>
      </w:r>
      <w:r w:rsidR="00733B93">
        <w:rPr>
          <w:rtl/>
        </w:rPr>
        <w:t>،</w:t>
      </w:r>
      <w:r w:rsidRPr="00500009">
        <w:rPr>
          <w:rtl/>
        </w:rPr>
        <w:t xml:space="preserve"> كما إذا قلت لمَن تتوقع صلته</w:t>
      </w:r>
      <w:r w:rsidR="00733B93">
        <w:rPr>
          <w:rtl/>
        </w:rPr>
        <w:t>:</w:t>
      </w:r>
      <w:r w:rsidRPr="00500009">
        <w:rPr>
          <w:rtl/>
        </w:rPr>
        <w:t xml:space="preserve"> والله إنّي لَمحتاج</w:t>
      </w:r>
      <w:r w:rsidR="00733B93">
        <w:rPr>
          <w:rtl/>
        </w:rPr>
        <w:t>،</w:t>
      </w:r>
      <w:r w:rsidRPr="00500009">
        <w:rPr>
          <w:rtl/>
        </w:rPr>
        <w:t xml:space="preserve"> فإنّه تعريض بالطلب</w:t>
      </w:r>
      <w:r w:rsidR="00733B93">
        <w:rPr>
          <w:rtl/>
        </w:rPr>
        <w:t>،</w:t>
      </w:r>
      <w:r w:rsidRPr="00500009">
        <w:rPr>
          <w:rtl/>
        </w:rPr>
        <w:t xml:space="preserve"> وليس موضوعاً له لا حقيقةً ولا مجازاً</w:t>
      </w:r>
      <w:r w:rsidR="00733B93">
        <w:rPr>
          <w:rtl/>
        </w:rPr>
        <w:t>،</w:t>
      </w:r>
      <w:r w:rsidRPr="00500009">
        <w:rPr>
          <w:rtl/>
        </w:rPr>
        <w:t xml:space="preserve"> بخلاف دلالة اللمس على الجماع دلالة باللازم على الملزوم</w:t>
      </w:r>
      <w:r w:rsidR="00733B93">
        <w:rPr>
          <w:rtl/>
        </w:rPr>
        <w:t>؛</w:t>
      </w:r>
      <w:r w:rsidRPr="00500009">
        <w:rPr>
          <w:rtl/>
        </w:rPr>
        <w:t xml:space="preserve"> ومِن ثَمّ كان التعريض أخفى من الكناية</w:t>
      </w:r>
      <w:r w:rsidR="00733B93">
        <w:rPr>
          <w:rtl/>
        </w:rPr>
        <w:t>،</w:t>
      </w:r>
      <w:r w:rsidRPr="00500009">
        <w:rPr>
          <w:rtl/>
        </w:rPr>
        <w:t xml:space="preserve"> وأبرع منها إذا وقع موقعه</w:t>
      </w:r>
      <w:r w:rsidR="00733B93">
        <w:rPr>
          <w:rtl/>
        </w:rPr>
        <w:t>؛</w:t>
      </w:r>
      <w:r w:rsidRPr="00500009">
        <w:rPr>
          <w:rtl/>
        </w:rPr>
        <w:t xml:space="preserve"> لأنّ دلالة الكناية لفظية </w:t>
      </w:r>
      <w:r w:rsidR="00733B93">
        <w:rPr>
          <w:rtl/>
        </w:rPr>
        <w:t>(</w:t>
      </w:r>
      <w:r w:rsidRPr="00500009">
        <w:rPr>
          <w:rtl/>
        </w:rPr>
        <w:t>دلالة الإشارة</w:t>
      </w:r>
      <w:r w:rsidR="00733B93">
        <w:rPr>
          <w:rtl/>
        </w:rPr>
        <w:t>)</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مفتاح العلوم</w:t>
      </w:r>
      <w:r w:rsidR="00733B93">
        <w:rPr>
          <w:rtl/>
        </w:rPr>
        <w:t>:</w:t>
      </w:r>
      <w:r w:rsidRPr="001E74B8">
        <w:rPr>
          <w:rtl/>
        </w:rPr>
        <w:t xml:space="preserve"> ص189</w:t>
      </w:r>
      <w:r w:rsidR="00733B93">
        <w:rPr>
          <w:rtl/>
        </w:rPr>
        <w:t>.</w:t>
      </w:r>
    </w:p>
    <w:p w:rsidR="00860ABA" w:rsidRPr="001E74B8" w:rsidRDefault="00860ABA" w:rsidP="001E74B8">
      <w:pPr>
        <w:pStyle w:val="libFootnote0"/>
        <w:rPr>
          <w:rtl/>
        </w:rPr>
      </w:pPr>
      <w:r w:rsidRPr="001E74B8">
        <w:rPr>
          <w:rtl/>
        </w:rPr>
        <w:t>(2) النساء</w:t>
      </w:r>
      <w:r w:rsidR="00733B93">
        <w:rPr>
          <w:rtl/>
        </w:rPr>
        <w:t>:</w:t>
      </w:r>
      <w:r w:rsidRPr="001E74B8">
        <w:rPr>
          <w:rtl/>
        </w:rPr>
        <w:t xml:space="preserve"> 43</w:t>
      </w:r>
      <w:r w:rsidR="00733B93">
        <w:rPr>
          <w:rtl/>
        </w:rPr>
        <w:t>،</w:t>
      </w:r>
      <w:r w:rsidRPr="001E74B8">
        <w:rPr>
          <w:rtl/>
        </w:rPr>
        <w:t xml:space="preserve"> المائدة</w:t>
      </w:r>
      <w:r w:rsidR="00733B93">
        <w:rPr>
          <w:rtl/>
        </w:rPr>
        <w:t>:</w:t>
      </w:r>
      <w:r w:rsidRPr="001E74B8">
        <w:rPr>
          <w:rtl/>
        </w:rPr>
        <w:t xml:space="preserve"> 6</w:t>
      </w:r>
      <w:r w:rsidR="00733B93">
        <w:rPr>
          <w:rtl/>
        </w:rPr>
        <w:t>.</w:t>
      </w:r>
    </w:p>
    <w:p w:rsidR="003637EC" w:rsidRDefault="000E1D55" w:rsidP="001E74B8">
      <w:pPr>
        <w:pStyle w:val="libNormal"/>
        <w:rPr>
          <w:rtl/>
        </w:rPr>
      </w:pPr>
      <w:r>
        <w:br w:type="page"/>
      </w:r>
    </w:p>
    <w:p w:rsidR="00860ABA" w:rsidRPr="00500009" w:rsidRDefault="00860ABA" w:rsidP="002E0C24">
      <w:pPr>
        <w:pStyle w:val="libNormal"/>
        <w:rPr>
          <w:rtl/>
        </w:rPr>
      </w:pPr>
      <w:r w:rsidRPr="001E74B8">
        <w:rPr>
          <w:rtl/>
        </w:rPr>
        <w:lastRenderedPageBreak/>
        <w:t>ودلالة التعريض عقلية</w:t>
      </w:r>
      <w:r w:rsidR="00733B93">
        <w:rPr>
          <w:rtl/>
        </w:rPr>
        <w:t>،</w:t>
      </w:r>
      <w:r w:rsidRPr="001E74B8">
        <w:rPr>
          <w:rtl/>
        </w:rPr>
        <w:t xml:space="preserve"> يجب أن يتنبّه لها العقل</w:t>
      </w:r>
      <w:r w:rsidR="00733B93">
        <w:rPr>
          <w:rtl/>
        </w:rPr>
        <w:t>،</w:t>
      </w:r>
      <w:r w:rsidRPr="001E74B8">
        <w:rPr>
          <w:rtl/>
        </w:rPr>
        <w:t xml:space="preserve"> لا بالوضع الحقيقي ولا المجازي</w:t>
      </w:r>
      <w:r w:rsidR="00733B93">
        <w:rPr>
          <w:rtl/>
        </w:rPr>
        <w:t>،</w:t>
      </w:r>
      <w:r w:rsidRPr="001E74B8">
        <w:rPr>
          <w:rtl/>
        </w:rPr>
        <w:t xml:space="preserve"> وإنّما سُمّي تعريضاً</w:t>
      </w:r>
      <w:r w:rsidR="00733B93">
        <w:rPr>
          <w:rtl/>
        </w:rPr>
        <w:t>؛</w:t>
      </w:r>
      <w:r w:rsidRPr="001E74B8">
        <w:rPr>
          <w:rtl/>
        </w:rPr>
        <w:t xml:space="preserve"> لأنّ المعنى منه يفهم من عرضه أي من جانبه</w:t>
      </w:r>
      <w:r w:rsidR="00733B93">
        <w:rPr>
          <w:rtl/>
        </w:rPr>
        <w:t>،</w:t>
      </w:r>
      <w:r w:rsidRPr="001E74B8">
        <w:rPr>
          <w:rtl/>
        </w:rPr>
        <w:t xml:space="preserve"> وعرض كل شيء جانبه </w:t>
      </w:r>
      <w:r w:rsidRPr="001E74B8">
        <w:rPr>
          <w:rStyle w:val="libFootnotenumChar"/>
          <w:rtl/>
        </w:rPr>
        <w:t>(1)</w:t>
      </w:r>
      <w:r w:rsidR="00733B93">
        <w:rPr>
          <w:rtl/>
        </w:rPr>
        <w:t>.</w:t>
      </w:r>
    </w:p>
    <w:p w:rsidR="000E1D55" w:rsidRDefault="00860ABA" w:rsidP="001E74B8">
      <w:pPr>
        <w:pStyle w:val="libCenter"/>
        <w:rPr>
          <w:rtl/>
        </w:rPr>
      </w:pPr>
      <w:r w:rsidRPr="00500009">
        <w:rPr>
          <w:rtl/>
        </w:rPr>
        <w:t>* * *</w:t>
      </w:r>
    </w:p>
    <w:p w:rsidR="000E1D55" w:rsidRDefault="00860ABA" w:rsidP="001E74B8">
      <w:pPr>
        <w:pStyle w:val="libNormal"/>
        <w:rPr>
          <w:rtl/>
        </w:rPr>
      </w:pPr>
      <w:r w:rsidRPr="00500009">
        <w:rPr>
          <w:rtl/>
        </w:rPr>
        <w:t>وللناس في الفَرق بين الكناية والتعريض عبارات متقاربة</w:t>
      </w:r>
      <w:r w:rsidR="00733B93">
        <w:rPr>
          <w:rtl/>
        </w:rPr>
        <w:t>:</w:t>
      </w:r>
    </w:p>
    <w:p w:rsidR="000E1D55" w:rsidRDefault="00860ABA" w:rsidP="001E74B8">
      <w:pPr>
        <w:pStyle w:val="libNormal"/>
        <w:rPr>
          <w:rtl/>
        </w:rPr>
      </w:pPr>
      <w:r w:rsidRPr="00500009">
        <w:rPr>
          <w:rtl/>
        </w:rPr>
        <w:t>فقال الزمخشري</w:t>
      </w:r>
      <w:r w:rsidR="00733B93">
        <w:rPr>
          <w:rtl/>
        </w:rPr>
        <w:t>:</w:t>
      </w:r>
      <w:r w:rsidRPr="00500009">
        <w:rPr>
          <w:rtl/>
        </w:rPr>
        <w:t xml:space="preserve"> الكناية ذكر الشيء بغير لفظه الموضوع له</w:t>
      </w:r>
      <w:r w:rsidR="00733B93">
        <w:rPr>
          <w:rtl/>
        </w:rPr>
        <w:t>،</w:t>
      </w:r>
      <w:r w:rsidRPr="00500009">
        <w:rPr>
          <w:rtl/>
        </w:rPr>
        <w:t xml:space="preserve"> والتعريض أن يذكر شيئاً يدلّ به على شيء لم يذكره</w:t>
      </w:r>
      <w:r w:rsidR="00733B93">
        <w:rPr>
          <w:rtl/>
        </w:rPr>
        <w:t>.</w:t>
      </w:r>
    </w:p>
    <w:p w:rsidR="00860ABA" w:rsidRPr="00500009" w:rsidRDefault="00860ABA" w:rsidP="001E74B8">
      <w:pPr>
        <w:pStyle w:val="libNormal"/>
        <w:rPr>
          <w:rtl/>
        </w:rPr>
      </w:pPr>
      <w:r w:rsidRPr="00500009">
        <w:rPr>
          <w:rtl/>
        </w:rPr>
        <w:t>وقال ابن الأثير</w:t>
      </w:r>
      <w:r w:rsidR="00733B93">
        <w:rPr>
          <w:rtl/>
        </w:rPr>
        <w:t>:</w:t>
      </w:r>
      <w:r w:rsidRPr="00500009">
        <w:rPr>
          <w:rtl/>
        </w:rPr>
        <w:t xml:space="preserve"> الكناية ما دلّ على معنى يجوز حمله على الحقيقة والمجاز بوصف جامع بينهما</w:t>
      </w:r>
      <w:r w:rsidR="00733B93">
        <w:rPr>
          <w:rtl/>
        </w:rPr>
        <w:t>،</w:t>
      </w:r>
      <w:r w:rsidRPr="00500009">
        <w:rPr>
          <w:rtl/>
        </w:rPr>
        <w:t xml:space="preserve"> والتعريض</w:t>
      </w:r>
      <w:r w:rsidR="00733B93">
        <w:rPr>
          <w:rtl/>
        </w:rPr>
        <w:t>:</w:t>
      </w:r>
      <w:r w:rsidRPr="00500009">
        <w:rPr>
          <w:rtl/>
        </w:rPr>
        <w:t xml:space="preserve"> اللفظ الدالّ على معنى لا من جهة الوضع الحقيقي أو المجازي</w:t>
      </w:r>
      <w:r w:rsidR="00733B93">
        <w:rPr>
          <w:rtl/>
        </w:rPr>
        <w:t>،</w:t>
      </w:r>
      <w:r w:rsidRPr="00500009">
        <w:rPr>
          <w:rtl/>
        </w:rPr>
        <w:t xml:space="preserve"> كقول من يتوقّع صلة</w:t>
      </w:r>
      <w:r w:rsidR="00733B93">
        <w:rPr>
          <w:rtl/>
        </w:rPr>
        <w:t>:</w:t>
      </w:r>
      <w:r w:rsidRPr="00500009">
        <w:rPr>
          <w:rtl/>
        </w:rPr>
        <w:t xml:space="preserve"> والله إنّي لمحتاج</w:t>
      </w:r>
      <w:r w:rsidR="00733B93">
        <w:rPr>
          <w:rtl/>
        </w:rPr>
        <w:t>،</w:t>
      </w:r>
      <w:r w:rsidRPr="00500009">
        <w:rPr>
          <w:rtl/>
        </w:rPr>
        <w:t xml:space="preserve"> فإنّه تعريض بالطلب</w:t>
      </w:r>
      <w:r w:rsidR="00733B93">
        <w:rPr>
          <w:rtl/>
        </w:rPr>
        <w:t>،</w:t>
      </w:r>
      <w:r w:rsidRPr="00500009">
        <w:rPr>
          <w:rtl/>
        </w:rPr>
        <w:t xml:space="preserve"> مع أنّه لم يُوضع له لا حقيقةً ولا مجازاً</w:t>
      </w:r>
      <w:r w:rsidR="00733B93">
        <w:rPr>
          <w:rtl/>
        </w:rPr>
        <w:t>،</w:t>
      </w:r>
      <w:r w:rsidRPr="00500009">
        <w:rPr>
          <w:rtl/>
        </w:rPr>
        <w:t xml:space="preserve"> وإنّما فُهم من عرض اللفظ</w:t>
      </w:r>
      <w:r w:rsidR="00733B93">
        <w:rPr>
          <w:rtl/>
        </w:rPr>
        <w:t>،</w:t>
      </w:r>
      <w:r w:rsidRPr="00500009">
        <w:rPr>
          <w:rtl/>
        </w:rPr>
        <w:t xml:space="preserve"> أي جانبه</w:t>
      </w:r>
      <w:r w:rsidR="00733B93">
        <w:rPr>
          <w:rtl/>
        </w:rPr>
        <w:t>.</w:t>
      </w:r>
    </w:p>
    <w:p w:rsidR="000E1D55" w:rsidRDefault="00860ABA" w:rsidP="001E74B8">
      <w:pPr>
        <w:pStyle w:val="libNormal"/>
        <w:rPr>
          <w:rtl/>
        </w:rPr>
      </w:pPr>
      <w:r w:rsidRPr="00500009">
        <w:rPr>
          <w:rtl/>
        </w:rPr>
        <w:t xml:space="preserve">وقال السبكي في كتاب </w:t>
      </w:r>
      <w:r w:rsidR="00733B93">
        <w:rPr>
          <w:rtl/>
        </w:rPr>
        <w:t>(</w:t>
      </w:r>
      <w:r w:rsidRPr="00500009">
        <w:rPr>
          <w:rtl/>
        </w:rPr>
        <w:t>الإغريض في الفرق بين الكناية والتعريض</w:t>
      </w:r>
      <w:r w:rsidR="00733B93">
        <w:rPr>
          <w:rtl/>
        </w:rPr>
        <w:t>):</w:t>
      </w:r>
      <w:r w:rsidRPr="00500009">
        <w:rPr>
          <w:rtl/>
        </w:rPr>
        <w:t xml:space="preserve"> الكناية لفظ استُعمل في معناه مراداً منه لازم المعنى</w:t>
      </w:r>
      <w:r w:rsidR="00733B93">
        <w:rPr>
          <w:rtl/>
        </w:rPr>
        <w:t>،</w:t>
      </w:r>
      <w:r w:rsidRPr="00500009">
        <w:rPr>
          <w:rtl/>
        </w:rPr>
        <w:t xml:space="preserve"> فهو بحسب استعمال اللفظ في المعنى حقيقة</w:t>
      </w:r>
      <w:r w:rsidR="00733B93">
        <w:rPr>
          <w:rtl/>
        </w:rPr>
        <w:t>،</w:t>
      </w:r>
      <w:r w:rsidRPr="00500009">
        <w:rPr>
          <w:rtl/>
        </w:rPr>
        <w:t xml:space="preserve"> والتجوّز في إرادة إفادة ما لم يُوضع له وقد لا يُراد منها المعنى</w:t>
      </w:r>
      <w:r w:rsidR="00733B93">
        <w:rPr>
          <w:rtl/>
        </w:rPr>
        <w:t>،</w:t>
      </w:r>
      <w:r w:rsidRPr="00500009">
        <w:rPr>
          <w:rtl/>
        </w:rPr>
        <w:t xml:space="preserve"> بل يُعبّر بالملزوم عن اللازم</w:t>
      </w:r>
      <w:r w:rsidR="00733B93">
        <w:rPr>
          <w:rtl/>
        </w:rPr>
        <w:t>،</w:t>
      </w:r>
      <w:r w:rsidRPr="00500009">
        <w:rPr>
          <w:rtl/>
        </w:rPr>
        <w:t xml:space="preserve"> وهي حينئذٍِ مجاز</w:t>
      </w:r>
      <w:r w:rsidR="00733B93">
        <w:rPr>
          <w:rtl/>
        </w:rPr>
        <w:t>.</w:t>
      </w:r>
    </w:p>
    <w:p w:rsidR="00860ABA" w:rsidRPr="00500009" w:rsidRDefault="00860ABA" w:rsidP="002E0C24">
      <w:pPr>
        <w:pStyle w:val="libNormal"/>
        <w:rPr>
          <w:rtl/>
        </w:rPr>
      </w:pPr>
      <w:r w:rsidRPr="001E74B8">
        <w:rPr>
          <w:rtl/>
        </w:rPr>
        <w:t>ومن أمثلته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نَارُ جَهَنَّمَ أَشَدُّ حَرّاً</w:t>
      </w:r>
      <w:r w:rsidR="00733B93" w:rsidRPr="0086676F">
        <w:rPr>
          <w:rStyle w:val="libAlaemChar"/>
          <w:rFonts w:hint="cs"/>
          <w:rtl/>
        </w:rPr>
        <w:t>)</w:t>
      </w:r>
      <w:r w:rsidRPr="001E74B8">
        <w:rPr>
          <w:rStyle w:val="libAieChar"/>
          <w:rFonts w:hint="cs"/>
          <w:rtl/>
        </w:rPr>
        <w:t xml:space="preserve"> </w:t>
      </w:r>
      <w:r w:rsidRPr="001E74B8">
        <w:rPr>
          <w:rStyle w:val="libFootnotenumChar"/>
          <w:rtl/>
        </w:rPr>
        <w:t>(2)</w:t>
      </w:r>
      <w:r w:rsidRPr="001E74B8">
        <w:rPr>
          <w:rtl/>
        </w:rPr>
        <w:t xml:space="preserve"> فانّه لم يُقصد إفادة ذلك</w:t>
      </w:r>
      <w:r w:rsidR="00733B93">
        <w:rPr>
          <w:rtl/>
        </w:rPr>
        <w:t>؛</w:t>
      </w:r>
      <w:r w:rsidRPr="001E74B8">
        <w:rPr>
          <w:rtl/>
        </w:rPr>
        <w:t xml:space="preserve"> لأنّه معلومٌ</w:t>
      </w:r>
      <w:r w:rsidR="00733B93">
        <w:rPr>
          <w:rtl/>
        </w:rPr>
        <w:t>،</w:t>
      </w:r>
      <w:r w:rsidRPr="001E74B8">
        <w:rPr>
          <w:rtl/>
        </w:rPr>
        <w:t xml:space="preserve"> بل إفادة لازمه</w:t>
      </w:r>
      <w:r w:rsidR="00733B93">
        <w:rPr>
          <w:rtl/>
        </w:rPr>
        <w:t>،</w:t>
      </w:r>
      <w:r w:rsidRPr="001E74B8">
        <w:rPr>
          <w:rtl/>
        </w:rPr>
        <w:t xml:space="preserve"> وهو أنّهم يَرِدونها ويجدون حرّها إن لم يجاهدوا</w:t>
      </w:r>
      <w:r w:rsidR="00733B93">
        <w:rPr>
          <w:rtl/>
        </w:rPr>
        <w:t>.</w:t>
      </w:r>
    </w:p>
    <w:p w:rsidR="00860ABA" w:rsidRPr="00500009" w:rsidRDefault="00860ABA" w:rsidP="002E0C24">
      <w:pPr>
        <w:pStyle w:val="libNormal"/>
        <w:rPr>
          <w:rtl/>
        </w:rPr>
      </w:pPr>
      <w:r w:rsidRPr="001E74B8">
        <w:rPr>
          <w:rtl/>
        </w:rPr>
        <w:t>وأمّا التعريض فهو لفظ استُعمل في معناه للتلويح بغيره</w:t>
      </w:r>
      <w:r w:rsidR="00733B93">
        <w:rPr>
          <w:rtl/>
        </w:rPr>
        <w:t>،</w:t>
      </w:r>
      <w:r w:rsidRPr="001E74B8">
        <w:rPr>
          <w:rtl/>
        </w:rPr>
        <w:t xml:space="preserve"> نحو</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بَلْ فَعَلَهُ كَبِيرُهُمْ هَذَا</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نسب الفعل إلى كبير الأصنام المتّخذة آلهة</w:t>
      </w:r>
      <w:r w:rsidR="00733B93">
        <w:rPr>
          <w:rtl/>
        </w:rPr>
        <w:t>،</w:t>
      </w:r>
      <w:r w:rsidRPr="001E74B8">
        <w:rPr>
          <w:rtl/>
        </w:rPr>
        <w:t xml:space="preserve"> كأنّه غضب أن تُعبد الصِّغار معه</w:t>
      </w:r>
      <w:r w:rsidR="00733B93">
        <w:rPr>
          <w:rtl/>
        </w:rPr>
        <w:t>،</w:t>
      </w:r>
      <w:r w:rsidRPr="001E74B8">
        <w:rPr>
          <w:rtl/>
        </w:rPr>
        <w:t xml:space="preserve"> تلويحاً لعابيدها بأنّها لا تصلح أن تكون آلهة</w:t>
      </w:r>
      <w:r w:rsidR="00733B93">
        <w:rPr>
          <w:rtl/>
        </w:rPr>
        <w:t>،</w:t>
      </w:r>
      <w:r w:rsidRPr="001E74B8">
        <w:rPr>
          <w:rtl/>
        </w:rPr>
        <w:t xml:space="preserve"> لِما يعلمون</w:t>
      </w:r>
      <w:r w:rsidR="001E74B8" w:rsidRPr="001E74B8">
        <w:rPr>
          <w:rtl/>
        </w:rPr>
        <w:t xml:space="preserve"> - </w:t>
      </w:r>
      <w:r w:rsidRPr="001E74B8">
        <w:rPr>
          <w:rtl/>
        </w:rPr>
        <w:t>إذا نظروا بعقولهم</w:t>
      </w:r>
      <w:r w:rsidR="001E74B8" w:rsidRPr="001E74B8">
        <w:rPr>
          <w:rtl/>
        </w:rPr>
        <w:t xml:space="preserve"> - </w:t>
      </w:r>
      <w:r w:rsidRPr="001E74B8">
        <w:rPr>
          <w:rtl/>
        </w:rPr>
        <w:t>من عجز كبيرها عن ذلك الفعل</w:t>
      </w:r>
      <w:r w:rsidR="00733B93">
        <w:rPr>
          <w:rtl/>
        </w:rPr>
        <w:t>،</w:t>
      </w:r>
      <w:r w:rsidRPr="001E74B8">
        <w:rPr>
          <w:rtl/>
        </w:rPr>
        <w:t xml:space="preserve"> والإله لا يكون عاجزاً</w:t>
      </w:r>
      <w:r w:rsidR="00733B93">
        <w:rPr>
          <w:rtl/>
        </w:rPr>
        <w:t>،</w:t>
      </w:r>
      <w:r w:rsidRPr="001E74B8">
        <w:rPr>
          <w:rtl/>
        </w:rPr>
        <w:t xml:space="preserve"> فهو حقيقة أبداً</w:t>
      </w:r>
      <w:r w:rsidR="00733B93">
        <w:rPr>
          <w:rtl/>
        </w:rPr>
        <w:t>.</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ج3 ص52 و56</w:t>
      </w:r>
      <w:r w:rsidR="00733B93">
        <w:rPr>
          <w:rtl/>
        </w:rPr>
        <w:t>.</w:t>
      </w:r>
    </w:p>
    <w:p w:rsidR="00860ABA" w:rsidRPr="001E74B8" w:rsidRDefault="00860ABA" w:rsidP="001E74B8">
      <w:pPr>
        <w:pStyle w:val="libFootnote0"/>
        <w:rPr>
          <w:rtl/>
        </w:rPr>
      </w:pPr>
      <w:r w:rsidRPr="001E74B8">
        <w:rPr>
          <w:rtl/>
        </w:rPr>
        <w:t>(2) التوبة</w:t>
      </w:r>
      <w:r w:rsidR="00733B93">
        <w:rPr>
          <w:rtl/>
        </w:rPr>
        <w:t>:</w:t>
      </w:r>
      <w:r w:rsidRPr="001E74B8">
        <w:rPr>
          <w:rtl/>
        </w:rPr>
        <w:t xml:space="preserve"> 81</w:t>
      </w:r>
      <w:r w:rsidR="00733B93">
        <w:rPr>
          <w:rtl/>
        </w:rPr>
        <w:t>.</w:t>
      </w:r>
    </w:p>
    <w:p w:rsidR="00860ABA" w:rsidRPr="001E74B8" w:rsidRDefault="00860ABA" w:rsidP="001E74B8">
      <w:pPr>
        <w:pStyle w:val="libFootnote0"/>
        <w:rPr>
          <w:rtl/>
        </w:rPr>
      </w:pPr>
      <w:r w:rsidRPr="001E74B8">
        <w:rPr>
          <w:rtl/>
        </w:rPr>
        <w:t>(3) الأنبياء</w:t>
      </w:r>
      <w:r w:rsidR="00733B93">
        <w:rPr>
          <w:rtl/>
        </w:rPr>
        <w:t>:</w:t>
      </w:r>
      <w:r w:rsidRPr="001E74B8">
        <w:rPr>
          <w:rtl/>
        </w:rPr>
        <w:t xml:space="preserve"> 63</w:t>
      </w:r>
      <w:r w:rsidR="00733B93">
        <w:rPr>
          <w:rtl/>
        </w:rPr>
        <w:t>.</w:t>
      </w:r>
    </w:p>
    <w:p w:rsidR="003637EC" w:rsidRDefault="000E1D55" w:rsidP="001E74B8">
      <w:pPr>
        <w:pStyle w:val="libNormal"/>
        <w:rPr>
          <w:rtl/>
        </w:rPr>
      </w:pPr>
      <w:r>
        <w:br w:type="page"/>
      </w:r>
    </w:p>
    <w:p w:rsidR="00860ABA" w:rsidRPr="00500009" w:rsidRDefault="00860ABA" w:rsidP="002E0C24">
      <w:pPr>
        <w:pStyle w:val="libNormal"/>
        <w:rPr>
          <w:rtl/>
        </w:rPr>
      </w:pPr>
      <w:r w:rsidRPr="001E74B8">
        <w:rPr>
          <w:rtl/>
        </w:rPr>
        <w:lastRenderedPageBreak/>
        <w:t>وقال السكاكي</w:t>
      </w:r>
      <w:r w:rsidR="00733B93">
        <w:rPr>
          <w:rtl/>
        </w:rPr>
        <w:t>:</w:t>
      </w:r>
      <w:r w:rsidRPr="001E74B8">
        <w:rPr>
          <w:rtl/>
        </w:rPr>
        <w:t xml:space="preserve"> التعريض ما سيق لأجل موصوف غير مذكور</w:t>
      </w:r>
      <w:r w:rsidR="00733B93">
        <w:rPr>
          <w:rtl/>
        </w:rPr>
        <w:t>،</w:t>
      </w:r>
      <w:r w:rsidRPr="001E74B8">
        <w:rPr>
          <w:rtl/>
        </w:rPr>
        <w:t xml:space="preserve"> ومنه أن يُخاطب واحد ويراد غيره</w:t>
      </w:r>
      <w:r w:rsidR="00733B93">
        <w:rPr>
          <w:rtl/>
        </w:rPr>
        <w:t>،</w:t>
      </w:r>
      <w:r w:rsidRPr="001E74B8">
        <w:rPr>
          <w:rtl/>
        </w:rPr>
        <w:t xml:space="preserve"> وسُمّي به</w:t>
      </w:r>
      <w:r w:rsidR="00733B93">
        <w:rPr>
          <w:rtl/>
        </w:rPr>
        <w:t>؛</w:t>
      </w:r>
      <w:r w:rsidRPr="001E74B8">
        <w:rPr>
          <w:rtl/>
        </w:rPr>
        <w:t xml:space="preserve"> لأنّه أُميل الكلام إلى جانب مشاراً به إلى آخر</w:t>
      </w:r>
      <w:r w:rsidR="00733B93">
        <w:rPr>
          <w:rtl/>
        </w:rPr>
        <w:t>،</w:t>
      </w:r>
      <w:r w:rsidRPr="001E74B8">
        <w:rPr>
          <w:rtl/>
        </w:rPr>
        <w:t xml:space="preserve"> يقال</w:t>
      </w:r>
      <w:r w:rsidR="00733B93">
        <w:rPr>
          <w:rtl/>
        </w:rPr>
        <w:t>:</w:t>
      </w:r>
      <w:r w:rsidRPr="001E74B8">
        <w:rPr>
          <w:rtl/>
        </w:rPr>
        <w:t xml:space="preserve"> نظر إليه يعرض وجهه</w:t>
      </w:r>
      <w:r w:rsidR="00733B93">
        <w:rPr>
          <w:rtl/>
        </w:rPr>
        <w:t>،</w:t>
      </w:r>
      <w:r w:rsidRPr="001E74B8">
        <w:rPr>
          <w:rtl/>
        </w:rPr>
        <w:t xml:space="preserve"> أي جانبه</w:t>
      </w:r>
      <w:r w:rsidRPr="00CF20AA">
        <w:rPr>
          <w:rtl/>
        </w:rPr>
        <w:t xml:space="preserve"> </w:t>
      </w:r>
      <w:r w:rsidRPr="001E74B8">
        <w:rPr>
          <w:rStyle w:val="libFootnotenumChar"/>
          <w:rtl/>
        </w:rPr>
        <w:t>(1)</w:t>
      </w:r>
      <w:r w:rsidR="00733B93">
        <w:rPr>
          <w:rtl/>
        </w:rPr>
        <w:t>.</w:t>
      </w:r>
    </w:p>
    <w:p w:rsidR="000E1D55" w:rsidRDefault="00860ABA" w:rsidP="001E74B8">
      <w:pPr>
        <w:pStyle w:val="libCenter"/>
        <w:rPr>
          <w:rtl/>
        </w:rPr>
      </w:pPr>
      <w:r w:rsidRPr="00500009">
        <w:rPr>
          <w:rtl/>
        </w:rPr>
        <w:t>* * *</w:t>
      </w:r>
    </w:p>
    <w:p w:rsidR="00860ABA" w:rsidRPr="00500009" w:rsidRDefault="00860ABA" w:rsidP="002E0C24">
      <w:pPr>
        <w:pStyle w:val="libNormal"/>
        <w:rPr>
          <w:rtl/>
        </w:rPr>
      </w:pPr>
      <w:r w:rsidRPr="001E74B8">
        <w:rPr>
          <w:rtl/>
        </w:rPr>
        <w:t>قال الطيّبي</w:t>
      </w:r>
      <w:r w:rsidR="00733B93">
        <w:rPr>
          <w:rtl/>
        </w:rPr>
        <w:t>:</w:t>
      </w:r>
      <w:r w:rsidRPr="001E74B8">
        <w:rPr>
          <w:rtl/>
        </w:rPr>
        <w:t xml:space="preserve"> وذاك يُفعل</w:t>
      </w:r>
      <w:r w:rsidR="00733B93">
        <w:rPr>
          <w:rtl/>
        </w:rPr>
        <w:t>؛</w:t>
      </w:r>
      <w:r w:rsidRPr="001E74B8">
        <w:rPr>
          <w:rtl/>
        </w:rPr>
        <w:t xml:space="preserve"> إمّا لتنويه جانب الموصوف</w:t>
      </w:r>
      <w:r w:rsidR="00733B93">
        <w:rPr>
          <w:rtl/>
        </w:rPr>
        <w:t>،</w:t>
      </w:r>
      <w:r w:rsidRPr="001E74B8">
        <w:rPr>
          <w:rtl/>
        </w:rPr>
        <w:t xml:space="preserve"> ومنه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وَرَفَعَ بَعْضَهُمْ دَرَجَاتٍ</w:t>
      </w:r>
      <w:r w:rsidR="00733B93" w:rsidRPr="0086676F">
        <w:rPr>
          <w:rStyle w:val="libAlaemChar"/>
          <w:rFonts w:hint="cs"/>
          <w:rtl/>
        </w:rPr>
        <w:t>)</w:t>
      </w:r>
      <w:r w:rsidRPr="001E74B8">
        <w:rPr>
          <w:rStyle w:val="libAieChar"/>
          <w:rFonts w:hint="cs"/>
          <w:rtl/>
        </w:rPr>
        <w:t xml:space="preserve"> </w:t>
      </w:r>
      <w:r w:rsidRPr="001E74B8">
        <w:rPr>
          <w:rStyle w:val="libFootnotenumChar"/>
          <w:rtl/>
        </w:rPr>
        <w:t>(2)</w:t>
      </w:r>
      <w:r w:rsidRPr="001E74B8">
        <w:rPr>
          <w:rtl/>
        </w:rPr>
        <w:t xml:space="preserve"> أي محمّد </w:t>
      </w:r>
      <w:r w:rsidR="00733B93">
        <w:rPr>
          <w:rtl/>
        </w:rPr>
        <w:t>(</w:t>
      </w:r>
      <w:r w:rsidRPr="001E74B8">
        <w:rPr>
          <w:rtl/>
        </w:rPr>
        <w:t>صلّى الله عليه وآله</w:t>
      </w:r>
      <w:r w:rsidR="00733B93">
        <w:rPr>
          <w:rtl/>
        </w:rPr>
        <w:t>)</w:t>
      </w:r>
      <w:r w:rsidRPr="001E74B8">
        <w:rPr>
          <w:rtl/>
        </w:rPr>
        <w:t xml:space="preserve"> إعلاءً لقدره</w:t>
      </w:r>
      <w:r w:rsidR="00733B93">
        <w:rPr>
          <w:rtl/>
        </w:rPr>
        <w:t>،</w:t>
      </w:r>
      <w:r w:rsidRPr="001E74B8">
        <w:rPr>
          <w:rtl/>
        </w:rPr>
        <w:t xml:space="preserve"> أي أنّه العَلَم الذي لا يشتبه</w:t>
      </w:r>
      <w:r w:rsidR="00733B93">
        <w:rPr>
          <w:rtl/>
        </w:rPr>
        <w:t>،</w:t>
      </w:r>
      <w:r w:rsidRPr="001E74B8">
        <w:rPr>
          <w:rtl/>
        </w:rPr>
        <w:t xml:space="preserve"> وإمّا للتلطّف وبه واحترازاً عن المخاشنة</w:t>
      </w:r>
      <w:r w:rsidR="00733B93">
        <w:rPr>
          <w:rtl/>
        </w:rPr>
        <w:t>،</w:t>
      </w:r>
      <w:r w:rsidRPr="001E74B8">
        <w:rPr>
          <w:rtl/>
        </w:rPr>
        <w:t xml:space="preserve"> نحو</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وَمَا لِيَ لاَ أَعْبُدُ الَّذِي فَطَرَنِي</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أي ومالكم لا تعبدون</w:t>
      </w:r>
      <w:r w:rsidR="00733B93">
        <w:rPr>
          <w:rtl/>
        </w:rPr>
        <w:t>،</w:t>
      </w:r>
      <w:r w:rsidRPr="001E74B8">
        <w:rPr>
          <w:rtl/>
        </w:rPr>
        <w:t xml:space="preserve"> بدليل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وَإِلَيْهِ تُرْجَعُونَ</w:t>
      </w:r>
      <w:r w:rsidR="00733B93" w:rsidRPr="0086676F">
        <w:rPr>
          <w:rStyle w:val="libAlaemChar"/>
          <w:rFonts w:hint="cs"/>
          <w:rtl/>
        </w:rPr>
        <w:t>)</w:t>
      </w:r>
      <w:r w:rsidR="00733B93">
        <w:rPr>
          <w:rtl/>
        </w:rPr>
        <w:t>،</w:t>
      </w:r>
      <w:r w:rsidRPr="001E74B8">
        <w:rPr>
          <w:rtl/>
        </w:rPr>
        <w:t xml:space="preserve"> وكذا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أَأَتَّخِذُ مِنْ دُونِهِ آلِهَةً</w:t>
      </w:r>
      <w:r w:rsidR="00733B93" w:rsidRPr="0086676F">
        <w:rPr>
          <w:rStyle w:val="libAlaemChar"/>
          <w:rFonts w:hint="cs"/>
          <w:rtl/>
        </w:rPr>
        <w:t>)</w:t>
      </w:r>
      <w:r w:rsidRPr="001E74B8">
        <w:rPr>
          <w:rFonts w:hint="cs"/>
          <w:rtl/>
        </w:rPr>
        <w:t xml:space="preserve"> </w:t>
      </w:r>
      <w:r w:rsidRPr="001E74B8">
        <w:rPr>
          <w:rStyle w:val="libFootnotenumChar"/>
          <w:rtl/>
        </w:rPr>
        <w:t>(4)</w:t>
      </w:r>
      <w:r w:rsidRPr="001E74B8">
        <w:rPr>
          <w:rtl/>
        </w:rPr>
        <w:t xml:space="preserve"> ووجه حسنه إسماع مَن يقصد خطابه الحقّ على وجه يمنع غضبه</w:t>
      </w:r>
      <w:r w:rsidR="00733B93">
        <w:rPr>
          <w:rtl/>
        </w:rPr>
        <w:t>؛</w:t>
      </w:r>
      <w:r w:rsidRPr="001E74B8">
        <w:rPr>
          <w:rtl/>
        </w:rPr>
        <w:t xml:space="preserve"> إذ لم يصرّح بنسبته للباطل</w:t>
      </w:r>
      <w:r w:rsidR="00733B93">
        <w:rPr>
          <w:rtl/>
        </w:rPr>
        <w:t>،</w:t>
      </w:r>
      <w:r w:rsidRPr="001E74B8">
        <w:rPr>
          <w:rtl/>
        </w:rPr>
        <w:t xml:space="preserve"> والإعانة على قبوله</w:t>
      </w:r>
      <w:r w:rsidR="00733B93">
        <w:rPr>
          <w:rtl/>
        </w:rPr>
        <w:t>،</w:t>
      </w:r>
      <w:r w:rsidRPr="001E74B8">
        <w:rPr>
          <w:rtl/>
        </w:rPr>
        <w:t xml:space="preserve"> إذ لم يرد له إلاّ ما أراد لنفسه</w:t>
      </w:r>
      <w:r w:rsidR="00733B93">
        <w:rPr>
          <w:rtl/>
        </w:rPr>
        <w:t>.</w:t>
      </w:r>
    </w:p>
    <w:p w:rsidR="00860ABA" w:rsidRPr="00500009" w:rsidRDefault="00860ABA" w:rsidP="002E0C24">
      <w:pPr>
        <w:pStyle w:val="libNormal"/>
        <w:rPr>
          <w:rtl/>
        </w:rPr>
      </w:pPr>
      <w:r w:rsidRPr="001E74B8">
        <w:rPr>
          <w:rtl/>
        </w:rPr>
        <w:t>وإمّا لاستدراج الخصم إلى الإذعان والتسليم</w:t>
      </w:r>
      <w:r w:rsidR="00733B93">
        <w:rPr>
          <w:rtl/>
        </w:rPr>
        <w:t>،</w:t>
      </w:r>
      <w:r w:rsidRPr="001E74B8">
        <w:rPr>
          <w:rtl/>
        </w:rPr>
        <w:t xml:space="preserve"> ومنه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لَئِنْ أَشْرَكْتَ لَيَحْبَطَنَّ عَمَلُكَ</w:t>
      </w:r>
      <w:r w:rsidR="00733B93" w:rsidRPr="0086676F">
        <w:rPr>
          <w:rStyle w:val="libAlaemChar"/>
          <w:rFonts w:hint="cs"/>
          <w:rtl/>
        </w:rPr>
        <w:t>)</w:t>
      </w:r>
      <w:r w:rsidRPr="001E74B8">
        <w:rPr>
          <w:rtl/>
        </w:rPr>
        <w:t xml:space="preserve"> </w:t>
      </w:r>
      <w:r w:rsidRPr="001E74B8">
        <w:rPr>
          <w:rStyle w:val="libFootnotenumChar"/>
          <w:rtl/>
        </w:rPr>
        <w:t>(5)</w:t>
      </w:r>
      <w:r w:rsidRPr="001E74B8">
        <w:rPr>
          <w:rtl/>
        </w:rPr>
        <w:t xml:space="preserve"> خوطب النبيّ </w:t>
      </w:r>
      <w:r w:rsidR="00733B93">
        <w:rPr>
          <w:rtl/>
        </w:rPr>
        <w:t>(</w:t>
      </w:r>
      <w:r w:rsidRPr="001E74B8">
        <w:rPr>
          <w:rtl/>
        </w:rPr>
        <w:t>صلّى الله عليه وآله</w:t>
      </w:r>
      <w:r w:rsidR="00733B93">
        <w:rPr>
          <w:rtl/>
        </w:rPr>
        <w:t>)</w:t>
      </w:r>
      <w:r w:rsidRPr="001E74B8">
        <w:rPr>
          <w:rtl/>
        </w:rPr>
        <w:t xml:space="preserve"> وأُريد غيره</w:t>
      </w:r>
      <w:r w:rsidR="00733B93">
        <w:rPr>
          <w:rtl/>
        </w:rPr>
        <w:t>؛</w:t>
      </w:r>
      <w:r w:rsidRPr="001E74B8">
        <w:rPr>
          <w:rtl/>
        </w:rPr>
        <w:t xml:space="preserve"> لاستحالة الشرك عليه شرعاً</w:t>
      </w:r>
      <w:r w:rsidR="00733B93">
        <w:rPr>
          <w:rtl/>
        </w:rPr>
        <w:t>.</w:t>
      </w:r>
    </w:p>
    <w:p w:rsidR="00860ABA" w:rsidRPr="00500009" w:rsidRDefault="00860ABA" w:rsidP="002E0C24">
      <w:pPr>
        <w:pStyle w:val="libNormal"/>
        <w:rPr>
          <w:rtl/>
        </w:rPr>
      </w:pPr>
      <w:r w:rsidRPr="001E74B8">
        <w:rPr>
          <w:rtl/>
        </w:rPr>
        <w:t>وإمّا للذمّ نحو</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إِنَّمَا يَتَذَكَّرُ أُولُو الأَلْبَابِ</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r w:rsidRPr="001E74B8">
        <w:rPr>
          <w:rtl/>
        </w:rPr>
        <w:t xml:space="preserve"> فإنّه تعريض بذمّ الكفّار</w:t>
      </w:r>
      <w:r w:rsidR="00733B93">
        <w:rPr>
          <w:rtl/>
        </w:rPr>
        <w:t>،</w:t>
      </w:r>
      <w:r w:rsidRPr="001E74B8">
        <w:rPr>
          <w:rtl/>
        </w:rPr>
        <w:t xml:space="preserve"> وإنّهم في حكم البهائم الذين لا يتذكّرون</w:t>
      </w:r>
      <w:r w:rsidR="00733B93">
        <w:rPr>
          <w:rtl/>
        </w:rPr>
        <w:t>.</w:t>
      </w:r>
    </w:p>
    <w:p w:rsidR="00860ABA" w:rsidRPr="00500009" w:rsidRDefault="00860ABA" w:rsidP="002E0C24">
      <w:pPr>
        <w:pStyle w:val="libNormal"/>
        <w:rPr>
          <w:rtl/>
        </w:rPr>
      </w:pPr>
      <w:r w:rsidRPr="001E74B8">
        <w:rPr>
          <w:rtl/>
        </w:rPr>
        <w:t>وإمّا للإهانة والتوبيخ</w:t>
      </w:r>
      <w:r w:rsidR="00733B93">
        <w:rPr>
          <w:rtl/>
        </w:rPr>
        <w:t>،</w:t>
      </w:r>
      <w:r w:rsidRPr="001E74B8">
        <w:rPr>
          <w:rtl/>
        </w:rPr>
        <w:t xml:space="preserve"> نحو</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وَإِذَا الْمَوْءُودَةُ سُئِلَتْ * بِأَيِّ ذَنْبٍ قُتِلَتْ</w:t>
      </w:r>
      <w:r w:rsidR="00733B93" w:rsidRPr="0086676F">
        <w:rPr>
          <w:rStyle w:val="libAlaemChar"/>
          <w:rFonts w:hint="cs"/>
          <w:rtl/>
        </w:rPr>
        <w:t>)</w:t>
      </w:r>
      <w:r w:rsidRPr="001E74B8">
        <w:rPr>
          <w:rtl/>
        </w:rPr>
        <w:t xml:space="preserve"> </w:t>
      </w:r>
      <w:r w:rsidRPr="001E74B8">
        <w:rPr>
          <w:rStyle w:val="libFootnotenumChar"/>
          <w:rtl/>
        </w:rPr>
        <w:t>(7)</w:t>
      </w:r>
      <w:r w:rsidR="00733B93">
        <w:rPr>
          <w:rtl/>
        </w:rPr>
        <w:t>،</w:t>
      </w:r>
      <w:r w:rsidRPr="001E74B8">
        <w:rPr>
          <w:rtl/>
        </w:rPr>
        <w:t xml:space="preserve"> فإنّ سؤالها لإهانة قاتلها وتوبيخه</w:t>
      </w:r>
      <w:r w:rsidR="00733B93">
        <w:rPr>
          <w:rtl/>
        </w:rPr>
        <w:t>.</w:t>
      </w:r>
    </w:p>
    <w:p w:rsidR="000E1D55" w:rsidRDefault="00860ABA" w:rsidP="001E74B8">
      <w:pPr>
        <w:pStyle w:val="libNormal"/>
        <w:rPr>
          <w:rtl/>
        </w:rPr>
      </w:pPr>
      <w:r w:rsidRPr="00500009">
        <w:rPr>
          <w:rtl/>
        </w:rPr>
        <w:t>قال السبكي</w:t>
      </w:r>
      <w:r w:rsidR="00733B93">
        <w:rPr>
          <w:rtl/>
        </w:rPr>
        <w:t>:</w:t>
      </w:r>
      <w:r w:rsidRPr="00500009">
        <w:rPr>
          <w:rtl/>
        </w:rPr>
        <w:t xml:space="preserve"> التعريض قسمان</w:t>
      </w:r>
      <w:r w:rsidR="00733B93">
        <w:rPr>
          <w:rtl/>
        </w:rPr>
        <w:t>:</w:t>
      </w:r>
    </w:p>
    <w:p w:rsidR="00860ABA" w:rsidRPr="00500009" w:rsidRDefault="00860ABA" w:rsidP="002E0C24">
      <w:pPr>
        <w:pStyle w:val="libNormal"/>
        <w:rPr>
          <w:rtl/>
        </w:rPr>
      </w:pPr>
      <w:r w:rsidRPr="001E74B8">
        <w:rPr>
          <w:rStyle w:val="libBold2Char"/>
          <w:rtl/>
        </w:rPr>
        <w:t>قسم يُراد به معناه الحقيقي</w:t>
      </w:r>
      <w:r w:rsidR="00733B93">
        <w:rPr>
          <w:rtl/>
        </w:rPr>
        <w:t>،</w:t>
      </w:r>
      <w:r w:rsidRPr="001E74B8">
        <w:rPr>
          <w:rtl/>
        </w:rPr>
        <w:t xml:space="preserve"> ويُشار به إلى المعنى الآخر المقصود كما تقدّم</w:t>
      </w:r>
      <w:r w:rsidR="00733B93">
        <w:rPr>
          <w:rtl/>
        </w:rPr>
        <w:t>.</w:t>
      </w:r>
    </w:p>
    <w:p w:rsidR="000E1D55" w:rsidRDefault="00860ABA" w:rsidP="002E0C24">
      <w:pPr>
        <w:pStyle w:val="libNormal"/>
        <w:rPr>
          <w:rtl/>
        </w:rPr>
      </w:pPr>
      <w:r w:rsidRPr="001E74B8">
        <w:rPr>
          <w:rStyle w:val="libBold2Char"/>
          <w:rtl/>
        </w:rPr>
        <w:t>وقسم لا يُراد</w:t>
      </w:r>
      <w:r w:rsidR="00733B93">
        <w:rPr>
          <w:rtl/>
        </w:rPr>
        <w:t>،</w:t>
      </w:r>
      <w:r w:rsidRPr="001E74B8">
        <w:rPr>
          <w:rtl/>
        </w:rPr>
        <w:t xml:space="preserve"> بل يُضرب مثلاً للمعنى الذي هو مقصود التعريض</w:t>
      </w:r>
      <w:r w:rsidR="00733B93">
        <w:rPr>
          <w:rtl/>
        </w:rPr>
        <w:t>،</w:t>
      </w:r>
      <w:r w:rsidRPr="001E74B8">
        <w:rPr>
          <w:rtl/>
        </w:rPr>
        <w:t xml:space="preserve"> كقول</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معترك الأقران</w:t>
      </w:r>
      <w:r w:rsidR="00733B93">
        <w:rPr>
          <w:rtl/>
        </w:rPr>
        <w:t>:</w:t>
      </w:r>
      <w:r w:rsidRPr="001E74B8">
        <w:rPr>
          <w:rtl/>
        </w:rPr>
        <w:t xml:space="preserve"> ج1 ص292</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253</w:t>
      </w:r>
      <w:r w:rsidR="00733B93">
        <w:rPr>
          <w:rtl/>
        </w:rPr>
        <w:t>.</w:t>
      </w:r>
    </w:p>
    <w:p w:rsidR="00860ABA" w:rsidRPr="001E74B8" w:rsidRDefault="00860ABA" w:rsidP="001E74B8">
      <w:pPr>
        <w:pStyle w:val="libFootnote0"/>
        <w:rPr>
          <w:rtl/>
        </w:rPr>
      </w:pPr>
      <w:r w:rsidRPr="001E74B8">
        <w:rPr>
          <w:rtl/>
        </w:rPr>
        <w:t>(3) يس</w:t>
      </w:r>
      <w:r w:rsidR="00733B93">
        <w:rPr>
          <w:rtl/>
        </w:rPr>
        <w:t>:</w:t>
      </w:r>
      <w:r w:rsidRPr="001E74B8">
        <w:rPr>
          <w:rtl/>
        </w:rPr>
        <w:t xml:space="preserve"> 22</w:t>
      </w:r>
      <w:r w:rsidR="00733B93">
        <w:rPr>
          <w:rtl/>
        </w:rPr>
        <w:t>.</w:t>
      </w:r>
    </w:p>
    <w:p w:rsidR="00860ABA" w:rsidRPr="001E74B8" w:rsidRDefault="00860ABA" w:rsidP="001E74B8">
      <w:pPr>
        <w:pStyle w:val="libFootnote0"/>
        <w:rPr>
          <w:rtl/>
        </w:rPr>
      </w:pPr>
      <w:r w:rsidRPr="001E74B8">
        <w:rPr>
          <w:rtl/>
        </w:rPr>
        <w:t>(4) يس</w:t>
      </w:r>
      <w:r w:rsidR="00733B93">
        <w:rPr>
          <w:rtl/>
        </w:rPr>
        <w:t>:</w:t>
      </w:r>
      <w:r w:rsidRPr="001E74B8">
        <w:rPr>
          <w:rtl/>
        </w:rPr>
        <w:t xml:space="preserve"> 23</w:t>
      </w:r>
      <w:r w:rsidR="00733B93">
        <w:rPr>
          <w:rtl/>
        </w:rPr>
        <w:t>.</w:t>
      </w:r>
    </w:p>
    <w:p w:rsidR="00860ABA" w:rsidRPr="001E74B8" w:rsidRDefault="00860ABA" w:rsidP="001E74B8">
      <w:pPr>
        <w:pStyle w:val="libFootnote0"/>
        <w:rPr>
          <w:rtl/>
        </w:rPr>
      </w:pPr>
      <w:r w:rsidRPr="001E74B8">
        <w:rPr>
          <w:rtl/>
        </w:rPr>
        <w:t>(5) الزمر</w:t>
      </w:r>
      <w:r w:rsidR="00733B93">
        <w:rPr>
          <w:rtl/>
        </w:rPr>
        <w:t>:</w:t>
      </w:r>
      <w:r w:rsidRPr="001E74B8">
        <w:rPr>
          <w:rtl/>
        </w:rPr>
        <w:t xml:space="preserve"> 65</w:t>
      </w:r>
      <w:r w:rsidR="00733B93">
        <w:rPr>
          <w:rtl/>
        </w:rPr>
        <w:t>.</w:t>
      </w:r>
    </w:p>
    <w:p w:rsidR="00860ABA" w:rsidRPr="001E74B8" w:rsidRDefault="00860ABA" w:rsidP="001E74B8">
      <w:pPr>
        <w:pStyle w:val="libFootnote0"/>
        <w:rPr>
          <w:rtl/>
        </w:rPr>
      </w:pPr>
      <w:r w:rsidRPr="001E74B8">
        <w:rPr>
          <w:rtl/>
        </w:rPr>
        <w:t>(6) الرعد</w:t>
      </w:r>
      <w:r w:rsidR="00733B93">
        <w:rPr>
          <w:rtl/>
        </w:rPr>
        <w:t>:</w:t>
      </w:r>
      <w:r w:rsidRPr="001E74B8">
        <w:rPr>
          <w:rtl/>
        </w:rPr>
        <w:t xml:space="preserve"> 19 والزمر</w:t>
      </w:r>
      <w:r w:rsidR="00733B93">
        <w:rPr>
          <w:rtl/>
        </w:rPr>
        <w:t>:</w:t>
      </w:r>
      <w:r w:rsidRPr="001E74B8">
        <w:rPr>
          <w:rtl/>
        </w:rPr>
        <w:t xml:space="preserve"> 9</w:t>
      </w:r>
      <w:r w:rsidR="00733B93">
        <w:rPr>
          <w:rtl/>
        </w:rPr>
        <w:t>.</w:t>
      </w:r>
    </w:p>
    <w:p w:rsidR="00860ABA" w:rsidRPr="001E74B8" w:rsidRDefault="00860ABA" w:rsidP="001E74B8">
      <w:pPr>
        <w:pStyle w:val="libFootnote0"/>
        <w:rPr>
          <w:rtl/>
        </w:rPr>
      </w:pPr>
      <w:r w:rsidRPr="001E74B8">
        <w:rPr>
          <w:rtl/>
        </w:rPr>
        <w:t>(7) التكوير</w:t>
      </w:r>
      <w:r w:rsidR="00733B93">
        <w:rPr>
          <w:rtl/>
        </w:rPr>
        <w:t>:</w:t>
      </w:r>
      <w:r w:rsidRPr="001E74B8">
        <w:rPr>
          <w:rtl/>
        </w:rPr>
        <w:t xml:space="preserve"> 8 و9</w:t>
      </w:r>
      <w:r w:rsidR="00733B93">
        <w:rPr>
          <w:rtl/>
        </w:rPr>
        <w:t>.</w:t>
      </w:r>
    </w:p>
    <w:p w:rsidR="003637EC" w:rsidRDefault="000E1D55" w:rsidP="001E74B8">
      <w:pPr>
        <w:pStyle w:val="libNormal"/>
        <w:rPr>
          <w:rtl/>
        </w:rPr>
      </w:pPr>
      <w:r>
        <w:br w:type="page"/>
      </w:r>
    </w:p>
    <w:p w:rsidR="00860ABA" w:rsidRPr="00500009" w:rsidRDefault="00860ABA" w:rsidP="002E0C24">
      <w:pPr>
        <w:pStyle w:val="libNormal"/>
        <w:rPr>
          <w:rtl/>
        </w:rPr>
      </w:pPr>
      <w:r w:rsidRPr="001E74B8">
        <w:rPr>
          <w:rtl/>
        </w:rPr>
        <w:lastRenderedPageBreak/>
        <w:t>إبراهيم</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بَلْ فَعَلَهُ كَبِيرُهُمْ هَذَا</w:t>
      </w:r>
      <w:r w:rsidR="00733B93" w:rsidRPr="0086676F">
        <w:rPr>
          <w:rStyle w:val="libAlaemChar"/>
          <w:rFonts w:hint="cs"/>
          <w:rtl/>
        </w:rPr>
        <w:t>)</w:t>
      </w:r>
      <w:r w:rsidRPr="001E74B8">
        <w:rPr>
          <w:rtl/>
        </w:rPr>
        <w:t xml:space="preserve"> </w:t>
      </w:r>
      <w:r w:rsidRPr="001E74B8">
        <w:rPr>
          <w:rStyle w:val="libFootnotenumChar"/>
          <w:rtl/>
        </w:rPr>
        <w:t>(1)</w:t>
      </w:r>
      <w:r w:rsidRPr="00CF20AA">
        <w:rPr>
          <w:rtl/>
        </w:rPr>
        <w:t xml:space="preserve"> </w:t>
      </w:r>
      <w:r w:rsidRPr="001E74B8">
        <w:rPr>
          <w:rStyle w:val="libFootnotenumChar"/>
          <w:rtl/>
        </w:rPr>
        <w:t>(2)</w:t>
      </w:r>
      <w:r w:rsidR="00733B93">
        <w:rPr>
          <w:rtl/>
        </w:rPr>
        <w:t>.</w:t>
      </w:r>
    </w:p>
    <w:p w:rsidR="000E1D55" w:rsidRDefault="00860ABA" w:rsidP="001E74B8">
      <w:pPr>
        <w:pStyle w:val="libCenter"/>
        <w:rPr>
          <w:rtl/>
        </w:rPr>
      </w:pPr>
      <w:r w:rsidRPr="00500009">
        <w:rPr>
          <w:rtl/>
        </w:rPr>
        <w:t>* * *</w:t>
      </w:r>
    </w:p>
    <w:p w:rsidR="00860ABA" w:rsidRPr="00500009" w:rsidRDefault="00860ABA" w:rsidP="001E74B8">
      <w:pPr>
        <w:pStyle w:val="libNormal"/>
        <w:rPr>
          <w:rtl/>
        </w:rPr>
      </w:pPr>
      <w:r w:rsidRPr="00500009">
        <w:rPr>
          <w:rtl/>
        </w:rPr>
        <w:t>وقد جعل السكاكي التعريض قسماً من الكناية</w:t>
      </w:r>
      <w:r w:rsidR="00733B93">
        <w:rPr>
          <w:rtl/>
        </w:rPr>
        <w:t>؛</w:t>
      </w:r>
      <w:r w:rsidRPr="00500009">
        <w:rPr>
          <w:rtl/>
        </w:rPr>
        <w:t xml:space="preserve"> إذ جعلها تعريضاً وتلويحاً ورمزاً وايماءً وإشارةً</w:t>
      </w:r>
      <w:r w:rsidR="00733B93">
        <w:rPr>
          <w:rtl/>
        </w:rPr>
        <w:t>.</w:t>
      </w:r>
      <w:r w:rsidRPr="00500009">
        <w:rPr>
          <w:rtl/>
        </w:rPr>
        <w:t xml:space="preserve"> قال</w:t>
      </w:r>
      <w:r w:rsidR="00733B93">
        <w:rPr>
          <w:rtl/>
        </w:rPr>
        <w:t>:</w:t>
      </w:r>
      <w:r w:rsidRPr="00500009">
        <w:rPr>
          <w:rtl/>
        </w:rPr>
        <w:t xml:space="preserve"> متى كانت الكناية عرضية</w:t>
      </w:r>
      <w:r w:rsidR="00733B93">
        <w:rPr>
          <w:rtl/>
        </w:rPr>
        <w:t>،</w:t>
      </w:r>
      <w:r w:rsidRPr="00500009">
        <w:rPr>
          <w:rtl/>
        </w:rPr>
        <w:t xml:space="preserve"> كقولك</w:t>
      </w:r>
      <w:r w:rsidR="00733B93">
        <w:rPr>
          <w:rtl/>
        </w:rPr>
        <w:t>:</w:t>
      </w:r>
      <w:r w:rsidRPr="00500009">
        <w:rPr>
          <w:rtl/>
        </w:rPr>
        <w:t xml:space="preserve"> المؤمن لا يؤذي أخاه المسلم</w:t>
      </w:r>
      <w:r w:rsidR="00733B93">
        <w:rPr>
          <w:rtl/>
        </w:rPr>
        <w:t>،</w:t>
      </w:r>
      <w:r w:rsidRPr="00500009">
        <w:rPr>
          <w:rtl/>
        </w:rPr>
        <w:t xml:space="preserve"> تعريضاً بمَن يتصدّى لإيذاء المؤمنين بأنّه ليس بمؤمن</w:t>
      </w:r>
      <w:r w:rsidR="00733B93">
        <w:rPr>
          <w:rtl/>
        </w:rPr>
        <w:t>،</w:t>
      </w:r>
      <w:r w:rsidRPr="00500009">
        <w:rPr>
          <w:rtl/>
        </w:rPr>
        <w:t xml:space="preserve"> فهذه كان إطلاق اسم التعريض عليها مناسباً</w:t>
      </w:r>
      <w:r w:rsidR="00733B93">
        <w:rPr>
          <w:rtl/>
        </w:rPr>
        <w:t>.</w:t>
      </w:r>
    </w:p>
    <w:p w:rsidR="00860ABA" w:rsidRPr="00500009" w:rsidRDefault="00860ABA" w:rsidP="001E74B8">
      <w:pPr>
        <w:pStyle w:val="libNormal"/>
        <w:rPr>
          <w:rtl/>
        </w:rPr>
      </w:pPr>
      <w:r w:rsidRPr="00500009">
        <w:rPr>
          <w:rtl/>
        </w:rPr>
        <w:t>وإذ لم تكن الكناية عرضية نظر</w:t>
      </w:r>
      <w:r w:rsidR="00733B93">
        <w:rPr>
          <w:rtl/>
        </w:rPr>
        <w:t>،</w:t>
      </w:r>
      <w:r w:rsidRPr="00500009">
        <w:rPr>
          <w:rtl/>
        </w:rPr>
        <w:t xml:space="preserve"> فإن كانت مسافةُ بينها وبين المكنّى عنه مسافةً متباعدةً لتوسّط لوازم كثير كما في </w:t>
      </w:r>
      <w:r w:rsidR="00733B93">
        <w:rPr>
          <w:rtl/>
        </w:rPr>
        <w:t>(</w:t>
      </w:r>
      <w:r w:rsidRPr="00500009">
        <w:rPr>
          <w:rtl/>
        </w:rPr>
        <w:t>كثير الرماد</w:t>
      </w:r>
      <w:r w:rsidR="00733B93">
        <w:rPr>
          <w:rtl/>
        </w:rPr>
        <w:t>)</w:t>
      </w:r>
      <w:r w:rsidRPr="00500009">
        <w:rPr>
          <w:rtl/>
        </w:rPr>
        <w:t xml:space="preserve"> وأشباهه كان إطلاق اسم التلويح عليها مناسباً</w:t>
      </w:r>
      <w:r w:rsidR="00733B93">
        <w:rPr>
          <w:rtl/>
        </w:rPr>
        <w:t>؛</w:t>
      </w:r>
      <w:r w:rsidRPr="00500009">
        <w:rPr>
          <w:rtl/>
        </w:rPr>
        <w:t xml:space="preserve"> لأنّ التلويح هو أن تُشير إلى غيرك عن بُعد</w:t>
      </w:r>
      <w:r w:rsidR="00733B93">
        <w:rPr>
          <w:rtl/>
        </w:rPr>
        <w:t>.</w:t>
      </w:r>
    </w:p>
    <w:p w:rsidR="00860ABA" w:rsidRPr="00500009" w:rsidRDefault="00860ABA" w:rsidP="001E74B8">
      <w:pPr>
        <w:pStyle w:val="libNormal"/>
        <w:rPr>
          <w:rtl/>
        </w:rPr>
      </w:pPr>
      <w:r w:rsidRPr="00500009">
        <w:rPr>
          <w:rtl/>
        </w:rPr>
        <w:t xml:space="preserve">وإن كانت ذات مسافة قريبة بقلّة اللوازم لكن مع نوع خفاء مثل قولهم </w:t>
      </w:r>
      <w:r w:rsidR="00733B93">
        <w:rPr>
          <w:rtl/>
        </w:rPr>
        <w:t>(</w:t>
      </w:r>
      <w:r w:rsidRPr="00500009">
        <w:rPr>
          <w:rtl/>
        </w:rPr>
        <w:t>عريض القفا</w:t>
      </w:r>
      <w:r w:rsidR="00733B93">
        <w:rPr>
          <w:rtl/>
        </w:rPr>
        <w:t>)</w:t>
      </w:r>
      <w:r w:rsidRPr="00500009">
        <w:rPr>
          <w:rtl/>
        </w:rPr>
        <w:t xml:space="preserve"> و</w:t>
      </w:r>
      <w:r w:rsidR="00733B93">
        <w:rPr>
          <w:rtl/>
        </w:rPr>
        <w:t>(</w:t>
      </w:r>
      <w:r w:rsidRPr="00500009">
        <w:rPr>
          <w:rtl/>
        </w:rPr>
        <w:t>عريض الوسادة</w:t>
      </w:r>
      <w:r w:rsidR="00733B93">
        <w:rPr>
          <w:rtl/>
        </w:rPr>
        <w:t>)</w:t>
      </w:r>
      <w:r w:rsidRPr="00500009">
        <w:rPr>
          <w:rtl/>
        </w:rPr>
        <w:t xml:space="preserve"> كان إطلاق اسم الرمز مناسباً</w:t>
      </w:r>
      <w:r w:rsidR="00733B93">
        <w:rPr>
          <w:rtl/>
        </w:rPr>
        <w:t>؛</w:t>
      </w:r>
      <w:r w:rsidRPr="00500009">
        <w:rPr>
          <w:rtl/>
        </w:rPr>
        <w:t xml:space="preserve"> لأنّ الرمز هو أن تُشير إلى قريب منك على سبيل الخفية</w:t>
      </w:r>
      <w:r w:rsidR="00733B93">
        <w:rPr>
          <w:rtl/>
        </w:rPr>
        <w:t>.</w:t>
      </w:r>
    </w:p>
    <w:p w:rsidR="00860ABA" w:rsidRPr="00500009" w:rsidRDefault="00860ABA" w:rsidP="002E0C24">
      <w:pPr>
        <w:pStyle w:val="libNormal"/>
        <w:rPr>
          <w:rtl/>
        </w:rPr>
      </w:pPr>
      <w:r w:rsidRPr="001E74B8">
        <w:rPr>
          <w:rtl/>
        </w:rPr>
        <w:t xml:space="preserve">وإن كانت لا خفاء فيها كان إطلاق اسم الإيماء والإشارة عليها مناسباً </w:t>
      </w:r>
      <w:r w:rsidRPr="001E74B8">
        <w:rPr>
          <w:rStyle w:val="libFootnotenumChar"/>
          <w:rtl/>
        </w:rPr>
        <w:t>(3)</w:t>
      </w:r>
      <w:r w:rsidR="00733B93">
        <w:rPr>
          <w:rtl/>
        </w:rPr>
        <w:t>.</w:t>
      </w:r>
    </w:p>
    <w:p w:rsidR="00860ABA" w:rsidRPr="00500009" w:rsidRDefault="00860ABA" w:rsidP="001E74B8">
      <w:pPr>
        <w:pStyle w:val="libNormal"/>
        <w:rPr>
          <w:rtl/>
        </w:rPr>
      </w:pPr>
      <w:r w:rsidRPr="00500009">
        <w:rPr>
          <w:rtl/>
        </w:rPr>
        <w:t xml:space="preserve">ومن لطيف الكناية وحسنها ما يأتي بلفظة </w:t>
      </w:r>
      <w:r w:rsidR="00733B93">
        <w:rPr>
          <w:rtl/>
        </w:rPr>
        <w:t>(</w:t>
      </w:r>
      <w:r w:rsidRPr="00500009">
        <w:rPr>
          <w:rtl/>
        </w:rPr>
        <w:t>مثل</w:t>
      </w:r>
      <w:r w:rsidR="00733B93">
        <w:rPr>
          <w:rtl/>
        </w:rPr>
        <w:t>)</w:t>
      </w:r>
      <w:r w:rsidRPr="00500009">
        <w:rPr>
          <w:rtl/>
        </w:rPr>
        <w:t xml:space="preserve"> في قولك </w:t>
      </w:r>
      <w:r w:rsidR="00733B93">
        <w:rPr>
          <w:rtl/>
        </w:rPr>
        <w:t>(</w:t>
      </w:r>
      <w:r w:rsidRPr="00500009">
        <w:rPr>
          <w:rtl/>
        </w:rPr>
        <w:t>مثلك لا يبخل</w:t>
      </w:r>
      <w:r w:rsidR="00733B93">
        <w:rPr>
          <w:rtl/>
        </w:rPr>
        <w:t>)</w:t>
      </w:r>
      <w:r w:rsidRPr="00500009">
        <w:rPr>
          <w:rtl/>
        </w:rPr>
        <w:t xml:space="preserve"> حيث نفيت عنه القبيح بأحسن وجه</w:t>
      </w:r>
      <w:r w:rsidR="00733B93">
        <w:rPr>
          <w:rtl/>
        </w:rPr>
        <w:t>؛</w:t>
      </w:r>
      <w:r w:rsidRPr="00500009">
        <w:rPr>
          <w:rtl/>
        </w:rPr>
        <w:t xml:space="preserve"> لأنّه إذا نفاه عمّن يُماثله فقد نفاه عنه لا محالة</w:t>
      </w:r>
      <w:r w:rsidR="00733B93">
        <w:rPr>
          <w:rtl/>
        </w:rPr>
        <w:t>،</w:t>
      </w:r>
      <w:r w:rsidRPr="00500009">
        <w:rPr>
          <w:rtl/>
        </w:rPr>
        <w:t xml:space="preserve"> إذ هو بنفي ذلك عنه أجدر</w:t>
      </w:r>
      <w:r w:rsidR="00733B93">
        <w:rPr>
          <w:rtl/>
        </w:rPr>
        <w:t>،</w:t>
      </w:r>
      <w:r w:rsidRPr="00500009">
        <w:rPr>
          <w:rtl/>
        </w:rPr>
        <w:t xml:space="preserve"> وإلاّ لم يكونا متماثلين</w:t>
      </w:r>
      <w:r w:rsidR="00733B93">
        <w:rPr>
          <w:rtl/>
        </w:rPr>
        <w:t>.</w:t>
      </w:r>
    </w:p>
    <w:p w:rsidR="00860ABA" w:rsidRPr="00500009" w:rsidRDefault="00860ABA" w:rsidP="002E0C24">
      <w:pPr>
        <w:pStyle w:val="libNormal"/>
        <w:rPr>
          <w:rtl/>
        </w:rPr>
      </w:pPr>
      <w:r w:rsidRPr="001E74B8">
        <w:rPr>
          <w:rtl/>
        </w:rPr>
        <w:t>وعليه ورد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لَيْسَ كَمِثْلِهِ شَيْءٌ</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وإن كان الله سبحانه لا مِثل له</w:t>
      </w:r>
      <w:r w:rsidR="00733B93">
        <w:rPr>
          <w:rtl/>
        </w:rPr>
        <w:t>،</w:t>
      </w:r>
      <w:r w:rsidRPr="001E74B8">
        <w:rPr>
          <w:rtl/>
        </w:rPr>
        <w:t xml:space="preserve"> لكنّه كناية عن نفي مشابهته لشيء بأبلغ وجه</w:t>
      </w:r>
      <w:r w:rsidR="00733B93">
        <w:rPr>
          <w:rtl/>
        </w:rPr>
        <w:t>؛</w:t>
      </w:r>
      <w:r w:rsidRPr="001E74B8">
        <w:rPr>
          <w:rtl/>
        </w:rPr>
        <w:t xml:space="preserve"> لأنّ مِثله تعالى</w:t>
      </w:r>
      <w:r w:rsidR="001E74B8" w:rsidRPr="001E74B8">
        <w:rPr>
          <w:rtl/>
        </w:rPr>
        <w:t xml:space="preserve"> - </w:t>
      </w:r>
      <w:r w:rsidRPr="001E74B8">
        <w:rPr>
          <w:rtl/>
        </w:rPr>
        <w:t>فَرَضاً</w:t>
      </w:r>
      <w:r w:rsidR="001E74B8" w:rsidRPr="001E74B8">
        <w:rPr>
          <w:rtl/>
        </w:rPr>
        <w:t xml:space="preserve"> - </w:t>
      </w:r>
      <w:r w:rsidRPr="001E74B8">
        <w:rPr>
          <w:rtl/>
        </w:rPr>
        <w:t>إذا لم يكن له مثيل فهو تعالى أولى بأن لا يكون له نظير</w:t>
      </w:r>
      <w:r w:rsidR="00733B93">
        <w:rPr>
          <w:rtl/>
        </w:rPr>
        <w:t>.</w:t>
      </w:r>
    </w:p>
    <w:p w:rsidR="000E1D55" w:rsidRDefault="00860ABA" w:rsidP="001E74B8">
      <w:pPr>
        <w:pStyle w:val="libCenter"/>
        <w:rPr>
          <w:rtl/>
        </w:rPr>
      </w:pPr>
      <w:r w:rsidRPr="00500009">
        <w:rPr>
          <w:rtl/>
        </w:rPr>
        <w:t>* * *</w:t>
      </w:r>
    </w:p>
    <w:p w:rsidR="00860ABA" w:rsidRPr="00500009" w:rsidRDefault="00860ABA" w:rsidP="002E0C24">
      <w:pPr>
        <w:pStyle w:val="libNormal"/>
        <w:rPr>
          <w:rtl/>
        </w:rPr>
      </w:pPr>
      <w:r w:rsidRPr="001E74B8">
        <w:rPr>
          <w:rtl/>
        </w:rPr>
        <w:t>ومن ذلك أيضاً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أَيُحِبُ أَحَدُكُمْ أَن يَأْكُلَ لَحْمَ أَخِيهِ مَيْتاً</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63</w:t>
      </w:r>
      <w:r w:rsidR="00733B93">
        <w:rPr>
          <w:rtl/>
        </w:rPr>
        <w:t>.</w:t>
      </w:r>
    </w:p>
    <w:p w:rsidR="00860ABA" w:rsidRPr="001E74B8" w:rsidRDefault="00860ABA" w:rsidP="001E74B8">
      <w:pPr>
        <w:pStyle w:val="libFootnote0"/>
        <w:rPr>
          <w:rtl/>
        </w:rPr>
      </w:pPr>
      <w:r w:rsidRPr="001E74B8">
        <w:rPr>
          <w:rtl/>
        </w:rPr>
        <w:t>(2) معترك الأقران</w:t>
      </w:r>
      <w:r w:rsidR="00733B93">
        <w:rPr>
          <w:rtl/>
        </w:rPr>
        <w:t>:</w:t>
      </w:r>
      <w:r w:rsidRPr="001E74B8">
        <w:rPr>
          <w:rtl/>
        </w:rPr>
        <w:t xml:space="preserve"> ج1 ص293</w:t>
      </w:r>
      <w:r w:rsidR="00733B93">
        <w:rPr>
          <w:rtl/>
        </w:rPr>
        <w:t>.</w:t>
      </w:r>
    </w:p>
    <w:p w:rsidR="00860ABA" w:rsidRPr="001E74B8" w:rsidRDefault="00860ABA" w:rsidP="001E74B8">
      <w:pPr>
        <w:pStyle w:val="libFootnote0"/>
        <w:rPr>
          <w:rtl/>
        </w:rPr>
      </w:pPr>
      <w:r w:rsidRPr="001E74B8">
        <w:rPr>
          <w:rtl/>
        </w:rPr>
        <w:t>(3) مفتاح العلوم</w:t>
      </w:r>
      <w:r w:rsidR="00733B93">
        <w:rPr>
          <w:rtl/>
        </w:rPr>
        <w:t>:</w:t>
      </w:r>
      <w:r w:rsidRPr="001E74B8">
        <w:rPr>
          <w:rtl/>
        </w:rPr>
        <w:t xml:space="preserve"> ص190 و194</w:t>
      </w:r>
      <w:r w:rsidR="00733B93">
        <w:rPr>
          <w:rtl/>
        </w:rPr>
        <w:t>.</w:t>
      </w:r>
    </w:p>
    <w:p w:rsidR="00860ABA" w:rsidRPr="001E74B8" w:rsidRDefault="00860ABA" w:rsidP="001E74B8">
      <w:pPr>
        <w:pStyle w:val="libFootnote0"/>
        <w:rPr>
          <w:rtl/>
        </w:rPr>
      </w:pPr>
      <w:r w:rsidRPr="001E74B8">
        <w:rPr>
          <w:rtl/>
        </w:rPr>
        <w:t>(4) الشورى</w:t>
      </w:r>
      <w:r w:rsidR="00733B93">
        <w:rPr>
          <w:rtl/>
        </w:rPr>
        <w:t>:</w:t>
      </w:r>
      <w:r w:rsidRPr="001E74B8">
        <w:rPr>
          <w:rtl/>
        </w:rPr>
        <w:t xml:space="preserve"> 11</w:t>
      </w:r>
      <w:r w:rsidR="00733B93">
        <w:rPr>
          <w:rtl/>
        </w:rPr>
        <w:t>.</w:t>
      </w:r>
    </w:p>
    <w:p w:rsidR="003637EC" w:rsidRDefault="000E1D55" w:rsidP="001E74B8">
      <w:pPr>
        <w:pStyle w:val="libNormal"/>
        <w:rPr>
          <w:rtl/>
        </w:rPr>
      </w:pPr>
      <w:r>
        <w:br w:type="page"/>
      </w:r>
    </w:p>
    <w:p w:rsidR="00860ABA" w:rsidRPr="00500009" w:rsidRDefault="00860ABA" w:rsidP="002E0C24">
      <w:pPr>
        <w:pStyle w:val="libNormal"/>
        <w:rPr>
          <w:rtl/>
        </w:rPr>
      </w:pPr>
      <w:r w:rsidRPr="001E74B8">
        <w:rPr>
          <w:rStyle w:val="libAieChar"/>
          <w:rFonts w:hint="cs"/>
          <w:rtl/>
        </w:rPr>
        <w:lastRenderedPageBreak/>
        <w:t>فَكَرِهْتُمُوهُ</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فإنّه كنّى عن الغِيبة بأكل الإنسان لحم إنسانٍ آخر مِثله</w:t>
      </w:r>
      <w:r w:rsidR="00733B93">
        <w:rPr>
          <w:rtl/>
        </w:rPr>
        <w:t>،</w:t>
      </w:r>
      <w:r w:rsidRPr="001E74B8">
        <w:rPr>
          <w:rtl/>
        </w:rPr>
        <w:t xml:space="preserve"> ولم يقتصر على ذلك حتى جعله ميّتاً</w:t>
      </w:r>
      <w:r w:rsidR="00733B93">
        <w:rPr>
          <w:rtl/>
        </w:rPr>
        <w:t>،</w:t>
      </w:r>
      <w:r w:rsidRPr="001E74B8">
        <w:rPr>
          <w:rtl/>
        </w:rPr>
        <w:t xml:space="preserve"> ثمّ جعل ما هو في الغاية من الكراهة موصولاً بالمحبّة</w:t>
      </w:r>
      <w:r w:rsidR="00733B93">
        <w:rPr>
          <w:rtl/>
        </w:rPr>
        <w:t>،</w:t>
      </w:r>
      <w:r w:rsidRPr="001E74B8">
        <w:rPr>
          <w:rtl/>
        </w:rPr>
        <w:t xml:space="preserve"> قال ابن الأثير</w:t>
      </w:r>
      <w:r w:rsidR="00733B93">
        <w:rPr>
          <w:rtl/>
        </w:rPr>
        <w:t>:</w:t>
      </w:r>
      <w:r w:rsidRPr="001E74B8">
        <w:rPr>
          <w:rtl/>
        </w:rPr>
        <w:t xml:space="preserve"> فهذه أربع دلالات واقعة على ما قصدت له مطابقة للمعنى الذي وردت من أجله</w:t>
      </w:r>
      <w:r w:rsidR="00733B93">
        <w:rPr>
          <w:rtl/>
        </w:rPr>
        <w:t>.</w:t>
      </w:r>
    </w:p>
    <w:p w:rsidR="000E1D55" w:rsidRDefault="00860ABA" w:rsidP="001E74B8">
      <w:pPr>
        <w:pStyle w:val="libNormal"/>
        <w:rPr>
          <w:rtl/>
        </w:rPr>
      </w:pPr>
      <w:r w:rsidRPr="00500009">
        <w:rPr>
          <w:rtl/>
        </w:rPr>
        <w:t>أمّا جعل الغِيبة كأكل لحوم الناس فهو شديد المناسبة جدّاً</w:t>
      </w:r>
      <w:r w:rsidR="00733B93">
        <w:rPr>
          <w:rtl/>
        </w:rPr>
        <w:t>؛</w:t>
      </w:r>
      <w:r w:rsidRPr="00500009">
        <w:rPr>
          <w:rtl/>
        </w:rPr>
        <w:t xml:space="preserve"> لأنّها ذكر مثالب المغتاب والوقوع في عِرضه</w:t>
      </w:r>
      <w:r w:rsidR="00733B93">
        <w:rPr>
          <w:rtl/>
        </w:rPr>
        <w:t>،</w:t>
      </w:r>
      <w:r w:rsidRPr="00500009">
        <w:rPr>
          <w:rtl/>
        </w:rPr>
        <w:t xml:space="preserve"> بل والحطّ من كرامته بما يهدم شخصيّته وإيجاب النفرة منه</w:t>
      </w:r>
      <w:r w:rsidR="00733B93">
        <w:rPr>
          <w:rtl/>
        </w:rPr>
        <w:t>،</w:t>
      </w:r>
      <w:r w:rsidRPr="00500009">
        <w:rPr>
          <w:rtl/>
        </w:rPr>
        <w:t xml:space="preserve"> الأمر الذي يستدعي إبعاده عن الحياة العامّة</w:t>
      </w:r>
      <w:r w:rsidR="00733B93">
        <w:rPr>
          <w:rtl/>
        </w:rPr>
        <w:t>،</w:t>
      </w:r>
      <w:r w:rsidRPr="00500009">
        <w:rPr>
          <w:rtl/>
        </w:rPr>
        <w:t xml:space="preserve"> ولا سيّما الحياة العملية المبتنية على تبادل الثقة بين أفراد الجامعة</w:t>
      </w:r>
      <w:r w:rsidR="00733B93">
        <w:rPr>
          <w:rtl/>
        </w:rPr>
        <w:t>،</w:t>
      </w:r>
      <w:r w:rsidRPr="00500009">
        <w:rPr>
          <w:rtl/>
        </w:rPr>
        <w:t xml:space="preserve"> فلا يعتمده إنسان ولا يثق به غيره بعد حصول هذه النفرة بينه وبين سائر الناس</w:t>
      </w:r>
      <w:r w:rsidR="00733B93">
        <w:rPr>
          <w:rtl/>
        </w:rPr>
        <w:t>؛</w:t>
      </w:r>
      <w:r w:rsidRPr="00500009">
        <w:rPr>
          <w:rtl/>
        </w:rPr>
        <w:t xml:space="preserve"> كل ذلك مغبّة فضحه بين الناس بسبب إبداء معايبه الخفية بالاغتياب</w:t>
      </w:r>
      <w:r w:rsidR="00733B93">
        <w:rPr>
          <w:rtl/>
        </w:rPr>
        <w:t>،</w:t>
      </w:r>
      <w:r w:rsidRPr="00500009">
        <w:rPr>
          <w:rtl/>
        </w:rPr>
        <w:t xml:space="preserve"> فكان كعضو أشلّ لهيكل الجامعة الإنسانية</w:t>
      </w:r>
      <w:r w:rsidR="00733B93">
        <w:rPr>
          <w:rtl/>
        </w:rPr>
        <w:t>،</w:t>
      </w:r>
      <w:r w:rsidRPr="00500009">
        <w:rPr>
          <w:rtl/>
        </w:rPr>
        <w:t xml:space="preserve"> وكان موته وشلله حينذاك سواء</w:t>
      </w:r>
      <w:r w:rsidR="00733B93">
        <w:rPr>
          <w:rtl/>
        </w:rPr>
        <w:t>.</w:t>
      </w:r>
    </w:p>
    <w:p w:rsidR="000E1D55" w:rsidRDefault="00860ABA" w:rsidP="001E74B8">
      <w:pPr>
        <w:pStyle w:val="libNormal"/>
        <w:rPr>
          <w:rtl/>
        </w:rPr>
      </w:pPr>
      <w:r w:rsidRPr="00500009">
        <w:rPr>
          <w:rtl/>
        </w:rPr>
        <w:t xml:space="preserve">إذاً فالذي يفعله المغتاب يشبه تماماً بمَن قتل أخاه </w:t>
      </w:r>
      <w:r w:rsidR="00733B93">
        <w:rPr>
          <w:rtl/>
        </w:rPr>
        <w:t>(</w:t>
      </w:r>
      <w:r w:rsidRPr="00500009">
        <w:rPr>
          <w:rtl/>
        </w:rPr>
        <w:t>العضو الفعّال الآخر للجامعة</w:t>
      </w:r>
      <w:r w:rsidR="00733B93">
        <w:rPr>
          <w:rtl/>
        </w:rPr>
        <w:t>)</w:t>
      </w:r>
      <w:r w:rsidRPr="00500009">
        <w:rPr>
          <w:rtl/>
        </w:rPr>
        <w:t xml:space="preserve"> واقتات على لحمه ميتاً</w:t>
      </w:r>
      <w:r w:rsidR="00733B93">
        <w:rPr>
          <w:rtl/>
        </w:rPr>
        <w:t>،</w:t>
      </w:r>
      <w:r w:rsidRPr="00500009">
        <w:rPr>
          <w:rtl/>
        </w:rPr>
        <w:t xml:space="preserve"> فما أشدّ كراهته</w:t>
      </w:r>
      <w:r w:rsidR="00733B93">
        <w:rPr>
          <w:rtl/>
        </w:rPr>
        <w:t>؟</w:t>
      </w:r>
      <w:r w:rsidRPr="00500009">
        <w:rPr>
          <w:rtl/>
        </w:rPr>
        <w:t xml:space="preserve"> فهذا مثله</w:t>
      </w:r>
      <w:r w:rsidR="00733B93">
        <w:rPr>
          <w:rtl/>
        </w:rPr>
        <w:t>.</w:t>
      </w:r>
    </w:p>
    <w:p w:rsidR="00860ABA" w:rsidRPr="00500009" w:rsidRDefault="00860ABA" w:rsidP="001E74B8">
      <w:pPr>
        <w:pStyle w:val="libNormal"/>
        <w:rPr>
          <w:rtl/>
        </w:rPr>
      </w:pPr>
      <w:r w:rsidRPr="00500009">
        <w:rPr>
          <w:rtl/>
        </w:rPr>
        <w:t>فالغيبة إذا شاعت فإنّما هي قتل النفوس وتمزيق أعراضهم وهدم شخصيّاتهم</w:t>
      </w:r>
      <w:r w:rsidR="00733B93">
        <w:rPr>
          <w:rtl/>
        </w:rPr>
        <w:t>،</w:t>
      </w:r>
      <w:r w:rsidRPr="00500009">
        <w:rPr>
          <w:rtl/>
        </w:rPr>
        <w:t xml:space="preserve"> فما أبشعها وأدقّها تعبيراً ووفاءً بمقصود الكلام</w:t>
      </w:r>
      <w:r w:rsidR="00733B93">
        <w:rPr>
          <w:rtl/>
        </w:rPr>
        <w:t>.</w:t>
      </w:r>
    </w:p>
    <w:p w:rsidR="00860ABA" w:rsidRPr="00500009" w:rsidRDefault="00860ABA" w:rsidP="002E0C24">
      <w:pPr>
        <w:pStyle w:val="libNormal"/>
        <w:rPr>
          <w:rtl/>
        </w:rPr>
      </w:pPr>
      <w:r w:rsidRPr="001E74B8">
        <w:rPr>
          <w:rtl/>
        </w:rPr>
        <w:t>وكذلك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وَأَوْرَثَكُمْ أَرْضَهُمْ وَدِيَارَهُمْ وَأَمْوَالَهُمْ وَأَرْضاً لّمْ تَطَؤُوها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قال ابن الأثير</w:t>
      </w:r>
      <w:r w:rsidR="00733B93">
        <w:rPr>
          <w:rtl/>
        </w:rPr>
        <w:t>:</w:t>
      </w:r>
      <w:r w:rsidRPr="001E74B8">
        <w:rPr>
          <w:rtl/>
        </w:rPr>
        <w:t xml:space="preserve"> والأرض التي لم يطؤُوها كناية عن مناكح النساء</w:t>
      </w:r>
      <w:r w:rsidR="00733B93">
        <w:rPr>
          <w:rtl/>
        </w:rPr>
        <w:t>،</w:t>
      </w:r>
      <w:r w:rsidRPr="001E74B8">
        <w:rPr>
          <w:rtl/>
        </w:rPr>
        <w:t xml:space="preserve"> وهو من حسن الكناية ونادرها</w:t>
      </w:r>
      <w:r w:rsidR="00733B93">
        <w:rPr>
          <w:rtl/>
        </w:rPr>
        <w:t>.</w:t>
      </w:r>
    </w:p>
    <w:p w:rsidR="000E1D55" w:rsidRDefault="00860ABA" w:rsidP="001E74B8">
      <w:pPr>
        <w:pStyle w:val="libCenter"/>
        <w:rPr>
          <w:rtl/>
        </w:rPr>
      </w:pPr>
      <w:r w:rsidRPr="00500009">
        <w:rPr>
          <w:rtl/>
        </w:rPr>
        <w:t>* * *</w:t>
      </w:r>
    </w:p>
    <w:p w:rsidR="00860ABA" w:rsidRPr="00500009" w:rsidRDefault="00860ABA" w:rsidP="002E0C24">
      <w:pPr>
        <w:pStyle w:val="libNormal"/>
        <w:rPr>
          <w:rtl/>
        </w:rPr>
      </w:pPr>
      <w:r w:rsidRPr="001E74B8">
        <w:rPr>
          <w:rtl/>
        </w:rPr>
        <w:t>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أَنزَلَ مِنَ السّماءِ مَاءً فَسَالَتْ أَوْدِيَةُ بِقَدَرِهَا فَاحْتَمَلَ السّيْلُ زَبَداً</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الحجرات</w:t>
      </w:r>
      <w:r w:rsidR="00733B93">
        <w:rPr>
          <w:rtl/>
        </w:rPr>
        <w:t>:</w:t>
      </w:r>
      <w:r w:rsidRPr="001E74B8">
        <w:rPr>
          <w:rtl/>
        </w:rPr>
        <w:t xml:space="preserve"> 12</w:t>
      </w:r>
      <w:r w:rsidR="00733B93">
        <w:rPr>
          <w:rtl/>
        </w:rPr>
        <w:t>.</w:t>
      </w:r>
    </w:p>
    <w:p w:rsidR="00860ABA" w:rsidRPr="001E74B8" w:rsidRDefault="00860ABA" w:rsidP="001E74B8">
      <w:pPr>
        <w:pStyle w:val="libFootnote0"/>
        <w:rPr>
          <w:rtl/>
        </w:rPr>
      </w:pPr>
      <w:r w:rsidRPr="001E74B8">
        <w:rPr>
          <w:rtl/>
        </w:rPr>
        <w:t>(2) الأحزاب</w:t>
      </w:r>
      <w:r w:rsidR="00733B93">
        <w:rPr>
          <w:rtl/>
        </w:rPr>
        <w:t>:</w:t>
      </w:r>
      <w:r w:rsidRPr="001E74B8">
        <w:rPr>
          <w:rtl/>
        </w:rPr>
        <w:t xml:space="preserve"> 27</w:t>
      </w:r>
      <w:r w:rsidR="00733B93">
        <w:rPr>
          <w:rtl/>
        </w:rPr>
        <w:t>.</w:t>
      </w:r>
    </w:p>
    <w:p w:rsidR="003637EC" w:rsidRDefault="000E1D55" w:rsidP="001E74B8">
      <w:pPr>
        <w:pStyle w:val="libNormal"/>
        <w:rPr>
          <w:rtl/>
        </w:rPr>
      </w:pPr>
      <w:r>
        <w:br w:type="page"/>
      </w:r>
    </w:p>
    <w:p w:rsidR="00860ABA" w:rsidRPr="00500009" w:rsidRDefault="00860ABA" w:rsidP="002E0C24">
      <w:pPr>
        <w:pStyle w:val="libNormal"/>
        <w:rPr>
          <w:rtl/>
        </w:rPr>
      </w:pPr>
      <w:r w:rsidRPr="001E74B8">
        <w:rPr>
          <w:rStyle w:val="libAieChar"/>
          <w:rFonts w:hint="cs"/>
          <w:rtl/>
        </w:rPr>
        <w:lastRenderedPageBreak/>
        <w:t>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500009" w:rsidRDefault="00860ABA" w:rsidP="001E74B8">
      <w:pPr>
        <w:pStyle w:val="libNormal"/>
        <w:rPr>
          <w:rtl/>
        </w:rPr>
      </w:pPr>
      <w:r w:rsidRPr="00500009">
        <w:rPr>
          <w:rtl/>
        </w:rPr>
        <w:t>قال الزمخشري</w:t>
      </w:r>
      <w:r w:rsidR="00733B93">
        <w:rPr>
          <w:rtl/>
        </w:rPr>
        <w:t>:</w:t>
      </w:r>
      <w:r w:rsidRPr="00500009">
        <w:rPr>
          <w:rtl/>
        </w:rPr>
        <w:t xml:space="preserve"> هذا مَثل ضَربه الله للحقّ وأهله والباطل وحزبه</w:t>
      </w:r>
      <w:r w:rsidR="00733B93">
        <w:rPr>
          <w:rtl/>
        </w:rPr>
        <w:t>،</w:t>
      </w:r>
      <w:r w:rsidRPr="00500009">
        <w:rPr>
          <w:rtl/>
        </w:rPr>
        <w:t xml:space="preserve"> فكنّى بالماء عن العِلم</w:t>
      </w:r>
      <w:r w:rsidR="00733B93">
        <w:rPr>
          <w:rtl/>
        </w:rPr>
        <w:t>،</w:t>
      </w:r>
      <w:r w:rsidRPr="00500009">
        <w:rPr>
          <w:rtl/>
        </w:rPr>
        <w:t xml:space="preserve"> وبالأدوية عن القلوب</w:t>
      </w:r>
      <w:r w:rsidR="00733B93">
        <w:rPr>
          <w:rtl/>
        </w:rPr>
        <w:t>،</w:t>
      </w:r>
      <w:r w:rsidRPr="00500009">
        <w:rPr>
          <w:rtl/>
        </w:rPr>
        <w:t xml:space="preserve"> وبالزَبد عن الضلال</w:t>
      </w:r>
      <w:r w:rsidR="00733B93">
        <w:rPr>
          <w:rtl/>
        </w:rPr>
        <w:t>.</w:t>
      </w:r>
    </w:p>
    <w:p w:rsidR="00860ABA" w:rsidRPr="00500009" w:rsidRDefault="00860ABA" w:rsidP="001E74B8">
      <w:pPr>
        <w:pStyle w:val="libNormal"/>
        <w:rPr>
          <w:rtl/>
        </w:rPr>
      </w:pPr>
      <w:r w:rsidRPr="00500009">
        <w:rPr>
          <w:rtl/>
        </w:rPr>
        <w:t>إنّ الماء لينزل من السماء فتسيل به الأودية</w:t>
      </w:r>
      <w:r w:rsidR="00733B93">
        <w:rPr>
          <w:rtl/>
        </w:rPr>
        <w:t>،</w:t>
      </w:r>
      <w:r w:rsidRPr="00500009">
        <w:rPr>
          <w:rtl/>
        </w:rPr>
        <w:t xml:space="preserve"> كلٌّ بقدرها</w:t>
      </w:r>
      <w:r w:rsidR="00733B93">
        <w:rPr>
          <w:rtl/>
        </w:rPr>
        <w:t>،</w:t>
      </w:r>
      <w:r w:rsidRPr="00500009">
        <w:rPr>
          <w:rtl/>
        </w:rPr>
        <w:t xml:space="preserve"> وهو بطبيعة جريه وسيلانه يلمّ في طريقه غثاء</w:t>
      </w:r>
      <w:r w:rsidR="00733B93">
        <w:rPr>
          <w:rtl/>
        </w:rPr>
        <w:t>،</w:t>
      </w:r>
      <w:r w:rsidRPr="00500009">
        <w:rPr>
          <w:rtl/>
        </w:rPr>
        <w:t xml:space="preserve"> فيطفو على وجهه صورة زَبد</w:t>
      </w:r>
      <w:r w:rsidR="00733B93">
        <w:rPr>
          <w:rtl/>
        </w:rPr>
        <w:t>،</w:t>
      </w:r>
      <w:r w:rsidRPr="00500009">
        <w:rPr>
          <w:rtl/>
        </w:rPr>
        <w:t xml:space="preserve"> هي الشكوك الحاصلة من تضارب الآراء وحجاج الخصوم</w:t>
      </w:r>
      <w:r w:rsidR="00733B93">
        <w:rPr>
          <w:rtl/>
        </w:rPr>
        <w:t>،</w:t>
      </w:r>
      <w:r w:rsidRPr="00500009">
        <w:rPr>
          <w:rtl/>
        </w:rPr>
        <w:t xml:space="preserve"> حتى ليحجب الماء أي الحقيقة في بعض الأحيان</w:t>
      </w:r>
      <w:r w:rsidR="00733B93">
        <w:rPr>
          <w:rtl/>
        </w:rPr>
        <w:t>.</w:t>
      </w:r>
    </w:p>
    <w:p w:rsidR="00860ABA" w:rsidRPr="00500009" w:rsidRDefault="000E1D55" w:rsidP="001E74B8">
      <w:pPr>
        <w:pStyle w:val="libNormal"/>
        <w:rPr>
          <w:rtl/>
        </w:rPr>
      </w:pPr>
      <w:r>
        <w:rPr>
          <w:rtl/>
        </w:rPr>
        <w:t xml:space="preserve"> </w:t>
      </w:r>
      <w:r w:rsidR="00860ABA" w:rsidRPr="00500009">
        <w:rPr>
          <w:rtl/>
        </w:rPr>
        <w:t>وقد يكون هذا الزَبد نافشٌ رابٍ منتفخ</w:t>
      </w:r>
      <w:r w:rsidR="00733B93">
        <w:rPr>
          <w:rtl/>
        </w:rPr>
        <w:t>،</w:t>
      </w:r>
      <w:r w:rsidR="00860ABA" w:rsidRPr="00500009">
        <w:rPr>
          <w:rtl/>
        </w:rPr>
        <w:t xml:space="preserve"> ليبدو فخيماً في شكله وظاهر صورته</w:t>
      </w:r>
      <w:r w:rsidR="00733B93">
        <w:rPr>
          <w:rtl/>
        </w:rPr>
        <w:t>،</w:t>
      </w:r>
      <w:r w:rsidR="00860ABA" w:rsidRPr="00500009">
        <w:rPr>
          <w:rtl/>
        </w:rPr>
        <w:t xml:space="preserve"> ولكنّه في حقيقته غثاء</w:t>
      </w:r>
      <w:r w:rsidR="00733B93">
        <w:rPr>
          <w:rtl/>
        </w:rPr>
        <w:t>،</w:t>
      </w:r>
      <w:r w:rsidR="00860ABA" w:rsidRPr="00500009">
        <w:rPr>
          <w:rtl/>
        </w:rPr>
        <w:t xml:space="preserve"> أمّا الماء من تحته فهو ساربٌ ساكنٌ هادئ</w:t>
      </w:r>
      <w:r w:rsidR="00733B93">
        <w:rPr>
          <w:rtl/>
        </w:rPr>
        <w:t>،</w:t>
      </w:r>
      <w:r w:rsidR="00860ABA" w:rsidRPr="00500009">
        <w:rPr>
          <w:rtl/>
        </w:rPr>
        <w:t xml:space="preserve"> لكنّه الماء الحامل للخير والحياة</w:t>
      </w:r>
      <w:r w:rsidR="00733B93">
        <w:rPr>
          <w:rtl/>
        </w:rPr>
        <w:t>،</w:t>
      </w:r>
      <w:r w:rsidR="00860ABA" w:rsidRPr="00500009">
        <w:rPr>
          <w:rtl/>
        </w:rPr>
        <w:t xml:space="preserve"> وسرعان ما تنصع حقيقته الصافية</w:t>
      </w:r>
      <w:r w:rsidR="00733B93">
        <w:rPr>
          <w:rtl/>
        </w:rPr>
        <w:t>،</w:t>
      </w:r>
      <w:r w:rsidR="00860ABA" w:rsidRPr="00500009">
        <w:rPr>
          <w:rtl/>
        </w:rPr>
        <w:t xml:space="preserve"> وينقشع عن وجهه غبار الأوهام</w:t>
      </w:r>
      <w:r w:rsidR="00733B93">
        <w:rPr>
          <w:rtl/>
        </w:rPr>
        <w:t>.</w:t>
      </w:r>
    </w:p>
    <w:p w:rsidR="00860ABA" w:rsidRPr="00500009" w:rsidRDefault="000E1D55" w:rsidP="001E74B8">
      <w:pPr>
        <w:pStyle w:val="libNormal"/>
        <w:rPr>
          <w:rtl/>
        </w:rPr>
      </w:pPr>
      <w:r>
        <w:rPr>
          <w:rtl/>
        </w:rPr>
        <w:t xml:space="preserve"> </w:t>
      </w:r>
      <w:r w:rsidR="00860ABA" w:rsidRPr="00500009">
        <w:rPr>
          <w:rtl/>
        </w:rPr>
        <w:t>كذلك يُتصوّر في المعادن والفلزّات التي تُذاب لتصاغ منها الحُلي أو الأواني والآلات النافعة للحياة</w:t>
      </w:r>
      <w:r w:rsidR="00733B93">
        <w:rPr>
          <w:rtl/>
        </w:rPr>
        <w:t>،</w:t>
      </w:r>
      <w:r w:rsidR="00860ABA" w:rsidRPr="00500009">
        <w:rPr>
          <w:rtl/>
        </w:rPr>
        <w:t xml:space="preserve"> فإنّها عند الذوبان يطفو عليها الخبث وقد يحجب وجه الفلزّ الأصيل</w:t>
      </w:r>
      <w:r w:rsidR="00733B93">
        <w:rPr>
          <w:rtl/>
        </w:rPr>
        <w:t>،</w:t>
      </w:r>
      <w:r w:rsidR="00860ABA" w:rsidRPr="00500009">
        <w:rPr>
          <w:rtl/>
        </w:rPr>
        <w:t xml:space="preserve"> ولكنّه بعدُ خبثٌ يذهب جفاء</w:t>
      </w:r>
      <w:r w:rsidR="00733B93">
        <w:rPr>
          <w:rtl/>
        </w:rPr>
        <w:t>،</w:t>
      </w:r>
      <w:r w:rsidR="00860ABA" w:rsidRPr="00500009">
        <w:rPr>
          <w:rtl/>
        </w:rPr>
        <w:t xml:space="preserve"> ويبقى الفلزّ نقيّاً خالصاً نافعاً في الحياة</w:t>
      </w:r>
      <w:r w:rsidR="00733B93">
        <w:rPr>
          <w:rtl/>
        </w:rPr>
        <w:t>.</w:t>
      </w:r>
    </w:p>
    <w:p w:rsidR="003637EC" w:rsidRDefault="00860ABA" w:rsidP="002E0C24">
      <w:pPr>
        <w:pStyle w:val="libNormal"/>
        <w:rPr>
          <w:rtl/>
        </w:rPr>
      </w:pPr>
      <w:r w:rsidRPr="001E74B8">
        <w:rPr>
          <w:rtl/>
        </w:rPr>
        <w:t>وذلك مثل الحقّ يُجلّله غبار الباطل أحياناً</w:t>
      </w:r>
      <w:r w:rsidR="00733B93">
        <w:rPr>
          <w:rtl/>
        </w:rPr>
        <w:t>،</w:t>
      </w:r>
      <w:r w:rsidRPr="001E74B8">
        <w:rPr>
          <w:rtl/>
        </w:rPr>
        <w:t xml:space="preserve"> لكنّه لا يلبث أن ينصدع فتتجلّى الحقيقة ناصعةً بيضاء لامعة</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بَلْ نَقْذِفُ بِالْحَقّ عَلَى الْبَاطِلِ فَيَدْمَغُهُ فَإِذَا هُوَ زَاهِقٌ</w:t>
      </w:r>
      <w:r w:rsidR="00733B93" w:rsidRPr="0086676F">
        <w:rPr>
          <w:rStyle w:val="libAlaemChar"/>
          <w:rFonts w:hint="cs"/>
          <w:rtl/>
        </w:rPr>
        <w:t>)</w:t>
      </w:r>
      <w:r w:rsidRPr="001E74B8">
        <w:rPr>
          <w:rtl/>
        </w:rPr>
        <w:t xml:space="preserve"> ومِن ثَمّ عقّبه بقوله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وَلَكُمُ الْوَيْلُ مِمَّا تَصِفُونَ</w:t>
      </w:r>
      <w:r w:rsidR="00733B93" w:rsidRPr="0086676F">
        <w:rPr>
          <w:rStyle w:val="libAlaemChar"/>
          <w:rFonts w:hint="cs"/>
          <w:rtl/>
        </w:rPr>
        <w:t>)</w:t>
      </w:r>
      <w:r w:rsidRPr="001E74B8">
        <w:rPr>
          <w:rStyle w:val="libAieChar"/>
          <w:rFonts w:hint="cs"/>
          <w:rtl/>
        </w:rPr>
        <w:t xml:space="preserve"> </w:t>
      </w:r>
      <w:r w:rsidRPr="001E74B8">
        <w:rPr>
          <w:rStyle w:val="libFootnotenumChar"/>
          <w:rtl/>
        </w:rPr>
        <w:t>(2)</w:t>
      </w:r>
      <w:r w:rsidRPr="001E74B8">
        <w:rPr>
          <w:rtl/>
        </w:rPr>
        <w:t xml:space="preserve"> تصف ألسنتكم الكذب من تشكيك وأوهام وخرافات </w:t>
      </w:r>
      <w:r w:rsidRPr="001E74B8">
        <w:rPr>
          <w:rStyle w:val="libFootnotenumChar"/>
          <w:rtl/>
        </w:rPr>
        <w:t>(3)</w:t>
      </w:r>
      <w:r w:rsidR="00733B93">
        <w:rPr>
          <w:rtl/>
        </w:rPr>
        <w:t>.</w:t>
      </w:r>
    </w:p>
    <w:p w:rsidR="000E1D55" w:rsidRDefault="00860ABA" w:rsidP="00733B93">
      <w:pPr>
        <w:pStyle w:val="Heading3"/>
        <w:rPr>
          <w:rtl/>
        </w:rPr>
      </w:pPr>
      <w:bookmarkStart w:id="58" w:name="_Toc427137050"/>
      <w:r w:rsidRPr="00500009">
        <w:rPr>
          <w:rtl/>
        </w:rPr>
        <w:t>حكمة الكناية وفوائدها</w:t>
      </w:r>
      <w:bookmarkEnd w:id="58"/>
    </w:p>
    <w:p w:rsidR="000E1D55" w:rsidRDefault="00860ABA" w:rsidP="001E74B8">
      <w:pPr>
        <w:pStyle w:val="libNormal"/>
        <w:rPr>
          <w:rtl/>
        </w:rPr>
      </w:pPr>
      <w:r w:rsidRPr="00500009">
        <w:rPr>
          <w:rtl/>
        </w:rPr>
        <w:t>للكناية فوائد وحِكم ذكرها أرباب البيان</w:t>
      </w:r>
      <w:r w:rsidR="00733B93">
        <w:rPr>
          <w:rtl/>
        </w:rPr>
        <w:t>،</w:t>
      </w:r>
      <w:r w:rsidRPr="00500009">
        <w:rPr>
          <w:rtl/>
        </w:rPr>
        <w:t xml:space="preserve"> ولخّصها جلال الدين السيوطي في</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الرعد</w:t>
      </w:r>
      <w:r w:rsidR="00733B93">
        <w:rPr>
          <w:rtl/>
        </w:rPr>
        <w:t>:</w:t>
      </w:r>
      <w:r w:rsidRPr="001E74B8">
        <w:rPr>
          <w:rtl/>
        </w:rPr>
        <w:t xml:space="preserve"> 17</w:t>
      </w:r>
      <w:r w:rsidR="00733B93">
        <w:rPr>
          <w:rtl/>
        </w:rPr>
        <w:t>.</w:t>
      </w:r>
    </w:p>
    <w:p w:rsidR="00860ABA" w:rsidRPr="001E74B8" w:rsidRDefault="00860ABA" w:rsidP="001E74B8">
      <w:pPr>
        <w:pStyle w:val="libFootnote0"/>
        <w:rPr>
          <w:rtl/>
        </w:rPr>
      </w:pPr>
      <w:r w:rsidRPr="001E74B8">
        <w:rPr>
          <w:rtl/>
        </w:rPr>
        <w:t>(2) الأنبياء</w:t>
      </w:r>
      <w:r w:rsidR="00733B93">
        <w:rPr>
          <w:rtl/>
        </w:rPr>
        <w:t>:</w:t>
      </w:r>
      <w:r w:rsidRPr="001E74B8">
        <w:rPr>
          <w:rtl/>
        </w:rPr>
        <w:t xml:space="preserve"> 18</w:t>
      </w:r>
      <w:r w:rsidR="00733B93">
        <w:rPr>
          <w:rtl/>
        </w:rPr>
        <w:t>.</w:t>
      </w:r>
    </w:p>
    <w:p w:rsidR="00860ABA" w:rsidRPr="001E74B8" w:rsidRDefault="00860ABA" w:rsidP="001E74B8">
      <w:pPr>
        <w:pStyle w:val="libFootnote0"/>
        <w:rPr>
          <w:rtl/>
        </w:rPr>
      </w:pPr>
      <w:r w:rsidRPr="001E74B8">
        <w:rPr>
          <w:rtl/>
        </w:rPr>
        <w:t>(3) الكشّاف</w:t>
      </w:r>
      <w:r w:rsidR="00733B93">
        <w:rPr>
          <w:rtl/>
        </w:rPr>
        <w:t>:</w:t>
      </w:r>
      <w:r w:rsidRPr="001E74B8">
        <w:rPr>
          <w:rtl/>
        </w:rPr>
        <w:t xml:space="preserve"> ج2 ص523</w:t>
      </w:r>
      <w:r w:rsidR="00733B93">
        <w:rPr>
          <w:rtl/>
        </w:rPr>
        <w:t>،</w:t>
      </w:r>
      <w:r w:rsidRPr="001E74B8">
        <w:rPr>
          <w:rtl/>
        </w:rPr>
        <w:t xml:space="preserve"> المَثل السائر</w:t>
      </w:r>
      <w:r w:rsidR="00733B93">
        <w:rPr>
          <w:rtl/>
        </w:rPr>
        <w:t>:</w:t>
      </w:r>
      <w:r w:rsidRPr="001E74B8">
        <w:rPr>
          <w:rtl/>
        </w:rPr>
        <w:t xml:space="preserve"> ج3 ص63</w:t>
      </w:r>
      <w:r w:rsidR="00733B93">
        <w:rPr>
          <w:rtl/>
        </w:rPr>
        <w:t>،</w:t>
      </w:r>
      <w:r w:rsidRPr="001E74B8">
        <w:rPr>
          <w:rtl/>
        </w:rPr>
        <w:t xml:space="preserve"> في ظِلال القرآن</w:t>
      </w:r>
      <w:r w:rsidR="00733B93">
        <w:rPr>
          <w:rtl/>
        </w:rPr>
        <w:t>:</w:t>
      </w:r>
      <w:r w:rsidRPr="001E74B8">
        <w:rPr>
          <w:rtl/>
        </w:rPr>
        <w:t xml:space="preserve"> ج5 ص85</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500009">
        <w:rPr>
          <w:rtl/>
        </w:rPr>
        <w:lastRenderedPageBreak/>
        <w:t>ستة وجوه</w:t>
      </w:r>
      <w:r w:rsidR="00733B93">
        <w:rPr>
          <w:rtl/>
        </w:rPr>
        <w:t>:</w:t>
      </w:r>
    </w:p>
    <w:p w:rsidR="00860ABA" w:rsidRPr="00500009" w:rsidRDefault="00860ABA" w:rsidP="002E0C24">
      <w:pPr>
        <w:pStyle w:val="libNormal"/>
        <w:rPr>
          <w:rtl/>
        </w:rPr>
      </w:pPr>
      <w:r w:rsidRPr="001E74B8">
        <w:rPr>
          <w:rStyle w:val="libBold2Char"/>
          <w:rtl/>
        </w:rPr>
        <w:t>أحدها</w:t>
      </w:r>
      <w:r w:rsidR="00733B93">
        <w:rPr>
          <w:rStyle w:val="libBold2Char"/>
          <w:rtl/>
        </w:rPr>
        <w:t>:</w:t>
      </w:r>
      <w:r w:rsidRPr="001E74B8">
        <w:rPr>
          <w:rtl/>
        </w:rPr>
        <w:t xml:space="preserve"> التنبيه على عِظَم القدرة</w:t>
      </w:r>
      <w:r w:rsidR="00733B93">
        <w:rPr>
          <w:rtl/>
        </w:rPr>
        <w:t>،</w:t>
      </w:r>
      <w:r w:rsidRPr="001E74B8">
        <w:rPr>
          <w:rtl/>
        </w:rPr>
        <w:t xml:space="preserve"> نحو </w:t>
      </w:r>
      <w:r w:rsidR="00733B93" w:rsidRPr="0086676F">
        <w:rPr>
          <w:rStyle w:val="libAlaemChar"/>
          <w:rFonts w:hint="cs"/>
          <w:rtl/>
        </w:rPr>
        <w:t>(</w:t>
      </w:r>
      <w:r w:rsidRPr="001E74B8">
        <w:rPr>
          <w:rStyle w:val="libAieChar"/>
          <w:rFonts w:hint="cs"/>
          <w:rtl/>
        </w:rPr>
        <w:t>هُوَ الَّذِي خَلَقَكُمْ مِنْ نَفْسٍ وَاحِدَةٍ</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كناية عن آدم </w:t>
      </w:r>
      <w:r w:rsidR="00733B93">
        <w:rPr>
          <w:rtl/>
        </w:rPr>
        <w:t>(</w:t>
      </w:r>
      <w:r w:rsidRPr="001E74B8">
        <w:rPr>
          <w:rtl/>
        </w:rPr>
        <w:t>عليه السلام</w:t>
      </w:r>
      <w:r w:rsidR="00733B93">
        <w:rPr>
          <w:rtl/>
        </w:rPr>
        <w:t>)</w:t>
      </w:r>
      <w:r w:rsidRPr="001E74B8">
        <w:rPr>
          <w:rtl/>
        </w:rPr>
        <w:t xml:space="preserve"> فإنّ إخراج الذرّ الكثير من أصل واحد دليل على عظمة الصانع تعالى وقدرته الخارقة</w:t>
      </w:r>
      <w:r w:rsidR="00733B93">
        <w:rPr>
          <w:rtl/>
        </w:rPr>
        <w:t>،</w:t>
      </w:r>
      <w:r w:rsidRPr="001E74B8">
        <w:rPr>
          <w:rtl/>
        </w:rPr>
        <w:t xml:space="preserve"> فلو كان صرّح باسمه </w:t>
      </w:r>
      <w:r w:rsidR="00733B93">
        <w:rPr>
          <w:rtl/>
        </w:rPr>
        <w:t>(</w:t>
      </w:r>
      <w:r w:rsidRPr="001E74B8">
        <w:rPr>
          <w:rtl/>
        </w:rPr>
        <w:t>عليه السلام</w:t>
      </w:r>
      <w:r w:rsidR="00733B93">
        <w:rPr>
          <w:rtl/>
        </w:rPr>
        <w:t>)</w:t>
      </w:r>
      <w:r w:rsidRPr="001E74B8">
        <w:rPr>
          <w:rtl/>
        </w:rPr>
        <w:t xml:space="preserve"> لكانت إشادة بشأنه بالذات</w:t>
      </w:r>
      <w:r w:rsidR="00733B93">
        <w:rPr>
          <w:rtl/>
        </w:rPr>
        <w:t>.</w:t>
      </w:r>
    </w:p>
    <w:p w:rsidR="00860ABA" w:rsidRPr="00500009" w:rsidRDefault="00860ABA" w:rsidP="002E0C24">
      <w:pPr>
        <w:pStyle w:val="libNormal"/>
        <w:rPr>
          <w:rtl/>
        </w:rPr>
      </w:pPr>
      <w:r w:rsidRPr="001E74B8">
        <w:rPr>
          <w:rStyle w:val="libBold2Char"/>
          <w:rtl/>
        </w:rPr>
        <w:t>ثانيها</w:t>
      </w:r>
      <w:r w:rsidR="00733B93">
        <w:rPr>
          <w:rStyle w:val="libBold2Char"/>
          <w:rtl/>
        </w:rPr>
        <w:t>:</w:t>
      </w:r>
      <w:r w:rsidRPr="001E74B8">
        <w:rPr>
          <w:rtl/>
        </w:rPr>
        <w:t xml:space="preserve"> ترك اللفظ إلى ما هو أجمل</w:t>
      </w:r>
      <w:r w:rsidR="00733B93">
        <w:rPr>
          <w:rtl/>
        </w:rPr>
        <w:t>،</w:t>
      </w:r>
      <w:r w:rsidRPr="001E74B8">
        <w:rPr>
          <w:rtl/>
        </w:rPr>
        <w:t xml:space="preserve"> نحو</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هذَا أَخِي لَهُ تِسْعٌ وَتِسْعُونَ نَعْجَةً وَلِيَ نَعْجَةٌ وَاحِدَةٌ</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فكنّى بالنعجة عن المرأة كعادة العرب في ذلك</w:t>
      </w:r>
      <w:r w:rsidR="00733B93">
        <w:rPr>
          <w:rtl/>
        </w:rPr>
        <w:t>؛</w:t>
      </w:r>
      <w:r w:rsidRPr="001E74B8">
        <w:rPr>
          <w:rtl/>
        </w:rPr>
        <w:t xml:space="preserve"> لأنّ ترك التصريح بذِكر المرأة أجمل منه</w:t>
      </w:r>
      <w:r w:rsidR="00733B93">
        <w:rPr>
          <w:rtl/>
        </w:rPr>
        <w:t>،</w:t>
      </w:r>
      <w:r w:rsidRPr="001E74B8">
        <w:rPr>
          <w:rtl/>
        </w:rPr>
        <w:t xml:space="preserve"> ولهذا لم تذكر في القرآن امرأة باسمها إلاّ مريم</w:t>
      </w:r>
      <w:r w:rsidR="00733B93">
        <w:rPr>
          <w:rtl/>
        </w:rPr>
        <w:t>.</w:t>
      </w:r>
    </w:p>
    <w:p w:rsidR="00860ABA" w:rsidRPr="00500009" w:rsidRDefault="000E1D55" w:rsidP="001E74B8">
      <w:pPr>
        <w:pStyle w:val="libNormal"/>
        <w:rPr>
          <w:rtl/>
        </w:rPr>
      </w:pPr>
      <w:r>
        <w:rPr>
          <w:rtl/>
        </w:rPr>
        <w:t xml:space="preserve"> </w:t>
      </w:r>
      <w:r w:rsidR="00860ABA" w:rsidRPr="00500009">
        <w:rPr>
          <w:rtl/>
        </w:rPr>
        <w:t>قال السهيلي</w:t>
      </w:r>
      <w:r w:rsidR="00733B93">
        <w:rPr>
          <w:rtl/>
        </w:rPr>
        <w:t>:</w:t>
      </w:r>
      <w:r w:rsidR="00860ABA" w:rsidRPr="00500009">
        <w:rPr>
          <w:rtl/>
        </w:rPr>
        <w:t xml:space="preserve"> وإنّما ذكرت </w:t>
      </w:r>
      <w:r w:rsidR="00733B93">
        <w:rPr>
          <w:rtl/>
        </w:rPr>
        <w:t>(</w:t>
      </w:r>
      <w:r w:rsidR="00860ABA" w:rsidRPr="00500009">
        <w:rPr>
          <w:rtl/>
        </w:rPr>
        <w:t>مريم</w:t>
      </w:r>
      <w:r w:rsidR="00733B93">
        <w:rPr>
          <w:rtl/>
        </w:rPr>
        <w:t>)</w:t>
      </w:r>
      <w:r w:rsidR="00860ABA" w:rsidRPr="00500009">
        <w:rPr>
          <w:rtl/>
        </w:rPr>
        <w:t xml:space="preserve"> باسمها على خلاف عادة الفصحاء</w:t>
      </w:r>
      <w:r w:rsidR="00733B93">
        <w:rPr>
          <w:rtl/>
        </w:rPr>
        <w:t>؛</w:t>
      </w:r>
      <w:r w:rsidR="00860ABA" w:rsidRPr="00500009">
        <w:rPr>
          <w:rtl/>
        </w:rPr>
        <w:t xml:space="preserve"> لنكتة</w:t>
      </w:r>
      <w:r w:rsidR="00733B93">
        <w:rPr>
          <w:rtl/>
        </w:rPr>
        <w:t>،</w:t>
      </w:r>
      <w:r w:rsidR="00860ABA" w:rsidRPr="00500009">
        <w:rPr>
          <w:rtl/>
        </w:rPr>
        <w:t xml:space="preserve"> وهي أنّ الملوك والأشراف لا يذكرون حرائرهم في ملأ</w:t>
      </w:r>
      <w:r w:rsidR="00733B93">
        <w:rPr>
          <w:rtl/>
        </w:rPr>
        <w:t>،</w:t>
      </w:r>
      <w:r w:rsidR="00860ABA" w:rsidRPr="00500009">
        <w:rPr>
          <w:rtl/>
        </w:rPr>
        <w:t xml:space="preserve"> ولا يبتذلون أسماءهنّ</w:t>
      </w:r>
      <w:r w:rsidR="00733B93">
        <w:rPr>
          <w:rtl/>
        </w:rPr>
        <w:t>،</w:t>
      </w:r>
      <w:r w:rsidR="00860ABA" w:rsidRPr="00500009">
        <w:rPr>
          <w:rtl/>
        </w:rPr>
        <w:t xml:space="preserve"> بل يُكنّون عن الزوجة بالفَرس والعيال ونحو ذلك</w:t>
      </w:r>
      <w:r w:rsidR="00733B93">
        <w:rPr>
          <w:rtl/>
        </w:rPr>
        <w:t>،</w:t>
      </w:r>
      <w:r w:rsidR="00860ABA" w:rsidRPr="00500009">
        <w:rPr>
          <w:rtl/>
        </w:rPr>
        <w:t xml:space="preserve"> فإذا ذكروا الإماء لم يكنّوا عنهنّ ولم يصونوا أسماءهنّ عن الذِكر</w:t>
      </w:r>
      <w:r w:rsidR="00733B93">
        <w:rPr>
          <w:rtl/>
        </w:rPr>
        <w:t>،</w:t>
      </w:r>
      <w:r w:rsidR="00860ABA" w:rsidRPr="00500009">
        <w:rPr>
          <w:rtl/>
        </w:rPr>
        <w:t xml:space="preserve"> فلمّا قالت النصارى في مريم ما قالوا صرّح الله باسمها</w:t>
      </w:r>
      <w:r w:rsidR="00733B93">
        <w:rPr>
          <w:rtl/>
        </w:rPr>
        <w:t>،</w:t>
      </w:r>
      <w:r w:rsidR="00860ABA" w:rsidRPr="00500009">
        <w:rPr>
          <w:rtl/>
        </w:rPr>
        <w:t xml:space="preserve"> ولو لم يكن تأكيداً للعبودية التي هي صفة لها و تأكيداً لأنّ عيسى لا أب له</w:t>
      </w:r>
      <w:r w:rsidR="00733B93">
        <w:rPr>
          <w:rtl/>
        </w:rPr>
        <w:t>،</w:t>
      </w:r>
      <w:r w:rsidR="00860ABA" w:rsidRPr="00500009">
        <w:rPr>
          <w:rtl/>
        </w:rPr>
        <w:t xml:space="preserve"> وإلاّ لنسب إليه</w:t>
      </w:r>
      <w:r w:rsidR="00733B93">
        <w:rPr>
          <w:rtl/>
        </w:rPr>
        <w:t>.</w:t>
      </w:r>
    </w:p>
    <w:p w:rsidR="00860ABA" w:rsidRPr="00500009" w:rsidRDefault="00860ABA" w:rsidP="002E0C24">
      <w:pPr>
        <w:pStyle w:val="libNormal"/>
        <w:rPr>
          <w:rtl/>
        </w:rPr>
      </w:pPr>
      <w:r w:rsidRPr="001E74B8">
        <w:rPr>
          <w:rStyle w:val="libBold2Char"/>
          <w:rtl/>
        </w:rPr>
        <w:t>ثالثها</w:t>
      </w:r>
      <w:r w:rsidR="00733B93">
        <w:rPr>
          <w:rStyle w:val="libBold2Char"/>
          <w:rtl/>
        </w:rPr>
        <w:t>:</w:t>
      </w:r>
      <w:r w:rsidRPr="001E74B8">
        <w:rPr>
          <w:rtl/>
        </w:rPr>
        <w:t xml:space="preserve"> أن يكون في التصريح ممّا يستقبح ذكره</w:t>
      </w:r>
      <w:r w:rsidR="00733B93">
        <w:rPr>
          <w:rtl/>
        </w:rPr>
        <w:t>،</w:t>
      </w:r>
      <w:r w:rsidRPr="001E74B8">
        <w:rPr>
          <w:rtl/>
        </w:rPr>
        <w:t xml:space="preserve"> ككناية الله عن الجماع بالملامسة والمباشرة والإفضاء والرَفث والدخول والسرّ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وَلَكِنْ لا تُوَاعِدُوهُنَّ سِرّاً</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والغشيان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فَلَمَّا تَغَشَّاهَا</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500009" w:rsidRDefault="00860ABA" w:rsidP="001E74B8">
      <w:pPr>
        <w:pStyle w:val="libNormal"/>
        <w:rPr>
          <w:rtl/>
        </w:rPr>
      </w:pPr>
      <w:r w:rsidRPr="00500009">
        <w:rPr>
          <w:rtl/>
        </w:rPr>
        <w:t>أخرج ابن أبي حاتم عن ابن عباس</w:t>
      </w:r>
      <w:r w:rsidR="00733B93">
        <w:rPr>
          <w:rtl/>
        </w:rPr>
        <w:t>،</w:t>
      </w:r>
      <w:r w:rsidRPr="00500009">
        <w:rPr>
          <w:rtl/>
        </w:rPr>
        <w:t xml:space="preserve"> قال</w:t>
      </w:r>
      <w:r w:rsidR="00733B93">
        <w:rPr>
          <w:rtl/>
        </w:rPr>
        <w:t>:</w:t>
      </w:r>
      <w:r w:rsidRPr="00500009">
        <w:rPr>
          <w:rtl/>
        </w:rPr>
        <w:t xml:space="preserve"> المباشرة الجماع</w:t>
      </w:r>
      <w:r w:rsidR="00733B93">
        <w:rPr>
          <w:rtl/>
        </w:rPr>
        <w:t>،</w:t>
      </w:r>
      <w:r w:rsidRPr="00500009">
        <w:rPr>
          <w:rtl/>
        </w:rPr>
        <w:t xml:space="preserve"> ولكن الله يكنّي</w:t>
      </w:r>
      <w:r w:rsidR="00733B93">
        <w:rPr>
          <w:rtl/>
        </w:rPr>
        <w:t>،</w:t>
      </w:r>
      <w:r w:rsidRPr="00500009">
        <w:rPr>
          <w:rtl/>
        </w:rPr>
        <w:t xml:space="preserve"> وأخرج عنه</w:t>
      </w:r>
      <w:r w:rsidR="00733B93">
        <w:rPr>
          <w:rtl/>
        </w:rPr>
        <w:t>،</w:t>
      </w:r>
      <w:r w:rsidRPr="00500009">
        <w:rPr>
          <w:rtl/>
        </w:rPr>
        <w:t xml:space="preserve"> قال</w:t>
      </w:r>
      <w:r w:rsidR="00733B93">
        <w:rPr>
          <w:rtl/>
        </w:rPr>
        <w:t>:</w:t>
      </w:r>
      <w:r w:rsidRPr="00500009">
        <w:rPr>
          <w:rtl/>
        </w:rPr>
        <w:t xml:space="preserve"> إنّ الله كريم يُكنّي ما شاء</w:t>
      </w:r>
      <w:r w:rsidR="00733B93">
        <w:rPr>
          <w:rtl/>
        </w:rPr>
        <w:t>،</w:t>
      </w:r>
      <w:r w:rsidRPr="00500009">
        <w:rPr>
          <w:rtl/>
        </w:rPr>
        <w:t xml:space="preserve"> وإنّ الرفث هو الجماع</w:t>
      </w:r>
      <w:r w:rsidR="00733B93">
        <w:rPr>
          <w:rtl/>
        </w:rPr>
        <w:t>.</w:t>
      </w:r>
    </w:p>
    <w:p w:rsidR="000E1D55" w:rsidRDefault="00860ABA" w:rsidP="002E0C24">
      <w:pPr>
        <w:pStyle w:val="libNormal"/>
        <w:rPr>
          <w:rtl/>
        </w:rPr>
      </w:pPr>
      <w:r w:rsidRPr="001E74B8">
        <w:rPr>
          <w:rtl/>
        </w:rPr>
        <w:t>وكنّى عن طلبه بالمراودة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وَرَاوَدَتْهُ الَّتِي هُوَ فِي بَيْتِهَا عَنْ نَفْسِهِ</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r w:rsidRPr="001E74B8">
        <w:rPr>
          <w:rtl/>
        </w:rPr>
        <w:t xml:space="preserve"> وعنه أو عن المعانقة باللباس في قوله</w:t>
      </w:r>
      <w:r w:rsidR="00733B93">
        <w:rPr>
          <w:rtl/>
        </w:rPr>
        <w:t>:</w:t>
      </w:r>
      <w:r w:rsidRPr="001E74B8">
        <w:rPr>
          <w:rStyle w:val="libAieChar"/>
          <w:rFonts w:hint="cs"/>
          <w:rtl/>
        </w:rPr>
        <w:t xml:space="preserve"> </w:t>
      </w:r>
      <w:r w:rsidR="00733B93" w:rsidRPr="0086676F">
        <w:rPr>
          <w:rStyle w:val="libAlaemChar"/>
          <w:rFonts w:hint="cs"/>
          <w:rtl/>
        </w:rPr>
        <w:t>(</w:t>
      </w:r>
      <w:r w:rsidRPr="001E74B8">
        <w:rPr>
          <w:rStyle w:val="libAieChar"/>
          <w:rFonts w:hint="cs"/>
          <w:rtl/>
        </w:rPr>
        <w:t>هُنَّ لِبَاسٌ لَكُمْ وَأَنْتُمْ لِبَاسٌ لَهُنَّ</w:t>
      </w:r>
      <w:r w:rsidR="00733B93" w:rsidRPr="0086676F">
        <w:rPr>
          <w:rStyle w:val="libAlaemChar"/>
          <w:rFonts w:hint="cs"/>
          <w:rtl/>
        </w:rPr>
        <w:t>)</w:t>
      </w:r>
      <w:r w:rsidRPr="001E74B8">
        <w:rPr>
          <w:rtl/>
        </w:rPr>
        <w:t xml:space="preserve"> </w:t>
      </w:r>
      <w:r w:rsidRPr="001E74B8">
        <w:rPr>
          <w:rStyle w:val="libFootnotenumChar"/>
          <w:rtl/>
        </w:rPr>
        <w:t>(6)</w:t>
      </w:r>
    </w:p>
    <w:p w:rsidR="00860ABA" w:rsidRPr="0050000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189</w:t>
      </w:r>
      <w:r w:rsidR="00733B93">
        <w:rPr>
          <w:rtl/>
        </w:rPr>
        <w:t>.</w:t>
      </w:r>
    </w:p>
    <w:p w:rsidR="00860ABA" w:rsidRPr="001E74B8" w:rsidRDefault="00860ABA" w:rsidP="001E74B8">
      <w:pPr>
        <w:pStyle w:val="libFootnote0"/>
        <w:rPr>
          <w:rtl/>
        </w:rPr>
      </w:pPr>
      <w:r w:rsidRPr="001E74B8">
        <w:rPr>
          <w:rtl/>
        </w:rPr>
        <w:t>(2) ص</w:t>
      </w:r>
      <w:r w:rsidR="00733B93">
        <w:rPr>
          <w:rtl/>
        </w:rPr>
        <w:t>:</w:t>
      </w:r>
      <w:r w:rsidRPr="001E74B8">
        <w:rPr>
          <w:rtl/>
        </w:rPr>
        <w:t xml:space="preserve"> 23</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235</w:t>
      </w:r>
      <w:r w:rsidR="00733B93">
        <w:rPr>
          <w:rtl/>
        </w:rPr>
        <w:t>.</w:t>
      </w:r>
    </w:p>
    <w:p w:rsidR="00860ABA" w:rsidRPr="001E74B8" w:rsidRDefault="00860ABA" w:rsidP="001E74B8">
      <w:pPr>
        <w:pStyle w:val="libFootnote0"/>
        <w:rPr>
          <w:rtl/>
        </w:rPr>
      </w:pPr>
      <w:r w:rsidRPr="001E74B8">
        <w:rPr>
          <w:rtl/>
        </w:rPr>
        <w:t>(4) الأعراف</w:t>
      </w:r>
      <w:r w:rsidR="00733B93">
        <w:rPr>
          <w:rtl/>
        </w:rPr>
        <w:t>:</w:t>
      </w:r>
      <w:r w:rsidRPr="001E74B8">
        <w:rPr>
          <w:rtl/>
        </w:rPr>
        <w:t xml:space="preserve"> 189</w:t>
      </w:r>
      <w:r w:rsidR="00733B93">
        <w:rPr>
          <w:rtl/>
        </w:rPr>
        <w:t>.</w:t>
      </w:r>
    </w:p>
    <w:p w:rsidR="00860ABA" w:rsidRPr="001E74B8" w:rsidRDefault="00860ABA" w:rsidP="001E74B8">
      <w:pPr>
        <w:pStyle w:val="libFootnote0"/>
        <w:rPr>
          <w:rtl/>
        </w:rPr>
      </w:pPr>
      <w:r w:rsidRPr="001E74B8">
        <w:rPr>
          <w:rtl/>
        </w:rPr>
        <w:t>(5) يوسف</w:t>
      </w:r>
      <w:r w:rsidR="00733B93">
        <w:rPr>
          <w:rtl/>
        </w:rPr>
        <w:t>:</w:t>
      </w:r>
      <w:r w:rsidRPr="001E74B8">
        <w:rPr>
          <w:rtl/>
        </w:rPr>
        <w:t xml:space="preserve"> 23</w:t>
      </w:r>
      <w:r w:rsidR="00733B93">
        <w:rPr>
          <w:rtl/>
        </w:rPr>
        <w:t>.</w:t>
      </w:r>
    </w:p>
    <w:p w:rsidR="003637EC" w:rsidRPr="001E74B8" w:rsidRDefault="00860ABA" w:rsidP="001E74B8">
      <w:pPr>
        <w:pStyle w:val="libFootnote0"/>
        <w:rPr>
          <w:rtl/>
        </w:rPr>
      </w:pPr>
      <w:r w:rsidRPr="001E74B8">
        <w:rPr>
          <w:rtl/>
        </w:rPr>
        <w:t>(6) البقرة</w:t>
      </w:r>
      <w:r w:rsidR="00733B93">
        <w:rPr>
          <w:rtl/>
        </w:rPr>
        <w:t>:</w:t>
      </w:r>
      <w:r w:rsidRPr="001E74B8">
        <w:rPr>
          <w:rtl/>
        </w:rPr>
        <w:t xml:space="preserve"> 187</w:t>
      </w:r>
      <w:r w:rsidR="00733B93">
        <w:rPr>
          <w:rtl/>
        </w:rPr>
        <w:t>.</w:t>
      </w:r>
    </w:p>
    <w:p w:rsidR="003637EC" w:rsidRDefault="001360E6" w:rsidP="001E74B8">
      <w:pPr>
        <w:pStyle w:val="libNormal"/>
        <w:rPr>
          <w:rtl/>
        </w:rPr>
      </w:pPr>
      <w:r>
        <w:rPr>
          <w:rtl/>
        </w:rPr>
        <w:br w:type="page"/>
      </w:r>
    </w:p>
    <w:p w:rsidR="00860ABA" w:rsidRPr="002E3C4F" w:rsidRDefault="00860ABA" w:rsidP="002E0C24">
      <w:pPr>
        <w:pStyle w:val="libNormal"/>
        <w:rPr>
          <w:rtl/>
        </w:rPr>
      </w:pPr>
      <w:r w:rsidRPr="001E74B8">
        <w:rPr>
          <w:rtl/>
        </w:rPr>
        <w:lastRenderedPageBreak/>
        <w:t>وبالحرث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نِسَاؤُكُمْ حَرْثٌ لَكُمْ</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2E3C4F" w:rsidRDefault="00860ABA" w:rsidP="002E0C24">
      <w:pPr>
        <w:pStyle w:val="libNormal"/>
        <w:rPr>
          <w:rtl/>
        </w:rPr>
      </w:pPr>
      <w:r w:rsidRPr="001E74B8">
        <w:rPr>
          <w:rtl/>
        </w:rPr>
        <w:t xml:space="preserve">وكنّى عن البول ونحوه بالغائط في قوله </w:t>
      </w:r>
      <w:r w:rsidR="00733B93" w:rsidRPr="0086676F">
        <w:rPr>
          <w:rStyle w:val="libAlaemChar"/>
          <w:rFonts w:hint="cs"/>
          <w:rtl/>
        </w:rPr>
        <w:t>(</w:t>
      </w:r>
      <w:r w:rsidRPr="001E74B8">
        <w:rPr>
          <w:rStyle w:val="libAieChar"/>
          <w:rFonts w:hint="cs"/>
          <w:rtl/>
        </w:rPr>
        <w:t>أَوْ جَاءَ أَحَدٌ مِنْكُمْ مِنْ الْغَائِطِ</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وأصله المكان المطمئنّ من الأرض</w:t>
      </w:r>
      <w:r w:rsidR="00733B93">
        <w:rPr>
          <w:rtl/>
        </w:rPr>
        <w:t>.</w:t>
      </w:r>
    </w:p>
    <w:p w:rsidR="00860ABA" w:rsidRPr="002E3C4F" w:rsidRDefault="00860ABA" w:rsidP="002E0C24">
      <w:pPr>
        <w:pStyle w:val="libNormal"/>
        <w:rPr>
          <w:rtl/>
        </w:rPr>
      </w:pPr>
      <w:r w:rsidRPr="001E74B8">
        <w:rPr>
          <w:rtl/>
        </w:rPr>
        <w:t>وكنّى عن قضاء الحاجة بأكل الطعام في قوله في مريم وابنها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كَانَا يَأْكُلانِ الطَّعَامَ</w:t>
      </w:r>
      <w:r w:rsidR="00733B93" w:rsidRPr="0086676F">
        <w:rPr>
          <w:rStyle w:val="libAlaemChar"/>
          <w:rFonts w:hint="cs"/>
          <w:rtl/>
        </w:rPr>
        <w:t>)</w:t>
      </w:r>
      <w:r w:rsidRPr="00CF20AA">
        <w:rPr>
          <w:rtl/>
        </w:rPr>
        <w:t xml:space="preserve"> </w:t>
      </w:r>
      <w:r w:rsidRPr="001E74B8">
        <w:rPr>
          <w:rStyle w:val="libFootnotenumChar"/>
          <w:rtl/>
        </w:rPr>
        <w:t>(3)</w:t>
      </w:r>
      <w:r w:rsidR="00733B93">
        <w:rPr>
          <w:rtl/>
        </w:rPr>
        <w:t>.</w:t>
      </w:r>
    </w:p>
    <w:p w:rsidR="00860ABA" w:rsidRPr="002E3C4F" w:rsidRDefault="00860ABA" w:rsidP="002E0C24">
      <w:pPr>
        <w:pStyle w:val="libNormal"/>
        <w:rPr>
          <w:rtl/>
        </w:rPr>
      </w:pPr>
      <w:r w:rsidRPr="001E74B8">
        <w:rPr>
          <w:rtl/>
        </w:rPr>
        <w:t>وكنّى عن الأستاه بالأدبار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يَضْرِبُونَ وُجُوهَهُمْ وَأَدْبَارَهُمْ</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أخرج ابن أبي حاتم عن مجاهد في هذه الآية قال</w:t>
      </w:r>
      <w:r w:rsidR="00733B93">
        <w:rPr>
          <w:rtl/>
        </w:rPr>
        <w:t>:</w:t>
      </w:r>
      <w:r w:rsidRPr="001E74B8">
        <w:rPr>
          <w:rtl/>
        </w:rPr>
        <w:t xml:space="preserve"> يعني أستاههم</w:t>
      </w:r>
      <w:r w:rsidR="00733B93">
        <w:rPr>
          <w:rtl/>
        </w:rPr>
        <w:t>،</w:t>
      </w:r>
      <w:r w:rsidRPr="001E74B8">
        <w:rPr>
          <w:rtl/>
        </w:rPr>
        <w:t xml:space="preserve"> ولكنّ الله يُكنّي ما شاء</w:t>
      </w:r>
      <w:r w:rsidR="00733B93">
        <w:rPr>
          <w:rtl/>
        </w:rPr>
        <w:t>.</w:t>
      </w:r>
    </w:p>
    <w:p w:rsidR="000E1D55" w:rsidRDefault="00860ABA" w:rsidP="001E74B8">
      <w:pPr>
        <w:pStyle w:val="libCenter"/>
        <w:rPr>
          <w:rtl/>
        </w:rPr>
      </w:pPr>
      <w:r w:rsidRPr="002E3C4F">
        <w:rPr>
          <w:rtl/>
        </w:rPr>
        <w:t>* * *</w:t>
      </w:r>
    </w:p>
    <w:p w:rsidR="00860ABA" w:rsidRPr="002E3C4F" w:rsidRDefault="00860ABA" w:rsidP="002E0C24">
      <w:pPr>
        <w:pStyle w:val="libNormal"/>
        <w:rPr>
          <w:rtl/>
        </w:rPr>
      </w:pPr>
      <w:r w:rsidRPr="001E74B8">
        <w:rPr>
          <w:rtl/>
        </w:rPr>
        <w:t>وأورد على ذلك التصريح بالفرج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وَالَّتِي أَحْصَنَتْ فَرْجَهَا فَنَفَخْنَا فِيهَا مِنْ رُوحِنَا</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2E3C4F"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أَحْصَنَتْ فَرْجَهَا فَنَفَخْنَا فِيهِ مِنْ رُوحِنَا</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p>
    <w:p w:rsidR="00860ABA" w:rsidRPr="002E3C4F" w:rsidRDefault="00860ABA" w:rsidP="002E0C24">
      <w:pPr>
        <w:pStyle w:val="libNormal"/>
        <w:rPr>
          <w:rtl/>
        </w:rPr>
      </w:pPr>
      <w:r w:rsidRPr="001E74B8">
        <w:rPr>
          <w:rtl/>
        </w:rPr>
        <w:t>وأُجيب بأنّ المراد به فرج القميص</w:t>
      </w:r>
      <w:r w:rsidR="00733B93">
        <w:rPr>
          <w:rtl/>
        </w:rPr>
        <w:t>،</w:t>
      </w:r>
      <w:r w:rsidRPr="001E74B8">
        <w:rPr>
          <w:rtl/>
        </w:rPr>
        <w:t xml:space="preserve"> والتعبير به من لطيف الكنايات وأحسنها</w:t>
      </w:r>
      <w:r w:rsidR="00733B93">
        <w:rPr>
          <w:rtl/>
        </w:rPr>
        <w:t>،</w:t>
      </w:r>
      <w:r w:rsidRPr="001E74B8">
        <w:rPr>
          <w:rtl/>
        </w:rPr>
        <w:t xml:space="preserve"> أي لم يعلّق بثوبها ريبة</w:t>
      </w:r>
      <w:r w:rsidR="00733B93">
        <w:rPr>
          <w:rtl/>
        </w:rPr>
        <w:t>،</w:t>
      </w:r>
      <w:r w:rsidRPr="001E74B8">
        <w:rPr>
          <w:rtl/>
        </w:rPr>
        <w:t xml:space="preserve"> فهي طاهرة الثوب</w:t>
      </w:r>
      <w:r w:rsidR="00733B93">
        <w:rPr>
          <w:rtl/>
        </w:rPr>
        <w:t>،</w:t>
      </w:r>
      <w:r w:rsidRPr="001E74B8">
        <w:rPr>
          <w:rtl/>
        </w:rPr>
        <w:t xml:space="preserve"> كما يقال</w:t>
      </w:r>
      <w:r w:rsidR="00733B93">
        <w:rPr>
          <w:rtl/>
        </w:rPr>
        <w:t>:</w:t>
      </w:r>
      <w:r w:rsidRPr="001E74B8">
        <w:rPr>
          <w:rtl/>
        </w:rPr>
        <w:t xml:space="preserve"> نقيّ الثوب</w:t>
      </w:r>
      <w:r w:rsidR="00733B93">
        <w:rPr>
          <w:rtl/>
        </w:rPr>
        <w:t>،</w:t>
      </w:r>
      <w:r w:rsidRPr="001E74B8">
        <w:rPr>
          <w:rtl/>
        </w:rPr>
        <w:t xml:space="preserve"> وعفيف الذيل كناية عن العفّة</w:t>
      </w:r>
      <w:r w:rsidR="00733B93">
        <w:rPr>
          <w:rtl/>
        </w:rPr>
        <w:t>،</w:t>
      </w:r>
      <w:r w:rsidRPr="001E74B8">
        <w:rPr>
          <w:rtl/>
        </w:rPr>
        <w:t xml:space="preserve"> ومنه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وَثِيَابَكَ فَطَهِّرْ</w:t>
      </w:r>
      <w:r w:rsidR="00733B93" w:rsidRPr="0086676F">
        <w:rPr>
          <w:rStyle w:val="libAlaemChar"/>
          <w:rFonts w:hint="cs"/>
          <w:rtl/>
        </w:rPr>
        <w:t>)</w:t>
      </w:r>
      <w:r w:rsidRPr="001E74B8">
        <w:rPr>
          <w:rStyle w:val="libAieChar"/>
          <w:rFonts w:hint="cs"/>
          <w:rtl/>
        </w:rPr>
        <w:t xml:space="preserve"> </w:t>
      </w:r>
      <w:r w:rsidRPr="001E74B8">
        <w:rPr>
          <w:rStyle w:val="libFootnotenumChar"/>
          <w:rtl/>
        </w:rPr>
        <w:t>(7)</w:t>
      </w:r>
      <w:r w:rsidR="00733B93">
        <w:rPr>
          <w:rtl/>
        </w:rPr>
        <w:t>،</w:t>
      </w:r>
      <w:r w:rsidRPr="001E74B8">
        <w:rPr>
          <w:rtl/>
        </w:rPr>
        <w:t xml:space="preserve"> وكيف يُظنّ أنّ نفخ جبريل وقع في فرجها</w:t>
      </w:r>
      <w:r w:rsidR="00733B93">
        <w:rPr>
          <w:rtl/>
        </w:rPr>
        <w:t>،</w:t>
      </w:r>
      <w:r w:rsidRPr="001E74B8">
        <w:rPr>
          <w:rtl/>
        </w:rPr>
        <w:t xml:space="preserve"> وإنّما نَفخ في جيب درعها</w:t>
      </w:r>
      <w:r w:rsidR="00733B93">
        <w:rPr>
          <w:rtl/>
        </w:rPr>
        <w:t>.</w:t>
      </w:r>
      <w:r w:rsidRPr="001E74B8">
        <w:rPr>
          <w:rtl/>
        </w:rPr>
        <w:t xml:space="preserve"> ونظيره أيضاً </w:t>
      </w:r>
      <w:r w:rsidR="00733B93" w:rsidRPr="0086676F">
        <w:rPr>
          <w:rStyle w:val="libAlaemChar"/>
          <w:rFonts w:hint="cs"/>
          <w:rtl/>
        </w:rPr>
        <w:t>(</w:t>
      </w:r>
      <w:r w:rsidRPr="001E74B8">
        <w:rPr>
          <w:rStyle w:val="libAieChar"/>
          <w:rFonts w:hint="cs"/>
          <w:rtl/>
        </w:rPr>
        <w:t>وَلا يَأْتِينَ بِبُهْتَانٍ يَفْتَرِينَهُ بَيْنَ أَيْدِيهِنَّ وَأَرْجُلِهِنَّ</w:t>
      </w:r>
      <w:r w:rsidR="00733B93" w:rsidRPr="0086676F">
        <w:rPr>
          <w:rStyle w:val="libAlaemChar"/>
          <w:rFonts w:hint="cs"/>
          <w:rtl/>
        </w:rPr>
        <w:t>)</w:t>
      </w:r>
      <w:r w:rsidRPr="001E74B8">
        <w:rPr>
          <w:rtl/>
        </w:rPr>
        <w:t xml:space="preserve"> </w:t>
      </w:r>
      <w:r w:rsidRPr="001E74B8">
        <w:rPr>
          <w:rStyle w:val="libFootnotenumChar"/>
          <w:rtl/>
        </w:rPr>
        <w:t>(8)</w:t>
      </w:r>
      <w:r w:rsidR="00733B93">
        <w:rPr>
          <w:rtl/>
        </w:rPr>
        <w:t>.</w:t>
      </w:r>
    </w:p>
    <w:p w:rsidR="000E1D55" w:rsidRDefault="00860ABA" w:rsidP="002E0C24">
      <w:pPr>
        <w:pStyle w:val="libNormal"/>
        <w:rPr>
          <w:rtl/>
        </w:rPr>
      </w:pPr>
      <w:r w:rsidRPr="001E74B8">
        <w:rPr>
          <w:rtl/>
        </w:rPr>
        <w:t>قال الفرّاء</w:t>
      </w:r>
      <w:r w:rsidR="00733B93">
        <w:rPr>
          <w:rtl/>
        </w:rPr>
        <w:t>:</w:t>
      </w:r>
      <w:r w:rsidRPr="001E74B8">
        <w:rPr>
          <w:rtl/>
        </w:rPr>
        <w:t xml:space="preserve"> والفرج هاهنا</w:t>
      </w:r>
      <w:r w:rsidR="00733B93">
        <w:rPr>
          <w:rtl/>
        </w:rPr>
        <w:t>:</w:t>
      </w:r>
      <w:r w:rsidRPr="001E74B8">
        <w:rPr>
          <w:rtl/>
        </w:rPr>
        <w:t xml:space="preserve"> جيب درعها</w:t>
      </w:r>
      <w:r w:rsidR="00733B93">
        <w:rPr>
          <w:rtl/>
        </w:rPr>
        <w:t>،</w:t>
      </w:r>
      <w:r w:rsidRPr="001E74B8">
        <w:rPr>
          <w:rtl/>
        </w:rPr>
        <w:t xml:space="preserve"> وذُكر أنّ جبرائيل </w:t>
      </w:r>
      <w:r w:rsidR="00733B93">
        <w:rPr>
          <w:rtl/>
        </w:rPr>
        <w:t>(</w:t>
      </w:r>
      <w:r w:rsidRPr="001E74B8">
        <w:rPr>
          <w:rtl/>
        </w:rPr>
        <w:t>عليه السلام</w:t>
      </w:r>
      <w:r w:rsidR="00733B93">
        <w:rPr>
          <w:rtl/>
        </w:rPr>
        <w:t>)</w:t>
      </w:r>
      <w:r w:rsidRPr="001E74B8">
        <w:rPr>
          <w:rtl/>
        </w:rPr>
        <w:t xml:space="preserve"> نفخ في جيبها</w:t>
      </w:r>
      <w:r w:rsidR="00733B93">
        <w:rPr>
          <w:rtl/>
        </w:rPr>
        <w:t>.</w:t>
      </w:r>
      <w:r w:rsidRPr="001E74B8">
        <w:rPr>
          <w:rtl/>
        </w:rPr>
        <w:t xml:space="preserve"> وكل ما كان في الدرع من خَرق أو غيره يقع عليه اسم الفرج</w:t>
      </w:r>
      <w:r w:rsidR="00733B93">
        <w:rPr>
          <w:rtl/>
        </w:rPr>
        <w:t>،</w:t>
      </w:r>
      <w:r w:rsidRPr="001E74B8">
        <w:rPr>
          <w:rtl/>
        </w:rPr>
        <w:t xml:space="preserve"> قال الله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وَمَا لَهَا</w:t>
      </w:r>
    </w:p>
    <w:p w:rsidR="00860ABA" w:rsidRPr="002E3C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223</w:t>
      </w:r>
      <w:r w:rsidR="00733B93">
        <w:rPr>
          <w:rtl/>
        </w:rPr>
        <w:t>.</w:t>
      </w:r>
    </w:p>
    <w:p w:rsidR="00860ABA" w:rsidRPr="001E74B8" w:rsidRDefault="00860ABA" w:rsidP="001E74B8">
      <w:pPr>
        <w:pStyle w:val="libFootnote0"/>
        <w:rPr>
          <w:rtl/>
        </w:rPr>
      </w:pPr>
      <w:r w:rsidRPr="001E74B8">
        <w:rPr>
          <w:rtl/>
        </w:rPr>
        <w:t>(2) المائدة</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(3) المائدة</w:t>
      </w:r>
      <w:r w:rsidR="00733B93">
        <w:rPr>
          <w:rtl/>
        </w:rPr>
        <w:t>:</w:t>
      </w:r>
      <w:r w:rsidRPr="001E74B8">
        <w:rPr>
          <w:rtl/>
        </w:rPr>
        <w:t xml:space="preserve"> 75</w:t>
      </w:r>
      <w:r w:rsidR="00733B93">
        <w:rPr>
          <w:rtl/>
        </w:rPr>
        <w:t>.</w:t>
      </w:r>
    </w:p>
    <w:p w:rsidR="00860ABA" w:rsidRPr="001E74B8" w:rsidRDefault="00860ABA" w:rsidP="001E74B8">
      <w:pPr>
        <w:pStyle w:val="libFootnote0"/>
        <w:rPr>
          <w:rtl/>
        </w:rPr>
      </w:pPr>
      <w:r w:rsidRPr="001E74B8">
        <w:rPr>
          <w:rtl/>
        </w:rPr>
        <w:t>(4) الأنفال</w:t>
      </w:r>
      <w:r w:rsidR="00733B93">
        <w:rPr>
          <w:rtl/>
        </w:rPr>
        <w:t>:</w:t>
      </w:r>
      <w:r w:rsidRPr="001E74B8">
        <w:rPr>
          <w:rtl/>
        </w:rPr>
        <w:t xml:space="preserve"> 50</w:t>
      </w:r>
      <w:r w:rsidR="00733B93">
        <w:rPr>
          <w:rtl/>
        </w:rPr>
        <w:t>.</w:t>
      </w:r>
    </w:p>
    <w:p w:rsidR="00860ABA" w:rsidRPr="001E74B8" w:rsidRDefault="00860ABA" w:rsidP="001E74B8">
      <w:pPr>
        <w:pStyle w:val="libFootnote0"/>
        <w:rPr>
          <w:rtl/>
        </w:rPr>
      </w:pPr>
      <w:r w:rsidRPr="001E74B8">
        <w:rPr>
          <w:rtl/>
        </w:rPr>
        <w:t>(5) الأنبياء</w:t>
      </w:r>
      <w:r w:rsidR="00733B93">
        <w:rPr>
          <w:rtl/>
        </w:rPr>
        <w:t>:</w:t>
      </w:r>
      <w:r w:rsidRPr="001E74B8">
        <w:rPr>
          <w:rtl/>
        </w:rPr>
        <w:t xml:space="preserve"> 91</w:t>
      </w:r>
      <w:r w:rsidR="00733B93">
        <w:rPr>
          <w:rtl/>
        </w:rPr>
        <w:t>.</w:t>
      </w:r>
    </w:p>
    <w:p w:rsidR="00860ABA" w:rsidRPr="001E74B8" w:rsidRDefault="00860ABA" w:rsidP="001E74B8">
      <w:pPr>
        <w:pStyle w:val="libFootnote0"/>
        <w:rPr>
          <w:rtl/>
        </w:rPr>
      </w:pPr>
      <w:r w:rsidRPr="001E74B8">
        <w:rPr>
          <w:rtl/>
        </w:rPr>
        <w:t>(6) التحريم</w:t>
      </w:r>
      <w:r w:rsidR="00733B93">
        <w:rPr>
          <w:rtl/>
        </w:rPr>
        <w:t>:</w:t>
      </w:r>
      <w:r w:rsidRPr="001E74B8">
        <w:rPr>
          <w:rtl/>
        </w:rPr>
        <w:t xml:space="preserve"> 12</w:t>
      </w:r>
      <w:r w:rsidR="00733B93">
        <w:rPr>
          <w:rtl/>
        </w:rPr>
        <w:t>.</w:t>
      </w:r>
    </w:p>
    <w:p w:rsidR="00860ABA" w:rsidRPr="001E74B8" w:rsidRDefault="00860ABA" w:rsidP="001E74B8">
      <w:pPr>
        <w:pStyle w:val="libFootnote0"/>
        <w:rPr>
          <w:rtl/>
        </w:rPr>
      </w:pPr>
      <w:r w:rsidRPr="001E74B8">
        <w:rPr>
          <w:rtl/>
        </w:rPr>
        <w:t>(7) المدّثر</w:t>
      </w:r>
      <w:r w:rsidR="00733B93">
        <w:rPr>
          <w:rtl/>
        </w:rPr>
        <w:t>:</w:t>
      </w:r>
      <w:r w:rsidRPr="001E74B8">
        <w:rPr>
          <w:rtl/>
        </w:rPr>
        <w:t xml:space="preserve"> 4</w:t>
      </w:r>
      <w:r w:rsidR="00733B93">
        <w:rPr>
          <w:rtl/>
        </w:rPr>
        <w:t>.</w:t>
      </w:r>
    </w:p>
    <w:p w:rsidR="00860ABA" w:rsidRPr="001E74B8" w:rsidRDefault="00860ABA" w:rsidP="001E74B8">
      <w:pPr>
        <w:pStyle w:val="libFootnote0"/>
        <w:rPr>
          <w:rtl/>
        </w:rPr>
      </w:pPr>
      <w:r w:rsidRPr="001E74B8">
        <w:rPr>
          <w:rtl/>
        </w:rPr>
        <w:t>(8) الممتحنة</w:t>
      </w:r>
      <w:r w:rsidR="00733B93">
        <w:rPr>
          <w:rtl/>
        </w:rPr>
        <w:t>:</w:t>
      </w:r>
      <w:r w:rsidRPr="001E74B8">
        <w:rPr>
          <w:rtl/>
        </w:rPr>
        <w:t xml:space="preserve"> 13</w:t>
      </w:r>
      <w:r w:rsidR="00733B93">
        <w:rPr>
          <w:rtl/>
        </w:rPr>
        <w:t>.</w:t>
      </w:r>
    </w:p>
    <w:p w:rsidR="003637EC" w:rsidRDefault="000E1D55" w:rsidP="001E74B8">
      <w:pPr>
        <w:pStyle w:val="libNormal"/>
        <w:rPr>
          <w:rtl/>
        </w:rPr>
      </w:pPr>
      <w:r>
        <w:br w:type="page"/>
      </w:r>
    </w:p>
    <w:p w:rsidR="00860ABA" w:rsidRPr="002E3C4F" w:rsidRDefault="000E1D55" w:rsidP="002E0C24">
      <w:pPr>
        <w:pStyle w:val="libNormal"/>
        <w:rPr>
          <w:rtl/>
        </w:rPr>
      </w:pPr>
      <w:r w:rsidRPr="001E74B8">
        <w:rPr>
          <w:rStyle w:val="libAieChar"/>
          <w:rFonts w:hint="cs"/>
          <w:rtl/>
        </w:rPr>
        <w:lastRenderedPageBreak/>
        <w:t xml:space="preserve"> </w:t>
      </w:r>
      <w:r w:rsidR="00860ABA" w:rsidRPr="001E74B8">
        <w:rPr>
          <w:rStyle w:val="libAieChar"/>
          <w:rFonts w:hint="cs"/>
          <w:rtl/>
        </w:rPr>
        <w:t>مِنْ فُرُوجٍ</w:t>
      </w:r>
      <w:r w:rsidR="00733B93" w:rsidRPr="0086676F">
        <w:rPr>
          <w:rStyle w:val="libAlaemChar"/>
          <w:rFonts w:hint="cs"/>
          <w:rtl/>
        </w:rPr>
        <w:t>)</w:t>
      </w:r>
      <w:r w:rsidR="00860ABA" w:rsidRPr="001E74B8">
        <w:rPr>
          <w:rtl/>
        </w:rPr>
        <w:t xml:space="preserve"> </w:t>
      </w:r>
      <w:r w:rsidR="00860ABA" w:rsidRPr="001E74B8">
        <w:rPr>
          <w:rStyle w:val="libFootnotenumChar"/>
          <w:rtl/>
        </w:rPr>
        <w:t>(1)</w:t>
      </w:r>
      <w:r w:rsidR="00860ABA" w:rsidRPr="001E74B8">
        <w:rPr>
          <w:rtl/>
        </w:rPr>
        <w:t xml:space="preserve"> يعني السماء من فطور ولا صدوع </w:t>
      </w:r>
      <w:r w:rsidR="00860ABA" w:rsidRPr="001E74B8">
        <w:rPr>
          <w:rStyle w:val="libFootnotenumChar"/>
          <w:rtl/>
        </w:rPr>
        <w:t>(2)</w:t>
      </w:r>
      <w:r w:rsidR="00733B93">
        <w:rPr>
          <w:rtl/>
        </w:rPr>
        <w:t>.</w:t>
      </w:r>
    </w:p>
    <w:p w:rsidR="000E1D55" w:rsidRDefault="00860ABA" w:rsidP="002E0C24">
      <w:pPr>
        <w:pStyle w:val="libNormal"/>
        <w:rPr>
          <w:rtl/>
        </w:rPr>
      </w:pPr>
      <w:r w:rsidRPr="001E74B8">
        <w:rPr>
          <w:rtl/>
        </w:rPr>
        <w:t>وقال في موضع آخر</w:t>
      </w:r>
      <w:r w:rsidR="00733B93">
        <w:rPr>
          <w:rtl/>
        </w:rPr>
        <w:t>:</w:t>
      </w:r>
      <w:r w:rsidRPr="001E74B8">
        <w:rPr>
          <w:rtl/>
        </w:rPr>
        <w:t xml:space="preserve"> ذكر المفسّرون أنّه جيب درعها</w:t>
      </w:r>
      <w:r w:rsidR="00733B93">
        <w:rPr>
          <w:rtl/>
        </w:rPr>
        <w:t>،</w:t>
      </w:r>
      <w:r w:rsidRPr="001E74B8">
        <w:rPr>
          <w:rtl/>
        </w:rPr>
        <w:t xml:space="preserve"> ومنه نُفخ فيها </w:t>
      </w:r>
      <w:r w:rsidRPr="001E74B8">
        <w:rPr>
          <w:rStyle w:val="libFootnotenumChar"/>
          <w:rtl/>
        </w:rPr>
        <w:t>(3)</w:t>
      </w:r>
      <w:r w:rsidRPr="001E74B8">
        <w:rPr>
          <w:rtl/>
        </w:rPr>
        <w:t xml:space="preserve"> ودرع المرأة قميصها</w:t>
      </w:r>
      <w:r w:rsidR="00733B93">
        <w:rPr>
          <w:rtl/>
        </w:rPr>
        <w:t>،</w:t>
      </w:r>
      <w:r w:rsidRPr="001E74B8">
        <w:rPr>
          <w:rtl/>
        </w:rPr>
        <w:t xml:space="preserve"> وهكذا قال السيد شبّر والطبرسي وغيرهما من أعلام المفسّرين </w:t>
      </w:r>
      <w:r w:rsidRPr="001E74B8">
        <w:rPr>
          <w:rStyle w:val="libFootnotenumChar"/>
          <w:rtl/>
        </w:rPr>
        <w:t>(4)</w:t>
      </w:r>
      <w:r w:rsidR="00733B93">
        <w:rPr>
          <w:rtl/>
        </w:rPr>
        <w:t>.</w:t>
      </w:r>
    </w:p>
    <w:p w:rsidR="00860ABA" w:rsidRPr="002E3C4F" w:rsidRDefault="00860ABA" w:rsidP="001E74B8">
      <w:pPr>
        <w:pStyle w:val="libNormal"/>
        <w:rPr>
          <w:rtl/>
        </w:rPr>
      </w:pPr>
      <w:r w:rsidRPr="002E3C4F">
        <w:rPr>
          <w:rtl/>
        </w:rPr>
        <w:t>قال الراغب</w:t>
      </w:r>
      <w:r w:rsidR="00733B93">
        <w:rPr>
          <w:rtl/>
        </w:rPr>
        <w:t>:</w:t>
      </w:r>
      <w:r w:rsidRPr="002E3C4F">
        <w:rPr>
          <w:rtl/>
        </w:rPr>
        <w:t xml:space="preserve"> الفرج والفرجة</w:t>
      </w:r>
      <w:r w:rsidR="00733B93">
        <w:rPr>
          <w:rtl/>
        </w:rPr>
        <w:t>:</w:t>
      </w:r>
      <w:r w:rsidRPr="002E3C4F">
        <w:rPr>
          <w:rtl/>
        </w:rPr>
        <w:t xml:space="preserve"> الشقّ بين الشيئين كفرجة الحائط</w:t>
      </w:r>
      <w:r w:rsidR="00733B93">
        <w:rPr>
          <w:rtl/>
        </w:rPr>
        <w:t>،</w:t>
      </w:r>
      <w:r w:rsidRPr="002E3C4F">
        <w:rPr>
          <w:rtl/>
        </w:rPr>
        <w:t xml:space="preserve"> والفرج</w:t>
      </w:r>
      <w:r w:rsidR="00733B93">
        <w:rPr>
          <w:rtl/>
        </w:rPr>
        <w:t>:</w:t>
      </w:r>
      <w:r w:rsidRPr="002E3C4F">
        <w:rPr>
          <w:rtl/>
        </w:rPr>
        <w:t xml:space="preserve"> ما بين الرجلين</w:t>
      </w:r>
      <w:r w:rsidR="00733B93">
        <w:rPr>
          <w:rtl/>
        </w:rPr>
        <w:t>.</w:t>
      </w:r>
      <w:r w:rsidRPr="002E3C4F">
        <w:rPr>
          <w:rtl/>
        </w:rPr>
        <w:t xml:space="preserve"> وكنّى به عن السَوأَة</w:t>
      </w:r>
      <w:r w:rsidR="00733B93">
        <w:rPr>
          <w:rtl/>
        </w:rPr>
        <w:t>،</w:t>
      </w:r>
      <w:r w:rsidRPr="002E3C4F">
        <w:rPr>
          <w:rtl/>
        </w:rPr>
        <w:t xml:space="preserve"> وكثُر استعماله حتى صار كالصريح فيه</w:t>
      </w:r>
      <w:r w:rsidR="00733B93">
        <w:rPr>
          <w:rtl/>
        </w:rPr>
        <w:t>.</w:t>
      </w:r>
    </w:p>
    <w:p w:rsidR="00860ABA" w:rsidRPr="002E3C4F" w:rsidRDefault="00860ABA" w:rsidP="002E0C24">
      <w:pPr>
        <w:pStyle w:val="libNormal"/>
        <w:rPr>
          <w:rtl/>
        </w:rPr>
      </w:pPr>
      <w:r w:rsidRPr="001E74B8">
        <w:rPr>
          <w:rtl/>
        </w:rPr>
        <w:t>قلت</w:t>
      </w:r>
      <w:r w:rsidR="00733B93">
        <w:rPr>
          <w:rtl/>
        </w:rPr>
        <w:t>:</w:t>
      </w:r>
      <w:r w:rsidRPr="001E74B8">
        <w:rPr>
          <w:rtl/>
        </w:rPr>
        <w:t xml:space="preserve"> وإطلاق الفرج على الجيب باعتبار أنّه الشقّ الواقع بين جانبي الدرع</w:t>
      </w:r>
      <w:r w:rsidR="00733B93">
        <w:rPr>
          <w:rtl/>
        </w:rPr>
        <w:t>،</w:t>
      </w:r>
      <w:r w:rsidRPr="001E74B8">
        <w:rPr>
          <w:rtl/>
        </w:rPr>
        <w:t xml:space="preserve"> إطلاق على أصله</w:t>
      </w:r>
      <w:r w:rsidR="00733B93">
        <w:rPr>
          <w:rtl/>
        </w:rPr>
        <w:t>،</w:t>
      </w:r>
      <w:r w:rsidRPr="001E74B8">
        <w:rPr>
          <w:rtl/>
        </w:rPr>
        <w:t xml:space="preserve"> وكنّى به عن السَوأَة</w:t>
      </w:r>
      <w:r w:rsidR="00733B93">
        <w:rPr>
          <w:rtl/>
        </w:rPr>
        <w:t>،</w:t>
      </w:r>
      <w:r w:rsidRPr="001E74B8">
        <w:rPr>
          <w:rtl/>
        </w:rPr>
        <w:t xml:space="preserve"> سواء أكانت من الرجال أم من النساء</w:t>
      </w:r>
      <w:r w:rsidR="00733B93">
        <w:rPr>
          <w:rtl/>
        </w:rPr>
        <w:t>،</w:t>
      </w:r>
      <w:r w:rsidRPr="001E74B8">
        <w:rPr>
          <w:rtl/>
        </w:rPr>
        <w:t xml:space="preserve"> كما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وَالَّذِينَ هُمْ لِفُرُوجِهِمْ حَافِظُونَ</w:t>
      </w:r>
      <w:r w:rsidR="00733B93" w:rsidRPr="0086676F">
        <w:rPr>
          <w:rStyle w:val="libAlaemChar"/>
          <w:rFonts w:hint="cs"/>
          <w:rtl/>
        </w:rPr>
        <w:t>)</w:t>
      </w:r>
      <w:r w:rsidRPr="001E74B8">
        <w:rPr>
          <w:rtl/>
        </w:rPr>
        <w:t xml:space="preserve"> </w:t>
      </w:r>
      <w:r w:rsidRPr="001E74B8">
        <w:rPr>
          <w:rStyle w:val="libFootnotenumChar"/>
          <w:rtl/>
        </w:rPr>
        <w:t>(5)</w:t>
      </w:r>
      <w:r w:rsidR="00733B93" w:rsidRPr="00CF20AA">
        <w:rPr>
          <w:rtl/>
        </w:rPr>
        <w:t>،</w:t>
      </w:r>
      <w:r w:rsidRPr="001E74B8">
        <w:rPr>
          <w:rtl/>
        </w:rPr>
        <w:t xml:space="preserve"> </w:t>
      </w:r>
      <w:r w:rsidRPr="001E74B8">
        <w:rPr>
          <w:rStyle w:val="libFootnotenumChar"/>
          <w:rtl/>
        </w:rPr>
        <w:t>(6)</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وَالْحَافِظِينَ فُرُوجَهُمْ وَالْحَافِظَاتِ</w:t>
      </w:r>
      <w:r w:rsidR="00733B93" w:rsidRPr="0086676F">
        <w:rPr>
          <w:rStyle w:val="libAlaemChar"/>
          <w:rFonts w:hint="cs"/>
          <w:rtl/>
        </w:rPr>
        <w:t>)</w:t>
      </w:r>
      <w:r w:rsidRPr="001E74B8">
        <w:rPr>
          <w:rtl/>
        </w:rPr>
        <w:t xml:space="preserve"> </w:t>
      </w:r>
      <w:r w:rsidRPr="001E74B8">
        <w:rPr>
          <w:rStyle w:val="libFootnotenumChar"/>
          <w:rtl/>
        </w:rPr>
        <w:t>(7)</w:t>
      </w:r>
      <w:r w:rsidR="00733B93">
        <w:rPr>
          <w:rtl/>
        </w:rPr>
        <w:t>.</w:t>
      </w:r>
    </w:p>
    <w:p w:rsidR="00860ABA" w:rsidRPr="002E3C4F" w:rsidRDefault="00860ABA" w:rsidP="001E74B8">
      <w:pPr>
        <w:pStyle w:val="libNormal"/>
        <w:rPr>
          <w:rtl/>
        </w:rPr>
      </w:pPr>
      <w:r w:rsidRPr="002E3C4F">
        <w:rPr>
          <w:rtl/>
        </w:rPr>
        <w:t>وحفظ الفرج كناية عن التحفّظ على طهارته وأن لا يتدنّس باقتراب قذارة أو يتلوّث بارتكاب حرام</w:t>
      </w:r>
      <w:r w:rsidR="00733B93">
        <w:rPr>
          <w:rtl/>
        </w:rPr>
        <w:t>،</w:t>
      </w:r>
      <w:r w:rsidRPr="002E3C4F">
        <w:rPr>
          <w:rtl/>
        </w:rPr>
        <w:t xml:space="preserve"> كناية بليغة عن التعفّف واجتناب الفحشاء</w:t>
      </w:r>
      <w:r w:rsidR="00733B93">
        <w:rPr>
          <w:rtl/>
        </w:rPr>
        <w:t>.</w:t>
      </w:r>
    </w:p>
    <w:p w:rsidR="00860ABA" w:rsidRPr="002E3C4F" w:rsidRDefault="00860ABA" w:rsidP="001E74B8">
      <w:pPr>
        <w:pStyle w:val="libNormal"/>
        <w:rPr>
          <w:rtl/>
        </w:rPr>
      </w:pPr>
      <w:r w:rsidRPr="002E3C4F">
        <w:rPr>
          <w:rtl/>
        </w:rPr>
        <w:t>وعليه فحصانة الفرج كناية عن طهارة الذيل</w:t>
      </w:r>
      <w:r w:rsidR="00733B93">
        <w:rPr>
          <w:rtl/>
        </w:rPr>
        <w:t>،</w:t>
      </w:r>
      <w:r w:rsidRPr="002E3C4F">
        <w:rPr>
          <w:rtl/>
        </w:rPr>
        <w:t xml:space="preserve"> الذي هو بدوره كناية عن التعفّف</w:t>
      </w:r>
      <w:r w:rsidR="00733B93">
        <w:rPr>
          <w:rtl/>
        </w:rPr>
        <w:t>،</w:t>
      </w:r>
      <w:r w:rsidRPr="002E3C4F">
        <w:rPr>
          <w:rtl/>
        </w:rPr>
        <w:t xml:space="preserve"> ومِن ثَمّ فيه كناية عن كناية نظير المجاز عن المجاز</w:t>
      </w:r>
      <w:r w:rsidR="00733B93">
        <w:rPr>
          <w:rtl/>
        </w:rPr>
        <w:t>،</w:t>
      </w:r>
      <w:r w:rsidRPr="002E3C4F">
        <w:rPr>
          <w:rtl/>
        </w:rPr>
        <w:t xml:space="preserve"> فتدبّر</w:t>
      </w:r>
      <w:r w:rsidR="00733B93">
        <w:rPr>
          <w:rtl/>
        </w:rPr>
        <w:t>،</w:t>
      </w:r>
      <w:r w:rsidRPr="002E3C4F">
        <w:rPr>
          <w:rtl/>
        </w:rPr>
        <w:t xml:space="preserve"> فانّه لطيف</w:t>
      </w:r>
      <w:r w:rsidR="00733B93">
        <w:rPr>
          <w:rtl/>
        </w:rPr>
        <w:t>.</w:t>
      </w:r>
    </w:p>
    <w:p w:rsidR="000E1D55" w:rsidRDefault="00860ABA" w:rsidP="001E74B8">
      <w:pPr>
        <w:pStyle w:val="libCenter"/>
        <w:rPr>
          <w:rtl/>
        </w:rPr>
      </w:pPr>
      <w:r w:rsidRPr="002E3C4F">
        <w:rPr>
          <w:rtl/>
        </w:rPr>
        <w:t>* * *</w:t>
      </w:r>
    </w:p>
    <w:p w:rsidR="000E1D55" w:rsidRDefault="00860ABA" w:rsidP="002E0C24">
      <w:pPr>
        <w:pStyle w:val="libNormal"/>
        <w:rPr>
          <w:rtl/>
        </w:rPr>
      </w:pPr>
      <w:r w:rsidRPr="001E74B8">
        <w:rPr>
          <w:rStyle w:val="libBold2Char"/>
          <w:rtl/>
        </w:rPr>
        <w:t>رابعها</w:t>
      </w:r>
      <w:r w:rsidR="00733B93">
        <w:rPr>
          <w:rStyle w:val="libBold2Char"/>
          <w:rtl/>
        </w:rPr>
        <w:t>:</w:t>
      </w:r>
      <w:r w:rsidRPr="001E74B8">
        <w:rPr>
          <w:rtl/>
        </w:rPr>
        <w:t xml:space="preserve"> قصد المبالغة والبلاغة</w:t>
      </w:r>
      <w:r w:rsidR="00733B93">
        <w:rPr>
          <w:rtl/>
        </w:rPr>
        <w:t>،</w:t>
      </w:r>
      <w:r w:rsidRPr="001E74B8">
        <w:rPr>
          <w:rtl/>
        </w:rPr>
        <w:t xml:space="preserve"> نحو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أَوَمَنْ يُنَشَّأُ فِي الْحِلْيَةِ وَهُوَ فِي الْخِصَامِ غَيْرُ مُبِينٍ</w:t>
      </w:r>
      <w:r w:rsidR="00733B93" w:rsidRPr="0086676F">
        <w:rPr>
          <w:rStyle w:val="libAlaemChar"/>
          <w:rFonts w:hint="cs"/>
          <w:rtl/>
        </w:rPr>
        <w:t>)</w:t>
      </w:r>
      <w:r w:rsidRPr="001E74B8">
        <w:rPr>
          <w:rtl/>
        </w:rPr>
        <w:t xml:space="preserve"> </w:t>
      </w:r>
      <w:r w:rsidRPr="001E74B8">
        <w:rPr>
          <w:rStyle w:val="libFootnotenumChar"/>
          <w:rtl/>
        </w:rPr>
        <w:t>(8)</w:t>
      </w:r>
      <w:r w:rsidR="00733B93">
        <w:rPr>
          <w:rtl/>
        </w:rPr>
        <w:t>،</w:t>
      </w:r>
      <w:r w:rsidRPr="001E74B8">
        <w:rPr>
          <w:rtl/>
        </w:rPr>
        <w:t xml:space="preserve"> كنّى عن النساء بأنهنّ يَنشأنَ في الترفّه والتزيّن والشواغل عن النظر في الأُمور ودقيق المعاني</w:t>
      </w:r>
      <w:r w:rsidR="00733B93">
        <w:rPr>
          <w:rtl/>
        </w:rPr>
        <w:t>،</w:t>
      </w:r>
      <w:r w:rsidRPr="001E74B8">
        <w:rPr>
          <w:rtl/>
        </w:rPr>
        <w:t xml:space="preserve"> ولو أتى بلفظ النساء لم يُشعر بذلك</w:t>
      </w:r>
      <w:r w:rsidR="00733B93">
        <w:rPr>
          <w:rtl/>
        </w:rPr>
        <w:t>،</w:t>
      </w:r>
      <w:r w:rsidRPr="001E74B8">
        <w:rPr>
          <w:rtl/>
        </w:rPr>
        <w:t xml:space="preserve"> والمراد نفي ذلك عن الملائكة</w:t>
      </w:r>
      <w:r w:rsidR="00733B93">
        <w:rPr>
          <w:rtl/>
        </w:rPr>
        <w:t>،</w:t>
      </w:r>
      <w:r w:rsidRPr="001E74B8">
        <w:rPr>
          <w:rtl/>
        </w:rPr>
        <w:t xml:space="preserve">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بَلْ يَدَاهُ مَبْسُوطَتَانِ</w:t>
      </w:r>
      <w:r w:rsidR="00733B93" w:rsidRPr="0086676F">
        <w:rPr>
          <w:rStyle w:val="libAlaemChar"/>
          <w:rFonts w:hint="cs"/>
          <w:rtl/>
        </w:rPr>
        <w:t>)</w:t>
      </w:r>
      <w:r w:rsidRPr="001E74B8">
        <w:rPr>
          <w:rtl/>
        </w:rPr>
        <w:t xml:space="preserve"> </w:t>
      </w:r>
      <w:r w:rsidRPr="001E74B8">
        <w:rPr>
          <w:rStyle w:val="libFootnotenumChar"/>
          <w:rtl/>
        </w:rPr>
        <w:t>(9)</w:t>
      </w:r>
      <w:r w:rsidRPr="001E74B8">
        <w:rPr>
          <w:rtl/>
        </w:rPr>
        <w:t xml:space="preserve"> كناية عن</w:t>
      </w:r>
    </w:p>
    <w:p w:rsidR="00860ABA" w:rsidRPr="002E3C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ق</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(2) معاني القرآن</w:t>
      </w:r>
      <w:r w:rsidR="00733B93">
        <w:rPr>
          <w:rtl/>
        </w:rPr>
        <w:t>:</w:t>
      </w:r>
      <w:r w:rsidRPr="001E74B8">
        <w:rPr>
          <w:rtl/>
        </w:rPr>
        <w:t xml:space="preserve"> ج3 ص169</w:t>
      </w:r>
      <w:r w:rsidR="00733B93">
        <w:rPr>
          <w:rtl/>
        </w:rPr>
        <w:t>.</w:t>
      </w:r>
    </w:p>
    <w:p w:rsidR="00860ABA" w:rsidRPr="001E74B8" w:rsidRDefault="00860ABA" w:rsidP="001E74B8">
      <w:pPr>
        <w:pStyle w:val="libFootnote0"/>
        <w:rPr>
          <w:rtl/>
        </w:rPr>
      </w:pPr>
      <w:r w:rsidRPr="001E74B8">
        <w:rPr>
          <w:rtl/>
        </w:rPr>
        <w:t>(3) معاني القرآن</w:t>
      </w:r>
      <w:r w:rsidR="00733B93">
        <w:rPr>
          <w:rtl/>
        </w:rPr>
        <w:t>:</w:t>
      </w:r>
      <w:r w:rsidRPr="001E74B8">
        <w:rPr>
          <w:rtl/>
        </w:rPr>
        <w:t xml:space="preserve"> ج2 ص210</w:t>
      </w:r>
      <w:r w:rsidR="00733B93">
        <w:rPr>
          <w:rtl/>
        </w:rPr>
        <w:t>.</w:t>
      </w:r>
    </w:p>
    <w:p w:rsidR="00860ABA" w:rsidRPr="001E74B8" w:rsidRDefault="00860ABA" w:rsidP="001E74B8">
      <w:pPr>
        <w:pStyle w:val="libFootnote0"/>
        <w:rPr>
          <w:rtl/>
        </w:rPr>
      </w:pPr>
      <w:r w:rsidRPr="001E74B8">
        <w:rPr>
          <w:rtl/>
        </w:rPr>
        <w:t>(4) مجمع البيان</w:t>
      </w:r>
      <w:r w:rsidR="00733B93">
        <w:rPr>
          <w:rtl/>
        </w:rPr>
        <w:t>:</w:t>
      </w:r>
      <w:r w:rsidRPr="001E74B8">
        <w:rPr>
          <w:rtl/>
        </w:rPr>
        <w:t xml:space="preserve"> ج7 ص62 وج10 ص319</w:t>
      </w:r>
      <w:r w:rsidR="00733B93">
        <w:rPr>
          <w:rtl/>
        </w:rPr>
        <w:t>،</w:t>
      </w:r>
      <w:r w:rsidRPr="001E74B8">
        <w:rPr>
          <w:rtl/>
        </w:rPr>
        <w:t xml:space="preserve"> تفسير شبّر</w:t>
      </w:r>
      <w:r w:rsidR="00733B93">
        <w:rPr>
          <w:rtl/>
        </w:rPr>
        <w:t>:</w:t>
      </w:r>
      <w:r w:rsidRPr="001E74B8">
        <w:rPr>
          <w:rtl/>
        </w:rPr>
        <w:t xml:space="preserve"> ص321 وص524</w:t>
      </w:r>
      <w:r w:rsidR="00733B93">
        <w:rPr>
          <w:rtl/>
        </w:rPr>
        <w:t>.</w:t>
      </w:r>
    </w:p>
    <w:p w:rsidR="00860ABA" w:rsidRPr="001E74B8" w:rsidRDefault="00860ABA" w:rsidP="001E74B8">
      <w:pPr>
        <w:pStyle w:val="libFootnote0"/>
        <w:rPr>
          <w:rtl/>
        </w:rPr>
      </w:pPr>
      <w:r w:rsidRPr="001E74B8">
        <w:rPr>
          <w:rtl/>
        </w:rPr>
        <w:t>(5) المؤمنون 5</w:t>
      </w:r>
      <w:r w:rsidR="00733B93">
        <w:rPr>
          <w:rtl/>
        </w:rPr>
        <w:t>،</w:t>
      </w:r>
      <w:r w:rsidRPr="001E74B8">
        <w:rPr>
          <w:rtl/>
        </w:rPr>
        <w:t xml:space="preserve"> المعارج</w:t>
      </w:r>
      <w:r w:rsidR="00733B93">
        <w:rPr>
          <w:rtl/>
        </w:rPr>
        <w:t>:</w:t>
      </w:r>
      <w:r w:rsidRPr="001E74B8">
        <w:rPr>
          <w:rtl/>
        </w:rPr>
        <w:t xml:space="preserve"> 29</w:t>
      </w:r>
      <w:r w:rsidR="00733B93">
        <w:rPr>
          <w:rtl/>
        </w:rPr>
        <w:t>.</w:t>
      </w:r>
    </w:p>
    <w:p w:rsidR="00860ABA" w:rsidRPr="001E74B8" w:rsidRDefault="00860ABA" w:rsidP="001E74B8">
      <w:pPr>
        <w:pStyle w:val="libFootnote0"/>
        <w:rPr>
          <w:rtl/>
        </w:rPr>
      </w:pPr>
      <w:r w:rsidRPr="001E74B8">
        <w:rPr>
          <w:rtl/>
        </w:rPr>
        <w:t>(6) النور</w:t>
      </w:r>
      <w:r w:rsidR="00733B93">
        <w:rPr>
          <w:rtl/>
        </w:rPr>
        <w:t>:</w:t>
      </w:r>
      <w:r w:rsidRPr="001E74B8">
        <w:rPr>
          <w:rtl/>
        </w:rPr>
        <w:t xml:space="preserve"> 30 و31</w:t>
      </w:r>
      <w:r w:rsidR="00733B93">
        <w:rPr>
          <w:rtl/>
        </w:rPr>
        <w:t>.</w:t>
      </w:r>
    </w:p>
    <w:p w:rsidR="00860ABA" w:rsidRPr="001E74B8" w:rsidRDefault="00860ABA" w:rsidP="001E74B8">
      <w:pPr>
        <w:pStyle w:val="libFootnote0"/>
        <w:rPr>
          <w:rtl/>
        </w:rPr>
      </w:pPr>
      <w:r w:rsidRPr="001E74B8">
        <w:rPr>
          <w:rtl/>
        </w:rPr>
        <w:t>(7) الأحزاب</w:t>
      </w:r>
      <w:r w:rsidR="00733B93">
        <w:rPr>
          <w:rtl/>
        </w:rPr>
        <w:t>:</w:t>
      </w:r>
      <w:r w:rsidRPr="001E74B8">
        <w:rPr>
          <w:rtl/>
        </w:rPr>
        <w:t xml:space="preserve"> 35</w:t>
      </w:r>
      <w:r w:rsidR="00733B93">
        <w:rPr>
          <w:rtl/>
        </w:rPr>
        <w:t>.</w:t>
      </w:r>
    </w:p>
    <w:p w:rsidR="00860ABA" w:rsidRPr="001E74B8" w:rsidRDefault="00860ABA" w:rsidP="001E74B8">
      <w:pPr>
        <w:pStyle w:val="libFootnote0"/>
        <w:rPr>
          <w:rtl/>
        </w:rPr>
      </w:pPr>
      <w:r w:rsidRPr="001E74B8">
        <w:rPr>
          <w:rtl/>
        </w:rPr>
        <w:t>(8) الزخرف</w:t>
      </w:r>
      <w:r w:rsidR="00733B93">
        <w:rPr>
          <w:rtl/>
        </w:rPr>
        <w:t>:</w:t>
      </w:r>
      <w:r w:rsidRPr="001E74B8">
        <w:rPr>
          <w:rtl/>
        </w:rPr>
        <w:t xml:space="preserve"> 18</w:t>
      </w:r>
      <w:r w:rsidR="00733B93">
        <w:rPr>
          <w:rtl/>
        </w:rPr>
        <w:t>.</w:t>
      </w:r>
    </w:p>
    <w:p w:rsidR="00860ABA" w:rsidRPr="001E74B8" w:rsidRDefault="00860ABA" w:rsidP="001E74B8">
      <w:pPr>
        <w:pStyle w:val="libFootnote0"/>
        <w:rPr>
          <w:rtl/>
        </w:rPr>
      </w:pPr>
      <w:r w:rsidRPr="001E74B8">
        <w:rPr>
          <w:rtl/>
        </w:rPr>
        <w:t>(9) المائدة</w:t>
      </w:r>
      <w:r w:rsidR="00733B93">
        <w:rPr>
          <w:rtl/>
        </w:rPr>
        <w:t>:</w:t>
      </w:r>
      <w:r w:rsidRPr="001E74B8">
        <w:rPr>
          <w:rtl/>
        </w:rPr>
        <w:t xml:space="preserve"> 64</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2E3C4F">
        <w:rPr>
          <w:rtl/>
        </w:rPr>
        <w:lastRenderedPageBreak/>
        <w:t>سعة جوده وكرمه جدّاً</w:t>
      </w:r>
      <w:r w:rsidR="00733B93">
        <w:rPr>
          <w:rtl/>
        </w:rPr>
        <w:t>.</w:t>
      </w:r>
    </w:p>
    <w:p w:rsidR="00860ABA" w:rsidRPr="002E3C4F" w:rsidRDefault="00860ABA" w:rsidP="002E0C24">
      <w:pPr>
        <w:pStyle w:val="libNormal"/>
        <w:rPr>
          <w:rtl/>
        </w:rPr>
      </w:pPr>
      <w:r w:rsidRPr="001E74B8">
        <w:rPr>
          <w:rStyle w:val="libBold2Char"/>
          <w:rtl/>
        </w:rPr>
        <w:t>خامسها</w:t>
      </w:r>
      <w:r w:rsidR="00733B93">
        <w:rPr>
          <w:rtl/>
        </w:rPr>
        <w:t>:</w:t>
      </w:r>
      <w:r w:rsidRPr="001E74B8">
        <w:rPr>
          <w:rtl/>
        </w:rPr>
        <w:t xml:space="preserve"> قصد الاختصار</w:t>
      </w:r>
      <w:r w:rsidR="00733B93">
        <w:rPr>
          <w:rtl/>
        </w:rPr>
        <w:t>،</w:t>
      </w:r>
      <w:r w:rsidRPr="001E74B8">
        <w:rPr>
          <w:rtl/>
        </w:rPr>
        <w:t xml:space="preserve"> كالكناية عن ألفاظ متعدّدة بلفظ </w:t>
      </w:r>
      <w:r w:rsidR="00733B93">
        <w:rPr>
          <w:rtl/>
        </w:rPr>
        <w:t>(</w:t>
      </w:r>
      <w:r w:rsidRPr="001E74B8">
        <w:rPr>
          <w:rtl/>
        </w:rPr>
        <w:t>فعل</w:t>
      </w:r>
      <w:r w:rsidR="00733B93">
        <w:rPr>
          <w:rtl/>
        </w:rPr>
        <w:t>)،</w:t>
      </w:r>
      <w:r w:rsidRPr="001E74B8">
        <w:rPr>
          <w:rtl/>
        </w:rPr>
        <w:t xml:space="preserve"> نحو</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لَبِئْسَ مَا كَانُوا يَفْعَلُونَ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فَإِنْ لَمْ تَفْعَلُوا وَلَنْ تَفْعَلُوا</w:t>
      </w:r>
      <w:r w:rsidR="00733B93" w:rsidRPr="0086676F">
        <w:rPr>
          <w:rStyle w:val="libAlaemChar"/>
          <w:rFonts w:hint="cs"/>
          <w:rtl/>
        </w:rPr>
        <w:t>)</w:t>
      </w:r>
      <w:r w:rsidRPr="001E74B8">
        <w:rPr>
          <w:rStyle w:val="libAieChar"/>
          <w:rFonts w:hint="cs"/>
          <w:rtl/>
        </w:rPr>
        <w:t xml:space="preserve"> </w:t>
      </w:r>
      <w:r w:rsidRPr="001E74B8">
        <w:rPr>
          <w:rStyle w:val="libFootnotenumChar"/>
          <w:rtl/>
        </w:rPr>
        <w:t>(2)</w:t>
      </w:r>
      <w:r w:rsidRPr="001E74B8">
        <w:rPr>
          <w:rtl/>
        </w:rPr>
        <w:t xml:space="preserve"> أي فإن لم تأتوا بسورة من مثله</w:t>
      </w:r>
      <w:r w:rsidR="00733B93">
        <w:rPr>
          <w:rtl/>
        </w:rPr>
        <w:t>.</w:t>
      </w:r>
    </w:p>
    <w:p w:rsidR="00860ABA" w:rsidRPr="002E3C4F" w:rsidRDefault="00860ABA" w:rsidP="002E0C24">
      <w:pPr>
        <w:pStyle w:val="libNormal"/>
        <w:rPr>
          <w:rtl/>
        </w:rPr>
      </w:pPr>
      <w:r w:rsidRPr="001E74B8">
        <w:rPr>
          <w:rStyle w:val="libBold2Char"/>
          <w:rtl/>
        </w:rPr>
        <w:t>سادسها</w:t>
      </w:r>
      <w:r w:rsidR="00733B93">
        <w:rPr>
          <w:rStyle w:val="libBold2Char"/>
          <w:rtl/>
        </w:rPr>
        <w:t>:</w:t>
      </w:r>
      <w:r w:rsidRPr="001E74B8">
        <w:rPr>
          <w:rtl/>
        </w:rPr>
        <w:t xml:space="preserve"> التنبيه على مصيره</w:t>
      </w:r>
      <w:r w:rsidR="00733B93">
        <w:rPr>
          <w:rtl/>
        </w:rPr>
        <w:t>،</w:t>
      </w:r>
      <w:r w:rsidRPr="001E74B8">
        <w:rPr>
          <w:rtl/>
        </w:rPr>
        <w:t xml:space="preserve"> نحو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تَبَّتْ يَدَا أَبِي لَهَبٍ</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أي جهنّميّ مصيره إلى اللهب</w:t>
      </w:r>
      <w:r w:rsidR="00733B93">
        <w:rPr>
          <w:rtl/>
        </w:rPr>
        <w:t>.</w:t>
      </w:r>
      <w:r w:rsidRPr="001E74B8">
        <w:rPr>
          <w:rtl/>
        </w:rPr>
        <w:t xml:space="preserve">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حَمَّالَةَ الْحَطَبِ * فِي جِيدِهَا حَبْلٌ</w:t>
      </w:r>
      <w:r w:rsidR="00733B93" w:rsidRPr="0086676F">
        <w:rPr>
          <w:rStyle w:val="libAlaemChar"/>
          <w:rFonts w:hint="cs"/>
          <w:rtl/>
        </w:rPr>
        <w:t>)</w:t>
      </w:r>
      <w:r w:rsidRPr="001E74B8">
        <w:rPr>
          <w:rtl/>
        </w:rPr>
        <w:t xml:space="preserve"> أي نمّامة</w:t>
      </w:r>
      <w:r w:rsidR="00733B93">
        <w:rPr>
          <w:rtl/>
        </w:rPr>
        <w:t>،</w:t>
      </w:r>
      <w:r w:rsidRPr="001E74B8">
        <w:rPr>
          <w:rtl/>
        </w:rPr>
        <w:t xml:space="preserve"> مصيرها إلى أن تكون حطباً لجهنّم في جيدها غلّ</w:t>
      </w:r>
      <w:r w:rsidR="00733B93">
        <w:rPr>
          <w:rtl/>
        </w:rPr>
        <w:t>.</w:t>
      </w:r>
    </w:p>
    <w:p w:rsidR="000E1D55" w:rsidRDefault="00860ABA" w:rsidP="001E74B8">
      <w:pPr>
        <w:pStyle w:val="libCenter"/>
        <w:rPr>
          <w:rtl/>
        </w:rPr>
      </w:pPr>
      <w:r w:rsidRPr="002E3C4F">
        <w:rPr>
          <w:rtl/>
        </w:rPr>
        <w:t>* * *</w:t>
      </w:r>
    </w:p>
    <w:p w:rsidR="000E1D55" w:rsidRDefault="00860ABA" w:rsidP="002E0C24">
      <w:pPr>
        <w:pStyle w:val="libNormal"/>
        <w:rPr>
          <w:rtl/>
        </w:rPr>
      </w:pPr>
      <w:r w:rsidRPr="001E74B8">
        <w:rPr>
          <w:rtl/>
        </w:rPr>
        <w:t xml:space="preserve">قال بدر الدين ابن مالك في المصباح </w:t>
      </w:r>
      <w:r w:rsidRPr="001E74B8">
        <w:rPr>
          <w:rStyle w:val="libFootnotenumChar"/>
          <w:rtl/>
        </w:rPr>
        <w:t>(4)</w:t>
      </w:r>
      <w:r w:rsidR="00733B93" w:rsidRPr="00CF20AA">
        <w:rPr>
          <w:rtl/>
        </w:rPr>
        <w:t>:</w:t>
      </w:r>
      <w:r w:rsidRPr="001E74B8">
        <w:rPr>
          <w:rtl/>
        </w:rPr>
        <w:t xml:space="preserve"> إنّما يعدل عن الصريح إلى الكناية لنكتة</w:t>
      </w:r>
      <w:r w:rsidR="00733B93">
        <w:rPr>
          <w:rtl/>
        </w:rPr>
        <w:t>،</w:t>
      </w:r>
      <w:r w:rsidRPr="001E74B8">
        <w:rPr>
          <w:rtl/>
        </w:rPr>
        <w:t xml:space="preserve"> كالإيضاح أو بيان حال الموصوف</w:t>
      </w:r>
      <w:r w:rsidR="00733B93">
        <w:rPr>
          <w:rtl/>
        </w:rPr>
        <w:t>،</w:t>
      </w:r>
      <w:r w:rsidRPr="001E74B8">
        <w:rPr>
          <w:rtl/>
        </w:rPr>
        <w:t xml:space="preserve"> أو مقدار حاله</w:t>
      </w:r>
      <w:r w:rsidR="00733B93">
        <w:rPr>
          <w:rtl/>
        </w:rPr>
        <w:t>،</w:t>
      </w:r>
      <w:r w:rsidRPr="001E74B8">
        <w:rPr>
          <w:rtl/>
        </w:rPr>
        <w:t xml:space="preserve"> أو القصد إلى المدح أو الذم</w:t>
      </w:r>
      <w:r w:rsidR="00733B93">
        <w:rPr>
          <w:rtl/>
        </w:rPr>
        <w:t>،</w:t>
      </w:r>
      <w:r w:rsidRPr="001E74B8">
        <w:rPr>
          <w:rtl/>
        </w:rPr>
        <w:t xml:space="preserve"> أو الاختصار</w:t>
      </w:r>
      <w:r w:rsidR="00733B93">
        <w:rPr>
          <w:rtl/>
        </w:rPr>
        <w:t>،</w:t>
      </w:r>
      <w:r w:rsidRPr="001E74B8">
        <w:rPr>
          <w:rtl/>
        </w:rPr>
        <w:t xml:space="preserve"> أو الستر</w:t>
      </w:r>
      <w:r w:rsidR="00733B93">
        <w:rPr>
          <w:rtl/>
        </w:rPr>
        <w:t>،</w:t>
      </w:r>
      <w:r w:rsidRPr="001E74B8">
        <w:rPr>
          <w:rtl/>
        </w:rPr>
        <w:t xml:space="preserve"> أو الصيانة</w:t>
      </w:r>
      <w:r w:rsidR="00733B93">
        <w:rPr>
          <w:rtl/>
        </w:rPr>
        <w:t>،</w:t>
      </w:r>
      <w:r w:rsidRPr="001E74B8">
        <w:rPr>
          <w:rtl/>
        </w:rPr>
        <w:t xml:space="preserve"> أو التعمية</w:t>
      </w:r>
      <w:r w:rsidR="00733B93">
        <w:rPr>
          <w:rtl/>
        </w:rPr>
        <w:t>،</w:t>
      </w:r>
      <w:r w:rsidRPr="001E74B8">
        <w:rPr>
          <w:rtl/>
        </w:rPr>
        <w:t xml:space="preserve"> أو الألغاز</w:t>
      </w:r>
      <w:r w:rsidR="00733B93">
        <w:rPr>
          <w:rtl/>
        </w:rPr>
        <w:t>،</w:t>
      </w:r>
      <w:r w:rsidRPr="001E74B8">
        <w:rPr>
          <w:rtl/>
        </w:rPr>
        <w:t xml:space="preserve"> أو التعبير عن الصعب بالسهل</w:t>
      </w:r>
      <w:r w:rsidR="00733B93">
        <w:rPr>
          <w:rtl/>
        </w:rPr>
        <w:t>،</w:t>
      </w:r>
      <w:r w:rsidRPr="001E74B8">
        <w:rPr>
          <w:rtl/>
        </w:rPr>
        <w:t xml:space="preserve"> أو عن المعنى القبيح باللفظ الحسن</w:t>
      </w:r>
      <w:r w:rsidR="00733B93">
        <w:rPr>
          <w:rtl/>
        </w:rPr>
        <w:t>.</w:t>
      </w:r>
    </w:p>
    <w:p w:rsidR="000E1D55" w:rsidRDefault="00860ABA" w:rsidP="001E74B8">
      <w:pPr>
        <w:pStyle w:val="libCenter"/>
        <w:rPr>
          <w:rtl/>
        </w:rPr>
      </w:pPr>
      <w:r w:rsidRPr="002E3C4F">
        <w:rPr>
          <w:rtl/>
        </w:rPr>
        <w:t>* * *</w:t>
      </w:r>
    </w:p>
    <w:p w:rsidR="000E1D55" w:rsidRDefault="00860ABA" w:rsidP="002E0C24">
      <w:pPr>
        <w:pStyle w:val="libNormal"/>
        <w:rPr>
          <w:rtl/>
        </w:rPr>
      </w:pPr>
      <w:r w:rsidRPr="001E74B8">
        <w:rPr>
          <w:rtl/>
        </w:rPr>
        <w:t>واستنبط الزمخشري نوعاً من الكناية غريباً</w:t>
      </w:r>
      <w:r w:rsidR="00733B93">
        <w:rPr>
          <w:rtl/>
        </w:rPr>
        <w:t>،</w:t>
      </w:r>
      <w:r w:rsidRPr="001E74B8">
        <w:rPr>
          <w:rtl/>
        </w:rPr>
        <w:t xml:space="preserve"> وهو أن تعمد إلى جملة معناها على خلاف الظاهر</w:t>
      </w:r>
      <w:r w:rsidR="00733B93">
        <w:rPr>
          <w:rtl/>
        </w:rPr>
        <w:t>،</w:t>
      </w:r>
      <w:r w:rsidRPr="001E74B8">
        <w:rPr>
          <w:rtl/>
        </w:rPr>
        <w:t xml:space="preserve"> فتأخذ الخلاصة من غير اعتبار مفرداتها بالحقيقة والمجاز</w:t>
      </w:r>
      <w:r w:rsidR="00733B93">
        <w:rPr>
          <w:rtl/>
        </w:rPr>
        <w:t>،</w:t>
      </w:r>
      <w:r w:rsidRPr="001E74B8">
        <w:rPr>
          <w:rtl/>
        </w:rPr>
        <w:t xml:space="preserve"> فتُعبّر بها عن المقصود</w:t>
      </w:r>
      <w:r w:rsidR="00733B93">
        <w:rPr>
          <w:rtl/>
        </w:rPr>
        <w:t>،</w:t>
      </w:r>
      <w:r w:rsidRPr="001E74B8">
        <w:rPr>
          <w:rtl/>
        </w:rPr>
        <w:t xml:space="preserve"> كما تقول في نحو</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الرَّحْمَنُ عَلَى الْعَرْشِ اسْتَوَى</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r w:rsidRPr="001E74B8">
        <w:rPr>
          <w:rtl/>
        </w:rPr>
        <w:t xml:space="preserve"> إنّه كناية عن المُلك</w:t>
      </w:r>
      <w:r w:rsidR="00733B93">
        <w:rPr>
          <w:rtl/>
        </w:rPr>
        <w:t>،</w:t>
      </w:r>
      <w:r w:rsidRPr="001E74B8">
        <w:rPr>
          <w:rtl/>
        </w:rPr>
        <w:t xml:space="preserve"> فإنّ الاستواء على السرير لا يكون إلاّ مع المُلك</w:t>
      </w:r>
      <w:r w:rsidR="00733B93">
        <w:rPr>
          <w:rtl/>
        </w:rPr>
        <w:t>،</w:t>
      </w:r>
      <w:r w:rsidRPr="001E74B8">
        <w:rPr>
          <w:rtl/>
        </w:rPr>
        <w:t xml:space="preserve"> فجُعل كناية عنه</w:t>
      </w:r>
      <w:r w:rsidR="00733B93">
        <w:rPr>
          <w:rtl/>
        </w:rPr>
        <w:t>،</w:t>
      </w:r>
      <w:r w:rsidRPr="001E74B8">
        <w:rPr>
          <w:rtl/>
        </w:rPr>
        <w:t xml:space="preserve"> وكذا قوله</w:t>
      </w:r>
      <w:r w:rsidR="00733B93">
        <w:rPr>
          <w:rtl/>
        </w:rPr>
        <w:t>:</w:t>
      </w:r>
      <w:r w:rsidR="00814EB7">
        <w:rPr>
          <w:rtl/>
        </w:rPr>
        <w:t xml:space="preserve"> </w:t>
      </w:r>
      <w:r w:rsidR="00733B93" w:rsidRPr="0086676F">
        <w:rPr>
          <w:rStyle w:val="libAlaemChar"/>
          <w:rFonts w:hint="cs"/>
          <w:rtl/>
        </w:rPr>
        <w:t>(</w:t>
      </w:r>
      <w:r w:rsidRPr="001E74B8">
        <w:rPr>
          <w:rStyle w:val="libAieChar"/>
          <w:rFonts w:hint="cs"/>
          <w:rtl/>
        </w:rPr>
        <w:t>وَالأَرْضُ جَمِيعاً قَبْضَتُهُ يَوْمَ الْقِيَامَةِ وَالسَّماوَاتُ مَطْوِيَّاتٌ</w:t>
      </w:r>
    </w:p>
    <w:p w:rsidR="00860ABA" w:rsidRPr="002E3C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المائدة</w:t>
      </w:r>
      <w:r w:rsidR="00733B93">
        <w:rPr>
          <w:rtl/>
        </w:rPr>
        <w:t>:</w:t>
      </w:r>
      <w:r w:rsidRPr="001E74B8">
        <w:rPr>
          <w:rtl/>
        </w:rPr>
        <w:t xml:space="preserve"> 79</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24</w:t>
      </w:r>
      <w:r w:rsidR="00733B93">
        <w:rPr>
          <w:rtl/>
        </w:rPr>
        <w:t>.</w:t>
      </w:r>
    </w:p>
    <w:p w:rsidR="00860ABA" w:rsidRPr="001E74B8" w:rsidRDefault="00860ABA" w:rsidP="001E74B8">
      <w:pPr>
        <w:pStyle w:val="libFootnote0"/>
        <w:rPr>
          <w:rtl/>
        </w:rPr>
      </w:pPr>
      <w:r w:rsidRPr="001E74B8">
        <w:rPr>
          <w:rtl/>
        </w:rPr>
        <w:t>(3) المسد</w:t>
      </w:r>
      <w:r w:rsidR="00733B93">
        <w:rPr>
          <w:rtl/>
        </w:rPr>
        <w:t>:</w:t>
      </w:r>
      <w:r w:rsidRPr="001E74B8">
        <w:rPr>
          <w:rtl/>
        </w:rPr>
        <w:t xml:space="preserve"> 1</w:t>
      </w:r>
      <w:r w:rsidR="00733B93">
        <w:rPr>
          <w:rtl/>
        </w:rPr>
        <w:t>.</w:t>
      </w:r>
    </w:p>
    <w:p w:rsidR="00860ABA" w:rsidRPr="001E74B8" w:rsidRDefault="00860ABA" w:rsidP="001E74B8">
      <w:pPr>
        <w:pStyle w:val="libFootnote0"/>
        <w:rPr>
          <w:rtl/>
        </w:rPr>
      </w:pPr>
      <w:r w:rsidRPr="001E74B8">
        <w:rPr>
          <w:rtl/>
        </w:rPr>
        <w:t>(4) المصباح في تلخيص المفتاح لمحمّد بن عبد الله بن مالك الملقّب بابن الناظم أحد أئمة النحو والمعاني والبديع</w:t>
      </w:r>
      <w:r w:rsidR="00733B93">
        <w:rPr>
          <w:rtl/>
        </w:rPr>
        <w:t>،</w:t>
      </w:r>
      <w:r w:rsidRPr="001E74B8">
        <w:rPr>
          <w:rtl/>
        </w:rPr>
        <w:t xml:space="preserve"> توفي سنة 686 </w:t>
      </w:r>
      <w:r w:rsidR="00733B93">
        <w:rPr>
          <w:rtl/>
        </w:rPr>
        <w:t>(</w:t>
      </w:r>
      <w:r w:rsidRPr="001E74B8">
        <w:rPr>
          <w:rtl/>
        </w:rPr>
        <w:t>طبقات الشافية</w:t>
      </w:r>
      <w:r w:rsidR="00733B93">
        <w:rPr>
          <w:rtl/>
        </w:rPr>
        <w:t>:</w:t>
      </w:r>
      <w:r w:rsidRPr="001E74B8">
        <w:rPr>
          <w:rtl/>
        </w:rPr>
        <w:t xml:space="preserve"> 5</w:t>
      </w:r>
      <w:r w:rsidR="001E74B8" w:rsidRPr="001E74B8">
        <w:rPr>
          <w:rtl/>
        </w:rPr>
        <w:t xml:space="preserve"> - </w:t>
      </w:r>
      <w:r w:rsidRPr="001E74B8">
        <w:rPr>
          <w:rtl/>
        </w:rPr>
        <w:t>41</w:t>
      </w:r>
      <w:r w:rsidR="00733B93">
        <w:rPr>
          <w:rtl/>
        </w:rPr>
        <w:t>).</w:t>
      </w:r>
    </w:p>
    <w:p w:rsidR="00860ABA" w:rsidRPr="001E74B8" w:rsidRDefault="00860ABA" w:rsidP="001E74B8">
      <w:pPr>
        <w:pStyle w:val="libFootnote0"/>
        <w:rPr>
          <w:rtl/>
        </w:rPr>
      </w:pPr>
      <w:r w:rsidRPr="001E74B8">
        <w:rPr>
          <w:rtl/>
        </w:rPr>
        <w:t>(5) طه</w:t>
      </w:r>
      <w:r w:rsidR="00733B93">
        <w:rPr>
          <w:rtl/>
        </w:rPr>
        <w:t>:</w:t>
      </w:r>
      <w:r w:rsidRPr="001E74B8">
        <w:rPr>
          <w:rtl/>
        </w:rPr>
        <w:t xml:space="preserve"> 5</w:t>
      </w:r>
      <w:r w:rsidR="00733B93">
        <w:rPr>
          <w:rtl/>
        </w:rPr>
        <w:t>.</w:t>
      </w:r>
    </w:p>
    <w:p w:rsidR="003637EC" w:rsidRDefault="000E1D55" w:rsidP="001E74B8">
      <w:pPr>
        <w:pStyle w:val="libNormal"/>
        <w:rPr>
          <w:rtl/>
        </w:rPr>
      </w:pPr>
      <w:r>
        <w:br w:type="page"/>
      </w:r>
    </w:p>
    <w:p w:rsidR="00860ABA" w:rsidRPr="002E3C4F" w:rsidRDefault="00860ABA" w:rsidP="002E0C24">
      <w:pPr>
        <w:pStyle w:val="libNormal"/>
        <w:rPr>
          <w:rtl/>
        </w:rPr>
      </w:pPr>
      <w:r w:rsidRPr="001E74B8">
        <w:rPr>
          <w:rStyle w:val="libAieChar"/>
          <w:rFonts w:hint="cs"/>
          <w:rtl/>
        </w:rPr>
        <w:lastRenderedPageBreak/>
        <w:t>بِيَمِينِهِ</w:t>
      </w:r>
      <w:r w:rsidR="00733B93" w:rsidRPr="0086676F">
        <w:rPr>
          <w:rStyle w:val="libAlaemChar"/>
          <w:rFonts w:hint="cs"/>
          <w:rtl/>
        </w:rPr>
        <w:t>)</w:t>
      </w:r>
      <w:r w:rsidRPr="001E74B8">
        <w:rPr>
          <w:rtl/>
        </w:rPr>
        <w:t xml:space="preserve"> </w:t>
      </w:r>
      <w:r w:rsidRPr="001E74B8">
        <w:rPr>
          <w:rStyle w:val="libFootnotenumChar"/>
          <w:rtl/>
        </w:rPr>
        <w:t>(1)</w:t>
      </w:r>
      <w:r w:rsidRPr="00CF20AA">
        <w:rPr>
          <w:rtl/>
        </w:rPr>
        <w:t xml:space="preserve"> </w:t>
      </w:r>
      <w:r w:rsidRPr="001E74B8">
        <w:rPr>
          <w:rtl/>
        </w:rPr>
        <w:t xml:space="preserve">كناية عن عظمته وجلاله من غير ذهاب بالقبض واليمين إلى جهتي الحقيقة والمجاز </w:t>
      </w:r>
      <w:r w:rsidRPr="001E74B8">
        <w:rPr>
          <w:rStyle w:val="libFootnotenumChar"/>
          <w:rtl/>
        </w:rPr>
        <w:t>(2)</w:t>
      </w:r>
      <w:r w:rsidR="00733B93">
        <w:rPr>
          <w:rtl/>
        </w:rPr>
        <w:t>.</w:t>
      </w:r>
    </w:p>
    <w:p w:rsidR="000E1D55" w:rsidRDefault="00860ABA" w:rsidP="001E74B8">
      <w:pPr>
        <w:pStyle w:val="libNormal"/>
        <w:rPr>
          <w:rtl/>
        </w:rPr>
      </w:pPr>
      <w:r w:rsidRPr="002E3C4F">
        <w:rPr>
          <w:rtl/>
        </w:rPr>
        <w:t>قال</w:t>
      </w:r>
      <w:r w:rsidR="001E74B8">
        <w:rPr>
          <w:rtl/>
        </w:rPr>
        <w:t xml:space="preserve"> - </w:t>
      </w:r>
      <w:r w:rsidRPr="002E3C4F">
        <w:rPr>
          <w:rtl/>
        </w:rPr>
        <w:t>عند الكلام عن آية طه</w:t>
      </w:r>
      <w:r w:rsidR="001E74B8">
        <w:rPr>
          <w:rtl/>
        </w:rPr>
        <w:t xml:space="preserve"> -</w:t>
      </w:r>
      <w:r w:rsidR="00733B93">
        <w:rPr>
          <w:rtl/>
        </w:rPr>
        <w:t>:</w:t>
      </w:r>
      <w:r w:rsidRPr="002E3C4F">
        <w:rPr>
          <w:rtl/>
        </w:rPr>
        <w:t xml:space="preserve"> لمّا كان الاستواء على العرش</w:t>
      </w:r>
      <w:r w:rsidR="001E74B8">
        <w:rPr>
          <w:rtl/>
        </w:rPr>
        <w:t xml:space="preserve"> - </w:t>
      </w:r>
      <w:r w:rsidRPr="002E3C4F">
        <w:rPr>
          <w:rtl/>
        </w:rPr>
        <w:t>وهو سرير المُلك</w:t>
      </w:r>
      <w:r w:rsidR="001E74B8">
        <w:rPr>
          <w:rtl/>
        </w:rPr>
        <w:t xml:space="preserve"> - </w:t>
      </w:r>
      <w:r w:rsidRPr="002E3C4F">
        <w:rPr>
          <w:rtl/>
        </w:rPr>
        <w:t>ممّا يَردف المَلِك جعلوه كناية عن المُلك</w:t>
      </w:r>
      <w:r w:rsidR="00733B93">
        <w:rPr>
          <w:rtl/>
        </w:rPr>
        <w:t>،</w:t>
      </w:r>
      <w:r w:rsidRPr="002E3C4F">
        <w:rPr>
          <w:rtl/>
        </w:rPr>
        <w:t xml:space="preserve"> فقالوا</w:t>
      </w:r>
      <w:r w:rsidR="00733B93">
        <w:rPr>
          <w:rtl/>
        </w:rPr>
        <w:t>:</w:t>
      </w:r>
      <w:r w:rsidRPr="002E3C4F">
        <w:rPr>
          <w:rtl/>
        </w:rPr>
        <w:t xml:space="preserve"> استوى فلان على العرش</w:t>
      </w:r>
      <w:r w:rsidR="00733B93">
        <w:rPr>
          <w:rtl/>
        </w:rPr>
        <w:t>،</w:t>
      </w:r>
      <w:r w:rsidRPr="002E3C4F">
        <w:rPr>
          <w:rtl/>
        </w:rPr>
        <w:t xml:space="preserve"> يريدون</w:t>
      </w:r>
      <w:r w:rsidR="00733B93">
        <w:rPr>
          <w:rtl/>
        </w:rPr>
        <w:t>:</w:t>
      </w:r>
      <w:r w:rsidRPr="002E3C4F">
        <w:rPr>
          <w:rtl/>
        </w:rPr>
        <w:t xml:space="preserve"> مَلِك</w:t>
      </w:r>
      <w:r w:rsidR="00733B93">
        <w:rPr>
          <w:rtl/>
        </w:rPr>
        <w:t>،</w:t>
      </w:r>
      <w:r w:rsidRPr="002E3C4F">
        <w:rPr>
          <w:rtl/>
        </w:rPr>
        <w:t xml:space="preserve"> وإن لم يقعد على السرير البتة</w:t>
      </w:r>
      <w:r w:rsidR="00733B93">
        <w:rPr>
          <w:rtl/>
        </w:rPr>
        <w:t>،</w:t>
      </w:r>
      <w:r w:rsidRPr="002E3C4F">
        <w:rPr>
          <w:rtl/>
        </w:rPr>
        <w:t xml:space="preserve"> وقالوه أيضاً</w:t>
      </w:r>
      <w:r w:rsidR="00733B93">
        <w:rPr>
          <w:rtl/>
        </w:rPr>
        <w:t>؛</w:t>
      </w:r>
      <w:r w:rsidRPr="002E3C4F">
        <w:rPr>
          <w:rtl/>
        </w:rPr>
        <w:t xml:space="preserve"> لشهرته في ذلك المعنى ومساواته </w:t>
      </w:r>
      <w:r w:rsidR="00733B93">
        <w:rPr>
          <w:rtl/>
        </w:rPr>
        <w:t>(</w:t>
      </w:r>
      <w:r w:rsidRPr="002E3C4F">
        <w:rPr>
          <w:rtl/>
        </w:rPr>
        <w:t>مُلك</w:t>
      </w:r>
      <w:r w:rsidR="00733B93">
        <w:rPr>
          <w:rtl/>
        </w:rPr>
        <w:t>)</w:t>
      </w:r>
      <w:r w:rsidRPr="002E3C4F">
        <w:rPr>
          <w:rtl/>
        </w:rPr>
        <w:t xml:space="preserve"> في مؤدّاه</w:t>
      </w:r>
      <w:r w:rsidR="00733B93">
        <w:rPr>
          <w:rtl/>
        </w:rPr>
        <w:t>،</w:t>
      </w:r>
      <w:r w:rsidRPr="002E3C4F">
        <w:rPr>
          <w:rtl/>
        </w:rPr>
        <w:t xml:space="preserve"> وإن كان أشرح وأبسط وأدلّ على صورة الأمر</w:t>
      </w:r>
      <w:r w:rsidR="00733B93">
        <w:rPr>
          <w:rtl/>
        </w:rPr>
        <w:t>.</w:t>
      </w:r>
    </w:p>
    <w:p w:rsidR="00860ABA" w:rsidRPr="002E3C4F" w:rsidRDefault="00860ABA" w:rsidP="002E0C24">
      <w:pPr>
        <w:pStyle w:val="libNormal"/>
        <w:rPr>
          <w:rtl/>
        </w:rPr>
      </w:pPr>
      <w:r w:rsidRPr="001E74B8">
        <w:rPr>
          <w:rtl/>
        </w:rPr>
        <w:t>قال</w:t>
      </w:r>
      <w:r w:rsidR="00733B93">
        <w:rPr>
          <w:rtl/>
        </w:rPr>
        <w:t>:</w:t>
      </w:r>
      <w:r w:rsidRPr="001E74B8">
        <w:rPr>
          <w:rtl/>
        </w:rPr>
        <w:t xml:space="preserve"> ونحوه قولك</w:t>
      </w:r>
      <w:r w:rsidR="00733B93">
        <w:rPr>
          <w:rtl/>
        </w:rPr>
        <w:t>:</w:t>
      </w:r>
      <w:r w:rsidRPr="001E74B8">
        <w:rPr>
          <w:rtl/>
        </w:rPr>
        <w:t xml:space="preserve"> يد فلان مبسوطة</w:t>
      </w:r>
      <w:r w:rsidR="00733B93">
        <w:rPr>
          <w:rtl/>
        </w:rPr>
        <w:t>،</w:t>
      </w:r>
      <w:r w:rsidRPr="001E74B8">
        <w:rPr>
          <w:rtl/>
        </w:rPr>
        <w:t xml:space="preserve"> ويد فلان مغلولة</w:t>
      </w:r>
      <w:r w:rsidR="00733B93">
        <w:rPr>
          <w:rtl/>
        </w:rPr>
        <w:t>،</w:t>
      </w:r>
      <w:r w:rsidRPr="001E74B8">
        <w:rPr>
          <w:rtl/>
        </w:rPr>
        <w:t xml:space="preserve"> بمعنى أنّه جواد أو بخيل</w:t>
      </w:r>
      <w:r w:rsidR="00733B93">
        <w:rPr>
          <w:rtl/>
        </w:rPr>
        <w:t>،</w:t>
      </w:r>
      <w:r w:rsidRPr="001E74B8">
        <w:rPr>
          <w:rtl/>
        </w:rPr>
        <w:t xml:space="preserve"> لا فرق بين العبارتين إلا فيما قلت</w:t>
      </w:r>
      <w:r w:rsidR="00733B93">
        <w:rPr>
          <w:rtl/>
        </w:rPr>
        <w:t>،</w:t>
      </w:r>
      <w:r w:rsidRPr="001E74B8">
        <w:rPr>
          <w:rtl/>
        </w:rPr>
        <w:t xml:space="preserve"> حتى أنّ مَن لم يبسط يده قطّ بالنوال أو لم تكن له يد رأساً قيل فيه</w:t>
      </w:r>
      <w:r w:rsidR="00733B93">
        <w:rPr>
          <w:rtl/>
        </w:rPr>
        <w:t>:</w:t>
      </w:r>
      <w:r w:rsidRPr="001E74B8">
        <w:rPr>
          <w:rtl/>
        </w:rPr>
        <w:t xml:space="preserve"> يده مبسوطة</w:t>
      </w:r>
      <w:r w:rsidR="00733B93">
        <w:rPr>
          <w:rtl/>
        </w:rPr>
        <w:t>،</w:t>
      </w:r>
      <w:r w:rsidRPr="001E74B8">
        <w:rPr>
          <w:rtl/>
        </w:rPr>
        <w:t xml:space="preserve"> لمساواته عندهم مع قولهم</w:t>
      </w:r>
      <w:r w:rsidR="00733B93">
        <w:rPr>
          <w:rtl/>
        </w:rPr>
        <w:t>:</w:t>
      </w:r>
      <w:r w:rsidRPr="001E74B8">
        <w:rPr>
          <w:rtl/>
        </w:rPr>
        <w:t xml:space="preserve"> هو جواد</w:t>
      </w:r>
      <w:r w:rsidR="00733B93">
        <w:rPr>
          <w:rtl/>
        </w:rPr>
        <w:t>.</w:t>
      </w:r>
      <w:r w:rsidRPr="001E74B8">
        <w:rPr>
          <w:rtl/>
        </w:rPr>
        <w:t>.. ومنه قوله عزّ وجلّ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وَقَالَتِ الْيَهُودُ يَدُ اللَّهِ مَغْلُولَةٌ</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أي هو بخيل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بَلْ يَدَاهُ مَبْسُوطَتَانِ</w:t>
      </w:r>
      <w:r w:rsidR="00733B93" w:rsidRPr="0086676F">
        <w:rPr>
          <w:rStyle w:val="libAlaemChar"/>
          <w:rFonts w:hint="cs"/>
          <w:rtl/>
        </w:rPr>
        <w:t>)</w:t>
      </w:r>
      <w:r w:rsidRPr="001E74B8">
        <w:rPr>
          <w:rtl/>
        </w:rPr>
        <w:t xml:space="preserve"> </w:t>
      </w:r>
      <w:r w:rsidRPr="001E74B8">
        <w:rPr>
          <w:rStyle w:val="libFootnotenumChar"/>
          <w:rtl/>
        </w:rPr>
        <w:t>(4)</w:t>
      </w:r>
      <w:r w:rsidRPr="00CF20AA">
        <w:rPr>
          <w:rtl/>
        </w:rPr>
        <w:t xml:space="preserve"> </w:t>
      </w:r>
      <w:r w:rsidRPr="001E74B8">
        <w:rPr>
          <w:rtl/>
        </w:rPr>
        <w:t>أي هو جواد</w:t>
      </w:r>
      <w:r w:rsidR="00733B93">
        <w:rPr>
          <w:rtl/>
        </w:rPr>
        <w:t>.</w:t>
      </w:r>
      <w:r w:rsidRPr="001E74B8">
        <w:rPr>
          <w:rtl/>
        </w:rPr>
        <w:t>.. من غير تصوّر يد ولا غلّ ولا بسط</w:t>
      </w:r>
      <w:r w:rsidR="00733B93">
        <w:rPr>
          <w:rtl/>
        </w:rPr>
        <w:t>.</w:t>
      </w:r>
    </w:p>
    <w:p w:rsidR="00860ABA" w:rsidRPr="002E3C4F" w:rsidRDefault="00860ABA" w:rsidP="002E0C24">
      <w:pPr>
        <w:pStyle w:val="libNormal"/>
        <w:rPr>
          <w:rtl/>
        </w:rPr>
      </w:pPr>
      <w:r w:rsidRPr="001E74B8">
        <w:rPr>
          <w:rtl/>
        </w:rPr>
        <w:t>قال</w:t>
      </w:r>
      <w:r w:rsidR="00733B93">
        <w:rPr>
          <w:rtl/>
        </w:rPr>
        <w:t>:</w:t>
      </w:r>
      <w:r w:rsidRPr="001E74B8">
        <w:rPr>
          <w:rtl/>
        </w:rPr>
        <w:t xml:space="preserve"> والتفسير بالنعمة</w:t>
      </w:r>
      <w:r w:rsidR="00733B93">
        <w:rPr>
          <w:rtl/>
        </w:rPr>
        <w:t>،</w:t>
      </w:r>
      <w:r w:rsidRPr="001E74B8">
        <w:rPr>
          <w:rtl/>
        </w:rPr>
        <w:t xml:space="preserve"> والتمحّل للتثنية</w:t>
      </w:r>
      <w:r w:rsidR="00733B93">
        <w:rPr>
          <w:rtl/>
        </w:rPr>
        <w:t>،</w:t>
      </w:r>
      <w:r w:rsidRPr="001E74B8">
        <w:rPr>
          <w:rtl/>
        </w:rPr>
        <w:t xml:space="preserve"> مِن ضيق العطن</w:t>
      </w:r>
      <w:r w:rsidR="00733B93">
        <w:rPr>
          <w:rtl/>
        </w:rPr>
        <w:t>،</w:t>
      </w:r>
      <w:r w:rsidRPr="001E74B8">
        <w:rPr>
          <w:rtl/>
        </w:rPr>
        <w:t xml:space="preserve"> والمسافرة عن علم البيان مسيرة أعوام </w:t>
      </w:r>
      <w:r w:rsidRPr="001E74B8">
        <w:rPr>
          <w:rStyle w:val="libFootnotenumChar"/>
          <w:rtl/>
        </w:rPr>
        <w:t>(5)</w:t>
      </w:r>
      <w:r w:rsidR="00733B93">
        <w:rPr>
          <w:rtl/>
        </w:rPr>
        <w:t>.</w:t>
      </w:r>
    </w:p>
    <w:p w:rsidR="00860ABA" w:rsidRPr="002E3C4F" w:rsidRDefault="00860ABA" w:rsidP="001E74B8">
      <w:pPr>
        <w:pStyle w:val="libNormal"/>
        <w:rPr>
          <w:rtl/>
        </w:rPr>
      </w:pPr>
      <w:r w:rsidRPr="002E3C4F">
        <w:rPr>
          <w:rtl/>
        </w:rPr>
        <w:t>وقال عن آية الزمر</w:t>
      </w:r>
      <w:r w:rsidR="00733B93">
        <w:rPr>
          <w:rtl/>
        </w:rPr>
        <w:t>:</w:t>
      </w:r>
      <w:r w:rsidRPr="002E3C4F">
        <w:rPr>
          <w:rtl/>
        </w:rPr>
        <w:t xml:space="preserve"> والغرض من هذا الكلام</w:t>
      </w:r>
      <w:r w:rsidR="001E74B8">
        <w:rPr>
          <w:rtl/>
        </w:rPr>
        <w:t xml:space="preserve"> - </w:t>
      </w:r>
      <w:r w:rsidRPr="002E3C4F">
        <w:rPr>
          <w:rtl/>
        </w:rPr>
        <w:t>إذا أخذته كما هو بجملته ومجموعه</w:t>
      </w:r>
      <w:r w:rsidR="001E74B8">
        <w:rPr>
          <w:rtl/>
        </w:rPr>
        <w:t xml:space="preserve"> - </w:t>
      </w:r>
      <w:r w:rsidRPr="002E3C4F">
        <w:rPr>
          <w:rtl/>
        </w:rPr>
        <w:t>تصوير عظمته والتوقيف على كنه جلاله لا غير</w:t>
      </w:r>
      <w:r w:rsidR="00733B93">
        <w:rPr>
          <w:rtl/>
        </w:rPr>
        <w:t>،</w:t>
      </w:r>
      <w:r w:rsidRPr="002E3C4F">
        <w:rPr>
          <w:rtl/>
        </w:rPr>
        <w:t xml:space="preserve"> من غير ذهاب بالقبضة ولا باليمين إلى جهة حقيقة أو جهة مجاز</w:t>
      </w:r>
      <w:r w:rsidR="00733B93">
        <w:rPr>
          <w:rtl/>
        </w:rPr>
        <w:t>.</w:t>
      </w:r>
    </w:p>
    <w:p w:rsidR="000E1D55" w:rsidRDefault="00860ABA" w:rsidP="001E74B8">
      <w:pPr>
        <w:pStyle w:val="libNormal"/>
        <w:rPr>
          <w:rtl/>
        </w:rPr>
      </w:pPr>
      <w:r w:rsidRPr="002E3C4F">
        <w:rPr>
          <w:rtl/>
        </w:rPr>
        <w:t>قال</w:t>
      </w:r>
      <w:r w:rsidR="00733B93">
        <w:rPr>
          <w:rtl/>
        </w:rPr>
        <w:t>:</w:t>
      </w:r>
      <w:r w:rsidRPr="002E3C4F">
        <w:rPr>
          <w:rtl/>
        </w:rPr>
        <w:t xml:space="preserve"> وزبدة الآية وخلاصتها هي الدلالة على القدرة الباهرة</w:t>
      </w:r>
      <w:r w:rsidR="00733B93">
        <w:rPr>
          <w:rtl/>
        </w:rPr>
        <w:t>،</w:t>
      </w:r>
      <w:r w:rsidRPr="002E3C4F">
        <w:rPr>
          <w:rtl/>
        </w:rPr>
        <w:t xml:space="preserve"> وأنّ الأفعال العظام التي تتحيّر فيها الأفهام والأذهان ولا تكتَنهها الأوهام هيّنة عليه</w:t>
      </w:r>
      <w:r w:rsidR="00733B93">
        <w:rPr>
          <w:rtl/>
        </w:rPr>
        <w:t>،</w:t>
      </w:r>
      <w:r w:rsidRPr="002E3C4F">
        <w:rPr>
          <w:rtl/>
        </w:rPr>
        <w:t xml:space="preserve"> هواناً لا يوصل السامع إلى الوقوف عليه</w:t>
      </w:r>
      <w:r w:rsidR="00733B93">
        <w:rPr>
          <w:rtl/>
        </w:rPr>
        <w:t>،</w:t>
      </w:r>
      <w:r w:rsidRPr="002E3C4F">
        <w:rPr>
          <w:rtl/>
        </w:rPr>
        <w:t xml:space="preserve"> إلاّ إجراء العبارة في مثل هذه الطريقة من</w:t>
      </w:r>
    </w:p>
    <w:p w:rsidR="00860ABA" w:rsidRPr="002E3C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الزمر</w:t>
      </w:r>
      <w:r w:rsidR="00733B93">
        <w:rPr>
          <w:rtl/>
        </w:rPr>
        <w:t>:</w:t>
      </w:r>
      <w:r w:rsidRPr="001E74B8">
        <w:rPr>
          <w:rtl/>
        </w:rPr>
        <w:t xml:space="preserve"> 67</w:t>
      </w:r>
      <w:r w:rsidR="00733B93">
        <w:rPr>
          <w:rtl/>
        </w:rPr>
        <w:t>.</w:t>
      </w:r>
    </w:p>
    <w:p w:rsidR="00860ABA" w:rsidRPr="001E74B8" w:rsidRDefault="00860ABA" w:rsidP="001E74B8">
      <w:pPr>
        <w:pStyle w:val="libFootnote0"/>
        <w:rPr>
          <w:rtl/>
        </w:rPr>
      </w:pPr>
      <w:r w:rsidRPr="001E74B8">
        <w:rPr>
          <w:rtl/>
        </w:rPr>
        <w:t>(2) الإتقان</w:t>
      </w:r>
      <w:r w:rsidR="00733B93">
        <w:rPr>
          <w:rtl/>
        </w:rPr>
        <w:t>:</w:t>
      </w:r>
      <w:r w:rsidRPr="001E74B8">
        <w:rPr>
          <w:rtl/>
        </w:rPr>
        <w:t xml:space="preserve"> ج3 ص145</w:t>
      </w:r>
      <w:r w:rsidR="001E74B8" w:rsidRPr="001E74B8">
        <w:rPr>
          <w:rtl/>
        </w:rPr>
        <w:t xml:space="preserve"> - </w:t>
      </w:r>
      <w:r w:rsidRPr="001E74B8">
        <w:rPr>
          <w:rtl/>
        </w:rPr>
        <w:t>146</w:t>
      </w:r>
      <w:r w:rsidR="00733B93">
        <w:rPr>
          <w:rtl/>
        </w:rPr>
        <w:t>.</w:t>
      </w:r>
    </w:p>
    <w:p w:rsidR="00860ABA" w:rsidRPr="001E74B8" w:rsidRDefault="00860ABA" w:rsidP="001E74B8">
      <w:pPr>
        <w:pStyle w:val="libFootnote0"/>
        <w:rPr>
          <w:rtl/>
        </w:rPr>
      </w:pPr>
      <w:r w:rsidRPr="001E74B8">
        <w:rPr>
          <w:rtl/>
        </w:rPr>
        <w:t>(3) المائدة</w:t>
      </w:r>
      <w:r w:rsidR="00733B93">
        <w:rPr>
          <w:rtl/>
        </w:rPr>
        <w:t>:</w:t>
      </w:r>
      <w:r w:rsidRPr="001E74B8">
        <w:rPr>
          <w:rtl/>
        </w:rPr>
        <w:t xml:space="preserve"> 64</w:t>
      </w:r>
      <w:r w:rsidR="00733B93">
        <w:rPr>
          <w:rtl/>
        </w:rPr>
        <w:t>.</w:t>
      </w:r>
    </w:p>
    <w:p w:rsidR="00860ABA" w:rsidRPr="001E74B8" w:rsidRDefault="00860ABA" w:rsidP="001E74B8">
      <w:pPr>
        <w:pStyle w:val="libFootnote0"/>
        <w:rPr>
          <w:rtl/>
        </w:rPr>
      </w:pPr>
      <w:r w:rsidRPr="001E74B8">
        <w:rPr>
          <w:rtl/>
        </w:rPr>
        <w:t>(4) المائدة</w:t>
      </w:r>
      <w:r w:rsidR="00733B93">
        <w:rPr>
          <w:rtl/>
        </w:rPr>
        <w:t>:</w:t>
      </w:r>
      <w:r w:rsidRPr="001E74B8">
        <w:rPr>
          <w:rtl/>
        </w:rPr>
        <w:t xml:space="preserve"> 64</w:t>
      </w:r>
      <w:r w:rsidR="00733B93">
        <w:rPr>
          <w:rtl/>
        </w:rPr>
        <w:t>.</w:t>
      </w:r>
    </w:p>
    <w:p w:rsidR="00860ABA" w:rsidRPr="001E74B8" w:rsidRDefault="00860ABA" w:rsidP="001E74B8">
      <w:pPr>
        <w:pStyle w:val="libFootnote0"/>
        <w:rPr>
          <w:rtl/>
        </w:rPr>
      </w:pPr>
      <w:r w:rsidRPr="001E74B8">
        <w:rPr>
          <w:rtl/>
        </w:rPr>
        <w:t>(5) الكشّاف</w:t>
      </w:r>
      <w:r w:rsidR="00733B93">
        <w:rPr>
          <w:rtl/>
        </w:rPr>
        <w:t>:</w:t>
      </w:r>
      <w:r w:rsidRPr="001E74B8">
        <w:rPr>
          <w:rtl/>
        </w:rPr>
        <w:t xml:space="preserve"> ج3 ص52</w:t>
      </w:r>
      <w:r w:rsidR="00733B93">
        <w:rPr>
          <w:rtl/>
        </w:rPr>
        <w:t>.</w:t>
      </w:r>
    </w:p>
    <w:p w:rsidR="003637EC" w:rsidRDefault="000E1D55" w:rsidP="001E74B8">
      <w:pPr>
        <w:pStyle w:val="libNormal"/>
        <w:rPr>
          <w:rtl/>
        </w:rPr>
      </w:pPr>
      <w:r>
        <w:br w:type="page"/>
      </w:r>
    </w:p>
    <w:p w:rsidR="00860ABA" w:rsidRPr="002E3C4F" w:rsidRDefault="00860ABA" w:rsidP="001E74B8">
      <w:pPr>
        <w:pStyle w:val="libNormal"/>
        <w:rPr>
          <w:rtl/>
        </w:rPr>
      </w:pPr>
      <w:r w:rsidRPr="002E3C4F">
        <w:rPr>
          <w:rtl/>
        </w:rPr>
        <w:lastRenderedPageBreak/>
        <w:t>التخييل</w:t>
      </w:r>
      <w:r w:rsidR="00733B93">
        <w:rPr>
          <w:rtl/>
        </w:rPr>
        <w:t>.</w:t>
      </w:r>
    </w:p>
    <w:p w:rsidR="00860ABA" w:rsidRPr="002E3C4F" w:rsidRDefault="00860ABA" w:rsidP="002E0C24">
      <w:pPr>
        <w:pStyle w:val="libNormal"/>
        <w:rPr>
          <w:rtl/>
        </w:rPr>
      </w:pPr>
      <w:r w:rsidRPr="001E74B8">
        <w:rPr>
          <w:rtl/>
        </w:rPr>
        <w:t>قال</w:t>
      </w:r>
      <w:r w:rsidR="00733B93">
        <w:rPr>
          <w:rtl/>
        </w:rPr>
        <w:t>:</w:t>
      </w:r>
      <w:r w:rsidRPr="001E74B8">
        <w:rPr>
          <w:rtl/>
        </w:rPr>
        <w:t xml:space="preserve"> ولا ترى باباً في علم البيان أدقّ ولا أرقّ ولا ألطف من هذا الباب</w:t>
      </w:r>
      <w:r w:rsidR="00733B93">
        <w:rPr>
          <w:rtl/>
        </w:rPr>
        <w:t>،</w:t>
      </w:r>
      <w:r w:rsidRPr="001E74B8">
        <w:rPr>
          <w:rtl/>
        </w:rPr>
        <w:t xml:space="preserve"> ولا انفع وأعون على تعاطي تأويل المشتبهات من كلام الله تعالى في القرآن وسائر الكتب السماوية وكلام الأنبياء</w:t>
      </w:r>
      <w:r w:rsidR="00733B93">
        <w:rPr>
          <w:rtl/>
        </w:rPr>
        <w:t>،</w:t>
      </w:r>
      <w:r w:rsidRPr="001E74B8">
        <w:rPr>
          <w:rtl/>
        </w:rPr>
        <w:t xml:space="preserve"> فإنّ أكثره وعليّته </w:t>
      </w:r>
      <w:r w:rsidRPr="001E74B8">
        <w:rPr>
          <w:rStyle w:val="libFootnotenumChar"/>
          <w:rtl/>
        </w:rPr>
        <w:t>(1)</w:t>
      </w:r>
      <w:r w:rsidRPr="001E74B8">
        <w:rPr>
          <w:rtl/>
        </w:rPr>
        <w:t xml:space="preserve"> تخييلات</w:t>
      </w:r>
      <w:r w:rsidR="00733B93">
        <w:rPr>
          <w:rtl/>
        </w:rPr>
        <w:t>،</w:t>
      </w:r>
      <w:r w:rsidRPr="001E74B8">
        <w:rPr>
          <w:rtl/>
        </w:rPr>
        <w:t xml:space="preserve"> قد زلّت فيها الأقدام قديماً</w:t>
      </w:r>
      <w:r w:rsidR="00733B93">
        <w:rPr>
          <w:rtl/>
        </w:rPr>
        <w:t>،</w:t>
      </w:r>
      <w:r w:rsidRPr="001E74B8">
        <w:rPr>
          <w:rtl/>
        </w:rPr>
        <w:t xml:space="preserve"> وما أتى الزالّون إلاّ من قلة عنايتهم بالبحث والتنقير</w:t>
      </w:r>
      <w:r w:rsidR="00733B93">
        <w:rPr>
          <w:rtl/>
        </w:rPr>
        <w:t>،</w:t>
      </w:r>
      <w:r w:rsidRPr="001E74B8">
        <w:rPr>
          <w:rtl/>
        </w:rPr>
        <w:t xml:space="preserve"> حتى يعلموا أنّ في عداد العلوم الدقيقة علماً لو قدّروه حقّ قدره</w:t>
      </w:r>
      <w:r w:rsidR="00733B93">
        <w:rPr>
          <w:rtl/>
        </w:rPr>
        <w:t>،</w:t>
      </w:r>
      <w:r w:rsidRPr="001E74B8">
        <w:rPr>
          <w:rtl/>
        </w:rPr>
        <w:t xml:space="preserve"> لَما خفي عليهم أنّ العلوم كلها مفتقرة إليه وعيال عليه</w:t>
      </w:r>
      <w:r w:rsidR="00733B93">
        <w:rPr>
          <w:rtl/>
        </w:rPr>
        <w:t>؛</w:t>
      </w:r>
      <w:r w:rsidRPr="001E74B8">
        <w:rPr>
          <w:rtl/>
        </w:rPr>
        <w:t xml:space="preserve"> إذ لا يحلّ عقدها المؤربة ولا يفكّ قيودها المكربة إلاّ هو</w:t>
      </w:r>
      <w:r w:rsidR="00733B93">
        <w:rPr>
          <w:rtl/>
        </w:rPr>
        <w:t>.</w:t>
      </w:r>
      <w:r w:rsidRPr="001E74B8">
        <w:rPr>
          <w:rtl/>
        </w:rPr>
        <w:t xml:space="preserve"> وكم آية من آيات التنزيل وحديث من أحاديث الرسول قد ضيم وسيم الخسف بِلا تأويلات الغثّة والوجوه الرثّة</w:t>
      </w:r>
      <w:r w:rsidR="00733B93">
        <w:rPr>
          <w:rtl/>
        </w:rPr>
        <w:t>؛</w:t>
      </w:r>
      <w:r w:rsidRPr="001E74B8">
        <w:rPr>
          <w:rtl/>
        </w:rPr>
        <w:t xml:space="preserve"> لأنّ مَن تأوّل ليس مِن هذا العلم في عِير ولا نفير</w:t>
      </w:r>
      <w:r w:rsidR="00733B93">
        <w:rPr>
          <w:rtl/>
        </w:rPr>
        <w:t>،</w:t>
      </w:r>
      <w:r w:rsidRPr="001E74B8">
        <w:rPr>
          <w:rtl/>
        </w:rPr>
        <w:t xml:space="preserve"> ولا يعرف قبيلاً منه من دبير </w:t>
      </w:r>
      <w:r w:rsidRPr="001E74B8">
        <w:rPr>
          <w:rStyle w:val="libFootnotenumChar"/>
          <w:rtl/>
        </w:rPr>
        <w:t>(2)</w:t>
      </w:r>
      <w:r w:rsidR="00733B93">
        <w:rPr>
          <w:rtl/>
        </w:rPr>
        <w:t>.</w:t>
      </w:r>
    </w:p>
    <w:p w:rsidR="000E1D55" w:rsidRDefault="00860ABA" w:rsidP="001E74B8">
      <w:pPr>
        <w:pStyle w:val="libCenter"/>
        <w:rPr>
          <w:rtl/>
        </w:rPr>
      </w:pPr>
      <w:r w:rsidRPr="002E3C4F">
        <w:rPr>
          <w:rtl/>
        </w:rPr>
        <w:t>* * *</w:t>
      </w:r>
    </w:p>
    <w:p w:rsidR="00860ABA" w:rsidRPr="002E3C4F" w:rsidRDefault="00860ABA" w:rsidP="002E0C24">
      <w:pPr>
        <w:pStyle w:val="libNormal"/>
        <w:rPr>
          <w:rtl/>
        </w:rPr>
      </w:pPr>
      <w:r w:rsidRPr="001E74B8">
        <w:rPr>
          <w:rtl/>
        </w:rPr>
        <w:t>ومن أنواع البديع التي تشبه الكناية</w:t>
      </w:r>
      <w:r w:rsidR="00733B93">
        <w:rPr>
          <w:rtl/>
        </w:rPr>
        <w:t>:</w:t>
      </w:r>
      <w:r w:rsidRPr="001E74B8">
        <w:rPr>
          <w:rtl/>
        </w:rPr>
        <w:t xml:space="preserve"> الأرادف</w:t>
      </w:r>
      <w:r w:rsidR="00733B93">
        <w:rPr>
          <w:rtl/>
        </w:rPr>
        <w:t>،</w:t>
      </w:r>
      <w:r w:rsidRPr="001E74B8">
        <w:rPr>
          <w:rtl/>
        </w:rPr>
        <w:t xml:space="preserve"> وهو أن يريد المتكلّم معنى فلا يُعبّر عنه بلفظه الموضوع له</w:t>
      </w:r>
      <w:r w:rsidR="00733B93">
        <w:rPr>
          <w:rtl/>
        </w:rPr>
        <w:t>،</w:t>
      </w:r>
      <w:r w:rsidRPr="001E74B8">
        <w:rPr>
          <w:rtl/>
        </w:rPr>
        <w:t xml:space="preserve"> ولا بدلالة الإشارة</w:t>
      </w:r>
      <w:r w:rsidR="00733B93">
        <w:rPr>
          <w:rtl/>
        </w:rPr>
        <w:t>،</w:t>
      </w:r>
      <w:r w:rsidRPr="001E74B8">
        <w:rPr>
          <w:rtl/>
        </w:rPr>
        <w:t xml:space="preserve"> بل بلفظ يُرادفه</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وَقُضِيَ الأَمْرُ</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والأصل</w:t>
      </w:r>
      <w:r w:rsidR="00733B93">
        <w:rPr>
          <w:rtl/>
        </w:rPr>
        <w:t>:</w:t>
      </w:r>
      <w:r w:rsidRPr="001E74B8">
        <w:rPr>
          <w:rtl/>
        </w:rPr>
        <w:t xml:space="preserve"> وهلك مَن قضى اللهُ هلاكه</w:t>
      </w:r>
      <w:r w:rsidR="00733B93">
        <w:rPr>
          <w:rtl/>
        </w:rPr>
        <w:t>،</w:t>
      </w:r>
      <w:r w:rsidRPr="001E74B8">
        <w:rPr>
          <w:rtl/>
        </w:rPr>
        <w:t xml:space="preserve"> ونجا مَن قضى الله نجاته</w:t>
      </w:r>
      <w:r w:rsidR="00733B93">
        <w:rPr>
          <w:rtl/>
        </w:rPr>
        <w:t>،</w:t>
      </w:r>
      <w:r w:rsidRPr="001E74B8">
        <w:rPr>
          <w:rtl/>
        </w:rPr>
        <w:t xml:space="preserve"> وعدل عن لفظ ذلك إلى الأرداف</w:t>
      </w:r>
      <w:r w:rsidR="00733B93">
        <w:rPr>
          <w:rtl/>
        </w:rPr>
        <w:t>؛</w:t>
      </w:r>
      <w:r w:rsidRPr="001E74B8">
        <w:rPr>
          <w:rtl/>
        </w:rPr>
        <w:t xml:space="preserve"> لِما فيه من الإيجاز والتنبيه على أنّ هلاك الهالك ونجاة الناجي كان بأمر آمر مطاع</w:t>
      </w:r>
      <w:r w:rsidR="00733B93">
        <w:rPr>
          <w:rtl/>
        </w:rPr>
        <w:t>،</w:t>
      </w:r>
      <w:r w:rsidRPr="001E74B8">
        <w:rPr>
          <w:rtl/>
        </w:rPr>
        <w:t xml:space="preserve"> وقضاء مَن لا يُردّ قضاؤه يدلّ على قدرة الآمر به وقهره</w:t>
      </w:r>
      <w:r w:rsidR="00733B93">
        <w:rPr>
          <w:rtl/>
        </w:rPr>
        <w:t>،</w:t>
      </w:r>
      <w:r w:rsidRPr="001E74B8">
        <w:rPr>
          <w:rtl/>
        </w:rPr>
        <w:t xml:space="preserve"> وأن الخوف من عقابه ورجاء ثوابه يَحضّان على طاعة الآمر</w:t>
      </w:r>
      <w:r w:rsidR="00733B93">
        <w:rPr>
          <w:rtl/>
        </w:rPr>
        <w:t>،</w:t>
      </w:r>
      <w:r w:rsidRPr="001E74B8">
        <w:rPr>
          <w:rtl/>
        </w:rPr>
        <w:t xml:space="preserve"> ولا يحصل ذلك كله من اللفظ الخاص</w:t>
      </w:r>
      <w:r w:rsidR="00733B93">
        <w:rPr>
          <w:rtl/>
        </w:rPr>
        <w:t>.</w:t>
      </w:r>
    </w:p>
    <w:p w:rsidR="000E1D55" w:rsidRDefault="00860ABA" w:rsidP="002E0C24">
      <w:pPr>
        <w:pStyle w:val="libNormal"/>
        <w:rPr>
          <w:rtl/>
        </w:rPr>
      </w:pPr>
      <w:r w:rsidRPr="001E74B8">
        <w:rPr>
          <w:rtl/>
        </w:rPr>
        <w:t>وكذا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اسْتَوَتْ عَلَى الْجُودِيِّ</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حقيقة ذلك</w:t>
      </w:r>
      <w:r w:rsidR="00733B93">
        <w:rPr>
          <w:rtl/>
        </w:rPr>
        <w:t>:</w:t>
      </w:r>
      <w:r w:rsidRPr="001E74B8">
        <w:rPr>
          <w:rtl/>
        </w:rPr>
        <w:t xml:space="preserve"> جلست</w:t>
      </w:r>
      <w:r w:rsidR="00733B93">
        <w:rPr>
          <w:rtl/>
        </w:rPr>
        <w:t>،</w:t>
      </w:r>
      <w:r w:rsidRPr="001E74B8">
        <w:rPr>
          <w:rtl/>
        </w:rPr>
        <w:t xml:space="preserve"> فعدل عن اللفظ الخاص بالمعنى إلى مرادفه</w:t>
      </w:r>
      <w:r w:rsidR="00733B93">
        <w:rPr>
          <w:rtl/>
        </w:rPr>
        <w:t>؛</w:t>
      </w:r>
      <w:r w:rsidRPr="001E74B8">
        <w:rPr>
          <w:rtl/>
        </w:rPr>
        <w:t xml:space="preserve"> لِما في الاستواء من الإشعار بجلوس متمكّن لا زيغ فيه ولا ميل</w:t>
      </w:r>
      <w:r w:rsidR="00733B93">
        <w:rPr>
          <w:rtl/>
        </w:rPr>
        <w:t>،</w:t>
      </w:r>
      <w:r w:rsidRPr="001E74B8">
        <w:rPr>
          <w:rtl/>
        </w:rPr>
        <w:t xml:space="preserve"> وهذا لا يحصل من لفظ الجلوس</w:t>
      </w:r>
      <w:r w:rsidR="00733B93">
        <w:rPr>
          <w:rtl/>
        </w:rPr>
        <w:t>.</w:t>
      </w:r>
    </w:p>
    <w:p w:rsidR="00860ABA" w:rsidRPr="002E3C4F"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أي معظمه</w:t>
      </w:r>
      <w:r w:rsidR="00733B93">
        <w:rPr>
          <w:rtl/>
        </w:rPr>
        <w:t>.</w:t>
      </w:r>
    </w:p>
    <w:p w:rsidR="00860ABA" w:rsidRPr="001E74B8" w:rsidRDefault="00860ABA" w:rsidP="001E74B8">
      <w:pPr>
        <w:pStyle w:val="libFootnote0"/>
        <w:rPr>
          <w:rtl/>
        </w:rPr>
      </w:pPr>
      <w:r w:rsidRPr="001E74B8">
        <w:rPr>
          <w:rtl/>
        </w:rPr>
        <w:t>(2) الكشّاف</w:t>
      </w:r>
      <w:r w:rsidR="00733B93">
        <w:rPr>
          <w:rtl/>
        </w:rPr>
        <w:t>:</w:t>
      </w:r>
      <w:r w:rsidRPr="001E74B8">
        <w:rPr>
          <w:rtl/>
        </w:rPr>
        <w:t xml:space="preserve"> ج4 ص142</w:t>
      </w:r>
      <w:r w:rsidR="001E74B8" w:rsidRPr="001E74B8">
        <w:rPr>
          <w:rtl/>
        </w:rPr>
        <w:t xml:space="preserve"> - </w:t>
      </w:r>
      <w:r w:rsidRPr="001E74B8">
        <w:rPr>
          <w:rtl/>
        </w:rPr>
        <w:t>143</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210</w:t>
      </w:r>
      <w:r w:rsidR="00733B93">
        <w:rPr>
          <w:rtl/>
        </w:rPr>
        <w:t>.</w:t>
      </w:r>
    </w:p>
    <w:p w:rsidR="00860ABA" w:rsidRPr="001E74B8" w:rsidRDefault="00860ABA" w:rsidP="001E74B8">
      <w:pPr>
        <w:pStyle w:val="libFootnote0"/>
        <w:rPr>
          <w:rtl/>
        </w:rPr>
      </w:pPr>
      <w:r w:rsidRPr="001E74B8">
        <w:rPr>
          <w:rtl/>
        </w:rPr>
        <w:t>(4) هود</w:t>
      </w:r>
      <w:r w:rsidR="00733B93">
        <w:rPr>
          <w:rtl/>
        </w:rPr>
        <w:t>:</w:t>
      </w:r>
      <w:r w:rsidRPr="001E74B8">
        <w:rPr>
          <w:rtl/>
        </w:rPr>
        <w:t xml:space="preserve"> 44</w:t>
      </w:r>
      <w:r w:rsidR="00733B93">
        <w:rPr>
          <w:rtl/>
        </w:rPr>
        <w:t>.</w:t>
      </w:r>
    </w:p>
    <w:p w:rsidR="003637EC" w:rsidRDefault="000E1D55" w:rsidP="001E74B8">
      <w:pPr>
        <w:pStyle w:val="libNormal"/>
        <w:rPr>
          <w:rtl/>
        </w:rPr>
      </w:pPr>
      <w:r>
        <w:br w:type="page"/>
      </w:r>
    </w:p>
    <w:p w:rsidR="00860ABA" w:rsidRPr="002E3C4F" w:rsidRDefault="00860ABA" w:rsidP="002E0C24">
      <w:pPr>
        <w:pStyle w:val="libNormal"/>
        <w:rPr>
          <w:rtl/>
        </w:rPr>
      </w:pPr>
      <w:r w:rsidRPr="001E74B8">
        <w:rPr>
          <w:rtl/>
        </w:rPr>
        <w:lastRenderedPageBreak/>
        <w:t>وكذا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فِيهِنَّ قَاصِرَاتُ الطَّرْفِ</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أي عفيفات</w:t>
      </w:r>
      <w:r w:rsidR="00733B93">
        <w:rPr>
          <w:rtl/>
        </w:rPr>
        <w:t>،</w:t>
      </w:r>
      <w:r w:rsidRPr="001E74B8">
        <w:rPr>
          <w:rtl/>
        </w:rPr>
        <w:t xml:space="preserve"> وعدل عنه للدلالة على أنّهنّ مع العفّة لا تطمح أعينهنّ إلى غير أزواجهنّ</w:t>
      </w:r>
      <w:r w:rsidR="00733B93">
        <w:rPr>
          <w:rtl/>
        </w:rPr>
        <w:t>،</w:t>
      </w:r>
      <w:r w:rsidRPr="001E74B8">
        <w:rPr>
          <w:rtl/>
        </w:rPr>
        <w:t xml:space="preserve"> ولا يشتهينّ غيرهم</w:t>
      </w:r>
      <w:r w:rsidR="00733B93">
        <w:rPr>
          <w:rtl/>
        </w:rPr>
        <w:t>،</w:t>
      </w:r>
      <w:r w:rsidRPr="001E74B8">
        <w:rPr>
          <w:rtl/>
        </w:rPr>
        <w:t xml:space="preserve"> ولا يُؤخذ ذلك من لفظ العفّة</w:t>
      </w:r>
      <w:r w:rsidR="00733B93">
        <w:rPr>
          <w:rtl/>
        </w:rPr>
        <w:t>.</w:t>
      </w:r>
    </w:p>
    <w:p w:rsidR="00860ABA" w:rsidRPr="002E3C4F" w:rsidRDefault="000E1D55" w:rsidP="001E74B8">
      <w:pPr>
        <w:pStyle w:val="libNormal"/>
        <w:rPr>
          <w:rtl/>
        </w:rPr>
      </w:pPr>
      <w:r>
        <w:rPr>
          <w:rtl/>
        </w:rPr>
        <w:t xml:space="preserve"> </w:t>
      </w:r>
      <w:r w:rsidR="00860ABA" w:rsidRPr="002E3C4F">
        <w:rPr>
          <w:rtl/>
        </w:rPr>
        <w:t>قال بعضهم</w:t>
      </w:r>
      <w:r w:rsidR="00733B93">
        <w:rPr>
          <w:rtl/>
        </w:rPr>
        <w:t>:</w:t>
      </w:r>
      <w:r w:rsidR="00860ABA" w:rsidRPr="002E3C4F">
        <w:rPr>
          <w:rtl/>
        </w:rPr>
        <w:t xml:space="preserve"> والفرق بين الكناية والأرداف أنّ الكناية انتقال من لازم إلى ملزوم</w:t>
      </w:r>
      <w:r w:rsidR="00733B93">
        <w:rPr>
          <w:rtl/>
        </w:rPr>
        <w:t>،</w:t>
      </w:r>
      <w:r w:rsidR="00860ABA" w:rsidRPr="002E3C4F">
        <w:rPr>
          <w:rtl/>
        </w:rPr>
        <w:t xml:space="preserve"> والأرداف من مذكور إلى متروك</w:t>
      </w:r>
      <w:r w:rsidR="00733B93">
        <w:rPr>
          <w:rtl/>
        </w:rPr>
        <w:t>.</w:t>
      </w:r>
    </w:p>
    <w:p w:rsidR="00860ABA" w:rsidRPr="002E3C4F" w:rsidRDefault="00860ABA" w:rsidP="002E0C24">
      <w:pPr>
        <w:pStyle w:val="libNormal"/>
        <w:rPr>
          <w:rtl/>
        </w:rPr>
      </w:pPr>
      <w:r w:rsidRPr="001E74B8">
        <w:rPr>
          <w:rtl/>
        </w:rPr>
        <w:t>ومن أمثلته أيضاً</w:t>
      </w:r>
      <w:r w:rsidR="00733B93">
        <w:rPr>
          <w:rtl/>
        </w:rPr>
        <w:t>:</w:t>
      </w:r>
      <w:r w:rsidRPr="001E74B8">
        <w:rPr>
          <w:rFonts w:hint="cs"/>
          <w:rtl/>
        </w:rPr>
        <w:t xml:space="preserve"> </w:t>
      </w:r>
      <w:r w:rsidR="00733B93" w:rsidRPr="0086676F">
        <w:rPr>
          <w:rStyle w:val="libAlaemChar"/>
          <w:rFonts w:hint="cs"/>
          <w:rtl/>
        </w:rPr>
        <w:t>(</w:t>
      </w:r>
      <w:r w:rsidRPr="001E74B8">
        <w:rPr>
          <w:rStyle w:val="libAieChar"/>
          <w:rFonts w:hint="cs"/>
          <w:rtl/>
        </w:rPr>
        <w:t>لِيَجْزِيَ الّذِينَ أَسَاءوا بِمَا عَمِلُوا وَيَجْزِيَ الّذِينَ أَحْسَنُوا بِالْحُسْنَى</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عدل في الجملة الأُولى عن قوله </w:t>
      </w:r>
      <w:r w:rsidR="00733B93">
        <w:rPr>
          <w:rtl/>
        </w:rPr>
        <w:t>(</w:t>
      </w:r>
      <w:r w:rsidRPr="001E74B8">
        <w:rPr>
          <w:rtl/>
        </w:rPr>
        <w:t>بالسُّوأى</w:t>
      </w:r>
      <w:r w:rsidR="00733B93">
        <w:rPr>
          <w:rtl/>
        </w:rPr>
        <w:t>)</w:t>
      </w:r>
      <w:r w:rsidRPr="001E74B8">
        <w:rPr>
          <w:rtl/>
        </w:rPr>
        <w:t xml:space="preserve"> مع أنّ فيه مطابقة كالجملة الثانية إلى </w:t>
      </w:r>
      <w:r w:rsidR="00733B93" w:rsidRPr="0086676F">
        <w:rPr>
          <w:rStyle w:val="libAlaemChar"/>
          <w:rFonts w:hint="cs"/>
          <w:rtl/>
        </w:rPr>
        <w:t>(</w:t>
      </w:r>
      <w:r w:rsidRPr="001E74B8">
        <w:rPr>
          <w:rStyle w:val="libAieChar"/>
          <w:rFonts w:hint="cs"/>
          <w:rtl/>
        </w:rPr>
        <w:t>بِمَا عَمِلُوا</w:t>
      </w:r>
      <w:r w:rsidR="00733B93" w:rsidRPr="0086676F">
        <w:rPr>
          <w:rStyle w:val="libAlaemChar"/>
          <w:rFonts w:hint="cs"/>
          <w:rtl/>
        </w:rPr>
        <w:t>)</w:t>
      </w:r>
      <w:r w:rsidRPr="001E74B8">
        <w:rPr>
          <w:rtl/>
        </w:rPr>
        <w:t xml:space="preserve"> تأدّباً أن يُضاف السوء إلى الله تعالى </w:t>
      </w:r>
      <w:r w:rsidRPr="001E74B8">
        <w:rPr>
          <w:rStyle w:val="libFootnotenumChar"/>
          <w:rtl/>
        </w:rPr>
        <w:t>(3)</w:t>
      </w:r>
      <w:r w:rsidR="00733B93">
        <w:rPr>
          <w:rtl/>
        </w:rPr>
        <w:t>.</w:t>
      </w:r>
    </w:p>
    <w:p w:rsidR="000E1D55" w:rsidRDefault="00860ABA" w:rsidP="001E74B8">
      <w:pPr>
        <w:pStyle w:val="libCenter"/>
        <w:rPr>
          <w:rtl/>
        </w:rPr>
      </w:pPr>
      <w:r w:rsidRPr="002E3C4F">
        <w:rPr>
          <w:rtl/>
        </w:rPr>
        <w:t>* * *</w:t>
      </w:r>
    </w:p>
    <w:p w:rsidR="00860ABA" w:rsidRPr="002E3C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الرحمن</w:t>
      </w:r>
      <w:r w:rsidR="00733B93">
        <w:rPr>
          <w:rtl/>
        </w:rPr>
        <w:t>:</w:t>
      </w:r>
      <w:r w:rsidRPr="001E74B8">
        <w:rPr>
          <w:rtl/>
        </w:rPr>
        <w:t xml:space="preserve"> 56</w:t>
      </w:r>
      <w:r w:rsidR="00733B93">
        <w:rPr>
          <w:rtl/>
        </w:rPr>
        <w:t>.</w:t>
      </w:r>
    </w:p>
    <w:p w:rsidR="00860ABA" w:rsidRPr="001E74B8" w:rsidRDefault="00860ABA" w:rsidP="001E74B8">
      <w:pPr>
        <w:pStyle w:val="libFootnote0"/>
        <w:rPr>
          <w:rtl/>
        </w:rPr>
      </w:pPr>
      <w:r w:rsidRPr="001E74B8">
        <w:rPr>
          <w:rtl/>
        </w:rPr>
        <w:t>(2) النجم</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(3) معترك الأقران</w:t>
      </w:r>
      <w:r w:rsidR="00733B93">
        <w:rPr>
          <w:rtl/>
        </w:rPr>
        <w:t>:</w:t>
      </w:r>
      <w:r w:rsidRPr="001E74B8">
        <w:rPr>
          <w:rtl/>
        </w:rPr>
        <w:t xml:space="preserve"> ج1 ص287</w:t>
      </w:r>
      <w:r w:rsidR="001E74B8" w:rsidRPr="001E74B8">
        <w:rPr>
          <w:rtl/>
        </w:rPr>
        <w:t xml:space="preserve"> - </w:t>
      </w:r>
      <w:r w:rsidRPr="001E74B8">
        <w:rPr>
          <w:rtl/>
        </w:rPr>
        <w:t>291</w:t>
      </w:r>
      <w:r w:rsidR="00733B93">
        <w:rPr>
          <w:rtl/>
        </w:rPr>
        <w:t>.</w:t>
      </w:r>
    </w:p>
    <w:p w:rsidR="003637EC" w:rsidRDefault="000E1D55" w:rsidP="001E74B8">
      <w:pPr>
        <w:pStyle w:val="libNormal"/>
        <w:rPr>
          <w:rtl/>
        </w:rPr>
      </w:pPr>
      <w:r>
        <w:br w:type="page"/>
      </w:r>
    </w:p>
    <w:p w:rsidR="00860ABA" w:rsidRPr="00733B93" w:rsidRDefault="00860ABA" w:rsidP="00733B93">
      <w:pPr>
        <w:pStyle w:val="Heading3"/>
        <w:rPr>
          <w:rtl/>
        </w:rPr>
      </w:pPr>
      <w:bookmarkStart w:id="59" w:name="_Toc427137051"/>
      <w:r w:rsidRPr="002E3C4F">
        <w:rPr>
          <w:rtl/>
        </w:rPr>
        <w:lastRenderedPageBreak/>
        <w:t>10</w:t>
      </w:r>
      <w:r w:rsidR="001E74B8">
        <w:rPr>
          <w:rtl/>
        </w:rPr>
        <w:t xml:space="preserve"> - </w:t>
      </w:r>
      <w:r w:rsidRPr="002E3C4F">
        <w:rPr>
          <w:rtl/>
        </w:rPr>
        <w:t>طرائف وظرائف</w:t>
      </w:r>
      <w:bookmarkStart w:id="60" w:name="10_ـ_طرائف_وظرائف"/>
      <w:bookmarkEnd w:id="60"/>
      <w:bookmarkEnd w:id="59"/>
    </w:p>
    <w:p w:rsidR="00860ABA" w:rsidRPr="00733B93" w:rsidRDefault="00860ABA" w:rsidP="00733B93">
      <w:pPr>
        <w:pStyle w:val="libBold1"/>
        <w:rPr>
          <w:rtl/>
        </w:rPr>
      </w:pPr>
      <w:r w:rsidRPr="002E3C4F">
        <w:rPr>
          <w:rtl/>
        </w:rPr>
        <w:t>من روائع بدائع كلام الله المجيد</w:t>
      </w:r>
      <w:r w:rsidR="00733B93">
        <w:rPr>
          <w:rtl/>
        </w:rPr>
        <w:t>:</w:t>
      </w:r>
    </w:p>
    <w:p w:rsidR="003637EC" w:rsidRDefault="00860ABA" w:rsidP="001E74B8">
      <w:pPr>
        <w:pStyle w:val="libNormal"/>
        <w:rPr>
          <w:rtl/>
        </w:rPr>
      </w:pPr>
      <w:r w:rsidRPr="002E3C4F">
        <w:rPr>
          <w:rtl/>
        </w:rPr>
        <w:t>هناك الكثير من لطائف البدائع</w:t>
      </w:r>
      <w:r w:rsidR="00733B93">
        <w:rPr>
          <w:rtl/>
        </w:rPr>
        <w:t>،</w:t>
      </w:r>
      <w:r w:rsidRPr="002E3C4F">
        <w:rPr>
          <w:rtl/>
        </w:rPr>
        <w:t xml:space="preserve"> ترفع من شأن الكلام وتُعظم من قدره</w:t>
      </w:r>
      <w:r w:rsidR="00733B93">
        <w:rPr>
          <w:rtl/>
        </w:rPr>
        <w:t>،</w:t>
      </w:r>
      <w:r w:rsidRPr="002E3C4F">
        <w:rPr>
          <w:rtl/>
        </w:rPr>
        <w:t xml:space="preserve"> وليست مجرّد تحسين لفظ أو تحبير عبارة</w:t>
      </w:r>
      <w:r w:rsidR="00733B93">
        <w:rPr>
          <w:rtl/>
        </w:rPr>
        <w:t>،</w:t>
      </w:r>
      <w:r w:rsidRPr="002E3C4F">
        <w:rPr>
          <w:rtl/>
        </w:rPr>
        <w:t xml:space="preserve"> بل هي من عمود البلاغة وأُسّ الفصاحة ومن براعة البيان</w:t>
      </w:r>
      <w:r w:rsidR="00733B93">
        <w:rPr>
          <w:rtl/>
        </w:rPr>
        <w:t>،</w:t>
      </w:r>
      <w:r w:rsidRPr="002E3C4F">
        <w:rPr>
          <w:rtl/>
        </w:rPr>
        <w:t xml:space="preserve"> وقد مُلئ القرآن من باقات زهورها وطاقات بدورها</w:t>
      </w:r>
      <w:r w:rsidR="00733B93">
        <w:rPr>
          <w:rtl/>
        </w:rPr>
        <w:t>،</w:t>
      </w:r>
      <w:r w:rsidRPr="002E3C4F">
        <w:rPr>
          <w:rtl/>
        </w:rPr>
        <w:t xml:space="preserve"> وهي إلى الازدياد كلّما أُمعن النظر ودُقّق الفكر</w:t>
      </w:r>
      <w:r w:rsidR="00733B93">
        <w:rPr>
          <w:rtl/>
        </w:rPr>
        <w:t>،</w:t>
      </w:r>
      <w:r w:rsidRPr="002E3C4F">
        <w:rPr>
          <w:rtl/>
        </w:rPr>
        <w:t xml:space="preserve"> أقرب منها إلى الانتهاء</w:t>
      </w:r>
      <w:r w:rsidR="00733B93">
        <w:rPr>
          <w:rtl/>
        </w:rPr>
        <w:t>،</w:t>
      </w:r>
      <w:r w:rsidRPr="002E3C4F">
        <w:rPr>
          <w:rtl/>
        </w:rPr>
        <w:t xml:space="preserve"> وكان ينبغي التنبّه لطرائفها والتطلّع على ظرائفها</w:t>
      </w:r>
      <w:r w:rsidR="00733B93">
        <w:rPr>
          <w:rtl/>
        </w:rPr>
        <w:t>،</w:t>
      </w:r>
      <w:r w:rsidRPr="002E3C4F">
        <w:rPr>
          <w:rtl/>
        </w:rPr>
        <w:t xml:space="preserve"> تتميماً لفوائد سبقت وتكميلاً لفرائد سلفت</w:t>
      </w:r>
      <w:r w:rsidR="00733B93">
        <w:rPr>
          <w:rtl/>
        </w:rPr>
        <w:t>،</w:t>
      </w:r>
      <w:r w:rsidRPr="002E3C4F">
        <w:rPr>
          <w:rtl/>
        </w:rPr>
        <w:t>كانت لا يُحصى عددها ولا ينتهي أمدها</w:t>
      </w:r>
      <w:r w:rsidR="00733B93">
        <w:rPr>
          <w:rtl/>
        </w:rPr>
        <w:t>،</w:t>
      </w:r>
      <w:r w:rsidRPr="002E3C4F">
        <w:rPr>
          <w:rtl/>
        </w:rPr>
        <w:t xml:space="preserve"> فلله درّه من عظيم كلام وفخيم بيان</w:t>
      </w:r>
      <w:r w:rsidR="00733B93">
        <w:rPr>
          <w:rtl/>
        </w:rPr>
        <w:t>،</w:t>
      </w:r>
      <w:r w:rsidRPr="002E3C4F">
        <w:rPr>
          <w:rtl/>
        </w:rPr>
        <w:t xml:space="preserve"> وإليك منها نماذج</w:t>
      </w:r>
      <w:r w:rsidR="00733B93">
        <w:rPr>
          <w:rtl/>
        </w:rPr>
        <w:t>:</w:t>
      </w:r>
    </w:p>
    <w:p w:rsidR="000E1D55" w:rsidRDefault="00860ABA" w:rsidP="00733B93">
      <w:pPr>
        <w:pStyle w:val="libCenterBold2"/>
        <w:rPr>
          <w:rtl/>
        </w:rPr>
      </w:pPr>
      <w:r w:rsidRPr="002E3C4F">
        <w:rPr>
          <w:rtl/>
        </w:rPr>
        <w:t>الالتفات أو التفنّن في أُسلوب الخطاب</w:t>
      </w:r>
    </w:p>
    <w:p w:rsidR="00860ABA" w:rsidRPr="00733B93" w:rsidRDefault="00860ABA" w:rsidP="00733B93">
      <w:pPr>
        <w:pStyle w:val="libCenterBold2"/>
        <w:rPr>
          <w:rtl/>
        </w:rPr>
      </w:pPr>
      <w:r w:rsidRPr="002E3C4F">
        <w:rPr>
          <w:rtl/>
        </w:rPr>
        <w:t>أم هو</w:t>
      </w:r>
    </w:p>
    <w:p w:rsidR="00860ABA" w:rsidRPr="00733B93" w:rsidRDefault="00860ABA" w:rsidP="00733B93">
      <w:pPr>
        <w:pStyle w:val="libCenterBold2"/>
        <w:rPr>
          <w:rtl/>
        </w:rPr>
      </w:pPr>
      <w:r w:rsidRPr="002E3C4F">
        <w:rPr>
          <w:rtl/>
        </w:rPr>
        <w:t>كرّ وفرّ وتجوال</w:t>
      </w:r>
      <w:r w:rsidR="00733B93">
        <w:rPr>
          <w:rtl/>
        </w:rPr>
        <w:t>،</w:t>
      </w:r>
      <w:r w:rsidRPr="002E3C4F">
        <w:rPr>
          <w:rtl/>
        </w:rPr>
        <w:t xml:space="preserve"> ومداورة بعنان الكلام</w:t>
      </w:r>
    </w:p>
    <w:p w:rsidR="000E1D55" w:rsidRDefault="00860ABA" w:rsidP="00733B93">
      <w:pPr>
        <w:pStyle w:val="libCenterBold2"/>
        <w:rPr>
          <w:rtl/>
        </w:rPr>
      </w:pPr>
      <w:r w:rsidRPr="002E3C4F">
        <w:rPr>
          <w:rtl/>
        </w:rPr>
        <w:t>بل هي</w:t>
      </w:r>
    </w:p>
    <w:p w:rsidR="000E1D55" w:rsidRDefault="00860ABA" w:rsidP="00733B93">
      <w:pPr>
        <w:pStyle w:val="libCenterBold2"/>
        <w:rPr>
          <w:rtl/>
        </w:rPr>
      </w:pPr>
      <w:r w:rsidRPr="002E3C4F">
        <w:rPr>
          <w:rtl/>
        </w:rPr>
        <w:t>فروسة العربية وشجاعة البيان</w:t>
      </w:r>
    </w:p>
    <w:p w:rsidR="00860ABA" w:rsidRPr="002E3C4F" w:rsidRDefault="00860ABA" w:rsidP="001E74B8">
      <w:pPr>
        <w:pStyle w:val="libNormal"/>
        <w:rPr>
          <w:rtl/>
        </w:rPr>
      </w:pPr>
      <w:r w:rsidRPr="002E3C4F">
        <w:rPr>
          <w:rtl/>
        </w:rPr>
        <w:t>قال ابن الأثير</w:t>
      </w:r>
      <w:r w:rsidR="00733B93">
        <w:rPr>
          <w:rtl/>
        </w:rPr>
        <w:t>:</w:t>
      </w:r>
      <w:r w:rsidRPr="002E3C4F">
        <w:rPr>
          <w:rtl/>
        </w:rPr>
        <w:t xml:space="preserve"> هو خلاصة علم البيان التي حولها يُدَندَنُ</w:t>
      </w:r>
      <w:r w:rsidR="00733B93">
        <w:rPr>
          <w:rtl/>
        </w:rPr>
        <w:t>،</w:t>
      </w:r>
      <w:r w:rsidRPr="002E3C4F">
        <w:rPr>
          <w:rtl/>
        </w:rPr>
        <w:t xml:space="preserve"> وإليها تستند البلاغة</w:t>
      </w:r>
      <w:r w:rsidR="00733B93">
        <w:rPr>
          <w:rtl/>
        </w:rPr>
        <w:t>،</w:t>
      </w:r>
      <w:r w:rsidRPr="002E3C4F">
        <w:rPr>
          <w:rtl/>
        </w:rPr>
        <w:t xml:space="preserve"> وعنها يُعَنعَنُ</w:t>
      </w:r>
      <w:r w:rsidR="00733B93">
        <w:rPr>
          <w:rtl/>
        </w:rPr>
        <w:t>،</w:t>
      </w:r>
      <w:r w:rsidRPr="002E3C4F">
        <w:rPr>
          <w:rtl/>
        </w:rPr>
        <w:t xml:space="preserve"> وحقيقته مأخوذة من التفات الإنسان يمنةً ويسرةً</w:t>
      </w:r>
      <w:r w:rsidR="00733B93">
        <w:rPr>
          <w:rtl/>
        </w:rPr>
        <w:t>،</w:t>
      </w:r>
      <w:r w:rsidRPr="002E3C4F">
        <w:rPr>
          <w:rtl/>
        </w:rPr>
        <w:t xml:space="preserve"> فهو يُقبل بوجهه إلى جهة تارة</w:t>
      </w:r>
      <w:r w:rsidR="00733B93">
        <w:rPr>
          <w:rtl/>
        </w:rPr>
        <w:t>،</w:t>
      </w:r>
      <w:r w:rsidRPr="002E3C4F">
        <w:rPr>
          <w:rtl/>
        </w:rPr>
        <w:t xml:space="preserve"> وإلى جهة أُخرى تارةً أُخرى</w:t>
      </w:r>
      <w:r w:rsidR="00733B93">
        <w:rPr>
          <w:rtl/>
        </w:rPr>
        <w:t>،</w:t>
      </w:r>
      <w:r w:rsidRPr="002E3C4F">
        <w:rPr>
          <w:rtl/>
        </w:rPr>
        <w:t xml:space="preserve"> ويُسمّى أيضاً </w:t>
      </w:r>
      <w:r w:rsidR="00733B93">
        <w:rPr>
          <w:rtl/>
        </w:rPr>
        <w:t>(</w:t>
      </w:r>
      <w:r w:rsidRPr="002E3C4F">
        <w:rPr>
          <w:rtl/>
        </w:rPr>
        <w:t>شجاعة</w:t>
      </w:r>
    </w:p>
    <w:p w:rsidR="003637EC" w:rsidRDefault="000E1D55" w:rsidP="001E74B8">
      <w:pPr>
        <w:pStyle w:val="libNormal"/>
        <w:rPr>
          <w:rtl/>
        </w:rPr>
      </w:pPr>
      <w:r>
        <w:br w:type="page"/>
      </w:r>
    </w:p>
    <w:p w:rsidR="00860ABA" w:rsidRPr="002E3C4F" w:rsidRDefault="00860ABA" w:rsidP="002E0C24">
      <w:pPr>
        <w:pStyle w:val="libNormal"/>
        <w:rPr>
          <w:rtl/>
        </w:rPr>
      </w:pPr>
      <w:r w:rsidRPr="001E74B8">
        <w:rPr>
          <w:rtl/>
        </w:rPr>
        <w:lastRenderedPageBreak/>
        <w:t>العربية</w:t>
      </w:r>
      <w:r w:rsidR="00733B93">
        <w:rPr>
          <w:rtl/>
        </w:rPr>
        <w:t>)؛</w:t>
      </w:r>
      <w:r w:rsidRPr="001E74B8">
        <w:rPr>
          <w:rtl/>
        </w:rPr>
        <w:t xml:space="preserve"> لأنّ الشجاعة هي الإقدام</w:t>
      </w:r>
      <w:r w:rsidR="00733B93">
        <w:rPr>
          <w:rtl/>
        </w:rPr>
        <w:t>،</w:t>
      </w:r>
      <w:r w:rsidRPr="001E74B8">
        <w:rPr>
          <w:rtl/>
        </w:rPr>
        <w:t xml:space="preserve"> وذاك أنّ الرجل الشجاع يَركب ما لا يستطيعه غيره</w:t>
      </w:r>
      <w:r w:rsidR="00733B93">
        <w:rPr>
          <w:rtl/>
        </w:rPr>
        <w:t>،</w:t>
      </w:r>
      <w:r w:rsidRPr="001E74B8">
        <w:rPr>
          <w:rtl/>
        </w:rPr>
        <w:t xml:space="preserve"> ويتورّد ما لا يتورّده غيره</w:t>
      </w:r>
      <w:r w:rsidR="00733B93">
        <w:rPr>
          <w:rtl/>
        </w:rPr>
        <w:t>،</w:t>
      </w:r>
      <w:r w:rsidRPr="001E74B8">
        <w:rPr>
          <w:rtl/>
        </w:rPr>
        <w:t xml:space="preserve"> وكذلك الالتفات في الكلام</w:t>
      </w:r>
      <w:r w:rsidR="00733B93">
        <w:rPr>
          <w:rtl/>
        </w:rPr>
        <w:t>،</w:t>
      </w:r>
      <w:r w:rsidRPr="001E74B8">
        <w:rPr>
          <w:rtl/>
        </w:rPr>
        <w:t xml:space="preserve"> فإنّ اللّغة العربية</w:t>
      </w:r>
      <w:r w:rsidR="001E74B8" w:rsidRPr="001E74B8">
        <w:rPr>
          <w:rtl/>
        </w:rPr>
        <w:t xml:space="preserve"> - </w:t>
      </w:r>
      <w:r w:rsidRPr="001E74B8">
        <w:rPr>
          <w:rtl/>
        </w:rPr>
        <w:t>على وفرة تفانينها وسعة مفاهيمها</w:t>
      </w:r>
      <w:r w:rsidR="001E74B8" w:rsidRPr="001E74B8">
        <w:rPr>
          <w:rtl/>
        </w:rPr>
        <w:t xml:space="preserve"> - </w:t>
      </w:r>
      <w:r w:rsidRPr="001E74B8">
        <w:rPr>
          <w:rtl/>
        </w:rPr>
        <w:t xml:space="preserve">تحتمل هذا التجوال ما لا تحتمله غيرها من سائر اللغات </w:t>
      </w:r>
      <w:r w:rsidRPr="001E74B8">
        <w:rPr>
          <w:rStyle w:val="libFootnotenumChar"/>
          <w:rtl/>
        </w:rPr>
        <w:t>(1)</w:t>
      </w:r>
      <w:r w:rsidR="00733B93">
        <w:rPr>
          <w:rtl/>
        </w:rPr>
        <w:t>.</w:t>
      </w:r>
    </w:p>
    <w:p w:rsidR="00860ABA" w:rsidRPr="002E3C4F" w:rsidRDefault="00860ABA" w:rsidP="001E74B8">
      <w:pPr>
        <w:pStyle w:val="libNormal"/>
        <w:rPr>
          <w:rtl/>
        </w:rPr>
      </w:pPr>
      <w:r w:rsidRPr="002E3C4F">
        <w:rPr>
          <w:rtl/>
        </w:rPr>
        <w:t>قال السكاكي</w:t>
      </w:r>
      <w:r w:rsidR="00733B93">
        <w:rPr>
          <w:rtl/>
        </w:rPr>
        <w:t>:</w:t>
      </w:r>
      <w:r w:rsidRPr="002E3C4F">
        <w:rPr>
          <w:rtl/>
        </w:rPr>
        <w:t xml:space="preserve"> والعرب يستكثرون من الالتفات</w:t>
      </w:r>
      <w:r w:rsidR="00733B93">
        <w:rPr>
          <w:rtl/>
        </w:rPr>
        <w:t>،</w:t>
      </w:r>
      <w:r w:rsidRPr="002E3C4F">
        <w:rPr>
          <w:rtl/>
        </w:rPr>
        <w:t xml:space="preserve"> ويرون الكلام إن انتقل من أُسلوب إلى أُسلوب كان أدخل في القبول عند السامع</w:t>
      </w:r>
      <w:r w:rsidR="00733B93">
        <w:rPr>
          <w:rtl/>
        </w:rPr>
        <w:t>،</w:t>
      </w:r>
      <w:r w:rsidRPr="002E3C4F">
        <w:rPr>
          <w:rtl/>
        </w:rPr>
        <w:t xml:space="preserve"> وأحسن تطرية لنشاطه</w:t>
      </w:r>
      <w:r w:rsidR="00733B93">
        <w:rPr>
          <w:rtl/>
        </w:rPr>
        <w:t>،</w:t>
      </w:r>
      <w:r w:rsidRPr="002E3C4F">
        <w:rPr>
          <w:rtl/>
        </w:rPr>
        <w:t xml:space="preserve"> وأملأ باستدرار إصغائه</w:t>
      </w:r>
      <w:r w:rsidR="00733B93">
        <w:rPr>
          <w:rtl/>
        </w:rPr>
        <w:t>،</w:t>
      </w:r>
      <w:r w:rsidRPr="002E3C4F">
        <w:rPr>
          <w:rtl/>
        </w:rPr>
        <w:t xml:space="preserve"> قال</w:t>
      </w:r>
      <w:r w:rsidR="00733B93">
        <w:rPr>
          <w:rtl/>
        </w:rPr>
        <w:t>:</w:t>
      </w:r>
      <w:r w:rsidRPr="002E3C4F">
        <w:rPr>
          <w:rtl/>
        </w:rPr>
        <w:t xml:space="preserve"> وأجدر بهم في هذا الصنيع</w:t>
      </w:r>
      <w:r w:rsidR="00733B93">
        <w:rPr>
          <w:rtl/>
        </w:rPr>
        <w:t>،</w:t>
      </w:r>
      <w:r w:rsidRPr="002E3C4F">
        <w:rPr>
          <w:rtl/>
        </w:rPr>
        <w:t xml:space="preserve"> أَفتراهم يُحسنون قِرى الأضياف بتلوين الطعام</w:t>
      </w:r>
      <w:r w:rsidR="00733B93">
        <w:rPr>
          <w:rtl/>
        </w:rPr>
        <w:t>،</w:t>
      </w:r>
      <w:r w:rsidRPr="002E3C4F">
        <w:rPr>
          <w:rtl/>
        </w:rPr>
        <w:t xml:space="preserve"> وهم أبدان وأشباح</w:t>
      </w:r>
      <w:r w:rsidR="00733B93">
        <w:rPr>
          <w:rtl/>
        </w:rPr>
        <w:t>،</w:t>
      </w:r>
      <w:r w:rsidRPr="002E3C4F">
        <w:rPr>
          <w:rtl/>
        </w:rPr>
        <w:t xml:space="preserve"> ولا يُحسنون قِرى النفوس والأرواح بتنويع الكلام</w:t>
      </w:r>
      <w:r w:rsidR="00733B93">
        <w:rPr>
          <w:rtl/>
        </w:rPr>
        <w:t>؟</w:t>
      </w:r>
      <w:r w:rsidRPr="002E3C4F">
        <w:rPr>
          <w:rtl/>
        </w:rPr>
        <w:t>! والكلام كلّما ازداد طراوةً كان أشهى غذاءً للروح وأطيب قِرىً للقلوب</w:t>
      </w:r>
      <w:r w:rsidR="00733B93">
        <w:rPr>
          <w:rtl/>
        </w:rPr>
        <w:t>.</w:t>
      </w:r>
    </w:p>
    <w:p w:rsidR="00860ABA" w:rsidRPr="002E3C4F" w:rsidRDefault="00860ABA" w:rsidP="001E74B8">
      <w:pPr>
        <w:pStyle w:val="libNormal"/>
        <w:rPr>
          <w:rtl/>
        </w:rPr>
      </w:pPr>
      <w:r w:rsidRPr="002E3C4F">
        <w:rPr>
          <w:rtl/>
        </w:rPr>
        <w:t>قال</w:t>
      </w:r>
      <w:r w:rsidR="00733B93">
        <w:rPr>
          <w:rtl/>
        </w:rPr>
        <w:t>:</w:t>
      </w:r>
      <w:r w:rsidRPr="002E3C4F">
        <w:rPr>
          <w:rtl/>
        </w:rPr>
        <w:t xml:space="preserve"> وهذا الوجه</w:t>
      </w:r>
      <w:r w:rsidR="001E74B8">
        <w:rPr>
          <w:rtl/>
        </w:rPr>
        <w:t xml:space="preserve"> - </w:t>
      </w:r>
      <w:r w:rsidRPr="002E3C4F">
        <w:rPr>
          <w:rtl/>
        </w:rPr>
        <w:t>وهو تطرية نشاط السامع</w:t>
      </w:r>
      <w:r w:rsidR="001E74B8">
        <w:rPr>
          <w:rtl/>
        </w:rPr>
        <w:t xml:space="preserve"> - </w:t>
      </w:r>
      <w:r w:rsidRPr="002E3C4F">
        <w:rPr>
          <w:rtl/>
        </w:rPr>
        <w:t>هو فائدة العامّة</w:t>
      </w:r>
      <w:r w:rsidR="00733B93">
        <w:rPr>
          <w:rtl/>
        </w:rPr>
        <w:t>،</w:t>
      </w:r>
      <w:r w:rsidRPr="002E3C4F">
        <w:rPr>
          <w:rtl/>
        </w:rPr>
        <w:t xml:space="preserve"> وقد يختصّ مواقعه بلطائف معانٍ</w:t>
      </w:r>
      <w:r w:rsidR="00733B93">
        <w:rPr>
          <w:rtl/>
        </w:rPr>
        <w:t>،</w:t>
      </w:r>
      <w:r w:rsidRPr="002E3C4F">
        <w:rPr>
          <w:rtl/>
        </w:rPr>
        <w:t xml:space="preserve"> قلّما تتّضح إلاّ لأفراد بلغائهم أو للحُذّاق في هذا الفنّ والعلماء النحارير</w:t>
      </w:r>
      <w:r w:rsidR="00733B93">
        <w:rPr>
          <w:rtl/>
        </w:rPr>
        <w:t>،</w:t>
      </w:r>
      <w:r w:rsidRPr="002E3C4F">
        <w:rPr>
          <w:rtl/>
        </w:rPr>
        <w:t xml:space="preserve"> ومتى اختصّ موقعه بشيء من اللطائف والظرائف كساه فضلَ بهاءً ورونق ورواء</w:t>
      </w:r>
      <w:r w:rsidR="00733B93">
        <w:rPr>
          <w:rtl/>
        </w:rPr>
        <w:t>،</w:t>
      </w:r>
      <w:r w:rsidRPr="002E3C4F">
        <w:rPr>
          <w:rtl/>
        </w:rPr>
        <w:t xml:space="preserve"> وأورث السامع زيادة هزّة ونشاط</w:t>
      </w:r>
      <w:r w:rsidR="00733B93">
        <w:rPr>
          <w:rtl/>
        </w:rPr>
        <w:t>،</w:t>
      </w:r>
      <w:r w:rsidRPr="002E3C4F">
        <w:rPr>
          <w:rtl/>
        </w:rPr>
        <w:t xml:space="preserve"> ووجد عنده من القبول أرفع منزلة ومحل</w:t>
      </w:r>
      <w:r w:rsidR="00733B93">
        <w:rPr>
          <w:rtl/>
        </w:rPr>
        <w:t>،</w:t>
      </w:r>
      <w:r w:rsidRPr="002E3C4F">
        <w:rPr>
          <w:rtl/>
        </w:rPr>
        <w:t xml:space="preserve"> إن كان ممّن يسمع ويعقل</w:t>
      </w:r>
      <w:r w:rsidR="00733B93">
        <w:rPr>
          <w:rtl/>
        </w:rPr>
        <w:t>،</w:t>
      </w:r>
      <w:r w:rsidRPr="002E3C4F">
        <w:rPr>
          <w:rtl/>
        </w:rPr>
        <w:t xml:space="preserve"> وقليل مّا هم</w:t>
      </w:r>
      <w:r w:rsidR="00733B93">
        <w:rPr>
          <w:rtl/>
        </w:rPr>
        <w:t>،</w:t>
      </w:r>
      <w:r w:rsidRPr="002E3C4F">
        <w:rPr>
          <w:rtl/>
        </w:rPr>
        <w:t xml:space="preserve"> أم تحسب أنّ أكثرهم يسمعون أو يعقلون</w:t>
      </w:r>
      <w:r w:rsidR="00733B93">
        <w:rPr>
          <w:rtl/>
        </w:rPr>
        <w:t>؟</w:t>
      </w:r>
      <w:r w:rsidRPr="002E3C4F">
        <w:rPr>
          <w:rtl/>
        </w:rPr>
        <w:t>!</w:t>
      </w:r>
    </w:p>
    <w:p w:rsidR="00860ABA" w:rsidRPr="002E3C4F" w:rsidRDefault="00860ABA" w:rsidP="001E74B8">
      <w:pPr>
        <w:pStyle w:val="libNormal"/>
        <w:rPr>
          <w:rtl/>
        </w:rPr>
      </w:pPr>
      <w:r w:rsidRPr="002E3C4F">
        <w:rPr>
          <w:rtl/>
        </w:rPr>
        <w:t>قال</w:t>
      </w:r>
      <w:r w:rsidR="00733B93">
        <w:rPr>
          <w:rtl/>
        </w:rPr>
        <w:t>:</w:t>
      </w:r>
      <w:r w:rsidRPr="002E3C4F">
        <w:rPr>
          <w:rtl/>
        </w:rPr>
        <w:t xml:space="preserve"> ولأمر مّا وقع التباين الخارج عن الحدّ بين مفسّرٍ لكلام ربّ العزّة ومفسّر</w:t>
      </w:r>
      <w:r w:rsidR="00733B93">
        <w:rPr>
          <w:rtl/>
        </w:rPr>
        <w:t>،</w:t>
      </w:r>
      <w:r w:rsidRPr="002E3C4F">
        <w:rPr>
          <w:rtl/>
        </w:rPr>
        <w:t xml:space="preserve"> وبين غوّاص في بحر فوائده وغوّاص</w:t>
      </w:r>
      <w:r w:rsidR="00733B93">
        <w:rPr>
          <w:rtl/>
        </w:rPr>
        <w:t>.</w:t>
      </w:r>
    </w:p>
    <w:p w:rsidR="00860ABA" w:rsidRPr="002E3C4F" w:rsidRDefault="00860ABA" w:rsidP="001E74B8">
      <w:pPr>
        <w:pStyle w:val="libNormal"/>
        <w:rPr>
          <w:rtl/>
        </w:rPr>
      </w:pPr>
      <w:r w:rsidRPr="002E3C4F">
        <w:rPr>
          <w:rtl/>
        </w:rPr>
        <w:t>وكل التفات وارد في القرآن الكريم</w:t>
      </w:r>
      <w:r w:rsidR="00733B93">
        <w:rPr>
          <w:rtl/>
        </w:rPr>
        <w:t>،</w:t>
      </w:r>
      <w:r w:rsidRPr="002E3C4F">
        <w:rPr>
          <w:rtl/>
        </w:rPr>
        <w:t xml:space="preserve"> متى صِرت مِن سامعيه</w:t>
      </w:r>
      <w:r w:rsidR="00733B93">
        <w:rPr>
          <w:rtl/>
        </w:rPr>
        <w:t>،</w:t>
      </w:r>
      <w:r w:rsidRPr="002E3C4F">
        <w:rPr>
          <w:rtl/>
        </w:rPr>
        <w:t xml:space="preserve"> عرّفك ما موقعه</w:t>
      </w:r>
      <w:r w:rsidR="00733B93">
        <w:rPr>
          <w:rtl/>
        </w:rPr>
        <w:t>،</w:t>
      </w:r>
      <w:r w:rsidRPr="002E3C4F">
        <w:rPr>
          <w:rtl/>
        </w:rPr>
        <w:t xml:space="preserve"> وإذا أحببت أن تصير من سامعيه فأصخ ثمّ</w:t>
      </w:r>
      <w:r w:rsidR="00733B93">
        <w:rPr>
          <w:rtl/>
        </w:rPr>
        <w:t>،</w:t>
      </w:r>
      <w:r w:rsidRPr="002E3C4F">
        <w:rPr>
          <w:rtl/>
        </w:rPr>
        <w:t xml:space="preserve"> ليُتلى عليك</w:t>
      </w:r>
      <w:r w:rsidR="00733B93">
        <w:rPr>
          <w:rtl/>
        </w:rPr>
        <w:t>:</w:t>
      </w:r>
    </w:p>
    <w:p w:rsidR="00860ABA" w:rsidRPr="002E3C4F" w:rsidRDefault="00860ABA" w:rsidP="002E0C24">
      <w:pPr>
        <w:pStyle w:val="libNormal"/>
        <w:rPr>
          <w:rtl/>
        </w:rPr>
      </w:pPr>
      <w:r w:rsidRPr="001E74B8">
        <w:rPr>
          <w:rtl/>
        </w:rPr>
        <w:t>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إِيّاكَ نَعْبُدُ وَإِيّاكَ نَسْتَعِينُ</w:t>
      </w:r>
      <w:r w:rsidR="00733B93" w:rsidRPr="0086676F">
        <w:rPr>
          <w:rStyle w:val="libAlaemChar"/>
          <w:rtl/>
        </w:rPr>
        <w:t>)</w:t>
      </w:r>
      <w:r w:rsidR="00733B93">
        <w:rPr>
          <w:rtl/>
        </w:rPr>
        <w:t>.</w:t>
      </w:r>
    </w:p>
    <w:p w:rsidR="00860ABA" w:rsidRPr="002E3C4F" w:rsidRDefault="00860ABA" w:rsidP="001E74B8">
      <w:pPr>
        <w:pStyle w:val="libNormal"/>
        <w:rPr>
          <w:rtl/>
        </w:rPr>
      </w:pPr>
      <w:r w:rsidRPr="002E3C4F">
        <w:rPr>
          <w:rtl/>
        </w:rPr>
        <w:t>أليس إذا أخذت في تعديد نِعَم المولى</w:t>
      </w:r>
      <w:r w:rsidR="001E74B8">
        <w:rPr>
          <w:rtl/>
        </w:rPr>
        <w:t xml:space="preserve"> - </w:t>
      </w:r>
      <w:r w:rsidRPr="002E3C4F">
        <w:rPr>
          <w:rtl/>
        </w:rPr>
        <w:t>جلّت آلاؤه</w:t>
      </w:r>
      <w:r w:rsidR="001E74B8">
        <w:rPr>
          <w:rtl/>
        </w:rPr>
        <w:t xml:space="preserve"> - </w:t>
      </w:r>
      <w:r w:rsidRPr="002E3C4F">
        <w:rPr>
          <w:rtl/>
        </w:rPr>
        <w:t>مستحضراً لتفاصيلها</w:t>
      </w:r>
    </w:p>
    <w:p w:rsidR="00860ABA" w:rsidRPr="002E3C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 2 ص 170</w:t>
      </w:r>
      <w:r w:rsidR="00733B93">
        <w:rPr>
          <w:rtl/>
        </w:rPr>
        <w:t>.</w:t>
      </w:r>
    </w:p>
    <w:p w:rsidR="003637EC" w:rsidRDefault="000E1D55" w:rsidP="001E74B8">
      <w:pPr>
        <w:pStyle w:val="libNormal"/>
        <w:rPr>
          <w:rtl/>
        </w:rPr>
      </w:pPr>
      <w:r>
        <w:br w:type="page"/>
      </w:r>
    </w:p>
    <w:p w:rsidR="00860ABA" w:rsidRPr="002E3C4F" w:rsidRDefault="00860ABA" w:rsidP="002E0C24">
      <w:pPr>
        <w:pStyle w:val="libNormal"/>
        <w:rPr>
          <w:rtl/>
        </w:rPr>
      </w:pPr>
      <w:r w:rsidRPr="001E74B8">
        <w:rPr>
          <w:rtl/>
        </w:rPr>
        <w:lastRenderedPageBreak/>
        <w:t>أحسست من نفسك بحالة كأنّها تُطالبك بالإقبال على مُنعمِك</w:t>
      </w:r>
      <w:r w:rsidR="00733B93">
        <w:rPr>
          <w:rtl/>
        </w:rPr>
        <w:t>،</w:t>
      </w:r>
      <w:r w:rsidRPr="001E74B8">
        <w:rPr>
          <w:rtl/>
        </w:rPr>
        <w:t xml:space="preserve"> وتُزيّن لك ذلك</w:t>
      </w:r>
      <w:r w:rsidR="00733B93">
        <w:rPr>
          <w:rtl/>
        </w:rPr>
        <w:t>،</w:t>
      </w:r>
      <w:r w:rsidRPr="001E74B8">
        <w:rPr>
          <w:rtl/>
        </w:rPr>
        <w:t xml:space="preserve"> ولا تزال تتزايد ما دمت في تعديد نِعمه</w:t>
      </w:r>
      <w:r w:rsidR="00733B93">
        <w:rPr>
          <w:rtl/>
        </w:rPr>
        <w:t>،</w:t>
      </w:r>
      <w:r w:rsidRPr="001E74B8">
        <w:rPr>
          <w:rtl/>
        </w:rPr>
        <w:t xml:space="preserve"> حتى تَحملك من حيث لا تدري على أن تجدك وأنت معه في الكلام تُثني عليه وتدعو له وتقول</w:t>
      </w:r>
      <w:r w:rsidR="00733B93">
        <w:rPr>
          <w:rtl/>
        </w:rPr>
        <w:t>:</w:t>
      </w:r>
      <w:r w:rsidRPr="001E74B8">
        <w:rPr>
          <w:rtl/>
        </w:rPr>
        <w:t xml:space="preserve"> بأيّ لسان أشكر صنائعك الروائع</w:t>
      </w:r>
      <w:r w:rsidR="00733B93">
        <w:rPr>
          <w:rtl/>
        </w:rPr>
        <w:t>،</w:t>
      </w:r>
      <w:r w:rsidRPr="001E74B8">
        <w:rPr>
          <w:rtl/>
        </w:rPr>
        <w:t xml:space="preserve"> وبأيّة عبارة أحصر عوارفك الذوارف </w:t>
      </w:r>
      <w:r w:rsidRPr="001E74B8">
        <w:rPr>
          <w:rStyle w:val="libFootnotenumChar"/>
          <w:rtl/>
        </w:rPr>
        <w:t>(1)</w:t>
      </w:r>
      <w:r w:rsidR="00733B93">
        <w:rPr>
          <w:rtl/>
        </w:rPr>
        <w:t>،</w:t>
      </w:r>
      <w:r w:rsidRPr="001E74B8">
        <w:rPr>
          <w:rtl/>
        </w:rPr>
        <w:t xml:space="preserve"> وما جرى هذا المجرى</w:t>
      </w:r>
      <w:r w:rsidR="00733B93">
        <w:rPr>
          <w:rtl/>
        </w:rPr>
        <w:t>.</w:t>
      </w:r>
      <w:r w:rsidRPr="001E74B8">
        <w:rPr>
          <w:rtl/>
        </w:rPr>
        <w:t>..</w:t>
      </w:r>
    </w:p>
    <w:p w:rsidR="00860ABA" w:rsidRPr="002E3C4F" w:rsidRDefault="00860ABA" w:rsidP="002E0C24">
      <w:pPr>
        <w:pStyle w:val="libNormal"/>
        <w:rPr>
          <w:rtl/>
        </w:rPr>
      </w:pPr>
      <w:r w:rsidRPr="001E74B8">
        <w:rPr>
          <w:rtl/>
        </w:rPr>
        <w:t xml:space="preserve">وإذا وعيت ما قصصته عليك وتأمّلت الالتفات في </w:t>
      </w:r>
      <w:r w:rsidR="00733B93" w:rsidRPr="0086676F">
        <w:rPr>
          <w:rStyle w:val="libAlaemChar"/>
          <w:rtl/>
        </w:rPr>
        <w:t>(</w:t>
      </w:r>
      <w:r w:rsidRPr="001E74B8">
        <w:rPr>
          <w:rStyle w:val="libAieChar"/>
          <w:rFonts w:hint="cs"/>
          <w:rtl/>
        </w:rPr>
        <w:t>إِيّاكَ نَعْبُدُ وَإِيّاكَ نَسْتَعِينُ</w:t>
      </w:r>
      <w:r w:rsidR="00733B93" w:rsidRPr="0086676F">
        <w:rPr>
          <w:rStyle w:val="libAlaemChar"/>
          <w:rtl/>
        </w:rPr>
        <w:t>)</w:t>
      </w:r>
      <w:r w:rsidR="001E74B8" w:rsidRPr="001E74B8">
        <w:rPr>
          <w:rtl/>
        </w:rPr>
        <w:t xml:space="preserve"> - </w:t>
      </w:r>
      <w:r w:rsidRPr="001E74B8">
        <w:rPr>
          <w:rtl/>
        </w:rPr>
        <w:t xml:space="preserve">بعد تلاوتك لما قبله </w:t>
      </w:r>
      <w:r w:rsidR="00733B93" w:rsidRPr="0086676F">
        <w:rPr>
          <w:rStyle w:val="libAlaemChar"/>
          <w:rFonts w:hint="cs"/>
          <w:rtl/>
        </w:rPr>
        <w:t>(</w:t>
      </w:r>
      <w:r w:rsidRPr="001E74B8">
        <w:rPr>
          <w:rStyle w:val="libAieChar"/>
          <w:rFonts w:hint="cs"/>
          <w:rtl/>
        </w:rPr>
        <w:t>اَلْحَمْدُ للّهِ‏ِ رَبّ الْعالَمِينَ * الرّحْمنِ الرّحِيمِ * مالِكِ يَوْمِ الدّينِ</w:t>
      </w:r>
      <w:r w:rsidR="00733B93" w:rsidRPr="0086676F">
        <w:rPr>
          <w:rStyle w:val="libAlaemChar"/>
          <w:rFonts w:hint="cs"/>
          <w:rtl/>
        </w:rPr>
        <w:t>)</w:t>
      </w:r>
      <w:r w:rsidR="001E74B8" w:rsidRPr="001E74B8">
        <w:rPr>
          <w:rtl/>
        </w:rPr>
        <w:t xml:space="preserve"> - </w:t>
      </w:r>
      <w:r w:rsidRPr="001E74B8">
        <w:rPr>
          <w:rtl/>
        </w:rPr>
        <w:t>على الوجه الذي يجب</w:t>
      </w:r>
      <w:r w:rsidR="00733B93">
        <w:rPr>
          <w:rtl/>
        </w:rPr>
        <w:t>،</w:t>
      </w:r>
      <w:r w:rsidRPr="001E74B8">
        <w:rPr>
          <w:rtl/>
        </w:rPr>
        <w:t xml:space="preserve"> وهو التأمّل القلبي</w:t>
      </w:r>
      <w:r w:rsidR="00733B93">
        <w:rPr>
          <w:rtl/>
        </w:rPr>
        <w:t>،</w:t>
      </w:r>
      <w:r w:rsidRPr="001E74B8">
        <w:rPr>
          <w:rtl/>
        </w:rPr>
        <w:t xml:space="preserve"> علمت ما موقعه</w:t>
      </w:r>
      <w:r w:rsidR="00733B93">
        <w:rPr>
          <w:rtl/>
        </w:rPr>
        <w:t>،</w:t>
      </w:r>
      <w:r w:rsidRPr="001E74B8">
        <w:rPr>
          <w:rtl/>
        </w:rPr>
        <w:t xml:space="preserve"> وكيف أصاب المَحزّ </w:t>
      </w:r>
      <w:r w:rsidRPr="001E74B8">
        <w:rPr>
          <w:rStyle w:val="libFootnotenumChar"/>
          <w:rtl/>
        </w:rPr>
        <w:t>(2)</w:t>
      </w:r>
      <w:r w:rsidRPr="001E74B8">
        <w:rPr>
          <w:rtl/>
        </w:rPr>
        <w:t xml:space="preserve"> وطبّق مفصل البلاغة</w:t>
      </w:r>
      <w:r w:rsidR="00733B93">
        <w:rPr>
          <w:rtl/>
        </w:rPr>
        <w:t>؛</w:t>
      </w:r>
      <w:r w:rsidRPr="001E74B8">
        <w:rPr>
          <w:rtl/>
        </w:rPr>
        <w:t xml:space="preserve"> لكونه منبّهاً على أنّ العبد المنعم عليه بتلك النِعم العظام إذا قدّر أنّه ماثل بين يدي مولاه</w:t>
      </w:r>
      <w:r w:rsidR="00733B93">
        <w:rPr>
          <w:rtl/>
        </w:rPr>
        <w:t>،</w:t>
      </w:r>
      <w:r w:rsidRPr="001E74B8">
        <w:rPr>
          <w:rtl/>
        </w:rPr>
        <w:t xml:space="preserve"> مِن حقّه إذا أخذ في القراءة أن تكون قراءته على وجه يجد معها من نفسه شبه محرّك إلى الإقبال على مَن يحمده</w:t>
      </w:r>
      <w:r w:rsidR="00733B93">
        <w:rPr>
          <w:rtl/>
        </w:rPr>
        <w:t>،</w:t>
      </w:r>
      <w:r w:rsidRPr="001E74B8">
        <w:rPr>
          <w:rtl/>
        </w:rPr>
        <w:t xml:space="preserve"> صائر في أثناء القراءة إلى حالة شبيهة بإيجاب ذلك عند ختم الصفات</w:t>
      </w:r>
      <w:r w:rsidR="00733B93">
        <w:rPr>
          <w:rtl/>
        </w:rPr>
        <w:t>،</w:t>
      </w:r>
      <w:r w:rsidRPr="001E74B8">
        <w:rPr>
          <w:rtl/>
        </w:rPr>
        <w:t xml:space="preserve"> مستدعية انطباقها على المُنزّل على ما هو عليه</w:t>
      </w:r>
      <w:r w:rsidR="00733B93">
        <w:rPr>
          <w:rtl/>
        </w:rPr>
        <w:t>،</w:t>
      </w:r>
      <w:r w:rsidRPr="001E74B8">
        <w:rPr>
          <w:rtl/>
        </w:rPr>
        <w:t xml:space="preserve"> وإلاّ لم يكن قارئاً</w:t>
      </w:r>
      <w:r w:rsidR="00733B93">
        <w:rPr>
          <w:rtl/>
        </w:rPr>
        <w:t>.</w:t>
      </w:r>
    </w:p>
    <w:p w:rsidR="00860ABA" w:rsidRPr="002E3C4F" w:rsidRDefault="00860ABA" w:rsidP="002E0C24">
      <w:pPr>
        <w:pStyle w:val="libNormal"/>
        <w:rPr>
          <w:rtl/>
        </w:rPr>
      </w:pPr>
      <w:r w:rsidRPr="001E74B8">
        <w:rPr>
          <w:rtl/>
        </w:rPr>
        <w:t>والوجه</w:t>
      </w:r>
      <w:r w:rsidR="00733B93">
        <w:rPr>
          <w:rtl/>
        </w:rPr>
        <w:t>:</w:t>
      </w:r>
      <w:r w:rsidRPr="001E74B8">
        <w:rPr>
          <w:rtl/>
        </w:rPr>
        <w:t xml:space="preserve"> هو إذا افتتح التحميد أن يكون افتتاحه عن قلب حاضر ونفس ذاكرة</w:t>
      </w:r>
      <w:r w:rsidR="00733B93">
        <w:rPr>
          <w:rtl/>
        </w:rPr>
        <w:t>،</w:t>
      </w:r>
      <w:r w:rsidRPr="001E74B8">
        <w:rPr>
          <w:rtl/>
        </w:rPr>
        <w:t xml:space="preserve"> يعقل فيم هو</w:t>
      </w:r>
      <w:r w:rsidR="00733B93">
        <w:rPr>
          <w:rtl/>
        </w:rPr>
        <w:t>؟</w:t>
      </w:r>
      <w:r w:rsidRPr="001E74B8">
        <w:rPr>
          <w:rtl/>
        </w:rPr>
        <w:t xml:space="preserve"> وعند مَن هو</w:t>
      </w:r>
      <w:r w:rsidR="00733B93">
        <w:rPr>
          <w:rtl/>
        </w:rPr>
        <w:t>؟</w:t>
      </w:r>
      <w:r w:rsidRPr="001E74B8">
        <w:rPr>
          <w:rtl/>
        </w:rPr>
        <w:t xml:space="preserve"> فإذا انتقل من التحميد إلى الصفات</w:t>
      </w:r>
      <w:r w:rsidR="00733B93">
        <w:rPr>
          <w:rtl/>
        </w:rPr>
        <w:t>،</w:t>
      </w:r>
      <w:r w:rsidRPr="001E74B8">
        <w:rPr>
          <w:rtl/>
        </w:rPr>
        <w:t xml:space="preserve"> أن يكون انتقاله محذوّاً به حذوَ الافتتاح</w:t>
      </w:r>
      <w:r w:rsidR="00733B93">
        <w:rPr>
          <w:rtl/>
        </w:rPr>
        <w:t>،</w:t>
      </w:r>
      <w:r w:rsidRPr="001E74B8">
        <w:rPr>
          <w:rtl/>
        </w:rPr>
        <w:t xml:space="preserve"> فإنّه متى افتتح على الوجه الذي عرفت</w:t>
      </w:r>
      <w:r w:rsidR="00733B93">
        <w:rPr>
          <w:rtl/>
        </w:rPr>
        <w:t>،</w:t>
      </w:r>
      <w:r w:rsidRPr="001E74B8">
        <w:rPr>
          <w:rtl/>
        </w:rPr>
        <w:t xml:space="preserve"> مُجرياً على لسانه </w:t>
      </w:r>
      <w:r w:rsidR="00733B93">
        <w:rPr>
          <w:rStyle w:val="libBold2Char"/>
          <w:rtl/>
        </w:rPr>
        <w:t>(</w:t>
      </w:r>
      <w:r w:rsidRPr="001E74B8">
        <w:rPr>
          <w:rStyle w:val="libBold2Char"/>
          <w:rtl/>
        </w:rPr>
        <w:t>الحمد لله</w:t>
      </w:r>
      <w:r w:rsidR="00733B93">
        <w:rPr>
          <w:rStyle w:val="libBold2Char"/>
          <w:rtl/>
        </w:rPr>
        <w:t>)</w:t>
      </w:r>
      <w:r w:rsidR="00733B93">
        <w:rPr>
          <w:rtl/>
        </w:rPr>
        <w:t>،</w:t>
      </w:r>
      <w:r w:rsidRPr="001E74B8">
        <w:rPr>
          <w:rtl/>
        </w:rPr>
        <w:t xml:space="preserve"> أَفلا يجد مُحرّكاً للإقبال على مَن يحمد</w:t>
      </w:r>
      <w:r w:rsidR="00733B93">
        <w:rPr>
          <w:rtl/>
        </w:rPr>
        <w:t>،</w:t>
      </w:r>
      <w:r w:rsidRPr="001E74B8">
        <w:rPr>
          <w:rtl/>
        </w:rPr>
        <w:t xml:space="preserve"> مِن معبود عظيم الشأن</w:t>
      </w:r>
      <w:r w:rsidR="00733B93">
        <w:rPr>
          <w:rtl/>
        </w:rPr>
        <w:t>،</w:t>
      </w:r>
      <w:r w:rsidRPr="001E74B8">
        <w:rPr>
          <w:rtl/>
        </w:rPr>
        <w:t xml:space="preserve"> حقيق بالثناء والشكر</w:t>
      </w:r>
      <w:r w:rsidR="00733B93">
        <w:rPr>
          <w:rtl/>
        </w:rPr>
        <w:t>،</w:t>
      </w:r>
      <w:r w:rsidRPr="001E74B8">
        <w:rPr>
          <w:rtl/>
        </w:rPr>
        <w:t xml:space="preserve"> مستحقّ للعبادة</w:t>
      </w:r>
      <w:r w:rsidR="00733B93">
        <w:rPr>
          <w:rtl/>
        </w:rPr>
        <w:t>؟</w:t>
      </w:r>
    </w:p>
    <w:p w:rsidR="00860ABA" w:rsidRPr="002E3C4F" w:rsidRDefault="00860ABA" w:rsidP="002E0C24">
      <w:pPr>
        <w:pStyle w:val="libNormal"/>
        <w:rPr>
          <w:rtl/>
        </w:rPr>
      </w:pPr>
      <w:r w:rsidRPr="001E74B8">
        <w:rPr>
          <w:rtl/>
        </w:rPr>
        <w:t>ثمّ إذا انتقل على نحو الافتتاح إلى قوله</w:t>
      </w:r>
      <w:r w:rsidR="00733B93">
        <w:rPr>
          <w:rtl/>
        </w:rPr>
        <w:t>:</w:t>
      </w:r>
      <w:r w:rsidRPr="001E74B8">
        <w:rPr>
          <w:rtl/>
        </w:rPr>
        <w:t xml:space="preserve"> </w:t>
      </w:r>
      <w:r w:rsidR="00733B93">
        <w:rPr>
          <w:rStyle w:val="libBold2Char"/>
          <w:rtl/>
        </w:rPr>
        <w:t>(</w:t>
      </w:r>
      <w:r w:rsidRPr="001E74B8">
        <w:rPr>
          <w:rStyle w:val="libBold2Char"/>
          <w:rtl/>
        </w:rPr>
        <w:t>ربّ العالمين</w:t>
      </w:r>
      <w:r w:rsidR="00733B93">
        <w:rPr>
          <w:rStyle w:val="libBold2Char"/>
          <w:rtl/>
        </w:rPr>
        <w:t>)</w:t>
      </w:r>
      <w:r w:rsidRPr="001E74B8">
        <w:rPr>
          <w:rtl/>
        </w:rPr>
        <w:t xml:space="preserve"> واصفاً له بكونه ربّاً مالكاً للخلق</w:t>
      </w:r>
      <w:r w:rsidR="00733B93">
        <w:rPr>
          <w:rtl/>
        </w:rPr>
        <w:t>،</w:t>
      </w:r>
      <w:r w:rsidRPr="001E74B8">
        <w:rPr>
          <w:rtl/>
        </w:rPr>
        <w:t xml:space="preserve"> لا يخرج شيء من ملكوته وربوبيّته</w:t>
      </w:r>
      <w:r w:rsidR="00733B93">
        <w:rPr>
          <w:rtl/>
        </w:rPr>
        <w:t>،</w:t>
      </w:r>
      <w:r w:rsidRPr="001E74B8">
        <w:rPr>
          <w:rtl/>
        </w:rPr>
        <w:t xml:space="preserve"> أَفترى ذلك المحرّك لا يقوى</w:t>
      </w:r>
      <w:r w:rsidR="00733B93">
        <w:rPr>
          <w:rtl/>
        </w:rPr>
        <w:t>؟</w:t>
      </w:r>
    </w:p>
    <w:p w:rsidR="00860ABA" w:rsidRPr="002E3C4F" w:rsidRDefault="00860ABA" w:rsidP="002E0C24">
      <w:pPr>
        <w:pStyle w:val="libNormal"/>
        <w:rPr>
          <w:rtl/>
        </w:rPr>
      </w:pPr>
      <w:r w:rsidRPr="001E74B8">
        <w:rPr>
          <w:rtl/>
        </w:rPr>
        <w:t>ثمّ إذا قال</w:t>
      </w:r>
      <w:r w:rsidR="00733B93">
        <w:rPr>
          <w:rtl/>
        </w:rPr>
        <w:t>:</w:t>
      </w:r>
      <w:r w:rsidRPr="001E74B8">
        <w:rPr>
          <w:rStyle w:val="libBold2Char"/>
          <w:rtl/>
        </w:rPr>
        <w:t xml:space="preserve"> </w:t>
      </w:r>
      <w:r w:rsidR="00733B93">
        <w:rPr>
          <w:rStyle w:val="libBold2Char"/>
          <w:rtl/>
        </w:rPr>
        <w:t>(</w:t>
      </w:r>
      <w:r w:rsidRPr="001E74B8">
        <w:rPr>
          <w:rStyle w:val="libBold2Char"/>
          <w:rtl/>
        </w:rPr>
        <w:t>الرّحمن الرّحيم</w:t>
      </w:r>
      <w:r w:rsidR="00733B93">
        <w:rPr>
          <w:rStyle w:val="libBold2Char"/>
          <w:rtl/>
        </w:rPr>
        <w:t>)</w:t>
      </w:r>
      <w:r w:rsidRPr="001E74B8">
        <w:rPr>
          <w:rtl/>
        </w:rPr>
        <w:t xml:space="preserve"> فوصفه بما يُنبئ عن كونه مُنعماً على الخلق بأنواع النعم</w:t>
      </w:r>
      <w:r w:rsidR="00733B93">
        <w:rPr>
          <w:rtl/>
        </w:rPr>
        <w:t>،</w:t>
      </w:r>
      <w:r w:rsidRPr="001E74B8">
        <w:rPr>
          <w:rtl/>
        </w:rPr>
        <w:t xml:space="preserve"> جلائلها ودقائقها</w:t>
      </w:r>
      <w:r w:rsidR="00733B93">
        <w:rPr>
          <w:rtl/>
        </w:rPr>
        <w:t>،</w:t>
      </w:r>
      <w:r w:rsidRPr="001E74B8">
        <w:rPr>
          <w:rtl/>
        </w:rPr>
        <w:t xml:space="preserve"> مصيباً إيّاهم بكل معروف</w:t>
      </w:r>
      <w:r w:rsidR="00733B93">
        <w:rPr>
          <w:rtl/>
        </w:rPr>
        <w:t>،</w:t>
      </w:r>
      <w:r w:rsidRPr="001E74B8">
        <w:rPr>
          <w:rtl/>
        </w:rPr>
        <w:t xml:space="preserve"> أفلا تتضاعف قوّة ذلك</w:t>
      </w:r>
    </w:p>
    <w:p w:rsidR="00860ABA" w:rsidRPr="002E3C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العوارف</w:t>
      </w:r>
      <w:r w:rsidR="00733B93">
        <w:rPr>
          <w:rtl/>
        </w:rPr>
        <w:t>:</w:t>
      </w:r>
      <w:r w:rsidRPr="001E74B8">
        <w:rPr>
          <w:rtl/>
        </w:rPr>
        <w:t xml:space="preserve"> جمع العارفة بمعنى المعروف</w:t>
      </w:r>
      <w:r w:rsidR="00733B93">
        <w:rPr>
          <w:rtl/>
        </w:rPr>
        <w:t>.</w:t>
      </w:r>
      <w:r w:rsidRPr="001E74B8">
        <w:rPr>
          <w:rtl/>
        </w:rPr>
        <w:t xml:space="preserve"> والذوارف</w:t>
      </w:r>
      <w:r w:rsidR="00733B93">
        <w:rPr>
          <w:rtl/>
        </w:rPr>
        <w:t>:</w:t>
      </w:r>
      <w:r w:rsidRPr="001E74B8">
        <w:rPr>
          <w:rtl/>
        </w:rPr>
        <w:t xml:space="preserve"> جمع الذارفة</w:t>
      </w:r>
      <w:r w:rsidR="00733B93">
        <w:rPr>
          <w:rtl/>
        </w:rPr>
        <w:t>،</w:t>
      </w:r>
      <w:r w:rsidRPr="001E74B8">
        <w:rPr>
          <w:rtl/>
        </w:rPr>
        <w:t xml:space="preserve"> من الذرف بمعنى الانصباب</w:t>
      </w:r>
      <w:r w:rsidR="00733B93">
        <w:rPr>
          <w:rtl/>
        </w:rPr>
        <w:t>.</w:t>
      </w:r>
    </w:p>
    <w:p w:rsidR="00860ABA" w:rsidRPr="001E74B8" w:rsidRDefault="00860ABA" w:rsidP="001E74B8">
      <w:pPr>
        <w:pStyle w:val="libFootnote0"/>
        <w:rPr>
          <w:rtl/>
        </w:rPr>
      </w:pPr>
      <w:r w:rsidRPr="001E74B8">
        <w:rPr>
          <w:rtl/>
        </w:rPr>
        <w:t>(2) الحزّ</w:t>
      </w:r>
      <w:r w:rsidR="00733B93">
        <w:rPr>
          <w:rtl/>
        </w:rPr>
        <w:t>:</w:t>
      </w:r>
      <w:r w:rsidRPr="001E74B8">
        <w:rPr>
          <w:rtl/>
        </w:rPr>
        <w:t xml:space="preserve"> القطع</w:t>
      </w:r>
      <w:r w:rsidR="00733B93">
        <w:rPr>
          <w:rtl/>
        </w:rPr>
        <w:t>.</w:t>
      </w:r>
      <w:r w:rsidRPr="001E74B8">
        <w:rPr>
          <w:rtl/>
        </w:rPr>
        <w:t xml:space="preserve"> والمَحزّ</w:t>
      </w:r>
      <w:r w:rsidR="00733B93">
        <w:rPr>
          <w:rtl/>
        </w:rPr>
        <w:t>:</w:t>
      </w:r>
      <w:r w:rsidRPr="001E74B8">
        <w:rPr>
          <w:rtl/>
        </w:rPr>
        <w:t xml:space="preserve"> موضع الذبح</w:t>
      </w:r>
      <w:r w:rsidR="00733B93">
        <w:rPr>
          <w:rtl/>
        </w:rPr>
        <w:t>.</w:t>
      </w:r>
    </w:p>
    <w:p w:rsidR="003637EC" w:rsidRDefault="000E1D55" w:rsidP="001E74B8">
      <w:pPr>
        <w:pStyle w:val="libNormal"/>
        <w:rPr>
          <w:rtl/>
        </w:rPr>
      </w:pPr>
      <w:r>
        <w:br w:type="page"/>
      </w:r>
    </w:p>
    <w:p w:rsidR="00860ABA" w:rsidRPr="002E3C4F" w:rsidRDefault="00860ABA" w:rsidP="001E74B8">
      <w:pPr>
        <w:pStyle w:val="libNormal"/>
        <w:rPr>
          <w:rtl/>
        </w:rPr>
      </w:pPr>
      <w:r w:rsidRPr="002E3C4F">
        <w:rPr>
          <w:rtl/>
        </w:rPr>
        <w:lastRenderedPageBreak/>
        <w:t>المحرّك عند هذا</w:t>
      </w:r>
      <w:r w:rsidR="00733B93">
        <w:rPr>
          <w:rtl/>
        </w:rPr>
        <w:t>؟</w:t>
      </w:r>
    </w:p>
    <w:p w:rsidR="00860ABA" w:rsidRPr="002E3C4F" w:rsidRDefault="00860ABA" w:rsidP="002E0C24">
      <w:pPr>
        <w:pStyle w:val="libNormal"/>
        <w:rPr>
          <w:rtl/>
        </w:rPr>
      </w:pPr>
      <w:r w:rsidRPr="001E74B8">
        <w:rPr>
          <w:rtl/>
        </w:rPr>
        <w:t>ثمّ إذا آل الأمر إلى خاتمة هذه الصفات</w:t>
      </w:r>
      <w:r w:rsidR="00733B93">
        <w:rPr>
          <w:rtl/>
        </w:rPr>
        <w:t>،</w:t>
      </w:r>
      <w:r w:rsidRPr="001E74B8">
        <w:rPr>
          <w:rtl/>
        </w:rPr>
        <w:t xml:space="preserve"> وهي </w:t>
      </w:r>
      <w:r w:rsidR="00733B93">
        <w:rPr>
          <w:rStyle w:val="libBold2Char"/>
          <w:rtl/>
        </w:rPr>
        <w:t>(</w:t>
      </w:r>
      <w:r w:rsidRPr="001E74B8">
        <w:rPr>
          <w:rStyle w:val="libBold2Char"/>
          <w:rtl/>
        </w:rPr>
        <w:t>مالك يوم الدين</w:t>
      </w:r>
      <w:r w:rsidR="00733B93">
        <w:rPr>
          <w:rStyle w:val="libBold2Char"/>
          <w:rtl/>
        </w:rPr>
        <w:t>)</w:t>
      </w:r>
      <w:r w:rsidRPr="001E74B8">
        <w:rPr>
          <w:rtl/>
        </w:rPr>
        <w:t xml:space="preserve"> المنادية على كونه مالكاً للأمر كله في العاقبة يوم الحشر للثواب والعقاب</w:t>
      </w:r>
      <w:r w:rsidR="00733B93">
        <w:rPr>
          <w:rtl/>
        </w:rPr>
        <w:t>،</w:t>
      </w:r>
      <w:r w:rsidRPr="001E74B8">
        <w:rPr>
          <w:rtl/>
        </w:rPr>
        <w:t xml:space="preserve"> فما ظنّك بذلك المحرّك</w:t>
      </w:r>
      <w:r w:rsidR="00733B93">
        <w:rPr>
          <w:rtl/>
        </w:rPr>
        <w:t>،</w:t>
      </w:r>
      <w:r w:rsidRPr="001E74B8">
        <w:rPr>
          <w:rtl/>
        </w:rPr>
        <w:t xml:space="preserve"> أيسع ذهنك أن لا يصير إلى حدّ يوجب عليك الإقبال على مولى</w:t>
      </w:r>
      <w:r w:rsidR="00733B93">
        <w:rPr>
          <w:rtl/>
        </w:rPr>
        <w:t>،</w:t>
      </w:r>
      <w:r w:rsidRPr="001E74B8">
        <w:rPr>
          <w:rtl/>
        </w:rPr>
        <w:t xml:space="preserve"> شأن نفسك معه منذ افتتحت التحميد ما تصوّرت</w:t>
      </w:r>
      <w:r w:rsidR="00733B93">
        <w:rPr>
          <w:rtl/>
        </w:rPr>
        <w:t>،</w:t>
      </w:r>
      <w:r w:rsidRPr="001E74B8">
        <w:rPr>
          <w:rtl/>
        </w:rPr>
        <w:t xml:space="preserve"> فتستطيع أن لا تقول</w:t>
      </w:r>
      <w:r w:rsidR="00733B93">
        <w:rPr>
          <w:rtl/>
        </w:rPr>
        <w:t>:</w:t>
      </w:r>
      <w:r w:rsidRPr="001E74B8">
        <w:rPr>
          <w:rtl/>
        </w:rPr>
        <w:t xml:space="preserve"> </w:t>
      </w:r>
      <w:r w:rsidR="00733B93">
        <w:rPr>
          <w:rtl/>
        </w:rPr>
        <w:t>(</w:t>
      </w:r>
      <w:r w:rsidRPr="001E74B8">
        <w:rPr>
          <w:rtl/>
        </w:rPr>
        <w:t>إيّاك</w:t>
      </w:r>
      <w:r w:rsidR="00733B93">
        <w:rPr>
          <w:rtl/>
        </w:rPr>
        <w:t>،</w:t>
      </w:r>
      <w:r w:rsidRPr="001E74B8">
        <w:rPr>
          <w:rtl/>
        </w:rPr>
        <w:t xml:space="preserve"> يا من هذه صفاته</w:t>
      </w:r>
      <w:r w:rsidR="00733B93">
        <w:rPr>
          <w:rtl/>
        </w:rPr>
        <w:t>،</w:t>
      </w:r>
      <w:r w:rsidRPr="001E74B8">
        <w:rPr>
          <w:rtl/>
        </w:rPr>
        <w:t xml:space="preserve"> نعبد ونستعين</w:t>
      </w:r>
      <w:r w:rsidR="00733B93">
        <w:rPr>
          <w:rtl/>
        </w:rPr>
        <w:t>،</w:t>
      </w:r>
      <w:r w:rsidRPr="001E74B8">
        <w:rPr>
          <w:rtl/>
        </w:rPr>
        <w:t xml:space="preserve"> لا غيرك</w:t>
      </w:r>
      <w:r w:rsidR="00733B93">
        <w:rPr>
          <w:rtl/>
        </w:rPr>
        <w:t>)</w:t>
      </w:r>
      <w:r w:rsidRPr="001E74B8">
        <w:rPr>
          <w:rtl/>
        </w:rPr>
        <w:t xml:space="preserve"> فلا ينطبق على المُنزل على ما هو عليه</w:t>
      </w:r>
      <w:r w:rsidR="00733B93">
        <w:rPr>
          <w:rtl/>
        </w:rPr>
        <w:t>؟</w:t>
      </w:r>
    </w:p>
    <w:p w:rsidR="00860ABA" w:rsidRPr="002E3C4F" w:rsidRDefault="00860ABA" w:rsidP="001E74B8">
      <w:pPr>
        <w:pStyle w:val="libNormal"/>
        <w:rPr>
          <w:rtl/>
        </w:rPr>
      </w:pPr>
      <w:r w:rsidRPr="002E3C4F">
        <w:rPr>
          <w:rtl/>
        </w:rPr>
        <w:t>وأخيراً قال</w:t>
      </w:r>
      <w:r w:rsidR="00733B93">
        <w:rPr>
          <w:rtl/>
        </w:rPr>
        <w:t>:</w:t>
      </w:r>
      <w:r w:rsidRPr="002E3C4F">
        <w:rPr>
          <w:rtl/>
        </w:rPr>
        <w:t xml:space="preserve"> واعلم أنّ لطائف الاعتبارات المرفوعة لك في هذا الفن</w:t>
      </w:r>
      <w:r w:rsidR="00733B93">
        <w:rPr>
          <w:rtl/>
        </w:rPr>
        <w:t>،</w:t>
      </w:r>
      <w:r w:rsidRPr="002E3C4F">
        <w:rPr>
          <w:rtl/>
        </w:rPr>
        <w:t xml:space="preserve"> من تلك المطامح النازحة من مقامك لا تثبتها حقّ إثباتها</w:t>
      </w:r>
      <w:r w:rsidR="00733B93">
        <w:rPr>
          <w:rtl/>
        </w:rPr>
        <w:t>،</w:t>
      </w:r>
      <w:r w:rsidRPr="002E3C4F">
        <w:rPr>
          <w:rtl/>
        </w:rPr>
        <w:t xml:space="preserve"> ما لم تمترِ بصيرتك في الاستشراف لِما هنالك أطياء المجهود</w:t>
      </w:r>
      <w:r w:rsidR="00733B93">
        <w:rPr>
          <w:rtl/>
        </w:rPr>
        <w:t>،</w:t>
      </w:r>
      <w:r w:rsidRPr="002E3C4F">
        <w:rPr>
          <w:rtl/>
        </w:rPr>
        <w:t xml:space="preserve"> ولم تختلف في السعي للبحث عنها وراءك كل حدّ معهود</w:t>
      </w:r>
      <w:r w:rsidR="00733B93">
        <w:rPr>
          <w:rtl/>
        </w:rPr>
        <w:t>.</w:t>
      </w:r>
      <w:r w:rsidRPr="002E3C4F">
        <w:rPr>
          <w:rtl/>
        </w:rPr>
        <w:t>.. وعلماء هذه الطبقة الناظرة بأنواع البصائر</w:t>
      </w:r>
      <w:r w:rsidR="00733B93">
        <w:rPr>
          <w:rtl/>
        </w:rPr>
        <w:t>،</w:t>
      </w:r>
      <w:r w:rsidRPr="002E3C4F">
        <w:rPr>
          <w:rtl/>
        </w:rPr>
        <w:t xml:space="preserve"> المخصوصون بالعناية الإلهية المدلّلُون بما أُوتوا مِن الحكمة وفصل الخطاب</w:t>
      </w:r>
      <w:r w:rsidR="00733B93">
        <w:rPr>
          <w:rtl/>
        </w:rPr>
        <w:t>.</w:t>
      </w:r>
    </w:p>
    <w:p w:rsidR="00860ABA" w:rsidRPr="002E3C4F" w:rsidRDefault="00860ABA" w:rsidP="002E0C24">
      <w:pPr>
        <w:pStyle w:val="libNormal"/>
        <w:rPr>
          <w:rtl/>
        </w:rPr>
      </w:pPr>
      <w:r w:rsidRPr="001E74B8">
        <w:rPr>
          <w:rtl/>
        </w:rPr>
        <w:t>على أنّ كلام ربّ العزّة</w:t>
      </w:r>
      <w:r w:rsidR="001E74B8" w:rsidRPr="001E74B8">
        <w:rPr>
          <w:rtl/>
        </w:rPr>
        <w:t xml:space="preserve"> - </w:t>
      </w:r>
      <w:r w:rsidRPr="001E74B8">
        <w:rPr>
          <w:rtl/>
        </w:rPr>
        <w:t>وهو قرآنه الكريم وفرقانه العظيم</w:t>
      </w:r>
      <w:r w:rsidR="001E74B8" w:rsidRPr="001E74B8">
        <w:rPr>
          <w:rtl/>
        </w:rPr>
        <w:t xml:space="preserve"> - </w:t>
      </w:r>
      <w:r w:rsidRPr="001E74B8">
        <w:rPr>
          <w:rtl/>
        </w:rPr>
        <w:t>لم يكتسِ تلك الطلاوة</w:t>
      </w:r>
      <w:r w:rsidR="00733B93">
        <w:rPr>
          <w:rtl/>
        </w:rPr>
        <w:t>،</w:t>
      </w:r>
      <w:r w:rsidRPr="001E74B8">
        <w:rPr>
          <w:rtl/>
        </w:rPr>
        <w:t xml:space="preserve"> ولا استودع تلك الحلاوة</w:t>
      </w:r>
      <w:r w:rsidR="00733B93">
        <w:rPr>
          <w:rtl/>
        </w:rPr>
        <w:t>،</w:t>
      </w:r>
      <w:r w:rsidRPr="001E74B8">
        <w:rPr>
          <w:rtl/>
        </w:rPr>
        <w:t xml:space="preserve"> وما أغدقت أسافله</w:t>
      </w:r>
      <w:r w:rsidR="00733B93">
        <w:rPr>
          <w:rtl/>
        </w:rPr>
        <w:t>،</w:t>
      </w:r>
      <w:r w:rsidRPr="001E74B8">
        <w:rPr>
          <w:rtl/>
        </w:rPr>
        <w:t xml:space="preserve"> ولا أثمرت أعاليه</w:t>
      </w:r>
      <w:r w:rsidR="00733B93">
        <w:rPr>
          <w:rtl/>
        </w:rPr>
        <w:t>،</w:t>
      </w:r>
      <w:r w:rsidRPr="001E74B8">
        <w:rPr>
          <w:rtl/>
        </w:rPr>
        <w:t xml:space="preserve"> وما كان بحيث يعلو ولا يُعلى</w:t>
      </w:r>
      <w:r w:rsidR="00733B93">
        <w:rPr>
          <w:rtl/>
        </w:rPr>
        <w:t>،</w:t>
      </w:r>
      <w:r w:rsidRPr="001E74B8">
        <w:rPr>
          <w:rtl/>
        </w:rPr>
        <w:t xml:space="preserve"> إلاّ لانصبابه في تلك القواليب</w:t>
      </w:r>
      <w:r w:rsidR="00733B93">
        <w:rPr>
          <w:rtl/>
        </w:rPr>
        <w:t>،</w:t>
      </w:r>
      <w:r w:rsidRPr="001E74B8">
        <w:rPr>
          <w:rtl/>
        </w:rPr>
        <w:t xml:space="preserve"> ولوروده على تلك الأساليب </w:t>
      </w:r>
      <w:r w:rsidRPr="001E74B8">
        <w:rPr>
          <w:rStyle w:val="libFootnotenumChar"/>
          <w:rtl/>
        </w:rPr>
        <w:t>(1)</w:t>
      </w:r>
      <w:r w:rsidR="00733B93">
        <w:rPr>
          <w:rtl/>
        </w:rPr>
        <w:t>.</w:t>
      </w:r>
    </w:p>
    <w:p w:rsidR="00860ABA" w:rsidRPr="002E3C4F" w:rsidRDefault="00860ABA" w:rsidP="002E0C24">
      <w:pPr>
        <w:pStyle w:val="libNormal"/>
        <w:rPr>
          <w:rtl/>
        </w:rPr>
      </w:pPr>
      <w:r w:rsidRPr="001E74B8">
        <w:rPr>
          <w:rtl/>
        </w:rPr>
        <w:t>وقيل</w:t>
      </w:r>
      <w:r w:rsidR="001E74B8" w:rsidRPr="001E74B8">
        <w:rPr>
          <w:rtl/>
        </w:rPr>
        <w:t xml:space="preserve"> - </w:t>
      </w:r>
      <w:r w:rsidRPr="001E74B8">
        <w:rPr>
          <w:rtl/>
        </w:rPr>
        <w:t>زيادة على ما مرّ</w:t>
      </w:r>
      <w:r w:rsidR="001E74B8" w:rsidRPr="001E74B8">
        <w:rPr>
          <w:rtl/>
        </w:rPr>
        <w:t xml:space="preserve"> -</w:t>
      </w:r>
      <w:r w:rsidR="00733B93">
        <w:rPr>
          <w:rtl/>
        </w:rPr>
        <w:t>:</w:t>
      </w:r>
      <w:r w:rsidRPr="001E74B8">
        <w:rPr>
          <w:rtl/>
        </w:rPr>
        <w:t xml:space="preserve"> إنّ من لطائفه التنبيه على أنّ مبتدأ الخلق الغيبة عنه سبحانه</w:t>
      </w:r>
      <w:r w:rsidR="00733B93">
        <w:rPr>
          <w:rtl/>
        </w:rPr>
        <w:t>،</w:t>
      </w:r>
      <w:r w:rsidRPr="001E74B8">
        <w:rPr>
          <w:rtl/>
        </w:rPr>
        <w:t xml:space="preserve"> وقصورهم عن محاضرته ومخاطبته</w:t>
      </w:r>
      <w:r w:rsidR="00733B93">
        <w:rPr>
          <w:rtl/>
        </w:rPr>
        <w:t>،</w:t>
      </w:r>
      <w:r w:rsidRPr="001E74B8">
        <w:rPr>
          <w:rtl/>
        </w:rPr>
        <w:t xml:space="preserve"> وقيام حجاب العظمة عليهم</w:t>
      </w:r>
      <w:r w:rsidR="00733B93">
        <w:rPr>
          <w:rtl/>
        </w:rPr>
        <w:t>،</w:t>
      </w:r>
      <w:r w:rsidRPr="001E74B8">
        <w:rPr>
          <w:rtl/>
        </w:rPr>
        <w:t xml:space="preserve"> فإذا عرفوه بما هو أهله وتوسّلوا للقرب بالثناء عليه</w:t>
      </w:r>
      <w:r w:rsidR="00733B93">
        <w:rPr>
          <w:rtl/>
        </w:rPr>
        <w:t>،</w:t>
      </w:r>
      <w:r w:rsidRPr="001E74B8">
        <w:rPr>
          <w:rtl/>
        </w:rPr>
        <w:t xml:space="preserve"> وأقرّوا له بالمحامد</w:t>
      </w:r>
      <w:r w:rsidR="00733B93">
        <w:rPr>
          <w:rtl/>
        </w:rPr>
        <w:t>،</w:t>
      </w:r>
      <w:r w:rsidRPr="001E74B8">
        <w:rPr>
          <w:rtl/>
        </w:rPr>
        <w:t xml:space="preserve"> وتعبّدوا له بما يليق بهم</w:t>
      </w:r>
      <w:r w:rsidR="00733B93">
        <w:rPr>
          <w:rtl/>
        </w:rPr>
        <w:t>،</w:t>
      </w:r>
      <w:r w:rsidRPr="001E74B8">
        <w:rPr>
          <w:rtl/>
        </w:rPr>
        <w:t xml:space="preserve"> تقرّباً إلى ساحة قدسه الكريم</w:t>
      </w:r>
      <w:r w:rsidR="00733B93">
        <w:rPr>
          <w:rtl/>
        </w:rPr>
        <w:t>،</w:t>
      </w:r>
      <w:r w:rsidRPr="001E74B8">
        <w:rPr>
          <w:rtl/>
        </w:rPr>
        <w:t xml:space="preserve"> فعند ذلك تأهّلوا لمخاطبته ومناجاته عن حضور</w:t>
      </w:r>
      <w:r w:rsidR="00733B93">
        <w:rPr>
          <w:rtl/>
        </w:rPr>
        <w:t>،</w:t>
      </w:r>
      <w:r w:rsidRPr="001E74B8">
        <w:rPr>
          <w:rtl/>
        </w:rPr>
        <w:t xml:space="preserve"> فقالوا</w:t>
      </w:r>
      <w:r w:rsidR="00733B93">
        <w:rPr>
          <w:rtl/>
        </w:rPr>
        <w:t>:</w:t>
      </w:r>
      <w:r w:rsidRPr="001E74B8">
        <w:rPr>
          <w:rtl/>
        </w:rPr>
        <w:t xml:space="preserve"> إيّاك نعبد</w:t>
      </w:r>
      <w:r w:rsidR="00733B93">
        <w:rPr>
          <w:rtl/>
        </w:rPr>
        <w:t>،</w:t>
      </w:r>
      <w:r w:rsidRPr="001E74B8">
        <w:rPr>
          <w:rtl/>
        </w:rPr>
        <w:t xml:space="preserve"> وإيّاك نستعين </w:t>
      </w:r>
      <w:r w:rsidRPr="001E74B8">
        <w:rPr>
          <w:rStyle w:val="libFootnotenumChar"/>
          <w:rtl/>
        </w:rPr>
        <w:t>(2)</w:t>
      </w:r>
      <w:r w:rsidR="00733B93">
        <w:rPr>
          <w:rtl/>
        </w:rPr>
        <w:t>.</w:t>
      </w:r>
    </w:p>
    <w:p w:rsidR="00860ABA" w:rsidRPr="002E3C4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مفتاح العلوم </w:t>
      </w:r>
      <w:r w:rsidR="00733B93">
        <w:rPr>
          <w:rtl/>
        </w:rPr>
        <w:t>(</w:t>
      </w:r>
      <w:r w:rsidRPr="001E74B8">
        <w:rPr>
          <w:rtl/>
        </w:rPr>
        <w:t>آخر الفن الثاني من علم المعاني</w:t>
      </w:r>
      <w:r w:rsidR="00733B93">
        <w:rPr>
          <w:rtl/>
        </w:rPr>
        <w:t>)</w:t>
      </w:r>
      <w:r w:rsidRPr="001E74B8">
        <w:rPr>
          <w:rtl/>
        </w:rPr>
        <w:t xml:space="preserve"> ص 95</w:t>
      </w:r>
      <w:r w:rsidR="001E74B8" w:rsidRPr="001E74B8">
        <w:rPr>
          <w:rtl/>
        </w:rPr>
        <w:t xml:space="preserve"> - </w:t>
      </w:r>
      <w:r w:rsidRPr="001E74B8">
        <w:rPr>
          <w:rtl/>
        </w:rPr>
        <w:t>98</w:t>
      </w:r>
      <w:r w:rsidR="00733B93">
        <w:rPr>
          <w:rtl/>
        </w:rPr>
        <w:t>.</w:t>
      </w:r>
    </w:p>
    <w:p w:rsidR="003637EC" w:rsidRPr="001E74B8" w:rsidRDefault="00860ABA" w:rsidP="001E74B8">
      <w:pPr>
        <w:pStyle w:val="libFootnote0"/>
        <w:rPr>
          <w:rtl/>
        </w:rPr>
      </w:pPr>
      <w:r w:rsidRPr="001E74B8">
        <w:rPr>
          <w:rtl/>
        </w:rPr>
        <w:t>(2) معترك الأقران</w:t>
      </w:r>
      <w:r w:rsidR="00733B93">
        <w:rPr>
          <w:rtl/>
        </w:rPr>
        <w:t>:</w:t>
      </w:r>
      <w:r w:rsidRPr="001E74B8">
        <w:rPr>
          <w:rtl/>
        </w:rPr>
        <w:t xml:space="preserve"> ج 1 ص 382</w:t>
      </w:r>
      <w:r w:rsidR="00733B93">
        <w:rPr>
          <w:rtl/>
        </w:rPr>
        <w:t>.</w:t>
      </w:r>
    </w:p>
    <w:p w:rsidR="003637EC" w:rsidRDefault="001360E6" w:rsidP="001E74B8">
      <w:pPr>
        <w:pStyle w:val="libNormal"/>
        <w:rPr>
          <w:rtl/>
        </w:rPr>
      </w:pPr>
      <w:r>
        <w:rPr>
          <w:rtl/>
        </w:rPr>
        <w:br w:type="page"/>
      </w:r>
    </w:p>
    <w:p w:rsidR="00860ABA" w:rsidRPr="00733B93" w:rsidRDefault="00860ABA" w:rsidP="00733B93">
      <w:pPr>
        <w:pStyle w:val="libBold1"/>
        <w:rPr>
          <w:rtl/>
        </w:rPr>
      </w:pPr>
      <w:r w:rsidRPr="0029017E">
        <w:rPr>
          <w:rtl/>
        </w:rPr>
        <w:lastRenderedPageBreak/>
        <w:t>حدّ الالتفات وفائدته</w:t>
      </w:r>
      <w:r w:rsidR="00733B93">
        <w:rPr>
          <w:rtl/>
        </w:rPr>
        <w:t>:</w:t>
      </w:r>
    </w:p>
    <w:p w:rsidR="00860ABA" w:rsidRPr="0029017E" w:rsidRDefault="00860ABA" w:rsidP="002E0C24">
      <w:pPr>
        <w:pStyle w:val="libNormal"/>
        <w:rPr>
          <w:rtl/>
        </w:rPr>
      </w:pPr>
      <w:r w:rsidRPr="001E74B8">
        <w:rPr>
          <w:rtl/>
        </w:rPr>
        <w:t>هو عند الجمهور</w:t>
      </w:r>
      <w:r w:rsidR="00733B93">
        <w:rPr>
          <w:rtl/>
        </w:rPr>
        <w:t>:</w:t>
      </w:r>
      <w:r w:rsidRPr="001E74B8">
        <w:rPr>
          <w:rtl/>
        </w:rPr>
        <w:t xml:space="preserve"> التعبير عنه بطريق من الطرق الثلاثة </w:t>
      </w:r>
      <w:r w:rsidR="00733B93">
        <w:rPr>
          <w:rtl/>
        </w:rPr>
        <w:t>(</w:t>
      </w:r>
      <w:r w:rsidRPr="001E74B8">
        <w:rPr>
          <w:rtl/>
        </w:rPr>
        <w:t>التكلّم والخطاب والغيبة</w:t>
      </w:r>
      <w:r w:rsidR="00733B93">
        <w:rPr>
          <w:rtl/>
        </w:rPr>
        <w:t>)</w:t>
      </w:r>
      <w:r w:rsidRPr="001E74B8">
        <w:rPr>
          <w:rtl/>
        </w:rPr>
        <w:t xml:space="preserve"> بعد التعبير عنه بطريق آخر منها</w:t>
      </w:r>
      <w:r w:rsidR="00733B93">
        <w:rPr>
          <w:rtl/>
        </w:rPr>
        <w:t>،</w:t>
      </w:r>
      <w:r w:rsidRPr="001E74B8">
        <w:rPr>
          <w:rtl/>
        </w:rPr>
        <w:t xml:space="preserve"> وعمّمه السكاكي إلى كل تعبير وقع فيما حقّه التعبير بغيره</w:t>
      </w:r>
      <w:r w:rsidR="00733B93">
        <w:rPr>
          <w:rtl/>
        </w:rPr>
        <w:t>،</w:t>
      </w:r>
      <w:r w:rsidRPr="001E74B8">
        <w:rPr>
          <w:rtl/>
        </w:rPr>
        <w:t xml:space="preserve"> حسب ظاهر السياق</w:t>
      </w:r>
      <w:r w:rsidR="00733B93">
        <w:rPr>
          <w:rtl/>
        </w:rPr>
        <w:t>،</w:t>
      </w:r>
      <w:r w:rsidRPr="001E74B8">
        <w:rPr>
          <w:rtl/>
        </w:rPr>
        <w:t xml:space="preserve"> كالتعبير بالماضي في موضع كان حقّه الاستقبال أو الحال</w:t>
      </w:r>
      <w:r w:rsidR="00733B93">
        <w:rPr>
          <w:rtl/>
        </w:rPr>
        <w:t>،</w:t>
      </w:r>
      <w:r w:rsidRPr="001E74B8">
        <w:rPr>
          <w:rtl/>
        </w:rPr>
        <w:t xml:space="preserve"> أو وضع المضمر موضع المظهر أو العكس</w:t>
      </w:r>
      <w:r w:rsidR="00733B93">
        <w:rPr>
          <w:rtl/>
        </w:rPr>
        <w:t>،</w:t>
      </w:r>
      <w:r w:rsidRPr="001E74B8">
        <w:rPr>
          <w:rtl/>
        </w:rPr>
        <w:t xml:space="preserve"> ونحو ذلك ممّا يتحوّل وجه الكلام فجأةً على خلاف السياق</w:t>
      </w:r>
      <w:r w:rsidRPr="00CF20AA">
        <w:rPr>
          <w:rtl/>
        </w:rPr>
        <w:t xml:space="preserve"> </w:t>
      </w:r>
      <w:r w:rsidRPr="001E74B8">
        <w:rPr>
          <w:rStyle w:val="libFootnotenumChar"/>
          <w:rtl/>
        </w:rPr>
        <w:t>(1)</w:t>
      </w:r>
      <w:r w:rsidR="00733B93">
        <w:rPr>
          <w:rtl/>
        </w:rPr>
        <w:t>.</w:t>
      </w:r>
    </w:p>
    <w:p w:rsidR="00860ABA" w:rsidRPr="0029017E" w:rsidRDefault="00860ABA" w:rsidP="001E74B8">
      <w:pPr>
        <w:pStyle w:val="libNormal"/>
        <w:rPr>
          <w:rtl/>
        </w:rPr>
      </w:pPr>
      <w:r w:rsidRPr="0029017E">
        <w:rPr>
          <w:rtl/>
        </w:rPr>
        <w:t>وفائدته العامّة هي تطرية نشاط السامع وصيانته عن المَلل والسآمة</w:t>
      </w:r>
      <w:r w:rsidR="00733B93">
        <w:rPr>
          <w:rtl/>
        </w:rPr>
        <w:t>؛</w:t>
      </w:r>
      <w:r w:rsidRPr="0029017E">
        <w:rPr>
          <w:rtl/>
        </w:rPr>
        <w:t xml:space="preserve"> لِما جُبلت النفوس على حبّ الانتقال وتصريف الأحوال</w:t>
      </w:r>
      <w:r w:rsidR="00733B93">
        <w:rPr>
          <w:rtl/>
        </w:rPr>
        <w:t>،</w:t>
      </w:r>
      <w:r w:rsidRPr="0029017E">
        <w:rPr>
          <w:rtl/>
        </w:rPr>
        <w:t xml:space="preserve"> فتملّ من الاستمرار على منوال واحد من وجه الكلام</w:t>
      </w:r>
      <w:r w:rsidR="00733B93">
        <w:rPr>
          <w:rtl/>
        </w:rPr>
        <w:t>.</w:t>
      </w:r>
      <w:r w:rsidRPr="0029017E">
        <w:rPr>
          <w:rtl/>
        </w:rPr>
        <w:t>.. هذه هي فائدته العامّة السارية في جميع موارده</w:t>
      </w:r>
      <w:r w:rsidR="00733B93">
        <w:rPr>
          <w:rtl/>
        </w:rPr>
        <w:t>،</w:t>
      </w:r>
      <w:r w:rsidRPr="0029017E">
        <w:rPr>
          <w:rtl/>
        </w:rPr>
        <w:t xml:space="preserve"> وتختصّ مواضعه</w:t>
      </w:r>
      <w:r w:rsidR="00733B93">
        <w:rPr>
          <w:rtl/>
        </w:rPr>
        <w:t>،</w:t>
      </w:r>
      <w:r w:rsidRPr="0029017E">
        <w:rPr>
          <w:rtl/>
        </w:rPr>
        <w:t xml:space="preserve"> كلّ بنكتة وظريفة زائدة</w:t>
      </w:r>
      <w:r w:rsidR="00733B93">
        <w:rPr>
          <w:rtl/>
        </w:rPr>
        <w:t>،</w:t>
      </w:r>
      <w:r w:rsidRPr="0029017E">
        <w:rPr>
          <w:rtl/>
        </w:rPr>
        <w:t xml:space="preserve"> يحلو بها البيان وتهشّ إليها النفوس وتستلذّها</w:t>
      </w:r>
      <w:r w:rsidR="00733B93">
        <w:rPr>
          <w:rtl/>
        </w:rPr>
        <w:t>.</w:t>
      </w:r>
    </w:p>
    <w:p w:rsidR="00860ABA" w:rsidRPr="0029017E" w:rsidRDefault="00860ABA" w:rsidP="002E0C24">
      <w:pPr>
        <w:pStyle w:val="libNormal"/>
        <w:rPr>
          <w:rtl/>
        </w:rPr>
      </w:pPr>
      <w:r w:rsidRPr="001E74B8">
        <w:rPr>
          <w:rtl/>
        </w:rPr>
        <w:t>قال الزمخشري</w:t>
      </w:r>
      <w:r w:rsidR="00733B93">
        <w:rPr>
          <w:rtl/>
        </w:rPr>
        <w:t>:</w:t>
      </w:r>
      <w:r w:rsidRPr="001E74B8">
        <w:rPr>
          <w:rtl/>
        </w:rPr>
        <w:t xml:space="preserve"> وذلك على عادة افتنان العرب في كلامهم وتصرّفهم فيه</w:t>
      </w:r>
      <w:r w:rsidR="00733B93">
        <w:rPr>
          <w:rtl/>
        </w:rPr>
        <w:t>؛</w:t>
      </w:r>
      <w:r w:rsidRPr="001E74B8">
        <w:rPr>
          <w:rtl/>
        </w:rPr>
        <w:t xml:space="preserve"> ولأنّ الكلام إذا نُقل من أسلوب إلى أسلوب كان ذلك أحسن تطرية لنشاط السامع</w:t>
      </w:r>
      <w:r w:rsidR="00733B93">
        <w:rPr>
          <w:rtl/>
        </w:rPr>
        <w:t>،</w:t>
      </w:r>
      <w:r w:rsidRPr="001E74B8">
        <w:rPr>
          <w:rtl/>
        </w:rPr>
        <w:t xml:space="preserve"> وإيقاظاً للإصغاء إليه</w:t>
      </w:r>
      <w:r w:rsidR="00733B93">
        <w:rPr>
          <w:rtl/>
        </w:rPr>
        <w:t>،</w:t>
      </w:r>
      <w:r w:rsidRPr="001E74B8">
        <w:rPr>
          <w:rtl/>
        </w:rPr>
        <w:t xml:space="preserve"> من إجرائه على أسلوب واحد</w:t>
      </w:r>
      <w:r w:rsidR="00733B93">
        <w:rPr>
          <w:rtl/>
        </w:rPr>
        <w:t>،</w:t>
      </w:r>
      <w:r w:rsidRPr="001E74B8">
        <w:rPr>
          <w:rtl/>
        </w:rPr>
        <w:t xml:space="preserve"> وقد تختصّ مواقعه بفوائد </w:t>
      </w:r>
      <w:r w:rsidRPr="001E74B8">
        <w:rPr>
          <w:rStyle w:val="libFootnotenumChar"/>
          <w:rtl/>
        </w:rPr>
        <w:t>(2)</w:t>
      </w:r>
      <w:r w:rsidR="00733B93">
        <w:rPr>
          <w:rtl/>
        </w:rPr>
        <w:t>.</w:t>
      </w:r>
    </w:p>
    <w:p w:rsidR="00860ABA" w:rsidRPr="0029017E" w:rsidRDefault="00860ABA" w:rsidP="001E74B8">
      <w:pPr>
        <w:pStyle w:val="libNormal"/>
        <w:rPr>
          <w:rtl/>
        </w:rPr>
      </w:pPr>
      <w:r w:rsidRPr="0029017E">
        <w:rPr>
          <w:rtl/>
        </w:rPr>
        <w:t>وتنظّر ابن الأثير في هذا التبرير</w:t>
      </w:r>
      <w:r w:rsidR="00733B93">
        <w:rPr>
          <w:rtl/>
        </w:rPr>
        <w:t>،</w:t>
      </w:r>
      <w:r w:rsidRPr="0029017E">
        <w:rPr>
          <w:rtl/>
        </w:rPr>
        <w:t xml:space="preserve"> قال</w:t>
      </w:r>
      <w:r w:rsidR="00733B93">
        <w:rPr>
          <w:rtl/>
        </w:rPr>
        <w:t>:</w:t>
      </w:r>
      <w:r w:rsidRPr="0029017E">
        <w:rPr>
          <w:rtl/>
        </w:rPr>
        <w:t xml:space="preserve"> لأنّ الانتقال في الكلام إذا كان لأجل تطرية نشاط السامع فإنّ ذلك يدلّ على أنّه يملّ من أسلوبه فيضطرّ إلى الانتقال إلى غيره ليجد نشاطاً للاستماع</w:t>
      </w:r>
      <w:r w:rsidR="00733B93">
        <w:rPr>
          <w:rtl/>
        </w:rPr>
        <w:t>.</w:t>
      </w:r>
      <w:r w:rsidRPr="0029017E">
        <w:rPr>
          <w:rtl/>
        </w:rPr>
        <w:t xml:space="preserve"> وهذا قدح في الكلام لا وصف له</w:t>
      </w:r>
      <w:r w:rsidR="00733B93">
        <w:rPr>
          <w:rtl/>
        </w:rPr>
        <w:t>؛</w:t>
      </w:r>
      <w:r w:rsidRPr="0029017E">
        <w:rPr>
          <w:rtl/>
        </w:rPr>
        <w:t xml:space="preserve"> إذ لو كان حسناً لَما مُلّ</w:t>
      </w:r>
      <w:r w:rsidR="00733B93">
        <w:rPr>
          <w:rtl/>
        </w:rPr>
        <w:t>،</w:t>
      </w:r>
      <w:r w:rsidRPr="0029017E">
        <w:rPr>
          <w:rtl/>
        </w:rPr>
        <w:t xml:space="preserve"> على أن هذا لو سُلّم لكان في مطنب مطولّ</w:t>
      </w:r>
      <w:r w:rsidR="00733B93">
        <w:rPr>
          <w:rtl/>
        </w:rPr>
        <w:t>،</w:t>
      </w:r>
      <w:r w:rsidRPr="0029017E">
        <w:rPr>
          <w:rtl/>
        </w:rPr>
        <w:t xml:space="preserve"> لا في مثل الالتفاتات الواقعة في تعابير موجزة وآيات قصيرة من الذكر الحكيم</w:t>
      </w:r>
      <w:r w:rsidR="00733B93">
        <w:rPr>
          <w:rtl/>
        </w:rPr>
        <w:t>.</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أنوار الربيع</w:t>
      </w:r>
      <w:r w:rsidR="00733B93">
        <w:rPr>
          <w:rtl/>
        </w:rPr>
        <w:t>:</w:t>
      </w:r>
      <w:r w:rsidRPr="001E74B8">
        <w:rPr>
          <w:rtl/>
        </w:rPr>
        <w:t xml:space="preserve"> ج 1 ص 362</w:t>
      </w:r>
      <w:r w:rsidR="00733B93">
        <w:rPr>
          <w:rtl/>
        </w:rPr>
        <w:t>،</w:t>
      </w:r>
      <w:r w:rsidRPr="001E74B8">
        <w:rPr>
          <w:rtl/>
        </w:rPr>
        <w:t xml:space="preserve"> والمثل السائر لابن الأثير ج 2 ص 171</w:t>
      </w:r>
      <w:r w:rsidR="00733B93">
        <w:rPr>
          <w:rtl/>
        </w:rPr>
        <w:t>.</w:t>
      </w:r>
    </w:p>
    <w:p w:rsidR="00860ABA" w:rsidRPr="001E74B8" w:rsidRDefault="00860ABA" w:rsidP="001E74B8">
      <w:pPr>
        <w:pStyle w:val="libFootnote0"/>
        <w:rPr>
          <w:rtl/>
        </w:rPr>
      </w:pPr>
      <w:r w:rsidRPr="001E74B8">
        <w:rPr>
          <w:rtl/>
        </w:rPr>
        <w:t>(2) تفسير الكشّاف</w:t>
      </w:r>
      <w:r w:rsidR="00733B93">
        <w:rPr>
          <w:rtl/>
        </w:rPr>
        <w:t>:</w:t>
      </w:r>
      <w:r w:rsidRPr="001E74B8">
        <w:rPr>
          <w:rtl/>
        </w:rPr>
        <w:t xml:space="preserve"> ج 1 ص 14</w:t>
      </w:r>
      <w:r w:rsidR="00733B93">
        <w:rPr>
          <w:rtl/>
        </w:rPr>
        <w:t>.</w:t>
      </w:r>
    </w:p>
    <w:p w:rsidR="003637EC" w:rsidRDefault="000E1D55" w:rsidP="001E74B8">
      <w:pPr>
        <w:pStyle w:val="libNormal"/>
        <w:rPr>
          <w:rtl/>
        </w:rPr>
      </w:pPr>
      <w:r>
        <w:br w:type="page"/>
      </w:r>
    </w:p>
    <w:p w:rsidR="00860ABA" w:rsidRPr="0029017E" w:rsidRDefault="00860ABA" w:rsidP="001E74B8">
      <w:pPr>
        <w:pStyle w:val="libNormal"/>
        <w:rPr>
          <w:rtl/>
        </w:rPr>
      </w:pPr>
      <w:r w:rsidRPr="0029017E">
        <w:rPr>
          <w:rtl/>
        </w:rPr>
        <w:lastRenderedPageBreak/>
        <w:t>فلعلّ المقصود</w:t>
      </w:r>
      <w:r w:rsidR="00733B93">
        <w:rPr>
          <w:rtl/>
        </w:rPr>
        <w:t>:</w:t>
      </w:r>
      <w:r w:rsidRPr="0029017E">
        <w:rPr>
          <w:rtl/>
        </w:rPr>
        <w:t xml:space="preserve"> هو مجرّد الانتقال من أسلوب إلى أسلوب</w:t>
      </w:r>
      <w:r w:rsidR="00733B93">
        <w:rPr>
          <w:rtl/>
        </w:rPr>
        <w:t>،</w:t>
      </w:r>
      <w:r w:rsidRPr="0029017E">
        <w:rPr>
          <w:rtl/>
        </w:rPr>
        <w:t xml:space="preserve"> ليكون نفس هذا هو المطلوب لا الانتقال إلى الأحسن</w:t>
      </w:r>
      <w:r w:rsidR="00733B93">
        <w:rPr>
          <w:rtl/>
        </w:rPr>
        <w:t>،</w:t>
      </w:r>
      <w:r w:rsidRPr="0029017E">
        <w:rPr>
          <w:rtl/>
        </w:rPr>
        <w:t xml:space="preserve"> الأمر الذي ليس يذهب على مثل الزمخشري العارف بفنون الفصاحة والبلاغة</w:t>
      </w:r>
      <w:r w:rsidR="00733B93">
        <w:rPr>
          <w:rtl/>
        </w:rPr>
        <w:t>.</w:t>
      </w:r>
    </w:p>
    <w:p w:rsidR="000E1D55" w:rsidRDefault="00860ABA" w:rsidP="002E0C24">
      <w:pPr>
        <w:pStyle w:val="libNormal"/>
        <w:rPr>
          <w:rtl/>
        </w:rPr>
      </w:pPr>
      <w:r w:rsidRPr="001E74B8">
        <w:rPr>
          <w:rtl/>
        </w:rPr>
        <w:t>قال</w:t>
      </w:r>
      <w:r w:rsidR="00733B93">
        <w:rPr>
          <w:rtl/>
        </w:rPr>
        <w:t>:</w:t>
      </w:r>
      <w:r w:rsidRPr="001E74B8">
        <w:rPr>
          <w:rtl/>
        </w:rPr>
        <w:t xml:space="preserve"> والوجه عندي أنّ الانتقال لا يكون إلاّ لفائدة اقتضته</w:t>
      </w:r>
      <w:r w:rsidR="00733B93">
        <w:rPr>
          <w:rtl/>
        </w:rPr>
        <w:t>،</w:t>
      </w:r>
      <w:r w:rsidRPr="001E74B8">
        <w:rPr>
          <w:rtl/>
        </w:rPr>
        <w:t xml:space="preserve"> وتلك الفائدة أمرٌ وراء الانتقال</w:t>
      </w:r>
      <w:r w:rsidR="00733B93">
        <w:rPr>
          <w:rtl/>
        </w:rPr>
        <w:t>،</w:t>
      </w:r>
      <w:r w:rsidRPr="001E74B8">
        <w:rPr>
          <w:rtl/>
        </w:rPr>
        <w:t xml:space="preserve"> وهي لا تُحدّ بحدّ</w:t>
      </w:r>
      <w:r w:rsidR="00733B93">
        <w:rPr>
          <w:rtl/>
        </w:rPr>
        <w:t>،</w:t>
      </w:r>
      <w:r w:rsidRPr="001E74B8">
        <w:rPr>
          <w:rtl/>
        </w:rPr>
        <w:t xml:space="preserve"> ولا تُضبط بضابط</w:t>
      </w:r>
      <w:r w:rsidR="00733B93">
        <w:rPr>
          <w:rtl/>
        </w:rPr>
        <w:t>،</w:t>
      </w:r>
      <w:r w:rsidRPr="001E74B8">
        <w:rPr>
          <w:rtl/>
        </w:rPr>
        <w:t xml:space="preserve"> لكن يُشار إلى مواضع منها</w:t>
      </w:r>
      <w:r w:rsidR="00733B93">
        <w:rPr>
          <w:rtl/>
        </w:rPr>
        <w:t>،</w:t>
      </w:r>
      <w:r w:rsidRPr="001E74B8">
        <w:rPr>
          <w:rtl/>
        </w:rPr>
        <w:t xml:space="preserve"> ليُقاس عليها غيرها</w:t>
      </w:r>
      <w:r w:rsidR="00733B93">
        <w:rPr>
          <w:rtl/>
        </w:rPr>
        <w:t>،</w:t>
      </w:r>
      <w:r w:rsidRPr="001E74B8">
        <w:rPr>
          <w:rtl/>
        </w:rPr>
        <w:t xml:space="preserve"> فإنّا قد رأينا الانتقال من الغَيبة إلى الخطاب قد استعمل لتعظيم شأن المخاطب</w:t>
      </w:r>
      <w:r w:rsidR="00733B93">
        <w:rPr>
          <w:rtl/>
        </w:rPr>
        <w:t>،</w:t>
      </w:r>
      <w:r w:rsidRPr="001E74B8">
        <w:rPr>
          <w:rtl/>
        </w:rPr>
        <w:t xml:space="preserve"> ثمّ رأينا ذلك بعينه</w:t>
      </w:r>
      <w:r w:rsidR="001E74B8" w:rsidRPr="001E74B8">
        <w:rPr>
          <w:rtl/>
        </w:rPr>
        <w:t xml:space="preserve"> - </w:t>
      </w:r>
      <w:r w:rsidRPr="001E74B8">
        <w:rPr>
          <w:rtl/>
        </w:rPr>
        <w:t>وهو ضدّ الأَوّل</w:t>
      </w:r>
      <w:r w:rsidR="001E74B8" w:rsidRPr="001E74B8">
        <w:rPr>
          <w:rtl/>
        </w:rPr>
        <w:t xml:space="preserve"> - </w:t>
      </w:r>
      <w:r w:rsidRPr="001E74B8">
        <w:rPr>
          <w:rtl/>
        </w:rPr>
        <w:t>قد استعمل في الانتقال من الخطاب إلى الغيبة</w:t>
      </w:r>
      <w:r w:rsidR="00733B93">
        <w:rPr>
          <w:rtl/>
        </w:rPr>
        <w:t>،</w:t>
      </w:r>
      <w:r w:rsidRPr="001E74B8">
        <w:rPr>
          <w:rtl/>
        </w:rPr>
        <w:t xml:space="preserve"> فعلمنا أنّ الغرض الموجب لاستعمال هذا النوع من الكلام لا يجري على وتيرة واحدة</w:t>
      </w:r>
      <w:r w:rsidR="00733B93">
        <w:rPr>
          <w:rtl/>
        </w:rPr>
        <w:t>،</w:t>
      </w:r>
      <w:r w:rsidRPr="001E74B8">
        <w:rPr>
          <w:rtl/>
        </w:rPr>
        <w:t xml:space="preserve"> وإنّما هو مقصور على العناية بالمعنى المقصود</w:t>
      </w:r>
      <w:r w:rsidR="00733B93">
        <w:rPr>
          <w:rtl/>
        </w:rPr>
        <w:t>،</w:t>
      </w:r>
      <w:r w:rsidRPr="001E74B8">
        <w:rPr>
          <w:rtl/>
        </w:rPr>
        <w:t xml:space="preserve"> وذلك المعنى يتشعّب شُعباً كثيرةً لا تنحصر</w:t>
      </w:r>
      <w:r w:rsidR="00733B93">
        <w:rPr>
          <w:rtl/>
        </w:rPr>
        <w:t>،</w:t>
      </w:r>
      <w:r w:rsidRPr="001E74B8">
        <w:rPr>
          <w:rtl/>
        </w:rPr>
        <w:t xml:space="preserve"> وإنّما يُؤتى بها على حسب الموضع الذي ترد فيه </w:t>
      </w:r>
      <w:r w:rsidRPr="001E74B8">
        <w:rPr>
          <w:rStyle w:val="libFootnotenumChar"/>
          <w:rtl/>
        </w:rPr>
        <w:t>(1)</w:t>
      </w:r>
      <w:r w:rsidR="00733B93" w:rsidRPr="00CF20AA">
        <w:rPr>
          <w:rtl/>
        </w:rPr>
        <w:t>.</w:t>
      </w:r>
    </w:p>
    <w:p w:rsidR="00860ABA" w:rsidRPr="0029017E" w:rsidRDefault="00860ABA" w:rsidP="001E74B8">
      <w:pPr>
        <w:pStyle w:val="libNormal"/>
        <w:rPr>
          <w:rtl/>
        </w:rPr>
      </w:pPr>
      <w:r w:rsidRPr="0029017E">
        <w:rPr>
          <w:rtl/>
        </w:rPr>
        <w:t>ثمّ جعل يوضّح حقيقة ما في هذا الباب بضرب الأمثلة التالية</w:t>
      </w:r>
      <w:r w:rsidR="00733B93">
        <w:rPr>
          <w:rtl/>
        </w:rPr>
        <w:t>:</w:t>
      </w:r>
    </w:p>
    <w:p w:rsidR="00860ABA" w:rsidRPr="001E74B8" w:rsidRDefault="00860ABA" w:rsidP="001E74B8">
      <w:pPr>
        <w:pStyle w:val="libCenter"/>
        <w:rPr>
          <w:rtl/>
        </w:rPr>
      </w:pPr>
      <w:r w:rsidRPr="0029017E">
        <w:rPr>
          <w:rtl/>
        </w:rPr>
        <w:t>* * *</w:t>
      </w:r>
    </w:p>
    <w:p w:rsidR="00860ABA" w:rsidRPr="0029017E" w:rsidRDefault="00860ABA" w:rsidP="002E0C24">
      <w:pPr>
        <w:pStyle w:val="libNormal"/>
        <w:rPr>
          <w:rtl/>
        </w:rPr>
      </w:pPr>
      <w:r w:rsidRPr="001E74B8">
        <w:rPr>
          <w:rtl/>
        </w:rPr>
        <w:t>فأمّا الرجوع من الغيبة إلى الخطاب فكقوله تعالى</w:t>
      </w:r>
      <w:r w:rsidR="001E74B8" w:rsidRPr="001E74B8">
        <w:rPr>
          <w:rtl/>
        </w:rPr>
        <w:t xml:space="preserve"> - </w:t>
      </w:r>
      <w:r w:rsidRPr="001E74B8">
        <w:rPr>
          <w:rtl/>
        </w:rPr>
        <w:t>في سورة الفاتحة</w:t>
      </w:r>
      <w:r w:rsidR="001E74B8" w:rsidRPr="001E74B8">
        <w:rPr>
          <w:rtl/>
        </w:rPr>
        <w:t xml:space="preserve"> -</w:t>
      </w:r>
      <w:r w:rsidR="00733B93">
        <w:rPr>
          <w:rtl/>
        </w:rPr>
        <w:t>:</w:t>
      </w:r>
      <w:r w:rsidRPr="001E74B8">
        <w:rPr>
          <w:rtl/>
        </w:rPr>
        <w:t xml:space="preserve"> </w:t>
      </w:r>
      <w:r w:rsidR="00733B93" w:rsidRPr="0086676F">
        <w:rPr>
          <w:rStyle w:val="libAlaemChar"/>
          <w:rtl/>
        </w:rPr>
        <w:t>(</w:t>
      </w:r>
      <w:r w:rsidRPr="001E74B8">
        <w:rPr>
          <w:rStyle w:val="libAieChar"/>
          <w:rFonts w:hint="cs"/>
          <w:rtl/>
        </w:rPr>
        <w:t>اَلْحَمْدُ للّهِ‏ِ رَبّ الْعالَمِينَ * الرّحْمنِ الرّحِيمِ * مالِكِ يَوْمِ الدّينِ * إِيّاكَ نَعْبُدُ وَإِيّاكَ نَسْتَعِينُ * اهْدِنَا الصّرَاطَ الْمُسْتَقِيمَ * صِرَاطَ الّذِينَ أَنْعَمْتَ عَلَيْهِمْ غَيْرِ الْمَغْضُوبِ عَلَيْهِمْ وَلاَ الضّآلّينَ</w:t>
      </w:r>
      <w:r w:rsidR="00733B93" w:rsidRPr="0086676F">
        <w:rPr>
          <w:rStyle w:val="libAlaemChar"/>
          <w:rtl/>
        </w:rPr>
        <w:t>)</w:t>
      </w:r>
      <w:r w:rsidR="00733B93">
        <w:rPr>
          <w:rtl/>
        </w:rPr>
        <w:t>.</w:t>
      </w:r>
    </w:p>
    <w:p w:rsidR="000E1D55" w:rsidRDefault="00860ABA" w:rsidP="002E0C24">
      <w:pPr>
        <w:pStyle w:val="libNormal"/>
        <w:rPr>
          <w:rtl/>
        </w:rPr>
      </w:pPr>
      <w:r w:rsidRPr="001E74B8">
        <w:rPr>
          <w:rtl/>
        </w:rPr>
        <w:t>هذا رجوع من الغيبة إلى الخطاب</w:t>
      </w:r>
      <w:r w:rsidR="00733B93">
        <w:rPr>
          <w:rtl/>
        </w:rPr>
        <w:t>،</w:t>
      </w:r>
      <w:r w:rsidRPr="001E74B8">
        <w:rPr>
          <w:rtl/>
        </w:rPr>
        <w:t xml:space="preserve"> وممّا يختصّ به هذا الكلام من الفوائد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إِيّاكَ نَعْبُدُ وَإِيّاكَ نَسْتَعِينُ</w:t>
      </w:r>
      <w:r w:rsidR="00733B93" w:rsidRPr="0086676F">
        <w:rPr>
          <w:rStyle w:val="libAlaemChar"/>
          <w:rtl/>
        </w:rPr>
        <w:t>)</w:t>
      </w:r>
      <w:r w:rsidRPr="001E74B8">
        <w:rPr>
          <w:rtl/>
        </w:rPr>
        <w:t xml:space="preserve"> بعد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اَلْحَمْدُ للّهِ‏ِ رَبّ الْعالَمِينَ</w:t>
      </w:r>
      <w:r w:rsidR="00733B93" w:rsidRPr="0086676F">
        <w:rPr>
          <w:rStyle w:val="libAlaemChar"/>
          <w:rFonts w:hint="cs"/>
          <w:rtl/>
        </w:rPr>
        <w:t>)</w:t>
      </w:r>
      <w:r w:rsidR="00733B93">
        <w:rPr>
          <w:rtl/>
        </w:rPr>
        <w:t>،</w:t>
      </w:r>
      <w:r w:rsidRPr="001E74B8">
        <w:rPr>
          <w:rtl/>
        </w:rPr>
        <w:t xml:space="preserve"> فإنّه إنّما عدل فيه من الغيبة إلى الخطاب لأنّ الحمد دون العبادة</w:t>
      </w:r>
      <w:r w:rsidR="00733B93">
        <w:rPr>
          <w:rtl/>
        </w:rPr>
        <w:t>،</w:t>
      </w:r>
      <w:r w:rsidRPr="001E74B8">
        <w:rPr>
          <w:rtl/>
        </w:rPr>
        <w:t xml:space="preserve"> ألا تراك تحمد نظيرك ولا تعبده</w:t>
      </w:r>
      <w:r w:rsidR="00733B93">
        <w:rPr>
          <w:rtl/>
        </w:rPr>
        <w:t>!</w:t>
      </w:r>
      <w:r w:rsidRPr="001E74B8">
        <w:rPr>
          <w:rtl/>
        </w:rPr>
        <w:t xml:space="preserve"> فلمّا كانت الحال كذلك استعمل لفظ الحمد لتوسّطه مع الغيبة في الخبر</w:t>
      </w:r>
      <w:r w:rsidR="00733B93">
        <w:rPr>
          <w:rtl/>
        </w:rPr>
        <w:t>،</w:t>
      </w:r>
      <w:r w:rsidRPr="001E74B8">
        <w:rPr>
          <w:rtl/>
        </w:rPr>
        <w:t xml:space="preserve"> فقال</w:t>
      </w:r>
      <w:r w:rsidR="00733B93">
        <w:rPr>
          <w:rtl/>
        </w:rPr>
        <w:t>:</w:t>
      </w:r>
      <w:r w:rsidRPr="001E74B8">
        <w:rPr>
          <w:rStyle w:val="libAieChar"/>
          <w:rFonts w:hint="cs"/>
          <w:rtl/>
        </w:rPr>
        <w:t xml:space="preserve"> </w:t>
      </w:r>
      <w:r w:rsidR="00733B93" w:rsidRPr="0086676F">
        <w:rPr>
          <w:rStyle w:val="libAlaemChar"/>
          <w:rFonts w:hint="cs"/>
          <w:rtl/>
        </w:rPr>
        <w:t>(</w:t>
      </w:r>
      <w:r w:rsidRPr="001E74B8">
        <w:rPr>
          <w:rStyle w:val="libAieChar"/>
          <w:rFonts w:hint="cs"/>
          <w:rtl/>
        </w:rPr>
        <w:t>اَلْحَمْدُ للّهِ‏ِ</w:t>
      </w:r>
      <w:r w:rsidR="00733B93" w:rsidRPr="0086676F">
        <w:rPr>
          <w:rStyle w:val="libAlaemChar"/>
          <w:rFonts w:hint="cs"/>
          <w:rtl/>
        </w:rPr>
        <w:t>)</w:t>
      </w:r>
      <w:r w:rsidR="00733B93">
        <w:rPr>
          <w:rStyle w:val="libBold2Char"/>
          <w:rtl/>
        </w:rPr>
        <w:t>،</w:t>
      </w:r>
      <w:r w:rsidRPr="001E74B8">
        <w:rPr>
          <w:rtl/>
        </w:rPr>
        <w:t xml:space="preserve"> ولم يقل</w:t>
      </w:r>
      <w:r w:rsidR="00733B93">
        <w:rPr>
          <w:rtl/>
        </w:rPr>
        <w:t>:</w:t>
      </w:r>
      <w:r w:rsidRPr="001E74B8">
        <w:rPr>
          <w:rtl/>
        </w:rPr>
        <w:t xml:space="preserve"> الحمد لك</w:t>
      </w:r>
      <w:r w:rsidR="00733B93">
        <w:rPr>
          <w:rtl/>
        </w:rPr>
        <w:t>،</w:t>
      </w:r>
      <w:r w:rsidRPr="001E74B8">
        <w:rPr>
          <w:rtl/>
        </w:rPr>
        <w:t xml:space="preserve"> ولمّا صار إلى العبادة</w:t>
      </w:r>
      <w:r w:rsidR="001E74B8" w:rsidRPr="001E74B8">
        <w:rPr>
          <w:rtl/>
        </w:rPr>
        <w:t xml:space="preserve"> - </w:t>
      </w:r>
      <w:r w:rsidRPr="001E74B8">
        <w:rPr>
          <w:rtl/>
        </w:rPr>
        <w:t>التي هي أقصى</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 2 ص 173</w:t>
      </w:r>
      <w:r w:rsidR="00733B93">
        <w:rPr>
          <w:rtl/>
        </w:rPr>
        <w:t>.</w:t>
      </w:r>
    </w:p>
    <w:p w:rsidR="003637EC" w:rsidRDefault="000E1D55" w:rsidP="001E74B8">
      <w:pPr>
        <w:pStyle w:val="libNormal"/>
        <w:rPr>
          <w:rtl/>
        </w:rPr>
      </w:pPr>
      <w:r>
        <w:br w:type="page"/>
      </w:r>
    </w:p>
    <w:p w:rsidR="00860ABA" w:rsidRPr="0029017E" w:rsidRDefault="00860ABA" w:rsidP="002E0C24">
      <w:pPr>
        <w:pStyle w:val="libNormal"/>
        <w:rPr>
          <w:rtl/>
        </w:rPr>
      </w:pPr>
      <w:r w:rsidRPr="001E74B8">
        <w:rPr>
          <w:rtl/>
        </w:rPr>
        <w:lastRenderedPageBreak/>
        <w:t>الطاعات</w:t>
      </w:r>
      <w:r w:rsidR="001E74B8" w:rsidRPr="001E74B8">
        <w:rPr>
          <w:rtl/>
        </w:rPr>
        <w:t xml:space="preserve"> - </w:t>
      </w:r>
      <w:r w:rsidRPr="001E74B8">
        <w:rPr>
          <w:rtl/>
        </w:rPr>
        <w:t>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إِيّاكَ نَعْبُدُ</w:t>
      </w:r>
      <w:r w:rsidR="00733B93" w:rsidRPr="0086676F">
        <w:rPr>
          <w:rStyle w:val="libAlaemChar"/>
          <w:rFonts w:hint="cs"/>
          <w:rtl/>
        </w:rPr>
        <w:t>)</w:t>
      </w:r>
      <w:r w:rsidRPr="001E74B8">
        <w:rPr>
          <w:rtl/>
        </w:rPr>
        <w:t xml:space="preserve"> فخاطب بالعبادة إصراحاً بها</w:t>
      </w:r>
      <w:r w:rsidR="00733B93">
        <w:rPr>
          <w:rtl/>
        </w:rPr>
        <w:t>،</w:t>
      </w:r>
      <w:r w:rsidRPr="001E74B8">
        <w:rPr>
          <w:rtl/>
        </w:rPr>
        <w:t xml:space="preserve"> وتقرّباً منه عزّ اسمه بالانتهاء إلى محدود منها</w:t>
      </w:r>
      <w:r w:rsidR="00733B93">
        <w:rPr>
          <w:rtl/>
        </w:rPr>
        <w:t>.</w:t>
      </w:r>
    </w:p>
    <w:p w:rsidR="00860ABA" w:rsidRPr="0029017E" w:rsidRDefault="00860ABA" w:rsidP="002E0C24">
      <w:pPr>
        <w:pStyle w:val="libNormal"/>
        <w:rPr>
          <w:rtl/>
        </w:rPr>
      </w:pPr>
      <w:r w:rsidRPr="001E74B8">
        <w:rPr>
          <w:rtl/>
        </w:rPr>
        <w:t>وعلى نحو من ذلك جاء آخر السورة</w:t>
      </w:r>
      <w:r w:rsidR="00733B93">
        <w:rPr>
          <w:rtl/>
        </w:rPr>
        <w:t>،</w:t>
      </w:r>
      <w:r w:rsidRPr="001E74B8">
        <w:rPr>
          <w:rtl/>
        </w:rPr>
        <w:t xml:space="preserve"> فقال</w:t>
      </w:r>
      <w:r w:rsidR="00733B93">
        <w:rPr>
          <w:rtl/>
        </w:rPr>
        <w:t>:</w:t>
      </w:r>
      <w:r w:rsidRPr="001E74B8">
        <w:rPr>
          <w:rtl/>
        </w:rPr>
        <w:t xml:space="preserve"> </w:t>
      </w:r>
      <w:r w:rsidR="00733B93" w:rsidRPr="0086676F">
        <w:rPr>
          <w:rStyle w:val="libAlaemChar"/>
          <w:rtl/>
        </w:rPr>
        <w:t>(</w:t>
      </w:r>
      <w:r w:rsidRPr="001E74B8">
        <w:rPr>
          <w:rStyle w:val="libAieChar"/>
          <w:rFonts w:hint="cs"/>
          <w:rtl/>
        </w:rPr>
        <w:t>صِرَاطَ الّذِينَ أَنْعَمْتَ عَلَيْهِمْ</w:t>
      </w:r>
      <w:r w:rsidR="00733B93" w:rsidRPr="0086676F">
        <w:rPr>
          <w:rStyle w:val="libAlaemChar"/>
          <w:rtl/>
        </w:rPr>
        <w:t>)</w:t>
      </w:r>
      <w:r w:rsidRPr="001E74B8">
        <w:rPr>
          <w:rtl/>
        </w:rPr>
        <w:t xml:space="preserve"> فأصرح موضع التقرّب من الله بذكر نِعمه</w:t>
      </w:r>
      <w:r w:rsidR="00733B93">
        <w:rPr>
          <w:rtl/>
        </w:rPr>
        <w:t>،</w:t>
      </w:r>
      <w:r w:rsidRPr="001E74B8">
        <w:rPr>
          <w:rtl/>
        </w:rPr>
        <w:t xml:space="preserve"> فلما صار إلى ذكر الغضب جاء باللفظ منحرفاً عن ذكر الغاضب</w:t>
      </w:r>
      <w:r w:rsidR="00733B93">
        <w:rPr>
          <w:rtl/>
        </w:rPr>
        <w:t>،</w:t>
      </w:r>
      <w:r w:rsidRPr="001E74B8">
        <w:rPr>
          <w:rtl/>
        </w:rPr>
        <w:t xml:space="preserve"> فأسند النعمة إليه لفظاً</w:t>
      </w:r>
      <w:r w:rsidR="00733B93">
        <w:rPr>
          <w:rtl/>
        </w:rPr>
        <w:t>،</w:t>
      </w:r>
      <w:r w:rsidRPr="001E74B8">
        <w:rPr>
          <w:rtl/>
        </w:rPr>
        <w:t xml:space="preserve"> وزوى عنه لفظ الغضب تحنّناً ولطفاً</w:t>
      </w:r>
      <w:r w:rsidR="00733B93">
        <w:rPr>
          <w:rtl/>
        </w:rPr>
        <w:t>.</w:t>
      </w:r>
    </w:p>
    <w:p w:rsidR="00860ABA" w:rsidRPr="0029017E" w:rsidRDefault="00860ABA" w:rsidP="001E74B8">
      <w:pPr>
        <w:pStyle w:val="libNormal"/>
        <w:rPr>
          <w:rtl/>
        </w:rPr>
      </w:pPr>
      <w:r w:rsidRPr="0029017E">
        <w:rPr>
          <w:rtl/>
        </w:rPr>
        <w:t>فانظر إلى هذا الموضع وتناسب هذه المعاني الشريفة التي الأقدام لا تكاد تطأها</w:t>
      </w:r>
      <w:r w:rsidR="00733B93">
        <w:rPr>
          <w:rtl/>
        </w:rPr>
        <w:t>،</w:t>
      </w:r>
      <w:r w:rsidRPr="0029017E">
        <w:rPr>
          <w:rtl/>
        </w:rPr>
        <w:t xml:space="preserve"> والأفهام مع قُربها صافحة عنها</w:t>
      </w:r>
      <w:r w:rsidR="00733B93">
        <w:rPr>
          <w:rtl/>
        </w:rPr>
        <w:t>.</w:t>
      </w:r>
    </w:p>
    <w:p w:rsidR="00860ABA" w:rsidRPr="0029017E" w:rsidRDefault="00860ABA" w:rsidP="001E74B8">
      <w:pPr>
        <w:pStyle w:val="libNormal"/>
        <w:rPr>
          <w:rtl/>
        </w:rPr>
      </w:pPr>
      <w:r w:rsidRPr="0029017E">
        <w:rPr>
          <w:rtl/>
        </w:rPr>
        <w:t>وهذه السورة قد انتقل في أَوّلها من الغيبة إلى الخطاب لتعظيم شأن المخاطب</w:t>
      </w:r>
      <w:r w:rsidR="00733B93">
        <w:rPr>
          <w:rtl/>
        </w:rPr>
        <w:t>.</w:t>
      </w:r>
    </w:p>
    <w:p w:rsidR="00860ABA" w:rsidRPr="0029017E" w:rsidRDefault="00860ABA" w:rsidP="001E74B8">
      <w:pPr>
        <w:pStyle w:val="libNormal"/>
        <w:rPr>
          <w:rtl/>
        </w:rPr>
      </w:pPr>
      <w:r w:rsidRPr="0029017E">
        <w:rPr>
          <w:rtl/>
        </w:rPr>
        <w:t>ثمّ انتقل في آخرها من الخطاب إلى الغيبة لتلك العلّة بعينها</w:t>
      </w:r>
      <w:r w:rsidR="00733B93">
        <w:rPr>
          <w:rtl/>
        </w:rPr>
        <w:t>،</w:t>
      </w:r>
      <w:r w:rsidRPr="0029017E">
        <w:rPr>
          <w:rtl/>
        </w:rPr>
        <w:t xml:space="preserve"> وهي تعظيم شأن المخاطب أيضاً</w:t>
      </w:r>
      <w:r w:rsidR="00733B93">
        <w:rPr>
          <w:rtl/>
        </w:rPr>
        <w:t>؛</w:t>
      </w:r>
      <w:r w:rsidRPr="0029017E">
        <w:rPr>
          <w:rtl/>
        </w:rPr>
        <w:t xml:space="preserve"> لأنّ مخاطبة المولى تبارك وتعالى بإسناد النعمة إليه تعظيمٌ لخطابه</w:t>
      </w:r>
      <w:r w:rsidR="00733B93">
        <w:rPr>
          <w:rtl/>
        </w:rPr>
        <w:t>،</w:t>
      </w:r>
      <w:r w:rsidRPr="0029017E">
        <w:rPr>
          <w:rtl/>
        </w:rPr>
        <w:t xml:space="preserve"> وكذلك ترك مخاطبته بإسناد الغضب إليه تعظيمٌ لخطابه</w:t>
      </w:r>
      <w:r w:rsidR="00733B93">
        <w:rPr>
          <w:rtl/>
        </w:rPr>
        <w:t>.</w:t>
      </w:r>
    </w:p>
    <w:p w:rsidR="00860ABA" w:rsidRPr="0029017E" w:rsidRDefault="00860ABA" w:rsidP="001E74B8">
      <w:pPr>
        <w:pStyle w:val="libNormal"/>
        <w:rPr>
          <w:rtl/>
        </w:rPr>
      </w:pPr>
      <w:r w:rsidRPr="0029017E">
        <w:rPr>
          <w:rtl/>
        </w:rPr>
        <w:t>فينبغي أن يكون صاحب هذا الفنّ من الفصاحة والبلاغة عالماً بوضع أنواعه في مواضعها على اشتباهها</w:t>
      </w:r>
      <w:r w:rsidR="00733B93">
        <w:rPr>
          <w:rtl/>
        </w:rPr>
        <w:t>.</w:t>
      </w:r>
    </w:p>
    <w:p w:rsidR="00860ABA" w:rsidRPr="0029017E" w:rsidRDefault="00860ABA" w:rsidP="002E0C24">
      <w:pPr>
        <w:pStyle w:val="libNormal"/>
        <w:rPr>
          <w:rtl/>
        </w:rPr>
      </w:pPr>
      <w:r w:rsidRPr="001E74B8">
        <w:rPr>
          <w:rtl/>
        </w:rPr>
        <w:t>ومن هذا الضرب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وَقَالُوا اتّخَذَ الرّحْمنُ وَلَداً * لّقَدْ جِئْتُمْ شَيْئاً إِدّاً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2E0C24">
      <w:pPr>
        <w:pStyle w:val="libNormal"/>
        <w:rPr>
          <w:rtl/>
        </w:rPr>
      </w:pPr>
      <w:r w:rsidRPr="001E74B8">
        <w:rPr>
          <w:rtl/>
        </w:rPr>
        <w:t>وإنّما قيل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لّقَدْ جِئْتُمْ</w:t>
      </w:r>
      <w:r w:rsidR="00733B93" w:rsidRPr="0086676F">
        <w:rPr>
          <w:rStyle w:val="libAlaemChar"/>
          <w:rFonts w:hint="cs"/>
          <w:rtl/>
        </w:rPr>
        <w:t>)</w:t>
      </w:r>
      <w:r w:rsidRPr="001E74B8">
        <w:rPr>
          <w:rtl/>
        </w:rPr>
        <w:t xml:space="preserve"> وهو خطاب للحاضر</w:t>
      </w:r>
      <w:r w:rsidR="00733B93">
        <w:rPr>
          <w:rtl/>
        </w:rPr>
        <w:t>،</w:t>
      </w:r>
      <w:r w:rsidRPr="001E74B8">
        <w:rPr>
          <w:rtl/>
        </w:rPr>
        <w:t xml:space="preserve"> بعد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وَقَالُوا</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وهو خطاب للغائب</w:t>
      </w:r>
      <w:r w:rsidR="00733B93">
        <w:rPr>
          <w:rtl/>
        </w:rPr>
        <w:t>،</w:t>
      </w:r>
      <w:r w:rsidRPr="001E74B8">
        <w:rPr>
          <w:rtl/>
        </w:rPr>
        <w:t xml:space="preserve"> لفائدة لطيفة</w:t>
      </w:r>
      <w:r w:rsidR="00733B93">
        <w:rPr>
          <w:rtl/>
        </w:rPr>
        <w:t>،</w:t>
      </w:r>
      <w:r w:rsidRPr="001E74B8">
        <w:rPr>
          <w:rtl/>
        </w:rPr>
        <w:t xml:space="preserve"> وهي زيادة التسجيل عليهم بالجرأة على الله سبحانه</w:t>
      </w:r>
      <w:r w:rsidR="00733B93">
        <w:rPr>
          <w:rtl/>
        </w:rPr>
        <w:t>،</w:t>
      </w:r>
      <w:r w:rsidRPr="001E74B8">
        <w:rPr>
          <w:rtl/>
        </w:rPr>
        <w:t xml:space="preserve"> والتعرّض لسخطه</w:t>
      </w:r>
      <w:r w:rsidR="00733B93">
        <w:rPr>
          <w:rtl/>
        </w:rPr>
        <w:t>،</w:t>
      </w:r>
      <w:r w:rsidRPr="001E74B8">
        <w:rPr>
          <w:rtl/>
        </w:rPr>
        <w:t xml:space="preserve"> وتنبيه لهم على عظم ما قالوه</w:t>
      </w:r>
      <w:r w:rsidR="00733B93">
        <w:rPr>
          <w:rtl/>
        </w:rPr>
        <w:t>،</w:t>
      </w:r>
      <w:r w:rsidRPr="001E74B8">
        <w:rPr>
          <w:rtl/>
        </w:rPr>
        <w:t xml:space="preserve"> كأنّه يُخاطب قوماً حاضرين بين يديه صاغرين منكراً عليهم وموبخاً لهم</w:t>
      </w:r>
      <w:r w:rsidR="00733B93">
        <w:rPr>
          <w:rtl/>
        </w:rPr>
        <w:t>.</w:t>
      </w:r>
    </w:p>
    <w:p w:rsidR="000E1D55" w:rsidRDefault="00860ABA" w:rsidP="001E74B8">
      <w:pPr>
        <w:pStyle w:val="libCenter"/>
        <w:rPr>
          <w:rtl/>
        </w:rPr>
      </w:pPr>
      <w:r w:rsidRPr="0029017E">
        <w:rPr>
          <w:rtl/>
        </w:rPr>
        <w:t>* * *</w:t>
      </w:r>
    </w:p>
    <w:p w:rsidR="00860ABA" w:rsidRPr="0029017E" w:rsidRDefault="00860ABA" w:rsidP="002E0C24">
      <w:pPr>
        <w:pStyle w:val="libNormal"/>
        <w:rPr>
          <w:rtl/>
        </w:rPr>
      </w:pPr>
      <w:r w:rsidRPr="001E74B8">
        <w:rPr>
          <w:rtl/>
        </w:rPr>
        <w:t>ومن هذا الباب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أَلَمْ يَرَوْا كَمْ أَهْلَكْنَا مِن قَبْلِهِمْ مِن قَرْنٍ مَكّنّاهُمْ</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مريم</w:t>
      </w:r>
      <w:r w:rsidR="00733B93">
        <w:rPr>
          <w:rtl/>
        </w:rPr>
        <w:t>:</w:t>
      </w:r>
      <w:r w:rsidRPr="001E74B8">
        <w:rPr>
          <w:rtl/>
        </w:rPr>
        <w:t xml:space="preserve"> 88 و89</w:t>
      </w:r>
      <w:r w:rsidR="00733B93">
        <w:rPr>
          <w:rtl/>
        </w:rPr>
        <w:t>.</w:t>
      </w:r>
      <w:r w:rsidRPr="001E74B8">
        <w:rPr>
          <w:rtl/>
        </w:rPr>
        <w:t xml:space="preserve"> والإدّ</w:t>
      </w:r>
      <w:r w:rsidR="00733B93">
        <w:rPr>
          <w:rtl/>
        </w:rPr>
        <w:t>:</w:t>
      </w:r>
      <w:r w:rsidRPr="001E74B8">
        <w:rPr>
          <w:rtl/>
        </w:rPr>
        <w:t xml:space="preserve"> الأَمر المنكر المثير للجلبة</w:t>
      </w:r>
      <w:r w:rsidR="00733B93">
        <w:rPr>
          <w:rtl/>
        </w:rPr>
        <w:t>،</w:t>
      </w:r>
      <w:r w:rsidRPr="001E74B8">
        <w:rPr>
          <w:rtl/>
        </w:rPr>
        <w:t xml:space="preserve"> من قولهم</w:t>
      </w:r>
      <w:r w:rsidR="00733B93">
        <w:rPr>
          <w:rtl/>
        </w:rPr>
        <w:t>:</w:t>
      </w:r>
      <w:r w:rsidRPr="001E74B8">
        <w:rPr>
          <w:rtl/>
        </w:rPr>
        <w:t xml:space="preserve"> أدّت الناقة إذا رجّعت حنينها ترجيعاً شديداً</w:t>
      </w:r>
      <w:r w:rsidR="00733B93">
        <w:rPr>
          <w:rtl/>
        </w:rPr>
        <w:t>،</w:t>
      </w:r>
      <w:r w:rsidRPr="001E74B8">
        <w:rPr>
          <w:rtl/>
        </w:rPr>
        <w:t xml:space="preserve"> والأديد</w:t>
      </w:r>
      <w:r w:rsidR="00733B93">
        <w:rPr>
          <w:rtl/>
        </w:rPr>
        <w:t>:</w:t>
      </w:r>
      <w:r w:rsidRPr="001E74B8">
        <w:rPr>
          <w:rtl/>
        </w:rPr>
        <w:t xml:space="preserve"> الجَلبة</w:t>
      </w:r>
      <w:r w:rsidR="00733B93">
        <w:rPr>
          <w:rtl/>
        </w:rPr>
        <w:t>.</w:t>
      </w:r>
    </w:p>
    <w:p w:rsidR="003637EC" w:rsidRDefault="000E1D55" w:rsidP="001E74B8">
      <w:pPr>
        <w:pStyle w:val="libNormal"/>
        <w:rPr>
          <w:rtl/>
        </w:rPr>
      </w:pPr>
      <w:r>
        <w:br w:type="page"/>
      </w:r>
    </w:p>
    <w:p w:rsidR="00860ABA" w:rsidRPr="0029017E" w:rsidRDefault="00860ABA" w:rsidP="002E0C24">
      <w:pPr>
        <w:pStyle w:val="libNormal"/>
        <w:rPr>
          <w:rtl/>
        </w:rPr>
      </w:pPr>
      <w:r w:rsidRPr="001E74B8">
        <w:rPr>
          <w:rStyle w:val="libAieChar"/>
          <w:rFonts w:hint="cs"/>
          <w:rtl/>
        </w:rPr>
        <w:lastRenderedPageBreak/>
        <w:t>فِي الأَرْضِ مَا لَمْ نُمَكّن لَكُمْ</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فبدأ بالغيبة </w:t>
      </w:r>
      <w:r w:rsidR="00733B93" w:rsidRPr="0086676F">
        <w:rPr>
          <w:rStyle w:val="libAlaemChar"/>
          <w:rFonts w:hint="cs"/>
          <w:rtl/>
        </w:rPr>
        <w:t>(</w:t>
      </w:r>
      <w:r w:rsidRPr="001E74B8">
        <w:rPr>
          <w:rStyle w:val="libAieChar"/>
          <w:rFonts w:hint="cs"/>
          <w:rtl/>
        </w:rPr>
        <w:t>أَلَمْ يَرَوْا</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وختم بالخطاب </w:t>
      </w:r>
      <w:r w:rsidR="00733B93" w:rsidRPr="0086676F">
        <w:rPr>
          <w:rStyle w:val="libAlaemChar"/>
          <w:rFonts w:hint="cs"/>
          <w:rtl/>
        </w:rPr>
        <w:t>(</w:t>
      </w:r>
      <w:r w:rsidRPr="001E74B8">
        <w:rPr>
          <w:rStyle w:val="libAieChar"/>
          <w:rFonts w:hint="cs"/>
          <w:rtl/>
        </w:rPr>
        <w:t>نُمَكّن لَكُمْ</w:t>
      </w:r>
      <w:r w:rsidR="00733B93" w:rsidRPr="0086676F">
        <w:rPr>
          <w:rStyle w:val="libAlaemChar"/>
          <w:rFonts w:hint="cs"/>
          <w:rtl/>
        </w:rPr>
        <w:t>)</w:t>
      </w:r>
      <w:r w:rsidR="00733B93">
        <w:rPr>
          <w:rtl/>
        </w:rPr>
        <w:t>،</w:t>
      </w:r>
      <w:r w:rsidRPr="001E74B8">
        <w:rPr>
          <w:rtl/>
        </w:rPr>
        <w:t xml:space="preserve"> قيل</w:t>
      </w:r>
      <w:r w:rsidR="00733B93">
        <w:rPr>
          <w:rtl/>
        </w:rPr>
        <w:t>:</w:t>
      </w:r>
      <w:r w:rsidRPr="001E74B8">
        <w:rPr>
          <w:rtl/>
        </w:rPr>
        <w:t xml:space="preserve"> لنكتة هي</w:t>
      </w:r>
      <w:r w:rsidR="00733B93">
        <w:rPr>
          <w:rtl/>
        </w:rPr>
        <w:t>:</w:t>
      </w:r>
      <w:r w:rsidRPr="001E74B8">
        <w:rPr>
          <w:rtl/>
        </w:rPr>
        <w:t xml:space="preserve"> حثّ السامع وبعثه على الاستماع</w:t>
      </w:r>
      <w:r w:rsidR="00733B93">
        <w:rPr>
          <w:rtl/>
        </w:rPr>
        <w:t>،</w:t>
      </w:r>
      <w:r w:rsidRPr="001E74B8">
        <w:rPr>
          <w:rtl/>
        </w:rPr>
        <w:t xml:space="preserve"> حيث أقبل المتكلّم عليه</w:t>
      </w:r>
      <w:r w:rsidR="00733B93">
        <w:rPr>
          <w:rtl/>
        </w:rPr>
        <w:t>،</w:t>
      </w:r>
      <w:r w:rsidRPr="001E74B8">
        <w:rPr>
          <w:rtl/>
        </w:rPr>
        <w:t xml:space="preserve"> وأعطاه فضل عناية وتخصيص بالمواجهة</w:t>
      </w:r>
      <w:r w:rsidR="00733B93">
        <w:rPr>
          <w:rtl/>
        </w:rPr>
        <w:t>.</w:t>
      </w:r>
    </w:p>
    <w:p w:rsidR="000E1D55" w:rsidRDefault="00860ABA" w:rsidP="002E0C24">
      <w:pPr>
        <w:pStyle w:val="libNormal"/>
        <w:rPr>
          <w:rtl/>
        </w:rPr>
      </w:pPr>
      <w:r w:rsidRPr="001E74B8">
        <w:rPr>
          <w:rtl/>
        </w:rPr>
        <w:t>ومنه أيضاً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وَسَقَاهُمْ رَبّهُمْ شَرَاباً طَهُوراً * إِنّ هذَا كَانَ لَكُمْ جَزَاءً</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فهو تشريفٌ لمقامهم بالحضور لديه</w:t>
      </w:r>
      <w:r w:rsidR="00733B93">
        <w:rPr>
          <w:rtl/>
        </w:rPr>
        <w:t>،</w:t>
      </w:r>
      <w:r w:rsidRPr="001E74B8">
        <w:rPr>
          <w:rtl/>
        </w:rPr>
        <w:t xml:space="preserve"> وتفخيمٌ لشأنهم</w:t>
      </w:r>
      <w:r w:rsidR="00733B93">
        <w:rPr>
          <w:rtl/>
        </w:rPr>
        <w:t>.</w:t>
      </w:r>
    </w:p>
    <w:p w:rsidR="000E1D55" w:rsidRDefault="00860ABA" w:rsidP="002E0C24">
      <w:pPr>
        <w:pStyle w:val="libNormal"/>
        <w:rPr>
          <w:rtl/>
        </w:rPr>
      </w:pPr>
      <w:r w:rsidRPr="001E74B8">
        <w:rPr>
          <w:rtl/>
        </w:rPr>
        <w:t>ومنه</w:t>
      </w:r>
      <w:r w:rsidR="00733B93">
        <w:rPr>
          <w:rtl/>
        </w:rPr>
        <w:t>:</w:t>
      </w:r>
      <w:r w:rsidRPr="001E74B8">
        <w:rPr>
          <w:rStyle w:val="libAieChar"/>
          <w:rFonts w:hint="cs"/>
          <w:rtl/>
        </w:rPr>
        <w:t xml:space="preserve"> </w:t>
      </w:r>
      <w:r w:rsidR="00733B93" w:rsidRPr="0086676F">
        <w:rPr>
          <w:rStyle w:val="libAlaemChar"/>
          <w:rFonts w:hint="cs"/>
          <w:rtl/>
        </w:rPr>
        <w:t>(</w:t>
      </w:r>
      <w:r w:rsidRPr="001E74B8">
        <w:rPr>
          <w:rStyle w:val="libAieChar"/>
          <w:rFonts w:hint="cs"/>
          <w:rtl/>
        </w:rPr>
        <w:t>إِنْ أَرَادَ النّبِيّ أَن يَسْتَنكِحَهَا خَالِصَةً لّكَ مِن دُونِ الْمُؤْمِنِينَ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29017E" w:rsidRDefault="00860ABA" w:rsidP="001E74B8">
      <w:pPr>
        <w:pStyle w:val="libNormal"/>
        <w:rPr>
          <w:rtl/>
        </w:rPr>
      </w:pPr>
      <w:r w:rsidRPr="0029017E">
        <w:rPr>
          <w:rtl/>
        </w:rPr>
        <w:t xml:space="preserve">وهذا الالتفات هنا كان لأجل تخصيص الحكم بشخصه </w:t>
      </w:r>
      <w:r w:rsidR="00733B93">
        <w:rPr>
          <w:rtl/>
        </w:rPr>
        <w:t>(</w:t>
      </w:r>
      <w:r w:rsidRPr="0029017E">
        <w:rPr>
          <w:rtl/>
        </w:rPr>
        <w:t>صلّى الله عليه وآله</w:t>
      </w:r>
      <w:r w:rsidR="00733B93">
        <w:rPr>
          <w:rtl/>
        </w:rPr>
        <w:t>)،</w:t>
      </w:r>
      <w:r w:rsidRPr="0029017E">
        <w:rPr>
          <w:rtl/>
        </w:rPr>
        <w:t xml:space="preserve"> فلا يعمّ المسلمين</w:t>
      </w:r>
      <w:r w:rsidR="00733B93">
        <w:rPr>
          <w:rtl/>
        </w:rPr>
        <w:t>،</w:t>
      </w:r>
      <w:r w:rsidRPr="0029017E">
        <w:rPr>
          <w:rtl/>
        </w:rPr>
        <w:t xml:space="preserve"> فيما لو توهّم متوهّم أنّ ذكره كان للتمثيل لا للتخصيص</w:t>
      </w:r>
      <w:r w:rsidR="00733B93">
        <w:rPr>
          <w:rtl/>
        </w:rPr>
        <w:t>.</w:t>
      </w:r>
    </w:p>
    <w:p w:rsidR="00860ABA" w:rsidRPr="0029017E" w:rsidRDefault="00860ABA" w:rsidP="002E0C24">
      <w:pPr>
        <w:pStyle w:val="libNormal"/>
        <w:rPr>
          <w:rtl/>
        </w:rPr>
      </w:pPr>
      <w:r w:rsidRPr="001E74B8">
        <w:rPr>
          <w:rtl/>
        </w:rPr>
        <w:t>وهذا نظير ما قالوه بشأن آية الإسراء</w:t>
      </w:r>
      <w:r w:rsidRPr="00CF20AA">
        <w:rPr>
          <w:rtl/>
        </w:rPr>
        <w:t xml:space="preserve"> </w:t>
      </w:r>
      <w:r w:rsidRPr="001E74B8">
        <w:rPr>
          <w:rStyle w:val="libFootnotenumChar"/>
          <w:rtl/>
        </w:rPr>
        <w:t>(4)</w:t>
      </w:r>
      <w:r w:rsidRPr="00CF20AA">
        <w:rPr>
          <w:rtl/>
        </w:rPr>
        <w:t xml:space="preserve"> </w:t>
      </w:r>
      <w:r w:rsidRPr="001E74B8">
        <w:rPr>
          <w:rtl/>
        </w:rPr>
        <w:t>من أنّ الوجه في العدول من الغيبة إلى خطاب النفس كان</w:t>
      </w:r>
      <w:r w:rsidR="00733B93">
        <w:rPr>
          <w:rtl/>
        </w:rPr>
        <w:t>؛</w:t>
      </w:r>
      <w:r w:rsidRPr="001E74B8">
        <w:rPr>
          <w:rtl/>
        </w:rPr>
        <w:t xml:space="preserve"> لتخصيص القدرة</w:t>
      </w:r>
      <w:r w:rsidR="00733B93">
        <w:rPr>
          <w:rtl/>
        </w:rPr>
        <w:t>،</w:t>
      </w:r>
      <w:r w:rsidRPr="001E74B8">
        <w:rPr>
          <w:rtl/>
        </w:rPr>
        <w:t xml:space="preserve"> وأنّه غير مستطاع لغيره تعالى</w:t>
      </w:r>
      <w:r w:rsidR="00733B93">
        <w:rPr>
          <w:rtl/>
        </w:rPr>
        <w:t>،</w:t>
      </w:r>
      <w:r w:rsidRPr="001E74B8">
        <w:rPr>
          <w:rtl/>
        </w:rPr>
        <w:t xml:space="preserve"> وهكذا هنا</w:t>
      </w:r>
      <w:r w:rsidR="00733B93">
        <w:rPr>
          <w:rtl/>
        </w:rPr>
        <w:t>،</w:t>
      </w:r>
      <w:r w:rsidRPr="001E74B8">
        <w:rPr>
          <w:rtl/>
        </w:rPr>
        <w:t xml:space="preserve"> إرادة لتخصيص هذا الحكم بالنبي </w:t>
      </w:r>
      <w:r w:rsidR="00733B93">
        <w:rPr>
          <w:rtl/>
        </w:rPr>
        <w:t>(</w:t>
      </w:r>
      <w:r w:rsidRPr="001E74B8">
        <w:rPr>
          <w:rtl/>
        </w:rPr>
        <w:t>صلّى الله عليه وآله</w:t>
      </w:r>
      <w:r w:rsidR="00733B93">
        <w:rPr>
          <w:rtl/>
        </w:rPr>
        <w:t>)</w:t>
      </w:r>
      <w:r w:rsidRPr="001E74B8">
        <w:rPr>
          <w:rtl/>
        </w:rPr>
        <w:t xml:space="preserve"> دون غيره</w:t>
      </w:r>
      <w:r w:rsidR="00733B93">
        <w:rPr>
          <w:rtl/>
        </w:rPr>
        <w:t>.</w:t>
      </w:r>
    </w:p>
    <w:p w:rsidR="000E1D55" w:rsidRDefault="00860ABA" w:rsidP="001E74B8">
      <w:pPr>
        <w:pStyle w:val="libCenter"/>
        <w:rPr>
          <w:rtl/>
        </w:rPr>
      </w:pPr>
      <w:r w:rsidRPr="0029017E">
        <w:rPr>
          <w:rtl/>
        </w:rPr>
        <w:t>* * *</w:t>
      </w:r>
    </w:p>
    <w:p w:rsidR="000E1D55" w:rsidRDefault="00860ABA" w:rsidP="002E0C24">
      <w:pPr>
        <w:pStyle w:val="libNormal"/>
        <w:rPr>
          <w:rtl/>
        </w:rPr>
      </w:pPr>
      <w:r w:rsidRPr="001E74B8">
        <w:rPr>
          <w:rtl/>
        </w:rPr>
        <w:t>وممّا جاء من الالتفات مراراً على قصر متنه وتقارب طرفيه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سُبْحَانَ الّذِي أَسْرَى‏ بِعَبْدِهِ لَيْلاً مِنَ الْمَسْجِدِ الْحَرَامِ إِلَى‏ الْمَسْجِدِ الأَقْصَى‏ الّذِي بَارَكْنَا حَوْلَهُ لِنُرِيَهُ مِنْ آيَاتِنَا إِنّهُ هُوَ السّمِيعُ الْبَصِيرُ</w:t>
      </w:r>
      <w:r w:rsidR="00733B93" w:rsidRPr="0086676F">
        <w:rPr>
          <w:rStyle w:val="libAlaemChar"/>
          <w:rFonts w:hint="cs"/>
          <w:rtl/>
        </w:rPr>
        <w:t>)</w:t>
      </w:r>
      <w:r w:rsidR="00733B93">
        <w:rPr>
          <w:rtl/>
        </w:rPr>
        <w:t>.</w:t>
      </w:r>
    </w:p>
    <w:p w:rsidR="000E1D55" w:rsidRDefault="00860ABA" w:rsidP="002E0C24">
      <w:pPr>
        <w:pStyle w:val="libNormal"/>
        <w:rPr>
          <w:rtl/>
        </w:rPr>
      </w:pPr>
      <w:r w:rsidRPr="001E74B8">
        <w:rPr>
          <w:rtl/>
        </w:rPr>
        <w:t>فقال أولاً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سُبْحَانَ الّذِي أَسْرَى‏</w:t>
      </w:r>
      <w:r w:rsidR="00733B93" w:rsidRPr="0086676F">
        <w:rPr>
          <w:rStyle w:val="libAlaemChar"/>
          <w:rFonts w:hint="cs"/>
          <w:rtl/>
        </w:rPr>
        <w:t>)</w:t>
      </w:r>
      <w:r w:rsidRPr="001E74B8">
        <w:rPr>
          <w:rtl/>
        </w:rPr>
        <w:t xml:space="preserve"> بلفظ الواحد</w:t>
      </w:r>
      <w:r w:rsidR="00733B93">
        <w:rPr>
          <w:rtl/>
        </w:rPr>
        <w:t>،</w:t>
      </w:r>
      <w:r w:rsidRPr="001E74B8">
        <w:rPr>
          <w:rtl/>
        </w:rPr>
        <w:t xml:space="preserve"> ثمّ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الّذِي بَارَكْنَا</w:t>
      </w:r>
      <w:r w:rsidR="00733B93" w:rsidRPr="0086676F">
        <w:rPr>
          <w:rStyle w:val="libAlaemChar"/>
          <w:rFonts w:hint="cs"/>
          <w:rtl/>
        </w:rPr>
        <w:t>)</w:t>
      </w:r>
      <w:r w:rsidRPr="001E74B8">
        <w:rPr>
          <w:rtl/>
        </w:rPr>
        <w:t xml:space="preserve"> بلفظ الجمع</w:t>
      </w:r>
      <w:r w:rsidR="00733B93">
        <w:rPr>
          <w:rtl/>
        </w:rPr>
        <w:t>،</w:t>
      </w:r>
      <w:r w:rsidRPr="001E74B8">
        <w:rPr>
          <w:rtl/>
        </w:rPr>
        <w:t xml:space="preserve"> ثمّ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إِنّهُ هُوَ السّمِيعُ الْبَصِيرُ</w:t>
      </w:r>
      <w:r w:rsidR="00733B93" w:rsidRPr="0086676F">
        <w:rPr>
          <w:rStyle w:val="libAlaemChar"/>
          <w:rFonts w:hint="cs"/>
          <w:rtl/>
        </w:rPr>
        <w:t>)</w:t>
      </w:r>
      <w:r w:rsidRPr="001E74B8">
        <w:rPr>
          <w:rtl/>
        </w:rPr>
        <w:t xml:space="preserve"> وهو خطاب غائب</w:t>
      </w:r>
      <w:r w:rsidR="00733B93">
        <w:rPr>
          <w:rtl/>
        </w:rPr>
        <w:t>،</w:t>
      </w:r>
      <w:r w:rsidRPr="001E74B8">
        <w:rPr>
          <w:rtl/>
        </w:rPr>
        <w:t xml:space="preserve"> ولو جاء الكلام على مساق الأَوّل لكان</w:t>
      </w:r>
      <w:r w:rsidR="00733B93">
        <w:rPr>
          <w:rtl/>
        </w:rPr>
        <w:t>:</w:t>
      </w:r>
      <w:r w:rsidRPr="001E74B8">
        <w:rPr>
          <w:rtl/>
        </w:rPr>
        <w:t xml:space="preserve"> سبحان الذي أسرى بعبده ليلاً من المسجد الحرام إلى المسجد الأقصى الذي بارك حوله ليريه من آياته إنه هو السميع البصير</w:t>
      </w:r>
      <w:r w:rsidR="00733B93">
        <w:rPr>
          <w:rtl/>
        </w:rPr>
        <w:t>،</w:t>
      </w:r>
      <w:r w:rsidRPr="001E74B8">
        <w:rPr>
          <w:rtl/>
        </w:rPr>
        <w:t xml:space="preserve"> وهذا جميعه يكون</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(2) الإنسان</w:t>
      </w:r>
      <w:r w:rsidR="00733B93">
        <w:rPr>
          <w:rtl/>
        </w:rPr>
        <w:t>:</w:t>
      </w:r>
      <w:r w:rsidRPr="001E74B8">
        <w:rPr>
          <w:rtl/>
        </w:rPr>
        <w:t xml:space="preserve"> 21 و22</w:t>
      </w:r>
      <w:r w:rsidR="00733B93">
        <w:rPr>
          <w:rtl/>
        </w:rPr>
        <w:t>.</w:t>
      </w:r>
    </w:p>
    <w:p w:rsidR="00860ABA" w:rsidRPr="001E74B8" w:rsidRDefault="00860ABA" w:rsidP="001E74B8">
      <w:pPr>
        <w:pStyle w:val="libFootnote0"/>
        <w:rPr>
          <w:rtl/>
        </w:rPr>
      </w:pPr>
      <w:r w:rsidRPr="001E74B8">
        <w:rPr>
          <w:rtl/>
        </w:rPr>
        <w:t>(3) الأحزاب</w:t>
      </w:r>
      <w:r w:rsidR="00733B93">
        <w:rPr>
          <w:rtl/>
        </w:rPr>
        <w:t>:</w:t>
      </w:r>
      <w:r w:rsidRPr="001E74B8">
        <w:rPr>
          <w:rtl/>
        </w:rPr>
        <w:t xml:space="preserve"> 50</w:t>
      </w:r>
      <w:r w:rsidR="00733B93">
        <w:rPr>
          <w:rtl/>
        </w:rPr>
        <w:t>.</w:t>
      </w:r>
    </w:p>
    <w:p w:rsidR="00860ABA" w:rsidRPr="001E74B8" w:rsidRDefault="00860ABA" w:rsidP="001E74B8">
      <w:pPr>
        <w:pStyle w:val="libFootnote0"/>
        <w:rPr>
          <w:rtl/>
        </w:rPr>
      </w:pPr>
      <w:r w:rsidRPr="001E74B8">
        <w:rPr>
          <w:rtl/>
        </w:rPr>
        <w:t>(4) قوله</w:t>
      </w:r>
      <w:r w:rsidR="00733B93">
        <w:rPr>
          <w:rtl/>
        </w:rPr>
        <w:t>:</w:t>
      </w:r>
      <w:r w:rsidRPr="001E74B8">
        <w:rPr>
          <w:rtl/>
        </w:rPr>
        <w:t xml:space="preserve"> </w:t>
      </w:r>
      <w:r w:rsidR="00733B93" w:rsidRPr="0086676F">
        <w:rPr>
          <w:rStyle w:val="libAlaemChar"/>
          <w:rFonts w:hint="cs"/>
          <w:rtl/>
        </w:rPr>
        <w:t>(</w:t>
      </w:r>
      <w:r w:rsidRPr="001E74B8">
        <w:rPr>
          <w:rStyle w:val="libFootnoteAieChar"/>
          <w:rFonts w:hint="cs"/>
          <w:rtl/>
        </w:rPr>
        <w:t>سُبْحَانَ الّذِي أَسْرَى‏ بِعَبْدِهِ</w:t>
      </w:r>
      <w:r w:rsidR="001E74B8" w:rsidRPr="001E74B8">
        <w:rPr>
          <w:rtl/>
        </w:rPr>
        <w:t xml:space="preserve"> - </w:t>
      </w:r>
      <w:r w:rsidRPr="001E74B8">
        <w:rPr>
          <w:rtl/>
        </w:rPr>
        <w:t>إلى قوله</w:t>
      </w:r>
      <w:r w:rsidR="001E74B8" w:rsidRPr="001E74B8">
        <w:rPr>
          <w:rtl/>
        </w:rPr>
        <w:t xml:space="preserve"> - </w:t>
      </w:r>
      <w:r w:rsidRPr="001E74B8">
        <w:rPr>
          <w:rStyle w:val="libFootnoteAieChar"/>
          <w:rFonts w:hint="cs"/>
          <w:rtl/>
        </w:rPr>
        <w:t>لِنُرِيَهُ</w:t>
      </w:r>
      <w:r w:rsidR="00733B93">
        <w:rPr>
          <w:rStyle w:val="libFootnoteAieChar"/>
          <w:rFonts w:hint="cs"/>
          <w:rtl/>
        </w:rPr>
        <w:t>.</w:t>
      </w:r>
      <w:r w:rsidRPr="001E74B8">
        <w:rPr>
          <w:rStyle w:val="libFootnoteAieChar"/>
          <w:rFonts w:hint="cs"/>
          <w:rtl/>
        </w:rPr>
        <w:t>..</w:t>
      </w:r>
      <w:r w:rsidR="00733B93" w:rsidRPr="0086676F">
        <w:rPr>
          <w:rStyle w:val="libAlaemChar"/>
          <w:rFonts w:hint="cs"/>
          <w:rtl/>
        </w:rPr>
        <w:t>)</w:t>
      </w:r>
      <w:r w:rsidRPr="001E74B8">
        <w:rPr>
          <w:rtl/>
        </w:rPr>
        <w:t xml:space="preserve"> انتقالاً من الغيبة إلى التكلّم عن النفس</w:t>
      </w:r>
      <w:r w:rsidR="00733B93">
        <w:rPr>
          <w:rtl/>
        </w:rPr>
        <w:t>.</w:t>
      </w:r>
    </w:p>
    <w:p w:rsidR="003637EC" w:rsidRDefault="000E1D55" w:rsidP="001E74B8">
      <w:pPr>
        <w:pStyle w:val="libNormal"/>
        <w:rPr>
          <w:rtl/>
        </w:rPr>
      </w:pPr>
      <w:r>
        <w:br w:type="page"/>
      </w:r>
    </w:p>
    <w:p w:rsidR="00860ABA" w:rsidRPr="0029017E" w:rsidRDefault="00860ABA" w:rsidP="001E74B8">
      <w:pPr>
        <w:pStyle w:val="libNormal"/>
        <w:rPr>
          <w:rtl/>
        </w:rPr>
      </w:pPr>
      <w:r w:rsidRPr="0029017E">
        <w:rPr>
          <w:rtl/>
        </w:rPr>
        <w:lastRenderedPageBreak/>
        <w:t xml:space="preserve">معطوفاً على </w:t>
      </w:r>
      <w:r w:rsidR="00733B93">
        <w:rPr>
          <w:rtl/>
        </w:rPr>
        <w:t>(</w:t>
      </w:r>
      <w:r w:rsidRPr="0029017E">
        <w:rPr>
          <w:rtl/>
        </w:rPr>
        <w:t>أسرى</w:t>
      </w:r>
      <w:r w:rsidR="00733B93">
        <w:rPr>
          <w:rtl/>
        </w:rPr>
        <w:t>)،</w:t>
      </w:r>
      <w:r w:rsidRPr="0029017E">
        <w:rPr>
          <w:rtl/>
        </w:rPr>
        <w:t xml:space="preserve"> فلمّا خولف بين المعطوف والمعطوف عليه في الانتقال من صيغة إلى صيغة كان ذلك اتّساعاً وتفنّناً في أساليب الكلام</w:t>
      </w:r>
      <w:r w:rsidR="00733B93">
        <w:rPr>
          <w:rtl/>
        </w:rPr>
        <w:t>،</w:t>
      </w:r>
      <w:r w:rsidRPr="0029017E">
        <w:rPr>
          <w:rtl/>
        </w:rPr>
        <w:t xml:space="preserve"> ولمقصد آخر معنوي هو أعلى وأبلغ</w:t>
      </w:r>
      <w:r w:rsidR="00733B93">
        <w:rPr>
          <w:rtl/>
        </w:rPr>
        <w:t>.</w:t>
      </w:r>
    </w:p>
    <w:p w:rsidR="000E1D55" w:rsidRDefault="00860ABA" w:rsidP="001E74B8">
      <w:pPr>
        <w:pStyle w:val="libNormal"/>
        <w:rPr>
          <w:rtl/>
        </w:rPr>
      </w:pPr>
      <w:r w:rsidRPr="0029017E">
        <w:rPr>
          <w:rtl/>
        </w:rPr>
        <w:t>وقد أسهب أبن الأثير الكلام هنا وأبدع وأجاد</w:t>
      </w:r>
      <w:r w:rsidR="00733B93">
        <w:rPr>
          <w:rtl/>
        </w:rPr>
        <w:t>،</w:t>
      </w:r>
      <w:r w:rsidRPr="0029017E">
        <w:rPr>
          <w:rtl/>
        </w:rPr>
        <w:t xml:space="preserve"> فالنتتبّع مقاله</w:t>
      </w:r>
      <w:r w:rsidR="00733B93">
        <w:rPr>
          <w:rtl/>
        </w:rPr>
        <w:t>:</w:t>
      </w:r>
    </w:p>
    <w:p w:rsidR="000E1D55" w:rsidRDefault="00860ABA" w:rsidP="001E74B8">
      <w:pPr>
        <w:pStyle w:val="libNormal"/>
        <w:rPr>
          <w:rtl/>
        </w:rPr>
      </w:pPr>
      <w:r w:rsidRPr="0029017E">
        <w:rPr>
          <w:rtl/>
        </w:rPr>
        <w:t>قال</w:t>
      </w:r>
      <w:r w:rsidR="00733B93">
        <w:rPr>
          <w:rtl/>
        </w:rPr>
        <w:t>:</w:t>
      </w:r>
      <w:r w:rsidRPr="0029017E">
        <w:rPr>
          <w:rtl/>
        </w:rPr>
        <w:t xml:space="preserve"> وسأذكر ما سنح لي في هذه الآية الكريمة</w:t>
      </w:r>
      <w:r w:rsidR="00733B93">
        <w:rPr>
          <w:rtl/>
        </w:rPr>
        <w:t>:</w:t>
      </w:r>
    </w:p>
    <w:p w:rsidR="00860ABA" w:rsidRPr="0029017E" w:rsidRDefault="00860ABA" w:rsidP="002E0C24">
      <w:pPr>
        <w:pStyle w:val="libNormal"/>
        <w:rPr>
          <w:rtl/>
        </w:rPr>
      </w:pPr>
      <w:r w:rsidRPr="001E74B8">
        <w:rPr>
          <w:rtl/>
        </w:rPr>
        <w:t xml:space="preserve">لمّا بدأ الكلام بـ </w:t>
      </w:r>
      <w:r w:rsidR="00733B93">
        <w:rPr>
          <w:rStyle w:val="libBold2Char"/>
          <w:rtl/>
        </w:rPr>
        <w:t>(</w:t>
      </w:r>
      <w:r w:rsidRPr="001E74B8">
        <w:rPr>
          <w:rStyle w:val="libBold2Char"/>
          <w:rtl/>
        </w:rPr>
        <w:t>سبحان</w:t>
      </w:r>
      <w:r w:rsidR="00733B93">
        <w:rPr>
          <w:rStyle w:val="libBold2Char"/>
          <w:rtl/>
        </w:rPr>
        <w:t>)</w:t>
      </w:r>
      <w:r w:rsidRPr="001E74B8">
        <w:rPr>
          <w:rtl/>
        </w:rPr>
        <w:t xml:space="preserve"> ردفه بقوله</w:t>
      </w:r>
      <w:r w:rsidR="00733B93">
        <w:rPr>
          <w:rtl/>
        </w:rPr>
        <w:t>:</w:t>
      </w:r>
      <w:r w:rsidRPr="001E74B8">
        <w:rPr>
          <w:rtl/>
        </w:rPr>
        <w:t xml:space="preserve"> </w:t>
      </w:r>
      <w:r w:rsidR="00733B93">
        <w:rPr>
          <w:rStyle w:val="libBold2Char"/>
          <w:rtl/>
        </w:rPr>
        <w:t>(</w:t>
      </w:r>
      <w:r w:rsidRPr="001E74B8">
        <w:rPr>
          <w:rStyle w:val="libBold2Char"/>
          <w:rtl/>
        </w:rPr>
        <w:t>الذي أسرى</w:t>
      </w:r>
      <w:r w:rsidR="00733B93">
        <w:rPr>
          <w:rStyle w:val="libBold2Char"/>
          <w:rtl/>
        </w:rPr>
        <w:t>)؛</w:t>
      </w:r>
      <w:r w:rsidRPr="001E74B8">
        <w:rPr>
          <w:rtl/>
        </w:rPr>
        <w:t xml:space="preserve"> إذ لا يجوز أن يقال</w:t>
      </w:r>
      <w:r w:rsidR="00733B93">
        <w:rPr>
          <w:rtl/>
        </w:rPr>
        <w:t>:</w:t>
      </w:r>
      <w:r w:rsidRPr="001E74B8">
        <w:rPr>
          <w:rtl/>
        </w:rPr>
        <w:t xml:space="preserve"> الذي أسرينا</w:t>
      </w:r>
      <w:r w:rsidR="00733B93">
        <w:rPr>
          <w:rtl/>
        </w:rPr>
        <w:t>.</w:t>
      </w:r>
      <w:r w:rsidRPr="001E74B8">
        <w:rPr>
          <w:rtl/>
        </w:rPr>
        <w:t xml:space="preserve"> فلمّا جاء بلفظ الواحد</w:t>
      </w:r>
      <w:r w:rsidR="001E74B8" w:rsidRPr="001E74B8">
        <w:rPr>
          <w:rtl/>
        </w:rPr>
        <w:t xml:space="preserve"> - </w:t>
      </w:r>
      <w:r w:rsidRPr="001E74B8">
        <w:rPr>
          <w:rtl/>
        </w:rPr>
        <w:t>والله تعالى أعظم العظماء</w:t>
      </w:r>
      <w:r w:rsidR="00733B93">
        <w:rPr>
          <w:rtl/>
        </w:rPr>
        <w:t>،</w:t>
      </w:r>
      <w:r w:rsidRPr="001E74B8">
        <w:rPr>
          <w:rtl/>
        </w:rPr>
        <w:t xml:space="preserve"> وهو أَولى بخطاب العظيم في نفسه الذي هو بلفظ الجمع</w:t>
      </w:r>
      <w:r w:rsidR="001E74B8" w:rsidRPr="001E74B8">
        <w:rPr>
          <w:rtl/>
        </w:rPr>
        <w:t xml:space="preserve"> - </w:t>
      </w:r>
      <w:r w:rsidRPr="001E74B8">
        <w:rPr>
          <w:rtl/>
        </w:rPr>
        <w:t>استدرك الأَول بالثاني</w:t>
      </w:r>
      <w:r w:rsidR="00733B93">
        <w:rPr>
          <w:rtl/>
        </w:rPr>
        <w:t>،</w:t>
      </w:r>
      <w:r w:rsidRPr="001E74B8">
        <w:rPr>
          <w:rtl/>
        </w:rPr>
        <w:t xml:space="preserve"> فقال</w:t>
      </w:r>
      <w:r w:rsidR="00733B93">
        <w:rPr>
          <w:rtl/>
        </w:rPr>
        <w:t>:</w:t>
      </w:r>
      <w:r w:rsidRPr="001E74B8">
        <w:rPr>
          <w:rtl/>
        </w:rPr>
        <w:t xml:space="preserve"> </w:t>
      </w:r>
      <w:r w:rsidR="00733B93">
        <w:rPr>
          <w:rStyle w:val="libBold2Char"/>
          <w:rtl/>
        </w:rPr>
        <w:t>(</w:t>
      </w:r>
      <w:r w:rsidRPr="001E74B8">
        <w:rPr>
          <w:rStyle w:val="libBold2Char"/>
          <w:rtl/>
        </w:rPr>
        <w:t>باركنا</w:t>
      </w:r>
      <w:r w:rsidR="00733B93">
        <w:rPr>
          <w:rStyle w:val="libBold2Char"/>
          <w:rtl/>
        </w:rPr>
        <w:t>)</w:t>
      </w:r>
      <w:r w:rsidR="00733B93">
        <w:rPr>
          <w:rtl/>
        </w:rPr>
        <w:t>،</w:t>
      </w:r>
      <w:r w:rsidRPr="001E74B8">
        <w:rPr>
          <w:rtl/>
        </w:rPr>
        <w:t xml:space="preserve"> ثمّ قال</w:t>
      </w:r>
      <w:r w:rsidR="00733B93">
        <w:rPr>
          <w:rtl/>
        </w:rPr>
        <w:t>:</w:t>
      </w:r>
      <w:r w:rsidRPr="001E74B8">
        <w:rPr>
          <w:rtl/>
        </w:rPr>
        <w:t xml:space="preserve"> </w:t>
      </w:r>
      <w:r w:rsidR="00733B93">
        <w:rPr>
          <w:rStyle w:val="libBold2Char"/>
          <w:rtl/>
        </w:rPr>
        <w:t>(</w:t>
      </w:r>
      <w:r w:rsidRPr="001E74B8">
        <w:rPr>
          <w:rStyle w:val="libBold2Char"/>
          <w:rtl/>
        </w:rPr>
        <w:t>إنّه هو</w:t>
      </w:r>
      <w:r w:rsidR="00733B93">
        <w:rPr>
          <w:rStyle w:val="libBold2Char"/>
          <w:rtl/>
        </w:rPr>
        <w:t>)</w:t>
      </w:r>
      <w:r w:rsidRPr="001E74B8">
        <w:rPr>
          <w:rtl/>
        </w:rPr>
        <w:t xml:space="preserve"> عطفاً على </w:t>
      </w:r>
      <w:r w:rsidR="00733B93">
        <w:rPr>
          <w:rStyle w:val="libBold2Char"/>
          <w:rtl/>
        </w:rPr>
        <w:t>(</w:t>
      </w:r>
      <w:r w:rsidRPr="001E74B8">
        <w:rPr>
          <w:rStyle w:val="libBold2Char"/>
          <w:rtl/>
        </w:rPr>
        <w:t>أسرى</w:t>
      </w:r>
      <w:r w:rsidR="00733B93">
        <w:rPr>
          <w:rStyle w:val="libBold2Char"/>
          <w:rtl/>
        </w:rPr>
        <w:t>)</w:t>
      </w:r>
      <w:r w:rsidR="00733B93">
        <w:rPr>
          <w:rtl/>
        </w:rPr>
        <w:t>،</w:t>
      </w:r>
      <w:r w:rsidRPr="001E74B8">
        <w:rPr>
          <w:rtl/>
        </w:rPr>
        <w:t xml:space="preserve"> وذلك موضع متوسّط الصفة</w:t>
      </w:r>
      <w:r w:rsidR="00733B93">
        <w:rPr>
          <w:rtl/>
        </w:rPr>
        <w:t>؛</w:t>
      </w:r>
      <w:r w:rsidRPr="001E74B8">
        <w:rPr>
          <w:rtl/>
        </w:rPr>
        <w:t xml:space="preserve"> لأنّ السمع والبصر صفتان يشاركه فيهما غيره</w:t>
      </w:r>
      <w:r w:rsidR="00733B93">
        <w:rPr>
          <w:rtl/>
        </w:rPr>
        <w:t>،</w:t>
      </w:r>
      <w:r w:rsidRPr="001E74B8">
        <w:rPr>
          <w:rtl/>
        </w:rPr>
        <w:t xml:space="preserve"> وتلك حال متوسطة</w:t>
      </w:r>
      <w:r w:rsidR="00733B93">
        <w:rPr>
          <w:rtl/>
        </w:rPr>
        <w:t>،</w:t>
      </w:r>
      <w:r w:rsidRPr="001E74B8">
        <w:rPr>
          <w:rtl/>
        </w:rPr>
        <w:t xml:space="preserve"> فخرج بهما عن خطاب العظيم في نفس إلى خطاب غائب</w:t>
      </w:r>
      <w:r w:rsidR="00733B93">
        <w:rPr>
          <w:rtl/>
        </w:rPr>
        <w:t>.</w:t>
      </w:r>
    </w:p>
    <w:p w:rsidR="00860ABA" w:rsidRPr="0029017E" w:rsidRDefault="00860ABA" w:rsidP="002E0C24">
      <w:pPr>
        <w:pStyle w:val="libNormal"/>
        <w:rPr>
          <w:rtl/>
        </w:rPr>
      </w:pPr>
      <w:r w:rsidRPr="001E74B8">
        <w:rPr>
          <w:rtl/>
        </w:rPr>
        <w:t>فانظر إلى هذه الالتفاتات المترادفة في هذه الآية الواحدة</w:t>
      </w:r>
      <w:r w:rsidR="00733B93">
        <w:rPr>
          <w:rtl/>
        </w:rPr>
        <w:t>،</w:t>
      </w:r>
      <w:r w:rsidRPr="001E74B8">
        <w:rPr>
          <w:rtl/>
        </w:rPr>
        <w:t xml:space="preserve"> التي جاءت لمعانٍ اختصّت بها</w:t>
      </w:r>
      <w:r w:rsidR="00733B93">
        <w:rPr>
          <w:rtl/>
        </w:rPr>
        <w:t>،</w:t>
      </w:r>
      <w:r w:rsidRPr="001E74B8">
        <w:rPr>
          <w:rtl/>
        </w:rPr>
        <w:t xml:space="preserve"> يعرفها ممَن يعرفها</w:t>
      </w:r>
      <w:r w:rsidR="00733B93">
        <w:rPr>
          <w:rtl/>
        </w:rPr>
        <w:t>،</w:t>
      </w:r>
      <w:r w:rsidRPr="001E74B8">
        <w:rPr>
          <w:rtl/>
        </w:rPr>
        <w:t xml:space="preserve"> ويجهلها مَن يجهلها</w:t>
      </w:r>
      <w:r w:rsidRPr="00CF20AA">
        <w:rPr>
          <w:rtl/>
        </w:rPr>
        <w:t xml:space="preserve"> </w:t>
      </w:r>
      <w:r w:rsidRPr="001E74B8">
        <w:rPr>
          <w:rStyle w:val="libFootnotenumChar"/>
          <w:rtl/>
        </w:rPr>
        <w:t>(1)</w:t>
      </w:r>
      <w:r w:rsidR="00733B93" w:rsidRPr="00CF20AA">
        <w:rPr>
          <w:rtl/>
        </w:rPr>
        <w:t>.</w:t>
      </w:r>
    </w:p>
    <w:p w:rsidR="000E1D55" w:rsidRDefault="00860ABA" w:rsidP="001E74B8">
      <w:pPr>
        <w:pStyle w:val="libCenter"/>
        <w:rPr>
          <w:rtl/>
        </w:rPr>
      </w:pPr>
      <w:r w:rsidRPr="0029017E">
        <w:rPr>
          <w:rtl/>
        </w:rPr>
        <w:t>* * *</w:t>
      </w:r>
    </w:p>
    <w:p w:rsidR="00860ABA" w:rsidRPr="0029017E" w:rsidRDefault="00860ABA" w:rsidP="002E0C24">
      <w:pPr>
        <w:pStyle w:val="libNormal"/>
        <w:rPr>
          <w:rtl/>
        </w:rPr>
      </w:pPr>
      <w:r w:rsidRPr="001E74B8">
        <w:rPr>
          <w:rtl/>
        </w:rPr>
        <w:t>وممّا ينخرط في هذا السلك</w:t>
      </w:r>
      <w:r w:rsidR="00733B93">
        <w:rPr>
          <w:rtl/>
        </w:rPr>
        <w:t>،</w:t>
      </w:r>
      <w:r w:rsidRPr="001E74B8">
        <w:rPr>
          <w:rtl/>
        </w:rPr>
        <w:t xml:space="preserve"> الرجوع من خطاب الغيبة إلى خطاب النفس</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ثُمّ اسْتَوَى‏ إِلَى السّماءِ وَهِيَ دُخَانٌ فَقَالَ لَهَا وَلِلأَرْضِ ائْتِيَا طَوْعاً أَوْ كَرْهاً قَالَتَا أَتَيْنَا طَائِعِينَ * فَقَضَاهُنّ سَبْعَ سَمَاوَاتٍ فِي يَوْمَيْنِ وَأَوْحَى‏ فِي كُلّ سَمَاءٍ أَمْرَهَا وَزَيّنّا السّماءَ الدّنْيَا بِمَصَابِيحَ وَحِفْظاً ذلِكَ تَقْدِيرُ الْعَزِيزِ الْعَلِيمِ</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1E74B8">
      <w:pPr>
        <w:pStyle w:val="libNormal"/>
        <w:rPr>
          <w:rtl/>
        </w:rPr>
      </w:pPr>
      <w:r w:rsidRPr="0029017E">
        <w:rPr>
          <w:rtl/>
        </w:rPr>
        <w:t>والفائدة في هذا العدول</w:t>
      </w:r>
      <w:r w:rsidR="00733B93">
        <w:rPr>
          <w:rtl/>
        </w:rPr>
        <w:t>:</w:t>
      </w:r>
      <w:r w:rsidRPr="0029017E">
        <w:rPr>
          <w:rtl/>
        </w:rPr>
        <w:t xml:space="preserve"> أنّ طائفة من الناس غير المتشرعين كانوا يعتقدون أنّ النجوم ليست في سماء الدنيا</w:t>
      </w:r>
      <w:r w:rsidR="00733B93">
        <w:rPr>
          <w:rtl/>
        </w:rPr>
        <w:t>،</w:t>
      </w:r>
      <w:r w:rsidRPr="0029017E">
        <w:rPr>
          <w:rtl/>
        </w:rPr>
        <w:t xml:space="preserve"> وأنّها ليست حفظاً ورجوماً</w:t>
      </w:r>
      <w:r w:rsidR="00733B93">
        <w:rPr>
          <w:rtl/>
        </w:rPr>
        <w:t>،</w:t>
      </w:r>
      <w:r w:rsidRPr="0029017E">
        <w:rPr>
          <w:rtl/>
        </w:rPr>
        <w:t xml:space="preserve"> فلمّا صار الكلام إلى هنا عدل إلى خطاب النفس</w:t>
      </w:r>
      <w:r w:rsidR="00733B93">
        <w:rPr>
          <w:rtl/>
        </w:rPr>
        <w:t>؛</w:t>
      </w:r>
      <w:r w:rsidRPr="0029017E">
        <w:rPr>
          <w:rtl/>
        </w:rPr>
        <w:t xml:space="preserve"> لأنّه مهمّ من المهمّات</w:t>
      </w:r>
      <w:r w:rsidR="00733B93">
        <w:rPr>
          <w:rtl/>
        </w:rPr>
        <w:t>،</w:t>
      </w:r>
      <w:r w:rsidRPr="0029017E">
        <w:rPr>
          <w:rtl/>
        </w:rPr>
        <w:t xml:space="preserve"> فناسبه التعزيز بالاستناد إلى</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ص176</w:t>
      </w:r>
      <w:r w:rsidR="00733B93">
        <w:rPr>
          <w:rtl/>
        </w:rPr>
        <w:t>.</w:t>
      </w:r>
    </w:p>
    <w:p w:rsidR="00860ABA" w:rsidRPr="001E74B8" w:rsidRDefault="00860ABA" w:rsidP="001E74B8">
      <w:pPr>
        <w:pStyle w:val="libFootnote0"/>
        <w:rPr>
          <w:rtl/>
        </w:rPr>
      </w:pPr>
      <w:r w:rsidRPr="001E74B8">
        <w:rPr>
          <w:rtl/>
        </w:rPr>
        <w:t>(2) فصّلت</w:t>
      </w:r>
      <w:r w:rsidR="00733B93">
        <w:rPr>
          <w:rtl/>
        </w:rPr>
        <w:t>:</w:t>
      </w:r>
      <w:r w:rsidRPr="001E74B8">
        <w:rPr>
          <w:rtl/>
        </w:rPr>
        <w:t xml:space="preserve"> 11 و12</w:t>
      </w:r>
      <w:r w:rsidR="00733B93">
        <w:rPr>
          <w:rtl/>
        </w:rPr>
        <w:t>.</w:t>
      </w:r>
    </w:p>
    <w:p w:rsidR="003637EC" w:rsidRDefault="000E1D55" w:rsidP="001E74B8">
      <w:pPr>
        <w:pStyle w:val="libNormal"/>
        <w:rPr>
          <w:rtl/>
        </w:rPr>
      </w:pPr>
      <w:r>
        <w:br w:type="page"/>
      </w:r>
    </w:p>
    <w:p w:rsidR="00860ABA" w:rsidRPr="0029017E" w:rsidRDefault="00860ABA" w:rsidP="001E74B8">
      <w:pPr>
        <w:pStyle w:val="libNormal"/>
        <w:rPr>
          <w:rtl/>
        </w:rPr>
      </w:pPr>
      <w:r w:rsidRPr="0029017E">
        <w:rPr>
          <w:rtl/>
        </w:rPr>
        <w:lastRenderedPageBreak/>
        <w:t>النفس</w:t>
      </w:r>
      <w:r w:rsidR="001E74B8">
        <w:rPr>
          <w:rtl/>
        </w:rPr>
        <w:t xml:space="preserve"> - </w:t>
      </w:r>
      <w:r w:rsidRPr="0029017E">
        <w:rPr>
          <w:rtl/>
        </w:rPr>
        <w:t>وهو القادر الحكيم</w:t>
      </w:r>
      <w:r w:rsidR="001E74B8">
        <w:rPr>
          <w:rtl/>
        </w:rPr>
        <w:t xml:space="preserve"> - </w:t>
      </w:r>
      <w:r w:rsidRPr="0029017E">
        <w:rPr>
          <w:rtl/>
        </w:rPr>
        <w:t>ومِن ثَمّ عاد إلى الوصف بالعزّة والعلم توكيداً</w:t>
      </w:r>
      <w:r w:rsidR="00733B93">
        <w:rPr>
          <w:rtl/>
        </w:rPr>
        <w:t>.</w:t>
      </w:r>
    </w:p>
    <w:p w:rsidR="00860ABA" w:rsidRPr="0029017E" w:rsidRDefault="00860ABA" w:rsidP="002E0C24">
      <w:pPr>
        <w:pStyle w:val="libNormal"/>
        <w:rPr>
          <w:rtl/>
        </w:rPr>
      </w:pPr>
      <w:r w:rsidRPr="001E74B8">
        <w:rPr>
          <w:rtl/>
        </w:rPr>
        <w:t>وأيضاً ممّا ينخرط في هذا السلك العدول من خطاب النفس إلى خطاب الجماعة</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وَمَا لِيَ لاَ أَعْبُدُ الَّذِي فَطَرَنِي وَإِلَيْهِ تُرْجَعُونَ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29017E" w:rsidRDefault="00860ABA" w:rsidP="002E0C24">
      <w:pPr>
        <w:pStyle w:val="libNormal"/>
        <w:rPr>
          <w:rtl/>
        </w:rPr>
      </w:pPr>
      <w:r w:rsidRPr="001E74B8">
        <w:rPr>
          <w:rtl/>
        </w:rPr>
        <w:t>وإنّما صرف الكلام عن خطاب نفسه إلى خطابهم</w:t>
      </w:r>
      <w:r w:rsidR="00733B93">
        <w:rPr>
          <w:rtl/>
        </w:rPr>
        <w:t>؛</w:t>
      </w:r>
      <w:r w:rsidRPr="001E74B8">
        <w:rPr>
          <w:rtl/>
        </w:rPr>
        <w:t xml:space="preserve"> لأنّه أبرز الكلام لهم في معرض المناصحة وهو يريد مناصحتهم ليتلطّف بهم ويداريهم</w:t>
      </w:r>
      <w:r w:rsidR="00733B93">
        <w:rPr>
          <w:rtl/>
        </w:rPr>
        <w:t>؛</w:t>
      </w:r>
      <w:r w:rsidRPr="001E74B8">
        <w:rPr>
          <w:rtl/>
        </w:rPr>
        <w:t xml:space="preserve"> لأنّ ذلك أدخل في إمحاض النصح</w:t>
      </w:r>
      <w:r w:rsidR="00733B93">
        <w:rPr>
          <w:rtl/>
        </w:rPr>
        <w:t>،</w:t>
      </w:r>
      <w:r w:rsidRPr="001E74B8">
        <w:rPr>
          <w:rtl/>
        </w:rPr>
        <w:t xml:space="preserve"> حيث لا يريد لهم إلاّ ما يريد لنفسه</w:t>
      </w:r>
      <w:r w:rsidR="00733B93">
        <w:rPr>
          <w:rtl/>
        </w:rPr>
        <w:t>،</w:t>
      </w:r>
      <w:r w:rsidRPr="001E74B8">
        <w:rPr>
          <w:rtl/>
        </w:rPr>
        <w:t xml:space="preserve"> فقد وضع </w:t>
      </w:r>
      <w:r w:rsidR="00733B93" w:rsidRPr="0086676F">
        <w:rPr>
          <w:rStyle w:val="libAlaemChar"/>
          <w:rFonts w:hint="cs"/>
          <w:rtl/>
        </w:rPr>
        <w:t>(</w:t>
      </w:r>
      <w:r w:rsidRPr="001E74B8">
        <w:rPr>
          <w:rStyle w:val="libAieChar"/>
          <w:rFonts w:hint="cs"/>
          <w:rtl/>
        </w:rPr>
        <w:t>وَمَا لِيَ لاَ أَعْبُدُ</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مكان</w:t>
      </w:r>
      <w:r w:rsidR="00733B93">
        <w:rPr>
          <w:rtl/>
        </w:rPr>
        <w:t>:</w:t>
      </w:r>
      <w:r w:rsidRPr="001E74B8">
        <w:rPr>
          <w:rtl/>
        </w:rPr>
        <w:t xml:space="preserve"> وما لكم لا تعبدون الذي فطركم</w:t>
      </w:r>
      <w:r w:rsidR="00733B93">
        <w:rPr>
          <w:rtl/>
        </w:rPr>
        <w:t>.</w:t>
      </w:r>
      <w:r w:rsidRPr="001E74B8">
        <w:rPr>
          <w:rtl/>
        </w:rPr>
        <w:t xml:space="preserve"> بدليل </w:t>
      </w:r>
      <w:r w:rsidR="00733B93" w:rsidRPr="0086676F">
        <w:rPr>
          <w:rStyle w:val="libAlaemChar"/>
          <w:rFonts w:hint="cs"/>
          <w:rtl/>
        </w:rPr>
        <w:t>(</w:t>
      </w:r>
      <w:r w:rsidRPr="001E74B8">
        <w:rPr>
          <w:rStyle w:val="libAieChar"/>
          <w:rFonts w:hint="cs"/>
          <w:rtl/>
        </w:rPr>
        <w:t>وَإِلَيْهِ تُرْجَعُونَ</w:t>
      </w:r>
      <w:r w:rsidR="00733B93" w:rsidRPr="0086676F">
        <w:rPr>
          <w:rStyle w:val="libAlaemChar"/>
          <w:rFonts w:hint="cs"/>
          <w:rtl/>
        </w:rPr>
        <w:t>)</w:t>
      </w:r>
      <w:r w:rsidR="00733B93">
        <w:rPr>
          <w:rtl/>
        </w:rPr>
        <w:t>،</w:t>
      </w:r>
      <w:r w:rsidRPr="001E74B8">
        <w:rPr>
          <w:rtl/>
        </w:rPr>
        <w:t xml:space="preserve"> ولولا ذلك لقال</w:t>
      </w:r>
      <w:r w:rsidR="00733B93">
        <w:rPr>
          <w:rtl/>
        </w:rPr>
        <w:t>:</w:t>
      </w:r>
      <w:r w:rsidRPr="001E74B8">
        <w:rPr>
          <w:rtl/>
        </w:rPr>
        <w:t xml:space="preserve"> وإليه أرجع</w:t>
      </w:r>
      <w:r w:rsidR="00733B93">
        <w:rPr>
          <w:rtl/>
        </w:rPr>
        <w:t>،</w:t>
      </w:r>
      <w:r w:rsidRPr="001E74B8">
        <w:rPr>
          <w:rtl/>
        </w:rPr>
        <w:t xml:space="preserve"> وقد ساق الكلام ذلك المساق البديع إلى أن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إِنِّي آمَنْتُ بِرَبِّكُمْ فَاسْمَعُونِ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29017E" w:rsidRDefault="00860ABA" w:rsidP="001E74B8">
      <w:pPr>
        <w:pStyle w:val="libNormal"/>
        <w:rPr>
          <w:rtl/>
        </w:rPr>
      </w:pPr>
      <w:r w:rsidRPr="0029017E">
        <w:rPr>
          <w:rtl/>
        </w:rPr>
        <w:t>فانظر أيّها المتأمّل إلى هذه النكت الدقيقة التي تمرّ عليها في آيات الذكر الحكيم</w:t>
      </w:r>
      <w:r w:rsidR="00733B93">
        <w:rPr>
          <w:rtl/>
        </w:rPr>
        <w:t>،</w:t>
      </w:r>
      <w:r w:rsidRPr="0029017E">
        <w:rPr>
          <w:rtl/>
        </w:rPr>
        <w:t xml:space="preserve"> وأنت تظنّ أنّك فهمت فحواها</w:t>
      </w:r>
      <w:r w:rsidR="00733B93">
        <w:rPr>
          <w:rtl/>
        </w:rPr>
        <w:t>،</w:t>
      </w:r>
      <w:r w:rsidRPr="0029017E">
        <w:rPr>
          <w:rtl/>
        </w:rPr>
        <w:t xml:space="preserve"> واستنبطت مغزاها</w:t>
      </w:r>
      <w:r w:rsidR="00733B93">
        <w:rPr>
          <w:rtl/>
        </w:rPr>
        <w:t>.</w:t>
      </w:r>
    </w:p>
    <w:p w:rsidR="000E1D55" w:rsidRDefault="00860ABA" w:rsidP="002E0C24">
      <w:pPr>
        <w:pStyle w:val="libNormal"/>
        <w:rPr>
          <w:rtl/>
        </w:rPr>
      </w:pPr>
      <w:r w:rsidRPr="001E74B8">
        <w:rPr>
          <w:rtl/>
        </w:rPr>
        <w:t>وعلى هذا الأُسلوب يجري الحكم في الرجوع من خطاب النفس إلى خطاب الواحد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حم * وَالْكِتَابِ الْمُبِينِ * إِنّا أَنزَلْنَاهُ فِي لَيْلَةٍ مُبَارَكَةٍ إِنّا كُنّا مُنذِرِينَ * فِيهَا يُفْرَقُ كُلّ أَمْرٍ حَكِيمٍ * أَمْراً مِنْ عِندِنَا إِنّا كُنّا مُرْسِلِينَ * رَحْمَةً مِن رَبّكَ إِنّهُ هُوَ السّمِيعُ الْعَلِيمُ</w:t>
      </w:r>
      <w:r w:rsidR="00733B93" w:rsidRPr="0086676F">
        <w:rPr>
          <w:rStyle w:val="libAlaemChar"/>
          <w:rFonts w:hint="cs"/>
          <w:rtl/>
        </w:rPr>
        <w:t>)</w:t>
      </w:r>
      <w:r w:rsidRPr="001E74B8">
        <w:rPr>
          <w:rtl/>
        </w:rPr>
        <w:t xml:space="preserve"> </w:t>
      </w:r>
      <w:r w:rsidRPr="001E74B8">
        <w:rPr>
          <w:rStyle w:val="libFootnotenumChar"/>
          <w:rtl/>
        </w:rPr>
        <w:t>(3)</w:t>
      </w:r>
      <w:r w:rsidR="00733B93" w:rsidRPr="00CF20AA">
        <w:rPr>
          <w:rtl/>
        </w:rPr>
        <w:t>.</w:t>
      </w:r>
    </w:p>
    <w:p w:rsidR="000E1D55" w:rsidRDefault="00860ABA" w:rsidP="002E0C24">
      <w:pPr>
        <w:pStyle w:val="libNormal"/>
        <w:rPr>
          <w:rtl/>
        </w:rPr>
      </w:pPr>
      <w:r w:rsidRPr="001E74B8">
        <w:rPr>
          <w:rtl/>
        </w:rPr>
        <w:t xml:space="preserve">وفائدة العدول في قوله </w:t>
      </w:r>
      <w:r w:rsidR="00733B93" w:rsidRPr="0086676F">
        <w:rPr>
          <w:rStyle w:val="libAlaemChar"/>
          <w:rFonts w:hint="cs"/>
          <w:rtl/>
        </w:rPr>
        <w:t>(</w:t>
      </w:r>
      <w:r w:rsidRPr="001E74B8">
        <w:rPr>
          <w:rStyle w:val="libAieChar"/>
          <w:rFonts w:hint="cs"/>
          <w:rtl/>
        </w:rPr>
        <w:t>رَحْمَةً مِن رَبّكَ</w:t>
      </w:r>
      <w:r w:rsidR="00733B93" w:rsidRPr="0086676F">
        <w:rPr>
          <w:rStyle w:val="libAlaemChar"/>
          <w:rFonts w:hint="cs"/>
          <w:rtl/>
        </w:rPr>
        <w:t>)</w:t>
      </w:r>
      <w:r w:rsidRPr="001E74B8">
        <w:rPr>
          <w:rtl/>
        </w:rPr>
        <w:t xml:space="preserve"> هو تخصيص النبيّ </w:t>
      </w:r>
      <w:r w:rsidR="00733B93">
        <w:rPr>
          <w:rtl/>
        </w:rPr>
        <w:t>(</w:t>
      </w:r>
      <w:r w:rsidRPr="001E74B8">
        <w:rPr>
          <w:rtl/>
        </w:rPr>
        <w:t>صلّى الله عليه وآله</w:t>
      </w:r>
      <w:r w:rsidR="00733B93">
        <w:rPr>
          <w:rtl/>
        </w:rPr>
        <w:t>)</w:t>
      </w:r>
      <w:r w:rsidRPr="001E74B8">
        <w:rPr>
          <w:rtl/>
        </w:rPr>
        <w:t xml:space="preserve"> بالذكر</w:t>
      </w:r>
      <w:r w:rsidR="00733B93">
        <w:rPr>
          <w:rtl/>
        </w:rPr>
        <w:t>،</w:t>
      </w:r>
      <w:r w:rsidRPr="001E74B8">
        <w:rPr>
          <w:rtl/>
        </w:rPr>
        <w:t xml:space="preserve"> وأنّه المقصود بالذات من هذا النزول</w:t>
      </w:r>
      <w:r w:rsidR="00733B93">
        <w:rPr>
          <w:rtl/>
        </w:rPr>
        <w:t>.</w:t>
      </w:r>
    </w:p>
    <w:p w:rsidR="00860ABA" w:rsidRPr="0029017E" w:rsidRDefault="00860ABA" w:rsidP="002E0C24">
      <w:pPr>
        <w:pStyle w:val="libNormal"/>
        <w:rPr>
          <w:rtl/>
        </w:rPr>
      </w:pPr>
      <w:r w:rsidRPr="001E74B8">
        <w:rPr>
          <w:rtl/>
        </w:rPr>
        <w:t xml:space="preserve">قال </w:t>
      </w:r>
      <w:r w:rsidRPr="001E74B8">
        <w:rPr>
          <w:rStyle w:val="libFootnotenumChar"/>
          <w:rtl/>
        </w:rPr>
        <w:t>(4)</w:t>
      </w:r>
      <w:r w:rsidR="00733B93">
        <w:rPr>
          <w:rtl/>
        </w:rPr>
        <w:t>:</w:t>
      </w:r>
      <w:r w:rsidRPr="001E74B8">
        <w:rPr>
          <w:rtl/>
        </w:rPr>
        <w:t xml:space="preserve"> وإذا تأمّلت مطاوي القرآن الكريم وجدت فيه مِن هذا وأمثاله الشيء الكثير</w:t>
      </w:r>
      <w:r w:rsidR="00733B93">
        <w:rPr>
          <w:rtl/>
        </w:rPr>
        <w:t>،</w:t>
      </w:r>
      <w:r w:rsidRPr="001E74B8">
        <w:rPr>
          <w:rtl/>
        </w:rPr>
        <w:t xml:space="preserve"> وإنّما اقتصرنا على هذه الأمثلة المختصرة ليقاس عليها ما يجري على أُسلوبها</w:t>
      </w:r>
      <w:r w:rsidR="00733B93">
        <w:rPr>
          <w:rtl/>
        </w:rPr>
        <w:t>،</w:t>
      </w:r>
      <w:r w:rsidRPr="001E74B8">
        <w:rPr>
          <w:rtl/>
        </w:rPr>
        <w:t xml:space="preserve"> فيتدبّر المتدبّرون</w:t>
      </w:r>
      <w:r w:rsidR="00733B93">
        <w:rPr>
          <w:rtl/>
        </w:rPr>
        <w:t>.</w:t>
      </w:r>
    </w:p>
    <w:p w:rsidR="000E1D55" w:rsidRDefault="00860ABA" w:rsidP="001E74B8">
      <w:pPr>
        <w:pStyle w:val="libCenter"/>
        <w:rPr>
          <w:rtl/>
        </w:rPr>
      </w:pPr>
      <w:r w:rsidRPr="0029017E">
        <w:rPr>
          <w:rtl/>
        </w:rPr>
        <w:t>* * *</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يس</w:t>
      </w:r>
      <w:r w:rsidR="00733B93">
        <w:rPr>
          <w:rtl/>
        </w:rPr>
        <w:t>:</w:t>
      </w:r>
      <w:r w:rsidRPr="001E74B8">
        <w:rPr>
          <w:rtl/>
        </w:rPr>
        <w:t xml:space="preserve"> 22</w:t>
      </w:r>
      <w:r w:rsidR="00733B93">
        <w:rPr>
          <w:rtl/>
        </w:rPr>
        <w:t>.</w:t>
      </w:r>
    </w:p>
    <w:p w:rsidR="00860ABA" w:rsidRPr="001E74B8" w:rsidRDefault="00860ABA" w:rsidP="001E74B8">
      <w:pPr>
        <w:pStyle w:val="libFootnote0"/>
        <w:rPr>
          <w:rtl/>
        </w:rPr>
      </w:pPr>
      <w:r w:rsidRPr="001E74B8">
        <w:rPr>
          <w:rtl/>
        </w:rPr>
        <w:t>(2) يس</w:t>
      </w:r>
      <w:r w:rsidR="00733B93">
        <w:rPr>
          <w:rtl/>
        </w:rPr>
        <w:t>:</w:t>
      </w:r>
      <w:r w:rsidRPr="001E74B8">
        <w:rPr>
          <w:rtl/>
        </w:rPr>
        <w:t xml:space="preserve"> 25</w:t>
      </w:r>
      <w:r w:rsidR="00733B93">
        <w:rPr>
          <w:rtl/>
        </w:rPr>
        <w:t>.</w:t>
      </w:r>
    </w:p>
    <w:p w:rsidR="000E1D55" w:rsidRPr="001E74B8" w:rsidRDefault="00860ABA" w:rsidP="001E74B8">
      <w:pPr>
        <w:pStyle w:val="libFootnote0"/>
        <w:rPr>
          <w:rtl/>
        </w:rPr>
      </w:pPr>
      <w:r w:rsidRPr="001E74B8">
        <w:rPr>
          <w:rtl/>
        </w:rPr>
        <w:t>(3) الدخان</w:t>
      </w:r>
      <w:r w:rsidR="00733B93">
        <w:rPr>
          <w:rtl/>
        </w:rPr>
        <w:t>:</w:t>
      </w:r>
      <w:r w:rsidRPr="001E74B8">
        <w:rPr>
          <w:rtl/>
        </w:rPr>
        <w:t xml:space="preserve"> 1</w:t>
      </w:r>
      <w:r w:rsidR="001E74B8" w:rsidRPr="001E74B8">
        <w:rPr>
          <w:rtl/>
        </w:rPr>
        <w:t xml:space="preserve"> - </w:t>
      </w:r>
      <w:r w:rsidRPr="001E74B8">
        <w:rPr>
          <w:rtl/>
        </w:rPr>
        <w:t>6</w:t>
      </w:r>
      <w:r w:rsidR="00733B93">
        <w:rPr>
          <w:rtl/>
        </w:rPr>
        <w:t>.</w:t>
      </w:r>
    </w:p>
    <w:p w:rsidR="00860ABA" w:rsidRPr="001E74B8" w:rsidRDefault="00860ABA" w:rsidP="001E74B8">
      <w:pPr>
        <w:pStyle w:val="libFootnote0"/>
        <w:rPr>
          <w:rtl/>
        </w:rPr>
      </w:pPr>
      <w:r w:rsidRPr="001E74B8">
        <w:rPr>
          <w:rtl/>
        </w:rPr>
        <w:t>(4) ابن الأثير في المثل السائر</w:t>
      </w:r>
      <w:r w:rsidR="00733B93">
        <w:rPr>
          <w:rtl/>
        </w:rPr>
        <w:t>:</w:t>
      </w:r>
      <w:r w:rsidRPr="001E74B8">
        <w:rPr>
          <w:rtl/>
        </w:rPr>
        <w:t xml:space="preserve"> ج2 ص178</w:t>
      </w:r>
      <w:r w:rsidR="00733B93">
        <w:rPr>
          <w:rtl/>
        </w:rPr>
        <w:t>.</w:t>
      </w:r>
    </w:p>
    <w:p w:rsidR="003637EC" w:rsidRDefault="000E1D55" w:rsidP="001E74B8">
      <w:pPr>
        <w:pStyle w:val="libNormal"/>
        <w:rPr>
          <w:rtl/>
        </w:rPr>
      </w:pPr>
      <w:r>
        <w:br w:type="page"/>
      </w:r>
    </w:p>
    <w:p w:rsidR="00860ABA" w:rsidRPr="0029017E" w:rsidRDefault="00860ABA" w:rsidP="002E0C24">
      <w:pPr>
        <w:pStyle w:val="libNormal"/>
        <w:rPr>
          <w:rtl/>
        </w:rPr>
      </w:pPr>
      <w:r w:rsidRPr="001E74B8">
        <w:rPr>
          <w:rtl/>
        </w:rPr>
        <w:lastRenderedPageBreak/>
        <w:t>وأمّا الرجوع من الخطاب إلى الغيبة</w:t>
      </w:r>
      <w:r w:rsidR="00733B93">
        <w:rPr>
          <w:rtl/>
        </w:rPr>
        <w:t>،</w:t>
      </w:r>
      <w:r w:rsidRPr="001E74B8">
        <w:rPr>
          <w:rtl/>
        </w:rPr>
        <w:t xml:space="preserve"> فكقوله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هُوَ الّذِي يُسَيّرُكُمْ فِي الْبَرّ وَالْبَحْرِ حَتّى‏ إِذَا كُنتُمْ فِي الْفُلْكِ وَجَرَيْنَ بِهِم بِرِيحٍ طَيّبَةٍ وَفَرِحُوا بِهَا جَاءَتْهَا رِيحٌ عَاصِفٌ وَجَاءَهُمُ الْمَوْجُ مِن كُلّ مَكَانٍ وَظَنّوا أَنّهُمْ أُحِيطَ بِهِمْ دَعَوُا اللّهَ مُخْلِصِينَ لَهُ الدّينَ لَئِنْ أَنجَيْتَنَا مِنْ هذِهِ لَنَكُونَنّ مِنَ الشّاكِرِينَ * فَلَمّا أَنجَاهُمْ إِذَا هُمْ يَبْغُونَ فِي الأَرْضِ بِغَيْرِ الْحَقّ يَا أَيّهَا النّاسُ إِنّمَا بَغْيُكُمْ عَلَى‏ أَنفُسِكُم مَتَاعَ الْحَيَاةِ الدّنْيَا ثُمّ إِلَيْنَا مَرجِعُكُمْ فَنُنَبّئُكُم بِمَا كُنتُم تَعْمَلُونَ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29017E" w:rsidRDefault="00860ABA" w:rsidP="001E74B8">
      <w:pPr>
        <w:pStyle w:val="libNormal"/>
        <w:rPr>
          <w:rtl/>
        </w:rPr>
      </w:pPr>
      <w:r w:rsidRPr="0029017E">
        <w:rPr>
          <w:rtl/>
        </w:rPr>
        <w:t>انظر إلى هذا الكرّ والفرّ</w:t>
      </w:r>
      <w:r w:rsidR="00733B93">
        <w:rPr>
          <w:rtl/>
        </w:rPr>
        <w:t>،</w:t>
      </w:r>
      <w:r w:rsidRPr="0029017E">
        <w:rPr>
          <w:rtl/>
        </w:rPr>
        <w:t xml:space="preserve"> والاستطراد والرجوع</w:t>
      </w:r>
      <w:r w:rsidR="00733B93">
        <w:rPr>
          <w:rtl/>
        </w:rPr>
        <w:t>،</w:t>
      </w:r>
      <w:r w:rsidRPr="0029017E">
        <w:rPr>
          <w:rtl/>
        </w:rPr>
        <w:t xml:space="preserve"> والمداورة العجيبة في الكلام</w:t>
      </w:r>
      <w:r w:rsidR="00733B93">
        <w:rPr>
          <w:rtl/>
        </w:rPr>
        <w:t>،</w:t>
      </w:r>
      <w:r w:rsidRPr="0029017E">
        <w:rPr>
          <w:rtl/>
        </w:rPr>
        <w:t xml:space="preserve"> فقد بدأ الحديث بخطاب الجمع</w:t>
      </w:r>
      <w:r w:rsidR="00733B93">
        <w:rPr>
          <w:rtl/>
        </w:rPr>
        <w:t>،</w:t>
      </w:r>
      <w:r w:rsidRPr="0029017E">
        <w:rPr>
          <w:rtl/>
        </w:rPr>
        <w:t xml:space="preserve"> وعاد إلى الغيبة في فصل طويل</w:t>
      </w:r>
      <w:r w:rsidR="00733B93">
        <w:rPr>
          <w:rtl/>
        </w:rPr>
        <w:t>،</w:t>
      </w:r>
      <w:r w:rsidRPr="0029017E">
        <w:rPr>
          <w:rtl/>
        </w:rPr>
        <w:t xml:space="preserve"> ورجع أخيراً إلى ما بدأ به أَولاً</w:t>
      </w:r>
      <w:r w:rsidR="00733B93">
        <w:rPr>
          <w:rtl/>
        </w:rPr>
        <w:t>،</w:t>
      </w:r>
      <w:r w:rsidRPr="0029017E">
        <w:rPr>
          <w:rtl/>
        </w:rPr>
        <w:t xml:space="preserve"> ولكن في صورة أعمّ وأشمل</w:t>
      </w:r>
      <w:r w:rsidR="00733B93">
        <w:rPr>
          <w:rtl/>
        </w:rPr>
        <w:t>،</w:t>
      </w:r>
      <w:r w:rsidRPr="0029017E">
        <w:rPr>
          <w:rtl/>
        </w:rPr>
        <w:t xml:space="preserve"> فكأنّما الناس جميعاً هم الحضور المخاطبون بهذا الكلام العام</w:t>
      </w:r>
      <w:r w:rsidR="00733B93">
        <w:rPr>
          <w:rtl/>
        </w:rPr>
        <w:t>.</w:t>
      </w:r>
    </w:p>
    <w:p w:rsidR="00860ABA" w:rsidRPr="0029017E" w:rsidRDefault="00860ABA" w:rsidP="002E0C24">
      <w:pPr>
        <w:pStyle w:val="libNormal"/>
        <w:rPr>
          <w:rtl/>
        </w:rPr>
      </w:pPr>
      <w:r w:rsidRPr="001E74B8">
        <w:rPr>
          <w:rtl/>
        </w:rPr>
        <w:t>قال ابن الأثير</w:t>
      </w:r>
      <w:r w:rsidR="00733B93">
        <w:rPr>
          <w:rtl/>
        </w:rPr>
        <w:t>:</w:t>
      </w:r>
      <w:r w:rsidRPr="001E74B8">
        <w:rPr>
          <w:rtl/>
        </w:rPr>
        <w:t xml:space="preserve"> إنّما صرف الكلام هاهنا من الخطاب إلى الغيبة بهذا الشكل البديع لفائدة كبرى</w:t>
      </w:r>
      <w:r w:rsidR="00733B93">
        <w:rPr>
          <w:rtl/>
        </w:rPr>
        <w:t>،</w:t>
      </w:r>
      <w:r w:rsidRPr="001E74B8">
        <w:rPr>
          <w:rtl/>
        </w:rPr>
        <w:t xml:space="preserve"> هي</w:t>
      </w:r>
      <w:r w:rsidR="00733B93">
        <w:rPr>
          <w:rtl/>
        </w:rPr>
        <w:t>:</w:t>
      </w:r>
      <w:r w:rsidRPr="001E74B8">
        <w:rPr>
          <w:rtl/>
        </w:rPr>
        <w:t xml:space="preserve"> أنّه ذكر لغيرهم حالهم</w:t>
      </w:r>
      <w:r w:rsidR="00733B93">
        <w:rPr>
          <w:rtl/>
        </w:rPr>
        <w:t>؛</w:t>
      </w:r>
      <w:r w:rsidRPr="001E74B8">
        <w:rPr>
          <w:rtl/>
        </w:rPr>
        <w:t xml:space="preserve"> ليعجّبهم منها كالمخبر لهم</w:t>
      </w:r>
      <w:r w:rsidR="00733B93">
        <w:rPr>
          <w:rtl/>
        </w:rPr>
        <w:t>،</w:t>
      </w:r>
      <w:r w:rsidRPr="001E74B8">
        <w:rPr>
          <w:rtl/>
        </w:rPr>
        <w:t xml:space="preserve"> ويستدعي منهم الإنكار عليهم</w:t>
      </w:r>
      <w:r w:rsidR="00733B93">
        <w:rPr>
          <w:rtl/>
        </w:rPr>
        <w:t>،</w:t>
      </w:r>
      <w:r w:rsidRPr="001E74B8">
        <w:rPr>
          <w:rtl/>
        </w:rPr>
        <w:t xml:space="preserve"> ولو قال</w:t>
      </w:r>
      <w:r w:rsidR="00733B93">
        <w:rPr>
          <w:rtl/>
        </w:rPr>
        <w:t>:</w:t>
      </w:r>
      <w:r w:rsidRPr="001E74B8">
        <w:rPr>
          <w:rtl/>
        </w:rPr>
        <w:t xml:space="preserve"> حتى إذا كنتم في الفلك وجَرين بكم</w:t>
      </w:r>
      <w:r w:rsidR="00733B93">
        <w:rPr>
          <w:rtl/>
        </w:rPr>
        <w:t>.</w:t>
      </w:r>
      <w:r w:rsidRPr="001E74B8">
        <w:rPr>
          <w:rtl/>
        </w:rPr>
        <w:t>.. الخ</w:t>
      </w:r>
      <w:r w:rsidR="00733B93">
        <w:rPr>
          <w:rtl/>
        </w:rPr>
        <w:t>،</w:t>
      </w:r>
      <w:r w:rsidRPr="001E74B8">
        <w:rPr>
          <w:rtl/>
        </w:rPr>
        <w:t xml:space="preserve"> وساق الخطاب معهم إلى آخر الآية لذهبت تلك الفائدة التي أنتجها خطاب الغيبة</w:t>
      </w:r>
      <w:r w:rsidR="00733B93">
        <w:rPr>
          <w:rtl/>
        </w:rPr>
        <w:t>،</w:t>
      </w:r>
      <w:r w:rsidRPr="001E74B8">
        <w:rPr>
          <w:rtl/>
        </w:rPr>
        <w:t xml:space="preserve"> وليس ذلك بخافٍ على نَقَدة الكلام </w:t>
      </w:r>
      <w:r w:rsidRPr="001E74B8">
        <w:rPr>
          <w:rStyle w:val="libFootnotenumChar"/>
          <w:rtl/>
        </w:rPr>
        <w:t>(2)</w:t>
      </w:r>
      <w:r w:rsidR="00733B93">
        <w:rPr>
          <w:rtl/>
        </w:rPr>
        <w:t>.</w:t>
      </w:r>
    </w:p>
    <w:p w:rsidR="00860ABA" w:rsidRPr="0029017E" w:rsidRDefault="00860ABA" w:rsidP="002E0C24">
      <w:pPr>
        <w:pStyle w:val="libNormal"/>
        <w:rPr>
          <w:rtl/>
        </w:rPr>
      </w:pPr>
      <w:r w:rsidRPr="001E74B8">
        <w:rPr>
          <w:rtl/>
        </w:rPr>
        <w:t>وممّا ينحو هذا النحو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هذِهِ أُمّتُكُمْ أُمّةً وَاحِدَةً وَأَنَا رَبّكُمْ فَاعْبُدُونِ * وَتَقَطّعُوا أَمْرَهُم بَيْنَهُمْ كُلّ إِلَيْنَا رَاجِعُونَ</w:t>
      </w:r>
      <w:r w:rsidR="00733B93" w:rsidRPr="0086676F">
        <w:rPr>
          <w:rStyle w:val="libAlaemChar"/>
          <w:rFonts w:hint="cs"/>
          <w:rtl/>
        </w:rPr>
        <w:t>)</w:t>
      </w:r>
      <w:r w:rsidRPr="001E74B8">
        <w:rPr>
          <w:rtl/>
        </w:rPr>
        <w:t xml:space="preserve"> ويستمرّ الحديث عنهم بخطاب الغيبة</w:t>
      </w:r>
      <w:r w:rsidR="00733B93">
        <w:rPr>
          <w:rtl/>
        </w:rPr>
        <w:t>،</w:t>
      </w:r>
      <w:r w:rsidRPr="001E74B8">
        <w:rPr>
          <w:rtl/>
        </w:rPr>
        <w:t xml:space="preserve"> وينتهي إلى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إِنّكُمْ وَمَا تَعْبُدُونَ مِن دوُنِ اللّهِ حَصَبُ جَهَنّمَ أَنتُمْ لَهَا وَارِدُونَ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29017E">
        <w:rPr>
          <w:rtl/>
        </w:rPr>
        <w:t xml:space="preserve">الأصل في </w:t>
      </w:r>
      <w:r w:rsidR="00733B93">
        <w:rPr>
          <w:rtl/>
        </w:rPr>
        <w:t>(</w:t>
      </w:r>
      <w:r w:rsidRPr="0029017E">
        <w:rPr>
          <w:rtl/>
        </w:rPr>
        <w:t>تقطّعوا</w:t>
      </w:r>
      <w:r w:rsidR="00733B93">
        <w:rPr>
          <w:rtl/>
        </w:rPr>
        <w:t>)</w:t>
      </w:r>
      <w:r w:rsidRPr="0029017E">
        <w:rPr>
          <w:rtl/>
        </w:rPr>
        <w:t xml:space="preserve"> تقطّعتم</w:t>
      </w:r>
      <w:r w:rsidR="00733B93">
        <w:rPr>
          <w:rtl/>
        </w:rPr>
        <w:t>،</w:t>
      </w:r>
      <w:r w:rsidRPr="0029017E">
        <w:rPr>
          <w:rtl/>
        </w:rPr>
        <w:t xml:space="preserve"> إلاّ أنّه صرف الكلام من الخطاب إلى الغيبة على طريقة الالتفات</w:t>
      </w:r>
      <w:r w:rsidR="00733B93">
        <w:rPr>
          <w:rtl/>
        </w:rPr>
        <w:t>،</w:t>
      </w:r>
      <w:r w:rsidRPr="0029017E">
        <w:rPr>
          <w:rtl/>
        </w:rPr>
        <w:t xml:space="preserve"> كأنّه ينعى عليهم ما أفسدوه إلى قوم آخرين</w:t>
      </w:r>
      <w:r w:rsidR="00733B93">
        <w:rPr>
          <w:rtl/>
        </w:rPr>
        <w:t>،</w:t>
      </w:r>
      <w:r w:rsidRPr="0029017E">
        <w:rPr>
          <w:rtl/>
        </w:rPr>
        <w:t xml:space="preserve"> ويقبّح عنهم ما</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يونس</w:t>
      </w:r>
      <w:r w:rsidR="00733B93">
        <w:rPr>
          <w:rtl/>
        </w:rPr>
        <w:t>:</w:t>
      </w:r>
      <w:r w:rsidRPr="001E74B8">
        <w:rPr>
          <w:rtl/>
        </w:rPr>
        <w:t xml:space="preserve"> 22 و23</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ج2 ص181</w:t>
      </w:r>
      <w:r w:rsidR="00733B93">
        <w:rPr>
          <w:rtl/>
        </w:rPr>
        <w:t>.</w:t>
      </w:r>
    </w:p>
    <w:p w:rsidR="00860ABA" w:rsidRPr="001E74B8" w:rsidRDefault="00860ABA" w:rsidP="001E74B8">
      <w:pPr>
        <w:pStyle w:val="libFootnote0"/>
        <w:rPr>
          <w:rtl/>
        </w:rPr>
      </w:pPr>
      <w:r w:rsidRPr="001E74B8">
        <w:rPr>
          <w:rtl/>
        </w:rPr>
        <w:t>(3) الأنبياء</w:t>
      </w:r>
      <w:r w:rsidR="00733B93">
        <w:rPr>
          <w:rtl/>
        </w:rPr>
        <w:t>:</w:t>
      </w:r>
      <w:r w:rsidRPr="001E74B8">
        <w:rPr>
          <w:rtl/>
        </w:rPr>
        <w:t xml:space="preserve"> 92</w:t>
      </w:r>
      <w:r w:rsidR="001E74B8" w:rsidRPr="001E74B8">
        <w:rPr>
          <w:rtl/>
        </w:rPr>
        <w:t xml:space="preserve"> - </w:t>
      </w:r>
      <w:r w:rsidRPr="001E74B8">
        <w:rPr>
          <w:rtl/>
        </w:rPr>
        <w:t>98</w:t>
      </w:r>
      <w:r w:rsidR="00733B93">
        <w:rPr>
          <w:rtl/>
        </w:rPr>
        <w:t>.</w:t>
      </w:r>
    </w:p>
    <w:p w:rsidR="003637EC" w:rsidRDefault="000E1D55" w:rsidP="001E74B8">
      <w:pPr>
        <w:pStyle w:val="libNormal"/>
        <w:rPr>
          <w:rtl/>
        </w:rPr>
      </w:pPr>
      <w:r>
        <w:br w:type="page"/>
      </w:r>
    </w:p>
    <w:p w:rsidR="00860ABA" w:rsidRPr="0029017E" w:rsidRDefault="00860ABA" w:rsidP="001E74B8">
      <w:pPr>
        <w:pStyle w:val="libNormal"/>
        <w:rPr>
          <w:rtl/>
        </w:rPr>
      </w:pPr>
      <w:r w:rsidRPr="0029017E">
        <w:rPr>
          <w:rtl/>
        </w:rPr>
        <w:lastRenderedPageBreak/>
        <w:t>فعلوه</w:t>
      </w:r>
      <w:r w:rsidR="00733B93">
        <w:rPr>
          <w:rtl/>
        </w:rPr>
        <w:t>،</w:t>
      </w:r>
      <w:r w:rsidRPr="0029017E">
        <w:rPr>
          <w:rtl/>
        </w:rPr>
        <w:t xml:space="preserve"> ويقول لهم</w:t>
      </w:r>
      <w:r w:rsidR="00733B93">
        <w:rPr>
          <w:rtl/>
        </w:rPr>
        <w:t>:</w:t>
      </w:r>
      <w:r w:rsidRPr="0029017E">
        <w:rPr>
          <w:rtl/>
        </w:rPr>
        <w:t xml:space="preserve"> أَلا تَرون إلى عظيم ما ارتكب هؤلاء في دين الله</w:t>
      </w:r>
      <w:r w:rsidR="00733B93">
        <w:rPr>
          <w:rtl/>
        </w:rPr>
        <w:t>،</w:t>
      </w:r>
      <w:r w:rsidRPr="0029017E">
        <w:rPr>
          <w:rtl/>
        </w:rPr>
        <w:t xml:space="preserve"> فجعلوا أمر دينهم فيما بينهم قطعاً</w:t>
      </w:r>
      <w:r w:rsidR="00733B93">
        <w:rPr>
          <w:rtl/>
        </w:rPr>
        <w:t>!</w:t>
      </w:r>
      <w:r w:rsidRPr="0029017E">
        <w:rPr>
          <w:rtl/>
        </w:rPr>
        <w:t xml:space="preserve"> وذلك تمثيل لحالة اختلافهم في الدين</w:t>
      </w:r>
      <w:r w:rsidR="00733B93">
        <w:rPr>
          <w:rtl/>
        </w:rPr>
        <w:t>،</w:t>
      </w:r>
      <w:r w:rsidRPr="0029017E">
        <w:rPr>
          <w:rtl/>
        </w:rPr>
        <w:t xml:space="preserve"> وتباينهم في معرفة الصلاح من الفساد</w:t>
      </w:r>
      <w:r w:rsidR="00733B93">
        <w:rPr>
          <w:rtl/>
        </w:rPr>
        <w:t>،</w:t>
      </w:r>
      <w:r w:rsidRPr="0029017E">
        <w:rPr>
          <w:rtl/>
        </w:rPr>
        <w:t xml:space="preserve"> ثمّ توعّدهم أخيراً بأنّ المرجع إليه</w:t>
      </w:r>
      <w:r w:rsidR="00733B93">
        <w:rPr>
          <w:rtl/>
        </w:rPr>
        <w:t>،</w:t>
      </w:r>
      <w:r w:rsidRPr="0029017E">
        <w:rPr>
          <w:rtl/>
        </w:rPr>
        <w:t xml:space="preserve"> وسوف يجازيهم على أعمالهم</w:t>
      </w:r>
      <w:r w:rsidR="00733B93">
        <w:rPr>
          <w:rtl/>
        </w:rPr>
        <w:t>،</w:t>
      </w:r>
      <w:r w:rsidRPr="0029017E">
        <w:rPr>
          <w:rtl/>
        </w:rPr>
        <w:t xml:space="preserve"> وهو شديد العقاب</w:t>
      </w:r>
      <w:r w:rsidR="00733B93">
        <w:rPr>
          <w:rtl/>
        </w:rPr>
        <w:t>.</w:t>
      </w:r>
    </w:p>
    <w:p w:rsidR="00860ABA" w:rsidRPr="0029017E" w:rsidRDefault="00860ABA" w:rsidP="002E0C24">
      <w:pPr>
        <w:pStyle w:val="libNormal"/>
        <w:rPr>
          <w:rtl/>
        </w:rPr>
      </w:pPr>
      <w:r w:rsidRPr="001E74B8">
        <w:rPr>
          <w:rtl/>
        </w:rPr>
        <w:t>وممّا يجري هذا المجرى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733B93" w:rsidRPr="0086676F">
        <w:rPr>
          <w:rStyle w:val="libAlaemChar"/>
          <w:rFonts w:hint="cs"/>
          <w:rtl/>
        </w:rPr>
        <w:t>)</w:t>
      </w:r>
      <w:r w:rsidRPr="001E74B8">
        <w:rPr>
          <w:rtl/>
        </w:rPr>
        <w:t xml:space="preserve"> </w:t>
      </w:r>
      <w:r w:rsidRPr="001E74B8">
        <w:rPr>
          <w:rStyle w:val="libFootnotenumChar"/>
          <w:rtl/>
        </w:rPr>
        <w:t>(1)</w:t>
      </w:r>
      <w:r w:rsidR="00733B93" w:rsidRPr="00CF20AA">
        <w:rPr>
          <w:rtl/>
        </w:rPr>
        <w:t>.</w:t>
      </w:r>
    </w:p>
    <w:p w:rsidR="00860ABA" w:rsidRPr="0029017E" w:rsidRDefault="00860ABA" w:rsidP="002E0C24">
      <w:pPr>
        <w:pStyle w:val="libNormal"/>
        <w:rPr>
          <w:rtl/>
        </w:rPr>
      </w:pPr>
      <w:r w:rsidRPr="001E74B8">
        <w:rPr>
          <w:rtl/>
        </w:rPr>
        <w:t>فإنّه إنّما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فَآمِنُوا بِاللّهِ وَرَسُولِهِ</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ولم يقل</w:t>
      </w:r>
      <w:r w:rsidR="00733B93">
        <w:rPr>
          <w:rtl/>
        </w:rPr>
        <w:t>:</w:t>
      </w:r>
      <w:r w:rsidRPr="001E74B8">
        <w:rPr>
          <w:rtl/>
        </w:rPr>
        <w:t xml:space="preserve"> فآمنوا بالله و بي</w:t>
      </w:r>
      <w:r w:rsidR="00733B93">
        <w:rPr>
          <w:rtl/>
        </w:rPr>
        <w:t>.</w:t>
      </w:r>
      <w:r w:rsidRPr="001E74B8">
        <w:rPr>
          <w:rtl/>
        </w:rPr>
        <w:t>.. لكي يمكن إجراء الصفات عليه</w:t>
      </w:r>
      <w:r w:rsidR="00733B93">
        <w:rPr>
          <w:rtl/>
        </w:rPr>
        <w:t>؛</w:t>
      </w:r>
      <w:r w:rsidRPr="001E74B8">
        <w:rPr>
          <w:rtl/>
        </w:rPr>
        <w:t xml:space="preserve"> تنبيهاً على أنّ الذي يجب اتّباعه هو هذا الإنسان المتّصف بهكذا صفات تؤهّله للإمامة وحمل رسالة الله إلى الناس</w:t>
      </w:r>
      <w:r w:rsidR="00733B93">
        <w:rPr>
          <w:rtl/>
        </w:rPr>
        <w:t>.</w:t>
      </w:r>
      <w:r w:rsidRPr="001E74B8">
        <w:rPr>
          <w:rtl/>
        </w:rPr>
        <w:t>.. إظهاراً للنَّصفة</w:t>
      </w:r>
      <w:r w:rsidR="00733B93">
        <w:rPr>
          <w:rtl/>
        </w:rPr>
        <w:t>،</w:t>
      </w:r>
      <w:r w:rsidRPr="001E74B8">
        <w:rPr>
          <w:rtl/>
        </w:rPr>
        <w:t xml:space="preserve"> وبُعداً من تهمة التعصّب للنفس</w:t>
      </w:r>
      <w:r w:rsidR="00733B93">
        <w:rPr>
          <w:rtl/>
        </w:rPr>
        <w:t>.</w:t>
      </w:r>
      <w:r w:rsidRPr="001E74B8">
        <w:rPr>
          <w:rtl/>
        </w:rPr>
        <w:t>.. فقرّر أولاً في صدر الآية أنّه رسول الله إلى الناس</w:t>
      </w:r>
      <w:r w:rsidR="00733B93">
        <w:rPr>
          <w:rtl/>
        </w:rPr>
        <w:t>.</w:t>
      </w:r>
    </w:p>
    <w:p w:rsidR="000E1D55" w:rsidRDefault="00860ABA" w:rsidP="002E0C24">
      <w:pPr>
        <w:pStyle w:val="libNormal"/>
        <w:rPr>
          <w:rtl/>
        </w:rPr>
      </w:pPr>
      <w:r w:rsidRPr="001E74B8">
        <w:rPr>
          <w:rtl/>
        </w:rPr>
        <w:t>ثمّ أخرج كلامه من الخطاب إلى معرض الغيبة لغرضين</w:t>
      </w:r>
      <w:r w:rsidR="00733B93">
        <w:rPr>
          <w:rtl/>
        </w:rPr>
        <w:t>،</w:t>
      </w:r>
      <w:r w:rsidRPr="001E74B8">
        <w:rPr>
          <w:rStyle w:val="libBold2Char"/>
          <w:rtl/>
        </w:rPr>
        <w:t xml:space="preserve"> الأول</w:t>
      </w:r>
      <w:r w:rsidR="00733B93">
        <w:rPr>
          <w:rStyle w:val="libBold2Char"/>
          <w:rtl/>
        </w:rPr>
        <w:t>:</w:t>
      </w:r>
      <w:r w:rsidRPr="001E74B8">
        <w:rPr>
          <w:rtl/>
        </w:rPr>
        <w:t xml:space="preserve"> إمكان إجراء تلك الصفات عليه</w:t>
      </w:r>
      <w:r w:rsidR="00733B93">
        <w:rPr>
          <w:rtl/>
        </w:rPr>
        <w:t>.</w:t>
      </w:r>
    </w:p>
    <w:p w:rsidR="00860ABA" w:rsidRPr="0029017E" w:rsidRDefault="00860ABA" w:rsidP="002E0C24">
      <w:pPr>
        <w:pStyle w:val="libNormal"/>
        <w:rPr>
          <w:rtl/>
        </w:rPr>
      </w:pPr>
      <w:r w:rsidRPr="001E74B8">
        <w:rPr>
          <w:rStyle w:val="libBold2Char"/>
          <w:rtl/>
        </w:rPr>
        <w:t>الثاني</w:t>
      </w:r>
      <w:r w:rsidR="00733B93">
        <w:rPr>
          <w:rStyle w:val="libBold2Char"/>
          <w:rtl/>
        </w:rPr>
        <w:t>:</w:t>
      </w:r>
      <w:r w:rsidRPr="001E74B8">
        <w:rPr>
          <w:rStyle w:val="libBold2Char"/>
          <w:rtl/>
        </w:rPr>
        <w:t xml:space="preserve"> </w:t>
      </w:r>
      <w:r w:rsidRPr="001E74B8">
        <w:rPr>
          <w:rtl/>
        </w:rPr>
        <w:t>الخروج من تهمة حبّ الذات</w:t>
      </w:r>
      <w:r w:rsidR="00733B93">
        <w:rPr>
          <w:rtl/>
        </w:rPr>
        <w:t>؛</w:t>
      </w:r>
      <w:r w:rsidRPr="001E74B8">
        <w:rPr>
          <w:rtl/>
        </w:rPr>
        <w:t xml:space="preserve"> لئلاّ يكون ممَّن يجرّ النار إلى قرصه</w:t>
      </w:r>
      <w:r w:rsidR="00733B93">
        <w:rPr>
          <w:rtl/>
        </w:rPr>
        <w:t>،</w:t>
      </w:r>
      <w:r w:rsidRPr="001E74B8">
        <w:rPr>
          <w:rtl/>
        </w:rPr>
        <w:t xml:space="preserve"> وهذا من لطيف البيان في المداراة مع العامّة</w:t>
      </w:r>
      <w:r w:rsidR="00733B93">
        <w:rPr>
          <w:rtl/>
        </w:rPr>
        <w:t>.</w:t>
      </w:r>
    </w:p>
    <w:p w:rsidR="000E1D55" w:rsidRDefault="00860ABA" w:rsidP="001E74B8">
      <w:pPr>
        <w:pStyle w:val="libCenter"/>
        <w:rPr>
          <w:rtl/>
        </w:rPr>
      </w:pPr>
      <w:r w:rsidRPr="0029017E">
        <w:rPr>
          <w:rtl/>
        </w:rPr>
        <w:t>* * *</w:t>
      </w:r>
    </w:p>
    <w:p w:rsidR="00860ABA" w:rsidRPr="0029017E" w:rsidRDefault="00860ABA" w:rsidP="001E74B8">
      <w:pPr>
        <w:pStyle w:val="libNormal"/>
        <w:rPr>
          <w:rtl/>
        </w:rPr>
      </w:pPr>
      <w:r w:rsidRPr="0029017E">
        <w:rPr>
          <w:rtl/>
        </w:rPr>
        <w:t>ونوع آخر من الالتفات</w:t>
      </w:r>
      <w:r w:rsidR="00733B93">
        <w:rPr>
          <w:rtl/>
        </w:rPr>
        <w:t>،</w:t>
      </w:r>
      <w:r w:rsidRPr="0029017E">
        <w:rPr>
          <w:rtl/>
        </w:rPr>
        <w:t xml:space="preserve"> ما يكون الانتقال فيه من الفعل المستقبل أو الماضي إلى فعل الأمر</w:t>
      </w:r>
      <w:r w:rsidR="00733B93">
        <w:rPr>
          <w:rtl/>
        </w:rPr>
        <w:t>،</w:t>
      </w:r>
      <w:r w:rsidRPr="0029017E">
        <w:rPr>
          <w:rtl/>
        </w:rPr>
        <w:t xml:space="preserve"> وهذا يدخل في الحدّ الذي ذكره السكاكي</w:t>
      </w:r>
      <w:r w:rsidR="00733B93">
        <w:rPr>
          <w:rtl/>
        </w:rPr>
        <w:t>:</w:t>
      </w:r>
      <w:r w:rsidRPr="0029017E">
        <w:rPr>
          <w:rtl/>
        </w:rPr>
        <w:t xml:space="preserve"> كل تعبير وقع على خلاف مقتضى السياق إذا كان لنكتة بيانية</w:t>
      </w:r>
      <w:r w:rsidR="00733B93">
        <w:rPr>
          <w:rtl/>
        </w:rPr>
        <w:t>.</w:t>
      </w:r>
    </w:p>
    <w:p w:rsidR="000E1D55" w:rsidRDefault="00860ABA" w:rsidP="001E74B8">
      <w:pPr>
        <w:pStyle w:val="libNormal"/>
        <w:rPr>
          <w:rtl/>
        </w:rPr>
      </w:pPr>
      <w:r w:rsidRPr="0029017E">
        <w:rPr>
          <w:rtl/>
        </w:rPr>
        <w:t>قال ابن الأثير</w:t>
      </w:r>
      <w:r w:rsidR="00733B93">
        <w:rPr>
          <w:rtl/>
        </w:rPr>
        <w:t>:</w:t>
      </w:r>
      <w:r w:rsidRPr="0029017E">
        <w:rPr>
          <w:rtl/>
        </w:rPr>
        <w:t xml:space="preserve"> وهذا القسم كالذي قبله في أنّه ليس العدول فيه من صيغة إلى أُخرى طلباً للتوسّع ولمجرّد التفنّن في أساليب الكلام فقط</w:t>
      </w:r>
      <w:r w:rsidR="00733B93">
        <w:rPr>
          <w:rtl/>
        </w:rPr>
        <w:t>،</w:t>
      </w:r>
      <w:r w:rsidRPr="0029017E">
        <w:rPr>
          <w:rtl/>
        </w:rPr>
        <w:t xml:space="preserve"> بل لأمرٍ وراء ذلك</w:t>
      </w:r>
      <w:r w:rsidR="00733B93">
        <w:rPr>
          <w:rtl/>
        </w:rPr>
        <w:t>،</w:t>
      </w:r>
      <w:r w:rsidRPr="0029017E">
        <w:rPr>
          <w:rtl/>
        </w:rPr>
        <w:t xml:space="preserve"> وسرٍّ كامنٍ خلفه</w:t>
      </w:r>
      <w:r w:rsidR="00733B93">
        <w:rPr>
          <w:rtl/>
        </w:rPr>
        <w:t>،</w:t>
      </w:r>
      <w:r w:rsidRPr="0029017E">
        <w:rPr>
          <w:rtl/>
        </w:rPr>
        <w:t xml:space="preserve"> فقد يقصد ذلك تعظيماً لشأن مَن أجرى عليه الفعل المستقبل</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158</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29017E">
        <w:rPr>
          <w:rtl/>
        </w:rPr>
        <w:lastRenderedPageBreak/>
        <w:t>وتفخيماً لأمره</w:t>
      </w:r>
      <w:r w:rsidR="00733B93">
        <w:rPr>
          <w:rtl/>
        </w:rPr>
        <w:t>،</w:t>
      </w:r>
      <w:r w:rsidRPr="0029017E">
        <w:rPr>
          <w:rtl/>
        </w:rPr>
        <w:t xml:space="preserve"> وبالضدّ من ذلك في أجرى عليه فعل الأمر</w:t>
      </w:r>
      <w:r w:rsidR="00733B93">
        <w:rPr>
          <w:rtl/>
        </w:rPr>
        <w:t>.</w:t>
      </w:r>
    </w:p>
    <w:p w:rsidR="00860ABA" w:rsidRPr="0029017E" w:rsidRDefault="00860ABA" w:rsidP="002E0C24">
      <w:pPr>
        <w:pStyle w:val="libNormal"/>
        <w:rPr>
          <w:rtl/>
        </w:rPr>
      </w:pPr>
      <w:r w:rsidRPr="001E74B8">
        <w:rPr>
          <w:rtl/>
        </w:rPr>
        <w:t>فممّا جاء منه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قَالُوا يَا هُودُ مَا جِئْتَنَا بِبَيّنَةٍ وَمَا نَحْنُ بِتَارِكِي آلِهَتِنَا عَن قَوْلِكَ وَمَا نَحْنُ لَكَ بِمُؤْمِنِينَ * إِن نَقُولُ إِلاّ اعْتَرَاكَ بَعْضُ آلِهَتِنَا بِسُوءٍ قَالَ إِنّي أُشْهِدُ اللّهَ وَاشْهَدُوا أَنّي بَرِي‏ءٌ مِمّا تُشْرِكُونَ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29017E" w:rsidRDefault="00860ABA" w:rsidP="001E74B8">
      <w:pPr>
        <w:pStyle w:val="libNormal"/>
        <w:rPr>
          <w:rtl/>
        </w:rPr>
      </w:pPr>
      <w:r w:rsidRPr="0029017E">
        <w:rPr>
          <w:rtl/>
        </w:rPr>
        <w:t>لم يقل</w:t>
      </w:r>
      <w:r w:rsidR="00733B93">
        <w:rPr>
          <w:rtl/>
        </w:rPr>
        <w:t>:</w:t>
      </w:r>
      <w:r w:rsidRPr="0029017E">
        <w:rPr>
          <w:rtl/>
        </w:rPr>
        <w:t xml:space="preserve"> اشهد الله وأُشهدكم</w:t>
      </w:r>
      <w:r w:rsidR="00733B93">
        <w:rPr>
          <w:rtl/>
        </w:rPr>
        <w:t>،</w:t>
      </w:r>
      <w:r w:rsidRPr="0029017E">
        <w:rPr>
          <w:rtl/>
        </w:rPr>
        <w:t xml:space="preserve"> وإنّما عدل إلى صيغة الأمر</w:t>
      </w:r>
      <w:r w:rsidR="00733B93">
        <w:rPr>
          <w:rtl/>
        </w:rPr>
        <w:t>؛</w:t>
      </w:r>
      <w:r w:rsidRPr="0029017E">
        <w:rPr>
          <w:rtl/>
        </w:rPr>
        <w:t xml:space="preserve"> تهاوناً بهم</w:t>
      </w:r>
      <w:r w:rsidR="00733B93">
        <w:rPr>
          <w:rtl/>
        </w:rPr>
        <w:t>،</w:t>
      </w:r>
      <w:r w:rsidRPr="0029017E">
        <w:rPr>
          <w:rtl/>
        </w:rPr>
        <w:t xml:space="preserve"> فلا يتوازنوا مع الله في شهادة صدق على البراءة</w:t>
      </w:r>
      <w:r w:rsidR="00733B93">
        <w:rPr>
          <w:rtl/>
        </w:rPr>
        <w:t>.</w:t>
      </w:r>
    </w:p>
    <w:p w:rsidR="00860ABA" w:rsidRPr="0029017E" w:rsidRDefault="00860ABA" w:rsidP="002E0C24">
      <w:pPr>
        <w:pStyle w:val="libNormal"/>
        <w:rPr>
          <w:rtl/>
        </w:rPr>
      </w:pPr>
      <w:r w:rsidRPr="001E74B8">
        <w:rPr>
          <w:rtl/>
        </w:rPr>
        <w:t>ومنه العدول عن الماضي إلى الاستقبال أو العكس</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وَاللّهُ الّذِي أَرْسَلَ الرّيَاحَ فَتُثِيرُ سَحَاباً فَسُقْنَاهُ إِلَى‏ بَلَدٍ مّيّتٍ فَأَحْيَيْنَا بِهِ الأَرْضَ</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فقوله</w:t>
      </w:r>
      <w:r w:rsidR="00733B93">
        <w:rPr>
          <w:rtl/>
        </w:rPr>
        <w:t>:</w:t>
      </w:r>
      <w:r w:rsidRPr="001E74B8">
        <w:rPr>
          <w:rtl/>
        </w:rPr>
        <w:t xml:space="preserve"> </w:t>
      </w:r>
      <w:r w:rsidR="00733B93">
        <w:rPr>
          <w:rtl/>
        </w:rPr>
        <w:t>(</w:t>
      </w:r>
      <w:r w:rsidRPr="001E74B8">
        <w:rPr>
          <w:rtl/>
        </w:rPr>
        <w:t>تثير</w:t>
      </w:r>
      <w:r w:rsidR="00733B93">
        <w:rPr>
          <w:rtl/>
        </w:rPr>
        <w:t>)</w:t>
      </w:r>
      <w:r w:rsidRPr="001E74B8">
        <w:rPr>
          <w:rtl/>
        </w:rPr>
        <w:t xml:space="preserve"> مسبوق وملحوق بالفعل الماضي</w:t>
      </w:r>
      <w:r w:rsidR="00733B93">
        <w:rPr>
          <w:rtl/>
        </w:rPr>
        <w:t>؛</w:t>
      </w:r>
      <w:r w:rsidRPr="001E74B8">
        <w:rPr>
          <w:rtl/>
        </w:rPr>
        <w:t xml:space="preserve"> اهتماماً بشأنه</w:t>
      </w:r>
      <w:r w:rsidR="00733B93">
        <w:rPr>
          <w:rtl/>
        </w:rPr>
        <w:t>،</w:t>
      </w:r>
      <w:r w:rsidRPr="001E74B8">
        <w:rPr>
          <w:rtl/>
        </w:rPr>
        <w:t xml:space="preserve"> إرادة لاستحضار تلك الصورة البديعة الدالّة على القدرة الباهرة</w:t>
      </w:r>
      <w:r w:rsidR="00733B93">
        <w:rPr>
          <w:rtl/>
        </w:rPr>
        <w:t>،</w:t>
      </w:r>
      <w:r w:rsidRPr="001E74B8">
        <w:rPr>
          <w:rtl/>
        </w:rPr>
        <w:t xml:space="preserve"> وهي حكاية الحال التي يقع فيها إثارة الرياح للسحب</w:t>
      </w:r>
      <w:r w:rsidR="00733B93">
        <w:rPr>
          <w:rtl/>
        </w:rPr>
        <w:t>،</w:t>
      </w:r>
      <w:r w:rsidRPr="001E74B8">
        <w:rPr>
          <w:rtl/>
        </w:rPr>
        <w:t xml:space="preserve"> وهكذا يفعل بكلّ أمر فيه ميزة واختصاص</w:t>
      </w:r>
      <w:r w:rsidR="00733B93">
        <w:rPr>
          <w:rtl/>
        </w:rPr>
        <w:t>،</w:t>
      </w:r>
      <w:r w:rsidRPr="001E74B8">
        <w:rPr>
          <w:rtl/>
        </w:rPr>
        <w:t xml:space="preserve"> كحال تُستَغرب أو تُهِمّ المخاطب أو غير ذلك</w:t>
      </w:r>
      <w:r w:rsidR="00733B93">
        <w:rPr>
          <w:rtl/>
        </w:rPr>
        <w:t>.</w:t>
      </w:r>
    </w:p>
    <w:p w:rsidR="00860ABA" w:rsidRPr="0029017E" w:rsidRDefault="00860ABA" w:rsidP="002E0C24">
      <w:pPr>
        <w:pStyle w:val="libNormal"/>
        <w:rPr>
          <w:rtl/>
        </w:rPr>
      </w:pPr>
      <w:r w:rsidRPr="001E74B8">
        <w:rPr>
          <w:rtl/>
        </w:rPr>
        <w:t>قال ابن الأثير</w:t>
      </w:r>
      <w:r w:rsidR="00733B93">
        <w:rPr>
          <w:rtl/>
        </w:rPr>
        <w:t>:</w:t>
      </w:r>
      <w:r w:rsidRPr="001E74B8">
        <w:rPr>
          <w:rtl/>
        </w:rPr>
        <w:t xml:space="preserve"> العدول عن صيغة إلى أُخرى لا يكون إلاّ لنوع خصوصية اقتضت ذلك</w:t>
      </w:r>
      <w:r w:rsidR="00733B93">
        <w:rPr>
          <w:rtl/>
        </w:rPr>
        <w:t>،</w:t>
      </w:r>
      <w:r w:rsidRPr="001E74B8">
        <w:rPr>
          <w:rtl/>
        </w:rPr>
        <w:t xml:space="preserve"> ولا يتوخّاه إلاّ العارف برموز الفصاحة وأسرار البلاغة</w:t>
      </w:r>
      <w:r w:rsidR="00733B93">
        <w:rPr>
          <w:rtl/>
        </w:rPr>
        <w:t>،</w:t>
      </w:r>
      <w:r w:rsidRPr="001E74B8">
        <w:rPr>
          <w:rtl/>
        </w:rPr>
        <w:t xml:space="preserve"> وليس يوجد ذلك في كل كلام</w:t>
      </w:r>
      <w:r w:rsidR="00733B93">
        <w:rPr>
          <w:rtl/>
        </w:rPr>
        <w:t>،</w:t>
      </w:r>
      <w:r w:rsidRPr="001E74B8">
        <w:rPr>
          <w:rtl/>
        </w:rPr>
        <w:t xml:space="preserve"> فإنّه من أشكل ضروب علم البيان وأدقّها فهماً وأغمضها طريقاً </w:t>
      </w:r>
      <w:r w:rsidRPr="001E74B8">
        <w:rPr>
          <w:rStyle w:val="libFootnotenumChar"/>
          <w:rtl/>
        </w:rPr>
        <w:t>(3)</w:t>
      </w:r>
      <w:r w:rsidR="00733B93">
        <w:rPr>
          <w:rtl/>
        </w:rPr>
        <w:t>.</w:t>
      </w:r>
    </w:p>
    <w:p w:rsidR="000E1D55" w:rsidRDefault="00860ABA" w:rsidP="002E0C24">
      <w:pPr>
        <w:pStyle w:val="libNormal"/>
        <w:rPr>
          <w:rtl/>
        </w:rPr>
      </w:pPr>
      <w:r w:rsidRPr="001E74B8">
        <w:rPr>
          <w:rtl/>
        </w:rPr>
        <w:t>ونظير الآية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فَكَأَنّمَا خَرّ مِنَ السّماءِ فَتَخْطَفُهُ الطّيْرُ أَوْ تَهْوِي بِهِ الرّيحُ فِي مَكَانٍ سَحيقٍ</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فهو لاستحضار صورة خطف الطير إيّاه أو هويّ الريح به</w:t>
      </w:r>
      <w:r w:rsidR="00733B93">
        <w:rPr>
          <w:rtl/>
        </w:rPr>
        <w:t>،</w:t>
      </w:r>
      <w:r w:rsidRPr="001E74B8">
        <w:rPr>
          <w:rtl/>
        </w:rPr>
        <w:t xml:space="preserve"> وللآية تصوير فنّيّ رائع تكلّمنا عنه</w:t>
      </w:r>
      <w:r w:rsidR="00733B93">
        <w:rPr>
          <w:rtl/>
        </w:rPr>
        <w:t>.</w:t>
      </w:r>
    </w:p>
    <w:p w:rsidR="000E1D55" w:rsidRDefault="00860ABA" w:rsidP="001E74B8">
      <w:pPr>
        <w:pStyle w:val="libCenter"/>
        <w:rPr>
          <w:rtl/>
        </w:rPr>
      </w:pPr>
      <w:r w:rsidRPr="0029017E">
        <w:rPr>
          <w:rtl/>
        </w:rPr>
        <w:t>* * *</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158</w:t>
      </w:r>
      <w:r w:rsidR="00733B93">
        <w:rPr>
          <w:rtl/>
        </w:rPr>
        <w:t>.</w:t>
      </w:r>
    </w:p>
    <w:p w:rsidR="00860ABA" w:rsidRPr="001E74B8" w:rsidRDefault="00860ABA" w:rsidP="001E74B8">
      <w:pPr>
        <w:pStyle w:val="libFootnote0"/>
        <w:rPr>
          <w:rtl/>
        </w:rPr>
      </w:pPr>
      <w:r w:rsidRPr="001E74B8">
        <w:rPr>
          <w:rtl/>
        </w:rPr>
        <w:t>(2) فاطر</w:t>
      </w:r>
      <w:r w:rsidR="00733B93">
        <w:rPr>
          <w:rtl/>
        </w:rPr>
        <w:t>:</w:t>
      </w:r>
      <w:r w:rsidRPr="001E74B8">
        <w:rPr>
          <w:rtl/>
        </w:rPr>
        <w:t xml:space="preserve"> 9</w:t>
      </w:r>
      <w:r w:rsidR="00733B93">
        <w:rPr>
          <w:rtl/>
        </w:rPr>
        <w:t>.</w:t>
      </w:r>
    </w:p>
    <w:p w:rsidR="00860ABA" w:rsidRPr="001E74B8" w:rsidRDefault="00860ABA" w:rsidP="001E74B8">
      <w:pPr>
        <w:pStyle w:val="libFootnote0"/>
        <w:rPr>
          <w:rtl/>
        </w:rPr>
      </w:pPr>
      <w:r w:rsidRPr="001E74B8">
        <w:rPr>
          <w:rtl/>
        </w:rPr>
        <w:t>(3) المَثل السائر</w:t>
      </w:r>
      <w:r w:rsidR="00733B93">
        <w:rPr>
          <w:rtl/>
        </w:rPr>
        <w:t>:</w:t>
      </w:r>
      <w:r w:rsidRPr="001E74B8">
        <w:rPr>
          <w:rtl/>
        </w:rPr>
        <w:t xml:space="preserve"> ج2 ص184</w:t>
      </w:r>
      <w:r w:rsidR="00733B93">
        <w:rPr>
          <w:rtl/>
        </w:rPr>
        <w:t>.</w:t>
      </w:r>
    </w:p>
    <w:p w:rsidR="00860ABA" w:rsidRPr="001E74B8" w:rsidRDefault="00860ABA" w:rsidP="001E74B8">
      <w:pPr>
        <w:pStyle w:val="libFootnote0"/>
        <w:rPr>
          <w:rtl/>
        </w:rPr>
      </w:pPr>
      <w:r w:rsidRPr="001E74B8">
        <w:rPr>
          <w:rtl/>
        </w:rPr>
        <w:t>(4) الحج</w:t>
      </w:r>
      <w:r w:rsidR="00733B93">
        <w:rPr>
          <w:rtl/>
        </w:rPr>
        <w:t>:</w:t>
      </w:r>
      <w:r w:rsidRPr="001E74B8">
        <w:rPr>
          <w:rtl/>
        </w:rPr>
        <w:t xml:space="preserve"> 31</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الَّذِينَ كَفَرُوا وَيَصُدُّونَ عَنْ سَبِيلِ اللَّهِ</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لم يقل</w:t>
      </w:r>
      <w:r w:rsidR="00733B93">
        <w:rPr>
          <w:rtl/>
        </w:rPr>
        <w:t>:</w:t>
      </w:r>
      <w:r w:rsidRPr="001E74B8">
        <w:rPr>
          <w:rtl/>
        </w:rPr>
        <w:t xml:space="preserve"> وصدّوا...</w:t>
      </w:r>
      <w:r w:rsidR="00733B93">
        <w:rPr>
          <w:rtl/>
        </w:rPr>
        <w:t>؛</w:t>
      </w:r>
      <w:r w:rsidRPr="001E74B8">
        <w:rPr>
          <w:rtl/>
        </w:rPr>
        <w:t xml:space="preserve"> لأنّ كفرهم كان سابقاً</w:t>
      </w:r>
      <w:r w:rsidR="00733B93">
        <w:rPr>
          <w:rtl/>
        </w:rPr>
        <w:t>،</w:t>
      </w:r>
      <w:r w:rsidRPr="001E74B8">
        <w:rPr>
          <w:rtl/>
        </w:rPr>
        <w:t xml:space="preserve"> وإنّما المتجدّد هو الصدّ عن سبيل الله</w:t>
      </w:r>
      <w:r w:rsidR="00733B93">
        <w:rPr>
          <w:rtl/>
        </w:rPr>
        <w:t>،</w:t>
      </w:r>
      <w:r w:rsidRPr="001E74B8">
        <w:rPr>
          <w:rtl/>
        </w:rPr>
        <w:t xml:space="preserve"> ولا يزال مستمراً</w:t>
      </w:r>
      <w:r w:rsidR="00733B93">
        <w:rPr>
          <w:rtl/>
        </w:rPr>
        <w:t>.</w:t>
      </w:r>
    </w:p>
    <w:p w:rsidR="00860ABA" w:rsidRPr="0029017E" w:rsidRDefault="00860ABA" w:rsidP="002E0C24">
      <w:pPr>
        <w:pStyle w:val="libNormal"/>
        <w:rPr>
          <w:rtl/>
        </w:rPr>
      </w:pPr>
      <w:r w:rsidRPr="001E74B8">
        <w:rPr>
          <w:rtl/>
        </w:rPr>
        <w:t>ومثلها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أَنزَلَ مِنْ السَّمَاءِ مَاءً فَتُصْبِحُ الأَرْضُ مُخْضَرَّةً</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لأنّ نزول المطر ينقطع أمّا الاخضرار فيبقى مدّة</w:t>
      </w:r>
      <w:r w:rsidR="00733B93">
        <w:rPr>
          <w:rtl/>
        </w:rPr>
        <w:t>.</w:t>
      </w:r>
    </w:p>
    <w:p w:rsidR="00860ABA" w:rsidRPr="0029017E" w:rsidRDefault="00860ABA" w:rsidP="002E0C24">
      <w:pPr>
        <w:pStyle w:val="libNormal"/>
        <w:rPr>
          <w:rtl/>
        </w:rPr>
      </w:pPr>
      <w:r w:rsidRPr="001E74B8">
        <w:rPr>
          <w:rtl/>
        </w:rPr>
        <w:t>وقد عكس ذلك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وَيَوْمَ يُنفَخُ فِي الصّورِ فَفَزِعَ مَن فِي السّماوَاتِ وَمَن فِي الأَرْضِ</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فالعدول إلى الماضي للدلالة على التحقّق وأنّه كائن لا محالة</w:t>
      </w:r>
      <w:r w:rsidR="00733B93">
        <w:rPr>
          <w:rtl/>
        </w:rPr>
        <w:t>،</w:t>
      </w:r>
      <w:r w:rsidRPr="001E74B8">
        <w:rPr>
          <w:rtl/>
        </w:rPr>
        <w:t xml:space="preserve"> ومثلها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وَيَوْمَ نُسَيّرُ الْجِبَالَ وَتَرَى الأَرْضَ بَارِزَةً وَحَشَرْنَاهُمْ فَلَمْ نُغَادِرْ مِنْهُمْ أَحَداً</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29017E" w:rsidRDefault="00860ABA" w:rsidP="002E0C24">
      <w:pPr>
        <w:pStyle w:val="libNormal"/>
        <w:rPr>
          <w:rtl/>
        </w:rPr>
      </w:pPr>
      <w:r w:rsidRPr="001E74B8">
        <w:rPr>
          <w:rtl/>
        </w:rPr>
        <w:t>وبجري هذا المجرى الإخبار عن المستقبل باسم المفعول</w:t>
      </w:r>
      <w:r w:rsidR="00733B93">
        <w:rPr>
          <w:rtl/>
        </w:rPr>
        <w:t>،</w:t>
      </w:r>
      <w:r w:rsidRPr="001E74B8">
        <w:rPr>
          <w:rtl/>
        </w:rPr>
        <w:t xml:space="preserve"> كما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فِي ذلِكَ لآيَةً لِمَنْ خَافَ عَذَابَ الآخِرَةِ ذلِكَ يَوْمٌ مَجْمُوعٌ لَهُ النّاسُ وَذلِكَ يَوْمٌ مَشْهُودٌ</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29017E" w:rsidRDefault="00860ABA" w:rsidP="002E0C24">
      <w:pPr>
        <w:pStyle w:val="libNormal"/>
        <w:rPr>
          <w:rtl/>
        </w:rPr>
      </w:pPr>
      <w:r w:rsidRPr="001E74B8">
        <w:rPr>
          <w:rtl/>
        </w:rPr>
        <w:t>لأنّ اسم المفعول يتضمّن معنى الفعل الماضي الدالّ على التحقّق والوقوع لا محالة</w:t>
      </w:r>
      <w:r w:rsidR="00733B93">
        <w:rPr>
          <w:rtl/>
        </w:rPr>
        <w:t>،</w:t>
      </w:r>
      <w:r w:rsidRPr="001E74B8">
        <w:rPr>
          <w:rtl/>
        </w:rPr>
        <w:t xml:space="preserve"> فإنّه إنّما آثر اسم المفعول الذي هو </w:t>
      </w:r>
      <w:r w:rsidR="00733B93">
        <w:rPr>
          <w:rtl/>
        </w:rPr>
        <w:t>(</w:t>
      </w:r>
      <w:r w:rsidRPr="001E74B8">
        <w:rPr>
          <w:rtl/>
        </w:rPr>
        <w:t>مجموعٌ</w:t>
      </w:r>
      <w:r w:rsidR="00733B93">
        <w:rPr>
          <w:rtl/>
        </w:rPr>
        <w:t>)</w:t>
      </w:r>
      <w:r w:rsidRPr="001E74B8">
        <w:rPr>
          <w:rtl/>
        </w:rPr>
        <w:t xml:space="preserve"> على الفعل المستقبل الذي هو </w:t>
      </w:r>
      <w:r w:rsidR="00733B93">
        <w:rPr>
          <w:rtl/>
        </w:rPr>
        <w:t>(</w:t>
      </w:r>
      <w:r w:rsidRPr="001E74B8">
        <w:rPr>
          <w:rtl/>
        </w:rPr>
        <w:t>يجمع</w:t>
      </w:r>
      <w:r w:rsidR="00733B93">
        <w:rPr>
          <w:rtl/>
        </w:rPr>
        <w:t>)؛</w:t>
      </w:r>
      <w:r w:rsidRPr="001E74B8">
        <w:rPr>
          <w:rtl/>
        </w:rPr>
        <w:t xml:space="preserve"> لِما فيه من الدلالة على ثبات معنى الجمع لليوم</w:t>
      </w:r>
      <w:r w:rsidR="00733B93">
        <w:rPr>
          <w:rtl/>
        </w:rPr>
        <w:t>،</w:t>
      </w:r>
      <w:r w:rsidRPr="001E74B8">
        <w:rPr>
          <w:rtl/>
        </w:rPr>
        <w:t xml:space="preserve"> وأنّه الموصوف بهذه الصفة</w:t>
      </w:r>
      <w:r w:rsidR="00733B93">
        <w:rPr>
          <w:rtl/>
        </w:rPr>
        <w:t>،</w:t>
      </w:r>
      <w:r w:rsidRPr="001E74B8">
        <w:rPr>
          <w:rtl/>
        </w:rPr>
        <w:t xml:space="preserve"> قال ابن الأثير</w:t>
      </w:r>
      <w:r w:rsidR="00733B93">
        <w:rPr>
          <w:rtl/>
        </w:rPr>
        <w:t>:</w:t>
      </w:r>
      <w:r w:rsidRPr="001E74B8">
        <w:rPr>
          <w:rtl/>
        </w:rPr>
        <w:t xml:space="preserve"> وان شئت فوازِنْ بينه وبين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يَوْمَ يَجْمَعُكُمْ لِيَوْمِ الْجَمْعِ</w:t>
      </w:r>
      <w:r w:rsidR="00733B93" w:rsidRPr="0086676F">
        <w:rPr>
          <w:rStyle w:val="libAlaemChar"/>
          <w:rFonts w:hint="cs"/>
          <w:rtl/>
        </w:rPr>
        <w:t>)</w:t>
      </w:r>
      <w:r w:rsidRPr="001E74B8">
        <w:rPr>
          <w:rtl/>
        </w:rPr>
        <w:t xml:space="preserve"> </w:t>
      </w:r>
      <w:r w:rsidRPr="001E74B8">
        <w:rPr>
          <w:rStyle w:val="libFootnotenumChar"/>
          <w:rtl/>
        </w:rPr>
        <w:t>(6)</w:t>
      </w:r>
      <w:r w:rsidRPr="001E74B8">
        <w:rPr>
          <w:rtl/>
        </w:rPr>
        <w:t xml:space="preserve"> فإنّك تعثر على صحّة ما قلت </w:t>
      </w:r>
      <w:r w:rsidRPr="001E74B8">
        <w:rPr>
          <w:rStyle w:val="libFootnotenumChar"/>
          <w:rtl/>
        </w:rPr>
        <w:t>(7)</w:t>
      </w:r>
      <w:r w:rsidR="00733B93">
        <w:rPr>
          <w:rtl/>
        </w:rPr>
        <w:t>.</w:t>
      </w:r>
    </w:p>
    <w:p w:rsidR="000E1D55" w:rsidRDefault="00860ABA" w:rsidP="001E74B8">
      <w:pPr>
        <w:pStyle w:val="libCenter"/>
        <w:rPr>
          <w:rtl/>
        </w:rPr>
      </w:pPr>
      <w:r w:rsidRPr="0029017E">
        <w:rPr>
          <w:rtl/>
        </w:rPr>
        <w:t>* * *</w:t>
      </w:r>
    </w:p>
    <w:p w:rsidR="00860ABA" w:rsidRPr="0029017E" w:rsidRDefault="00860ABA" w:rsidP="001E74B8">
      <w:pPr>
        <w:pStyle w:val="libNormal"/>
        <w:rPr>
          <w:rtl/>
        </w:rPr>
      </w:pPr>
      <w:r w:rsidRPr="0029017E">
        <w:rPr>
          <w:rtl/>
        </w:rPr>
        <w:t>ونوع آخر من الالتفات</w:t>
      </w:r>
      <w:r w:rsidR="00733B93">
        <w:rPr>
          <w:rtl/>
        </w:rPr>
        <w:t>،</w:t>
      </w:r>
      <w:r w:rsidRPr="0029017E">
        <w:rPr>
          <w:rtl/>
        </w:rPr>
        <w:t xml:space="preserve"> هو أشبه بباب </w:t>
      </w:r>
      <w:r w:rsidR="00733B93">
        <w:rPr>
          <w:rtl/>
        </w:rPr>
        <w:t>(</w:t>
      </w:r>
      <w:r w:rsidRPr="0029017E">
        <w:rPr>
          <w:rtl/>
        </w:rPr>
        <w:t>الاستطراد</w:t>
      </w:r>
      <w:r w:rsidR="00733B93">
        <w:rPr>
          <w:rtl/>
        </w:rPr>
        <w:t>)</w:t>
      </w:r>
      <w:r w:rsidRPr="0029017E">
        <w:rPr>
          <w:rtl/>
        </w:rPr>
        <w:t xml:space="preserve"> بان يشرع المتكلّم في نوع من الكلام ويستمرّ عليه</w:t>
      </w:r>
      <w:r w:rsidR="00733B93">
        <w:rPr>
          <w:rtl/>
        </w:rPr>
        <w:t>،</w:t>
      </w:r>
      <w:r w:rsidRPr="0029017E">
        <w:rPr>
          <w:rtl/>
        </w:rPr>
        <w:t xml:space="preserve"> ثمّ يخرج إلى غيره</w:t>
      </w:r>
      <w:r w:rsidR="00733B93">
        <w:rPr>
          <w:rtl/>
        </w:rPr>
        <w:t>،</w:t>
      </w:r>
      <w:r w:rsidRPr="0029017E">
        <w:rPr>
          <w:rtl/>
        </w:rPr>
        <w:t xml:space="preserve"> وأخيراً يعود إلى ما كان عليه</w:t>
      </w:r>
      <w:r w:rsidR="00733B93">
        <w:rPr>
          <w:rtl/>
        </w:rPr>
        <w:t>.</w:t>
      </w:r>
    </w:p>
    <w:p w:rsidR="00860ABA" w:rsidRPr="0029017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الحج</w:t>
      </w:r>
      <w:r w:rsidR="00733B93">
        <w:rPr>
          <w:rtl/>
        </w:rPr>
        <w:t>:</w:t>
      </w:r>
      <w:r w:rsidRPr="001E74B8">
        <w:rPr>
          <w:rtl/>
        </w:rPr>
        <w:t xml:space="preserve"> 25</w:t>
      </w:r>
      <w:r w:rsidR="00733B93">
        <w:rPr>
          <w:rtl/>
        </w:rPr>
        <w:t>.</w:t>
      </w:r>
    </w:p>
    <w:p w:rsidR="00860ABA" w:rsidRPr="001E74B8" w:rsidRDefault="00860ABA" w:rsidP="001E74B8">
      <w:pPr>
        <w:pStyle w:val="libFootnote0"/>
        <w:rPr>
          <w:rtl/>
        </w:rPr>
      </w:pPr>
      <w:r w:rsidRPr="001E74B8">
        <w:rPr>
          <w:rtl/>
        </w:rPr>
        <w:t>(2) الحج</w:t>
      </w:r>
      <w:r w:rsidR="00733B93">
        <w:rPr>
          <w:rtl/>
        </w:rPr>
        <w:t>:</w:t>
      </w:r>
      <w:r w:rsidRPr="001E74B8">
        <w:rPr>
          <w:rtl/>
        </w:rPr>
        <w:t xml:space="preserve"> 63</w:t>
      </w:r>
      <w:r w:rsidR="00733B93">
        <w:rPr>
          <w:rtl/>
        </w:rPr>
        <w:t>.</w:t>
      </w:r>
    </w:p>
    <w:p w:rsidR="00860ABA" w:rsidRPr="001E74B8" w:rsidRDefault="00860ABA" w:rsidP="001E74B8">
      <w:pPr>
        <w:pStyle w:val="libFootnote0"/>
        <w:rPr>
          <w:rtl/>
        </w:rPr>
      </w:pPr>
      <w:r w:rsidRPr="001E74B8">
        <w:rPr>
          <w:rtl/>
        </w:rPr>
        <w:t>(3) النمل</w:t>
      </w:r>
      <w:r w:rsidR="00733B93">
        <w:rPr>
          <w:rtl/>
        </w:rPr>
        <w:t>:</w:t>
      </w:r>
      <w:r w:rsidRPr="001E74B8">
        <w:rPr>
          <w:rtl/>
        </w:rPr>
        <w:t xml:space="preserve"> 87</w:t>
      </w:r>
      <w:r w:rsidR="00733B93">
        <w:rPr>
          <w:rtl/>
        </w:rPr>
        <w:t>.</w:t>
      </w:r>
    </w:p>
    <w:p w:rsidR="00860ABA" w:rsidRPr="001E74B8" w:rsidRDefault="00860ABA" w:rsidP="001E74B8">
      <w:pPr>
        <w:pStyle w:val="libFootnote0"/>
        <w:rPr>
          <w:rtl/>
        </w:rPr>
      </w:pPr>
      <w:r w:rsidRPr="001E74B8">
        <w:rPr>
          <w:rtl/>
        </w:rPr>
        <w:t>(4) الكهف</w:t>
      </w:r>
      <w:r w:rsidR="00733B93">
        <w:rPr>
          <w:rtl/>
        </w:rPr>
        <w:t>:</w:t>
      </w:r>
      <w:r w:rsidRPr="001E74B8">
        <w:rPr>
          <w:rtl/>
        </w:rPr>
        <w:t xml:space="preserve"> 47</w:t>
      </w:r>
      <w:r w:rsidR="00733B93">
        <w:rPr>
          <w:rtl/>
        </w:rPr>
        <w:t>.</w:t>
      </w:r>
    </w:p>
    <w:p w:rsidR="00860ABA" w:rsidRPr="001E74B8" w:rsidRDefault="00860ABA" w:rsidP="001E74B8">
      <w:pPr>
        <w:pStyle w:val="libFootnote0"/>
        <w:rPr>
          <w:rtl/>
        </w:rPr>
      </w:pPr>
      <w:r w:rsidRPr="001E74B8">
        <w:rPr>
          <w:rtl/>
        </w:rPr>
        <w:t>(5) هود</w:t>
      </w:r>
      <w:r w:rsidR="00733B93">
        <w:rPr>
          <w:rtl/>
        </w:rPr>
        <w:t>:</w:t>
      </w:r>
      <w:r w:rsidRPr="001E74B8">
        <w:rPr>
          <w:rtl/>
        </w:rPr>
        <w:t xml:space="preserve"> 103</w:t>
      </w:r>
      <w:r w:rsidR="00733B93">
        <w:rPr>
          <w:rtl/>
        </w:rPr>
        <w:t>.</w:t>
      </w:r>
    </w:p>
    <w:p w:rsidR="00860ABA" w:rsidRPr="001E74B8" w:rsidRDefault="00860ABA" w:rsidP="001E74B8">
      <w:pPr>
        <w:pStyle w:val="libFootnote0"/>
        <w:rPr>
          <w:rtl/>
        </w:rPr>
      </w:pPr>
      <w:r w:rsidRPr="001E74B8">
        <w:rPr>
          <w:rtl/>
        </w:rPr>
        <w:t>(6) التغابن</w:t>
      </w:r>
      <w:r w:rsidR="00733B93">
        <w:rPr>
          <w:rtl/>
        </w:rPr>
        <w:t>:</w:t>
      </w:r>
      <w:r w:rsidRPr="001E74B8">
        <w:rPr>
          <w:rtl/>
        </w:rPr>
        <w:t xml:space="preserve"> 9</w:t>
      </w:r>
      <w:r w:rsidR="00733B93">
        <w:rPr>
          <w:rtl/>
        </w:rPr>
        <w:t>.</w:t>
      </w:r>
    </w:p>
    <w:p w:rsidR="003637EC" w:rsidRPr="001E74B8" w:rsidRDefault="00860ABA" w:rsidP="001E74B8">
      <w:pPr>
        <w:pStyle w:val="libFootnote0"/>
        <w:rPr>
          <w:rtl/>
        </w:rPr>
      </w:pPr>
      <w:r w:rsidRPr="001E74B8">
        <w:rPr>
          <w:rtl/>
        </w:rPr>
        <w:t>(7) المَثل السائر</w:t>
      </w:r>
      <w:r w:rsidR="00733B93">
        <w:rPr>
          <w:rtl/>
        </w:rPr>
        <w:t>:</w:t>
      </w:r>
      <w:r w:rsidRPr="001E74B8">
        <w:rPr>
          <w:rtl/>
        </w:rPr>
        <w:t xml:space="preserve"> ج2 ص191</w:t>
      </w:r>
      <w:r w:rsidR="00733B93">
        <w:rPr>
          <w:rtl/>
        </w:rPr>
        <w:t>.</w:t>
      </w:r>
    </w:p>
    <w:p w:rsidR="003637EC" w:rsidRDefault="001360E6" w:rsidP="001E74B8">
      <w:pPr>
        <w:pStyle w:val="libNormal"/>
        <w:rPr>
          <w:rtl/>
        </w:rPr>
      </w:pPr>
      <w:r>
        <w:rPr>
          <w:rtl/>
        </w:rPr>
        <w:br w:type="page"/>
      </w:r>
    </w:p>
    <w:p w:rsidR="00860ABA" w:rsidRPr="002A0F8B" w:rsidRDefault="00860ABA" w:rsidP="001E74B8">
      <w:pPr>
        <w:pStyle w:val="libNormal"/>
        <w:rPr>
          <w:rtl/>
        </w:rPr>
      </w:pPr>
      <w:r w:rsidRPr="002A0F8B">
        <w:rPr>
          <w:rtl/>
        </w:rPr>
        <w:lastRenderedPageBreak/>
        <w:t xml:space="preserve">فلنسمّيه </w:t>
      </w:r>
      <w:r w:rsidR="00733B93">
        <w:rPr>
          <w:rtl/>
        </w:rPr>
        <w:t>(</w:t>
      </w:r>
      <w:r w:rsidRPr="002A0F8B">
        <w:rPr>
          <w:rtl/>
        </w:rPr>
        <w:t>مداورة الكلام</w:t>
      </w:r>
      <w:r w:rsidR="00733B93">
        <w:rPr>
          <w:rtl/>
        </w:rPr>
        <w:t>)،</w:t>
      </w:r>
      <w:r w:rsidRPr="002A0F8B">
        <w:rPr>
          <w:rtl/>
        </w:rPr>
        <w:t xml:space="preserve"> وهو من لطيف التفنّن في التعبير</w:t>
      </w:r>
      <w:r w:rsidR="00733B93">
        <w:rPr>
          <w:rtl/>
        </w:rPr>
        <w:t>،</w:t>
      </w:r>
      <w:r w:rsidRPr="002A0F8B">
        <w:rPr>
          <w:rtl/>
        </w:rPr>
        <w:t xml:space="preserve"> كمَن يطارد صيداً فيعنّ له آخر فيطرده</w:t>
      </w:r>
      <w:r w:rsidR="00733B93">
        <w:rPr>
          <w:rtl/>
        </w:rPr>
        <w:t>،</w:t>
      </w:r>
      <w:r w:rsidRPr="002A0F8B">
        <w:rPr>
          <w:rtl/>
        </w:rPr>
        <w:t xml:space="preserve"> ثمّ يرجع إلى الأسبق وهكذا</w:t>
      </w:r>
      <w:r w:rsidR="00733B93">
        <w:rPr>
          <w:rtl/>
        </w:rPr>
        <w:t>،</w:t>
      </w:r>
      <w:r w:rsidRPr="002A0F8B">
        <w:rPr>
          <w:rtl/>
        </w:rPr>
        <w:t xml:space="preserve"> وقد ذكره بعضهم باسم </w:t>
      </w:r>
      <w:r w:rsidR="00733B93">
        <w:rPr>
          <w:rtl/>
        </w:rPr>
        <w:t>(</w:t>
      </w:r>
      <w:r w:rsidRPr="002A0F8B">
        <w:rPr>
          <w:rtl/>
        </w:rPr>
        <w:t>الاعتراض</w:t>
      </w:r>
      <w:r w:rsidR="00733B93">
        <w:rPr>
          <w:rtl/>
        </w:rPr>
        <w:t>)</w:t>
      </w:r>
      <w:r w:rsidRPr="002A0F8B">
        <w:rPr>
          <w:rtl/>
        </w:rPr>
        <w:t xml:space="preserve"> و</w:t>
      </w:r>
      <w:r w:rsidR="00733B93">
        <w:rPr>
          <w:rtl/>
        </w:rPr>
        <w:t>(</w:t>
      </w:r>
      <w:r w:rsidRPr="002A0F8B">
        <w:rPr>
          <w:rtl/>
        </w:rPr>
        <w:t>الاستدراك</w:t>
      </w:r>
      <w:r w:rsidR="00733B93">
        <w:rPr>
          <w:rtl/>
        </w:rPr>
        <w:t>).</w:t>
      </w:r>
      <w:r w:rsidRPr="002A0F8B">
        <w:rPr>
          <w:rtl/>
        </w:rPr>
        <w:t xml:space="preserve"> وعلى أيّة حال فإنّه من تداخل الفنون الجميلة ومجمع أنحاء الجمال</w:t>
      </w:r>
      <w:r w:rsidR="00733B93">
        <w:rPr>
          <w:rtl/>
        </w:rPr>
        <w:t>.</w:t>
      </w:r>
    </w:p>
    <w:p w:rsidR="00860ABA" w:rsidRPr="002A0F8B" w:rsidRDefault="00860ABA" w:rsidP="002E0C24">
      <w:pPr>
        <w:pStyle w:val="libNormal"/>
        <w:rPr>
          <w:rtl/>
        </w:rPr>
      </w:pPr>
      <w:r w:rsidRPr="001E74B8">
        <w:rPr>
          <w:rtl/>
        </w:rPr>
        <w:t>ومثّلوا له بقوله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فَإِنْ لَمْ تَفْعَلُوا وَلَنْ تَفْعَلُوا فَاتَّقُوا النَّارَ</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2A0F8B" w:rsidRDefault="00860ABA" w:rsidP="002E0C24">
      <w:pPr>
        <w:pStyle w:val="libNormal"/>
        <w:rPr>
          <w:rtl/>
        </w:rPr>
      </w:pPr>
      <w:r w:rsidRPr="001E74B8">
        <w:rPr>
          <w:rtl/>
        </w:rPr>
        <w:t>فقوله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وَلَنْ تَفْعَلُوا</w:t>
      </w:r>
      <w:r w:rsidR="00733B93" w:rsidRPr="0086676F">
        <w:rPr>
          <w:rStyle w:val="libAlaemChar"/>
          <w:rFonts w:hint="cs"/>
          <w:rtl/>
        </w:rPr>
        <w:t>)</w:t>
      </w:r>
      <w:r w:rsidRPr="001E74B8">
        <w:rPr>
          <w:rtl/>
        </w:rPr>
        <w:t xml:space="preserve"> استدراكٌ جميل</w:t>
      </w:r>
      <w:r w:rsidR="00733B93">
        <w:rPr>
          <w:rtl/>
        </w:rPr>
        <w:t>،</w:t>
      </w:r>
      <w:r w:rsidRPr="001E74B8">
        <w:rPr>
          <w:rtl/>
        </w:rPr>
        <w:t xml:space="preserve"> وتيئيسٌ لطيف</w:t>
      </w:r>
      <w:r w:rsidR="00733B93">
        <w:rPr>
          <w:rtl/>
        </w:rPr>
        <w:t>،</w:t>
      </w:r>
      <w:r w:rsidRPr="001E74B8">
        <w:rPr>
          <w:rtl/>
        </w:rPr>
        <w:t xml:space="preserve"> وتبكيتٌ قاطع</w:t>
      </w:r>
      <w:r w:rsidR="00733B93">
        <w:rPr>
          <w:rtl/>
        </w:rPr>
        <w:t>،</w:t>
      </w:r>
      <w:r w:rsidRPr="001E74B8">
        <w:rPr>
          <w:rtl/>
        </w:rPr>
        <w:t xml:space="preserve"> فلله درّه من التفات بديع</w:t>
      </w:r>
      <w:r w:rsidR="00733B93">
        <w:rPr>
          <w:rtl/>
        </w:rPr>
        <w:t>.</w:t>
      </w:r>
    </w:p>
    <w:p w:rsidR="00860ABA" w:rsidRPr="002A0F8B" w:rsidRDefault="00860ABA" w:rsidP="002E0C24">
      <w:pPr>
        <w:pStyle w:val="libNormal"/>
        <w:rPr>
          <w:rtl/>
        </w:rPr>
      </w:pPr>
      <w:r w:rsidRPr="001E74B8">
        <w:rPr>
          <w:rtl/>
        </w:rPr>
        <w:t xml:space="preserve">قال قدامة بن جعفر الكاتب </w:t>
      </w:r>
      <w:r w:rsidRPr="001E74B8">
        <w:rPr>
          <w:rStyle w:val="libFootnotenumChar"/>
          <w:rtl/>
        </w:rPr>
        <w:t>(2)</w:t>
      </w:r>
      <w:r w:rsidR="00733B93">
        <w:rPr>
          <w:rtl/>
        </w:rPr>
        <w:t>:</w:t>
      </w:r>
      <w:r w:rsidRPr="001E74B8">
        <w:rPr>
          <w:rtl/>
        </w:rPr>
        <w:t xml:space="preserve"> أراد تعالى أن يُضمّن آية التحدّي ضرباً آخر من الإعجاز بأخباره عن عجز مطبق عن إمكان معارضته مع الأبد</w:t>
      </w:r>
      <w:r w:rsidR="00733B93">
        <w:rPr>
          <w:rtl/>
        </w:rPr>
        <w:t>،</w:t>
      </w:r>
      <w:r w:rsidRPr="001E74B8">
        <w:rPr>
          <w:rtl/>
        </w:rPr>
        <w:t xml:space="preserve"> ليكون جريان هذا الخبر الصادق على لسانه نبيّه</w:t>
      </w:r>
      <w:r w:rsidR="00733B93">
        <w:rPr>
          <w:rtl/>
        </w:rPr>
        <w:t>،</w:t>
      </w:r>
      <w:r w:rsidRPr="001E74B8">
        <w:rPr>
          <w:rtl/>
        </w:rPr>
        <w:t xml:space="preserve"> حتى إذا وقع كان عَلَماً على صدقه</w:t>
      </w:r>
      <w:r w:rsidR="00733B93">
        <w:rPr>
          <w:rtl/>
        </w:rPr>
        <w:t>،</w:t>
      </w:r>
      <w:r w:rsidRPr="001E74B8">
        <w:rPr>
          <w:rtl/>
        </w:rPr>
        <w:t xml:space="preserve"> فردّ المكذّبين</w:t>
      </w:r>
      <w:r w:rsidR="00733B93">
        <w:rPr>
          <w:rtl/>
        </w:rPr>
        <w:t>،</w:t>
      </w:r>
      <w:r w:rsidRPr="001E74B8">
        <w:rPr>
          <w:rtl/>
        </w:rPr>
        <w:t xml:space="preserve"> وثبّت المؤمنين</w:t>
      </w:r>
      <w:r w:rsidR="00733B93">
        <w:rPr>
          <w:rtl/>
        </w:rPr>
        <w:t>،</w:t>
      </w:r>
      <w:r w:rsidRPr="001E74B8">
        <w:rPr>
          <w:rtl/>
        </w:rPr>
        <w:t xml:space="preserve"> فقال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وَلَنْ تَفْعَلُوا</w:t>
      </w:r>
      <w:r w:rsidR="00733B93" w:rsidRPr="0086676F">
        <w:rPr>
          <w:rStyle w:val="libAlaemChar"/>
          <w:rFonts w:hint="cs"/>
          <w:rtl/>
        </w:rPr>
        <w:t>)</w:t>
      </w:r>
      <w:r w:rsidRPr="001E74B8">
        <w:rPr>
          <w:rtl/>
        </w:rPr>
        <w:t xml:space="preserve"> قبل أن يتمّ الكلام الأَوّل</w:t>
      </w:r>
      <w:r w:rsidR="00733B93">
        <w:rPr>
          <w:rtl/>
        </w:rPr>
        <w:t>.</w:t>
      </w:r>
      <w:r w:rsidRPr="001E74B8">
        <w:rPr>
          <w:rtl/>
        </w:rPr>
        <w:t xml:space="preserve"> وكان يمكنه تأخير هذه الجملة</w:t>
      </w:r>
      <w:r w:rsidR="00733B93">
        <w:rPr>
          <w:rtl/>
        </w:rPr>
        <w:t>.</w:t>
      </w:r>
      <w:r w:rsidRPr="001E74B8">
        <w:rPr>
          <w:rtl/>
        </w:rPr>
        <w:t>.. لكن لهذا التقديم تأثير بليغ في النظم</w:t>
      </w:r>
      <w:r w:rsidR="00733B93">
        <w:rPr>
          <w:rtl/>
        </w:rPr>
        <w:t>،</w:t>
      </w:r>
      <w:r w:rsidRPr="001E74B8">
        <w:rPr>
          <w:rtl/>
        </w:rPr>
        <w:t xml:space="preserve"> يجعل له في القلوب من الجلالة والتفخيم والرونق ما لا يعبّر عنه</w:t>
      </w:r>
      <w:r w:rsidR="00733B93">
        <w:rPr>
          <w:rtl/>
        </w:rPr>
        <w:t>،</w:t>
      </w:r>
      <w:r w:rsidRPr="001E74B8">
        <w:rPr>
          <w:rtl/>
        </w:rPr>
        <w:t xml:space="preserve"> ولا يُعرف لذلك سبب ظاهر إلاّ وقوع تجنيس الازدواج بقوله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فَإِنْ لَمْ تَفْعَلُوا وَلَنْ تَفْعَلُوا</w:t>
      </w:r>
      <w:r w:rsidR="00733B93" w:rsidRPr="0086676F">
        <w:rPr>
          <w:rStyle w:val="libAlaemChar"/>
          <w:rFonts w:hint="cs"/>
          <w:rtl/>
        </w:rPr>
        <w:t>)</w:t>
      </w:r>
      <w:r w:rsidRPr="001E74B8">
        <w:rPr>
          <w:rtl/>
        </w:rPr>
        <w:t xml:space="preserve"> نظير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فَمَنْ اعْتَدَى عَلَيْكُمْ فَاعْتَدُوا عَلَيْهِ</w:t>
      </w:r>
      <w:r w:rsidR="00733B93">
        <w:rPr>
          <w:rtl/>
        </w:rPr>
        <w:t>)</w:t>
      </w:r>
      <w:r w:rsidRPr="001E74B8">
        <w:rPr>
          <w:rtl/>
        </w:rPr>
        <w:t xml:space="preserve"> </w:t>
      </w:r>
      <w:r w:rsidRPr="001E74B8">
        <w:rPr>
          <w:rStyle w:val="libFootnotenumChar"/>
          <w:rtl/>
        </w:rPr>
        <w:t>(3)</w:t>
      </w:r>
      <w:r w:rsidR="00733B93">
        <w:rPr>
          <w:rtl/>
        </w:rPr>
        <w:t>،</w:t>
      </w:r>
      <w:r w:rsidRPr="001E74B8">
        <w:rPr>
          <w:rtl/>
        </w:rPr>
        <w:t xml:space="preserve"> لكنّه في المعنى كان لهذا التقديم سبب أقوى</w:t>
      </w:r>
      <w:r w:rsidR="00733B93">
        <w:rPr>
          <w:rtl/>
        </w:rPr>
        <w:t>،</w:t>
      </w:r>
      <w:r w:rsidRPr="001E74B8">
        <w:rPr>
          <w:rtl/>
        </w:rPr>
        <w:t xml:space="preserve"> هي زيادة عَلَم من أعلام النبوّة</w:t>
      </w:r>
      <w:r w:rsidR="00733B93">
        <w:rPr>
          <w:rtl/>
        </w:rPr>
        <w:t>،</w:t>
      </w:r>
      <w:r w:rsidRPr="001E74B8">
        <w:rPr>
          <w:rtl/>
        </w:rPr>
        <w:t xml:space="preserve"> كانت مراعاة على الموعظة بقوله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فَاتَّقُوا النَّارَ</w:t>
      </w:r>
      <w:r w:rsidR="00733B93" w:rsidRPr="0086676F">
        <w:rPr>
          <w:rStyle w:val="libAlaemChar"/>
          <w:rFonts w:hint="cs"/>
          <w:rtl/>
        </w:rPr>
        <w:t>)</w:t>
      </w:r>
      <w:r w:rsidRPr="001E74B8">
        <w:rPr>
          <w:rStyle w:val="libAieChar"/>
          <w:rFonts w:hint="cs"/>
          <w:rtl/>
        </w:rPr>
        <w:t xml:space="preserve"> </w:t>
      </w:r>
      <w:r w:rsidRPr="001E74B8">
        <w:rPr>
          <w:rStyle w:val="libFootnotenumChar"/>
          <w:rtl/>
        </w:rPr>
        <w:t>(4)</w:t>
      </w:r>
      <w:r w:rsidR="00733B93" w:rsidRPr="00CF20AA">
        <w:rPr>
          <w:rtl/>
        </w:rPr>
        <w:t>.</w:t>
      </w:r>
    </w:p>
    <w:p w:rsidR="00860ABA" w:rsidRPr="002A0F8B" w:rsidRDefault="00860ABA" w:rsidP="002E0C24">
      <w:pPr>
        <w:pStyle w:val="libNormal"/>
        <w:rPr>
          <w:rtl/>
        </w:rPr>
      </w:pPr>
      <w:r w:rsidRPr="001E74B8">
        <w:rPr>
          <w:rtl/>
        </w:rPr>
        <w:t>ونظيره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بَنِي آدَمَ قَدْ أَنزَلْنَا عَلَيْكُمْ لِبَاساً يُوَارِي سَوْءَاتِكُمْ وَرِيشاً وَلِبَاسُ التّقْوَى‏ ذلِكَ خَيْرٌ ذلِكَ مِنْ آيَاتِ اللّهِ</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2A0F8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24</w:t>
      </w:r>
      <w:r w:rsidR="00733B93">
        <w:rPr>
          <w:rtl/>
        </w:rPr>
        <w:t>.</w:t>
      </w:r>
    </w:p>
    <w:p w:rsidR="00860ABA" w:rsidRPr="001E74B8" w:rsidRDefault="00860ABA" w:rsidP="001E74B8">
      <w:pPr>
        <w:pStyle w:val="libFootnote0"/>
        <w:rPr>
          <w:rtl/>
        </w:rPr>
      </w:pPr>
      <w:r w:rsidRPr="001E74B8">
        <w:rPr>
          <w:rtl/>
        </w:rPr>
        <w:t>(2) تُوفي سنة 337 كان يُضرب به المثل في البلاغة</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194</w:t>
      </w:r>
      <w:r w:rsidR="00733B93">
        <w:rPr>
          <w:rtl/>
        </w:rPr>
        <w:t>.</w:t>
      </w:r>
    </w:p>
    <w:p w:rsidR="00860ABA" w:rsidRPr="001E74B8" w:rsidRDefault="00860ABA" w:rsidP="001E74B8">
      <w:pPr>
        <w:pStyle w:val="libFootnote0"/>
        <w:rPr>
          <w:rtl/>
        </w:rPr>
      </w:pPr>
      <w:r w:rsidRPr="001E74B8">
        <w:rPr>
          <w:rtl/>
        </w:rPr>
        <w:t>(4) بديع القرآن</w:t>
      </w:r>
      <w:r w:rsidR="00733B93">
        <w:rPr>
          <w:rtl/>
        </w:rPr>
        <w:t>:</w:t>
      </w:r>
      <w:r w:rsidRPr="001E74B8">
        <w:rPr>
          <w:rtl/>
        </w:rPr>
        <w:t xml:space="preserve"> ص43</w:t>
      </w:r>
      <w:r w:rsidR="00733B93">
        <w:rPr>
          <w:rtl/>
        </w:rPr>
        <w:t>.</w:t>
      </w:r>
    </w:p>
    <w:p w:rsidR="00860ABA" w:rsidRPr="001E74B8" w:rsidRDefault="00860ABA" w:rsidP="001E74B8">
      <w:pPr>
        <w:pStyle w:val="libFootnote0"/>
        <w:rPr>
          <w:rtl/>
        </w:rPr>
      </w:pPr>
      <w:r w:rsidRPr="001E74B8">
        <w:rPr>
          <w:rtl/>
        </w:rPr>
        <w:t>(5) الأعراف</w:t>
      </w:r>
      <w:r w:rsidR="00733B93">
        <w:rPr>
          <w:rtl/>
        </w:rPr>
        <w:t>:</w:t>
      </w:r>
      <w:r w:rsidRPr="001E74B8">
        <w:rPr>
          <w:rtl/>
        </w:rPr>
        <w:t xml:space="preserve"> 26</w:t>
      </w:r>
      <w:r w:rsidR="00733B93">
        <w:rPr>
          <w:rtl/>
        </w:rPr>
        <w:t>.</w:t>
      </w:r>
    </w:p>
    <w:p w:rsidR="003637EC" w:rsidRDefault="000E1D55" w:rsidP="001E74B8">
      <w:pPr>
        <w:pStyle w:val="libNormal"/>
        <w:rPr>
          <w:rtl/>
        </w:rPr>
      </w:pPr>
      <w:r>
        <w:br w:type="page"/>
      </w:r>
    </w:p>
    <w:p w:rsidR="00860ABA" w:rsidRPr="002A0F8B" w:rsidRDefault="00860ABA" w:rsidP="002E0C24">
      <w:pPr>
        <w:pStyle w:val="libNormal"/>
        <w:rPr>
          <w:rtl/>
        </w:rPr>
      </w:pPr>
      <w:r w:rsidRPr="001E74B8">
        <w:rPr>
          <w:rtl/>
        </w:rPr>
        <w:lastRenderedPageBreak/>
        <w:t>فقوله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وَلِبَاسُ التَّقْوَى ذَلِكَ خَيْرٌ</w:t>
      </w:r>
      <w:r w:rsidR="00733B93" w:rsidRPr="0086676F">
        <w:rPr>
          <w:rStyle w:val="libAlaemChar"/>
          <w:rFonts w:hint="cs"/>
          <w:rtl/>
        </w:rPr>
        <w:t>)</w:t>
      </w:r>
      <w:r w:rsidRPr="001E74B8">
        <w:rPr>
          <w:rtl/>
        </w:rPr>
        <w:t xml:space="preserve"> جملة معترضة أفادت تذكيراً بملازمة التقوى التي هي خير لباس الصلاح</w:t>
      </w:r>
      <w:r w:rsidR="00733B93">
        <w:rPr>
          <w:rtl/>
        </w:rPr>
        <w:t>،</w:t>
      </w:r>
      <w:r w:rsidRPr="001E74B8">
        <w:rPr>
          <w:rtl/>
        </w:rPr>
        <w:t xml:space="preserve"> ثمّ يعود الكلام إلى ما قبله</w:t>
      </w:r>
      <w:r w:rsidR="00733B93">
        <w:rPr>
          <w:rtl/>
        </w:rPr>
        <w:t>.</w:t>
      </w:r>
    </w:p>
    <w:p w:rsidR="000E1D55" w:rsidRDefault="00860ABA" w:rsidP="001E74B8">
      <w:pPr>
        <w:pStyle w:val="libNormal"/>
        <w:rPr>
          <w:rtl/>
        </w:rPr>
      </w:pPr>
      <w:r w:rsidRPr="002A0F8B">
        <w:rPr>
          <w:rtl/>
        </w:rPr>
        <w:t>قال قدامة بن جعفر</w:t>
      </w:r>
      <w:r w:rsidR="00733B93">
        <w:rPr>
          <w:rtl/>
        </w:rPr>
        <w:t>:</w:t>
      </w:r>
      <w:r w:rsidRPr="002A0F8B">
        <w:rPr>
          <w:rtl/>
        </w:rPr>
        <w:t xml:space="preserve"> لمّا امتنّ سبحانه على البشر بما أنزل عليهم من اللباس وسهّل عليهم أمره</w:t>
      </w:r>
      <w:r w:rsidR="001E74B8">
        <w:rPr>
          <w:rtl/>
        </w:rPr>
        <w:t xml:space="preserve"> - </w:t>
      </w:r>
      <w:r w:rsidRPr="002A0F8B">
        <w:rPr>
          <w:rtl/>
        </w:rPr>
        <w:t xml:space="preserve">في سياق قصة أبيهم آدم </w:t>
      </w:r>
      <w:r w:rsidR="00733B93">
        <w:rPr>
          <w:rtl/>
        </w:rPr>
        <w:t>(</w:t>
      </w:r>
      <w:r w:rsidRPr="002A0F8B">
        <w:rPr>
          <w:rtl/>
        </w:rPr>
        <w:t>عليه السلام</w:t>
      </w:r>
      <w:r w:rsidR="00733B93">
        <w:rPr>
          <w:rtl/>
        </w:rPr>
        <w:t>)</w:t>
      </w:r>
      <w:r w:rsidR="001E74B8">
        <w:rPr>
          <w:rtl/>
        </w:rPr>
        <w:t xml:space="preserve"> - </w:t>
      </w:r>
      <w:r w:rsidRPr="002A0F8B">
        <w:rPr>
          <w:rtl/>
        </w:rPr>
        <w:t>أراد تذكيرهم بملازمة لباس التقوى</w:t>
      </w:r>
      <w:r w:rsidR="00733B93">
        <w:rPr>
          <w:rtl/>
        </w:rPr>
        <w:t>،</w:t>
      </w:r>
      <w:r w:rsidRPr="002A0F8B">
        <w:rPr>
          <w:rtl/>
        </w:rPr>
        <w:t xml:space="preserve"> وكان يمكنه التأخير</w:t>
      </w:r>
      <w:r w:rsidR="00733B93">
        <w:rPr>
          <w:rtl/>
        </w:rPr>
        <w:t>،</w:t>
      </w:r>
      <w:r w:rsidRPr="002A0F8B">
        <w:rPr>
          <w:rtl/>
        </w:rPr>
        <w:t xml:space="preserve"> لكن ليحصل نوع من محاسن البديع</w:t>
      </w:r>
      <w:r w:rsidR="00733B93">
        <w:rPr>
          <w:rtl/>
        </w:rPr>
        <w:t>،</w:t>
      </w:r>
      <w:r w:rsidRPr="002A0F8B">
        <w:rPr>
          <w:rtl/>
        </w:rPr>
        <w:t xml:space="preserve"> كما في قول الشاعر</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2A0F8B">
              <w:rPr>
                <w:rtl/>
              </w:rPr>
              <w:t>قالوا</w:t>
            </w:r>
            <w:r>
              <w:rPr>
                <w:rtl/>
              </w:rPr>
              <w:t xml:space="preserve"> </w:t>
            </w:r>
            <w:r w:rsidRPr="002A0F8B">
              <w:rPr>
                <w:rtl/>
              </w:rPr>
              <w:t>اقترح</w:t>
            </w:r>
            <w:r>
              <w:rPr>
                <w:rtl/>
              </w:rPr>
              <w:t xml:space="preserve"> </w:t>
            </w:r>
            <w:r w:rsidRPr="002A0F8B">
              <w:rPr>
                <w:rtl/>
              </w:rPr>
              <w:t>شيئاً</w:t>
            </w:r>
            <w:r>
              <w:rPr>
                <w:rtl/>
              </w:rPr>
              <w:t xml:space="preserve"> </w:t>
            </w:r>
            <w:r w:rsidRPr="002A0F8B">
              <w:rPr>
                <w:rtl/>
              </w:rPr>
              <w:t>نَجدْ</w:t>
            </w:r>
            <w:r>
              <w:rPr>
                <w:rtl/>
              </w:rPr>
              <w:t xml:space="preserve"> </w:t>
            </w:r>
            <w:r w:rsidRPr="002A0F8B">
              <w:rPr>
                <w:rtl/>
              </w:rPr>
              <w:t>لكَ</w:t>
            </w:r>
            <w:r>
              <w:rPr>
                <w:rtl/>
              </w:rPr>
              <w:t xml:space="preserve"> </w:t>
            </w:r>
            <w:r w:rsidRPr="002A0F8B">
              <w:rPr>
                <w:rtl/>
              </w:rPr>
              <w:t>طبخَه</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2A0F8B">
              <w:rPr>
                <w:rtl/>
              </w:rPr>
              <w:t>قلتُ</w:t>
            </w:r>
            <w:r>
              <w:rPr>
                <w:rtl/>
              </w:rPr>
              <w:t xml:space="preserve"> </w:t>
            </w:r>
            <w:r w:rsidRPr="002A0F8B">
              <w:rPr>
                <w:rtl/>
              </w:rPr>
              <w:t>اطبخوا</w:t>
            </w:r>
            <w:r>
              <w:rPr>
                <w:rtl/>
              </w:rPr>
              <w:t xml:space="preserve"> </w:t>
            </w:r>
            <w:r w:rsidRPr="002A0F8B">
              <w:rPr>
                <w:rtl/>
              </w:rPr>
              <w:t>لي</w:t>
            </w:r>
            <w:r>
              <w:rPr>
                <w:rtl/>
              </w:rPr>
              <w:t xml:space="preserve"> </w:t>
            </w:r>
            <w:r w:rsidRPr="002A0F8B">
              <w:rPr>
                <w:rtl/>
              </w:rPr>
              <w:t>جُبّةً</w:t>
            </w:r>
            <w:r>
              <w:rPr>
                <w:rtl/>
              </w:rPr>
              <w:t xml:space="preserve"> </w:t>
            </w:r>
            <w:r w:rsidRPr="002A0F8B">
              <w:rPr>
                <w:rtl/>
              </w:rPr>
              <w:t>وقميصا</w:t>
            </w:r>
            <w:r w:rsidRPr="00725071">
              <w:rPr>
                <w:rStyle w:val="libPoemTiniChar0"/>
                <w:rtl/>
              </w:rPr>
              <w:br/>
              <w:t> </w:t>
            </w:r>
          </w:p>
        </w:tc>
      </w:tr>
    </w:tbl>
    <w:p w:rsidR="00860ABA" w:rsidRPr="002A0F8B" w:rsidRDefault="00860ABA" w:rsidP="002E0C24">
      <w:pPr>
        <w:pStyle w:val="libNormal"/>
        <w:rPr>
          <w:rtl/>
        </w:rPr>
      </w:pPr>
      <w:r w:rsidRPr="001E74B8">
        <w:rPr>
          <w:rtl/>
        </w:rPr>
        <w:t xml:space="preserve">ففيه </w:t>
      </w:r>
      <w:r w:rsidR="00733B93">
        <w:rPr>
          <w:rtl/>
        </w:rPr>
        <w:t>(</w:t>
      </w:r>
      <w:r w:rsidRPr="001E74B8">
        <w:rPr>
          <w:rtl/>
        </w:rPr>
        <w:t>المشاكلة</w:t>
      </w:r>
      <w:r w:rsidR="00733B93">
        <w:rPr>
          <w:rtl/>
        </w:rPr>
        <w:t>)</w:t>
      </w:r>
      <w:r w:rsidRPr="001E74B8">
        <w:rPr>
          <w:rtl/>
        </w:rPr>
        <w:t xml:space="preserve"> و</w:t>
      </w:r>
      <w:r w:rsidR="00733B93">
        <w:rPr>
          <w:rtl/>
        </w:rPr>
        <w:t>(</w:t>
      </w:r>
      <w:r w:rsidRPr="001E74B8">
        <w:rPr>
          <w:rtl/>
        </w:rPr>
        <w:t>التجنيس</w:t>
      </w:r>
      <w:r w:rsidR="00733B93">
        <w:rPr>
          <w:rtl/>
        </w:rPr>
        <w:t>)</w:t>
      </w:r>
      <w:r w:rsidRPr="001E74B8">
        <w:rPr>
          <w:rtl/>
        </w:rPr>
        <w:t xml:space="preserve"> بكلا قسميه </w:t>
      </w:r>
      <w:r w:rsidR="00733B93">
        <w:rPr>
          <w:rtl/>
        </w:rPr>
        <w:t>(</w:t>
      </w:r>
      <w:r w:rsidRPr="001E74B8">
        <w:rPr>
          <w:rtl/>
        </w:rPr>
        <w:t>جناس المزاوجة</w:t>
      </w:r>
      <w:r w:rsidR="00733B93">
        <w:rPr>
          <w:rtl/>
        </w:rPr>
        <w:t>)</w:t>
      </w:r>
      <w:r w:rsidRPr="001E74B8">
        <w:rPr>
          <w:rtl/>
        </w:rPr>
        <w:t xml:space="preserve"> و</w:t>
      </w:r>
      <w:r w:rsidR="00733B93">
        <w:rPr>
          <w:rtl/>
        </w:rPr>
        <w:t>(</w:t>
      </w:r>
      <w:r w:rsidRPr="001E74B8">
        <w:rPr>
          <w:rtl/>
        </w:rPr>
        <w:t>جناس المناسبة</w:t>
      </w:r>
      <w:r w:rsidR="00733B93">
        <w:rPr>
          <w:rtl/>
        </w:rPr>
        <w:t>)</w:t>
      </w:r>
      <w:r w:rsidRPr="001E74B8">
        <w:rPr>
          <w:rtl/>
        </w:rPr>
        <w:t xml:space="preserve"> على ما شرحه القوم </w:t>
      </w:r>
      <w:r w:rsidRPr="001E74B8">
        <w:rPr>
          <w:rStyle w:val="libFootnotenumChar"/>
          <w:rtl/>
        </w:rPr>
        <w:t>(1)</w:t>
      </w:r>
      <w:r w:rsidR="00733B93" w:rsidRPr="00CF20AA">
        <w:rPr>
          <w:rtl/>
        </w:rPr>
        <w:t>.</w:t>
      </w:r>
    </w:p>
    <w:p w:rsidR="000E1D55" w:rsidRDefault="00860ABA" w:rsidP="001E74B8">
      <w:pPr>
        <w:pStyle w:val="libCenter"/>
        <w:rPr>
          <w:rtl/>
        </w:rPr>
      </w:pPr>
      <w:r w:rsidRPr="002A0F8B">
        <w:rPr>
          <w:rtl/>
        </w:rPr>
        <w:t>* * *</w:t>
      </w:r>
    </w:p>
    <w:p w:rsidR="00860ABA" w:rsidRPr="002A0F8B" w:rsidRDefault="00860ABA" w:rsidP="002E0C24">
      <w:pPr>
        <w:pStyle w:val="libNormal"/>
        <w:rPr>
          <w:rtl/>
        </w:rPr>
      </w:pPr>
      <w:r w:rsidRPr="001E74B8">
        <w:rPr>
          <w:rtl/>
        </w:rPr>
        <w:t>قال ابن أبي الإصبع</w:t>
      </w:r>
      <w:r w:rsidR="00733B93">
        <w:rPr>
          <w:rtl/>
        </w:rPr>
        <w:t>:</w:t>
      </w:r>
      <w:r w:rsidRPr="001E74B8">
        <w:rPr>
          <w:rtl/>
        </w:rPr>
        <w:t xml:space="preserve"> وجاء في الكتاب العزيز من الالتفات قسم غريب جداً</w:t>
      </w:r>
      <w:r w:rsidR="001E74B8" w:rsidRPr="001E74B8">
        <w:rPr>
          <w:rtl/>
        </w:rPr>
        <w:t xml:space="preserve"> - </w:t>
      </w:r>
      <w:r w:rsidRPr="001E74B8">
        <w:rPr>
          <w:rtl/>
        </w:rPr>
        <w:t>لم أظفر في سائر الكلام له بمثال</w:t>
      </w:r>
      <w:r w:rsidR="00733B93">
        <w:rPr>
          <w:rtl/>
        </w:rPr>
        <w:t>،</w:t>
      </w:r>
      <w:r w:rsidRPr="001E74B8">
        <w:rPr>
          <w:rtl/>
        </w:rPr>
        <w:t xml:space="preserve"> هداني الله إلى العثور عليه</w:t>
      </w:r>
      <w:r w:rsidR="001E74B8" w:rsidRPr="001E74B8">
        <w:rPr>
          <w:rtl/>
        </w:rPr>
        <w:t xml:space="preserve"> - </w:t>
      </w:r>
      <w:r w:rsidRPr="001E74B8">
        <w:rPr>
          <w:rtl/>
        </w:rPr>
        <w:t>وهو</w:t>
      </w:r>
      <w:r w:rsidR="00733B93">
        <w:rPr>
          <w:rtl/>
        </w:rPr>
        <w:t>:</w:t>
      </w:r>
      <w:r w:rsidRPr="001E74B8">
        <w:rPr>
          <w:rtl/>
        </w:rPr>
        <w:t xml:space="preserve"> أن يُقدّم المتكلم في كلامه حديثاً عن أمرين يتعاقبان</w:t>
      </w:r>
      <w:r w:rsidR="00733B93">
        <w:rPr>
          <w:rtl/>
        </w:rPr>
        <w:t>،</w:t>
      </w:r>
      <w:r w:rsidRPr="001E74B8">
        <w:rPr>
          <w:rtl/>
        </w:rPr>
        <w:t xml:space="preserve"> ثمّ يُخبر عن الأَوّل منهما بشيء</w:t>
      </w:r>
      <w:r w:rsidR="00733B93">
        <w:rPr>
          <w:rtl/>
        </w:rPr>
        <w:t>،</w:t>
      </w:r>
      <w:r w:rsidRPr="001E74B8">
        <w:rPr>
          <w:rtl/>
        </w:rPr>
        <w:t xml:space="preserve"> وينصرف عنه إلى الإخبار عن الثاني</w:t>
      </w:r>
      <w:r w:rsidR="00733B93">
        <w:rPr>
          <w:rtl/>
        </w:rPr>
        <w:t>،</w:t>
      </w:r>
      <w:r w:rsidRPr="001E74B8">
        <w:rPr>
          <w:rtl/>
        </w:rPr>
        <w:t xml:space="preserve"> ثمّ يعود إلى الإخبار عن الأوّل</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إِنَّ الإِنْسَانَ لِرَبِّهِ لَكَنُودٌ * وَإِنَّهُ عَلَى ذَلِكَ لَشَهِيدٌ</w:t>
      </w:r>
      <w:r w:rsidR="00733B93" w:rsidRPr="0086676F">
        <w:rPr>
          <w:rStyle w:val="libAlaemChar"/>
          <w:rtl/>
        </w:rPr>
        <w:t>)</w:t>
      </w:r>
      <w:r w:rsidR="00733B93">
        <w:rPr>
          <w:rtl/>
        </w:rPr>
        <w:t>.</w:t>
      </w:r>
      <w:r w:rsidRPr="001E74B8">
        <w:rPr>
          <w:rtl/>
        </w:rPr>
        <w:t xml:space="preserve"> انصرف عن الإخبار عن الإنسان إلى الإخبار عن ربّه تعالى</w:t>
      </w:r>
      <w:r w:rsidR="00733B93">
        <w:rPr>
          <w:rtl/>
        </w:rPr>
        <w:t>،</w:t>
      </w:r>
      <w:r w:rsidRPr="001E74B8">
        <w:rPr>
          <w:rtl/>
        </w:rPr>
        <w:t xml:space="preserve"> ثمّ انصرف عنه وأخبر عن الإنسان ثانياً </w:t>
      </w:r>
      <w:r w:rsidR="00733B93" w:rsidRPr="0086676F">
        <w:rPr>
          <w:rStyle w:val="libAlaemChar"/>
          <w:rFonts w:hint="cs"/>
          <w:rtl/>
        </w:rPr>
        <w:t>(</w:t>
      </w:r>
      <w:r w:rsidRPr="001E74B8">
        <w:rPr>
          <w:rStyle w:val="libAieChar"/>
          <w:rFonts w:hint="cs"/>
          <w:rtl/>
        </w:rPr>
        <w:t>َإِنَّهُ لِحُبِّ الْخَيْرِ لَشَدِيدٌ</w:t>
      </w:r>
      <w:r w:rsidR="00733B93" w:rsidRPr="0086676F">
        <w:rPr>
          <w:rStyle w:val="libAlaemChar"/>
          <w:rFonts w:hint="cs"/>
          <w:rtl/>
        </w:rPr>
        <w:t>)</w:t>
      </w:r>
      <w:r w:rsidRPr="001E74B8">
        <w:rPr>
          <w:rStyle w:val="libAieChar"/>
          <w:rFonts w:hint="cs"/>
          <w:rtl/>
        </w:rPr>
        <w:t xml:space="preserve"> </w:t>
      </w:r>
      <w:r w:rsidRPr="001E74B8">
        <w:rPr>
          <w:rStyle w:val="libFootnotenumChar"/>
          <w:rtl/>
        </w:rPr>
        <w:t>(2)</w:t>
      </w:r>
      <w:r w:rsidRPr="001E74B8">
        <w:rPr>
          <w:rtl/>
        </w:rPr>
        <w:t xml:space="preserve"> قال</w:t>
      </w:r>
      <w:r w:rsidR="00733B93">
        <w:rPr>
          <w:rtl/>
        </w:rPr>
        <w:t>:</w:t>
      </w:r>
      <w:r w:rsidRPr="001E74B8">
        <w:rPr>
          <w:rtl/>
        </w:rPr>
        <w:t xml:space="preserve"> وهذا يَحسن أن يُسمّى </w:t>
      </w:r>
      <w:r w:rsidR="00733B93">
        <w:rPr>
          <w:rtl/>
        </w:rPr>
        <w:t>(</w:t>
      </w:r>
      <w:r w:rsidRPr="001E74B8">
        <w:rPr>
          <w:rtl/>
        </w:rPr>
        <w:t>التفات الضمائر</w:t>
      </w:r>
      <w:r w:rsidR="00733B93">
        <w:rPr>
          <w:rtl/>
        </w:rPr>
        <w:t>)</w:t>
      </w:r>
      <w:r w:rsidRPr="001E74B8">
        <w:rPr>
          <w:rtl/>
        </w:rPr>
        <w:t xml:space="preserve"> </w:t>
      </w:r>
      <w:r w:rsidRPr="001E74B8">
        <w:rPr>
          <w:rStyle w:val="libFootnotenumChar"/>
          <w:rtl/>
        </w:rPr>
        <w:t>(3)</w:t>
      </w:r>
      <w:r w:rsidR="00733B93">
        <w:rPr>
          <w:rtl/>
        </w:rPr>
        <w:t>.</w:t>
      </w:r>
    </w:p>
    <w:p w:rsidR="00860ABA" w:rsidRPr="002A0F8B" w:rsidRDefault="00860ABA" w:rsidP="001E74B8">
      <w:pPr>
        <w:pStyle w:val="libNormal"/>
        <w:rPr>
          <w:rtl/>
        </w:rPr>
      </w:pPr>
      <w:r w:rsidRPr="002A0F8B">
        <w:rPr>
          <w:rtl/>
        </w:rPr>
        <w:t>قلت</w:t>
      </w:r>
      <w:r w:rsidR="00733B93">
        <w:rPr>
          <w:rtl/>
        </w:rPr>
        <w:t>:</w:t>
      </w:r>
      <w:r w:rsidRPr="002A0F8B">
        <w:rPr>
          <w:rtl/>
        </w:rPr>
        <w:t xml:space="preserve"> هذا من مداورة الكلام وردّ العجز على الصدر أيضاً</w:t>
      </w:r>
      <w:r w:rsidR="00733B93">
        <w:rPr>
          <w:rtl/>
        </w:rPr>
        <w:t>،</w:t>
      </w:r>
      <w:r w:rsidRPr="002A0F8B">
        <w:rPr>
          <w:rtl/>
        </w:rPr>
        <w:t xml:space="preserve"> الأمر الذي يحصل به بين أطراف الكلام ملاءمة وتلاحم وائتلاف</w:t>
      </w:r>
      <w:r w:rsidR="00733B93">
        <w:rPr>
          <w:rtl/>
        </w:rPr>
        <w:t>،</w:t>
      </w:r>
      <w:r w:rsidRPr="002A0F8B">
        <w:rPr>
          <w:rtl/>
        </w:rPr>
        <w:t xml:space="preserve"> وهو من لطيف الكلام</w:t>
      </w:r>
      <w:r w:rsidR="00733B93">
        <w:rPr>
          <w:rtl/>
        </w:rPr>
        <w:t>.</w:t>
      </w:r>
    </w:p>
    <w:p w:rsidR="000E1D55" w:rsidRDefault="00860ABA" w:rsidP="002E0C24">
      <w:pPr>
        <w:pStyle w:val="libNormal"/>
        <w:rPr>
          <w:rtl/>
        </w:rPr>
      </w:pPr>
      <w:r w:rsidRPr="001E74B8">
        <w:rPr>
          <w:rtl/>
        </w:rPr>
        <w:t>والآية إنّما تصلح مثالاً لذلك</w:t>
      </w:r>
      <w:r w:rsidR="00733B93">
        <w:rPr>
          <w:rtl/>
        </w:rPr>
        <w:t>،</w:t>
      </w:r>
      <w:r w:rsidRPr="001E74B8">
        <w:rPr>
          <w:rtl/>
        </w:rPr>
        <w:t xml:space="preserve"> بناءً على عود الضمير في </w:t>
      </w:r>
      <w:r w:rsidR="00733B93" w:rsidRPr="0086676F">
        <w:rPr>
          <w:rStyle w:val="libAlaemChar"/>
          <w:rFonts w:hint="cs"/>
          <w:rtl/>
        </w:rPr>
        <w:t>(</w:t>
      </w:r>
      <w:r w:rsidRPr="001E74B8">
        <w:rPr>
          <w:rStyle w:val="libAieChar"/>
          <w:rFonts w:hint="cs"/>
          <w:rtl/>
        </w:rPr>
        <w:t>إِنَّهُ عَلَى ذَلِكَ لَشَهِيدٌ</w:t>
      </w:r>
      <w:r w:rsidR="00733B93" w:rsidRPr="0086676F">
        <w:rPr>
          <w:rStyle w:val="libAlaemChar"/>
          <w:rFonts w:hint="cs"/>
          <w:rtl/>
        </w:rPr>
        <w:t>)</w:t>
      </w:r>
    </w:p>
    <w:p w:rsidR="00860ABA" w:rsidRPr="002A0F8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بديع القرآن</w:t>
      </w:r>
      <w:r w:rsidR="00733B93">
        <w:rPr>
          <w:rtl/>
        </w:rPr>
        <w:t>:</w:t>
      </w:r>
      <w:r w:rsidRPr="001E74B8">
        <w:rPr>
          <w:rtl/>
        </w:rPr>
        <w:t xml:space="preserve"> ص37 و44</w:t>
      </w:r>
      <w:r w:rsidR="00733B93">
        <w:rPr>
          <w:rtl/>
        </w:rPr>
        <w:t>.</w:t>
      </w:r>
      <w:r w:rsidRPr="001E74B8">
        <w:rPr>
          <w:rtl/>
        </w:rPr>
        <w:t xml:space="preserve"> وراجع المطوّل للتفتازاني</w:t>
      </w:r>
      <w:r w:rsidR="00733B93">
        <w:rPr>
          <w:rtl/>
        </w:rPr>
        <w:t>:</w:t>
      </w:r>
      <w:r w:rsidRPr="001E74B8">
        <w:rPr>
          <w:rtl/>
        </w:rPr>
        <w:t xml:space="preserve"> ص422</w:t>
      </w:r>
      <w:r w:rsidR="00733B93">
        <w:rPr>
          <w:rtl/>
        </w:rPr>
        <w:t>.</w:t>
      </w:r>
    </w:p>
    <w:p w:rsidR="000E1D55" w:rsidRPr="001E74B8" w:rsidRDefault="00860ABA" w:rsidP="001E74B8">
      <w:pPr>
        <w:pStyle w:val="libFootnote0"/>
        <w:rPr>
          <w:rtl/>
        </w:rPr>
      </w:pPr>
      <w:r w:rsidRPr="001E74B8">
        <w:rPr>
          <w:rtl/>
        </w:rPr>
        <w:t>(2) العاديات</w:t>
      </w:r>
      <w:r w:rsidR="00733B93">
        <w:rPr>
          <w:rtl/>
        </w:rPr>
        <w:t>:</w:t>
      </w:r>
      <w:r w:rsidRPr="001E74B8">
        <w:rPr>
          <w:rtl/>
        </w:rPr>
        <w:t xml:space="preserve"> 6</w:t>
      </w:r>
      <w:r w:rsidR="001E74B8" w:rsidRPr="001E74B8">
        <w:rPr>
          <w:rtl/>
        </w:rPr>
        <w:t xml:space="preserve"> - </w:t>
      </w:r>
      <w:r w:rsidRPr="001E74B8">
        <w:rPr>
          <w:rtl/>
        </w:rPr>
        <w:t>8</w:t>
      </w:r>
      <w:r w:rsidR="00733B93">
        <w:rPr>
          <w:rtl/>
        </w:rPr>
        <w:t>.</w:t>
      </w:r>
    </w:p>
    <w:p w:rsidR="000E1D55" w:rsidRPr="001E74B8" w:rsidRDefault="00860ABA" w:rsidP="001E74B8">
      <w:pPr>
        <w:pStyle w:val="libFootnote0"/>
        <w:rPr>
          <w:rtl/>
        </w:rPr>
      </w:pPr>
      <w:r w:rsidRPr="001E74B8">
        <w:rPr>
          <w:rtl/>
        </w:rPr>
        <w:t>(3) بديع القرآن</w:t>
      </w:r>
      <w:r w:rsidR="00733B93">
        <w:rPr>
          <w:rtl/>
        </w:rPr>
        <w:t>:</w:t>
      </w:r>
      <w:r w:rsidRPr="001E74B8">
        <w:rPr>
          <w:rtl/>
        </w:rPr>
        <w:t xml:space="preserve"> ص45</w:t>
      </w:r>
      <w:r w:rsidR="00733B93">
        <w:rPr>
          <w:rtl/>
        </w:rPr>
        <w:t>.</w:t>
      </w:r>
      <w:r w:rsidRPr="001E74B8">
        <w:rPr>
          <w:rtl/>
        </w:rPr>
        <w:t xml:space="preserve"> مع تصرف وصحّحناه على معترك الأقران</w:t>
      </w:r>
      <w:r w:rsidR="00733B93">
        <w:rPr>
          <w:rtl/>
        </w:rPr>
        <w:t>:</w:t>
      </w:r>
      <w:r w:rsidRPr="001E74B8">
        <w:rPr>
          <w:rtl/>
        </w:rPr>
        <w:t xml:space="preserve"> ج1 ص383</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 xml:space="preserve">على </w:t>
      </w:r>
      <w:r w:rsidR="00733B93" w:rsidRPr="0086676F">
        <w:rPr>
          <w:rStyle w:val="libAlaemChar"/>
          <w:rtl/>
        </w:rPr>
        <w:t>(</w:t>
      </w:r>
      <w:r w:rsidRPr="001E74B8">
        <w:rPr>
          <w:rStyle w:val="libAieChar"/>
          <w:rtl/>
        </w:rPr>
        <w:t>ربّه</w:t>
      </w:r>
      <w:r w:rsidR="00733B93" w:rsidRPr="0086676F">
        <w:rPr>
          <w:rStyle w:val="libAlaemChar"/>
          <w:rtl/>
        </w:rPr>
        <w:t>)</w:t>
      </w:r>
      <w:r w:rsidRPr="001E74B8">
        <w:rPr>
          <w:rtl/>
        </w:rPr>
        <w:t xml:space="preserve"> وهو أحد القولين </w:t>
      </w:r>
      <w:r w:rsidRPr="001E74B8">
        <w:rPr>
          <w:rStyle w:val="libFootnotenumChar"/>
          <w:rtl/>
        </w:rPr>
        <w:t>(1)</w:t>
      </w:r>
      <w:r w:rsidR="00733B93">
        <w:rPr>
          <w:rtl/>
        </w:rPr>
        <w:t>.</w:t>
      </w:r>
    </w:p>
    <w:p w:rsidR="000E1D55" w:rsidRDefault="00860ABA" w:rsidP="001E74B8">
      <w:pPr>
        <w:pStyle w:val="libCenter"/>
        <w:rPr>
          <w:rtl/>
        </w:rPr>
      </w:pPr>
      <w:r w:rsidRPr="002A0F8B">
        <w:rPr>
          <w:rtl/>
        </w:rPr>
        <w:t>* * *</w:t>
      </w:r>
    </w:p>
    <w:p w:rsidR="00860ABA" w:rsidRPr="002A0F8B" w:rsidRDefault="00860ABA" w:rsidP="002E0C24">
      <w:pPr>
        <w:pStyle w:val="libNormal"/>
        <w:rPr>
          <w:rtl/>
        </w:rPr>
      </w:pPr>
      <w:r w:rsidRPr="001E74B8">
        <w:rPr>
          <w:rtl/>
        </w:rPr>
        <w:t>ذكر التنوخي</w:t>
      </w:r>
      <w:r w:rsidRPr="00CF20AA">
        <w:rPr>
          <w:rtl/>
        </w:rPr>
        <w:t xml:space="preserve"> </w:t>
      </w:r>
      <w:r w:rsidRPr="001E74B8">
        <w:rPr>
          <w:rStyle w:val="libFootnotenumChar"/>
          <w:rtl/>
        </w:rPr>
        <w:t>(2)</w:t>
      </w:r>
      <w:r w:rsidRPr="001E74B8">
        <w:rPr>
          <w:rtl/>
        </w:rPr>
        <w:t xml:space="preserve"> وغيره</w:t>
      </w:r>
      <w:r w:rsidR="00733B93">
        <w:rPr>
          <w:rtl/>
        </w:rPr>
        <w:t>:</w:t>
      </w:r>
      <w:r w:rsidRPr="001E74B8">
        <w:rPr>
          <w:rtl/>
        </w:rPr>
        <w:t xml:space="preserve"> أنّ من الالتفات نقل الخطاب من الواحد إلى الاثنين أو الجمع والعكس</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قَالُوا أَجِئْتَنَا لِتَلْفِتَنَا عَمّا وَجَدْنَا عَلَيْهِ آباءَنَا وَتَكُونَ لَكُمَا الْكِبْرِيَاءُ فِي الأَرْضِ</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ولا شكّ أنّ الخطاب كان مع موسى </w:t>
      </w:r>
      <w:r w:rsidR="00733B93">
        <w:rPr>
          <w:rtl/>
        </w:rPr>
        <w:t>(</w:t>
      </w:r>
      <w:r w:rsidRPr="001E74B8">
        <w:rPr>
          <w:rtl/>
        </w:rPr>
        <w:t>عليه السلام</w:t>
      </w:r>
      <w:r w:rsidR="00733B93">
        <w:rPr>
          <w:rtl/>
        </w:rPr>
        <w:t>)</w:t>
      </w:r>
      <w:r w:rsidRPr="001E74B8">
        <w:rPr>
          <w:rtl/>
        </w:rPr>
        <w:t xml:space="preserve"> ولكن هارون كان عضده ووزيره فكان المتّهم في الاستحواذ على سلطة البلاد</w:t>
      </w:r>
      <w:r w:rsidR="001E74B8" w:rsidRPr="001E74B8">
        <w:rPr>
          <w:rtl/>
        </w:rPr>
        <w:t xml:space="preserve"> - </w:t>
      </w:r>
      <w:r w:rsidRPr="001E74B8">
        <w:rPr>
          <w:rtl/>
        </w:rPr>
        <w:t>في نظرهم</w:t>
      </w:r>
      <w:r w:rsidR="001E74B8" w:rsidRPr="001E74B8">
        <w:rPr>
          <w:rtl/>
        </w:rPr>
        <w:t xml:space="preserve"> - </w:t>
      </w:r>
      <w:r w:rsidRPr="001E74B8">
        <w:rPr>
          <w:rtl/>
        </w:rPr>
        <w:t>هما معاً</w:t>
      </w:r>
      <w:r w:rsidR="00733B93">
        <w:rPr>
          <w:rtl/>
        </w:rPr>
        <w:t>.</w:t>
      </w:r>
    </w:p>
    <w:p w:rsidR="00860ABA" w:rsidRPr="002A0F8B"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فَلا يُخْرِجَنَّكُمَا مِنَ الْجَنَّةِ فَتَشْقَى</w:t>
      </w:r>
      <w:r w:rsidR="00733B93" w:rsidRPr="0086676F">
        <w:rPr>
          <w:rStyle w:val="libAlaemChar"/>
          <w:rFonts w:hint="cs"/>
          <w:rtl/>
        </w:rPr>
        <w:t>)</w:t>
      </w:r>
      <w:r w:rsidRPr="00CF20AA">
        <w:rPr>
          <w:rtl/>
        </w:rPr>
        <w:t xml:space="preserve"> </w:t>
      </w:r>
      <w:r w:rsidRPr="001E74B8">
        <w:rPr>
          <w:rStyle w:val="libFootnotenumChar"/>
          <w:rtl/>
        </w:rPr>
        <w:t>(4)</w:t>
      </w:r>
      <w:r w:rsidR="00733B93">
        <w:rPr>
          <w:rtl/>
        </w:rPr>
        <w:t>،</w:t>
      </w:r>
      <w:r w:rsidRPr="001E74B8">
        <w:rPr>
          <w:rtl/>
        </w:rPr>
        <w:t xml:space="preserve"> وقد مرّ أنّ العدول إلى الإفراد كان لأجل</w:t>
      </w:r>
      <w:r w:rsidR="00733B93">
        <w:rPr>
          <w:rtl/>
        </w:rPr>
        <w:t>؛</w:t>
      </w:r>
      <w:r w:rsidRPr="001E74B8">
        <w:rPr>
          <w:rtl/>
        </w:rPr>
        <w:t xml:space="preserve"> مراعاة الفاصلة أَوّلاً</w:t>
      </w:r>
      <w:r w:rsidR="00733B93">
        <w:rPr>
          <w:rtl/>
        </w:rPr>
        <w:t>،</w:t>
      </w:r>
      <w:r w:rsidRPr="001E74B8">
        <w:rPr>
          <w:rtl/>
        </w:rPr>
        <w:t xml:space="preserve"> وثانياً لأنّ الذي يقع في المشقّة من الزوجين هو الزوج بالذات</w:t>
      </w:r>
      <w:r w:rsidR="00733B93">
        <w:rPr>
          <w:rtl/>
        </w:rPr>
        <w:t>.</w:t>
      </w:r>
    </w:p>
    <w:p w:rsidR="00860ABA" w:rsidRPr="002A0F8B"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وَأَوْحَيْنَا إِلَى‏ مُوسَى‏ وَأَخِيهِ أَن تَبَوّءَا لِقَوْمِكُمَا بِمِصْرَ بُيُوتاً وَاجْعَلُوا بُيُوتَكُمْ قِبْلَةً</w:t>
      </w:r>
      <w:r w:rsidR="00733B93" w:rsidRPr="0086676F">
        <w:rPr>
          <w:rStyle w:val="libAlaemChar"/>
          <w:rFonts w:hint="cs"/>
          <w:rtl/>
        </w:rPr>
        <w:t>)</w:t>
      </w:r>
      <w:r w:rsidRPr="001E74B8">
        <w:rPr>
          <w:rtl/>
        </w:rPr>
        <w:t xml:space="preserve"> </w:t>
      </w:r>
      <w:r w:rsidRPr="001E74B8">
        <w:rPr>
          <w:rStyle w:val="libFootnotenumChar"/>
          <w:rtl/>
        </w:rPr>
        <w:t>(5)</w:t>
      </w:r>
      <w:r w:rsidRPr="001E74B8">
        <w:rPr>
          <w:rtl/>
        </w:rPr>
        <w:t xml:space="preserve"> كان المخاطب والمسؤول الأَوّل بهذا التكليف هو موسى وهارون </w:t>
      </w:r>
      <w:r w:rsidR="00733B93">
        <w:rPr>
          <w:rtl/>
        </w:rPr>
        <w:t>(</w:t>
      </w:r>
      <w:r w:rsidRPr="001E74B8">
        <w:rPr>
          <w:rtl/>
        </w:rPr>
        <w:t>عليهما السلام</w:t>
      </w:r>
      <w:r w:rsidR="00733B93">
        <w:rPr>
          <w:rtl/>
        </w:rPr>
        <w:t>)</w:t>
      </w:r>
      <w:r w:rsidRPr="001E74B8">
        <w:rPr>
          <w:rtl/>
        </w:rPr>
        <w:t xml:space="preserve"> غير أنّ الذي يجب عليه استقبال البيوت في الصلاة هم بنو إسرائيل كافة ومِن ثَمّ هذا العدول</w:t>
      </w:r>
      <w:r w:rsidR="00733B93">
        <w:rPr>
          <w:rtl/>
        </w:rPr>
        <w:t>.</w:t>
      </w:r>
    </w:p>
    <w:p w:rsidR="000E1D55" w:rsidRDefault="00860ABA" w:rsidP="001E74B8">
      <w:pPr>
        <w:pStyle w:val="libNormal"/>
        <w:rPr>
          <w:rtl/>
        </w:rPr>
      </w:pPr>
      <w:r w:rsidRPr="002A0F8B">
        <w:rPr>
          <w:rtl/>
        </w:rPr>
        <w:t>وأمثال هذه الدقائق</w:t>
      </w:r>
      <w:r w:rsidR="001E74B8">
        <w:rPr>
          <w:rtl/>
        </w:rPr>
        <w:t xml:space="preserve"> - </w:t>
      </w:r>
      <w:r w:rsidRPr="002A0F8B">
        <w:rPr>
          <w:rtl/>
        </w:rPr>
        <w:t>في كتاب الله العزيز الحميد</w:t>
      </w:r>
      <w:r w:rsidR="001E74B8">
        <w:rPr>
          <w:rtl/>
        </w:rPr>
        <w:t xml:space="preserve"> - </w:t>
      </w:r>
      <w:r w:rsidRPr="002A0F8B">
        <w:rPr>
          <w:rtl/>
        </w:rPr>
        <w:t>كثير</w:t>
      </w:r>
      <w:r w:rsidR="00733B93">
        <w:rPr>
          <w:rtl/>
        </w:rPr>
        <w:t>،</w:t>
      </w:r>
      <w:r w:rsidRPr="002A0F8B">
        <w:rPr>
          <w:rtl/>
        </w:rPr>
        <w:t xml:space="preserve"> وإنّما يبلغها العرّافون من أهل النظر والتحقيق</w:t>
      </w:r>
      <w:r w:rsidR="00733B93">
        <w:rPr>
          <w:rtl/>
        </w:rPr>
        <w:t>،</w:t>
      </w:r>
      <w:r w:rsidRPr="002A0F8B">
        <w:rPr>
          <w:rtl/>
        </w:rPr>
        <w:t xml:space="preserve"> وقليلٌ مّا هم</w:t>
      </w:r>
      <w:r w:rsidR="00733B93">
        <w:rPr>
          <w:rtl/>
        </w:rPr>
        <w:t>.</w:t>
      </w:r>
    </w:p>
    <w:p w:rsidR="000E1D55" w:rsidRDefault="00860ABA" w:rsidP="001E74B8">
      <w:pPr>
        <w:pStyle w:val="libCenter"/>
        <w:rPr>
          <w:rtl/>
        </w:rPr>
      </w:pPr>
      <w:r w:rsidRPr="002A0F8B">
        <w:rPr>
          <w:rtl/>
        </w:rPr>
        <w:t>* * *</w:t>
      </w:r>
    </w:p>
    <w:p w:rsidR="00860ABA" w:rsidRPr="002A0F8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الكشّاف</w:t>
      </w:r>
      <w:r w:rsidR="00733B93">
        <w:rPr>
          <w:rtl/>
        </w:rPr>
        <w:t>:</w:t>
      </w:r>
      <w:r w:rsidRPr="001E74B8">
        <w:rPr>
          <w:rtl/>
        </w:rPr>
        <w:t xml:space="preserve"> ج4 ص788</w:t>
      </w:r>
      <w:r w:rsidR="00733B93">
        <w:rPr>
          <w:rtl/>
        </w:rPr>
        <w:t>.</w:t>
      </w:r>
    </w:p>
    <w:p w:rsidR="00860ABA" w:rsidRPr="001E74B8" w:rsidRDefault="00860ABA" w:rsidP="001E74B8">
      <w:pPr>
        <w:pStyle w:val="libFootnote0"/>
        <w:rPr>
          <w:rtl/>
        </w:rPr>
      </w:pPr>
      <w:r w:rsidRPr="001E74B8">
        <w:rPr>
          <w:rtl/>
        </w:rPr>
        <w:t xml:space="preserve">(2) هو القاضي أبو القاسم علي بن محمّد الأنطاكي </w:t>
      </w:r>
      <w:r w:rsidR="00733B93">
        <w:rPr>
          <w:rtl/>
        </w:rPr>
        <w:t>(</w:t>
      </w:r>
      <w:r w:rsidRPr="001E74B8">
        <w:rPr>
          <w:rtl/>
        </w:rPr>
        <w:t>278</w:t>
      </w:r>
      <w:r w:rsidR="001E74B8" w:rsidRPr="001E74B8">
        <w:rPr>
          <w:rtl/>
        </w:rPr>
        <w:t xml:space="preserve"> - </w:t>
      </w:r>
      <w:r w:rsidRPr="001E74B8">
        <w:rPr>
          <w:rtl/>
        </w:rPr>
        <w:t>342</w:t>
      </w:r>
      <w:r w:rsidR="00733B93">
        <w:rPr>
          <w:rtl/>
        </w:rPr>
        <w:t>)</w:t>
      </w:r>
      <w:r w:rsidRPr="001E74B8">
        <w:rPr>
          <w:rtl/>
        </w:rPr>
        <w:t xml:space="preserve"> كان من أعيان فضلاء عصره عظيماً واسع الأدب حسن الفصاحة</w:t>
      </w:r>
      <w:r w:rsidR="00733B93">
        <w:rPr>
          <w:rtl/>
        </w:rPr>
        <w:t>،</w:t>
      </w:r>
      <w:r w:rsidRPr="001E74B8">
        <w:rPr>
          <w:rtl/>
        </w:rPr>
        <w:t xml:space="preserve"> وكانوا يعدّونه ريحانة الندماء وتاريخ الظرفاء</w:t>
      </w:r>
      <w:r w:rsidR="00733B93">
        <w:rPr>
          <w:rtl/>
        </w:rPr>
        <w:t>.</w:t>
      </w:r>
    </w:p>
    <w:p w:rsidR="00860ABA" w:rsidRPr="001E74B8" w:rsidRDefault="00860ABA" w:rsidP="001E74B8">
      <w:pPr>
        <w:pStyle w:val="libFootnote0"/>
        <w:rPr>
          <w:rtl/>
        </w:rPr>
      </w:pPr>
      <w:r w:rsidRPr="001E74B8">
        <w:rPr>
          <w:rtl/>
        </w:rPr>
        <w:t>(3) يونس</w:t>
      </w:r>
      <w:r w:rsidR="00733B93">
        <w:rPr>
          <w:rtl/>
        </w:rPr>
        <w:t>:</w:t>
      </w:r>
      <w:r w:rsidRPr="001E74B8">
        <w:rPr>
          <w:rtl/>
        </w:rPr>
        <w:t xml:space="preserve"> 78</w:t>
      </w:r>
      <w:r w:rsidR="00733B93">
        <w:rPr>
          <w:rtl/>
        </w:rPr>
        <w:t>.</w:t>
      </w:r>
    </w:p>
    <w:p w:rsidR="00860ABA" w:rsidRPr="001E74B8" w:rsidRDefault="00860ABA" w:rsidP="001E74B8">
      <w:pPr>
        <w:pStyle w:val="libFootnote0"/>
        <w:rPr>
          <w:rtl/>
        </w:rPr>
      </w:pPr>
      <w:r w:rsidRPr="001E74B8">
        <w:rPr>
          <w:rtl/>
        </w:rPr>
        <w:t>(4) طه</w:t>
      </w:r>
      <w:r w:rsidR="00733B93">
        <w:rPr>
          <w:rtl/>
        </w:rPr>
        <w:t>:</w:t>
      </w:r>
      <w:r w:rsidRPr="001E74B8">
        <w:rPr>
          <w:rtl/>
        </w:rPr>
        <w:t xml:space="preserve"> 117</w:t>
      </w:r>
      <w:r w:rsidR="00733B93">
        <w:rPr>
          <w:rtl/>
        </w:rPr>
        <w:t>.</w:t>
      </w:r>
    </w:p>
    <w:p w:rsidR="00860ABA" w:rsidRPr="001E74B8" w:rsidRDefault="00860ABA" w:rsidP="001E74B8">
      <w:pPr>
        <w:pStyle w:val="libFootnote0"/>
        <w:rPr>
          <w:rtl/>
        </w:rPr>
      </w:pPr>
      <w:r w:rsidRPr="001E74B8">
        <w:rPr>
          <w:rtl/>
        </w:rPr>
        <w:t>(5) يونس</w:t>
      </w:r>
      <w:r w:rsidR="00733B93">
        <w:rPr>
          <w:rtl/>
        </w:rPr>
        <w:t>:</w:t>
      </w:r>
      <w:r w:rsidRPr="001E74B8">
        <w:rPr>
          <w:rtl/>
        </w:rPr>
        <w:t xml:space="preserve"> 87</w:t>
      </w:r>
      <w:r w:rsidR="00733B93">
        <w:rPr>
          <w:rtl/>
        </w:rPr>
        <w:t>.</w:t>
      </w:r>
    </w:p>
    <w:p w:rsidR="003637EC" w:rsidRDefault="000E1D55" w:rsidP="001E74B8">
      <w:pPr>
        <w:pStyle w:val="libNormal"/>
        <w:rPr>
          <w:rtl/>
        </w:rPr>
      </w:pPr>
      <w:r>
        <w:br w:type="page"/>
      </w:r>
    </w:p>
    <w:p w:rsidR="000E1D55" w:rsidRPr="00733B93" w:rsidRDefault="00860ABA" w:rsidP="00733B93">
      <w:pPr>
        <w:pStyle w:val="Heading3"/>
        <w:rPr>
          <w:rtl/>
        </w:rPr>
      </w:pPr>
      <w:bookmarkStart w:id="61" w:name="_Toc427137052"/>
      <w:r w:rsidRPr="00733B93">
        <w:rPr>
          <w:rtl/>
        </w:rPr>
        <w:lastRenderedPageBreak/>
        <w:t>إيجاز وإيفاء أم براعة في بلاغة البيان</w:t>
      </w:r>
      <w:r w:rsidR="00733B93">
        <w:rPr>
          <w:rtl/>
        </w:rPr>
        <w:t>؟</w:t>
      </w:r>
      <w:bookmarkEnd w:id="61"/>
    </w:p>
    <w:p w:rsidR="00860ABA" w:rsidRPr="002A0F8B" w:rsidRDefault="00860ABA" w:rsidP="002E0C24">
      <w:pPr>
        <w:pStyle w:val="libNormal"/>
        <w:rPr>
          <w:rtl/>
        </w:rPr>
      </w:pPr>
      <w:r w:rsidRPr="001E74B8">
        <w:rPr>
          <w:rStyle w:val="libBold2Char"/>
          <w:rtl/>
        </w:rPr>
        <w:t>الإيجاز</w:t>
      </w:r>
      <w:r w:rsidR="00733B93">
        <w:rPr>
          <w:rStyle w:val="libBold2Char"/>
          <w:rtl/>
        </w:rPr>
        <w:t>:</w:t>
      </w:r>
      <w:r w:rsidRPr="001E74B8">
        <w:rPr>
          <w:rtl/>
        </w:rPr>
        <w:t xml:space="preserve"> هو حذف فضول الألفاظ مع الإيفاء المقصود</w:t>
      </w:r>
      <w:r w:rsidR="00733B93">
        <w:rPr>
          <w:rtl/>
        </w:rPr>
        <w:t>،</w:t>
      </w:r>
      <w:r w:rsidRPr="001E74B8">
        <w:rPr>
          <w:rtl/>
        </w:rPr>
        <w:t xml:space="preserve"> وهو نوع من الكلام شريف</w:t>
      </w:r>
      <w:r w:rsidR="00733B93">
        <w:rPr>
          <w:rtl/>
        </w:rPr>
        <w:t>،</w:t>
      </w:r>
      <w:r w:rsidRPr="001E74B8">
        <w:rPr>
          <w:rtl/>
        </w:rPr>
        <w:t xml:space="preserve"> لا يتعلّق به إلاّ فرسان البلاغة</w:t>
      </w:r>
      <w:r w:rsidR="00733B93">
        <w:rPr>
          <w:rtl/>
        </w:rPr>
        <w:t>،</w:t>
      </w:r>
      <w:r w:rsidRPr="001E74B8">
        <w:rPr>
          <w:rtl/>
        </w:rPr>
        <w:t xml:space="preserve"> وسُبّاق ميادين الفصاحة</w:t>
      </w:r>
      <w:r w:rsidR="00733B93">
        <w:rPr>
          <w:rtl/>
        </w:rPr>
        <w:t>،</w:t>
      </w:r>
      <w:r w:rsidRPr="001E74B8">
        <w:rPr>
          <w:rtl/>
        </w:rPr>
        <w:t xml:space="preserve"> ممَّن سبق إلى غايتها وما صلّى</w:t>
      </w:r>
      <w:r w:rsidR="00733B93">
        <w:rPr>
          <w:rtl/>
        </w:rPr>
        <w:t>،</w:t>
      </w:r>
      <w:r w:rsidRPr="001E74B8">
        <w:rPr>
          <w:rtl/>
        </w:rPr>
        <w:t xml:space="preserve"> وضرب في أعلى درجاتها بالقِدح المعلّى</w:t>
      </w:r>
      <w:r w:rsidR="00733B93">
        <w:rPr>
          <w:rtl/>
        </w:rPr>
        <w:t>،</w:t>
      </w:r>
      <w:r w:rsidRPr="001E74B8">
        <w:rPr>
          <w:rtl/>
        </w:rPr>
        <w:t xml:space="preserve"> وذلك</w:t>
      </w:r>
      <w:r w:rsidR="00733B93">
        <w:rPr>
          <w:rtl/>
        </w:rPr>
        <w:t>؛</w:t>
      </w:r>
      <w:r w:rsidRPr="001E74B8">
        <w:rPr>
          <w:rtl/>
        </w:rPr>
        <w:t xml:space="preserve"> لعلوّ شأنه ورفيع مقامه</w:t>
      </w:r>
      <w:r w:rsidR="00733B93">
        <w:rPr>
          <w:rtl/>
        </w:rPr>
        <w:t>،</w:t>
      </w:r>
      <w:r w:rsidRPr="001E74B8">
        <w:rPr>
          <w:rtl/>
        </w:rPr>
        <w:t xml:space="preserve"> بل ولتعذّر إمكانه على غير أهله</w:t>
      </w:r>
      <w:r w:rsidR="00733B93">
        <w:rPr>
          <w:rtl/>
        </w:rPr>
        <w:t>.</w:t>
      </w:r>
    </w:p>
    <w:p w:rsidR="00860ABA" w:rsidRPr="002A0F8B" w:rsidRDefault="00860ABA" w:rsidP="001E74B8">
      <w:pPr>
        <w:pStyle w:val="libNormal"/>
        <w:rPr>
          <w:rtl/>
        </w:rPr>
      </w:pPr>
      <w:r w:rsidRPr="002A0F8B">
        <w:rPr>
          <w:rtl/>
        </w:rPr>
        <w:t>والبليغ كل البليغ من أوجز في كلامه فأوفى</w:t>
      </w:r>
      <w:r w:rsidR="00733B93">
        <w:rPr>
          <w:rtl/>
        </w:rPr>
        <w:t>،</w:t>
      </w:r>
      <w:r w:rsidRPr="002A0F8B">
        <w:rPr>
          <w:rtl/>
        </w:rPr>
        <w:t xml:space="preserve"> واختصر في مقاله فأفاد</w:t>
      </w:r>
      <w:r w:rsidR="00733B93">
        <w:rPr>
          <w:rtl/>
        </w:rPr>
        <w:t>،</w:t>
      </w:r>
      <w:r w:rsidRPr="002A0F8B">
        <w:rPr>
          <w:rtl/>
        </w:rPr>
        <w:t xml:space="preserve"> الأمر الذي يصعب على غير النبلاء من أرباب الفصاحة والبيان</w:t>
      </w:r>
      <w:r w:rsidR="00733B93">
        <w:rPr>
          <w:rtl/>
        </w:rPr>
        <w:t>،</w:t>
      </w:r>
      <w:r w:rsidRPr="002A0F8B">
        <w:rPr>
          <w:rtl/>
        </w:rPr>
        <w:t xml:space="preserve"> وقد كان للقرآن منه الحظّ الأوفر والقسط الأكبر بما أثار الإعجاب وأطار بعقول ذوي الألباب</w:t>
      </w:r>
      <w:r w:rsidR="00733B93">
        <w:rPr>
          <w:rtl/>
        </w:rPr>
        <w:t>.</w:t>
      </w:r>
    </w:p>
    <w:p w:rsidR="000E1D55" w:rsidRDefault="00860ABA" w:rsidP="001E74B8">
      <w:pPr>
        <w:pStyle w:val="libNormal"/>
        <w:rPr>
          <w:rtl/>
        </w:rPr>
      </w:pPr>
      <w:r w:rsidRPr="002A0F8B">
        <w:rPr>
          <w:rtl/>
        </w:rPr>
        <w:t>قال ابن الأثير</w:t>
      </w:r>
      <w:r w:rsidR="00733B93">
        <w:rPr>
          <w:rtl/>
        </w:rPr>
        <w:t>:</w:t>
      </w:r>
      <w:r w:rsidRPr="002A0F8B">
        <w:rPr>
          <w:rtl/>
        </w:rPr>
        <w:t xml:space="preserve"> والنظر في هذا الباب إلى المعاني بالذات لا إلى الألفاظ</w:t>
      </w:r>
      <w:r w:rsidR="00733B93">
        <w:rPr>
          <w:rtl/>
        </w:rPr>
        <w:t>،</w:t>
      </w:r>
      <w:r w:rsidRPr="002A0F8B">
        <w:rPr>
          <w:rtl/>
        </w:rPr>
        <w:t xml:space="preserve"> ولستُ أعني بذلك أن تُهمل الألفاظ</w:t>
      </w:r>
      <w:r w:rsidR="00733B93">
        <w:rPr>
          <w:rtl/>
        </w:rPr>
        <w:t>،</w:t>
      </w:r>
      <w:r w:rsidRPr="002A0F8B">
        <w:rPr>
          <w:rtl/>
        </w:rPr>
        <w:t xml:space="preserve"> بحيث تُعرّى عن أوصافها الحسنة</w:t>
      </w:r>
      <w:r w:rsidR="00733B93">
        <w:rPr>
          <w:rtl/>
        </w:rPr>
        <w:t>،</w:t>
      </w:r>
      <w:r w:rsidRPr="002A0F8B">
        <w:rPr>
          <w:rtl/>
        </w:rPr>
        <w:t xml:space="preserve"> بل أعني أنّ مدار النظر في هذا النوع إنّما يختصّ بالمعاني</w:t>
      </w:r>
      <w:r w:rsidR="00733B93">
        <w:rPr>
          <w:rtl/>
        </w:rPr>
        <w:t>،</w:t>
      </w:r>
      <w:r w:rsidRPr="002A0F8B">
        <w:rPr>
          <w:rtl/>
        </w:rPr>
        <w:t xml:space="preserve"> فربّ لفظ قليل يدلّ على معنىً كثير</w:t>
      </w:r>
      <w:r w:rsidR="00733B93">
        <w:rPr>
          <w:rtl/>
        </w:rPr>
        <w:t>،</w:t>
      </w:r>
      <w:r w:rsidRPr="002A0F8B">
        <w:rPr>
          <w:rtl/>
        </w:rPr>
        <w:t xml:space="preserve"> وربّ لفظ كثير يدلّ على معنىً قليل</w:t>
      </w:r>
      <w:r w:rsidR="00733B93">
        <w:rPr>
          <w:rtl/>
        </w:rPr>
        <w:t>.</w:t>
      </w:r>
    </w:p>
    <w:p w:rsidR="000E1D55" w:rsidRDefault="00860ABA" w:rsidP="001E74B8">
      <w:pPr>
        <w:pStyle w:val="libNormal"/>
        <w:rPr>
          <w:rtl/>
        </w:rPr>
      </w:pPr>
      <w:r w:rsidRPr="002A0F8B">
        <w:rPr>
          <w:rtl/>
        </w:rPr>
        <w:t>ومثال هذا كالجوهرة الواحدة إلى الدراهم الكثيرة</w:t>
      </w:r>
      <w:r w:rsidR="00733B93">
        <w:rPr>
          <w:rtl/>
        </w:rPr>
        <w:t>،</w:t>
      </w:r>
      <w:r w:rsidRPr="002A0F8B">
        <w:rPr>
          <w:rtl/>
        </w:rPr>
        <w:t xml:space="preserve"> فمَن ينظر إلى طول الألفاظ يُؤثر الدراهم لكثرتها</w:t>
      </w:r>
      <w:r w:rsidR="00733B93">
        <w:rPr>
          <w:rtl/>
        </w:rPr>
        <w:t>،</w:t>
      </w:r>
      <w:r w:rsidRPr="002A0F8B">
        <w:rPr>
          <w:rtl/>
        </w:rPr>
        <w:t xml:space="preserve"> ومَن ينظر إلى شرف المعاني يُؤثر الجوهرة</w:t>
      </w:r>
    </w:p>
    <w:p w:rsidR="003637EC" w:rsidRDefault="000E1D55" w:rsidP="001E74B8">
      <w:pPr>
        <w:pStyle w:val="libNormal"/>
        <w:rPr>
          <w:rtl/>
        </w:rPr>
      </w:pPr>
      <w:r>
        <w:br w:type="page"/>
      </w:r>
    </w:p>
    <w:p w:rsidR="00860ABA" w:rsidRPr="002A0F8B" w:rsidRDefault="00860ABA" w:rsidP="001E74B8">
      <w:pPr>
        <w:pStyle w:val="libNormal"/>
        <w:rPr>
          <w:rtl/>
        </w:rPr>
      </w:pPr>
      <w:r w:rsidRPr="002A0F8B">
        <w:rPr>
          <w:rtl/>
        </w:rPr>
        <w:lastRenderedPageBreak/>
        <w:t>لنفاستها</w:t>
      </w:r>
      <w:r w:rsidR="00733B93">
        <w:rPr>
          <w:rtl/>
        </w:rPr>
        <w:t>؛</w:t>
      </w:r>
      <w:r w:rsidRPr="002A0F8B">
        <w:rPr>
          <w:rtl/>
        </w:rPr>
        <w:t xml:space="preserve"> ولهذا سمّى النبيّ </w:t>
      </w:r>
      <w:r w:rsidR="00733B93">
        <w:rPr>
          <w:rtl/>
        </w:rPr>
        <w:t>(</w:t>
      </w:r>
      <w:r w:rsidRPr="002A0F8B">
        <w:rPr>
          <w:rtl/>
        </w:rPr>
        <w:t>صلّى الله عليه وآله</w:t>
      </w:r>
      <w:r w:rsidR="00733B93">
        <w:rPr>
          <w:rtl/>
        </w:rPr>
        <w:t>)</w:t>
      </w:r>
      <w:r w:rsidRPr="002A0F8B">
        <w:rPr>
          <w:rtl/>
        </w:rPr>
        <w:t xml:space="preserve"> سورة الفاتحة </w:t>
      </w:r>
      <w:r w:rsidR="00733B93">
        <w:rPr>
          <w:rtl/>
        </w:rPr>
        <w:t>(</w:t>
      </w:r>
      <w:r w:rsidRPr="002A0F8B">
        <w:rPr>
          <w:rtl/>
        </w:rPr>
        <w:t>أُمّ الكتاب</w:t>
      </w:r>
      <w:r w:rsidR="00733B93">
        <w:rPr>
          <w:rtl/>
        </w:rPr>
        <w:t>)،</w:t>
      </w:r>
      <w:r w:rsidRPr="002A0F8B">
        <w:rPr>
          <w:rtl/>
        </w:rPr>
        <w:t xml:space="preserve"> وإذا نظرنا إلى مجموعها وجدناه يسيراً</w:t>
      </w:r>
      <w:r w:rsidR="00733B93">
        <w:rPr>
          <w:rtl/>
        </w:rPr>
        <w:t>،</w:t>
      </w:r>
      <w:r w:rsidRPr="002A0F8B">
        <w:rPr>
          <w:rtl/>
        </w:rPr>
        <w:t xml:space="preserve"> لا يتناسب أن تكون </w:t>
      </w:r>
      <w:r w:rsidR="00733B93">
        <w:rPr>
          <w:rtl/>
        </w:rPr>
        <w:t>(</w:t>
      </w:r>
      <w:r w:rsidRPr="002A0F8B">
        <w:rPr>
          <w:rtl/>
        </w:rPr>
        <w:t>أُمّاً</w:t>
      </w:r>
      <w:r w:rsidR="00733B93">
        <w:rPr>
          <w:rtl/>
        </w:rPr>
        <w:t>)</w:t>
      </w:r>
      <w:r w:rsidRPr="002A0F8B">
        <w:rPr>
          <w:rtl/>
        </w:rPr>
        <w:t xml:space="preserve"> لمثل سورة </w:t>
      </w:r>
      <w:r w:rsidR="00733B93">
        <w:rPr>
          <w:rtl/>
        </w:rPr>
        <w:t>(</w:t>
      </w:r>
      <w:r w:rsidRPr="002A0F8B">
        <w:rPr>
          <w:rtl/>
        </w:rPr>
        <w:t>البقرة</w:t>
      </w:r>
      <w:r w:rsidR="00733B93">
        <w:rPr>
          <w:rtl/>
        </w:rPr>
        <w:t>)</w:t>
      </w:r>
      <w:r w:rsidRPr="002A0F8B">
        <w:rPr>
          <w:rtl/>
        </w:rPr>
        <w:t xml:space="preserve"> أو </w:t>
      </w:r>
      <w:r w:rsidR="00733B93">
        <w:rPr>
          <w:rtl/>
        </w:rPr>
        <w:t>(</w:t>
      </w:r>
      <w:r w:rsidRPr="002A0F8B">
        <w:rPr>
          <w:rtl/>
        </w:rPr>
        <w:t>آل عمران</w:t>
      </w:r>
      <w:r w:rsidR="00733B93">
        <w:rPr>
          <w:rtl/>
        </w:rPr>
        <w:t>)</w:t>
      </w:r>
      <w:r w:rsidRPr="002A0F8B">
        <w:rPr>
          <w:rtl/>
        </w:rPr>
        <w:t xml:space="preserve"> من السور الطوال</w:t>
      </w:r>
      <w:r w:rsidR="00733B93">
        <w:rPr>
          <w:rtl/>
        </w:rPr>
        <w:t>،</w:t>
      </w:r>
      <w:r w:rsidRPr="002A0F8B">
        <w:rPr>
          <w:rtl/>
        </w:rPr>
        <w:t xml:space="preserve"> فعلمنا أنّ ذلك لأمرٍ يرجع إلى معانيها</w:t>
      </w:r>
      <w:r w:rsidR="00733B93">
        <w:rPr>
          <w:rtl/>
        </w:rPr>
        <w:t>.</w:t>
      </w:r>
    </w:p>
    <w:p w:rsidR="000E1D55" w:rsidRDefault="00860ABA" w:rsidP="001E74B8">
      <w:pPr>
        <w:pStyle w:val="libNormal"/>
        <w:rPr>
          <w:rtl/>
        </w:rPr>
      </w:pPr>
      <w:r w:rsidRPr="002A0F8B">
        <w:rPr>
          <w:rtl/>
        </w:rPr>
        <w:t>وبهذه المناسبة أفاد بيان أقسام معاني القرآن بما يشتمل عليه سوره وآياته من أنحاء ستة</w:t>
      </w:r>
      <w:r w:rsidR="00733B93">
        <w:rPr>
          <w:rtl/>
        </w:rPr>
        <w:t>،</w:t>
      </w:r>
      <w:r w:rsidRPr="002A0F8B">
        <w:rPr>
          <w:rtl/>
        </w:rPr>
        <w:t xml:space="preserve"> ثلاثة منها أُصول</w:t>
      </w:r>
      <w:r w:rsidR="00733B93">
        <w:rPr>
          <w:rtl/>
        </w:rPr>
        <w:t>،</w:t>
      </w:r>
      <w:r w:rsidRPr="002A0F8B">
        <w:rPr>
          <w:rtl/>
        </w:rPr>
        <w:t xml:space="preserve"> وثلاثة فروع موفّرة أكثرها في الفاتحة</w:t>
      </w:r>
      <w:r w:rsidR="00733B93">
        <w:rPr>
          <w:rtl/>
        </w:rPr>
        <w:t>.</w:t>
      </w:r>
    </w:p>
    <w:p w:rsidR="000E1D55" w:rsidRDefault="00860ABA" w:rsidP="002E0C24">
      <w:pPr>
        <w:pStyle w:val="libNormal"/>
        <w:rPr>
          <w:rtl/>
        </w:rPr>
      </w:pPr>
      <w:r w:rsidRPr="001E74B8">
        <w:rPr>
          <w:rtl/>
        </w:rPr>
        <w:t>أمّا الأُصول</w:t>
      </w:r>
      <w:r w:rsidR="00733B93">
        <w:rPr>
          <w:rtl/>
        </w:rPr>
        <w:t>،</w:t>
      </w:r>
      <w:r w:rsidRPr="001E74B8">
        <w:rPr>
          <w:rtl/>
        </w:rPr>
        <w:t xml:space="preserve"> </w:t>
      </w:r>
      <w:r w:rsidRPr="001E74B8">
        <w:rPr>
          <w:rStyle w:val="libBold2Char"/>
          <w:rtl/>
        </w:rPr>
        <w:t>فأحدها</w:t>
      </w:r>
      <w:r w:rsidR="00733B93">
        <w:rPr>
          <w:rStyle w:val="libBold2Char"/>
          <w:rtl/>
        </w:rPr>
        <w:t>:</w:t>
      </w:r>
      <w:r w:rsidRPr="001E74B8">
        <w:rPr>
          <w:rtl/>
        </w:rPr>
        <w:t xml:space="preserve"> التعريف بالمدعوّ إليه بما اشتمل على ذكر صفاته ونعوته</w:t>
      </w:r>
      <w:r w:rsidR="00733B93">
        <w:rPr>
          <w:rtl/>
        </w:rPr>
        <w:t>.</w:t>
      </w:r>
    </w:p>
    <w:p w:rsidR="00860ABA" w:rsidRPr="002A0F8B" w:rsidRDefault="00860ABA" w:rsidP="002E0C24">
      <w:pPr>
        <w:pStyle w:val="libNormal"/>
        <w:rPr>
          <w:rtl/>
        </w:rPr>
      </w:pPr>
      <w:r w:rsidRPr="001E74B8">
        <w:rPr>
          <w:rStyle w:val="libBold2Char"/>
          <w:rtl/>
        </w:rPr>
        <w:t>وثانيها</w:t>
      </w:r>
      <w:r w:rsidR="00733B93">
        <w:rPr>
          <w:rStyle w:val="libBold2Char"/>
          <w:rtl/>
        </w:rPr>
        <w:t>:</w:t>
      </w:r>
      <w:r w:rsidRPr="001E74B8">
        <w:rPr>
          <w:rtl/>
        </w:rPr>
        <w:t xml:space="preserve"> التعريف بالصراط المستقيم الذي يجب سلوكه إلى الله تعالى</w:t>
      </w:r>
      <w:r w:rsidR="00733B93">
        <w:rPr>
          <w:rtl/>
        </w:rPr>
        <w:t>.</w:t>
      </w:r>
    </w:p>
    <w:p w:rsidR="00860ABA" w:rsidRPr="002A0F8B" w:rsidRDefault="000E1D55" w:rsidP="002E0C24">
      <w:pPr>
        <w:pStyle w:val="libNormal"/>
        <w:rPr>
          <w:rtl/>
        </w:rPr>
      </w:pPr>
      <w:r w:rsidRPr="001E74B8">
        <w:rPr>
          <w:rStyle w:val="libBold2Char"/>
          <w:rtl/>
        </w:rPr>
        <w:t xml:space="preserve"> </w:t>
      </w:r>
      <w:r w:rsidR="00860ABA" w:rsidRPr="001E74B8">
        <w:rPr>
          <w:rStyle w:val="libBold2Char"/>
          <w:rtl/>
        </w:rPr>
        <w:t>وثالثاً</w:t>
      </w:r>
      <w:r w:rsidR="00733B93">
        <w:rPr>
          <w:rStyle w:val="libBold2Char"/>
          <w:rtl/>
        </w:rPr>
        <w:t>:</w:t>
      </w:r>
      <w:r w:rsidR="00860ABA" w:rsidRPr="001E74B8">
        <w:rPr>
          <w:rtl/>
        </w:rPr>
        <w:t xml:space="preserve"> تعريف بعد اللقاء في نهاية المطاف</w:t>
      </w:r>
      <w:r w:rsidR="00733B93">
        <w:rPr>
          <w:rtl/>
        </w:rPr>
        <w:t>.</w:t>
      </w:r>
    </w:p>
    <w:p w:rsidR="000E1D55" w:rsidRDefault="00860ABA" w:rsidP="002E0C24">
      <w:pPr>
        <w:pStyle w:val="libNormal"/>
        <w:rPr>
          <w:rtl/>
        </w:rPr>
      </w:pPr>
      <w:r w:rsidRPr="001E74B8">
        <w:rPr>
          <w:rtl/>
        </w:rPr>
        <w:t>وأمّا الفروع</w:t>
      </w:r>
      <w:r w:rsidR="00733B93">
        <w:rPr>
          <w:rtl/>
        </w:rPr>
        <w:t>،</w:t>
      </w:r>
      <w:r w:rsidRPr="001E74B8">
        <w:rPr>
          <w:rtl/>
        </w:rPr>
        <w:t xml:space="preserve"> </w:t>
      </w:r>
      <w:r w:rsidRPr="001E74B8">
        <w:rPr>
          <w:rStyle w:val="libBold2Char"/>
          <w:rtl/>
        </w:rPr>
        <w:t>فأحدها</w:t>
      </w:r>
      <w:r w:rsidR="00733B93">
        <w:rPr>
          <w:rStyle w:val="libBold2Char"/>
          <w:rtl/>
        </w:rPr>
        <w:t>:</w:t>
      </w:r>
      <w:r w:rsidRPr="001E74B8">
        <w:rPr>
          <w:rtl/>
        </w:rPr>
        <w:t xml:space="preserve"> التعريف بأحوال كل من المجيبين للدعوة والعاصين</w:t>
      </w:r>
      <w:r w:rsidR="00733B93">
        <w:rPr>
          <w:rtl/>
        </w:rPr>
        <w:t>،</w:t>
      </w:r>
      <w:r w:rsidRPr="001E74B8">
        <w:rPr>
          <w:rtl/>
        </w:rPr>
        <w:t xml:space="preserve"> وصُنع الله بهم من النصرة أو التدمير</w:t>
      </w:r>
      <w:r w:rsidR="00733B93">
        <w:rPr>
          <w:rtl/>
        </w:rPr>
        <w:t>.</w:t>
      </w:r>
    </w:p>
    <w:p w:rsidR="00860ABA" w:rsidRPr="002A0F8B" w:rsidRDefault="00860ABA" w:rsidP="002E0C24">
      <w:pPr>
        <w:pStyle w:val="libNormal"/>
        <w:rPr>
          <w:rtl/>
        </w:rPr>
      </w:pPr>
      <w:r w:rsidRPr="001E74B8">
        <w:rPr>
          <w:rStyle w:val="libBold2Char"/>
          <w:rtl/>
        </w:rPr>
        <w:t>وثانيها</w:t>
      </w:r>
      <w:r w:rsidR="00733B93">
        <w:rPr>
          <w:rStyle w:val="libBold2Char"/>
          <w:rtl/>
        </w:rPr>
        <w:t>:</w:t>
      </w:r>
      <w:r w:rsidRPr="001E74B8">
        <w:rPr>
          <w:rtl/>
        </w:rPr>
        <w:t xml:space="preserve"> ذكر مجادلات الخصوم</w:t>
      </w:r>
      <w:r w:rsidR="00733B93">
        <w:rPr>
          <w:rtl/>
        </w:rPr>
        <w:t>.</w:t>
      </w:r>
    </w:p>
    <w:p w:rsidR="00860ABA" w:rsidRPr="002A0F8B" w:rsidRDefault="000E1D55" w:rsidP="002E0C24">
      <w:pPr>
        <w:pStyle w:val="libNormal"/>
        <w:rPr>
          <w:rtl/>
        </w:rPr>
      </w:pPr>
      <w:r w:rsidRPr="001E74B8">
        <w:rPr>
          <w:rtl/>
        </w:rPr>
        <w:t xml:space="preserve"> </w:t>
      </w:r>
      <w:r w:rsidR="00860ABA" w:rsidRPr="001E74B8">
        <w:rPr>
          <w:rStyle w:val="libBold2Char"/>
          <w:rtl/>
        </w:rPr>
        <w:t>وثالثها</w:t>
      </w:r>
      <w:r w:rsidR="00733B93">
        <w:rPr>
          <w:rStyle w:val="libBold2Char"/>
          <w:rtl/>
        </w:rPr>
        <w:t>:</w:t>
      </w:r>
      <w:r w:rsidR="00860ABA" w:rsidRPr="001E74B8">
        <w:rPr>
          <w:rtl/>
        </w:rPr>
        <w:t xml:space="preserve"> أخذ الزاد والأُهبة للاستعداد</w:t>
      </w:r>
      <w:r w:rsidR="00733B93">
        <w:rPr>
          <w:rtl/>
        </w:rPr>
        <w:t>.</w:t>
      </w:r>
    </w:p>
    <w:p w:rsidR="00860ABA" w:rsidRPr="002A0F8B" w:rsidRDefault="00860ABA" w:rsidP="001E74B8">
      <w:pPr>
        <w:pStyle w:val="libNormal"/>
        <w:rPr>
          <w:rtl/>
        </w:rPr>
      </w:pPr>
      <w:r w:rsidRPr="002A0F8B">
        <w:rPr>
          <w:rtl/>
        </w:rPr>
        <w:t>فهذه أنحاء ستة تدور عليها معاني القرآن الكريم</w:t>
      </w:r>
      <w:r w:rsidR="00733B93">
        <w:rPr>
          <w:rtl/>
        </w:rPr>
        <w:t>،</w:t>
      </w:r>
      <w:r w:rsidRPr="002A0F8B">
        <w:rPr>
          <w:rtl/>
        </w:rPr>
        <w:t xml:space="preserve"> فإذا نظرنا إلى سورة الفاتحة وجدناها حاوية على أربعة من هذه الأنحاء</w:t>
      </w:r>
      <w:r w:rsidR="00733B93">
        <w:rPr>
          <w:rtl/>
        </w:rPr>
        <w:t>؛</w:t>
      </w:r>
      <w:r w:rsidRPr="002A0F8B">
        <w:rPr>
          <w:rtl/>
        </w:rPr>
        <w:t xml:space="preserve"> ولذلك سمّاها النبيّ </w:t>
      </w:r>
      <w:r w:rsidR="00733B93">
        <w:rPr>
          <w:rtl/>
        </w:rPr>
        <w:t>(</w:t>
      </w:r>
      <w:r w:rsidRPr="002A0F8B">
        <w:rPr>
          <w:rtl/>
        </w:rPr>
        <w:t>صلّى الله عليه وآله</w:t>
      </w:r>
      <w:r w:rsidR="00733B93">
        <w:rPr>
          <w:rtl/>
        </w:rPr>
        <w:t>)</w:t>
      </w:r>
      <w:r w:rsidRPr="002A0F8B">
        <w:rPr>
          <w:rtl/>
        </w:rPr>
        <w:t xml:space="preserve"> أُمّ الكتاب</w:t>
      </w:r>
      <w:r w:rsidR="00733B93">
        <w:rPr>
          <w:rtl/>
        </w:rPr>
        <w:t>.</w:t>
      </w:r>
    </w:p>
    <w:p w:rsidR="00860ABA" w:rsidRPr="002A0F8B" w:rsidRDefault="00860ABA" w:rsidP="002E0C24">
      <w:pPr>
        <w:pStyle w:val="libNormal"/>
        <w:rPr>
          <w:rtl/>
        </w:rPr>
      </w:pPr>
      <w:r w:rsidRPr="001E74B8">
        <w:rPr>
          <w:rtl/>
        </w:rPr>
        <w:t xml:space="preserve">كما أنّه </w:t>
      </w:r>
      <w:r w:rsidR="00733B93">
        <w:rPr>
          <w:rtl/>
        </w:rPr>
        <w:t>(</w:t>
      </w:r>
      <w:r w:rsidRPr="001E74B8">
        <w:rPr>
          <w:rtl/>
        </w:rPr>
        <w:t>صلّى الله عليه وآله</w:t>
      </w:r>
      <w:r w:rsidR="00733B93">
        <w:rPr>
          <w:rtl/>
        </w:rPr>
        <w:t>)</w:t>
      </w:r>
      <w:r w:rsidRPr="001E74B8">
        <w:rPr>
          <w:rtl/>
        </w:rPr>
        <w:t xml:space="preserve"> قال</w:t>
      </w:r>
      <w:r w:rsidR="00733B93">
        <w:rPr>
          <w:rtl/>
        </w:rPr>
        <w:t>:</w:t>
      </w:r>
      <w:r w:rsidRPr="001E74B8">
        <w:rPr>
          <w:rtl/>
        </w:rPr>
        <w:t xml:space="preserve"> </w:t>
      </w:r>
      <w:r w:rsidR="00733B93">
        <w:rPr>
          <w:rtl/>
        </w:rPr>
        <w:t>(</w:t>
      </w:r>
      <w:r w:rsidRPr="001E74B8">
        <w:rPr>
          <w:rtl/>
        </w:rPr>
        <w:t>سورة الإخلاص تعدل ثلث القرآن</w:t>
      </w:r>
      <w:r w:rsidR="00733B93">
        <w:rPr>
          <w:rtl/>
        </w:rPr>
        <w:t>)؛</w:t>
      </w:r>
      <w:r w:rsidRPr="001E74B8">
        <w:rPr>
          <w:rtl/>
        </w:rPr>
        <w:t xml:space="preserve"> لأنّها تحوي على اثنين من هذه الستة</w:t>
      </w:r>
      <w:r w:rsidR="00733B93">
        <w:rPr>
          <w:rtl/>
        </w:rPr>
        <w:t>.</w:t>
      </w:r>
      <w:r w:rsidRPr="001E74B8">
        <w:rPr>
          <w:rtl/>
        </w:rPr>
        <w:t>.. ولذلك كانت آية الكرسي سيّدة آي القرآن</w:t>
      </w:r>
      <w:r w:rsidR="00733B93">
        <w:rPr>
          <w:rtl/>
        </w:rPr>
        <w:t>،</w:t>
      </w:r>
      <w:r w:rsidRPr="001E74B8">
        <w:rPr>
          <w:rtl/>
        </w:rPr>
        <w:t xml:space="preserve"> ويروى أنّه </w:t>
      </w:r>
      <w:r w:rsidR="00733B93">
        <w:rPr>
          <w:rtl/>
        </w:rPr>
        <w:t>(</w:t>
      </w:r>
      <w:r w:rsidRPr="001E74B8">
        <w:rPr>
          <w:rtl/>
        </w:rPr>
        <w:t>صلّى الله عليه وآله</w:t>
      </w:r>
      <w:r w:rsidR="00733B93">
        <w:rPr>
          <w:rtl/>
        </w:rPr>
        <w:t>)</w:t>
      </w:r>
      <w:r w:rsidRPr="001E74B8">
        <w:rPr>
          <w:rtl/>
        </w:rPr>
        <w:t xml:space="preserve"> سأل أُبيّ بن كعب</w:t>
      </w:r>
      <w:r w:rsidR="00733B93">
        <w:rPr>
          <w:rtl/>
        </w:rPr>
        <w:t>،</w:t>
      </w:r>
      <w:r w:rsidRPr="001E74B8">
        <w:rPr>
          <w:rtl/>
        </w:rPr>
        <w:t xml:space="preserve"> فقال</w:t>
      </w:r>
      <w:r w:rsidR="00733B93">
        <w:rPr>
          <w:rtl/>
        </w:rPr>
        <w:t>:</w:t>
      </w:r>
      <w:r w:rsidRPr="001E74B8">
        <w:rPr>
          <w:rtl/>
        </w:rPr>
        <w:t xml:space="preserve"> </w:t>
      </w:r>
      <w:r w:rsidR="00733B93">
        <w:rPr>
          <w:rStyle w:val="libBold2Char"/>
          <w:rtl/>
        </w:rPr>
        <w:t>(</w:t>
      </w:r>
      <w:r w:rsidRPr="001E74B8">
        <w:rPr>
          <w:rStyle w:val="libBold2Char"/>
          <w:rtl/>
        </w:rPr>
        <w:t>أيّ آية معك في كتاب الله أعظم</w:t>
      </w:r>
      <w:r w:rsidR="00733B93">
        <w:rPr>
          <w:rStyle w:val="libBold2Char"/>
          <w:rtl/>
        </w:rPr>
        <w:t>؟</w:t>
      </w:r>
      <w:r w:rsidRPr="001E74B8">
        <w:rPr>
          <w:rtl/>
        </w:rPr>
        <w:t xml:space="preserve"> فقال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اللَّهُ لا إِلَهَ إِلاَّ هُوَ الْحَيُّ الْقَيُّومُ</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فضرب </w:t>
      </w:r>
      <w:r w:rsidR="00733B93">
        <w:rPr>
          <w:rtl/>
        </w:rPr>
        <w:t>(</w:t>
      </w:r>
      <w:r w:rsidRPr="001E74B8">
        <w:rPr>
          <w:rtl/>
        </w:rPr>
        <w:t>صلّى الله عليه وآله</w:t>
      </w:r>
      <w:r w:rsidR="00733B93">
        <w:rPr>
          <w:rtl/>
        </w:rPr>
        <w:t>)</w:t>
      </w:r>
      <w:r w:rsidRPr="001E74B8">
        <w:rPr>
          <w:rtl/>
        </w:rPr>
        <w:t xml:space="preserve"> في صدره وقال</w:t>
      </w:r>
      <w:r w:rsidR="00733B93">
        <w:rPr>
          <w:rtl/>
        </w:rPr>
        <w:t>:</w:t>
      </w:r>
      <w:r w:rsidRPr="001E74B8">
        <w:rPr>
          <w:rtl/>
        </w:rPr>
        <w:t xml:space="preserve"> </w:t>
      </w:r>
      <w:r w:rsidRPr="001E74B8">
        <w:rPr>
          <w:rStyle w:val="libBold2Char"/>
          <w:rtl/>
        </w:rPr>
        <w:t>لِيَهْنك العلمُ</w:t>
      </w:r>
      <w:r w:rsidR="00733B93">
        <w:rPr>
          <w:rStyle w:val="libBold2Char"/>
          <w:rtl/>
        </w:rPr>
        <w:t>،</w:t>
      </w:r>
      <w:r w:rsidRPr="001E74B8">
        <w:rPr>
          <w:rStyle w:val="libBold2Char"/>
          <w:rtl/>
        </w:rPr>
        <w:t xml:space="preserve"> أبا المُنذر</w:t>
      </w:r>
      <w:r w:rsidR="00733B93">
        <w:rPr>
          <w:rStyle w:val="libBold2Char"/>
          <w:rtl/>
        </w:rPr>
        <w:t>)</w:t>
      </w:r>
      <w:r w:rsidRPr="001E74B8">
        <w:rPr>
          <w:rtl/>
        </w:rPr>
        <w:t xml:space="preserve"> وكانت كنية أُبيّ بن كعب</w:t>
      </w:r>
      <w:r w:rsidR="00733B93">
        <w:rPr>
          <w:rtl/>
        </w:rPr>
        <w:t>.</w:t>
      </w:r>
    </w:p>
    <w:p w:rsidR="00860ABA" w:rsidRPr="002A0F8B" w:rsidRDefault="00860ABA" w:rsidP="002E0C24">
      <w:pPr>
        <w:pStyle w:val="libNormal"/>
        <w:rPr>
          <w:rtl/>
        </w:rPr>
      </w:pPr>
      <w:r w:rsidRPr="001E74B8">
        <w:rPr>
          <w:rtl/>
        </w:rPr>
        <w:t>قال</w:t>
      </w:r>
      <w:r w:rsidR="00733B93">
        <w:rPr>
          <w:rtl/>
        </w:rPr>
        <w:t>:</w:t>
      </w:r>
      <w:r w:rsidRPr="001E74B8">
        <w:rPr>
          <w:rtl/>
        </w:rPr>
        <w:t xml:space="preserve"> وكل هذا يرجع إلى المعاني</w:t>
      </w:r>
      <w:r w:rsidR="00733B93">
        <w:rPr>
          <w:rtl/>
        </w:rPr>
        <w:t>،</w:t>
      </w:r>
      <w:r w:rsidRPr="001E74B8">
        <w:rPr>
          <w:rtl/>
        </w:rPr>
        <w:t xml:space="preserve"> لا إلى الألفاظ</w:t>
      </w:r>
      <w:r w:rsidR="00733B93">
        <w:rPr>
          <w:rtl/>
        </w:rPr>
        <w:t>،</w:t>
      </w:r>
      <w:r w:rsidRPr="001E74B8">
        <w:rPr>
          <w:rtl/>
        </w:rPr>
        <w:t xml:space="preserve"> فاعرف ذلك وبيّنه لرموزه وأسراره </w:t>
      </w:r>
      <w:r w:rsidRPr="001E74B8">
        <w:rPr>
          <w:rStyle w:val="libFootnotenumChar"/>
          <w:rtl/>
        </w:rPr>
        <w:t>(1)</w:t>
      </w:r>
      <w:r w:rsidR="00733B93">
        <w:rPr>
          <w:rtl/>
        </w:rPr>
        <w:t>.</w:t>
      </w:r>
    </w:p>
    <w:p w:rsidR="00860ABA" w:rsidRPr="002A0F8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ص265</w:t>
      </w:r>
      <w:r w:rsidR="001E74B8" w:rsidRPr="001E74B8">
        <w:rPr>
          <w:rtl/>
        </w:rPr>
        <w:t xml:space="preserve"> - </w:t>
      </w:r>
      <w:r w:rsidRPr="001E74B8">
        <w:rPr>
          <w:rtl/>
        </w:rPr>
        <w:t>268</w:t>
      </w:r>
      <w:r w:rsidR="00733B93">
        <w:rPr>
          <w:rtl/>
        </w:rPr>
        <w:t>.</w:t>
      </w:r>
    </w:p>
    <w:p w:rsidR="003637EC" w:rsidRDefault="000E1D55" w:rsidP="001E74B8">
      <w:pPr>
        <w:pStyle w:val="libNormal"/>
        <w:rPr>
          <w:rtl/>
        </w:rPr>
      </w:pPr>
      <w:r>
        <w:br w:type="page"/>
      </w:r>
    </w:p>
    <w:p w:rsidR="000E1D55" w:rsidRDefault="00860ABA" w:rsidP="00733B93">
      <w:pPr>
        <w:pStyle w:val="libBold1"/>
        <w:rPr>
          <w:rtl/>
        </w:rPr>
      </w:pPr>
      <w:r w:rsidRPr="002A0F8B">
        <w:rPr>
          <w:rtl/>
        </w:rPr>
        <w:lastRenderedPageBreak/>
        <w:t>قسما الإيجاز</w:t>
      </w:r>
    </w:p>
    <w:p w:rsidR="00860ABA" w:rsidRPr="002A0F8B" w:rsidRDefault="00860ABA" w:rsidP="001E74B8">
      <w:pPr>
        <w:pStyle w:val="libNormal"/>
        <w:rPr>
          <w:rtl/>
        </w:rPr>
      </w:pPr>
      <w:r w:rsidRPr="002A0F8B">
        <w:rPr>
          <w:rtl/>
        </w:rPr>
        <w:t>والإيجاز إمّا بظاهر الحذف</w:t>
      </w:r>
      <w:r w:rsidR="00733B93">
        <w:rPr>
          <w:rtl/>
        </w:rPr>
        <w:t>،</w:t>
      </w:r>
      <w:r w:rsidRPr="002A0F8B">
        <w:rPr>
          <w:rtl/>
        </w:rPr>
        <w:t xml:space="preserve"> في حرف أو كلمة أو جملة</w:t>
      </w:r>
      <w:r w:rsidR="00733B93">
        <w:rPr>
          <w:rtl/>
        </w:rPr>
        <w:t>.</w:t>
      </w:r>
      <w:r w:rsidRPr="002A0F8B">
        <w:rPr>
          <w:rtl/>
        </w:rPr>
        <w:t>.. ممّا يتَنبّه له اللبيب من غير كبير كلفة</w:t>
      </w:r>
      <w:r w:rsidR="00733B93">
        <w:rPr>
          <w:rtl/>
        </w:rPr>
        <w:t>؛</w:t>
      </w:r>
      <w:r w:rsidRPr="002A0F8B">
        <w:rPr>
          <w:rtl/>
        </w:rPr>
        <w:t xml:space="preserve"> لدلالة فحوى الكلام عليه</w:t>
      </w:r>
      <w:r w:rsidR="00733B93">
        <w:rPr>
          <w:rtl/>
        </w:rPr>
        <w:t>،</w:t>
      </w:r>
      <w:r w:rsidRPr="002A0F8B">
        <w:rPr>
          <w:rtl/>
        </w:rPr>
        <w:t xml:space="preserve"> أو غير محذوف الظاهر</w:t>
      </w:r>
      <w:r w:rsidR="00733B93">
        <w:rPr>
          <w:rtl/>
        </w:rPr>
        <w:t>،</w:t>
      </w:r>
      <w:r w:rsidRPr="002A0F8B">
        <w:rPr>
          <w:rtl/>
        </w:rPr>
        <w:t xml:space="preserve"> سوى أنّه من قليل اللفظ كثير المعنى</w:t>
      </w:r>
      <w:r w:rsidR="00733B93">
        <w:rPr>
          <w:rtl/>
        </w:rPr>
        <w:t>.</w:t>
      </w:r>
      <w:r w:rsidRPr="002A0F8B">
        <w:rPr>
          <w:rtl/>
        </w:rPr>
        <w:t xml:space="preserve"> ويُسمّى إيجاز القصر</w:t>
      </w:r>
      <w:r w:rsidR="00733B93">
        <w:rPr>
          <w:rtl/>
        </w:rPr>
        <w:t>.</w:t>
      </w:r>
    </w:p>
    <w:p w:rsidR="003637EC" w:rsidRDefault="00860ABA" w:rsidP="002E0C24">
      <w:pPr>
        <w:pStyle w:val="libNormal"/>
        <w:rPr>
          <w:rtl/>
        </w:rPr>
      </w:pPr>
      <w:r w:rsidRPr="001E74B8">
        <w:rPr>
          <w:rtl/>
        </w:rPr>
        <w:t>قال ابن الأثير</w:t>
      </w:r>
      <w:r w:rsidR="00733B93">
        <w:rPr>
          <w:rtl/>
        </w:rPr>
        <w:t>:</w:t>
      </w:r>
      <w:r w:rsidRPr="001E74B8">
        <w:rPr>
          <w:rtl/>
        </w:rPr>
        <w:t xml:space="preserve"> والتنبّه لمواضع القصر فيه عسر جدّاً</w:t>
      </w:r>
      <w:r w:rsidR="00733B93">
        <w:rPr>
          <w:rtl/>
        </w:rPr>
        <w:t>،</w:t>
      </w:r>
      <w:r w:rsidRPr="001E74B8">
        <w:rPr>
          <w:rtl/>
        </w:rPr>
        <w:t xml:space="preserve"> يحتاج إلى فضل تأمّل وطور تدبّر</w:t>
      </w:r>
      <w:r w:rsidR="00733B93">
        <w:rPr>
          <w:rtl/>
        </w:rPr>
        <w:t>؛</w:t>
      </w:r>
      <w:r w:rsidRPr="001E74B8">
        <w:rPr>
          <w:rtl/>
        </w:rPr>
        <w:t xml:space="preserve"> لخفاء ما يستدلّ عليه</w:t>
      </w:r>
      <w:r w:rsidR="00733B93">
        <w:rPr>
          <w:rtl/>
        </w:rPr>
        <w:t>،</w:t>
      </w:r>
      <w:r w:rsidRPr="001E74B8">
        <w:rPr>
          <w:rtl/>
        </w:rPr>
        <w:t xml:space="preserve"> ولا يستنبطه إلاّ مَن رست قدمه في ممارسة هذا العلم </w:t>
      </w:r>
      <w:r w:rsidR="00733B93">
        <w:rPr>
          <w:rtl/>
        </w:rPr>
        <w:t>(</w:t>
      </w:r>
      <w:r w:rsidRPr="001E74B8">
        <w:rPr>
          <w:rtl/>
        </w:rPr>
        <w:t>البيان</w:t>
      </w:r>
      <w:r w:rsidR="00733B93">
        <w:rPr>
          <w:rtl/>
        </w:rPr>
        <w:t>)</w:t>
      </w:r>
      <w:r w:rsidRPr="001E74B8">
        <w:rPr>
          <w:rtl/>
        </w:rPr>
        <w:t xml:space="preserve"> وصار له خليقة ومَلَكة </w:t>
      </w:r>
      <w:r w:rsidRPr="001E74B8">
        <w:rPr>
          <w:rStyle w:val="libFootnotenumChar"/>
          <w:rtl/>
        </w:rPr>
        <w:t>(1)</w:t>
      </w:r>
      <w:r w:rsidR="00733B93" w:rsidRPr="00CF20AA">
        <w:rPr>
          <w:rtl/>
        </w:rPr>
        <w:t>.</w:t>
      </w:r>
    </w:p>
    <w:p w:rsidR="000E1D55" w:rsidRDefault="00860ABA" w:rsidP="00733B93">
      <w:pPr>
        <w:pStyle w:val="libBold1"/>
        <w:rPr>
          <w:rtl/>
        </w:rPr>
      </w:pPr>
      <w:r w:rsidRPr="002A0F8B">
        <w:rPr>
          <w:rtl/>
        </w:rPr>
        <w:t>إيجاز حذف</w:t>
      </w:r>
      <w:r w:rsidR="00733B93">
        <w:rPr>
          <w:rtl/>
        </w:rPr>
        <w:t>:</w:t>
      </w:r>
    </w:p>
    <w:p w:rsidR="00860ABA" w:rsidRPr="002A0F8B" w:rsidRDefault="00860ABA" w:rsidP="002E0C24">
      <w:pPr>
        <w:pStyle w:val="libNormal"/>
        <w:rPr>
          <w:rtl/>
        </w:rPr>
      </w:pPr>
      <w:r w:rsidRPr="001E74B8">
        <w:rPr>
          <w:rtl/>
        </w:rPr>
        <w:t>قال ابن الأثر</w:t>
      </w:r>
      <w:r w:rsidR="00733B93">
        <w:rPr>
          <w:rtl/>
        </w:rPr>
        <w:t>:</w:t>
      </w:r>
      <w:r w:rsidRPr="001E74B8">
        <w:rPr>
          <w:rtl/>
        </w:rPr>
        <w:t xml:space="preserve"> أمّا الإيجاز بالحذف فإنّه عجيب الأمر شبيه بالسحر</w:t>
      </w:r>
      <w:r w:rsidR="00733B93">
        <w:rPr>
          <w:rtl/>
        </w:rPr>
        <w:t>؛</w:t>
      </w:r>
      <w:r w:rsidRPr="001E74B8">
        <w:rPr>
          <w:rtl/>
        </w:rPr>
        <w:t xml:space="preserve"> وذاك أنّك ترى فيه ترك الذِكر أفصح من الذِكر</w:t>
      </w:r>
      <w:r w:rsidR="00733B93">
        <w:rPr>
          <w:rtl/>
        </w:rPr>
        <w:t>،</w:t>
      </w:r>
      <w:r w:rsidRPr="001E74B8">
        <w:rPr>
          <w:rtl/>
        </w:rPr>
        <w:t xml:space="preserve"> والصمت عن الإفادة أزيد للإفادة</w:t>
      </w:r>
      <w:r w:rsidR="00733B93">
        <w:rPr>
          <w:rtl/>
        </w:rPr>
        <w:t>،</w:t>
      </w:r>
      <w:r w:rsidRPr="001E74B8">
        <w:rPr>
          <w:rtl/>
        </w:rPr>
        <w:t xml:space="preserve"> وتجدك أنطق ما تكون إذا لم تنطق</w:t>
      </w:r>
      <w:r w:rsidR="00733B93">
        <w:rPr>
          <w:rtl/>
        </w:rPr>
        <w:t>،</w:t>
      </w:r>
      <w:r w:rsidRPr="001E74B8">
        <w:rPr>
          <w:rtl/>
        </w:rPr>
        <w:t xml:space="preserve"> وأتمّ ما تكون مبيّناً إذا لم تبيّن</w:t>
      </w:r>
      <w:r w:rsidR="00733B93">
        <w:rPr>
          <w:rtl/>
        </w:rPr>
        <w:t>،</w:t>
      </w:r>
      <w:r w:rsidRPr="001E74B8">
        <w:rPr>
          <w:rtl/>
        </w:rPr>
        <w:t xml:space="preserve"> وهذه جملة تُنكرها حتى تَخبُر</w:t>
      </w:r>
      <w:r w:rsidR="00733B93">
        <w:rPr>
          <w:rtl/>
        </w:rPr>
        <w:t>،</w:t>
      </w:r>
      <w:r w:rsidRPr="001E74B8">
        <w:rPr>
          <w:rtl/>
        </w:rPr>
        <w:t xml:space="preserve"> وتدفعُها حتى تَنظُر </w:t>
      </w:r>
      <w:r w:rsidRPr="001E74B8">
        <w:rPr>
          <w:rStyle w:val="libFootnotenumChar"/>
          <w:rtl/>
        </w:rPr>
        <w:t>(2)</w:t>
      </w:r>
      <w:r w:rsidR="00733B93">
        <w:rPr>
          <w:rtl/>
        </w:rPr>
        <w:t>.</w:t>
      </w:r>
    </w:p>
    <w:p w:rsidR="00860ABA" w:rsidRPr="002A0F8B" w:rsidRDefault="00860ABA" w:rsidP="001E74B8">
      <w:pPr>
        <w:pStyle w:val="libNormal"/>
        <w:rPr>
          <w:rtl/>
        </w:rPr>
      </w:pPr>
      <w:r w:rsidRPr="002A0F8B">
        <w:rPr>
          <w:rtl/>
        </w:rPr>
        <w:t>ومن شرط حسنه</w:t>
      </w:r>
      <w:r w:rsidR="00733B93">
        <w:rPr>
          <w:rtl/>
        </w:rPr>
        <w:t>،</w:t>
      </w:r>
      <w:r w:rsidRPr="002A0F8B">
        <w:rPr>
          <w:rtl/>
        </w:rPr>
        <w:t xml:space="preserve"> بل من لزوم حكم البلاغة فيه</w:t>
      </w:r>
      <w:r w:rsidR="00733B93">
        <w:rPr>
          <w:rtl/>
        </w:rPr>
        <w:t>،</w:t>
      </w:r>
      <w:r w:rsidRPr="002A0F8B">
        <w:rPr>
          <w:rtl/>
        </w:rPr>
        <w:t xml:space="preserve"> أنّه متى أُظهر صار الكلام إلى شيء غثّ</w:t>
      </w:r>
      <w:r w:rsidR="00733B93">
        <w:rPr>
          <w:rtl/>
        </w:rPr>
        <w:t>،</w:t>
      </w:r>
      <w:r w:rsidRPr="002A0F8B">
        <w:rPr>
          <w:rtl/>
        </w:rPr>
        <w:t xml:space="preserve"> لا يناسب ما كان عليه أَوّلاً من الطلاوة والجمال</w:t>
      </w:r>
      <w:r w:rsidR="00733B93">
        <w:rPr>
          <w:rtl/>
        </w:rPr>
        <w:t>.</w:t>
      </w:r>
    </w:p>
    <w:p w:rsidR="000E1D55" w:rsidRDefault="00860ABA" w:rsidP="001E74B8">
      <w:pPr>
        <w:pStyle w:val="libNormal"/>
        <w:rPr>
          <w:rtl/>
        </w:rPr>
      </w:pPr>
      <w:r w:rsidRPr="002A0F8B">
        <w:rPr>
          <w:rtl/>
        </w:rPr>
        <w:t>وقد أكثر القرآن منه وأجاد فيه بما أثار الإعجاب</w:t>
      </w:r>
      <w:r w:rsidR="00733B93">
        <w:rPr>
          <w:rtl/>
        </w:rPr>
        <w:t>،</w:t>
      </w:r>
      <w:r w:rsidRPr="002A0F8B">
        <w:rPr>
          <w:rtl/>
        </w:rPr>
        <w:t xml:space="preserve"> وأبان سرّاً من أسرار الإعجاز</w:t>
      </w:r>
      <w:r w:rsidR="00733B93">
        <w:rPr>
          <w:rtl/>
        </w:rPr>
        <w:t>،</w:t>
      </w:r>
      <w:r w:rsidRPr="002A0F8B">
        <w:rPr>
          <w:rtl/>
        </w:rPr>
        <w:t xml:space="preserve"> القرآن لا يقف عند حدّ اجتناب الحشو والفضول من الكلام</w:t>
      </w:r>
      <w:r w:rsidR="00733B93">
        <w:rPr>
          <w:rtl/>
        </w:rPr>
        <w:t>،</w:t>
      </w:r>
      <w:r w:rsidRPr="002A0F8B">
        <w:rPr>
          <w:rtl/>
        </w:rPr>
        <w:t xml:space="preserve"> وانتقاء الألفاظ والكلمات التامة الانطباق بالمعنى المراد</w:t>
      </w:r>
      <w:r w:rsidR="00733B93">
        <w:rPr>
          <w:rtl/>
        </w:rPr>
        <w:t>،</w:t>
      </w:r>
      <w:r w:rsidRPr="002A0F8B">
        <w:rPr>
          <w:rtl/>
        </w:rPr>
        <w:t xml:space="preserve"> بل إنّه كثيراً ما يسلك في الإيجاز سبيلاً أعزّ وأعجب تراه يعمد</w:t>
      </w:r>
      <w:r w:rsidR="001E74B8">
        <w:rPr>
          <w:rtl/>
        </w:rPr>
        <w:t xml:space="preserve"> - </w:t>
      </w:r>
      <w:r w:rsidRPr="002A0F8B">
        <w:rPr>
          <w:rtl/>
        </w:rPr>
        <w:t>بعد حذف فضول الكلام وزوائده</w:t>
      </w:r>
      <w:r w:rsidR="001E74B8">
        <w:rPr>
          <w:rtl/>
        </w:rPr>
        <w:t xml:space="preserve"> - </w:t>
      </w:r>
      <w:r w:rsidRPr="002A0F8B">
        <w:rPr>
          <w:rtl/>
        </w:rPr>
        <w:t>إلى حذف شيء من أُصوله وأركانه التي لا يتمّ الكلام في العادة إلاّ به</w:t>
      </w:r>
      <w:r w:rsidR="00733B93">
        <w:rPr>
          <w:rtl/>
        </w:rPr>
        <w:t>،</w:t>
      </w:r>
      <w:r w:rsidRPr="002A0F8B">
        <w:rPr>
          <w:rtl/>
        </w:rPr>
        <w:t xml:space="preserve"> ولا يستقيم</w:t>
      </w:r>
    </w:p>
    <w:p w:rsidR="00860ABA" w:rsidRPr="002A0F8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ص275</w:t>
      </w:r>
      <w:r w:rsidR="001E74B8" w:rsidRPr="001E74B8">
        <w:rPr>
          <w:rtl/>
        </w:rPr>
        <w:t xml:space="preserve"> - </w:t>
      </w:r>
      <w:r w:rsidRPr="001E74B8">
        <w:rPr>
          <w:rtl/>
        </w:rPr>
        <w:t>276</w:t>
      </w:r>
      <w:r w:rsidR="00733B93">
        <w:rPr>
          <w:rtl/>
        </w:rPr>
        <w:t>.</w:t>
      </w:r>
    </w:p>
    <w:p w:rsidR="00860ABA" w:rsidRPr="001E74B8" w:rsidRDefault="00860ABA" w:rsidP="001E74B8">
      <w:pPr>
        <w:pStyle w:val="libFootnote0"/>
        <w:rPr>
          <w:rtl/>
        </w:rPr>
      </w:pPr>
      <w:r w:rsidRPr="001E74B8">
        <w:rPr>
          <w:rtl/>
        </w:rPr>
        <w:t>(2) المصدر</w:t>
      </w:r>
      <w:r w:rsidR="00733B93">
        <w:rPr>
          <w:rtl/>
        </w:rPr>
        <w:t>:</w:t>
      </w:r>
      <w:r w:rsidRPr="001E74B8">
        <w:rPr>
          <w:rtl/>
        </w:rPr>
        <w:t xml:space="preserve"> ص279</w:t>
      </w:r>
      <w:r w:rsidR="00733B93">
        <w:rPr>
          <w:rtl/>
        </w:rPr>
        <w:t>.</w:t>
      </w:r>
    </w:p>
    <w:p w:rsidR="003637EC" w:rsidRDefault="000E1D55" w:rsidP="001E74B8">
      <w:pPr>
        <w:pStyle w:val="libNormal"/>
        <w:rPr>
          <w:rtl/>
        </w:rPr>
      </w:pPr>
      <w:r>
        <w:br w:type="page"/>
      </w:r>
    </w:p>
    <w:p w:rsidR="00860ABA" w:rsidRPr="002A0F8B" w:rsidRDefault="00860ABA" w:rsidP="001E74B8">
      <w:pPr>
        <w:pStyle w:val="libNormal"/>
        <w:rPr>
          <w:rtl/>
        </w:rPr>
      </w:pPr>
      <w:r w:rsidRPr="002A0F8B">
        <w:rPr>
          <w:rtl/>
        </w:rPr>
        <w:lastRenderedPageBreak/>
        <w:t>المعنى بدونه</w:t>
      </w:r>
      <w:r w:rsidR="00733B93">
        <w:rPr>
          <w:rtl/>
        </w:rPr>
        <w:t>،</w:t>
      </w:r>
      <w:r w:rsidRPr="002A0F8B">
        <w:rPr>
          <w:rtl/>
        </w:rPr>
        <w:t xml:space="preserve"> وفي نفس الوقت يستثمر من تلك البقية الباقية ما يؤدّي المعنى كاملاً</w:t>
      </w:r>
      <w:r w:rsidR="00733B93">
        <w:rPr>
          <w:rtl/>
        </w:rPr>
        <w:t>،</w:t>
      </w:r>
      <w:r w:rsidRPr="002A0F8B">
        <w:rPr>
          <w:rtl/>
        </w:rPr>
        <w:t xml:space="preserve"> في وضوح وطلاوة وعذوبة</w:t>
      </w:r>
      <w:r w:rsidR="00733B93">
        <w:rPr>
          <w:rtl/>
        </w:rPr>
        <w:t>،</w:t>
      </w:r>
      <w:r w:rsidRPr="002A0F8B">
        <w:rPr>
          <w:rtl/>
        </w:rPr>
        <w:t xml:space="preserve"> حتى يُخيَّل إليك من سهولة المسلك أنّ لفظة أوسع من المعنى قليلاً</w:t>
      </w:r>
      <w:r w:rsidR="00733B93">
        <w:rPr>
          <w:rtl/>
        </w:rPr>
        <w:t>.</w:t>
      </w:r>
    </w:p>
    <w:p w:rsidR="00860ABA" w:rsidRPr="002A0F8B" w:rsidRDefault="00860ABA" w:rsidP="002E0C24">
      <w:pPr>
        <w:pStyle w:val="libNormal"/>
        <w:rPr>
          <w:rtl/>
        </w:rPr>
      </w:pPr>
      <w:r w:rsidRPr="001E74B8">
        <w:rPr>
          <w:rtl/>
        </w:rPr>
        <w:t>وإذا ما طلبت سرّ ذلك رأيته قد أودع معنى تلك الكلمات المحذوفة أو الجمل المطويّة</w:t>
      </w:r>
      <w:r w:rsidR="00733B93">
        <w:rPr>
          <w:rtl/>
        </w:rPr>
        <w:t>،</w:t>
      </w:r>
      <w:r w:rsidRPr="001E74B8">
        <w:rPr>
          <w:rtl/>
        </w:rPr>
        <w:t xml:space="preserve"> في كلمة هنا و حرف هناك</w:t>
      </w:r>
      <w:r w:rsidR="00733B93">
        <w:rPr>
          <w:rtl/>
        </w:rPr>
        <w:t>،</w:t>
      </w:r>
      <w:r w:rsidRPr="001E74B8">
        <w:rPr>
          <w:rtl/>
        </w:rPr>
        <w:t xml:space="preserve"> ثمّ أدار الأُسلوب إدارة عجيبة</w:t>
      </w:r>
      <w:r w:rsidR="00733B93">
        <w:rPr>
          <w:rtl/>
        </w:rPr>
        <w:t>،</w:t>
      </w:r>
      <w:r w:rsidRPr="001E74B8">
        <w:rPr>
          <w:rtl/>
        </w:rPr>
        <w:t xml:space="preserve"> وأمرّ عليها جَندَرة البيان</w:t>
      </w:r>
      <w:r w:rsidRPr="00CF20AA">
        <w:rPr>
          <w:rtl/>
        </w:rPr>
        <w:t xml:space="preserve"> </w:t>
      </w:r>
      <w:r w:rsidRPr="001E74B8">
        <w:rPr>
          <w:rStyle w:val="libFootnotenumChar"/>
          <w:rtl/>
        </w:rPr>
        <w:t>(1)</w:t>
      </w:r>
      <w:r w:rsidRPr="001E74B8">
        <w:rPr>
          <w:rtl/>
        </w:rPr>
        <w:t xml:space="preserve"> بيد صنّاعة</w:t>
      </w:r>
      <w:r w:rsidR="00733B93">
        <w:rPr>
          <w:rtl/>
        </w:rPr>
        <w:t>،</w:t>
      </w:r>
      <w:r w:rsidRPr="001E74B8">
        <w:rPr>
          <w:rtl/>
        </w:rPr>
        <w:t xml:space="preserve"> فأحكم بها خلقه وسوّاه</w:t>
      </w:r>
      <w:r w:rsidR="00733B93">
        <w:rPr>
          <w:rtl/>
        </w:rPr>
        <w:t>،</w:t>
      </w:r>
      <w:r w:rsidRPr="001E74B8">
        <w:rPr>
          <w:rtl/>
        </w:rPr>
        <w:t xml:space="preserve"> ثمّ نفخ فيه من روحه</w:t>
      </w:r>
      <w:r w:rsidR="00733B93">
        <w:rPr>
          <w:rtl/>
        </w:rPr>
        <w:t>،</w:t>
      </w:r>
      <w:r w:rsidRPr="001E74B8">
        <w:rPr>
          <w:rtl/>
        </w:rPr>
        <w:t xml:space="preserve"> فإذا هو مصقول أملس</w:t>
      </w:r>
      <w:r w:rsidR="00733B93">
        <w:rPr>
          <w:rtl/>
        </w:rPr>
        <w:t>،</w:t>
      </w:r>
      <w:r w:rsidRPr="001E74B8">
        <w:rPr>
          <w:rtl/>
        </w:rPr>
        <w:t xml:space="preserve"> وإذا هو نيّر مشرق</w:t>
      </w:r>
      <w:r w:rsidR="00733B93">
        <w:rPr>
          <w:rtl/>
        </w:rPr>
        <w:t>،</w:t>
      </w:r>
      <w:r w:rsidRPr="001E74B8">
        <w:rPr>
          <w:rtl/>
        </w:rPr>
        <w:t xml:space="preserve"> لا تشعر النفس بما كان فيه من حذف أو طيّ</w:t>
      </w:r>
      <w:r w:rsidR="00733B93">
        <w:rPr>
          <w:rtl/>
        </w:rPr>
        <w:t>،</w:t>
      </w:r>
      <w:r w:rsidRPr="001E74B8">
        <w:rPr>
          <w:rtl/>
        </w:rPr>
        <w:t xml:space="preserve"> ولا بما صار إليه من استغناء واكتفاء</w:t>
      </w:r>
      <w:r w:rsidR="00733B93">
        <w:rPr>
          <w:rtl/>
        </w:rPr>
        <w:t>،</w:t>
      </w:r>
      <w:r w:rsidRPr="001E74B8">
        <w:rPr>
          <w:rtl/>
        </w:rPr>
        <w:t xml:space="preserve"> إلاّ بعد تأمّل وفحص دقيق</w:t>
      </w:r>
      <w:r w:rsidR="00733B93">
        <w:rPr>
          <w:rtl/>
        </w:rPr>
        <w:t>.</w:t>
      </w:r>
    </w:p>
    <w:p w:rsidR="00860ABA" w:rsidRPr="002A0F8B" w:rsidRDefault="00860ABA" w:rsidP="002E0C24">
      <w:pPr>
        <w:pStyle w:val="libNormal"/>
        <w:rPr>
          <w:rtl/>
        </w:rPr>
      </w:pPr>
      <w:r w:rsidRPr="001E74B8">
        <w:rPr>
          <w:rtl/>
        </w:rPr>
        <w:t>انظر إلى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وَلَوْ يُعَجّلُ اللّهُ لِلنّاسِ الشّرّ اسْتِعْجَالَهُم بِالْخَيْرِ لَقُضِيَ إِلَيْهِمْ أَجَلُهُمْ فَنَذَرُ الّذِينَ لاَ يَرْجُونَ لِقَاءَنَا فِي طُغْيَانِهِمْ يَعْمَهُونَ</w:t>
      </w:r>
      <w:r w:rsidR="00733B93" w:rsidRPr="0086676F">
        <w:rPr>
          <w:rStyle w:val="libAlaemChar"/>
          <w:rFonts w:hint="cs"/>
          <w:rtl/>
        </w:rPr>
        <w:t>)</w:t>
      </w:r>
      <w:r w:rsidRPr="001E74B8">
        <w:rPr>
          <w:rtl/>
        </w:rPr>
        <w:t xml:space="preserve"> </w:t>
      </w:r>
      <w:r w:rsidRPr="001E74B8">
        <w:rPr>
          <w:rStyle w:val="libFootnotenumChar"/>
          <w:rtl/>
        </w:rPr>
        <w:t>(2)</w:t>
      </w:r>
      <w:r w:rsidR="00733B93" w:rsidRPr="00CF20AA">
        <w:rPr>
          <w:rtl/>
        </w:rPr>
        <w:t>.</w:t>
      </w:r>
    </w:p>
    <w:p w:rsidR="000E1D55" w:rsidRDefault="00860ABA" w:rsidP="002E0C24">
      <w:pPr>
        <w:pStyle w:val="libNormal"/>
        <w:rPr>
          <w:rtl/>
        </w:rPr>
      </w:pPr>
      <w:r w:rsidRPr="001E74B8">
        <w:rPr>
          <w:rtl/>
        </w:rPr>
        <w:t>وردت الآية بشأن أولئك المجرمين</w:t>
      </w:r>
      <w:r w:rsidR="00733B93">
        <w:rPr>
          <w:rtl/>
        </w:rPr>
        <w:t>،</w:t>
      </w:r>
      <w:r w:rsidRPr="001E74B8">
        <w:rPr>
          <w:rtl/>
        </w:rPr>
        <w:t xml:space="preserve"> ممَّن كان يتجاسر بموقف الرسول ويتهكّم به</w:t>
      </w:r>
      <w:r w:rsidR="00733B93">
        <w:rPr>
          <w:rtl/>
        </w:rPr>
        <w:t>،</w:t>
      </w:r>
      <w:r w:rsidRPr="001E74B8">
        <w:rPr>
          <w:rtl/>
        </w:rPr>
        <w:t xml:space="preserve"> قائلاً متمسخراً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اللّهُمّ إِن كَانَ هذَا هُوَ الْحَقّ مِنْ عِندِكَ فَأَمْطِرْ عَلَيْنَا حِجَارَةً مِنَ السّماءِ أَوِ ائْتِنَا بِعَذَابٍ أَلِيمٍ</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2E0C24">
      <w:pPr>
        <w:pStyle w:val="libNormal"/>
        <w:rPr>
          <w:rtl/>
        </w:rPr>
      </w:pPr>
      <w:r w:rsidRPr="001E74B8">
        <w:rPr>
          <w:rtl/>
        </w:rPr>
        <w:t>وقد قال تعالى بشأنهم</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وَإِمّا نُرِيَنّكَ بَعْضَ الّذِي نَعِدُهُمْ أَوْ نَتَوَفّيَنّكَ فَإِلَيْنَا مَرْجِعُهُمْ ثُمّ اللّهُ شَهِيدٌ عَلَى‏ مَا يَفْعَلُونَ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2A0F8B" w:rsidRDefault="00860ABA" w:rsidP="002E0C24">
      <w:pPr>
        <w:pStyle w:val="libNormal"/>
        <w:rPr>
          <w:rtl/>
        </w:rPr>
      </w:pPr>
      <w:r w:rsidRPr="001E74B8">
        <w:rPr>
          <w:rtl/>
        </w:rPr>
        <w:t>وقال</w:t>
      </w:r>
      <w:r w:rsidR="00733B93">
        <w:rPr>
          <w:rtl/>
        </w:rPr>
        <w:t>:</w:t>
      </w:r>
      <w:r w:rsidRPr="001E74B8">
        <w:rPr>
          <w:rtl/>
        </w:rPr>
        <w:t xml:space="preserve"> </w:t>
      </w:r>
      <w:r w:rsidR="00733B93" w:rsidRPr="0086676F">
        <w:rPr>
          <w:rStyle w:val="libAlaemChar"/>
          <w:rtl/>
        </w:rPr>
        <w:t>(</w:t>
      </w:r>
      <w:r w:rsidRPr="001E74B8">
        <w:rPr>
          <w:rStyle w:val="libAieChar"/>
          <w:rtl/>
        </w:rPr>
        <w:t xml:space="preserve">قُلْ أَرَأَيْتُمْ إِنْ أَتَاكُمْ عَذَابُهُ بَيَاتاً أَوْ نَهَاراً مَاذَا يَسْتَعْجِلُ مِنْهُ الْمُجْرِمُونَ * أَثُمّ إِذَا مَا وَقَعَ آمَنتُم بِهِ أَلآنَ وَقَدْ كُنتُم </w:t>
      </w:r>
      <w:r w:rsidRPr="001E74B8">
        <w:rPr>
          <w:rStyle w:val="libAieChar"/>
          <w:rFonts w:hint="cs"/>
          <w:rtl/>
        </w:rPr>
        <w:t>بِهِ تَستَعْجِلُونَ</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2A0F8B" w:rsidRDefault="00860ABA" w:rsidP="001E74B8">
      <w:pPr>
        <w:pStyle w:val="libNormal"/>
        <w:rPr>
          <w:rtl/>
        </w:rPr>
      </w:pPr>
      <w:r w:rsidRPr="002A0F8B">
        <w:rPr>
          <w:rtl/>
        </w:rPr>
        <w:t>إلى غيرها من آيات تنم عن سفه أحلام المجرمين</w:t>
      </w:r>
      <w:r w:rsidR="00733B93">
        <w:rPr>
          <w:rtl/>
        </w:rPr>
        <w:t>،</w:t>
      </w:r>
      <w:r w:rsidRPr="002A0F8B">
        <w:rPr>
          <w:rtl/>
        </w:rPr>
        <w:t xml:space="preserve"> وقد ألحدوا في آياته</w:t>
      </w:r>
      <w:r w:rsidR="00733B93">
        <w:rPr>
          <w:rtl/>
        </w:rPr>
        <w:t>.</w:t>
      </w:r>
    </w:p>
    <w:p w:rsidR="000E1D55" w:rsidRDefault="00860ABA" w:rsidP="001E74B8">
      <w:pPr>
        <w:pStyle w:val="libNormal"/>
        <w:rPr>
          <w:rtl/>
        </w:rPr>
      </w:pPr>
      <w:r w:rsidRPr="002A0F8B">
        <w:rPr>
          <w:rtl/>
        </w:rPr>
        <w:t>فقد جاء قوله تعالى</w:t>
      </w:r>
      <w:r w:rsidR="001E74B8">
        <w:rPr>
          <w:rtl/>
        </w:rPr>
        <w:t xml:space="preserve"> - </w:t>
      </w:r>
      <w:r w:rsidRPr="002A0F8B">
        <w:rPr>
          <w:rtl/>
        </w:rPr>
        <w:t>في الآية</w:t>
      </w:r>
      <w:r w:rsidR="001E74B8">
        <w:rPr>
          <w:rtl/>
        </w:rPr>
        <w:t xml:space="preserve"> - </w:t>
      </w:r>
      <w:r w:rsidRPr="002A0F8B">
        <w:rPr>
          <w:rtl/>
        </w:rPr>
        <w:t>ردّاً على سفههم في استعجال العذاب</w:t>
      </w:r>
      <w:r w:rsidR="00733B93">
        <w:rPr>
          <w:rtl/>
        </w:rPr>
        <w:t>:</w:t>
      </w:r>
      <w:r w:rsidRPr="002A0F8B">
        <w:rPr>
          <w:rtl/>
        </w:rPr>
        <w:t xml:space="preserve"> ماذا يستعجل هؤلاء</w:t>
      </w:r>
      <w:r w:rsidR="00733B93">
        <w:rPr>
          <w:rtl/>
        </w:rPr>
        <w:t>؟</w:t>
      </w:r>
      <w:r w:rsidRPr="002A0F8B">
        <w:rPr>
          <w:rtl/>
        </w:rPr>
        <w:t xml:space="preserve"> أيستعجلون الشرّ</w:t>
      </w:r>
      <w:r w:rsidR="00733B93">
        <w:rPr>
          <w:rtl/>
        </w:rPr>
        <w:t>؟</w:t>
      </w:r>
      <w:r w:rsidRPr="002A0F8B">
        <w:rPr>
          <w:rtl/>
        </w:rPr>
        <w:t xml:space="preserve"> وهل ذاك في صالحهم لو يُعجّل الله لهم</w:t>
      </w:r>
    </w:p>
    <w:p w:rsidR="00860ABA" w:rsidRPr="002A0F8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يقال</w:t>
      </w:r>
      <w:r w:rsidR="00733B93">
        <w:rPr>
          <w:rtl/>
        </w:rPr>
        <w:t>:</w:t>
      </w:r>
      <w:r w:rsidRPr="001E74B8">
        <w:rPr>
          <w:rtl/>
        </w:rPr>
        <w:t xml:space="preserve"> جَندرَ الكتاب بمعنى أمرّ القلم على ما درس منه </w:t>
      </w:r>
      <w:r w:rsidR="00733B93">
        <w:rPr>
          <w:rtl/>
        </w:rPr>
        <w:t>(</w:t>
      </w:r>
      <w:r w:rsidRPr="001E74B8">
        <w:rPr>
          <w:rtl/>
        </w:rPr>
        <w:t>النبأ العظيم</w:t>
      </w:r>
      <w:r w:rsidR="00733B93">
        <w:rPr>
          <w:rtl/>
        </w:rPr>
        <w:t>:</w:t>
      </w:r>
      <w:r w:rsidRPr="001E74B8">
        <w:rPr>
          <w:rtl/>
        </w:rPr>
        <w:t xml:space="preserve"> ص131</w:t>
      </w:r>
      <w:r w:rsidR="00733B93">
        <w:rPr>
          <w:rtl/>
        </w:rPr>
        <w:t>).</w:t>
      </w:r>
    </w:p>
    <w:p w:rsidR="00860ABA" w:rsidRPr="001E74B8" w:rsidRDefault="00860ABA" w:rsidP="001E74B8">
      <w:pPr>
        <w:pStyle w:val="libFootnote0"/>
        <w:rPr>
          <w:rtl/>
        </w:rPr>
      </w:pPr>
      <w:r w:rsidRPr="001E74B8">
        <w:rPr>
          <w:rtl/>
        </w:rPr>
        <w:t>(2) يونس</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(3) الأنفال</w:t>
      </w:r>
      <w:r w:rsidR="00733B93">
        <w:rPr>
          <w:rtl/>
        </w:rPr>
        <w:t>:</w:t>
      </w:r>
      <w:r w:rsidRPr="001E74B8">
        <w:rPr>
          <w:rtl/>
        </w:rPr>
        <w:t xml:space="preserve"> 32</w:t>
      </w:r>
      <w:r w:rsidR="00733B93">
        <w:rPr>
          <w:rtl/>
        </w:rPr>
        <w:t>.</w:t>
      </w:r>
    </w:p>
    <w:p w:rsidR="00860ABA" w:rsidRPr="001E74B8" w:rsidRDefault="00860ABA" w:rsidP="001E74B8">
      <w:pPr>
        <w:pStyle w:val="libFootnote0"/>
        <w:rPr>
          <w:rtl/>
        </w:rPr>
      </w:pPr>
      <w:r w:rsidRPr="001E74B8">
        <w:rPr>
          <w:rtl/>
        </w:rPr>
        <w:t>(4) يونس</w:t>
      </w:r>
      <w:r w:rsidR="00733B93">
        <w:rPr>
          <w:rtl/>
        </w:rPr>
        <w:t>:</w:t>
      </w:r>
      <w:r w:rsidRPr="001E74B8">
        <w:rPr>
          <w:rtl/>
        </w:rPr>
        <w:t xml:space="preserve"> 46</w:t>
      </w:r>
      <w:r w:rsidR="00733B93">
        <w:rPr>
          <w:rtl/>
        </w:rPr>
        <w:t>.</w:t>
      </w:r>
    </w:p>
    <w:p w:rsidR="00860ABA" w:rsidRPr="001E74B8" w:rsidRDefault="00860ABA" w:rsidP="001E74B8">
      <w:pPr>
        <w:pStyle w:val="libFootnote0"/>
        <w:rPr>
          <w:rtl/>
        </w:rPr>
      </w:pPr>
      <w:r w:rsidRPr="001E74B8">
        <w:rPr>
          <w:rtl/>
        </w:rPr>
        <w:t>(5) يونس</w:t>
      </w:r>
      <w:r w:rsidR="00733B93">
        <w:rPr>
          <w:rtl/>
        </w:rPr>
        <w:t>:</w:t>
      </w:r>
      <w:r w:rsidRPr="001E74B8">
        <w:rPr>
          <w:rtl/>
        </w:rPr>
        <w:t xml:space="preserve"> 50 و51</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2A0F8B">
        <w:rPr>
          <w:rtl/>
        </w:rPr>
        <w:lastRenderedPageBreak/>
        <w:t>بالشرّ</w:t>
      </w:r>
      <w:r w:rsidR="00733B93">
        <w:rPr>
          <w:rtl/>
        </w:rPr>
        <w:t>؟.</w:t>
      </w:r>
      <w:r w:rsidRPr="002A0F8B">
        <w:rPr>
          <w:rtl/>
        </w:rPr>
        <w:t>.. فكانت الآية في نظمها الطبيعي مسوقة في ثلاثة مقاطع</w:t>
      </w:r>
      <w:r w:rsidR="00733B93">
        <w:rPr>
          <w:rtl/>
        </w:rPr>
        <w:t>:</w:t>
      </w:r>
    </w:p>
    <w:p w:rsidR="000E1D55" w:rsidRDefault="00860ABA" w:rsidP="002E0C24">
      <w:pPr>
        <w:pStyle w:val="libNormal"/>
        <w:rPr>
          <w:rtl/>
        </w:rPr>
      </w:pPr>
      <w:r w:rsidRPr="001E74B8">
        <w:rPr>
          <w:rStyle w:val="libBold2Char"/>
          <w:rtl/>
        </w:rPr>
        <w:t>أولاً</w:t>
      </w:r>
      <w:r w:rsidR="00733B93">
        <w:rPr>
          <w:rStyle w:val="libBold2Char"/>
          <w:rtl/>
        </w:rPr>
        <w:t>:</w:t>
      </w:r>
      <w:r w:rsidRPr="001E74B8">
        <w:rPr>
          <w:rtl/>
        </w:rPr>
        <w:t xml:space="preserve"> لو كانت سنّة الله أن يعجّل للناس الشرّ إذا استعجلوه كاستعجالهم بالخير لعجّل لهم بالشرّ كما يُعجّل لهم بالخير</w:t>
      </w:r>
      <w:r w:rsidR="00733B93">
        <w:rPr>
          <w:rtl/>
        </w:rPr>
        <w:t>.</w:t>
      </w:r>
    </w:p>
    <w:p w:rsidR="00860ABA" w:rsidRPr="002A0F8B" w:rsidRDefault="00860ABA" w:rsidP="002E0C24">
      <w:pPr>
        <w:pStyle w:val="libNormal"/>
        <w:rPr>
          <w:rtl/>
        </w:rPr>
      </w:pPr>
      <w:r w:rsidRPr="001E74B8">
        <w:rPr>
          <w:rStyle w:val="libBold2Char"/>
          <w:rtl/>
        </w:rPr>
        <w:t>ثانياً</w:t>
      </w:r>
      <w:r w:rsidR="00733B93">
        <w:rPr>
          <w:rStyle w:val="libBold2Char"/>
          <w:rtl/>
        </w:rPr>
        <w:t>:</w:t>
      </w:r>
      <w:r w:rsidRPr="001E74B8">
        <w:rPr>
          <w:rtl/>
        </w:rPr>
        <w:t xml:space="preserve"> لكن سنّته تعالى جرت بإمهال الظالمين حتى يحين حينهم</w:t>
      </w:r>
      <w:r w:rsidR="00733B93">
        <w:rPr>
          <w:rtl/>
        </w:rPr>
        <w:t>.</w:t>
      </w:r>
    </w:p>
    <w:p w:rsidR="000E1D55" w:rsidRDefault="00860ABA" w:rsidP="002E0C24">
      <w:pPr>
        <w:pStyle w:val="libNormal"/>
        <w:rPr>
          <w:rtl/>
        </w:rPr>
      </w:pPr>
      <w:r w:rsidRPr="001E74B8">
        <w:rPr>
          <w:rStyle w:val="libBold2Char"/>
          <w:rtl/>
        </w:rPr>
        <w:t>ثالثاً</w:t>
      </w:r>
      <w:r w:rsidR="00733B93">
        <w:rPr>
          <w:rStyle w:val="libBold2Char"/>
          <w:rtl/>
        </w:rPr>
        <w:t>:</w:t>
      </w:r>
      <w:r w:rsidRPr="001E74B8">
        <w:rPr>
          <w:rtl/>
        </w:rPr>
        <w:t xml:space="preserve"> فعلى وِفق هذا النظام الرتيب يترك الظالمون وشأنهم في هذه الحياة حتى يومهم الموعود</w:t>
      </w:r>
      <w:r w:rsidR="00733B93">
        <w:rPr>
          <w:rtl/>
        </w:rPr>
        <w:t>.</w:t>
      </w:r>
    </w:p>
    <w:p w:rsidR="00860ABA" w:rsidRPr="002A0F8B" w:rsidRDefault="00860ABA" w:rsidP="001E74B8">
      <w:pPr>
        <w:pStyle w:val="libNormal"/>
        <w:rPr>
          <w:rtl/>
        </w:rPr>
      </w:pPr>
      <w:r w:rsidRPr="002A0F8B">
        <w:rPr>
          <w:rtl/>
        </w:rPr>
        <w:t>تلك جمل ثلاث كان الكلام في وضعه العادي مؤتلفاً منها</w:t>
      </w:r>
      <w:r w:rsidR="00733B93">
        <w:rPr>
          <w:rtl/>
        </w:rPr>
        <w:t>،</w:t>
      </w:r>
      <w:r w:rsidRPr="002A0F8B">
        <w:rPr>
          <w:rtl/>
        </w:rPr>
        <w:t xml:space="preserve"> اثنتان مقدّمتان</w:t>
      </w:r>
      <w:r w:rsidR="00733B93">
        <w:rPr>
          <w:rtl/>
        </w:rPr>
        <w:t>،</w:t>
      </w:r>
      <w:r w:rsidRPr="002A0F8B">
        <w:rPr>
          <w:rtl/>
        </w:rPr>
        <w:t xml:space="preserve"> والثالثة هي النتيجة</w:t>
      </w:r>
      <w:r w:rsidR="00733B93">
        <w:rPr>
          <w:rtl/>
        </w:rPr>
        <w:t>،</w:t>
      </w:r>
      <w:r w:rsidRPr="002A0F8B">
        <w:rPr>
          <w:rtl/>
        </w:rPr>
        <w:t xml:space="preserve"> على شكل برهان</w:t>
      </w:r>
      <w:r w:rsidR="00733B93">
        <w:rPr>
          <w:rtl/>
        </w:rPr>
        <w:t>،</w:t>
      </w:r>
      <w:r w:rsidRPr="002A0F8B">
        <w:rPr>
          <w:rtl/>
        </w:rPr>
        <w:t xml:space="preserve"> لكن القرآن اقتصر على الجملة الأُولى والأخيرة</w:t>
      </w:r>
      <w:r w:rsidR="00733B93">
        <w:rPr>
          <w:rtl/>
        </w:rPr>
        <w:t>،</w:t>
      </w:r>
      <w:r w:rsidRPr="002A0F8B">
        <w:rPr>
          <w:rtl/>
        </w:rPr>
        <w:t xml:space="preserve"> طاوياً ذكر الثانية الوسطى</w:t>
      </w:r>
      <w:r w:rsidR="00733B93">
        <w:rPr>
          <w:rtl/>
        </w:rPr>
        <w:t>،</w:t>
      </w:r>
      <w:r w:rsidRPr="002A0F8B">
        <w:rPr>
          <w:rtl/>
        </w:rPr>
        <w:t xml:space="preserve"> والتي كانت جملة استدراكية حسب الترتيب المنطقي المألوف</w:t>
      </w:r>
      <w:r w:rsidR="00733B93">
        <w:rPr>
          <w:rtl/>
        </w:rPr>
        <w:t>.</w:t>
      </w:r>
    </w:p>
    <w:p w:rsidR="000E1D55" w:rsidRDefault="00860ABA" w:rsidP="001E74B8">
      <w:pPr>
        <w:pStyle w:val="libNormal"/>
        <w:rPr>
          <w:rtl/>
        </w:rPr>
      </w:pPr>
      <w:r w:rsidRPr="002A0F8B">
        <w:rPr>
          <w:rtl/>
        </w:rPr>
        <w:t>وبعد</w:t>
      </w:r>
      <w:r w:rsidR="00733B93">
        <w:rPr>
          <w:rtl/>
        </w:rPr>
        <w:t>،</w:t>
      </w:r>
      <w:r w:rsidRPr="002A0F8B">
        <w:rPr>
          <w:rtl/>
        </w:rPr>
        <w:t xml:space="preserve"> أَفهل يُحسّ بنقص في الكلام</w:t>
      </w:r>
      <w:r w:rsidR="00733B93">
        <w:rPr>
          <w:rtl/>
        </w:rPr>
        <w:t>،</w:t>
      </w:r>
      <w:r w:rsidRPr="002A0F8B">
        <w:rPr>
          <w:rtl/>
        </w:rPr>
        <w:t xml:space="preserve"> أو بخلل في نظمه وتأليفه</w:t>
      </w:r>
      <w:r w:rsidR="00733B93">
        <w:rPr>
          <w:rtl/>
        </w:rPr>
        <w:t>؟</w:t>
      </w:r>
      <w:r w:rsidRPr="002A0F8B">
        <w:rPr>
          <w:rtl/>
        </w:rPr>
        <w:t xml:space="preserve"> أم هو كلام واحد منسجم تمام الانسجام ووافٍ الغرض من الكلام تمام الإيفاء</w:t>
      </w:r>
      <w:r w:rsidR="00733B93">
        <w:rPr>
          <w:rtl/>
        </w:rPr>
        <w:t>؟</w:t>
      </w:r>
    </w:p>
    <w:p w:rsidR="00860ABA" w:rsidRPr="002A0F8B" w:rsidRDefault="00860ABA" w:rsidP="001E74B8">
      <w:pPr>
        <w:pStyle w:val="libNormal"/>
        <w:rPr>
          <w:rtl/>
        </w:rPr>
      </w:pPr>
      <w:r w:rsidRPr="002A0F8B">
        <w:rPr>
          <w:rtl/>
        </w:rPr>
        <w:t>ولعلّك عرفت البديل من المحذوف المطويّ</w:t>
      </w:r>
      <w:r w:rsidR="00733B93">
        <w:rPr>
          <w:rtl/>
        </w:rPr>
        <w:t>،</w:t>
      </w:r>
      <w:r w:rsidRPr="002A0F8B">
        <w:rPr>
          <w:rtl/>
        </w:rPr>
        <w:t xml:space="preserve"> هي دلالة </w:t>
      </w:r>
      <w:r w:rsidR="00733B93">
        <w:rPr>
          <w:rtl/>
        </w:rPr>
        <w:t>(</w:t>
      </w:r>
      <w:r w:rsidRPr="002A0F8B">
        <w:rPr>
          <w:rtl/>
        </w:rPr>
        <w:t>لو</w:t>
      </w:r>
      <w:r w:rsidR="00733B93">
        <w:rPr>
          <w:rtl/>
        </w:rPr>
        <w:t>)</w:t>
      </w:r>
      <w:r w:rsidRPr="002A0F8B">
        <w:rPr>
          <w:rtl/>
        </w:rPr>
        <w:t xml:space="preserve"> الامتناعية في صدر الكلام و</w:t>
      </w:r>
      <w:r w:rsidR="00733B93">
        <w:rPr>
          <w:rtl/>
        </w:rPr>
        <w:t>(</w:t>
      </w:r>
      <w:r w:rsidRPr="002A0F8B">
        <w:rPr>
          <w:rtl/>
        </w:rPr>
        <w:t>فاء</w:t>
      </w:r>
      <w:r w:rsidR="00733B93">
        <w:rPr>
          <w:rtl/>
        </w:rPr>
        <w:t>)</w:t>
      </w:r>
      <w:r w:rsidRPr="002A0F8B">
        <w:rPr>
          <w:rtl/>
        </w:rPr>
        <w:t xml:space="preserve"> النتيجة في ذيله</w:t>
      </w:r>
      <w:r w:rsidR="00733B93">
        <w:rPr>
          <w:rtl/>
        </w:rPr>
        <w:t>،</w:t>
      </w:r>
      <w:r w:rsidRPr="002A0F8B">
        <w:rPr>
          <w:rtl/>
        </w:rPr>
        <w:t xml:space="preserve"> وهذا البديل أغنى عن ذكر المحذوف</w:t>
      </w:r>
      <w:r w:rsidR="00733B93">
        <w:rPr>
          <w:rtl/>
        </w:rPr>
        <w:t>،</w:t>
      </w:r>
      <w:r w:rsidRPr="002A0F8B">
        <w:rPr>
          <w:rtl/>
        </w:rPr>
        <w:t xml:space="preserve"> ولعلّه أنساه من طيّ الكلام بالمرّة</w:t>
      </w:r>
      <w:r w:rsidR="00733B93">
        <w:rPr>
          <w:rtl/>
        </w:rPr>
        <w:t>،</w:t>
      </w:r>
      <w:r w:rsidRPr="002A0F8B">
        <w:rPr>
          <w:rtl/>
        </w:rPr>
        <w:t xml:space="preserve"> ولو ذُكر لكان حشواً</w:t>
      </w:r>
      <w:r w:rsidR="00733B93">
        <w:rPr>
          <w:rtl/>
        </w:rPr>
        <w:t>.</w:t>
      </w:r>
    </w:p>
    <w:p w:rsidR="000E1D55" w:rsidRDefault="00860ABA" w:rsidP="001E74B8">
      <w:pPr>
        <w:pStyle w:val="libNormal"/>
        <w:rPr>
          <w:rtl/>
        </w:rPr>
      </w:pPr>
      <w:r w:rsidRPr="002A0F8B">
        <w:rPr>
          <w:rtl/>
        </w:rPr>
        <w:t>ومِن ثَمّ عيب على بيت الحماسي قوله</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2A0F8B">
              <w:rPr>
                <w:rtl/>
              </w:rPr>
              <w:t>ولو</w:t>
            </w:r>
            <w:r>
              <w:rPr>
                <w:rtl/>
              </w:rPr>
              <w:t xml:space="preserve"> </w:t>
            </w:r>
            <w:r w:rsidRPr="002A0F8B">
              <w:rPr>
                <w:rtl/>
              </w:rPr>
              <w:t>طارَ</w:t>
            </w:r>
            <w:r>
              <w:rPr>
                <w:rtl/>
              </w:rPr>
              <w:t xml:space="preserve"> </w:t>
            </w:r>
            <w:r w:rsidRPr="002A0F8B">
              <w:rPr>
                <w:rtl/>
              </w:rPr>
              <w:t>ذو</w:t>
            </w:r>
            <w:r>
              <w:rPr>
                <w:rtl/>
              </w:rPr>
              <w:t xml:space="preserve"> </w:t>
            </w:r>
            <w:r w:rsidRPr="002A0F8B">
              <w:rPr>
                <w:rtl/>
              </w:rPr>
              <w:t>حافرٍ</w:t>
            </w:r>
            <w:r>
              <w:rPr>
                <w:rtl/>
              </w:rPr>
              <w:t xml:space="preserve"> </w:t>
            </w:r>
            <w:r w:rsidRPr="002A0F8B">
              <w:rPr>
                <w:rtl/>
              </w:rPr>
              <w:t>قَبلَها</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2A0F8B">
              <w:rPr>
                <w:rtl/>
              </w:rPr>
              <w:t>لطارتْ</w:t>
            </w:r>
            <w:r>
              <w:rPr>
                <w:rtl/>
              </w:rPr>
              <w:t xml:space="preserve"> </w:t>
            </w:r>
            <w:r w:rsidRPr="002A0F8B">
              <w:rPr>
                <w:rtl/>
              </w:rPr>
              <w:t>ولكنّه</w:t>
            </w:r>
            <w:r>
              <w:rPr>
                <w:rtl/>
              </w:rPr>
              <w:t xml:space="preserve"> </w:t>
            </w:r>
            <w:r w:rsidRPr="002A0F8B">
              <w:rPr>
                <w:rtl/>
              </w:rPr>
              <w:t>لم</w:t>
            </w:r>
            <w:r>
              <w:rPr>
                <w:rtl/>
              </w:rPr>
              <w:t xml:space="preserve"> </w:t>
            </w:r>
            <w:r w:rsidRPr="002A0F8B">
              <w:rPr>
                <w:rtl/>
              </w:rPr>
              <w:t>يَطرِ</w:t>
            </w:r>
            <w:r w:rsidRPr="00725071">
              <w:rPr>
                <w:rStyle w:val="libPoemTiniChar0"/>
                <w:rtl/>
              </w:rPr>
              <w:br/>
              <w:t> </w:t>
            </w:r>
          </w:p>
        </w:tc>
      </w:tr>
    </w:tbl>
    <w:p w:rsidR="00860ABA" w:rsidRPr="002A0F8B" w:rsidRDefault="00860ABA" w:rsidP="001E74B8">
      <w:pPr>
        <w:pStyle w:val="libNormal"/>
        <w:rPr>
          <w:rtl/>
        </w:rPr>
      </w:pPr>
      <w:r w:rsidRPr="002A0F8B">
        <w:rPr>
          <w:rtl/>
        </w:rPr>
        <w:t>إذ لا حاجة إلى ذكر الاستثناء بعد وضوح ودلالة الكلام عليه</w:t>
      </w:r>
      <w:r w:rsidR="00733B93">
        <w:rPr>
          <w:rtl/>
        </w:rPr>
        <w:t>.</w:t>
      </w:r>
    </w:p>
    <w:p w:rsidR="000E1D55" w:rsidRDefault="00860ABA" w:rsidP="001E74B8">
      <w:pPr>
        <w:pStyle w:val="libCenter"/>
        <w:rPr>
          <w:rtl/>
        </w:rPr>
      </w:pPr>
      <w:r w:rsidRPr="002A0F8B">
        <w:rPr>
          <w:rtl/>
        </w:rPr>
        <w:t>* * *</w:t>
      </w:r>
    </w:p>
    <w:p w:rsidR="00860ABA" w:rsidRPr="002A0F8B" w:rsidRDefault="00860ABA" w:rsidP="002E0C24">
      <w:pPr>
        <w:pStyle w:val="libNormal"/>
        <w:rPr>
          <w:rtl/>
        </w:rPr>
      </w:pPr>
      <w:r w:rsidRPr="001E74B8">
        <w:rPr>
          <w:rtl/>
        </w:rPr>
        <w:t>وأبرع الإيجاز ما كان بحذف الجمل التامّة</w:t>
      </w:r>
      <w:r w:rsidR="00733B93">
        <w:rPr>
          <w:rtl/>
        </w:rPr>
        <w:t>،</w:t>
      </w:r>
      <w:r w:rsidRPr="001E74B8">
        <w:rPr>
          <w:rtl/>
        </w:rPr>
        <w:t xml:space="preserve"> هي أسئلة مقدّرة أو تعاليل وأسباب ومسبّبات أو غير ذلك ممّا فصّله علماء البيان </w:t>
      </w:r>
      <w:r w:rsidRPr="001E74B8">
        <w:rPr>
          <w:rStyle w:val="libFootnotenumChar"/>
          <w:rtl/>
        </w:rPr>
        <w:t>(1)</w:t>
      </w:r>
      <w:r w:rsidR="00733B93">
        <w:rPr>
          <w:rtl/>
        </w:rPr>
        <w:t>.</w:t>
      </w:r>
    </w:p>
    <w:p w:rsidR="00860ABA" w:rsidRPr="002A0F8B" w:rsidRDefault="00860ABA" w:rsidP="002E0C24">
      <w:pPr>
        <w:pStyle w:val="libNormal"/>
        <w:rPr>
          <w:rtl/>
        </w:rPr>
      </w:pPr>
      <w:r w:rsidRPr="001E74B8">
        <w:rPr>
          <w:rtl/>
        </w:rPr>
        <w:t>من 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قَالَ تَزْرَعُونَ سَبْعَ سِنِينَ دَأَباً فَمَا حَصَدتّم فَذَرُوهُ فِي</w:t>
      </w:r>
    </w:p>
    <w:p w:rsidR="00860ABA" w:rsidRPr="002A0F8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المَثل السائر</w:t>
      </w:r>
      <w:r w:rsidR="00733B93">
        <w:rPr>
          <w:rtl/>
        </w:rPr>
        <w:t>:</w:t>
      </w:r>
      <w:r w:rsidRPr="001E74B8">
        <w:rPr>
          <w:rtl/>
        </w:rPr>
        <w:t xml:space="preserve"> ج2 ص281</w:t>
      </w:r>
      <w:r w:rsidR="00733B93">
        <w:rPr>
          <w:rtl/>
        </w:rPr>
        <w:t>.</w:t>
      </w:r>
    </w:p>
    <w:p w:rsidR="003637EC" w:rsidRDefault="000E1D55" w:rsidP="001E74B8">
      <w:pPr>
        <w:pStyle w:val="libNormal"/>
        <w:rPr>
          <w:rtl/>
        </w:rPr>
      </w:pPr>
      <w:r>
        <w:br w:type="page"/>
      </w:r>
    </w:p>
    <w:p w:rsidR="00860ABA" w:rsidRPr="002A0F8B" w:rsidRDefault="00860ABA" w:rsidP="002E0C24">
      <w:pPr>
        <w:pStyle w:val="libNormal"/>
        <w:rPr>
          <w:rtl/>
        </w:rPr>
      </w:pPr>
      <w:r w:rsidRPr="001E74B8">
        <w:rPr>
          <w:rStyle w:val="libAieChar"/>
          <w:rFonts w:hint="cs"/>
          <w:rtl/>
        </w:rPr>
        <w:lastRenderedPageBreak/>
        <w:t>سُنْبُلِهِ إِلاّ قَلِيلاً مِمّا تَأْكُلُونَ * ثُمّ يَأْتِي مِن بَعْدِ ذلِكَ سَبْعٌ شِدَادٌ يَأْكُلْنَ مَا قَدّمْتُمْ لَهُنّ إِلاّ قَلِيلاً مِمّا تُحْصِنُونَ * ثُمّ يَأْتِي مِن بَعْدِ ذلِكَ عَامٌ فِيهِ يُغَاثُ النّاسُ وَفِيهِ يَعْصِرُونَ * وَقَالَ الْمَلِكُ ائْتُونِي بِهِ</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2E0C24">
      <w:pPr>
        <w:pStyle w:val="libNormal"/>
        <w:rPr>
          <w:rtl/>
        </w:rPr>
      </w:pPr>
      <w:r w:rsidRPr="001E74B8">
        <w:rPr>
          <w:rtl/>
        </w:rPr>
        <w:t>فكان قوله</w:t>
      </w:r>
      <w:r w:rsidR="00733B93">
        <w:rPr>
          <w:rtl/>
        </w:rPr>
        <w:t>:</w:t>
      </w:r>
      <w:r w:rsidRPr="001E74B8">
        <w:rPr>
          <w:rtl/>
        </w:rPr>
        <w:t xml:space="preserve"> </w:t>
      </w:r>
      <w:r w:rsidR="00733B93" w:rsidRPr="0086676F">
        <w:rPr>
          <w:rStyle w:val="libAlaemChar"/>
          <w:rtl/>
        </w:rPr>
        <w:t>(</w:t>
      </w:r>
      <w:r w:rsidRPr="001E74B8">
        <w:rPr>
          <w:rStyle w:val="libAieChar"/>
          <w:rFonts w:hint="cs"/>
          <w:rtl/>
        </w:rPr>
        <w:t>وَقَالَ الْمَلِكُ</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واقعاً بعد تقدير جُمل</w:t>
      </w:r>
      <w:r w:rsidR="00733B93">
        <w:rPr>
          <w:rtl/>
        </w:rPr>
        <w:t>،</w:t>
      </w:r>
      <w:r w:rsidRPr="001E74B8">
        <w:rPr>
          <w:rtl/>
        </w:rPr>
        <w:t xml:space="preserve"> كأنّه قال</w:t>
      </w:r>
      <w:r w:rsidR="00733B93">
        <w:rPr>
          <w:rtl/>
        </w:rPr>
        <w:t>:</w:t>
      </w:r>
      <w:r w:rsidRPr="001E74B8">
        <w:rPr>
          <w:rtl/>
        </w:rPr>
        <w:t xml:space="preserve"> فرجع الرسول إليهم</w:t>
      </w:r>
      <w:r w:rsidR="00733B93">
        <w:rPr>
          <w:rtl/>
        </w:rPr>
        <w:t>،</w:t>
      </w:r>
      <w:r w:rsidRPr="001E74B8">
        <w:rPr>
          <w:rtl/>
        </w:rPr>
        <w:t xml:space="preserve"> فأخبرهم بمقالة يوسف</w:t>
      </w:r>
      <w:r w:rsidR="00733B93">
        <w:rPr>
          <w:rtl/>
        </w:rPr>
        <w:t>،</w:t>
      </w:r>
      <w:r w:rsidRPr="001E74B8">
        <w:rPr>
          <w:rtl/>
        </w:rPr>
        <w:t xml:space="preserve"> فعجبوا لها</w:t>
      </w:r>
      <w:r w:rsidR="00733B93">
        <w:rPr>
          <w:rtl/>
        </w:rPr>
        <w:t>،</w:t>
      </w:r>
      <w:r w:rsidRPr="001E74B8">
        <w:rPr>
          <w:rtl/>
        </w:rPr>
        <w:t xml:space="preserve"> وقال الملك</w:t>
      </w:r>
      <w:r w:rsidR="00733B93">
        <w:rPr>
          <w:rtl/>
        </w:rPr>
        <w:t>.</w:t>
      </w:r>
      <w:r w:rsidRPr="001E74B8">
        <w:rPr>
          <w:rtl/>
        </w:rPr>
        <w:t>..</w:t>
      </w:r>
    </w:p>
    <w:p w:rsidR="00860ABA" w:rsidRPr="002A0F8B" w:rsidRDefault="00860ABA" w:rsidP="001E74B8">
      <w:pPr>
        <w:pStyle w:val="libNormal"/>
        <w:rPr>
          <w:rtl/>
        </w:rPr>
      </w:pPr>
      <w:r w:rsidRPr="002A0F8B">
        <w:rPr>
          <w:rtl/>
        </w:rPr>
        <w:t>قال ابن الأثير</w:t>
      </w:r>
      <w:r w:rsidR="00733B93">
        <w:rPr>
          <w:rtl/>
        </w:rPr>
        <w:t>:</w:t>
      </w:r>
      <w:r w:rsidRPr="002A0F8B">
        <w:rPr>
          <w:rtl/>
        </w:rPr>
        <w:t xml:space="preserve"> والمحذوف إذا كان كذلك دلّ عليه الكلام دلالة ظاهرة</w:t>
      </w:r>
      <w:r w:rsidR="00733B93">
        <w:rPr>
          <w:rtl/>
        </w:rPr>
        <w:t>؛</w:t>
      </w:r>
      <w:r w:rsidRPr="002A0F8B">
        <w:rPr>
          <w:rtl/>
        </w:rPr>
        <w:t xml:space="preserve"> لأنّه إذا ثبتت حاشيتا الكلام وحُذف وسطه ظهر المحذوف ظهوراً تامّاً</w:t>
      </w:r>
      <w:r w:rsidR="00733B93">
        <w:rPr>
          <w:rtl/>
        </w:rPr>
        <w:t>.</w:t>
      </w:r>
    </w:p>
    <w:p w:rsidR="00860ABA" w:rsidRPr="002A0F8B" w:rsidRDefault="00860ABA" w:rsidP="002E0C24">
      <w:pPr>
        <w:pStyle w:val="libNormal"/>
        <w:rPr>
          <w:rtl/>
        </w:rPr>
      </w:pPr>
      <w:r w:rsidRPr="001E74B8">
        <w:rPr>
          <w:rtl/>
        </w:rPr>
        <w:t>وهكذا ورد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فَلَمّا أَن جَاءَ الْبَشِيرُ أَلْقَاهُ عَلَى‏ وَجهِهِ فَارْتَدّ بَصِيراً قَالَ أَلَمْ أَقُل لّكُمْ إِنّي أَعْلَمُ مِنَ اللّهِ مَا لاَ تَعْلَمُونَ * قَالُوا يَا أَبَانَا اسْتَغْفِرْ لَنَا ذُنُوبَنَا إِنّا كُنّا خَاطِئِينَ * قَالَ سَوْفَ أَسْتَغْفِرُ لَكُمْ رَبّي إِنّهُ هُوَ الْغَفُورُ الرّحِيمُ * فَلَمّا دَخَلُوا عَلَى‏ يُوسُفَ آوَي إِلَيْهِ أَبَوَيْهِ وَقَالَ ادْخُلُوا مِصْرَ إِن شَاءَ اللّهُ آمِنِينَ</w:t>
      </w:r>
      <w:r w:rsidR="00733B93" w:rsidRPr="0086676F">
        <w:rPr>
          <w:rStyle w:val="libAlaemChar"/>
          <w:rFonts w:hint="cs"/>
          <w:rtl/>
        </w:rPr>
        <w:t>)</w:t>
      </w:r>
      <w:r w:rsidRPr="001E74B8">
        <w:rPr>
          <w:rtl/>
        </w:rPr>
        <w:t xml:space="preserve"> </w:t>
      </w:r>
      <w:r w:rsidRPr="001E74B8">
        <w:rPr>
          <w:rStyle w:val="libFootnotenumChar"/>
          <w:rtl/>
        </w:rPr>
        <w:t>(2)</w:t>
      </w:r>
      <w:r w:rsidR="00733B93" w:rsidRPr="00CF20AA">
        <w:rPr>
          <w:rtl/>
        </w:rPr>
        <w:t>.</w:t>
      </w:r>
    </w:p>
    <w:p w:rsidR="00860ABA" w:rsidRPr="002A0F8B" w:rsidRDefault="00860ABA" w:rsidP="001E74B8">
      <w:pPr>
        <w:pStyle w:val="libNormal"/>
        <w:rPr>
          <w:rtl/>
        </w:rPr>
      </w:pPr>
      <w:r w:rsidRPr="002A0F8B">
        <w:rPr>
          <w:rtl/>
        </w:rPr>
        <w:t>فقد حذف من هذا الكلام جملة</w:t>
      </w:r>
      <w:r w:rsidR="00733B93">
        <w:rPr>
          <w:rtl/>
        </w:rPr>
        <w:t>،</w:t>
      </w:r>
      <w:r w:rsidRPr="002A0F8B">
        <w:rPr>
          <w:rtl/>
        </w:rPr>
        <w:t xml:space="preserve"> تقديرها</w:t>
      </w:r>
      <w:r w:rsidR="00733B93">
        <w:rPr>
          <w:rtl/>
        </w:rPr>
        <w:t>:</w:t>
      </w:r>
      <w:r w:rsidRPr="002A0F8B">
        <w:rPr>
          <w:rtl/>
        </w:rPr>
        <w:t xml:space="preserve"> ثمّ إنّهم تجهّزوا وساروا إلى مصر</w:t>
      </w:r>
      <w:r w:rsidR="00733B93">
        <w:rPr>
          <w:rtl/>
        </w:rPr>
        <w:t>،</w:t>
      </w:r>
      <w:r w:rsidRPr="002A0F8B">
        <w:rPr>
          <w:rtl/>
        </w:rPr>
        <w:t xml:space="preserve"> فلمّا دخلوا على يوسف</w:t>
      </w:r>
      <w:r w:rsidR="00733B93">
        <w:rPr>
          <w:rtl/>
        </w:rPr>
        <w:t>.</w:t>
      </w:r>
      <w:r w:rsidRPr="002A0F8B">
        <w:rPr>
          <w:rtl/>
        </w:rPr>
        <w:t>..</w:t>
      </w:r>
    </w:p>
    <w:p w:rsidR="00860ABA" w:rsidRPr="002A0F8B" w:rsidRDefault="00860ABA" w:rsidP="002E0C24">
      <w:pPr>
        <w:pStyle w:val="libNormal"/>
        <w:rPr>
          <w:rtl/>
        </w:rPr>
      </w:pPr>
      <w:r w:rsidRPr="001E74B8">
        <w:rPr>
          <w:rtl/>
        </w:rPr>
        <w:t>قال</w:t>
      </w:r>
      <w:r w:rsidR="00733B93">
        <w:rPr>
          <w:rtl/>
        </w:rPr>
        <w:t>:</w:t>
      </w:r>
      <w:r w:rsidRPr="001E74B8">
        <w:rPr>
          <w:rtl/>
        </w:rPr>
        <w:t xml:space="preserve"> وقد ورد من هذا الضرب </w:t>
      </w:r>
      <w:r w:rsidR="00733B93">
        <w:rPr>
          <w:rtl/>
        </w:rPr>
        <w:t>(</w:t>
      </w:r>
      <w:r w:rsidRPr="001E74B8">
        <w:rPr>
          <w:rtl/>
        </w:rPr>
        <w:t>الإيجاز بحذف الجمل</w:t>
      </w:r>
      <w:r w:rsidR="00733B93">
        <w:rPr>
          <w:rtl/>
        </w:rPr>
        <w:t>)</w:t>
      </w:r>
      <w:r w:rsidRPr="001E74B8">
        <w:rPr>
          <w:rtl/>
        </w:rPr>
        <w:t xml:space="preserve"> في القرآن الكريم كثيراً</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وَحَرّمْنَا عَلَيْهِ الْمَرَاضِعَ مِن قَبْلُ فَقَالَتْ هَلْ أَدُلّكُمْ عَلَى‏ أَهْلِ بَيْتٍ يَكْفُلُونَهُ لَكُمْ وَهُمْ لَهُ نَاصِحُونَ * فَرَدَدْنَاهُ إِلَى‏ أُمّهِ كَيْ تَقَرّ عَيْنُهَا</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لأنّها لمّا قالت</w:t>
      </w:r>
      <w:r w:rsidR="00733B93">
        <w:rPr>
          <w:rtl/>
        </w:rPr>
        <w:t>:</w:t>
      </w:r>
      <w:r w:rsidRPr="001E74B8">
        <w:rPr>
          <w:rtl/>
        </w:rPr>
        <w:t xml:space="preserve"> </w:t>
      </w:r>
      <w:r w:rsidR="00733B93">
        <w:rPr>
          <w:rStyle w:val="libBold2Char"/>
          <w:rtl/>
        </w:rPr>
        <w:t>(</w:t>
      </w:r>
      <w:r w:rsidRPr="001E74B8">
        <w:rPr>
          <w:rStyle w:val="libBold2Char"/>
          <w:rtl/>
        </w:rPr>
        <w:t>هل أدلّكم</w:t>
      </w:r>
      <w:r w:rsidR="00733B93">
        <w:rPr>
          <w:rStyle w:val="libBold2Char"/>
          <w:rtl/>
        </w:rPr>
        <w:t>.</w:t>
      </w:r>
      <w:r w:rsidRPr="001E74B8">
        <w:rPr>
          <w:rStyle w:val="libBold2Char"/>
          <w:rtl/>
        </w:rPr>
        <w:t>..</w:t>
      </w:r>
      <w:r w:rsidR="00733B93">
        <w:rPr>
          <w:rStyle w:val="libBold2Char"/>
          <w:rtl/>
        </w:rPr>
        <w:t>)</w:t>
      </w:r>
      <w:r w:rsidRPr="001E74B8">
        <w:rPr>
          <w:rtl/>
        </w:rPr>
        <w:t xml:space="preserve"> قالوا</w:t>
      </w:r>
      <w:r w:rsidR="00733B93">
        <w:rPr>
          <w:rtl/>
        </w:rPr>
        <w:t>:</w:t>
      </w:r>
      <w:r w:rsidRPr="001E74B8">
        <w:rPr>
          <w:rtl/>
        </w:rPr>
        <w:t xml:space="preserve"> نعم</w:t>
      </w:r>
      <w:r w:rsidR="00733B93">
        <w:rPr>
          <w:rtl/>
        </w:rPr>
        <w:t>،</w:t>
      </w:r>
      <w:r w:rsidRPr="001E74B8">
        <w:rPr>
          <w:rtl/>
        </w:rPr>
        <w:t xml:space="preserve"> فدلّتهم على امرأة فجيء بها</w:t>
      </w:r>
      <w:r w:rsidR="00733B93">
        <w:rPr>
          <w:rtl/>
        </w:rPr>
        <w:t>،</w:t>
      </w:r>
      <w:r w:rsidRPr="001E74B8">
        <w:rPr>
          <w:rtl/>
        </w:rPr>
        <w:t xml:space="preserve"> وهي أُمّه</w:t>
      </w:r>
      <w:r w:rsidR="00733B93">
        <w:rPr>
          <w:rtl/>
        </w:rPr>
        <w:t>،</w:t>
      </w:r>
      <w:r w:rsidRPr="001E74B8">
        <w:rPr>
          <w:rtl/>
        </w:rPr>
        <w:t xml:space="preserve"> ولم يعلموا بها</w:t>
      </w:r>
      <w:r w:rsidR="00733B93">
        <w:rPr>
          <w:rtl/>
        </w:rPr>
        <w:t>،</w:t>
      </w:r>
      <w:r w:rsidRPr="001E74B8">
        <w:rPr>
          <w:rtl/>
        </w:rPr>
        <w:t xml:space="preserve"> فأرضعته</w:t>
      </w:r>
      <w:r w:rsidR="00733B93">
        <w:rPr>
          <w:rtl/>
        </w:rPr>
        <w:t>،</w:t>
      </w:r>
      <w:r w:rsidRPr="001E74B8">
        <w:rPr>
          <w:rtl/>
        </w:rPr>
        <w:t xml:space="preserve"> فكان قوله</w:t>
      </w:r>
      <w:r w:rsidR="00733B93">
        <w:rPr>
          <w:rtl/>
        </w:rPr>
        <w:t>:</w:t>
      </w:r>
      <w:r w:rsidRPr="001E74B8">
        <w:rPr>
          <w:rtl/>
        </w:rPr>
        <w:t xml:space="preserve"> </w:t>
      </w:r>
      <w:r w:rsidR="00733B93">
        <w:rPr>
          <w:rStyle w:val="libBold2Char"/>
          <w:rtl/>
        </w:rPr>
        <w:t>(</w:t>
      </w:r>
      <w:r w:rsidRPr="001E74B8">
        <w:rPr>
          <w:rStyle w:val="libBold2Char"/>
          <w:rtl/>
        </w:rPr>
        <w:t>فرددناه</w:t>
      </w:r>
      <w:r w:rsidR="00733B93">
        <w:rPr>
          <w:rStyle w:val="libBold2Char"/>
          <w:rtl/>
        </w:rPr>
        <w:t>.</w:t>
      </w:r>
      <w:r w:rsidRPr="001E74B8">
        <w:rPr>
          <w:rStyle w:val="libBold2Char"/>
          <w:rtl/>
        </w:rPr>
        <w:t>..</w:t>
      </w:r>
      <w:r w:rsidR="00733B93">
        <w:rPr>
          <w:rStyle w:val="libBold2Char"/>
          <w:rtl/>
        </w:rPr>
        <w:t>)</w:t>
      </w:r>
      <w:r w:rsidRPr="001E74B8">
        <w:rPr>
          <w:rtl/>
        </w:rPr>
        <w:t xml:space="preserve"> تعقيباً على ذلك المحذوف ودليلاً عليه</w:t>
      </w:r>
      <w:r w:rsidR="00733B93">
        <w:rPr>
          <w:rtl/>
        </w:rPr>
        <w:t>.</w:t>
      </w:r>
    </w:p>
    <w:p w:rsidR="000E1D55" w:rsidRDefault="00860ABA" w:rsidP="002E0C24">
      <w:pPr>
        <w:pStyle w:val="libNormal"/>
        <w:rPr>
          <w:rtl/>
        </w:rPr>
      </w:pPr>
      <w:r w:rsidRPr="001E74B8">
        <w:rPr>
          <w:rtl/>
        </w:rPr>
        <w:t xml:space="preserve">وممّا يجري على هذا المنهج قوله تعالى في قصّة سليمان </w:t>
      </w:r>
      <w:r w:rsidR="00733B93">
        <w:rPr>
          <w:rtl/>
        </w:rPr>
        <w:t>(</w:t>
      </w:r>
      <w:r w:rsidRPr="001E74B8">
        <w:rPr>
          <w:rtl/>
        </w:rPr>
        <w:t>عليه السلام</w:t>
      </w:r>
      <w:r w:rsidR="00733B93">
        <w:rPr>
          <w:rtl/>
        </w:rPr>
        <w:t>)</w:t>
      </w:r>
      <w:r w:rsidRPr="001E74B8">
        <w:rPr>
          <w:rtl/>
        </w:rPr>
        <w:t xml:space="preserve"> مع الهدهد في إرساله بالكتاب إلى بلقيس</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قَالَ سَنَنظُرُ أَصَدَقْتَ أَمْ كُنتَ مِنَ الْكَاذِبِينَ * اذْهَب بِكِتَابِي هذَا فَأَلْقِهْ إِلَيْهِمْ ثُمّ تَوَلّ عَنْهُمْ فَانظُرْ مَاذَا يَرْجِعُونَ * قَالَتْ يَا أَيّهَا الْمَلأُ إِنِّي</w:t>
      </w:r>
    </w:p>
    <w:p w:rsidR="00860ABA" w:rsidRPr="002A0F8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يوسف</w:t>
      </w:r>
      <w:r w:rsidR="00733B93">
        <w:rPr>
          <w:rtl/>
        </w:rPr>
        <w:t>:</w:t>
      </w:r>
      <w:r w:rsidRPr="001E74B8">
        <w:rPr>
          <w:rtl/>
        </w:rPr>
        <w:t xml:space="preserve"> 47</w:t>
      </w:r>
      <w:r w:rsidR="001E74B8" w:rsidRPr="001E74B8">
        <w:rPr>
          <w:rtl/>
        </w:rPr>
        <w:t xml:space="preserve"> - </w:t>
      </w:r>
      <w:r w:rsidRPr="001E74B8">
        <w:rPr>
          <w:rtl/>
        </w:rPr>
        <w:t>50</w:t>
      </w:r>
      <w:r w:rsidR="00733B93">
        <w:rPr>
          <w:rtl/>
        </w:rPr>
        <w:t>.</w:t>
      </w:r>
    </w:p>
    <w:p w:rsidR="00860ABA" w:rsidRPr="001E74B8" w:rsidRDefault="00860ABA" w:rsidP="001E74B8">
      <w:pPr>
        <w:pStyle w:val="libFootnote0"/>
        <w:rPr>
          <w:rtl/>
        </w:rPr>
      </w:pPr>
      <w:r w:rsidRPr="001E74B8">
        <w:rPr>
          <w:rtl/>
        </w:rPr>
        <w:t>(2) يوسف</w:t>
      </w:r>
      <w:r w:rsidR="00733B93">
        <w:rPr>
          <w:rtl/>
        </w:rPr>
        <w:t>:</w:t>
      </w:r>
      <w:r w:rsidRPr="001E74B8">
        <w:rPr>
          <w:rtl/>
        </w:rPr>
        <w:t xml:space="preserve"> 96</w:t>
      </w:r>
      <w:r w:rsidR="001E74B8" w:rsidRPr="001E74B8">
        <w:rPr>
          <w:rtl/>
        </w:rPr>
        <w:t xml:space="preserve"> - </w:t>
      </w:r>
      <w:r w:rsidRPr="001E74B8">
        <w:rPr>
          <w:rtl/>
        </w:rPr>
        <w:t>99</w:t>
      </w:r>
      <w:r w:rsidR="00733B93">
        <w:rPr>
          <w:rtl/>
        </w:rPr>
        <w:t>.</w:t>
      </w:r>
    </w:p>
    <w:p w:rsidR="00860ABA" w:rsidRPr="001E74B8" w:rsidRDefault="00860ABA" w:rsidP="001E74B8">
      <w:pPr>
        <w:pStyle w:val="libFootnote0"/>
        <w:rPr>
          <w:rtl/>
        </w:rPr>
      </w:pPr>
      <w:r w:rsidRPr="001E74B8">
        <w:rPr>
          <w:rtl/>
        </w:rPr>
        <w:t>(3) القصص</w:t>
      </w:r>
      <w:r w:rsidR="00733B93">
        <w:rPr>
          <w:rtl/>
        </w:rPr>
        <w:t>:</w:t>
      </w:r>
      <w:r w:rsidRPr="001E74B8">
        <w:rPr>
          <w:rtl/>
        </w:rPr>
        <w:t xml:space="preserve"> 12 و13</w:t>
      </w:r>
      <w:r w:rsidR="00733B93">
        <w:rPr>
          <w:rtl/>
        </w:rPr>
        <w:t>.</w:t>
      </w:r>
    </w:p>
    <w:p w:rsidR="003637EC" w:rsidRDefault="000E1D55" w:rsidP="001E74B8">
      <w:pPr>
        <w:pStyle w:val="libNormal"/>
        <w:rPr>
          <w:rtl/>
        </w:rPr>
      </w:pPr>
      <w:r>
        <w:br w:type="page"/>
      </w:r>
    </w:p>
    <w:p w:rsidR="00860ABA" w:rsidRPr="002A0F8B" w:rsidRDefault="00860ABA" w:rsidP="002E0C24">
      <w:pPr>
        <w:pStyle w:val="libNormal"/>
        <w:rPr>
          <w:rtl/>
        </w:rPr>
      </w:pPr>
      <w:r w:rsidRPr="001E74B8">
        <w:rPr>
          <w:rStyle w:val="libAieChar"/>
          <w:rFonts w:hint="cs"/>
          <w:rtl/>
        </w:rPr>
        <w:lastRenderedPageBreak/>
        <w:t>أُلْقِيَ إِلَيّ كِتَابٌ كَرِيمٌ</w:t>
      </w:r>
      <w:r w:rsidR="00733B93" w:rsidRPr="0086676F">
        <w:rPr>
          <w:rStyle w:val="libAlaemChar"/>
          <w:rFonts w:hint="cs"/>
          <w:rtl/>
        </w:rPr>
        <w:t>)</w:t>
      </w:r>
      <w:r w:rsidRPr="001E74B8">
        <w:rPr>
          <w:rStyle w:val="libBold2Char"/>
          <w:rtl/>
        </w:rPr>
        <w:t xml:space="preserve"> </w:t>
      </w:r>
      <w:r w:rsidRPr="001E74B8">
        <w:rPr>
          <w:rStyle w:val="libFootnotenumChar"/>
          <w:rtl/>
        </w:rPr>
        <w:t>(1)</w:t>
      </w:r>
      <w:r w:rsidR="00733B93">
        <w:rPr>
          <w:rtl/>
        </w:rPr>
        <w:t>.</w:t>
      </w:r>
    </w:p>
    <w:p w:rsidR="00860ABA" w:rsidRPr="002A0F8B" w:rsidRDefault="00860ABA" w:rsidP="001E74B8">
      <w:pPr>
        <w:pStyle w:val="libNormal"/>
        <w:rPr>
          <w:rtl/>
        </w:rPr>
      </w:pPr>
      <w:r w:rsidRPr="002A0F8B">
        <w:rPr>
          <w:rtl/>
        </w:rPr>
        <w:t>تقديره</w:t>
      </w:r>
      <w:r w:rsidR="00733B93">
        <w:rPr>
          <w:rtl/>
        </w:rPr>
        <w:t>:</w:t>
      </w:r>
      <w:r w:rsidRPr="002A0F8B">
        <w:rPr>
          <w:rtl/>
        </w:rPr>
        <w:t xml:space="preserve"> فأخذ الكتاب</w:t>
      </w:r>
      <w:r w:rsidR="00733B93">
        <w:rPr>
          <w:rtl/>
        </w:rPr>
        <w:t>،</w:t>
      </w:r>
      <w:r w:rsidRPr="002A0F8B">
        <w:rPr>
          <w:rtl/>
        </w:rPr>
        <w:t xml:space="preserve"> وذهب به</w:t>
      </w:r>
      <w:r w:rsidR="00733B93">
        <w:rPr>
          <w:rtl/>
        </w:rPr>
        <w:t>،</w:t>
      </w:r>
      <w:r w:rsidRPr="002A0F8B">
        <w:rPr>
          <w:rtl/>
        </w:rPr>
        <w:t xml:space="preserve"> فلمّا ألقاه إلى المرأة وقرأته قالت</w:t>
      </w:r>
      <w:r w:rsidR="00733B93">
        <w:rPr>
          <w:rtl/>
        </w:rPr>
        <w:t>.</w:t>
      </w:r>
      <w:r w:rsidRPr="002A0F8B">
        <w:rPr>
          <w:rtl/>
        </w:rPr>
        <w:t>..</w:t>
      </w:r>
    </w:p>
    <w:p w:rsidR="003637EC" w:rsidRDefault="00860ABA" w:rsidP="002E0C24">
      <w:pPr>
        <w:pStyle w:val="libNormal"/>
        <w:rPr>
          <w:rtl/>
        </w:rPr>
      </w:pPr>
      <w:r w:rsidRPr="001E74B8">
        <w:rPr>
          <w:rtl/>
        </w:rPr>
        <w:t>قال</w:t>
      </w:r>
      <w:r w:rsidR="00733B93">
        <w:rPr>
          <w:rtl/>
        </w:rPr>
        <w:t>:</w:t>
      </w:r>
      <w:r w:rsidRPr="001E74B8">
        <w:rPr>
          <w:rtl/>
        </w:rPr>
        <w:t xml:space="preserve"> ومن الإيجاز بحذف الجمل ما يعسر تقدير المحذوف منه</w:t>
      </w:r>
      <w:r w:rsidR="00733B93">
        <w:rPr>
          <w:rtl/>
        </w:rPr>
        <w:t>،</w:t>
      </w:r>
      <w:r w:rsidRPr="001E74B8">
        <w:rPr>
          <w:rtl/>
        </w:rPr>
        <w:t xml:space="preserve"> بخلاف ما جاء في القرآن الكريم</w:t>
      </w:r>
      <w:r w:rsidR="00733B93">
        <w:rPr>
          <w:rtl/>
        </w:rPr>
        <w:t>،</w:t>
      </w:r>
      <w:r w:rsidRPr="001E74B8">
        <w:rPr>
          <w:rtl/>
        </w:rPr>
        <w:t xml:space="preserve"> أَلا ترى أنّ الآيات المذكورة كلها إذا تأمّلتها وجدت معانيها متّصلة من غير تقدير للمحذوفات التي قدّرنا الحذف فيها</w:t>
      </w:r>
      <w:r w:rsidR="00733B93">
        <w:rPr>
          <w:rtl/>
        </w:rPr>
        <w:t>؛</w:t>
      </w:r>
      <w:r w:rsidRPr="001E74B8">
        <w:rPr>
          <w:rtl/>
        </w:rPr>
        <w:t xml:space="preserve"> انتظاماً لظاهر نظم الكلام</w:t>
      </w:r>
      <w:r w:rsidR="00733B93">
        <w:rPr>
          <w:rtl/>
        </w:rPr>
        <w:t>،</w:t>
      </w:r>
      <w:r w:rsidRPr="001E74B8">
        <w:rPr>
          <w:rtl/>
        </w:rPr>
        <w:t xml:space="preserve"> على أنّ تقدير تلك المحذوفات سهر ببديهة النظر </w:t>
      </w:r>
      <w:r w:rsidRPr="001E74B8">
        <w:rPr>
          <w:rStyle w:val="libFootnotenumChar"/>
          <w:rtl/>
        </w:rPr>
        <w:t>(2)</w:t>
      </w:r>
      <w:r w:rsidR="00733B93">
        <w:rPr>
          <w:rtl/>
        </w:rPr>
        <w:t>.</w:t>
      </w:r>
    </w:p>
    <w:p w:rsidR="000E1D55" w:rsidRDefault="00860ABA" w:rsidP="00733B93">
      <w:pPr>
        <w:pStyle w:val="libBold1"/>
        <w:rPr>
          <w:rtl/>
        </w:rPr>
      </w:pPr>
      <w:r w:rsidRPr="002A0F8B">
        <w:rPr>
          <w:rtl/>
        </w:rPr>
        <w:t>فوائد الحذف</w:t>
      </w:r>
      <w:r w:rsidR="00733B93">
        <w:rPr>
          <w:rtl/>
        </w:rPr>
        <w:t>:</w:t>
      </w:r>
    </w:p>
    <w:p w:rsidR="00860ABA" w:rsidRPr="002A0F8B" w:rsidRDefault="00860ABA" w:rsidP="001E74B8">
      <w:pPr>
        <w:pStyle w:val="libNormal"/>
        <w:rPr>
          <w:rtl/>
        </w:rPr>
      </w:pPr>
      <w:r w:rsidRPr="002A0F8B">
        <w:rPr>
          <w:rtl/>
        </w:rPr>
        <w:t>منها</w:t>
      </w:r>
      <w:r w:rsidR="00733B93">
        <w:rPr>
          <w:rtl/>
        </w:rPr>
        <w:t>:</w:t>
      </w:r>
      <w:r w:rsidRPr="002A0F8B">
        <w:rPr>
          <w:rtl/>
        </w:rPr>
        <w:t xml:space="preserve"> مجرّد الاختصار والاحتراس عن العبث لظهوره</w:t>
      </w:r>
      <w:r w:rsidR="00733B93">
        <w:rPr>
          <w:rtl/>
        </w:rPr>
        <w:t>.</w:t>
      </w:r>
    </w:p>
    <w:p w:rsidR="00860ABA" w:rsidRPr="002A0F8B" w:rsidRDefault="00860ABA" w:rsidP="002E0C24">
      <w:pPr>
        <w:pStyle w:val="libNormal"/>
        <w:rPr>
          <w:rtl/>
        </w:rPr>
      </w:pPr>
      <w:r w:rsidRPr="001E74B8">
        <w:rPr>
          <w:rtl/>
        </w:rPr>
        <w:t>ومنها</w:t>
      </w:r>
      <w:r w:rsidR="00733B93">
        <w:rPr>
          <w:rtl/>
        </w:rPr>
        <w:t>:</w:t>
      </w:r>
      <w:r w:rsidRPr="001E74B8">
        <w:rPr>
          <w:rtl/>
        </w:rPr>
        <w:t xml:space="preserve"> التنبيه على أنّ الزمان يتقاصر عن الإتيان بالمحذوف</w:t>
      </w:r>
      <w:r w:rsidR="00733B93">
        <w:rPr>
          <w:rtl/>
        </w:rPr>
        <w:t>،</w:t>
      </w:r>
      <w:r w:rsidRPr="001E74B8">
        <w:rPr>
          <w:rtl/>
        </w:rPr>
        <w:t xml:space="preserve"> وأنّ الاشتغال بذكره يفضي إلى تفويت الأهم</w:t>
      </w:r>
      <w:r w:rsidR="001E74B8" w:rsidRPr="001E74B8">
        <w:rPr>
          <w:rtl/>
        </w:rPr>
        <w:t xml:space="preserve"> - </w:t>
      </w:r>
      <w:r w:rsidRPr="001E74B8">
        <w:rPr>
          <w:rtl/>
        </w:rPr>
        <w:t>كما في بابي التحذير والإغراء</w:t>
      </w:r>
      <w:r w:rsidR="001E74B8" w:rsidRPr="001E74B8">
        <w:rPr>
          <w:rtl/>
        </w:rPr>
        <w:t xml:space="preserve"> - </w:t>
      </w:r>
      <w:r w:rsidRPr="001E74B8">
        <w:rPr>
          <w:rtl/>
        </w:rPr>
        <w:t>وقد اجتمعا معاً في قوله تعالى</w:t>
      </w:r>
      <w:r w:rsidR="00733B93">
        <w:rPr>
          <w:rtl/>
        </w:rPr>
        <w:t>:</w:t>
      </w:r>
      <w:r w:rsidRPr="001E74B8">
        <w:rPr>
          <w:rtl/>
        </w:rPr>
        <w:t xml:space="preserve"> </w:t>
      </w:r>
      <w:r w:rsidR="00733B93" w:rsidRPr="0086676F">
        <w:rPr>
          <w:rStyle w:val="libAlaemChar"/>
          <w:rtl/>
        </w:rPr>
        <w:t>(</w:t>
      </w:r>
      <w:r w:rsidRPr="001E74B8">
        <w:rPr>
          <w:rStyle w:val="libAieChar"/>
          <w:rtl/>
        </w:rPr>
        <w:t>نَاقَةَ اللَّهِ وَسُقْيَاهَا</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فـ </w:t>
      </w:r>
      <w:r w:rsidR="00733B93">
        <w:rPr>
          <w:rtl/>
        </w:rPr>
        <w:t>(</w:t>
      </w:r>
      <w:r w:rsidRPr="001E74B8">
        <w:rPr>
          <w:rtl/>
        </w:rPr>
        <w:t>ناقة الله</w:t>
      </w:r>
      <w:r w:rsidR="00733B93">
        <w:rPr>
          <w:rtl/>
        </w:rPr>
        <w:t>)</w:t>
      </w:r>
      <w:r w:rsidRPr="001E74B8">
        <w:rPr>
          <w:rtl/>
        </w:rPr>
        <w:t xml:space="preserve"> تحذير</w:t>
      </w:r>
      <w:r w:rsidR="00733B93">
        <w:rPr>
          <w:rtl/>
        </w:rPr>
        <w:t>،</w:t>
      </w:r>
      <w:r w:rsidRPr="001E74B8">
        <w:rPr>
          <w:rtl/>
        </w:rPr>
        <w:t xml:space="preserve"> بتقدير</w:t>
      </w:r>
      <w:r w:rsidR="00733B93">
        <w:rPr>
          <w:rtl/>
        </w:rPr>
        <w:t>:</w:t>
      </w:r>
      <w:r w:rsidRPr="001E74B8">
        <w:rPr>
          <w:rtl/>
        </w:rPr>
        <w:t xml:space="preserve"> ذروا</w:t>
      </w:r>
      <w:r w:rsidR="00733B93">
        <w:rPr>
          <w:rtl/>
        </w:rPr>
        <w:t>،</w:t>
      </w:r>
      <w:r w:rsidRPr="001E74B8">
        <w:rPr>
          <w:rtl/>
        </w:rPr>
        <w:t xml:space="preserve"> و</w:t>
      </w:r>
      <w:r w:rsidR="00733B93">
        <w:rPr>
          <w:rtl/>
        </w:rPr>
        <w:t>(</w:t>
      </w:r>
      <w:r w:rsidRPr="001E74B8">
        <w:rPr>
          <w:rtl/>
        </w:rPr>
        <w:t>سقياها</w:t>
      </w:r>
      <w:r w:rsidR="00733B93">
        <w:rPr>
          <w:rtl/>
        </w:rPr>
        <w:t>)</w:t>
      </w:r>
      <w:r w:rsidRPr="001E74B8">
        <w:rPr>
          <w:rtl/>
        </w:rPr>
        <w:t xml:space="preserve"> إغراء</w:t>
      </w:r>
      <w:r w:rsidR="00733B93">
        <w:rPr>
          <w:rtl/>
        </w:rPr>
        <w:t>،</w:t>
      </w:r>
      <w:r w:rsidRPr="001E74B8">
        <w:rPr>
          <w:rtl/>
        </w:rPr>
        <w:t xml:space="preserve"> بتقدير</w:t>
      </w:r>
      <w:r w:rsidR="00733B93">
        <w:rPr>
          <w:rtl/>
        </w:rPr>
        <w:t>:</w:t>
      </w:r>
      <w:r w:rsidRPr="001E74B8">
        <w:rPr>
          <w:rtl/>
        </w:rPr>
        <w:t xml:space="preserve"> ألزموا</w:t>
      </w:r>
      <w:r w:rsidR="00733B93">
        <w:rPr>
          <w:rtl/>
        </w:rPr>
        <w:t>.</w:t>
      </w:r>
    </w:p>
    <w:p w:rsidR="00860ABA" w:rsidRPr="002A0F8B" w:rsidRDefault="00860ABA" w:rsidP="001E74B8">
      <w:pPr>
        <w:pStyle w:val="libNormal"/>
        <w:rPr>
          <w:rtl/>
        </w:rPr>
      </w:pPr>
      <w:r w:rsidRPr="002A0F8B">
        <w:rPr>
          <w:rtl/>
        </w:rPr>
        <w:t>ومنها</w:t>
      </w:r>
      <w:r w:rsidR="00733B93">
        <w:rPr>
          <w:rtl/>
        </w:rPr>
        <w:t>:</w:t>
      </w:r>
      <w:r w:rsidRPr="002A0F8B">
        <w:rPr>
          <w:rtl/>
        </w:rPr>
        <w:t xml:space="preserve"> التفخيم والإعظام</w:t>
      </w:r>
      <w:r w:rsidR="00733B93">
        <w:rPr>
          <w:rtl/>
        </w:rPr>
        <w:t>،</w:t>
      </w:r>
      <w:r w:rsidRPr="002A0F8B">
        <w:rPr>
          <w:rtl/>
        </w:rPr>
        <w:t xml:space="preserve"> لِما فيه من الإيهام</w:t>
      </w:r>
      <w:r w:rsidR="00733B93">
        <w:rPr>
          <w:rtl/>
        </w:rPr>
        <w:t>،</w:t>
      </w:r>
      <w:r w:rsidRPr="002A0F8B">
        <w:rPr>
          <w:rtl/>
        </w:rPr>
        <w:t xml:space="preserve"> فقد يُحذف الشيء وتترك النفس تجول لتعثر عليه بباعث حبّ الاستطلاع</w:t>
      </w:r>
      <w:r w:rsidR="00733B93">
        <w:rPr>
          <w:rtl/>
        </w:rPr>
        <w:t>،</w:t>
      </w:r>
      <w:r w:rsidRPr="002A0F8B">
        <w:rPr>
          <w:rtl/>
        </w:rPr>
        <w:t xml:space="preserve"> فيدعو ذلك إلى الاهتمام به</w:t>
      </w:r>
      <w:r w:rsidR="00733B93">
        <w:rPr>
          <w:rtl/>
        </w:rPr>
        <w:t>،</w:t>
      </w:r>
      <w:r w:rsidRPr="002A0F8B">
        <w:rPr>
          <w:rtl/>
        </w:rPr>
        <w:t xml:space="preserve"> ولهذا القصد يُؤثر الحذف في مواضع يُراد فيها التعجّب والتهويل على النفوس</w:t>
      </w:r>
      <w:r w:rsidR="00733B93">
        <w:rPr>
          <w:rtl/>
        </w:rPr>
        <w:t>.</w:t>
      </w:r>
    </w:p>
    <w:p w:rsidR="00860ABA" w:rsidRPr="002A0F8B" w:rsidRDefault="00860ABA" w:rsidP="002E0C24">
      <w:pPr>
        <w:pStyle w:val="libNormal"/>
        <w:rPr>
          <w:rtl/>
        </w:rPr>
      </w:pPr>
      <w:r w:rsidRPr="001E74B8">
        <w:rPr>
          <w:rtl/>
        </w:rPr>
        <w:t>ومنه قوله تعالى</w:t>
      </w:r>
      <w:r w:rsidR="001E74B8" w:rsidRPr="001E74B8">
        <w:rPr>
          <w:rtl/>
        </w:rPr>
        <w:t xml:space="preserve"> - </w:t>
      </w:r>
      <w:r w:rsidRPr="001E74B8">
        <w:rPr>
          <w:rtl/>
        </w:rPr>
        <w:t>في وصف أهل الجنّة</w:t>
      </w:r>
      <w:r w:rsidR="001E74B8" w:rsidRPr="001E74B8">
        <w:rPr>
          <w:rtl/>
        </w:rPr>
        <w:t xml:space="preserve"> - </w:t>
      </w:r>
      <w:r w:rsidR="00733B93" w:rsidRPr="0086676F">
        <w:rPr>
          <w:rStyle w:val="libAlaemChar"/>
          <w:rtl/>
        </w:rPr>
        <w:t>(</w:t>
      </w:r>
      <w:r w:rsidRPr="001E74B8">
        <w:rPr>
          <w:rStyle w:val="libAieChar"/>
          <w:rtl/>
        </w:rPr>
        <w:t>حَتَّى إِذَا جَاءُوهَا وَفُتِحَتْ أَبْوَابُهَا</w:t>
      </w:r>
      <w:r w:rsidR="00733B93">
        <w:rPr>
          <w:rStyle w:val="libAieChar"/>
          <w:rtl/>
        </w:rPr>
        <w:t>.</w:t>
      </w:r>
      <w:r w:rsidRPr="001E74B8">
        <w:rPr>
          <w:rStyle w:val="libAieChar"/>
          <w:rtl/>
        </w:rPr>
        <w:t>..</w:t>
      </w:r>
      <w:r w:rsidR="00733B93" w:rsidRPr="0086676F">
        <w:rPr>
          <w:rStyle w:val="libAlaemChar"/>
          <w:rtl/>
        </w:rPr>
        <w:t>)</w:t>
      </w:r>
      <w:r w:rsidRPr="001E74B8">
        <w:rPr>
          <w:rtl/>
        </w:rPr>
        <w:t xml:space="preserve"> </w:t>
      </w:r>
      <w:r w:rsidRPr="001E74B8">
        <w:rPr>
          <w:rStyle w:val="libFootnotenumChar"/>
          <w:rtl/>
        </w:rPr>
        <w:t>(4)</w:t>
      </w:r>
      <w:r w:rsidRPr="001E74B8">
        <w:rPr>
          <w:rtl/>
        </w:rPr>
        <w:t xml:space="preserve"> فحُذف الجواب لدلالة فحوى الكلام على عظم الكرامة التي يلقونها حينذاك</w:t>
      </w:r>
      <w:r w:rsidR="00733B93">
        <w:rPr>
          <w:rtl/>
        </w:rPr>
        <w:t>،</w:t>
      </w:r>
      <w:r w:rsidRPr="001E74B8">
        <w:rPr>
          <w:rtl/>
        </w:rPr>
        <w:t xml:space="preserve"> فقد ضاق الكلام عن الإحاطة بذِكر تلك الأوصاف</w:t>
      </w:r>
      <w:r w:rsidR="00733B93">
        <w:rPr>
          <w:rtl/>
        </w:rPr>
        <w:t>.</w:t>
      </w:r>
    </w:p>
    <w:p w:rsidR="000E1D55" w:rsidRDefault="00860ABA" w:rsidP="002E0C24">
      <w:pPr>
        <w:pStyle w:val="libNormal"/>
        <w:rPr>
          <w:rtl/>
        </w:rPr>
      </w:pPr>
      <w:r w:rsidRPr="001E74B8">
        <w:rPr>
          <w:rtl/>
        </w:rPr>
        <w:t>وكذا قوله</w:t>
      </w:r>
      <w:r w:rsidR="001E74B8" w:rsidRPr="001E74B8">
        <w:rPr>
          <w:rtl/>
        </w:rPr>
        <w:t xml:space="preserve"> - </w:t>
      </w:r>
      <w:r w:rsidRPr="001E74B8">
        <w:rPr>
          <w:rtl/>
        </w:rPr>
        <w:t>بشأن أهل النار</w:t>
      </w:r>
      <w:r w:rsidR="001E74B8" w:rsidRPr="001E74B8">
        <w:rPr>
          <w:rtl/>
        </w:rPr>
        <w:t xml:space="preserve"> -</w:t>
      </w:r>
      <w:r w:rsidR="00733B93">
        <w:rPr>
          <w:rtl/>
        </w:rPr>
        <w:t>:</w:t>
      </w:r>
      <w:r w:rsidRPr="001E74B8">
        <w:rPr>
          <w:rtl/>
        </w:rPr>
        <w:t xml:space="preserve"> </w:t>
      </w:r>
      <w:r w:rsidR="00733B93" w:rsidRPr="0086676F">
        <w:rPr>
          <w:rStyle w:val="libAlaemChar"/>
          <w:rtl/>
        </w:rPr>
        <w:t>(</w:t>
      </w:r>
      <w:r w:rsidRPr="001E74B8">
        <w:rPr>
          <w:rStyle w:val="libAieChar"/>
          <w:rtl/>
        </w:rPr>
        <w:t>وَلَوْ تَرَى إِذْ وُقِفُوا عَلَى النَّارِ</w:t>
      </w:r>
      <w:r w:rsidR="00733B93" w:rsidRPr="0086676F">
        <w:rPr>
          <w:rStyle w:val="libAlaemChar"/>
          <w:rtl/>
        </w:rPr>
        <w:t>)</w:t>
      </w:r>
      <w:r w:rsidRPr="001E74B8">
        <w:rPr>
          <w:rtl/>
        </w:rPr>
        <w:t xml:space="preserve"> </w:t>
      </w:r>
      <w:r w:rsidRPr="001E74B8">
        <w:rPr>
          <w:rStyle w:val="libFootnotenumChar"/>
          <w:rtl/>
        </w:rPr>
        <w:t>(5)</w:t>
      </w:r>
      <w:r w:rsidR="00733B93">
        <w:rPr>
          <w:rtl/>
        </w:rPr>
        <w:t>،</w:t>
      </w:r>
      <w:r w:rsidRPr="001E74B8">
        <w:rPr>
          <w:rtl/>
        </w:rPr>
        <w:t xml:space="preserve"> أي لرأيت</w:t>
      </w:r>
    </w:p>
    <w:p w:rsidR="00860ABA" w:rsidRPr="002A0F8B"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النمل</w:t>
      </w:r>
      <w:r w:rsidR="00733B93">
        <w:rPr>
          <w:rtl/>
        </w:rPr>
        <w:t>:</w:t>
      </w:r>
      <w:r w:rsidRPr="001E74B8">
        <w:rPr>
          <w:rtl/>
        </w:rPr>
        <w:t xml:space="preserve"> 27</w:t>
      </w:r>
      <w:r w:rsidR="001E74B8" w:rsidRPr="001E74B8">
        <w:rPr>
          <w:rtl/>
        </w:rPr>
        <w:t xml:space="preserve"> - </w:t>
      </w:r>
      <w:r w:rsidRPr="001E74B8">
        <w:rPr>
          <w:rtl/>
        </w:rPr>
        <w:t>29</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ج2 ص291</w:t>
      </w:r>
      <w:r w:rsidR="00733B93">
        <w:rPr>
          <w:rtl/>
        </w:rPr>
        <w:t>.</w:t>
      </w:r>
    </w:p>
    <w:p w:rsidR="00860ABA" w:rsidRPr="001E74B8" w:rsidRDefault="00860ABA" w:rsidP="001E74B8">
      <w:pPr>
        <w:pStyle w:val="libFootnote0"/>
        <w:rPr>
          <w:rtl/>
        </w:rPr>
      </w:pPr>
      <w:r w:rsidRPr="001E74B8">
        <w:rPr>
          <w:rtl/>
        </w:rPr>
        <w:t>(3) الشمس</w:t>
      </w:r>
      <w:r w:rsidR="00733B93">
        <w:rPr>
          <w:rtl/>
        </w:rPr>
        <w:t>:</w:t>
      </w:r>
      <w:r w:rsidRPr="001E74B8">
        <w:rPr>
          <w:rtl/>
        </w:rPr>
        <w:t xml:space="preserve"> 13</w:t>
      </w:r>
      <w:r w:rsidR="00733B93">
        <w:rPr>
          <w:rtl/>
        </w:rPr>
        <w:t>.</w:t>
      </w:r>
    </w:p>
    <w:p w:rsidR="00860ABA" w:rsidRPr="001E74B8" w:rsidRDefault="00860ABA" w:rsidP="001E74B8">
      <w:pPr>
        <w:pStyle w:val="libFootnote0"/>
        <w:rPr>
          <w:rtl/>
        </w:rPr>
      </w:pPr>
      <w:r w:rsidRPr="001E74B8">
        <w:rPr>
          <w:rtl/>
        </w:rPr>
        <w:t>(4) الزمر</w:t>
      </w:r>
      <w:r w:rsidR="00733B93">
        <w:rPr>
          <w:rtl/>
        </w:rPr>
        <w:t>:</w:t>
      </w:r>
      <w:r w:rsidRPr="001E74B8">
        <w:rPr>
          <w:rtl/>
        </w:rPr>
        <w:t xml:space="preserve"> 73</w:t>
      </w:r>
      <w:r w:rsidR="00733B93">
        <w:rPr>
          <w:rtl/>
        </w:rPr>
        <w:t>.</w:t>
      </w:r>
    </w:p>
    <w:p w:rsidR="003637EC" w:rsidRPr="001E74B8" w:rsidRDefault="00860ABA" w:rsidP="001E74B8">
      <w:pPr>
        <w:pStyle w:val="libFootnote0"/>
        <w:rPr>
          <w:rtl/>
        </w:rPr>
      </w:pPr>
      <w:r w:rsidRPr="001E74B8">
        <w:rPr>
          <w:rtl/>
        </w:rPr>
        <w:t>(5) الأنعام</w:t>
      </w:r>
      <w:r w:rsidR="00733B93">
        <w:rPr>
          <w:rtl/>
        </w:rPr>
        <w:t>:</w:t>
      </w:r>
      <w:r w:rsidRPr="001E74B8">
        <w:rPr>
          <w:rtl/>
        </w:rPr>
        <w:t xml:space="preserve"> 37</w:t>
      </w:r>
      <w:r w:rsidR="00733B93">
        <w:rPr>
          <w:rtl/>
        </w:rPr>
        <w:t>.</w:t>
      </w:r>
    </w:p>
    <w:p w:rsidR="003637EC" w:rsidRDefault="001360E6" w:rsidP="001E74B8">
      <w:pPr>
        <w:pStyle w:val="libNormal"/>
        <w:rPr>
          <w:rtl/>
        </w:rPr>
      </w:pPr>
      <w:r>
        <w:rPr>
          <w:rtl/>
        </w:rPr>
        <w:br w:type="page"/>
      </w:r>
    </w:p>
    <w:p w:rsidR="00860ABA" w:rsidRPr="00D10FDC" w:rsidRDefault="00860ABA" w:rsidP="001E74B8">
      <w:pPr>
        <w:pStyle w:val="libNormal"/>
        <w:rPr>
          <w:rtl/>
        </w:rPr>
      </w:pPr>
      <w:r w:rsidRPr="00D10FDC">
        <w:rPr>
          <w:rtl/>
        </w:rPr>
        <w:lastRenderedPageBreak/>
        <w:t>أمراً فظيعاً لا تكاد تحيط به العبارة</w:t>
      </w:r>
      <w:r w:rsidR="00733B93">
        <w:rPr>
          <w:rtl/>
        </w:rPr>
        <w:t>.</w:t>
      </w:r>
    </w:p>
    <w:p w:rsidR="00860ABA" w:rsidRPr="00D10FDC" w:rsidRDefault="00860ABA" w:rsidP="002E0C24">
      <w:pPr>
        <w:pStyle w:val="libNormal"/>
        <w:rPr>
          <w:rtl/>
        </w:rPr>
      </w:pPr>
      <w:r w:rsidRPr="001E74B8">
        <w:rPr>
          <w:rtl/>
        </w:rPr>
        <w:t>ومنها</w:t>
      </w:r>
      <w:r w:rsidR="00733B93">
        <w:rPr>
          <w:rtl/>
        </w:rPr>
        <w:t>:</w:t>
      </w:r>
      <w:r w:rsidRPr="001E74B8">
        <w:rPr>
          <w:rtl/>
        </w:rPr>
        <w:t xml:space="preserve"> التخفيف</w:t>
      </w:r>
      <w:r w:rsidR="00733B93">
        <w:rPr>
          <w:rtl/>
        </w:rPr>
        <w:t>،</w:t>
      </w:r>
      <w:r w:rsidRPr="001E74B8">
        <w:rPr>
          <w:rtl/>
        </w:rPr>
        <w:t xml:space="preserve"> لكثرة دورانها على الألسن</w:t>
      </w:r>
      <w:r w:rsidR="00733B93">
        <w:rPr>
          <w:rtl/>
        </w:rPr>
        <w:t>،</w:t>
      </w:r>
      <w:r w:rsidRPr="001E74B8">
        <w:rPr>
          <w:rtl/>
        </w:rPr>
        <w:t xml:space="preserve"> كما في حذف حرف النداء في قوله تعالى</w:t>
      </w:r>
      <w:r w:rsidR="00733B93">
        <w:rPr>
          <w:rtl/>
        </w:rPr>
        <w:t>:</w:t>
      </w:r>
      <w:r w:rsidRPr="001E74B8">
        <w:rPr>
          <w:rtl/>
        </w:rPr>
        <w:t xml:space="preserve"> </w:t>
      </w:r>
      <w:r w:rsidR="00733B93" w:rsidRPr="0086676F">
        <w:rPr>
          <w:rStyle w:val="libAlaemChar"/>
          <w:rtl/>
        </w:rPr>
        <w:t>(</w:t>
      </w:r>
      <w:r w:rsidRPr="001E74B8">
        <w:rPr>
          <w:rStyle w:val="libAieChar"/>
          <w:rtl/>
        </w:rPr>
        <w:t>يُوسُفُ أَعْرِضْ عَنْ هَذَا</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3637EC" w:rsidRDefault="00860ABA" w:rsidP="002E0C24">
      <w:pPr>
        <w:pStyle w:val="libNormal"/>
        <w:rPr>
          <w:rtl/>
        </w:rPr>
      </w:pPr>
      <w:r w:rsidRPr="001E74B8">
        <w:rPr>
          <w:rtl/>
        </w:rPr>
        <w:t>ومنها غير ذلك حسبما فصّله علماء البيان</w:t>
      </w:r>
      <w:r w:rsidR="00733B93">
        <w:rPr>
          <w:rtl/>
        </w:rPr>
        <w:t>،</w:t>
      </w:r>
      <w:r w:rsidRPr="001E74B8">
        <w:rPr>
          <w:rtl/>
        </w:rPr>
        <w:t xml:space="preserve"> فراجع </w:t>
      </w:r>
      <w:r w:rsidRPr="001E74B8">
        <w:rPr>
          <w:rStyle w:val="libFootnotenumChar"/>
          <w:rtl/>
        </w:rPr>
        <w:t>(2)</w:t>
      </w:r>
      <w:r w:rsidR="00733B93">
        <w:rPr>
          <w:rtl/>
        </w:rPr>
        <w:t>.</w:t>
      </w:r>
    </w:p>
    <w:p w:rsidR="000E1D55" w:rsidRDefault="00860ABA" w:rsidP="001E74B8">
      <w:pPr>
        <w:pStyle w:val="libBold2"/>
        <w:rPr>
          <w:rtl/>
        </w:rPr>
      </w:pPr>
      <w:r w:rsidRPr="00D10FDC">
        <w:rPr>
          <w:rtl/>
        </w:rPr>
        <w:t>إيجاز قصر</w:t>
      </w:r>
      <w:r w:rsidR="00733B93">
        <w:rPr>
          <w:rtl/>
        </w:rPr>
        <w:t>:</w:t>
      </w:r>
    </w:p>
    <w:p w:rsidR="00860ABA" w:rsidRPr="00D10FDC" w:rsidRDefault="00860ABA" w:rsidP="001E74B8">
      <w:pPr>
        <w:pStyle w:val="libNormal"/>
        <w:rPr>
          <w:rtl/>
        </w:rPr>
      </w:pPr>
      <w:r w:rsidRPr="00D10FDC">
        <w:rPr>
          <w:rtl/>
        </w:rPr>
        <w:t>وهو ما لا حذف فيه</w:t>
      </w:r>
      <w:r w:rsidR="00733B93">
        <w:rPr>
          <w:rtl/>
        </w:rPr>
        <w:t>،</w:t>
      </w:r>
      <w:r w:rsidRPr="00D10FDC">
        <w:rPr>
          <w:rtl/>
        </w:rPr>
        <w:t xml:space="preserve"> ولا تقدير</w:t>
      </w:r>
      <w:r w:rsidR="00733B93">
        <w:rPr>
          <w:rtl/>
        </w:rPr>
        <w:t>،</w:t>
      </w:r>
      <w:r w:rsidRPr="00D10FDC">
        <w:rPr>
          <w:rtl/>
        </w:rPr>
        <w:t xml:space="preserve"> سوى أنّه من قليل اللفظ كثير المعنى</w:t>
      </w:r>
      <w:r w:rsidR="00733B93">
        <w:rPr>
          <w:rtl/>
        </w:rPr>
        <w:t>،</w:t>
      </w:r>
      <w:r w:rsidRPr="00D10FDC">
        <w:rPr>
          <w:rtl/>
        </w:rPr>
        <w:t xml:space="preserve"> ويكون نضد الكلمات بحيث لا يوجد بينها لفظ زائد</w:t>
      </w:r>
      <w:r w:rsidR="00733B93">
        <w:rPr>
          <w:rtl/>
        </w:rPr>
        <w:t>،</w:t>
      </w:r>
      <w:r w:rsidRPr="00D10FDC">
        <w:rPr>
          <w:rtl/>
        </w:rPr>
        <w:t xml:space="preserve"> حتى لو أُزيل لفظ من موضعه أو رُفعت كلمة أو أُبدلت إلى غيرها لاختلّ المعنى وأفاد غير المقصود</w:t>
      </w:r>
      <w:r w:rsidR="00733B93">
        <w:rPr>
          <w:rtl/>
        </w:rPr>
        <w:t>،</w:t>
      </w:r>
      <w:r w:rsidRPr="00D10FDC">
        <w:rPr>
          <w:rtl/>
        </w:rPr>
        <w:t xml:space="preserve"> وهذا من البلاغة بمكان</w:t>
      </w:r>
      <w:r w:rsidR="00733B93">
        <w:rPr>
          <w:rtl/>
        </w:rPr>
        <w:t>،</w:t>
      </w:r>
      <w:r w:rsidRPr="00D10FDC">
        <w:rPr>
          <w:rtl/>
        </w:rPr>
        <w:t xml:space="preserve"> وقد يبلغ حدّ الإعجاز كما في القرآن</w:t>
      </w:r>
      <w:r w:rsidR="00733B93">
        <w:rPr>
          <w:rtl/>
        </w:rPr>
        <w:t>.</w:t>
      </w:r>
    </w:p>
    <w:p w:rsidR="000E1D55" w:rsidRDefault="00860ABA" w:rsidP="002E0C24">
      <w:pPr>
        <w:pStyle w:val="libNormal"/>
        <w:rPr>
          <w:rtl/>
        </w:rPr>
      </w:pPr>
      <w:r w:rsidRPr="001E74B8">
        <w:rPr>
          <w:rtl/>
        </w:rPr>
        <w:t>فممّا جاء منه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قُتِلَ الإِنسَانُ مَا أَكْفَرَهُ * مِنْ أَيّ شَي‏ءٍ خَلَقَهُ * مِن نُطْفَةٍ خَلَقَهُ فَقَدّرَهُ * ثُمّ السّبِيلَ يَسّرَهُ * ثُمّ أَمَاتَهُ فَأَقْبَرَهُ * ثُمّ إِذَا شَاءَ أَنشَرَهُ * كَلاّ لَمّا يَقْضِ مَا أَمَرَهُ</w:t>
      </w:r>
      <w:r w:rsidR="00733B93" w:rsidRPr="0086676F">
        <w:rPr>
          <w:rStyle w:val="libAlaemChar"/>
          <w:rtl/>
        </w:rPr>
        <w:t>)</w:t>
      </w:r>
      <w:r w:rsidRPr="001E74B8">
        <w:rPr>
          <w:rtl/>
        </w:rPr>
        <w:t xml:space="preserve"> </w:t>
      </w:r>
      <w:r w:rsidRPr="001E74B8">
        <w:rPr>
          <w:rStyle w:val="libFootnotenumChar"/>
          <w:rtl/>
        </w:rPr>
        <w:t>(3)</w:t>
      </w:r>
    </w:p>
    <w:p w:rsidR="00860ABA" w:rsidRPr="00D10FDC" w:rsidRDefault="00860ABA" w:rsidP="002E0C24">
      <w:pPr>
        <w:pStyle w:val="libNormal"/>
        <w:rPr>
          <w:rtl/>
        </w:rPr>
      </w:pPr>
      <w:r w:rsidRPr="001E74B8">
        <w:rPr>
          <w:rtl/>
        </w:rPr>
        <w:t>فقوله</w:t>
      </w:r>
      <w:r w:rsidR="00733B93">
        <w:rPr>
          <w:rtl/>
        </w:rPr>
        <w:t>:</w:t>
      </w:r>
      <w:r w:rsidRPr="001E74B8">
        <w:rPr>
          <w:rtl/>
        </w:rPr>
        <w:t xml:space="preserve"> </w:t>
      </w:r>
      <w:r w:rsidR="00733B93">
        <w:rPr>
          <w:rStyle w:val="libBold2Char"/>
          <w:rtl/>
        </w:rPr>
        <w:t>(</w:t>
      </w:r>
      <w:r w:rsidRPr="001E74B8">
        <w:rPr>
          <w:rStyle w:val="libBold2Char"/>
          <w:rtl/>
        </w:rPr>
        <w:t>قتل الإنسان</w:t>
      </w:r>
      <w:r w:rsidR="00733B93">
        <w:rPr>
          <w:rStyle w:val="libBold2Char"/>
          <w:rtl/>
        </w:rPr>
        <w:t>.</w:t>
      </w:r>
      <w:r w:rsidRPr="001E74B8">
        <w:rPr>
          <w:rStyle w:val="libBold2Char"/>
          <w:rtl/>
        </w:rPr>
        <w:t>..</w:t>
      </w:r>
      <w:r w:rsidR="00733B93">
        <w:rPr>
          <w:rStyle w:val="libBold2Char"/>
          <w:rtl/>
        </w:rPr>
        <w:t>)</w:t>
      </w:r>
      <w:r w:rsidRPr="001E74B8">
        <w:rPr>
          <w:rtl/>
        </w:rPr>
        <w:t xml:space="preserve"> دعاءٌ عليه</w:t>
      </w:r>
      <w:r w:rsidR="00733B93">
        <w:rPr>
          <w:rtl/>
        </w:rPr>
        <w:t>،</w:t>
      </w:r>
      <w:r w:rsidRPr="001E74B8">
        <w:rPr>
          <w:rtl/>
        </w:rPr>
        <w:t xml:space="preserve"> وقوله</w:t>
      </w:r>
      <w:r w:rsidR="00733B93">
        <w:rPr>
          <w:rtl/>
        </w:rPr>
        <w:t>:</w:t>
      </w:r>
      <w:r w:rsidRPr="001E74B8">
        <w:rPr>
          <w:rtl/>
        </w:rPr>
        <w:t xml:space="preserve"> </w:t>
      </w:r>
      <w:r w:rsidR="00733B93">
        <w:rPr>
          <w:rStyle w:val="libBold2Char"/>
          <w:rtl/>
        </w:rPr>
        <w:t>(</w:t>
      </w:r>
      <w:r w:rsidRPr="001E74B8">
        <w:rPr>
          <w:rStyle w:val="libBold2Char"/>
          <w:rtl/>
        </w:rPr>
        <w:t>ما أكفره</w:t>
      </w:r>
      <w:r w:rsidR="00733B93">
        <w:rPr>
          <w:rStyle w:val="libBold2Char"/>
          <w:rtl/>
        </w:rPr>
        <w:t>.</w:t>
      </w:r>
      <w:r w:rsidRPr="001E74B8">
        <w:rPr>
          <w:rStyle w:val="libBold2Char"/>
          <w:rtl/>
        </w:rPr>
        <w:t>..</w:t>
      </w:r>
      <w:r w:rsidR="00733B93">
        <w:rPr>
          <w:rStyle w:val="libBold2Char"/>
          <w:rtl/>
        </w:rPr>
        <w:t>)</w:t>
      </w:r>
      <w:r w:rsidRPr="001E74B8">
        <w:rPr>
          <w:rtl/>
        </w:rPr>
        <w:t xml:space="preserve"> تعجّب من إفراطه في كفران نِعم الله عليه</w:t>
      </w:r>
      <w:r w:rsidR="00733B93">
        <w:rPr>
          <w:rtl/>
        </w:rPr>
        <w:t>.</w:t>
      </w:r>
    </w:p>
    <w:p w:rsidR="00860ABA" w:rsidRPr="00D10FDC" w:rsidRDefault="00860ABA" w:rsidP="001E74B8">
      <w:pPr>
        <w:pStyle w:val="libNormal"/>
        <w:rPr>
          <w:rtl/>
        </w:rPr>
      </w:pPr>
      <w:r w:rsidRPr="00D10FDC">
        <w:rPr>
          <w:rtl/>
        </w:rPr>
        <w:t>قال ابن الأثير</w:t>
      </w:r>
      <w:r w:rsidR="00733B93">
        <w:rPr>
          <w:rtl/>
        </w:rPr>
        <w:t>:</w:t>
      </w:r>
      <w:r w:rsidRPr="00D10FDC">
        <w:rPr>
          <w:rtl/>
        </w:rPr>
        <w:t xml:space="preserve"> ولا نرى أُسلوباً أغلظ من هذا الدعاء والتعجّب</w:t>
      </w:r>
      <w:r w:rsidR="00733B93">
        <w:rPr>
          <w:rtl/>
        </w:rPr>
        <w:t>،</w:t>
      </w:r>
      <w:r w:rsidRPr="00D10FDC">
        <w:rPr>
          <w:rtl/>
        </w:rPr>
        <w:t xml:space="preserve"> ولا أخشن مسّاً</w:t>
      </w:r>
      <w:r w:rsidR="00733B93">
        <w:rPr>
          <w:rtl/>
        </w:rPr>
        <w:t>،</w:t>
      </w:r>
      <w:r w:rsidRPr="00D10FDC">
        <w:rPr>
          <w:rtl/>
        </w:rPr>
        <w:t xml:space="preserve"> ولا أدلّ على سخط</w:t>
      </w:r>
      <w:r w:rsidR="00733B93">
        <w:rPr>
          <w:rtl/>
        </w:rPr>
        <w:t>،</w:t>
      </w:r>
      <w:r w:rsidRPr="00D10FDC">
        <w:rPr>
          <w:rtl/>
        </w:rPr>
        <w:t xml:space="preserve"> مع تقارب طرفيه</w:t>
      </w:r>
      <w:r w:rsidR="00733B93">
        <w:rPr>
          <w:rtl/>
        </w:rPr>
        <w:t>،</w:t>
      </w:r>
      <w:r w:rsidRPr="00D10FDC">
        <w:rPr>
          <w:rtl/>
        </w:rPr>
        <w:t xml:space="preserve"> ولا أجمع للأئمّة</w:t>
      </w:r>
      <w:r w:rsidR="00733B93">
        <w:rPr>
          <w:rtl/>
        </w:rPr>
        <w:t>،</w:t>
      </w:r>
      <w:r w:rsidRPr="00D10FDC">
        <w:rPr>
          <w:rtl/>
        </w:rPr>
        <w:t xml:space="preserve"> على قصر متنه</w:t>
      </w:r>
      <w:r w:rsidR="00733B93">
        <w:rPr>
          <w:rtl/>
        </w:rPr>
        <w:t>.</w:t>
      </w:r>
    </w:p>
    <w:p w:rsidR="00860ABA" w:rsidRPr="00D10FDC" w:rsidRDefault="00860ABA" w:rsidP="002E0C24">
      <w:pPr>
        <w:pStyle w:val="libNormal"/>
        <w:rPr>
          <w:rtl/>
        </w:rPr>
      </w:pPr>
      <w:r w:rsidRPr="001E74B8">
        <w:rPr>
          <w:rtl/>
        </w:rPr>
        <w:t>ثمّ إنّه أخذ في صفة حاله من ابتداء حدوثه إلى منتهى أجله ومآل أمره</w:t>
      </w:r>
      <w:r w:rsidR="00733B93">
        <w:rPr>
          <w:rtl/>
        </w:rPr>
        <w:t>،</w:t>
      </w:r>
      <w:r w:rsidRPr="001E74B8">
        <w:rPr>
          <w:rtl/>
        </w:rPr>
        <w:t xml:space="preserve"> فقال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مِنْ أَيّ شَي‏ءٍ خَلَقَهُ</w:t>
      </w:r>
      <w:r w:rsidR="00733B93" w:rsidRPr="0086676F">
        <w:rPr>
          <w:rStyle w:val="libAlaemChar"/>
          <w:rFonts w:hint="cs"/>
          <w:rtl/>
        </w:rPr>
        <w:t>)</w:t>
      </w:r>
      <w:r w:rsidR="00733B93">
        <w:rPr>
          <w:rtl/>
        </w:rPr>
        <w:t>.</w:t>
      </w:r>
    </w:p>
    <w:p w:rsidR="00860ABA" w:rsidRPr="00D10FDC" w:rsidRDefault="00860ABA" w:rsidP="002E0C24">
      <w:pPr>
        <w:pStyle w:val="libNormal"/>
        <w:rPr>
          <w:rtl/>
        </w:rPr>
      </w:pPr>
      <w:r w:rsidRPr="001E74B8">
        <w:rPr>
          <w:rtl/>
        </w:rPr>
        <w:t>ثمّ بيّنَ الشيء الذي خُلق منه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مِن نُطْفَةٍ خَلَقَهُ فَقَدّرَهُ</w:t>
      </w:r>
      <w:r w:rsidR="00733B93" w:rsidRPr="0086676F">
        <w:rPr>
          <w:rStyle w:val="libAlaemChar"/>
          <w:rFonts w:hint="cs"/>
          <w:rtl/>
        </w:rPr>
        <w:t>)</w:t>
      </w:r>
      <w:r w:rsidRPr="001E74B8">
        <w:rPr>
          <w:rtl/>
        </w:rPr>
        <w:t xml:space="preserve"> أي هيّأه لِما يصلح له</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ثُمّ السّبِيلَ يَسّرَهُ</w:t>
      </w:r>
      <w:r w:rsidRPr="0086676F">
        <w:rPr>
          <w:rStyle w:val="libAlaemChar"/>
          <w:rFonts w:hint="cs"/>
          <w:rtl/>
        </w:rPr>
        <w:t>)</w:t>
      </w:r>
      <w:r w:rsidR="00860ABA" w:rsidRPr="001E74B8">
        <w:rPr>
          <w:rtl/>
        </w:rPr>
        <w:t xml:space="preserve"> أي سهّل سبيله</w:t>
      </w:r>
      <w:r>
        <w:rPr>
          <w:rtl/>
        </w:rPr>
        <w:t>،</w:t>
      </w:r>
      <w:r w:rsidR="00860ABA" w:rsidRPr="001E74B8">
        <w:rPr>
          <w:rtl/>
        </w:rPr>
        <w:t xml:space="preserve"> وهو مخرجه من بطن أُمّه</w:t>
      </w:r>
      <w:r>
        <w:rPr>
          <w:rtl/>
        </w:rPr>
        <w:t>،</w:t>
      </w:r>
      <w:r w:rsidR="00860ABA" w:rsidRPr="001E74B8">
        <w:rPr>
          <w:rtl/>
        </w:rPr>
        <w:t xml:space="preserve"> أو السبيل الذي</w:t>
      </w:r>
    </w:p>
    <w:p w:rsidR="00860ABA" w:rsidRPr="00D10F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يوسف</w:t>
      </w:r>
      <w:r w:rsidR="00733B93">
        <w:rPr>
          <w:rtl/>
        </w:rPr>
        <w:t>:</w:t>
      </w:r>
      <w:r w:rsidRPr="001E74B8">
        <w:rPr>
          <w:rtl/>
        </w:rPr>
        <w:t xml:space="preserve"> 29</w:t>
      </w:r>
      <w:r w:rsidR="00733B93">
        <w:rPr>
          <w:rtl/>
        </w:rPr>
        <w:t>.</w:t>
      </w:r>
    </w:p>
    <w:p w:rsidR="00860ABA" w:rsidRPr="001E74B8" w:rsidRDefault="00860ABA" w:rsidP="001E74B8">
      <w:pPr>
        <w:pStyle w:val="libFootnote0"/>
        <w:rPr>
          <w:rtl/>
        </w:rPr>
      </w:pPr>
      <w:r w:rsidRPr="001E74B8">
        <w:rPr>
          <w:rtl/>
        </w:rPr>
        <w:t>(2) معترك الأقران</w:t>
      </w:r>
      <w:r w:rsidR="00733B93">
        <w:rPr>
          <w:rtl/>
        </w:rPr>
        <w:t>:</w:t>
      </w:r>
      <w:r w:rsidRPr="001E74B8">
        <w:rPr>
          <w:rtl/>
        </w:rPr>
        <w:t xml:space="preserve"> ج1 ص305</w:t>
      </w:r>
      <w:r w:rsidR="001E74B8" w:rsidRPr="001E74B8">
        <w:rPr>
          <w:rtl/>
        </w:rPr>
        <w:t xml:space="preserve"> - </w:t>
      </w:r>
      <w:r w:rsidRPr="001E74B8">
        <w:rPr>
          <w:rtl/>
        </w:rPr>
        <w:t>308</w:t>
      </w:r>
      <w:r w:rsidR="00733B93">
        <w:rPr>
          <w:rtl/>
        </w:rPr>
        <w:t>.</w:t>
      </w:r>
    </w:p>
    <w:p w:rsidR="00860ABA" w:rsidRPr="001E74B8" w:rsidRDefault="00860ABA" w:rsidP="001E74B8">
      <w:pPr>
        <w:pStyle w:val="libFootnote0"/>
        <w:rPr>
          <w:rtl/>
        </w:rPr>
      </w:pPr>
      <w:r w:rsidRPr="001E74B8">
        <w:rPr>
          <w:rtl/>
        </w:rPr>
        <w:t>(3) عبس</w:t>
      </w:r>
      <w:r w:rsidR="00733B93">
        <w:rPr>
          <w:rtl/>
        </w:rPr>
        <w:t>:</w:t>
      </w:r>
      <w:r w:rsidRPr="001E74B8">
        <w:rPr>
          <w:rtl/>
        </w:rPr>
        <w:t xml:space="preserve"> 17</w:t>
      </w:r>
      <w:r w:rsidR="001E74B8" w:rsidRPr="001E74B8">
        <w:rPr>
          <w:rtl/>
        </w:rPr>
        <w:t xml:space="preserve"> - </w:t>
      </w:r>
      <w:r w:rsidRPr="001E74B8">
        <w:rPr>
          <w:rtl/>
        </w:rPr>
        <w:t>23</w:t>
      </w:r>
      <w:r w:rsidR="00733B93">
        <w:rPr>
          <w:rtl/>
        </w:rPr>
        <w:t>.</w:t>
      </w:r>
    </w:p>
    <w:p w:rsidR="003637EC" w:rsidRDefault="000E1D55" w:rsidP="001E74B8">
      <w:pPr>
        <w:pStyle w:val="libNormal"/>
        <w:rPr>
          <w:rtl/>
        </w:rPr>
      </w:pPr>
      <w:r>
        <w:br w:type="page"/>
      </w:r>
    </w:p>
    <w:p w:rsidR="00860ABA" w:rsidRPr="00D10FDC" w:rsidRDefault="00860ABA" w:rsidP="001E74B8">
      <w:pPr>
        <w:pStyle w:val="libNormal"/>
        <w:rPr>
          <w:rtl/>
        </w:rPr>
      </w:pPr>
      <w:r w:rsidRPr="00D10FDC">
        <w:rPr>
          <w:rtl/>
        </w:rPr>
        <w:lastRenderedPageBreak/>
        <w:t>يختار سلوكه في الحياة من خير أو شر</w:t>
      </w:r>
      <w:r w:rsidR="00733B93">
        <w:rPr>
          <w:rtl/>
        </w:rPr>
        <w:t>.</w:t>
      </w:r>
    </w:p>
    <w:p w:rsidR="00860ABA" w:rsidRPr="00D10FDC" w:rsidRDefault="00733B93" w:rsidP="002E0C24">
      <w:pPr>
        <w:pStyle w:val="libNormal"/>
        <w:rPr>
          <w:rtl/>
        </w:rPr>
      </w:pPr>
      <w:r w:rsidRPr="0086676F">
        <w:rPr>
          <w:rStyle w:val="libAlaemChar"/>
          <w:rFonts w:hint="cs"/>
          <w:rtl/>
        </w:rPr>
        <w:t>(</w:t>
      </w:r>
      <w:r w:rsidR="00860ABA" w:rsidRPr="001E74B8">
        <w:rPr>
          <w:rStyle w:val="libAieChar"/>
          <w:rFonts w:hint="cs"/>
          <w:rtl/>
        </w:rPr>
        <w:t>ثُمّ أَمَاتَهُ فَأَقْبَرَهُ</w:t>
      </w:r>
      <w:r w:rsidRPr="0086676F">
        <w:rPr>
          <w:rStyle w:val="libAlaemChar"/>
          <w:rFonts w:hint="cs"/>
          <w:rtl/>
        </w:rPr>
        <w:t>)</w:t>
      </w:r>
      <w:r w:rsidR="00860ABA" w:rsidRPr="001E74B8">
        <w:rPr>
          <w:rtl/>
        </w:rPr>
        <w:t xml:space="preserve"> أي جعله ذا قبر يُوارى فيه</w:t>
      </w:r>
      <w:r>
        <w:rPr>
          <w:rtl/>
        </w:rPr>
        <w:t>.</w:t>
      </w:r>
    </w:p>
    <w:p w:rsidR="00860ABA" w:rsidRPr="00D10FDC" w:rsidRDefault="00733B93" w:rsidP="002E0C24">
      <w:pPr>
        <w:pStyle w:val="libNormal"/>
        <w:rPr>
          <w:rtl/>
        </w:rPr>
      </w:pPr>
      <w:r w:rsidRPr="0086676F">
        <w:rPr>
          <w:rStyle w:val="libAlaemChar"/>
          <w:rFonts w:hint="cs"/>
          <w:rtl/>
        </w:rPr>
        <w:t>(</w:t>
      </w:r>
      <w:r w:rsidR="00860ABA" w:rsidRPr="001E74B8">
        <w:rPr>
          <w:rStyle w:val="libAieChar"/>
          <w:rFonts w:hint="cs"/>
          <w:rtl/>
        </w:rPr>
        <w:t>ثُمّ إِذَا شَاءَ أَنشَرَهُ</w:t>
      </w:r>
      <w:r w:rsidRPr="0086676F">
        <w:rPr>
          <w:rStyle w:val="libAlaemChar"/>
          <w:rFonts w:hint="cs"/>
          <w:rtl/>
        </w:rPr>
        <w:t>)</w:t>
      </w:r>
      <w:r w:rsidR="00860ABA" w:rsidRPr="001E74B8">
        <w:rPr>
          <w:rtl/>
        </w:rPr>
        <w:t xml:space="preserve"> أي أحياء ليوم النشور</w:t>
      </w:r>
      <w:r>
        <w:rPr>
          <w:rtl/>
        </w:rPr>
        <w:t>.</w:t>
      </w:r>
    </w:p>
    <w:p w:rsidR="00860ABA" w:rsidRPr="00D10FDC" w:rsidRDefault="00733B93" w:rsidP="002E0C24">
      <w:pPr>
        <w:pStyle w:val="libNormal"/>
        <w:rPr>
          <w:rtl/>
        </w:rPr>
      </w:pPr>
      <w:r w:rsidRPr="0086676F">
        <w:rPr>
          <w:rStyle w:val="libAlaemChar"/>
          <w:rtl/>
        </w:rPr>
        <w:t>(</w:t>
      </w:r>
      <w:r w:rsidR="00860ABA" w:rsidRPr="001E74B8">
        <w:rPr>
          <w:rStyle w:val="libAieChar"/>
          <w:rtl/>
        </w:rPr>
        <w:t>كلاّ</w:t>
      </w:r>
      <w:r w:rsidRPr="0086676F">
        <w:rPr>
          <w:rStyle w:val="libAlaemChar"/>
          <w:rtl/>
        </w:rPr>
        <w:t>)</w:t>
      </w:r>
      <w:r w:rsidR="00860ABA" w:rsidRPr="001E74B8">
        <w:rPr>
          <w:rtl/>
        </w:rPr>
        <w:t xml:space="preserve"> ردع لهذا الإنسان الكفور</w:t>
      </w:r>
      <w:r>
        <w:rPr>
          <w:rtl/>
        </w:rPr>
        <w:t>،</w:t>
      </w:r>
      <w:r w:rsidR="00860ABA" w:rsidRPr="001E74B8">
        <w:rPr>
          <w:rtl/>
        </w:rPr>
        <w:t xml:space="preserve"> العاتي</w:t>
      </w:r>
      <w:r>
        <w:rPr>
          <w:rtl/>
        </w:rPr>
        <w:t>،</w:t>
      </w:r>
      <w:r w:rsidR="00860ABA" w:rsidRPr="001E74B8">
        <w:rPr>
          <w:rtl/>
        </w:rPr>
        <w:t xml:space="preserve"> العاصي لأمر ربّه الكريم</w:t>
      </w:r>
      <w:r>
        <w:rPr>
          <w:rtl/>
        </w:rPr>
        <w:t>.</w:t>
      </w:r>
    </w:p>
    <w:p w:rsidR="00860ABA" w:rsidRPr="00D10FDC" w:rsidRDefault="00733B93" w:rsidP="002E0C24">
      <w:pPr>
        <w:pStyle w:val="libNormal"/>
        <w:rPr>
          <w:rtl/>
        </w:rPr>
      </w:pPr>
      <w:r w:rsidRPr="0086676F">
        <w:rPr>
          <w:rStyle w:val="libAlaemChar"/>
          <w:rFonts w:hint="cs"/>
          <w:rtl/>
        </w:rPr>
        <w:t>(</w:t>
      </w:r>
      <w:r w:rsidR="00860ABA" w:rsidRPr="001E74B8">
        <w:rPr>
          <w:rStyle w:val="libAieChar"/>
          <w:rFonts w:hint="cs"/>
          <w:rtl/>
        </w:rPr>
        <w:t>لَمّا يَقْضِ مَا أَمَرَهُ</w:t>
      </w:r>
      <w:r w:rsidRPr="0086676F">
        <w:rPr>
          <w:rStyle w:val="libAlaemChar"/>
          <w:rFonts w:hint="cs"/>
          <w:rtl/>
        </w:rPr>
        <w:t>)</w:t>
      </w:r>
      <w:r w:rsidR="00860ABA" w:rsidRPr="001E74B8">
        <w:rPr>
          <w:rtl/>
        </w:rPr>
        <w:t xml:space="preserve"> أي لم يقضِ مع تطاول عهده بالتكليف</w:t>
      </w:r>
      <w:r>
        <w:rPr>
          <w:rtl/>
        </w:rPr>
        <w:t>،</w:t>
      </w:r>
      <w:r w:rsidR="00860ABA" w:rsidRPr="001E74B8">
        <w:rPr>
          <w:rtl/>
        </w:rPr>
        <w:t xml:space="preserve"> يعني أنّ إنساناً لم يخلُ من تقصير قطّ</w:t>
      </w:r>
      <w:r>
        <w:rPr>
          <w:rtl/>
        </w:rPr>
        <w:t>.</w:t>
      </w:r>
    </w:p>
    <w:p w:rsidR="00860ABA" w:rsidRPr="00D10FDC" w:rsidRDefault="00860ABA" w:rsidP="001E74B8">
      <w:pPr>
        <w:pStyle w:val="libNormal"/>
        <w:rPr>
          <w:rtl/>
        </w:rPr>
      </w:pPr>
      <w:r w:rsidRPr="00D10FDC">
        <w:rPr>
          <w:rtl/>
        </w:rPr>
        <w:t>أَلا ترى إلى هذا الكلام الذي لو أردت أن تحذف منه كلمة واحدة لما قدرت على ذلك</w:t>
      </w:r>
      <w:r w:rsidR="00733B93">
        <w:rPr>
          <w:rtl/>
        </w:rPr>
        <w:t>؛</w:t>
      </w:r>
      <w:r w:rsidRPr="00D10FDC">
        <w:rPr>
          <w:rtl/>
        </w:rPr>
        <w:t xml:space="preserve"> لأنّك كنت ذهبت بجزءٍ من معناه</w:t>
      </w:r>
      <w:r w:rsidR="00733B93">
        <w:rPr>
          <w:rtl/>
        </w:rPr>
        <w:t>،</w:t>
      </w:r>
      <w:r w:rsidRPr="00D10FDC">
        <w:rPr>
          <w:rtl/>
        </w:rPr>
        <w:t xml:space="preserve"> ولأخلَلت بأُسٍّ من أُسس المقصود فلله درّه من كلام وجيز بليغ</w:t>
      </w:r>
      <w:r w:rsidR="00733B93">
        <w:rPr>
          <w:rtl/>
        </w:rPr>
        <w:t>.</w:t>
      </w:r>
    </w:p>
    <w:p w:rsidR="00860ABA" w:rsidRPr="00D10FDC" w:rsidRDefault="00860ABA" w:rsidP="002E0C24">
      <w:pPr>
        <w:pStyle w:val="libNormal"/>
        <w:rPr>
          <w:rtl/>
        </w:rPr>
      </w:pPr>
      <w:r w:rsidRPr="001E74B8">
        <w:rPr>
          <w:rtl/>
        </w:rPr>
        <w:t>قال ابن الأثير</w:t>
      </w:r>
      <w:r w:rsidR="00733B93">
        <w:rPr>
          <w:rtl/>
        </w:rPr>
        <w:t>:</w:t>
      </w:r>
      <w:r w:rsidRPr="001E74B8">
        <w:rPr>
          <w:rtl/>
        </w:rPr>
        <w:t xml:space="preserve"> والإيجاز هو أن لا يمكنك أن تسقط شيئاً من ألفاظه </w:t>
      </w:r>
      <w:r w:rsidRPr="001E74B8">
        <w:rPr>
          <w:rStyle w:val="libFootnotenumChar"/>
          <w:rtl/>
        </w:rPr>
        <w:t>(1)</w:t>
      </w:r>
      <w:r w:rsidR="00733B93">
        <w:rPr>
          <w:rtl/>
        </w:rPr>
        <w:t>.</w:t>
      </w:r>
    </w:p>
    <w:p w:rsidR="000E1D55" w:rsidRDefault="00860ABA" w:rsidP="001E74B8">
      <w:pPr>
        <w:pStyle w:val="libCenter"/>
        <w:rPr>
          <w:rtl/>
        </w:rPr>
      </w:pPr>
      <w:r w:rsidRPr="00D10FDC">
        <w:rPr>
          <w:rtl/>
        </w:rPr>
        <w:t>* * *</w:t>
      </w:r>
    </w:p>
    <w:p w:rsidR="00860ABA" w:rsidRPr="00D10FDC" w:rsidRDefault="00860ABA" w:rsidP="002E0C24">
      <w:pPr>
        <w:pStyle w:val="libNormal"/>
        <w:rPr>
          <w:rtl/>
        </w:rPr>
      </w:pPr>
      <w:r w:rsidRPr="001E74B8">
        <w:rPr>
          <w:rtl/>
        </w:rPr>
        <w:t>والآيات الواردة من هذا الضرب كثيرة كقوله تعالى</w:t>
      </w:r>
      <w:r w:rsidR="00733B93">
        <w:rPr>
          <w:rtl/>
        </w:rPr>
        <w:t>:</w:t>
      </w:r>
      <w:r w:rsidRPr="001E74B8">
        <w:rPr>
          <w:rtl/>
        </w:rPr>
        <w:t xml:space="preserve"> </w:t>
      </w:r>
      <w:r w:rsidR="00733B93" w:rsidRPr="0086676F">
        <w:rPr>
          <w:rStyle w:val="libAlaemChar"/>
          <w:rtl/>
        </w:rPr>
        <w:t>(</w:t>
      </w:r>
      <w:r w:rsidRPr="001E74B8">
        <w:rPr>
          <w:rStyle w:val="libAieChar"/>
          <w:rtl/>
        </w:rPr>
        <w:t>فَمَنْ جَاءَهُ مَوْعِظَةٌ مِنْ رَبِّهِ فَانْتَهَى فَلَهُ مَا سَلَفَ</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D10FDC" w:rsidRDefault="00860ABA" w:rsidP="001E74B8">
      <w:pPr>
        <w:pStyle w:val="libNormal"/>
        <w:rPr>
          <w:rtl/>
        </w:rPr>
      </w:pPr>
      <w:r w:rsidRPr="00D10FDC">
        <w:rPr>
          <w:rtl/>
        </w:rPr>
        <w:t>ما أجمل هذا الكلام وأكمله وأوفاه</w:t>
      </w:r>
      <w:r w:rsidR="00733B93">
        <w:rPr>
          <w:rtl/>
        </w:rPr>
        <w:t>،</w:t>
      </w:r>
      <w:r w:rsidRPr="00D10FDC">
        <w:rPr>
          <w:rtl/>
        </w:rPr>
        <w:t xml:space="preserve"> في حين وجازته البالغة</w:t>
      </w:r>
      <w:r w:rsidR="00733B93">
        <w:rPr>
          <w:rtl/>
        </w:rPr>
        <w:t>.</w:t>
      </w:r>
    </w:p>
    <w:p w:rsidR="00860ABA" w:rsidRPr="00D10FDC" w:rsidRDefault="00860ABA" w:rsidP="002E0C24">
      <w:pPr>
        <w:pStyle w:val="libNormal"/>
        <w:rPr>
          <w:rtl/>
        </w:rPr>
      </w:pPr>
      <w:r w:rsidRPr="001E74B8">
        <w:rPr>
          <w:rtl/>
        </w:rPr>
        <w:t>فقوله</w:t>
      </w:r>
      <w:r w:rsidR="00733B93">
        <w:rPr>
          <w:rtl/>
        </w:rPr>
        <w:t>:</w:t>
      </w:r>
      <w:r w:rsidRPr="001E74B8">
        <w:rPr>
          <w:rtl/>
        </w:rPr>
        <w:t xml:space="preserve"> </w:t>
      </w:r>
      <w:r w:rsidR="00733B93" w:rsidRPr="0086676F">
        <w:rPr>
          <w:rStyle w:val="libAlaemChar"/>
          <w:rtl/>
        </w:rPr>
        <w:t>(</w:t>
      </w:r>
      <w:r w:rsidRPr="001E74B8">
        <w:rPr>
          <w:rStyle w:val="libAieChar"/>
          <w:rtl/>
        </w:rPr>
        <w:t>فَلَهُ ما سَلفَ</w:t>
      </w:r>
      <w:r w:rsidR="00733B93" w:rsidRPr="0086676F">
        <w:rPr>
          <w:rStyle w:val="libAlaemChar"/>
          <w:rtl/>
        </w:rPr>
        <w:t>)</w:t>
      </w:r>
      <w:r w:rsidRPr="001E74B8">
        <w:rPr>
          <w:rtl/>
        </w:rPr>
        <w:t xml:space="preserve"> من جوامع الكلم</w:t>
      </w:r>
      <w:r w:rsidR="00733B93">
        <w:rPr>
          <w:rtl/>
        </w:rPr>
        <w:t>،</w:t>
      </w:r>
      <w:r w:rsidRPr="001E74B8">
        <w:rPr>
          <w:rtl/>
        </w:rPr>
        <w:t xml:space="preserve"> ومعناه</w:t>
      </w:r>
      <w:r w:rsidR="00733B93">
        <w:rPr>
          <w:rtl/>
        </w:rPr>
        <w:t>:</w:t>
      </w:r>
      <w:r w:rsidRPr="001E74B8">
        <w:rPr>
          <w:rtl/>
        </w:rPr>
        <w:t xml:space="preserve"> أنّ خطاياه الماضية قد غُفرت له</w:t>
      </w:r>
      <w:r w:rsidR="00733B93">
        <w:rPr>
          <w:rtl/>
        </w:rPr>
        <w:t>،</w:t>
      </w:r>
      <w:r w:rsidRPr="001E74B8">
        <w:rPr>
          <w:rtl/>
        </w:rPr>
        <w:t xml:space="preserve"> وتاب الله عليه فيها</w:t>
      </w:r>
      <w:r w:rsidR="00733B93">
        <w:rPr>
          <w:rtl/>
        </w:rPr>
        <w:t>،</w:t>
      </w:r>
      <w:r w:rsidRPr="001E74B8">
        <w:rPr>
          <w:rtl/>
        </w:rPr>
        <w:t xml:space="preserve"> إلاّ أنّ قوله</w:t>
      </w:r>
      <w:r w:rsidR="00733B93">
        <w:rPr>
          <w:rtl/>
        </w:rPr>
        <w:t>:</w:t>
      </w:r>
      <w:r w:rsidRPr="001E74B8">
        <w:rPr>
          <w:rtl/>
        </w:rPr>
        <w:t xml:space="preserve"> </w:t>
      </w:r>
      <w:r w:rsidR="00733B93" w:rsidRPr="0086676F">
        <w:rPr>
          <w:rStyle w:val="libAlaemChar"/>
          <w:rtl/>
        </w:rPr>
        <w:t>(</w:t>
      </w:r>
      <w:r w:rsidRPr="001E74B8">
        <w:rPr>
          <w:rStyle w:val="libAieChar"/>
          <w:rtl/>
        </w:rPr>
        <w:t>فَلَهُ ما سلفَ</w:t>
      </w:r>
      <w:r w:rsidR="00733B93" w:rsidRPr="0086676F">
        <w:rPr>
          <w:rStyle w:val="libAlaemChar"/>
          <w:rtl/>
        </w:rPr>
        <w:t>)</w:t>
      </w:r>
      <w:r w:rsidRPr="001E74B8">
        <w:rPr>
          <w:rtl/>
        </w:rPr>
        <w:t xml:space="preserve"> أبلغ</w:t>
      </w:r>
      <w:r w:rsidR="00733B93">
        <w:rPr>
          <w:rtl/>
        </w:rPr>
        <w:t>.</w:t>
      </w:r>
      <w:r w:rsidRPr="001E74B8">
        <w:rPr>
          <w:rtl/>
        </w:rPr>
        <w:t>.. أي أنّ السالف من ذنوبه لا يكون عليه إنّما هو له أي موهوب له</w:t>
      </w:r>
      <w:r w:rsidR="00733B93">
        <w:rPr>
          <w:rtl/>
        </w:rPr>
        <w:t>.</w:t>
      </w:r>
    </w:p>
    <w:p w:rsidR="00860ABA" w:rsidRPr="00D10FDC" w:rsidRDefault="00860ABA" w:rsidP="002E0C24">
      <w:pPr>
        <w:pStyle w:val="libNormal"/>
        <w:rPr>
          <w:rtl/>
        </w:rPr>
      </w:pPr>
      <w:r w:rsidRPr="001E74B8">
        <w:rPr>
          <w:rtl/>
        </w:rPr>
        <w:t>وكذلك ورد قوله</w:t>
      </w:r>
      <w:r w:rsidR="00733B93">
        <w:rPr>
          <w:rtl/>
        </w:rPr>
        <w:t>:</w:t>
      </w:r>
      <w:r w:rsidRPr="001E74B8">
        <w:rPr>
          <w:rtl/>
        </w:rPr>
        <w:t xml:space="preserve"> </w:t>
      </w:r>
      <w:r w:rsidR="00733B93" w:rsidRPr="0086676F">
        <w:rPr>
          <w:rStyle w:val="libAlaemChar"/>
          <w:rtl/>
        </w:rPr>
        <w:t>(</w:t>
      </w:r>
      <w:r w:rsidRPr="001E74B8">
        <w:rPr>
          <w:rStyle w:val="libAieChar"/>
          <w:rtl/>
        </w:rPr>
        <w:t>مَنْ كَفَرَ فَعَلَيْهِ كُفْرُهُ</w:t>
      </w:r>
      <w:r w:rsidR="00733B93" w:rsidRPr="0086676F">
        <w:rPr>
          <w:rStyle w:val="libAlaemChar"/>
          <w:rtl/>
        </w:rPr>
        <w:t>)</w:t>
      </w:r>
      <w:r w:rsidRPr="001E74B8">
        <w:rPr>
          <w:rtl/>
        </w:rPr>
        <w:t xml:space="preserve"> </w:t>
      </w:r>
      <w:r w:rsidRPr="001E74B8">
        <w:rPr>
          <w:rStyle w:val="libFootnotenumChar"/>
          <w:rtl/>
        </w:rPr>
        <w:t>(3)</w:t>
      </w:r>
      <w:r w:rsidR="00733B93">
        <w:rPr>
          <w:rtl/>
        </w:rPr>
        <w:t>.</w:t>
      </w:r>
    </w:p>
    <w:p w:rsidR="00860ABA" w:rsidRPr="00D10FDC" w:rsidRDefault="00860ABA" w:rsidP="002E0C24">
      <w:pPr>
        <w:pStyle w:val="libNormal"/>
        <w:rPr>
          <w:rtl/>
        </w:rPr>
      </w:pPr>
      <w:r w:rsidRPr="001E74B8">
        <w:rPr>
          <w:rtl/>
        </w:rPr>
        <w:t>فقوله</w:t>
      </w:r>
      <w:r w:rsidR="00733B93">
        <w:rPr>
          <w:rtl/>
        </w:rPr>
        <w:t>:</w:t>
      </w:r>
      <w:r w:rsidRPr="001E74B8">
        <w:rPr>
          <w:rtl/>
        </w:rPr>
        <w:t xml:space="preserve"> </w:t>
      </w:r>
      <w:r w:rsidR="00733B93" w:rsidRPr="0086676F">
        <w:rPr>
          <w:rStyle w:val="libAlaemChar"/>
          <w:rtl/>
        </w:rPr>
        <w:t>(</w:t>
      </w:r>
      <w:r w:rsidRPr="001E74B8">
        <w:rPr>
          <w:rStyle w:val="libAieChar"/>
          <w:rtl/>
        </w:rPr>
        <w:t>فعليهِ كُفرُهُ</w:t>
      </w:r>
      <w:r w:rsidR="00733B93" w:rsidRPr="0086676F">
        <w:rPr>
          <w:rStyle w:val="libAlaemChar"/>
          <w:rtl/>
        </w:rPr>
        <w:t>)</w:t>
      </w:r>
      <w:r w:rsidRPr="001E74B8">
        <w:rPr>
          <w:rtl/>
        </w:rPr>
        <w:t xml:space="preserve"> كلمة جامعة</w:t>
      </w:r>
      <w:r w:rsidR="00733B93">
        <w:rPr>
          <w:rtl/>
        </w:rPr>
        <w:t>،</w:t>
      </w:r>
      <w:r w:rsidRPr="001E74B8">
        <w:rPr>
          <w:rtl/>
        </w:rPr>
        <w:t xml:space="preserve"> تُغني عن ذكر ضروب من العذاب</w:t>
      </w:r>
      <w:r w:rsidR="00733B93">
        <w:rPr>
          <w:rtl/>
        </w:rPr>
        <w:t>؛</w:t>
      </w:r>
      <w:r w:rsidRPr="001E74B8">
        <w:rPr>
          <w:rtl/>
        </w:rPr>
        <w:t xml:space="preserve"> لأنّ مَن أحاط به كفره فقد أحاطت به كل خطيئته</w:t>
      </w:r>
      <w:r w:rsidR="00733B93">
        <w:rPr>
          <w:rtl/>
        </w:rPr>
        <w:t>.</w:t>
      </w:r>
    </w:p>
    <w:p w:rsidR="00860ABA" w:rsidRPr="00D10FDC" w:rsidRDefault="00860ABA" w:rsidP="002E0C24">
      <w:pPr>
        <w:pStyle w:val="libNormal"/>
        <w:rPr>
          <w:rtl/>
        </w:rPr>
      </w:pPr>
      <w:r w:rsidRPr="001E74B8">
        <w:rPr>
          <w:rtl/>
        </w:rPr>
        <w:t>وعلى نحوٍ من هذا جاء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اللّهَ يَأْمُرُ بِالْعَدْلِ وَالإِحْسَانِ وَإِيتَاءِ ذِي</w:t>
      </w:r>
    </w:p>
    <w:p w:rsidR="00860ABA" w:rsidRPr="00D10F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ص248</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275</w:t>
      </w:r>
      <w:r w:rsidR="00733B93">
        <w:rPr>
          <w:rtl/>
        </w:rPr>
        <w:t>.</w:t>
      </w:r>
    </w:p>
    <w:p w:rsidR="000E1D55" w:rsidRPr="001E74B8" w:rsidRDefault="00860ABA" w:rsidP="001E74B8">
      <w:pPr>
        <w:pStyle w:val="libFootnote0"/>
        <w:rPr>
          <w:rtl/>
        </w:rPr>
      </w:pPr>
      <w:r w:rsidRPr="001E74B8">
        <w:rPr>
          <w:rtl/>
        </w:rPr>
        <w:t>(3) فاطر</w:t>
      </w:r>
      <w:r w:rsidR="00733B93">
        <w:rPr>
          <w:rtl/>
        </w:rPr>
        <w:t>:</w:t>
      </w:r>
      <w:r w:rsidRPr="001E74B8">
        <w:rPr>
          <w:rtl/>
        </w:rPr>
        <w:t xml:space="preserve"> 39</w:t>
      </w:r>
      <w:r w:rsidR="00733B93">
        <w:rPr>
          <w:rtl/>
        </w:rPr>
        <w:t>.</w:t>
      </w:r>
    </w:p>
    <w:p w:rsidR="003637EC" w:rsidRDefault="000E1D55" w:rsidP="001E74B8">
      <w:pPr>
        <w:pStyle w:val="libNormal"/>
        <w:rPr>
          <w:rtl/>
        </w:rPr>
      </w:pPr>
      <w:r>
        <w:br w:type="page"/>
      </w:r>
    </w:p>
    <w:p w:rsidR="00860ABA" w:rsidRPr="00D10FDC" w:rsidRDefault="00860ABA" w:rsidP="002E0C24">
      <w:pPr>
        <w:pStyle w:val="libNormal"/>
        <w:rPr>
          <w:rtl/>
        </w:rPr>
      </w:pPr>
      <w:r w:rsidRPr="001E74B8">
        <w:rPr>
          <w:rStyle w:val="libAieChar"/>
          <w:rFonts w:hint="cs"/>
          <w:rtl/>
        </w:rPr>
        <w:lastRenderedPageBreak/>
        <w:t>الْقُرْبَى‏ وَيَنْهَى‏ عَنِ الْفَحْشَاءِ وَالْمُنكَرِ وَالْبَغْيِ يَعِظُكُمْ لَعَلّكُمْ تَذَكّرُونَ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D10FDC">
        <w:rPr>
          <w:rtl/>
        </w:rPr>
        <w:t>فهذه الآية من جوامع الآيات الواردة في القرآن الكريم</w:t>
      </w:r>
      <w:r w:rsidR="00733B93">
        <w:rPr>
          <w:rtl/>
        </w:rPr>
        <w:t>،</w:t>
      </w:r>
      <w:r w:rsidRPr="00D10FDC">
        <w:rPr>
          <w:rtl/>
        </w:rPr>
        <w:t xml:space="preserve"> الباهرة البالغة أعلى درجات الإعجاز</w:t>
      </w:r>
      <w:r w:rsidR="00733B93">
        <w:rPr>
          <w:rtl/>
        </w:rPr>
        <w:t>،</w:t>
      </w:r>
      <w:r w:rsidRPr="00D10FDC">
        <w:rPr>
          <w:rtl/>
        </w:rPr>
        <w:t xml:space="preserve"> المثيرة للإعجاب</w:t>
      </w:r>
      <w:r w:rsidR="00733B93">
        <w:rPr>
          <w:rtl/>
        </w:rPr>
        <w:t>!</w:t>
      </w:r>
    </w:p>
    <w:p w:rsidR="00860ABA" w:rsidRPr="00D10FDC" w:rsidRDefault="00860ABA" w:rsidP="002E0C24">
      <w:pPr>
        <w:pStyle w:val="libNormal"/>
        <w:rPr>
          <w:rtl/>
        </w:rPr>
      </w:pPr>
      <w:r w:rsidRPr="001E74B8">
        <w:rPr>
          <w:rtl/>
        </w:rPr>
        <w:t xml:space="preserve">رُوي أنّ النبي </w:t>
      </w:r>
      <w:r w:rsidR="00733B93">
        <w:rPr>
          <w:rtl/>
        </w:rPr>
        <w:t>(</w:t>
      </w:r>
      <w:r w:rsidRPr="001E74B8">
        <w:rPr>
          <w:rtl/>
        </w:rPr>
        <w:t>صلّى الله عليه وآله</w:t>
      </w:r>
      <w:r w:rsidR="00733B93">
        <w:rPr>
          <w:rtl/>
        </w:rPr>
        <w:t>)</w:t>
      </w:r>
      <w:r w:rsidRPr="001E74B8">
        <w:rPr>
          <w:rtl/>
        </w:rPr>
        <w:t xml:space="preserve"> قرأها على الوليد بن المغيرة</w:t>
      </w:r>
      <w:r w:rsidR="00733B93">
        <w:rPr>
          <w:rtl/>
        </w:rPr>
        <w:t>،</w:t>
      </w:r>
      <w:r w:rsidRPr="001E74B8">
        <w:rPr>
          <w:rtl/>
        </w:rPr>
        <w:t xml:space="preserve"> فقال له</w:t>
      </w:r>
      <w:r w:rsidR="00733B93">
        <w:rPr>
          <w:rtl/>
        </w:rPr>
        <w:t>:</w:t>
      </w:r>
      <w:r w:rsidRPr="001E74B8">
        <w:rPr>
          <w:rtl/>
        </w:rPr>
        <w:t xml:space="preserve"> يا ابن أخي أعده</w:t>
      </w:r>
      <w:r w:rsidR="00733B93">
        <w:rPr>
          <w:rtl/>
        </w:rPr>
        <w:t>،</w:t>
      </w:r>
      <w:r w:rsidRPr="001E74B8">
        <w:rPr>
          <w:rtl/>
        </w:rPr>
        <w:t xml:space="preserve"> فأعاد النبي </w:t>
      </w:r>
      <w:r w:rsidR="00733B93">
        <w:rPr>
          <w:rtl/>
        </w:rPr>
        <w:t>(</w:t>
      </w:r>
      <w:r w:rsidRPr="001E74B8">
        <w:rPr>
          <w:rtl/>
        </w:rPr>
        <w:t>صلّى الله عليه وآله</w:t>
      </w:r>
      <w:r w:rsidR="00733B93">
        <w:rPr>
          <w:rtl/>
        </w:rPr>
        <w:t>)</w:t>
      </w:r>
      <w:r w:rsidRPr="001E74B8">
        <w:rPr>
          <w:rtl/>
        </w:rPr>
        <w:t xml:space="preserve"> قراءتها عليه</w:t>
      </w:r>
      <w:r w:rsidR="00733B93">
        <w:rPr>
          <w:rtl/>
        </w:rPr>
        <w:t>،</w:t>
      </w:r>
      <w:r w:rsidRPr="001E74B8">
        <w:rPr>
          <w:rtl/>
        </w:rPr>
        <w:t xml:space="preserve"> فقال له</w:t>
      </w:r>
      <w:r w:rsidR="00733B93">
        <w:rPr>
          <w:rtl/>
        </w:rPr>
        <w:t>:</w:t>
      </w:r>
      <w:r w:rsidRPr="001E74B8">
        <w:rPr>
          <w:rtl/>
        </w:rPr>
        <w:t xml:space="preserve"> إنّ له لحلاوة</w:t>
      </w:r>
      <w:r w:rsidR="00733B93">
        <w:rPr>
          <w:rtl/>
        </w:rPr>
        <w:t>،</w:t>
      </w:r>
      <w:r w:rsidRPr="001E74B8">
        <w:rPr>
          <w:rtl/>
        </w:rPr>
        <w:t xml:space="preserve"> وإنّ عليه لطلاوة</w:t>
      </w:r>
      <w:r w:rsidR="00733B93">
        <w:rPr>
          <w:rtl/>
        </w:rPr>
        <w:t>،</w:t>
      </w:r>
      <w:r w:rsidRPr="001E74B8">
        <w:rPr>
          <w:rtl/>
        </w:rPr>
        <w:t xml:space="preserve"> وإنّ أعلاه لمثمر</w:t>
      </w:r>
      <w:r w:rsidR="00733B93">
        <w:rPr>
          <w:rtl/>
        </w:rPr>
        <w:t>،</w:t>
      </w:r>
      <w:r w:rsidRPr="001E74B8">
        <w:rPr>
          <w:rtl/>
        </w:rPr>
        <w:t xml:space="preserve"> وإن أسفله لمغدق</w:t>
      </w:r>
      <w:r w:rsidR="00733B93">
        <w:rPr>
          <w:rtl/>
        </w:rPr>
        <w:t>،</w:t>
      </w:r>
      <w:r w:rsidRPr="001E74B8">
        <w:rPr>
          <w:rtl/>
        </w:rPr>
        <w:t xml:space="preserve"> وما هو بقول البشر </w:t>
      </w:r>
      <w:r w:rsidRPr="001E74B8">
        <w:rPr>
          <w:rStyle w:val="libFootnotenumChar"/>
          <w:rtl/>
        </w:rPr>
        <w:t>(2)</w:t>
      </w:r>
      <w:r w:rsidR="00733B93">
        <w:rPr>
          <w:rtl/>
        </w:rPr>
        <w:t>.</w:t>
      </w:r>
    </w:p>
    <w:p w:rsidR="000E1D55" w:rsidRDefault="00860ABA" w:rsidP="001E74B8">
      <w:pPr>
        <w:pStyle w:val="libCenter"/>
        <w:rPr>
          <w:rtl/>
        </w:rPr>
      </w:pPr>
      <w:r w:rsidRPr="00D10FDC">
        <w:rPr>
          <w:rtl/>
        </w:rPr>
        <w:t>* * *</w:t>
      </w:r>
    </w:p>
    <w:p w:rsidR="00860ABA" w:rsidRPr="00D10FDC" w:rsidRDefault="00860ABA" w:rsidP="002E0C24">
      <w:pPr>
        <w:pStyle w:val="libNormal"/>
        <w:rPr>
          <w:rtl/>
        </w:rPr>
      </w:pPr>
      <w:r w:rsidRPr="001E74B8">
        <w:rPr>
          <w:rtl/>
        </w:rPr>
        <w:t>ومن هذا النحو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وَلَقَدْ خَلَقْنَا الإِنسَانَ وَنَعْلَمُ مَا تُوَسْوِسُ بِهِ نَفْسُهُ وَنَحْنُ أَقْرَبُ إِلَيْهِ مِنْ حَبْلِ الْوَرِيدِ * إِذْ يَتَلَقّي الْمُتَلَقّيَانِ عَنِ الْيَمِينِ وَعَنِ الشّمَالِ قَعِيدٌ * مَا يَلْفِظُ مِن قَوْلٍ إِلاّ لَدَيْهِ رَقِيبٌ عَتِيدٌ * وَجَاءَتْ سَكْرَةُ الْمَوْتِ بِالْحَقّ ذلِكَ مَا كُنتَ مِنْهُ تَحِيدُ * وَنُفِخَ فِي الصّورِ ذلِكَ يَوْمُ الْوَعِيدِ * وَجَاءَتْ كُلّ نَفْسٍ مَعَهَا سَائِقٌ وَشَهِيدٌ * لَقَدْ كُنتَ فِي غَفْلَةٍ مِنْ هذَا فَكَشَفْنَا عَنكَ غِطَاءَكَ فَبَصَرُكَ الْيَوْمَ حَدِيدٌ * وَقَالَ قَرِينُهُ هذَا مَا لَدَيّ عَتِيدٌ</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D10FDC" w:rsidRDefault="00860ABA" w:rsidP="001E74B8">
      <w:pPr>
        <w:pStyle w:val="libNormal"/>
        <w:rPr>
          <w:rtl/>
        </w:rPr>
      </w:pPr>
      <w:r w:rsidRPr="00D10FDC">
        <w:rPr>
          <w:rtl/>
        </w:rPr>
        <w:t>هذه الآيات من قوارع القرآن العجيبة</w:t>
      </w:r>
      <w:r w:rsidR="001E74B8">
        <w:rPr>
          <w:rtl/>
        </w:rPr>
        <w:t xml:space="preserve"> - </w:t>
      </w:r>
      <w:r w:rsidRPr="00D10FDC">
        <w:rPr>
          <w:rtl/>
        </w:rPr>
        <w:t>التي دلّت على تخويفٍ وإرهاب</w:t>
      </w:r>
      <w:r w:rsidR="001E74B8">
        <w:rPr>
          <w:rtl/>
        </w:rPr>
        <w:t xml:space="preserve"> - </w:t>
      </w:r>
      <w:r w:rsidRPr="00D10FDC">
        <w:rPr>
          <w:rtl/>
        </w:rPr>
        <w:t>ترقّ له القلوب وتقشعرّ منه الجلود</w:t>
      </w:r>
      <w:r w:rsidR="00733B93">
        <w:rPr>
          <w:rtl/>
        </w:rPr>
        <w:t>،</w:t>
      </w:r>
      <w:r w:rsidRPr="00D10FDC">
        <w:rPr>
          <w:rtl/>
        </w:rPr>
        <w:t xml:space="preserve"> وهي مشتملة على قصرها على حال الإنسان منذ خلقه إلى حين حشره وحشر غيره من الناس</w:t>
      </w:r>
      <w:r w:rsidR="00733B93">
        <w:rPr>
          <w:rtl/>
        </w:rPr>
        <w:t>،</w:t>
      </w:r>
      <w:r w:rsidRPr="00D10FDC">
        <w:rPr>
          <w:rtl/>
        </w:rPr>
        <w:t xml:space="preserve"> وتصوير ذلك اليوم الرهيب والأمر الفظيع</w:t>
      </w:r>
      <w:r w:rsidR="00733B93">
        <w:rPr>
          <w:rtl/>
        </w:rPr>
        <w:t>،</w:t>
      </w:r>
      <w:r w:rsidRPr="00D10FDC">
        <w:rPr>
          <w:rtl/>
        </w:rPr>
        <w:t xml:space="preserve"> في أسهل لفظ وأرقّ تعبير</w:t>
      </w:r>
      <w:r w:rsidR="00733B93">
        <w:rPr>
          <w:rtl/>
        </w:rPr>
        <w:t>،</w:t>
      </w:r>
      <w:r w:rsidRPr="00D10FDC">
        <w:rPr>
          <w:rtl/>
        </w:rPr>
        <w:t xml:space="preserve"> وما مرّ عليه إنسان مكابد خطاياه إلاّ تيقّظ عنده تيقّظاً</w:t>
      </w:r>
      <w:r w:rsidR="00733B93">
        <w:rPr>
          <w:rtl/>
        </w:rPr>
        <w:t>.</w:t>
      </w:r>
    </w:p>
    <w:p w:rsidR="000E1D55" w:rsidRDefault="00860ABA" w:rsidP="001E74B8">
      <w:pPr>
        <w:pStyle w:val="libCenter"/>
        <w:rPr>
          <w:rtl/>
        </w:rPr>
      </w:pPr>
      <w:r w:rsidRPr="00D10FDC">
        <w:rPr>
          <w:rtl/>
        </w:rPr>
        <w:t>* * *</w:t>
      </w:r>
    </w:p>
    <w:p w:rsidR="000E1D55" w:rsidRDefault="00860ABA" w:rsidP="002E0C24">
      <w:pPr>
        <w:pStyle w:val="libNormal"/>
        <w:rPr>
          <w:rtl/>
        </w:rPr>
      </w:pPr>
      <w:r w:rsidRPr="001E74B8">
        <w:rPr>
          <w:rtl/>
        </w:rPr>
        <w:t xml:space="preserve">ومن هذا الضرب ورد عن النبي </w:t>
      </w:r>
      <w:r w:rsidR="00733B93">
        <w:rPr>
          <w:rtl/>
        </w:rPr>
        <w:t>(</w:t>
      </w:r>
      <w:r w:rsidRPr="001E74B8">
        <w:rPr>
          <w:rtl/>
        </w:rPr>
        <w:t>صلّى الله عليه وآله</w:t>
      </w:r>
      <w:r w:rsidR="00733B93">
        <w:rPr>
          <w:rtl/>
        </w:rPr>
        <w:t>)</w:t>
      </w:r>
      <w:r w:rsidRPr="001E74B8">
        <w:rPr>
          <w:rtl/>
        </w:rPr>
        <w:t xml:space="preserve"> في دعائه لأبي سَلَمة </w:t>
      </w:r>
      <w:r w:rsidRPr="001E74B8">
        <w:rPr>
          <w:rStyle w:val="libFootnotenumChar"/>
          <w:rtl/>
        </w:rPr>
        <w:t>(4)</w:t>
      </w:r>
      <w:r w:rsidRPr="001E74B8">
        <w:rPr>
          <w:rtl/>
        </w:rPr>
        <w:t xml:space="preserve"> عند موته</w:t>
      </w:r>
      <w:r w:rsidR="00733B93">
        <w:rPr>
          <w:rtl/>
        </w:rPr>
        <w:t>:</w:t>
      </w:r>
      <w:r w:rsidRPr="001E74B8">
        <w:rPr>
          <w:rtl/>
        </w:rPr>
        <w:t xml:space="preserve"> </w:t>
      </w:r>
      <w:r w:rsidR="00733B93">
        <w:rPr>
          <w:rStyle w:val="libBold2Char"/>
          <w:rtl/>
        </w:rPr>
        <w:t>(</w:t>
      </w:r>
      <w:r w:rsidRPr="001E74B8">
        <w:rPr>
          <w:rStyle w:val="libBold2Char"/>
          <w:rtl/>
        </w:rPr>
        <w:t>اللهمّ</w:t>
      </w:r>
    </w:p>
    <w:p w:rsidR="00860ABA" w:rsidRPr="00D10F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النحل</w:t>
      </w:r>
      <w:r w:rsidR="00733B93">
        <w:rPr>
          <w:rtl/>
        </w:rPr>
        <w:t>:</w:t>
      </w:r>
      <w:r w:rsidRPr="001E74B8">
        <w:rPr>
          <w:rtl/>
        </w:rPr>
        <w:t xml:space="preserve"> 90</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ج2 ص335</w:t>
      </w:r>
      <w:r w:rsidR="00733B93">
        <w:rPr>
          <w:rtl/>
        </w:rPr>
        <w:t>.</w:t>
      </w:r>
    </w:p>
    <w:p w:rsidR="00860ABA" w:rsidRPr="001E74B8" w:rsidRDefault="00860ABA" w:rsidP="001E74B8">
      <w:pPr>
        <w:pStyle w:val="libFootnote0"/>
        <w:rPr>
          <w:rtl/>
        </w:rPr>
      </w:pPr>
      <w:r w:rsidRPr="001E74B8">
        <w:rPr>
          <w:rtl/>
        </w:rPr>
        <w:t>(3) ق</w:t>
      </w:r>
      <w:r w:rsidR="00733B93">
        <w:rPr>
          <w:rtl/>
        </w:rPr>
        <w:t>:</w:t>
      </w:r>
      <w:r w:rsidRPr="001E74B8">
        <w:rPr>
          <w:rtl/>
        </w:rPr>
        <w:t xml:space="preserve"> 16</w:t>
      </w:r>
      <w:r w:rsidR="001E74B8" w:rsidRPr="001E74B8">
        <w:rPr>
          <w:rtl/>
        </w:rPr>
        <w:t xml:space="preserve"> - </w:t>
      </w:r>
      <w:r w:rsidRPr="001E74B8">
        <w:rPr>
          <w:rtl/>
        </w:rPr>
        <w:t>23</w:t>
      </w:r>
      <w:r w:rsidR="00733B93">
        <w:rPr>
          <w:rtl/>
        </w:rPr>
        <w:t>.</w:t>
      </w:r>
    </w:p>
    <w:p w:rsidR="00860ABA" w:rsidRPr="001E74B8" w:rsidRDefault="00860ABA" w:rsidP="001E74B8">
      <w:pPr>
        <w:pStyle w:val="libFootnote0"/>
        <w:rPr>
          <w:rtl/>
        </w:rPr>
      </w:pPr>
      <w:r w:rsidRPr="001E74B8">
        <w:rPr>
          <w:rtl/>
        </w:rPr>
        <w:t>(4) هو زوج أُمّ سَلَمة رضي الله عنها واسمه عبد الله</w:t>
      </w:r>
      <w:r w:rsidR="00733B93">
        <w:rPr>
          <w:rtl/>
        </w:rPr>
        <w:t>،</w:t>
      </w:r>
      <w:r w:rsidRPr="001E74B8">
        <w:rPr>
          <w:rtl/>
        </w:rPr>
        <w:t xml:space="preserve"> وأُمّه برّة بنت عبد المطّلب</w:t>
      </w:r>
      <w:r w:rsidR="00733B93">
        <w:rPr>
          <w:rtl/>
        </w:rPr>
        <w:t>،</w:t>
      </w:r>
      <w:r w:rsidRPr="001E74B8">
        <w:rPr>
          <w:rtl/>
        </w:rPr>
        <w:t xml:space="preserve"> وكان ممَّن =</w:t>
      </w:r>
    </w:p>
    <w:p w:rsidR="003637EC" w:rsidRDefault="000E1D55" w:rsidP="001E74B8">
      <w:pPr>
        <w:pStyle w:val="libNormal"/>
        <w:rPr>
          <w:rtl/>
        </w:rPr>
      </w:pPr>
      <w:r>
        <w:br w:type="page"/>
      </w:r>
    </w:p>
    <w:p w:rsidR="000E1D55" w:rsidRDefault="00860ABA" w:rsidP="002E0C24">
      <w:pPr>
        <w:pStyle w:val="libNormal"/>
        <w:rPr>
          <w:rtl/>
        </w:rPr>
      </w:pPr>
      <w:r w:rsidRPr="001E74B8">
        <w:rPr>
          <w:rStyle w:val="libBold2Char"/>
          <w:rtl/>
        </w:rPr>
        <w:lastRenderedPageBreak/>
        <w:t>ارفع درجته في المهتدين</w:t>
      </w:r>
      <w:r w:rsidR="00733B93">
        <w:rPr>
          <w:rStyle w:val="libBold2Char"/>
          <w:rtl/>
        </w:rPr>
        <w:t>،</w:t>
      </w:r>
      <w:r w:rsidRPr="001E74B8">
        <w:rPr>
          <w:rStyle w:val="libBold2Char"/>
          <w:rtl/>
        </w:rPr>
        <w:t xml:space="preserve"> واخلفه في عقبه في الغابرين</w:t>
      </w:r>
      <w:r w:rsidR="00733B93">
        <w:rPr>
          <w:rStyle w:val="libBold2Char"/>
          <w:rtl/>
        </w:rPr>
        <w:t>،</w:t>
      </w:r>
      <w:r w:rsidRPr="001E74B8">
        <w:rPr>
          <w:rStyle w:val="libBold2Char"/>
          <w:rtl/>
        </w:rPr>
        <w:t xml:space="preserve"> لنا وله يا ربّ العالمين</w:t>
      </w:r>
      <w:r w:rsidR="00733B93">
        <w:rPr>
          <w:rStyle w:val="libBold2Char"/>
          <w:rtl/>
        </w:rPr>
        <w:t>)</w:t>
      </w:r>
      <w:r w:rsidR="00733B93">
        <w:rPr>
          <w:rtl/>
        </w:rPr>
        <w:t>.</w:t>
      </w:r>
    </w:p>
    <w:p w:rsidR="00860ABA" w:rsidRPr="00D10FDC" w:rsidRDefault="00860ABA" w:rsidP="001E74B8">
      <w:pPr>
        <w:pStyle w:val="libNormal"/>
        <w:rPr>
          <w:rtl/>
        </w:rPr>
      </w:pPr>
      <w:r w:rsidRPr="00D10FDC">
        <w:rPr>
          <w:rtl/>
        </w:rPr>
        <w:t>وهذا دعاء جامع بين الإيجاز وبين مناسبة الحال التي وقع فيها</w:t>
      </w:r>
      <w:r w:rsidR="00733B93">
        <w:rPr>
          <w:rtl/>
        </w:rPr>
        <w:t>،</w:t>
      </w:r>
      <w:r w:rsidRPr="00D10FDC">
        <w:rPr>
          <w:rtl/>
        </w:rPr>
        <w:t xml:space="preserve"> فأَوّله مفتتح بالمهمّ الذي يفتقر إليه المدعوّ له في تلك الحال</w:t>
      </w:r>
      <w:r w:rsidR="00733B93">
        <w:rPr>
          <w:rtl/>
        </w:rPr>
        <w:t>،</w:t>
      </w:r>
      <w:r w:rsidRPr="00D10FDC">
        <w:rPr>
          <w:rtl/>
        </w:rPr>
        <w:t xml:space="preserve"> وهو رفع درجته في الآخرة</w:t>
      </w:r>
      <w:r w:rsidR="00733B93">
        <w:rPr>
          <w:rtl/>
        </w:rPr>
        <w:t>،</w:t>
      </w:r>
      <w:r w:rsidRPr="00D10FDC">
        <w:rPr>
          <w:rtl/>
        </w:rPr>
        <w:t xml:space="preserve"> وثانيه مردف بالمهمّ الذي يؤثره المدعو له من صلاح حال عقبه من بعده في الدنيا</w:t>
      </w:r>
      <w:r w:rsidR="00733B93">
        <w:rPr>
          <w:rtl/>
        </w:rPr>
        <w:t>،</w:t>
      </w:r>
      <w:r w:rsidRPr="00D10FDC">
        <w:rPr>
          <w:rtl/>
        </w:rPr>
        <w:t xml:space="preserve"> وثالثه مختم بالجمع بين الداعي والمدعوّ له</w:t>
      </w:r>
      <w:r w:rsidR="00733B93">
        <w:rPr>
          <w:rtl/>
        </w:rPr>
        <w:t>.</w:t>
      </w:r>
    </w:p>
    <w:p w:rsidR="00860ABA" w:rsidRPr="00D10FDC" w:rsidRDefault="00860ABA" w:rsidP="002E0C24">
      <w:pPr>
        <w:pStyle w:val="libNormal"/>
        <w:rPr>
          <w:rtl/>
        </w:rPr>
      </w:pPr>
      <w:r w:rsidRPr="001E74B8">
        <w:rPr>
          <w:rtl/>
        </w:rPr>
        <w:t>قال ابن الأثير</w:t>
      </w:r>
      <w:r w:rsidR="00733B93">
        <w:rPr>
          <w:rtl/>
        </w:rPr>
        <w:t>:</w:t>
      </w:r>
      <w:r w:rsidRPr="001E74B8">
        <w:rPr>
          <w:rtl/>
        </w:rPr>
        <w:t xml:space="preserve"> وهذا من الإيجاز البليغ الذي هو طباق ما تقصد له</w:t>
      </w:r>
      <w:r w:rsidRPr="00CF20AA">
        <w:rPr>
          <w:rtl/>
        </w:rPr>
        <w:t xml:space="preserve"> </w:t>
      </w:r>
      <w:r w:rsidRPr="001E74B8">
        <w:rPr>
          <w:rStyle w:val="libFootnotenumChar"/>
          <w:rtl/>
        </w:rPr>
        <w:t>(1)</w:t>
      </w:r>
      <w:r w:rsidR="00733B93">
        <w:rPr>
          <w:rtl/>
        </w:rPr>
        <w:t>.</w:t>
      </w:r>
    </w:p>
    <w:p w:rsidR="000E1D55" w:rsidRDefault="00860ABA" w:rsidP="001E74B8">
      <w:pPr>
        <w:pStyle w:val="libCenter"/>
        <w:rPr>
          <w:rtl/>
        </w:rPr>
      </w:pPr>
      <w:r w:rsidRPr="00D10FDC">
        <w:rPr>
          <w:rtl/>
        </w:rPr>
        <w:t>* * *</w:t>
      </w:r>
    </w:p>
    <w:p w:rsidR="00860ABA" w:rsidRPr="00D10FDC" w:rsidRDefault="00860ABA" w:rsidP="002E0C24">
      <w:pPr>
        <w:pStyle w:val="libNormal"/>
        <w:rPr>
          <w:rtl/>
        </w:rPr>
      </w:pPr>
      <w:r w:rsidRPr="001E74B8">
        <w:rPr>
          <w:rtl/>
        </w:rPr>
        <w:t>ومن الإيجاز بالقصر ما لا يمكن التعبير عنه بمثل ألفاظه وفي عدّتها</w:t>
      </w:r>
      <w:r w:rsidR="00733B93">
        <w:rPr>
          <w:rtl/>
        </w:rPr>
        <w:t>،</w:t>
      </w:r>
      <w:r w:rsidRPr="001E74B8">
        <w:rPr>
          <w:rtl/>
        </w:rPr>
        <w:t xml:space="preserve"> لا بل يستحيل ذلك عادة</w:t>
      </w:r>
      <w:r w:rsidR="00733B93">
        <w:rPr>
          <w:rtl/>
        </w:rPr>
        <w:t>،</w:t>
      </w:r>
      <w:r w:rsidRPr="001E74B8">
        <w:rPr>
          <w:rtl/>
        </w:rPr>
        <w:t xml:space="preserve"> وهو أعلى طبقات الإيجاز وأشرفها وأعزّها شأناً</w:t>
      </w:r>
      <w:r w:rsidR="00733B93">
        <w:rPr>
          <w:rtl/>
        </w:rPr>
        <w:t>،</w:t>
      </w:r>
      <w:r w:rsidRPr="001E74B8">
        <w:rPr>
          <w:rtl/>
        </w:rPr>
        <w:t xml:space="preserve"> ولا يوجد مثله في كلام البلغاء إلاّ شاذّاً نادراً</w:t>
      </w:r>
      <w:r w:rsidR="00733B93">
        <w:rPr>
          <w:rtl/>
        </w:rPr>
        <w:t>،</w:t>
      </w:r>
      <w:r w:rsidRPr="001E74B8">
        <w:rPr>
          <w:rtl/>
        </w:rPr>
        <w:t xml:space="preserve"> قال ابن الأثير</w:t>
      </w:r>
      <w:r w:rsidR="00733B93">
        <w:rPr>
          <w:rtl/>
        </w:rPr>
        <w:t>:</w:t>
      </w:r>
      <w:r w:rsidRPr="001E74B8">
        <w:rPr>
          <w:rtl/>
        </w:rPr>
        <w:t xml:space="preserve"> والقرآن الكريم ملآن منه </w:t>
      </w:r>
      <w:r w:rsidRPr="001E74B8">
        <w:rPr>
          <w:rStyle w:val="libFootnotenumChar"/>
          <w:rtl/>
        </w:rPr>
        <w:t>(2)</w:t>
      </w:r>
      <w:r w:rsidR="00733B93">
        <w:rPr>
          <w:rtl/>
        </w:rPr>
        <w:t>.</w:t>
      </w:r>
    </w:p>
    <w:p w:rsidR="00860ABA" w:rsidRPr="00D10FDC" w:rsidRDefault="00860ABA" w:rsidP="002E0C24">
      <w:pPr>
        <w:pStyle w:val="libNormal"/>
        <w:rPr>
          <w:rtl/>
        </w:rPr>
      </w:pPr>
      <w:r w:rsidRPr="001E74B8">
        <w:rPr>
          <w:rtl/>
        </w:rPr>
        <w:t>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خُذِ الْعَفْوَ وَأْمُرْ بِالْعُرْفِ وَأَعْرِضْ عَنِ الْجَاهِلِينَ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فقد جمعت الآية جميع مكارم الأخلاق والقصد في السلوك الذي هو الصراط المستقيم في الحياة</w:t>
      </w:r>
      <w:r w:rsidR="00733B93">
        <w:rPr>
          <w:rtl/>
        </w:rPr>
        <w:t>.</w:t>
      </w:r>
    </w:p>
    <w:p w:rsidR="000E1D55" w:rsidRDefault="00860ABA" w:rsidP="002E0C24">
      <w:pPr>
        <w:pStyle w:val="libNormal"/>
        <w:rPr>
          <w:rtl/>
        </w:rPr>
      </w:pPr>
      <w:r w:rsidRPr="001E74B8">
        <w:rPr>
          <w:rtl/>
        </w:rPr>
        <w:t>وهذا شأن جُلّ آيات الذكر الحكيم</w:t>
      </w:r>
      <w:r w:rsidR="00733B93">
        <w:rPr>
          <w:rtl/>
        </w:rPr>
        <w:t>،</w:t>
      </w:r>
      <w:r w:rsidRPr="001E74B8">
        <w:rPr>
          <w:rtl/>
        </w:rPr>
        <w:t xml:space="preserve"> وإن كان قد يرتقي شأن البلاغة في بعضها أوجهاً فوق أطباق السماء</w:t>
      </w:r>
      <w:r w:rsidR="00733B93">
        <w:rPr>
          <w:rtl/>
        </w:rPr>
        <w:t>،</w:t>
      </w:r>
      <w:r w:rsidRPr="001E74B8">
        <w:rPr>
          <w:rtl/>
        </w:rPr>
        <w:t xml:space="preserve"> وقد يتنزّل بعضها إلى آفاق قريبة من متفاهم الأعراف</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وَقُرْآناً فَرَقْنَاهُ لِتَقْرَأَهُ عَلَى النّاسِ عَلَى‏ مُكْثٍ وَنَزّلْنَاهُ تَنْزِيلاً</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w:t>
      </w:r>
      <w:r w:rsidR="00733B93" w:rsidRPr="0086676F">
        <w:rPr>
          <w:rStyle w:val="libAlaemChar"/>
          <w:rFonts w:hint="cs"/>
          <w:rtl/>
        </w:rPr>
        <w:t>(</w:t>
      </w:r>
      <w:r w:rsidRPr="001E74B8">
        <w:rPr>
          <w:rStyle w:val="libAieChar"/>
          <w:rFonts w:hint="cs"/>
          <w:rtl/>
        </w:rPr>
        <w:t>إِنَّا أَنْزَلْنَاهُ قُرْآناً</w:t>
      </w:r>
      <w:r w:rsidRPr="001E74B8">
        <w:rPr>
          <w:rtl/>
        </w:rPr>
        <w:t xml:space="preserve"> </w:t>
      </w:r>
      <w:r w:rsidRPr="001E74B8">
        <w:rPr>
          <w:rStyle w:val="libAieChar"/>
          <w:rFonts w:hint="cs"/>
          <w:rtl/>
        </w:rPr>
        <w:t>عَرَبِيّاً لَعَلَّكُمْ تَعْقِلُونَ</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r w:rsidRPr="001E74B8">
        <w:rPr>
          <w:rtl/>
        </w:rPr>
        <w:t xml:space="preserve"> ومِن ثَمّ قال رسول الله </w:t>
      </w:r>
      <w:r w:rsidR="00733B93">
        <w:rPr>
          <w:rtl/>
        </w:rPr>
        <w:t>(</w:t>
      </w:r>
      <w:r w:rsidRPr="001E74B8">
        <w:rPr>
          <w:rtl/>
        </w:rPr>
        <w:t>صلّى الله عليه وآله</w:t>
      </w:r>
      <w:r w:rsidR="00733B93">
        <w:rPr>
          <w:rtl/>
        </w:rPr>
        <w:t>):</w:t>
      </w:r>
      <w:r w:rsidRPr="001E74B8">
        <w:rPr>
          <w:rtl/>
        </w:rPr>
        <w:t xml:space="preserve"> </w:t>
      </w:r>
      <w:r w:rsidR="00733B93">
        <w:rPr>
          <w:rStyle w:val="libBold2Char"/>
          <w:rtl/>
        </w:rPr>
        <w:t>(</w:t>
      </w:r>
      <w:r w:rsidRPr="001E74B8">
        <w:rPr>
          <w:rStyle w:val="libBold2Char"/>
          <w:rtl/>
        </w:rPr>
        <w:t>مَن شاء يرتع رياضَ الأنائق فعليه بآل حم</w:t>
      </w:r>
      <w:r w:rsidR="00733B93">
        <w:rPr>
          <w:rStyle w:val="libBold2Char"/>
          <w:rtl/>
        </w:rPr>
        <w:t>)</w:t>
      </w:r>
      <w:r w:rsidR="00733B93">
        <w:rPr>
          <w:rtl/>
        </w:rPr>
        <w:t>.</w:t>
      </w:r>
    </w:p>
    <w:p w:rsidR="000E1D55" w:rsidRDefault="00860ABA" w:rsidP="002E0C24">
      <w:pPr>
        <w:pStyle w:val="libNormal"/>
        <w:rPr>
          <w:rtl/>
        </w:rPr>
      </w:pPr>
      <w:r w:rsidRPr="001E74B8">
        <w:rPr>
          <w:rtl/>
        </w:rPr>
        <w:t>ومنه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وَلَكُمْ فِي الْقِصَاصِ حَيَاةٌ</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r w:rsidRPr="001E74B8">
        <w:rPr>
          <w:rtl/>
        </w:rPr>
        <w:t xml:space="preserve"> إذ لا يمكن التعبير عنه إلاّ</w:t>
      </w:r>
    </w:p>
    <w:p w:rsidR="00860ABA" w:rsidRPr="00D10F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هاجر الهجرتين</w:t>
      </w:r>
      <w:r w:rsidR="00733B93">
        <w:rPr>
          <w:rtl/>
        </w:rPr>
        <w:t>،</w:t>
      </w:r>
      <w:r w:rsidRPr="001E74B8">
        <w:rPr>
          <w:rtl/>
        </w:rPr>
        <w:t xml:space="preserve"> وجُرح يوم أحد</w:t>
      </w:r>
      <w:r w:rsidR="00733B93">
        <w:rPr>
          <w:rtl/>
        </w:rPr>
        <w:t>،</w:t>
      </w:r>
      <w:r w:rsidRPr="001E74B8">
        <w:rPr>
          <w:rtl/>
        </w:rPr>
        <w:t xml:space="preserve"> فمات منه سنة ثلاث من الهجرة</w:t>
      </w:r>
      <w:r w:rsidR="00733B93">
        <w:rPr>
          <w:rtl/>
        </w:rPr>
        <w:t>.</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ص337</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ج2 ص333 و348 و352</w:t>
      </w:r>
      <w:r w:rsidR="00733B93">
        <w:rPr>
          <w:rtl/>
        </w:rPr>
        <w:t>.</w:t>
      </w:r>
    </w:p>
    <w:p w:rsidR="00860ABA" w:rsidRPr="001E74B8" w:rsidRDefault="00860ABA" w:rsidP="001E74B8">
      <w:pPr>
        <w:pStyle w:val="libFootnote0"/>
        <w:rPr>
          <w:rtl/>
        </w:rPr>
      </w:pPr>
      <w:r w:rsidRPr="001E74B8">
        <w:rPr>
          <w:rtl/>
        </w:rPr>
        <w:t>(3) الأعراف</w:t>
      </w:r>
      <w:r w:rsidR="00733B93">
        <w:rPr>
          <w:rtl/>
        </w:rPr>
        <w:t>:</w:t>
      </w:r>
      <w:r w:rsidRPr="001E74B8">
        <w:rPr>
          <w:rtl/>
        </w:rPr>
        <w:t xml:space="preserve"> 199</w:t>
      </w:r>
      <w:r w:rsidR="00733B93">
        <w:rPr>
          <w:rtl/>
        </w:rPr>
        <w:t>.</w:t>
      </w:r>
    </w:p>
    <w:p w:rsidR="00860ABA" w:rsidRPr="001E74B8" w:rsidRDefault="00860ABA" w:rsidP="001E74B8">
      <w:pPr>
        <w:pStyle w:val="libFootnote0"/>
        <w:rPr>
          <w:rtl/>
        </w:rPr>
      </w:pPr>
      <w:r w:rsidRPr="001E74B8">
        <w:rPr>
          <w:rtl/>
        </w:rPr>
        <w:t>(4) الإسراء</w:t>
      </w:r>
      <w:r w:rsidR="00733B93">
        <w:rPr>
          <w:rtl/>
        </w:rPr>
        <w:t>:</w:t>
      </w:r>
      <w:r w:rsidRPr="001E74B8">
        <w:rPr>
          <w:rtl/>
        </w:rPr>
        <w:t xml:space="preserve"> 106</w:t>
      </w:r>
      <w:r w:rsidR="00733B93">
        <w:rPr>
          <w:rtl/>
        </w:rPr>
        <w:t>.</w:t>
      </w:r>
    </w:p>
    <w:p w:rsidR="00860ABA" w:rsidRPr="001E74B8" w:rsidRDefault="00860ABA" w:rsidP="001E74B8">
      <w:pPr>
        <w:pStyle w:val="libFootnote0"/>
        <w:rPr>
          <w:rtl/>
        </w:rPr>
      </w:pPr>
      <w:r w:rsidRPr="001E74B8">
        <w:rPr>
          <w:rtl/>
        </w:rPr>
        <w:t>(5) الزخرف</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(6) البقرة</w:t>
      </w:r>
      <w:r w:rsidR="00733B93">
        <w:rPr>
          <w:rtl/>
        </w:rPr>
        <w:t>:</w:t>
      </w:r>
      <w:r w:rsidRPr="001E74B8">
        <w:rPr>
          <w:rtl/>
        </w:rPr>
        <w:t xml:space="preserve"> 179</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D10FDC">
        <w:rPr>
          <w:rtl/>
        </w:rPr>
        <w:lastRenderedPageBreak/>
        <w:t>بألفاظ كثيرة</w:t>
      </w:r>
      <w:r w:rsidR="001E74B8">
        <w:rPr>
          <w:rtl/>
        </w:rPr>
        <w:t xml:space="preserve"> - </w:t>
      </w:r>
      <w:r w:rsidRPr="00D10FDC">
        <w:rPr>
          <w:rtl/>
        </w:rPr>
        <w:t>على ما عرفت في كلام مسبق</w:t>
      </w:r>
      <w:r w:rsidR="001E74B8">
        <w:rPr>
          <w:rtl/>
        </w:rPr>
        <w:t xml:space="preserve"> -</w:t>
      </w:r>
      <w:r w:rsidR="00733B93">
        <w:rPr>
          <w:rtl/>
        </w:rPr>
        <w:t>.</w:t>
      </w:r>
    </w:p>
    <w:p w:rsidR="00860ABA" w:rsidRPr="00D10FDC" w:rsidRDefault="00860ABA" w:rsidP="001E74B8">
      <w:pPr>
        <w:pStyle w:val="libNormal"/>
        <w:rPr>
          <w:rtl/>
        </w:rPr>
      </w:pPr>
      <w:r w:rsidRPr="00D10FDC">
        <w:rPr>
          <w:rtl/>
        </w:rPr>
        <w:t>قال ابن الأثير</w:t>
      </w:r>
      <w:r w:rsidR="00733B93">
        <w:rPr>
          <w:rtl/>
        </w:rPr>
        <w:t>:</w:t>
      </w:r>
      <w:r w:rsidRPr="00D10FDC">
        <w:rPr>
          <w:rtl/>
        </w:rPr>
        <w:t xml:space="preserve"> ولا يُلتفت إلى ما ورد عن العرب</w:t>
      </w:r>
      <w:r w:rsidR="00733B93">
        <w:rPr>
          <w:rtl/>
        </w:rPr>
        <w:t>:</w:t>
      </w:r>
      <w:r w:rsidRPr="00D10FDC">
        <w:rPr>
          <w:rtl/>
        </w:rPr>
        <w:t xml:space="preserve"> </w:t>
      </w:r>
      <w:r w:rsidR="00733B93">
        <w:rPr>
          <w:rtl/>
        </w:rPr>
        <w:t>(</w:t>
      </w:r>
      <w:r w:rsidRPr="00D10FDC">
        <w:rPr>
          <w:rtl/>
        </w:rPr>
        <w:t>القتل أنفى للقتل</w:t>
      </w:r>
      <w:r w:rsidR="00733B93">
        <w:rPr>
          <w:rtl/>
        </w:rPr>
        <w:t>)،</w:t>
      </w:r>
      <w:r w:rsidRPr="00D10FDC">
        <w:rPr>
          <w:rtl/>
        </w:rPr>
        <w:t xml:space="preserve"> فإنّ مَن لا يعلم يظنّ أن هذا على وزن الآية</w:t>
      </w:r>
      <w:r w:rsidR="00733B93">
        <w:rPr>
          <w:rtl/>
        </w:rPr>
        <w:t>،</w:t>
      </w:r>
      <w:r w:rsidRPr="00D10FDC">
        <w:rPr>
          <w:rtl/>
        </w:rPr>
        <w:t xml:space="preserve"> وليس كذلك</w:t>
      </w:r>
      <w:r w:rsidR="00733B93">
        <w:rPr>
          <w:rtl/>
        </w:rPr>
        <w:t>،</w:t>
      </w:r>
      <w:r w:rsidRPr="00D10FDC">
        <w:rPr>
          <w:rtl/>
        </w:rPr>
        <w:t xml:space="preserve"> بل بينهما فرق من ثلاثة أوجه</w:t>
      </w:r>
      <w:r w:rsidR="00733B93">
        <w:rPr>
          <w:rtl/>
        </w:rPr>
        <w:t>:</w:t>
      </w:r>
    </w:p>
    <w:p w:rsidR="000E1D55" w:rsidRDefault="00860ABA" w:rsidP="002E0C24">
      <w:pPr>
        <w:pStyle w:val="libNormal"/>
        <w:rPr>
          <w:rtl/>
        </w:rPr>
      </w:pPr>
      <w:r w:rsidRPr="001E74B8">
        <w:rPr>
          <w:rStyle w:val="libBold2Char"/>
          <w:rtl/>
        </w:rPr>
        <w:t>الأوّل</w:t>
      </w:r>
      <w:r w:rsidR="00733B93">
        <w:rPr>
          <w:rStyle w:val="libBold2Char"/>
          <w:rtl/>
        </w:rPr>
        <w:t>:</w:t>
      </w:r>
      <w:r w:rsidRPr="001E74B8">
        <w:rPr>
          <w:rtl/>
        </w:rPr>
        <w:t xml:space="preserve"> أنّ </w:t>
      </w:r>
      <w:r w:rsidR="00733B93">
        <w:rPr>
          <w:rtl/>
        </w:rPr>
        <w:t>(</w:t>
      </w:r>
      <w:r w:rsidRPr="001E74B8">
        <w:rPr>
          <w:rtl/>
        </w:rPr>
        <w:t>القصاص حياة</w:t>
      </w:r>
      <w:r w:rsidR="00733B93">
        <w:rPr>
          <w:rtl/>
        </w:rPr>
        <w:t>)</w:t>
      </w:r>
      <w:r w:rsidRPr="001E74B8">
        <w:rPr>
          <w:rtl/>
        </w:rPr>
        <w:t xml:space="preserve"> لفظتان</w:t>
      </w:r>
      <w:r w:rsidR="00733B93">
        <w:rPr>
          <w:rtl/>
        </w:rPr>
        <w:t>،</w:t>
      </w:r>
      <w:r w:rsidRPr="001E74B8">
        <w:rPr>
          <w:rtl/>
        </w:rPr>
        <w:t xml:space="preserve"> و</w:t>
      </w:r>
      <w:r w:rsidR="00733B93">
        <w:rPr>
          <w:rtl/>
        </w:rPr>
        <w:t>(</w:t>
      </w:r>
      <w:r w:rsidRPr="001E74B8">
        <w:rPr>
          <w:rtl/>
        </w:rPr>
        <w:t>القتل أنفى للقتل</w:t>
      </w:r>
      <w:r w:rsidR="00733B93">
        <w:rPr>
          <w:rtl/>
        </w:rPr>
        <w:t>)</w:t>
      </w:r>
      <w:r w:rsidRPr="001E74B8">
        <w:rPr>
          <w:rtl/>
        </w:rPr>
        <w:t xml:space="preserve"> ثلاثة ألفاظ</w:t>
      </w:r>
      <w:r w:rsidR="00733B93">
        <w:rPr>
          <w:rtl/>
        </w:rPr>
        <w:t>.</w:t>
      </w:r>
    </w:p>
    <w:p w:rsidR="00860ABA" w:rsidRPr="00D10FDC" w:rsidRDefault="00860ABA" w:rsidP="002E0C24">
      <w:pPr>
        <w:pStyle w:val="libNormal"/>
        <w:rPr>
          <w:rtl/>
        </w:rPr>
      </w:pPr>
      <w:r w:rsidRPr="001E74B8">
        <w:rPr>
          <w:rStyle w:val="libBold2Char"/>
          <w:rtl/>
        </w:rPr>
        <w:t>الثاني</w:t>
      </w:r>
      <w:r w:rsidR="00733B93">
        <w:rPr>
          <w:rStyle w:val="libBold2Char"/>
          <w:rtl/>
        </w:rPr>
        <w:t>:</w:t>
      </w:r>
      <w:r w:rsidRPr="001E74B8">
        <w:rPr>
          <w:rtl/>
        </w:rPr>
        <w:t xml:space="preserve"> أنّ في قولهم تكريراً</w:t>
      </w:r>
      <w:r w:rsidR="00733B93">
        <w:rPr>
          <w:rtl/>
        </w:rPr>
        <w:t>،</w:t>
      </w:r>
      <w:r w:rsidRPr="001E74B8">
        <w:rPr>
          <w:rtl/>
        </w:rPr>
        <w:t xml:space="preserve"> ليس في الآية</w:t>
      </w:r>
      <w:r w:rsidR="00733B93">
        <w:rPr>
          <w:rtl/>
        </w:rPr>
        <w:t>.</w:t>
      </w:r>
    </w:p>
    <w:p w:rsidR="00860ABA" w:rsidRPr="00D10FDC" w:rsidRDefault="00860ABA" w:rsidP="002E0C24">
      <w:pPr>
        <w:pStyle w:val="libNormal"/>
        <w:rPr>
          <w:rtl/>
        </w:rPr>
      </w:pPr>
      <w:r w:rsidRPr="001E74B8">
        <w:rPr>
          <w:rStyle w:val="libBold2Char"/>
          <w:rtl/>
        </w:rPr>
        <w:t>الثالث</w:t>
      </w:r>
      <w:r w:rsidR="00733B93">
        <w:rPr>
          <w:rStyle w:val="libBold2Char"/>
          <w:rtl/>
        </w:rPr>
        <w:t>:</w:t>
      </w:r>
      <w:r w:rsidRPr="001E74B8">
        <w:rPr>
          <w:rtl/>
        </w:rPr>
        <w:t xml:space="preserve"> أنّه ليس كل قتل نافياً للقتل</w:t>
      </w:r>
      <w:r w:rsidR="00733B93">
        <w:rPr>
          <w:rtl/>
        </w:rPr>
        <w:t>،</w:t>
      </w:r>
      <w:r w:rsidRPr="001E74B8">
        <w:rPr>
          <w:rtl/>
        </w:rPr>
        <w:t xml:space="preserve"> إلاّ إذا كان على حكم القصاص</w:t>
      </w:r>
      <w:r w:rsidR="00733B93">
        <w:rPr>
          <w:rtl/>
        </w:rPr>
        <w:t>.</w:t>
      </w:r>
    </w:p>
    <w:p w:rsidR="000E1D55" w:rsidRDefault="00860ABA" w:rsidP="001E74B8">
      <w:pPr>
        <w:pStyle w:val="libNormal"/>
        <w:rPr>
          <w:rtl/>
        </w:rPr>
      </w:pPr>
      <w:r w:rsidRPr="00D10FDC">
        <w:rPr>
          <w:rtl/>
        </w:rPr>
        <w:t>وقد صاغ أبو تمّام هذا المعنى الوارد عن العرب في بعض بيت من شعره</w:t>
      </w:r>
      <w:r w:rsidR="00733B93">
        <w:rPr>
          <w:rtl/>
        </w:rPr>
        <w:t>:</w:t>
      </w:r>
    </w:p>
    <w:tbl>
      <w:tblPr>
        <w:tblStyle w:val="TableGrid"/>
        <w:bidiVisual/>
        <w:tblW w:w="4562" w:type="pct"/>
        <w:tblInd w:w="384" w:type="dxa"/>
        <w:tblLook w:val="04A0"/>
      </w:tblPr>
      <w:tblGrid>
        <w:gridCol w:w="3545"/>
        <w:gridCol w:w="272"/>
        <w:gridCol w:w="3493"/>
      </w:tblGrid>
      <w:tr w:rsidR="00814EB7" w:rsidTr="00204293">
        <w:trPr>
          <w:trHeight w:val="350"/>
        </w:trPr>
        <w:tc>
          <w:tcPr>
            <w:tcW w:w="3545" w:type="dxa"/>
          </w:tcPr>
          <w:p w:rsidR="00814EB7" w:rsidRDefault="00814EB7" w:rsidP="00204293">
            <w:pPr>
              <w:pStyle w:val="libPoem"/>
            </w:pPr>
            <w:r w:rsidRPr="00D10FDC">
              <w:rPr>
                <w:rtl/>
              </w:rPr>
              <w:t>وأَخافَكُم</w:t>
            </w:r>
            <w:r>
              <w:rPr>
                <w:rtl/>
              </w:rPr>
              <w:t xml:space="preserve"> </w:t>
            </w:r>
            <w:r w:rsidRPr="00D10FDC">
              <w:rPr>
                <w:rtl/>
              </w:rPr>
              <w:t>كي</w:t>
            </w:r>
            <w:r>
              <w:rPr>
                <w:rtl/>
              </w:rPr>
              <w:t xml:space="preserve"> </w:t>
            </w:r>
            <w:r w:rsidRPr="00D10FDC">
              <w:rPr>
                <w:rtl/>
              </w:rPr>
              <w:t>تُغمِدوا</w:t>
            </w:r>
            <w:r>
              <w:rPr>
                <w:rtl/>
              </w:rPr>
              <w:t xml:space="preserve"> </w:t>
            </w:r>
            <w:r w:rsidRPr="00D10FDC">
              <w:rPr>
                <w:rtl/>
              </w:rPr>
              <w:t>أسيافَكم</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D10FDC">
              <w:rPr>
                <w:rtl/>
              </w:rPr>
              <w:t>إنّ</w:t>
            </w:r>
            <w:r>
              <w:rPr>
                <w:rtl/>
              </w:rPr>
              <w:t xml:space="preserve"> </w:t>
            </w:r>
            <w:r w:rsidRPr="00D10FDC">
              <w:rPr>
                <w:rtl/>
              </w:rPr>
              <w:t>الدمَ</w:t>
            </w:r>
            <w:r>
              <w:rPr>
                <w:rtl/>
              </w:rPr>
              <w:t xml:space="preserve"> </w:t>
            </w:r>
            <w:r w:rsidRPr="00D10FDC">
              <w:rPr>
                <w:rtl/>
              </w:rPr>
              <w:t>المُعترَّ</w:t>
            </w:r>
            <w:r>
              <w:rPr>
                <w:rtl/>
              </w:rPr>
              <w:t xml:space="preserve"> </w:t>
            </w:r>
            <w:r w:rsidRPr="00D10FDC">
              <w:rPr>
                <w:rtl/>
              </w:rPr>
              <w:t>يحرسُهُ</w:t>
            </w:r>
            <w:r>
              <w:rPr>
                <w:rtl/>
              </w:rPr>
              <w:t xml:space="preserve"> </w:t>
            </w:r>
            <w:r w:rsidRPr="00D10FDC">
              <w:rPr>
                <w:rtl/>
              </w:rPr>
              <w:t>الدمُ</w:t>
            </w:r>
            <w:r w:rsidRPr="00725071">
              <w:rPr>
                <w:rStyle w:val="libPoemTiniChar0"/>
                <w:rtl/>
              </w:rPr>
              <w:br/>
              <w:t> </w:t>
            </w:r>
          </w:p>
        </w:tc>
      </w:tr>
    </w:tbl>
    <w:p w:rsidR="00860ABA" w:rsidRPr="00D10FDC" w:rsidRDefault="00860ABA" w:rsidP="002E0C24">
      <w:pPr>
        <w:pStyle w:val="libNormal"/>
        <w:rPr>
          <w:rtl/>
        </w:rPr>
      </w:pPr>
      <w:r w:rsidRPr="001E74B8">
        <w:rPr>
          <w:rtl/>
        </w:rPr>
        <w:t>فإنّ قوله</w:t>
      </w:r>
      <w:r w:rsidR="00733B93">
        <w:rPr>
          <w:rtl/>
        </w:rPr>
        <w:t>:</w:t>
      </w:r>
      <w:r w:rsidRPr="001E74B8">
        <w:rPr>
          <w:rtl/>
        </w:rPr>
        <w:t xml:space="preserve"> </w:t>
      </w:r>
      <w:r w:rsidR="00733B93">
        <w:rPr>
          <w:rtl/>
        </w:rPr>
        <w:t>(</w:t>
      </w:r>
      <w:r w:rsidRPr="001E74B8">
        <w:rPr>
          <w:rtl/>
        </w:rPr>
        <w:t>إنّ الدمَ المعترّ يحرسُهُ الدم</w:t>
      </w:r>
      <w:r w:rsidR="00733B93">
        <w:rPr>
          <w:rtl/>
        </w:rPr>
        <w:t>)</w:t>
      </w:r>
      <w:r w:rsidRPr="001E74B8">
        <w:rPr>
          <w:rtl/>
        </w:rPr>
        <w:t xml:space="preserve"> أحسن ممّا ورد عن العرب</w:t>
      </w:r>
      <w:r w:rsidRPr="00CF20AA">
        <w:rPr>
          <w:rtl/>
        </w:rPr>
        <w:t xml:space="preserve"> </w:t>
      </w:r>
      <w:r w:rsidRPr="001E74B8">
        <w:rPr>
          <w:rStyle w:val="libFootnotenumChar"/>
          <w:rtl/>
        </w:rPr>
        <w:t>(1)</w:t>
      </w:r>
      <w:r w:rsidR="00733B93">
        <w:rPr>
          <w:rtl/>
        </w:rPr>
        <w:t>،</w:t>
      </w:r>
      <w:r w:rsidRPr="001E74B8">
        <w:rPr>
          <w:rtl/>
        </w:rPr>
        <w:t xml:space="preserve"> والدم المعترّ</w:t>
      </w:r>
      <w:r w:rsidR="00733B93">
        <w:rPr>
          <w:rtl/>
        </w:rPr>
        <w:t>:</w:t>
      </w:r>
      <w:r w:rsidRPr="001E74B8">
        <w:rPr>
          <w:rtl/>
        </w:rPr>
        <w:t xml:space="preserve"> النَفْس المهدّدة المضطربة تخاف هدرها</w:t>
      </w:r>
      <w:r w:rsidR="00733B93">
        <w:rPr>
          <w:rtl/>
        </w:rPr>
        <w:t>.</w:t>
      </w:r>
    </w:p>
    <w:p w:rsidR="000E1D55" w:rsidRDefault="00860ABA" w:rsidP="001E74B8">
      <w:pPr>
        <w:pStyle w:val="libCenter"/>
        <w:rPr>
          <w:rtl/>
        </w:rPr>
      </w:pPr>
      <w:r w:rsidRPr="00D10FDC">
        <w:rPr>
          <w:rtl/>
        </w:rPr>
        <w:t>* * *</w:t>
      </w:r>
    </w:p>
    <w:p w:rsidR="000E1D55" w:rsidRDefault="00860ABA" w:rsidP="001E74B8">
      <w:pPr>
        <w:pStyle w:val="libNormal"/>
        <w:rPr>
          <w:rtl/>
        </w:rPr>
      </w:pPr>
      <w:r w:rsidRPr="00D10FDC">
        <w:rPr>
          <w:rtl/>
        </w:rPr>
        <w:t xml:space="preserve">وقد ورد في الأخبار النبوية من هذا الضرب </w:t>
      </w:r>
      <w:r w:rsidR="00733B93">
        <w:rPr>
          <w:rtl/>
        </w:rPr>
        <w:t>(</w:t>
      </w:r>
      <w:r w:rsidRPr="00D10FDC">
        <w:rPr>
          <w:rtl/>
        </w:rPr>
        <w:t>من الإيجاز البليغ</w:t>
      </w:r>
      <w:r w:rsidR="00733B93">
        <w:rPr>
          <w:rtl/>
        </w:rPr>
        <w:t>)</w:t>
      </w:r>
      <w:r w:rsidRPr="00D10FDC">
        <w:rPr>
          <w:rtl/>
        </w:rPr>
        <w:t xml:space="preserve"> شيء كثر</w:t>
      </w:r>
      <w:r w:rsidR="00733B93">
        <w:rPr>
          <w:rtl/>
        </w:rPr>
        <w:t>،</w:t>
      </w:r>
      <w:r w:rsidRPr="00D10FDC">
        <w:rPr>
          <w:rtl/>
        </w:rPr>
        <w:t xml:space="preserve"> وإليك نماذج منه</w:t>
      </w:r>
      <w:r w:rsidR="00733B93">
        <w:rPr>
          <w:rtl/>
        </w:rPr>
        <w:t>:</w:t>
      </w:r>
    </w:p>
    <w:p w:rsidR="00860ABA" w:rsidRPr="00D10FDC" w:rsidRDefault="00860ABA" w:rsidP="002E0C24">
      <w:pPr>
        <w:pStyle w:val="libNormal"/>
        <w:rPr>
          <w:rtl/>
        </w:rPr>
      </w:pPr>
      <w:r w:rsidRPr="001E74B8">
        <w:rPr>
          <w:rtl/>
        </w:rPr>
        <w:t xml:space="preserve">فمِن ذلك قوله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حلالٌ بيّن</w:t>
      </w:r>
      <w:r w:rsidR="00733B93">
        <w:rPr>
          <w:rtl/>
        </w:rPr>
        <w:t>،</w:t>
      </w:r>
      <w:r w:rsidRPr="001E74B8">
        <w:rPr>
          <w:rtl/>
        </w:rPr>
        <w:t xml:space="preserve"> وحرامٌ بيّن</w:t>
      </w:r>
      <w:r w:rsidR="00733B93">
        <w:rPr>
          <w:rtl/>
        </w:rPr>
        <w:t>،</w:t>
      </w:r>
      <w:r w:rsidRPr="001E74B8">
        <w:rPr>
          <w:rtl/>
        </w:rPr>
        <w:t xml:space="preserve"> وبينهما شبهات</w:t>
      </w:r>
      <w:r w:rsidR="00733B93">
        <w:rPr>
          <w:rtl/>
        </w:rPr>
        <w:t>)</w:t>
      </w:r>
      <w:r w:rsidRPr="00CF20AA">
        <w:rPr>
          <w:rtl/>
        </w:rPr>
        <w:t xml:space="preserve"> </w:t>
      </w:r>
      <w:r w:rsidRPr="001E74B8">
        <w:rPr>
          <w:rStyle w:val="libFootnotenumChar"/>
          <w:rtl/>
        </w:rPr>
        <w:t>(2)</w:t>
      </w:r>
      <w:r w:rsidR="00733B93">
        <w:rPr>
          <w:rtl/>
        </w:rPr>
        <w:t>.</w:t>
      </w:r>
    </w:p>
    <w:p w:rsidR="00860ABA" w:rsidRPr="00D10FDC" w:rsidRDefault="00860ABA" w:rsidP="001E74B8">
      <w:pPr>
        <w:pStyle w:val="libNormal"/>
        <w:rPr>
          <w:rtl/>
        </w:rPr>
      </w:pPr>
      <w:r w:rsidRPr="00D10FDC">
        <w:rPr>
          <w:rtl/>
        </w:rPr>
        <w:t>وهذا من أجمع الأحاديث للمعاني الكثيرة</w:t>
      </w:r>
      <w:r w:rsidR="00733B93">
        <w:rPr>
          <w:rtl/>
        </w:rPr>
        <w:t>؛</w:t>
      </w:r>
      <w:r w:rsidRPr="00D10FDC">
        <w:rPr>
          <w:rtl/>
        </w:rPr>
        <w:t xml:space="preserve"> وذلك أنّه يشتمل على جُلّ الأحكام الشرعية</w:t>
      </w:r>
      <w:r w:rsidR="00733B93">
        <w:rPr>
          <w:rtl/>
        </w:rPr>
        <w:t>،</w:t>
      </w:r>
      <w:r w:rsidRPr="00D10FDC">
        <w:rPr>
          <w:rtl/>
        </w:rPr>
        <w:t xml:space="preserve"> فإنّ الحلال والحرام إمّا أن يكون الحكم فيهما بيّناً لا خلاف فيه بين العلماء</w:t>
      </w:r>
      <w:r w:rsidR="00733B93">
        <w:rPr>
          <w:rtl/>
        </w:rPr>
        <w:t>،</w:t>
      </w:r>
      <w:r w:rsidRPr="00D10FDC">
        <w:rPr>
          <w:rtl/>
        </w:rPr>
        <w:t xml:space="preserve"> وإمّا أن يكون خافياً يتجاذبه وجوه التأويلات</w:t>
      </w:r>
      <w:r w:rsidR="00733B93">
        <w:rPr>
          <w:rtl/>
        </w:rPr>
        <w:t>،</w:t>
      </w:r>
      <w:r w:rsidRPr="00D10FDC">
        <w:rPr>
          <w:rtl/>
        </w:rPr>
        <w:t xml:space="preserve"> فكل منهم يذهب فيه مذهباً</w:t>
      </w:r>
      <w:r w:rsidR="00733B93">
        <w:rPr>
          <w:rtl/>
        </w:rPr>
        <w:t>.</w:t>
      </w:r>
    </w:p>
    <w:p w:rsidR="00860ABA" w:rsidRPr="00D10FDC" w:rsidRDefault="00860ABA" w:rsidP="002E0C24">
      <w:pPr>
        <w:pStyle w:val="libNormal"/>
        <w:rPr>
          <w:rtl/>
        </w:rPr>
      </w:pPr>
      <w:r w:rsidRPr="001E74B8">
        <w:rPr>
          <w:rtl/>
        </w:rPr>
        <w:t xml:space="preserve">وكذلك جاء قوله </w:t>
      </w:r>
      <w:r w:rsidR="00733B93">
        <w:rPr>
          <w:rtl/>
        </w:rPr>
        <w:t>(</w:t>
      </w:r>
      <w:r w:rsidRPr="001E74B8">
        <w:rPr>
          <w:rtl/>
        </w:rPr>
        <w:t>صلّى الله عليه وآله</w:t>
      </w:r>
      <w:r w:rsidR="00733B93">
        <w:rPr>
          <w:rtl/>
        </w:rPr>
        <w:t>):</w:t>
      </w:r>
      <w:r w:rsidRPr="001E74B8">
        <w:rPr>
          <w:rtl/>
        </w:rPr>
        <w:t xml:space="preserve"> </w:t>
      </w:r>
      <w:r w:rsidR="00733B93">
        <w:rPr>
          <w:rtl/>
        </w:rPr>
        <w:t>(</w:t>
      </w:r>
      <w:r w:rsidRPr="001E74B8">
        <w:rPr>
          <w:rtl/>
        </w:rPr>
        <w:t>الأعمال بالنيّات</w:t>
      </w:r>
      <w:r w:rsidR="00733B93">
        <w:rPr>
          <w:rtl/>
        </w:rPr>
        <w:t>،</w:t>
      </w:r>
      <w:r w:rsidRPr="001E74B8">
        <w:rPr>
          <w:rtl/>
        </w:rPr>
        <w:t xml:space="preserve"> وإنّما لكلّ امرئٍ ما نوى</w:t>
      </w:r>
      <w:r w:rsidR="00733B93">
        <w:rPr>
          <w:rtl/>
        </w:rPr>
        <w:t>)</w:t>
      </w:r>
      <w:r w:rsidRPr="001E74B8">
        <w:rPr>
          <w:rtl/>
        </w:rPr>
        <w:t xml:space="preserve"> </w:t>
      </w:r>
      <w:r w:rsidRPr="001E74B8">
        <w:rPr>
          <w:rStyle w:val="libFootnotenumChar"/>
          <w:rtl/>
        </w:rPr>
        <w:t>(3)</w:t>
      </w:r>
      <w:r w:rsidRPr="001E74B8">
        <w:rPr>
          <w:rtl/>
        </w:rPr>
        <w:t xml:space="preserve"> هو من جوامع الكَلم ومن غرر الكلام</w:t>
      </w:r>
      <w:r w:rsidR="00733B93">
        <w:rPr>
          <w:rtl/>
        </w:rPr>
        <w:t>.</w:t>
      </w:r>
    </w:p>
    <w:p w:rsidR="000E1D55" w:rsidRDefault="00860ABA" w:rsidP="001E74B8">
      <w:pPr>
        <w:pStyle w:val="libNormal"/>
        <w:rPr>
          <w:rtl/>
        </w:rPr>
      </w:pPr>
      <w:r w:rsidRPr="00D10FDC">
        <w:rPr>
          <w:rtl/>
        </w:rPr>
        <w:t>قال ابن الأثير</w:t>
      </w:r>
      <w:r w:rsidR="00733B93">
        <w:rPr>
          <w:rtl/>
        </w:rPr>
        <w:t>:</w:t>
      </w:r>
      <w:r w:rsidRPr="00D10FDC">
        <w:rPr>
          <w:rtl/>
        </w:rPr>
        <w:t xml:space="preserve"> وممّا أطربني من ذلك حديث الحديبية</w:t>
      </w:r>
      <w:r w:rsidR="00733B93">
        <w:rPr>
          <w:rtl/>
        </w:rPr>
        <w:t>،</w:t>
      </w:r>
      <w:r w:rsidRPr="00D10FDC">
        <w:rPr>
          <w:rtl/>
        </w:rPr>
        <w:t xml:space="preserve"> وهو أنّه جاء بديل ابن</w:t>
      </w:r>
    </w:p>
    <w:p w:rsidR="00860ABA" w:rsidRPr="00D10F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ص352</w:t>
      </w:r>
      <w:r w:rsidR="001E74B8" w:rsidRPr="001E74B8">
        <w:rPr>
          <w:rtl/>
        </w:rPr>
        <w:t xml:space="preserve"> - </w:t>
      </w:r>
      <w:r w:rsidRPr="001E74B8">
        <w:rPr>
          <w:rtl/>
        </w:rPr>
        <w:t>353</w:t>
      </w:r>
      <w:r w:rsidR="00733B93">
        <w:rPr>
          <w:rtl/>
        </w:rPr>
        <w:t>.</w:t>
      </w:r>
    </w:p>
    <w:p w:rsidR="00860ABA" w:rsidRPr="001E74B8" w:rsidRDefault="00860ABA" w:rsidP="001E74B8">
      <w:pPr>
        <w:pStyle w:val="libFootnote0"/>
        <w:rPr>
          <w:rtl/>
        </w:rPr>
      </w:pPr>
      <w:r w:rsidRPr="001E74B8">
        <w:rPr>
          <w:rtl/>
        </w:rPr>
        <w:t>(2) عوالي اللآلي</w:t>
      </w:r>
      <w:r w:rsidR="00733B93">
        <w:rPr>
          <w:rtl/>
        </w:rPr>
        <w:t>:</w:t>
      </w:r>
      <w:r w:rsidRPr="001E74B8">
        <w:rPr>
          <w:rtl/>
        </w:rPr>
        <w:t xml:space="preserve"> ج1 ص89</w:t>
      </w:r>
      <w:r w:rsidR="00733B93">
        <w:rPr>
          <w:rtl/>
        </w:rPr>
        <w:t>.</w:t>
      </w:r>
    </w:p>
    <w:p w:rsidR="00860ABA" w:rsidRPr="001E74B8" w:rsidRDefault="00860ABA" w:rsidP="001E74B8">
      <w:pPr>
        <w:pStyle w:val="libFootnote0"/>
        <w:rPr>
          <w:rtl/>
        </w:rPr>
      </w:pPr>
      <w:r w:rsidRPr="001E74B8">
        <w:rPr>
          <w:rtl/>
        </w:rPr>
        <w:t>(3) عوالي اللآلي</w:t>
      </w:r>
      <w:r w:rsidR="00733B93">
        <w:rPr>
          <w:rtl/>
        </w:rPr>
        <w:t>:</w:t>
      </w:r>
      <w:r w:rsidRPr="001E74B8">
        <w:rPr>
          <w:rtl/>
        </w:rPr>
        <w:t xml:space="preserve"> ج1 ص81 و380</w:t>
      </w:r>
      <w:r w:rsidR="00733B93">
        <w:rPr>
          <w:rtl/>
        </w:rPr>
        <w:t>.</w:t>
      </w:r>
    </w:p>
    <w:p w:rsidR="003637EC" w:rsidRDefault="000E1D55" w:rsidP="001E74B8">
      <w:pPr>
        <w:pStyle w:val="libNormal"/>
        <w:rPr>
          <w:rtl/>
        </w:rPr>
      </w:pPr>
      <w:r>
        <w:br w:type="page"/>
      </w:r>
    </w:p>
    <w:p w:rsidR="00860ABA" w:rsidRPr="00D10FDC" w:rsidRDefault="00860ABA" w:rsidP="002E0C24">
      <w:pPr>
        <w:pStyle w:val="libNormal"/>
        <w:rPr>
          <w:rtl/>
        </w:rPr>
      </w:pPr>
      <w:r w:rsidRPr="001E74B8">
        <w:rPr>
          <w:rtl/>
        </w:rPr>
        <w:lastRenderedPageBreak/>
        <w:t xml:space="preserve">ورقاء إلى النبي </w:t>
      </w:r>
      <w:r w:rsidR="00733B93">
        <w:rPr>
          <w:rtl/>
        </w:rPr>
        <w:t>(</w:t>
      </w:r>
      <w:r w:rsidRPr="001E74B8">
        <w:rPr>
          <w:rtl/>
        </w:rPr>
        <w:t>صلّى الله عليه وآله</w:t>
      </w:r>
      <w:r w:rsidR="00733B93">
        <w:rPr>
          <w:rtl/>
        </w:rPr>
        <w:t>)</w:t>
      </w:r>
      <w:r w:rsidRPr="001E74B8">
        <w:rPr>
          <w:rtl/>
        </w:rPr>
        <w:t xml:space="preserve"> فقال</w:t>
      </w:r>
      <w:r w:rsidR="00733B93">
        <w:rPr>
          <w:rtl/>
        </w:rPr>
        <w:t>:</w:t>
      </w:r>
      <w:r w:rsidRPr="001E74B8">
        <w:rPr>
          <w:rtl/>
        </w:rPr>
        <w:t xml:space="preserve"> إنّي تركت كعب بن لؤي</w:t>
      </w:r>
      <w:r w:rsidR="00733B93">
        <w:rPr>
          <w:rtl/>
        </w:rPr>
        <w:t>،</w:t>
      </w:r>
      <w:r w:rsidRPr="001E74B8">
        <w:rPr>
          <w:rtl/>
        </w:rPr>
        <w:t xml:space="preserve"> معهم العوذ المطافيل </w:t>
      </w:r>
      <w:r w:rsidRPr="001E74B8">
        <w:rPr>
          <w:rStyle w:val="libFootnotenumChar"/>
          <w:rtl/>
        </w:rPr>
        <w:t>(1)</w:t>
      </w:r>
      <w:r w:rsidRPr="001E74B8">
        <w:rPr>
          <w:rtl/>
        </w:rPr>
        <w:t xml:space="preserve"> وهم مقاتلوك وصادّوك عن البيت</w:t>
      </w:r>
      <w:r w:rsidR="00733B93">
        <w:rPr>
          <w:rtl/>
        </w:rPr>
        <w:t>.</w:t>
      </w:r>
    </w:p>
    <w:p w:rsidR="00860ABA" w:rsidRPr="00D10FDC" w:rsidRDefault="00860ABA" w:rsidP="002E0C24">
      <w:pPr>
        <w:pStyle w:val="libNormal"/>
        <w:rPr>
          <w:rtl/>
        </w:rPr>
      </w:pPr>
      <w:r w:rsidRPr="001E74B8">
        <w:rPr>
          <w:rtl/>
        </w:rPr>
        <w:t xml:space="preserve">فقال له النبي </w:t>
      </w:r>
      <w:r w:rsidR="00733B93">
        <w:rPr>
          <w:rtl/>
        </w:rPr>
        <w:t>(</w:t>
      </w:r>
      <w:r w:rsidRPr="001E74B8">
        <w:rPr>
          <w:rtl/>
        </w:rPr>
        <w:t>صلّى الله عليه وآله</w:t>
      </w:r>
      <w:r w:rsidR="00733B93">
        <w:rPr>
          <w:rtl/>
        </w:rPr>
        <w:t>):</w:t>
      </w:r>
      <w:r w:rsidRPr="001E74B8">
        <w:rPr>
          <w:rtl/>
        </w:rPr>
        <w:t xml:space="preserve"> </w:t>
      </w:r>
      <w:r w:rsidR="00733B93">
        <w:rPr>
          <w:rStyle w:val="libBold2Char"/>
          <w:rtl/>
        </w:rPr>
        <w:t>(</w:t>
      </w:r>
      <w:r w:rsidRPr="001E74B8">
        <w:rPr>
          <w:rStyle w:val="libBold2Char"/>
          <w:rtl/>
        </w:rPr>
        <w:t>إنّ قريشاً قد نهكتهم الحرب</w:t>
      </w:r>
      <w:r w:rsidR="00733B93">
        <w:rPr>
          <w:rStyle w:val="libBold2Char"/>
          <w:rtl/>
        </w:rPr>
        <w:t>،</w:t>
      </w:r>
      <w:r w:rsidRPr="001E74B8">
        <w:rPr>
          <w:rStyle w:val="libBold2Char"/>
          <w:rtl/>
        </w:rPr>
        <w:t xml:space="preserve"> فإن شاءوا ماددناهم مدّة</w:t>
      </w:r>
      <w:r w:rsidR="00733B93">
        <w:rPr>
          <w:rStyle w:val="libBold2Char"/>
          <w:rtl/>
        </w:rPr>
        <w:t>،</w:t>
      </w:r>
      <w:r w:rsidRPr="001E74B8">
        <w:rPr>
          <w:rStyle w:val="libBold2Char"/>
          <w:rtl/>
        </w:rPr>
        <w:t xml:space="preserve"> ويدعوا بيني وبين الناس</w:t>
      </w:r>
      <w:r w:rsidR="00733B93">
        <w:rPr>
          <w:rStyle w:val="libBold2Char"/>
          <w:rtl/>
        </w:rPr>
        <w:t>،</w:t>
      </w:r>
      <w:r w:rsidRPr="001E74B8">
        <w:rPr>
          <w:rStyle w:val="libBold2Char"/>
          <w:rtl/>
        </w:rPr>
        <w:t xml:space="preserve"> فإن أَظهَر عليهم وأحبّوا أن يدخلوا فيما دخل الناس</w:t>
      </w:r>
      <w:r w:rsidR="00733B93">
        <w:rPr>
          <w:rStyle w:val="libBold2Char"/>
          <w:rtl/>
        </w:rPr>
        <w:t>،</w:t>
      </w:r>
      <w:r w:rsidRPr="001E74B8">
        <w:rPr>
          <w:rStyle w:val="libBold2Char"/>
          <w:rtl/>
        </w:rPr>
        <w:t xml:space="preserve"> وإلاّ كانوا قد جمّوا</w:t>
      </w:r>
      <w:r w:rsidR="00733B93">
        <w:rPr>
          <w:rStyle w:val="libBold2Char"/>
          <w:rtl/>
        </w:rPr>
        <w:t>،</w:t>
      </w:r>
      <w:r w:rsidRPr="001E74B8">
        <w:rPr>
          <w:rStyle w:val="libBold2Char"/>
          <w:rtl/>
        </w:rPr>
        <w:t xml:space="preserve"> وإن أبوا</w:t>
      </w:r>
      <w:r w:rsidR="00733B93">
        <w:rPr>
          <w:rStyle w:val="libBold2Char"/>
          <w:rtl/>
        </w:rPr>
        <w:t>،</w:t>
      </w:r>
      <w:r w:rsidRPr="001E74B8">
        <w:rPr>
          <w:rStyle w:val="libBold2Char"/>
          <w:rtl/>
        </w:rPr>
        <w:t xml:space="preserve"> فو الذي نفسي بيده لأُقاتلنّهم على أمري هذا</w:t>
      </w:r>
      <w:r w:rsidR="00733B93">
        <w:rPr>
          <w:rStyle w:val="libBold2Char"/>
          <w:rtl/>
        </w:rPr>
        <w:t>،</w:t>
      </w:r>
      <w:r w:rsidRPr="001E74B8">
        <w:rPr>
          <w:rStyle w:val="libBold2Char"/>
          <w:rtl/>
        </w:rPr>
        <w:t xml:space="preserve"> حتى تنفرد سالفتي هذه</w:t>
      </w:r>
      <w:r w:rsidR="00733B93">
        <w:rPr>
          <w:rStyle w:val="libBold2Char"/>
          <w:rtl/>
        </w:rPr>
        <w:t>،</w:t>
      </w:r>
      <w:r w:rsidRPr="001E74B8">
        <w:rPr>
          <w:rStyle w:val="libBold2Char"/>
          <w:rtl/>
        </w:rPr>
        <w:t xml:space="preserve"> ولينفذنّ الله أمره</w:t>
      </w:r>
      <w:r w:rsidR="00733B93">
        <w:rPr>
          <w:rStyle w:val="libBold2Char"/>
          <w:rtl/>
        </w:rPr>
        <w:t>)</w:t>
      </w:r>
      <w:r w:rsidR="00733B93">
        <w:rPr>
          <w:rtl/>
        </w:rPr>
        <w:t>.</w:t>
      </w:r>
    </w:p>
    <w:p w:rsidR="00860ABA" w:rsidRPr="00D10FDC" w:rsidRDefault="00860ABA" w:rsidP="002E0C24">
      <w:pPr>
        <w:pStyle w:val="libNormal"/>
        <w:rPr>
          <w:rtl/>
        </w:rPr>
      </w:pPr>
      <w:r w:rsidRPr="001E74B8">
        <w:rPr>
          <w:rtl/>
        </w:rPr>
        <w:t xml:space="preserve">هذا الحديث من جوامع الكلم وهو من الفصاحة والبلاغة على غاية لا ينتهي إليها وصف الواصفين </w:t>
      </w:r>
      <w:r w:rsidRPr="001E74B8">
        <w:rPr>
          <w:rStyle w:val="libFootnotenumChar"/>
          <w:rtl/>
        </w:rPr>
        <w:t>(2)</w:t>
      </w:r>
      <w:r w:rsidR="00733B93">
        <w:rPr>
          <w:rtl/>
        </w:rPr>
        <w:t>.</w:t>
      </w:r>
    </w:p>
    <w:p w:rsidR="00860ABA" w:rsidRPr="00D10FDC" w:rsidRDefault="00860ABA" w:rsidP="002E0C24">
      <w:pPr>
        <w:pStyle w:val="libNormal"/>
        <w:rPr>
          <w:rtl/>
        </w:rPr>
      </w:pPr>
      <w:r w:rsidRPr="001E74B8">
        <w:rPr>
          <w:rtl/>
        </w:rPr>
        <w:t xml:space="preserve">وذكر الشريف الرضي في نهج البلاغة عن مولانا أمير المؤمنين </w:t>
      </w:r>
      <w:r w:rsidR="00733B93">
        <w:rPr>
          <w:rtl/>
        </w:rPr>
        <w:t>(</w:t>
      </w:r>
      <w:r w:rsidRPr="001E74B8">
        <w:rPr>
          <w:rtl/>
        </w:rPr>
        <w:t>عليه السلام</w:t>
      </w:r>
      <w:r w:rsidR="00733B93">
        <w:rPr>
          <w:rtl/>
        </w:rPr>
        <w:t>)</w:t>
      </w:r>
      <w:r w:rsidRPr="001E74B8">
        <w:rPr>
          <w:rtl/>
        </w:rPr>
        <w:t xml:space="preserve"> كلامه التالي</w:t>
      </w:r>
      <w:r w:rsidR="00733B93">
        <w:rPr>
          <w:rtl/>
        </w:rPr>
        <w:t>:</w:t>
      </w:r>
      <w:r w:rsidRPr="001E74B8">
        <w:rPr>
          <w:rtl/>
        </w:rPr>
        <w:t xml:space="preserve"> </w:t>
      </w:r>
      <w:r w:rsidR="00733B93">
        <w:rPr>
          <w:rtl/>
        </w:rPr>
        <w:t>(</w:t>
      </w:r>
      <w:r w:rsidRPr="001E74B8">
        <w:rPr>
          <w:rtl/>
        </w:rPr>
        <w:t>الحجر الغصيب في الدار رهن على خرابها</w:t>
      </w:r>
      <w:r w:rsidR="00733B93">
        <w:rPr>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D10FDC">
        <w:rPr>
          <w:rtl/>
        </w:rPr>
        <w:t>ثمّ قال</w:t>
      </w:r>
      <w:r w:rsidR="00733B93">
        <w:rPr>
          <w:rtl/>
        </w:rPr>
        <w:t>:</w:t>
      </w:r>
      <w:r w:rsidRPr="00D10FDC">
        <w:rPr>
          <w:rtl/>
        </w:rPr>
        <w:t xml:space="preserve"> ويُروى هذا الكلام عن النبي </w:t>
      </w:r>
      <w:r w:rsidR="00733B93">
        <w:rPr>
          <w:rtl/>
        </w:rPr>
        <w:t>(</w:t>
      </w:r>
      <w:r w:rsidRPr="00D10FDC">
        <w:rPr>
          <w:rtl/>
        </w:rPr>
        <w:t>صلّى الله عليه وآله</w:t>
      </w:r>
      <w:r w:rsidR="00733B93">
        <w:rPr>
          <w:rtl/>
        </w:rPr>
        <w:t>)،</w:t>
      </w:r>
      <w:r w:rsidRPr="00D10FDC">
        <w:rPr>
          <w:rtl/>
        </w:rPr>
        <w:t xml:space="preserve"> ولا عجب أن يشتبه الكلامان</w:t>
      </w:r>
      <w:r w:rsidR="00733B93">
        <w:rPr>
          <w:rtl/>
        </w:rPr>
        <w:t>؛</w:t>
      </w:r>
      <w:r w:rsidRPr="00D10FDC">
        <w:rPr>
          <w:rtl/>
        </w:rPr>
        <w:t xml:space="preserve"> لأنّ مستقاهما من قليب ومفرغهما من ذَنوب</w:t>
      </w:r>
      <w:r w:rsidR="00733B93">
        <w:rPr>
          <w:rtl/>
        </w:rPr>
        <w:t>.</w:t>
      </w:r>
    </w:p>
    <w:p w:rsidR="000E1D55" w:rsidRDefault="00860ABA" w:rsidP="001E74B8">
      <w:pPr>
        <w:pStyle w:val="libNormal"/>
        <w:rPr>
          <w:rtl/>
        </w:rPr>
      </w:pPr>
      <w:r w:rsidRPr="00D10FDC">
        <w:rPr>
          <w:rtl/>
        </w:rPr>
        <w:t xml:space="preserve">فلنذكر من جلائل كلامه </w:t>
      </w:r>
      <w:r w:rsidR="00733B93">
        <w:rPr>
          <w:rtl/>
        </w:rPr>
        <w:t>(</w:t>
      </w:r>
      <w:r w:rsidRPr="00D10FDC">
        <w:rPr>
          <w:rtl/>
        </w:rPr>
        <w:t>عليه السلام</w:t>
      </w:r>
      <w:r w:rsidR="00733B93">
        <w:rPr>
          <w:rtl/>
        </w:rPr>
        <w:t>)</w:t>
      </w:r>
      <w:r w:rsidRPr="00D10FDC">
        <w:rPr>
          <w:rtl/>
        </w:rPr>
        <w:t xml:space="preserve"> نتفاً</w:t>
      </w:r>
      <w:r w:rsidR="00733B93">
        <w:rPr>
          <w:rtl/>
        </w:rPr>
        <w:t>:</w:t>
      </w:r>
    </w:p>
    <w:p w:rsidR="00860ABA" w:rsidRPr="00D10FDC" w:rsidRDefault="00860ABA" w:rsidP="002E0C24">
      <w:pPr>
        <w:pStyle w:val="libNormal"/>
        <w:rPr>
          <w:rtl/>
        </w:rPr>
      </w:pPr>
      <w:r w:rsidRPr="001E74B8">
        <w:rPr>
          <w:rtl/>
        </w:rPr>
        <w:t xml:space="preserve">قال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لنا حقّ فإنّ أعطيناه وإلاّ ركبنا أعجاز الإبل وإن طال السُرى</w:t>
      </w:r>
      <w:r w:rsidR="00733B93">
        <w:rPr>
          <w:rtl/>
        </w:rPr>
        <w:t>)</w:t>
      </w:r>
      <w:r w:rsidRPr="001E74B8">
        <w:rPr>
          <w:rtl/>
        </w:rPr>
        <w:t xml:space="preserve"> </w:t>
      </w:r>
      <w:r w:rsidRPr="001E74B8">
        <w:rPr>
          <w:rStyle w:val="libFootnotenumChar"/>
          <w:rtl/>
        </w:rPr>
        <w:t>(4)</w:t>
      </w:r>
      <w:r w:rsidR="00733B93">
        <w:rPr>
          <w:rtl/>
        </w:rPr>
        <w:t>.</w:t>
      </w:r>
      <w:r w:rsidRPr="001E74B8">
        <w:rPr>
          <w:rtl/>
        </w:rPr>
        <w:t xml:space="preserve"> فما أجمله من استعارة لطيفة وأوفاها بهدف المقصود</w:t>
      </w:r>
      <w:r w:rsidR="00733B93">
        <w:rPr>
          <w:rtl/>
        </w:rPr>
        <w:t>.</w:t>
      </w:r>
    </w:p>
    <w:p w:rsidR="00860ABA" w:rsidRPr="00D10FDC" w:rsidRDefault="00860ABA" w:rsidP="001E74B8">
      <w:pPr>
        <w:pStyle w:val="libNormal"/>
        <w:rPr>
          <w:rtl/>
        </w:rPr>
      </w:pPr>
      <w:r w:rsidRPr="00D10FDC">
        <w:rPr>
          <w:rtl/>
        </w:rPr>
        <w:t>قال الشريف الرضي</w:t>
      </w:r>
      <w:r w:rsidR="00733B93">
        <w:rPr>
          <w:rtl/>
        </w:rPr>
        <w:t>:</w:t>
      </w:r>
      <w:r w:rsidRPr="00D10FDC">
        <w:rPr>
          <w:rtl/>
        </w:rPr>
        <w:t xml:space="preserve"> وهذا من لطيف الكلام وفصيحه</w:t>
      </w:r>
      <w:r w:rsidR="00733B93">
        <w:rPr>
          <w:rtl/>
        </w:rPr>
        <w:t>.</w:t>
      </w:r>
    </w:p>
    <w:p w:rsidR="00860ABA" w:rsidRPr="00D10FDC" w:rsidRDefault="00860ABA" w:rsidP="002E0C24">
      <w:pPr>
        <w:pStyle w:val="libNormal"/>
        <w:rPr>
          <w:rtl/>
        </w:rPr>
      </w:pPr>
      <w:r w:rsidRPr="001E74B8">
        <w:rPr>
          <w:rtl/>
        </w:rPr>
        <w:t>ومعناه</w:t>
      </w:r>
      <w:r w:rsidR="00733B93">
        <w:rPr>
          <w:rtl/>
        </w:rPr>
        <w:t>:</w:t>
      </w:r>
      <w:r w:rsidRPr="001E74B8">
        <w:rPr>
          <w:rtl/>
        </w:rPr>
        <w:t xml:space="preserve"> إنّا إذا لم نُعطَ حقّنا لم نكن ممَّن يتنكّب الطريق ويعتزل عن جماعة المسلمين</w:t>
      </w:r>
      <w:r w:rsidR="00733B93">
        <w:rPr>
          <w:rtl/>
        </w:rPr>
        <w:t>،</w:t>
      </w:r>
      <w:r w:rsidRPr="001E74B8">
        <w:rPr>
          <w:rtl/>
        </w:rPr>
        <w:t xml:space="preserve"> بل نشقّ طريقنا إلى الأمام مع ركب الجماعة</w:t>
      </w:r>
      <w:r w:rsidR="00733B93">
        <w:rPr>
          <w:rtl/>
        </w:rPr>
        <w:t>،</w:t>
      </w:r>
      <w:r w:rsidRPr="001E74B8">
        <w:rPr>
          <w:rtl/>
        </w:rPr>
        <w:t xml:space="preserve"> وإن كنّا في حالة حرجة وركوب مشقّة</w:t>
      </w:r>
      <w:r w:rsidR="00733B93">
        <w:rPr>
          <w:rtl/>
        </w:rPr>
        <w:t>؛</w:t>
      </w:r>
      <w:r w:rsidRPr="001E74B8">
        <w:rPr>
          <w:rtl/>
        </w:rPr>
        <w:t xml:space="preserve"> لأنّ ركوب مؤخّرات الإبل ممّا يشقّ احتماله والصبر عليه</w:t>
      </w:r>
      <w:r w:rsidR="00733B93">
        <w:rPr>
          <w:rtl/>
        </w:rPr>
        <w:t>،</w:t>
      </w:r>
      <w:r w:rsidRPr="001E74B8">
        <w:rPr>
          <w:rtl/>
        </w:rPr>
        <w:t xml:space="preserve"> وإلى هذا يشير في خطبته الشقشقية</w:t>
      </w:r>
      <w:r w:rsidR="00733B93">
        <w:rPr>
          <w:rtl/>
        </w:rPr>
        <w:t>:</w:t>
      </w:r>
      <w:r w:rsidRPr="001E74B8">
        <w:rPr>
          <w:rtl/>
        </w:rPr>
        <w:t xml:space="preserve"> </w:t>
      </w:r>
      <w:r w:rsidR="00733B93">
        <w:rPr>
          <w:rtl/>
        </w:rPr>
        <w:t>(</w:t>
      </w:r>
      <w:r w:rsidRPr="001E74B8">
        <w:rPr>
          <w:rtl/>
        </w:rPr>
        <w:t>فصبرت وفي الحلق شجى وفي العين قذى</w:t>
      </w:r>
      <w:r w:rsidR="00733B93">
        <w:rPr>
          <w:rtl/>
        </w:rPr>
        <w:t>.</w:t>
      </w:r>
      <w:r w:rsidRPr="001E74B8">
        <w:rPr>
          <w:rtl/>
        </w:rPr>
        <w:t>.. أرى</w:t>
      </w:r>
    </w:p>
    <w:p w:rsidR="00860ABA" w:rsidRPr="00D10F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العوذ</w:t>
      </w:r>
      <w:r w:rsidR="00733B93">
        <w:rPr>
          <w:rtl/>
        </w:rPr>
        <w:t>:</w:t>
      </w:r>
      <w:r w:rsidRPr="001E74B8">
        <w:rPr>
          <w:rtl/>
        </w:rPr>
        <w:t xml:space="preserve"> الحديثات النِتاج من الظباء وكل أُنثى</w:t>
      </w:r>
      <w:r w:rsidR="00733B93">
        <w:rPr>
          <w:rtl/>
        </w:rPr>
        <w:t>.</w:t>
      </w:r>
      <w:r w:rsidRPr="001E74B8">
        <w:rPr>
          <w:rtl/>
        </w:rPr>
        <w:t xml:space="preserve"> والمطافيل</w:t>
      </w:r>
      <w:r w:rsidR="00733B93">
        <w:rPr>
          <w:rtl/>
        </w:rPr>
        <w:t>:</w:t>
      </w:r>
      <w:r w:rsidRPr="001E74B8">
        <w:rPr>
          <w:rtl/>
        </w:rPr>
        <w:t xml:space="preserve"> جمع مطفل بمعنى مَن يصحب معه طفله</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ج2 ص342</w:t>
      </w:r>
      <w:r w:rsidR="00733B93">
        <w:rPr>
          <w:rtl/>
        </w:rPr>
        <w:t>.</w:t>
      </w:r>
    </w:p>
    <w:p w:rsidR="00860ABA" w:rsidRPr="001E74B8" w:rsidRDefault="00860ABA" w:rsidP="001E74B8">
      <w:pPr>
        <w:pStyle w:val="libFootnote0"/>
        <w:rPr>
          <w:rtl/>
        </w:rPr>
      </w:pPr>
      <w:r w:rsidRPr="001E74B8">
        <w:rPr>
          <w:rtl/>
        </w:rPr>
        <w:t>(3) الكلمة رقم 237</w:t>
      </w:r>
      <w:r w:rsidR="00733B93">
        <w:rPr>
          <w:rtl/>
        </w:rPr>
        <w:t>.</w:t>
      </w:r>
    </w:p>
    <w:p w:rsidR="00860ABA" w:rsidRPr="001E74B8" w:rsidRDefault="00860ABA" w:rsidP="001E74B8">
      <w:pPr>
        <w:pStyle w:val="libFootnote0"/>
        <w:rPr>
          <w:rtl/>
        </w:rPr>
      </w:pPr>
      <w:r w:rsidRPr="001E74B8">
        <w:rPr>
          <w:rtl/>
        </w:rPr>
        <w:t>(4) الكلمة رقم 21</w:t>
      </w:r>
      <w:r w:rsidR="00733B93">
        <w:rPr>
          <w:rtl/>
        </w:rPr>
        <w:t>.</w:t>
      </w:r>
    </w:p>
    <w:p w:rsidR="003637EC" w:rsidRDefault="000E1D55" w:rsidP="001E74B8">
      <w:pPr>
        <w:pStyle w:val="libNormal"/>
        <w:rPr>
          <w:rtl/>
        </w:rPr>
      </w:pPr>
      <w:r>
        <w:br w:type="page"/>
      </w:r>
    </w:p>
    <w:p w:rsidR="00860ABA" w:rsidRPr="00D10FDC" w:rsidRDefault="00860ABA" w:rsidP="002E0C24">
      <w:pPr>
        <w:pStyle w:val="libNormal"/>
        <w:rPr>
          <w:rtl/>
        </w:rPr>
      </w:pPr>
      <w:r w:rsidRPr="001E74B8">
        <w:rPr>
          <w:rtl/>
        </w:rPr>
        <w:lastRenderedPageBreak/>
        <w:t>تراثي نهبا</w:t>
      </w:r>
      <w:r w:rsidR="00733B93">
        <w:rPr>
          <w:rtl/>
        </w:rPr>
        <w:t>).</w:t>
      </w:r>
    </w:p>
    <w:p w:rsidR="00860ABA" w:rsidRPr="00D10FDC" w:rsidRDefault="00860ABA" w:rsidP="002E0C24">
      <w:pPr>
        <w:pStyle w:val="libNormal"/>
        <w:rPr>
          <w:rtl/>
        </w:rPr>
      </w:pPr>
      <w:r w:rsidRPr="001E74B8">
        <w:rPr>
          <w:rtl/>
        </w:rPr>
        <w:t xml:space="preserve">وقال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لسانُ العاقلِ وراءَ قلبهِ وقلبُ الأحمقِ وراءَ لسانهِ</w:t>
      </w:r>
      <w:r w:rsidR="00733B93">
        <w:rPr>
          <w:rtl/>
        </w:rPr>
        <w:t>)</w:t>
      </w:r>
      <w:r w:rsidRPr="00CF20AA">
        <w:rPr>
          <w:rtl/>
        </w:rPr>
        <w:t xml:space="preserve"> </w:t>
      </w:r>
      <w:r w:rsidRPr="001E74B8">
        <w:rPr>
          <w:rStyle w:val="libFootnotenumChar"/>
          <w:rtl/>
        </w:rPr>
        <w:t>(1)</w:t>
      </w:r>
      <w:r w:rsidR="00733B93">
        <w:rPr>
          <w:rtl/>
        </w:rPr>
        <w:t>.</w:t>
      </w:r>
    </w:p>
    <w:p w:rsidR="00860ABA" w:rsidRPr="00D10FDC" w:rsidRDefault="00860ABA" w:rsidP="001E74B8">
      <w:pPr>
        <w:pStyle w:val="libNormal"/>
        <w:rPr>
          <w:rtl/>
        </w:rPr>
      </w:pPr>
      <w:r w:rsidRPr="00D10FDC">
        <w:rPr>
          <w:rtl/>
        </w:rPr>
        <w:t>قال الشريف</w:t>
      </w:r>
      <w:r w:rsidR="00733B93">
        <w:rPr>
          <w:rtl/>
        </w:rPr>
        <w:t>:</w:t>
      </w:r>
      <w:r w:rsidRPr="00D10FDC">
        <w:rPr>
          <w:rtl/>
        </w:rPr>
        <w:t xml:space="preserve"> وهذا من المعاني العجيبة الشريفة</w:t>
      </w:r>
      <w:r w:rsidR="00733B93">
        <w:rPr>
          <w:rtl/>
        </w:rPr>
        <w:t>.</w:t>
      </w:r>
      <w:r w:rsidRPr="00D10FDC">
        <w:rPr>
          <w:rtl/>
        </w:rPr>
        <w:t xml:space="preserve"> والمراد</w:t>
      </w:r>
      <w:r w:rsidR="00733B93">
        <w:rPr>
          <w:rtl/>
        </w:rPr>
        <w:t>:</w:t>
      </w:r>
      <w:r w:rsidRPr="00D10FDC">
        <w:rPr>
          <w:rtl/>
        </w:rPr>
        <w:t xml:space="preserve"> أنّ العاقل لا يُطلق لسانه إلاّ بعد مشاورة الرويّة ومؤامرة الفكرة</w:t>
      </w:r>
      <w:r w:rsidR="00733B93">
        <w:rPr>
          <w:rtl/>
        </w:rPr>
        <w:t>،</w:t>
      </w:r>
      <w:r w:rsidRPr="00D10FDC">
        <w:rPr>
          <w:rtl/>
        </w:rPr>
        <w:t xml:space="preserve"> والأحمق تسبق حذفاتُ لسانه وفلتاتُ كلامه مراجعة فكره ومماخضة رأيه</w:t>
      </w:r>
      <w:r w:rsidR="00733B93">
        <w:rPr>
          <w:rtl/>
        </w:rPr>
        <w:t>،</w:t>
      </w:r>
      <w:r w:rsidRPr="00D10FDC">
        <w:rPr>
          <w:rtl/>
        </w:rPr>
        <w:t xml:space="preserve"> فكأنّ لسان العاقل تابع لقلبه</w:t>
      </w:r>
      <w:r w:rsidR="00733B93">
        <w:rPr>
          <w:rtl/>
        </w:rPr>
        <w:t>،</w:t>
      </w:r>
      <w:r w:rsidRPr="00D10FDC">
        <w:rPr>
          <w:rtl/>
        </w:rPr>
        <w:t xml:space="preserve"> وكأنّ قلب الأحمق تابع للسانه</w:t>
      </w:r>
      <w:r w:rsidR="00733B93">
        <w:rPr>
          <w:rtl/>
        </w:rPr>
        <w:t>.</w:t>
      </w:r>
    </w:p>
    <w:p w:rsidR="00860ABA" w:rsidRPr="00D10FDC" w:rsidRDefault="00860ABA" w:rsidP="002E0C24">
      <w:pPr>
        <w:pStyle w:val="libNormal"/>
        <w:rPr>
          <w:rtl/>
        </w:rPr>
      </w:pPr>
      <w:r w:rsidRPr="001E74B8">
        <w:rPr>
          <w:rtl/>
        </w:rPr>
        <w:t xml:space="preserve">وقال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قيمةُ كل امرىءٍ ما يُحسنه</w:t>
      </w:r>
      <w:r w:rsidR="00733B93">
        <w:rPr>
          <w:rtl/>
        </w:rPr>
        <w:t>)</w:t>
      </w:r>
      <w:r w:rsidRPr="001E74B8">
        <w:rPr>
          <w:rtl/>
        </w:rPr>
        <w:t xml:space="preserve"> </w:t>
      </w:r>
      <w:r w:rsidRPr="001E74B8">
        <w:rPr>
          <w:rStyle w:val="libFootnotenumChar"/>
          <w:rtl/>
        </w:rPr>
        <w:t>(2)</w:t>
      </w:r>
      <w:r w:rsidR="00733B93">
        <w:rPr>
          <w:rtl/>
        </w:rPr>
        <w:t>.</w:t>
      </w:r>
    </w:p>
    <w:p w:rsidR="00860ABA" w:rsidRPr="00D10FDC" w:rsidRDefault="00860ABA" w:rsidP="001E74B8">
      <w:pPr>
        <w:pStyle w:val="libNormal"/>
        <w:rPr>
          <w:rtl/>
        </w:rPr>
      </w:pPr>
      <w:r w:rsidRPr="00D10FDC">
        <w:rPr>
          <w:rtl/>
        </w:rPr>
        <w:t>قال الشريف</w:t>
      </w:r>
      <w:r w:rsidR="00733B93">
        <w:rPr>
          <w:rtl/>
        </w:rPr>
        <w:t>:</w:t>
      </w:r>
      <w:r w:rsidRPr="00D10FDC">
        <w:rPr>
          <w:rtl/>
        </w:rPr>
        <w:t xml:space="preserve"> وهذه الكلمة</w:t>
      </w:r>
      <w:r w:rsidR="00733B93">
        <w:rPr>
          <w:rtl/>
        </w:rPr>
        <w:t>،</w:t>
      </w:r>
      <w:r w:rsidRPr="00D10FDC">
        <w:rPr>
          <w:rtl/>
        </w:rPr>
        <w:t xml:space="preserve"> التي لا تُصاب لها قيمة</w:t>
      </w:r>
      <w:r w:rsidR="00733B93">
        <w:rPr>
          <w:rtl/>
        </w:rPr>
        <w:t>،</w:t>
      </w:r>
      <w:r w:rsidRPr="00D10FDC">
        <w:rPr>
          <w:rtl/>
        </w:rPr>
        <w:t xml:space="preserve"> ولا توزن بها حكمة</w:t>
      </w:r>
      <w:r w:rsidR="00733B93">
        <w:rPr>
          <w:rtl/>
        </w:rPr>
        <w:t>،</w:t>
      </w:r>
      <w:r w:rsidRPr="00D10FDC">
        <w:rPr>
          <w:rtl/>
        </w:rPr>
        <w:t xml:space="preserve"> ولا تُقرن إليها كلمة</w:t>
      </w:r>
      <w:r w:rsidR="00733B93">
        <w:rPr>
          <w:rtl/>
        </w:rPr>
        <w:t>.</w:t>
      </w:r>
      <w:r w:rsidRPr="00D10FDC">
        <w:rPr>
          <w:rtl/>
        </w:rPr>
        <w:t>..</w:t>
      </w:r>
    </w:p>
    <w:p w:rsidR="000E1D55" w:rsidRDefault="00860ABA" w:rsidP="001E74B8">
      <w:pPr>
        <w:pStyle w:val="libCenter"/>
        <w:rPr>
          <w:rtl/>
        </w:rPr>
      </w:pPr>
      <w:r w:rsidRPr="00D10FDC">
        <w:rPr>
          <w:rtl/>
        </w:rPr>
        <w:t>* * *</w:t>
      </w:r>
    </w:p>
    <w:p w:rsidR="00860ABA" w:rsidRPr="00D10F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الكلمة رقم 40</w:t>
      </w:r>
      <w:r w:rsidR="00733B93">
        <w:rPr>
          <w:rtl/>
        </w:rPr>
        <w:t>.</w:t>
      </w:r>
    </w:p>
    <w:p w:rsidR="00860ABA" w:rsidRPr="001E74B8" w:rsidRDefault="00860ABA" w:rsidP="001E74B8">
      <w:pPr>
        <w:pStyle w:val="libFootnote0"/>
        <w:rPr>
          <w:rtl/>
        </w:rPr>
      </w:pPr>
      <w:r w:rsidRPr="001E74B8">
        <w:rPr>
          <w:rtl/>
        </w:rPr>
        <w:t>(2) الكلمة رقم 80</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62" w:name="_Toc427137053"/>
      <w:r w:rsidRPr="00D10FDC">
        <w:rPr>
          <w:rtl/>
        </w:rPr>
        <w:lastRenderedPageBreak/>
        <w:t>التخلّص والاقتضاب وفصلُ الخطاب</w:t>
      </w:r>
      <w:bookmarkEnd w:id="62"/>
    </w:p>
    <w:p w:rsidR="00860ABA" w:rsidRPr="00D10FDC" w:rsidRDefault="00860ABA" w:rsidP="002E0C24">
      <w:pPr>
        <w:pStyle w:val="libNormal"/>
        <w:rPr>
          <w:rtl/>
        </w:rPr>
      </w:pPr>
      <w:r w:rsidRPr="001E74B8">
        <w:rPr>
          <w:rtl/>
        </w:rPr>
        <w:t>من بديع البيان وظريفه حسن التخلّص</w:t>
      </w:r>
      <w:r w:rsidR="00733B93">
        <w:rPr>
          <w:rtl/>
        </w:rPr>
        <w:t>،</w:t>
      </w:r>
      <w:r w:rsidRPr="001E74B8">
        <w:rPr>
          <w:rtl/>
        </w:rPr>
        <w:t xml:space="preserve"> وهو قدرة كلامية قلّ مَن توفّق لها في ظرافةٍ وبراعةٍ كظرافة القرآن وبراعته </w:t>
      </w:r>
      <w:r w:rsidRPr="001E74B8">
        <w:rPr>
          <w:rStyle w:val="libFootnotenumChar"/>
          <w:rtl/>
        </w:rPr>
        <w:t>(1)</w:t>
      </w:r>
      <w:r w:rsidR="00733B93">
        <w:rPr>
          <w:rtl/>
        </w:rPr>
        <w:t>.</w:t>
      </w:r>
    </w:p>
    <w:p w:rsidR="00860ABA" w:rsidRPr="00D10FDC" w:rsidRDefault="00860ABA" w:rsidP="001E74B8">
      <w:pPr>
        <w:pStyle w:val="libNormal"/>
        <w:rPr>
          <w:rtl/>
        </w:rPr>
      </w:pPr>
      <w:r w:rsidRPr="00D10FDC">
        <w:rPr>
          <w:rtl/>
        </w:rPr>
        <w:t>وهو</w:t>
      </w:r>
      <w:r w:rsidR="00733B93">
        <w:rPr>
          <w:rtl/>
        </w:rPr>
        <w:t>:</w:t>
      </w:r>
      <w:r w:rsidRPr="00D10FDC">
        <w:rPr>
          <w:rtl/>
        </w:rPr>
        <w:t xml:space="preserve"> أن يأخذ المتكلّم في معنى من المعاني</w:t>
      </w:r>
      <w:r w:rsidR="00733B93">
        <w:rPr>
          <w:rtl/>
        </w:rPr>
        <w:t>:</w:t>
      </w:r>
      <w:r w:rsidRPr="00D10FDC">
        <w:rPr>
          <w:rtl/>
        </w:rPr>
        <w:t xml:space="preserve"> فبينا هو فيه إذ أخذ في معنى آخر غيره</w:t>
      </w:r>
      <w:r w:rsidR="00733B93">
        <w:rPr>
          <w:rtl/>
        </w:rPr>
        <w:t>،</w:t>
      </w:r>
      <w:r w:rsidRPr="00D10FDC">
        <w:rPr>
          <w:rtl/>
        </w:rPr>
        <w:t xml:space="preserve"> بلطفٍ ورِفق</w:t>
      </w:r>
      <w:r w:rsidR="00733B93">
        <w:rPr>
          <w:rtl/>
        </w:rPr>
        <w:t>،</w:t>
      </w:r>
      <w:r w:rsidRPr="00D10FDC">
        <w:rPr>
          <w:rtl/>
        </w:rPr>
        <w:t xml:space="preserve"> وكأنّما الأوّل مدرج إليه أو سبب من الأسباب المؤاتية له</w:t>
      </w:r>
      <w:r w:rsidR="00733B93">
        <w:rPr>
          <w:rtl/>
        </w:rPr>
        <w:t>،</w:t>
      </w:r>
      <w:r w:rsidRPr="00D10FDC">
        <w:rPr>
          <w:rtl/>
        </w:rPr>
        <w:t xml:space="preserve"> وبذلك يكون الكلام كلّه آخذاً بعضه برقاب بعض</w:t>
      </w:r>
      <w:r w:rsidR="00733B93">
        <w:rPr>
          <w:rtl/>
        </w:rPr>
        <w:t>،</w:t>
      </w:r>
      <w:r w:rsidRPr="00D10FDC">
        <w:rPr>
          <w:rtl/>
        </w:rPr>
        <w:t xml:space="preserve"> وكأنّما أُفرغ إفراغةً واحدة</w:t>
      </w:r>
      <w:r w:rsidR="00733B93">
        <w:rPr>
          <w:rtl/>
        </w:rPr>
        <w:t>،</w:t>
      </w:r>
      <w:r w:rsidRPr="00D10FDC">
        <w:rPr>
          <w:rtl/>
        </w:rPr>
        <w:t xml:space="preserve"> الأمر الذي يدلّ على حذق المتكلّم وقوّة تصرّفه في مجاري الألفاظ والمعاني</w:t>
      </w:r>
      <w:r w:rsidR="00733B93">
        <w:rPr>
          <w:rtl/>
        </w:rPr>
        <w:t>،</w:t>
      </w:r>
      <w:r w:rsidRPr="00D10FDC">
        <w:rPr>
          <w:rtl/>
        </w:rPr>
        <w:t xml:space="preserve"> فتراه ينتقل من موضوع إلى موضوع آخر من غير أن يقطع كلامه أو يستأنف كلاماً جديداً</w:t>
      </w:r>
      <w:r w:rsidR="00733B93">
        <w:rPr>
          <w:rtl/>
        </w:rPr>
        <w:t>،</w:t>
      </w:r>
      <w:r w:rsidRPr="00D10FDC">
        <w:rPr>
          <w:rtl/>
        </w:rPr>
        <w:t xml:space="preserve"> على عكس </w:t>
      </w:r>
      <w:r w:rsidR="00733B93">
        <w:rPr>
          <w:rtl/>
        </w:rPr>
        <w:t>(</w:t>
      </w:r>
      <w:r w:rsidRPr="00D10FDC">
        <w:rPr>
          <w:rtl/>
        </w:rPr>
        <w:t>الاقتضاب</w:t>
      </w:r>
      <w:r w:rsidR="00733B93">
        <w:rPr>
          <w:rtl/>
        </w:rPr>
        <w:t>)</w:t>
      </w:r>
      <w:r w:rsidRPr="00D10FDC">
        <w:rPr>
          <w:rtl/>
        </w:rPr>
        <w:t xml:space="preserve"> الذي هو القطع والاستئناف</w:t>
      </w:r>
      <w:r w:rsidR="00733B93">
        <w:rPr>
          <w:rtl/>
        </w:rPr>
        <w:t>،</w:t>
      </w:r>
      <w:r w:rsidRPr="00D10FDC">
        <w:rPr>
          <w:rtl/>
        </w:rPr>
        <w:t xml:space="preserve"> وقد كان مذهب العرب الأوائل ومَن يليهم مِن المخضرمين</w:t>
      </w:r>
      <w:r w:rsidR="00733B93">
        <w:rPr>
          <w:rtl/>
        </w:rPr>
        <w:t>،</w:t>
      </w:r>
      <w:r w:rsidRPr="00D10FDC">
        <w:rPr>
          <w:rtl/>
        </w:rPr>
        <w:t xml:space="preserve"> فخالفهم القرآن وأتى بطريقة جديدة</w:t>
      </w:r>
    </w:p>
    <w:p w:rsidR="00860ABA" w:rsidRPr="00D10F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هذا البحتري</w:t>
      </w:r>
      <w:r w:rsidR="00733B93">
        <w:rPr>
          <w:rtl/>
        </w:rPr>
        <w:t>،</w:t>
      </w:r>
      <w:r w:rsidRPr="001E74B8">
        <w:rPr>
          <w:rtl/>
        </w:rPr>
        <w:t xml:space="preserve"> فإنّ مكانه من الشعر لا يُجهل</w:t>
      </w:r>
      <w:r w:rsidR="00733B93">
        <w:rPr>
          <w:rtl/>
        </w:rPr>
        <w:t>،</w:t>
      </w:r>
      <w:r w:rsidRPr="001E74B8">
        <w:rPr>
          <w:rtl/>
        </w:rPr>
        <w:t xml:space="preserve"> وشعره هو السهل الممتنع الذي تراه كالشمس قريباً ضوؤها بعيداً مكانها</w:t>
      </w:r>
      <w:r w:rsidR="00733B93">
        <w:rPr>
          <w:rtl/>
        </w:rPr>
        <w:t>،</w:t>
      </w:r>
      <w:r w:rsidRPr="001E74B8">
        <w:rPr>
          <w:rtl/>
        </w:rPr>
        <w:t xml:space="preserve"> وهو على الحقيقة قَينة الشعراء في الإطراب</w:t>
      </w:r>
      <w:r w:rsidR="00733B93">
        <w:rPr>
          <w:rtl/>
        </w:rPr>
        <w:t>،</w:t>
      </w:r>
      <w:r w:rsidRPr="001E74B8">
        <w:rPr>
          <w:rtl/>
        </w:rPr>
        <w:t xml:space="preserve"> وعنقاؤهم في الإغراب</w:t>
      </w:r>
      <w:r w:rsidR="00733B93">
        <w:rPr>
          <w:rtl/>
        </w:rPr>
        <w:t>،</w:t>
      </w:r>
      <w:r w:rsidRPr="001E74B8">
        <w:rPr>
          <w:rtl/>
        </w:rPr>
        <w:t xml:space="preserve"> ومع هذا فإنّه لم يُوفّق في التخلّص من الغزل إلى المديح</w:t>
      </w:r>
      <w:r w:rsidR="00733B93">
        <w:rPr>
          <w:rtl/>
        </w:rPr>
        <w:t>،</w:t>
      </w:r>
      <w:r w:rsidRPr="001E74B8">
        <w:rPr>
          <w:rtl/>
        </w:rPr>
        <w:t xml:space="preserve"> بل اقتضبه اقتضاباً</w:t>
      </w:r>
      <w:r w:rsidR="00733B93">
        <w:rPr>
          <w:rtl/>
        </w:rPr>
        <w:t>،</w:t>
      </w:r>
      <w:r w:rsidRPr="001E74B8">
        <w:rPr>
          <w:rtl/>
        </w:rPr>
        <w:t xml:space="preserve"> قال ابن الأثير</w:t>
      </w:r>
      <w:r w:rsidR="00733B93">
        <w:rPr>
          <w:rtl/>
        </w:rPr>
        <w:t>:</w:t>
      </w:r>
      <w:r w:rsidRPr="001E74B8">
        <w:rPr>
          <w:rtl/>
        </w:rPr>
        <w:t xml:space="preserve"> ولقد حفظتُ شعره فلم أجد له من ذلك شيئاً مرضياً إلاّ اليسير</w:t>
      </w:r>
      <w:r w:rsidR="00733B93">
        <w:rPr>
          <w:rtl/>
        </w:rPr>
        <w:t>.</w:t>
      </w:r>
      <w:r w:rsidRPr="001E74B8">
        <w:rPr>
          <w:rtl/>
        </w:rPr>
        <w:t xml:space="preserve"> </w:t>
      </w:r>
      <w:r w:rsidR="00733B93">
        <w:rPr>
          <w:rtl/>
        </w:rPr>
        <w:t>(</w:t>
      </w:r>
      <w:r w:rsidRPr="001E74B8">
        <w:rPr>
          <w:rtl/>
        </w:rPr>
        <w:t>المثل السائر</w:t>
      </w:r>
      <w:r w:rsidR="00733B93">
        <w:rPr>
          <w:rtl/>
        </w:rPr>
        <w:t>:</w:t>
      </w:r>
      <w:r w:rsidRPr="001E74B8">
        <w:rPr>
          <w:rtl/>
        </w:rPr>
        <w:t xml:space="preserve"> ج3 ص126</w:t>
      </w:r>
      <w:r w:rsidR="00733B93">
        <w:rPr>
          <w:rtl/>
        </w:rPr>
        <w:t>).</w:t>
      </w:r>
    </w:p>
    <w:p w:rsidR="003637EC" w:rsidRDefault="000E1D55" w:rsidP="001E74B8">
      <w:pPr>
        <w:pStyle w:val="libNormal"/>
        <w:rPr>
          <w:rtl/>
        </w:rPr>
      </w:pPr>
      <w:r>
        <w:br w:type="page"/>
      </w:r>
    </w:p>
    <w:p w:rsidR="00860ABA" w:rsidRPr="00D10FDC" w:rsidRDefault="00860ABA" w:rsidP="001E74B8">
      <w:pPr>
        <w:pStyle w:val="libNormal"/>
        <w:rPr>
          <w:rtl/>
        </w:rPr>
      </w:pPr>
      <w:r w:rsidRPr="00D10FDC">
        <w:rPr>
          <w:rtl/>
        </w:rPr>
        <w:lastRenderedPageBreak/>
        <w:t>في الانتقال من غير قطع ولا استئناف</w:t>
      </w:r>
      <w:r w:rsidR="00733B93">
        <w:rPr>
          <w:rtl/>
        </w:rPr>
        <w:t>.</w:t>
      </w:r>
    </w:p>
    <w:p w:rsidR="00860ABA" w:rsidRPr="00D10FDC" w:rsidRDefault="00860ABA" w:rsidP="001E74B8">
      <w:pPr>
        <w:pStyle w:val="libNormal"/>
        <w:rPr>
          <w:rtl/>
        </w:rPr>
      </w:pPr>
      <w:r w:rsidRPr="00D10FDC">
        <w:rPr>
          <w:rtl/>
        </w:rPr>
        <w:t>وهي طريقة بديعة تأخذ بمشاعر السامع في شتّى المذاهب من غير أن يشعر بالتصرّف والانتقال</w:t>
      </w:r>
      <w:r w:rsidR="00733B93">
        <w:rPr>
          <w:rtl/>
        </w:rPr>
        <w:t>،</w:t>
      </w:r>
      <w:r w:rsidRPr="00D10FDC">
        <w:rPr>
          <w:rtl/>
        </w:rPr>
        <w:t xml:space="preserve"> في رفق ولين وسحر بيان</w:t>
      </w:r>
      <w:r w:rsidR="00733B93">
        <w:rPr>
          <w:rtl/>
        </w:rPr>
        <w:t>.</w:t>
      </w:r>
    </w:p>
    <w:p w:rsidR="00860ABA" w:rsidRPr="00D10FDC" w:rsidRDefault="00860ABA" w:rsidP="001E74B8">
      <w:pPr>
        <w:pStyle w:val="libNormal"/>
        <w:rPr>
          <w:rtl/>
        </w:rPr>
      </w:pPr>
      <w:r w:rsidRPr="00D10FDC">
        <w:rPr>
          <w:rtl/>
        </w:rPr>
        <w:t>قال ابن معصوم</w:t>
      </w:r>
      <w:r w:rsidR="00733B93">
        <w:rPr>
          <w:rtl/>
        </w:rPr>
        <w:t>:</w:t>
      </w:r>
      <w:r w:rsidRPr="00D10FDC">
        <w:rPr>
          <w:rtl/>
        </w:rPr>
        <w:t xml:space="preserve"> وهو الركن الثاني من الأركان الأربعة للبلاغة الفائقة</w:t>
      </w:r>
      <w:r w:rsidR="00733B93">
        <w:rPr>
          <w:rtl/>
        </w:rPr>
        <w:t>،</w:t>
      </w:r>
      <w:r w:rsidRPr="00D10FDC">
        <w:rPr>
          <w:rtl/>
        </w:rPr>
        <w:t xml:space="preserve"> والتي نبّه مشايخ البديع على وجوب التأنق فيها</w:t>
      </w:r>
      <w:r w:rsidR="00733B93">
        <w:rPr>
          <w:rtl/>
        </w:rPr>
        <w:t>.</w:t>
      </w:r>
    </w:p>
    <w:p w:rsidR="00860ABA" w:rsidRPr="00D10FDC" w:rsidRDefault="00860ABA" w:rsidP="002E0C24">
      <w:pPr>
        <w:pStyle w:val="libNormal"/>
        <w:rPr>
          <w:rtl/>
        </w:rPr>
      </w:pPr>
      <w:r w:rsidRPr="001E74B8">
        <w:rPr>
          <w:rtl/>
        </w:rPr>
        <w:t>وهو عبارة عن أن ينتقل المتكلّم ممّا ابتدأ به من فنون الكلام إلى ذات المقصود على وجه سهل</w:t>
      </w:r>
      <w:r w:rsidR="00733B93">
        <w:rPr>
          <w:rtl/>
        </w:rPr>
        <w:t>،</w:t>
      </w:r>
      <w:r w:rsidRPr="001E74B8">
        <w:rPr>
          <w:rtl/>
        </w:rPr>
        <w:t xml:space="preserve"> براطبة ملائمة</w:t>
      </w:r>
      <w:r w:rsidR="00733B93">
        <w:rPr>
          <w:rtl/>
        </w:rPr>
        <w:t>،</w:t>
      </w:r>
      <w:r w:rsidRPr="001E74B8">
        <w:rPr>
          <w:rtl/>
        </w:rPr>
        <w:t xml:space="preserve"> وجهة جامعة مقبولة</w:t>
      </w:r>
      <w:r w:rsidR="00733B93">
        <w:rPr>
          <w:rtl/>
        </w:rPr>
        <w:t>،</w:t>
      </w:r>
      <w:r w:rsidRPr="001E74B8">
        <w:rPr>
          <w:rtl/>
        </w:rPr>
        <w:t xml:space="preserve"> يختلس به نحو المطلوب اختلاساً رشيقاً</w:t>
      </w:r>
      <w:r w:rsidR="00733B93">
        <w:rPr>
          <w:rtl/>
        </w:rPr>
        <w:t>،</w:t>
      </w:r>
      <w:r w:rsidRPr="001E74B8">
        <w:rPr>
          <w:rtl/>
        </w:rPr>
        <w:t xml:space="preserve"> بحيث لا يتفطّن السامع السامع من المعنى الأَوّل إلاّ وقد رسخت ألفاظ المعنى الثاني في سمعه</w:t>
      </w:r>
      <w:r w:rsidR="00733B93">
        <w:rPr>
          <w:rtl/>
        </w:rPr>
        <w:t>،</w:t>
      </w:r>
      <w:r w:rsidRPr="001E74B8">
        <w:rPr>
          <w:rtl/>
        </w:rPr>
        <w:t xml:space="preserve"> وقرّ معناه في قلبه</w:t>
      </w:r>
      <w:r w:rsidR="00733B93">
        <w:rPr>
          <w:rtl/>
        </w:rPr>
        <w:t>؛</w:t>
      </w:r>
      <w:r w:rsidRPr="001E74B8">
        <w:rPr>
          <w:rtl/>
        </w:rPr>
        <w:t xml:space="preserve"> لشدّة الالتئام والوئام بينهما </w:t>
      </w:r>
      <w:r w:rsidRPr="001E74B8">
        <w:rPr>
          <w:rStyle w:val="libFootnotenumChar"/>
          <w:rtl/>
        </w:rPr>
        <w:t>(1)</w:t>
      </w:r>
      <w:r w:rsidR="00733B93">
        <w:rPr>
          <w:rtl/>
        </w:rPr>
        <w:t>.</w:t>
      </w:r>
    </w:p>
    <w:p w:rsidR="00860ABA" w:rsidRPr="00D10FDC" w:rsidRDefault="00860ABA" w:rsidP="002E0C24">
      <w:pPr>
        <w:pStyle w:val="libNormal"/>
        <w:rPr>
          <w:rtl/>
        </w:rPr>
      </w:pPr>
      <w:r w:rsidRPr="001E74B8">
        <w:rPr>
          <w:rtl/>
        </w:rPr>
        <w:t>وقال ابن أبي الإصبع</w:t>
      </w:r>
      <w:r w:rsidR="00733B93">
        <w:rPr>
          <w:rtl/>
        </w:rPr>
        <w:t>:</w:t>
      </w:r>
      <w:r w:rsidRPr="001E74B8">
        <w:rPr>
          <w:rtl/>
        </w:rPr>
        <w:t xml:space="preserve"> وهي في الكتاب العزيز معرفة الوصل من الفصل</w:t>
      </w:r>
      <w:r w:rsidR="00733B93">
        <w:rPr>
          <w:rtl/>
        </w:rPr>
        <w:t>،</w:t>
      </w:r>
      <w:r w:rsidRPr="001E74B8">
        <w:rPr>
          <w:rtl/>
        </w:rPr>
        <w:t xml:space="preserve"> وقد ذهب بعض المتكلّمين إلى أنّها أحد وجوه الإعجاز</w:t>
      </w:r>
      <w:r w:rsidR="00733B93">
        <w:rPr>
          <w:rtl/>
        </w:rPr>
        <w:t>،</w:t>
      </w:r>
      <w:r w:rsidRPr="001E74B8">
        <w:rPr>
          <w:rtl/>
        </w:rPr>
        <w:t xml:space="preserve"> وهو دقيق يكاد يخفى في غير الشعر إلاّ على الحاذق من ذوي النقد وهو مبثوث في الكتاب العزيز إذا تُتبّع وُجد</w:t>
      </w:r>
      <w:r w:rsidR="00733B93">
        <w:rPr>
          <w:rtl/>
        </w:rPr>
        <w:t>،</w:t>
      </w:r>
      <w:r w:rsidRPr="001E74B8">
        <w:rPr>
          <w:rtl/>
        </w:rPr>
        <w:t xml:space="preserve"> كابتداء آيات قد يجدها البادي في النظر غير متناسبة لِما قبلها من فواصل وآيات</w:t>
      </w:r>
      <w:r w:rsidR="00733B93">
        <w:rPr>
          <w:rtl/>
        </w:rPr>
        <w:t>،</w:t>
      </w:r>
      <w:r w:rsidRPr="001E74B8">
        <w:rPr>
          <w:rtl/>
        </w:rPr>
        <w:t xml:space="preserve"> لكن لا يكاد يَعرف التناسب بينها إلا مَن كانت له دربة بهذه الصناعة</w:t>
      </w:r>
      <w:r w:rsidR="00733B93">
        <w:rPr>
          <w:rtl/>
        </w:rPr>
        <w:t>،</w:t>
      </w:r>
      <w:r w:rsidRPr="001E74B8">
        <w:rPr>
          <w:rtl/>
        </w:rPr>
        <w:t xml:space="preserve"> وبُعد إمعان نظر وتدقيق فكر</w:t>
      </w:r>
      <w:r w:rsidRPr="00CF20AA">
        <w:rPr>
          <w:rtl/>
        </w:rPr>
        <w:t xml:space="preserve"> </w:t>
      </w:r>
      <w:r w:rsidRPr="001E74B8">
        <w:rPr>
          <w:rStyle w:val="libFootnotenumChar"/>
          <w:rtl/>
        </w:rPr>
        <w:t>(2)</w:t>
      </w:r>
      <w:r w:rsidR="00733B93">
        <w:rPr>
          <w:rtl/>
        </w:rPr>
        <w:t>.</w:t>
      </w:r>
    </w:p>
    <w:p w:rsidR="000E1D55" w:rsidRDefault="00860ABA" w:rsidP="001E74B8">
      <w:pPr>
        <w:pStyle w:val="libCenter"/>
        <w:rPr>
          <w:rtl/>
        </w:rPr>
      </w:pPr>
      <w:r w:rsidRPr="00D10FDC">
        <w:rPr>
          <w:rtl/>
        </w:rPr>
        <w:t>* * *</w:t>
      </w:r>
    </w:p>
    <w:p w:rsidR="00860ABA" w:rsidRPr="00D10FDC" w:rsidRDefault="00860ABA" w:rsidP="002E0C24">
      <w:pPr>
        <w:pStyle w:val="libNormal"/>
        <w:rPr>
          <w:rtl/>
        </w:rPr>
      </w:pPr>
      <w:r w:rsidRPr="001E74B8">
        <w:rPr>
          <w:rtl/>
        </w:rPr>
        <w:t xml:space="preserve">ومن عجيب الرأي ما زعمه أبو العلاء محمّد بن غانم </w:t>
      </w:r>
      <w:r w:rsidRPr="001E74B8">
        <w:rPr>
          <w:rStyle w:val="libFootnotenumChar"/>
          <w:rtl/>
        </w:rPr>
        <w:t>(3)</w:t>
      </w:r>
      <w:r w:rsidR="00733B93">
        <w:rPr>
          <w:rtl/>
        </w:rPr>
        <w:t>،</w:t>
      </w:r>
      <w:r w:rsidRPr="001E74B8">
        <w:rPr>
          <w:rtl/>
        </w:rPr>
        <w:t xml:space="preserve"> قال</w:t>
      </w:r>
      <w:r w:rsidR="00733B93">
        <w:rPr>
          <w:rtl/>
        </w:rPr>
        <w:t>:</w:t>
      </w:r>
      <w:r w:rsidRPr="001E74B8">
        <w:rPr>
          <w:rtl/>
        </w:rPr>
        <w:t xml:space="preserve"> إنّ كتاب الله خالٍ من التخلّص</w:t>
      </w:r>
      <w:r w:rsidR="00733B93">
        <w:rPr>
          <w:rtl/>
        </w:rPr>
        <w:t>؛</w:t>
      </w:r>
      <w:r w:rsidRPr="001E74B8">
        <w:rPr>
          <w:rtl/>
        </w:rPr>
        <w:t xml:space="preserve"> لِما فيه من التكلّف </w:t>
      </w:r>
      <w:r w:rsidRPr="001E74B8">
        <w:rPr>
          <w:rStyle w:val="libFootnotenumChar"/>
          <w:rtl/>
        </w:rPr>
        <w:t>(4)</w:t>
      </w:r>
      <w:r w:rsidR="00733B93">
        <w:rPr>
          <w:rtl/>
        </w:rPr>
        <w:t>.</w:t>
      </w:r>
    </w:p>
    <w:p w:rsidR="000E1D55" w:rsidRDefault="00860ABA" w:rsidP="001E74B8">
      <w:pPr>
        <w:pStyle w:val="libNormal"/>
        <w:rPr>
          <w:rtl/>
        </w:rPr>
      </w:pPr>
      <w:r w:rsidRPr="00D10FDC">
        <w:rPr>
          <w:rtl/>
        </w:rPr>
        <w:t>قال ابن الأثير</w:t>
      </w:r>
      <w:r w:rsidR="00733B93">
        <w:rPr>
          <w:rtl/>
        </w:rPr>
        <w:t>:</w:t>
      </w:r>
      <w:r w:rsidRPr="00D10FDC">
        <w:rPr>
          <w:rtl/>
        </w:rPr>
        <w:t xml:space="preserve"> وهذا القول فاسد</w:t>
      </w:r>
      <w:r w:rsidR="00733B93">
        <w:rPr>
          <w:rtl/>
        </w:rPr>
        <w:t>؛</w:t>
      </w:r>
      <w:r w:rsidRPr="00D10FDC">
        <w:rPr>
          <w:rtl/>
        </w:rPr>
        <w:t xml:space="preserve"> لأنّ حقيقة التخلّص إنّما هي الخروج من</w:t>
      </w:r>
    </w:p>
    <w:p w:rsidR="00860ABA" w:rsidRPr="00D10FDC"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أنوار الربيع</w:t>
      </w:r>
      <w:r w:rsidR="00733B93">
        <w:rPr>
          <w:rtl/>
        </w:rPr>
        <w:t>:</w:t>
      </w:r>
      <w:r w:rsidRPr="001E74B8">
        <w:rPr>
          <w:rtl/>
        </w:rPr>
        <w:t xml:space="preserve"> ج3 ص240</w:t>
      </w:r>
      <w:r w:rsidR="00733B93">
        <w:rPr>
          <w:rtl/>
        </w:rPr>
        <w:t>.</w:t>
      </w:r>
    </w:p>
    <w:p w:rsidR="00860ABA" w:rsidRPr="001E74B8" w:rsidRDefault="00860ABA" w:rsidP="001E74B8">
      <w:pPr>
        <w:pStyle w:val="libFootnote0"/>
        <w:rPr>
          <w:rtl/>
        </w:rPr>
      </w:pPr>
      <w:r w:rsidRPr="001E74B8">
        <w:rPr>
          <w:rtl/>
        </w:rPr>
        <w:t>(2) بديع القرآن</w:t>
      </w:r>
      <w:r w:rsidR="00733B93">
        <w:rPr>
          <w:rtl/>
        </w:rPr>
        <w:t>:</w:t>
      </w:r>
      <w:r w:rsidRPr="001E74B8">
        <w:rPr>
          <w:rtl/>
        </w:rPr>
        <w:t xml:space="preserve"> ص167</w:t>
      </w:r>
      <w:r w:rsidR="001E74B8" w:rsidRPr="001E74B8">
        <w:rPr>
          <w:rtl/>
        </w:rPr>
        <w:t xml:space="preserve"> - </w:t>
      </w:r>
      <w:r w:rsidRPr="001E74B8">
        <w:rPr>
          <w:rtl/>
        </w:rPr>
        <w:t>168</w:t>
      </w:r>
      <w:r w:rsidR="00733B93">
        <w:rPr>
          <w:rtl/>
        </w:rPr>
        <w:t>.</w:t>
      </w:r>
    </w:p>
    <w:p w:rsidR="00860ABA" w:rsidRPr="001E74B8" w:rsidRDefault="00860ABA" w:rsidP="001E74B8">
      <w:pPr>
        <w:pStyle w:val="libFootnote0"/>
        <w:rPr>
          <w:rtl/>
        </w:rPr>
      </w:pPr>
      <w:r w:rsidRPr="001E74B8">
        <w:rPr>
          <w:rtl/>
        </w:rPr>
        <w:t>(3) المعروف بالغانمي</w:t>
      </w:r>
      <w:r w:rsidR="00733B93">
        <w:rPr>
          <w:rtl/>
        </w:rPr>
        <w:t>،</w:t>
      </w:r>
      <w:r w:rsidRPr="001E74B8">
        <w:rPr>
          <w:rtl/>
        </w:rPr>
        <w:t xml:space="preserve"> كان من الشعراء الفضلاء</w:t>
      </w:r>
      <w:r w:rsidR="00733B93">
        <w:rPr>
          <w:rtl/>
        </w:rPr>
        <w:t>،</w:t>
      </w:r>
      <w:r w:rsidRPr="001E74B8">
        <w:rPr>
          <w:rtl/>
        </w:rPr>
        <w:t xml:space="preserve"> وهو مِن شعراء نظام المُلك</w:t>
      </w:r>
      <w:r w:rsidR="00733B93">
        <w:rPr>
          <w:rtl/>
        </w:rPr>
        <w:t>.</w:t>
      </w:r>
    </w:p>
    <w:p w:rsidR="00860ABA" w:rsidRPr="001E74B8" w:rsidRDefault="00860ABA" w:rsidP="001E74B8">
      <w:pPr>
        <w:pStyle w:val="libFootnote0"/>
        <w:rPr>
          <w:rtl/>
        </w:rPr>
      </w:pPr>
      <w:r w:rsidRPr="001E74B8">
        <w:rPr>
          <w:rtl/>
        </w:rPr>
        <w:t>(4) حسبما نقله عنه الزركشي في البرهان</w:t>
      </w:r>
      <w:r w:rsidR="00733B93">
        <w:rPr>
          <w:rtl/>
        </w:rPr>
        <w:t>:</w:t>
      </w:r>
      <w:r w:rsidRPr="001E74B8">
        <w:rPr>
          <w:rtl/>
        </w:rPr>
        <w:t xml:space="preserve"> ج1 ص43</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D10FDC">
        <w:rPr>
          <w:rtl/>
        </w:rPr>
        <w:lastRenderedPageBreak/>
        <w:t>كلام إلى كلام آخر غيره بلطيفة تُلائم بين الكلام الذي خرج منه والكلام الذي خرج إليه</w:t>
      </w:r>
      <w:r w:rsidR="00733B93">
        <w:rPr>
          <w:rtl/>
        </w:rPr>
        <w:t>،</w:t>
      </w:r>
      <w:r w:rsidRPr="00D10FDC">
        <w:rPr>
          <w:rtl/>
        </w:rPr>
        <w:t xml:space="preserve"> وفي القرآن مواضع كثيرة</w:t>
      </w:r>
      <w:r w:rsidR="00733B93">
        <w:rPr>
          <w:rtl/>
        </w:rPr>
        <w:t>،</w:t>
      </w:r>
      <w:r w:rsidRPr="00D10FDC">
        <w:rPr>
          <w:rtl/>
        </w:rPr>
        <w:t xml:space="preserve"> كالخروج من الوعظ والتذكير والإنذار والتبشير إلى أمر ونهي ووعد ووعيد</w:t>
      </w:r>
      <w:r w:rsidR="00733B93">
        <w:rPr>
          <w:rtl/>
        </w:rPr>
        <w:t>،</w:t>
      </w:r>
      <w:r w:rsidRPr="00D10FDC">
        <w:rPr>
          <w:rtl/>
        </w:rPr>
        <w:t xml:space="preserve"> ومِن محكم إلى متشابه</w:t>
      </w:r>
      <w:r w:rsidR="00733B93">
        <w:rPr>
          <w:rtl/>
        </w:rPr>
        <w:t>،</w:t>
      </w:r>
      <w:r w:rsidRPr="00D10FDC">
        <w:rPr>
          <w:rtl/>
        </w:rPr>
        <w:t xml:space="preserve"> ومِن صفة لنبيّ مرسل ومَلك منزل إلى ذمّ شيطان مريد وجبّار عنيد</w:t>
      </w:r>
      <w:r w:rsidR="00733B93">
        <w:rPr>
          <w:rtl/>
        </w:rPr>
        <w:t>،</w:t>
      </w:r>
      <w:r w:rsidRPr="00D10FDC">
        <w:rPr>
          <w:rtl/>
        </w:rPr>
        <w:t xml:space="preserve"> بلطائف دقيقة ومعانٍ آخذ بعضها برقاب بعض</w:t>
      </w:r>
      <w:r w:rsidR="00733B93">
        <w:rPr>
          <w:rtl/>
        </w:rPr>
        <w:t>.</w:t>
      </w:r>
    </w:p>
    <w:p w:rsidR="000E1D55" w:rsidRDefault="00860ABA" w:rsidP="001E74B8">
      <w:pPr>
        <w:pStyle w:val="libNormal"/>
        <w:rPr>
          <w:rtl/>
        </w:rPr>
      </w:pPr>
      <w:r w:rsidRPr="00D10FDC">
        <w:rPr>
          <w:rtl/>
        </w:rPr>
        <w:t>فممّا جاء من التخلّص في القرآن الكريم قوله تعالى</w:t>
      </w:r>
      <w:r w:rsidR="00733B93">
        <w:rPr>
          <w:rtl/>
        </w:rPr>
        <w:t>:</w:t>
      </w:r>
    </w:p>
    <w:p w:rsidR="00860ABA" w:rsidRPr="00D10FDC" w:rsidRDefault="00733B93" w:rsidP="002E0C24">
      <w:pPr>
        <w:pStyle w:val="libNormal"/>
        <w:rPr>
          <w:rtl/>
        </w:rPr>
      </w:pPr>
      <w:r w:rsidRPr="0086676F">
        <w:rPr>
          <w:rStyle w:val="libAlaemChar"/>
          <w:rFonts w:hint="cs"/>
          <w:rtl/>
        </w:rPr>
        <w:t>(</w:t>
      </w:r>
      <w:r w:rsidR="00860ABA" w:rsidRPr="001E74B8">
        <w:rPr>
          <w:rStyle w:val="libAieChar"/>
          <w:rFonts w:hint="cs"/>
          <w:rtl/>
        </w:rPr>
        <w:t>وَاتْلُ عَلَيْهِمْ نَبَأَ إِبْرَاهِيمَ * إِذْ قَالَ لأَبِيهِ وَقَوْمِهِ مَا تَعْبُدُونَ * قَالُوا نَعْبُدُ أَصْنَاماً فَنَظَلّ لَهَا عَاكِفِينَ * قَالَ هَلْ يَسْمَعُونَكُمْ إِذْ تَدْعُونَ * أَوْ يَنفَعُونَكُمْ أَوْ يَضُرّونَ * قَالُوا بَلْ وَجَدْنَا آباءَنَا كَذلِكَ يَفْعَلُونَ * قَالَ أَفَرَأَيْتُم مَا كُنتُمْ تَعْبُدُونَ * أَنتُمْ وَآبَاؤُكُمُ الأَقْدَمُونَ * فَإِنّهُمْ عَدُوّ لِي إِلاّ رَبّ الْعَالَمِينَ * الّذِي خَلَقَنِي فَهُوَ يَهْدِينِ * وَالّذِي هُوَ يُطْعِمُنِي وَيَسْقِينِ * وَإِذَا مَرِضْتُ فَهُوَ يَشْفِينِ * وَالّذِي يُمِيتُنِي ثُمّ يُحْيِينِ * وَالّذِي أَطْمَعُ أَن يَغْفِرَ لِي خَطِيئَتِي يَوْمَ الدّينِ * رَبّ هَبْ لِي حُكْماً وَأَلْحِقْنِي بِالصّالِحِينَ * وَاجْعَل لِي لِسَانَ صِدْقٍ فِي الآخِرِينَ * وَاجْعَلْنِي مِن وَرَثَةِ جَنّةِ النّعِيمِ * وَاغْفِرْ لأَبِي إِنّهُ كَانَ مِنَ الضّالّينَ * وَلاَ تُخْزِنِي يَوْمَ يُبْعَثُونَ * يَوْمَ لاَ يَنفَعُ مَالٌ وَلاَ بَنُونَ * إِلاّ مَنْ أَتَى اللّهَ بِقَلْبٍ * وَأُزْلِفَتِ الْجَنّةُ لِلْمُتّقِينَ * وَبُرّزَتِ الْجَحِيمُ لِلْغَاوِينَ * وَقِيلَ لَهُمْ أَيْنَ مَا كُنتُمْ تَعْبُدُونَ * مِن دُونِ اللّهِ هَلْ يَنصُرُونَكُمْ أَوْ يَنتَصِرُونَ * فَكُبْكِبُوا فِيهَا هُمْ وَالْغَاوُونَ * وَجُنُودُ إِبْلِيسَ أَجْمَعُونَ * قَالُوا وَهُمْ فِيهَا يَخْتَصِمُونَ * تَاللّهِ إِن كُنّا لَفِي ضَلاَلٍ مّبِينٍ * إِذْ نُسَوّيكُم بِرَبّ الْعَالَمِينَ * وَمَا أَضَلّنَا إِلاّ الْمُجْرِمُونَ * فَمَا لَنَا مِن شَافِعِينَ * وَلاَ صَدِيقٍ حَمِيمٍ * فَلَوْ أَنّ لَنَا كَرّةً فَنَكُونَ مِنَ الْمُؤْمِنِينَ</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0E1D55" w:rsidRDefault="00860ABA" w:rsidP="001E74B8">
      <w:pPr>
        <w:pStyle w:val="libNormal"/>
        <w:rPr>
          <w:rtl/>
        </w:rPr>
      </w:pPr>
      <w:r w:rsidRPr="00D10FDC">
        <w:rPr>
          <w:rtl/>
        </w:rPr>
        <w:t>قال ابن الأثير</w:t>
      </w:r>
      <w:r w:rsidR="00733B93">
        <w:rPr>
          <w:rtl/>
        </w:rPr>
        <w:t>:</w:t>
      </w:r>
      <w:r w:rsidRPr="00D10FDC">
        <w:rPr>
          <w:rtl/>
        </w:rPr>
        <w:t xml:space="preserve"> هذا كلام يُسكر العقول</w:t>
      </w:r>
      <w:r w:rsidR="00733B93">
        <w:rPr>
          <w:rtl/>
        </w:rPr>
        <w:t>،</w:t>
      </w:r>
      <w:r w:rsidRPr="00D10FDC">
        <w:rPr>
          <w:rtl/>
        </w:rPr>
        <w:t xml:space="preserve"> ويسحر الألباب</w:t>
      </w:r>
      <w:r w:rsidR="00733B93">
        <w:rPr>
          <w:rtl/>
        </w:rPr>
        <w:t>،</w:t>
      </w:r>
      <w:r w:rsidRPr="00D10FDC">
        <w:rPr>
          <w:rtl/>
        </w:rPr>
        <w:t xml:space="preserve"> وفيه كفاية لطالب</w:t>
      </w:r>
    </w:p>
    <w:p w:rsidR="00860ABA" w:rsidRPr="00D10FDC"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الشعراء</w:t>
      </w:r>
      <w:r w:rsidR="00733B93">
        <w:rPr>
          <w:rtl/>
        </w:rPr>
        <w:t>:</w:t>
      </w:r>
      <w:r w:rsidRPr="001E74B8">
        <w:rPr>
          <w:rtl/>
        </w:rPr>
        <w:t xml:space="preserve"> 69</w:t>
      </w:r>
      <w:r w:rsidR="001E74B8" w:rsidRPr="001E74B8">
        <w:rPr>
          <w:rtl/>
        </w:rPr>
        <w:t xml:space="preserve"> - </w:t>
      </w:r>
      <w:r w:rsidRPr="001E74B8">
        <w:rPr>
          <w:rtl/>
        </w:rPr>
        <w:t>102</w:t>
      </w:r>
      <w:r w:rsidR="00733B93">
        <w:rPr>
          <w:rtl/>
        </w:rPr>
        <w:t>.</w:t>
      </w:r>
    </w:p>
    <w:p w:rsidR="003637EC" w:rsidRDefault="001360E6" w:rsidP="001E74B8">
      <w:pPr>
        <w:pStyle w:val="libNormal"/>
        <w:rPr>
          <w:rtl/>
        </w:rPr>
      </w:pPr>
      <w:r>
        <w:rPr>
          <w:rtl/>
        </w:rPr>
        <w:br w:type="page"/>
      </w:r>
    </w:p>
    <w:p w:rsidR="00860ABA" w:rsidRPr="00C46829" w:rsidRDefault="00860ABA" w:rsidP="002E0C24">
      <w:pPr>
        <w:pStyle w:val="libNormal"/>
        <w:rPr>
          <w:rtl/>
        </w:rPr>
      </w:pPr>
      <w:r w:rsidRPr="001E74B8">
        <w:rPr>
          <w:rtl/>
        </w:rPr>
        <w:lastRenderedPageBreak/>
        <w:t>البلاغة</w:t>
      </w:r>
      <w:r w:rsidR="00733B93">
        <w:rPr>
          <w:rtl/>
        </w:rPr>
        <w:t>،</w:t>
      </w:r>
      <w:r w:rsidRPr="001E74B8">
        <w:rPr>
          <w:rtl/>
        </w:rPr>
        <w:t xml:space="preserve"> فإنّه متى أنعم فيه نظره</w:t>
      </w:r>
      <w:r w:rsidR="00733B93">
        <w:rPr>
          <w:rtl/>
        </w:rPr>
        <w:t>،</w:t>
      </w:r>
      <w:r w:rsidRPr="001E74B8">
        <w:rPr>
          <w:rtl/>
        </w:rPr>
        <w:t xml:space="preserve"> وتدبّر أثناءه ومطاوي حكمته</w:t>
      </w:r>
      <w:r w:rsidR="00733B93">
        <w:rPr>
          <w:rtl/>
        </w:rPr>
        <w:t>،</w:t>
      </w:r>
      <w:r w:rsidRPr="001E74B8">
        <w:rPr>
          <w:rtl/>
        </w:rPr>
        <w:t xml:space="preserve"> عَلم أنّ في ذلك غنىً عن تصفح الكتب المؤلّفة في هذا الفن</w:t>
      </w:r>
      <w:r w:rsidR="00733B93">
        <w:rPr>
          <w:rtl/>
        </w:rPr>
        <w:t>،</w:t>
      </w:r>
      <w:r w:rsidRPr="001E74B8">
        <w:rPr>
          <w:rtl/>
        </w:rPr>
        <w:t xml:space="preserve"> أَلا ترى ما أحسن ما رتّب إبراهيم </w:t>
      </w:r>
      <w:r w:rsidR="00733B93">
        <w:rPr>
          <w:rtl/>
        </w:rPr>
        <w:t>(</w:t>
      </w:r>
      <w:r w:rsidRPr="001E74B8">
        <w:rPr>
          <w:rtl/>
        </w:rPr>
        <w:t>عليه السلام</w:t>
      </w:r>
      <w:r w:rsidR="00733B93">
        <w:rPr>
          <w:rtl/>
        </w:rPr>
        <w:t>)</w:t>
      </w:r>
      <w:r w:rsidRPr="001E74B8">
        <w:rPr>
          <w:rtl/>
        </w:rPr>
        <w:t xml:space="preserve"> كلامه مع المشركين</w:t>
      </w:r>
      <w:r w:rsidR="00733B93">
        <w:rPr>
          <w:rtl/>
        </w:rPr>
        <w:t>،</w:t>
      </w:r>
      <w:r w:rsidRPr="001E74B8">
        <w:rPr>
          <w:rtl/>
        </w:rPr>
        <w:t xml:space="preserve"> حين سألهم أَوّلاً عمّا يعبدون</w:t>
      </w:r>
      <w:r w:rsidR="00733B93">
        <w:rPr>
          <w:rtl/>
        </w:rPr>
        <w:t>،</w:t>
      </w:r>
      <w:r w:rsidRPr="001E74B8">
        <w:rPr>
          <w:rtl/>
        </w:rPr>
        <w:t xml:space="preserve"> سؤال مقرّر لا سؤال مستفهم</w:t>
      </w:r>
      <w:r w:rsidR="00733B93">
        <w:rPr>
          <w:rtl/>
        </w:rPr>
        <w:t>،</w:t>
      </w:r>
      <w:r w:rsidRPr="001E74B8">
        <w:rPr>
          <w:rtl/>
        </w:rPr>
        <w:t xml:space="preserve"> ثمّ أنحى على آلهتهم فأبطل أمرها بأنّها لا تضرّ ولا تنفع</w:t>
      </w:r>
      <w:r w:rsidR="00733B93">
        <w:rPr>
          <w:rtl/>
        </w:rPr>
        <w:t>،</w:t>
      </w:r>
      <w:r w:rsidRPr="001E74B8">
        <w:rPr>
          <w:rtl/>
        </w:rPr>
        <w:t xml:space="preserve"> ولا تُبصر ولا تسمع</w:t>
      </w:r>
      <w:r w:rsidR="00733B93">
        <w:rPr>
          <w:rtl/>
        </w:rPr>
        <w:t>،</w:t>
      </w:r>
      <w:r w:rsidRPr="001E74B8">
        <w:rPr>
          <w:rtl/>
        </w:rPr>
        <w:t xml:space="preserve"> وعلى تقاليد آبائهم الأقدمين فكسّره</w:t>
      </w:r>
      <w:r w:rsidR="00733B93">
        <w:rPr>
          <w:rtl/>
        </w:rPr>
        <w:t>،</w:t>
      </w:r>
      <w:r w:rsidRPr="001E74B8">
        <w:rPr>
          <w:rtl/>
        </w:rPr>
        <w:t xml:space="preserve"> وأخرجه من أن يكون شبهة</w:t>
      </w:r>
      <w:r w:rsidR="00733B93">
        <w:rPr>
          <w:rtl/>
        </w:rPr>
        <w:t>،</w:t>
      </w:r>
      <w:r w:rsidRPr="001E74B8">
        <w:rPr>
          <w:rtl/>
        </w:rPr>
        <w:t xml:space="preserve"> فضلاً عن أن يكون حجّة</w:t>
      </w:r>
      <w:r w:rsidR="00733B93">
        <w:rPr>
          <w:rtl/>
        </w:rPr>
        <w:t>،</w:t>
      </w:r>
      <w:r w:rsidRPr="001E74B8">
        <w:rPr>
          <w:rtl/>
        </w:rPr>
        <w:t xml:space="preserve"> ثمّ أراد الخروج من ذلك إلى ذِكر الإله الذي لا تجب العبادة إلاّ له</w:t>
      </w:r>
      <w:r w:rsidR="00733B93">
        <w:rPr>
          <w:rtl/>
        </w:rPr>
        <w:t>،</w:t>
      </w:r>
      <w:r w:rsidRPr="001E74B8">
        <w:rPr>
          <w:rtl/>
        </w:rPr>
        <w:t xml:space="preserve"> ولا ينبغي الرجوع والإنابة إلاّ إليه</w:t>
      </w:r>
      <w:r w:rsidR="00733B93">
        <w:rPr>
          <w:rtl/>
        </w:rPr>
        <w:t>،</w:t>
      </w:r>
      <w:r w:rsidRPr="001E74B8">
        <w:rPr>
          <w:rtl/>
        </w:rPr>
        <w:t xml:space="preserve"> فصَوّر المسألة في نفسه دونهم بقوله</w:t>
      </w:r>
      <w:r w:rsidR="00733B93">
        <w:rPr>
          <w:rtl/>
        </w:rPr>
        <w:t>:</w:t>
      </w:r>
      <w:r w:rsidRPr="001E74B8">
        <w:rPr>
          <w:rtl/>
        </w:rPr>
        <w:t xml:space="preserve"> </w:t>
      </w:r>
      <w:r w:rsidR="00733B93" w:rsidRPr="0086676F">
        <w:rPr>
          <w:rStyle w:val="libAlaemChar"/>
          <w:rtl/>
        </w:rPr>
        <w:t>(</w:t>
      </w:r>
      <w:r w:rsidRPr="001E74B8">
        <w:rPr>
          <w:rStyle w:val="libAieChar"/>
          <w:rtl/>
        </w:rPr>
        <w:t>فإنّهم عدوٌّ لي</w:t>
      </w:r>
      <w:r w:rsidR="00733B93" w:rsidRPr="0086676F">
        <w:rPr>
          <w:rStyle w:val="libAlaemChar"/>
          <w:rtl/>
        </w:rPr>
        <w:t>)</w:t>
      </w:r>
      <w:r w:rsidRPr="001E74B8">
        <w:rPr>
          <w:rtl/>
        </w:rPr>
        <w:t xml:space="preserve"> على أنّي فكرت في أمري فرأيت عبادتي لها عبادة لعدوّ وهو الشيطان فاجتنبتها</w:t>
      </w:r>
      <w:r w:rsidR="00733B93">
        <w:rPr>
          <w:rtl/>
        </w:rPr>
        <w:t>،</w:t>
      </w:r>
      <w:r w:rsidRPr="001E74B8">
        <w:rPr>
          <w:rtl/>
        </w:rPr>
        <w:t xml:space="preserve"> وآثرت عبادة مَن الخير كلّه في يده</w:t>
      </w:r>
      <w:r w:rsidR="00733B93">
        <w:rPr>
          <w:rtl/>
        </w:rPr>
        <w:t>،</w:t>
      </w:r>
      <w:r w:rsidRPr="001E74B8">
        <w:rPr>
          <w:rtl/>
        </w:rPr>
        <w:t xml:space="preserve"> وأراهم بذلك أنّها نصيحة ينصح بها نفسه</w:t>
      </w:r>
      <w:r w:rsidR="00733B93">
        <w:rPr>
          <w:rtl/>
        </w:rPr>
        <w:t>،</w:t>
      </w:r>
      <w:r w:rsidRPr="001E74B8">
        <w:rPr>
          <w:rtl/>
        </w:rPr>
        <w:t xml:space="preserve"> لينظروا فيقولوا</w:t>
      </w:r>
      <w:r w:rsidR="00733B93">
        <w:rPr>
          <w:rtl/>
        </w:rPr>
        <w:t>:</w:t>
      </w:r>
      <w:r w:rsidRPr="001E74B8">
        <w:rPr>
          <w:rtl/>
        </w:rPr>
        <w:t xml:space="preserve"> ما نصحنا إبراهيم إلاّ بما نصح به نفسه</w:t>
      </w:r>
      <w:r w:rsidR="00733B93">
        <w:rPr>
          <w:rtl/>
        </w:rPr>
        <w:t>،</w:t>
      </w:r>
      <w:r w:rsidRPr="001E74B8">
        <w:rPr>
          <w:rtl/>
        </w:rPr>
        <w:t xml:space="preserve"> فيكون ذلك أدعى لهم إلى القبول لقوله</w:t>
      </w:r>
      <w:r w:rsidR="00733B93">
        <w:rPr>
          <w:rtl/>
        </w:rPr>
        <w:t>،</w:t>
      </w:r>
      <w:r w:rsidRPr="001E74B8">
        <w:rPr>
          <w:rtl/>
        </w:rPr>
        <w:t xml:space="preserve"> وأبعث على الاستماع منه</w:t>
      </w:r>
      <w:r w:rsidR="00733B93">
        <w:rPr>
          <w:rtl/>
        </w:rPr>
        <w:t>،</w:t>
      </w:r>
      <w:r w:rsidRPr="001E74B8">
        <w:rPr>
          <w:rtl/>
        </w:rPr>
        <w:t xml:space="preserve"> ولو قال</w:t>
      </w:r>
      <w:r w:rsidR="00733B93">
        <w:rPr>
          <w:rtl/>
        </w:rPr>
        <w:t>:</w:t>
      </w:r>
      <w:r w:rsidRPr="001E74B8">
        <w:rPr>
          <w:rtl/>
        </w:rPr>
        <w:t xml:space="preserve"> فإنّهم عدوٌّ لكم</w:t>
      </w:r>
      <w:r w:rsidR="00733B93">
        <w:rPr>
          <w:rtl/>
        </w:rPr>
        <w:t>،</w:t>
      </w:r>
      <w:r w:rsidRPr="001E74B8">
        <w:rPr>
          <w:rtl/>
        </w:rPr>
        <w:t xml:space="preserve"> لم يكن بتلك المثابة</w:t>
      </w:r>
      <w:r w:rsidR="00733B93">
        <w:rPr>
          <w:rtl/>
        </w:rPr>
        <w:t>،</w:t>
      </w:r>
      <w:r w:rsidRPr="001E74B8">
        <w:rPr>
          <w:rtl/>
        </w:rPr>
        <w:t xml:space="preserve"> فتخلّص عند تصويره المسألة في نفسه إلى ذكر الله تعالى</w:t>
      </w:r>
      <w:r w:rsidR="00733B93">
        <w:rPr>
          <w:rtl/>
        </w:rPr>
        <w:t>،</w:t>
      </w:r>
      <w:r w:rsidRPr="001E74B8">
        <w:rPr>
          <w:rtl/>
        </w:rPr>
        <w:t xml:space="preserve"> فأجرى عليه تلك الصفات العظام</w:t>
      </w:r>
      <w:r w:rsidR="00733B93">
        <w:rPr>
          <w:rtl/>
        </w:rPr>
        <w:t>،</w:t>
      </w:r>
      <w:r w:rsidRPr="001E74B8">
        <w:rPr>
          <w:rtl/>
        </w:rPr>
        <w:t xml:space="preserve"> من تفخيم شأنه وتعديد نِعمه</w:t>
      </w:r>
      <w:r w:rsidR="00733B93">
        <w:rPr>
          <w:rtl/>
        </w:rPr>
        <w:t>،</w:t>
      </w:r>
      <w:r w:rsidRPr="001E74B8">
        <w:rPr>
          <w:rtl/>
        </w:rPr>
        <w:t xml:space="preserve"> مِن لدن خلقه وأنشأه</w:t>
      </w:r>
      <w:r w:rsidR="00733B93">
        <w:rPr>
          <w:rtl/>
        </w:rPr>
        <w:t>،</w:t>
      </w:r>
      <w:r w:rsidRPr="001E74B8">
        <w:rPr>
          <w:rtl/>
        </w:rPr>
        <w:t xml:space="preserve"> إلى حين وفاته</w:t>
      </w:r>
      <w:r w:rsidR="00733B93">
        <w:rPr>
          <w:rtl/>
        </w:rPr>
        <w:t>،</w:t>
      </w:r>
      <w:r w:rsidRPr="001E74B8">
        <w:rPr>
          <w:rtl/>
        </w:rPr>
        <w:t xml:space="preserve"> مع ما يُرجّى في الآخرة من رحمته</w:t>
      </w:r>
      <w:r w:rsidR="00733B93">
        <w:rPr>
          <w:rtl/>
        </w:rPr>
        <w:t>؛</w:t>
      </w:r>
      <w:r w:rsidRPr="001E74B8">
        <w:rPr>
          <w:rtl/>
        </w:rPr>
        <w:t xml:space="preserve"> ليُعلم مِن ذلك أنّ مَن هذه صفاته حقيق بالعبادة</w:t>
      </w:r>
      <w:r w:rsidR="00733B93">
        <w:rPr>
          <w:rtl/>
        </w:rPr>
        <w:t>،</w:t>
      </w:r>
      <w:r w:rsidRPr="001E74B8">
        <w:rPr>
          <w:rtl/>
        </w:rPr>
        <w:t xml:space="preserve"> واجب على الخلق الخضوع له والاستكانة لعظمته</w:t>
      </w:r>
      <w:r w:rsidR="00733B93">
        <w:rPr>
          <w:rtl/>
        </w:rPr>
        <w:t>.</w:t>
      </w:r>
    </w:p>
    <w:p w:rsidR="00860ABA" w:rsidRPr="00C46829" w:rsidRDefault="00860ABA" w:rsidP="001E74B8">
      <w:pPr>
        <w:pStyle w:val="libNormal"/>
        <w:rPr>
          <w:rtl/>
        </w:rPr>
      </w:pPr>
      <w:r w:rsidRPr="00C46829">
        <w:rPr>
          <w:rtl/>
        </w:rPr>
        <w:t>ثمّ خرج من ذلك إلى ما يلائمه ويناسبه</w:t>
      </w:r>
      <w:r w:rsidR="00733B93">
        <w:rPr>
          <w:rtl/>
        </w:rPr>
        <w:t>،</w:t>
      </w:r>
      <w:r w:rsidRPr="00C46829">
        <w:rPr>
          <w:rtl/>
        </w:rPr>
        <w:t xml:space="preserve"> فدعا الله بدعوات المخلصين</w:t>
      </w:r>
      <w:r w:rsidR="00733B93">
        <w:rPr>
          <w:rtl/>
        </w:rPr>
        <w:t>،</w:t>
      </w:r>
      <w:r w:rsidRPr="00C46829">
        <w:rPr>
          <w:rtl/>
        </w:rPr>
        <w:t xml:space="preserve"> وابتهل إليه ابتهال الأوّابين</w:t>
      </w:r>
      <w:r w:rsidR="00733B93">
        <w:rPr>
          <w:rtl/>
        </w:rPr>
        <w:t>؛</w:t>
      </w:r>
      <w:r w:rsidRPr="00C46829">
        <w:rPr>
          <w:rtl/>
        </w:rPr>
        <w:t xml:space="preserve"> لأنّ الطالب من مولاه إذا قَدّم</w:t>
      </w:r>
      <w:r w:rsidR="001E74B8">
        <w:rPr>
          <w:rtl/>
        </w:rPr>
        <w:t xml:space="preserve"> - </w:t>
      </w:r>
      <w:r w:rsidRPr="00C46829">
        <w:rPr>
          <w:rtl/>
        </w:rPr>
        <w:t>قبل سؤاله وتضرّعه</w:t>
      </w:r>
      <w:r w:rsidR="001E74B8">
        <w:rPr>
          <w:rtl/>
        </w:rPr>
        <w:t xml:space="preserve"> - </w:t>
      </w:r>
      <w:r w:rsidRPr="00C46829">
        <w:rPr>
          <w:rtl/>
        </w:rPr>
        <w:t>الاعتراف بالنعمة كان ذلك أسرع للإجابة</w:t>
      </w:r>
      <w:r w:rsidR="00733B93">
        <w:rPr>
          <w:rtl/>
        </w:rPr>
        <w:t>،</w:t>
      </w:r>
      <w:r w:rsidRPr="00C46829">
        <w:rPr>
          <w:rtl/>
        </w:rPr>
        <w:t xml:space="preserve"> وأنجح لحصول الطلبة</w:t>
      </w:r>
      <w:r w:rsidR="00733B93">
        <w:rPr>
          <w:rtl/>
        </w:rPr>
        <w:t>.</w:t>
      </w:r>
    </w:p>
    <w:p w:rsidR="00860ABA" w:rsidRPr="00C46829" w:rsidRDefault="00860ABA" w:rsidP="001E74B8">
      <w:pPr>
        <w:pStyle w:val="libNormal"/>
        <w:rPr>
          <w:rtl/>
        </w:rPr>
      </w:pPr>
      <w:r w:rsidRPr="00C46829">
        <w:rPr>
          <w:rtl/>
        </w:rPr>
        <w:t>ثمّ أدرج في ضمن دعائه ذِكر البعث ويوم القيامة</w:t>
      </w:r>
      <w:r w:rsidR="00733B93">
        <w:rPr>
          <w:rtl/>
        </w:rPr>
        <w:t>،</w:t>
      </w:r>
      <w:r w:rsidRPr="00C46829">
        <w:rPr>
          <w:rtl/>
        </w:rPr>
        <w:t xml:space="preserve"> ومجازاة الله تعالى مَن آمن به واتّقاه بالجنة</w:t>
      </w:r>
      <w:r w:rsidR="00733B93">
        <w:rPr>
          <w:rtl/>
        </w:rPr>
        <w:t>،</w:t>
      </w:r>
      <w:r w:rsidRPr="00C46829">
        <w:rPr>
          <w:rtl/>
        </w:rPr>
        <w:t xml:space="preserve"> ومَن ضلّ من عبادة النار</w:t>
      </w:r>
      <w:r w:rsidR="00733B93">
        <w:rPr>
          <w:rtl/>
        </w:rPr>
        <w:t>،</w:t>
      </w:r>
      <w:r w:rsidRPr="00C46829">
        <w:rPr>
          <w:rtl/>
        </w:rPr>
        <w:t xml:space="preserve"> فجمع بين الترغيب في طاعته والترهيب من معصيته</w:t>
      </w:r>
      <w:r w:rsidR="00733B93">
        <w:rPr>
          <w:rtl/>
        </w:rPr>
        <w:t>.</w:t>
      </w:r>
    </w:p>
    <w:p w:rsidR="000E1D55" w:rsidRDefault="00860ABA" w:rsidP="001E74B8">
      <w:pPr>
        <w:pStyle w:val="libNormal"/>
        <w:rPr>
          <w:rtl/>
        </w:rPr>
      </w:pPr>
      <w:r w:rsidRPr="00C46829">
        <w:rPr>
          <w:rtl/>
        </w:rPr>
        <w:t>ثمّ سأل المشركين عمّا كانوا يعبدون سؤالاً ثانياً عند معاينة الجزاء</w:t>
      </w:r>
      <w:r w:rsidR="00733B93">
        <w:rPr>
          <w:rtl/>
        </w:rPr>
        <w:t>،</w:t>
      </w:r>
      <w:r w:rsidRPr="00C46829">
        <w:rPr>
          <w:rtl/>
        </w:rPr>
        <w:t xml:space="preserve"> وهو</w:t>
      </w:r>
    </w:p>
    <w:p w:rsidR="003637EC" w:rsidRDefault="000E1D55" w:rsidP="001E74B8">
      <w:pPr>
        <w:pStyle w:val="libNormal"/>
        <w:rPr>
          <w:rtl/>
        </w:rPr>
      </w:pPr>
      <w:r>
        <w:br w:type="page"/>
      </w:r>
    </w:p>
    <w:p w:rsidR="00860ABA" w:rsidRPr="00C46829" w:rsidRDefault="00860ABA" w:rsidP="001E74B8">
      <w:pPr>
        <w:pStyle w:val="libNormal"/>
        <w:rPr>
          <w:rtl/>
        </w:rPr>
      </w:pPr>
      <w:r w:rsidRPr="00C46829">
        <w:rPr>
          <w:rtl/>
        </w:rPr>
        <w:lastRenderedPageBreak/>
        <w:t>سؤال موبّخ لهم مستهزئ بهم</w:t>
      </w:r>
      <w:r w:rsidR="00733B93">
        <w:rPr>
          <w:rtl/>
        </w:rPr>
        <w:t>،</w:t>
      </w:r>
      <w:r w:rsidRPr="00C46829">
        <w:rPr>
          <w:rtl/>
        </w:rPr>
        <w:t xml:space="preserve"> وذكر ما يدفعون إليه عند ذلك من الندم والحسرة على ما كانوا فيه من الضلال</w:t>
      </w:r>
      <w:r w:rsidR="00733B93">
        <w:rPr>
          <w:rtl/>
        </w:rPr>
        <w:t>،</w:t>
      </w:r>
      <w:r w:rsidRPr="00C46829">
        <w:rPr>
          <w:rtl/>
        </w:rPr>
        <w:t xml:space="preserve"> وتمنّي العودة ليؤمنوا</w:t>
      </w:r>
      <w:r w:rsidR="00733B93">
        <w:rPr>
          <w:rtl/>
        </w:rPr>
        <w:t>.</w:t>
      </w:r>
    </w:p>
    <w:p w:rsidR="00860ABA" w:rsidRPr="00C46829" w:rsidRDefault="00860ABA" w:rsidP="001E74B8">
      <w:pPr>
        <w:pStyle w:val="libNormal"/>
        <w:rPr>
          <w:rtl/>
        </w:rPr>
      </w:pPr>
      <w:r w:rsidRPr="00C46829">
        <w:rPr>
          <w:rtl/>
        </w:rPr>
        <w:t>فانظر أيّها المتأمّل إلى هذا الكلام الشريف الآخذ بعضه برقاب بعض</w:t>
      </w:r>
      <w:r w:rsidR="00733B93">
        <w:rPr>
          <w:rtl/>
        </w:rPr>
        <w:t>،</w:t>
      </w:r>
      <w:r w:rsidRPr="00C46829">
        <w:rPr>
          <w:rtl/>
        </w:rPr>
        <w:t xml:space="preserve"> مع احتوائه على ضروب المعاني</w:t>
      </w:r>
      <w:r w:rsidR="00733B93">
        <w:rPr>
          <w:rtl/>
        </w:rPr>
        <w:t>،</w:t>
      </w:r>
      <w:r w:rsidRPr="00C46829">
        <w:rPr>
          <w:rtl/>
        </w:rPr>
        <w:t xml:space="preserve"> فيخلص من كل واحد منها إلى الآخر بلطيفة ملائمة</w:t>
      </w:r>
      <w:r w:rsidR="00733B93">
        <w:rPr>
          <w:rtl/>
        </w:rPr>
        <w:t>،</w:t>
      </w:r>
      <w:r w:rsidRPr="00C46829">
        <w:rPr>
          <w:rtl/>
        </w:rPr>
        <w:t xml:space="preserve"> حتى كأنّه أُفرغ في قالب واحد</w:t>
      </w:r>
      <w:r w:rsidR="00733B93">
        <w:rPr>
          <w:rtl/>
        </w:rPr>
        <w:t>،</w:t>
      </w:r>
      <w:r w:rsidRPr="00C46829">
        <w:rPr>
          <w:rtl/>
        </w:rPr>
        <w:t xml:space="preserve"> فخرج من ذكر الأصنام وتنفير أبيه وقومه من عبادتهم إيّاها</w:t>
      </w:r>
      <w:r w:rsidR="001E74B8">
        <w:rPr>
          <w:rtl/>
        </w:rPr>
        <w:t xml:space="preserve"> - </w:t>
      </w:r>
      <w:r w:rsidRPr="00C46829">
        <w:rPr>
          <w:rtl/>
        </w:rPr>
        <w:t>مع ما هي فيه من التعرّي عن صفات الإلوهية</w:t>
      </w:r>
      <w:r w:rsidR="00733B93">
        <w:rPr>
          <w:rtl/>
        </w:rPr>
        <w:t>،</w:t>
      </w:r>
      <w:r w:rsidRPr="00C46829">
        <w:rPr>
          <w:rtl/>
        </w:rPr>
        <w:t xml:space="preserve"> حيث لا تضرّ ولا تنفع</w:t>
      </w:r>
      <w:r w:rsidR="00733B93">
        <w:rPr>
          <w:rtl/>
        </w:rPr>
        <w:t>،</w:t>
      </w:r>
      <w:r w:rsidRPr="00C46829">
        <w:rPr>
          <w:rtl/>
        </w:rPr>
        <w:t xml:space="preserve"> ولا تبصر ولا تسمع</w:t>
      </w:r>
      <w:r w:rsidR="001E74B8">
        <w:rPr>
          <w:rtl/>
        </w:rPr>
        <w:t xml:space="preserve"> - </w:t>
      </w:r>
      <w:r w:rsidRPr="00C46829">
        <w:rPr>
          <w:rtl/>
        </w:rPr>
        <w:t>إلى ذكر الله تعالى</w:t>
      </w:r>
      <w:r w:rsidR="00733B93">
        <w:rPr>
          <w:rtl/>
        </w:rPr>
        <w:t>،</w:t>
      </w:r>
      <w:r w:rsidRPr="00C46829">
        <w:rPr>
          <w:rtl/>
        </w:rPr>
        <w:t xml:space="preserve"> فوصفه بصفات الإلوهية</w:t>
      </w:r>
      <w:r w:rsidR="00733B93">
        <w:rPr>
          <w:rtl/>
        </w:rPr>
        <w:t>،</w:t>
      </w:r>
      <w:r w:rsidRPr="00C46829">
        <w:rPr>
          <w:rtl/>
        </w:rPr>
        <w:t xml:space="preserve"> فعظّم شأنه</w:t>
      </w:r>
      <w:r w:rsidR="00733B93">
        <w:rPr>
          <w:rtl/>
        </w:rPr>
        <w:t>،</w:t>
      </w:r>
      <w:r w:rsidRPr="00C46829">
        <w:rPr>
          <w:rtl/>
        </w:rPr>
        <w:t xml:space="preserve"> وعدّد نعمه</w:t>
      </w:r>
      <w:r w:rsidR="00733B93">
        <w:rPr>
          <w:rtl/>
        </w:rPr>
        <w:t>؛</w:t>
      </w:r>
      <w:r w:rsidRPr="00C46829">
        <w:rPr>
          <w:rtl/>
        </w:rPr>
        <w:t xml:space="preserve"> ليعلم بذلك أنّ العبادة لا تصحّ إلاّ له</w:t>
      </w:r>
      <w:r w:rsidR="00733B93">
        <w:rPr>
          <w:rtl/>
        </w:rPr>
        <w:t>.</w:t>
      </w:r>
    </w:p>
    <w:p w:rsidR="00860ABA" w:rsidRPr="00C46829" w:rsidRDefault="00860ABA" w:rsidP="001E74B8">
      <w:pPr>
        <w:pStyle w:val="libNormal"/>
        <w:rPr>
          <w:rtl/>
        </w:rPr>
      </w:pPr>
      <w:r w:rsidRPr="00C46829">
        <w:rPr>
          <w:rtl/>
        </w:rPr>
        <w:t>ثمّ خرج من هذا إلى دعائه إيّاه وخضوعه له</w:t>
      </w:r>
      <w:r w:rsidR="00733B93">
        <w:rPr>
          <w:rtl/>
        </w:rPr>
        <w:t>،</w:t>
      </w:r>
      <w:r w:rsidRPr="00C46829">
        <w:rPr>
          <w:rtl/>
        </w:rPr>
        <w:t xml:space="preserve"> ثمّ خرج منه إلى ذِكر يوم القيامة وثواب الله وعقابه</w:t>
      </w:r>
      <w:r w:rsidR="00733B93">
        <w:rPr>
          <w:rtl/>
        </w:rPr>
        <w:t>،</w:t>
      </w:r>
      <w:r w:rsidRPr="00C46829">
        <w:rPr>
          <w:rtl/>
        </w:rPr>
        <w:t xml:space="preserve"> فتدبّر هذه التخلّصات اللطيفة المودعة في أثناء هذا الكلام</w:t>
      </w:r>
      <w:r w:rsidR="00733B93">
        <w:rPr>
          <w:rtl/>
        </w:rPr>
        <w:t>.</w:t>
      </w:r>
    </w:p>
    <w:p w:rsidR="000E1D55" w:rsidRDefault="00860ABA" w:rsidP="001E74B8">
      <w:pPr>
        <w:pStyle w:val="libCenter"/>
        <w:rPr>
          <w:rtl/>
        </w:rPr>
      </w:pPr>
      <w:r w:rsidRPr="00C46829">
        <w:rPr>
          <w:rtl/>
        </w:rPr>
        <w:t>* * *</w:t>
      </w:r>
    </w:p>
    <w:p w:rsidR="00860ABA" w:rsidRPr="00C46829" w:rsidRDefault="00860ABA" w:rsidP="002E0C24">
      <w:pPr>
        <w:pStyle w:val="libNormal"/>
        <w:rPr>
          <w:rtl/>
        </w:rPr>
      </w:pPr>
      <w:r w:rsidRPr="001E74B8">
        <w:rPr>
          <w:rtl/>
        </w:rPr>
        <w:t>وفي القرآن مواضع الكثيرة من التخلّصات</w:t>
      </w:r>
      <w:r w:rsidR="00733B93">
        <w:rPr>
          <w:rtl/>
        </w:rPr>
        <w:t>،</w:t>
      </w:r>
      <w:r w:rsidRPr="001E74B8">
        <w:rPr>
          <w:rtl/>
        </w:rPr>
        <w:t xml:space="preserve"> كالذي ورد في سورة الأعراف</w:t>
      </w:r>
      <w:r w:rsidR="00733B93">
        <w:rPr>
          <w:rtl/>
        </w:rPr>
        <w:t>،</w:t>
      </w:r>
      <w:r w:rsidRPr="001E74B8">
        <w:rPr>
          <w:rtl/>
        </w:rPr>
        <w:t xml:space="preserve"> فإنّه ذكر فيها قصص الأنبياء والأُمم الخالية</w:t>
      </w:r>
      <w:r w:rsidR="00733B93">
        <w:rPr>
          <w:rtl/>
        </w:rPr>
        <w:t>،</w:t>
      </w:r>
      <w:r w:rsidRPr="001E74B8">
        <w:rPr>
          <w:rtl/>
        </w:rPr>
        <w:t xml:space="preserve"> من آدم إلى نوح </w:t>
      </w:r>
      <w:r w:rsidR="00733B93">
        <w:rPr>
          <w:rtl/>
        </w:rPr>
        <w:t>(</w:t>
      </w:r>
      <w:r w:rsidRPr="001E74B8">
        <w:rPr>
          <w:rtl/>
        </w:rPr>
        <w:t>عليهما</w:t>
      </w:r>
      <w:r w:rsidR="00814EB7">
        <w:rPr>
          <w:rtl/>
        </w:rPr>
        <w:t xml:space="preserve"> </w:t>
      </w:r>
      <w:r w:rsidRPr="001E74B8">
        <w:rPr>
          <w:rtl/>
        </w:rPr>
        <w:t>السلام</w:t>
      </w:r>
      <w:r w:rsidR="00733B93">
        <w:rPr>
          <w:rtl/>
        </w:rPr>
        <w:t>)</w:t>
      </w:r>
      <w:r w:rsidRPr="001E74B8">
        <w:rPr>
          <w:rtl/>
        </w:rPr>
        <w:t xml:space="preserve"> وكذلك إلى قصّة موسى </w:t>
      </w:r>
      <w:r w:rsidR="00733B93">
        <w:rPr>
          <w:rtl/>
        </w:rPr>
        <w:t>(</w:t>
      </w:r>
      <w:r w:rsidRPr="001E74B8">
        <w:rPr>
          <w:rtl/>
        </w:rPr>
        <w:t>عليه السلام</w:t>
      </w:r>
      <w:r w:rsidR="00733B93">
        <w:rPr>
          <w:rtl/>
        </w:rPr>
        <w:t>)</w:t>
      </w:r>
      <w:r w:rsidRPr="001E74B8">
        <w:rPr>
          <w:rtl/>
        </w:rPr>
        <w:t xml:space="preserve"> حتّى انتهى إلى آخرها الذي هو</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وَاخْتَارَ مُوسَى‏ قَوْمَهُ سَبْعِينَ رَجُلاً لِمِيقَاتِنَا فَلَمّا أَخَذَتْهُمُ الرّجْفَةُ قَالَ رَبّ لَوْ شِئْتَ أَهْلَكْتَهُم مِن قَبْلُ وَإِيّايَ أَتُهْلِكُنَا بِمَا فَعَلَ السّفَهَاءُ مِنّا إِنْ هِيَ إِلاّ فِتْنَتُكَ تُضِلّ بِهَا مَن تَشَاءُ وَتَهْدِي مَن تَشَاءُ أَنْتَ وَلِيّنَا فَاغْفِرْ لَنَا وَارْحَمْنَا وَأَنتَ خَيْرُ الْغَافِرِينَ * وَاكْتُبْ لَنَا فِي هذِهِ الدّنْيَا حَسَنَةً وَفِي الآخِرَةِ إِنّا هُدْنَا إِلَيْكَ قَالَ عَذَابِي أُصِيبُ بِهِ مَنْ أَشَاءُ وَرَحْمَتِي وَسِعَتْ كُلّ شَيْ‏ءٍ فَسَأَكْتُبُهَا لِلّذِينَ يَتّقُونَ وَيُؤْتُونَ الزّكَاةَ وَالّذِينَ هُم بِآيَاتِنَا يُؤْمِنُونَ *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w:t>
      </w:r>
    </w:p>
    <w:p w:rsidR="003637EC" w:rsidRDefault="000E1D55" w:rsidP="001E74B8">
      <w:pPr>
        <w:pStyle w:val="libNormal"/>
        <w:rPr>
          <w:rtl/>
        </w:rPr>
      </w:pPr>
      <w:r>
        <w:br w:type="page"/>
      </w:r>
    </w:p>
    <w:p w:rsidR="00860ABA" w:rsidRPr="00C46829" w:rsidRDefault="00860ABA" w:rsidP="002E0C24">
      <w:pPr>
        <w:pStyle w:val="libNormal"/>
        <w:rPr>
          <w:rtl/>
        </w:rPr>
      </w:pPr>
      <w:r w:rsidRPr="001E74B8">
        <w:rPr>
          <w:rStyle w:val="libAieChar"/>
          <w:rFonts w:hint="cs"/>
          <w:rtl/>
        </w:rPr>
        <w:lastRenderedPageBreak/>
        <w:t>آمَنُوا بِهِ وَعَزّرُوهُ وَنَصَرُوهُ وَاتّبَعُوا النّورَ الّذِي أُنْزِلَ مَعَهُ أُوْلئِكَ هُمُ الْمُفْلِحُونَ</w:t>
      </w:r>
      <w:r w:rsidR="00733B93" w:rsidRPr="0086676F">
        <w:rPr>
          <w:rStyle w:val="libAlaemChar"/>
          <w:rFonts w:hint="cs"/>
          <w:rtl/>
        </w:rPr>
        <w:t>)</w:t>
      </w:r>
      <w:r w:rsidRPr="001E74B8">
        <w:rPr>
          <w:rStyle w:val="libAieChar"/>
          <w:rFonts w:hint="cs"/>
          <w:rtl/>
        </w:rPr>
        <w:t xml:space="preserve"> </w:t>
      </w:r>
      <w:r w:rsidRPr="001E74B8">
        <w:rPr>
          <w:rStyle w:val="libFootnotenumChar"/>
          <w:rtl/>
        </w:rPr>
        <w:t>(1)</w:t>
      </w:r>
      <w:r w:rsidR="00733B93">
        <w:rPr>
          <w:rtl/>
        </w:rPr>
        <w:t>.</w:t>
      </w:r>
    </w:p>
    <w:p w:rsidR="00860ABA" w:rsidRPr="00C46829" w:rsidRDefault="00860ABA" w:rsidP="001E74B8">
      <w:pPr>
        <w:pStyle w:val="libNormal"/>
        <w:rPr>
          <w:rtl/>
        </w:rPr>
      </w:pPr>
      <w:r w:rsidRPr="00C46829">
        <w:rPr>
          <w:rtl/>
        </w:rPr>
        <w:t>هذا تخلّص من التخلّصات الحِسان</w:t>
      </w:r>
      <w:r w:rsidR="00733B93">
        <w:rPr>
          <w:rtl/>
        </w:rPr>
        <w:t>،</w:t>
      </w:r>
      <w:r w:rsidRPr="00C46829">
        <w:rPr>
          <w:rtl/>
        </w:rPr>
        <w:t xml:space="preserve"> فإنّ الله تعالى ذكر الأنبياء والقرون الماضية إلى عهد موسى </w:t>
      </w:r>
      <w:r w:rsidR="00733B93">
        <w:rPr>
          <w:rtl/>
        </w:rPr>
        <w:t>(</w:t>
      </w:r>
      <w:r w:rsidRPr="00C46829">
        <w:rPr>
          <w:rtl/>
        </w:rPr>
        <w:t>عليه السلام</w:t>
      </w:r>
      <w:r w:rsidR="00733B93">
        <w:rPr>
          <w:rtl/>
        </w:rPr>
        <w:t>)،</w:t>
      </w:r>
      <w:r w:rsidRPr="00C46829">
        <w:rPr>
          <w:rtl/>
        </w:rPr>
        <w:t xml:space="preserve"> فلمّا أراد ذكر نبيّنا </w:t>
      </w:r>
      <w:r w:rsidR="00733B93">
        <w:rPr>
          <w:rtl/>
        </w:rPr>
        <w:t>(</w:t>
      </w:r>
      <w:r w:rsidRPr="00C46829">
        <w:rPr>
          <w:rtl/>
        </w:rPr>
        <w:t>صلّى الله عليه وآله</w:t>
      </w:r>
      <w:r w:rsidR="00733B93">
        <w:rPr>
          <w:rtl/>
        </w:rPr>
        <w:t>)</w:t>
      </w:r>
      <w:r w:rsidRPr="00C46829">
        <w:rPr>
          <w:rtl/>
        </w:rPr>
        <w:t xml:space="preserve"> ذكره بتخلّص انتظم به بعض الكلام ببعض</w:t>
      </w:r>
      <w:r w:rsidR="00733B93">
        <w:rPr>
          <w:rtl/>
        </w:rPr>
        <w:t>.</w:t>
      </w:r>
    </w:p>
    <w:p w:rsidR="00860ABA" w:rsidRPr="00C46829" w:rsidRDefault="00860ABA" w:rsidP="001E74B8">
      <w:pPr>
        <w:pStyle w:val="libNormal"/>
        <w:rPr>
          <w:rtl/>
        </w:rPr>
      </w:pPr>
      <w:r w:rsidRPr="00C46829">
        <w:rPr>
          <w:rtl/>
        </w:rPr>
        <w:t>أَلا ترى أنّه قال</w:t>
      </w:r>
      <w:r w:rsidR="00733B93">
        <w:rPr>
          <w:rtl/>
        </w:rPr>
        <w:t>:</w:t>
      </w:r>
      <w:r w:rsidRPr="00C46829">
        <w:rPr>
          <w:rtl/>
        </w:rPr>
        <w:t xml:space="preserve"> قال موسى</w:t>
      </w:r>
      <w:r w:rsidR="00733B93">
        <w:rPr>
          <w:rtl/>
        </w:rPr>
        <w:t>:</w:t>
      </w:r>
      <w:r w:rsidRPr="00C46829">
        <w:rPr>
          <w:rtl/>
        </w:rPr>
        <w:t xml:space="preserve"> واكتب لنا في هذه الدنيا حسنة وفي الآخرة</w:t>
      </w:r>
      <w:r w:rsidR="00733B93">
        <w:rPr>
          <w:rtl/>
        </w:rPr>
        <w:t>،</w:t>
      </w:r>
      <w:r w:rsidRPr="00C46829">
        <w:rPr>
          <w:rtl/>
        </w:rPr>
        <w:t xml:space="preserve"> فأُجيب بقوله تعالى</w:t>
      </w:r>
      <w:r w:rsidR="00733B93">
        <w:rPr>
          <w:rtl/>
        </w:rPr>
        <w:t>:</w:t>
      </w:r>
      <w:r w:rsidRPr="00C46829">
        <w:rPr>
          <w:rtl/>
        </w:rPr>
        <w:t xml:space="preserve"> قال عذابي أصيب به من أشاء ورحمتي وسعت كلّ شيء فسأكتبها للّذين حالهم كذا وكذا</w:t>
      </w:r>
      <w:r w:rsidR="00733B93">
        <w:rPr>
          <w:rtl/>
        </w:rPr>
        <w:t>،</w:t>
      </w:r>
      <w:r w:rsidRPr="00C46829">
        <w:rPr>
          <w:rtl/>
        </w:rPr>
        <w:t xml:space="preserve"> وصفتهم كيت وكيت</w:t>
      </w:r>
      <w:r w:rsidR="00733B93">
        <w:rPr>
          <w:rtl/>
        </w:rPr>
        <w:t>،</w:t>
      </w:r>
      <w:r w:rsidRPr="00C46829">
        <w:rPr>
          <w:rtl/>
        </w:rPr>
        <w:t xml:space="preserve"> وهم الذين يتبعون الرسول النبيّ الأُمّي</w:t>
      </w:r>
      <w:r w:rsidR="00733B93">
        <w:rPr>
          <w:rtl/>
        </w:rPr>
        <w:t>.</w:t>
      </w:r>
      <w:r w:rsidRPr="00C46829">
        <w:rPr>
          <w:rtl/>
        </w:rPr>
        <w:t xml:space="preserve"> ثمّ وصفه </w:t>
      </w:r>
      <w:r w:rsidR="00733B93">
        <w:rPr>
          <w:rtl/>
        </w:rPr>
        <w:t>(</w:t>
      </w:r>
      <w:r w:rsidRPr="00C46829">
        <w:rPr>
          <w:rtl/>
        </w:rPr>
        <w:t>صلّى الله عليه وآله</w:t>
      </w:r>
      <w:r w:rsidR="00733B93">
        <w:rPr>
          <w:rtl/>
        </w:rPr>
        <w:t>)</w:t>
      </w:r>
      <w:r w:rsidRPr="00C46829">
        <w:rPr>
          <w:rtl/>
        </w:rPr>
        <w:t xml:space="preserve"> بصفاته</w:t>
      </w:r>
      <w:r w:rsidR="00733B93">
        <w:rPr>
          <w:rtl/>
        </w:rPr>
        <w:t>.</w:t>
      </w:r>
      <w:r w:rsidRPr="00C46829">
        <w:rPr>
          <w:rtl/>
        </w:rPr>
        <w:t>.. إلى آخر الكلام</w:t>
      </w:r>
      <w:r w:rsidR="00733B93">
        <w:rPr>
          <w:rtl/>
        </w:rPr>
        <w:t>.</w:t>
      </w:r>
    </w:p>
    <w:p w:rsidR="00860ABA" w:rsidRPr="00C46829" w:rsidRDefault="00860ABA" w:rsidP="001E74B8">
      <w:pPr>
        <w:pStyle w:val="libNormal"/>
        <w:rPr>
          <w:rtl/>
        </w:rPr>
      </w:pPr>
      <w:r w:rsidRPr="00C46829">
        <w:rPr>
          <w:rtl/>
        </w:rPr>
        <w:t>قال ابن الأثير</w:t>
      </w:r>
      <w:r w:rsidR="00733B93">
        <w:rPr>
          <w:rtl/>
        </w:rPr>
        <w:t>:</w:t>
      </w:r>
      <w:r w:rsidRPr="00C46829">
        <w:rPr>
          <w:rtl/>
        </w:rPr>
        <w:t xml:space="preserve"> ويا لله العجب كيف يزعم الغانمي أنّ القرآن خالٍ من التخلّص</w:t>
      </w:r>
      <w:r w:rsidR="00733B93">
        <w:rPr>
          <w:rtl/>
        </w:rPr>
        <w:t>؟</w:t>
      </w:r>
      <w:r w:rsidRPr="00C46829">
        <w:rPr>
          <w:rtl/>
        </w:rPr>
        <w:t xml:space="preserve">! أَلم يكفِه سورة يوسف </w:t>
      </w:r>
      <w:r w:rsidR="00733B93">
        <w:rPr>
          <w:rtl/>
        </w:rPr>
        <w:t>(</w:t>
      </w:r>
      <w:r w:rsidRPr="00C46829">
        <w:rPr>
          <w:rtl/>
        </w:rPr>
        <w:t>عليه السلام</w:t>
      </w:r>
      <w:r w:rsidR="00733B93">
        <w:rPr>
          <w:rtl/>
        </w:rPr>
        <w:t>)</w:t>
      </w:r>
      <w:r w:rsidRPr="00C46829">
        <w:rPr>
          <w:rtl/>
        </w:rPr>
        <w:t xml:space="preserve"> فإنّها قصّة برأسها</w:t>
      </w:r>
      <w:r w:rsidR="00733B93">
        <w:rPr>
          <w:rtl/>
        </w:rPr>
        <w:t>،</w:t>
      </w:r>
      <w:r w:rsidRPr="00C46829">
        <w:rPr>
          <w:rtl/>
        </w:rPr>
        <w:t xml:space="preserve"> وهي مضمّنة شرح حاله مع إخوته من أوّل أمره إلى آخره</w:t>
      </w:r>
      <w:r w:rsidR="00733B93">
        <w:rPr>
          <w:rtl/>
        </w:rPr>
        <w:t>،</w:t>
      </w:r>
      <w:r w:rsidRPr="00C46829">
        <w:rPr>
          <w:rtl/>
        </w:rPr>
        <w:t xml:space="preserve"> وفيها عدّة تخلّصات في الخروج من معنىً إلى معنى</w:t>
      </w:r>
      <w:r w:rsidR="00733B93">
        <w:rPr>
          <w:rtl/>
        </w:rPr>
        <w:t>،</w:t>
      </w:r>
      <w:r w:rsidRPr="00C46829">
        <w:rPr>
          <w:rtl/>
        </w:rPr>
        <w:t xml:space="preserve"> وكذلك إلى آخرها</w:t>
      </w:r>
      <w:r w:rsidR="00733B93">
        <w:rPr>
          <w:rtl/>
        </w:rPr>
        <w:t>.</w:t>
      </w:r>
    </w:p>
    <w:p w:rsidR="00860ABA" w:rsidRPr="00C46829" w:rsidRDefault="00860ABA" w:rsidP="002E0C24">
      <w:pPr>
        <w:pStyle w:val="libNormal"/>
        <w:rPr>
          <w:rtl/>
        </w:rPr>
      </w:pPr>
      <w:r w:rsidRPr="001E74B8">
        <w:rPr>
          <w:rtl/>
        </w:rPr>
        <w:t>ولو أخذت في ذكر ما في القرآن الكريم من هذا النوع لأطلت</w:t>
      </w:r>
      <w:r w:rsidR="00733B93">
        <w:rPr>
          <w:rtl/>
        </w:rPr>
        <w:t>،</w:t>
      </w:r>
      <w:r w:rsidRPr="001E74B8">
        <w:rPr>
          <w:rtl/>
        </w:rPr>
        <w:t xml:space="preserve"> ومَن أَنعم نظره فيه وَجد من ذلك أشياء كثيرة </w:t>
      </w:r>
      <w:r w:rsidRPr="001E74B8">
        <w:rPr>
          <w:rStyle w:val="libFootnotenumChar"/>
          <w:rtl/>
        </w:rPr>
        <w:t>(2)</w:t>
      </w:r>
      <w:r w:rsidR="00733B93">
        <w:rPr>
          <w:rtl/>
        </w:rPr>
        <w:t>.</w:t>
      </w:r>
    </w:p>
    <w:p w:rsidR="000E1D55" w:rsidRDefault="00860ABA" w:rsidP="001E74B8">
      <w:pPr>
        <w:pStyle w:val="libNormal"/>
        <w:rPr>
          <w:rtl/>
        </w:rPr>
      </w:pPr>
      <w:r w:rsidRPr="00C46829">
        <w:rPr>
          <w:rtl/>
        </w:rPr>
        <w:t>قال بدري الدين الزركشي</w:t>
      </w:r>
      <w:r w:rsidR="001E74B8">
        <w:rPr>
          <w:rtl/>
        </w:rPr>
        <w:t xml:space="preserve"> - </w:t>
      </w:r>
      <w:r w:rsidRPr="00C46829">
        <w:rPr>
          <w:rtl/>
        </w:rPr>
        <w:t>ردّاً على مزعومة الغانمي</w:t>
      </w:r>
      <w:r w:rsidR="001E74B8">
        <w:rPr>
          <w:rtl/>
        </w:rPr>
        <w:t xml:space="preserve"> -</w:t>
      </w:r>
      <w:r w:rsidR="00733B93">
        <w:rPr>
          <w:rtl/>
        </w:rPr>
        <w:t>:</w:t>
      </w:r>
    </w:p>
    <w:p w:rsidR="00860ABA" w:rsidRPr="00C46829" w:rsidRDefault="00860ABA" w:rsidP="002E0C24">
      <w:pPr>
        <w:pStyle w:val="libNormal"/>
        <w:rPr>
          <w:rtl/>
        </w:rPr>
      </w:pPr>
      <w:r w:rsidRPr="001E74B8">
        <w:rPr>
          <w:rtl/>
        </w:rPr>
        <w:t>ومَِن أحسن أمثلته قوله تعالى</w:t>
      </w:r>
      <w:r w:rsidR="00733B93">
        <w:rPr>
          <w:rtl/>
        </w:rPr>
        <w:t>:</w:t>
      </w:r>
      <w:r w:rsidRPr="001E74B8">
        <w:rPr>
          <w:rtl/>
        </w:rPr>
        <w:t xml:space="preserve"> </w:t>
      </w:r>
      <w:r w:rsidR="00733B93" w:rsidRPr="0086676F">
        <w:rPr>
          <w:rStyle w:val="libAlaemChar"/>
          <w:rtl/>
        </w:rPr>
        <w:t>(</w:t>
      </w:r>
      <w:r w:rsidRPr="001E74B8">
        <w:rPr>
          <w:rStyle w:val="libAieChar"/>
          <w:rtl/>
        </w:rPr>
        <w:t>اللَّهُ نُورُ السَّمَاوَاتِ وَالأَرْضِ</w:t>
      </w:r>
      <w:r w:rsidR="00733B93">
        <w:rPr>
          <w:rStyle w:val="libAieChar"/>
          <w:rtl/>
        </w:rPr>
        <w:t>.</w:t>
      </w:r>
      <w:r w:rsidRPr="001E74B8">
        <w:rPr>
          <w:rStyle w:val="libAieChar"/>
          <w:rtl/>
        </w:rPr>
        <w:t xml:space="preserve">.. </w:t>
      </w:r>
      <w:r w:rsidRPr="001E74B8">
        <w:rPr>
          <w:rtl/>
        </w:rPr>
        <w:t>الآية</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فإنّ فيها خمس تخلّصات</w:t>
      </w:r>
      <w:r w:rsidR="00733B93">
        <w:rPr>
          <w:rtl/>
        </w:rPr>
        <w:t>،</w:t>
      </w:r>
      <w:r w:rsidRPr="001E74B8">
        <w:rPr>
          <w:rtl/>
        </w:rPr>
        <w:t xml:space="preserve"> وذلك أنّه جاء بصفة النور وتمثيله</w:t>
      </w:r>
      <w:r w:rsidR="00733B93">
        <w:rPr>
          <w:rtl/>
        </w:rPr>
        <w:t>،</w:t>
      </w:r>
      <w:r w:rsidRPr="001E74B8">
        <w:rPr>
          <w:rtl/>
        </w:rPr>
        <w:t xml:space="preserve"> ثمّ تخلّص منه الزجاجة وصفائها</w:t>
      </w:r>
      <w:r w:rsidR="00733B93">
        <w:rPr>
          <w:rtl/>
        </w:rPr>
        <w:t>،</w:t>
      </w:r>
      <w:r w:rsidRPr="001E74B8">
        <w:rPr>
          <w:rtl/>
        </w:rPr>
        <w:t xml:space="preserve"> ثمّ رجع إلى ذِكر النور والزيت يستمدّ منه</w:t>
      </w:r>
      <w:r w:rsidR="00733B93">
        <w:rPr>
          <w:rtl/>
        </w:rPr>
        <w:t>،</w:t>
      </w:r>
      <w:r w:rsidRPr="001E74B8">
        <w:rPr>
          <w:rtl/>
        </w:rPr>
        <w:t xml:space="preserve"> ثمّ تخلّص منه إلى ذِكر الشجرة</w:t>
      </w:r>
      <w:r w:rsidR="00733B93">
        <w:rPr>
          <w:rtl/>
        </w:rPr>
        <w:t>،</w:t>
      </w:r>
      <w:r w:rsidRPr="001E74B8">
        <w:rPr>
          <w:rtl/>
        </w:rPr>
        <w:t xml:space="preserve"> ثمّ تخلّص مِن ذكرها إلى صفة الزيت</w:t>
      </w:r>
      <w:r w:rsidR="00733B93">
        <w:rPr>
          <w:rtl/>
        </w:rPr>
        <w:t>،</w:t>
      </w:r>
      <w:r w:rsidRPr="001E74B8">
        <w:rPr>
          <w:rtl/>
        </w:rPr>
        <w:t xml:space="preserve"> ثمّ تخلّص من صفة الزيت إلى صفة النور وتضاعفه</w:t>
      </w:r>
      <w:r w:rsidR="00733B93">
        <w:rPr>
          <w:rtl/>
        </w:rPr>
        <w:t>،</w:t>
      </w:r>
      <w:r w:rsidRPr="001E74B8">
        <w:rPr>
          <w:rtl/>
        </w:rPr>
        <w:t xml:space="preserve"> ثمّ تخلّص منه إلى نِعم الله بالهدى على مَن يشاء</w:t>
      </w:r>
      <w:r w:rsidR="00733B93">
        <w:rPr>
          <w:rtl/>
        </w:rPr>
        <w:t>.</w:t>
      </w:r>
    </w:p>
    <w:p w:rsidR="00860ABA" w:rsidRPr="00C4682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155</w:t>
      </w:r>
      <w:r w:rsidR="001E74B8" w:rsidRPr="001E74B8">
        <w:rPr>
          <w:rtl/>
        </w:rPr>
        <w:t xml:space="preserve"> - </w:t>
      </w:r>
      <w:r w:rsidRPr="001E74B8">
        <w:rPr>
          <w:rtl/>
        </w:rPr>
        <w:t>157</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ج3 ص128</w:t>
      </w:r>
      <w:r w:rsidR="001E74B8" w:rsidRPr="001E74B8">
        <w:rPr>
          <w:rtl/>
        </w:rPr>
        <w:t xml:space="preserve"> - </w:t>
      </w:r>
      <w:r w:rsidRPr="001E74B8">
        <w:rPr>
          <w:rtl/>
        </w:rPr>
        <w:t>132</w:t>
      </w:r>
      <w:r w:rsidR="00733B93">
        <w:rPr>
          <w:rtl/>
        </w:rPr>
        <w:t>.</w:t>
      </w:r>
    </w:p>
    <w:p w:rsidR="00860ABA" w:rsidRPr="001E74B8" w:rsidRDefault="00860ABA" w:rsidP="001E74B8">
      <w:pPr>
        <w:pStyle w:val="libFootnote0"/>
        <w:rPr>
          <w:rtl/>
        </w:rPr>
      </w:pPr>
      <w:r w:rsidRPr="001E74B8">
        <w:rPr>
          <w:rtl/>
        </w:rPr>
        <w:t>(3) النور</w:t>
      </w:r>
      <w:r w:rsidR="00733B93">
        <w:rPr>
          <w:rtl/>
        </w:rPr>
        <w:t>:</w:t>
      </w:r>
      <w:r w:rsidRPr="001E74B8">
        <w:rPr>
          <w:rtl/>
        </w:rPr>
        <w:t xml:space="preserve"> 35</w:t>
      </w:r>
      <w:r w:rsidR="00733B93">
        <w:rPr>
          <w:rtl/>
        </w:rPr>
        <w:t>.</w:t>
      </w:r>
    </w:p>
    <w:p w:rsidR="003637EC" w:rsidRDefault="000E1D55" w:rsidP="001E74B8">
      <w:pPr>
        <w:pStyle w:val="libNormal"/>
        <w:rPr>
          <w:rtl/>
        </w:rPr>
      </w:pPr>
      <w:r>
        <w:br w:type="page"/>
      </w:r>
    </w:p>
    <w:p w:rsidR="00860ABA" w:rsidRPr="00C46829" w:rsidRDefault="00860ABA" w:rsidP="002E0C24">
      <w:pPr>
        <w:pStyle w:val="libNormal"/>
        <w:rPr>
          <w:rtl/>
        </w:rPr>
      </w:pPr>
      <w:r w:rsidRPr="001E74B8">
        <w:rPr>
          <w:rtl/>
        </w:rPr>
        <w:lastRenderedPageBreak/>
        <w:t>ومنه قوله</w:t>
      </w:r>
      <w:r w:rsidR="00733B93">
        <w:rPr>
          <w:rtl/>
        </w:rPr>
        <w:t>:</w:t>
      </w:r>
      <w:r w:rsidRPr="001E74B8">
        <w:rPr>
          <w:rtl/>
        </w:rPr>
        <w:t xml:space="preserve"> </w:t>
      </w:r>
      <w:r w:rsidR="00733B93" w:rsidRPr="0086676F">
        <w:rPr>
          <w:rStyle w:val="libAlaemChar"/>
          <w:rtl/>
        </w:rPr>
        <w:t>(</w:t>
      </w:r>
      <w:r w:rsidRPr="001E74B8">
        <w:rPr>
          <w:rStyle w:val="libAieChar"/>
          <w:rtl/>
        </w:rPr>
        <w:t>سَأَلَ سَائِلٌ بِعَذَابٍ وَاقِعٍ</w:t>
      </w:r>
      <w:r w:rsidR="00733B93">
        <w:rPr>
          <w:rStyle w:val="libAieChar"/>
          <w:rtl/>
        </w:rPr>
        <w:t>.</w:t>
      </w:r>
      <w:r w:rsidRPr="001E74B8">
        <w:rPr>
          <w:rStyle w:val="libAieChar"/>
          <w:rtl/>
        </w:rPr>
        <w:t>..</w:t>
      </w:r>
      <w:r w:rsidRPr="001E74B8">
        <w:rPr>
          <w:rtl/>
        </w:rPr>
        <w:t xml:space="preserve"> الآية</w:t>
      </w:r>
      <w:r w:rsidR="00733B93">
        <w:rPr>
          <w:rtl/>
        </w:rPr>
        <w:t>)</w:t>
      </w:r>
      <w:r w:rsidRPr="001E74B8">
        <w:rPr>
          <w:rtl/>
        </w:rPr>
        <w:t xml:space="preserve"> </w:t>
      </w:r>
      <w:r w:rsidRPr="001E74B8">
        <w:rPr>
          <w:rStyle w:val="libFootnotenumChar"/>
          <w:rtl/>
        </w:rPr>
        <w:t>(1)</w:t>
      </w:r>
      <w:r w:rsidRPr="001E74B8">
        <w:rPr>
          <w:rtl/>
        </w:rPr>
        <w:t xml:space="preserve"> فإنّه سبحانه ذكر أَوّلاً عذاب الكفّار وأن لا دافع له من الله</w:t>
      </w:r>
      <w:r w:rsidR="00733B93">
        <w:rPr>
          <w:rtl/>
        </w:rPr>
        <w:t>،</w:t>
      </w:r>
      <w:r w:rsidRPr="001E74B8">
        <w:rPr>
          <w:rtl/>
        </w:rPr>
        <w:t xml:space="preserve"> ثمّ تخلّص إلى قوله</w:t>
      </w:r>
      <w:r w:rsidR="00733B93">
        <w:rPr>
          <w:rtl/>
        </w:rPr>
        <w:t>:</w:t>
      </w:r>
      <w:r w:rsidRPr="001E74B8">
        <w:rPr>
          <w:rtl/>
        </w:rPr>
        <w:t xml:space="preserve"> </w:t>
      </w:r>
      <w:r w:rsidRPr="0086676F">
        <w:rPr>
          <w:rStyle w:val="libAlaemChar"/>
          <w:rtl/>
        </w:rPr>
        <w:t>(</w:t>
      </w:r>
      <w:r w:rsidRPr="001E74B8">
        <w:rPr>
          <w:rStyle w:val="libAieChar"/>
          <w:rtl/>
        </w:rPr>
        <w:t>تَعْرُجُ الْمَلائِكَةُ وَالرُّوحُ إِلَيْهِ</w:t>
      </w:r>
      <w:r w:rsidR="00733B93">
        <w:rPr>
          <w:rStyle w:val="libAieChar"/>
          <w:rtl/>
        </w:rPr>
        <w:t>.</w:t>
      </w:r>
      <w:r w:rsidRPr="001E74B8">
        <w:rPr>
          <w:rStyle w:val="libAieChar"/>
          <w:rtl/>
        </w:rPr>
        <w:t>..</w:t>
      </w:r>
      <w:r w:rsidR="00733B93" w:rsidRPr="0086676F">
        <w:rPr>
          <w:rStyle w:val="libAlaemChar"/>
          <w:rtl/>
        </w:rPr>
        <w:t>)</w:t>
      </w:r>
      <w:r w:rsidRPr="001E74B8">
        <w:rPr>
          <w:rtl/>
        </w:rPr>
        <w:t xml:space="preserve"> بوصف </w:t>
      </w:r>
      <w:r w:rsidR="00733B93">
        <w:rPr>
          <w:rtl/>
        </w:rPr>
        <w:t>(</w:t>
      </w:r>
      <w:r w:rsidRPr="001E74B8">
        <w:rPr>
          <w:rtl/>
        </w:rPr>
        <w:t>ذي المعارج</w:t>
      </w:r>
      <w:r w:rsidR="00733B93">
        <w:rPr>
          <w:rtl/>
        </w:rPr>
        <w:t>)!</w:t>
      </w:r>
    </w:p>
    <w:p w:rsidR="00860ABA" w:rsidRPr="00C46829" w:rsidRDefault="00860ABA" w:rsidP="002E0C24">
      <w:pPr>
        <w:pStyle w:val="libNormal"/>
        <w:rPr>
          <w:rtl/>
        </w:rPr>
      </w:pPr>
      <w:r w:rsidRPr="001E74B8">
        <w:rPr>
          <w:rtl/>
        </w:rPr>
        <w:t>ومنه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إِنّي وَجَدتّ امْرَأَةً تَمْلِكُهُمْ وَأُوتِيَتْ مِن كُلّ شَيْ‏ءٍ وَلَهَا عَرْشٌ عَظِيمٌ * وَجَدتّهَا وَقَوْمَهَا يَسْجُدُونَ لِلشّمْسِ مِن دُونِ اللّهِ وَزَيّنَ لَهُمُ الشّيْطَانُ أَعْمَالَهُمْ فَصَدّهُمْ عَنِ السّبِيلِ فَهُمْ لاَ يَهْتَدُونَ * أَلاّ يَسْجُدُوا للّهِ‏ِ الّذِي يُخْرِجُ الْخَبْ‏ءَ فِي السّماوَاتِ وَالأَرْضِ وَيَعْلَمُ مَا تُخْفُونَ وَمَا تُعْلِنُونَ * اللّهُ لاَ إِلهَ إِلاّ هُوَ رَبّ الْعَرْشِ الْعَظِيمِ</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أَذَلِكَ خَيْرٌ نُزُلاً أَمْ شَجَرَةُ الزَّقُّومِ</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وهذا من بديع التخلّص</w:t>
      </w:r>
      <w:r w:rsidR="00733B93">
        <w:rPr>
          <w:rtl/>
        </w:rPr>
        <w:t>،</w:t>
      </w:r>
      <w:r w:rsidRPr="001E74B8">
        <w:rPr>
          <w:rtl/>
        </w:rPr>
        <w:t xml:space="preserve"> فإنّه سبحانه خلص مِن وصف المخلصين وما أعدّ لهم إلى وصف الظالمين وما أعدّ لهم</w:t>
      </w:r>
      <w:r w:rsidR="00733B93">
        <w:rPr>
          <w:rtl/>
        </w:rPr>
        <w:t>.</w:t>
      </w:r>
    </w:p>
    <w:p w:rsidR="00860ABA" w:rsidRPr="00C46829" w:rsidRDefault="00860ABA" w:rsidP="001E74B8">
      <w:pPr>
        <w:pStyle w:val="libNormal"/>
        <w:rPr>
          <w:rtl/>
        </w:rPr>
      </w:pPr>
      <w:r w:rsidRPr="00C46829">
        <w:rPr>
          <w:rtl/>
        </w:rPr>
        <w:t>قال</w:t>
      </w:r>
      <w:r w:rsidR="00733B93">
        <w:rPr>
          <w:rtl/>
        </w:rPr>
        <w:t>:</w:t>
      </w:r>
      <w:r w:rsidRPr="00C46829">
        <w:rPr>
          <w:rtl/>
        </w:rPr>
        <w:t xml:space="preserve"> وأعلم أنّه حيث قُصد التخلّص فلا بدّ من التوطئة له</w:t>
      </w:r>
      <w:r w:rsidR="00733B93">
        <w:rPr>
          <w:rtl/>
        </w:rPr>
        <w:t>.</w:t>
      </w:r>
    </w:p>
    <w:p w:rsidR="00860ABA" w:rsidRPr="00C46829" w:rsidRDefault="00860ABA" w:rsidP="002E0C24">
      <w:pPr>
        <w:pStyle w:val="libNormal"/>
        <w:rPr>
          <w:rtl/>
        </w:rPr>
      </w:pPr>
      <w:r w:rsidRPr="001E74B8">
        <w:rPr>
          <w:rtl/>
        </w:rPr>
        <w:t>ومن بديعه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نَحْنُ نَقُصُّ عَلَيْكَ أَحْسَنَ الْقَصَصِ</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يُشير إلى قصّة يوسف </w:t>
      </w:r>
      <w:r w:rsidR="00733B93">
        <w:rPr>
          <w:rtl/>
        </w:rPr>
        <w:t>(</w:t>
      </w:r>
      <w:r w:rsidRPr="001E74B8">
        <w:rPr>
          <w:rtl/>
        </w:rPr>
        <w:t>عليه السلام</w:t>
      </w:r>
      <w:r w:rsidR="00733B93">
        <w:rPr>
          <w:rtl/>
        </w:rPr>
        <w:t>)</w:t>
      </w:r>
      <w:r w:rsidRPr="001E74B8">
        <w:rPr>
          <w:rtl/>
        </w:rPr>
        <w:t xml:space="preserve"> فوطّأ بهذه الجملة إلى ذكر القصّة</w:t>
      </w:r>
      <w:r w:rsidR="00733B93">
        <w:rPr>
          <w:rtl/>
        </w:rPr>
        <w:t>،</w:t>
      </w:r>
      <w:r w:rsidRPr="001E74B8">
        <w:rPr>
          <w:rtl/>
        </w:rPr>
        <w:t xml:space="preserve"> يُشير إليها بهذه النكتة من باب الوحي والرمز</w:t>
      </w:r>
      <w:r w:rsidR="00733B93">
        <w:rPr>
          <w:rtl/>
        </w:rPr>
        <w:t>.</w:t>
      </w:r>
    </w:p>
    <w:p w:rsidR="00860ABA" w:rsidRPr="00C46829" w:rsidRDefault="00860ABA" w:rsidP="002E0C24">
      <w:pPr>
        <w:pStyle w:val="libNormal"/>
        <w:rPr>
          <w:rtl/>
        </w:rPr>
      </w:pPr>
      <w:r w:rsidRPr="001E74B8">
        <w:rPr>
          <w:rtl/>
        </w:rPr>
        <w:t xml:space="preserve">وكقوله سبحانه مُوطّئاً للتخلّص إلى ذِكر مبتدأ خلق المسيح </w:t>
      </w:r>
      <w:r w:rsidR="00733B93">
        <w:rPr>
          <w:rtl/>
        </w:rPr>
        <w:t>(</w:t>
      </w:r>
      <w:r w:rsidRPr="001E74B8">
        <w:rPr>
          <w:rtl/>
        </w:rPr>
        <w:t>عليه السلام</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اللَّهَ اصْطَفَى آدَمَ وَنُوحاً</w:t>
      </w:r>
      <w:r w:rsidR="00733B93">
        <w:rPr>
          <w:rStyle w:val="libAieChar"/>
          <w:rFonts w:hint="cs"/>
          <w:rtl/>
        </w:rPr>
        <w:t>.</w:t>
      </w:r>
      <w:r w:rsidRPr="001E74B8">
        <w:rPr>
          <w:rStyle w:val="libAieChar"/>
          <w:rFonts w:hint="cs"/>
          <w:rtl/>
        </w:rPr>
        <w:t xml:space="preserve">.. </w:t>
      </w:r>
      <w:r w:rsidRPr="001E74B8">
        <w:rPr>
          <w:rFonts w:hint="cs"/>
          <w:rtl/>
        </w:rPr>
        <w:t>الآية</w:t>
      </w:r>
      <w:r w:rsidR="00733B93" w:rsidRPr="0086676F">
        <w:rPr>
          <w:rStyle w:val="libAlaemChar"/>
          <w:rFonts w:hint="cs"/>
          <w:rtl/>
        </w:rPr>
        <w:t>)</w:t>
      </w:r>
      <w:r w:rsidRPr="001E74B8">
        <w:rPr>
          <w:rtl/>
        </w:rPr>
        <w:t xml:space="preserve"> </w:t>
      </w:r>
      <w:r w:rsidRPr="001E74B8">
        <w:rPr>
          <w:rStyle w:val="libFootnotenumChar"/>
          <w:rtl/>
        </w:rPr>
        <w:t>(5)</w:t>
      </w:r>
      <w:r w:rsidRPr="001E74B8">
        <w:rPr>
          <w:rtl/>
        </w:rPr>
        <w:t xml:space="preserve"> </w:t>
      </w:r>
      <w:r w:rsidRPr="001E74B8">
        <w:rPr>
          <w:rStyle w:val="libFootnotenumChar"/>
          <w:rtl/>
        </w:rPr>
        <w:t>(6)</w:t>
      </w:r>
      <w:r w:rsidR="00733B93">
        <w:rPr>
          <w:rtl/>
        </w:rPr>
        <w:t>.</w:t>
      </w:r>
    </w:p>
    <w:p w:rsidR="000E1D55" w:rsidRDefault="00860ABA" w:rsidP="002E0C24">
      <w:pPr>
        <w:pStyle w:val="libNormal"/>
        <w:rPr>
          <w:rtl/>
        </w:rPr>
      </w:pPr>
      <w:r w:rsidRPr="001E74B8">
        <w:rPr>
          <w:rtl/>
        </w:rPr>
        <w:t>قال ابن أبي الإصبع</w:t>
      </w:r>
      <w:r w:rsidR="00733B93">
        <w:rPr>
          <w:rtl/>
        </w:rPr>
        <w:t>:</w:t>
      </w:r>
      <w:r w:rsidRPr="001E74B8">
        <w:rPr>
          <w:rtl/>
        </w:rPr>
        <w:t xml:space="preserve"> ومِن براعة التخلّص في الكتاب العزيز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اللّهَ اصْطَفَى‏ آدَمَ وَنُوحاً وَآلَ إِبْرَاهِيمَ وَآلَ عِمْرَانَ عَلَى الْعَالَمِينَ</w:t>
      </w:r>
      <w:r w:rsidR="00733B93" w:rsidRPr="0086676F">
        <w:rPr>
          <w:rStyle w:val="libAlaemChar"/>
          <w:rFonts w:hint="cs"/>
          <w:rtl/>
        </w:rPr>
        <w:t>)</w:t>
      </w:r>
      <w:r w:rsidRPr="001E74B8">
        <w:rPr>
          <w:rtl/>
        </w:rPr>
        <w:t xml:space="preserve"> </w:t>
      </w:r>
      <w:r w:rsidRPr="001E74B8">
        <w:rPr>
          <w:rStyle w:val="libFootnotenumChar"/>
          <w:rtl/>
        </w:rPr>
        <w:t>(7)</w:t>
      </w:r>
      <w:r w:rsidRPr="001E74B8">
        <w:rPr>
          <w:rtl/>
        </w:rPr>
        <w:t xml:space="preserve"> فإنّه سبحانه وطّأ بها إلى سياقة خبر ميلاد المسيح </w:t>
      </w:r>
      <w:r w:rsidR="00733B93">
        <w:rPr>
          <w:rtl/>
        </w:rPr>
        <w:t>(</w:t>
      </w:r>
      <w:r w:rsidRPr="001E74B8">
        <w:rPr>
          <w:rtl/>
        </w:rPr>
        <w:t>عليه السلام</w:t>
      </w:r>
      <w:r w:rsidR="00733B93">
        <w:rPr>
          <w:rtl/>
        </w:rPr>
        <w:t>)،</w:t>
      </w:r>
      <w:r w:rsidRPr="001E74B8">
        <w:rPr>
          <w:rtl/>
        </w:rPr>
        <w:t xml:space="preserve"> فذكر اصطفاء آدم </w:t>
      </w:r>
      <w:r w:rsidR="00733B93">
        <w:rPr>
          <w:rtl/>
        </w:rPr>
        <w:t>(</w:t>
      </w:r>
      <w:r w:rsidRPr="001E74B8">
        <w:rPr>
          <w:rtl/>
        </w:rPr>
        <w:t>عليه السلام</w:t>
      </w:r>
      <w:r w:rsidR="00733B93">
        <w:rPr>
          <w:rtl/>
        </w:rPr>
        <w:t>)</w:t>
      </w:r>
      <w:r w:rsidRPr="001E74B8">
        <w:rPr>
          <w:rtl/>
        </w:rPr>
        <w:t xml:space="preserve"> توطئةً</w:t>
      </w:r>
      <w:r w:rsidR="00733B93">
        <w:rPr>
          <w:rtl/>
        </w:rPr>
        <w:t>؛</w:t>
      </w:r>
      <w:r w:rsidRPr="001E74B8">
        <w:rPr>
          <w:rtl/>
        </w:rPr>
        <w:t xml:space="preserve"> ليتخلّص</w:t>
      </w:r>
    </w:p>
    <w:p w:rsidR="00860ABA" w:rsidRPr="00C4682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المعارج</w:t>
      </w:r>
      <w:r w:rsidR="00733B93">
        <w:rPr>
          <w:rtl/>
        </w:rPr>
        <w:t>:</w:t>
      </w:r>
      <w:r w:rsidRPr="001E74B8">
        <w:rPr>
          <w:rtl/>
        </w:rPr>
        <w:t xml:space="preserve"> 1</w:t>
      </w:r>
      <w:r w:rsidR="001E74B8" w:rsidRPr="001E74B8">
        <w:rPr>
          <w:rtl/>
        </w:rPr>
        <w:t xml:space="preserve"> - </w:t>
      </w:r>
      <w:r w:rsidRPr="001E74B8">
        <w:rPr>
          <w:rtl/>
        </w:rPr>
        <w:t>4</w:t>
      </w:r>
      <w:r w:rsidR="00733B93">
        <w:rPr>
          <w:rtl/>
        </w:rPr>
        <w:t>.</w:t>
      </w:r>
    </w:p>
    <w:p w:rsidR="00860ABA" w:rsidRPr="001E74B8" w:rsidRDefault="00860ABA" w:rsidP="001E74B8">
      <w:pPr>
        <w:pStyle w:val="libFootnote0"/>
        <w:rPr>
          <w:rtl/>
        </w:rPr>
      </w:pPr>
      <w:r w:rsidRPr="001E74B8">
        <w:rPr>
          <w:rtl/>
        </w:rPr>
        <w:t>(2) النمل</w:t>
      </w:r>
      <w:r w:rsidR="00733B93">
        <w:rPr>
          <w:rtl/>
        </w:rPr>
        <w:t>:</w:t>
      </w:r>
      <w:r w:rsidRPr="001E74B8">
        <w:rPr>
          <w:rtl/>
        </w:rPr>
        <w:t xml:space="preserve"> 23</w:t>
      </w:r>
      <w:r w:rsidR="001E74B8" w:rsidRPr="001E74B8">
        <w:rPr>
          <w:rtl/>
        </w:rPr>
        <w:t xml:space="preserve"> - </w:t>
      </w:r>
      <w:r w:rsidRPr="001E74B8">
        <w:rPr>
          <w:rtl/>
        </w:rPr>
        <w:t>26</w:t>
      </w:r>
      <w:r w:rsidR="00733B93">
        <w:rPr>
          <w:rtl/>
        </w:rPr>
        <w:t>.</w:t>
      </w:r>
    </w:p>
    <w:p w:rsidR="00860ABA" w:rsidRPr="001E74B8" w:rsidRDefault="00860ABA" w:rsidP="001E74B8">
      <w:pPr>
        <w:pStyle w:val="libFootnote0"/>
        <w:rPr>
          <w:rtl/>
        </w:rPr>
      </w:pPr>
      <w:r w:rsidRPr="001E74B8">
        <w:rPr>
          <w:rtl/>
        </w:rPr>
        <w:t>(3) الصافّات</w:t>
      </w:r>
      <w:r w:rsidR="00733B93">
        <w:rPr>
          <w:rtl/>
        </w:rPr>
        <w:t>:</w:t>
      </w:r>
      <w:r w:rsidRPr="001E74B8">
        <w:rPr>
          <w:rtl/>
        </w:rPr>
        <w:t xml:space="preserve"> 62</w:t>
      </w:r>
      <w:r w:rsidR="00733B93">
        <w:rPr>
          <w:rtl/>
        </w:rPr>
        <w:t>.</w:t>
      </w:r>
    </w:p>
    <w:p w:rsidR="00860ABA" w:rsidRPr="001E74B8" w:rsidRDefault="00860ABA" w:rsidP="001E74B8">
      <w:pPr>
        <w:pStyle w:val="libFootnote0"/>
        <w:rPr>
          <w:rtl/>
        </w:rPr>
      </w:pPr>
      <w:r w:rsidRPr="001E74B8">
        <w:rPr>
          <w:rtl/>
        </w:rPr>
        <w:t>(4) يوسف</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(5) آل عمران</w:t>
      </w:r>
      <w:r w:rsidR="00733B93">
        <w:rPr>
          <w:rtl/>
        </w:rPr>
        <w:t>:</w:t>
      </w:r>
      <w:r w:rsidRPr="001E74B8">
        <w:rPr>
          <w:rtl/>
        </w:rPr>
        <w:t xml:space="preserve"> 33</w:t>
      </w:r>
      <w:r w:rsidR="00733B93">
        <w:rPr>
          <w:rtl/>
        </w:rPr>
        <w:t>.</w:t>
      </w:r>
    </w:p>
    <w:p w:rsidR="00860ABA" w:rsidRPr="001E74B8" w:rsidRDefault="00860ABA" w:rsidP="001E74B8">
      <w:pPr>
        <w:pStyle w:val="libFootnote0"/>
        <w:rPr>
          <w:rtl/>
        </w:rPr>
      </w:pPr>
      <w:r w:rsidRPr="001E74B8">
        <w:rPr>
          <w:rtl/>
        </w:rPr>
        <w:t>(6) البرهان</w:t>
      </w:r>
      <w:r w:rsidR="00733B93">
        <w:rPr>
          <w:rtl/>
        </w:rPr>
        <w:t>:</w:t>
      </w:r>
      <w:r w:rsidRPr="001E74B8">
        <w:rPr>
          <w:rtl/>
        </w:rPr>
        <w:t xml:space="preserve"> ج1 ص45</w:t>
      </w:r>
      <w:r w:rsidR="00733B93">
        <w:rPr>
          <w:rtl/>
        </w:rPr>
        <w:t>.</w:t>
      </w:r>
    </w:p>
    <w:p w:rsidR="00860ABA" w:rsidRPr="001E74B8" w:rsidRDefault="00860ABA" w:rsidP="001E74B8">
      <w:pPr>
        <w:pStyle w:val="libFootnote0"/>
        <w:rPr>
          <w:rtl/>
        </w:rPr>
      </w:pPr>
      <w:r w:rsidRPr="001E74B8">
        <w:rPr>
          <w:rtl/>
        </w:rPr>
        <w:t>(7) آل عمران</w:t>
      </w:r>
      <w:r w:rsidR="00733B93">
        <w:rPr>
          <w:rtl/>
        </w:rPr>
        <w:t>:</w:t>
      </w:r>
      <w:r w:rsidRPr="001E74B8">
        <w:rPr>
          <w:rtl/>
        </w:rPr>
        <w:t xml:space="preserve"> 33</w:t>
      </w:r>
      <w:r w:rsidR="00733B93">
        <w:rPr>
          <w:rtl/>
        </w:rPr>
        <w:t>.</w:t>
      </w:r>
    </w:p>
    <w:p w:rsidR="003637EC" w:rsidRDefault="000E1D55" w:rsidP="001E74B8">
      <w:pPr>
        <w:pStyle w:val="libNormal"/>
        <w:rPr>
          <w:rtl/>
        </w:rPr>
      </w:pPr>
      <w:r>
        <w:br w:type="page"/>
      </w:r>
    </w:p>
    <w:p w:rsidR="00860ABA" w:rsidRPr="00C46829" w:rsidRDefault="00860ABA" w:rsidP="001E74B8">
      <w:pPr>
        <w:pStyle w:val="libNormal"/>
        <w:rPr>
          <w:rtl/>
        </w:rPr>
      </w:pPr>
      <w:r w:rsidRPr="00C46829">
        <w:rPr>
          <w:rtl/>
        </w:rPr>
        <w:lastRenderedPageBreak/>
        <w:t xml:space="preserve">بها إلى ذكر وَلَده نوح </w:t>
      </w:r>
      <w:r w:rsidR="00733B93">
        <w:rPr>
          <w:rtl/>
        </w:rPr>
        <w:t>(</w:t>
      </w:r>
      <w:r w:rsidRPr="00C46829">
        <w:rPr>
          <w:rtl/>
        </w:rPr>
        <w:t>عليه السلام</w:t>
      </w:r>
      <w:r w:rsidR="00733B93">
        <w:rPr>
          <w:rtl/>
        </w:rPr>
        <w:t>)،</w:t>
      </w:r>
      <w:r w:rsidRPr="00C46829">
        <w:rPr>
          <w:rtl/>
        </w:rPr>
        <w:t xml:space="preserve"> وذكر اصطفاء نوح يتخلّص إلى ذكر وَلَده إبراهيم </w:t>
      </w:r>
      <w:r w:rsidR="00733B93">
        <w:rPr>
          <w:rtl/>
        </w:rPr>
        <w:t>(</w:t>
      </w:r>
      <w:r w:rsidRPr="00C46829">
        <w:rPr>
          <w:rtl/>
        </w:rPr>
        <w:t>عليه السلام</w:t>
      </w:r>
      <w:r w:rsidR="00733B93">
        <w:rPr>
          <w:rtl/>
        </w:rPr>
        <w:t>)،</w:t>
      </w:r>
      <w:r w:rsidRPr="00C46829">
        <w:rPr>
          <w:rtl/>
        </w:rPr>
        <w:t xml:space="preserve"> وذكر اصطفاء آل إبراهيم بعد ذكر آل نوح توطئةً</w:t>
      </w:r>
      <w:r w:rsidR="00733B93">
        <w:rPr>
          <w:rtl/>
        </w:rPr>
        <w:t>؛</w:t>
      </w:r>
      <w:r w:rsidRPr="00C46829">
        <w:rPr>
          <w:rtl/>
        </w:rPr>
        <w:t xml:space="preserve"> ليتخلّص بذكرهم إلى آل عمران مِن وُلد إبراهيم</w:t>
      </w:r>
      <w:r w:rsidR="00733B93">
        <w:rPr>
          <w:rtl/>
        </w:rPr>
        <w:t>،</w:t>
      </w:r>
      <w:r w:rsidRPr="00C46829">
        <w:rPr>
          <w:rtl/>
        </w:rPr>
        <w:t xml:space="preserve"> وتخلّص بذكر آل عمران إلى ذِكر امرأة عمران</w:t>
      </w:r>
      <w:r w:rsidR="00733B93">
        <w:rPr>
          <w:rtl/>
        </w:rPr>
        <w:t>؛</w:t>
      </w:r>
      <w:r w:rsidRPr="00C46829">
        <w:rPr>
          <w:rtl/>
        </w:rPr>
        <w:t xml:space="preserve"> ليسوق قصّة حملها بمريم </w:t>
      </w:r>
      <w:r w:rsidR="00733B93">
        <w:rPr>
          <w:rtl/>
        </w:rPr>
        <w:t>(</w:t>
      </w:r>
      <w:r w:rsidRPr="00C46829">
        <w:rPr>
          <w:rtl/>
        </w:rPr>
        <w:t>عليهما السلام</w:t>
      </w:r>
      <w:r w:rsidR="00733B93">
        <w:rPr>
          <w:rtl/>
        </w:rPr>
        <w:t>)</w:t>
      </w:r>
      <w:r w:rsidRPr="00C46829">
        <w:rPr>
          <w:rtl/>
        </w:rPr>
        <w:t xml:space="preserve"> وكفالة زكريا </w:t>
      </w:r>
      <w:r w:rsidR="00733B93">
        <w:rPr>
          <w:rtl/>
        </w:rPr>
        <w:t>(</w:t>
      </w:r>
      <w:r w:rsidRPr="00C46829">
        <w:rPr>
          <w:rtl/>
        </w:rPr>
        <w:t>عليه السلام</w:t>
      </w:r>
      <w:r w:rsidR="00733B93">
        <w:rPr>
          <w:rtl/>
        </w:rPr>
        <w:t>)</w:t>
      </w:r>
      <w:r w:rsidRPr="00C46829">
        <w:rPr>
          <w:rtl/>
        </w:rPr>
        <w:t xml:space="preserve"> لها</w:t>
      </w:r>
      <w:r w:rsidR="00733B93">
        <w:rPr>
          <w:rtl/>
        </w:rPr>
        <w:t>،</w:t>
      </w:r>
      <w:r w:rsidRPr="00C46829">
        <w:rPr>
          <w:rtl/>
        </w:rPr>
        <w:t xml:space="preserve"> وذكر ولده يحيى </w:t>
      </w:r>
      <w:r w:rsidR="00733B93">
        <w:rPr>
          <w:rtl/>
        </w:rPr>
        <w:t>(</w:t>
      </w:r>
      <w:r w:rsidRPr="00C46829">
        <w:rPr>
          <w:rtl/>
        </w:rPr>
        <w:t>عليه السلام</w:t>
      </w:r>
      <w:r w:rsidR="00733B93">
        <w:rPr>
          <w:rtl/>
        </w:rPr>
        <w:t>)</w:t>
      </w:r>
      <w:r w:rsidRPr="00C46829">
        <w:rPr>
          <w:rtl/>
        </w:rPr>
        <w:t xml:space="preserve"> وقصّة حمل مريم بالمسيح </w:t>
      </w:r>
      <w:r w:rsidR="00733B93">
        <w:rPr>
          <w:rtl/>
        </w:rPr>
        <w:t>(</w:t>
      </w:r>
      <w:r w:rsidRPr="00C46829">
        <w:rPr>
          <w:rtl/>
        </w:rPr>
        <w:t>عليهما السلام</w:t>
      </w:r>
      <w:r w:rsidR="00733B93">
        <w:rPr>
          <w:rtl/>
        </w:rPr>
        <w:t>)</w:t>
      </w:r>
      <w:r w:rsidRPr="00C46829">
        <w:rPr>
          <w:rtl/>
        </w:rPr>
        <w:t xml:space="preserve"> وما كان في ذلك من الآيات الباهرات</w:t>
      </w:r>
      <w:r w:rsidR="00733B93">
        <w:rPr>
          <w:rtl/>
        </w:rPr>
        <w:t>،</w:t>
      </w:r>
      <w:r w:rsidRPr="00C46829">
        <w:rPr>
          <w:rtl/>
        </w:rPr>
        <w:t xml:space="preserve"> وما آتاه الله تعالى من المعجزات</w:t>
      </w:r>
      <w:r w:rsidR="00733B93">
        <w:rPr>
          <w:rtl/>
        </w:rPr>
        <w:t>.</w:t>
      </w:r>
    </w:p>
    <w:p w:rsidR="003637EC" w:rsidRDefault="00860ABA" w:rsidP="002E0C24">
      <w:pPr>
        <w:pStyle w:val="libNormal"/>
        <w:rPr>
          <w:rtl/>
        </w:rPr>
      </w:pPr>
      <w:r w:rsidRPr="001E74B8">
        <w:rPr>
          <w:rtl/>
        </w:rPr>
        <w:t>قال</w:t>
      </w:r>
      <w:r w:rsidR="00733B93">
        <w:rPr>
          <w:rtl/>
        </w:rPr>
        <w:t>:</w:t>
      </w:r>
      <w:r w:rsidRPr="001E74B8">
        <w:rPr>
          <w:rtl/>
        </w:rPr>
        <w:t xml:space="preserve"> فوقع في هذه الآية من التخلّصات البارعة التي أتت على أحسن ترتيب</w:t>
      </w:r>
      <w:r w:rsidR="00733B93">
        <w:rPr>
          <w:rtl/>
        </w:rPr>
        <w:t>،</w:t>
      </w:r>
      <w:r w:rsidRPr="001E74B8">
        <w:rPr>
          <w:rtl/>
        </w:rPr>
        <w:t xml:space="preserve"> وأَبين تهذيب</w:t>
      </w:r>
      <w:r w:rsidR="00733B93">
        <w:rPr>
          <w:rtl/>
        </w:rPr>
        <w:t>،</w:t>
      </w:r>
      <w:r w:rsidRPr="001E74B8">
        <w:rPr>
          <w:rtl/>
        </w:rPr>
        <w:t xml:space="preserve"> مالا يقع في شيء من الكلام</w:t>
      </w:r>
      <w:r w:rsidR="00733B93">
        <w:rPr>
          <w:rtl/>
        </w:rPr>
        <w:t>؛</w:t>
      </w:r>
      <w:r w:rsidRPr="001E74B8">
        <w:rPr>
          <w:rtl/>
        </w:rPr>
        <w:t xml:space="preserve"> حيث ذكر سبحانه الآباء من الأعلى إلى الأدنى</w:t>
      </w:r>
      <w:r w:rsidR="00733B93">
        <w:rPr>
          <w:rtl/>
        </w:rPr>
        <w:t>،</w:t>
      </w:r>
      <w:r w:rsidRPr="001E74B8">
        <w:rPr>
          <w:rtl/>
        </w:rPr>
        <w:t xml:space="preserve"> فابتدأ بذكر آدم الأب الأعلى</w:t>
      </w:r>
      <w:r w:rsidR="00733B93">
        <w:rPr>
          <w:rtl/>
        </w:rPr>
        <w:t>،</w:t>
      </w:r>
      <w:r w:rsidRPr="001E74B8">
        <w:rPr>
          <w:rtl/>
        </w:rPr>
        <w:t xml:space="preserve"> وتلاه بذكر نوح الأب الثاني</w:t>
      </w:r>
      <w:r w:rsidR="00733B93">
        <w:rPr>
          <w:rtl/>
        </w:rPr>
        <w:t>،</w:t>
      </w:r>
      <w:r w:rsidRPr="001E74B8">
        <w:rPr>
          <w:rtl/>
        </w:rPr>
        <w:t xml:space="preserve"> الذي انتشرت الأُمم مِن عقبه</w:t>
      </w:r>
      <w:r w:rsidR="00733B93">
        <w:rPr>
          <w:rtl/>
        </w:rPr>
        <w:t>،</w:t>
      </w:r>
      <w:r w:rsidRPr="001E74B8">
        <w:rPr>
          <w:rtl/>
        </w:rPr>
        <w:t xml:space="preserve"> وأتت كافّة البشر من ذرّيته</w:t>
      </w:r>
      <w:r w:rsidR="00733B93">
        <w:rPr>
          <w:rtl/>
        </w:rPr>
        <w:t>،</w:t>
      </w:r>
      <w:r w:rsidRPr="001E74B8">
        <w:rPr>
          <w:rtl/>
        </w:rPr>
        <w:t xml:space="preserve"> ثمّ ذكر بعده إبراهيم أبا</w:t>
      </w:r>
      <w:r w:rsidR="00814EB7">
        <w:rPr>
          <w:rtl/>
        </w:rPr>
        <w:t xml:space="preserve"> </w:t>
      </w:r>
      <w:r w:rsidRPr="001E74B8">
        <w:rPr>
          <w:rtl/>
        </w:rPr>
        <w:t>الأنبياء والمرسلين</w:t>
      </w:r>
      <w:r w:rsidR="00733B93">
        <w:rPr>
          <w:rtl/>
        </w:rPr>
        <w:t>،</w:t>
      </w:r>
      <w:r w:rsidRPr="001E74B8">
        <w:rPr>
          <w:rtl/>
        </w:rPr>
        <w:t xml:space="preserve"> وخصّ مِن وُلده بالذِكر آل عمران</w:t>
      </w:r>
      <w:r w:rsidR="00733B93">
        <w:rPr>
          <w:rtl/>
        </w:rPr>
        <w:t>،</w:t>
      </w:r>
      <w:r w:rsidRPr="001E74B8">
        <w:rPr>
          <w:rtl/>
        </w:rPr>
        <w:t xml:space="preserve"> ليتخلّص إلى ذكر المسيح</w:t>
      </w:r>
      <w:r w:rsidR="00733B93">
        <w:rPr>
          <w:rtl/>
        </w:rPr>
        <w:t>.</w:t>
      </w:r>
      <w:r w:rsidRPr="001E74B8">
        <w:rPr>
          <w:rtl/>
        </w:rPr>
        <w:t>.. فسبحان المتكلّم بهذا الكلام</w:t>
      </w:r>
      <w:r w:rsidR="00733B93">
        <w:rPr>
          <w:rtl/>
        </w:rPr>
        <w:t>!</w:t>
      </w:r>
      <w:r w:rsidRPr="001E74B8">
        <w:rPr>
          <w:rtl/>
        </w:rPr>
        <w:t xml:space="preserve">! </w:t>
      </w:r>
      <w:r w:rsidRPr="001E74B8">
        <w:rPr>
          <w:rStyle w:val="libFootnotenumChar"/>
          <w:rtl/>
        </w:rPr>
        <w:t>(1)</w:t>
      </w:r>
      <w:r w:rsidR="00733B93">
        <w:rPr>
          <w:rtl/>
        </w:rPr>
        <w:t>.</w:t>
      </w:r>
    </w:p>
    <w:p w:rsidR="000E1D55" w:rsidRDefault="00860ABA" w:rsidP="00733B93">
      <w:pPr>
        <w:pStyle w:val="libBold1"/>
        <w:rPr>
          <w:rtl/>
        </w:rPr>
      </w:pPr>
      <w:r w:rsidRPr="00C46829">
        <w:rPr>
          <w:rtl/>
        </w:rPr>
        <w:t>الاقتضاب</w:t>
      </w:r>
      <w:r w:rsidR="00733B93">
        <w:rPr>
          <w:rtl/>
        </w:rPr>
        <w:t>:</w:t>
      </w:r>
    </w:p>
    <w:p w:rsidR="00860ABA" w:rsidRPr="00C46829" w:rsidRDefault="00860ABA" w:rsidP="001E74B8">
      <w:pPr>
        <w:pStyle w:val="libNormal"/>
        <w:rPr>
          <w:rtl/>
        </w:rPr>
      </w:pPr>
      <w:r w:rsidRPr="00C46829">
        <w:rPr>
          <w:rtl/>
        </w:rPr>
        <w:t>وأمّا الاقتضاب فهو قطع الكلام واستئناف كلام آخر غيره بلا علاقة بينه وبينه</w:t>
      </w:r>
      <w:r w:rsidR="00733B93">
        <w:rPr>
          <w:rtl/>
        </w:rPr>
        <w:t>.</w:t>
      </w:r>
    </w:p>
    <w:p w:rsidR="00860ABA" w:rsidRPr="00C46829" w:rsidRDefault="00860ABA" w:rsidP="001E74B8">
      <w:pPr>
        <w:pStyle w:val="libNormal"/>
        <w:rPr>
          <w:rtl/>
        </w:rPr>
      </w:pPr>
      <w:r w:rsidRPr="00C46829">
        <w:rPr>
          <w:rtl/>
        </w:rPr>
        <w:t>لكن منه ما يقرب مِن التخلّص</w:t>
      </w:r>
      <w:r w:rsidR="00733B93">
        <w:rPr>
          <w:rtl/>
        </w:rPr>
        <w:t>،</w:t>
      </w:r>
      <w:r w:rsidRPr="00C46829">
        <w:rPr>
          <w:rtl/>
        </w:rPr>
        <w:t xml:space="preserve"> ويُسمّى </w:t>
      </w:r>
      <w:r w:rsidR="00733B93">
        <w:rPr>
          <w:rtl/>
        </w:rPr>
        <w:t>(</w:t>
      </w:r>
      <w:r w:rsidRPr="00C46829">
        <w:rPr>
          <w:rtl/>
        </w:rPr>
        <w:t>فصل الخطاب</w:t>
      </w:r>
      <w:r w:rsidR="00733B93">
        <w:rPr>
          <w:rtl/>
        </w:rPr>
        <w:t>).</w:t>
      </w:r>
    </w:p>
    <w:p w:rsidR="00860ABA" w:rsidRPr="00C46829" w:rsidRDefault="00860ABA" w:rsidP="001E74B8">
      <w:pPr>
        <w:pStyle w:val="libNormal"/>
        <w:rPr>
          <w:rtl/>
        </w:rPr>
      </w:pPr>
      <w:r w:rsidRPr="00C46829">
        <w:rPr>
          <w:rtl/>
        </w:rPr>
        <w:t xml:space="preserve">والذي أجمع عليه المحقّقون مِن علماء البيان هو قوله </w:t>
      </w:r>
      <w:r w:rsidR="00733B93">
        <w:rPr>
          <w:rtl/>
        </w:rPr>
        <w:t>(</w:t>
      </w:r>
      <w:r w:rsidRPr="00C46829">
        <w:rPr>
          <w:rtl/>
        </w:rPr>
        <w:t>أمّا بعد</w:t>
      </w:r>
      <w:r w:rsidR="00733B93">
        <w:rPr>
          <w:rtl/>
        </w:rPr>
        <w:t>)</w:t>
      </w:r>
      <w:r w:rsidRPr="00C46829">
        <w:rPr>
          <w:rtl/>
        </w:rPr>
        <w:t xml:space="preserve"> كما هو المتعارف</w:t>
      </w:r>
      <w:r w:rsidR="00733B93">
        <w:rPr>
          <w:rtl/>
        </w:rPr>
        <w:t>،</w:t>
      </w:r>
      <w:r w:rsidRPr="00C46829">
        <w:rPr>
          <w:rtl/>
        </w:rPr>
        <w:t xml:space="preserve"> يفتتح الكلام في كل أمر ذي بال بذكر الله وتحميده والصلاة على نبيّه وآله</w:t>
      </w:r>
      <w:r w:rsidR="00733B93">
        <w:rPr>
          <w:rtl/>
        </w:rPr>
        <w:t>،</w:t>
      </w:r>
      <w:r w:rsidRPr="00C46829">
        <w:rPr>
          <w:rtl/>
        </w:rPr>
        <w:t xml:space="preserve"> فإذا أراد الخروج إلى الغرض المسوق له الكلام فصله بقوله</w:t>
      </w:r>
      <w:r w:rsidR="00733B93">
        <w:rPr>
          <w:rtl/>
        </w:rPr>
        <w:t>:</w:t>
      </w:r>
      <w:r w:rsidRPr="00C46829">
        <w:rPr>
          <w:rtl/>
        </w:rPr>
        <w:t xml:space="preserve"> </w:t>
      </w:r>
      <w:r w:rsidR="00733B93">
        <w:rPr>
          <w:rtl/>
        </w:rPr>
        <w:t>(</w:t>
      </w:r>
      <w:r w:rsidRPr="00C46829">
        <w:rPr>
          <w:rtl/>
        </w:rPr>
        <w:t>أمّا بعد</w:t>
      </w:r>
      <w:r w:rsidR="00733B93">
        <w:rPr>
          <w:rtl/>
        </w:rPr>
        <w:t>).</w:t>
      </w:r>
    </w:p>
    <w:p w:rsidR="000E1D55" w:rsidRDefault="00860ABA" w:rsidP="001E74B8">
      <w:pPr>
        <w:pStyle w:val="libNormal"/>
        <w:rPr>
          <w:rtl/>
        </w:rPr>
      </w:pPr>
      <w:r w:rsidRPr="00C46829">
        <w:rPr>
          <w:rtl/>
        </w:rPr>
        <w:t xml:space="preserve">ومن الفصل الذي هو أحسن من الوصل لفظة </w:t>
      </w:r>
      <w:r w:rsidR="00733B93">
        <w:rPr>
          <w:rtl/>
        </w:rPr>
        <w:t>(</w:t>
      </w:r>
      <w:r w:rsidRPr="00C46829">
        <w:rPr>
          <w:rtl/>
        </w:rPr>
        <w:t>هذا</w:t>
      </w:r>
      <w:r w:rsidR="00733B93">
        <w:rPr>
          <w:rtl/>
        </w:rPr>
        <w:t>)</w:t>
      </w:r>
      <w:r w:rsidRPr="00C46829">
        <w:rPr>
          <w:rtl/>
        </w:rPr>
        <w:t xml:space="preserve"> تُجعل خاتمة الكلام السابق وفاتحة الكلام اللاحق</w:t>
      </w:r>
      <w:r w:rsidR="00733B93">
        <w:rPr>
          <w:rtl/>
        </w:rPr>
        <w:t>،</w:t>
      </w:r>
      <w:r w:rsidRPr="00C46829">
        <w:rPr>
          <w:rtl/>
        </w:rPr>
        <w:t xml:space="preserve"> وهي العلاقة الوكيدة بين الكلامين</w:t>
      </w:r>
      <w:r w:rsidR="00733B93">
        <w:rPr>
          <w:rtl/>
        </w:rPr>
        <w:t>،</w:t>
      </w:r>
      <w:r w:rsidRPr="00C46829">
        <w:rPr>
          <w:rtl/>
        </w:rPr>
        <w:t xml:space="preserve"> وقد استعملها</w:t>
      </w:r>
    </w:p>
    <w:p w:rsidR="00860ABA" w:rsidRPr="00C4682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بديع القرآن</w:t>
      </w:r>
      <w:r w:rsidR="00733B93">
        <w:rPr>
          <w:rtl/>
        </w:rPr>
        <w:t>:</w:t>
      </w:r>
      <w:r w:rsidRPr="001E74B8">
        <w:rPr>
          <w:rtl/>
        </w:rPr>
        <w:t xml:space="preserve"> ص170</w:t>
      </w:r>
      <w:r w:rsidR="001E74B8" w:rsidRPr="001E74B8">
        <w:rPr>
          <w:rtl/>
        </w:rPr>
        <w:t xml:space="preserve"> - </w:t>
      </w:r>
      <w:r w:rsidRPr="001E74B8">
        <w:rPr>
          <w:rtl/>
        </w:rPr>
        <w:t>171</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C46829">
        <w:rPr>
          <w:rtl/>
        </w:rPr>
        <w:lastRenderedPageBreak/>
        <w:t>القرآن على ألطف وجه</w:t>
      </w:r>
      <w:r w:rsidR="00733B93">
        <w:rPr>
          <w:rtl/>
        </w:rPr>
        <w:t>،</w:t>
      </w:r>
      <w:r w:rsidRPr="00C46829">
        <w:rPr>
          <w:rtl/>
        </w:rPr>
        <w:t xml:space="preserve"> كقوله تعالى</w:t>
      </w:r>
      <w:r w:rsidR="00733B93">
        <w:rPr>
          <w:rtl/>
        </w:rPr>
        <w:t>:</w:t>
      </w:r>
    </w:p>
    <w:p w:rsidR="00860ABA" w:rsidRPr="00C46829" w:rsidRDefault="00733B93" w:rsidP="002E0C24">
      <w:pPr>
        <w:pStyle w:val="libNormal"/>
        <w:rPr>
          <w:rtl/>
        </w:rPr>
      </w:pPr>
      <w:r w:rsidRPr="0086676F">
        <w:rPr>
          <w:rStyle w:val="libAlaemChar"/>
          <w:rFonts w:hint="cs"/>
          <w:rtl/>
        </w:rPr>
        <w:t>(</w:t>
      </w:r>
      <w:r w:rsidR="00860ABA" w:rsidRPr="001E74B8">
        <w:rPr>
          <w:rStyle w:val="libAieChar"/>
          <w:rFonts w:hint="cs"/>
          <w:rtl/>
        </w:rPr>
        <w:t>وَاذْكُرْ عِبَادَنَا إِبْرَاهِيمَ وَإِسْحَاقَ وَيَعْقُوبَ أُولِي الأَيْدِي وَالأَبصَارِ * إِنّا أَخْلَصْنَاهُم بِخَالِصَةٍ ذِكْرَى الدّارِ * وَإِنّهُمْ عِندَنَا لَمِنَ الْمُصْطَفَيْنَ الأَخْيَارِ * وَاذْكُرْ إِسْماعِيلَ وَالْيَسَعَ وَذَا الْكِفْلِ وَكُلّ مِنَ الأَخْيَارِ * هذَا ذِكْرٌ وَإِنّ لِلْمُتّقِينَ لَحُسْنَ مَآبٍ * جَنّاتِ عَدْنٍ مُفَتّحَةً لَهُمُ الأَبْوَابُ * مُتّكِئِينَ فِيهَا يَدْعُونَ فِيهَا بِفَاكِهَةٍ كَثِيرَةٍ وَشَرَابٍ * وَعِندَهُمْ قَاصِرَاتُ الطّرْفِ أَتْرَابٌ * هذَا مَا تُوعَدُونَ لِيَوْمِ الْحِسَابِ * إِنّ هذَا لَرِزْقُنَا مَالَهُ مِن نّفَادٍ * هذَا وَإِنّ لِلطّاغِينَ لَشَرّ مَآبٍ</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3637EC" w:rsidRDefault="00860ABA" w:rsidP="002E0C24">
      <w:pPr>
        <w:pStyle w:val="libNormal"/>
        <w:rPr>
          <w:rtl/>
        </w:rPr>
      </w:pPr>
      <w:r w:rsidRPr="001E74B8">
        <w:rPr>
          <w:rtl/>
        </w:rPr>
        <w:t xml:space="preserve">أَلا ترى إلى ما ذُكر قبل </w:t>
      </w:r>
      <w:r w:rsidR="00733B93">
        <w:rPr>
          <w:rtl/>
        </w:rPr>
        <w:t>(</w:t>
      </w:r>
      <w:r w:rsidRPr="001E74B8">
        <w:rPr>
          <w:rtl/>
        </w:rPr>
        <w:t>هذا</w:t>
      </w:r>
      <w:r w:rsidR="00733B93">
        <w:rPr>
          <w:rtl/>
        </w:rPr>
        <w:t>)؟</w:t>
      </w:r>
      <w:r w:rsidRPr="001E74B8">
        <w:rPr>
          <w:rtl/>
        </w:rPr>
        <w:t xml:space="preserve"> ذُكر مَن ذُكر مِن الأنبياء </w:t>
      </w:r>
      <w:r w:rsidR="00733B93">
        <w:rPr>
          <w:rtl/>
        </w:rPr>
        <w:t>(</w:t>
      </w:r>
      <w:r w:rsidRPr="001E74B8">
        <w:rPr>
          <w:rtl/>
        </w:rPr>
        <w:t>عليهم السلام</w:t>
      </w:r>
      <w:r w:rsidR="00733B93">
        <w:rPr>
          <w:rtl/>
        </w:rPr>
        <w:t>)</w:t>
      </w:r>
      <w:r w:rsidRPr="001E74B8">
        <w:rPr>
          <w:rtl/>
        </w:rPr>
        <w:t xml:space="preserve"> وأراد أن يذكر على عقبه باباً آخر غيره</w:t>
      </w:r>
      <w:r w:rsidR="00733B93">
        <w:rPr>
          <w:rtl/>
        </w:rPr>
        <w:t>،</w:t>
      </w:r>
      <w:r w:rsidRPr="001E74B8">
        <w:rPr>
          <w:rtl/>
        </w:rPr>
        <w:t xml:space="preserve"> وهو ذكر الجنّة وأهلها</w:t>
      </w:r>
      <w:r w:rsidR="00733B93">
        <w:rPr>
          <w:rtl/>
        </w:rPr>
        <w:t>،</w:t>
      </w:r>
      <w:r w:rsidRPr="001E74B8">
        <w:rPr>
          <w:rtl/>
        </w:rPr>
        <w:t xml:space="preserve"> فقال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هذَا ذِكْرٌ</w:t>
      </w:r>
      <w:r w:rsidR="00733B93" w:rsidRPr="0086676F">
        <w:rPr>
          <w:rStyle w:val="libAlaemChar"/>
          <w:rFonts w:hint="cs"/>
          <w:rtl/>
        </w:rPr>
        <w:t>)</w:t>
      </w:r>
      <w:r w:rsidR="00733B93">
        <w:rPr>
          <w:rtl/>
        </w:rPr>
        <w:t>،</w:t>
      </w:r>
      <w:r w:rsidRPr="001E74B8">
        <w:rPr>
          <w:rtl/>
        </w:rPr>
        <w:t xml:space="preserve"> ثمّ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وَإِنّ لِلْمُتّقِينَ لَحُسْنَ مَآبٍ</w:t>
      </w:r>
      <w:r w:rsidR="00733B93" w:rsidRPr="0086676F">
        <w:rPr>
          <w:rStyle w:val="libAlaemChar"/>
          <w:rFonts w:hint="cs"/>
          <w:rtl/>
        </w:rPr>
        <w:t>)</w:t>
      </w:r>
      <w:r w:rsidR="00733B93">
        <w:rPr>
          <w:rtl/>
        </w:rPr>
        <w:t>،</w:t>
      </w:r>
      <w:r w:rsidRPr="001E74B8">
        <w:rPr>
          <w:rtl/>
        </w:rPr>
        <w:t xml:space="preserve"> ثمّ لمّا أتمّ ذِكر أهل الجنّة وأراد أن يعقّبه بذكر أهل النار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هذَا وَإِنّ لِلطّاغِينَ لَشَرّ مَآبٍ</w:t>
      </w:r>
      <w:r w:rsidR="00733B93" w:rsidRPr="0086676F">
        <w:rPr>
          <w:rStyle w:val="libAlaemChar"/>
          <w:rFonts w:hint="cs"/>
          <w:rtl/>
        </w:rPr>
        <w:t>)</w:t>
      </w:r>
      <w:r w:rsidR="00733B93">
        <w:rPr>
          <w:rtl/>
        </w:rPr>
        <w:t>،</w:t>
      </w:r>
      <w:r w:rsidRPr="001E74B8">
        <w:rPr>
          <w:rtl/>
        </w:rPr>
        <w:t xml:space="preserve"> وذلك مِن </w:t>
      </w:r>
      <w:r w:rsidR="00733B93">
        <w:rPr>
          <w:rtl/>
        </w:rPr>
        <w:t>(</w:t>
      </w:r>
      <w:r w:rsidRPr="001E74B8">
        <w:rPr>
          <w:rtl/>
        </w:rPr>
        <w:t>فصل الخطاب</w:t>
      </w:r>
      <w:r w:rsidR="00733B93">
        <w:rPr>
          <w:rtl/>
        </w:rPr>
        <w:t>)</w:t>
      </w:r>
      <w:r w:rsidRPr="001E74B8">
        <w:rPr>
          <w:rtl/>
        </w:rPr>
        <w:t xml:space="preserve"> الذي هو ألطف موقعاً من التخلّص </w:t>
      </w:r>
      <w:r w:rsidRPr="001E74B8">
        <w:rPr>
          <w:rStyle w:val="libFootnotenumChar"/>
          <w:rtl/>
        </w:rPr>
        <w:t>(2)</w:t>
      </w:r>
      <w:r w:rsidR="00733B93">
        <w:rPr>
          <w:rtl/>
        </w:rPr>
        <w:t>.</w:t>
      </w:r>
    </w:p>
    <w:p w:rsidR="000E1D55" w:rsidRDefault="00860ABA" w:rsidP="00733B93">
      <w:pPr>
        <w:pStyle w:val="libBold1"/>
        <w:rPr>
          <w:rtl/>
        </w:rPr>
      </w:pPr>
      <w:r w:rsidRPr="00C46829">
        <w:rPr>
          <w:rtl/>
        </w:rPr>
        <w:t>التتميم</w:t>
      </w:r>
    </w:p>
    <w:p w:rsidR="00860ABA" w:rsidRPr="00C46829" w:rsidRDefault="00860ABA" w:rsidP="002E0C24">
      <w:pPr>
        <w:pStyle w:val="libNormal"/>
        <w:rPr>
          <w:rtl/>
        </w:rPr>
      </w:pPr>
      <w:r w:rsidRPr="001E74B8">
        <w:rPr>
          <w:rtl/>
        </w:rPr>
        <w:t>وهو من ظرف البديع وكماله وبلاغه</w:t>
      </w:r>
      <w:r w:rsidR="00733B93">
        <w:rPr>
          <w:rtl/>
        </w:rPr>
        <w:t>،</w:t>
      </w:r>
      <w:r w:rsidRPr="001E74B8">
        <w:rPr>
          <w:rtl/>
        </w:rPr>
        <w:t xml:space="preserve"> قال ابن رشيق</w:t>
      </w:r>
      <w:r w:rsidR="00733B93">
        <w:rPr>
          <w:rtl/>
        </w:rPr>
        <w:t>:</w:t>
      </w:r>
      <w:r w:rsidRPr="001E74B8">
        <w:rPr>
          <w:rtl/>
        </w:rPr>
        <w:t xml:space="preserve"> هو أن يُحاول الشاعر أو المتكلّم معنىً</w:t>
      </w:r>
      <w:r w:rsidR="00733B93">
        <w:rPr>
          <w:rtl/>
        </w:rPr>
        <w:t>،</w:t>
      </w:r>
      <w:r w:rsidRPr="001E74B8">
        <w:rPr>
          <w:rtl/>
        </w:rPr>
        <w:t xml:space="preserve"> فلا يدع شيئاً يتمّ به حسنه إلاّ أورده وأتى به</w:t>
      </w:r>
      <w:r w:rsidR="00733B93">
        <w:rPr>
          <w:rtl/>
        </w:rPr>
        <w:t>،</w:t>
      </w:r>
      <w:r w:rsidRPr="001E74B8">
        <w:rPr>
          <w:rtl/>
        </w:rPr>
        <w:t xml:space="preserve"> إمّا مبالغةً وإمّا احتياطاً واحتراساً من التقصير </w:t>
      </w:r>
      <w:r w:rsidRPr="001E74B8">
        <w:rPr>
          <w:rStyle w:val="libFootnotenumChar"/>
          <w:rtl/>
        </w:rPr>
        <w:t>(3)</w:t>
      </w:r>
      <w:r w:rsidR="00733B93">
        <w:rPr>
          <w:rtl/>
        </w:rPr>
        <w:t>،</w:t>
      </w:r>
      <w:r w:rsidRPr="001E74B8">
        <w:rPr>
          <w:rtl/>
        </w:rPr>
        <w:t xml:space="preserve"> وفسّره بعضهم بأن يكون المتكلّم آخذاً في معنى</w:t>
      </w:r>
      <w:r w:rsidR="00733B93">
        <w:rPr>
          <w:rtl/>
        </w:rPr>
        <w:t>،</w:t>
      </w:r>
      <w:r w:rsidRPr="001E74B8">
        <w:rPr>
          <w:rtl/>
        </w:rPr>
        <w:t xml:space="preserve"> فيعترضه شكّ في إيفاء كلامه</w:t>
      </w:r>
      <w:r w:rsidR="00733B93">
        <w:rPr>
          <w:rtl/>
        </w:rPr>
        <w:t>،</w:t>
      </w:r>
      <w:r w:rsidRPr="001E74B8">
        <w:rPr>
          <w:rtl/>
        </w:rPr>
        <w:t xml:space="preserve"> أو احتمال رادّ سوف يردّ عليه</w:t>
      </w:r>
      <w:r w:rsidR="00733B93">
        <w:rPr>
          <w:rtl/>
        </w:rPr>
        <w:t>،</w:t>
      </w:r>
      <w:r w:rsidRPr="001E74B8">
        <w:rPr>
          <w:rtl/>
        </w:rPr>
        <w:t xml:space="preserve"> أو إثارة سؤال يُحاول الإجابة عليه فرضاً وتقديراً في الكلام</w:t>
      </w:r>
      <w:r w:rsidR="00733B93">
        <w:rPr>
          <w:rtl/>
        </w:rPr>
        <w:t>،</w:t>
      </w:r>
      <w:r w:rsidRPr="001E74B8">
        <w:rPr>
          <w:rtl/>
        </w:rPr>
        <w:t xml:space="preserve"> فيلتفت قبل فراغه من التعبير عن ذلك المعنى</w:t>
      </w:r>
      <w:r w:rsidR="00733B93">
        <w:rPr>
          <w:rtl/>
        </w:rPr>
        <w:t>،</w:t>
      </w:r>
      <w:r w:rsidRPr="001E74B8">
        <w:rPr>
          <w:rtl/>
        </w:rPr>
        <w:t xml:space="preserve"> فيبادر إلى إزالة كل شبهة محتملة</w:t>
      </w:r>
      <w:r w:rsidR="00733B93">
        <w:rPr>
          <w:rtl/>
        </w:rPr>
        <w:t>،</w:t>
      </w:r>
      <w:r w:rsidRPr="001E74B8">
        <w:rPr>
          <w:rtl/>
        </w:rPr>
        <w:t xml:space="preserve"> وحلّ كل مشكلة معترضة</w:t>
      </w:r>
      <w:r w:rsidR="00733B93">
        <w:rPr>
          <w:rtl/>
        </w:rPr>
        <w:t>،</w:t>
      </w:r>
      <w:r w:rsidRPr="001E74B8">
        <w:rPr>
          <w:rtl/>
        </w:rPr>
        <w:t xml:space="preserve"> والإجابة على أيّ سؤال سوف يثيره الكلام</w:t>
      </w:r>
      <w:r w:rsidRPr="00CF20AA">
        <w:rPr>
          <w:rtl/>
        </w:rPr>
        <w:t xml:space="preserve"> </w:t>
      </w:r>
      <w:r w:rsidRPr="001E74B8">
        <w:rPr>
          <w:rStyle w:val="libFootnotenumChar"/>
          <w:rtl/>
        </w:rPr>
        <w:t>(4)</w:t>
      </w:r>
      <w:r w:rsidR="00733B93">
        <w:rPr>
          <w:rtl/>
        </w:rPr>
        <w:t>؛</w:t>
      </w:r>
      <w:r w:rsidRPr="001E74B8">
        <w:rPr>
          <w:rtl/>
        </w:rPr>
        <w:t xml:space="preserve"> ليكون كلامه وافياً شافياً ومؤدّياً تمام الغرض وكمال المراد</w:t>
      </w:r>
      <w:r w:rsidR="00733B93">
        <w:rPr>
          <w:rtl/>
        </w:rPr>
        <w:t>،</w:t>
      </w:r>
      <w:r w:rsidRPr="001E74B8">
        <w:rPr>
          <w:rtl/>
        </w:rPr>
        <w:t xml:space="preserve"> وهذا من ظرف البديع وكمال البلاغة في الكلام</w:t>
      </w:r>
      <w:r w:rsidR="00733B93">
        <w:rPr>
          <w:rtl/>
        </w:rPr>
        <w:t>.</w:t>
      </w:r>
    </w:p>
    <w:p w:rsidR="00860ABA" w:rsidRPr="00C46829" w:rsidRDefault="00860ABA" w:rsidP="002E0C24">
      <w:pPr>
        <w:pStyle w:val="libNormal"/>
        <w:rPr>
          <w:rtl/>
        </w:rPr>
      </w:pPr>
      <w:r w:rsidRPr="001E74B8">
        <w:rPr>
          <w:rtl/>
        </w:rPr>
        <w:t>وقد جاء في القرآن على أحسنه وأفضله</w:t>
      </w:r>
      <w:r w:rsidR="00733B93">
        <w:rPr>
          <w:rtl/>
        </w:rPr>
        <w:t>،</w:t>
      </w:r>
      <w:r w:rsidRPr="001E74B8">
        <w:rPr>
          <w:rtl/>
        </w:rPr>
        <w:t xml:space="preserve"> منها قوله تعالى</w:t>
      </w:r>
      <w:r w:rsidR="00733B93">
        <w:rPr>
          <w:rtl/>
        </w:rPr>
        <w:t>:</w:t>
      </w:r>
      <w:r w:rsidRPr="001E74B8">
        <w:rPr>
          <w:rtl/>
        </w:rPr>
        <w:t xml:space="preserve"> </w:t>
      </w:r>
      <w:r w:rsidR="00733B93" w:rsidRPr="0086676F">
        <w:rPr>
          <w:rStyle w:val="libAlaemChar"/>
          <w:rtl/>
        </w:rPr>
        <w:t>(</w:t>
      </w:r>
      <w:r w:rsidRPr="001E74B8">
        <w:rPr>
          <w:rStyle w:val="libAieChar"/>
          <w:rtl/>
        </w:rPr>
        <w:t>سُبْحَانَ الَّذِي</w:t>
      </w:r>
    </w:p>
    <w:p w:rsidR="00860ABA" w:rsidRPr="00C4682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ص</w:t>
      </w:r>
      <w:r w:rsidR="00733B93">
        <w:rPr>
          <w:rtl/>
        </w:rPr>
        <w:t>:</w:t>
      </w:r>
      <w:r w:rsidRPr="001E74B8">
        <w:rPr>
          <w:rtl/>
        </w:rPr>
        <w:t xml:space="preserve"> 45</w:t>
      </w:r>
      <w:r w:rsidR="001E74B8" w:rsidRPr="001E74B8">
        <w:rPr>
          <w:rtl/>
        </w:rPr>
        <w:t xml:space="preserve"> - </w:t>
      </w:r>
      <w:r w:rsidRPr="001E74B8">
        <w:rPr>
          <w:rtl/>
        </w:rPr>
        <w:t>55</w:t>
      </w:r>
      <w:r w:rsidR="00733B93">
        <w:rPr>
          <w:rtl/>
        </w:rPr>
        <w:t>.</w:t>
      </w:r>
    </w:p>
    <w:p w:rsidR="00860ABA" w:rsidRPr="001E74B8" w:rsidRDefault="00860ABA" w:rsidP="001E74B8">
      <w:pPr>
        <w:pStyle w:val="libFootnote0"/>
        <w:rPr>
          <w:rtl/>
        </w:rPr>
      </w:pPr>
      <w:r w:rsidRPr="001E74B8">
        <w:rPr>
          <w:rtl/>
        </w:rPr>
        <w:t>(2) المَثل السائر</w:t>
      </w:r>
      <w:r w:rsidR="00733B93">
        <w:rPr>
          <w:rtl/>
        </w:rPr>
        <w:t>:</w:t>
      </w:r>
      <w:r w:rsidRPr="001E74B8">
        <w:rPr>
          <w:rtl/>
        </w:rPr>
        <w:t xml:space="preserve"> ج3 ص139</w:t>
      </w:r>
      <w:r w:rsidR="001E74B8" w:rsidRPr="001E74B8">
        <w:rPr>
          <w:rtl/>
        </w:rPr>
        <w:t xml:space="preserve"> - </w:t>
      </w:r>
      <w:r w:rsidRPr="001E74B8">
        <w:rPr>
          <w:rtl/>
        </w:rPr>
        <w:t>140</w:t>
      </w:r>
      <w:r w:rsidR="00733B93">
        <w:rPr>
          <w:rtl/>
        </w:rPr>
        <w:t>.</w:t>
      </w:r>
    </w:p>
    <w:p w:rsidR="00860ABA" w:rsidRPr="001E74B8" w:rsidRDefault="00860ABA" w:rsidP="001E74B8">
      <w:pPr>
        <w:pStyle w:val="libFootnote0"/>
        <w:rPr>
          <w:rtl/>
        </w:rPr>
      </w:pPr>
      <w:r w:rsidRPr="001E74B8">
        <w:rPr>
          <w:rtl/>
        </w:rPr>
        <w:t>(3) العمدة</w:t>
      </w:r>
      <w:r w:rsidR="00733B93">
        <w:rPr>
          <w:rtl/>
        </w:rPr>
        <w:t>:</w:t>
      </w:r>
      <w:r w:rsidRPr="001E74B8">
        <w:rPr>
          <w:rtl/>
        </w:rPr>
        <w:t xml:space="preserve"> ج2 ص50</w:t>
      </w:r>
      <w:r w:rsidR="00733B93">
        <w:rPr>
          <w:rtl/>
        </w:rPr>
        <w:t>.</w:t>
      </w:r>
    </w:p>
    <w:p w:rsidR="00860ABA" w:rsidRPr="001E74B8" w:rsidRDefault="00860ABA" w:rsidP="001E74B8">
      <w:pPr>
        <w:pStyle w:val="libFootnote0"/>
        <w:rPr>
          <w:rtl/>
        </w:rPr>
      </w:pPr>
      <w:r w:rsidRPr="001E74B8">
        <w:rPr>
          <w:rtl/>
        </w:rPr>
        <w:t>(4) وهذا بمعنى الاستدراك أشبه</w:t>
      </w:r>
      <w:r w:rsidR="00733B93">
        <w:rPr>
          <w:rtl/>
        </w:rPr>
        <w:t>.</w:t>
      </w:r>
    </w:p>
    <w:p w:rsidR="003637EC" w:rsidRDefault="000E1D55" w:rsidP="001E74B8">
      <w:pPr>
        <w:pStyle w:val="libNormal"/>
        <w:rPr>
          <w:rtl/>
        </w:rPr>
      </w:pPr>
      <w:r>
        <w:br w:type="page"/>
      </w:r>
    </w:p>
    <w:p w:rsidR="00860ABA" w:rsidRPr="00C46829" w:rsidRDefault="00860ABA" w:rsidP="002E0C24">
      <w:pPr>
        <w:pStyle w:val="libNormal"/>
        <w:rPr>
          <w:rtl/>
        </w:rPr>
      </w:pPr>
      <w:r w:rsidRPr="001E74B8">
        <w:rPr>
          <w:rStyle w:val="libAieChar"/>
          <w:rtl/>
        </w:rPr>
        <w:lastRenderedPageBreak/>
        <w:t>أَسْرَى بِعَبْدِهِ لَيْلاً</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فإنّ السري لا يكون إلاّ بالليل</w:t>
      </w:r>
      <w:r w:rsidR="00733B93">
        <w:rPr>
          <w:rtl/>
        </w:rPr>
        <w:t>،</w:t>
      </w:r>
      <w:r w:rsidRPr="001E74B8">
        <w:rPr>
          <w:rtl/>
        </w:rPr>
        <w:t xml:space="preserve"> فذكره يغني عن قوله</w:t>
      </w:r>
      <w:r w:rsidR="00733B93">
        <w:rPr>
          <w:rtl/>
        </w:rPr>
        <w:t>:</w:t>
      </w:r>
      <w:r w:rsidRPr="001E74B8">
        <w:rPr>
          <w:rtl/>
        </w:rPr>
        <w:t xml:space="preserve"> </w:t>
      </w:r>
      <w:r w:rsidR="00733B93">
        <w:rPr>
          <w:rtl/>
        </w:rPr>
        <w:t>(</w:t>
      </w:r>
      <w:r w:rsidRPr="001E74B8">
        <w:rPr>
          <w:rtl/>
        </w:rPr>
        <w:t>ليلاً</w:t>
      </w:r>
      <w:r w:rsidR="00733B93">
        <w:rPr>
          <w:rtl/>
        </w:rPr>
        <w:t>)</w:t>
      </w:r>
      <w:r w:rsidRPr="001E74B8">
        <w:rPr>
          <w:rtl/>
        </w:rPr>
        <w:t xml:space="preserve"> لولا إرادة تتميم الفائدة للدلالة على تقليل المدة</w:t>
      </w:r>
      <w:r w:rsidR="00733B93">
        <w:rPr>
          <w:rtl/>
        </w:rPr>
        <w:t>،</w:t>
      </w:r>
      <w:r w:rsidRPr="001E74B8">
        <w:rPr>
          <w:rtl/>
        </w:rPr>
        <w:t xml:space="preserve"> بمعنى أنّ السري وقع في بعض الليل</w:t>
      </w:r>
      <w:r w:rsidR="00733B93">
        <w:rPr>
          <w:rtl/>
        </w:rPr>
        <w:t>،</w:t>
      </w:r>
      <w:r w:rsidRPr="001E74B8">
        <w:rPr>
          <w:rtl/>
        </w:rPr>
        <w:t xml:space="preserve"> يدلّ عليه التنكير</w:t>
      </w:r>
      <w:r w:rsidR="00733B93">
        <w:rPr>
          <w:rtl/>
        </w:rPr>
        <w:t>.</w:t>
      </w:r>
    </w:p>
    <w:p w:rsidR="00860ABA" w:rsidRPr="00C46829" w:rsidRDefault="00860ABA" w:rsidP="002E0C24">
      <w:pPr>
        <w:pStyle w:val="libNormal"/>
        <w:rPr>
          <w:rtl/>
        </w:rPr>
      </w:pPr>
      <w:r w:rsidRPr="001E74B8">
        <w:rPr>
          <w:rtl/>
        </w:rPr>
        <w:t>قال الزمخشري</w:t>
      </w:r>
      <w:r w:rsidR="00733B93">
        <w:rPr>
          <w:rtl/>
        </w:rPr>
        <w:t>:</w:t>
      </w:r>
      <w:r w:rsidRPr="001E74B8">
        <w:rPr>
          <w:rtl/>
        </w:rPr>
        <w:t xml:space="preserve"> فإن قلت</w:t>
      </w:r>
      <w:r w:rsidR="00733B93">
        <w:rPr>
          <w:rtl/>
        </w:rPr>
        <w:t>:</w:t>
      </w:r>
      <w:r w:rsidRPr="001E74B8">
        <w:rPr>
          <w:rtl/>
        </w:rPr>
        <w:t xml:space="preserve"> الإسراء لا يكون إلاّ بالليل فما معنى ذكر الليل</w:t>
      </w:r>
      <w:r w:rsidR="00733B93">
        <w:rPr>
          <w:rtl/>
        </w:rPr>
        <w:t>؟</w:t>
      </w:r>
      <w:r w:rsidRPr="001E74B8">
        <w:rPr>
          <w:rtl/>
        </w:rPr>
        <w:t xml:space="preserve"> قلت</w:t>
      </w:r>
      <w:r w:rsidR="00733B93">
        <w:rPr>
          <w:rtl/>
        </w:rPr>
        <w:t>:</w:t>
      </w:r>
      <w:r w:rsidRPr="001E74B8">
        <w:rPr>
          <w:rtl/>
        </w:rPr>
        <w:t xml:space="preserve"> أراد بقوله</w:t>
      </w:r>
      <w:r w:rsidR="00733B93">
        <w:rPr>
          <w:rtl/>
        </w:rPr>
        <w:t>:</w:t>
      </w:r>
      <w:r w:rsidRPr="001E74B8">
        <w:rPr>
          <w:rtl/>
        </w:rPr>
        <w:t xml:space="preserve"> </w:t>
      </w:r>
      <w:r w:rsidR="00733B93">
        <w:rPr>
          <w:rtl/>
        </w:rPr>
        <w:t>(</w:t>
      </w:r>
      <w:r w:rsidRPr="001E74B8">
        <w:rPr>
          <w:rtl/>
        </w:rPr>
        <w:t>ليلا</w:t>
      </w:r>
      <w:r w:rsidR="00733B93">
        <w:rPr>
          <w:rtl/>
        </w:rPr>
        <w:t>)</w:t>
      </w:r>
      <w:r w:rsidRPr="001E74B8">
        <w:rPr>
          <w:rtl/>
        </w:rPr>
        <w:t xml:space="preserve"> بلفظ التنكير</w:t>
      </w:r>
      <w:r w:rsidR="00733B93">
        <w:rPr>
          <w:rtl/>
        </w:rPr>
        <w:t>،</w:t>
      </w:r>
      <w:r w:rsidRPr="001E74B8">
        <w:rPr>
          <w:rtl/>
        </w:rPr>
        <w:t xml:space="preserve"> تقليل مدة الإسراء</w:t>
      </w:r>
      <w:r w:rsidR="00733B93">
        <w:rPr>
          <w:rtl/>
        </w:rPr>
        <w:t>،</w:t>
      </w:r>
      <w:r w:rsidRPr="001E74B8">
        <w:rPr>
          <w:rtl/>
        </w:rPr>
        <w:t xml:space="preserve"> وإنّه أسرى به في بعض الليل من مكّة إلى الشام</w:t>
      </w:r>
      <w:r w:rsidR="001E74B8" w:rsidRPr="001E74B8">
        <w:rPr>
          <w:rtl/>
        </w:rPr>
        <w:t xml:space="preserve"> - </w:t>
      </w:r>
      <w:r w:rsidRPr="001E74B8">
        <w:rPr>
          <w:rtl/>
        </w:rPr>
        <w:t>مسيرة أربعين ليلة</w:t>
      </w:r>
      <w:r w:rsidR="001E74B8" w:rsidRPr="001E74B8">
        <w:rPr>
          <w:rtl/>
        </w:rPr>
        <w:t xml:space="preserve"> - </w:t>
      </w:r>
      <w:r w:rsidRPr="001E74B8">
        <w:rPr>
          <w:rtl/>
        </w:rPr>
        <w:t xml:space="preserve">وذلك أنّ التنكير فيه قد دلّ على معنى البعضية </w:t>
      </w:r>
      <w:r w:rsidRPr="001E74B8">
        <w:rPr>
          <w:rStyle w:val="libFootnotenumChar"/>
          <w:rtl/>
        </w:rPr>
        <w:t>(2)</w:t>
      </w:r>
      <w:r w:rsidR="00733B93">
        <w:rPr>
          <w:rtl/>
        </w:rPr>
        <w:t>.</w:t>
      </w:r>
    </w:p>
    <w:p w:rsidR="00860ABA" w:rsidRPr="00C46829" w:rsidRDefault="00860ABA" w:rsidP="002E0C24">
      <w:pPr>
        <w:pStyle w:val="libNormal"/>
        <w:rPr>
          <w:rtl/>
        </w:rPr>
      </w:pPr>
      <w:r w:rsidRPr="001E74B8">
        <w:rPr>
          <w:rtl/>
        </w:rPr>
        <w:t>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وَمَن يَعْمَلْ مِنَ الصّالِحَاتِ وَهُوَ مُؤْمِنٌ فَلاَ يَخَافُ ظُلْماً وَلاَ هَضْماً</w:t>
      </w:r>
      <w:r w:rsidR="00733B93" w:rsidRPr="0086676F">
        <w:rPr>
          <w:rStyle w:val="libAlaemChar"/>
          <w:rFonts w:hint="cs"/>
          <w:rtl/>
        </w:rPr>
        <w:t>)</w:t>
      </w:r>
      <w:r w:rsidRPr="00CF20AA">
        <w:rPr>
          <w:rtl/>
        </w:rPr>
        <w:t xml:space="preserve"> </w:t>
      </w:r>
      <w:r w:rsidRPr="001E74B8">
        <w:rPr>
          <w:rStyle w:val="libFootnotenumChar"/>
          <w:rtl/>
        </w:rPr>
        <w:t>(3)</w:t>
      </w:r>
      <w:r w:rsidR="00733B93">
        <w:rPr>
          <w:rtl/>
        </w:rPr>
        <w:t>،</w:t>
      </w:r>
      <w:r w:rsidRPr="001E74B8">
        <w:rPr>
          <w:rtl/>
        </w:rPr>
        <w:t xml:space="preserve"> فقوله</w:t>
      </w:r>
      <w:r w:rsidR="00733B93">
        <w:rPr>
          <w:rtl/>
        </w:rPr>
        <w:t>:</w:t>
      </w:r>
      <w:r w:rsidRPr="001E74B8">
        <w:rPr>
          <w:rtl/>
        </w:rPr>
        <w:t xml:space="preserve"> </w:t>
      </w:r>
      <w:r w:rsidR="00733B93">
        <w:rPr>
          <w:rtl/>
        </w:rPr>
        <w:t>(</w:t>
      </w:r>
      <w:r w:rsidRPr="001E74B8">
        <w:rPr>
          <w:rtl/>
        </w:rPr>
        <w:t>وهو مؤمن</w:t>
      </w:r>
      <w:r w:rsidR="00733B93">
        <w:rPr>
          <w:rtl/>
        </w:rPr>
        <w:t>)</w:t>
      </w:r>
      <w:r w:rsidRPr="001E74B8">
        <w:rPr>
          <w:rtl/>
        </w:rPr>
        <w:t xml:space="preserve"> تتميم في غاية الحسن</w:t>
      </w:r>
      <w:r w:rsidR="00733B93">
        <w:rPr>
          <w:rtl/>
        </w:rPr>
        <w:t>،</w:t>
      </w:r>
      <w:r w:rsidRPr="001E74B8">
        <w:rPr>
          <w:rtl/>
        </w:rPr>
        <w:t xml:space="preserve"> وأفاد الشرط الأَوّل في قبول الطاعات</w:t>
      </w:r>
      <w:r w:rsidR="00733B93">
        <w:rPr>
          <w:rtl/>
        </w:rPr>
        <w:t>،</w:t>
      </w:r>
      <w:r w:rsidRPr="001E74B8">
        <w:rPr>
          <w:rtl/>
        </w:rPr>
        <w:t xml:space="preserve"> فلو حُذفت هذه الجملة لاختلّ المعنى</w:t>
      </w:r>
      <w:r w:rsidR="00733B93">
        <w:rPr>
          <w:rtl/>
        </w:rPr>
        <w:t>.</w:t>
      </w:r>
    </w:p>
    <w:p w:rsidR="00860ABA" w:rsidRPr="00C46829" w:rsidRDefault="00860ABA" w:rsidP="002E0C24">
      <w:pPr>
        <w:pStyle w:val="libNormal"/>
        <w:rPr>
          <w:rtl/>
        </w:rPr>
      </w:pPr>
      <w:r w:rsidRPr="001E74B8">
        <w:rPr>
          <w:rtl/>
        </w:rPr>
        <w:t>وقوله تعالى</w:t>
      </w:r>
      <w:r w:rsidR="00733B93">
        <w:rPr>
          <w:rtl/>
        </w:rPr>
        <w:t>:</w:t>
      </w:r>
      <w:r w:rsidR="00814EB7">
        <w:rPr>
          <w:rtl/>
        </w:rPr>
        <w:t xml:space="preserve"> </w:t>
      </w:r>
      <w:r w:rsidR="00733B93" w:rsidRPr="0086676F">
        <w:rPr>
          <w:rStyle w:val="libAlaemChar"/>
          <w:rFonts w:hint="cs"/>
          <w:rtl/>
        </w:rPr>
        <w:t>(</w:t>
      </w:r>
      <w:r w:rsidRPr="001E74B8">
        <w:rPr>
          <w:rStyle w:val="libAieChar"/>
          <w:rFonts w:hint="cs"/>
          <w:rtl/>
        </w:rPr>
        <w:t>وَيُطْعِمُونَ الطّعَامَ عَلَى‏ حُبّهِ مِسْكِيناً وَيَتِيماً وَأَسِيراً</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والشاهد في قوله</w:t>
      </w:r>
      <w:r w:rsidR="00733B93">
        <w:rPr>
          <w:rtl/>
        </w:rPr>
        <w:t>:</w:t>
      </w:r>
      <w:r w:rsidRPr="001E74B8">
        <w:rPr>
          <w:rtl/>
        </w:rPr>
        <w:t xml:space="preserve"> </w:t>
      </w:r>
      <w:r w:rsidR="00733B93">
        <w:rPr>
          <w:rtl/>
        </w:rPr>
        <w:t>(</w:t>
      </w:r>
      <w:r w:rsidRPr="001E74B8">
        <w:rPr>
          <w:rtl/>
        </w:rPr>
        <w:t>على حبّه</w:t>
      </w:r>
      <w:r w:rsidR="00733B93">
        <w:rPr>
          <w:rtl/>
        </w:rPr>
        <w:t>)</w:t>
      </w:r>
      <w:r w:rsidRPr="001E74B8">
        <w:rPr>
          <w:rtl/>
        </w:rPr>
        <w:t xml:space="preserve"> إن عاد الضمير على الطعام</w:t>
      </w:r>
      <w:r w:rsidR="00733B93">
        <w:rPr>
          <w:rtl/>
        </w:rPr>
        <w:t>،</w:t>
      </w:r>
      <w:r w:rsidRPr="001E74B8">
        <w:rPr>
          <w:rtl/>
        </w:rPr>
        <w:t xml:space="preserve"> فيزيد تأكيداً لمعنى الإيثار المقصود من الكلام</w:t>
      </w:r>
      <w:r w:rsidR="00733B93">
        <w:rPr>
          <w:rtl/>
        </w:rPr>
        <w:t>،</w:t>
      </w:r>
      <w:r w:rsidRPr="001E74B8">
        <w:rPr>
          <w:rtl/>
        </w:rPr>
        <w:t xml:space="preserve"> أي مع حاجتهم إليه آثروا غيرهم على أنفسهم</w:t>
      </w:r>
      <w:r w:rsidR="00733B93">
        <w:rPr>
          <w:rtl/>
        </w:rPr>
        <w:t>،</w:t>
      </w:r>
      <w:r w:rsidRPr="001E74B8">
        <w:rPr>
          <w:rtl/>
        </w:rPr>
        <w:t xml:space="preserve"> فهو تتميم أفاد المبالغة المقبولة</w:t>
      </w:r>
      <w:r w:rsidR="00733B93">
        <w:rPr>
          <w:rtl/>
        </w:rPr>
        <w:t>،</w:t>
      </w:r>
      <w:r w:rsidRPr="001E74B8">
        <w:rPr>
          <w:rtl/>
        </w:rPr>
        <w:t xml:space="preserve"> فلو طُرح لنقص المعنى واختلّ حسن التركيب</w:t>
      </w:r>
      <w:r w:rsidR="00733B93">
        <w:rPr>
          <w:rtl/>
        </w:rPr>
        <w:t>.</w:t>
      </w:r>
    </w:p>
    <w:p w:rsidR="00860ABA" w:rsidRPr="00C46829" w:rsidRDefault="00860ABA" w:rsidP="002E0C24">
      <w:pPr>
        <w:pStyle w:val="libNormal"/>
        <w:rPr>
          <w:rtl/>
        </w:rPr>
      </w:pPr>
      <w:r w:rsidRPr="001E74B8">
        <w:rPr>
          <w:rtl/>
        </w:rPr>
        <w:t xml:space="preserve">وكذا لو عاد الضمير في </w:t>
      </w:r>
      <w:r w:rsidR="00733B93">
        <w:rPr>
          <w:rtl/>
        </w:rPr>
        <w:t>(</w:t>
      </w:r>
      <w:r w:rsidRPr="001E74B8">
        <w:rPr>
          <w:rtl/>
        </w:rPr>
        <w:t>على حبّه على الله</w:t>
      </w:r>
      <w:r w:rsidR="00733B93">
        <w:rPr>
          <w:rtl/>
        </w:rPr>
        <w:t>)،</w:t>
      </w:r>
      <w:r w:rsidRPr="001E74B8">
        <w:rPr>
          <w:rtl/>
        </w:rPr>
        <w:t xml:space="preserve"> أي أطعموهم لرضائه تعالى</w:t>
      </w:r>
      <w:r w:rsidR="00733B93">
        <w:rPr>
          <w:rtl/>
        </w:rPr>
        <w:t>،</w:t>
      </w:r>
      <w:r w:rsidRPr="001E74B8">
        <w:rPr>
          <w:rtl/>
        </w:rPr>
        <w:t xml:space="preserve"> فهو آكد للدلالة على الإخلاص في هذا الإيثار</w:t>
      </w:r>
      <w:r w:rsidR="00733B93">
        <w:rPr>
          <w:rtl/>
        </w:rPr>
        <w:t>،</w:t>
      </w:r>
      <w:r w:rsidRPr="001E74B8">
        <w:rPr>
          <w:rtl/>
        </w:rPr>
        <w:t xml:space="preserve"> وعلى أيّ تقدير فلا يخلو موقع هذه الكلمة من الظرافة والحسن البديع</w:t>
      </w:r>
      <w:r w:rsidRPr="00CF20AA">
        <w:rPr>
          <w:rtl/>
        </w:rPr>
        <w:t xml:space="preserve"> </w:t>
      </w:r>
      <w:r w:rsidRPr="001E74B8">
        <w:rPr>
          <w:rStyle w:val="libFootnotenumChar"/>
          <w:rtl/>
        </w:rPr>
        <w:t>(5)</w:t>
      </w:r>
      <w:r w:rsidR="00733B93">
        <w:rPr>
          <w:rtl/>
        </w:rPr>
        <w:t>.</w:t>
      </w:r>
    </w:p>
    <w:p w:rsidR="000E1D55" w:rsidRDefault="00860ABA" w:rsidP="001E74B8">
      <w:pPr>
        <w:pStyle w:val="libCenter"/>
        <w:rPr>
          <w:rtl/>
        </w:rPr>
      </w:pPr>
      <w:r w:rsidRPr="00C46829">
        <w:rPr>
          <w:rtl/>
        </w:rPr>
        <w:t>* * *</w:t>
      </w:r>
    </w:p>
    <w:p w:rsidR="00860ABA" w:rsidRPr="00C46829" w:rsidRDefault="00860ABA" w:rsidP="001E74B8">
      <w:pPr>
        <w:pStyle w:val="libNormal"/>
        <w:rPr>
          <w:rtl/>
        </w:rPr>
      </w:pPr>
      <w:r w:rsidRPr="00C46829">
        <w:rPr>
          <w:rtl/>
        </w:rPr>
        <w:t>ومِن أروع أنحاء التتميم وأفخمه قدراً أن تجتمع أنواعه في كلام واحد</w:t>
      </w:r>
      <w:r w:rsidR="00733B93">
        <w:rPr>
          <w:rtl/>
        </w:rPr>
        <w:t>،</w:t>
      </w:r>
      <w:r w:rsidRPr="00C46829">
        <w:rPr>
          <w:rtl/>
        </w:rPr>
        <w:t xml:space="preserve"> وهي كما أشرنا</w:t>
      </w:r>
      <w:r w:rsidR="00733B93">
        <w:rPr>
          <w:rtl/>
        </w:rPr>
        <w:t>:</w:t>
      </w:r>
      <w:r w:rsidRPr="00C46829">
        <w:rPr>
          <w:rtl/>
        </w:rPr>
        <w:t xml:space="preserve"> تتميم نقص أحسّ به المتكلّم</w:t>
      </w:r>
      <w:r w:rsidR="00733B93">
        <w:rPr>
          <w:rtl/>
        </w:rPr>
        <w:t>،</w:t>
      </w:r>
      <w:r w:rsidRPr="00C46829">
        <w:rPr>
          <w:rtl/>
        </w:rPr>
        <w:t xml:space="preserve"> أو مبالغة في إيفاء مراده</w:t>
      </w:r>
      <w:r w:rsidR="00733B93">
        <w:rPr>
          <w:rtl/>
        </w:rPr>
        <w:t>،</w:t>
      </w:r>
      <w:r w:rsidRPr="00C46829">
        <w:rPr>
          <w:rtl/>
        </w:rPr>
        <w:t xml:space="preserve"> أو احتياط واحتراس عن الشكوك والاعتراضات الواردة</w:t>
      </w:r>
      <w:r w:rsidR="00733B93">
        <w:rPr>
          <w:rtl/>
        </w:rPr>
        <w:t>.</w:t>
      </w:r>
    </w:p>
    <w:p w:rsidR="00860ABA" w:rsidRPr="00C4682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الإسراء</w:t>
      </w:r>
      <w:r w:rsidR="00733B93">
        <w:rPr>
          <w:rtl/>
        </w:rPr>
        <w:t>:</w:t>
      </w:r>
      <w:r w:rsidRPr="001E74B8">
        <w:rPr>
          <w:rtl/>
        </w:rPr>
        <w:t xml:space="preserve"> 1</w:t>
      </w:r>
      <w:r w:rsidR="00733B93">
        <w:rPr>
          <w:rtl/>
        </w:rPr>
        <w:t>.</w:t>
      </w:r>
    </w:p>
    <w:p w:rsidR="00860ABA" w:rsidRPr="001E74B8" w:rsidRDefault="00860ABA" w:rsidP="001E74B8">
      <w:pPr>
        <w:pStyle w:val="libFootnote0"/>
        <w:rPr>
          <w:rtl/>
        </w:rPr>
      </w:pPr>
      <w:r w:rsidRPr="001E74B8">
        <w:rPr>
          <w:rtl/>
        </w:rPr>
        <w:t>(2) الكشّاف</w:t>
      </w:r>
      <w:r w:rsidR="00733B93">
        <w:rPr>
          <w:rtl/>
        </w:rPr>
        <w:t>:</w:t>
      </w:r>
      <w:r w:rsidRPr="001E74B8">
        <w:rPr>
          <w:rtl/>
        </w:rPr>
        <w:t xml:space="preserve"> ج2 ص246</w:t>
      </w:r>
      <w:r w:rsidR="00733B93">
        <w:rPr>
          <w:rtl/>
        </w:rPr>
        <w:t>.</w:t>
      </w:r>
    </w:p>
    <w:p w:rsidR="00860ABA" w:rsidRPr="001E74B8" w:rsidRDefault="00860ABA" w:rsidP="001E74B8">
      <w:pPr>
        <w:pStyle w:val="libFootnote0"/>
        <w:rPr>
          <w:rtl/>
        </w:rPr>
      </w:pPr>
      <w:r w:rsidRPr="001E74B8">
        <w:rPr>
          <w:rtl/>
        </w:rPr>
        <w:t>(3) طه</w:t>
      </w:r>
      <w:r w:rsidR="00733B93">
        <w:rPr>
          <w:rtl/>
        </w:rPr>
        <w:t>:</w:t>
      </w:r>
      <w:r w:rsidRPr="001E74B8">
        <w:rPr>
          <w:rtl/>
        </w:rPr>
        <w:t xml:space="preserve"> 112</w:t>
      </w:r>
      <w:r w:rsidR="00733B93">
        <w:rPr>
          <w:rtl/>
        </w:rPr>
        <w:t>.</w:t>
      </w:r>
    </w:p>
    <w:p w:rsidR="00860ABA" w:rsidRPr="001E74B8" w:rsidRDefault="00860ABA" w:rsidP="001E74B8">
      <w:pPr>
        <w:pStyle w:val="libFootnote0"/>
        <w:rPr>
          <w:rtl/>
        </w:rPr>
      </w:pPr>
      <w:r w:rsidRPr="001E74B8">
        <w:rPr>
          <w:rtl/>
        </w:rPr>
        <w:t>(4) الإنسان</w:t>
      </w:r>
      <w:r w:rsidR="00733B93">
        <w:rPr>
          <w:rtl/>
        </w:rPr>
        <w:t>:</w:t>
      </w:r>
      <w:r w:rsidRPr="001E74B8">
        <w:rPr>
          <w:rtl/>
        </w:rPr>
        <w:t xml:space="preserve"> 8</w:t>
      </w:r>
      <w:r w:rsidR="00733B93">
        <w:rPr>
          <w:rtl/>
        </w:rPr>
        <w:t>.</w:t>
      </w:r>
    </w:p>
    <w:p w:rsidR="00860ABA" w:rsidRPr="001E74B8" w:rsidRDefault="00860ABA" w:rsidP="001E74B8">
      <w:pPr>
        <w:pStyle w:val="libFootnote0"/>
        <w:rPr>
          <w:rtl/>
        </w:rPr>
      </w:pPr>
      <w:r w:rsidRPr="001E74B8">
        <w:rPr>
          <w:rtl/>
        </w:rPr>
        <w:t>(5) أنوار الربيع</w:t>
      </w:r>
      <w:r w:rsidR="00733B93">
        <w:rPr>
          <w:rtl/>
        </w:rPr>
        <w:t>:</w:t>
      </w:r>
      <w:r w:rsidRPr="001E74B8">
        <w:rPr>
          <w:rtl/>
        </w:rPr>
        <w:t xml:space="preserve"> ج3 ص52</w:t>
      </w:r>
      <w:r w:rsidR="00733B93">
        <w:rPr>
          <w:rtl/>
        </w:rPr>
        <w:t>.</w:t>
      </w:r>
    </w:p>
    <w:p w:rsidR="003637EC" w:rsidRDefault="000E1D55" w:rsidP="001E74B8">
      <w:pPr>
        <w:pStyle w:val="libNormal"/>
        <w:rPr>
          <w:rtl/>
        </w:rPr>
      </w:pPr>
      <w:r>
        <w:br w:type="page"/>
      </w:r>
    </w:p>
    <w:p w:rsidR="00860ABA" w:rsidRPr="00C46829" w:rsidRDefault="00860ABA" w:rsidP="002E0C24">
      <w:pPr>
        <w:pStyle w:val="libNormal"/>
        <w:rPr>
          <w:rtl/>
        </w:rPr>
      </w:pPr>
      <w:r w:rsidRPr="001E74B8">
        <w:rPr>
          <w:rtl/>
        </w:rPr>
        <w:lastRenderedPageBreak/>
        <w:t>وقد اجتمعت الثلاثة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أَيَوَدّ أَحَدُكُمْ أَن تَكُونَ لَهُ جَنّةٌ مِن نَخِيلٍ وَأَعْنَابٍ تَجْرِى مِن تَحْتِهَا الأَنْهَارُ لَهُ فِيهَا مِن كُلّ الّثمَرَاتِ وَأَصَابَهُ الْكِبَرُ وَلَهُ ذُرّيّةٌ ضُعَفَاءُ فَأَصَابَهَا إِعْصَارٌ فِيهِ نَارٌ فَاحْتَرَقَتْ</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C46829" w:rsidRDefault="00860ABA" w:rsidP="001E74B8">
      <w:pPr>
        <w:pStyle w:val="libNormal"/>
        <w:rPr>
          <w:rtl/>
        </w:rPr>
      </w:pPr>
      <w:r w:rsidRPr="00C46829">
        <w:rPr>
          <w:rtl/>
        </w:rPr>
        <w:t>هذه الآية فيها محاولة لإبراز حالة الأسف المرير لمَن فقد شيئاً كان ثمن حياته</w:t>
      </w:r>
      <w:r w:rsidR="00733B93">
        <w:rPr>
          <w:rtl/>
        </w:rPr>
        <w:t>،</w:t>
      </w:r>
      <w:r w:rsidRPr="00C46829">
        <w:rPr>
          <w:rtl/>
        </w:rPr>
        <w:t xml:space="preserve"> في وقت لا يمكنه تداركه</w:t>
      </w:r>
      <w:r w:rsidR="00733B93">
        <w:rPr>
          <w:rtl/>
        </w:rPr>
        <w:t>،</w:t>
      </w:r>
      <w:r w:rsidRPr="00C46829">
        <w:rPr>
          <w:rtl/>
        </w:rPr>
        <w:t xml:space="preserve"> ويخاف سوء المصير</w:t>
      </w:r>
      <w:r w:rsidR="00733B93">
        <w:rPr>
          <w:rtl/>
        </w:rPr>
        <w:t>.</w:t>
      </w:r>
    </w:p>
    <w:p w:rsidR="000E1D55" w:rsidRDefault="00860ABA" w:rsidP="001E74B8">
      <w:pPr>
        <w:pStyle w:val="libNormal"/>
        <w:rPr>
          <w:rtl/>
        </w:rPr>
      </w:pPr>
      <w:r w:rsidRPr="00C46829">
        <w:rPr>
          <w:rtl/>
        </w:rPr>
        <w:t>قال ابن أبي الإصبع</w:t>
      </w:r>
      <w:r w:rsidR="00733B93">
        <w:rPr>
          <w:rtl/>
        </w:rPr>
        <w:t>:</w:t>
      </w:r>
      <w:r w:rsidRPr="00C46829">
        <w:rPr>
          <w:rtl/>
        </w:rPr>
        <w:t xml:space="preserve"> جاءت في هذه الآية ثمانية مواضع</w:t>
      </w:r>
      <w:r w:rsidR="00733B93">
        <w:rPr>
          <w:rtl/>
        </w:rPr>
        <w:t>،</w:t>
      </w:r>
      <w:r w:rsidRPr="00C46829">
        <w:rPr>
          <w:rtl/>
        </w:rPr>
        <w:t xml:space="preserve"> في كل موضع منها تتميم</w:t>
      </w:r>
      <w:r w:rsidR="00733B93">
        <w:rPr>
          <w:rtl/>
        </w:rPr>
        <w:t>،</w:t>
      </w:r>
      <w:r w:rsidRPr="00C46829">
        <w:rPr>
          <w:rtl/>
        </w:rPr>
        <w:t xml:space="preserve"> وأتت على جميع أقسام التتميم الثلاثة</w:t>
      </w:r>
      <w:r w:rsidR="00733B93">
        <w:rPr>
          <w:rtl/>
        </w:rPr>
        <w:t>:</w:t>
      </w:r>
    </w:p>
    <w:p w:rsidR="00860ABA" w:rsidRPr="00C46829" w:rsidRDefault="00860ABA" w:rsidP="002E0C24">
      <w:pPr>
        <w:pStyle w:val="libNormal"/>
        <w:rPr>
          <w:rtl/>
        </w:rPr>
      </w:pPr>
      <w:r w:rsidRPr="001E74B8">
        <w:rPr>
          <w:rStyle w:val="libBold2Char"/>
          <w:rtl/>
        </w:rPr>
        <w:t>فأولها قوله</w:t>
      </w:r>
      <w:r w:rsidR="001E74B8" w:rsidRPr="001E74B8">
        <w:rPr>
          <w:rtl/>
        </w:rPr>
        <w:t xml:space="preserve"> - </w:t>
      </w:r>
      <w:r w:rsidRPr="001E74B8">
        <w:rPr>
          <w:rtl/>
        </w:rPr>
        <w:t>في تفسير الجنّة</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مِن نَخِيلٍ وَأَعْنَابٍ</w:t>
      </w:r>
      <w:r w:rsidR="00733B93" w:rsidRPr="0086676F">
        <w:rPr>
          <w:rStyle w:val="libAlaemChar"/>
          <w:rFonts w:hint="cs"/>
          <w:rtl/>
        </w:rPr>
        <w:t>)</w:t>
      </w:r>
      <w:r w:rsidRPr="001E74B8">
        <w:rPr>
          <w:rtl/>
        </w:rPr>
        <w:t xml:space="preserve"> لاحتمال أن تكون جنّة ذات أثل وخمط </w:t>
      </w:r>
      <w:r w:rsidRPr="001E74B8">
        <w:rPr>
          <w:rStyle w:val="libFootnotenumChar"/>
          <w:rtl/>
        </w:rPr>
        <w:t>(2)</w:t>
      </w:r>
      <w:r w:rsidR="00733B93">
        <w:rPr>
          <w:rtl/>
        </w:rPr>
        <w:t>،</w:t>
      </w:r>
      <w:r w:rsidRPr="001E74B8">
        <w:rPr>
          <w:rtl/>
        </w:rPr>
        <w:t xml:space="preserve"> فإنّ لفظ الجنّة يصدق على كل شجر ملتفّ يستر الأرض بظلّ أغصانه</w:t>
      </w:r>
      <w:r w:rsidR="00733B93">
        <w:rPr>
          <w:rtl/>
        </w:rPr>
        <w:t>،</w:t>
      </w:r>
      <w:r w:rsidRPr="001E74B8">
        <w:rPr>
          <w:rtl/>
        </w:rPr>
        <w:t xml:space="preserve"> كائناً ما كان</w:t>
      </w:r>
      <w:r w:rsidR="00733B93">
        <w:rPr>
          <w:rtl/>
        </w:rPr>
        <w:t>،</w:t>
      </w:r>
      <w:r w:rsidRPr="001E74B8">
        <w:rPr>
          <w:rtl/>
        </w:rPr>
        <w:t xml:space="preserve"> ومن الشجر ما له نفع عظيم عميم كالنخيل والأعناب</w:t>
      </w:r>
      <w:r w:rsidR="00733B93">
        <w:rPr>
          <w:rtl/>
        </w:rPr>
        <w:t>،</w:t>
      </w:r>
      <w:r w:rsidRPr="001E74B8">
        <w:rPr>
          <w:rtl/>
        </w:rPr>
        <w:t xml:space="preserve"> وما له نفع قليل كالأثل والخمط</w:t>
      </w:r>
      <w:r w:rsidR="00733B93">
        <w:rPr>
          <w:rtl/>
        </w:rPr>
        <w:t>،</w:t>
      </w:r>
      <w:r w:rsidRPr="001E74B8">
        <w:rPr>
          <w:rtl/>
        </w:rPr>
        <w:t xml:space="preserve"> ومع هذا فلو احترقت لاشتدّ أسف صاحبها</w:t>
      </w:r>
      <w:r w:rsidR="00733B93">
        <w:rPr>
          <w:rtl/>
        </w:rPr>
        <w:t>،</w:t>
      </w:r>
      <w:r w:rsidRPr="001E74B8">
        <w:rPr>
          <w:rtl/>
        </w:rPr>
        <w:t xml:space="preserve"> فكيف إذا كانت من نخيل وأعناب</w:t>
      </w:r>
      <w:r w:rsidR="00733B93">
        <w:rPr>
          <w:rtl/>
        </w:rPr>
        <w:t>.</w:t>
      </w:r>
    </w:p>
    <w:p w:rsidR="00860ABA" w:rsidRPr="00C46829" w:rsidRDefault="00860ABA" w:rsidP="002E0C24">
      <w:pPr>
        <w:pStyle w:val="libNormal"/>
        <w:rPr>
          <w:rtl/>
        </w:rPr>
      </w:pPr>
      <w:r w:rsidRPr="001E74B8">
        <w:rPr>
          <w:rtl/>
        </w:rPr>
        <w:t>ثمّ إنّ الجنّة وإن كانت من نخيل وأعناب</w:t>
      </w:r>
      <w:r w:rsidR="00733B93">
        <w:rPr>
          <w:rtl/>
        </w:rPr>
        <w:t>،</w:t>
      </w:r>
      <w:r w:rsidRPr="001E74B8">
        <w:rPr>
          <w:rtl/>
        </w:rPr>
        <w:t xml:space="preserve"> فما لم تجرِ الأنهار من تحت أشجارها لم يكن لها نفع عظيم بسكنها</w:t>
      </w:r>
      <w:r w:rsidR="00733B93">
        <w:rPr>
          <w:rtl/>
        </w:rPr>
        <w:t>،</w:t>
      </w:r>
      <w:r w:rsidRPr="001E74B8">
        <w:rPr>
          <w:rtl/>
        </w:rPr>
        <w:t xml:space="preserve"> ولم تكن لها حياة ونضارة البتة</w:t>
      </w:r>
      <w:r w:rsidR="00733B93">
        <w:rPr>
          <w:rtl/>
        </w:rPr>
        <w:t>،</w:t>
      </w:r>
      <w:r w:rsidRPr="001E74B8">
        <w:rPr>
          <w:rtl/>
        </w:rPr>
        <w:t xml:space="preserve"> فتمّم هذا النقص بقوله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تَجْرِى مِن تَحْتِهَا الأَنْهَارُ</w:t>
      </w:r>
      <w:r w:rsidR="00733B93" w:rsidRPr="0086676F">
        <w:rPr>
          <w:rStyle w:val="libAlaemChar"/>
          <w:rFonts w:hint="cs"/>
          <w:rtl/>
        </w:rPr>
        <w:t>)</w:t>
      </w:r>
      <w:r w:rsidR="00733B93">
        <w:rPr>
          <w:rtl/>
        </w:rPr>
        <w:t>.</w:t>
      </w:r>
    </w:p>
    <w:p w:rsidR="00860ABA" w:rsidRPr="00C46829" w:rsidRDefault="00860ABA" w:rsidP="002E0C24">
      <w:pPr>
        <w:pStyle w:val="libNormal"/>
        <w:rPr>
          <w:rtl/>
        </w:rPr>
      </w:pPr>
      <w:r w:rsidRPr="001E74B8">
        <w:rPr>
          <w:rtl/>
        </w:rPr>
        <w:t>وإذا انضمّت إلى النخيل والأعناب كل الثمرات كان وصفها أتمّ ونفعها أعظم والأسف على فسادها أشد</w:t>
      </w:r>
      <w:r w:rsidR="00733B93">
        <w:rPr>
          <w:rtl/>
        </w:rPr>
        <w:t>؛</w:t>
      </w:r>
      <w:r w:rsidRPr="001E74B8">
        <w:rPr>
          <w:rtl/>
        </w:rPr>
        <w:t xml:space="preserve"> ولذلك تمّم هذا النقص وبالغ فيه بقوله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لَهُ فِيهَا مِن كُلّ الّثمَرَاتِ</w:t>
      </w:r>
      <w:r w:rsidR="00733B93" w:rsidRPr="0086676F">
        <w:rPr>
          <w:rStyle w:val="libAlaemChar"/>
          <w:rFonts w:hint="cs"/>
          <w:rtl/>
        </w:rPr>
        <w:t>)</w:t>
      </w:r>
      <w:r w:rsidR="00733B93">
        <w:rPr>
          <w:rtl/>
        </w:rPr>
        <w:t>.</w:t>
      </w:r>
    </w:p>
    <w:p w:rsidR="00860ABA" w:rsidRPr="00C46829" w:rsidRDefault="00860ABA" w:rsidP="002E0C24">
      <w:pPr>
        <w:pStyle w:val="libNormal"/>
        <w:rPr>
          <w:rtl/>
        </w:rPr>
      </w:pPr>
      <w:r w:rsidRPr="001E74B8">
        <w:rPr>
          <w:rtl/>
        </w:rPr>
        <w:t>ولمّا فرغ مِن وصف الجنّة شرع في وصف صاحبها</w:t>
      </w:r>
      <w:r w:rsidR="00733B93">
        <w:rPr>
          <w:rtl/>
        </w:rPr>
        <w:t>،</w:t>
      </w:r>
      <w:r w:rsidRPr="001E74B8">
        <w:rPr>
          <w:rtl/>
        </w:rPr>
        <w:t xml:space="preserve"> فوصفه بالكِبَر</w:t>
      </w:r>
      <w:r w:rsidR="00733B93">
        <w:rPr>
          <w:rtl/>
        </w:rPr>
        <w:t>،</w:t>
      </w:r>
      <w:r w:rsidRPr="001E74B8">
        <w:rPr>
          <w:rtl/>
        </w:rPr>
        <w:t xml:space="preserve"> وهي حالة يأس عن إمكان استئناف العمل لو ذهبت الأتعاب أدراج الرياح</w:t>
      </w:r>
      <w:r w:rsidR="00733B93">
        <w:rPr>
          <w:rtl/>
        </w:rPr>
        <w:t>،</w:t>
      </w:r>
      <w:r w:rsidRPr="001E74B8">
        <w:rPr>
          <w:rtl/>
        </w:rPr>
        <w:t xml:space="preserve"> فقال</w:t>
      </w:r>
      <w:r w:rsidR="001E74B8" w:rsidRPr="001E74B8">
        <w:rPr>
          <w:rtl/>
        </w:rPr>
        <w:t xml:space="preserve"> - </w:t>
      </w:r>
      <w:r w:rsidRPr="001E74B8">
        <w:rPr>
          <w:rtl/>
        </w:rPr>
        <w:t>محتاطاً</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وَأَصَابَهُ الْكِبَرُ</w:t>
      </w:r>
      <w:r w:rsidR="00733B93" w:rsidRPr="0086676F">
        <w:rPr>
          <w:rStyle w:val="libAlaemChar"/>
          <w:rFonts w:hint="cs"/>
          <w:rtl/>
        </w:rPr>
        <w:t>)</w:t>
      </w:r>
      <w:r w:rsidR="00733B93">
        <w:rPr>
          <w:rtl/>
        </w:rPr>
        <w:t>.</w:t>
      </w:r>
    </w:p>
    <w:p w:rsidR="000E1D55" w:rsidRDefault="00860ABA" w:rsidP="001E74B8">
      <w:pPr>
        <w:pStyle w:val="libNormal"/>
        <w:rPr>
          <w:rtl/>
        </w:rPr>
      </w:pPr>
      <w:r w:rsidRPr="00C46829">
        <w:rPr>
          <w:rtl/>
        </w:rPr>
        <w:t>ثمّ لو كان عقيماً ولم يُخلّف ذراري ضعافاً كان الأمر هيّناً بعض الشيء</w:t>
      </w:r>
      <w:r w:rsidR="00733B93">
        <w:rPr>
          <w:rtl/>
        </w:rPr>
        <w:t>،</w:t>
      </w:r>
      <w:r w:rsidRPr="00C46829">
        <w:rPr>
          <w:rtl/>
        </w:rPr>
        <w:t xml:space="preserve"> وسلاّه</w:t>
      </w:r>
    </w:p>
    <w:p w:rsidR="00860ABA" w:rsidRPr="00C4682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266</w:t>
      </w:r>
      <w:r w:rsidR="00733B93">
        <w:rPr>
          <w:rtl/>
        </w:rPr>
        <w:t>.</w:t>
      </w:r>
    </w:p>
    <w:p w:rsidR="00860ABA" w:rsidRPr="001E74B8" w:rsidRDefault="00860ABA" w:rsidP="001E74B8">
      <w:pPr>
        <w:pStyle w:val="libFootnote0"/>
        <w:rPr>
          <w:rtl/>
        </w:rPr>
      </w:pPr>
      <w:r w:rsidRPr="001E74B8">
        <w:rPr>
          <w:rtl/>
        </w:rPr>
        <w:t>(2) الأثل نوع من الطرفاء</w:t>
      </w:r>
      <w:r w:rsidR="00733B93">
        <w:rPr>
          <w:rtl/>
        </w:rPr>
        <w:t>،</w:t>
      </w:r>
      <w:r w:rsidRPr="001E74B8">
        <w:rPr>
          <w:rtl/>
        </w:rPr>
        <w:t xml:space="preserve"> والخمط نبت له مرارة</w:t>
      </w:r>
      <w:r w:rsidR="00733B93">
        <w:rPr>
          <w:rtl/>
        </w:rPr>
        <w:t>،</w:t>
      </w:r>
      <w:r w:rsidRPr="001E74B8">
        <w:rPr>
          <w:rtl/>
        </w:rPr>
        <w:t xml:space="preserve"> وكلاهما من الأشواك المرّة</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tl/>
        </w:rPr>
        <w:lastRenderedPageBreak/>
        <w:t>قرب الأجل</w:t>
      </w:r>
      <w:r w:rsidR="00733B93">
        <w:rPr>
          <w:rtl/>
        </w:rPr>
        <w:t>،</w:t>
      </w:r>
      <w:r w:rsidRPr="001E74B8">
        <w:rPr>
          <w:rtl/>
        </w:rPr>
        <w:t xml:space="preserve"> لكن إذا كان قد خَلّف ذرية ضعفاء فإنّ الأسف على ضياعها أمرّ وأشدّ</w:t>
      </w:r>
      <w:r w:rsidR="00733B93">
        <w:rPr>
          <w:rtl/>
        </w:rPr>
        <w:t>؛</w:t>
      </w:r>
      <w:r w:rsidRPr="001E74B8">
        <w:rPr>
          <w:rtl/>
        </w:rPr>
        <w:t xml:space="preserve"> ولذلك تمّمه بقوله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وَلَهُ ذُرّيّةٌ</w:t>
      </w:r>
      <w:r w:rsidR="00733B93" w:rsidRPr="0086676F">
        <w:rPr>
          <w:rStyle w:val="libAlaemChar"/>
          <w:rFonts w:hint="cs"/>
          <w:rtl/>
        </w:rPr>
        <w:t>)</w:t>
      </w:r>
      <w:r w:rsidR="00733B93">
        <w:rPr>
          <w:rtl/>
        </w:rPr>
        <w:t>.</w:t>
      </w:r>
      <w:r w:rsidRPr="001E74B8">
        <w:rPr>
          <w:rtl/>
        </w:rPr>
        <w:t xml:space="preserve"> وأضاف وصفها بالضعف </w:t>
      </w:r>
      <w:r w:rsidR="00733B93">
        <w:rPr>
          <w:rtl/>
        </w:rPr>
        <w:t>(</w:t>
      </w:r>
      <w:r w:rsidRPr="001E74B8">
        <w:rPr>
          <w:rtl/>
        </w:rPr>
        <w:t>ضعفاء</w:t>
      </w:r>
      <w:r w:rsidR="00733B93">
        <w:rPr>
          <w:rtl/>
        </w:rPr>
        <w:t>)؛</w:t>
      </w:r>
      <w:r w:rsidRPr="001E74B8">
        <w:rPr>
          <w:rtl/>
        </w:rPr>
        <w:t xml:space="preserve"> لأنّ الإطلاق يحتمل كونهم أقوياء لا حاجة لهم إلى تركة أبيهم</w:t>
      </w:r>
      <w:r w:rsidR="00733B93">
        <w:rPr>
          <w:rtl/>
        </w:rPr>
        <w:t>،</w:t>
      </w:r>
      <w:r w:rsidRPr="001E74B8">
        <w:rPr>
          <w:rtl/>
        </w:rPr>
        <w:t xml:space="preserve"> فكان ذلك يخفض مِن شدّة أسفه</w:t>
      </w:r>
      <w:r w:rsidR="00733B93">
        <w:rPr>
          <w:rtl/>
        </w:rPr>
        <w:t>،</w:t>
      </w:r>
      <w:r w:rsidRPr="001E74B8">
        <w:rPr>
          <w:rtl/>
        </w:rPr>
        <w:t xml:space="preserve"> ويقلّ مِن وطأة غمّه</w:t>
      </w:r>
      <w:r w:rsidR="00733B93">
        <w:rPr>
          <w:rtl/>
        </w:rPr>
        <w:t>.</w:t>
      </w:r>
    </w:p>
    <w:p w:rsidR="00860ABA" w:rsidRPr="00C46829" w:rsidRDefault="00860ABA" w:rsidP="002E0C24">
      <w:pPr>
        <w:pStyle w:val="libNormal"/>
        <w:rPr>
          <w:rtl/>
        </w:rPr>
      </w:pPr>
      <w:r w:rsidRPr="001E74B8">
        <w:rPr>
          <w:rtl/>
        </w:rPr>
        <w:t>وأخيراً أخذ في وصف الحادث المُهلك الذي أصاب الجنّة</w:t>
      </w:r>
      <w:r w:rsidR="00733B93">
        <w:rPr>
          <w:rtl/>
        </w:rPr>
        <w:t>،</w:t>
      </w:r>
      <w:r w:rsidRPr="001E74B8">
        <w:rPr>
          <w:rtl/>
        </w:rPr>
        <w:t xml:space="preserve"> فقال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فَأَصَابَهَا إِعْصَارٌ</w:t>
      </w:r>
      <w:r w:rsidR="00733B93" w:rsidRPr="0086676F">
        <w:rPr>
          <w:rStyle w:val="libAlaemChar"/>
          <w:rFonts w:hint="cs"/>
          <w:rtl/>
        </w:rPr>
        <w:t>)</w:t>
      </w:r>
      <w:r w:rsidR="00733B93">
        <w:rPr>
          <w:rtl/>
        </w:rPr>
        <w:t>،</w:t>
      </w:r>
      <w:r w:rsidRPr="001E74B8">
        <w:rPr>
          <w:rtl/>
        </w:rPr>
        <w:t xml:space="preserve"> لكن لمّا كان الإعصار لا يُعجّل فساد الشجر والزرع ما لم يكن فيه نار تمّمه بقوله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فِيهِ نَارٌ</w:t>
      </w:r>
      <w:r w:rsidR="00733B93" w:rsidRPr="0086676F">
        <w:rPr>
          <w:rStyle w:val="libAlaemChar"/>
          <w:rFonts w:hint="cs"/>
          <w:rtl/>
        </w:rPr>
        <w:t>)</w:t>
      </w:r>
      <w:r w:rsidRPr="001E74B8">
        <w:rPr>
          <w:rtl/>
        </w:rPr>
        <w:t xml:space="preserve"> تأكيداً على ذلك</w:t>
      </w:r>
      <w:r w:rsidR="00733B93">
        <w:rPr>
          <w:rtl/>
        </w:rPr>
        <w:t>.</w:t>
      </w:r>
    </w:p>
    <w:p w:rsidR="00860ABA" w:rsidRPr="00C46829" w:rsidRDefault="00860ABA" w:rsidP="002E0C24">
      <w:pPr>
        <w:pStyle w:val="libNormal"/>
        <w:rPr>
          <w:rtl/>
        </w:rPr>
      </w:pPr>
      <w:r w:rsidRPr="001E74B8">
        <w:rPr>
          <w:rtl/>
        </w:rPr>
        <w:t>والإعصار عبارة عن تقابل الرياح المثيرة للعجاج الكثيف الذي دوامه واستمراره يُعمي عيون الأنهار ويطمّ الآبار</w:t>
      </w:r>
      <w:r w:rsidR="00733B93">
        <w:rPr>
          <w:rtl/>
        </w:rPr>
        <w:t>،</w:t>
      </w:r>
      <w:r w:rsidRPr="001E74B8">
        <w:rPr>
          <w:rtl/>
        </w:rPr>
        <w:t xml:space="preserve"> ويُحرق بوهج سمومه الزروع والأشجار</w:t>
      </w:r>
      <w:r w:rsidR="00733B93">
        <w:rPr>
          <w:rtl/>
        </w:rPr>
        <w:t>،</w:t>
      </w:r>
      <w:r w:rsidRPr="001E74B8">
        <w:rPr>
          <w:rtl/>
        </w:rPr>
        <w:t xml:space="preserve"> وهذا معنى </w:t>
      </w:r>
      <w:r w:rsidR="00733B93" w:rsidRPr="0086676F">
        <w:rPr>
          <w:rStyle w:val="libAlaemChar"/>
          <w:rFonts w:hint="cs"/>
          <w:rtl/>
        </w:rPr>
        <w:t>(</w:t>
      </w:r>
      <w:r w:rsidRPr="001E74B8">
        <w:rPr>
          <w:rStyle w:val="libAieChar"/>
          <w:rFonts w:hint="cs"/>
          <w:rtl/>
        </w:rPr>
        <w:t>فِيهِ نَارٌ</w:t>
      </w:r>
      <w:r w:rsidR="00733B93" w:rsidRPr="0086676F">
        <w:rPr>
          <w:rStyle w:val="libAlaemChar"/>
          <w:rFonts w:hint="cs"/>
          <w:rtl/>
        </w:rPr>
        <w:t>)</w:t>
      </w:r>
      <w:r w:rsidRPr="001E74B8">
        <w:rPr>
          <w:rtl/>
        </w:rPr>
        <w:t xml:space="preserve"> أدارها على الجنّة فاحترقت من شدّة لهبها ووهجها</w:t>
      </w:r>
      <w:r w:rsidR="00733B93">
        <w:rPr>
          <w:rtl/>
        </w:rPr>
        <w:t>،</w:t>
      </w:r>
      <w:r w:rsidRPr="001E74B8">
        <w:rPr>
          <w:rtl/>
        </w:rPr>
        <w:t xml:space="preserve"> كأنّها دوّامة نار تدور عليها في وسط ذلك الإعصار</w:t>
      </w:r>
      <w:r w:rsidR="00733B93">
        <w:rPr>
          <w:rtl/>
        </w:rPr>
        <w:t>.</w:t>
      </w:r>
    </w:p>
    <w:p w:rsidR="000E1D55" w:rsidRDefault="00860ABA" w:rsidP="002E0C24">
      <w:pPr>
        <w:pStyle w:val="libNormal"/>
        <w:rPr>
          <w:rtl/>
        </w:rPr>
      </w:pPr>
      <w:r w:rsidRPr="001E74B8">
        <w:rPr>
          <w:rtl/>
        </w:rPr>
        <w:t>ولمّا كانت مظنّة سلامة الأشجار عن الاحتراق</w:t>
      </w:r>
      <w:r w:rsidR="001E74B8" w:rsidRPr="001E74B8">
        <w:rPr>
          <w:rtl/>
        </w:rPr>
        <w:t xml:space="preserve"> - </w:t>
      </w:r>
      <w:r w:rsidRPr="001E74B8">
        <w:rPr>
          <w:rtl/>
        </w:rPr>
        <w:t>لِما فيها من رطوبة وخضر</w:t>
      </w:r>
      <w:r w:rsidR="001E74B8" w:rsidRPr="001E74B8">
        <w:rPr>
          <w:rtl/>
        </w:rPr>
        <w:t xml:space="preserve"> - </w:t>
      </w:r>
      <w:r w:rsidRPr="001E74B8">
        <w:rPr>
          <w:rtl/>
        </w:rPr>
        <w:t>احتاط تلافيه بقوله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فَاحْتَرَقَتْ</w:t>
      </w:r>
      <w:r w:rsidR="00733B93" w:rsidRPr="0086676F">
        <w:rPr>
          <w:rStyle w:val="libAlaemChar"/>
          <w:rFonts w:hint="cs"/>
          <w:rtl/>
        </w:rPr>
        <w:t>)</w:t>
      </w:r>
      <w:r w:rsidRPr="001E74B8">
        <w:rPr>
          <w:rtl/>
        </w:rPr>
        <w:t xml:space="preserve"> أي كانت شدّة الإعصار ووهجه</w:t>
      </w:r>
      <w:r w:rsidR="00814EB7">
        <w:rPr>
          <w:rtl/>
        </w:rPr>
        <w:t xml:space="preserve"> </w:t>
      </w:r>
      <w:r w:rsidRPr="001E74B8">
        <w:rPr>
          <w:rtl/>
        </w:rPr>
        <w:t>النار بحيث أثّرت في يبسها واحتراقها في نهاية الأمر</w:t>
      </w:r>
      <w:r w:rsidR="00733B93">
        <w:rPr>
          <w:rtl/>
        </w:rPr>
        <w:t>،</w:t>
      </w:r>
      <w:r w:rsidRPr="001E74B8">
        <w:rPr>
          <w:rtl/>
        </w:rPr>
        <w:t xml:space="preserve"> ففي هذه التتميمات المتتالية المتنوّعة كمال إيفاء بالمقصود</w:t>
      </w:r>
      <w:r w:rsidR="00733B93">
        <w:rPr>
          <w:rtl/>
        </w:rPr>
        <w:t>،</w:t>
      </w:r>
      <w:r w:rsidRPr="001E74B8">
        <w:rPr>
          <w:rtl/>
        </w:rPr>
        <w:t xml:space="preserve"> ليس يوجد مثله في سائر الكلام</w:t>
      </w:r>
      <w:r w:rsidR="00733B93">
        <w:rPr>
          <w:rtl/>
        </w:rPr>
        <w:t>،</w:t>
      </w:r>
      <w:r w:rsidRPr="001E74B8">
        <w:rPr>
          <w:rtl/>
        </w:rPr>
        <w:t xml:space="preserve"> وهذا كما قال ابن معصوم</w:t>
      </w:r>
      <w:r w:rsidR="00733B93">
        <w:rPr>
          <w:rtl/>
        </w:rPr>
        <w:t>:</w:t>
      </w:r>
      <w:r w:rsidRPr="001E74B8">
        <w:rPr>
          <w:rtl/>
        </w:rPr>
        <w:t xml:space="preserve"> ولله درّ شأن القرآن ومدى اعتلاء بلاغته الخارقة</w:t>
      </w:r>
      <w:r w:rsidR="00733B93">
        <w:rPr>
          <w:rtl/>
        </w:rPr>
        <w:t>!</w:t>
      </w:r>
    </w:p>
    <w:p w:rsidR="00860ABA" w:rsidRPr="00C46829" w:rsidRDefault="00860ABA" w:rsidP="002E0C24">
      <w:pPr>
        <w:pStyle w:val="libNormal"/>
        <w:rPr>
          <w:rtl/>
        </w:rPr>
      </w:pPr>
      <w:r w:rsidRPr="001E74B8">
        <w:rPr>
          <w:rtl/>
        </w:rPr>
        <w:t>قال ابن أبي الإصبع</w:t>
      </w:r>
      <w:r w:rsidR="00733B93">
        <w:rPr>
          <w:rtl/>
        </w:rPr>
        <w:t>:</w:t>
      </w:r>
      <w:r w:rsidRPr="001E74B8">
        <w:rPr>
          <w:rtl/>
        </w:rPr>
        <w:t xml:space="preserve"> فانظر ما تضمّنت الآية من تقاسيم هذا النوع من بديع الكلام</w:t>
      </w:r>
      <w:r w:rsidR="00733B93">
        <w:rPr>
          <w:rtl/>
        </w:rPr>
        <w:t>،</w:t>
      </w:r>
      <w:r w:rsidRPr="001E74B8">
        <w:rPr>
          <w:rtl/>
        </w:rPr>
        <w:t xml:space="preserve"> منضماً إلى ما فيه من ائتلاف اللفظ والمعنى والتهذيب وحسن النسق والتمثيل وحسن البيان والمساواة</w:t>
      </w:r>
      <w:r w:rsidR="00733B93">
        <w:rPr>
          <w:rtl/>
        </w:rPr>
        <w:t>؛</w:t>
      </w:r>
      <w:r w:rsidRPr="001E74B8">
        <w:rPr>
          <w:rtl/>
        </w:rPr>
        <w:t xml:space="preserve"> لتعلم أنّ هذا الكتاب العزيز</w:t>
      </w:r>
      <w:r w:rsidR="001E74B8" w:rsidRPr="001E74B8">
        <w:rPr>
          <w:rtl/>
        </w:rPr>
        <w:t xml:space="preserve"> - </w:t>
      </w:r>
      <w:r w:rsidRPr="001E74B8">
        <w:rPr>
          <w:rtl/>
        </w:rPr>
        <w:t>بأمثال هذه الآية</w:t>
      </w:r>
      <w:r w:rsidR="001E74B8" w:rsidRPr="001E74B8">
        <w:rPr>
          <w:rtl/>
        </w:rPr>
        <w:t xml:space="preserve"> - </w:t>
      </w:r>
      <w:r w:rsidRPr="001E74B8">
        <w:rPr>
          <w:rtl/>
        </w:rPr>
        <w:t>عجّز الفصحاء وبلّد الأذكياء وأعيى على البلغاء</w:t>
      </w:r>
      <w:r w:rsidRPr="00CF20AA">
        <w:rPr>
          <w:rtl/>
        </w:rPr>
        <w:t xml:space="preserve"> </w:t>
      </w:r>
      <w:r w:rsidRPr="001E74B8">
        <w:rPr>
          <w:rStyle w:val="libFootnotenumChar"/>
          <w:rtl/>
        </w:rPr>
        <w:t>(1)</w:t>
      </w:r>
      <w:r w:rsidR="00733B93">
        <w:rPr>
          <w:rtl/>
        </w:rPr>
        <w:t>.</w:t>
      </w:r>
    </w:p>
    <w:p w:rsidR="000E1D55" w:rsidRDefault="00860ABA" w:rsidP="001E74B8">
      <w:pPr>
        <w:pStyle w:val="libCenter"/>
        <w:rPr>
          <w:rtl/>
        </w:rPr>
      </w:pPr>
      <w:r w:rsidRPr="00C46829">
        <w:rPr>
          <w:rtl/>
        </w:rPr>
        <w:t>* * *</w:t>
      </w:r>
    </w:p>
    <w:p w:rsidR="00860ABA" w:rsidRPr="00C4682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بديع القرآن</w:t>
      </w:r>
      <w:r w:rsidR="00733B93">
        <w:rPr>
          <w:rtl/>
        </w:rPr>
        <w:t>:</w:t>
      </w:r>
      <w:r w:rsidRPr="001E74B8">
        <w:rPr>
          <w:rtl/>
        </w:rPr>
        <w:t xml:space="preserve"> ص46</w:t>
      </w:r>
      <w:r w:rsidR="001E74B8" w:rsidRPr="001E74B8">
        <w:rPr>
          <w:rtl/>
        </w:rPr>
        <w:t xml:space="preserve"> - </w:t>
      </w:r>
      <w:r w:rsidRPr="001E74B8">
        <w:rPr>
          <w:rtl/>
        </w:rPr>
        <w:t>48</w:t>
      </w:r>
      <w:r w:rsidR="00733B93">
        <w:rPr>
          <w:rtl/>
        </w:rPr>
        <w:t>.</w:t>
      </w:r>
    </w:p>
    <w:p w:rsidR="003637EC" w:rsidRDefault="000E1D55" w:rsidP="001E74B8">
      <w:pPr>
        <w:pStyle w:val="libNormal"/>
        <w:rPr>
          <w:rtl/>
        </w:rPr>
      </w:pPr>
      <w:r>
        <w:br w:type="page"/>
      </w:r>
    </w:p>
    <w:p w:rsidR="000E1D55" w:rsidRDefault="00860ABA" w:rsidP="00733B93">
      <w:pPr>
        <w:pStyle w:val="libBold1"/>
        <w:rPr>
          <w:rtl/>
        </w:rPr>
      </w:pPr>
      <w:r w:rsidRPr="00C46829">
        <w:rPr>
          <w:rtl/>
        </w:rPr>
        <w:lastRenderedPageBreak/>
        <w:t>الاستخدام</w:t>
      </w:r>
    </w:p>
    <w:p w:rsidR="00860ABA" w:rsidRPr="00C46829" w:rsidRDefault="00860ABA" w:rsidP="001E74B8">
      <w:pPr>
        <w:pStyle w:val="libNormal"/>
        <w:rPr>
          <w:rtl/>
        </w:rPr>
      </w:pPr>
      <w:r w:rsidRPr="00C46829">
        <w:rPr>
          <w:rtl/>
        </w:rPr>
        <w:t>أن يؤتى بلفظ يَحتمل معنيين أو معاني</w:t>
      </w:r>
      <w:r w:rsidR="00733B93">
        <w:rPr>
          <w:rtl/>
        </w:rPr>
        <w:t>،</w:t>
      </w:r>
      <w:r w:rsidRPr="00C46829">
        <w:rPr>
          <w:rtl/>
        </w:rPr>
        <w:t xml:space="preserve"> فيراد به أحد معانيه</w:t>
      </w:r>
      <w:r w:rsidR="00733B93">
        <w:rPr>
          <w:rtl/>
        </w:rPr>
        <w:t>،</w:t>
      </w:r>
      <w:r w:rsidRPr="00C46829">
        <w:rPr>
          <w:rtl/>
        </w:rPr>
        <w:t xml:space="preserve"> ثمّ يتعقّب بما يفهم منه إرادة معناه الآخر</w:t>
      </w:r>
      <w:r w:rsidR="00733B93">
        <w:rPr>
          <w:rtl/>
        </w:rPr>
        <w:t>،</w:t>
      </w:r>
      <w:r w:rsidRPr="00C46829">
        <w:rPr>
          <w:rtl/>
        </w:rPr>
        <w:t xml:space="preserve"> مجازاً أو حقيقةً بالاشتراك</w:t>
      </w:r>
      <w:r w:rsidR="00733B93">
        <w:rPr>
          <w:rtl/>
        </w:rPr>
        <w:t>،</w:t>
      </w:r>
      <w:r w:rsidRPr="00C46829">
        <w:rPr>
          <w:rtl/>
        </w:rPr>
        <w:t xml:space="preserve"> أعمّ منه أو أخصّ أو مباين</w:t>
      </w:r>
      <w:r w:rsidR="00733B93">
        <w:rPr>
          <w:rtl/>
        </w:rPr>
        <w:t>.</w:t>
      </w:r>
    </w:p>
    <w:p w:rsidR="00860ABA" w:rsidRPr="00C46829" w:rsidRDefault="00860ABA" w:rsidP="001E74B8">
      <w:pPr>
        <w:pStyle w:val="libNormal"/>
        <w:rPr>
          <w:rtl/>
        </w:rPr>
      </w:pPr>
      <w:r w:rsidRPr="00C46829">
        <w:rPr>
          <w:rtl/>
        </w:rPr>
        <w:t>وهي طريقة في البيان أشبه بالتورية</w:t>
      </w:r>
      <w:r w:rsidR="00733B93">
        <w:rPr>
          <w:rtl/>
        </w:rPr>
        <w:t>،</w:t>
      </w:r>
      <w:r w:rsidRPr="00C46829">
        <w:rPr>
          <w:rtl/>
        </w:rPr>
        <w:t xml:space="preserve"> قلّ مَن يستطيع سلوكها بسلام وتجنّب لأخطارها</w:t>
      </w:r>
      <w:r w:rsidR="00733B93">
        <w:rPr>
          <w:rtl/>
        </w:rPr>
        <w:t>،</w:t>
      </w:r>
      <w:r w:rsidRPr="00C46829">
        <w:rPr>
          <w:rtl/>
        </w:rPr>
        <w:t xml:space="preserve"> من الوقوع في الكذب أو التشويش على السامع</w:t>
      </w:r>
      <w:r w:rsidR="00733B93">
        <w:rPr>
          <w:rtl/>
        </w:rPr>
        <w:t>،</w:t>
      </w:r>
      <w:r w:rsidRPr="00C46829">
        <w:rPr>
          <w:rtl/>
        </w:rPr>
        <w:t xml:space="preserve"> بإجمال أو إبهام في كلام</w:t>
      </w:r>
      <w:r w:rsidR="00733B93">
        <w:rPr>
          <w:rtl/>
        </w:rPr>
        <w:t>.</w:t>
      </w:r>
    </w:p>
    <w:p w:rsidR="00860ABA" w:rsidRPr="00C46829" w:rsidRDefault="00860ABA" w:rsidP="001E74B8">
      <w:pPr>
        <w:pStyle w:val="libNormal"/>
        <w:rPr>
          <w:rtl/>
        </w:rPr>
      </w:pPr>
      <w:r w:rsidRPr="00C46829">
        <w:rPr>
          <w:rtl/>
        </w:rPr>
        <w:t>لكنّه فنّ بديع وأُسلوب رقيق</w:t>
      </w:r>
      <w:r w:rsidR="00733B93">
        <w:rPr>
          <w:rtl/>
        </w:rPr>
        <w:t>،</w:t>
      </w:r>
      <w:r w:rsidRPr="00C46829">
        <w:rPr>
          <w:rtl/>
        </w:rPr>
        <w:t xml:space="preserve"> إن دلّ فإنّما يدلّ على سلطة في البيان</w:t>
      </w:r>
      <w:r w:rsidR="00733B93">
        <w:rPr>
          <w:rtl/>
        </w:rPr>
        <w:t>،</w:t>
      </w:r>
      <w:r w:rsidRPr="00C46829">
        <w:rPr>
          <w:rtl/>
        </w:rPr>
        <w:t xml:space="preserve"> ويكون آخذاً وثيقاً بأعنّة الكلام يوجّهه حيثما شاء</w:t>
      </w:r>
      <w:r w:rsidR="00733B93">
        <w:rPr>
          <w:rtl/>
        </w:rPr>
        <w:t>،</w:t>
      </w:r>
      <w:r w:rsidRPr="00C46829">
        <w:rPr>
          <w:rtl/>
        </w:rPr>
        <w:t xml:space="preserve"> لا يخاف دركاً ولا يخشى</w:t>
      </w:r>
      <w:r w:rsidR="00733B93">
        <w:rPr>
          <w:rtl/>
        </w:rPr>
        <w:t>،</w:t>
      </w:r>
      <w:r w:rsidRPr="00C46829">
        <w:rPr>
          <w:rtl/>
        </w:rPr>
        <w:t xml:space="preserve"> وقد استعمله القرآن بسهولة ويسر وسلامته عن الخلل والفساد</w:t>
      </w:r>
      <w:r w:rsidR="00733B93">
        <w:rPr>
          <w:rtl/>
        </w:rPr>
        <w:t>،</w:t>
      </w:r>
      <w:r w:rsidRPr="00C46829">
        <w:rPr>
          <w:rtl/>
        </w:rPr>
        <w:t xml:space="preserve"> الأمر الذي لا يوجد نظيره في سائر الكلام</w:t>
      </w:r>
      <w:r w:rsidR="00733B93">
        <w:rPr>
          <w:rtl/>
        </w:rPr>
        <w:t>.</w:t>
      </w:r>
    </w:p>
    <w:p w:rsidR="00860ABA" w:rsidRPr="00C46829" w:rsidRDefault="00860ABA" w:rsidP="002E0C24">
      <w:pPr>
        <w:pStyle w:val="libNormal"/>
        <w:rPr>
          <w:rtl/>
        </w:rPr>
      </w:pPr>
      <w:r w:rsidRPr="001E74B8">
        <w:rPr>
          <w:rtl/>
        </w:rPr>
        <w:t>من 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أَيّهَا الّذِينَ آمَنُوا لاَ تَقْرَبُوا الصّلاَةَ وَأَنْتُمْ سُكَارَى‏ حَتّى‏ تَعْلَمُوا مَا تَقُولُونَ وَلاَ جُنُباً إِلاّ عَابِرِي سَبِيلٍ حَتّى‏ تَغْتَسِلُوا</w:t>
      </w:r>
      <w:r w:rsidR="00733B93" w:rsidRPr="0086676F">
        <w:rPr>
          <w:rStyle w:val="libAlaemChar"/>
          <w:rFonts w:hint="cs"/>
          <w:rtl/>
        </w:rPr>
        <w:t>)</w:t>
      </w:r>
      <w:r w:rsidRPr="00CF20AA">
        <w:rPr>
          <w:rtl/>
        </w:rPr>
        <w:t xml:space="preserve"> </w:t>
      </w:r>
      <w:r w:rsidRPr="001E74B8">
        <w:rPr>
          <w:rStyle w:val="libFootnotenumChar"/>
          <w:rtl/>
        </w:rPr>
        <w:t>(1)</w:t>
      </w:r>
      <w:r w:rsidR="00733B93">
        <w:rPr>
          <w:rtl/>
        </w:rPr>
        <w:t>.</w:t>
      </w:r>
    </w:p>
    <w:p w:rsidR="00860ABA" w:rsidRPr="00C46829" w:rsidRDefault="00860ABA" w:rsidP="002E0C24">
      <w:pPr>
        <w:pStyle w:val="libNormal"/>
        <w:rPr>
          <w:rtl/>
        </w:rPr>
      </w:pPr>
      <w:r w:rsidRPr="001E74B8">
        <w:rPr>
          <w:rtl/>
        </w:rPr>
        <w:t>فالصلاة مراد بها أَوّلاً معناها المعهود</w:t>
      </w:r>
      <w:r w:rsidR="00733B93">
        <w:rPr>
          <w:rtl/>
        </w:rPr>
        <w:t>،</w:t>
      </w:r>
      <w:r w:rsidRPr="001E74B8">
        <w:rPr>
          <w:rtl/>
        </w:rPr>
        <w:t xml:space="preserve"> لكنّه في قوله</w:t>
      </w:r>
      <w:r w:rsidR="00733B93">
        <w:rPr>
          <w:rtl/>
        </w:rPr>
        <w:t>:</w:t>
      </w:r>
      <w:r w:rsidRPr="001E74B8">
        <w:rPr>
          <w:rtl/>
        </w:rPr>
        <w:t xml:space="preserve"> </w:t>
      </w:r>
      <w:r w:rsidR="00733B93" w:rsidRPr="0086676F">
        <w:rPr>
          <w:rStyle w:val="libAlaemChar"/>
          <w:rtl/>
        </w:rPr>
        <w:t>(</w:t>
      </w:r>
      <w:r w:rsidRPr="001E74B8">
        <w:rPr>
          <w:rStyle w:val="libAieChar"/>
          <w:rtl/>
        </w:rPr>
        <w:t>وَلا جُنُباً إِلاّ عَابِرِي سَبِيلٍ</w:t>
      </w:r>
      <w:r w:rsidR="00733B93" w:rsidRPr="0086676F">
        <w:rPr>
          <w:rStyle w:val="libAlaemChar"/>
          <w:rtl/>
        </w:rPr>
        <w:t>)</w:t>
      </w:r>
      <w:r w:rsidRPr="001E74B8">
        <w:rPr>
          <w:rtl/>
        </w:rPr>
        <w:t xml:space="preserve"> أُريد موضعها وهو المسجد</w:t>
      </w:r>
      <w:r w:rsidR="00733B93">
        <w:rPr>
          <w:rtl/>
        </w:rPr>
        <w:t>،</w:t>
      </w:r>
      <w:r w:rsidRPr="001E74B8">
        <w:rPr>
          <w:rtl/>
        </w:rPr>
        <w:t xml:space="preserve"> حيث كانت المتعارف إيقاع الصلاة فيه ذلك العهد</w:t>
      </w:r>
      <w:r w:rsidR="00733B93">
        <w:rPr>
          <w:rtl/>
        </w:rPr>
        <w:t>.</w:t>
      </w:r>
    </w:p>
    <w:p w:rsidR="000E1D55" w:rsidRDefault="00860ABA" w:rsidP="001E74B8">
      <w:pPr>
        <w:pStyle w:val="libCenter"/>
        <w:rPr>
          <w:rtl/>
        </w:rPr>
      </w:pPr>
      <w:r w:rsidRPr="00C46829">
        <w:rPr>
          <w:rtl/>
        </w:rPr>
        <w:t>* * *</w:t>
      </w:r>
    </w:p>
    <w:p w:rsidR="00860ABA" w:rsidRPr="001E74B8" w:rsidRDefault="00860ABA" w:rsidP="001E74B8">
      <w:pPr>
        <w:pStyle w:val="libNormal"/>
        <w:rPr>
          <w:rtl/>
        </w:rPr>
      </w:pPr>
      <w:r w:rsidRPr="001E74B8">
        <w:rPr>
          <w:rtl/>
        </w:rPr>
        <w:t>ومثّل له ابن أبي الإصبع بقوله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لِكُلّ أَجَلٍ كِتَابٌ * يَمْحُوا اللّهُ مَا يَشَاءُ وَيُثْبِتُ وَعِندَهُ أُمّ الْكِتَابِ</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2E0C24">
      <w:pPr>
        <w:pStyle w:val="libNormal"/>
        <w:rPr>
          <w:rtl/>
        </w:rPr>
      </w:pPr>
      <w:r w:rsidRPr="001E74B8">
        <w:rPr>
          <w:rtl/>
        </w:rPr>
        <w:t xml:space="preserve">فالكتاب في </w:t>
      </w:r>
      <w:r w:rsidR="00733B93" w:rsidRPr="0086676F">
        <w:rPr>
          <w:rStyle w:val="libAlaemChar"/>
          <w:rFonts w:hint="cs"/>
          <w:rtl/>
        </w:rPr>
        <w:t>(</w:t>
      </w:r>
      <w:r w:rsidRPr="001E74B8">
        <w:rPr>
          <w:rStyle w:val="libAieChar"/>
          <w:rFonts w:hint="cs"/>
          <w:rtl/>
        </w:rPr>
        <w:t>لِكُلّ أَجَلٍ كِتَابٌ</w:t>
      </w:r>
      <w:r w:rsidR="00733B93" w:rsidRPr="0086676F">
        <w:rPr>
          <w:rStyle w:val="libAlaemChar"/>
          <w:rFonts w:hint="cs"/>
          <w:rtl/>
        </w:rPr>
        <w:t>)</w:t>
      </w:r>
      <w:r w:rsidRPr="001E74B8">
        <w:rPr>
          <w:rtl/>
        </w:rPr>
        <w:t xml:space="preserve"> يحتمل معنيين</w:t>
      </w:r>
      <w:r w:rsidR="00733B93">
        <w:rPr>
          <w:rtl/>
        </w:rPr>
        <w:t>:</w:t>
      </w:r>
      <w:r w:rsidRPr="001E74B8">
        <w:rPr>
          <w:rtl/>
        </w:rPr>
        <w:t xml:space="preserve"> الأمد المحدود لا يتغيّر ولا</w:t>
      </w:r>
    </w:p>
    <w:p w:rsidR="00860ABA" w:rsidRPr="00C4682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النساء</w:t>
      </w:r>
      <w:r w:rsidR="00733B93">
        <w:rPr>
          <w:rtl/>
        </w:rPr>
        <w:t>:</w:t>
      </w:r>
      <w:r w:rsidRPr="001E74B8">
        <w:rPr>
          <w:rtl/>
        </w:rPr>
        <w:t xml:space="preserve"> 43</w:t>
      </w:r>
      <w:r w:rsidR="00733B93">
        <w:rPr>
          <w:rtl/>
        </w:rPr>
        <w:t>.</w:t>
      </w:r>
    </w:p>
    <w:p w:rsidR="003637EC" w:rsidRPr="001E74B8" w:rsidRDefault="00860ABA" w:rsidP="001E74B8">
      <w:pPr>
        <w:pStyle w:val="libFootnote0"/>
        <w:rPr>
          <w:rtl/>
        </w:rPr>
      </w:pPr>
      <w:r w:rsidRPr="001E74B8">
        <w:rPr>
          <w:rtl/>
        </w:rPr>
        <w:t>(2) الرعد</w:t>
      </w:r>
      <w:r w:rsidR="00733B93">
        <w:rPr>
          <w:rtl/>
        </w:rPr>
        <w:t>:</w:t>
      </w:r>
      <w:r w:rsidRPr="001E74B8">
        <w:rPr>
          <w:rtl/>
        </w:rPr>
        <w:t xml:space="preserve"> 38 و39</w:t>
      </w:r>
      <w:r w:rsidR="00733B93">
        <w:rPr>
          <w:rtl/>
        </w:rPr>
        <w:t>.</w:t>
      </w:r>
    </w:p>
    <w:p w:rsidR="003637EC" w:rsidRDefault="001360E6" w:rsidP="001E74B8">
      <w:pPr>
        <w:pStyle w:val="libNormal"/>
        <w:rPr>
          <w:rtl/>
        </w:rPr>
      </w:pPr>
      <w:r>
        <w:rPr>
          <w:rtl/>
        </w:rPr>
        <w:br w:type="page"/>
      </w:r>
    </w:p>
    <w:p w:rsidR="00860ABA" w:rsidRPr="00850906" w:rsidRDefault="00860ABA" w:rsidP="002E0C24">
      <w:pPr>
        <w:pStyle w:val="libNormal"/>
        <w:rPr>
          <w:rtl/>
        </w:rPr>
      </w:pPr>
      <w:r w:rsidRPr="001E74B8">
        <w:rPr>
          <w:rtl/>
        </w:rPr>
        <w:lastRenderedPageBreak/>
        <w:t>يتبدّل</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tl/>
        </w:rPr>
        <w:t>(</w:t>
      </w:r>
      <w:r w:rsidRPr="001E74B8">
        <w:rPr>
          <w:rStyle w:val="libAieChar"/>
          <w:rtl/>
        </w:rPr>
        <w:t>حَتَّى يَبْلُغَ الْكِتَابُ أَجَلَهُ</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أي أمده المقرّر شرعاً وهو تمام العدّة</w:t>
      </w:r>
      <w:r w:rsidR="00733B93">
        <w:rPr>
          <w:rtl/>
        </w:rPr>
        <w:t>،</w:t>
      </w:r>
      <w:r w:rsidRPr="001E74B8">
        <w:rPr>
          <w:rtl/>
        </w:rPr>
        <w:t xml:space="preserve"> والمعنى الآخر</w:t>
      </w:r>
      <w:r w:rsidR="00733B93">
        <w:rPr>
          <w:rtl/>
        </w:rPr>
        <w:t>:</w:t>
      </w:r>
      <w:r w:rsidRPr="001E74B8">
        <w:rPr>
          <w:rtl/>
        </w:rPr>
        <w:t xml:space="preserve"> هو الكتاب بمعنى المكتوب المكنون</w:t>
      </w:r>
      <w:r w:rsidR="00733B93">
        <w:rPr>
          <w:rtl/>
        </w:rPr>
        <w:t>،</w:t>
      </w:r>
      <w:r w:rsidRPr="001E74B8">
        <w:rPr>
          <w:rtl/>
        </w:rPr>
        <w:t xml:space="preserve"> كقوله تعالى</w:t>
      </w:r>
      <w:r w:rsidR="00733B93">
        <w:rPr>
          <w:rtl/>
        </w:rPr>
        <w:t>:</w:t>
      </w:r>
      <w:r w:rsidRPr="001E74B8">
        <w:rPr>
          <w:rtl/>
        </w:rPr>
        <w:t xml:space="preserve"> </w:t>
      </w:r>
      <w:r w:rsidR="00733B93" w:rsidRPr="0086676F">
        <w:rPr>
          <w:rStyle w:val="libAlaemChar"/>
          <w:rtl/>
        </w:rPr>
        <w:t>(</w:t>
      </w:r>
      <w:r w:rsidRPr="001E74B8">
        <w:rPr>
          <w:rStyle w:val="libAieChar"/>
          <w:rtl/>
        </w:rPr>
        <w:t>فِي كِتَابٍ مَكْنُونٍ</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850906" w:rsidRDefault="00860ABA" w:rsidP="002E0C24">
      <w:pPr>
        <w:pStyle w:val="libNormal"/>
        <w:rPr>
          <w:rtl/>
        </w:rPr>
      </w:pPr>
      <w:r w:rsidRPr="001E74B8">
        <w:rPr>
          <w:rtl/>
        </w:rPr>
        <w:t>قال</w:t>
      </w:r>
      <w:r w:rsidR="00733B93">
        <w:rPr>
          <w:rtl/>
        </w:rPr>
        <w:t>:</w:t>
      </w:r>
      <w:r w:rsidRPr="001E74B8">
        <w:rPr>
          <w:rtl/>
        </w:rPr>
        <w:t xml:space="preserve"> وقد توسطت لفظة </w:t>
      </w:r>
      <w:r w:rsidR="00733B93">
        <w:rPr>
          <w:rtl/>
        </w:rPr>
        <w:t>(</w:t>
      </w:r>
      <w:r w:rsidRPr="001E74B8">
        <w:rPr>
          <w:rtl/>
        </w:rPr>
        <w:t>كتاب</w:t>
      </w:r>
      <w:r w:rsidR="00733B93">
        <w:rPr>
          <w:rtl/>
        </w:rPr>
        <w:t>)</w:t>
      </w:r>
      <w:r w:rsidRPr="001E74B8">
        <w:rPr>
          <w:rtl/>
        </w:rPr>
        <w:t xml:space="preserve"> بين قوله</w:t>
      </w:r>
      <w:r w:rsidR="00733B93">
        <w:rPr>
          <w:rtl/>
        </w:rPr>
        <w:t>:</w:t>
      </w:r>
      <w:r w:rsidRPr="001E74B8">
        <w:rPr>
          <w:rtl/>
        </w:rPr>
        <w:t xml:space="preserve"> </w:t>
      </w:r>
      <w:r w:rsidR="00733B93" w:rsidRPr="0086676F">
        <w:rPr>
          <w:rStyle w:val="libAlaemChar"/>
          <w:rtl/>
        </w:rPr>
        <w:t>(</w:t>
      </w:r>
      <w:r w:rsidRPr="001E74B8">
        <w:rPr>
          <w:rStyle w:val="libAieChar"/>
          <w:rtl/>
        </w:rPr>
        <w:t>لكلِّ أَجل</w:t>
      </w:r>
      <w:r w:rsidR="00733B93" w:rsidRPr="0086676F">
        <w:rPr>
          <w:rStyle w:val="libAlaemChar"/>
          <w:rtl/>
        </w:rPr>
        <w:t>)</w:t>
      </w:r>
      <w:r w:rsidRPr="001E74B8">
        <w:rPr>
          <w:rtl/>
        </w:rPr>
        <w:t xml:space="preserve"> مراداً به الأمد المحدود</w:t>
      </w:r>
      <w:r w:rsidR="00733B93">
        <w:rPr>
          <w:rtl/>
        </w:rPr>
        <w:t>،</w:t>
      </w:r>
      <w:r w:rsidRPr="001E74B8">
        <w:rPr>
          <w:rtl/>
        </w:rPr>
        <w:t xml:space="preserve"> وبين قوله</w:t>
      </w:r>
      <w:r w:rsidR="00733B93">
        <w:rPr>
          <w:rtl/>
        </w:rPr>
        <w:t>:</w:t>
      </w:r>
      <w:r w:rsidRPr="001E74B8">
        <w:rPr>
          <w:rtl/>
        </w:rPr>
        <w:t xml:space="preserve"> </w:t>
      </w:r>
      <w:r w:rsidR="00733B93" w:rsidRPr="0086676F">
        <w:rPr>
          <w:rStyle w:val="libAlaemChar"/>
          <w:rtl/>
        </w:rPr>
        <w:t>(</w:t>
      </w:r>
      <w:r w:rsidRPr="001E74B8">
        <w:rPr>
          <w:rStyle w:val="libAieChar"/>
          <w:rtl/>
        </w:rPr>
        <w:t>يَمحُو</w:t>
      </w:r>
      <w:r w:rsidR="00733B93">
        <w:rPr>
          <w:rStyle w:val="libAieChar"/>
          <w:rtl/>
        </w:rPr>
        <w:t>.</w:t>
      </w:r>
      <w:r w:rsidRPr="001E74B8">
        <w:rPr>
          <w:rStyle w:val="libAieChar"/>
          <w:rtl/>
        </w:rPr>
        <w:t>.. ويُثبت</w:t>
      </w:r>
      <w:r w:rsidR="00733B93" w:rsidRPr="0086676F">
        <w:rPr>
          <w:rStyle w:val="libAlaemChar"/>
          <w:rtl/>
        </w:rPr>
        <w:t>)</w:t>
      </w:r>
      <w:r w:rsidRPr="001E74B8">
        <w:rPr>
          <w:rtl/>
        </w:rPr>
        <w:t xml:space="preserve"> مراداً به الكتاب المكنون</w:t>
      </w:r>
      <w:r w:rsidR="00733B93">
        <w:rPr>
          <w:rtl/>
        </w:rPr>
        <w:t>.</w:t>
      </w:r>
      <w:r w:rsidRPr="001E74B8">
        <w:rPr>
          <w:rtl/>
        </w:rPr>
        <w:t>.. فيكون تقدير الكلام</w:t>
      </w:r>
      <w:r w:rsidR="00733B93">
        <w:rPr>
          <w:rtl/>
        </w:rPr>
        <w:t>:</w:t>
      </w:r>
      <w:r w:rsidRPr="001E74B8">
        <w:rPr>
          <w:rtl/>
        </w:rPr>
        <w:t xml:space="preserve"> لكل حدّ مؤقت مكتوب يمحي ويثبت </w:t>
      </w:r>
      <w:r w:rsidRPr="001E74B8">
        <w:rPr>
          <w:rStyle w:val="libFootnotenumChar"/>
          <w:rtl/>
        </w:rPr>
        <w:t>(3)</w:t>
      </w:r>
      <w:r w:rsidR="00733B93">
        <w:rPr>
          <w:rtl/>
        </w:rPr>
        <w:t>.</w:t>
      </w:r>
    </w:p>
    <w:p w:rsidR="00860ABA" w:rsidRPr="00850906" w:rsidRDefault="00860ABA" w:rsidP="001E74B8">
      <w:pPr>
        <w:pStyle w:val="libNormal"/>
        <w:rPr>
          <w:rtl/>
        </w:rPr>
      </w:pPr>
      <w:r w:rsidRPr="00850906">
        <w:rPr>
          <w:rtl/>
        </w:rPr>
        <w:t>وخلاصة المعنى</w:t>
      </w:r>
      <w:r w:rsidR="00733B93">
        <w:rPr>
          <w:rtl/>
        </w:rPr>
        <w:t>:</w:t>
      </w:r>
      <w:r w:rsidRPr="00850906">
        <w:rPr>
          <w:rtl/>
        </w:rPr>
        <w:t xml:space="preserve"> إنّ الآجال مقدّرة محدودة ومثبّتة في كتابٍ عند الله</w:t>
      </w:r>
      <w:r w:rsidR="00733B93">
        <w:rPr>
          <w:rtl/>
        </w:rPr>
        <w:t>،</w:t>
      </w:r>
      <w:r w:rsidRPr="00850906">
        <w:rPr>
          <w:rtl/>
        </w:rPr>
        <w:t xml:space="preserve"> وكل أُمّة إنّما تقضي أجلها</w:t>
      </w:r>
      <w:r w:rsidR="00733B93">
        <w:rPr>
          <w:rtl/>
        </w:rPr>
        <w:t>،</w:t>
      </w:r>
      <w:r w:rsidRPr="00850906">
        <w:rPr>
          <w:rtl/>
        </w:rPr>
        <w:t xml:space="preserve"> وهو لا يتغيّر ولا يتبدّل عمّا أثبته الله في الكتاب</w:t>
      </w:r>
      <w:r w:rsidR="00733B93">
        <w:rPr>
          <w:rtl/>
        </w:rPr>
        <w:t>،</w:t>
      </w:r>
      <w:r w:rsidRPr="00850906">
        <w:rPr>
          <w:rtl/>
        </w:rPr>
        <w:t xml:space="preserve"> نعم هذا لا يعني أنّ الأُمور خُتمت على ما ثبتت أَوّلاً</w:t>
      </w:r>
      <w:r w:rsidR="00733B93">
        <w:rPr>
          <w:rtl/>
        </w:rPr>
        <w:t>،</w:t>
      </w:r>
      <w:r w:rsidRPr="00850906">
        <w:rPr>
          <w:rtl/>
        </w:rPr>
        <w:t xml:space="preserve"> وإنّما أَزِمّة الأمور بيده تعالى</w:t>
      </w:r>
      <w:r w:rsidR="00733B93">
        <w:rPr>
          <w:rtl/>
        </w:rPr>
        <w:t>،</w:t>
      </w:r>
      <w:r w:rsidRPr="00850906">
        <w:rPr>
          <w:rtl/>
        </w:rPr>
        <w:t xml:space="preserve"> يمحو منها ما يشاء ويثبت حسب علمه تعالى بمصالح العباد</w:t>
      </w:r>
      <w:r w:rsidR="00733B93">
        <w:rPr>
          <w:rtl/>
        </w:rPr>
        <w:t>.</w:t>
      </w:r>
    </w:p>
    <w:p w:rsidR="000E1D55" w:rsidRDefault="00860ABA" w:rsidP="001E74B8">
      <w:pPr>
        <w:pStyle w:val="libCenter"/>
        <w:rPr>
          <w:rtl/>
        </w:rPr>
      </w:pPr>
      <w:r w:rsidRPr="00850906">
        <w:rPr>
          <w:rtl/>
        </w:rPr>
        <w:t>* * *</w:t>
      </w:r>
    </w:p>
    <w:p w:rsidR="00860ABA" w:rsidRPr="00850906" w:rsidRDefault="00860ABA" w:rsidP="002E0C24">
      <w:pPr>
        <w:pStyle w:val="libNormal"/>
        <w:rPr>
          <w:rtl/>
        </w:rPr>
      </w:pPr>
      <w:r w:rsidRPr="001E74B8">
        <w:rPr>
          <w:rtl/>
        </w:rPr>
        <w:t>ومنه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وَالْمُطَلّقَاتُ يَتَرَبّصْنَ بِأَنْفُسِهِنّ ثَلاَثَةَ قُرُوءٍ</w:t>
      </w:r>
      <w:r w:rsidR="001E74B8" w:rsidRPr="001E74B8">
        <w:rPr>
          <w:rtl/>
        </w:rPr>
        <w:t xml:space="preserve"> - </w:t>
      </w:r>
      <w:r w:rsidRPr="001E74B8">
        <w:rPr>
          <w:rtl/>
        </w:rPr>
        <w:t>إلى قوله</w:t>
      </w:r>
      <w:r w:rsidR="001E74B8" w:rsidRPr="001E74B8">
        <w:rPr>
          <w:rtl/>
        </w:rPr>
        <w:t xml:space="preserve"> - </w:t>
      </w:r>
      <w:r w:rsidRPr="001E74B8">
        <w:rPr>
          <w:rStyle w:val="libAieChar"/>
          <w:rFonts w:hint="cs"/>
          <w:rtl/>
        </w:rPr>
        <w:t>وَبُعُولَتُهُنّ أَحَقّ بِرَدّهِنّ فِي ذلِكَ</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850906" w:rsidRDefault="00860ABA" w:rsidP="001E74B8">
      <w:pPr>
        <w:pStyle w:val="libNormal"/>
        <w:rPr>
          <w:rtl/>
        </w:rPr>
      </w:pPr>
      <w:r w:rsidRPr="00850906">
        <w:rPr>
          <w:rtl/>
        </w:rPr>
        <w:t>فالمراد بالمطلّقات أَوّلاً المدخول بهنّ مِن المتزوجات</w:t>
      </w:r>
      <w:r w:rsidR="00733B93">
        <w:rPr>
          <w:rtl/>
        </w:rPr>
        <w:t>،</w:t>
      </w:r>
      <w:r w:rsidRPr="00850906">
        <w:rPr>
          <w:rtl/>
        </w:rPr>
        <w:t xml:space="preserve"> سواء كان الطلاق خُلعياً بائناً ليس للزوج حقّ الرجوع</w:t>
      </w:r>
      <w:r w:rsidR="00733B93">
        <w:rPr>
          <w:rtl/>
        </w:rPr>
        <w:t>،</w:t>
      </w:r>
      <w:r w:rsidRPr="00850906">
        <w:rPr>
          <w:rtl/>
        </w:rPr>
        <w:t xml:space="preserve"> أم رجعياً له الحق</w:t>
      </w:r>
      <w:r w:rsidR="00733B93">
        <w:rPr>
          <w:rtl/>
        </w:rPr>
        <w:t>؛</w:t>
      </w:r>
      <w:r w:rsidRPr="00850906">
        <w:rPr>
          <w:rtl/>
        </w:rPr>
        <w:t xml:space="preserve"> لأنّ الاعتداد واجبٌ على كلا التقديرين</w:t>
      </w:r>
      <w:r w:rsidR="00733B93">
        <w:rPr>
          <w:rtl/>
        </w:rPr>
        <w:t>.</w:t>
      </w:r>
    </w:p>
    <w:p w:rsidR="00860ABA" w:rsidRPr="00850906" w:rsidRDefault="00860ABA" w:rsidP="002E0C24">
      <w:pPr>
        <w:pStyle w:val="libNormal"/>
        <w:rPr>
          <w:rtl/>
        </w:rPr>
      </w:pPr>
      <w:r w:rsidRPr="001E74B8">
        <w:rPr>
          <w:rtl/>
        </w:rPr>
        <w:t xml:space="preserve">وأمّا الضمير في </w:t>
      </w:r>
      <w:r w:rsidR="00733B93" w:rsidRPr="0086676F">
        <w:rPr>
          <w:rStyle w:val="libAlaemChar"/>
          <w:rtl/>
        </w:rPr>
        <w:t>(</w:t>
      </w:r>
      <w:r w:rsidRPr="001E74B8">
        <w:rPr>
          <w:rStyle w:val="libAieChar"/>
          <w:rtl/>
        </w:rPr>
        <w:t>بعولتهنّ</w:t>
      </w:r>
      <w:r w:rsidR="00733B93" w:rsidRPr="0086676F">
        <w:rPr>
          <w:rStyle w:val="libAlaemChar"/>
          <w:rtl/>
        </w:rPr>
        <w:t>)</w:t>
      </w:r>
      <w:r w:rsidRPr="001E74B8">
        <w:rPr>
          <w:rtl/>
        </w:rPr>
        <w:t xml:space="preserve"> فيعود على الرجعيّات مِن المطلّقات</w:t>
      </w:r>
      <w:r w:rsidR="00733B93">
        <w:rPr>
          <w:rtl/>
        </w:rPr>
        <w:t>،</w:t>
      </w:r>
      <w:r w:rsidRPr="001E74B8">
        <w:rPr>
          <w:rtl/>
        </w:rPr>
        <w:t xml:space="preserve"> ليس العموم</w:t>
      </w:r>
      <w:r w:rsidR="00733B93">
        <w:rPr>
          <w:rtl/>
        </w:rPr>
        <w:t>.</w:t>
      </w:r>
    </w:p>
    <w:p w:rsidR="00860ABA" w:rsidRPr="00850906" w:rsidRDefault="00860ABA" w:rsidP="002E0C24">
      <w:pPr>
        <w:pStyle w:val="libNormal"/>
        <w:rPr>
          <w:rtl/>
        </w:rPr>
      </w:pPr>
      <w:r w:rsidRPr="001E74B8">
        <w:rPr>
          <w:rtl/>
        </w:rPr>
        <w:t>قال الطبرسي</w:t>
      </w:r>
      <w:r w:rsidR="00733B93">
        <w:rPr>
          <w:rtl/>
        </w:rPr>
        <w:t>:</w:t>
      </w:r>
      <w:r w:rsidRPr="001E74B8">
        <w:rPr>
          <w:rtl/>
        </w:rPr>
        <w:t xml:space="preserve"> وهذا يختصّ بالرجعيّات</w:t>
      </w:r>
      <w:r w:rsidR="00733B93">
        <w:rPr>
          <w:rtl/>
        </w:rPr>
        <w:t>،</w:t>
      </w:r>
      <w:r w:rsidRPr="001E74B8">
        <w:rPr>
          <w:rtl/>
        </w:rPr>
        <w:t xml:space="preserve"> وإن كان أَوّل الآية عاماً في جميع المطلّقات الرجعية والبائنة </w:t>
      </w:r>
      <w:r w:rsidRPr="001E74B8">
        <w:rPr>
          <w:rStyle w:val="libFootnotenumChar"/>
          <w:rtl/>
        </w:rPr>
        <w:t>(5)</w:t>
      </w:r>
      <w:r w:rsidR="00733B93">
        <w:rPr>
          <w:rtl/>
        </w:rPr>
        <w:t>.</w:t>
      </w:r>
    </w:p>
    <w:p w:rsidR="000E1D55" w:rsidRDefault="00860ABA" w:rsidP="001E74B8">
      <w:pPr>
        <w:pStyle w:val="libCenter"/>
        <w:rPr>
          <w:rtl/>
        </w:rPr>
      </w:pPr>
      <w:r w:rsidRPr="00850906">
        <w:rPr>
          <w:rtl/>
        </w:rPr>
        <w:t>* * *</w:t>
      </w:r>
    </w:p>
    <w:p w:rsidR="00860ABA" w:rsidRPr="00850906" w:rsidRDefault="00860ABA" w:rsidP="002E0C24">
      <w:pPr>
        <w:pStyle w:val="libNormal"/>
        <w:rPr>
          <w:rtl/>
        </w:rPr>
      </w:pPr>
      <w:r w:rsidRPr="001E74B8">
        <w:rPr>
          <w:rtl/>
        </w:rPr>
        <w:t>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ثُمّ أَوْرَثْنَا الْكِتَابَ الّذِينَ اصْطَفَيْنَا مِنْ عِبَادِنَا فَمِنْهُمْ ظَالِمٌ لّنَفْسِهِ</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235</w:t>
      </w:r>
      <w:r w:rsidR="00733B93">
        <w:rPr>
          <w:rtl/>
        </w:rPr>
        <w:t>.</w:t>
      </w:r>
    </w:p>
    <w:p w:rsidR="00860ABA" w:rsidRPr="001E74B8" w:rsidRDefault="00860ABA" w:rsidP="001E74B8">
      <w:pPr>
        <w:pStyle w:val="libFootnote0"/>
        <w:rPr>
          <w:rtl/>
        </w:rPr>
      </w:pPr>
      <w:r w:rsidRPr="001E74B8">
        <w:rPr>
          <w:rtl/>
        </w:rPr>
        <w:t>(2) الواقعة</w:t>
      </w:r>
      <w:r w:rsidR="00733B93">
        <w:rPr>
          <w:rtl/>
        </w:rPr>
        <w:t>:</w:t>
      </w:r>
      <w:r w:rsidRPr="001E74B8">
        <w:rPr>
          <w:rtl/>
        </w:rPr>
        <w:t xml:space="preserve"> 78</w:t>
      </w:r>
      <w:r w:rsidR="00733B93">
        <w:rPr>
          <w:rtl/>
        </w:rPr>
        <w:t>.</w:t>
      </w:r>
    </w:p>
    <w:p w:rsidR="00860ABA" w:rsidRPr="001E74B8" w:rsidRDefault="00860ABA" w:rsidP="001E74B8">
      <w:pPr>
        <w:pStyle w:val="libFootnote0"/>
        <w:rPr>
          <w:rtl/>
        </w:rPr>
      </w:pPr>
      <w:r w:rsidRPr="001E74B8">
        <w:rPr>
          <w:rtl/>
        </w:rPr>
        <w:t>(3) بديع القرآن</w:t>
      </w:r>
      <w:r w:rsidR="00733B93">
        <w:rPr>
          <w:rtl/>
        </w:rPr>
        <w:t>:</w:t>
      </w:r>
      <w:r w:rsidRPr="001E74B8">
        <w:rPr>
          <w:rtl/>
        </w:rPr>
        <w:t xml:space="preserve"> ص104</w:t>
      </w:r>
      <w:r w:rsidR="00733B93">
        <w:rPr>
          <w:rtl/>
        </w:rPr>
        <w:t>.</w:t>
      </w:r>
    </w:p>
    <w:p w:rsidR="00860ABA" w:rsidRPr="001E74B8" w:rsidRDefault="00860ABA" w:rsidP="001E74B8">
      <w:pPr>
        <w:pStyle w:val="libFootnote0"/>
        <w:rPr>
          <w:rtl/>
        </w:rPr>
      </w:pPr>
      <w:r w:rsidRPr="001E74B8">
        <w:rPr>
          <w:rtl/>
        </w:rPr>
        <w:t>(4) البقرة</w:t>
      </w:r>
      <w:r w:rsidR="00733B93">
        <w:rPr>
          <w:rtl/>
        </w:rPr>
        <w:t>:</w:t>
      </w:r>
      <w:r w:rsidRPr="001E74B8">
        <w:rPr>
          <w:rtl/>
        </w:rPr>
        <w:t xml:space="preserve"> 229</w:t>
      </w:r>
      <w:r w:rsidR="00733B93">
        <w:rPr>
          <w:rtl/>
        </w:rPr>
        <w:t>.</w:t>
      </w:r>
    </w:p>
    <w:p w:rsidR="00860ABA" w:rsidRPr="001E74B8" w:rsidRDefault="00860ABA" w:rsidP="001E74B8">
      <w:pPr>
        <w:pStyle w:val="libFootnote0"/>
        <w:rPr>
          <w:rtl/>
        </w:rPr>
      </w:pPr>
      <w:r w:rsidRPr="001E74B8">
        <w:rPr>
          <w:rtl/>
        </w:rPr>
        <w:t>(5) مجمع البيان</w:t>
      </w:r>
      <w:r w:rsidR="00733B93">
        <w:rPr>
          <w:rtl/>
        </w:rPr>
        <w:t>:</w:t>
      </w:r>
      <w:r w:rsidRPr="001E74B8">
        <w:rPr>
          <w:rtl/>
        </w:rPr>
        <w:t xml:space="preserve"> ج2 ص327</w:t>
      </w:r>
      <w:r w:rsidR="00733B93">
        <w:rPr>
          <w:rtl/>
        </w:rPr>
        <w:t>.</w:t>
      </w:r>
    </w:p>
    <w:p w:rsidR="003637EC" w:rsidRDefault="000E1D55" w:rsidP="001E74B8">
      <w:pPr>
        <w:pStyle w:val="libNormal"/>
        <w:rPr>
          <w:rtl/>
        </w:rPr>
      </w:pPr>
      <w:r>
        <w:br w:type="page"/>
      </w:r>
    </w:p>
    <w:p w:rsidR="00860ABA" w:rsidRPr="00850906" w:rsidRDefault="00860ABA" w:rsidP="002E0C24">
      <w:pPr>
        <w:pStyle w:val="libNormal"/>
        <w:rPr>
          <w:rtl/>
        </w:rPr>
      </w:pPr>
      <w:r w:rsidRPr="001E74B8">
        <w:rPr>
          <w:rStyle w:val="libAieChar"/>
          <w:rFonts w:hint="cs"/>
          <w:rtl/>
        </w:rPr>
        <w:lastRenderedPageBreak/>
        <w:t>وَمِنْهُم مّقْتَصِدٌ وَمِنْهُمْ سَابِقٌ بِالْخَيْرَاتِ بِإِذْنِ اللّهِ ذلِكَ هُوَ الْفَضْلُ الْكَبِيرُ * جَنّاتُ عَدْنٍ يَدْخُلُونَهَا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850906" w:rsidRDefault="00860ABA" w:rsidP="002E0C24">
      <w:pPr>
        <w:pStyle w:val="libNormal"/>
        <w:rPr>
          <w:rtl/>
        </w:rPr>
      </w:pPr>
      <w:r w:rsidRPr="001E74B8">
        <w:rPr>
          <w:rtl/>
        </w:rPr>
        <w:t>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أَوْرَثْنَا الْكِتَابَ</w:t>
      </w:r>
      <w:r w:rsidR="00733B93" w:rsidRPr="0086676F">
        <w:rPr>
          <w:rStyle w:val="libAlaemChar"/>
          <w:rFonts w:hint="cs"/>
          <w:rtl/>
        </w:rPr>
        <w:t>)</w:t>
      </w:r>
      <w:r w:rsidRPr="001E74B8">
        <w:rPr>
          <w:rtl/>
        </w:rPr>
        <w:t xml:space="preserve"> أي علمه</w:t>
      </w:r>
      <w:r w:rsidR="00733B93">
        <w:rPr>
          <w:rtl/>
        </w:rPr>
        <w:t>.</w:t>
      </w:r>
    </w:p>
    <w:p w:rsidR="00860ABA" w:rsidRPr="00850906" w:rsidRDefault="00860ABA" w:rsidP="002E0C24">
      <w:pPr>
        <w:pStyle w:val="libNormal"/>
        <w:rPr>
          <w:rtl/>
        </w:rPr>
      </w:pPr>
      <w:r w:rsidRPr="001E74B8">
        <w:rPr>
          <w:rtl/>
        </w:rPr>
        <w:t>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اصْطَفَيْنَا مِنْ عِبَادِنَا</w:t>
      </w:r>
      <w:r w:rsidR="00733B93" w:rsidRPr="0086676F">
        <w:rPr>
          <w:rStyle w:val="libAlaemChar"/>
          <w:rFonts w:hint="cs"/>
          <w:rtl/>
        </w:rPr>
        <w:t>)</w:t>
      </w:r>
      <w:r w:rsidRPr="001E74B8">
        <w:rPr>
          <w:rtl/>
        </w:rPr>
        <w:t xml:space="preserve"> الإضافة ليست تشريفية</w:t>
      </w:r>
      <w:r w:rsidR="00733B93">
        <w:rPr>
          <w:rtl/>
        </w:rPr>
        <w:t>،</w:t>
      </w:r>
      <w:r w:rsidRPr="001E74B8">
        <w:rPr>
          <w:rtl/>
        </w:rPr>
        <w:t xml:space="preserve"> كما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بَعَثْنَا عَلَيْكُمْ عِبَاداً لَنَا أُولِي بَأْسٍ شَدِيدٍ فَجَاسُوا خِلاَلَ الدّيَارِ</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مراداً به بخت نصّر العاتي وجنوده العتاة</w:t>
      </w:r>
      <w:r w:rsidR="00733B93">
        <w:rPr>
          <w:rtl/>
        </w:rPr>
        <w:t>.</w:t>
      </w:r>
    </w:p>
    <w:p w:rsidR="00860ABA" w:rsidRPr="00850906" w:rsidRDefault="00860ABA" w:rsidP="002E0C24">
      <w:pPr>
        <w:pStyle w:val="libNormal"/>
        <w:rPr>
          <w:rtl/>
        </w:rPr>
      </w:pPr>
      <w:r w:rsidRPr="001E74B8">
        <w:rPr>
          <w:rtl/>
        </w:rPr>
        <w:t>قوله</w:t>
      </w:r>
      <w:r w:rsidR="00733B93">
        <w:rPr>
          <w:rtl/>
        </w:rPr>
        <w:t>:</w:t>
      </w:r>
      <w:r w:rsidRPr="001E74B8">
        <w:rPr>
          <w:rtl/>
        </w:rPr>
        <w:t xml:space="preserve"> </w:t>
      </w:r>
      <w:r w:rsidR="00733B93" w:rsidRPr="0086676F">
        <w:rPr>
          <w:rStyle w:val="libAlaemChar"/>
          <w:rtl/>
        </w:rPr>
        <w:t>(</w:t>
      </w:r>
      <w:r w:rsidRPr="001E74B8">
        <w:rPr>
          <w:rStyle w:val="libAieChar"/>
          <w:rtl/>
        </w:rPr>
        <w:t>فمنهم</w:t>
      </w:r>
      <w:r w:rsidR="00733B93">
        <w:rPr>
          <w:rStyle w:val="libAieChar"/>
          <w:rtl/>
        </w:rPr>
        <w:t>.</w:t>
      </w:r>
      <w:r w:rsidRPr="001E74B8">
        <w:rPr>
          <w:rStyle w:val="libAieChar"/>
          <w:rtl/>
        </w:rPr>
        <w:t>...</w:t>
      </w:r>
      <w:r w:rsidR="00733B93" w:rsidRPr="0086676F">
        <w:rPr>
          <w:rStyle w:val="libAlaemChar"/>
          <w:rtl/>
        </w:rPr>
        <w:t>)</w:t>
      </w:r>
      <w:r w:rsidRPr="001E74B8">
        <w:rPr>
          <w:rtl/>
        </w:rPr>
        <w:t xml:space="preserve"> الضمير يعود على المصطفين</w:t>
      </w:r>
      <w:r w:rsidR="00733B93">
        <w:rPr>
          <w:rtl/>
        </w:rPr>
        <w:t>.</w:t>
      </w:r>
      <w:r w:rsidRPr="001E74B8">
        <w:rPr>
          <w:rtl/>
        </w:rPr>
        <w:t>.. لأنّ الأُمّة التي ورثت الكتاب هي الأُمّة المفضّلة</w:t>
      </w:r>
      <w:r w:rsidR="00733B93">
        <w:rPr>
          <w:rtl/>
        </w:rPr>
        <w:t>،</w:t>
      </w:r>
      <w:r w:rsidRPr="001E74B8">
        <w:rPr>
          <w:rtl/>
        </w:rPr>
        <w:t xml:space="preserve"> كما في قوله</w:t>
      </w:r>
      <w:r w:rsidR="00733B93">
        <w:rPr>
          <w:rtl/>
        </w:rPr>
        <w:t>:</w:t>
      </w:r>
      <w:r w:rsidRPr="001E74B8">
        <w:rPr>
          <w:rtl/>
        </w:rPr>
        <w:t xml:space="preserve"> </w:t>
      </w:r>
      <w:r w:rsidR="00733B93" w:rsidRPr="0086676F">
        <w:rPr>
          <w:rStyle w:val="libAlaemChar"/>
          <w:rtl/>
        </w:rPr>
        <w:t>(</w:t>
      </w:r>
      <w:r w:rsidRPr="001E74B8">
        <w:rPr>
          <w:rStyle w:val="libAieChar"/>
          <w:rtl/>
        </w:rPr>
        <w:t>وَأَوْرَثْنَا بَنِي إِسْرَائِيلَ الْكِتَابَ</w:t>
      </w:r>
      <w:r w:rsidR="00733B93" w:rsidRPr="0086676F">
        <w:rPr>
          <w:rStyle w:val="libAlaemChar"/>
          <w:rtl/>
        </w:rPr>
        <w:t>)</w:t>
      </w:r>
      <w:r w:rsidRPr="00CF20AA">
        <w:rPr>
          <w:rtl/>
        </w:rPr>
        <w:t xml:space="preserve"> </w:t>
      </w:r>
      <w:r w:rsidRPr="001E74B8">
        <w:rPr>
          <w:rStyle w:val="libFootnotenumChar"/>
          <w:rtl/>
        </w:rPr>
        <w:t>(3)</w:t>
      </w:r>
      <w:r w:rsidR="00733B93">
        <w:rPr>
          <w:rtl/>
        </w:rPr>
        <w:t>.</w:t>
      </w:r>
    </w:p>
    <w:p w:rsidR="00860ABA" w:rsidRPr="00850906" w:rsidRDefault="00860ABA" w:rsidP="002E0C24">
      <w:pPr>
        <w:pStyle w:val="libNormal"/>
        <w:rPr>
          <w:rtl/>
        </w:rPr>
      </w:pPr>
      <w:r w:rsidRPr="001E74B8">
        <w:rPr>
          <w:rtl/>
        </w:rPr>
        <w:t>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ذلِكَ هُوَ الْفَضْلُ الْكَبِيرُ</w:t>
      </w:r>
      <w:r w:rsidR="00733B93" w:rsidRPr="0086676F">
        <w:rPr>
          <w:rStyle w:val="libAlaemChar"/>
          <w:rFonts w:hint="cs"/>
          <w:rtl/>
        </w:rPr>
        <w:t>)</w:t>
      </w:r>
      <w:r w:rsidR="00733B93">
        <w:rPr>
          <w:rtl/>
        </w:rPr>
        <w:t>،</w:t>
      </w:r>
      <w:r w:rsidRPr="001E74B8">
        <w:rPr>
          <w:rtl/>
        </w:rPr>
        <w:t xml:space="preserve"> إشارة إلى إيراث الكتاب للمصطفين</w:t>
      </w:r>
      <w:r w:rsidR="00733B93">
        <w:rPr>
          <w:rtl/>
        </w:rPr>
        <w:t>،</w:t>
      </w:r>
      <w:r w:rsidRPr="001E74B8">
        <w:rPr>
          <w:rtl/>
        </w:rPr>
        <w:t xml:space="preserve"> فإنّه من فضله تعالى ولطفه بعباده</w:t>
      </w:r>
      <w:r w:rsidR="00733B93">
        <w:rPr>
          <w:rtl/>
        </w:rPr>
        <w:t>.</w:t>
      </w:r>
    </w:p>
    <w:p w:rsidR="00860ABA" w:rsidRPr="00850906" w:rsidRDefault="00860ABA" w:rsidP="002E0C24">
      <w:pPr>
        <w:pStyle w:val="libNormal"/>
        <w:rPr>
          <w:rtl/>
        </w:rPr>
      </w:pPr>
      <w:r w:rsidRPr="001E74B8">
        <w:rPr>
          <w:rtl/>
        </w:rPr>
        <w:t>قوله</w:t>
      </w:r>
      <w:r w:rsidR="00733B93">
        <w:rPr>
          <w:rtl/>
        </w:rPr>
        <w:t>:</w:t>
      </w:r>
      <w:r w:rsidRPr="001E74B8">
        <w:rPr>
          <w:rtl/>
        </w:rPr>
        <w:t xml:space="preserve"> </w:t>
      </w:r>
      <w:r w:rsidR="00733B93" w:rsidRPr="0086676F">
        <w:rPr>
          <w:rStyle w:val="libAlaemChar"/>
          <w:rtl/>
        </w:rPr>
        <w:t>(</w:t>
      </w:r>
      <w:r w:rsidRPr="001E74B8">
        <w:rPr>
          <w:rStyle w:val="libAieChar"/>
          <w:rtl/>
        </w:rPr>
        <w:t>جنّات عدن</w:t>
      </w:r>
      <w:r w:rsidR="00733B93" w:rsidRPr="0086676F">
        <w:rPr>
          <w:rStyle w:val="libAlaemChar"/>
          <w:rtl/>
        </w:rPr>
        <w:t>)</w:t>
      </w:r>
      <w:r w:rsidRPr="001E74B8">
        <w:rPr>
          <w:rtl/>
        </w:rPr>
        <w:t xml:space="preserve"> بيان للفضل</w:t>
      </w:r>
      <w:r w:rsidR="00733B93">
        <w:rPr>
          <w:rtl/>
        </w:rPr>
        <w:t>،</w:t>
      </w:r>
      <w:r w:rsidRPr="001E74B8">
        <w:rPr>
          <w:rtl/>
        </w:rPr>
        <w:t xml:space="preserve"> على طريقة الاستخدام</w:t>
      </w:r>
      <w:r w:rsidR="00733B93">
        <w:rPr>
          <w:rtl/>
        </w:rPr>
        <w:t>؛</w:t>
      </w:r>
      <w:r w:rsidRPr="001E74B8">
        <w:rPr>
          <w:rtl/>
        </w:rPr>
        <w:t xml:space="preserve"> وذلك لأنّ الفضل من الله كان السبب الباعث لإيراث الكتاب والاصطفاء</w:t>
      </w:r>
      <w:r w:rsidR="00733B93">
        <w:rPr>
          <w:rtl/>
        </w:rPr>
        <w:t>،</w:t>
      </w:r>
      <w:r w:rsidRPr="001E74B8">
        <w:rPr>
          <w:rtl/>
        </w:rPr>
        <w:t xml:space="preserve"> فكانت نتيجته الحاصلة هي دخول جنات عدن</w:t>
      </w:r>
      <w:r w:rsidR="00733B93">
        <w:rPr>
          <w:rtl/>
        </w:rPr>
        <w:t>،</w:t>
      </w:r>
      <w:r w:rsidRPr="001E74B8">
        <w:rPr>
          <w:rtl/>
        </w:rPr>
        <w:t xml:space="preserve"> فكان فضله تعالى أن أورث عباده الكتاب والحكمة</w:t>
      </w:r>
      <w:r w:rsidR="00733B93">
        <w:rPr>
          <w:rtl/>
        </w:rPr>
        <w:t>،</w:t>
      </w:r>
      <w:r w:rsidRPr="001E74B8">
        <w:rPr>
          <w:rtl/>
        </w:rPr>
        <w:t xml:space="preserve"> وأدخلهم الجنة بسببه رحمةً ولطفاً</w:t>
      </w:r>
      <w:r w:rsidR="00733B93">
        <w:rPr>
          <w:rtl/>
        </w:rPr>
        <w:t>،</w:t>
      </w:r>
      <w:r w:rsidRPr="001E74B8">
        <w:rPr>
          <w:rtl/>
        </w:rPr>
        <w:t xml:space="preserve"> وكان كلا الأمرين فضلاً كبيراً</w:t>
      </w:r>
      <w:r w:rsidR="00733B93">
        <w:rPr>
          <w:rtl/>
        </w:rPr>
        <w:t>.</w:t>
      </w:r>
    </w:p>
    <w:p w:rsidR="000E1D55" w:rsidRDefault="00860ABA" w:rsidP="001E74B8">
      <w:pPr>
        <w:pStyle w:val="libCenter"/>
        <w:rPr>
          <w:rtl/>
        </w:rPr>
      </w:pPr>
      <w:r w:rsidRPr="00850906">
        <w:rPr>
          <w:rtl/>
        </w:rPr>
        <w:t>* * *</w:t>
      </w:r>
    </w:p>
    <w:p w:rsidR="00860ABA" w:rsidRPr="00850906"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وَعَلّمَ آدَمَ الأَسْماءَ كُلّهَا ثُمّ عَرَضَهُمْ عَلَى الْمَلاَئِكَةِ فَقالَ أَنْبِئُونِي بِأَسْمَاءِ هؤُلاَءِ</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0E1D55" w:rsidRDefault="00860ABA" w:rsidP="002E0C24">
      <w:pPr>
        <w:pStyle w:val="libNormal"/>
        <w:rPr>
          <w:rtl/>
        </w:rPr>
      </w:pPr>
      <w:r w:rsidRPr="001E74B8">
        <w:rPr>
          <w:rtl/>
        </w:rPr>
        <w:t>قوله</w:t>
      </w:r>
      <w:r w:rsidR="00733B93">
        <w:rPr>
          <w:rtl/>
        </w:rPr>
        <w:t>:</w:t>
      </w:r>
      <w:r w:rsidRPr="001E74B8">
        <w:rPr>
          <w:rtl/>
        </w:rPr>
        <w:t xml:space="preserve"> </w:t>
      </w:r>
      <w:r w:rsidR="00733B93" w:rsidRPr="0086676F">
        <w:rPr>
          <w:rStyle w:val="libAlaemChar"/>
          <w:rtl/>
        </w:rPr>
        <w:t>(</w:t>
      </w:r>
      <w:r w:rsidRPr="001E74B8">
        <w:rPr>
          <w:rStyle w:val="libAieChar"/>
          <w:rtl/>
        </w:rPr>
        <w:t>الأسماء كلّها</w:t>
      </w:r>
      <w:r w:rsidR="00733B93" w:rsidRPr="0086676F">
        <w:rPr>
          <w:rStyle w:val="libAlaemChar"/>
          <w:rtl/>
        </w:rPr>
        <w:t>)</w:t>
      </w:r>
      <w:r w:rsidRPr="001E74B8">
        <w:rPr>
          <w:rtl/>
        </w:rPr>
        <w:t xml:space="preserve"> مراداً به حقائق الموجودات كلّها على سبيل العموم</w:t>
      </w:r>
      <w:r w:rsidR="00733B93">
        <w:rPr>
          <w:rtl/>
        </w:rPr>
        <w:t>.</w:t>
      </w:r>
    </w:p>
    <w:p w:rsidR="00860ABA" w:rsidRPr="00850906"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tl/>
        </w:rPr>
        <w:t>(</w:t>
      </w:r>
      <w:r w:rsidRPr="001E74B8">
        <w:rPr>
          <w:rStyle w:val="libAieChar"/>
          <w:rtl/>
        </w:rPr>
        <w:t>ثمّ عَرَضهم</w:t>
      </w:r>
      <w:r w:rsidR="00733B93">
        <w:rPr>
          <w:rStyle w:val="libAieChar"/>
          <w:rtl/>
        </w:rPr>
        <w:t>.</w:t>
      </w:r>
      <w:r w:rsidRPr="001E74B8">
        <w:rPr>
          <w:rStyle w:val="libAieChar"/>
          <w:rtl/>
        </w:rPr>
        <w:t>.. الخ</w:t>
      </w:r>
      <w:r w:rsidR="00733B93" w:rsidRPr="0086676F">
        <w:rPr>
          <w:rStyle w:val="libAlaemChar"/>
          <w:rtl/>
        </w:rPr>
        <w:t>)</w:t>
      </w:r>
      <w:r w:rsidRPr="001E74B8">
        <w:rPr>
          <w:rtl/>
        </w:rPr>
        <w:t xml:space="preserve"> مراداً صفوة الخلق من ذوي العقول الراجحة</w:t>
      </w:r>
      <w:r w:rsidR="001E74B8" w:rsidRPr="001E74B8">
        <w:rPr>
          <w:rtl/>
        </w:rPr>
        <w:t xml:space="preserve"> - </w:t>
      </w:r>
      <w:r w:rsidRPr="001E74B8">
        <w:rPr>
          <w:rtl/>
        </w:rPr>
        <w:t>على طريقة الاستخدام</w:t>
      </w:r>
      <w:r w:rsidR="001E74B8" w:rsidRPr="001E74B8">
        <w:rPr>
          <w:rtl/>
        </w:rPr>
        <w:t xml:space="preserve"> - </w:t>
      </w:r>
      <w:r w:rsidRPr="001E74B8">
        <w:rPr>
          <w:rtl/>
        </w:rPr>
        <w:t>كما ورد في التفسير</w:t>
      </w:r>
      <w:r w:rsidR="00733B93">
        <w:rPr>
          <w:rtl/>
        </w:rPr>
        <w:t>.</w:t>
      </w:r>
    </w:p>
    <w:p w:rsidR="00860ABA" w:rsidRPr="00850906" w:rsidRDefault="00860ABA" w:rsidP="002E0C24">
      <w:pPr>
        <w:pStyle w:val="libNormal"/>
        <w:rPr>
          <w:rtl/>
        </w:rPr>
      </w:pPr>
      <w:r w:rsidRPr="001E74B8">
        <w:rPr>
          <w:rtl/>
        </w:rPr>
        <w:t>وقيل</w:t>
      </w:r>
      <w:r w:rsidR="00733B93">
        <w:rPr>
          <w:rtl/>
        </w:rPr>
        <w:t>:</w:t>
      </w:r>
      <w:r w:rsidRPr="001E74B8">
        <w:rPr>
          <w:rtl/>
        </w:rPr>
        <w:t xml:space="preserve"> إنّه من باب التغليب كما في 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فَمِنْهُمْ مَنْ يَمْشِي عَلَى بَطْنِهِ</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فاطر</w:t>
      </w:r>
      <w:r w:rsidR="00733B93">
        <w:rPr>
          <w:rtl/>
        </w:rPr>
        <w:t>:</w:t>
      </w:r>
      <w:r w:rsidRPr="001E74B8">
        <w:rPr>
          <w:rtl/>
        </w:rPr>
        <w:t xml:space="preserve"> 33 و34</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 xml:space="preserve"> 5</w:t>
      </w:r>
      <w:r w:rsidR="00733B93">
        <w:rPr>
          <w:rtl/>
        </w:rPr>
        <w:t>.</w:t>
      </w:r>
    </w:p>
    <w:p w:rsidR="00860ABA" w:rsidRPr="001E74B8" w:rsidRDefault="00860ABA" w:rsidP="001E74B8">
      <w:pPr>
        <w:pStyle w:val="libFootnote0"/>
        <w:rPr>
          <w:rtl/>
        </w:rPr>
      </w:pPr>
      <w:r w:rsidRPr="001E74B8">
        <w:rPr>
          <w:rtl/>
        </w:rPr>
        <w:t>(3) المؤمن</w:t>
      </w:r>
      <w:r w:rsidR="00733B93">
        <w:rPr>
          <w:rtl/>
        </w:rPr>
        <w:t>:</w:t>
      </w:r>
      <w:r w:rsidRPr="001E74B8">
        <w:rPr>
          <w:rtl/>
        </w:rPr>
        <w:t xml:space="preserve"> 54</w:t>
      </w:r>
      <w:r w:rsidR="00733B93">
        <w:rPr>
          <w:rtl/>
        </w:rPr>
        <w:t>.</w:t>
      </w:r>
    </w:p>
    <w:p w:rsidR="00860ABA" w:rsidRPr="001E74B8" w:rsidRDefault="00860ABA" w:rsidP="001E74B8">
      <w:pPr>
        <w:pStyle w:val="libFootnote0"/>
        <w:rPr>
          <w:rtl/>
        </w:rPr>
      </w:pPr>
      <w:r w:rsidRPr="001E74B8">
        <w:rPr>
          <w:rtl/>
        </w:rPr>
        <w:t>(4) البقرة</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(5) النور</w:t>
      </w:r>
      <w:r w:rsidR="00733B93">
        <w:rPr>
          <w:rtl/>
        </w:rPr>
        <w:t>:</w:t>
      </w:r>
      <w:r w:rsidRPr="001E74B8">
        <w:rPr>
          <w:rtl/>
        </w:rPr>
        <w:t xml:space="preserve"> 45</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63" w:name="_Toc427137054"/>
      <w:r w:rsidRPr="00850906">
        <w:rPr>
          <w:rtl/>
        </w:rPr>
        <w:lastRenderedPageBreak/>
        <w:t>المذهب الكلامي</w:t>
      </w:r>
      <w:bookmarkEnd w:id="63"/>
    </w:p>
    <w:p w:rsidR="00860ABA" w:rsidRPr="00850906" w:rsidRDefault="00860ABA" w:rsidP="002E0C24">
      <w:pPr>
        <w:pStyle w:val="libNormal"/>
        <w:rPr>
          <w:rtl/>
        </w:rPr>
      </w:pPr>
      <w:r w:rsidRPr="001E74B8">
        <w:rPr>
          <w:rtl/>
        </w:rPr>
        <w:t>هو من ظريف البديع</w:t>
      </w:r>
      <w:r w:rsidR="00733B93">
        <w:rPr>
          <w:rtl/>
        </w:rPr>
        <w:t>،</w:t>
      </w:r>
      <w:r w:rsidRPr="001E74B8">
        <w:rPr>
          <w:rtl/>
        </w:rPr>
        <w:t xml:space="preserve"> أن يسترسل الشاعر في تغزّله</w:t>
      </w:r>
      <w:r w:rsidR="00733B93">
        <w:rPr>
          <w:rtl/>
        </w:rPr>
        <w:t>،</w:t>
      </w:r>
      <w:r w:rsidRPr="001E74B8">
        <w:rPr>
          <w:rtl/>
        </w:rPr>
        <w:t xml:space="preserve"> والخطيب في تفكّهه</w:t>
      </w:r>
      <w:r w:rsidR="00733B93">
        <w:rPr>
          <w:rtl/>
        </w:rPr>
        <w:t>،</w:t>
      </w:r>
      <w:r w:rsidRPr="001E74B8">
        <w:rPr>
          <w:rtl/>
        </w:rPr>
        <w:t xml:space="preserve"> فيستظرف في أُسلوب بيانه</w:t>
      </w:r>
      <w:r w:rsidR="00733B93">
        <w:rPr>
          <w:rtl/>
        </w:rPr>
        <w:t>،</w:t>
      </w:r>
      <w:r w:rsidRPr="001E74B8">
        <w:rPr>
          <w:rtl/>
        </w:rPr>
        <w:t xml:space="preserve"> يقترب من مطلوبه شيئاً فشيئاً</w:t>
      </w:r>
      <w:r w:rsidR="00733B93">
        <w:rPr>
          <w:rtl/>
        </w:rPr>
        <w:t>،</w:t>
      </w:r>
      <w:r w:rsidRPr="001E74B8">
        <w:rPr>
          <w:rtl/>
        </w:rPr>
        <w:t xml:space="preserve"> ويدنو إليه على طريقة أهل الاستدلال في خُطىً حثيثة متواصلة</w:t>
      </w:r>
      <w:r w:rsidR="00733B93">
        <w:rPr>
          <w:rtl/>
        </w:rPr>
        <w:t>،</w:t>
      </w:r>
      <w:r w:rsidRPr="001E74B8">
        <w:rPr>
          <w:rtl/>
        </w:rPr>
        <w:t xml:space="preserve"> بتمهيد مقدّمات منتهية إلى النتيجة المتوخّاة فيأتي بشواهد ودلائل</w:t>
      </w:r>
      <w:r w:rsidR="00733B93">
        <w:rPr>
          <w:rtl/>
        </w:rPr>
        <w:t>،</w:t>
      </w:r>
      <w:r w:rsidRPr="001E74B8">
        <w:rPr>
          <w:rtl/>
        </w:rPr>
        <w:t xml:space="preserve"> ويقيس كما يقيس الفقيه المتكلّف</w:t>
      </w:r>
      <w:r w:rsidR="00733B93">
        <w:rPr>
          <w:rtl/>
        </w:rPr>
        <w:t>،</w:t>
      </w:r>
      <w:r w:rsidRPr="001E74B8">
        <w:rPr>
          <w:rtl/>
        </w:rPr>
        <w:t xml:space="preserve"> ويبرهن على شاكلة الحكيم المتفلسف</w:t>
      </w:r>
      <w:r w:rsidR="00733B93">
        <w:rPr>
          <w:rtl/>
        </w:rPr>
        <w:t>،</w:t>
      </w:r>
      <w:r w:rsidRPr="001E74B8">
        <w:rPr>
          <w:rtl/>
        </w:rPr>
        <w:t xml:space="preserve"> وهكذا يقترب من مقصوده مليّاً</w:t>
      </w:r>
      <w:r w:rsidR="00733B93">
        <w:rPr>
          <w:rtl/>
        </w:rPr>
        <w:t>.</w:t>
      </w:r>
      <w:r w:rsidRPr="001E74B8">
        <w:rPr>
          <w:rtl/>
        </w:rPr>
        <w:t>.. وهو فنّ من أساليب البيان</w:t>
      </w:r>
      <w:r w:rsidR="00733B93">
        <w:rPr>
          <w:rtl/>
        </w:rPr>
        <w:t>،</w:t>
      </w:r>
      <w:r w:rsidRPr="001E74B8">
        <w:rPr>
          <w:rtl/>
        </w:rPr>
        <w:t xml:space="preserve"> دقيق مسّه</w:t>
      </w:r>
      <w:r w:rsidR="00733B93">
        <w:rPr>
          <w:rtl/>
        </w:rPr>
        <w:t>،</w:t>
      </w:r>
      <w:r w:rsidRPr="001E74B8">
        <w:rPr>
          <w:rtl/>
        </w:rPr>
        <w:t xml:space="preserve"> رقيق رمسه</w:t>
      </w:r>
      <w:r w:rsidR="00733B93">
        <w:rPr>
          <w:rtl/>
        </w:rPr>
        <w:t>،</w:t>
      </w:r>
      <w:r w:rsidRPr="001E74B8">
        <w:rPr>
          <w:rtl/>
        </w:rPr>
        <w:t xml:space="preserve"> قلّ مَن يتوفّق لمثله في قدرة الاستحواذ على مشاعر مَن سمع الخطاب</w:t>
      </w:r>
      <w:r w:rsidR="00733B93">
        <w:rPr>
          <w:rtl/>
        </w:rPr>
        <w:t>،</w:t>
      </w:r>
      <w:r w:rsidRPr="001E74B8">
        <w:rPr>
          <w:rtl/>
        </w:rPr>
        <w:t xml:space="preserve"> </w:t>
      </w:r>
      <w:r w:rsidR="00733B93">
        <w:rPr>
          <w:rStyle w:val="libBold2Char"/>
          <w:rtl/>
        </w:rPr>
        <w:t>(</w:t>
      </w:r>
      <w:r w:rsidRPr="001E74B8">
        <w:rPr>
          <w:rStyle w:val="libBold2Char"/>
          <w:rtl/>
        </w:rPr>
        <w:t>إنّ من البيانِ لسحراً</w:t>
      </w:r>
      <w:r w:rsidR="00733B93">
        <w:rPr>
          <w:rStyle w:val="libBold2Char"/>
          <w:rtl/>
        </w:rPr>
        <w:t>)</w:t>
      </w:r>
      <w:r w:rsidR="00733B93">
        <w:rPr>
          <w:rtl/>
        </w:rPr>
        <w:t>.</w:t>
      </w:r>
    </w:p>
    <w:p w:rsidR="000E1D55" w:rsidRDefault="00860ABA" w:rsidP="001E74B8">
      <w:pPr>
        <w:pStyle w:val="libNormal"/>
        <w:rPr>
          <w:rtl/>
        </w:rPr>
      </w:pPr>
      <w:r w:rsidRPr="00850906">
        <w:rPr>
          <w:rtl/>
        </w:rPr>
        <w:t>أنشد ابن المعتزّ لنفسه</w:t>
      </w:r>
      <w:r w:rsidR="00733B93">
        <w:rPr>
          <w:rtl/>
        </w:rPr>
        <w:t>:</w:t>
      </w:r>
    </w:p>
    <w:tbl>
      <w:tblPr>
        <w:tblStyle w:val="TableGrid"/>
        <w:bidiVisual/>
        <w:tblW w:w="4562" w:type="pct"/>
        <w:tblInd w:w="384" w:type="dxa"/>
        <w:tblLook w:val="04A0"/>
      </w:tblPr>
      <w:tblGrid>
        <w:gridCol w:w="3545"/>
        <w:gridCol w:w="272"/>
        <w:gridCol w:w="3493"/>
      </w:tblGrid>
      <w:tr w:rsidR="00814EB7" w:rsidTr="00814EB7">
        <w:trPr>
          <w:trHeight w:val="350"/>
        </w:trPr>
        <w:tc>
          <w:tcPr>
            <w:tcW w:w="3545" w:type="dxa"/>
          </w:tcPr>
          <w:p w:rsidR="00814EB7" w:rsidRDefault="00814EB7" w:rsidP="00204293">
            <w:pPr>
              <w:pStyle w:val="libPoem"/>
            </w:pPr>
            <w:r w:rsidRPr="00850906">
              <w:rPr>
                <w:rtl/>
              </w:rPr>
              <w:t>أسرفتُ</w:t>
            </w:r>
            <w:r>
              <w:rPr>
                <w:rtl/>
              </w:rPr>
              <w:t xml:space="preserve"> </w:t>
            </w:r>
            <w:r w:rsidRPr="00850906">
              <w:rPr>
                <w:rtl/>
              </w:rPr>
              <w:t>في</w:t>
            </w:r>
            <w:r>
              <w:rPr>
                <w:rtl/>
              </w:rPr>
              <w:t xml:space="preserve"> </w:t>
            </w:r>
            <w:r w:rsidRPr="00850906">
              <w:rPr>
                <w:rtl/>
              </w:rPr>
              <w:t>الكتمانِ</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850906">
              <w:rPr>
                <w:rtl/>
              </w:rPr>
              <w:t>وذاك</w:t>
            </w:r>
            <w:r>
              <w:rPr>
                <w:rtl/>
              </w:rPr>
              <w:t xml:space="preserve"> </w:t>
            </w:r>
            <w:r w:rsidRPr="00850906">
              <w:rPr>
                <w:rtl/>
              </w:rPr>
              <w:t>منّي</w:t>
            </w:r>
            <w:r>
              <w:rPr>
                <w:rtl/>
              </w:rPr>
              <w:t xml:space="preserve"> </w:t>
            </w:r>
            <w:r w:rsidRPr="00850906">
              <w:rPr>
                <w:rtl/>
              </w:rPr>
              <w:t>دَهاني</w:t>
            </w:r>
            <w:r>
              <w:rPr>
                <w:rtl/>
              </w:rPr>
              <w:t xml:space="preserve"> </w:t>
            </w:r>
            <w:r w:rsidRPr="00733B93">
              <w:rPr>
                <w:rStyle w:val="libFootnotenumChar"/>
                <w:rtl/>
              </w:rPr>
              <w:t>(1)</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850906">
              <w:rPr>
                <w:rtl/>
              </w:rPr>
              <w:t>كتمتُ</w:t>
            </w:r>
            <w:r>
              <w:rPr>
                <w:rtl/>
              </w:rPr>
              <w:t xml:space="preserve"> </w:t>
            </w:r>
            <w:r w:rsidRPr="00850906">
              <w:rPr>
                <w:rtl/>
              </w:rPr>
              <w:t>حبَّك</w:t>
            </w:r>
            <w:r>
              <w:rPr>
                <w:rtl/>
              </w:rPr>
              <w:t xml:space="preserve"> </w:t>
            </w:r>
            <w:r w:rsidRPr="00850906">
              <w:rPr>
                <w:rtl/>
              </w:rPr>
              <w:t>حتّى</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850906">
              <w:rPr>
                <w:rtl/>
              </w:rPr>
              <w:t>كتـمتُه</w:t>
            </w:r>
            <w:r>
              <w:rPr>
                <w:rtl/>
              </w:rPr>
              <w:t xml:space="preserve"> </w:t>
            </w:r>
            <w:r w:rsidRPr="00850906">
              <w:rPr>
                <w:rtl/>
              </w:rPr>
              <w:t>كتـماني</w:t>
            </w:r>
            <w:r w:rsidRPr="00725071">
              <w:rPr>
                <w:rStyle w:val="libPoemTiniChar0"/>
                <w:rtl/>
              </w:rPr>
              <w:br/>
              <w:t> </w:t>
            </w:r>
          </w:p>
        </w:tc>
      </w:tr>
      <w:tr w:rsidR="00814EB7" w:rsidTr="00814EB7">
        <w:trPr>
          <w:trHeight w:val="350"/>
        </w:trPr>
        <w:tc>
          <w:tcPr>
            <w:tcW w:w="3545" w:type="dxa"/>
          </w:tcPr>
          <w:p w:rsidR="00814EB7" w:rsidRDefault="00814EB7" w:rsidP="00204293">
            <w:pPr>
              <w:pStyle w:val="libPoem"/>
            </w:pPr>
            <w:r w:rsidRPr="00850906">
              <w:rPr>
                <w:rtl/>
              </w:rPr>
              <w:t>فلم</w:t>
            </w:r>
            <w:r>
              <w:rPr>
                <w:rtl/>
              </w:rPr>
              <w:t xml:space="preserve"> </w:t>
            </w:r>
            <w:r w:rsidRPr="00850906">
              <w:rPr>
                <w:rtl/>
              </w:rPr>
              <w:t>يكن</w:t>
            </w:r>
            <w:r>
              <w:rPr>
                <w:rtl/>
              </w:rPr>
              <w:t xml:space="preserve"> </w:t>
            </w:r>
            <w:r w:rsidRPr="00850906">
              <w:rPr>
                <w:rtl/>
              </w:rPr>
              <w:t>لي</w:t>
            </w:r>
            <w:r>
              <w:rPr>
                <w:rtl/>
              </w:rPr>
              <w:t xml:space="preserve"> </w:t>
            </w:r>
            <w:r w:rsidRPr="00850906">
              <w:rPr>
                <w:rtl/>
              </w:rPr>
              <w:t>بُدّ</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850906">
              <w:rPr>
                <w:rtl/>
              </w:rPr>
              <w:t>مِن</w:t>
            </w:r>
            <w:r>
              <w:rPr>
                <w:rtl/>
              </w:rPr>
              <w:t xml:space="preserve"> </w:t>
            </w:r>
            <w:r w:rsidRPr="00850906">
              <w:rPr>
                <w:rtl/>
              </w:rPr>
              <w:t>ذِكره</w:t>
            </w:r>
            <w:r>
              <w:rPr>
                <w:rtl/>
              </w:rPr>
              <w:t xml:space="preserve"> </w:t>
            </w:r>
            <w:r w:rsidRPr="00850906">
              <w:rPr>
                <w:rtl/>
              </w:rPr>
              <w:t>بلساني</w:t>
            </w:r>
            <w:r w:rsidRPr="00725071">
              <w:rPr>
                <w:rStyle w:val="libPoemTiniChar0"/>
                <w:rtl/>
              </w:rPr>
              <w:br/>
              <w:t> </w:t>
            </w:r>
          </w:p>
        </w:tc>
      </w:tr>
    </w:tbl>
    <w:p w:rsidR="00860ABA" w:rsidRPr="00850906" w:rsidRDefault="00860ABA" w:rsidP="001E74B8">
      <w:pPr>
        <w:pStyle w:val="libNormal"/>
        <w:rPr>
          <w:rtl/>
        </w:rPr>
      </w:pPr>
      <w:r w:rsidRPr="00850906">
        <w:rPr>
          <w:rtl/>
        </w:rPr>
        <w:t>قال ابن رشيق</w:t>
      </w:r>
      <w:r w:rsidR="00733B93">
        <w:rPr>
          <w:rtl/>
        </w:rPr>
        <w:t>:</w:t>
      </w:r>
      <w:r w:rsidRPr="00850906">
        <w:rPr>
          <w:rtl/>
        </w:rPr>
        <w:t xml:space="preserve"> وهذه الملاحة نفسها</w:t>
      </w:r>
      <w:r w:rsidR="00733B93">
        <w:rPr>
          <w:rtl/>
        </w:rPr>
        <w:t>،</w:t>
      </w:r>
      <w:r w:rsidRPr="00850906">
        <w:rPr>
          <w:rtl/>
        </w:rPr>
        <w:t xml:space="preserve"> والظرف بعينه</w:t>
      </w:r>
      <w:r w:rsidR="00733B93">
        <w:rPr>
          <w:rtl/>
        </w:rPr>
        <w:t>.</w:t>
      </w:r>
    </w:p>
    <w:p w:rsidR="000E1D55" w:rsidRDefault="00860ABA" w:rsidP="001E74B8">
      <w:pPr>
        <w:pStyle w:val="libNormal"/>
        <w:rPr>
          <w:rtl/>
        </w:rPr>
      </w:pPr>
      <w:r w:rsidRPr="00850906">
        <w:rPr>
          <w:rtl/>
        </w:rPr>
        <w:t>وقال أبو نؤاس</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دهى فلاناً</w:t>
      </w:r>
      <w:r w:rsidR="00733B93">
        <w:rPr>
          <w:rtl/>
        </w:rPr>
        <w:t>:</w:t>
      </w:r>
      <w:r w:rsidRPr="001E74B8">
        <w:rPr>
          <w:rtl/>
        </w:rPr>
        <w:t xml:space="preserve"> أصابه بداهية</w:t>
      </w:r>
      <w:r w:rsidR="00733B93">
        <w:rPr>
          <w:rtl/>
        </w:rPr>
        <w:t>.</w:t>
      </w:r>
    </w:p>
    <w:p w:rsidR="003637EC" w:rsidRDefault="000E1D55" w:rsidP="001E74B8">
      <w:pPr>
        <w:pStyle w:val="libNormal"/>
        <w:rPr>
          <w:rtl/>
        </w:rPr>
      </w:pPr>
      <w:r>
        <w:br w:type="page"/>
      </w:r>
    </w:p>
    <w:tbl>
      <w:tblPr>
        <w:tblStyle w:val="TableGrid"/>
        <w:bidiVisual/>
        <w:tblW w:w="4562" w:type="pct"/>
        <w:tblInd w:w="384" w:type="dxa"/>
        <w:tblLook w:val="01E0"/>
      </w:tblPr>
      <w:tblGrid>
        <w:gridCol w:w="3545"/>
        <w:gridCol w:w="272"/>
        <w:gridCol w:w="3493"/>
      </w:tblGrid>
      <w:tr w:rsidR="00814EB7" w:rsidTr="00814EB7">
        <w:trPr>
          <w:trHeight w:val="350"/>
        </w:trPr>
        <w:tc>
          <w:tcPr>
            <w:tcW w:w="3545" w:type="dxa"/>
            <w:shd w:val="clear" w:color="auto" w:fill="auto"/>
          </w:tcPr>
          <w:p w:rsidR="00814EB7" w:rsidRDefault="00814EB7" w:rsidP="00204293">
            <w:pPr>
              <w:pStyle w:val="libPoem"/>
            </w:pPr>
            <w:r w:rsidRPr="00850906">
              <w:rPr>
                <w:rtl/>
              </w:rPr>
              <w:lastRenderedPageBreak/>
              <w:t>سُخِّنتَ</w:t>
            </w:r>
            <w:r>
              <w:rPr>
                <w:rtl/>
              </w:rPr>
              <w:t xml:space="preserve"> </w:t>
            </w:r>
            <w:r w:rsidRPr="00850906">
              <w:rPr>
                <w:rtl/>
              </w:rPr>
              <w:t>مِن</w:t>
            </w:r>
            <w:r>
              <w:rPr>
                <w:rtl/>
              </w:rPr>
              <w:t xml:space="preserve"> </w:t>
            </w:r>
            <w:r w:rsidRPr="00850906">
              <w:rPr>
                <w:rtl/>
              </w:rPr>
              <w:t>شدّة</w:t>
            </w:r>
            <w:r>
              <w:rPr>
                <w:rtl/>
              </w:rPr>
              <w:t xml:space="preserve"> </w:t>
            </w:r>
            <w:r w:rsidRPr="00850906">
              <w:rPr>
                <w:rtl/>
              </w:rPr>
              <w:t>البرودةِ</w:t>
            </w:r>
            <w:r>
              <w:rPr>
                <w:rtl/>
              </w:rPr>
              <w:t xml:space="preserve"> </w:t>
            </w:r>
            <w:r w:rsidRPr="00850906">
              <w:rPr>
                <w:rtl/>
              </w:rPr>
              <w:t>حـ</w:t>
            </w:r>
            <w:r w:rsidRPr="00725071">
              <w:rPr>
                <w:rStyle w:val="libPoemTiniChar0"/>
                <w:rtl/>
              </w:rPr>
              <w:br/>
              <w:t> </w:t>
            </w:r>
          </w:p>
        </w:tc>
        <w:tc>
          <w:tcPr>
            <w:tcW w:w="272" w:type="dxa"/>
            <w:shd w:val="clear" w:color="auto" w:fill="auto"/>
          </w:tcPr>
          <w:p w:rsidR="00814EB7" w:rsidRDefault="00814EB7" w:rsidP="00204293">
            <w:pPr>
              <w:pStyle w:val="libPoem"/>
              <w:rPr>
                <w:rtl/>
              </w:rPr>
            </w:pPr>
          </w:p>
        </w:tc>
        <w:tc>
          <w:tcPr>
            <w:tcW w:w="3493" w:type="dxa"/>
            <w:shd w:val="clear" w:color="auto" w:fill="auto"/>
          </w:tcPr>
          <w:p w:rsidR="00814EB7" w:rsidRDefault="00814EB7" w:rsidP="00204293">
            <w:pPr>
              <w:pStyle w:val="libPoem"/>
            </w:pPr>
            <w:r w:rsidRPr="00850906">
              <w:rPr>
                <w:rtl/>
              </w:rPr>
              <w:t>تى</w:t>
            </w:r>
            <w:r>
              <w:rPr>
                <w:rtl/>
              </w:rPr>
              <w:t xml:space="preserve"> </w:t>
            </w:r>
            <w:r w:rsidRPr="00850906">
              <w:rPr>
                <w:rtl/>
              </w:rPr>
              <w:t>صرتَ</w:t>
            </w:r>
            <w:r>
              <w:rPr>
                <w:rtl/>
              </w:rPr>
              <w:t xml:space="preserve"> </w:t>
            </w:r>
            <w:r w:rsidRPr="00850906">
              <w:rPr>
                <w:rtl/>
              </w:rPr>
              <w:t>عندي</w:t>
            </w:r>
            <w:r>
              <w:rPr>
                <w:rtl/>
              </w:rPr>
              <w:t xml:space="preserve"> </w:t>
            </w:r>
            <w:r w:rsidRPr="00850906">
              <w:rPr>
                <w:rtl/>
              </w:rPr>
              <w:t>كأنّك</w:t>
            </w:r>
            <w:r>
              <w:rPr>
                <w:rtl/>
              </w:rPr>
              <w:t xml:space="preserve"> </w:t>
            </w:r>
            <w:r w:rsidRPr="00850906">
              <w:rPr>
                <w:rtl/>
              </w:rPr>
              <w:t>النارُ</w:t>
            </w:r>
            <w:r w:rsidRPr="00725071">
              <w:rPr>
                <w:rStyle w:val="libPoemTiniChar0"/>
                <w:rtl/>
              </w:rPr>
              <w:br/>
              <w:t> </w:t>
            </w:r>
          </w:p>
        </w:tc>
      </w:tr>
      <w:tr w:rsidR="00814EB7" w:rsidTr="00814EB7">
        <w:tblPrEx>
          <w:tblLook w:val="04A0"/>
        </w:tblPrEx>
        <w:trPr>
          <w:trHeight w:val="350"/>
        </w:trPr>
        <w:tc>
          <w:tcPr>
            <w:tcW w:w="3545" w:type="dxa"/>
          </w:tcPr>
          <w:p w:rsidR="00814EB7" w:rsidRDefault="00814EB7" w:rsidP="00204293">
            <w:pPr>
              <w:pStyle w:val="libPoem"/>
            </w:pPr>
            <w:r w:rsidRPr="00850906">
              <w:rPr>
                <w:rtl/>
              </w:rPr>
              <w:t>لا</w:t>
            </w:r>
            <w:r>
              <w:rPr>
                <w:rtl/>
              </w:rPr>
              <w:t xml:space="preserve"> </w:t>
            </w:r>
            <w:r w:rsidRPr="00850906">
              <w:rPr>
                <w:rtl/>
              </w:rPr>
              <w:t>يعجبِ</w:t>
            </w:r>
            <w:r>
              <w:rPr>
                <w:rtl/>
              </w:rPr>
              <w:t xml:space="preserve"> </w:t>
            </w:r>
            <w:r w:rsidRPr="00850906">
              <w:rPr>
                <w:rtl/>
              </w:rPr>
              <w:t>السامعونَ</w:t>
            </w:r>
            <w:r>
              <w:rPr>
                <w:rtl/>
              </w:rPr>
              <w:t xml:space="preserve"> </w:t>
            </w:r>
            <w:r w:rsidRPr="00850906">
              <w:rPr>
                <w:rtl/>
              </w:rPr>
              <w:t>من</w:t>
            </w:r>
            <w:r>
              <w:rPr>
                <w:rtl/>
              </w:rPr>
              <w:t xml:space="preserve"> </w:t>
            </w:r>
            <w:r w:rsidRPr="00850906">
              <w:rPr>
                <w:rtl/>
              </w:rPr>
              <w:t>صفتيّ</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850906">
              <w:rPr>
                <w:rtl/>
              </w:rPr>
              <w:t>كذلك</w:t>
            </w:r>
            <w:r>
              <w:rPr>
                <w:rtl/>
              </w:rPr>
              <w:t xml:space="preserve"> </w:t>
            </w:r>
            <w:r w:rsidRPr="00850906">
              <w:rPr>
                <w:rtl/>
              </w:rPr>
              <w:t>الثلجُ</w:t>
            </w:r>
            <w:r>
              <w:rPr>
                <w:rtl/>
              </w:rPr>
              <w:t xml:space="preserve"> </w:t>
            </w:r>
            <w:r w:rsidRPr="00850906">
              <w:rPr>
                <w:rtl/>
              </w:rPr>
              <w:t>باردٌ</w:t>
            </w:r>
            <w:r>
              <w:rPr>
                <w:rtl/>
              </w:rPr>
              <w:t xml:space="preserve"> </w:t>
            </w:r>
            <w:r w:rsidRPr="00850906">
              <w:rPr>
                <w:rtl/>
              </w:rPr>
              <w:t>حارُّ</w:t>
            </w:r>
            <w:r w:rsidRPr="00725071">
              <w:rPr>
                <w:rStyle w:val="libPoemTiniChar0"/>
                <w:rtl/>
              </w:rPr>
              <w:br/>
              <w:t> </w:t>
            </w:r>
          </w:p>
        </w:tc>
      </w:tr>
    </w:tbl>
    <w:p w:rsidR="00860ABA" w:rsidRPr="00850906" w:rsidRDefault="00860ABA" w:rsidP="002E0C24">
      <w:pPr>
        <w:pStyle w:val="libNormal"/>
        <w:rPr>
          <w:rtl/>
        </w:rPr>
      </w:pPr>
      <w:r w:rsidRPr="001E74B8">
        <w:rPr>
          <w:rtl/>
        </w:rPr>
        <w:t>قاب ابن رشيق</w:t>
      </w:r>
      <w:r w:rsidR="00733B93">
        <w:rPr>
          <w:rtl/>
        </w:rPr>
        <w:t>:</w:t>
      </w:r>
      <w:r w:rsidRPr="001E74B8">
        <w:rPr>
          <w:rtl/>
        </w:rPr>
        <w:t xml:space="preserve"> فهذا مذهب كلامي فلسفي </w:t>
      </w:r>
      <w:r w:rsidRPr="001E74B8">
        <w:rPr>
          <w:rStyle w:val="libFootnotenumChar"/>
          <w:rtl/>
        </w:rPr>
        <w:t>(1)</w:t>
      </w:r>
      <w:r w:rsidR="00733B93">
        <w:rPr>
          <w:rtl/>
        </w:rPr>
        <w:t>.</w:t>
      </w:r>
    </w:p>
    <w:p w:rsidR="000E1D55" w:rsidRDefault="00860ABA" w:rsidP="001E74B8">
      <w:pPr>
        <w:pStyle w:val="libCenter"/>
        <w:rPr>
          <w:rtl/>
        </w:rPr>
      </w:pPr>
      <w:r w:rsidRPr="00850906">
        <w:rPr>
          <w:rtl/>
        </w:rPr>
        <w:t>* * *</w:t>
      </w:r>
    </w:p>
    <w:p w:rsidR="00860ABA" w:rsidRPr="00850906" w:rsidRDefault="00860ABA" w:rsidP="002E0C24">
      <w:pPr>
        <w:pStyle w:val="libNormal"/>
        <w:rPr>
          <w:rtl/>
        </w:rPr>
      </w:pPr>
      <w:r w:rsidRPr="001E74B8">
        <w:rPr>
          <w:rtl/>
        </w:rPr>
        <w:t>قال ابن معصوم</w:t>
      </w:r>
      <w:r w:rsidR="00733B93">
        <w:rPr>
          <w:rtl/>
        </w:rPr>
        <w:t>:</w:t>
      </w:r>
      <w:r w:rsidRPr="001E74B8">
        <w:rPr>
          <w:rtl/>
        </w:rPr>
        <w:t xml:space="preserve"> وهذا النوع أَوّل من ذَكره الجاحظ</w:t>
      </w:r>
      <w:r w:rsidR="00733B93">
        <w:rPr>
          <w:rtl/>
        </w:rPr>
        <w:t>:</w:t>
      </w:r>
      <w:r w:rsidRPr="001E74B8">
        <w:rPr>
          <w:rtl/>
        </w:rPr>
        <w:t xml:space="preserve"> وهو عبارة عن أن يأتي البليغ بحجّة على ما يدّعيه على طريق المتكلّمين</w:t>
      </w:r>
      <w:r w:rsidR="00733B93">
        <w:rPr>
          <w:rtl/>
        </w:rPr>
        <w:t>،</w:t>
      </w:r>
      <w:r w:rsidRPr="001E74B8">
        <w:rPr>
          <w:rtl/>
        </w:rPr>
        <w:t xml:space="preserve"> وهي أن تكون بعد تسليم المقدّمات مستلزمة للمدّعى </w:t>
      </w:r>
      <w:r w:rsidRPr="001E74B8">
        <w:rPr>
          <w:rStyle w:val="libFootnotenumChar"/>
          <w:rtl/>
        </w:rPr>
        <w:t>(2)</w:t>
      </w:r>
      <w:r w:rsidR="00733B93">
        <w:rPr>
          <w:rtl/>
        </w:rPr>
        <w:t>.</w:t>
      </w:r>
    </w:p>
    <w:p w:rsidR="00860ABA" w:rsidRPr="00850906" w:rsidRDefault="00860ABA" w:rsidP="002E0C24">
      <w:pPr>
        <w:pStyle w:val="libNormal"/>
        <w:rPr>
          <w:rtl/>
        </w:rPr>
      </w:pPr>
      <w:r w:rsidRPr="001E74B8">
        <w:rPr>
          <w:rtl/>
        </w:rPr>
        <w:t>قال ابن أبي الإصبع</w:t>
      </w:r>
      <w:r w:rsidR="00733B93">
        <w:rPr>
          <w:rtl/>
        </w:rPr>
        <w:t>:</w:t>
      </w:r>
      <w:r w:rsidRPr="001E74B8">
        <w:rPr>
          <w:rtl/>
        </w:rPr>
        <w:t xml:space="preserve"> وزعم الجاحظ أنّه لا يوجد منه شيء في القرآن</w:t>
      </w:r>
      <w:r w:rsidR="00733B93">
        <w:rPr>
          <w:rtl/>
        </w:rPr>
        <w:t>،</w:t>
      </w:r>
      <w:r w:rsidRPr="001E74B8">
        <w:rPr>
          <w:rtl/>
        </w:rPr>
        <w:t xml:space="preserve"> والكتاب مشحون به </w:t>
      </w:r>
      <w:r w:rsidRPr="001E74B8">
        <w:rPr>
          <w:rStyle w:val="libFootnotenumChar"/>
          <w:rtl/>
        </w:rPr>
        <w:t>(3)</w:t>
      </w:r>
      <w:r w:rsidRPr="001E74B8">
        <w:rPr>
          <w:rtl/>
        </w:rPr>
        <w:t xml:space="preserve"> ومنه محاججات إبراهيم </w:t>
      </w:r>
      <w:r w:rsidR="00733B93">
        <w:rPr>
          <w:rtl/>
        </w:rPr>
        <w:t>(</w:t>
      </w:r>
      <w:r w:rsidRPr="001E74B8">
        <w:rPr>
          <w:rtl/>
        </w:rPr>
        <w:t>عليه السلام</w:t>
      </w:r>
      <w:r w:rsidR="00733B93">
        <w:rPr>
          <w:rtl/>
        </w:rPr>
        <w:t>)</w:t>
      </w:r>
      <w:r w:rsidRPr="001E74B8">
        <w:rPr>
          <w:rtl/>
        </w:rPr>
        <w:t xml:space="preserve"> مع قومه من قوله تعالى </w:t>
      </w:r>
      <w:r w:rsidR="00733B93" w:rsidRPr="0086676F">
        <w:rPr>
          <w:rStyle w:val="libAlaemChar"/>
          <w:rtl/>
        </w:rPr>
        <w:t>(</w:t>
      </w:r>
      <w:r w:rsidRPr="001E74B8">
        <w:rPr>
          <w:rStyle w:val="libAieChar"/>
          <w:rtl/>
        </w:rPr>
        <w:t>حاجَّه قَومُه</w:t>
      </w:r>
      <w:r w:rsidR="001E74B8" w:rsidRPr="001E74B8">
        <w:rPr>
          <w:rtl/>
        </w:rPr>
        <w:t xml:space="preserve"> - </w:t>
      </w:r>
      <w:r w:rsidRPr="001E74B8">
        <w:rPr>
          <w:rtl/>
        </w:rPr>
        <w:t>إلى قوله</w:t>
      </w:r>
      <w:r w:rsidR="001E74B8" w:rsidRPr="001E74B8">
        <w:rPr>
          <w:rtl/>
        </w:rPr>
        <w:t xml:space="preserve"> - </w:t>
      </w:r>
      <w:r w:rsidRPr="001E74B8">
        <w:rPr>
          <w:rStyle w:val="libAieChar"/>
          <w:rtl/>
        </w:rPr>
        <w:t>وَتِلْكَ حُجَّتُنَا آتَيْنَاهَا إِبْرَاهِيمَ عَلَى قَوْمِهِ</w:t>
      </w:r>
      <w:r w:rsidR="00733B93" w:rsidRPr="0086676F">
        <w:rPr>
          <w:rStyle w:val="libAlaemChar"/>
          <w:rtl/>
        </w:rPr>
        <w:t>)</w:t>
      </w:r>
      <w:r w:rsidRPr="00CF20AA">
        <w:rPr>
          <w:rtl/>
        </w:rPr>
        <w:t xml:space="preserve"> </w:t>
      </w:r>
      <w:r w:rsidRPr="001E74B8">
        <w:rPr>
          <w:rStyle w:val="libFootnotenumChar"/>
          <w:rtl/>
        </w:rPr>
        <w:t>(4)</w:t>
      </w:r>
      <w:r w:rsidR="00733B93">
        <w:rPr>
          <w:rtl/>
        </w:rPr>
        <w:t>،</w:t>
      </w:r>
      <w:r w:rsidRPr="001E74B8">
        <w:rPr>
          <w:rtl/>
        </w:rPr>
        <w:t xml:space="preserve"> وذكروا أنّ من أَوّل سورة الحج إلى قوله</w:t>
      </w:r>
      <w:r w:rsidR="00733B93">
        <w:rPr>
          <w:rtl/>
        </w:rPr>
        <w:t>:</w:t>
      </w:r>
      <w:r w:rsidRPr="001E74B8">
        <w:rPr>
          <w:rtl/>
        </w:rPr>
        <w:t xml:space="preserve"> </w:t>
      </w:r>
      <w:r w:rsidR="00733B93" w:rsidRPr="0086676F">
        <w:rPr>
          <w:rStyle w:val="libAlaemChar"/>
          <w:rtl/>
        </w:rPr>
        <w:t>(</w:t>
      </w:r>
      <w:r w:rsidRPr="001E74B8">
        <w:rPr>
          <w:rStyle w:val="libAieChar"/>
          <w:rtl/>
        </w:rPr>
        <w:t>وَأَنَّ اللَّهَ يَبْعَثُ مَنْ فِي الْقُبُورِ</w:t>
      </w:r>
      <w:r w:rsidR="00733B93" w:rsidRPr="0086676F">
        <w:rPr>
          <w:rStyle w:val="libAlaemChar"/>
          <w:rtl/>
        </w:rPr>
        <w:t>)</w:t>
      </w:r>
      <w:r w:rsidRPr="001E74B8">
        <w:rPr>
          <w:rtl/>
        </w:rPr>
        <w:t xml:space="preserve"> </w:t>
      </w:r>
      <w:r w:rsidRPr="001E74B8">
        <w:rPr>
          <w:rStyle w:val="libFootnotenumChar"/>
          <w:rtl/>
        </w:rPr>
        <w:t>(5)</w:t>
      </w:r>
      <w:r w:rsidRPr="001E74B8">
        <w:rPr>
          <w:rtl/>
        </w:rPr>
        <w:t xml:space="preserve"> خمس نتائج تُستنتج من عشر مقدّمات رتيبة</w:t>
      </w:r>
      <w:r w:rsidR="00733B93">
        <w:rPr>
          <w:rtl/>
        </w:rPr>
        <w:t>.</w:t>
      </w:r>
    </w:p>
    <w:p w:rsidR="000E1D55" w:rsidRDefault="00860ABA" w:rsidP="002E0C24">
      <w:pPr>
        <w:pStyle w:val="libNormal"/>
        <w:rPr>
          <w:rtl/>
        </w:rPr>
      </w:pPr>
      <w:r w:rsidRPr="001E74B8">
        <w:rPr>
          <w:rtl/>
        </w:rPr>
        <w:t>وذكر أبو الحسن الرمّاني</w:t>
      </w:r>
      <w:r w:rsidR="001E74B8" w:rsidRPr="001E74B8">
        <w:rPr>
          <w:rtl/>
        </w:rPr>
        <w:t xml:space="preserve"> - </w:t>
      </w:r>
      <w:r w:rsidRPr="001E74B8">
        <w:rPr>
          <w:rtl/>
        </w:rPr>
        <w:t>في الضرب الخامس من باب المبالغة</w:t>
      </w:r>
      <w:r w:rsidR="001E74B8" w:rsidRPr="001E74B8">
        <w:rPr>
          <w:rtl/>
        </w:rPr>
        <w:t xml:space="preserve"> -</w:t>
      </w:r>
      <w:r w:rsidR="00733B93">
        <w:rPr>
          <w:rtl/>
        </w:rPr>
        <w:t>:</w:t>
      </w:r>
      <w:r w:rsidRPr="001E74B8">
        <w:rPr>
          <w:rtl/>
        </w:rPr>
        <w:t xml:space="preserve"> إخراج الكلام مخرج الشكّ للمبالغة في العدل والمظاهرة في الاحتجاج</w:t>
      </w:r>
      <w:r w:rsidR="00733B93">
        <w:rPr>
          <w:rtl/>
        </w:rPr>
        <w:t>،</w:t>
      </w:r>
      <w:r w:rsidRPr="001E74B8">
        <w:rPr>
          <w:rtl/>
        </w:rPr>
        <w:t xml:space="preserve"> فمِن ذلك قوله تعالى</w:t>
      </w:r>
      <w:r w:rsidR="00733B93">
        <w:rPr>
          <w:rtl/>
        </w:rPr>
        <w:t>:</w:t>
      </w:r>
      <w:r w:rsidRPr="001E74B8">
        <w:rPr>
          <w:rtl/>
        </w:rPr>
        <w:t xml:space="preserve"> </w:t>
      </w:r>
      <w:r w:rsidR="00733B93" w:rsidRPr="0086676F">
        <w:rPr>
          <w:rStyle w:val="libAlaemChar"/>
          <w:rtl/>
        </w:rPr>
        <w:t>(</w:t>
      </w:r>
      <w:r w:rsidRPr="001E74B8">
        <w:rPr>
          <w:rStyle w:val="libAieChar"/>
          <w:rtl/>
        </w:rPr>
        <w:t>وَإِنَّا أَوْ إِيَّاكُمْ لَعَلَى هُدىً أَوْ فِي ضَلالٍ مُبِينٍ</w:t>
      </w:r>
      <w:r w:rsidR="00733B93" w:rsidRPr="0086676F">
        <w:rPr>
          <w:rStyle w:val="libAlaemChar"/>
          <w:rtl/>
        </w:rPr>
        <w:t>)</w:t>
      </w:r>
      <w:r w:rsidRPr="001E74B8">
        <w:rPr>
          <w:rtl/>
        </w:rPr>
        <w:t xml:space="preserve"> </w:t>
      </w:r>
      <w:r w:rsidRPr="001E74B8">
        <w:rPr>
          <w:rStyle w:val="libFootnotenumChar"/>
          <w:rtl/>
        </w:rPr>
        <w:t>(6)</w:t>
      </w:r>
      <w:r w:rsidR="00733B93">
        <w:rPr>
          <w:rtl/>
        </w:rPr>
        <w:t>.</w:t>
      </w:r>
      <w:r w:rsidRPr="001E74B8">
        <w:rPr>
          <w:rtl/>
        </w:rPr>
        <w:t xml:space="preserve"> وقوله</w:t>
      </w:r>
      <w:r w:rsidR="00733B93">
        <w:rPr>
          <w:rtl/>
        </w:rPr>
        <w:t>:</w:t>
      </w:r>
      <w:r w:rsidRPr="001E74B8">
        <w:rPr>
          <w:rtl/>
        </w:rPr>
        <w:t xml:space="preserve"> </w:t>
      </w:r>
      <w:r w:rsidR="00733B93" w:rsidRPr="0086676F">
        <w:rPr>
          <w:rStyle w:val="libAlaemChar"/>
          <w:rtl/>
        </w:rPr>
        <w:t>(</w:t>
      </w:r>
      <w:r w:rsidRPr="001E74B8">
        <w:rPr>
          <w:rStyle w:val="libAieChar"/>
          <w:rtl/>
        </w:rPr>
        <w:t>قُلْ إِنْ كَانَ لِلرَّحْمَنِ وَلَدٌ فَأَنَا أَوَّلُ الْعَابِدِينَ</w:t>
      </w:r>
      <w:r w:rsidR="00733B93" w:rsidRPr="0086676F">
        <w:rPr>
          <w:rStyle w:val="libAlaemChar"/>
          <w:rtl/>
        </w:rPr>
        <w:t>)</w:t>
      </w:r>
      <w:r w:rsidRPr="001E74B8">
        <w:rPr>
          <w:rtl/>
        </w:rPr>
        <w:t xml:space="preserve"> </w:t>
      </w:r>
      <w:r w:rsidRPr="001E74B8">
        <w:rPr>
          <w:rStyle w:val="libFootnotenumChar"/>
          <w:rtl/>
        </w:rPr>
        <w:t>(7)</w:t>
      </w:r>
      <w:r w:rsidRPr="001E74B8">
        <w:rPr>
          <w:rtl/>
        </w:rPr>
        <w:t xml:space="preserve"> وعلى هذا النحو خرج مخرج قوله تعالى</w:t>
      </w:r>
      <w:r w:rsidR="00733B93">
        <w:rPr>
          <w:rtl/>
        </w:rPr>
        <w:t>:</w:t>
      </w:r>
      <w:r w:rsidRPr="001E74B8">
        <w:rPr>
          <w:rtl/>
        </w:rPr>
        <w:t xml:space="preserve"> </w:t>
      </w:r>
      <w:r w:rsidR="00733B93" w:rsidRPr="0086676F">
        <w:rPr>
          <w:rStyle w:val="libAlaemChar"/>
          <w:rtl/>
        </w:rPr>
        <w:t>(</w:t>
      </w:r>
      <w:r w:rsidRPr="001E74B8">
        <w:rPr>
          <w:rStyle w:val="libAieChar"/>
          <w:rtl/>
        </w:rPr>
        <w:t>أَصْحَابُ الْجَنَّةِ يَوْمَئِذٍ خَيْرٌ مُسْتَقَرّاً</w:t>
      </w:r>
      <w:r w:rsidR="00733B93" w:rsidRPr="0086676F">
        <w:rPr>
          <w:rStyle w:val="libAlaemChar"/>
          <w:rtl/>
        </w:rPr>
        <w:t>)</w:t>
      </w:r>
      <w:r w:rsidRPr="001E74B8">
        <w:rPr>
          <w:rtl/>
        </w:rPr>
        <w:t xml:space="preserve"> </w:t>
      </w:r>
      <w:r w:rsidRPr="001E74B8">
        <w:rPr>
          <w:rStyle w:val="libFootnotenumChar"/>
          <w:rtl/>
        </w:rPr>
        <w:t>(8)</w:t>
      </w:r>
      <w:r w:rsidRPr="001E74B8">
        <w:rPr>
          <w:rtl/>
        </w:rPr>
        <w:t xml:space="preserve"> جاء على التسليم أنّ لهم مستقرّاً خيراً من جهة السلامة من الآلام</w:t>
      </w:r>
      <w:r w:rsidR="00733B93">
        <w:rPr>
          <w:rtl/>
        </w:rPr>
        <w:t>؛</w:t>
      </w:r>
      <w:r w:rsidRPr="001E74B8">
        <w:rPr>
          <w:rtl/>
        </w:rPr>
        <w:t xml:space="preserve"> لأنّهم </w:t>
      </w:r>
      <w:r w:rsidR="00733B93">
        <w:rPr>
          <w:rtl/>
        </w:rPr>
        <w:t>(</w:t>
      </w:r>
      <w:r w:rsidRPr="001E74B8">
        <w:rPr>
          <w:rtl/>
        </w:rPr>
        <w:t>أي المشركون</w:t>
      </w:r>
      <w:r w:rsidR="00733B93">
        <w:rPr>
          <w:rtl/>
        </w:rPr>
        <w:t>)</w:t>
      </w:r>
      <w:r w:rsidRPr="001E74B8">
        <w:rPr>
          <w:rtl/>
        </w:rPr>
        <w:t xml:space="preserve"> ينكرون إعادة الأرواح إلى الأجساد</w:t>
      </w:r>
      <w:r w:rsidR="00733B93">
        <w:rPr>
          <w:rtl/>
        </w:rPr>
        <w:t>،</w:t>
      </w:r>
      <w:r w:rsidRPr="001E74B8">
        <w:rPr>
          <w:rtl/>
        </w:rPr>
        <w:t xml:space="preserve"> فقيل</w:t>
      </w:r>
      <w:r w:rsidR="00733B93">
        <w:rPr>
          <w:rtl/>
        </w:rPr>
        <w:t>:</w:t>
      </w:r>
      <w:r w:rsidRPr="001E74B8">
        <w:rPr>
          <w:rtl/>
        </w:rPr>
        <w:t xml:space="preserve"> على هذا أصحاب الجنّة يومئذٍ خيرٌ مستقرّاً</w:t>
      </w:r>
      <w:r w:rsidR="00733B93">
        <w:rPr>
          <w:rtl/>
        </w:rPr>
        <w:t>،</w:t>
      </w:r>
      <w:r w:rsidRPr="001E74B8">
        <w:rPr>
          <w:rtl/>
        </w:rPr>
        <w:t xml:space="preserve"> ومنه قوله</w:t>
      </w:r>
      <w:r w:rsidR="00733B93">
        <w:rPr>
          <w:rtl/>
        </w:rPr>
        <w:t>:</w:t>
      </w:r>
      <w:r w:rsidRPr="001E74B8">
        <w:rPr>
          <w:rtl/>
        </w:rPr>
        <w:t xml:space="preserve"> </w:t>
      </w:r>
      <w:r w:rsidR="00733B93" w:rsidRPr="0086676F">
        <w:rPr>
          <w:rStyle w:val="libAlaemChar"/>
          <w:rtl/>
        </w:rPr>
        <w:t>(</w:t>
      </w:r>
      <w:r w:rsidRPr="001E74B8">
        <w:rPr>
          <w:rStyle w:val="libAieChar"/>
          <w:rtl/>
        </w:rPr>
        <w:t>وَهُوَ</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العمدة</w:t>
      </w:r>
      <w:r w:rsidR="00733B93">
        <w:rPr>
          <w:rtl/>
        </w:rPr>
        <w:t>:</w:t>
      </w:r>
      <w:r w:rsidRPr="001E74B8">
        <w:rPr>
          <w:rtl/>
        </w:rPr>
        <w:t xml:space="preserve"> ج2 ص79 و80</w:t>
      </w:r>
      <w:r w:rsidR="00733B93">
        <w:rPr>
          <w:rtl/>
        </w:rPr>
        <w:t>.</w:t>
      </w:r>
    </w:p>
    <w:p w:rsidR="00860ABA" w:rsidRPr="001E74B8" w:rsidRDefault="00860ABA" w:rsidP="001E74B8">
      <w:pPr>
        <w:pStyle w:val="libFootnote0"/>
        <w:rPr>
          <w:rtl/>
        </w:rPr>
      </w:pPr>
      <w:r w:rsidRPr="001E74B8">
        <w:rPr>
          <w:rtl/>
        </w:rPr>
        <w:t>(2) أنوار الربيع</w:t>
      </w:r>
      <w:r w:rsidR="00733B93">
        <w:rPr>
          <w:rtl/>
        </w:rPr>
        <w:t>:</w:t>
      </w:r>
      <w:r w:rsidRPr="001E74B8">
        <w:rPr>
          <w:rtl/>
        </w:rPr>
        <w:t xml:space="preserve"> ج4 ص356</w:t>
      </w:r>
      <w:r w:rsidR="00733B93">
        <w:rPr>
          <w:rtl/>
        </w:rPr>
        <w:t>.</w:t>
      </w:r>
    </w:p>
    <w:p w:rsidR="00860ABA" w:rsidRPr="001E74B8" w:rsidRDefault="00860ABA" w:rsidP="001E74B8">
      <w:pPr>
        <w:pStyle w:val="libFootnote0"/>
        <w:rPr>
          <w:rtl/>
        </w:rPr>
      </w:pPr>
      <w:r w:rsidRPr="001E74B8">
        <w:rPr>
          <w:rtl/>
        </w:rPr>
        <w:t>(3) بديع القرآن</w:t>
      </w:r>
      <w:r w:rsidR="00733B93">
        <w:rPr>
          <w:rtl/>
        </w:rPr>
        <w:t>:</w:t>
      </w:r>
      <w:r w:rsidRPr="001E74B8">
        <w:rPr>
          <w:rtl/>
        </w:rPr>
        <w:t xml:space="preserve"> ص37</w:t>
      </w:r>
      <w:r w:rsidR="00733B93">
        <w:rPr>
          <w:rtl/>
        </w:rPr>
        <w:t>.</w:t>
      </w:r>
    </w:p>
    <w:p w:rsidR="00860ABA" w:rsidRPr="001E74B8" w:rsidRDefault="00860ABA" w:rsidP="001E74B8">
      <w:pPr>
        <w:pStyle w:val="libFootnote0"/>
        <w:rPr>
          <w:rtl/>
        </w:rPr>
      </w:pPr>
      <w:r w:rsidRPr="001E74B8">
        <w:rPr>
          <w:rtl/>
        </w:rPr>
        <w:t>(4) الأنعام</w:t>
      </w:r>
      <w:r w:rsidR="00733B93">
        <w:rPr>
          <w:rtl/>
        </w:rPr>
        <w:t>:</w:t>
      </w:r>
      <w:r w:rsidRPr="001E74B8">
        <w:rPr>
          <w:rtl/>
        </w:rPr>
        <w:t xml:space="preserve"> 80</w:t>
      </w:r>
      <w:r w:rsidR="001E74B8" w:rsidRPr="001E74B8">
        <w:rPr>
          <w:rtl/>
        </w:rPr>
        <w:t xml:space="preserve"> - </w:t>
      </w:r>
      <w:r w:rsidRPr="001E74B8">
        <w:rPr>
          <w:rtl/>
        </w:rPr>
        <w:t>83</w:t>
      </w:r>
      <w:r w:rsidR="00733B93">
        <w:rPr>
          <w:rtl/>
        </w:rPr>
        <w:t>.</w:t>
      </w:r>
    </w:p>
    <w:p w:rsidR="00860ABA" w:rsidRPr="001E74B8" w:rsidRDefault="00860ABA" w:rsidP="001E74B8">
      <w:pPr>
        <w:pStyle w:val="libFootnote0"/>
        <w:rPr>
          <w:rtl/>
        </w:rPr>
      </w:pPr>
      <w:r w:rsidRPr="001E74B8">
        <w:rPr>
          <w:rtl/>
        </w:rPr>
        <w:t>(5) الحج</w:t>
      </w:r>
      <w:r w:rsidR="00733B93">
        <w:rPr>
          <w:rtl/>
        </w:rPr>
        <w:t>:</w:t>
      </w:r>
      <w:r w:rsidRPr="001E74B8">
        <w:rPr>
          <w:rtl/>
        </w:rPr>
        <w:t xml:space="preserve"> 1</w:t>
      </w:r>
      <w:r w:rsidR="001E74B8" w:rsidRPr="001E74B8">
        <w:rPr>
          <w:rtl/>
        </w:rPr>
        <w:t xml:space="preserve"> - </w:t>
      </w:r>
      <w:r w:rsidRPr="001E74B8">
        <w:rPr>
          <w:rtl/>
        </w:rPr>
        <w:t>7</w:t>
      </w:r>
      <w:r w:rsidR="00733B93">
        <w:rPr>
          <w:rtl/>
        </w:rPr>
        <w:t>.</w:t>
      </w:r>
    </w:p>
    <w:p w:rsidR="00860ABA" w:rsidRPr="001E74B8" w:rsidRDefault="00860ABA" w:rsidP="001E74B8">
      <w:pPr>
        <w:pStyle w:val="libFootnote0"/>
        <w:rPr>
          <w:rtl/>
        </w:rPr>
      </w:pPr>
      <w:r w:rsidRPr="001E74B8">
        <w:rPr>
          <w:rtl/>
        </w:rPr>
        <w:t>(6) سبأ</w:t>
      </w:r>
      <w:r w:rsidR="00733B93">
        <w:rPr>
          <w:rtl/>
        </w:rPr>
        <w:t>:</w:t>
      </w:r>
      <w:r w:rsidRPr="001E74B8">
        <w:rPr>
          <w:rtl/>
        </w:rPr>
        <w:t xml:space="preserve"> 24</w:t>
      </w:r>
      <w:r w:rsidR="00733B93">
        <w:rPr>
          <w:rtl/>
        </w:rPr>
        <w:t>.</w:t>
      </w:r>
    </w:p>
    <w:p w:rsidR="00860ABA" w:rsidRPr="001E74B8" w:rsidRDefault="00860ABA" w:rsidP="001E74B8">
      <w:pPr>
        <w:pStyle w:val="libFootnote0"/>
        <w:rPr>
          <w:rtl/>
        </w:rPr>
      </w:pPr>
      <w:r w:rsidRPr="001E74B8">
        <w:rPr>
          <w:rtl/>
        </w:rPr>
        <w:t>(7) الزخرف</w:t>
      </w:r>
      <w:r w:rsidR="00733B93">
        <w:rPr>
          <w:rtl/>
        </w:rPr>
        <w:t>:</w:t>
      </w:r>
      <w:r w:rsidRPr="001E74B8">
        <w:rPr>
          <w:rtl/>
        </w:rPr>
        <w:t xml:space="preserve"> 81</w:t>
      </w:r>
      <w:r w:rsidR="00733B93">
        <w:rPr>
          <w:rtl/>
        </w:rPr>
        <w:t>.</w:t>
      </w:r>
    </w:p>
    <w:p w:rsidR="00860ABA" w:rsidRPr="001E74B8" w:rsidRDefault="00860ABA" w:rsidP="001E74B8">
      <w:pPr>
        <w:pStyle w:val="libFootnote0"/>
        <w:rPr>
          <w:rtl/>
        </w:rPr>
      </w:pPr>
      <w:r w:rsidRPr="001E74B8">
        <w:rPr>
          <w:rtl/>
        </w:rPr>
        <w:t>(8) الفرقان</w:t>
      </w:r>
      <w:r w:rsidR="00733B93">
        <w:rPr>
          <w:rtl/>
        </w:rPr>
        <w:t>:</w:t>
      </w:r>
      <w:r w:rsidRPr="001E74B8">
        <w:rPr>
          <w:rtl/>
        </w:rPr>
        <w:t xml:space="preserve"> 25</w:t>
      </w:r>
      <w:r w:rsidR="00733B93">
        <w:rPr>
          <w:rtl/>
        </w:rPr>
        <w:t>.</w:t>
      </w:r>
    </w:p>
    <w:p w:rsidR="003637EC" w:rsidRDefault="000E1D55" w:rsidP="001E74B8">
      <w:pPr>
        <w:pStyle w:val="libNormal"/>
        <w:rPr>
          <w:rtl/>
        </w:rPr>
      </w:pPr>
      <w:r>
        <w:br w:type="page"/>
      </w:r>
    </w:p>
    <w:p w:rsidR="000E1D55" w:rsidRDefault="00860ABA" w:rsidP="002E0C24">
      <w:pPr>
        <w:pStyle w:val="libNormal"/>
        <w:rPr>
          <w:rtl/>
        </w:rPr>
      </w:pPr>
      <w:r w:rsidRPr="001E74B8">
        <w:rPr>
          <w:rStyle w:val="libAieChar"/>
          <w:rtl/>
        </w:rPr>
        <w:lastRenderedPageBreak/>
        <w:t>الَّذِي يَبْدَأُ الْخَلْقَ ثُمَّ يُعِيدُهُ وَهُوَ أَهْوَنُ عَلَيْهِ</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على التسليم أنّ أحدهما أهون من الآخر فيما يسبق إلى نفوس العقلاء </w:t>
      </w:r>
      <w:r w:rsidRPr="001E74B8">
        <w:rPr>
          <w:rStyle w:val="libFootnotenumChar"/>
          <w:rtl/>
        </w:rPr>
        <w:t>(2)</w:t>
      </w:r>
      <w:r w:rsidR="00733B93">
        <w:rPr>
          <w:rtl/>
        </w:rPr>
        <w:t>.</w:t>
      </w:r>
    </w:p>
    <w:p w:rsidR="003637EC" w:rsidRDefault="00860ABA" w:rsidP="001E74B8">
      <w:pPr>
        <w:pStyle w:val="libCenter"/>
        <w:rPr>
          <w:rtl/>
        </w:rPr>
      </w:pPr>
      <w:r w:rsidRPr="00850906">
        <w:rPr>
          <w:rtl/>
        </w:rPr>
        <w:t>* * *</w:t>
      </w:r>
    </w:p>
    <w:p w:rsidR="000E1D55" w:rsidRDefault="00860ABA" w:rsidP="00733B93">
      <w:pPr>
        <w:pStyle w:val="Heading3"/>
        <w:rPr>
          <w:rtl/>
        </w:rPr>
      </w:pPr>
      <w:bookmarkStart w:id="64" w:name="_Toc427137055"/>
      <w:r w:rsidRPr="00850906">
        <w:rPr>
          <w:rtl/>
        </w:rPr>
        <w:t>سطوع براهينه</w:t>
      </w:r>
      <w:r w:rsidR="00733B93">
        <w:rPr>
          <w:rtl/>
        </w:rPr>
        <w:t>:</w:t>
      </w:r>
      <w:bookmarkEnd w:id="64"/>
    </w:p>
    <w:p w:rsidR="00860ABA" w:rsidRPr="00850906" w:rsidRDefault="00860ABA" w:rsidP="002E0C24">
      <w:pPr>
        <w:pStyle w:val="libNormal"/>
        <w:rPr>
          <w:rtl/>
        </w:rPr>
      </w:pPr>
      <w:r w:rsidRPr="001E74B8">
        <w:rPr>
          <w:rtl/>
        </w:rPr>
        <w:t>قلت</w:t>
      </w:r>
      <w:r w:rsidR="00733B93">
        <w:rPr>
          <w:rtl/>
        </w:rPr>
        <w:t>:</w:t>
      </w:r>
      <w:r w:rsidRPr="001E74B8">
        <w:rPr>
          <w:rtl/>
        </w:rPr>
        <w:t xml:space="preserve"> دلائل القرآن لامعة</w:t>
      </w:r>
      <w:r w:rsidR="00733B93">
        <w:rPr>
          <w:rtl/>
        </w:rPr>
        <w:t>،</w:t>
      </w:r>
      <w:r w:rsidRPr="001E74B8">
        <w:rPr>
          <w:rtl/>
        </w:rPr>
        <w:t xml:space="preserve"> وبراهينه ساطعة</w:t>
      </w:r>
      <w:r w:rsidR="00733B93">
        <w:rPr>
          <w:rtl/>
        </w:rPr>
        <w:t>،</w:t>
      </w:r>
      <w:r w:rsidRPr="001E74B8">
        <w:rPr>
          <w:rtl/>
        </w:rPr>
        <w:t xml:space="preserve"> لكن لا على الأساليب المعقّدة التي ينتهجها أرباب الكلام</w:t>
      </w:r>
      <w:r w:rsidR="00733B93">
        <w:rPr>
          <w:rtl/>
        </w:rPr>
        <w:t>،</w:t>
      </w:r>
      <w:r w:rsidRPr="001E74B8">
        <w:rPr>
          <w:rtl/>
        </w:rPr>
        <w:t xml:space="preserve"> بل على طريقة العقلاء في متعارفهم</w:t>
      </w:r>
      <w:r w:rsidR="00733B93">
        <w:rPr>
          <w:rtl/>
        </w:rPr>
        <w:t>،</w:t>
      </w:r>
      <w:r w:rsidRPr="001E74B8">
        <w:rPr>
          <w:rtl/>
        </w:rPr>
        <w:t xml:space="preserve"> في قوّة منطق وأناقة بيان</w:t>
      </w:r>
      <w:r w:rsidR="00733B93">
        <w:rPr>
          <w:rtl/>
        </w:rPr>
        <w:t>،</w:t>
      </w:r>
      <w:r w:rsidRPr="001E74B8">
        <w:rPr>
          <w:rtl/>
        </w:rPr>
        <w:t xml:space="preserve"> فقد أخذ من المسلّمات </w:t>
      </w:r>
      <w:r w:rsidR="00733B93">
        <w:rPr>
          <w:rtl/>
        </w:rPr>
        <w:t>(</w:t>
      </w:r>
      <w:r w:rsidRPr="001E74B8">
        <w:rPr>
          <w:rtl/>
        </w:rPr>
        <w:t>القضايا البديهية والمعترف بها</w:t>
      </w:r>
      <w:r w:rsidR="00733B93">
        <w:rPr>
          <w:rtl/>
        </w:rPr>
        <w:t>)</w:t>
      </w:r>
      <w:r w:rsidRPr="001E74B8">
        <w:rPr>
          <w:rtl/>
        </w:rPr>
        <w:t xml:space="preserve"> برهاناً على النظريّات</w:t>
      </w:r>
      <w:r w:rsidR="00733B93">
        <w:rPr>
          <w:rtl/>
        </w:rPr>
        <w:t>،</w:t>
      </w:r>
      <w:r w:rsidRPr="001E74B8">
        <w:rPr>
          <w:rtl/>
        </w:rPr>
        <w:t xml:space="preserve"> ومن المشاهدات المحسوسة دليلاً على حقائق راهنة لا محيص عنها</w:t>
      </w:r>
      <w:r w:rsidR="00733B93">
        <w:rPr>
          <w:rtl/>
        </w:rPr>
        <w:t>،</w:t>
      </w:r>
      <w:r w:rsidRPr="001E74B8">
        <w:rPr>
          <w:rtl/>
        </w:rPr>
        <w:t xml:space="preserve"> كلّ ذلك على طريقة واضحة ومحجّة لائحة</w:t>
      </w:r>
      <w:r w:rsidR="00733B93">
        <w:rPr>
          <w:rtl/>
        </w:rPr>
        <w:t>.</w:t>
      </w:r>
      <w:r w:rsidRPr="001E74B8">
        <w:rPr>
          <w:rtl/>
        </w:rPr>
        <w:t xml:space="preserve"> يستذيقها الطبع</w:t>
      </w:r>
      <w:r w:rsidR="00733B93">
        <w:rPr>
          <w:rtl/>
        </w:rPr>
        <w:t>،</w:t>
      </w:r>
      <w:r w:rsidRPr="001E74B8">
        <w:rPr>
          <w:rtl/>
        </w:rPr>
        <w:t xml:space="preserve"> ويستلذّها الذوق</w:t>
      </w:r>
      <w:r w:rsidR="00733B93">
        <w:rPr>
          <w:rtl/>
        </w:rPr>
        <w:t>،</w:t>
      </w:r>
      <w:r w:rsidRPr="001E74B8">
        <w:rPr>
          <w:rtl/>
        </w:rPr>
        <w:t xml:space="preserve"> وتستسلم لها العقول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فِي ذلِكَ لَذِكْرَى‏ لِمَن كَانَ لَهُ قَلْبٌ أَوْ أَلْقَى السّمْعَ وَهُوَ شَهِيدٌ</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850906" w:rsidRDefault="00860ABA" w:rsidP="002E0C24">
      <w:pPr>
        <w:pStyle w:val="libNormal"/>
        <w:rPr>
          <w:rtl/>
        </w:rPr>
      </w:pPr>
      <w:r w:rsidRPr="001E74B8">
        <w:rPr>
          <w:rtl/>
        </w:rPr>
        <w:t>* منها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إِن كَانَ لِلرّحْمنِ وَلَدٌ فَأَنَا أَوّلُ الْعَابِدِينَ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850906" w:rsidRDefault="00860ABA" w:rsidP="001E74B8">
      <w:pPr>
        <w:pStyle w:val="libNormal"/>
        <w:rPr>
          <w:rtl/>
        </w:rPr>
      </w:pPr>
      <w:r w:rsidRPr="00850906">
        <w:rPr>
          <w:rtl/>
        </w:rPr>
        <w:t>هذا استدلال على الطريقة العقلانية</w:t>
      </w:r>
      <w:r w:rsidR="00733B93">
        <w:rPr>
          <w:rtl/>
        </w:rPr>
        <w:t>؛</w:t>
      </w:r>
      <w:r w:rsidRPr="00850906">
        <w:rPr>
          <w:rtl/>
        </w:rPr>
        <w:t xml:space="preserve"> إذ لو كان لله وَلد</w:t>
      </w:r>
      <w:r w:rsidR="001E74B8">
        <w:rPr>
          <w:rtl/>
        </w:rPr>
        <w:t xml:space="preserve"> - </w:t>
      </w:r>
      <w:r w:rsidRPr="00850906">
        <w:rPr>
          <w:rtl/>
        </w:rPr>
        <w:t>كما يقوله هؤلاء البعداء عن ساحة قدسه تعالى</w:t>
      </w:r>
      <w:r w:rsidR="001E74B8">
        <w:rPr>
          <w:rtl/>
        </w:rPr>
        <w:t xml:space="preserve"> - </w:t>
      </w:r>
      <w:r w:rsidRPr="00850906">
        <w:rPr>
          <w:rtl/>
        </w:rPr>
        <w:t>لكان أَوّل معترف به هم الرسل الذين جاؤوا من عنده</w:t>
      </w:r>
      <w:r w:rsidR="00733B93">
        <w:rPr>
          <w:rtl/>
        </w:rPr>
        <w:t>،</w:t>
      </w:r>
      <w:r w:rsidRPr="00850906">
        <w:rPr>
          <w:rtl/>
        </w:rPr>
        <w:t xml:space="preserve"> وهم أقرب إليه ممّن سواهم</w:t>
      </w:r>
      <w:r w:rsidR="00733B93">
        <w:rPr>
          <w:rtl/>
        </w:rPr>
        <w:t>.</w:t>
      </w:r>
    </w:p>
    <w:p w:rsidR="00860ABA" w:rsidRPr="00850906" w:rsidRDefault="00860ABA" w:rsidP="002E0C24">
      <w:pPr>
        <w:pStyle w:val="libNormal"/>
        <w:rPr>
          <w:rtl/>
        </w:rPr>
      </w:pPr>
      <w:r w:rsidRPr="001E74B8">
        <w:rPr>
          <w:rtl/>
        </w:rPr>
        <w:t>*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لَوْ كَانَ فِيهِمَا آلِهَةٌ إِلاّ اللَّهُ لَفَسَدَتَا</w:t>
      </w:r>
      <w:r w:rsidR="00733B93" w:rsidRPr="0086676F">
        <w:rPr>
          <w:rStyle w:val="libAlaemChar"/>
          <w:rFonts w:hint="cs"/>
          <w:rtl/>
        </w:rPr>
        <w:t>)</w:t>
      </w:r>
      <w:r w:rsidRPr="001E74B8">
        <w:rPr>
          <w:rFonts w:hint="cs"/>
          <w:rtl/>
        </w:rPr>
        <w:t xml:space="preserve"> </w:t>
      </w:r>
      <w:r w:rsidRPr="001E74B8">
        <w:rPr>
          <w:rStyle w:val="libFootnotenumChar"/>
          <w:rtl/>
        </w:rPr>
        <w:t>(5)</w:t>
      </w:r>
      <w:r w:rsidR="00733B93">
        <w:rPr>
          <w:rtl/>
        </w:rPr>
        <w:t>،</w:t>
      </w:r>
      <w:r w:rsidRPr="001E74B8">
        <w:rPr>
          <w:rtl/>
        </w:rPr>
        <w:t xml:space="preserve"> وقد أوضحته آية أُخرى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مَا اتّخَذَ اللّهُ مِن وَلَدٍ وَمَا كَانَ مَعَهُ مِنْ إِلهٍ إِذاً لّذَهَبَ كُلّ إِلهٍ بِمَا خَلَقَ وَلَعَلاَ بَعْضُهُمْ عَلَى‏ بَعْضٍ سُبْحَانَ اللّهِ عَمّا يَصِفُونَ</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r w:rsidRPr="001E74B8">
        <w:rPr>
          <w:rtl/>
        </w:rPr>
        <w:t xml:space="preserve"> أيضاً طريقة عقلانية يتسلّمها العقلاء عند المقايسة</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الروم</w:t>
      </w:r>
      <w:r w:rsidR="00733B93">
        <w:rPr>
          <w:rtl/>
        </w:rPr>
        <w:t>:</w:t>
      </w:r>
      <w:r w:rsidRPr="001E74B8">
        <w:rPr>
          <w:rtl/>
        </w:rPr>
        <w:t xml:space="preserve"> 27</w:t>
      </w:r>
      <w:r w:rsidR="00733B93">
        <w:rPr>
          <w:rtl/>
        </w:rPr>
        <w:t>.</w:t>
      </w:r>
    </w:p>
    <w:p w:rsidR="00860ABA" w:rsidRPr="001E74B8" w:rsidRDefault="00860ABA" w:rsidP="001E74B8">
      <w:pPr>
        <w:pStyle w:val="libFootnote0"/>
        <w:rPr>
          <w:rtl/>
        </w:rPr>
      </w:pPr>
      <w:r w:rsidRPr="001E74B8">
        <w:rPr>
          <w:rtl/>
        </w:rPr>
        <w:t>(2) النكت في إعجاز القرآن</w:t>
      </w:r>
      <w:r w:rsidR="00733B93">
        <w:rPr>
          <w:rtl/>
        </w:rPr>
        <w:t>:</w:t>
      </w:r>
      <w:r w:rsidRPr="001E74B8">
        <w:rPr>
          <w:rtl/>
        </w:rPr>
        <w:t xml:space="preserve"> ص105</w:t>
      </w:r>
      <w:r w:rsidR="00733B93">
        <w:rPr>
          <w:rtl/>
        </w:rPr>
        <w:t>.</w:t>
      </w:r>
    </w:p>
    <w:p w:rsidR="00860ABA" w:rsidRPr="001E74B8" w:rsidRDefault="00860ABA" w:rsidP="001E74B8">
      <w:pPr>
        <w:pStyle w:val="libFootnote0"/>
        <w:rPr>
          <w:rtl/>
        </w:rPr>
      </w:pPr>
      <w:r w:rsidRPr="001E74B8">
        <w:rPr>
          <w:rtl/>
        </w:rPr>
        <w:t>(3) ق</w:t>
      </w:r>
      <w:r w:rsidR="00733B93">
        <w:rPr>
          <w:rtl/>
        </w:rPr>
        <w:t>:</w:t>
      </w:r>
      <w:r w:rsidRPr="001E74B8">
        <w:rPr>
          <w:rtl/>
        </w:rPr>
        <w:t xml:space="preserve"> 37</w:t>
      </w:r>
      <w:r w:rsidR="00733B93">
        <w:rPr>
          <w:rtl/>
        </w:rPr>
        <w:t>.</w:t>
      </w:r>
    </w:p>
    <w:p w:rsidR="00860ABA" w:rsidRPr="001E74B8" w:rsidRDefault="00860ABA" w:rsidP="001E74B8">
      <w:pPr>
        <w:pStyle w:val="libFootnote0"/>
        <w:rPr>
          <w:rtl/>
        </w:rPr>
      </w:pPr>
      <w:r w:rsidRPr="001E74B8">
        <w:rPr>
          <w:rtl/>
        </w:rPr>
        <w:t>(4) الزخرف</w:t>
      </w:r>
      <w:r w:rsidR="00733B93">
        <w:rPr>
          <w:rtl/>
        </w:rPr>
        <w:t>:</w:t>
      </w:r>
      <w:r w:rsidRPr="001E74B8">
        <w:rPr>
          <w:rtl/>
        </w:rPr>
        <w:t xml:space="preserve"> 81</w:t>
      </w:r>
      <w:r w:rsidR="00733B93">
        <w:rPr>
          <w:rtl/>
        </w:rPr>
        <w:t>.</w:t>
      </w:r>
    </w:p>
    <w:p w:rsidR="00860ABA" w:rsidRPr="001E74B8" w:rsidRDefault="00860ABA" w:rsidP="001E74B8">
      <w:pPr>
        <w:pStyle w:val="libFootnote0"/>
        <w:rPr>
          <w:rtl/>
        </w:rPr>
      </w:pPr>
      <w:r w:rsidRPr="001E74B8">
        <w:rPr>
          <w:rtl/>
        </w:rPr>
        <w:t>(5) الأنبياء</w:t>
      </w:r>
      <w:r w:rsidR="00733B93">
        <w:rPr>
          <w:rtl/>
        </w:rPr>
        <w:t>:</w:t>
      </w:r>
      <w:r w:rsidRPr="001E74B8">
        <w:rPr>
          <w:rtl/>
        </w:rPr>
        <w:t xml:space="preserve"> 22</w:t>
      </w:r>
      <w:r w:rsidR="00733B93">
        <w:rPr>
          <w:rtl/>
        </w:rPr>
        <w:t>.</w:t>
      </w:r>
    </w:p>
    <w:p w:rsidR="00860ABA" w:rsidRPr="001E74B8" w:rsidRDefault="00860ABA" w:rsidP="001E74B8">
      <w:pPr>
        <w:pStyle w:val="libFootnote0"/>
        <w:rPr>
          <w:rtl/>
        </w:rPr>
      </w:pPr>
      <w:r w:rsidRPr="001E74B8">
        <w:rPr>
          <w:rtl/>
        </w:rPr>
        <w:t>(6) المؤمنون</w:t>
      </w:r>
      <w:r w:rsidR="00733B93">
        <w:rPr>
          <w:rtl/>
        </w:rPr>
        <w:t>:</w:t>
      </w:r>
      <w:r w:rsidRPr="001E74B8">
        <w:rPr>
          <w:rtl/>
        </w:rPr>
        <w:t xml:space="preserve"> 91</w:t>
      </w:r>
      <w:r w:rsidR="00733B93">
        <w:rPr>
          <w:rtl/>
        </w:rPr>
        <w:t>.</w:t>
      </w:r>
    </w:p>
    <w:p w:rsidR="003637EC" w:rsidRDefault="000E1D55" w:rsidP="001E74B8">
      <w:pPr>
        <w:pStyle w:val="libNormal"/>
        <w:rPr>
          <w:rtl/>
        </w:rPr>
      </w:pPr>
      <w:r>
        <w:br w:type="page"/>
      </w:r>
    </w:p>
    <w:p w:rsidR="00860ABA" w:rsidRPr="00850906" w:rsidRDefault="00860ABA" w:rsidP="002E0C24">
      <w:pPr>
        <w:pStyle w:val="libNormal"/>
        <w:rPr>
          <w:rtl/>
        </w:rPr>
      </w:pPr>
      <w:r w:rsidRPr="001E74B8">
        <w:rPr>
          <w:rtl/>
        </w:rPr>
        <w:lastRenderedPageBreak/>
        <w:t>*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وَهُوَ الّذِي يَبْدَأُ الْخَلْقَ ثُمّ يُعِيدُهُ وَهُوَ أَهْوَنُ عَلَيْهِ</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إذ كان الخصم معترفاً بأنّ الله هو الذي بدأ الخلق</w:t>
      </w:r>
      <w:r w:rsidR="00733B93">
        <w:rPr>
          <w:rtl/>
        </w:rPr>
        <w:t>،</w:t>
      </w:r>
      <w:r w:rsidRPr="001E74B8">
        <w:rPr>
          <w:rtl/>
        </w:rPr>
        <w:t xml:space="preserve"> إذاً فالإعادة أهون من البَداءة</w:t>
      </w:r>
      <w:r w:rsidR="00733B93">
        <w:rPr>
          <w:rtl/>
        </w:rPr>
        <w:t>؛</w:t>
      </w:r>
      <w:r w:rsidRPr="001E74B8">
        <w:rPr>
          <w:rtl/>
        </w:rPr>
        <w:t xml:space="preserve"> لأنّها من شيء</w:t>
      </w:r>
      <w:r w:rsidR="00733B93">
        <w:rPr>
          <w:rtl/>
        </w:rPr>
        <w:t>،</w:t>
      </w:r>
      <w:r w:rsidRPr="001E74B8">
        <w:rPr>
          <w:rtl/>
        </w:rPr>
        <w:t xml:space="preserve"> وتلك لا من شيء</w:t>
      </w:r>
      <w:r w:rsidR="00733B93">
        <w:rPr>
          <w:rtl/>
        </w:rPr>
        <w:t>.</w:t>
      </w:r>
    </w:p>
    <w:p w:rsidR="00860ABA" w:rsidRPr="00850906"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إِنّكُمْ وَمَا تَعْبُدُونَ مِن دوُنِ اللّهِ حَصَبُ جَهَنّمَ أَنتُمْ لَهَا وَارِدُونَ * لَوْ كَانَ هؤُلآءِ آلِهَةً مّا وَرَدُوهَا وَكُلّ فِيهَا خَالِدُونَ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2E0C24">
      <w:pPr>
        <w:pStyle w:val="libNormal"/>
        <w:rPr>
          <w:rtl/>
        </w:rPr>
      </w:pPr>
      <w:r w:rsidRPr="001E74B8">
        <w:rPr>
          <w:rtl/>
        </w:rPr>
        <w:t>كانت العرب تعترف بالمبدي الأعلى وهو الله تعالى</w:t>
      </w:r>
      <w:r w:rsidR="00733B93">
        <w:rPr>
          <w:rtl/>
        </w:rPr>
        <w:t>،</w:t>
      </w:r>
      <w:r w:rsidRPr="001E74B8">
        <w:rPr>
          <w:rtl/>
        </w:rPr>
        <w:t xml:space="preserve"> وإنّما يعبدون الأوثان ليقرّبوهم إلى الله زلفى </w:t>
      </w:r>
      <w:r w:rsidRPr="001E74B8">
        <w:rPr>
          <w:rStyle w:val="libFootnotenumChar"/>
          <w:rtl/>
        </w:rPr>
        <w:t>(3)</w:t>
      </w:r>
      <w:r w:rsidRPr="001E74B8">
        <w:rPr>
          <w:rtl/>
        </w:rPr>
        <w:t xml:space="preserve"> فكانوا يعتبرونهم آلهةً صغاراً</w:t>
      </w:r>
      <w:r w:rsidR="00733B93">
        <w:rPr>
          <w:rtl/>
        </w:rPr>
        <w:t>،</w:t>
      </w:r>
      <w:r w:rsidRPr="001E74B8">
        <w:rPr>
          <w:rtl/>
        </w:rPr>
        <w:t xml:space="preserve"> وهم شفعاء ووسطاء بينهم وبين الله الكبير المتعال</w:t>
      </w:r>
      <w:r w:rsidR="00733B93">
        <w:rPr>
          <w:rtl/>
        </w:rPr>
        <w:t>،</w:t>
      </w:r>
      <w:r w:rsidRPr="001E74B8">
        <w:rPr>
          <w:rtl/>
        </w:rPr>
        <w:t xml:space="preserve"> تعاليم ورثوها مِن أُمَم مجاورة</w:t>
      </w:r>
      <w:r w:rsidR="00733B93">
        <w:rPr>
          <w:rtl/>
        </w:rPr>
        <w:t>:</w:t>
      </w:r>
      <w:r w:rsidRPr="001E74B8">
        <w:rPr>
          <w:rtl/>
        </w:rPr>
        <w:t xml:space="preserve"> الفرس والروم واليونان</w:t>
      </w:r>
      <w:r w:rsidR="00733B93">
        <w:rPr>
          <w:rtl/>
        </w:rPr>
        <w:t>.</w:t>
      </w:r>
    </w:p>
    <w:p w:rsidR="00860ABA" w:rsidRPr="00850906" w:rsidRDefault="00860ABA" w:rsidP="001E74B8">
      <w:pPr>
        <w:pStyle w:val="libNormal"/>
        <w:rPr>
          <w:rtl/>
        </w:rPr>
      </w:pPr>
      <w:r w:rsidRPr="00850906">
        <w:rPr>
          <w:rtl/>
        </w:rPr>
        <w:t>فإذ قد تسلّموا بربوبيته تعالى</w:t>
      </w:r>
      <w:r w:rsidR="00733B93">
        <w:rPr>
          <w:rtl/>
        </w:rPr>
        <w:t>،</w:t>
      </w:r>
      <w:r w:rsidRPr="00850906">
        <w:rPr>
          <w:rtl/>
        </w:rPr>
        <w:t xml:space="preserve"> وأنّه الحاكم على الخلائق أجمعين</w:t>
      </w:r>
      <w:r w:rsidR="00733B93">
        <w:rPr>
          <w:rtl/>
        </w:rPr>
        <w:t>،</w:t>
      </w:r>
      <w:r w:rsidRPr="00850906">
        <w:rPr>
          <w:rtl/>
        </w:rPr>
        <w:t xml:space="preserve"> فإنّه يحكم بهؤلاء وما يعبدون أنّهم حصب جهنم</w:t>
      </w:r>
      <w:r w:rsidR="00733B93">
        <w:rPr>
          <w:rtl/>
        </w:rPr>
        <w:t>،</w:t>
      </w:r>
      <w:r w:rsidRPr="00850906">
        <w:rPr>
          <w:rtl/>
        </w:rPr>
        <w:t xml:space="preserve"> ولا يدخلها الأصاغر حقير</w:t>
      </w:r>
      <w:r w:rsidR="00733B93">
        <w:rPr>
          <w:rtl/>
        </w:rPr>
        <w:t>،</w:t>
      </w:r>
      <w:r w:rsidRPr="00850906">
        <w:rPr>
          <w:rtl/>
        </w:rPr>
        <w:t xml:space="preserve"> لا يملك شفاعة ولا يستحقّ عبادة</w:t>
      </w:r>
      <w:r w:rsidR="00733B93">
        <w:rPr>
          <w:rtl/>
        </w:rPr>
        <w:t>.</w:t>
      </w:r>
    </w:p>
    <w:p w:rsidR="00860ABA" w:rsidRPr="00850906" w:rsidRDefault="00860ABA" w:rsidP="002E0C24">
      <w:pPr>
        <w:pStyle w:val="libNormal"/>
        <w:rPr>
          <w:rtl/>
        </w:rPr>
      </w:pPr>
      <w:r w:rsidRPr="001E74B8">
        <w:rPr>
          <w:rtl/>
        </w:rPr>
        <w:t>*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وَلاَ يَدْخُلُونَ الْجَنّةَ حَتّى‏ يَلِجَ الْجَمَلُ فِي سَمّ الْخِيَاطِ</w:t>
      </w:r>
      <w:r w:rsidR="00733B93" w:rsidRPr="0086676F">
        <w:rPr>
          <w:rStyle w:val="libAlaemChar"/>
          <w:rFonts w:hint="cs"/>
          <w:rtl/>
        </w:rPr>
        <w:t>)</w:t>
      </w:r>
      <w:r w:rsidRPr="001E74B8">
        <w:rPr>
          <w:rtl/>
        </w:rPr>
        <w:t xml:space="preserve"> </w:t>
      </w:r>
      <w:r w:rsidRPr="001E74B8">
        <w:rPr>
          <w:rStyle w:val="libFootnotenumChar"/>
          <w:rtl/>
        </w:rPr>
        <w:t>(4)</w:t>
      </w:r>
      <w:r w:rsidRPr="001E74B8">
        <w:rPr>
          <w:rtl/>
        </w:rPr>
        <w:t xml:space="preserve"> فقد رتّب دخولهم الجنّة على ولوج الحبل الغليظ في خرم الإبرة</w:t>
      </w:r>
      <w:r w:rsidR="00733B93">
        <w:rPr>
          <w:rtl/>
        </w:rPr>
        <w:t>،</w:t>
      </w:r>
      <w:r w:rsidRPr="001E74B8">
        <w:rPr>
          <w:rtl/>
        </w:rPr>
        <w:t xml:space="preserve"> ولمّا كان ذلك أمراً ممتنعاً</w:t>
      </w:r>
      <w:r w:rsidR="00733B93">
        <w:rPr>
          <w:rtl/>
        </w:rPr>
        <w:t>،</w:t>
      </w:r>
      <w:r w:rsidRPr="001E74B8">
        <w:rPr>
          <w:rtl/>
        </w:rPr>
        <w:t xml:space="preserve"> كان ذاك أيضاً مثله</w:t>
      </w:r>
      <w:r w:rsidR="00733B93">
        <w:rPr>
          <w:rtl/>
        </w:rPr>
        <w:t>،</w:t>
      </w:r>
      <w:r w:rsidRPr="001E74B8">
        <w:rPr>
          <w:rtl/>
        </w:rPr>
        <w:t xml:space="preserve"> فقد أبدى امتناع دخولهم الجنّة بهذا الشكل القياسي كناية بديعة</w:t>
      </w:r>
      <w:r w:rsidR="00733B93">
        <w:rPr>
          <w:rtl/>
        </w:rPr>
        <w:t>.</w:t>
      </w:r>
    </w:p>
    <w:p w:rsidR="00860ABA" w:rsidRPr="00850906" w:rsidRDefault="00860ABA" w:rsidP="002E0C24">
      <w:pPr>
        <w:pStyle w:val="libNormal"/>
        <w:rPr>
          <w:rtl/>
        </w:rPr>
      </w:pPr>
      <w:r w:rsidRPr="001E74B8">
        <w:rPr>
          <w:rtl/>
        </w:rPr>
        <w:t>*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إِنّا أَعْطَيْنَاكَ الْكَوْثَرَ * فَصَلّ لِرَبّكَ وَانْحَرْ</w:t>
      </w:r>
      <w:r w:rsidR="00733B93" w:rsidRPr="0086676F">
        <w:rPr>
          <w:rStyle w:val="libAlaemChar"/>
          <w:rFonts w:hint="cs"/>
          <w:rtl/>
        </w:rPr>
        <w:t>)</w:t>
      </w:r>
      <w:r w:rsidRPr="001E74B8">
        <w:rPr>
          <w:rtl/>
        </w:rPr>
        <w:t xml:space="preserve"> </w:t>
      </w:r>
      <w:r w:rsidRPr="001E74B8">
        <w:rPr>
          <w:rStyle w:val="libFootnotenumChar"/>
          <w:rtl/>
        </w:rPr>
        <w:t>(5)</w:t>
      </w:r>
      <w:r w:rsidRPr="001E74B8">
        <w:rPr>
          <w:rtl/>
        </w:rPr>
        <w:t xml:space="preserve"> فقد رتّب النتيجة على صغرى القياس مع حذف الكبرى لظهورها</w:t>
      </w:r>
      <w:r w:rsidR="00733B93">
        <w:rPr>
          <w:rtl/>
        </w:rPr>
        <w:t>،</w:t>
      </w:r>
      <w:r w:rsidRPr="001E74B8">
        <w:rPr>
          <w:rtl/>
        </w:rPr>
        <w:t xml:space="preserve"> وهي</w:t>
      </w:r>
      <w:r w:rsidR="00733B93">
        <w:rPr>
          <w:rtl/>
        </w:rPr>
        <w:t>:</w:t>
      </w:r>
      <w:r w:rsidRPr="001E74B8">
        <w:rPr>
          <w:rtl/>
        </w:rPr>
        <w:t xml:space="preserve"> أنّ مَن أعطاه الله الكوثر</w:t>
      </w:r>
      <w:r w:rsidR="001E74B8" w:rsidRPr="001E74B8">
        <w:rPr>
          <w:rtl/>
        </w:rPr>
        <w:t xml:space="preserve"> - </w:t>
      </w:r>
      <w:r w:rsidRPr="001E74B8">
        <w:rPr>
          <w:rtl/>
        </w:rPr>
        <w:t>وهي مجموعة المكرمات</w:t>
      </w:r>
      <w:r w:rsidR="001E74B8" w:rsidRPr="001E74B8">
        <w:rPr>
          <w:rtl/>
        </w:rPr>
        <w:t xml:space="preserve"> - </w:t>
      </w:r>
      <w:r w:rsidRPr="001E74B8">
        <w:rPr>
          <w:rtl/>
        </w:rPr>
        <w:t>فينبغي له أن يؤدّي شكره الواجب</w:t>
      </w:r>
      <w:r w:rsidR="00733B93">
        <w:rPr>
          <w:rtl/>
        </w:rPr>
        <w:t>،</w:t>
      </w:r>
      <w:r w:rsidRPr="001E74B8">
        <w:rPr>
          <w:rtl/>
        </w:rPr>
        <w:t xml:space="preserve"> بالابتهال إلى الله والمثول لديه بكلّ الوجود</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الروم</w:t>
      </w:r>
      <w:r w:rsidR="00733B93">
        <w:rPr>
          <w:rtl/>
        </w:rPr>
        <w:t>:</w:t>
      </w:r>
      <w:r w:rsidRPr="001E74B8">
        <w:rPr>
          <w:rtl/>
        </w:rPr>
        <w:t xml:space="preserve"> 27</w:t>
      </w:r>
      <w:r w:rsidR="00733B93">
        <w:rPr>
          <w:rtl/>
        </w:rPr>
        <w:t>.</w:t>
      </w:r>
    </w:p>
    <w:p w:rsidR="00860ABA" w:rsidRPr="001E74B8" w:rsidRDefault="00860ABA" w:rsidP="001E74B8">
      <w:pPr>
        <w:pStyle w:val="libFootnote0"/>
        <w:rPr>
          <w:rtl/>
        </w:rPr>
      </w:pPr>
      <w:r w:rsidRPr="001E74B8">
        <w:rPr>
          <w:rtl/>
        </w:rPr>
        <w:t>(2) الأنبياء</w:t>
      </w:r>
      <w:r w:rsidR="00733B93">
        <w:rPr>
          <w:rtl/>
        </w:rPr>
        <w:t>:</w:t>
      </w:r>
      <w:r w:rsidRPr="001E74B8">
        <w:rPr>
          <w:rtl/>
        </w:rPr>
        <w:t xml:space="preserve"> 98 و99</w:t>
      </w:r>
      <w:r w:rsidR="00733B93">
        <w:rPr>
          <w:rtl/>
        </w:rPr>
        <w:t>.</w:t>
      </w:r>
    </w:p>
    <w:p w:rsidR="00860ABA" w:rsidRPr="001E74B8" w:rsidRDefault="00860ABA" w:rsidP="001E74B8">
      <w:pPr>
        <w:pStyle w:val="libFootnote0"/>
        <w:rPr>
          <w:rtl/>
        </w:rPr>
      </w:pPr>
      <w:r w:rsidRPr="001E74B8">
        <w:rPr>
          <w:rtl/>
        </w:rPr>
        <w:t>(3) إشارة إلى قوله تعالى</w:t>
      </w:r>
      <w:r w:rsidR="00733B93">
        <w:rPr>
          <w:rtl/>
        </w:rPr>
        <w:t>:</w:t>
      </w:r>
      <w:r w:rsidRPr="001E74B8">
        <w:rPr>
          <w:rtl/>
        </w:rPr>
        <w:t xml:space="preserve"> </w:t>
      </w:r>
      <w:r w:rsidR="00733B93" w:rsidRPr="0086676F">
        <w:rPr>
          <w:rStyle w:val="libAlaemChar"/>
          <w:rFonts w:hint="cs"/>
          <w:rtl/>
        </w:rPr>
        <w:t>(</w:t>
      </w:r>
      <w:r w:rsidRPr="001E74B8">
        <w:rPr>
          <w:rStyle w:val="libFootnoteAieChar"/>
          <w:rFonts w:hint="cs"/>
          <w:rtl/>
        </w:rPr>
        <w:t>مَا نَعْبُدُهُمْ إِلاّ لِيُقَرِّبُونَا إِلَى اللَّهِ زُلْفَى</w:t>
      </w:r>
      <w:r w:rsidR="00733B93" w:rsidRPr="0086676F">
        <w:rPr>
          <w:rStyle w:val="libAlaemChar"/>
          <w:rFonts w:hint="cs"/>
          <w:rtl/>
        </w:rPr>
        <w:t>)</w:t>
      </w:r>
      <w:r w:rsidRPr="001E74B8">
        <w:rPr>
          <w:rtl/>
        </w:rPr>
        <w:t xml:space="preserve"> </w:t>
      </w:r>
      <w:r w:rsidR="00733B93">
        <w:rPr>
          <w:rtl/>
        </w:rPr>
        <w:t>(</w:t>
      </w:r>
      <w:r w:rsidRPr="001E74B8">
        <w:rPr>
          <w:rtl/>
        </w:rPr>
        <w:t>الزمر</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(4) الأعراف</w:t>
      </w:r>
      <w:r w:rsidR="00733B93">
        <w:rPr>
          <w:rtl/>
        </w:rPr>
        <w:t>:</w:t>
      </w:r>
      <w:r w:rsidRPr="001E74B8">
        <w:rPr>
          <w:rtl/>
        </w:rPr>
        <w:t xml:space="preserve"> 40</w:t>
      </w:r>
      <w:r w:rsidR="00733B93">
        <w:rPr>
          <w:rtl/>
        </w:rPr>
        <w:t>.</w:t>
      </w:r>
    </w:p>
    <w:p w:rsidR="00860ABA" w:rsidRPr="001E74B8" w:rsidRDefault="00860ABA" w:rsidP="001E74B8">
      <w:pPr>
        <w:pStyle w:val="libFootnote0"/>
        <w:rPr>
          <w:rtl/>
        </w:rPr>
      </w:pPr>
      <w:r w:rsidRPr="001E74B8">
        <w:rPr>
          <w:rtl/>
        </w:rPr>
        <w:t>(5) الكوثر</w:t>
      </w:r>
      <w:r w:rsidR="00733B93">
        <w:rPr>
          <w:rtl/>
        </w:rPr>
        <w:t>:</w:t>
      </w:r>
      <w:r w:rsidRPr="001E74B8">
        <w:rPr>
          <w:rtl/>
        </w:rPr>
        <w:t xml:space="preserve"> 1 و2</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1E74B8">
        <w:rPr>
          <w:rtl/>
        </w:rPr>
        <w:lastRenderedPageBreak/>
        <w:t>*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وَلَوْ شِئْنَا لَرَفَعْنَاهُ بِهَا وَلكِنّهُ أَخْلَدَ إِلَى الأَرْضِ</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قياس استثنائي مركب من قضيّة شرطية مضمونها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وَمَنْ أَرَادَ الآخِرَةَ وَسَعَى‏ لَهَا سَعْيَهَا وَهُوَ مُؤْمِنٌ فَأُولئِكَ كَانَ سَعْيُهُم مّشْكُوراً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وأُخرى حملية استثنائية مضمونها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وَمَنْ أَعْرَضَ عَن ذِكْرِي فَإِنّ لَهُ مَعِيشَةً ضَنكاً وَنَحْشُرُهُ يَوْمَ الْقِيَامَةِ أَعْمَى‏ * قَالَ رَبّ لِمَ حَشَرْتَنِي أَعْمَى‏ وَقَدْ كُنتُ بَصِيراً * قَالَ كَذلِكَ أَتَتْكَ آيَاتُنَا فَنَسِيتَهَا وَكَذلِكَ الْيَوْمَ تُنسَى</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850906"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فَلَمّا أَفَلَ قَالَ لاَ أُحِبّ الآفِلِينَ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الكبرى مطوية</w:t>
      </w:r>
      <w:r w:rsidR="00733B93">
        <w:rPr>
          <w:rtl/>
        </w:rPr>
        <w:t>،</w:t>
      </w:r>
      <w:r w:rsidRPr="001E74B8">
        <w:rPr>
          <w:rtl/>
        </w:rPr>
        <w:t xml:space="preserve"> أي وكلّ آفل غير مستحقّ للعبادة</w:t>
      </w:r>
      <w:r w:rsidR="00733B93">
        <w:rPr>
          <w:rtl/>
        </w:rPr>
        <w:t>.</w:t>
      </w:r>
    </w:p>
    <w:p w:rsidR="00860ABA" w:rsidRPr="00850906"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أَمْ خُلِقُوا مِنْ غَيْرِ شَيْ‏ءٍ أَمْ هُمُ الْخَالِقُونَ</w:t>
      </w:r>
      <w:r w:rsidR="00733B93" w:rsidRPr="0086676F">
        <w:rPr>
          <w:rStyle w:val="libAlaemChar"/>
          <w:rFonts w:hint="cs"/>
          <w:rtl/>
        </w:rPr>
        <w:t>)</w:t>
      </w:r>
      <w:r w:rsidRPr="00CF20AA">
        <w:rPr>
          <w:rtl/>
        </w:rPr>
        <w:t xml:space="preserve"> </w:t>
      </w:r>
      <w:r w:rsidRPr="001E74B8">
        <w:rPr>
          <w:rStyle w:val="libFootnotenumChar"/>
          <w:rtl/>
        </w:rPr>
        <w:t>(5)</w:t>
      </w:r>
      <w:r w:rsidR="00733B93">
        <w:rPr>
          <w:rtl/>
        </w:rPr>
        <w:t>.</w:t>
      </w:r>
      <w:r w:rsidRPr="001E74B8">
        <w:rPr>
          <w:rtl/>
        </w:rPr>
        <w:t>. هذا أشبه بقياس السبر والتقسيم</w:t>
      </w:r>
      <w:r w:rsidR="00733B93">
        <w:rPr>
          <w:rtl/>
        </w:rPr>
        <w:t>؛</w:t>
      </w:r>
      <w:r w:rsidRPr="001E74B8">
        <w:rPr>
          <w:rtl/>
        </w:rPr>
        <w:t xml:space="preserve"> لأنّ الأمر يدور بين ثلاثة</w:t>
      </w:r>
      <w:r w:rsidR="00733B93">
        <w:rPr>
          <w:rtl/>
        </w:rPr>
        <w:t>:</w:t>
      </w:r>
      <w:r w:rsidRPr="001E74B8">
        <w:rPr>
          <w:rtl/>
        </w:rPr>
        <w:t xml:space="preserve"> إمّا أن يكونوا قد خُلقوا مِن عند أنفسهم ليس لهم خالق</w:t>
      </w:r>
      <w:r w:rsidR="00733B93">
        <w:rPr>
          <w:rtl/>
        </w:rPr>
        <w:t>،</w:t>
      </w:r>
      <w:r w:rsidRPr="001E74B8">
        <w:rPr>
          <w:rtl/>
        </w:rPr>
        <w:t xml:space="preserve"> أو يكونوا هم الذين خَلقوا أنفسهم</w:t>
      </w:r>
      <w:r w:rsidR="00733B93">
        <w:rPr>
          <w:rtl/>
        </w:rPr>
        <w:t>،</w:t>
      </w:r>
      <w:r w:rsidRPr="001E74B8">
        <w:rPr>
          <w:rtl/>
        </w:rPr>
        <w:t xml:space="preserve"> أو ينتهي خَلقهم إلى خالق خارج مِن أنفسهم</w:t>
      </w:r>
      <w:r w:rsidR="00733B93">
        <w:rPr>
          <w:rtl/>
        </w:rPr>
        <w:t>،</w:t>
      </w:r>
      <w:r w:rsidRPr="001E74B8">
        <w:rPr>
          <w:rtl/>
        </w:rPr>
        <w:t xml:space="preserve"> ولا رابع لذلك</w:t>
      </w:r>
      <w:r w:rsidR="00733B93">
        <w:rPr>
          <w:rtl/>
        </w:rPr>
        <w:t>.</w:t>
      </w:r>
    </w:p>
    <w:p w:rsidR="00860ABA" w:rsidRPr="00850906" w:rsidRDefault="00860ABA" w:rsidP="002E0C24">
      <w:pPr>
        <w:pStyle w:val="libNormal"/>
        <w:rPr>
          <w:rtl/>
        </w:rPr>
      </w:pPr>
      <w:r w:rsidRPr="001E74B8">
        <w:rPr>
          <w:rStyle w:val="libBold2Char"/>
          <w:rtl/>
        </w:rPr>
        <w:t>أمّا الأَوّل</w:t>
      </w:r>
      <w:r w:rsidR="001E74B8" w:rsidRPr="001E74B8">
        <w:rPr>
          <w:rtl/>
        </w:rPr>
        <w:t xml:space="preserve"> - </w:t>
      </w:r>
      <w:r w:rsidRPr="001E74B8">
        <w:rPr>
          <w:rtl/>
        </w:rPr>
        <w:t>ليكونوا قد خُلقوا لا مِن شيء</w:t>
      </w:r>
      <w:r w:rsidR="00733B93">
        <w:rPr>
          <w:rtl/>
        </w:rPr>
        <w:t>،</w:t>
      </w:r>
      <w:r w:rsidRPr="001E74B8">
        <w:rPr>
          <w:rtl/>
        </w:rPr>
        <w:t xml:space="preserve"> ولا خالق لهم</w:t>
      </w:r>
      <w:r w:rsidR="00733B93">
        <w:rPr>
          <w:rtl/>
        </w:rPr>
        <w:t>،</w:t>
      </w:r>
      <w:r w:rsidRPr="001E74B8">
        <w:rPr>
          <w:rtl/>
        </w:rPr>
        <w:t xml:space="preserve"> وأنّهم وُجدوا لا مِن علّة وسبب</w:t>
      </w:r>
      <w:r w:rsidR="001E74B8" w:rsidRPr="001E74B8">
        <w:rPr>
          <w:rtl/>
        </w:rPr>
        <w:t xml:space="preserve"> - </w:t>
      </w:r>
      <w:r w:rsidRPr="001E74B8">
        <w:rPr>
          <w:rtl/>
        </w:rPr>
        <w:t>فهذا ممّا يستحيله العقل</w:t>
      </w:r>
      <w:r w:rsidR="00733B93">
        <w:rPr>
          <w:rtl/>
        </w:rPr>
        <w:t>؛</w:t>
      </w:r>
      <w:r w:rsidRPr="001E74B8">
        <w:rPr>
          <w:rtl/>
        </w:rPr>
        <w:t xml:space="preserve"> إذ لا معلول بلا علّة ولا موجود بلا موجد</w:t>
      </w:r>
      <w:r w:rsidR="00733B93">
        <w:rPr>
          <w:rtl/>
        </w:rPr>
        <w:t>،</w:t>
      </w:r>
      <w:r w:rsidRPr="001E74B8">
        <w:rPr>
          <w:rtl/>
        </w:rPr>
        <w:t xml:space="preserve"> فلا تترجح كفّة العدم</w:t>
      </w:r>
      <w:r w:rsidR="00733B93">
        <w:rPr>
          <w:rtl/>
        </w:rPr>
        <w:t>،</w:t>
      </w:r>
      <w:r w:rsidRPr="001E74B8">
        <w:rPr>
          <w:rtl/>
        </w:rPr>
        <w:t xml:space="preserve"> في دائرة الممكنات</w:t>
      </w:r>
      <w:r w:rsidR="00733B93">
        <w:rPr>
          <w:rtl/>
        </w:rPr>
        <w:t>،</w:t>
      </w:r>
      <w:r w:rsidRPr="001E74B8">
        <w:rPr>
          <w:rtl/>
        </w:rPr>
        <w:t xml:space="preserve"> لسوى مرجّح خارجي</w:t>
      </w:r>
      <w:r w:rsidR="00733B93">
        <w:rPr>
          <w:rtl/>
        </w:rPr>
        <w:t>.</w:t>
      </w:r>
    </w:p>
    <w:p w:rsidR="00860ABA" w:rsidRPr="00850906" w:rsidRDefault="00860ABA" w:rsidP="002E0C24">
      <w:pPr>
        <w:pStyle w:val="libNormal"/>
        <w:rPr>
          <w:rtl/>
        </w:rPr>
      </w:pPr>
      <w:r w:rsidRPr="001E74B8">
        <w:rPr>
          <w:rStyle w:val="libBold2Char"/>
          <w:rtl/>
        </w:rPr>
        <w:t>وكذا الثاني</w:t>
      </w:r>
      <w:r w:rsidR="00733B93">
        <w:rPr>
          <w:rtl/>
        </w:rPr>
        <w:t>؛</w:t>
      </w:r>
      <w:r w:rsidRPr="001E74B8">
        <w:rPr>
          <w:rtl/>
        </w:rPr>
        <w:t xml:space="preserve"> لأنّه دَور مستحيل</w:t>
      </w:r>
      <w:r w:rsidR="00733B93">
        <w:rPr>
          <w:rtl/>
        </w:rPr>
        <w:t>،</w:t>
      </w:r>
      <w:r w:rsidRPr="001E74B8">
        <w:rPr>
          <w:rtl/>
        </w:rPr>
        <w:t xml:space="preserve"> وتوقّف وجود الشيء على نفسه ممّا يمتنع في بديهة العقل</w:t>
      </w:r>
      <w:r w:rsidR="00733B93">
        <w:rPr>
          <w:rtl/>
        </w:rPr>
        <w:t>.</w:t>
      </w:r>
    </w:p>
    <w:p w:rsidR="00860ABA" w:rsidRPr="00850906" w:rsidRDefault="00860ABA" w:rsidP="002E0C24">
      <w:pPr>
        <w:pStyle w:val="libNormal"/>
        <w:rPr>
          <w:rtl/>
        </w:rPr>
      </w:pPr>
      <w:r w:rsidRPr="001E74B8">
        <w:rPr>
          <w:rtl/>
        </w:rPr>
        <w:t xml:space="preserve">إذاً فالصحيح المعقول </w:t>
      </w:r>
      <w:r w:rsidRPr="001E74B8">
        <w:rPr>
          <w:rStyle w:val="libBold2Char"/>
          <w:rtl/>
        </w:rPr>
        <w:t>هو الفرض الثالث</w:t>
      </w:r>
      <w:r w:rsidR="00733B93">
        <w:rPr>
          <w:rStyle w:val="libBold2Char"/>
          <w:rtl/>
        </w:rPr>
        <w:t>،</w:t>
      </w:r>
      <w:r w:rsidRPr="001E74B8">
        <w:rPr>
          <w:rtl/>
        </w:rPr>
        <w:t xml:space="preserve"> أنّهم مخلوقون</w:t>
      </w:r>
      <w:r w:rsidR="00733B93">
        <w:rPr>
          <w:rtl/>
        </w:rPr>
        <w:t>،</w:t>
      </w:r>
      <w:r w:rsidRPr="001E74B8">
        <w:rPr>
          <w:rtl/>
        </w:rPr>
        <w:t xml:space="preserve"> وأنّ لهم خالقاً</w:t>
      </w:r>
      <w:r w:rsidR="00733B93">
        <w:rPr>
          <w:rtl/>
        </w:rPr>
        <w:t>،</w:t>
      </w:r>
      <w:r w:rsidRPr="001E74B8">
        <w:rPr>
          <w:rtl/>
        </w:rPr>
        <w:t xml:space="preserve"> هو واجب الوجود لذاته</w:t>
      </w:r>
      <w:r w:rsidR="00733B93">
        <w:rPr>
          <w:rtl/>
        </w:rPr>
        <w:t>،</w:t>
      </w:r>
      <w:r w:rsidRPr="001E74B8">
        <w:rPr>
          <w:rtl/>
        </w:rPr>
        <w:t xml:space="preserve"> ويكون منتهى سلسلة الموجودات في دائرة الإمكان</w:t>
      </w:r>
      <w:r w:rsidR="00733B93">
        <w:rPr>
          <w:rtl/>
        </w:rPr>
        <w:t>.</w:t>
      </w:r>
    </w:p>
    <w:p w:rsidR="000E1D55"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كَمَا بَدَأَكُمْ تَعُودُونَ</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r w:rsidRPr="001E74B8">
        <w:rPr>
          <w:rtl/>
        </w:rPr>
        <w:t xml:space="preserve"> وقوله</w:t>
      </w:r>
      <w:r w:rsidR="00733B93">
        <w:rPr>
          <w:rtl/>
        </w:rPr>
        <w:t>:</w:t>
      </w:r>
      <w:r w:rsidRPr="001E74B8">
        <w:rPr>
          <w:rtl/>
        </w:rPr>
        <w:t xml:space="preserve"> </w:t>
      </w:r>
      <w:r w:rsidR="00733B93" w:rsidRPr="0086676F">
        <w:rPr>
          <w:rStyle w:val="libAlaemChar"/>
          <w:rtl/>
        </w:rPr>
        <w:t>(</w:t>
      </w:r>
      <w:r w:rsidRPr="001E74B8">
        <w:rPr>
          <w:rStyle w:val="libAieChar"/>
          <w:rtl/>
        </w:rPr>
        <w:t>كَمَا بَدَأْنَا أَوَّلَ خَلْقٍ</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176</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 xml:space="preserve"> 19</w:t>
      </w:r>
      <w:r w:rsidR="00733B93">
        <w:rPr>
          <w:rtl/>
        </w:rPr>
        <w:t>.</w:t>
      </w:r>
    </w:p>
    <w:p w:rsidR="00860ABA" w:rsidRPr="001E74B8" w:rsidRDefault="00860ABA" w:rsidP="001E74B8">
      <w:pPr>
        <w:pStyle w:val="libFootnote0"/>
        <w:rPr>
          <w:rtl/>
        </w:rPr>
      </w:pPr>
      <w:r w:rsidRPr="001E74B8">
        <w:rPr>
          <w:rtl/>
        </w:rPr>
        <w:t>(3) طه</w:t>
      </w:r>
      <w:r w:rsidR="00733B93">
        <w:rPr>
          <w:rtl/>
        </w:rPr>
        <w:t>:</w:t>
      </w:r>
      <w:r w:rsidRPr="001E74B8">
        <w:rPr>
          <w:rtl/>
        </w:rPr>
        <w:t xml:space="preserve"> 124</w:t>
      </w:r>
      <w:r w:rsidR="001E74B8" w:rsidRPr="001E74B8">
        <w:rPr>
          <w:rtl/>
        </w:rPr>
        <w:t xml:space="preserve"> - </w:t>
      </w:r>
      <w:r w:rsidRPr="001E74B8">
        <w:rPr>
          <w:rtl/>
        </w:rPr>
        <w:t>126</w:t>
      </w:r>
      <w:r w:rsidR="00733B93">
        <w:rPr>
          <w:rtl/>
        </w:rPr>
        <w:t>.</w:t>
      </w:r>
    </w:p>
    <w:p w:rsidR="00860ABA" w:rsidRPr="001E74B8" w:rsidRDefault="00860ABA" w:rsidP="001E74B8">
      <w:pPr>
        <w:pStyle w:val="libFootnote0"/>
        <w:rPr>
          <w:rtl/>
        </w:rPr>
      </w:pPr>
      <w:r w:rsidRPr="001E74B8">
        <w:rPr>
          <w:rtl/>
        </w:rPr>
        <w:t>(4) الأنعام</w:t>
      </w:r>
      <w:r w:rsidR="00733B93">
        <w:rPr>
          <w:rtl/>
        </w:rPr>
        <w:t>:</w:t>
      </w:r>
      <w:r w:rsidRPr="001E74B8">
        <w:rPr>
          <w:rtl/>
        </w:rPr>
        <w:t xml:space="preserve"> 76</w:t>
      </w:r>
      <w:r w:rsidR="00733B93">
        <w:rPr>
          <w:rtl/>
        </w:rPr>
        <w:t>.</w:t>
      </w:r>
    </w:p>
    <w:p w:rsidR="00860ABA" w:rsidRPr="001E74B8" w:rsidRDefault="00860ABA" w:rsidP="001E74B8">
      <w:pPr>
        <w:pStyle w:val="libFootnote0"/>
        <w:rPr>
          <w:rtl/>
        </w:rPr>
      </w:pPr>
      <w:r w:rsidRPr="001E74B8">
        <w:rPr>
          <w:rtl/>
        </w:rPr>
        <w:t>(5) الطور</w:t>
      </w:r>
      <w:r w:rsidR="00733B93">
        <w:rPr>
          <w:rtl/>
        </w:rPr>
        <w:t>:</w:t>
      </w:r>
      <w:r w:rsidRPr="001E74B8">
        <w:rPr>
          <w:rtl/>
        </w:rPr>
        <w:t xml:space="preserve"> 35</w:t>
      </w:r>
      <w:r w:rsidR="00733B93">
        <w:rPr>
          <w:rtl/>
        </w:rPr>
        <w:t>.</w:t>
      </w:r>
    </w:p>
    <w:p w:rsidR="00860ABA" w:rsidRPr="001E74B8" w:rsidRDefault="00860ABA" w:rsidP="001E74B8">
      <w:pPr>
        <w:pStyle w:val="libFootnote0"/>
        <w:rPr>
          <w:rtl/>
        </w:rPr>
      </w:pPr>
      <w:r w:rsidRPr="001E74B8">
        <w:rPr>
          <w:rtl/>
        </w:rPr>
        <w:t>(6) الأعراف</w:t>
      </w:r>
      <w:r w:rsidR="00733B93">
        <w:rPr>
          <w:rtl/>
        </w:rPr>
        <w:t>:</w:t>
      </w:r>
      <w:r w:rsidRPr="001E74B8">
        <w:rPr>
          <w:rtl/>
        </w:rPr>
        <w:t xml:space="preserve"> 29</w:t>
      </w:r>
      <w:r w:rsidR="00733B93">
        <w:rPr>
          <w:rtl/>
        </w:rPr>
        <w:t>.</w:t>
      </w:r>
    </w:p>
    <w:p w:rsidR="003637EC" w:rsidRDefault="000E1D55" w:rsidP="001E74B8">
      <w:pPr>
        <w:pStyle w:val="libNormal"/>
        <w:rPr>
          <w:rtl/>
        </w:rPr>
      </w:pPr>
      <w:r>
        <w:br w:type="page"/>
      </w:r>
    </w:p>
    <w:p w:rsidR="00860ABA" w:rsidRPr="00850906" w:rsidRDefault="00860ABA" w:rsidP="002E0C24">
      <w:pPr>
        <w:pStyle w:val="libNormal"/>
        <w:rPr>
          <w:rtl/>
        </w:rPr>
      </w:pPr>
      <w:r w:rsidRPr="001E74B8">
        <w:rPr>
          <w:rStyle w:val="libAieChar"/>
          <w:rtl/>
        </w:rPr>
        <w:lastRenderedPageBreak/>
        <w:t>نُعِيدُهُ</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وقوله</w:t>
      </w:r>
      <w:r w:rsidR="00733B93">
        <w:rPr>
          <w:rtl/>
        </w:rPr>
        <w:t>:</w:t>
      </w:r>
      <w:r w:rsidRPr="001E74B8">
        <w:rPr>
          <w:rtl/>
        </w:rPr>
        <w:t xml:space="preserve"> </w:t>
      </w:r>
      <w:r w:rsidR="00733B93" w:rsidRPr="0086676F">
        <w:rPr>
          <w:rStyle w:val="libAlaemChar"/>
          <w:rtl/>
        </w:rPr>
        <w:t>(</w:t>
      </w:r>
      <w:r w:rsidRPr="001E74B8">
        <w:rPr>
          <w:rStyle w:val="libAieChar"/>
          <w:rtl/>
        </w:rPr>
        <w:t>أَفَعَيِينَا بِالْخَلْقِ الأَوَّلِ</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0E1D55" w:rsidRDefault="00860ABA" w:rsidP="001E74B8">
      <w:pPr>
        <w:pStyle w:val="libNormal"/>
        <w:rPr>
          <w:rtl/>
        </w:rPr>
      </w:pPr>
      <w:r w:rsidRPr="00850906">
        <w:rPr>
          <w:rtl/>
        </w:rPr>
        <w:t>وهذا مِن مقياس النظير على النظير</w:t>
      </w:r>
      <w:r w:rsidR="00733B93">
        <w:rPr>
          <w:rtl/>
        </w:rPr>
        <w:t>،</w:t>
      </w:r>
      <w:r w:rsidRPr="00850906">
        <w:rPr>
          <w:rtl/>
        </w:rPr>
        <w:t xml:space="preserve"> فقد قيس أمر الإعادة على أمر البدء</w:t>
      </w:r>
      <w:r w:rsidR="00733B93">
        <w:rPr>
          <w:rtl/>
        </w:rPr>
        <w:t>،</w:t>
      </w:r>
      <w:r w:rsidRPr="00850906">
        <w:rPr>
          <w:rtl/>
        </w:rPr>
        <w:t xml:space="preserve"> قياساً معقولاً</w:t>
      </w:r>
      <w:r w:rsidR="00733B93">
        <w:rPr>
          <w:rtl/>
        </w:rPr>
        <w:t>؛</w:t>
      </w:r>
      <w:r w:rsidRPr="00850906">
        <w:rPr>
          <w:rtl/>
        </w:rPr>
        <w:t xml:space="preserve"> لأنّ الذي فعل شيئاً قادر على أن يفعل مثله</w:t>
      </w:r>
      <w:r w:rsidR="00733B93">
        <w:rPr>
          <w:rtl/>
        </w:rPr>
        <w:t>؛</w:t>
      </w:r>
      <w:r w:rsidRPr="00850906">
        <w:rPr>
          <w:rtl/>
        </w:rPr>
        <w:t xml:space="preserve"> إذ حكم الأمثال فيما يجوز وفيما لا يجوز واحد</w:t>
      </w:r>
      <w:r w:rsidR="00733B93">
        <w:rPr>
          <w:rtl/>
        </w:rPr>
        <w:t>.</w:t>
      </w:r>
      <w:r w:rsidRPr="00850906">
        <w:rPr>
          <w:rtl/>
        </w:rPr>
        <w:t>..</w:t>
      </w:r>
      <w:r w:rsidR="00733B93">
        <w:rPr>
          <w:rtl/>
        </w:rPr>
        <w:t>.</w:t>
      </w:r>
    </w:p>
    <w:p w:rsidR="000E1D55" w:rsidRDefault="00860ABA" w:rsidP="002E0C24">
      <w:pPr>
        <w:pStyle w:val="libNormal"/>
        <w:rPr>
          <w:rtl/>
        </w:rPr>
      </w:pPr>
      <w:r w:rsidRPr="001E74B8">
        <w:rPr>
          <w:rtl/>
        </w:rPr>
        <w:t>بل المسألة هنا هي الإعادة</w:t>
      </w:r>
      <w:r w:rsidR="00733B93">
        <w:rPr>
          <w:rtl/>
        </w:rPr>
        <w:t>،</w:t>
      </w:r>
      <w:r w:rsidRPr="001E74B8">
        <w:rPr>
          <w:rtl/>
        </w:rPr>
        <w:t xml:space="preserve"> وهي أهون من الإبداع</w:t>
      </w:r>
      <w:r w:rsidR="00733B93">
        <w:rPr>
          <w:rtl/>
        </w:rPr>
        <w:t>،</w:t>
      </w:r>
      <w:r w:rsidRPr="001E74B8">
        <w:rPr>
          <w:rtl/>
        </w:rPr>
        <w:t xml:space="preserve"> كما سبق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وَهُوَ الّذِي يَبْدَأُ الْخَلْقَ ثُمّ يُعِيدُهُ وَهُوَ أَهْوَنُ عَلَيْهِ</w:t>
      </w:r>
      <w:r w:rsidR="00733B93">
        <w:rPr>
          <w:rStyle w:val="libAieChar"/>
          <w:rFonts w:hint="cs"/>
          <w:rtl/>
        </w:rPr>
        <w:t>.</w:t>
      </w:r>
      <w:r w:rsidRPr="001E74B8">
        <w:rPr>
          <w:rStyle w:val="libAieChar"/>
          <w:rFonts w:hint="cs"/>
          <w:rtl/>
        </w:rPr>
        <w:t>..</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850906" w:rsidRDefault="00860ABA" w:rsidP="002E0C24">
      <w:pPr>
        <w:pStyle w:val="libNormal"/>
        <w:rPr>
          <w:rtl/>
        </w:rPr>
      </w:pPr>
      <w:r w:rsidRPr="001E74B8">
        <w:rPr>
          <w:rtl/>
        </w:rPr>
        <w:t>* ومن هذا القبيل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قَالَ مَن يُحْيِي الْعِظَامَ وَهِيَ رَمِيمٌ * قُلْ يُحْيِيهَا الّذِي أَنشَأَهَا أَوّلَ مَرّةٍ وَهُوَ بِكُلّ خَلْقٍ عَلِيمٌ * الّذِي جَعَلَ لَكُم مِنَ الشّجَرِ الأَخْضَرِ نَاراً فَإِذَا أَنتُم مِنْهُ تُوقِدُونَ * أَوَلَيْسَ الّذِي خَلَقَ السّماوَاتِ وَالأَرْضَ بِقَادِرٍ عَلَى‏ أَن يَخْلُقَ مِثْلَهُم بَلَى‏ وَهُوَ الْخَلاّقُ الْعَلِيمُ</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0E1D55" w:rsidRDefault="00860ABA" w:rsidP="001E74B8">
      <w:pPr>
        <w:pStyle w:val="libNormal"/>
        <w:rPr>
          <w:rtl/>
        </w:rPr>
      </w:pPr>
      <w:r w:rsidRPr="00850906">
        <w:rPr>
          <w:rtl/>
        </w:rPr>
        <w:t>استدلال لطيف على إمكان الإحياء</w:t>
      </w:r>
      <w:r w:rsidR="00733B93">
        <w:rPr>
          <w:rtl/>
        </w:rPr>
        <w:t>،</w:t>
      </w:r>
      <w:r w:rsidRPr="00850906">
        <w:rPr>
          <w:rtl/>
        </w:rPr>
        <w:t xml:space="preserve"> قياساً على البدء أَوّلاً</w:t>
      </w:r>
      <w:r w:rsidR="00733B93">
        <w:rPr>
          <w:rtl/>
        </w:rPr>
        <w:t>؛</w:t>
      </w:r>
      <w:r w:rsidRPr="00850906">
        <w:rPr>
          <w:rtl/>
        </w:rPr>
        <w:t xml:space="preserve"> لأنّ الإعادة أهون من الإنشاء</w:t>
      </w:r>
      <w:r w:rsidR="00733B93">
        <w:rPr>
          <w:rtl/>
        </w:rPr>
        <w:t>.</w:t>
      </w:r>
      <w:r w:rsidRPr="00850906">
        <w:rPr>
          <w:rtl/>
        </w:rPr>
        <w:t>. ثمّ القياس على المحسوس المشاهد</w:t>
      </w:r>
      <w:r w:rsidR="00733B93">
        <w:rPr>
          <w:rtl/>
        </w:rPr>
        <w:t>.</w:t>
      </w:r>
      <w:r w:rsidRPr="00850906">
        <w:rPr>
          <w:rtl/>
        </w:rPr>
        <w:t>.. وأنّ الذي يُنشئ من العُود الرطب ناراً كيف يُعجزه إفاضة الحياة على العظام الرميم</w:t>
      </w:r>
      <w:r w:rsidR="00733B93">
        <w:rPr>
          <w:rtl/>
        </w:rPr>
        <w:t>؟</w:t>
      </w:r>
      <w:r w:rsidRPr="00850906">
        <w:rPr>
          <w:rtl/>
        </w:rPr>
        <w:t>! وأخيراً فإنّ خلق السماوات والأرض أعظم من خلقهم</w:t>
      </w:r>
      <w:r w:rsidR="00733B93">
        <w:rPr>
          <w:rtl/>
        </w:rPr>
        <w:t>،</w:t>
      </w:r>
      <w:r w:rsidRPr="00850906">
        <w:rPr>
          <w:rtl/>
        </w:rPr>
        <w:t xml:space="preserve"> وهو القادر والخلاّق العليم بكيفية الخلق والإعادة</w:t>
      </w:r>
      <w:r w:rsidR="00733B93">
        <w:rPr>
          <w:rtl/>
        </w:rPr>
        <w:t>.</w:t>
      </w:r>
      <w:r w:rsidRPr="00850906">
        <w:rPr>
          <w:rtl/>
        </w:rPr>
        <w:t>...</w:t>
      </w:r>
    </w:p>
    <w:p w:rsidR="00860ABA" w:rsidRPr="00850906" w:rsidRDefault="00860ABA" w:rsidP="001E74B8">
      <w:pPr>
        <w:pStyle w:val="libNormal"/>
        <w:rPr>
          <w:rtl/>
        </w:rPr>
      </w:pPr>
      <w:r w:rsidRPr="00850906">
        <w:rPr>
          <w:rtl/>
        </w:rPr>
        <w:t>* وكذا جميع ما قيس من إعادة الحياة وحشر الأموات</w:t>
      </w:r>
      <w:r w:rsidR="00733B93">
        <w:rPr>
          <w:rtl/>
        </w:rPr>
        <w:t>،</w:t>
      </w:r>
      <w:r w:rsidRPr="00850906">
        <w:rPr>
          <w:rtl/>
        </w:rPr>
        <w:t xml:space="preserve"> على إحياء الأرض بعد موتها بالمطر والإنبات</w:t>
      </w:r>
      <w:r w:rsidR="00733B93">
        <w:rPr>
          <w:rtl/>
        </w:rPr>
        <w:t>.</w:t>
      </w:r>
    </w:p>
    <w:p w:rsidR="00860ABA" w:rsidRPr="00850906" w:rsidRDefault="00860ABA" w:rsidP="002E0C24">
      <w:pPr>
        <w:pStyle w:val="libNormal"/>
        <w:rPr>
          <w:rtl/>
        </w:rPr>
      </w:pPr>
      <w:r w:rsidRPr="001E74B8">
        <w:rPr>
          <w:rtl/>
        </w:rPr>
        <w:t>* وأجمل حجاج جاء إفحاماً للخصم ودحضاً لحجّته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وَأَقْسَمُوا بِاللّهِ جَهْدَ أَيْمَانِهِمْ لاَ يَبْعَثُ اللّهُ مَن يَمُوتُ بَلَى‏ وَعْداً عَلَيْهِ حَقّاً وَلكِنّ أَكْثَرَ النّاسِ لاَ يَعْلَمُونَ * لِيُبَيّنَ لَهُمُ الّذِي يَخْتَلِفُونَ فِيهِ وَلِيَعْلَمَ الّذِينَ كَفَروُا أَنّهُمْ كَانُوا كَاذِبِينَ * إِنّمَا قَوْلُنَا لِشَيْ‏ءٍ إِذَا أَرَدْنَاهُ أَن نّقُولَ لَهُ كُن فَيَكُونُ</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104</w:t>
      </w:r>
      <w:r w:rsidR="00733B93">
        <w:rPr>
          <w:rtl/>
        </w:rPr>
        <w:t>.</w:t>
      </w:r>
    </w:p>
    <w:p w:rsidR="00860ABA" w:rsidRPr="001E74B8" w:rsidRDefault="00860ABA" w:rsidP="001E74B8">
      <w:pPr>
        <w:pStyle w:val="libFootnote0"/>
        <w:rPr>
          <w:rtl/>
        </w:rPr>
      </w:pPr>
      <w:r w:rsidRPr="001E74B8">
        <w:rPr>
          <w:rtl/>
        </w:rPr>
        <w:t>(2) ق</w:t>
      </w:r>
      <w:r w:rsidR="00733B93">
        <w:rPr>
          <w:rtl/>
        </w:rPr>
        <w:t>:</w:t>
      </w:r>
      <w:r w:rsidRPr="001E74B8">
        <w:rPr>
          <w:rtl/>
        </w:rPr>
        <w:t xml:space="preserve"> 15</w:t>
      </w:r>
      <w:r w:rsidR="00733B93">
        <w:rPr>
          <w:rtl/>
        </w:rPr>
        <w:t>.</w:t>
      </w:r>
    </w:p>
    <w:p w:rsidR="00860ABA" w:rsidRPr="001E74B8" w:rsidRDefault="00860ABA" w:rsidP="001E74B8">
      <w:pPr>
        <w:pStyle w:val="libFootnote0"/>
        <w:rPr>
          <w:rtl/>
        </w:rPr>
      </w:pPr>
      <w:r w:rsidRPr="001E74B8">
        <w:rPr>
          <w:rtl/>
        </w:rPr>
        <w:t>(3) الروم</w:t>
      </w:r>
      <w:r w:rsidR="00733B93">
        <w:rPr>
          <w:rtl/>
        </w:rPr>
        <w:t>:</w:t>
      </w:r>
      <w:r w:rsidRPr="001E74B8">
        <w:rPr>
          <w:rtl/>
        </w:rPr>
        <w:t xml:space="preserve"> 27</w:t>
      </w:r>
      <w:r w:rsidR="00733B93">
        <w:rPr>
          <w:rtl/>
        </w:rPr>
        <w:t>.</w:t>
      </w:r>
    </w:p>
    <w:p w:rsidR="00860ABA" w:rsidRPr="001E74B8" w:rsidRDefault="00860ABA" w:rsidP="001E74B8">
      <w:pPr>
        <w:pStyle w:val="libFootnote0"/>
        <w:rPr>
          <w:rtl/>
        </w:rPr>
      </w:pPr>
      <w:r w:rsidRPr="001E74B8">
        <w:rPr>
          <w:rtl/>
        </w:rPr>
        <w:t>(4) يس</w:t>
      </w:r>
      <w:r w:rsidR="00733B93">
        <w:rPr>
          <w:rtl/>
        </w:rPr>
        <w:t>:</w:t>
      </w:r>
      <w:r w:rsidRPr="001E74B8">
        <w:rPr>
          <w:rtl/>
        </w:rPr>
        <w:t xml:space="preserve"> 78</w:t>
      </w:r>
      <w:r w:rsidR="001E74B8" w:rsidRPr="001E74B8">
        <w:rPr>
          <w:rtl/>
        </w:rPr>
        <w:t xml:space="preserve"> - </w:t>
      </w:r>
      <w:r w:rsidRPr="001E74B8">
        <w:rPr>
          <w:rtl/>
        </w:rPr>
        <w:t>81</w:t>
      </w:r>
      <w:r w:rsidR="00733B93">
        <w:rPr>
          <w:rtl/>
        </w:rPr>
        <w:t>.</w:t>
      </w:r>
    </w:p>
    <w:p w:rsidR="00860ABA" w:rsidRPr="001E74B8" w:rsidRDefault="00860ABA" w:rsidP="001E74B8">
      <w:pPr>
        <w:pStyle w:val="libFootnote0"/>
        <w:rPr>
          <w:rtl/>
        </w:rPr>
      </w:pPr>
      <w:r w:rsidRPr="001E74B8">
        <w:rPr>
          <w:rtl/>
        </w:rPr>
        <w:t>(5) النحل</w:t>
      </w:r>
      <w:r w:rsidR="00733B93">
        <w:rPr>
          <w:rtl/>
        </w:rPr>
        <w:t>:</w:t>
      </w:r>
      <w:r w:rsidRPr="001E74B8">
        <w:rPr>
          <w:rtl/>
        </w:rPr>
        <w:t xml:space="preserve"> 38</w:t>
      </w:r>
      <w:r w:rsidR="001E74B8" w:rsidRPr="001E74B8">
        <w:rPr>
          <w:rtl/>
        </w:rPr>
        <w:t xml:space="preserve"> - </w:t>
      </w:r>
      <w:r w:rsidRPr="001E74B8">
        <w:rPr>
          <w:rtl/>
        </w:rPr>
        <w:t>40</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انظر إلى هذه المحاججة اللطيفة والردّ الجميل</w:t>
      </w:r>
      <w:r w:rsidR="00733B93">
        <w:rPr>
          <w:rtl/>
        </w:rPr>
        <w:t>،</w:t>
      </w:r>
      <w:r w:rsidRPr="00850906">
        <w:rPr>
          <w:rtl/>
        </w:rPr>
        <w:t xml:space="preserve"> كيف أنّهم أقسموا بالله لإنكار البعث</w:t>
      </w:r>
      <w:r w:rsidR="00733B93">
        <w:rPr>
          <w:rtl/>
        </w:rPr>
        <w:t>،</w:t>
      </w:r>
      <w:r w:rsidRPr="00850906">
        <w:rPr>
          <w:rtl/>
        </w:rPr>
        <w:t xml:space="preserve"> فردّ عليهم بقوله </w:t>
      </w:r>
      <w:r w:rsidR="00733B93">
        <w:rPr>
          <w:rtl/>
        </w:rPr>
        <w:t>(</w:t>
      </w:r>
      <w:r w:rsidRPr="00850906">
        <w:rPr>
          <w:rtl/>
        </w:rPr>
        <w:t>بلى</w:t>
      </w:r>
      <w:r w:rsidR="00733B93">
        <w:rPr>
          <w:rtl/>
        </w:rPr>
        <w:t>)!</w:t>
      </w:r>
      <w:r w:rsidRPr="00850906">
        <w:rPr>
          <w:rtl/>
        </w:rPr>
        <w:t xml:space="preserve"> وأنّ الّذي تقسمون به فإنّه يناقضكم صريحاً</w:t>
      </w:r>
      <w:r w:rsidR="00733B93">
        <w:rPr>
          <w:rtl/>
        </w:rPr>
        <w:t>!</w:t>
      </w:r>
    </w:p>
    <w:p w:rsidR="00860ABA" w:rsidRPr="00850906" w:rsidRDefault="00860ABA" w:rsidP="001E74B8">
      <w:pPr>
        <w:pStyle w:val="libNormal"/>
        <w:rPr>
          <w:rtl/>
        </w:rPr>
      </w:pPr>
      <w:r w:rsidRPr="00850906">
        <w:rPr>
          <w:rtl/>
        </w:rPr>
        <w:t>ثمّ قرّر البعث ببيان سببه الموجب</w:t>
      </w:r>
      <w:r w:rsidR="00733B93">
        <w:rPr>
          <w:rtl/>
        </w:rPr>
        <w:t>،</w:t>
      </w:r>
      <w:r w:rsidRPr="00850906">
        <w:rPr>
          <w:rtl/>
        </w:rPr>
        <w:t xml:space="preserve"> وأخيراً إمكانه بعظيم قدرته</w:t>
      </w:r>
      <w:r w:rsidR="00733B93">
        <w:rPr>
          <w:rtl/>
        </w:rPr>
        <w:t>.</w:t>
      </w:r>
    </w:p>
    <w:p w:rsidR="00860ABA" w:rsidRPr="00850906" w:rsidRDefault="00860ABA" w:rsidP="002E0C24">
      <w:pPr>
        <w:pStyle w:val="libNormal"/>
        <w:rPr>
          <w:rtl/>
        </w:rPr>
      </w:pPr>
      <w:r w:rsidRPr="001E74B8">
        <w:rPr>
          <w:rtl/>
        </w:rPr>
        <w:t>ولابن السيّد هنا</w:t>
      </w:r>
      <w:r w:rsidR="001E74B8" w:rsidRPr="001E74B8">
        <w:rPr>
          <w:rtl/>
        </w:rPr>
        <w:t xml:space="preserve"> - </w:t>
      </w:r>
      <w:r w:rsidRPr="001E74B8">
        <w:rPr>
          <w:rtl/>
        </w:rPr>
        <w:t>في هذه الآية</w:t>
      </w:r>
      <w:r w:rsidR="001E74B8" w:rsidRPr="001E74B8">
        <w:rPr>
          <w:rtl/>
        </w:rPr>
        <w:t xml:space="preserve"> - </w:t>
      </w:r>
      <w:r w:rsidRPr="001E74B8">
        <w:rPr>
          <w:rtl/>
        </w:rPr>
        <w:t>بيان لطيف أورده السيوطي في الإتقان</w:t>
      </w:r>
      <w:r w:rsidR="00733B93">
        <w:rPr>
          <w:rtl/>
        </w:rPr>
        <w:t>،</w:t>
      </w:r>
      <w:r w:rsidRPr="001E74B8">
        <w:rPr>
          <w:rtl/>
        </w:rPr>
        <w:t xml:space="preserve"> قال</w:t>
      </w:r>
      <w:r w:rsidR="00733B93">
        <w:rPr>
          <w:rtl/>
        </w:rPr>
        <w:t>:</w:t>
      </w:r>
      <w:r w:rsidRPr="001E74B8">
        <w:rPr>
          <w:rtl/>
        </w:rPr>
        <w:t xml:space="preserve"> وتقريرها</w:t>
      </w:r>
      <w:r w:rsidR="00733B93">
        <w:rPr>
          <w:rtl/>
        </w:rPr>
        <w:t>،</w:t>
      </w:r>
      <w:r w:rsidRPr="001E74B8">
        <w:rPr>
          <w:rtl/>
        </w:rPr>
        <w:t xml:space="preserve"> أنّ اختلاف الناس في الحقّ لا يوجب انقلاب الحقّ في نفسه</w:t>
      </w:r>
      <w:r w:rsidR="00733B93">
        <w:rPr>
          <w:rtl/>
        </w:rPr>
        <w:t>،</w:t>
      </w:r>
      <w:r w:rsidRPr="001E74B8">
        <w:rPr>
          <w:rtl/>
        </w:rPr>
        <w:t xml:space="preserve"> وإنّما تختلف الطرق الموصلة إليه</w:t>
      </w:r>
      <w:r w:rsidR="00733B93">
        <w:rPr>
          <w:rtl/>
        </w:rPr>
        <w:t>،</w:t>
      </w:r>
      <w:r w:rsidRPr="001E74B8">
        <w:rPr>
          <w:rtl/>
        </w:rPr>
        <w:t xml:space="preserve"> والحقّ في نفسه واحد</w:t>
      </w:r>
      <w:r w:rsidR="00733B93">
        <w:rPr>
          <w:rtl/>
        </w:rPr>
        <w:t>،</w:t>
      </w:r>
      <w:r w:rsidRPr="001E74B8">
        <w:rPr>
          <w:rtl/>
        </w:rPr>
        <w:t xml:space="preserve"> فلمّا ثبت أنّ هاهنا حقيقة موجودة لا محالة</w:t>
      </w:r>
      <w:r w:rsidR="00733B93">
        <w:rPr>
          <w:rtl/>
        </w:rPr>
        <w:t>،</w:t>
      </w:r>
      <w:r w:rsidRPr="001E74B8">
        <w:rPr>
          <w:rtl/>
        </w:rPr>
        <w:t xml:space="preserve"> وكان لا سبيل لنا في حياتنا إلى الوقوف عليها وقوفاً يوجب الائتلاف ويرفع عنّا الاختلاف</w:t>
      </w:r>
      <w:r w:rsidR="00733B93">
        <w:rPr>
          <w:rtl/>
        </w:rPr>
        <w:t>،</w:t>
      </w:r>
      <w:r w:rsidRPr="001E74B8">
        <w:rPr>
          <w:rtl/>
        </w:rPr>
        <w:t xml:space="preserve"> إذ كان الاختلاف مركوزاً في فطرنا</w:t>
      </w:r>
      <w:r w:rsidR="00733B93">
        <w:rPr>
          <w:rtl/>
        </w:rPr>
        <w:t>،</w:t>
      </w:r>
      <w:r w:rsidRPr="001E74B8">
        <w:rPr>
          <w:rtl/>
        </w:rPr>
        <w:t xml:space="preserve"> وكان لا يمكن ارتفاعه وزواله إلاّ بارتفاع هذه الجبلّة</w:t>
      </w:r>
      <w:r w:rsidR="00733B93">
        <w:rPr>
          <w:rtl/>
        </w:rPr>
        <w:t>،</w:t>
      </w:r>
      <w:r w:rsidRPr="001E74B8">
        <w:rPr>
          <w:rtl/>
        </w:rPr>
        <w:t xml:space="preserve"> ونقلها إلى صورة غيرها</w:t>
      </w:r>
      <w:r w:rsidR="00733B93">
        <w:rPr>
          <w:rtl/>
        </w:rPr>
        <w:t>،</w:t>
      </w:r>
      <w:r w:rsidRPr="001E74B8">
        <w:rPr>
          <w:rtl/>
        </w:rPr>
        <w:t xml:space="preserve"> صحّ</w:t>
      </w:r>
      <w:r w:rsidR="001E74B8" w:rsidRPr="001E74B8">
        <w:rPr>
          <w:rtl/>
        </w:rPr>
        <w:t xml:space="preserve"> - </w:t>
      </w:r>
      <w:r w:rsidRPr="001E74B8">
        <w:rPr>
          <w:rtl/>
        </w:rPr>
        <w:t>ضرورةً</w:t>
      </w:r>
      <w:r w:rsidR="001E74B8" w:rsidRPr="001E74B8">
        <w:rPr>
          <w:rtl/>
        </w:rPr>
        <w:t xml:space="preserve"> - </w:t>
      </w:r>
      <w:r w:rsidRPr="001E74B8">
        <w:rPr>
          <w:rtl/>
        </w:rPr>
        <w:t>أنّ لنا حياة أُخرى</w:t>
      </w:r>
      <w:r w:rsidR="00814EB7">
        <w:rPr>
          <w:rtl/>
        </w:rPr>
        <w:t xml:space="preserve"> </w:t>
      </w:r>
      <w:r w:rsidRPr="001E74B8">
        <w:rPr>
          <w:rtl/>
        </w:rPr>
        <w:t>غير هذه الحياة</w:t>
      </w:r>
      <w:r w:rsidR="00733B93">
        <w:rPr>
          <w:rtl/>
        </w:rPr>
        <w:t>،</w:t>
      </w:r>
      <w:r w:rsidRPr="001E74B8">
        <w:rPr>
          <w:rtl/>
        </w:rPr>
        <w:t xml:space="preserve"> فيها يرتفع الخلاف والعناد</w:t>
      </w:r>
      <w:r w:rsidR="00733B93">
        <w:rPr>
          <w:rtl/>
        </w:rPr>
        <w:t>،</w:t>
      </w:r>
      <w:r w:rsidRPr="001E74B8">
        <w:rPr>
          <w:rtl/>
        </w:rPr>
        <w:t xml:space="preserve"> وهذه هي الحالة التي وعد الله بالمصير إليها</w:t>
      </w:r>
      <w:r w:rsidR="00733B93">
        <w:rPr>
          <w:rtl/>
        </w:rPr>
        <w:t>،</w:t>
      </w:r>
      <w:r w:rsidRPr="001E74B8">
        <w:rPr>
          <w:rtl/>
        </w:rPr>
        <w:t xml:space="preserve"> فقال</w:t>
      </w:r>
      <w:r w:rsidR="00733B93">
        <w:rPr>
          <w:rtl/>
        </w:rPr>
        <w:t>:</w:t>
      </w:r>
      <w:r w:rsidRPr="001E74B8">
        <w:rPr>
          <w:rtl/>
        </w:rPr>
        <w:t xml:space="preserve"> </w:t>
      </w:r>
      <w:r w:rsidR="00733B93" w:rsidRPr="0086676F">
        <w:rPr>
          <w:rStyle w:val="libAlaemChar"/>
          <w:rtl/>
        </w:rPr>
        <w:t>(</w:t>
      </w:r>
      <w:r w:rsidRPr="001E74B8">
        <w:rPr>
          <w:rStyle w:val="libAieChar"/>
          <w:rtl/>
        </w:rPr>
        <w:t>وَنَزَعْنَا مَا فِي صُدُورِهِمْ مِنْ غِلٍّ</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أي حقد</w:t>
      </w:r>
      <w:r w:rsidR="00733B93">
        <w:rPr>
          <w:rtl/>
        </w:rPr>
        <w:t>،</w:t>
      </w:r>
      <w:r w:rsidRPr="001E74B8">
        <w:rPr>
          <w:rtl/>
        </w:rPr>
        <w:t xml:space="preserve"> فقد صار الخلاف الموجود</w:t>
      </w:r>
      <w:r w:rsidR="001E74B8" w:rsidRPr="001E74B8">
        <w:rPr>
          <w:rtl/>
        </w:rPr>
        <w:t xml:space="preserve"> - </w:t>
      </w:r>
      <w:r w:rsidRPr="001E74B8">
        <w:rPr>
          <w:rtl/>
        </w:rPr>
        <w:t>كما ترى</w:t>
      </w:r>
      <w:r w:rsidR="001E74B8" w:rsidRPr="001E74B8">
        <w:rPr>
          <w:rtl/>
        </w:rPr>
        <w:t xml:space="preserve"> - </w:t>
      </w:r>
      <w:r w:rsidRPr="001E74B8">
        <w:rPr>
          <w:rtl/>
        </w:rPr>
        <w:t xml:space="preserve">أوضح دليل على كون </w:t>
      </w:r>
      <w:r w:rsidR="00733B93">
        <w:rPr>
          <w:rtl/>
        </w:rPr>
        <w:t>(</w:t>
      </w:r>
      <w:r w:rsidRPr="001E74B8">
        <w:rPr>
          <w:rtl/>
        </w:rPr>
        <w:t>أي ثبوت</w:t>
      </w:r>
      <w:r w:rsidR="00733B93">
        <w:rPr>
          <w:rtl/>
        </w:rPr>
        <w:t>)</w:t>
      </w:r>
      <w:r w:rsidRPr="001E74B8">
        <w:rPr>
          <w:rtl/>
        </w:rPr>
        <w:t xml:space="preserve"> البعث الذي ينكره المنكرون </w:t>
      </w:r>
      <w:r w:rsidRPr="001E74B8">
        <w:rPr>
          <w:rStyle w:val="libFootnotenumChar"/>
          <w:rtl/>
        </w:rPr>
        <w:t>(2)</w:t>
      </w:r>
      <w:r w:rsidR="00733B93">
        <w:rPr>
          <w:rtl/>
        </w:rPr>
        <w:t>.</w:t>
      </w:r>
    </w:p>
    <w:p w:rsidR="000E1D55" w:rsidRDefault="00860ABA" w:rsidP="001E74B8">
      <w:pPr>
        <w:pStyle w:val="libCenter"/>
        <w:rPr>
          <w:rtl/>
        </w:rPr>
      </w:pPr>
      <w:r w:rsidRPr="00850906">
        <w:rPr>
          <w:rtl/>
        </w:rPr>
        <w:t>* * *</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43</w:t>
      </w:r>
      <w:r w:rsidR="00733B93">
        <w:rPr>
          <w:rtl/>
        </w:rPr>
        <w:t>.</w:t>
      </w:r>
    </w:p>
    <w:p w:rsidR="00860ABA" w:rsidRPr="001E74B8" w:rsidRDefault="00860ABA" w:rsidP="001E74B8">
      <w:pPr>
        <w:pStyle w:val="libFootnote0"/>
        <w:rPr>
          <w:rtl/>
        </w:rPr>
      </w:pPr>
      <w:r w:rsidRPr="001E74B8">
        <w:rPr>
          <w:rtl/>
        </w:rPr>
        <w:t>(2) الإتقان</w:t>
      </w:r>
      <w:r w:rsidR="00733B93">
        <w:rPr>
          <w:rtl/>
        </w:rPr>
        <w:t>:</w:t>
      </w:r>
      <w:r w:rsidRPr="001E74B8">
        <w:rPr>
          <w:rtl/>
        </w:rPr>
        <w:t xml:space="preserve"> ج4 ص54</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65" w:name="_Toc427137056"/>
      <w:r w:rsidRPr="00850906">
        <w:rPr>
          <w:rtl/>
        </w:rPr>
        <w:lastRenderedPageBreak/>
        <w:t>الاستدلالُ في القُرآن مزيج أُسلوبين</w:t>
      </w:r>
      <w:r w:rsidR="00733B93">
        <w:rPr>
          <w:rtl/>
        </w:rPr>
        <w:t>:</w:t>
      </w:r>
      <w:r w:rsidRPr="00850906">
        <w:rPr>
          <w:rtl/>
        </w:rPr>
        <w:t xml:space="preserve"> الخطابة والبرهان</w:t>
      </w:r>
      <w:bookmarkEnd w:id="65"/>
    </w:p>
    <w:p w:rsidR="000E1D55" w:rsidRDefault="00860ABA" w:rsidP="00733B93">
      <w:pPr>
        <w:pStyle w:val="libBold1"/>
        <w:rPr>
          <w:rtl/>
        </w:rPr>
      </w:pPr>
      <w:r w:rsidRPr="00850906">
        <w:rPr>
          <w:rtl/>
        </w:rPr>
        <w:t>إمتاع العقل والنفس معاً</w:t>
      </w:r>
    </w:p>
    <w:p w:rsidR="00860ABA" w:rsidRPr="00850906" w:rsidRDefault="00860ABA" w:rsidP="001E74B8">
      <w:pPr>
        <w:pStyle w:val="libNormal"/>
        <w:rPr>
          <w:rtl/>
        </w:rPr>
      </w:pPr>
      <w:r w:rsidRPr="00850906">
        <w:rPr>
          <w:rtl/>
        </w:rPr>
        <w:t>امتاز القرآن في استدلالاته بالجمع بين أُسلوبين يختلفان في شرائطهما</w:t>
      </w:r>
      <w:r w:rsidR="00733B93">
        <w:rPr>
          <w:rtl/>
        </w:rPr>
        <w:t>،</w:t>
      </w:r>
      <w:r w:rsidRPr="00850906">
        <w:rPr>
          <w:rtl/>
        </w:rPr>
        <w:t xml:space="preserve"> هما</w:t>
      </w:r>
      <w:r w:rsidR="00733B93">
        <w:rPr>
          <w:rtl/>
        </w:rPr>
        <w:t>:</w:t>
      </w:r>
      <w:r w:rsidRPr="00850906">
        <w:rPr>
          <w:rtl/>
        </w:rPr>
        <w:t xml:space="preserve"> أُسلوب الخطابة وأُسلوب البرهان ذاك إقناع للعامّة بما يتسالمون به من مقبولات مظنونات</w:t>
      </w:r>
      <w:r w:rsidR="00733B93">
        <w:rPr>
          <w:rtl/>
        </w:rPr>
        <w:t>،</w:t>
      </w:r>
      <w:r w:rsidRPr="00850906">
        <w:rPr>
          <w:rtl/>
        </w:rPr>
        <w:t xml:space="preserve"> وهذا إفهام للخاصّة بما يتصادقون عليه من أَوليات يقينيات</w:t>
      </w:r>
      <w:r w:rsidR="00733B93">
        <w:rPr>
          <w:rtl/>
        </w:rPr>
        <w:t>.</w:t>
      </w:r>
    </w:p>
    <w:p w:rsidR="00860ABA" w:rsidRPr="00850906" w:rsidRDefault="00860ABA" w:rsidP="001E74B8">
      <w:pPr>
        <w:pStyle w:val="libNormal"/>
        <w:rPr>
          <w:rtl/>
        </w:rPr>
      </w:pPr>
      <w:r w:rsidRPr="00850906">
        <w:rPr>
          <w:rtl/>
        </w:rPr>
        <w:t>ومن الممتنع عادةً أن يقوم المتكلّم بإجابة ملتمس كلا الفريقين</w:t>
      </w:r>
      <w:r w:rsidR="00733B93">
        <w:rPr>
          <w:rtl/>
        </w:rPr>
        <w:t>،</w:t>
      </w:r>
      <w:r w:rsidRPr="00850906">
        <w:rPr>
          <w:rtl/>
        </w:rPr>
        <w:t xml:space="preserve"> ليجمع بين الظنّ واليقين في خطاب واحد</w:t>
      </w:r>
      <w:r w:rsidR="00733B93">
        <w:rPr>
          <w:rtl/>
        </w:rPr>
        <w:t>.</w:t>
      </w:r>
      <w:r w:rsidRPr="00850906">
        <w:rPr>
          <w:rtl/>
        </w:rPr>
        <w:t>.. الأمر الذي حقّقه القرآن فعلاً بعجيب بيانه وغريب أُسلوبه</w:t>
      </w:r>
      <w:r w:rsidR="00733B93">
        <w:rPr>
          <w:rtl/>
        </w:rPr>
        <w:t>.</w:t>
      </w:r>
    </w:p>
    <w:p w:rsidR="000E1D55" w:rsidRDefault="00860ABA" w:rsidP="001E74B8">
      <w:pPr>
        <w:pStyle w:val="libCenter"/>
        <w:rPr>
          <w:rtl/>
        </w:rPr>
      </w:pPr>
      <w:r w:rsidRPr="00850906">
        <w:rPr>
          <w:rtl/>
        </w:rPr>
        <w:t>* * *</w:t>
      </w:r>
    </w:p>
    <w:p w:rsidR="000E1D55" w:rsidRDefault="00860ABA" w:rsidP="001E74B8">
      <w:pPr>
        <w:pStyle w:val="libNormal"/>
        <w:rPr>
          <w:rtl/>
        </w:rPr>
      </w:pPr>
      <w:r w:rsidRPr="00850906">
        <w:rPr>
          <w:rtl/>
        </w:rPr>
        <w:t>والبرهان</w:t>
      </w:r>
      <w:r w:rsidR="00733B93">
        <w:rPr>
          <w:rtl/>
        </w:rPr>
        <w:t>:</w:t>
      </w:r>
      <w:r w:rsidRPr="00850906">
        <w:rPr>
          <w:rtl/>
        </w:rPr>
        <w:t xml:space="preserve"> ما تركّب من مقدّمات يقينية</w:t>
      </w:r>
      <w:r w:rsidR="00733B93">
        <w:rPr>
          <w:rtl/>
        </w:rPr>
        <w:t>،</w:t>
      </w:r>
      <w:r w:rsidRPr="00850906">
        <w:rPr>
          <w:rtl/>
        </w:rPr>
        <w:t xml:space="preserve"> سواء أكانت ضروريةً </w:t>
      </w:r>
      <w:r w:rsidR="00733B93">
        <w:rPr>
          <w:rtl/>
        </w:rPr>
        <w:t>(</w:t>
      </w:r>
      <w:r w:rsidRPr="00850906">
        <w:rPr>
          <w:rtl/>
        </w:rPr>
        <w:t>بديهيةً أو فطريةً</w:t>
      </w:r>
      <w:r w:rsidR="00733B93">
        <w:rPr>
          <w:rtl/>
        </w:rPr>
        <w:t>)</w:t>
      </w:r>
      <w:r w:rsidRPr="00850906">
        <w:rPr>
          <w:rtl/>
        </w:rPr>
        <w:t xml:space="preserve"> أم كانت نظريةً </w:t>
      </w:r>
      <w:r w:rsidR="00733B93">
        <w:rPr>
          <w:rtl/>
        </w:rPr>
        <w:t>(</w:t>
      </w:r>
      <w:r w:rsidRPr="00850906">
        <w:rPr>
          <w:rtl/>
        </w:rPr>
        <w:t>منتهية إلى الضروريات</w:t>
      </w:r>
      <w:r w:rsidR="00733B93">
        <w:rPr>
          <w:rtl/>
        </w:rPr>
        <w:t>)،</w:t>
      </w:r>
      <w:r w:rsidRPr="00850906">
        <w:rPr>
          <w:rtl/>
        </w:rPr>
        <w:t xml:space="preserve"> والقضايا الضرورية ستّة أنواع</w:t>
      </w:r>
      <w:r w:rsidR="00733B93">
        <w:rPr>
          <w:rtl/>
        </w:rPr>
        <w:t>:</w:t>
      </w:r>
    </w:p>
    <w:p w:rsidR="003637EC"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أوّليات</w:t>
      </w:r>
      <w:r w:rsidRPr="001E74B8">
        <w:rPr>
          <w:rtl/>
        </w:rPr>
        <w:t xml:space="preserve"> وهي قضايا قياساتها معها</w:t>
      </w:r>
      <w:r w:rsidR="00733B93">
        <w:rPr>
          <w:rtl/>
        </w:rPr>
        <w:t>،</w:t>
      </w:r>
      <w:r w:rsidRPr="001E74B8">
        <w:rPr>
          <w:rtl/>
        </w:rPr>
        <w:t xml:space="preserve"> يكفي في الجزم بالحكم مجرّد تصوّر الطرفين</w:t>
      </w:r>
      <w:r w:rsidR="00733B93">
        <w:rPr>
          <w:rtl/>
        </w:rPr>
        <w:t>،</w:t>
      </w:r>
      <w:r w:rsidRPr="001E74B8">
        <w:rPr>
          <w:rtl/>
        </w:rPr>
        <w:t xml:space="preserve"> كقولنا</w:t>
      </w:r>
      <w:r w:rsidR="00733B93">
        <w:rPr>
          <w:rtl/>
        </w:rPr>
        <w:t>:</w:t>
      </w:r>
      <w:r w:rsidRPr="001E74B8">
        <w:rPr>
          <w:rtl/>
        </w:rPr>
        <w:t xml:space="preserve"> </w:t>
      </w:r>
      <w:r w:rsidR="00733B93">
        <w:rPr>
          <w:rtl/>
        </w:rPr>
        <w:t>(</w:t>
      </w:r>
      <w:r w:rsidRPr="001E74B8">
        <w:rPr>
          <w:rtl/>
        </w:rPr>
        <w:t>الكلّ أعظم من الجزء</w:t>
      </w:r>
      <w:r w:rsidR="00733B93">
        <w:rPr>
          <w:rtl/>
        </w:rPr>
        <w:t>).</w:t>
      </w:r>
      <w:r w:rsidRPr="001E74B8">
        <w:rPr>
          <w:rtl/>
        </w:rPr>
        <w:t xml:space="preserve"> أو مع تصوّر الواسطة وحضورها في الذهن</w:t>
      </w:r>
      <w:r w:rsidR="00733B93">
        <w:rPr>
          <w:rtl/>
        </w:rPr>
        <w:t>،</w:t>
      </w:r>
      <w:r w:rsidRPr="001E74B8">
        <w:rPr>
          <w:rtl/>
        </w:rPr>
        <w:t xml:space="preserve"> كقولنا</w:t>
      </w:r>
      <w:r w:rsidR="00733B93">
        <w:rPr>
          <w:rtl/>
        </w:rPr>
        <w:t>:</w:t>
      </w:r>
      <w:r w:rsidRPr="001E74B8">
        <w:rPr>
          <w:rtl/>
        </w:rPr>
        <w:t xml:space="preserve"> </w:t>
      </w:r>
      <w:r w:rsidR="00733B93">
        <w:rPr>
          <w:rtl/>
        </w:rPr>
        <w:t>(</w:t>
      </w:r>
      <w:r w:rsidRPr="001E74B8">
        <w:rPr>
          <w:rtl/>
        </w:rPr>
        <w:t>الأربعة زوج</w:t>
      </w:r>
      <w:r w:rsidR="00733B93">
        <w:rPr>
          <w:rtl/>
        </w:rPr>
        <w:t>)؛</w:t>
      </w:r>
      <w:r w:rsidRPr="001E74B8">
        <w:rPr>
          <w:rtl/>
        </w:rPr>
        <w:t xml:space="preserve"> لأنّه ينقسم إلى متساويين</w:t>
      </w:r>
      <w:r w:rsidR="00733B93">
        <w:rPr>
          <w:rtl/>
        </w:rPr>
        <w:t>.</w:t>
      </w:r>
    </w:p>
    <w:p w:rsidR="003637EC" w:rsidRDefault="001360E6" w:rsidP="001E74B8">
      <w:pPr>
        <w:pStyle w:val="libNormal"/>
        <w:rPr>
          <w:rtl/>
        </w:rPr>
      </w:pPr>
      <w:r>
        <w:rPr>
          <w:rtl/>
        </w:rPr>
        <w:br w:type="page"/>
      </w:r>
    </w:p>
    <w:p w:rsidR="00860ABA" w:rsidRPr="00850906" w:rsidRDefault="00860ABA" w:rsidP="002E0C24">
      <w:pPr>
        <w:pStyle w:val="libNormal"/>
        <w:rPr>
          <w:rtl/>
        </w:rPr>
      </w:pPr>
      <w:r w:rsidRPr="001E74B8">
        <w:rPr>
          <w:rStyle w:val="libBold2Char"/>
          <w:rtl/>
        </w:rPr>
        <w:lastRenderedPageBreak/>
        <w:t>2</w:t>
      </w:r>
      <w:r w:rsidR="001E74B8" w:rsidRPr="001E74B8">
        <w:rPr>
          <w:rStyle w:val="libBold2Char"/>
          <w:rtl/>
        </w:rPr>
        <w:t xml:space="preserve"> - </w:t>
      </w:r>
      <w:r w:rsidRPr="001E74B8">
        <w:rPr>
          <w:rStyle w:val="libBold2Char"/>
          <w:rtl/>
        </w:rPr>
        <w:t>مشاهدات</w:t>
      </w:r>
      <w:r w:rsidR="00733B93">
        <w:rPr>
          <w:rStyle w:val="libBold2Char"/>
          <w:rtl/>
        </w:rPr>
        <w:t>،</w:t>
      </w:r>
      <w:r w:rsidRPr="001E74B8">
        <w:rPr>
          <w:rtl/>
        </w:rPr>
        <w:t xml:space="preserve"> هي قضايا محسوسة بالحواس الظاهرة كإضاءة الشمس</w:t>
      </w:r>
      <w:r w:rsidR="00733B93">
        <w:rPr>
          <w:rtl/>
        </w:rPr>
        <w:t>.</w:t>
      </w:r>
    </w:p>
    <w:p w:rsidR="00860ABA" w:rsidRPr="00850906"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وجدانيات</w:t>
      </w:r>
      <w:r w:rsidR="00733B93">
        <w:rPr>
          <w:rtl/>
        </w:rPr>
        <w:t>،</w:t>
      </w:r>
      <w:r w:rsidRPr="001E74B8">
        <w:rPr>
          <w:rtl/>
        </w:rPr>
        <w:t xml:space="preserve"> منشأها الحسّ الباطني كالإحساس بالخوف والغضب</w:t>
      </w:r>
      <w:r w:rsidR="00733B93">
        <w:rPr>
          <w:rtl/>
        </w:rPr>
        <w:t>.</w:t>
      </w:r>
    </w:p>
    <w:p w:rsidR="000E1D55"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متواترات</w:t>
      </w:r>
      <w:r w:rsidR="00733B93">
        <w:rPr>
          <w:rStyle w:val="libBold2Char"/>
          <w:rtl/>
        </w:rPr>
        <w:t>،</w:t>
      </w:r>
      <w:r w:rsidRPr="001E74B8">
        <w:rPr>
          <w:rtl/>
        </w:rPr>
        <w:t xml:space="preserve"> أخبار جماعة يمتنع عادةً تواطؤهم على الكذب والاختلاق</w:t>
      </w:r>
      <w:r w:rsidR="00733B93">
        <w:rPr>
          <w:rtl/>
        </w:rPr>
        <w:t>.</w:t>
      </w:r>
    </w:p>
    <w:p w:rsidR="00860ABA" w:rsidRPr="00850906" w:rsidRDefault="00860ABA" w:rsidP="002E0C24">
      <w:pPr>
        <w:pStyle w:val="libNormal"/>
        <w:rPr>
          <w:rtl/>
        </w:rPr>
      </w:pPr>
      <w:r w:rsidRPr="001E74B8">
        <w:rPr>
          <w:rStyle w:val="libBold2Char"/>
          <w:rtl/>
        </w:rPr>
        <w:t>5</w:t>
      </w:r>
      <w:r w:rsidR="001E74B8" w:rsidRPr="001E74B8">
        <w:rPr>
          <w:rStyle w:val="libBold2Char"/>
          <w:rtl/>
        </w:rPr>
        <w:t xml:space="preserve"> - </w:t>
      </w:r>
      <w:r w:rsidRPr="001E74B8">
        <w:rPr>
          <w:rStyle w:val="libBold2Char"/>
          <w:rtl/>
        </w:rPr>
        <w:t>مجرّبات</w:t>
      </w:r>
      <w:r w:rsidR="00733B93">
        <w:rPr>
          <w:rtl/>
        </w:rPr>
        <w:t>،</w:t>
      </w:r>
      <w:r w:rsidRPr="001E74B8">
        <w:rPr>
          <w:rtl/>
        </w:rPr>
        <w:t xml:space="preserve"> يحصل الجزم بالنتيجة على أثر تكرر المحسوس</w:t>
      </w:r>
      <w:r w:rsidR="00733B93">
        <w:rPr>
          <w:rtl/>
        </w:rPr>
        <w:t>.</w:t>
      </w:r>
    </w:p>
    <w:p w:rsidR="00860ABA" w:rsidRPr="00850906" w:rsidRDefault="00860ABA" w:rsidP="002E0C24">
      <w:pPr>
        <w:pStyle w:val="libNormal"/>
        <w:rPr>
          <w:rtl/>
        </w:rPr>
      </w:pPr>
      <w:r w:rsidRPr="001E74B8">
        <w:rPr>
          <w:rStyle w:val="libBold2Char"/>
          <w:rtl/>
        </w:rPr>
        <w:t>6</w:t>
      </w:r>
      <w:r w:rsidR="001E74B8" w:rsidRPr="001E74B8">
        <w:rPr>
          <w:rStyle w:val="libBold2Char"/>
          <w:rtl/>
        </w:rPr>
        <w:t xml:space="preserve"> - </w:t>
      </w:r>
      <w:r w:rsidRPr="001E74B8">
        <w:rPr>
          <w:rStyle w:val="libBold2Char"/>
          <w:rtl/>
        </w:rPr>
        <w:t>حدسيات</w:t>
      </w:r>
      <w:r w:rsidR="00733B93">
        <w:rPr>
          <w:rtl/>
        </w:rPr>
        <w:t>،</w:t>
      </w:r>
      <w:r w:rsidRPr="001E74B8">
        <w:rPr>
          <w:rtl/>
        </w:rPr>
        <w:t xml:space="preserve"> هي سرعة الانتقال من المبادئ إلى المطالب</w:t>
      </w:r>
      <w:r w:rsidR="00733B93">
        <w:rPr>
          <w:rtl/>
        </w:rPr>
        <w:t>،</w:t>
      </w:r>
      <w:r w:rsidRPr="001E74B8">
        <w:rPr>
          <w:rtl/>
        </w:rPr>
        <w:t xml:space="preserve"> ويقابلها الفكر</w:t>
      </w:r>
      <w:r w:rsidR="00733B93">
        <w:rPr>
          <w:rtl/>
        </w:rPr>
        <w:t>،</w:t>
      </w:r>
      <w:r w:rsidRPr="001E74B8">
        <w:rPr>
          <w:rtl/>
        </w:rPr>
        <w:t xml:space="preserve"> الذي هو حركة الذهن نحو المبادئ ثمّ رجوعه إلى المطالب</w:t>
      </w:r>
      <w:r w:rsidR="00733B93">
        <w:rPr>
          <w:rtl/>
        </w:rPr>
        <w:t>،</w:t>
      </w:r>
      <w:r w:rsidRPr="001E74B8">
        <w:rPr>
          <w:rtl/>
        </w:rPr>
        <w:t xml:space="preserve"> فلابدّ فيه من حركتين</w:t>
      </w:r>
      <w:r w:rsidR="00733B93">
        <w:rPr>
          <w:rtl/>
        </w:rPr>
        <w:t>،</w:t>
      </w:r>
      <w:r w:rsidRPr="001E74B8">
        <w:rPr>
          <w:rtl/>
        </w:rPr>
        <w:t xml:space="preserve"> على خلاف الحدس</w:t>
      </w:r>
      <w:r w:rsidR="00733B93">
        <w:rPr>
          <w:rtl/>
        </w:rPr>
        <w:t>؛</w:t>
      </w:r>
      <w:r w:rsidRPr="001E74B8">
        <w:rPr>
          <w:rtl/>
        </w:rPr>
        <w:t xml:space="preserve"> إذ لا حركة فيه</w:t>
      </w:r>
      <w:r w:rsidR="00733B93">
        <w:rPr>
          <w:rtl/>
        </w:rPr>
        <w:t>،</w:t>
      </w:r>
      <w:r w:rsidRPr="001E74B8">
        <w:rPr>
          <w:rtl/>
        </w:rPr>
        <w:t xml:space="preserve"> لأنّ الحركة تدريجية</w:t>
      </w:r>
      <w:r w:rsidR="00733B93">
        <w:rPr>
          <w:rtl/>
        </w:rPr>
        <w:t>،</w:t>
      </w:r>
      <w:r w:rsidRPr="001E74B8">
        <w:rPr>
          <w:rtl/>
        </w:rPr>
        <w:t xml:space="preserve"> والانتقال آني</w:t>
      </w:r>
      <w:r w:rsidR="00733B93">
        <w:rPr>
          <w:rtl/>
        </w:rPr>
        <w:t>.</w:t>
      </w:r>
    </w:p>
    <w:p w:rsidR="000E1D55" w:rsidRDefault="00860ABA" w:rsidP="001E74B8">
      <w:pPr>
        <w:pStyle w:val="libCenter"/>
        <w:rPr>
          <w:rtl/>
        </w:rPr>
      </w:pPr>
      <w:r w:rsidRPr="00850906">
        <w:rPr>
          <w:rtl/>
        </w:rPr>
        <w:t>* * *</w:t>
      </w:r>
    </w:p>
    <w:p w:rsidR="00860ABA" w:rsidRPr="00850906" w:rsidRDefault="00860ABA" w:rsidP="001E74B8">
      <w:pPr>
        <w:pStyle w:val="libNormal"/>
        <w:rPr>
          <w:rtl/>
        </w:rPr>
      </w:pPr>
      <w:r w:rsidRPr="00850906">
        <w:rPr>
          <w:rtl/>
        </w:rPr>
        <w:t>أمّا الخطابة فهي ما تركّب من مقدّمات كانت مقبولةً معتقداً بها لأمر سماوي أو لمزيد عقل ودين</w:t>
      </w:r>
      <w:r w:rsidR="00733B93">
        <w:rPr>
          <w:rtl/>
        </w:rPr>
        <w:t>.</w:t>
      </w:r>
    </w:p>
    <w:p w:rsidR="00860ABA" w:rsidRPr="00850906" w:rsidRDefault="00860ABA" w:rsidP="001E74B8">
      <w:pPr>
        <w:pStyle w:val="libNormal"/>
        <w:rPr>
          <w:rtl/>
        </w:rPr>
      </w:pPr>
      <w:r w:rsidRPr="00850906">
        <w:rPr>
          <w:rtl/>
        </w:rPr>
        <w:t>ونظيرها الجدل</w:t>
      </w:r>
      <w:r w:rsidR="00733B93">
        <w:rPr>
          <w:rtl/>
        </w:rPr>
        <w:t>،</w:t>
      </w:r>
      <w:r w:rsidRPr="00850906">
        <w:rPr>
          <w:rtl/>
        </w:rPr>
        <w:t xml:space="preserve"> المتركّب من قضايا مشهورات تقبّلتها العامّة وخضعت لها أعرافهم ونسجت عليها طبائعهم</w:t>
      </w:r>
      <w:r w:rsidR="00733B93">
        <w:rPr>
          <w:rtl/>
        </w:rPr>
        <w:t>،</w:t>
      </w:r>
      <w:r w:rsidRPr="00850906">
        <w:rPr>
          <w:rtl/>
        </w:rPr>
        <w:t xml:space="preserve"> فألفوها وأذعنوا بها إذعاناً</w:t>
      </w:r>
      <w:r w:rsidR="00733B93">
        <w:rPr>
          <w:rtl/>
        </w:rPr>
        <w:t>.</w:t>
      </w:r>
    </w:p>
    <w:p w:rsidR="00860ABA" w:rsidRPr="00850906" w:rsidRDefault="00860ABA" w:rsidP="001E74B8">
      <w:pPr>
        <w:pStyle w:val="libNormal"/>
        <w:rPr>
          <w:rtl/>
        </w:rPr>
      </w:pPr>
      <w:r w:rsidRPr="00850906">
        <w:rPr>
          <w:rtl/>
        </w:rPr>
        <w:t>أو قضايا مسلّمات تسلّم بها المخاطبون كأُصول مفروضة مسلّم بها</w:t>
      </w:r>
      <w:r w:rsidR="00733B93">
        <w:rPr>
          <w:rtl/>
        </w:rPr>
        <w:t>.</w:t>
      </w:r>
    </w:p>
    <w:p w:rsidR="000E1D55" w:rsidRDefault="00860ABA" w:rsidP="001E74B8">
      <w:pPr>
        <w:pStyle w:val="libCenter"/>
        <w:rPr>
          <w:rtl/>
        </w:rPr>
      </w:pPr>
      <w:r w:rsidRPr="00850906">
        <w:rPr>
          <w:rtl/>
        </w:rPr>
        <w:t>* * *</w:t>
      </w:r>
    </w:p>
    <w:p w:rsidR="000E1D55" w:rsidRDefault="00860ABA" w:rsidP="001E74B8">
      <w:pPr>
        <w:pStyle w:val="libNormal"/>
        <w:rPr>
          <w:rtl/>
        </w:rPr>
      </w:pPr>
      <w:r w:rsidRPr="00850906">
        <w:rPr>
          <w:rtl/>
        </w:rPr>
        <w:t>والقرآن الكريم قد استفاد في دلائله من كلّ هذه الأساليب</w:t>
      </w:r>
      <w:r w:rsidR="00733B93">
        <w:rPr>
          <w:rtl/>
        </w:rPr>
        <w:t>،</w:t>
      </w:r>
      <w:r w:rsidRPr="00850906">
        <w:rPr>
          <w:rtl/>
        </w:rPr>
        <w:t xml:space="preserve"> وفي الأكثر جمع بينها في خطاب مع العامّة يشترك معهم الخواصّ</w:t>
      </w:r>
      <w:r w:rsidR="00733B93">
        <w:rPr>
          <w:rtl/>
        </w:rPr>
        <w:t>.</w:t>
      </w:r>
    </w:p>
    <w:p w:rsidR="00860ABA" w:rsidRPr="00850906" w:rsidRDefault="00860ABA" w:rsidP="001E74B8">
      <w:pPr>
        <w:pStyle w:val="libNormal"/>
        <w:rPr>
          <w:rtl/>
        </w:rPr>
      </w:pPr>
      <w:r w:rsidRPr="00850906">
        <w:rPr>
          <w:rtl/>
        </w:rPr>
        <w:t>هذا غاية في القدرة على الاستدلال وإقامة البرهان</w:t>
      </w:r>
      <w:r w:rsidR="00733B93">
        <w:rPr>
          <w:rtl/>
        </w:rPr>
        <w:t>.</w:t>
      </w:r>
    </w:p>
    <w:p w:rsidR="000E1D55" w:rsidRDefault="00860ABA" w:rsidP="001E74B8">
      <w:pPr>
        <w:pStyle w:val="libNormal"/>
        <w:rPr>
          <w:rtl/>
        </w:rPr>
      </w:pPr>
      <w:r w:rsidRPr="00850906">
        <w:rPr>
          <w:rtl/>
        </w:rPr>
        <w:t>ولنضرب لذلك أمثلة</w:t>
      </w:r>
      <w:r w:rsidR="00733B93">
        <w:rPr>
          <w:rtl/>
        </w:rPr>
        <w:t>:</w:t>
      </w:r>
    </w:p>
    <w:p w:rsidR="00860ABA" w:rsidRPr="00850906" w:rsidRDefault="00860ABA" w:rsidP="002E0C24">
      <w:pPr>
        <w:pStyle w:val="libNormal"/>
        <w:rPr>
          <w:rtl/>
        </w:rPr>
      </w:pPr>
      <w:r w:rsidRPr="001E74B8">
        <w:rPr>
          <w:rtl/>
        </w:rPr>
        <w:t>1</w:t>
      </w:r>
      <w:r w:rsidR="001E74B8" w:rsidRPr="001E74B8">
        <w:rPr>
          <w:rtl/>
        </w:rPr>
        <w:t xml:space="preserve"> - </w:t>
      </w:r>
      <w:r w:rsidRPr="001E74B8">
        <w:rPr>
          <w:rtl/>
        </w:rPr>
        <w:t>قال سبحانه وتعالى</w:t>
      </w:r>
      <w:r w:rsidR="001E74B8" w:rsidRPr="001E74B8">
        <w:rPr>
          <w:rtl/>
        </w:rPr>
        <w:t xml:space="preserve"> - </w:t>
      </w:r>
      <w:r w:rsidRPr="001E74B8">
        <w:rPr>
          <w:rtl/>
        </w:rPr>
        <w:t>بصدد نفي آلهة غير الله</w:t>
      </w:r>
      <w:r w:rsidR="001E74B8" w:rsidRPr="001E74B8">
        <w:rPr>
          <w:rtl/>
        </w:rPr>
        <w:t xml:space="preserve"> -</w:t>
      </w:r>
      <w:r w:rsidR="00733B93">
        <w:rPr>
          <w:rtl/>
        </w:rPr>
        <w:t>:</w:t>
      </w:r>
      <w:r w:rsidRPr="001E74B8">
        <w:rPr>
          <w:rtl/>
        </w:rPr>
        <w:t xml:space="preserve"> </w:t>
      </w:r>
      <w:r w:rsidR="00733B93" w:rsidRPr="0086676F">
        <w:rPr>
          <w:rStyle w:val="libAlaemChar"/>
          <w:rtl/>
        </w:rPr>
        <w:t>(</w:t>
      </w:r>
      <w:r w:rsidRPr="001E74B8">
        <w:rPr>
          <w:rStyle w:val="libAieChar"/>
          <w:rtl/>
        </w:rPr>
        <w:t>لَوْ كَانَ فِيهِمَا آلِهَةٌ إِلاّ اللَّهُ لَفَسَدَتَا</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850906">
        <w:rPr>
          <w:rtl/>
        </w:rPr>
        <w:t>هذه الآية</w:t>
      </w:r>
      <w:r w:rsidR="001E74B8">
        <w:rPr>
          <w:rtl/>
        </w:rPr>
        <w:t xml:space="preserve"> - </w:t>
      </w:r>
      <w:r w:rsidRPr="00850906">
        <w:rPr>
          <w:rtl/>
        </w:rPr>
        <w:t>بهذا النمط من الاستدلال</w:t>
      </w:r>
      <w:r w:rsidR="001E74B8">
        <w:rPr>
          <w:rtl/>
        </w:rPr>
        <w:t xml:space="preserve"> - </w:t>
      </w:r>
      <w:r w:rsidRPr="00850906">
        <w:rPr>
          <w:rtl/>
        </w:rPr>
        <w:t>في ظاهرها البدائي احتجاج على</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22</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أساس الخطابة والإقناع</w:t>
      </w:r>
      <w:r w:rsidR="00733B93">
        <w:rPr>
          <w:rtl/>
        </w:rPr>
        <w:t>،</w:t>
      </w:r>
      <w:r w:rsidRPr="00850906">
        <w:rPr>
          <w:rtl/>
        </w:rPr>
        <w:t xml:space="preserve"> قياساً على العرف المعهود</w:t>
      </w:r>
      <w:r w:rsidR="00733B93">
        <w:rPr>
          <w:rtl/>
        </w:rPr>
        <w:t>،</w:t>
      </w:r>
      <w:r w:rsidRPr="00850906">
        <w:rPr>
          <w:rtl/>
        </w:rPr>
        <w:t xml:space="preserve"> إنّ التعدّد في مراكز القرار سوف يؤدّي إلى فساد الإدارة</w:t>
      </w:r>
      <w:r w:rsidR="00733B93">
        <w:rPr>
          <w:rtl/>
        </w:rPr>
        <w:t>.</w:t>
      </w:r>
    </w:p>
    <w:p w:rsidR="00860ABA" w:rsidRPr="00850906" w:rsidRDefault="00860ABA" w:rsidP="002E0C24">
      <w:pPr>
        <w:pStyle w:val="libNormal"/>
        <w:rPr>
          <w:rtl/>
        </w:rPr>
      </w:pPr>
      <w:r w:rsidRPr="001E74B8">
        <w:rPr>
          <w:rtl/>
        </w:rPr>
        <w:t>ونظيرها آية أُخرى</w:t>
      </w:r>
      <w:r w:rsidR="00733B93">
        <w:rPr>
          <w:rtl/>
        </w:rPr>
        <w:t>:</w:t>
      </w:r>
      <w:r w:rsidRPr="001E74B8">
        <w:rPr>
          <w:rtl/>
        </w:rPr>
        <w:t xml:space="preserve"> </w:t>
      </w:r>
      <w:r w:rsidR="00733B93" w:rsidRPr="0086676F">
        <w:rPr>
          <w:rStyle w:val="libAlaemChar"/>
          <w:rtl/>
        </w:rPr>
        <w:t>(</w:t>
      </w:r>
      <w:r w:rsidRPr="001E74B8">
        <w:rPr>
          <w:rStyle w:val="libAieChar"/>
          <w:rtl/>
        </w:rPr>
        <w:t>مَا اتَّخَذَ اللَّهُ مِنْ وَلَدٍ وَمَا كَانَ مَعَهُ مِنْ إِلَهٍ إِذاً لَذَهَبَ كُلُّ إِلَهٍ بِمَا خَلَقَ وَلَعَلا بَعْضُهُمْ عَلَى بَعْضٍ سُبْحَانَ اللَّهِ عَمَّا يَصِفُونَ</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860ABA" w:rsidRPr="00850906" w:rsidRDefault="00860ABA" w:rsidP="002E0C24">
      <w:pPr>
        <w:pStyle w:val="libNormal"/>
        <w:rPr>
          <w:rtl/>
        </w:rPr>
      </w:pPr>
      <w:r w:rsidRPr="001E74B8">
        <w:rPr>
          <w:rtl/>
        </w:rPr>
        <w:t>يقول العلاّمة الطباطبائي</w:t>
      </w:r>
      <w:r w:rsidR="00733B93">
        <w:rPr>
          <w:rtl/>
        </w:rPr>
        <w:t>:</w:t>
      </w:r>
      <w:r w:rsidRPr="001E74B8">
        <w:rPr>
          <w:rtl/>
        </w:rPr>
        <w:t xml:space="preserve"> وتقرير الحجّة في الآية أنّه لو فُرض للعالَم آلهة فوق الواحد لكانوا مختلفين ذاتاً</w:t>
      </w:r>
      <w:r w:rsidR="00733B93">
        <w:rPr>
          <w:rtl/>
        </w:rPr>
        <w:t>،</w:t>
      </w:r>
      <w:r w:rsidRPr="001E74B8">
        <w:rPr>
          <w:rtl/>
        </w:rPr>
        <w:t xml:space="preserve"> متباينين حقيقةً</w:t>
      </w:r>
      <w:r w:rsidR="00733B93">
        <w:rPr>
          <w:rtl/>
        </w:rPr>
        <w:t>.</w:t>
      </w:r>
      <w:r w:rsidRPr="001E74B8">
        <w:rPr>
          <w:rtl/>
        </w:rPr>
        <w:t xml:space="preserve"> وتباين حقائقهم يقضي بتباين تدبيرهم</w:t>
      </w:r>
      <w:r w:rsidR="00733B93">
        <w:rPr>
          <w:rtl/>
        </w:rPr>
        <w:t>،</w:t>
      </w:r>
      <w:r w:rsidRPr="001E74B8">
        <w:rPr>
          <w:rtl/>
        </w:rPr>
        <w:t xml:space="preserve"> فتتفاسد التدابير</w:t>
      </w:r>
      <w:r w:rsidR="00733B93">
        <w:rPr>
          <w:rtl/>
        </w:rPr>
        <w:t>،</w:t>
      </w:r>
      <w:r w:rsidRPr="001E74B8">
        <w:rPr>
          <w:rtl/>
        </w:rPr>
        <w:t xml:space="preserve"> وتفسد السماء والأرض </w:t>
      </w:r>
      <w:r w:rsidRPr="001E74B8">
        <w:rPr>
          <w:rStyle w:val="libFootnotenumChar"/>
          <w:rtl/>
        </w:rPr>
        <w:t>(2)</w:t>
      </w:r>
      <w:r w:rsidR="00733B93">
        <w:rPr>
          <w:rtl/>
        </w:rPr>
        <w:t>.</w:t>
      </w:r>
    </w:p>
    <w:p w:rsidR="00860ABA" w:rsidRPr="00850906" w:rsidRDefault="00860ABA" w:rsidP="001E74B8">
      <w:pPr>
        <w:pStyle w:val="libNormal"/>
        <w:rPr>
          <w:rtl/>
        </w:rPr>
      </w:pPr>
      <w:r w:rsidRPr="00850906">
        <w:rPr>
          <w:rtl/>
        </w:rPr>
        <w:t>وهذا النمط من الاستدلال</w:t>
      </w:r>
      <w:r w:rsidR="00733B93">
        <w:rPr>
          <w:rtl/>
        </w:rPr>
        <w:t>،</w:t>
      </w:r>
      <w:r w:rsidRPr="00850906">
        <w:rPr>
          <w:rtl/>
        </w:rPr>
        <w:t xml:space="preserve"> طريقة عقلانية يتسلّمها العرف العام قياساً على ما ألفوه في أعرافهم</w:t>
      </w:r>
      <w:r w:rsidR="00733B93">
        <w:rPr>
          <w:rtl/>
        </w:rPr>
        <w:t>.</w:t>
      </w:r>
    </w:p>
    <w:p w:rsidR="000E1D55" w:rsidRDefault="00860ABA" w:rsidP="001E74B8">
      <w:pPr>
        <w:pStyle w:val="libCenter"/>
        <w:rPr>
          <w:rtl/>
        </w:rPr>
      </w:pPr>
      <w:r w:rsidRPr="00850906">
        <w:rPr>
          <w:rtl/>
        </w:rPr>
        <w:t>* * *</w:t>
      </w:r>
    </w:p>
    <w:p w:rsidR="00860ABA" w:rsidRPr="00850906" w:rsidRDefault="00860ABA" w:rsidP="001E74B8">
      <w:pPr>
        <w:pStyle w:val="libNormal"/>
        <w:rPr>
          <w:rtl/>
        </w:rPr>
      </w:pPr>
      <w:r w:rsidRPr="00850906">
        <w:rPr>
          <w:rtl/>
        </w:rPr>
        <w:t>ولكن إلى جنب هذا</w:t>
      </w:r>
      <w:r w:rsidR="00733B93">
        <w:rPr>
          <w:rtl/>
        </w:rPr>
        <w:t>،</w:t>
      </w:r>
      <w:r w:rsidRPr="00850906">
        <w:rPr>
          <w:rtl/>
        </w:rPr>
        <w:t xml:space="preserve"> فهو استدلال برهاني دقيق</w:t>
      </w:r>
      <w:r w:rsidR="00733B93">
        <w:rPr>
          <w:rtl/>
        </w:rPr>
        <w:t>،</w:t>
      </w:r>
      <w:r w:rsidRPr="00850906">
        <w:rPr>
          <w:rtl/>
        </w:rPr>
        <w:t xml:space="preserve"> قوامه الضرورة واليقين</w:t>
      </w:r>
      <w:r w:rsidR="00733B93">
        <w:rPr>
          <w:rtl/>
        </w:rPr>
        <w:t>،</w:t>
      </w:r>
      <w:r w:rsidRPr="00850906">
        <w:rPr>
          <w:rtl/>
        </w:rPr>
        <w:t xml:space="preserve"> وليس مجرّد قياس إقناعي صرف</w:t>
      </w:r>
      <w:r w:rsidR="00733B93">
        <w:rPr>
          <w:rtl/>
        </w:rPr>
        <w:t>.</w:t>
      </w:r>
    </w:p>
    <w:p w:rsidR="00860ABA" w:rsidRPr="00850906" w:rsidRDefault="00860ABA" w:rsidP="001E74B8">
      <w:pPr>
        <w:pStyle w:val="libNormal"/>
        <w:rPr>
          <w:rtl/>
        </w:rPr>
      </w:pPr>
      <w:r w:rsidRPr="00850906">
        <w:rPr>
          <w:rtl/>
        </w:rPr>
        <w:t>ذلك أنّ الآية دلّت العقول على أنّ تعدّد الآلهة</w:t>
      </w:r>
      <w:r w:rsidR="00733B93">
        <w:rPr>
          <w:rtl/>
        </w:rPr>
        <w:t>،</w:t>
      </w:r>
      <w:r w:rsidRPr="00850906">
        <w:rPr>
          <w:rtl/>
        </w:rPr>
        <w:t xml:space="preserve"> المستجمعة لصفات الإلوهية الكاملة</w:t>
      </w:r>
      <w:r w:rsidR="00733B93">
        <w:rPr>
          <w:rtl/>
        </w:rPr>
        <w:t>،</w:t>
      </w:r>
      <w:r w:rsidRPr="00850906">
        <w:rPr>
          <w:rtl/>
        </w:rPr>
        <w:t xml:space="preserve"> يستدعي إمّا عدم وجود شيء على الإطلاق</w:t>
      </w:r>
      <w:r w:rsidR="00733B93">
        <w:rPr>
          <w:rtl/>
        </w:rPr>
        <w:t>،</w:t>
      </w:r>
      <w:r w:rsidRPr="00850906">
        <w:rPr>
          <w:rtl/>
        </w:rPr>
        <w:t xml:space="preserve"> وذلك هو فساد الأشياء حال الإيجاد</w:t>
      </w:r>
      <w:r w:rsidR="00733B93">
        <w:rPr>
          <w:rtl/>
        </w:rPr>
        <w:t>.</w:t>
      </w:r>
      <w:r w:rsidRPr="00850906">
        <w:rPr>
          <w:rtl/>
        </w:rPr>
        <w:t>.. أو أنّها إذا وُجدت وُجدت متفاوتة الطبائع متنافرة الجنسيات</w:t>
      </w:r>
      <w:r w:rsidR="00733B93">
        <w:rPr>
          <w:rtl/>
        </w:rPr>
        <w:t>،</w:t>
      </w:r>
      <w:r w:rsidRPr="00850906">
        <w:rPr>
          <w:rtl/>
        </w:rPr>
        <w:t xml:space="preserve"> الأمر الذي يقضي بفسادها</w:t>
      </w:r>
      <w:r w:rsidR="00733B93">
        <w:rPr>
          <w:rtl/>
        </w:rPr>
        <w:t>،</w:t>
      </w:r>
      <w:r w:rsidRPr="00850906">
        <w:rPr>
          <w:rtl/>
        </w:rPr>
        <w:t xml:space="preserve"> إثر وجودها وعدم إمكان البقاء</w:t>
      </w:r>
      <w:r w:rsidR="00733B93">
        <w:rPr>
          <w:rtl/>
        </w:rPr>
        <w:t>.</w:t>
      </w:r>
    </w:p>
    <w:p w:rsidR="00860ABA" w:rsidRPr="00850906" w:rsidRDefault="00860ABA" w:rsidP="001E74B8">
      <w:pPr>
        <w:pStyle w:val="libNormal"/>
        <w:rPr>
          <w:rtl/>
        </w:rPr>
      </w:pPr>
      <w:r w:rsidRPr="00850906">
        <w:rPr>
          <w:rtl/>
        </w:rPr>
        <w:t>وذلك لأنّه لو توجهت إرادتان مستقلّتان من إلهين مستقلّين</w:t>
      </w:r>
      <w:r w:rsidR="001E74B8">
        <w:rPr>
          <w:rtl/>
        </w:rPr>
        <w:t xml:space="preserve"> - </w:t>
      </w:r>
      <w:r w:rsidRPr="00850906">
        <w:rPr>
          <w:rtl/>
        </w:rPr>
        <w:t>في الخلق والتكوين</w:t>
      </w:r>
      <w:r w:rsidR="001E74B8">
        <w:rPr>
          <w:rtl/>
        </w:rPr>
        <w:t xml:space="preserve"> - </w:t>
      </w:r>
      <w:r w:rsidRPr="00850906">
        <w:rPr>
          <w:rtl/>
        </w:rPr>
        <w:t>إلى شيء واحد يريدان خلقه وتكوينه</w:t>
      </w:r>
      <w:r w:rsidR="00733B93">
        <w:rPr>
          <w:rtl/>
        </w:rPr>
        <w:t>،</w:t>
      </w:r>
      <w:r w:rsidRPr="00850906">
        <w:rPr>
          <w:rtl/>
        </w:rPr>
        <w:t xml:space="preserve"> فهذا ممّا يجعله ممتنع الوجود</w:t>
      </w:r>
      <w:r w:rsidR="00733B93">
        <w:rPr>
          <w:rtl/>
        </w:rPr>
        <w:t>؛</w:t>
      </w:r>
      <w:r w:rsidRPr="00850906">
        <w:rPr>
          <w:rtl/>
        </w:rPr>
        <w:t xml:space="preserve"> لامتناع صدور الواحد إلاّ من الواحد</w:t>
      </w:r>
      <w:r w:rsidR="00733B93">
        <w:rPr>
          <w:rtl/>
        </w:rPr>
        <w:t>،</w:t>
      </w:r>
      <w:r w:rsidRPr="00850906">
        <w:rPr>
          <w:rtl/>
        </w:rPr>
        <w:t xml:space="preserve"> إذ الأثر الواحد لا يصدر إلاّ ممّا كان واحداً</w:t>
      </w:r>
      <w:r w:rsidR="00733B93">
        <w:rPr>
          <w:rtl/>
        </w:rPr>
        <w:t>،</w:t>
      </w:r>
      <w:r w:rsidRPr="00850906">
        <w:rPr>
          <w:rtl/>
        </w:rPr>
        <w:t xml:space="preserve"> ولا تتوارد العلّتان على معلول واحد أبداً</w:t>
      </w:r>
      <w:r w:rsidR="00733B93">
        <w:rPr>
          <w:rtl/>
        </w:rPr>
        <w:t>.</w:t>
      </w:r>
    </w:p>
    <w:p w:rsidR="00860ABA" w:rsidRPr="00850906" w:rsidRDefault="00860ABA" w:rsidP="001E74B8">
      <w:pPr>
        <w:pStyle w:val="libNormal"/>
        <w:rPr>
          <w:rtl/>
        </w:rPr>
      </w:pPr>
      <w:r w:rsidRPr="00850906">
        <w:rPr>
          <w:rtl/>
        </w:rPr>
        <w:t>وفرض وجوده عن إرادة أحدهما</w:t>
      </w:r>
      <w:r w:rsidR="001E74B8">
        <w:rPr>
          <w:rtl/>
        </w:rPr>
        <w:t xml:space="preserve"> - </w:t>
      </w:r>
      <w:r w:rsidRPr="00850906">
        <w:rPr>
          <w:rtl/>
        </w:rPr>
        <w:t>مع استوائهما في القدرة والإرادة</w:t>
      </w:r>
      <w:r w:rsidR="001E74B8">
        <w:rPr>
          <w:rtl/>
        </w:rPr>
        <w:t xml:space="preserve"> - </w:t>
      </w:r>
      <w:r w:rsidRPr="00850906">
        <w:rPr>
          <w:rtl/>
        </w:rPr>
        <w:t>فرض ممتنع</w:t>
      </w:r>
      <w:r w:rsidR="00733B93">
        <w:rPr>
          <w:rtl/>
        </w:rPr>
        <w:t>؛</w:t>
      </w:r>
      <w:r w:rsidRPr="00850906">
        <w:rPr>
          <w:rtl/>
        </w:rPr>
        <w:t xml:space="preserve"> لأنّه ترجيع من غير مرجّح</w:t>
      </w:r>
      <w:r w:rsidR="00733B93">
        <w:rPr>
          <w:rtl/>
        </w:rPr>
        <w:t>،</w:t>
      </w:r>
      <w:r w:rsidRPr="00850906">
        <w:rPr>
          <w:rtl/>
        </w:rPr>
        <w:t xml:space="preserve"> بل ترجّح من غير مرجّح</w:t>
      </w:r>
      <w:r w:rsidR="00733B93">
        <w:rPr>
          <w:rtl/>
        </w:rPr>
        <w:t>،</w:t>
      </w:r>
      <w:r w:rsidRPr="00850906">
        <w:rPr>
          <w:rtl/>
        </w:rPr>
        <w:t xml:space="preserve"> وهو مستحيل</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المؤمنون</w:t>
      </w:r>
      <w:r w:rsidR="00733B93">
        <w:rPr>
          <w:rtl/>
        </w:rPr>
        <w:t>:</w:t>
      </w:r>
      <w:r w:rsidRPr="001E74B8">
        <w:rPr>
          <w:rtl/>
        </w:rPr>
        <w:t xml:space="preserve"> 91</w:t>
      </w:r>
      <w:r w:rsidR="00733B93">
        <w:rPr>
          <w:rtl/>
        </w:rPr>
        <w:t>.</w:t>
      </w:r>
    </w:p>
    <w:p w:rsidR="00860ABA" w:rsidRPr="001E74B8" w:rsidRDefault="00860ABA" w:rsidP="001E74B8">
      <w:pPr>
        <w:pStyle w:val="libFootnote0"/>
        <w:rPr>
          <w:rtl/>
        </w:rPr>
      </w:pPr>
      <w:r w:rsidRPr="001E74B8">
        <w:rPr>
          <w:rtl/>
        </w:rPr>
        <w:t>(2) الميزان</w:t>
      </w:r>
      <w:r w:rsidR="00733B93">
        <w:rPr>
          <w:rtl/>
        </w:rPr>
        <w:t>:</w:t>
      </w:r>
      <w:r w:rsidRPr="001E74B8">
        <w:rPr>
          <w:rtl/>
        </w:rPr>
        <w:t xml:space="preserve"> ج17 ص267 ط بيروت</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ولو توجّهت إرادة أحدهما إلى إحداث شيء</w:t>
      </w:r>
      <w:r w:rsidR="00733B93">
        <w:rPr>
          <w:rtl/>
        </w:rPr>
        <w:t>،</w:t>
      </w:r>
      <w:r w:rsidRPr="00850906">
        <w:rPr>
          <w:rtl/>
        </w:rPr>
        <w:t xml:space="preserve"> وأراد الآخر عدم إحداثه</w:t>
      </w:r>
      <w:r w:rsidR="00733B93">
        <w:rPr>
          <w:rtl/>
        </w:rPr>
        <w:t>!</w:t>
      </w:r>
      <w:r w:rsidRPr="00850906">
        <w:rPr>
          <w:rtl/>
        </w:rPr>
        <w:t xml:space="preserve"> فلو تحقّقت الإرادتان كان جمعاً بين النقيضين</w:t>
      </w:r>
      <w:r w:rsidR="00733B93">
        <w:rPr>
          <w:rtl/>
        </w:rPr>
        <w:t>،</w:t>
      </w:r>
      <w:r w:rsidRPr="00850906">
        <w:rPr>
          <w:rtl/>
        </w:rPr>
        <w:t xml:space="preserve"> أو غلبت إحداهما الأُخرى فهذا ينافي الكمال المطلق المفروض في الإلهين</w:t>
      </w:r>
      <w:r w:rsidR="00733B93">
        <w:rPr>
          <w:rtl/>
        </w:rPr>
        <w:t>،</w:t>
      </w:r>
      <w:r w:rsidRPr="00850906">
        <w:rPr>
          <w:rtl/>
        </w:rPr>
        <w:t xml:space="preserve"> وإلاّ فهو ترجيح من غير مرجّح</w:t>
      </w:r>
      <w:r w:rsidR="00733B93">
        <w:rPr>
          <w:rtl/>
        </w:rPr>
        <w:t>.</w:t>
      </w:r>
    </w:p>
    <w:p w:rsidR="00860ABA" w:rsidRPr="00850906" w:rsidRDefault="00860ABA" w:rsidP="001E74B8">
      <w:pPr>
        <w:pStyle w:val="libNormal"/>
        <w:rPr>
          <w:rtl/>
        </w:rPr>
      </w:pPr>
      <w:r w:rsidRPr="00850906">
        <w:rPr>
          <w:rtl/>
        </w:rPr>
        <w:t>ولو توجّهت إرادة أحدهما إلى إحداث نظام ومخلوق</w:t>
      </w:r>
      <w:r w:rsidR="00733B93">
        <w:rPr>
          <w:rtl/>
        </w:rPr>
        <w:t>،</w:t>
      </w:r>
      <w:r w:rsidRPr="00850906">
        <w:rPr>
          <w:rtl/>
        </w:rPr>
        <w:t xml:space="preserve"> والآخر إلى نظام ومخلوق غيره</w:t>
      </w:r>
      <w:r w:rsidR="00733B93">
        <w:rPr>
          <w:rtl/>
        </w:rPr>
        <w:t>.</w:t>
      </w:r>
      <w:r w:rsidRPr="00850906">
        <w:rPr>
          <w:rtl/>
        </w:rPr>
        <w:t>.. إذاً لذهب كل إله بما خلق</w:t>
      </w:r>
      <w:r w:rsidR="00733B93">
        <w:rPr>
          <w:rtl/>
        </w:rPr>
        <w:t>.</w:t>
      </w:r>
      <w:r w:rsidRPr="00850906">
        <w:rPr>
          <w:rtl/>
        </w:rPr>
        <w:t>.. ولكان هناك نظامان وعالَمان مختلفان في الخلق والنظام</w:t>
      </w:r>
      <w:r w:rsidR="00733B93">
        <w:rPr>
          <w:rtl/>
        </w:rPr>
        <w:t>،</w:t>
      </w:r>
      <w:r w:rsidRPr="00850906">
        <w:rPr>
          <w:rtl/>
        </w:rPr>
        <w:t xml:space="preserve"> وهذا الاختلاف في البنية والنظام يستدعي عدم التآلف والوئام والانسجام</w:t>
      </w:r>
      <w:r w:rsidR="00733B93">
        <w:rPr>
          <w:rtl/>
        </w:rPr>
        <w:t>،</w:t>
      </w:r>
      <w:r w:rsidRPr="00850906">
        <w:rPr>
          <w:rtl/>
        </w:rPr>
        <w:t xml:space="preserve"> وسوف يؤدّي ذلك إلى تصادم وأن يطغي أحدهما على الآخر ولعلا بعضهم فوق بعض</w:t>
      </w:r>
      <w:r w:rsidR="00733B93">
        <w:rPr>
          <w:rtl/>
        </w:rPr>
        <w:t>،</w:t>
      </w:r>
      <w:r w:rsidRPr="00850906">
        <w:rPr>
          <w:rtl/>
        </w:rPr>
        <w:t xml:space="preserve"> الأمر الذي يقضي بالتماحق والتفاسد جميعاً</w:t>
      </w:r>
      <w:r w:rsidR="00733B93">
        <w:rPr>
          <w:rtl/>
        </w:rPr>
        <w:t>.</w:t>
      </w:r>
    </w:p>
    <w:p w:rsidR="00860ABA" w:rsidRPr="00850906" w:rsidRDefault="00860ABA" w:rsidP="001E74B8">
      <w:pPr>
        <w:pStyle w:val="libNormal"/>
        <w:rPr>
          <w:rtl/>
        </w:rPr>
      </w:pPr>
      <w:r w:rsidRPr="00850906">
        <w:rPr>
          <w:rtl/>
        </w:rPr>
        <w:t>وكل أُولئك باطل بالمشاهدة</w:t>
      </w:r>
      <w:r w:rsidR="00733B93">
        <w:rPr>
          <w:rtl/>
        </w:rPr>
        <w:t>؛</w:t>
      </w:r>
      <w:r w:rsidRPr="00850906">
        <w:rPr>
          <w:rtl/>
        </w:rPr>
        <w:t xml:space="preserve"> إذ نرى العالم قد وُجد غير فاسد</w:t>
      </w:r>
      <w:r w:rsidR="00733B93">
        <w:rPr>
          <w:rtl/>
        </w:rPr>
        <w:t>،</w:t>
      </w:r>
      <w:r w:rsidRPr="00850906">
        <w:rPr>
          <w:rtl/>
        </w:rPr>
        <w:t xml:space="preserve"> وبقي غير فاسد</w:t>
      </w:r>
      <w:r w:rsidR="00733B93">
        <w:rPr>
          <w:rtl/>
        </w:rPr>
        <w:t>،</w:t>
      </w:r>
      <w:r w:rsidRPr="00850906">
        <w:rPr>
          <w:rtl/>
        </w:rPr>
        <w:t xml:space="preserve"> ونراه بجميع أجزاءه</w:t>
      </w:r>
      <w:r w:rsidR="00733B93">
        <w:rPr>
          <w:rtl/>
        </w:rPr>
        <w:t>،</w:t>
      </w:r>
      <w:r w:rsidRPr="00850906">
        <w:rPr>
          <w:rtl/>
        </w:rPr>
        <w:t xml:space="preserve"> وعلى اختلاف عناصره وتفاوت أوضاعه</w:t>
      </w:r>
      <w:r w:rsidR="001E74B8">
        <w:rPr>
          <w:rtl/>
        </w:rPr>
        <w:t xml:space="preserve"> - </w:t>
      </w:r>
      <w:r w:rsidRPr="00850906">
        <w:rPr>
          <w:rtl/>
        </w:rPr>
        <w:t>من علوّ وسفل وخير وشر</w:t>
      </w:r>
      <w:r w:rsidR="001E74B8">
        <w:rPr>
          <w:rtl/>
        </w:rPr>
        <w:t xml:space="preserve"> - </w:t>
      </w:r>
      <w:r w:rsidRPr="00850906">
        <w:rPr>
          <w:rtl/>
        </w:rPr>
        <w:t>يؤدّي وظيفة جسم واحد</w:t>
      </w:r>
      <w:r w:rsidR="00733B93">
        <w:rPr>
          <w:rtl/>
        </w:rPr>
        <w:t>،</w:t>
      </w:r>
      <w:r w:rsidRPr="00850906">
        <w:rPr>
          <w:rtl/>
        </w:rPr>
        <w:t xml:space="preserve"> تتعاون أعضاؤه مع بعضها البعض</w:t>
      </w:r>
      <w:r w:rsidR="00733B93">
        <w:rPr>
          <w:rtl/>
        </w:rPr>
        <w:t>،</w:t>
      </w:r>
      <w:r w:rsidRPr="00850906">
        <w:rPr>
          <w:rtl/>
        </w:rPr>
        <w:t xml:space="preserve"> وكل عضو يؤدّي وظيفته بانتظام</w:t>
      </w:r>
      <w:r w:rsidR="00733B93">
        <w:rPr>
          <w:rtl/>
        </w:rPr>
        <w:t>،</w:t>
      </w:r>
      <w:r w:rsidRPr="00850906">
        <w:rPr>
          <w:rtl/>
        </w:rPr>
        <w:t xml:space="preserve"> يؤدّي إلى غرض واحد وهدف واحد</w:t>
      </w:r>
      <w:r w:rsidR="00733B93">
        <w:rPr>
          <w:rtl/>
        </w:rPr>
        <w:t>،</w:t>
      </w:r>
      <w:r w:rsidRPr="00850906">
        <w:rPr>
          <w:rtl/>
        </w:rPr>
        <w:t xml:space="preserve"> وهذه الوحدة المتماسكة</w:t>
      </w:r>
      <w:r w:rsidR="001E74B8">
        <w:rPr>
          <w:rtl/>
        </w:rPr>
        <w:t xml:space="preserve"> - </w:t>
      </w:r>
      <w:r w:rsidRPr="00850906">
        <w:rPr>
          <w:rtl/>
        </w:rPr>
        <w:t>غير المتنافرة</w:t>
      </w:r>
      <w:r w:rsidR="001E74B8">
        <w:rPr>
          <w:rtl/>
        </w:rPr>
        <w:t xml:space="preserve"> - </w:t>
      </w:r>
      <w:r w:rsidRPr="00850906">
        <w:rPr>
          <w:rtl/>
        </w:rPr>
        <w:t>في نظام الأفعال دليل قاطع على الفاعل الواحد المنظّم لها بتدبيره الحكيم</w:t>
      </w:r>
      <w:r w:rsidR="00733B93">
        <w:rPr>
          <w:rtl/>
        </w:rPr>
        <w:t>،</w:t>
      </w:r>
      <w:r w:rsidRPr="00850906">
        <w:rPr>
          <w:rtl/>
        </w:rPr>
        <w:t xml:space="preserve"> وهو الله ربّ العالمين</w:t>
      </w:r>
      <w:r w:rsidR="00733B93">
        <w:rPr>
          <w:rtl/>
        </w:rPr>
        <w:t>.</w:t>
      </w:r>
    </w:p>
    <w:p w:rsidR="00860ABA" w:rsidRPr="00850906" w:rsidRDefault="00860ABA" w:rsidP="001E74B8">
      <w:pPr>
        <w:pStyle w:val="libNormal"/>
        <w:rPr>
          <w:rtl/>
        </w:rPr>
      </w:pPr>
      <w:r w:rsidRPr="00850906">
        <w:rPr>
          <w:rtl/>
        </w:rPr>
        <w:t>وهذا هو البرهان القائم على قضايا يقينية في بديهة العقل</w:t>
      </w:r>
      <w:r w:rsidR="00733B93">
        <w:rPr>
          <w:rtl/>
        </w:rPr>
        <w:t>.</w:t>
      </w:r>
    </w:p>
    <w:p w:rsidR="000E1D55" w:rsidRDefault="00860ABA" w:rsidP="001E74B8">
      <w:pPr>
        <w:pStyle w:val="libCenter"/>
        <w:rPr>
          <w:rtl/>
        </w:rPr>
      </w:pPr>
      <w:r w:rsidRPr="00850906">
        <w:rPr>
          <w:rtl/>
        </w:rPr>
        <w:t>* * *</w:t>
      </w:r>
    </w:p>
    <w:p w:rsidR="00860ABA" w:rsidRPr="00850906" w:rsidRDefault="00860ABA" w:rsidP="002E0C24">
      <w:pPr>
        <w:pStyle w:val="libNormal"/>
        <w:rPr>
          <w:rtl/>
        </w:rPr>
      </w:pPr>
      <w:r w:rsidRPr="001E74B8">
        <w:rPr>
          <w:rtl/>
        </w:rPr>
        <w:t>3</w:t>
      </w:r>
      <w:r w:rsidR="001E74B8" w:rsidRPr="001E74B8">
        <w:rPr>
          <w:rtl/>
        </w:rPr>
        <w:t xml:space="preserve"> - </w:t>
      </w:r>
      <w:r w:rsidRPr="001E74B8">
        <w:rPr>
          <w:rtl/>
        </w:rPr>
        <w:t>وقال تعالى</w:t>
      </w:r>
      <w:r w:rsidR="001E74B8" w:rsidRPr="001E74B8">
        <w:rPr>
          <w:rtl/>
        </w:rPr>
        <w:t xml:space="preserve"> - </w:t>
      </w:r>
      <w:r w:rsidRPr="001E74B8">
        <w:rPr>
          <w:rtl/>
        </w:rPr>
        <w:t>بصدد نفي المثل</w:t>
      </w:r>
      <w:r w:rsidR="001E74B8" w:rsidRPr="001E74B8">
        <w:rPr>
          <w:rtl/>
        </w:rPr>
        <w:t xml:space="preserve"> -</w:t>
      </w:r>
      <w:r w:rsidR="00733B93">
        <w:rPr>
          <w:rtl/>
        </w:rPr>
        <w:t>:</w:t>
      </w:r>
      <w:r w:rsidRPr="001E74B8">
        <w:rPr>
          <w:rtl/>
        </w:rPr>
        <w:t xml:space="preserve"> </w:t>
      </w:r>
      <w:r w:rsidR="00733B93" w:rsidRPr="0086676F">
        <w:rPr>
          <w:rStyle w:val="libAlaemChar"/>
          <w:rtl/>
        </w:rPr>
        <w:t>(</w:t>
      </w:r>
      <w:r w:rsidRPr="001E74B8">
        <w:rPr>
          <w:rStyle w:val="libAieChar"/>
          <w:rtl/>
        </w:rPr>
        <w:t>لَيْسَ كَمِثْلِهِ شَيْءٌ</w:t>
      </w:r>
      <w:r w:rsidR="00733B93" w:rsidRPr="0086676F">
        <w:rPr>
          <w:rStyle w:val="libAlaemChar"/>
          <w:rtl/>
        </w:rPr>
        <w:t>)</w:t>
      </w:r>
      <w:r w:rsidRPr="001E74B8">
        <w:rPr>
          <w:rtl/>
        </w:rPr>
        <w:t xml:space="preserve"> </w:t>
      </w:r>
      <w:r w:rsidRPr="001E74B8">
        <w:rPr>
          <w:rStyle w:val="libFootnotenumChar"/>
          <w:rtl/>
        </w:rPr>
        <w:t>(1)</w:t>
      </w:r>
      <w:r w:rsidR="00733B93" w:rsidRPr="00CF20AA">
        <w:rPr>
          <w:rtl/>
        </w:rPr>
        <w:t>.</w:t>
      </w:r>
    </w:p>
    <w:p w:rsidR="00860ABA" w:rsidRPr="00850906" w:rsidRDefault="00860ABA" w:rsidP="001E74B8">
      <w:pPr>
        <w:pStyle w:val="libNormal"/>
        <w:rPr>
          <w:rtl/>
        </w:rPr>
      </w:pPr>
      <w:r w:rsidRPr="00850906">
        <w:rPr>
          <w:rtl/>
        </w:rPr>
        <w:t>جاءت الدعوى مشفوعة ببرهان الامتناع</w:t>
      </w:r>
      <w:r w:rsidR="00733B93">
        <w:rPr>
          <w:rtl/>
        </w:rPr>
        <w:t>،</w:t>
      </w:r>
      <w:r w:rsidRPr="00850906">
        <w:rPr>
          <w:rtl/>
        </w:rPr>
        <w:t xml:space="preserve"> على طريقة الرمز إلى كبرى القياس</w:t>
      </w:r>
      <w:r w:rsidR="00733B93">
        <w:rPr>
          <w:rtl/>
        </w:rPr>
        <w:t>.</w:t>
      </w:r>
    </w:p>
    <w:p w:rsidR="00860ABA" w:rsidRPr="00850906" w:rsidRDefault="00860ABA" w:rsidP="001E74B8">
      <w:pPr>
        <w:pStyle w:val="libNormal"/>
        <w:rPr>
          <w:rtl/>
        </w:rPr>
      </w:pPr>
      <w:r w:rsidRPr="00850906">
        <w:rPr>
          <w:rtl/>
        </w:rPr>
        <w:t xml:space="preserve">ذلك أنّ </w:t>
      </w:r>
      <w:r w:rsidR="00733B93">
        <w:rPr>
          <w:rtl/>
        </w:rPr>
        <w:t>(</w:t>
      </w:r>
      <w:r w:rsidRPr="00850906">
        <w:rPr>
          <w:rtl/>
        </w:rPr>
        <w:t>المِثل</w:t>
      </w:r>
      <w:r w:rsidR="00733B93">
        <w:rPr>
          <w:rtl/>
        </w:rPr>
        <w:t>)</w:t>
      </w:r>
      <w:r w:rsidRPr="00850906">
        <w:rPr>
          <w:rtl/>
        </w:rPr>
        <w:t xml:space="preserve"> المضاف إليه تعالى رمز إلى الكمال المطلق</w:t>
      </w:r>
      <w:r w:rsidR="00733B93">
        <w:rPr>
          <w:rtl/>
        </w:rPr>
        <w:t>،</w:t>
      </w:r>
      <w:r w:rsidRPr="00850906">
        <w:rPr>
          <w:rtl/>
        </w:rPr>
        <w:t xml:space="preserve"> أي الذي بلغ النهاية في الكمال في جميع أوصافه ونعوته</w:t>
      </w:r>
      <w:r w:rsidR="00733B93">
        <w:rPr>
          <w:rtl/>
        </w:rPr>
        <w:t>،</w:t>
      </w:r>
      <w:r w:rsidRPr="00850906">
        <w:rPr>
          <w:rtl/>
        </w:rPr>
        <w:t xml:space="preserve"> الذي هو مقتضي الإلوهية والربوبية المطلقة</w:t>
      </w:r>
      <w:r w:rsidR="00733B93">
        <w:rPr>
          <w:rtl/>
        </w:rPr>
        <w:t>؛</w:t>
      </w:r>
      <w:r w:rsidRPr="00850906">
        <w:rPr>
          <w:rtl/>
        </w:rPr>
        <w:t xml:space="preserve"> لأنّك إذا حقّقت معنى الإلوهية فقد حقّقت معنى التقدّم على كل شيء</w:t>
      </w:r>
    </w:p>
    <w:p w:rsidR="00860ABA" w:rsidRPr="00850906"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الشورى</w:t>
      </w:r>
      <w:r w:rsidR="00733B93">
        <w:rPr>
          <w:rtl/>
        </w:rPr>
        <w:t>:</w:t>
      </w:r>
      <w:r w:rsidRPr="001E74B8">
        <w:rPr>
          <w:rtl/>
        </w:rPr>
        <w:t xml:space="preserve"> 11</w:t>
      </w:r>
      <w:r w:rsidR="00733B93">
        <w:rPr>
          <w:rtl/>
        </w:rPr>
        <w:t>.</w:t>
      </w:r>
    </w:p>
    <w:p w:rsidR="003637EC" w:rsidRDefault="000E1D55" w:rsidP="001E74B8">
      <w:pPr>
        <w:pStyle w:val="libNormal"/>
        <w:rPr>
          <w:rtl/>
        </w:rPr>
      </w:pPr>
      <w:r>
        <w:br w:type="page"/>
      </w:r>
    </w:p>
    <w:p w:rsidR="00860ABA" w:rsidRPr="00850906" w:rsidRDefault="00860ABA" w:rsidP="002E0C24">
      <w:pPr>
        <w:pStyle w:val="libNormal"/>
        <w:rPr>
          <w:rtl/>
        </w:rPr>
      </w:pPr>
      <w:r w:rsidRPr="001E74B8">
        <w:rPr>
          <w:rtl/>
        </w:rPr>
        <w:lastRenderedPageBreak/>
        <w:t>والمسيطر على كل شيء</w:t>
      </w:r>
      <w:r w:rsidR="00733B93">
        <w:rPr>
          <w:rtl/>
        </w:rPr>
        <w:t>،</w:t>
      </w:r>
      <w:r w:rsidRPr="001E74B8">
        <w:rPr>
          <w:rtl/>
        </w:rPr>
        <w:t xml:space="preserve"> </w:t>
      </w:r>
      <w:r w:rsidR="00733B93" w:rsidRPr="0086676F">
        <w:rPr>
          <w:rStyle w:val="libAlaemChar"/>
          <w:rtl/>
        </w:rPr>
        <w:t>(</w:t>
      </w:r>
      <w:r w:rsidRPr="001E74B8">
        <w:rPr>
          <w:rStyle w:val="libAieChar"/>
          <w:rtl/>
        </w:rPr>
        <w:t>فَاطِرِ السَّمَاوَاتِ وَالأَرْضِ</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w:t>
      </w:r>
      <w:r w:rsidR="00733B93" w:rsidRPr="0086676F">
        <w:rPr>
          <w:rStyle w:val="libAlaemChar"/>
          <w:rtl/>
        </w:rPr>
        <w:t>(</w:t>
      </w:r>
      <w:r w:rsidRPr="001E74B8">
        <w:rPr>
          <w:rStyle w:val="libAieChar"/>
          <w:rtl/>
        </w:rPr>
        <w:t>لَهُ مَقَالِيدُ السَّمَاوَاتِ وَالأَرْضِ</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850906" w:rsidRDefault="00860ABA" w:rsidP="001E74B8">
      <w:pPr>
        <w:pStyle w:val="libNormal"/>
        <w:rPr>
          <w:rtl/>
        </w:rPr>
      </w:pPr>
      <w:r w:rsidRPr="00850906">
        <w:rPr>
          <w:rtl/>
        </w:rPr>
        <w:t>إذاً فلو ذهبت تفترض الاثنينية في هذا المجال</w:t>
      </w:r>
      <w:r w:rsidR="00733B93">
        <w:rPr>
          <w:rtl/>
        </w:rPr>
        <w:t>،</w:t>
      </w:r>
      <w:r w:rsidRPr="00850906">
        <w:rPr>
          <w:rtl/>
        </w:rPr>
        <w:t xml:space="preserve"> وفرضت اثنين يشتركان في هذه الصفات التي هي غايات لجميع الأوصاف والنعوت</w:t>
      </w:r>
      <w:r w:rsidR="00733B93">
        <w:rPr>
          <w:rtl/>
        </w:rPr>
        <w:t>،</w:t>
      </w:r>
      <w:r w:rsidRPr="00850906">
        <w:rPr>
          <w:rtl/>
        </w:rPr>
        <w:t xml:space="preserve"> فقد نقضت وتناقضت في افتراضك</w:t>
      </w:r>
      <w:r w:rsidR="00733B93">
        <w:rPr>
          <w:rtl/>
        </w:rPr>
        <w:t>؛</w:t>
      </w:r>
      <w:r w:rsidRPr="00850906">
        <w:rPr>
          <w:rtl/>
        </w:rPr>
        <w:t xml:space="preserve"> ذلك أنّك فرضت من كل منهما تقدّماً وتأخّراً في نفس الوقت وأنّ كلاً منهما مُنشِئاً ومُنشَأً</w:t>
      </w:r>
      <w:r w:rsidR="00733B93">
        <w:rPr>
          <w:rtl/>
        </w:rPr>
        <w:t>،</w:t>
      </w:r>
      <w:r w:rsidRPr="00850906">
        <w:rPr>
          <w:rtl/>
        </w:rPr>
        <w:t xml:space="preserve"> ومستعلٍ ومستعلىً عليه</w:t>
      </w:r>
      <w:r w:rsidR="00733B93">
        <w:rPr>
          <w:rtl/>
        </w:rPr>
        <w:t>؛</w:t>
      </w:r>
      <w:r w:rsidRPr="00850906">
        <w:rPr>
          <w:rtl/>
        </w:rPr>
        <w:t xml:space="preserve"> إذ النقطة النهائية من الكمال لا تحتمل اثنين</w:t>
      </w:r>
      <w:r w:rsidR="00733B93">
        <w:rPr>
          <w:rtl/>
        </w:rPr>
        <w:t>،</w:t>
      </w:r>
      <w:r w:rsidRPr="00850906">
        <w:rPr>
          <w:rtl/>
        </w:rPr>
        <w:t xml:space="preserve"> لأنّ النقطة الواحدة لا تنحلّ إلى نقطتين</w:t>
      </w:r>
      <w:r w:rsidR="00733B93">
        <w:rPr>
          <w:rtl/>
        </w:rPr>
        <w:t>،</w:t>
      </w:r>
      <w:r w:rsidRPr="00850906">
        <w:rPr>
          <w:rtl/>
        </w:rPr>
        <w:t xml:space="preserve"> وإلاّ فقد أَحلت الكمال المطلق إلى كمال مقيّد في الطرفين</w:t>
      </w:r>
      <w:r w:rsidR="00733B93">
        <w:rPr>
          <w:rtl/>
        </w:rPr>
        <w:t>،</w:t>
      </w:r>
      <w:r w:rsidRPr="00850906">
        <w:rPr>
          <w:rtl/>
        </w:rPr>
        <w:t xml:space="preserve"> إذ تجعل كل واحد منهما بالإضافة إلى صاحبه ليس سابقاً ولا مستعلياً فأنّى يكون كل منهما إلهاً</w:t>
      </w:r>
      <w:r w:rsidR="00733B93">
        <w:rPr>
          <w:rtl/>
        </w:rPr>
        <w:t>،</w:t>
      </w:r>
      <w:r w:rsidRPr="00850906">
        <w:rPr>
          <w:rtl/>
        </w:rPr>
        <w:t xml:space="preserve"> وللإله المثل الأعلى</w:t>
      </w:r>
      <w:r w:rsidR="00733B93">
        <w:rPr>
          <w:rtl/>
        </w:rPr>
        <w:t>؟</w:t>
      </w:r>
      <w:r w:rsidRPr="00850906">
        <w:rPr>
          <w:rtl/>
        </w:rPr>
        <w:t>!</w:t>
      </w:r>
    </w:p>
    <w:p w:rsidR="000E1D55" w:rsidRDefault="00860ABA" w:rsidP="001E74B8">
      <w:pPr>
        <w:pStyle w:val="libNormal"/>
        <w:rPr>
          <w:rtl/>
        </w:rPr>
      </w:pPr>
      <w:r w:rsidRPr="00850906">
        <w:rPr>
          <w:rtl/>
        </w:rPr>
        <w:t>ورجع تقرير الاستدلال إلى البيان التالي</w:t>
      </w:r>
      <w:r w:rsidR="00733B93">
        <w:rPr>
          <w:rtl/>
        </w:rPr>
        <w:t>:</w:t>
      </w:r>
    </w:p>
    <w:p w:rsidR="00860ABA" w:rsidRPr="00850906" w:rsidRDefault="00860ABA" w:rsidP="001E74B8">
      <w:pPr>
        <w:pStyle w:val="libNormal"/>
        <w:rPr>
          <w:rtl/>
        </w:rPr>
      </w:pPr>
      <w:r w:rsidRPr="00850906">
        <w:rPr>
          <w:rtl/>
        </w:rPr>
        <w:t>إنّ الإله هو ما استُجمع فيه صفات الكمال وبلغ النهاية في الكمال</w:t>
      </w:r>
      <w:r w:rsidR="00733B93">
        <w:rPr>
          <w:rtl/>
        </w:rPr>
        <w:t>.</w:t>
      </w:r>
    </w:p>
    <w:p w:rsidR="00860ABA" w:rsidRPr="00850906" w:rsidRDefault="00860ABA" w:rsidP="001E74B8">
      <w:pPr>
        <w:pStyle w:val="libNormal"/>
        <w:rPr>
          <w:rtl/>
        </w:rPr>
      </w:pPr>
      <w:r w:rsidRPr="00850906">
        <w:rPr>
          <w:rtl/>
        </w:rPr>
        <w:t xml:space="preserve">ومثل هذا الوصف </w:t>
      </w:r>
      <w:r w:rsidR="00733B93">
        <w:rPr>
          <w:rtl/>
        </w:rPr>
        <w:t>(</w:t>
      </w:r>
      <w:r w:rsidRPr="00850906">
        <w:rPr>
          <w:rtl/>
        </w:rPr>
        <w:t>مجمع الكمال</w:t>
      </w:r>
      <w:r w:rsidR="00733B93">
        <w:rPr>
          <w:rtl/>
        </w:rPr>
        <w:t>)</w:t>
      </w:r>
      <w:r w:rsidRPr="00850906">
        <w:rPr>
          <w:rtl/>
        </w:rPr>
        <w:t xml:space="preserve"> لا يقبل تعدّداً لا خارجاً ولا وهماً</w:t>
      </w:r>
      <w:r w:rsidR="00733B93">
        <w:rPr>
          <w:rtl/>
        </w:rPr>
        <w:t>.</w:t>
      </w:r>
    </w:p>
    <w:p w:rsidR="00860ABA" w:rsidRPr="00850906" w:rsidRDefault="00860ABA" w:rsidP="001E74B8">
      <w:pPr>
        <w:pStyle w:val="libNormal"/>
        <w:rPr>
          <w:rtl/>
        </w:rPr>
      </w:pPr>
      <w:r w:rsidRPr="00850906">
        <w:rPr>
          <w:rtl/>
        </w:rPr>
        <w:t>إذاً فلا تعدّد في الإله</w:t>
      </w:r>
      <w:r w:rsidR="00733B93">
        <w:rPr>
          <w:rtl/>
        </w:rPr>
        <w:t>،</w:t>
      </w:r>
      <w:r w:rsidRPr="00850906">
        <w:rPr>
          <w:rtl/>
        </w:rPr>
        <w:t xml:space="preserve"> وليس له فردان متماثلان</w:t>
      </w:r>
      <w:r w:rsidR="00733B93">
        <w:rPr>
          <w:rtl/>
        </w:rPr>
        <w:t>.</w:t>
      </w:r>
    </w:p>
    <w:p w:rsidR="00860ABA" w:rsidRPr="00850906" w:rsidRDefault="00860ABA" w:rsidP="001E74B8">
      <w:pPr>
        <w:pStyle w:val="libNormal"/>
        <w:rPr>
          <w:rtl/>
        </w:rPr>
      </w:pPr>
      <w:r w:rsidRPr="00850906">
        <w:rPr>
          <w:rtl/>
        </w:rPr>
        <w:t>وهذا من أروع الاستدلال على نفي المثيل</w:t>
      </w:r>
      <w:r w:rsidR="00733B93">
        <w:rPr>
          <w:rtl/>
        </w:rPr>
        <w:t>.</w:t>
      </w:r>
    </w:p>
    <w:p w:rsidR="00860ABA" w:rsidRPr="00850906" w:rsidRDefault="00860ABA" w:rsidP="001E74B8">
      <w:pPr>
        <w:pStyle w:val="libNormal"/>
        <w:rPr>
          <w:rtl/>
        </w:rPr>
      </w:pPr>
      <w:r w:rsidRPr="00850906">
        <w:rPr>
          <w:rtl/>
        </w:rPr>
        <w:t xml:space="preserve">وكلمة </w:t>
      </w:r>
      <w:r w:rsidR="00733B93">
        <w:rPr>
          <w:rtl/>
        </w:rPr>
        <w:t>(</w:t>
      </w:r>
      <w:r w:rsidRPr="00850906">
        <w:rPr>
          <w:rtl/>
        </w:rPr>
        <w:t>المثل</w:t>
      </w:r>
      <w:r w:rsidR="00733B93">
        <w:rPr>
          <w:rtl/>
        </w:rPr>
        <w:t>)</w:t>
      </w:r>
      <w:r w:rsidRPr="00850906">
        <w:rPr>
          <w:rtl/>
        </w:rPr>
        <w:t xml:space="preserve"> هذه تكون إشارة إلى ما حواه المثيل من صفات وسِمات خاصّة تجعله أهلاً لهذا النعت </w:t>
      </w:r>
      <w:r w:rsidR="00733B93">
        <w:rPr>
          <w:rtl/>
        </w:rPr>
        <w:t>(</w:t>
      </w:r>
      <w:r w:rsidRPr="00850906">
        <w:rPr>
          <w:rtl/>
        </w:rPr>
        <w:t>إيجابياً أو سلباً</w:t>
      </w:r>
      <w:r w:rsidR="00733B93">
        <w:rPr>
          <w:rtl/>
        </w:rPr>
        <w:t>)</w:t>
      </w:r>
      <w:r w:rsidRPr="00850906">
        <w:rPr>
          <w:rtl/>
        </w:rPr>
        <w:t xml:space="preserve"> في القضية المحكوم بها</w:t>
      </w:r>
      <w:r w:rsidR="00733B93">
        <w:rPr>
          <w:rtl/>
        </w:rPr>
        <w:t>.</w:t>
      </w:r>
    </w:p>
    <w:p w:rsidR="00860ABA" w:rsidRPr="00850906" w:rsidRDefault="00860ABA" w:rsidP="001E74B8">
      <w:pPr>
        <w:pStyle w:val="libNormal"/>
        <w:rPr>
          <w:rtl/>
        </w:rPr>
      </w:pPr>
      <w:r w:rsidRPr="00850906">
        <w:rPr>
          <w:rtl/>
        </w:rPr>
        <w:t>مثلاً لو قيل</w:t>
      </w:r>
      <w:r w:rsidR="001E74B8">
        <w:rPr>
          <w:rtl/>
        </w:rPr>
        <w:t xml:space="preserve"> - </w:t>
      </w:r>
      <w:r w:rsidRPr="00850906">
        <w:rPr>
          <w:rtl/>
        </w:rPr>
        <w:t>خطاباً لشخصية بارزة</w:t>
      </w:r>
      <w:r w:rsidR="001E74B8">
        <w:rPr>
          <w:rtl/>
        </w:rPr>
        <w:t xml:space="preserve"> -</w:t>
      </w:r>
      <w:r w:rsidR="00733B93">
        <w:rPr>
          <w:rtl/>
        </w:rPr>
        <w:t>:</w:t>
      </w:r>
      <w:r w:rsidRPr="00850906">
        <w:rPr>
          <w:rtl/>
        </w:rPr>
        <w:t xml:space="preserve"> </w:t>
      </w:r>
      <w:r w:rsidR="00733B93">
        <w:rPr>
          <w:rtl/>
        </w:rPr>
        <w:t>(</w:t>
      </w:r>
      <w:r w:rsidRPr="00850906">
        <w:rPr>
          <w:rtl/>
        </w:rPr>
        <w:t>أنت لا تبخل</w:t>
      </w:r>
      <w:r w:rsidR="00733B93">
        <w:rPr>
          <w:rtl/>
        </w:rPr>
        <w:t>)</w:t>
      </w:r>
      <w:r w:rsidRPr="00850906">
        <w:rPr>
          <w:rtl/>
        </w:rPr>
        <w:t xml:space="preserve"> كان ذلك دعوى بلا برهان</w:t>
      </w:r>
      <w:r w:rsidR="00733B93">
        <w:rPr>
          <w:rtl/>
        </w:rPr>
        <w:t>،</w:t>
      </w:r>
      <w:r w:rsidRPr="00850906">
        <w:rPr>
          <w:rtl/>
        </w:rPr>
        <w:t xml:space="preserve"> أمّا لو قيل له</w:t>
      </w:r>
      <w:r w:rsidR="00733B93">
        <w:rPr>
          <w:rtl/>
        </w:rPr>
        <w:t>:</w:t>
      </w:r>
      <w:r w:rsidRPr="00850906">
        <w:rPr>
          <w:rtl/>
        </w:rPr>
        <w:t xml:space="preserve"> </w:t>
      </w:r>
      <w:r w:rsidR="00733B93">
        <w:rPr>
          <w:rtl/>
        </w:rPr>
        <w:t>(</w:t>
      </w:r>
      <w:r w:rsidRPr="00850906">
        <w:rPr>
          <w:rtl/>
        </w:rPr>
        <w:t>مثلك لا يبخل</w:t>
      </w:r>
      <w:r w:rsidR="00733B93">
        <w:rPr>
          <w:rtl/>
        </w:rPr>
        <w:t>)</w:t>
      </w:r>
      <w:r w:rsidRPr="00850906">
        <w:rPr>
          <w:rtl/>
        </w:rPr>
        <w:t xml:space="preserve"> فقد قرنت الدعوى بحجّتها</w:t>
      </w:r>
      <w:r w:rsidR="00733B93">
        <w:rPr>
          <w:rtl/>
        </w:rPr>
        <w:t>؛</w:t>
      </w:r>
      <w:r w:rsidRPr="00850906">
        <w:rPr>
          <w:rtl/>
        </w:rPr>
        <w:t xml:space="preserve"> إذ تلك خصائصه ومميّزاته هي التي لا تدعه أن يبخل</w:t>
      </w:r>
      <w:r w:rsidR="00733B93">
        <w:rPr>
          <w:rtl/>
        </w:rPr>
        <w:t>،</w:t>
      </w:r>
      <w:r w:rsidRPr="00850906">
        <w:rPr>
          <w:rtl/>
        </w:rPr>
        <w:t xml:space="preserve"> فكأنّك قلت</w:t>
      </w:r>
      <w:r w:rsidR="00733B93">
        <w:rPr>
          <w:rtl/>
        </w:rPr>
        <w:t>:</w:t>
      </w:r>
      <w:r w:rsidRPr="00850906">
        <w:rPr>
          <w:rtl/>
        </w:rPr>
        <w:t xml:space="preserve"> </w:t>
      </w:r>
      <w:r w:rsidR="00733B93">
        <w:rPr>
          <w:rtl/>
        </w:rPr>
        <w:t>(</w:t>
      </w:r>
      <w:r w:rsidRPr="00850906">
        <w:rPr>
          <w:rtl/>
        </w:rPr>
        <w:t>إنّك لا تبخل</w:t>
      </w:r>
      <w:r w:rsidR="00733B93">
        <w:rPr>
          <w:rtl/>
        </w:rPr>
        <w:t>،</w:t>
      </w:r>
      <w:r w:rsidRPr="00850906">
        <w:rPr>
          <w:rtl/>
        </w:rPr>
        <w:t xml:space="preserve"> لأنّك حامل في طيّك صفاتٍ ونعوتاً تمنعك من البخل</w:t>
      </w:r>
      <w:r w:rsidR="00733B93">
        <w:rPr>
          <w:rtl/>
        </w:rPr>
        <w:t>).</w:t>
      </w:r>
    </w:p>
    <w:p w:rsidR="000E1D55" w:rsidRDefault="00860ABA" w:rsidP="001E74B8">
      <w:pPr>
        <w:pStyle w:val="libNormal"/>
        <w:rPr>
          <w:rtl/>
        </w:rPr>
      </w:pPr>
      <w:r w:rsidRPr="00850906">
        <w:rPr>
          <w:rtl/>
        </w:rPr>
        <w:t>وهكذا جاءت الآية الكريمة</w:t>
      </w:r>
      <w:r w:rsidR="00733B93">
        <w:rPr>
          <w:rtl/>
        </w:rPr>
        <w:t>:</w:t>
      </w:r>
      <w:r w:rsidRPr="00850906">
        <w:rPr>
          <w:rtl/>
        </w:rPr>
        <w:t xml:space="preserve"> إنّ مَن كان على أوصاف الإلوهية الكاملة فإنّ</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14 وقد جاءت في خمس سور أُخرى</w:t>
      </w:r>
      <w:r w:rsidR="00733B93">
        <w:rPr>
          <w:rtl/>
        </w:rPr>
        <w:t>.</w:t>
      </w:r>
    </w:p>
    <w:p w:rsidR="00860ABA" w:rsidRPr="001E74B8" w:rsidRDefault="00860ABA" w:rsidP="001E74B8">
      <w:pPr>
        <w:pStyle w:val="libFootnote0"/>
        <w:rPr>
          <w:rtl/>
        </w:rPr>
      </w:pPr>
      <w:r w:rsidRPr="001E74B8">
        <w:rPr>
          <w:rtl/>
        </w:rPr>
        <w:t>(2) الزمر</w:t>
      </w:r>
      <w:r w:rsidR="00733B93">
        <w:rPr>
          <w:rtl/>
        </w:rPr>
        <w:t>:</w:t>
      </w:r>
      <w:r w:rsidRPr="001E74B8">
        <w:rPr>
          <w:rtl/>
        </w:rPr>
        <w:t xml:space="preserve"> 63</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 xml:space="preserve">هذا الكمال والاستجماع لصفات الكمال هو الذي يجعل وجود المثيل له ممتنعاً </w:t>
      </w:r>
      <w:r w:rsidR="00733B93">
        <w:rPr>
          <w:rtl/>
        </w:rPr>
        <w:t>(</w:t>
      </w:r>
      <w:r w:rsidRPr="00850906">
        <w:rPr>
          <w:rtl/>
        </w:rPr>
        <w:t>بالبيان المتقدّم</w:t>
      </w:r>
      <w:r w:rsidR="00733B93">
        <w:rPr>
          <w:rtl/>
        </w:rPr>
        <w:t>).</w:t>
      </w:r>
    </w:p>
    <w:p w:rsidR="00860ABA" w:rsidRPr="00850906" w:rsidRDefault="00860ABA" w:rsidP="001E74B8">
      <w:pPr>
        <w:pStyle w:val="libNormal"/>
        <w:rPr>
          <w:rtl/>
        </w:rPr>
      </w:pPr>
      <w:r w:rsidRPr="00850906">
        <w:rPr>
          <w:rtl/>
        </w:rPr>
        <w:t>وعليه</w:t>
      </w:r>
      <w:r w:rsidR="00733B93">
        <w:rPr>
          <w:rtl/>
        </w:rPr>
        <w:t>،</w:t>
      </w:r>
      <w:r w:rsidRPr="00850906">
        <w:rPr>
          <w:rtl/>
        </w:rPr>
        <w:t xml:space="preserve"> فليست زائدة</w:t>
      </w:r>
      <w:r w:rsidR="00733B93">
        <w:rPr>
          <w:rtl/>
        </w:rPr>
        <w:t>،</w:t>
      </w:r>
      <w:r w:rsidRPr="00850906">
        <w:rPr>
          <w:rtl/>
        </w:rPr>
        <w:t xml:space="preserve"> كما زعم البعض</w:t>
      </w:r>
      <w:r w:rsidR="00733B93">
        <w:rPr>
          <w:rtl/>
        </w:rPr>
        <w:t>؛</w:t>
      </w:r>
      <w:r w:rsidRPr="00850906">
        <w:rPr>
          <w:rtl/>
        </w:rPr>
        <w:t xml:space="preserve"> لأنّ المثل</w:t>
      </w:r>
      <w:r w:rsidR="001E74B8">
        <w:rPr>
          <w:rtl/>
        </w:rPr>
        <w:t xml:space="preserve"> - </w:t>
      </w:r>
      <w:r w:rsidRPr="00850906">
        <w:rPr>
          <w:rtl/>
        </w:rPr>
        <w:t>على مفروض البيان</w:t>
      </w:r>
      <w:r w:rsidR="001E74B8">
        <w:rPr>
          <w:rtl/>
        </w:rPr>
        <w:t xml:space="preserve"> - </w:t>
      </w:r>
      <w:r w:rsidRPr="00850906">
        <w:rPr>
          <w:rtl/>
        </w:rPr>
        <w:t>إشارة إلى تلك الصفات والسمات التي تحملها الذات المقدّسة</w:t>
      </w:r>
      <w:r w:rsidR="00733B93">
        <w:rPr>
          <w:rtl/>
        </w:rPr>
        <w:t>،</w:t>
      </w:r>
      <w:r w:rsidRPr="00850906">
        <w:rPr>
          <w:rtl/>
        </w:rPr>
        <w:t xml:space="preserve"> ولم يكن المراد من المثل التشبيه</w:t>
      </w:r>
      <w:r w:rsidR="00733B93">
        <w:rPr>
          <w:rtl/>
        </w:rPr>
        <w:t>،</w:t>
      </w:r>
      <w:r w:rsidRPr="00850906">
        <w:rPr>
          <w:rtl/>
        </w:rPr>
        <w:t xml:space="preserve"> فهو بمنزلة </w:t>
      </w:r>
      <w:r w:rsidR="00733B93">
        <w:rPr>
          <w:rtl/>
        </w:rPr>
        <w:t>(</w:t>
      </w:r>
      <w:r w:rsidRPr="00850906">
        <w:rPr>
          <w:rtl/>
        </w:rPr>
        <w:t>هو</w:t>
      </w:r>
      <w:r w:rsidR="00733B93">
        <w:rPr>
          <w:rtl/>
        </w:rPr>
        <w:t>)</w:t>
      </w:r>
      <w:r w:rsidRPr="00850906">
        <w:rPr>
          <w:rtl/>
        </w:rPr>
        <w:t xml:space="preserve"> محضاً</w:t>
      </w:r>
      <w:r w:rsidR="00733B93">
        <w:rPr>
          <w:rtl/>
        </w:rPr>
        <w:t>.</w:t>
      </w:r>
    </w:p>
    <w:p w:rsidR="00860ABA" w:rsidRPr="00850906" w:rsidRDefault="00860ABA" w:rsidP="001E74B8">
      <w:pPr>
        <w:pStyle w:val="libNormal"/>
        <w:rPr>
          <w:rtl/>
        </w:rPr>
      </w:pPr>
      <w:r w:rsidRPr="00850906">
        <w:rPr>
          <w:rtl/>
        </w:rPr>
        <w:t>فكان المعنى</w:t>
      </w:r>
      <w:r w:rsidR="00733B93">
        <w:rPr>
          <w:rtl/>
        </w:rPr>
        <w:t>:</w:t>
      </w:r>
      <w:r w:rsidRPr="00850906">
        <w:rPr>
          <w:rtl/>
        </w:rPr>
        <w:t xml:space="preserve"> ليس يشبه مثله تعالى شيء</w:t>
      </w:r>
      <w:r w:rsidR="00733B93">
        <w:rPr>
          <w:rtl/>
        </w:rPr>
        <w:t>،</w:t>
      </w:r>
      <w:r w:rsidRPr="00850906">
        <w:rPr>
          <w:rtl/>
        </w:rPr>
        <w:t xml:space="preserve"> أي ليس يشبهه في كمال أوصافه ونعوته شيء</w:t>
      </w:r>
      <w:r w:rsidR="00733B93">
        <w:rPr>
          <w:rtl/>
        </w:rPr>
        <w:t>.</w:t>
      </w:r>
    </w:p>
    <w:p w:rsidR="00860ABA" w:rsidRPr="00850906" w:rsidRDefault="00860ABA" w:rsidP="002E0C24">
      <w:pPr>
        <w:pStyle w:val="libNormal"/>
        <w:rPr>
          <w:rtl/>
        </w:rPr>
      </w:pPr>
      <w:r w:rsidRPr="001E74B8">
        <w:rPr>
          <w:rtl/>
        </w:rPr>
        <w:t>قال الأُستاذ درّار</w:t>
      </w:r>
      <w:r w:rsidR="00733B93">
        <w:rPr>
          <w:rtl/>
        </w:rPr>
        <w:t>:</w:t>
      </w:r>
      <w:r w:rsidRPr="001E74B8">
        <w:rPr>
          <w:rtl/>
        </w:rPr>
        <w:t xml:space="preserve"> الآية لا ترمي نفي الشبيه له تعالى فحسب</w:t>
      </w:r>
      <w:r w:rsidR="00733B93">
        <w:rPr>
          <w:rtl/>
        </w:rPr>
        <w:t>؛</w:t>
      </w:r>
      <w:r w:rsidRPr="001E74B8">
        <w:rPr>
          <w:rtl/>
        </w:rPr>
        <w:t xml:space="preserve"> إذ كان يكفي لذلك أن يقول</w:t>
      </w:r>
      <w:r w:rsidR="00733B93">
        <w:rPr>
          <w:rtl/>
        </w:rPr>
        <w:t>:</w:t>
      </w:r>
      <w:r w:rsidRPr="001E74B8">
        <w:rPr>
          <w:rtl/>
        </w:rPr>
        <w:t xml:space="preserve"> </w:t>
      </w:r>
      <w:r w:rsidR="00733B93">
        <w:rPr>
          <w:rtl/>
        </w:rPr>
        <w:t>(</w:t>
      </w:r>
      <w:r w:rsidRPr="001E74B8">
        <w:rPr>
          <w:rtl/>
        </w:rPr>
        <w:t>ليس كالله شيء</w:t>
      </w:r>
      <w:r w:rsidR="00733B93">
        <w:rPr>
          <w:rtl/>
        </w:rPr>
        <w:t>)</w:t>
      </w:r>
      <w:r w:rsidRPr="001E74B8">
        <w:rPr>
          <w:rtl/>
        </w:rPr>
        <w:t xml:space="preserve"> أو </w:t>
      </w:r>
      <w:r w:rsidR="00733B93">
        <w:rPr>
          <w:rtl/>
        </w:rPr>
        <w:t>(</w:t>
      </w:r>
      <w:r w:rsidRPr="001E74B8">
        <w:rPr>
          <w:rtl/>
        </w:rPr>
        <w:t>ليس مثله شيء</w:t>
      </w:r>
      <w:r w:rsidR="00733B93">
        <w:rPr>
          <w:rtl/>
        </w:rPr>
        <w:t>)،</w:t>
      </w:r>
      <w:r w:rsidRPr="001E74B8">
        <w:rPr>
          <w:rtl/>
        </w:rPr>
        <w:t xml:space="preserve"> بل ترمي وراء ذلك دعم النفي بما يصلح دليلاً على الدعوى والإنعات إلى وجه حجّة هذا الكلام وطريق برهانه العقلي</w:t>
      </w:r>
      <w:r w:rsidR="00733B93">
        <w:rPr>
          <w:rtl/>
        </w:rPr>
        <w:t>،</w:t>
      </w:r>
      <w:r w:rsidRPr="001E74B8">
        <w:rPr>
          <w:rtl/>
        </w:rPr>
        <w:t xml:space="preserve"> أَلا ترى أنّك إذا أردت أن تنفي نقيصة عن إنسان فقلت</w:t>
      </w:r>
      <w:r w:rsidR="00733B93">
        <w:rPr>
          <w:rtl/>
        </w:rPr>
        <w:t>:</w:t>
      </w:r>
      <w:r w:rsidRPr="001E74B8">
        <w:rPr>
          <w:rtl/>
        </w:rPr>
        <w:t xml:space="preserve"> </w:t>
      </w:r>
      <w:r w:rsidR="00733B93">
        <w:rPr>
          <w:rtl/>
        </w:rPr>
        <w:t>(</w:t>
      </w:r>
      <w:r w:rsidRPr="001E74B8">
        <w:rPr>
          <w:rtl/>
        </w:rPr>
        <w:t>فلان لا يكذب</w:t>
      </w:r>
      <w:r w:rsidR="00733B93">
        <w:rPr>
          <w:rtl/>
        </w:rPr>
        <w:t>)</w:t>
      </w:r>
      <w:r w:rsidRPr="001E74B8">
        <w:rPr>
          <w:rtl/>
        </w:rPr>
        <w:t xml:space="preserve"> أو </w:t>
      </w:r>
      <w:r w:rsidR="00733B93">
        <w:rPr>
          <w:rtl/>
        </w:rPr>
        <w:t>(</w:t>
      </w:r>
      <w:r w:rsidRPr="001E74B8">
        <w:rPr>
          <w:rtl/>
        </w:rPr>
        <w:t>لا يبخل</w:t>
      </w:r>
      <w:r w:rsidR="00733B93">
        <w:rPr>
          <w:rtl/>
        </w:rPr>
        <w:t>)</w:t>
      </w:r>
      <w:r w:rsidRPr="001E74B8">
        <w:rPr>
          <w:rtl/>
        </w:rPr>
        <w:t xml:space="preserve"> كان كلامك هذا مجرّد دعوى لا دليل عليها</w:t>
      </w:r>
      <w:r w:rsidR="00733B93">
        <w:rPr>
          <w:rtl/>
        </w:rPr>
        <w:t>،</w:t>
      </w:r>
      <w:r w:rsidRPr="001E74B8">
        <w:rPr>
          <w:rtl/>
        </w:rPr>
        <w:t xml:space="preserve"> أمّا إذا زدت كلمة المثل وقلت</w:t>
      </w:r>
      <w:r w:rsidR="00733B93">
        <w:rPr>
          <w:rtl/>
        </w:rPr>
        <w:t>:</w:t>
      </w:r>
      <w:r w:rsidRPr="001E74B8">
        <w:rPr>
          <w:rtl/>
        </w:rPr>
        <w:t xml:space="preserve"> </w:t>
      </w:r>
      <w:r w:rsidR="00733B93">
        <w:rPr>
          <w:rtl/>
        </w:rPr>
        <w:t>(</w:t>
      </w:r>
      <w:r w:rsidRPr="001E74B8">
        <w:rPr>
          <w:rtl/>
        </w:rPr>
        <w:t>مثل فلان لا يكذب</w:t>
      </w:r>
      <w:r w:rsidR="00733B93">
        <w:rPr>
          <w:rtl/>
        </w:rPr>
        <w:t>)</w:t>
      </w:r>
      <w:r w:rsidRPr="001E74B8">
        <w:rPr>
          <w:rtl/>
        </w:rPr>
        <w:t xml:space="preserve"> أو </w:t>
      </w:r>
      <w:r w:rsidR="00733B93">
        <w:rPr>
          <w:rtl/>
        </w:rPr>
        <w:t>(</w:t>
      </w:r>
      <w:r w:rsidRPr="001E74B8">
        <w:rPr>
          <w:rtl/>
        </w:rPr>
        <w:t>لا يبخل</w:t>
      </w:r>
      <w:r w:rsidR="00733B93">
        <w:rPr>
          <w:rtl/>
        </w:rPr>
        <w:t>)</w:t>
      </w:r>
      <w:r w:rsidRPr="001E74B8">
        <w:rPr>
          <w:rtl/>
        </w:rPr>
        <w:t xml:space="preserve"> فكأنّك دعمت كلامك بحجّة وبرهان</w:t>
      </w:r>
      <w:r w:rsidR="00733B93">
        <w:rPr>
          <w:rtl/>
        </w:rPr>
        <w:t>؛</w:t>
      </w:r>
      <w:r w:rsidRPr="001E74B8">
        <w:rPr>
          <w:rtl/>
        </w:rPr>
        <w:t xml:space="preserve"> إذ مَن كان على صفاته وشيمه الكريمة لا يكون كذلك</w:t>
      </w:r>
      <w:r w:rsidR="00733B93">
        <w:rPr>
          <w:rtl/>
        </w:rPr>
        <w:t>؛</w:t>
      </w:r>
      <w:r w:rsidRPr="001E74B8">
        <w:rPr>
          <w:rtl/>
        </w:rPr>
        <w:t xml:space="preserve"> لأنّ وجود هذه الصفات والنعوت ممّا تمنع الاستفسال إلى رذائل الأخلاق</w:t>
      </w:r>
      <w:r w:rsidR="00733B93">
        <w:rPr>
          <w:rtl/>
        </w:rPr>
        <w:t>،</w:t>
      </w:r>
      <w:r w:rsidRPr="001E74B8">
        <w:rPr>
          <w:rtl/>
        </w:rPr>
        <w:t xml:space="preserve"> وهذا منهج حكيم وضع عليه أُسلوب كلامه تعالى</w:t>
      </w:r>
      <w:r w:rsidR="00733B93">
        <w:rPr>
          <w:rtl/>
        </w:rPr>
        <w:t>،</w:t>
      </w:r>
      <w:r w:rsidRPr="001E74B8">
        <w:rPr>
          <w:rtl/>
        </w:rPr>
        <w:t xml:space="preserve"> وأنّ مثله تعالى ذا الكبرياء والعظمة لا يمكن أن يكون له شبيه</w:t>
      </w:r>
      <w:r w:rsidR="00733B93">
        <w:rPr>
          <w:rtl/>
        </w:rPr>
        <w:t>،</w:t>
      </w:r>
      <w:r w:rsidRPr="001E74B8">
        <w:rPr>
          <w:rtl/>
        </w:rPr>
        <w:t xml:space="preserve"> أو أنّ الوجود لا يتّسع لاثنين من جنسه </w:t>
      </w:r>
      <w:r w:rsidRPr="001E74B8">
        <w:rPr>
          <w:rStyle w:val="libFootnotenumChar"/>
          <w:rtl/>
        </w:rPr>
        <w:t>(1)</w:t>
      </w:r>
      <w:r w:rsidR="00733B93">
        <w:rPr>
          <w:rtl/>
        </w:rPr>
        <w:t>.</w:t>
      </w:r>
    </w:p>
    <w:p w:rsidR="00860ABA" w:rsidRPr="00850906" w:rsidRDefault="00860ABA" w:rsidP="001E74B8">
      <w:pPr>
        <w:pStyle w:val="libNormal"/>
        <w:rPr>
          <w:rtl/>
        </w:rPr>
      </w:pPr>
      <w:r w:rsidRPr="00850906">
        <w:rPr>
          <w:rtl/>
        </w:rPr>
        <w:t>فقد جيء بأحد التشبيه ركناً في الدعوى</w:t>
      </w:r>
      <w:r w:rsidR="00733B93">
        <w:rPr>
          <w:rtl/>
        </w:rPr>
        <w:t>،</w:t>
      </w:r>
      <w:r w:rsidRPr="00850906">
        <w:rPr>
          <w:rtl/>
        </w:rPr>
        <w:t xml:space="preserve"> وبالآخر دعامةً لها وبرهاناً عليها</w:t>
      </w:r>
      <w:r w:rsidR="00733B93">
        <w:rPr>
          <w:rtl/>
        </w:rPr>
        <w:t>،</w:t>
      </w:r>
      <w:r w:rsidRPr="00850906">
        <w:rPr>
          <w:rtl/>
        </w:rPr>
        <w:t xml:space="preserve"> وهذا من جميل الكلام وبديع البيان</w:t>
      </w:r>
      <w:r w:rsidR="00733B93">
        <w:rPr>
          <w:rtl/>
        </w:rPr>
        <w:t>،</w:t>
      </w:r>
      <w:r w:rsidRPr="00850906">
        <w:rPr>
          <w:rtl/>
        </w:rPr>
        <w:t xml:space="preserve"> ومن الوجيز الوافي</w:t>
      </w:r>
      <w:r w:rsidR="00733B93">
        <w:rPr>
          <w:rtl/>
        </w:rPr>
        <w:t>.</w:t>
      </w:r>
    </w:p>
    <w:p w:rsidR="000E1D55" w:rsidRDefault="00860ABA" w:rsidP="001E74B8">
      <w:pPr>
        <w:pStyle w:val="libCenter"/>
        <w:rPr>
          <w:rtl/>
        </w:rPr>
      </w:pPr>
      <w:r w:rsidRPr="00850906">
        <w:rPr>
          <w:rtl/>
        </w:rPr>
        <w:t>* * *</w:t>
      </w:r>
    </w:p>
    <w:p w:rsidR="00860ABA" w:rsidRPr="00850906" w:rsidRDefault="00860ABA" w:rsidP="002E0C24">
      <w:pPr>
        <w:pStyle w:val="libNormal"/>
        <w:rPr>
          <w:rtl/>
        </w:rPr>
      </w:pPr>
      <w:r w:rsidRPr="001E74B8">
        <w:rPr>
          <w:rtl/>
        </w:rPr>
        <w:t>3</w:t>
      </w:r>
      <w:r w:rsidR="001E74B8" w:rsidRPr="001E74B8">
        <w:rPr>
          <w:rtl/>
        </w:rPr>
        <w:t xml:space="preserve"> - </w:t>
      </w:r>
      <w:r w:rsidRPr="001E74B8">
        <w:rPr>
          <w:rtl/>
        </w:rPr>
        <w:t>وقال تعالى</w:t>
      </w:r>
      <w:r w:rsidR="001E74B8" w:rsidRPr="001E74B8">
        <w:rPr>
          <w:rtl/>
        </w:rPr>
        <w:t xml:space="preserve"> - </w:t>
      </w:r>
      <w:r w:rsidRPr="001E74B8">
        <w:rPr>
          <w:rtl/>
        </w:rPr>
        <w:t>بصدد بيان لا نهائية فيوضه عزّت آلاؤه</w:t>
      </w:r>
      <w:r w:rsidR="001E74B8" w:rsidRPr="001E74B8">
        <w:rPr>
          <w:rtl/>
        </w:rPr>
        <w:t xml:space="preserve"> - </w:t>
      </w:r>
      <w:r w:rsidR="00733B93" w:rsidRPr="0086676F">
        <w:rPr>
          <w:rStyle w:val="libAlaemChar"/>
          <w:rFonts w:hint="cs"/>
          <w:rtl/>
        </w:rPr>
        <w:t>(</w:t>
      </w:r>
      <w:r w:rsidRPr="001E74B8">
        <w:rPr>
          <w:rStyle w:val="libAieChar"/>
          <w:rFonts w:hint="cs"/>
          <w:rtl/>
        </w:rPr>
        <w:t>وَلَوْ أَنّمَا فِي الأَرْضِ مِن شَجَرَةٍ أَقْلاَمٌ وَالْبَحْرُ يَمُدّهُ مِن بَعْدِهِ سَبْعَةُ أَبْحُرٍ مّا نَفِذَتْ كَلِمَاتُ اللّهِ</w:t>
      </w:r>
      <w:r w:rsidR="00733B93" w:rsidRPr="0086676F">
        <w:rPr>
          <w:rStyle w:val="libAlaemChar"/>
          <w:rFonts w:hint="cs"/>
          <w:rtl/>
        </w:rPr>
        <w:t>)</w:t>
      </w:r>
      <w:r w:rsidRPr="00CF20AA">
        <w:rPr>
          <w:rtl/>
        </w:rPr>
        <w:t xml:space="preserve"> </w:t>
      </w:r>
      <w:r w:rsidRPr="001E74B8">
        <w:rPr>
          <w:rStyle w:val="libFootnotenumChar"/>
          <w:rtl/>
        </w:rPr>
        <w:t>(2)</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النبأ العظيم</w:t>
      </w:r>
      <w:r w:rsidR="00733B93">
        <w:rPr>
          <w:rtl/>
        </w:rPr>
        <w:t>:</w:t>
      </w:r>
      <w:r w:rsidRPr="001E74B8">
        <w:rPr>
          <w:rtl/>
        </w:rPr>
        <w:t xml:space="preserve"> ص128</w:t>
      </w:r>
      <w:r w:rsidR="00733B93">
        <w:rPr>
          <w:rtl/>
        </w:rPr>
        <w:t>.</w:t>
      </w:r>
    </w:p>
    <w:p w:rsidR="00860ABA" w:rsidRPr="001E74B8" w:rsidRDefault="00860ABA" w:rsidP="001E74B8">
      <w:pPr>
        <w:pStyle w:val="libFootnote0"/>
        <w:rPr>
          <w:rtl/>
        </w:rPr>
      </w:pPr>
      <w:r w:rsidRPr="001E74B8">
        <w:rPr>
          <w:rtl/>
        </w:rPr>
        <w:t>(2) لقمان</w:t>
      </w:r>
      <w:r w:rsidR="00733B93">
        <w:rPr>
          <w:rtl/>
        </w:rPr>
        <w:t>:</w:t>
      </w:r>
      <w:r w:rsidRPr="001E74B8">
        <w:rPr>
          <w:rtl/>
        </w:rPr>
        <w:t xml:space="preserve"> 27</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هذه مقارنة بين المحدود واللامحدود</w:t>
      </w:r>
      <w:r w:rsidR="00733B93">
        <w:rPr>
          <w:rtl/>
        </w:rPr>
        <w:t>،</w:t>
      </w:r>
      <w:r w:rsidRPr="00850906">
        <w:rPr>
          <w:rtl/>
        </w:rPr>
        <w:t xml:space="preserve"> وأنّ المحدود مهما بلغ عدده وتضخّم حجمه فإنّه لا يقاس بغير المحدود</w:t>
      </w:r>
      <w:r w:rsidR="00733B93">
        <w:rPr>
          <w:rtl/>
        </w:rPr>
        <w:t>؛</w:t>
      </w:r>
      <w:r w:rsidRPr="00850906">
        <w:rPr>
          <w:rtl/>
        </w:rPr>
        <w:t xml:space="preserve"> إذ ذاك ينتهي وهذا لا ينتهي</w:t>
      </w:r>
      <w:r w:rsidR="00733B93">
        <w:rPr>
          <w:rtl/>
        </w:rPr>
        <w:t>،</w:t>
      </w:r>
      <w:r w:rsidRPr="00850906">
        <w:rPr>
          <w:rtl/>
        </w:rPr>
        <w:t xml:space="preserve"> ولا مناسبة بين ما ينتهي إلى أمد مهما طال أو قصر</w:t>
      </w:r>
      <w:r w:rsidR="00733B93">
        <w:rPr>
          <w:rtl/>
        </w:rPr>
        <w:t>،</w:t>
      </w:r>
      <w:r w:rsidRPr="00850906">
        <w:rPr>
          <w:rtl/>
        </w:rPr>
        <w:t xml:space="preserve"> وما يمتدّ إلى ما لا نهاية أبداً</w:t>
      </w:r>
      <w:r w:rsidR="00733B93">
        <w:rPr>
          <w:rtl/>
        </w:rPr>
        <w:t>.</w:t>
      </w:r>
    </w:p>
    <w:p w:rsidR="00860ABA" w:rsidRPr="00850906" w:rsidRDefault="00860ABA" w:rsidP="002E0C24">
      <w:pPr>
        <w:pStyle w:val="libNormal"/>
        <w:rPr>
          <w:rtl/>
        </w:rPr>
      </w:pPr>
      <w:r w:rsidRPr="001E74B8">
        <w:rPr>
          <w:rtl/>
        </w:rPr>
        <w:t>والكلمة</w:t>
      </w:r>
      <w:r w:rsidR="001E74B8" w:rsidRPr="001E74B8">
        <w:rPr>
          <w:rtl/>
        </w:rPr>
        <w:t xml:space="preserve"> -</w:t>
      </w:r>
      <w:r w:rsidR="00814EB7">
        <w:rPr>
          <w:rtl/>
        </w:rPr>
        <w:t xml:space="preserve"> </w:t>
      </w:r>
      <w:r w:rsidRPr="001E74B8">
        <w:rPr>
          <w:rtl/>
        </w:rPr>
        <w:t>في هذه الآية</w:t>
      </w:r>
      <w:r w:rsidR="001E74B8" w:rsidRPr="001E74B8">
        <w:rPr>
          <w:rtl/>
        </w:rPr>
        <w:t xml:space="preserve"> - </w:t>
      </w:r>
      <w:r w:rsidRPr="001E74B8">
        <w:rPr>
          <w:rtl/>
        </w:rPr>
        <w:t>يراد بها الوجود المفاض بأمره تعالى</w:t>
      </w:r>
      <w:r w:rsidR="00733B93">
        <w:rPr>
          <w:rtl/>
        </w:rPr>
        <w:t>،</w:t>
      </w:r>
      <w:r w:rsidRPr="001E74B8">
        <w:rPr>
          <w:rtl/>
        </w:rPr>
        <w:t xml:space="preserve"> المتحقّق بقوله</w:t>
      </w:r>
      <w:r w:rsidR="00733B93">
        <w:rPr>
          <w:rtl/>
        </w:rPr>
        <w:t>:</w:t>
      </w:r>
      <w:r w:rsidRPr="001E74B8">
        <w:rPr>
          <w:rStyle w:val="libBold2Char"/>
          <w:rtl/>
        </w:rPr>
        <w:t xml:space="preserve"> </w:t>
      </w:r>
      <w:r w:rsidR="00733B93">
        <w:rPr>
          <w:rStyle w:val="libBold2Char"/>
          <w:rtl/>
        </w:rPr>
        <w:t>(</w:t>
      </w:r>
      <w:r w:rsidRPr="001E74B8">
        <w:rPr>
          <w:rStyle w:val="libBold2Char"/>
          <w:rtl/>
        </w:rPr>
        <w:t>كن</w:t>
      </w:r>
      <w:r w:rsidR="00733B93">
        <w:rPr>
          <w:rStyle w:val="libBold2Char"/>
          <w:rtl/>
        </w:rPr>
        <w:t>).</w:t>
      </w:r>
    </w:p>
    <w:p w:rsidR="00860ABA" w:rsidRPr="00850906" w:rsidRDefault="00860ABA" w:rsidP="002E0C24">
      <w:pPr>
        <w:pStyle w:val="libNormal"/>
        <w:rPr>
          <w:rtl/>
        </w:rPr>
      </w:pPr>
      <w:r w:rsidRPr="001E74B8">
        <w:rPr>
          <w:rtl/>
        </w:rPr>
        <w:t>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إِنّمَا أَمْرُهُ إِذَا أَرَادَ شَيْئاً أَن يَقُولَ لَهُ كُن فَيَكُونُ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850906" w:rsidRDefault="00860ABA" w:rsidP="002E0C24">
      <w:pPr>
        <w:pStyle w:val="libNormal"/>
        <w:rPr>
          <w:rtl/>
        </w:rPr>
      </w:pPr>
      <w:r w:rsidRPr="001E74B8">
        <w:rPr>
          <w:rtl/>
        </w:rPr>
        <w:t>وكلّ موجود</w:t>
      </w:r>
      <w:r w:rsidR="001E74B8" w:rsidRPr="001E74B8">
        <w:rPr>
          <w:rtl/>
        </w:rPr>
        <w:t xml:space="preserve"> - </w:t>
      </w:r>
      <w:r w:rsidRPr="001E74B8">
        <w:rPr>
          <w:rtl/>
        </w:rPr>
        <w:t>في عالم الخلق</w:t>
      </w:r>
      <w:r w:rsidR="00733B93">
        <w:rPr>
          <w:rtl/>
        </w:rPr>
        <w:t>،</w:t>
      </w:r>
      <w:r w:rsidRPr="001E74B8">
        <w:rPr>
          <w:rtl/>
        </w:rPr>
        <w:t xml:space="preserve"> وهو ما سوى الله</w:t>
      </w:r>
      <w:r w:rsidR="001E74B8" w:rsidRPr="001E74B8">
        <w:rPr>
          <w:rtl/>
        </w:rPr>
        <w:t xml:space="preserve"> - </w:t>
      </w:r>
      <w:r w:rsidRPr="001E74B8">
        <w:rPr>
          <w:rtl/>
        </w:rPr>
        <w:t>فهو كلمته تعالى</w:t>
      </w:r>
      <w:r w:rsidR="00733B93">
        <w:rPr>
          <w:rtl/>
        </w:rPr>
        <w:t>،</w:t>
      </w:r>
      <w:r w:rsidRPr="001E74B8">
        <w:rPr>
          <w:rtl/>
        </w:rPr>
        <w:t xml:space="preserve"> كما أطلق على المسيح </w:t>
      </w:r>
      <w:r w:rsidR="00733B93">
        <w:rPr>
          <w:rtl/>
        </w:rPr>
        <w:t>(</w:t>
      </w:r>
      <w:r w:rsidRPr="001E74B8">
        <w:rPr>
          <w:rtl/>
        </w:rPr>
        <w:t>عليه السلام</w:t>
      </w:r>
      <w:r w:rsidR="00733B93">
        <w:rPr>
          <w:rtl/>
        </w:rPr>
        <w:t>)</w:t>
      </w:r>
      <w:r w:rsidRPr="001E74B8">
        <w:rPr>
          <w:rtl/>
        </w:rPr>
        <w:t xml:space="preserve"> كلمة الله</w:t>
      </w:r>
      <w:r w:rsidR="00733B93">
        <w:rPr>
          <w:rtl/>
        </w:rPr>
        <w:t>:</w:t>
      </w:r>
      <w:r w:rsidRPr="001E74B8">
        <w:rPr>
          <w:rtl/>
        </w:rPr>
        <w:t xml:space="preserve"> </w:t>
      </w:r>
      <w:r w:rsidR="00733B93" w:rsidRPr="0086676F">
        <w:rPr>
          <w:rStyle w:val="libAlaemChar"/>
          <w:rtl/>
        </w:rPr>
        <w:t>(</w:t>
      </w:r>
      <w:r w:rsidRPr="001E74B8">
        <w:rPr>
          <w:rStyle w:val="libAieChar"/>
          <w:rtl/>
        </w:rPr>
        <w:t>وَكَلِمَتُهُ أَلْقَاهَا إِلَى مَرْيَمَ</w:t>
      </w:r>
      <w:r w:rsidR="00733B93" w:rsidRPr="0086676F">
        <w:rPr>
          <w:rStyle w:val="libAlaemChar"/>
          <w:rtl/>
        </w:rPr>
        <w:t>)</w:t>
      </w:r>
      <w:r w:rsidRPr="001E74B8">
        <w:rPr>
          <w:rtl/>
        </w:rPr>
        <w:t xml:space="preserve"> </w:t>
      </w:r>
      <w:r w:rsidRPr="001E74B8">
        <w:rPr>
          <w:rStyle w:val="libFootnotenumChar"/>
          <w:rtl/>
        </w:rPr>
        <w:t>(2)</w:t>
      </w:r>
      <w:r w:rsidRPr="00CF20AA">
        <w:rPr>
          <w:rtl/>
        </w:rPr>
        <w:t xml:space="preserve"> </w:t>
      </w:r>
      <w:r w:rsidRPr="001E74B8">
        <w:rPr>
          <w:rStyle w:val="libFootnotenumChar"/>
          <w:rtl/>
        </w:rPr>
        <w:t>(3)</w:t>
      </w:r>
      <w:r w:rsidR="00733B93">
        <w:rPr>
          <w:rtl/>
        </w:rPr>
        <w:t>.</w:t>
      </w:r>
    </w:p>
    <w:p w:rsidR="00860ABA" w:rsidRPr="00850906" w:rsidRDefault="00860ABA" w:rsidP="001E74B8">
      <w:pPr>
        <w:pStyle w:val="libNormal"/>
        <w:rPr>
          <w:rtl/>
        </w:rPr>
      </w:pPr>
      <w:r w:rsidRPr="00850906">
        <w:rPr>
          <w:rtl/>
        </w:rPr>
        <w:t>والمعنى</w:t>
      </w:r>
      <w:r w:rsidR="00733B93">
        <w:rPr>
          <w:rtl/>
        </w:rPr>
        <w:t>:</w:t>
      </w:r>
      <w:r w:rsidRPr="00850906">
        <w:rPr>
          <w:rtl/>
        </w:rPr>
        <w:t xml:space="preserve"> أنّه لو جُعلت الأشجار أقلاماً والأبحر مداداً</w:t>
      </w:r>
      <w:r w:rsidR="001E74B8">
        <w:rPr>
          <w:rtl/>
        </w:rPr>
        <w:t xml:space="preserve"> - </w:t>
      </w:r>
      <w:r w:rsidRPr="00850906">
        <w:rPr>
          <w:rtl/>
        </w:rPr>
        <w:t>ليُكتب بها كلمات الله</w:t>
      </w:r>
      <w:r w:rsidR="001E74B8">
        <w:rPr>
          <w:rtl/>
        </w:rPr>
        <w:t xml:space="preserve"> - </w:t>
      </w:r>
      <w:r w:rsidRPr="00850906">
        <w:rPr>
          <w:rtl/>
        </w:rPr>
        <w:t>لنفدت الأقلام والمداد قبل أن تنفد كلمات الله</w:t>
      </w:r>
      <w:r w:rsidR="00733B93">
        <w:rPr>
          <w:rtl/>
        </w:rPr>
        <w:t>؛</w:t>
      </w:r>
      <w:r w:rsidRPr="00850906">
        <w:rPr>
          <w:rtl/>
        </w:rPr>
        <w:t xml:space="preserve"> لأنّها غير متناهية</w:t>
      </w:r>
      <w:r w:rsidR="00733B93">
        <w:rPr>
          <w:rtl/>
        </w:rPr>
        <w:t>.</w:t>
      </w:r>
      <w:r w:rsidRPr="00850906">
        <w:rPr>
          <w:rtl/>
        </w:rPr>
        <w:t>.. وذلك لأنّ كلماته تعالى إفاضات</w:t>
      </w:r>
      <w:r w:rsidR="00733B93">
        <w:rPr>
          <w:rtl/>
        </w:rPr>
        <w:t>،</w:t>
      </w:r>
      <w:r w:rsidRPr="00850906">
        <w:rPr>
          <w:rtl/>
        </w:rPr>
        <w:t xml:space="preserve"> ولا ينتهي فيضه تعالى إلى أمد محدود أبداً</w:t>
      </w:r>
      <w:r w:rsidR="00733B93">
        <w:rPr>
          <w:rtl/>
        </w:rPr>
        <w:t>.</w:t>
      </w:r>
    </w:p>
    <w:p w:rsidR="000E1D55" w:rsidRDefault="00860ABA" w:rsidP="001E74B8">
      <w:pPr>
        <w:pStyle w:val="libCenter"/>
        <w:rPr>
          <w:rtl/>
        </w:rPr>
      </w:pPr>
      <w:r w:rsidRPr="00850906">
        <w:rPr>
          <w:rtl/>
        </w:rPr>
        <w:t>* * *</w:t>
      </w:r>
    </w:p>
    <w:p w:rsidR="00860ABA" w:rsidRPr="00850906" w:rsidRDefault="00860ABA" w:rsidP="002E0C24">
      <w:pPr>
        <w:pStyle w:val="libNormal"/>
        <w:rPr>
          <w:rtl/>
        </w:rPr>
      </w:pPr>
      <w:r w:rsidRPr="001E74B8">
        <w:rPr>
          <w:rtl/>
        </w:rPr>
        <w:t>4</w:t>
      </w:r>
      <w:r w:rsidR="001E74B8" w:rsidRPr="001E74B8">
        <w:rPr>
          <w:rtl/>
        </w:rPr>
        <w:t xml:space="preserve"> - </w:t>
      </w:r>
      <w:r w:rsidRPr="001E74B8">
        <w:rPr>
          <w:rtl/>
        </w:rPr>
        <w:t>وقال تعالى</w:t>
      </w:r>
      <w:r w:rsidR="001E74B8" w:rsidRPr="001E74B8">
        <w:rPr>
          <w:rtl/>
        </w:rPr>
        <w:t xml:space="preserve"> - </w:t>
      </w:r>
      <w:r w:rsidRPr="001E74B8">
        <w:rPr>
          <w:rtl/>
        </w:rPr>
        <w:t>ردّاً على احتجاج اليهود</w:t>
      </w:r>
      <w:r w:rsidR="001E74B8" w:rsidRPr="001E74B8">
        <w:rPr>
          <w:rtl/>
        </w:rPr>
        <w:t xml:space="preserve"> -</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وَإِذَا قِيلَ لَهُمْ آمِنُوا بِمَا أَنْزَلَ اللّهُ قَالُوا نُؤْمِنُ بِمَا أُنْزِلَ عَلَيْنَا وَيَكْفُرُونَ بِمَا وَرَاءَهُ وَهُوَ الْحَقّ مُصَدّقاً لِمَا مَعَهُمْ</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860ABA" w:rsidRPr="00850906" w:rsidRDefault="00860ABA" w:rsidP="001E74B8">
      <w:pPr>
        <w:pStyle w:val="libNormal"/>
        <w:rPr>
          <w:rtl/>
        </w:rPr>
      </w:pPr>
      <w:r w:rsidRPr="00850906">
        <w:rPr>
          <w:rtl/>
        </w:rPr>
        <w:t xml:space="preserve">امتنعت اليهود من اعتناق الإسلام بحجّة أنّهم على طريقة نبيّهم موسى </w:t>
      </w:r>
      <w:r w:rsidR="00733B93">
        <w:rPr>
          <w:rtl/>
        </w:rPr>
        <w:t>(</w:t>
      </w:r>
      <w:r w:rsidRPr="00850906">
        <w:rPr>
          <w:rtl/>
        </w:rPr>
        <w:t>عليه السلام</w:t>
      </w:r>
      <w:r w:rsidR="00733B93">
        <w:rPr>
          <w:rtl/>
        </w:rPr>
        <w:t>)</w:t>
      </w:r>
      <w:r w:rsidRPr="00850906">
        <w:rPr>
          <w:rtl/>
        </w:rPr>
        <w:t xml:space="preserve"> وعلى شريعته</w:t>
      </w:r>
      <w:r w:rsidR="00733B93">
        <w:rPr>
          <w:rtl/>
        </w:rPr>
        <w:t>،</w:t>
      </w:r>
      <w:r w:rsidRPr="00850906">
        <w:rPr>
          <w:rtl/>
        </w:rPr>
        <w:t xml:space="preserve"> ولذلك لا يمكنهم اتّخاذ سيرة أُخرى والإيمان بشريعة سواها</w:t>
      </w:r>
      <w:r w:rsidR="00733B93">
        <w:rPr>
          <w:rtl/>
        </w:rPr>
        <w:t>.</w:t>
      </w:r>
    </w:p>
    <w:p w:rsidR="00860ABA" w:rsidRPr="00850906" w:rsidRDefault="00860ABA" w:rsidP="001E74B8">
      <w:pPr>
        <w:pStyle w:val="libNormal"/>
        <w:rPr>
          <w:rtl/>
        </w:rPr>
      </w:pPr>
      <w:r w:rsidRPr="00850906">
        <w:rPr>
          <w:rtl/>
        </w:rPr>
        <w:t>هذا اعتذار زعمت اليهود وجاهته في منابذة الإسلام</w:t>
      </w:r>
      <w:r w:rsidR="00733B93">
        <w:rPr>
          <w:rtl/>
        </w:rPr>
        <w:t>.</w:t>
      </w:r>
      <w:r w:rsidRPr="00850906">
        <w:rPr>
          <w:rtl/>
        </w:rPr>
        <w:t>.. وقد فنّد القرآن هذا التذرّع الكاسد والاحتجاج الفاسد</w:t>
      </w:r>
      <w:r w:rsidR="00733B93">
        <w:rPr>
          <w:rtl/>
        </w:rPr>
        <w:t>؛</w:t>
      </w:r>
      <w:r w:rsidRPr="00850906">
        <w:rPr>
          <w:rtl/>
        </w:rPr>
        <w:t xml:space="preserve"> إذ لا منافرة بين الشريعتين ولا منافاة بين الطريقين</w:t>
      </w:r>
      <w:r w:rsidR="00733B93">
        <w:rPr>
          <w:rtl/>
        </w:rPr>
        <w:t>،</w:t>
      </w:r>
      <w:r w:rsidRPr="00850906">
        <w:rPr>
          <w:rtl/>
        </w:rPr>
        <w:t xml:space="preserve"> والكل يهدف مرمىً واحداً ويرمي هدفاً واحداً</w:t>
      </w:r>
      <w:r w:rsidR="00733B93">
        <w:rPr>
          <w:rtl/>
        </w:rPr>
        <w:t>،</w:t>
      </w:r>
      <w:r w:rsidRPr="00850906">
        <w:rPr>
          <w:rtl/>
        </w:rPr>
        <w:t xml:space="preserve"> وقد جاء الأنبياء جميعاً لينيروا الدرب إلى صراط الله المستقيم</w:t>
      </w:r>
      <w:r w:rsidR="00733B93">
        <w:rPr>
          <w:rtl/>
        </w:rPr>
        <w:t>،</w:t>
      </w:r>
      <w:r w:rsidRPr="00850906">
        <w:rPr>
          <w:rtl/>
        </w:rPr>
        <w:t xml:space="preserve"> صراطاً واحداً وهدفاً واحداً</w:t>
      </w:r>
      <w:r w:rsidR="00733B93">
        <w:rPr>
          <w:rtl/>
        </w:rPr>
        <w:t>،</w:t>
      </w:r>
      <w:r w:rsidRPr="00850906">
        <w:rPr>
          <w:rtl/>
        </w:rPr>
        <w:t xml:space="preserve"> لا تنافر ولا تنافي ولا تعدّد ولا اختلاف</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يس</w:t>
      </w:r>
      <w:r w:rsidR="00733B93">
        <w:rPr>
          <w:rtl/>
        </w:rPr>
        <w:t>:</w:t>
      </w:r>
      <w:r w:rsidRPr="001E74B8">
        <w:rPr>
          <w:rtl/>
        </w:rPr>
        <w:t xml:space="preserve"> 82</w:t>
      </w:r>
      <w:r w:rsidR="00733B93">
        <w:rPr>
          <w:rtl/>
        </w:rPr>
        <w:t>.</w:t>
      </w:r>
    </w:p>
    <w:p w:rsidR="00860ABA" w:rsidRPr="001E74B8" w:rsidRDefault="00860ABA" w:rsidP="001E74B8">
      <w:pPr>
        <w:pStyle w:val="libFootnote0"/>
        <w:rPr>
          <w:rtl/>
        </w:rPr>
      </w:pPr>
      <w:r w:rsidRPr="001E74B8">
        <w:rPr>
          <w:rtl/>
        </w:rPr>
        <w:t>(2) النساء</w:t>
      </w:r>
      <w:r w:rsidR="00733B93">
        <w:rPr>
          <w:rtl/>
        </w:rPr>
        <w:t>:</w:t>
      </w:r>
      <w:r w:rsidRPr="001E74B8">
        <w:rPr>
          <w:rtl/>
        </w:rPr>
        <w:t xml:space="preserve"> 171</w:t>
      </w:r>
      <w:r w:rsidR="00733B93">
        <w:rPr>
          <w:rtl/>
        </w:rPr>
        <w:t>.</w:t>
      </w:r>
    </w:p>
    <w:p w:rsidR="00860ABA" w:rsidRPr="001E74B8" w:rsidRDefault="00860ABA" w:rsidP="001E74B8">
      <w:pPr>
        <w:pStyle w:val="libFootnote0"/>
        <w:rPr>
          <w:rtl/>
        </w:rPr>
      </w:pPr>
      <w:r w:rsidRPr="001E74B8">
        <w:rPr>
          <w:rtl/>
        </w:rPr>
        <w:t>(3) الميزان</w:t>
      </w:r>
      <w:r w:rsidR="00733B93">
        <w:rPr>
          <w:rtl/>
        </w:rPr>
        <w:t>:</w:t>
      </w:r>
      <w:r w:rsidRPr="001E74B8">
        <w:rPr>
          <w:rtl/>
        </w:rPr>
        <w:t xml:space="preserve"> ج16 ص245</w:t>
      </w:r>
      <w:r w:rsidR="00733B93">
        <w:rPr>
          <w:rtl/>
        </w:rPr>
        <w:t>.</w:t>
      </w:r>
    </w:p>
    <w:p w:rsidR="00860ABA" w:rsidRPr="001E74B8" w:rsidRDefault="00860ABA" w:rsidP="001E74B8">
      <w:pPr>
        <w:pStyle w:val="libFootnote0"/>
        <w:rPr>
          <w:rtl/>
        </w:rPr>
      </w:pPr>
      <w:r w:rsidRPr="001E74B8">
        <w:rPr>
          <w:rtl/>
        </w:rPr>
        <w:t>(4) البقرة</w:t>
      </w:r>
      <w:r w:rsidR="00733B93">
        <w:rPr>
          <w:rtl/>
        </w:rPr>
        <w:t>:</w:t>
      </w:r>
      <w:r w:rsidRPr="001E74B8">
        <w:rPr>
          <w:rtl/>
        </w:rPr>
        <w:t xml:space="preserve"> 91</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والدليل على ذلك أنّ هذا القرآن يُصدّق بأنبياء سالفين وبشرائعهم وكتبهم وما بلّغوا مِن رسالات الله</w:t>
      </w:r>
      <w:r w:rsidR="00733B93">
        <w:rPr>
          <w:rtl/>
        </w:rPr>
        <w:t>،</w:t>
      </w:r>
      <w:r w:rsidRPr="00850906">
        <w:rPr>
          <w:rtl/>
        </w:rPr>
        <w:t xml:space="preserve"> ولو كان هناك تنافٍ وتنافر لما صحّ هذا التصديق</w:t>
      </w:r>
      <w:r w:rsidR="00733B93">
        <w:rPr>
          <w:rtl/>
        </w:rPr>
        <w:t>.</w:t>
      </w:r>
    </w:p>
    <w:p w:rsidR="00860ABA" w:rsidRPr="00850906" w:rsidRDefault="00860ABA" w:rsidP="002E0C24">
      <w:pPr>
        <w:pStyle w:val="libNormal"/>
        <w:rPr>
          <w:rtl/>
        </w:rPr>
      </w:pPr>
      <w:r w:rsidRPr="001E74B8">
        <w:rPr>
          <w:rtl/>
        </w:rPr>
        <w:t xml:space="preserve">وقد جاء هذا التصديق بلفظة </w:t>
      </w:r>
      <w:r w:rsidR="00733B93" w:rsidRPr="0086676F">
        <w:rPr>
          <w:rStyle w:val="libAlaemChar"/>
          <w:rtl/>
        </w:rPr>
        <w:t>(</w:t>
      </w:r>
      <w:r w:rsidRPr="001E74B8">
        <w:rPr>
          <w:rStyle w:val="libAieChar"/>
          <w:rtl/>
        </w:rPr>
        <w:t>مُصَدِّقاً لِمَا بَيْنَ يَدَيْهِ</w:t>
      </w:r>
      <w:r w:rsidR="00733B93" w:rsidRPr="0086676F">
        <w:rPr>
          <w:rStyle w:val="libAlaemChar"/>
          <w:rtl/>
        </w:rPr>
        <w:t>)</w:t>
      </w:r>
      <w:r w:rsidRPr="001E74B8">
        <w:rPr>
          <w:rtl/>
        </w:rPr>
        <w:t xml:space="preserve"> في ثمانية مواضع من القرآن </w:t>
      </w:r>
      <w:r w:rsidRPr="001E74B8">
        <w:rPr>
          <w:rStyle w:val="libFootnotenumChar"/>
          <w:rtl/>
        </w:rPr>
        <w:t>(1)</w:t>
      </w:r>
      <w:r w:rsidR="00733B93">
        <w:rPr>
          <w:rtl/>
        </w:rPr>
        <w:t>.</w:t>
      </w:r>
    </w:p>
    <w:p w:rsidR="00860ABA" w:rsidRPr="00850906" w:rsidRDefault="00860ABA" w:rsidP="002E0C24">
      <w:pPr>
        <w:pStyle w:val="libNormal"/>
        <w:rPr>
          <w:rtl/>
        </w:rPr>
      </w:pPr>
      <w:r w:rsidRPr="001E74B8">
        <w:rPr>
          <w:rtl/>
        </w:rPr>
        <w:t xml:space="preserve">وبلفظة </w:t>
      </w:r>
      <w:r w:rsidR="00733B93" w:rsidRPr="0086676F">
        <w:rPr>
          <w:rStyle w:val="libAlaemChar"/>
          <w:rtl/>
        </w:rPr>
        <w:t>(</w:t>
      </w:r>
      <w:r w:rsidRPr="001E74B8">
        <w:rPr>
          <w:rStyle w:val="libAieChar"/>
          <w:rtl/>
        </w:rPr>
        <w:t>مُصَدِّقٌ لِمَا مَعَهُمْ</w:t>
      </w:r>
      <w:r w:rsidR="00733B93" w:rsidRPr="0086676F">
        <w:rPr>
          <w:rStyle w:val="libAlaemChar"/>
          <w:rtl/>
        </w:rPr>
        <w:t>)</w:t>
      </w:r>
      <w:r w:rsidRPr="001E74B8">
        <w:rPr>
          <w:rtl/>
        </w:rPr>
        <w:t xml:space="preserve"> في ثلاثة مواضع </w:t>
      </w:r>
      <w:r w:rsidRPr="001E74B8">
        <w:rPr>
          <w:rStyle w:val="libFootnotenumChar"/>
          <w:rtl/>
        </w:rPr>
        <w:t>(2)</w:t>
      </w:r>
      <w:r w:rsidR="00733B93" w:rsidRPr="00CF20AA">
        <w:rPr>
          <w:rtl/>
        </w:rPr>
        <w:t>.</w:t>
      </w:r>
    </w:p>
    <w:p w:rsidR="00860ABA" w:rsidRPr="00850906" w:rsidRDefault="00860ABA" w:rsidP="002E0C24">
      <w:pPr>
        <w:pStyle w:val="libNormal"/>
        <w:rPr>
          <w:rtl/>
        </w:rPr>
      </w:pPr>
      <w:r w:rsidRPr="001E74B8">
        <w:rPr>
          <w:rtl/>
        </w:rPr>
        <w:t xml:space="preserve">وبلفظة </w:t>
      </w:r>
      <w:r w:rsidR="00733B93" w:rsidRPr="0086676F">
        <w:rPr>
          <w:rStyle w:val="libAlaemChar"/>
          <w:rtl/>
        </w:rPr>
        <w:t>(</w:t>
      </w:r>
      <w:r w:rsidRPr="001E74B8">
        <w:rPr>
          <w:rStyle w:val="libAieChar"/>
          <w:rtl/>
        </w:rPr>
        <w:t>مُصَدِّقاً لِمَا مَعَكُمْ</w:t>
      </w:r>
      <w:r w:rsidR="00733B93" w:rsidRPr="0086676F">
        <w:rPr>
          <w:rStyle w:val="libAlaemChar"/>
          <w:rtl/>
        </w:rPr>
        <w:t>)</w:t>
      </w:r>
      <w:r w:rsidRPr="001E74B8">
        <w:rPr>
          <w:rtl/>
        </w:rPr>
        <w:t xml:space="preserve"> في ثلاثة مواضع </w:t>
      </w:r>
      <w:r w:rsidRPr="001E74B8">
        <w:rPr>
          <w:rStyle w:val="libFootnotenumChar"/>
          <w:rtl/>
        </w:rPr>
        <w:t>(3)</w:t>
      </w:r>
      <w:r w:rsidR="00733B93">
        <w:rPr>
          <w:rtl/>
        </w:rPr>
        <w:t>.</w:t>
      </w:r>
    </w:p>
    <w:p w:rsidR="000E1D55" w:rsidRDefault="00860ABA" w:rsidP="002E0C24">
      <w:pPr>
        <w:pStyle w:val="libNormal"/>
        <w:rPr>
          <w:rtl/>
        </w:rPr>
      </w:pPr>
      <w:r w:rsidRPr="001E74B8">
        <w:rPr>
          <w:rtl/>
        </w:rPr>
        <w:t>ومِن ثَمّ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الدّينَ عِندَ اللّهِ الإِسْلاَمُ وَمَا اخْتَلَفَ الّذِينَ أُوتُوا الْكِتَابَ إِلاّ مِن بَعْدِ مَا جَاءَهُمُ الْعِلْمُ بَغْيَاً بَيْنَهُمْ</w:t>
      </w:r>
      <w:r w:rsidR="00733B93">
        <w:rPr>
          <w:rStyle w:val="libAieChar"/>
          <w:rFonts w:hint="cs"/>
          <w:rtl/>
        </w:rPr>
        <w:t>.</w:t>
      </w:r>
      <w:r w:rsidRPr="001E74B8">
        <w:rPr>
          <w:rStyle w:val="libAieChar"/>
          <w:rFonts w:hint="cs"/>
          <w:rtl/>
        </w:rPr>
        <w:t>..</w:t>
      </w:r>
      <w:r w:rsidR="00733B93" w:rsidRPr="0086676F">
        <w:rPr>
          <w:rStyle w:val="libAlaemChar"/>
          <w:rFonts w:hint="cs"/>
          <w:rtl/>
        </w:rPr>
        <w:t>)</w:t>
      </w:r>
      <w:r w:rsidR="00733B93">
        <w:rPr>
          <w:rStyle w:val="libBold2Char"/>
          <w:rtl/>
        </w:rPr>
        <w:t>.</w:t>
      </w:r>
    </w:p>
    <w:p w:rsidR="00860ABA" w:rsidRPr="00850906" w:rsidRDefault="00733B93" w:rsidP="002E0C24">
      <w:pPr>
        <w:pStyle w:val="libNormal"/>
        <w:rPr>
          <w:rtl/>
        </w:rPr>
      </w:pPr>
      <w:r w:rsidRPr="0086676F">
        <w:rPr>
          <w:rStyle w:val="libAlaemChar"/>
          <w:rFonts w:hint="cs"/>
          <w:rtl/>
        </w:rPr>
        <w:t>(</w:t>
      </w:r>
      <w:r w:rsidR="00860ABA" w:rsidRPr="001E74B8">
        <w:rPr>
          <w:rStyle w:val="libAieChar"/>
          <w:rFonts w:hint="cs"/>
          <w:rtl/>
        </w:rPr>
        <w:t>فَإِنْ حَاجّوكَ فَقُلْ أَسْلَمْتُ وَجْهِيَ للّهِ‏ِ وَمَنِ اتّبَعَنِ</w:t>
      </w:r>
      <w:r>
        <w:rPr>
          <w:rStyle w:val="libAieChar"/>
          <w:rFonts w:hint="cs"/>
          <w:rtl/>
        </w:rPr>
        <w:t>.</w:t>
      </w:r>
      <w:r w:rsidR="00860ABA" w:rsidRPr="001E74B8">
        <w:rPr>
          <w:rStyle w:val="libAieChar"/>
          <w:rFonts w:hint="cs"/>
          <w:rtl/>
        </w:rPr>
        <w:t>..</w:t>
      </w:r>
      <w:r w:rsidRPr="0086676F">
        <w:rPr>
          <w:rStyle w:val="libAlaemChar"/>
          <w:rFonts w:hint="cs"/>
          <w:rtl/>
        </w:rPr>
        <w:t>)</w:t>
      </w:r>
      <w:r>
        <w:rPr>
          <w:rtl/>
        </w:rPr>
        <w:t>.</w:t>
      </w:r>
    </w:p>
    <w:p w:rsidR="00860ABA" w:rsidRPr="00850906" w:rsidRDefault="00733B93" w:rsidP="002E0C24">
      <w:pPr>
        <w:pStyle w:val="libNormal"/>
        <w:rPr>
          <w:rtl/>
        </w:rPr>
      </w:pPr>
      <w:r w:rsidRPr="0086676F">
        <w:rPr>
          <w:rStyle w:val="libAlaemChar"/>
          <w:rFonts w:hint="cs"/>
          <w:rtl/>
        </w:rPr>
        <w:t>(</w:t>
      </w:r>
      <w:r w:rsidR="00860ABA" w:rsidRPr="001E74B8">
        <w:rPr>
          <w:rStyle w:val="libAieChar"/>
          <w:rFonts w:hint="cs"/>
          <w:rtl/>
        </w:rPr>
        <w:t>وَقُل لِلّذِينَ أُوتُوا الْكِتَابَ وَالأُمّيّينَ أَأَسْلَمْتُمْ فَإِنْ أَسْلَمُوا فَقَدِ اهْتَدَوْا وَإِنْ تَوَلّوْا فَإِنّمَا عَلَيْكَ الْبَلاَغُ وَاللّهُ بَصِيرٌ بِالْعِبَادِ</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0E1D55" w:rsidRDefault="00860ABA" w:rsidP="001E74B8">
      <w:pPr>
        <w:pStyle w:val="libCenter"/>
        <w:rPr>
          <w:rtl/>
        </w:rPr>
      </w:pPr>
      <w:r w:rsidRPr="00850906">
        <w:rPr>
          <w:rtl/>
        </w:rPr>
        <w:t>* * *</w:t>
      </w:r>
    </w:p>
    <w:p w:rsidR="000E1D55" w:rsidRDefault="00860ABA" w:rsidP="001E74B8">
      <w:pPr>
        <w:pStyle w:val="libNormal"/>
        <w:rPr>
          <w:rtl/>
        </w:rPr>
      </w:pPr>
      <w:r w:rsidRPr="00850906">
        <w:rPr>
          <w:rtl/>
        </w:rPr>
        <w:t>وفي الآية وما يتعقّبها نكات وظرف دقيقة</w:t>
      </w:r>
      <w:r w:rsidR="00733B93">
        <w:rPr>
          <w:rtl/>
        </w:rPr>
        <w:t>:</w:t>
      </w:r>
    </w:p>
    <w:p w:rsidR="000E1D55" w:rsidRDefault="00860ABA" w:rsidP="002E0C24">
      <w:pPr>
        <w:pStyle w:val="libNormal"/>
        <w:rPr>
          <w:rtl/>
        </w:rPr>
      </w:pPr>
      <w:r w:rsidRPr="001E74B8">
        <w:rPr>
          <w:rtl/>
        </w:rPr>
        <w:t>منها</w:t>
      </w:r>
      <w:r w:rsidR="00733B93">
        <w:rPr>
          <w:rtl/>
        </w:rPr>
        <w:t>:</w:t>
      </w:r>
      <w:r w:rsidRPr="001E74B8">
        <w:rPr>
          <w:rtl/>
        </w:rPr>
        <w:t xml:space="preserve"> قوله</w:t>
      </w:r>
      <w:r w:rsidR="00733B93">
        <w:rPr>
          <w:rtl/>
        </w:rPr>
        <w:t>:</w:t>
      </w:r>
      <w:r w:rsidRPr="001E74B8">
        <w:rPr>
          <w:rtl/>
        </w:rPr>
        <w:t xml:space="preserve"> </w:t>
      </w:r>
      <w:r w:rsidR="00733B93">
        <w:rPr>
          <w:rStyle w:val="libBold2Char"/>
          <w:rtl/>
        </w:rPr>
        <w:t>(</w:t>
      </w:r>
      <w:r w:rsidRPr="001E74B8">
        <w:rPr>
          <w:rStyle w:val="libBold2Char"/>
          <w:rtl/>
        </w:rPr>
        <w:t>مصدّقاً لما معهم</w:t>
      </w:r>
      <w:r w:rsidR="00733B93">
        <w:rPr>
          <w:rStyle w:val="libBold2Char"/>
          <w:rtl/>
        </w:rPr>
        <w:t>)</w:t>
      </w:r>
      <w:r w:rsidRPr="001E74B8">
        <w:rPr>
          <w:rtl/>
        </w:rPr>
        <w:t xml:space="preserve"> أو </w:t>
      </w:r>
      <w:r w:rsidR="00733B93">
        <w:rPr>
          <w:rStyle w:val="libBold2Char"/>
          <w:rtl/>
        </w:rPr>
        <w:t>(</w:t>
      </w:r>
      <w:r w:rsidRPr="001E74B8">
        <w:rPr>
          <w:rStyle w:val="libBold2Char"/>
          <w:rtl/>
        </w:rPr>
        <w:t>مصدّقاً لما معكم</w:t>
      </w:r>
      <w:r w:rsidR="00733B93">
        <w:rPr>
          <w:rStyle w:val="libBold2Char"/>
          <w:rtl/>
        </w:rPr>
        <w:t>)</w:t>
      </w:r>
      <w:r w:rsidR="001E74B8" w:rsidRPr="001E74B8">
        <w:rPr>
          <w:rtl/>
        </w:rPr>
        <w:t xml:space="preserve"> - </w:t>
      </w:r>
      <w:r w:rsidRPr="001E74B8">
        <w:rPr>
          <w:rtl/>
        </w:rPr>
        <w:t>في آية أُخرى</w:t>
      </w:r>
      <w:r w:rsidR="001E74B8" w:rsidRPr="001E74B8">
        <w:rPr>
          <w:rtl/>
        </w:rPr>
        <w:t xml:space="preserve"> - </w:t>
      </w:r>
      <w:r w:rsidRPr="001E74B8">
        <w:rPr>
          <w:rtl/>
        </w:rPr>
        <w:t>وهذا تنويه بأنّ المتبقّي من التوراة ليس كلّها وإنّما هو بعضها</w:t>
      </w:r>
      <w:r w:rsidR="00733B93">
        <w:rPr>
          <w:rtl/>
        </w:rPr>
        <w:t>.</w:t>
      </w:r>
      <w:r w:rsidRPr="001E74B8">
        <w:rPr>
          <w:rtl/>
        </w:rPr>
        <w:t>.. لكنّه لم يقل</w:t>
      </w:r>
      <w:r w:rsidR="00733B93">
        <w:rPr>
          <w:rtl/>
        </w:rPr>
        <w:t>:</w:t>
      </w:r>
      <w:r w:rsidRPr="001E74B8">
        <w:rPr>
          <w:rtl/>
        </w:rPr>
        <w:t xml:space="preserve"> </w:t>
      </w:r>
      <w:r w:rsidR="00733B93">
        <w:rPr>
          <w:rtl/>
        </w:rPr>
        <w:t>(</w:t>
      </w:r>
      <w:r w:rsidRPr="001E74B8">
        <w:rPr>
          <w:rtl/>
        </w:rPr>
        <w:t>لما بقى من التوراة عندكم</w:t>
      </w:r>
      <w:r w:rsidR="00733B93">
        <w:rPr>
          <w:rtl/>
        </w:rPr>
        <w:t>)</w:t>
      </w:r>
      <w:r w:rsidRPr="001E74B8">
        <w:rPr>
          <w:rtl/>
        </w:rPr>
        <w:t xml:space="preserve"> وعبّر </w:t>
      </w:r>
      <w:r w:rsidR="00733B93">
        <w:rPr>
          <w:rtl/>
        </w:rPr>
        <w:t>(</w:t>
      </w:r>
      <w:r w:rsidRPr="001E74B8">
        <w:rPr>
          <w:rtl/>
        </w:rPr>
        <w:t>بما معكم</w:t>
      </w:r>
      <w:r w:rsidR="00733B93">
        <w:rPr>
          <w:rtl/>
        </w:rPr>
        <w:t>)؛</w:t>
      </w:r>
      <w:r w:rsidRPr="001E74B8">
        <w:rPr>
          <w:rtl/>
        </w:rPr>
        <w:t xml:space="preserve"> لئلاّ يتنبّه اليهود إلى ذريعة أُخرى لعلّهم يتذرّعون بها</w:t>
      </w:r>
      <w:r w:rsidR="00733B93">
        <w:rPr>
          <w:rtl/>
        </w:rPr>
        <w:t>،</w:t>
      </w:r>
      <w:r w:rsidRPr="001E74B8">
        <w:rPr>
          <w:rtl/>
        </w:rPr>
        <w:t xml:space="preserve"> هو أنّ المنافرة إنّما كانت بين القرآن وما ذهب مِن التوراة</w:t>
      </w:r>
      <w:r w:rsidR="00733B93">
        <w:rPr>
          <w:rtl/>
        </w:rPr>
        <w:t>،</w:t>
      </w:r>
      <w:r w:rsidRPr="001E74B8">
        <w:rPr>
          <w:rtl/>
        </w:rPr>
        <w:t xml:space="preserve"> فيجادلون الإسلام بهذه الطريقة</w:t>
      </w:r>
      <w:r w:rsidR="00733B93">
        <w:rPr>
          <w:rtl/>
        </w:rPr>
        <w:t>.</w:t>
      </w:r>
      <w:r w:rsidRPr="001E74B8">
        <w:rPr>
          <w:rtl/>
        </w:rPr>
        <w:t>.. وهي طريقة أخذ ما تسالم الخصم دليلاً عليه</w:t>
      </w:r>
      <w:r w:rsidR="00733B93">
        <w:rPr>
          <w:rtl/>
        </w:rPr>
        <w:t>.</w:t>
      </w:r>
      <w:r w:rsidRPr="001E74B8">
        <w:rPr>
          <w:rtl/>
        </w:rPr>
        <w:t>..</w:t>
      </w:r>
      <w:r w:rsidR="00733B93">
        <w:rPr>
          <w:rtl/>
        </w:rPr>
        <w:t>.</w:t>
      </w:r>
    </w:p>
    <w:p w:rsidR="00860ABA" w:rsidRPr="00850906" w:rsidRDefault="00860ABA" w:rsidP="001E74B8">
      <w:pPr>
        <w:pStyle w:val="libNormal"/>
        <w:rPr>
          <w:rtl/>
        </w:rPr>
      </w:pPr>
      <w:r w:rsidRPr="00850906">
        <w:rPr>
          <w:rtl/>
        </w:rPr>
        <w:t>ولم يقل</w:t>
      </w:r>
      <w:r w:rsidR="00733B93">
        <w:rPr>
          <w:rtl/>
        </w:rPr>
        <w:t>:</w:t>
      </w:r>
      <w:r w:rsidRPr="00850906">
        <w:rPr>
          <w:rtl/>
        </w:rPr>
        <w:t xml:space="preserve"> </w:t>
      </w:r>
      <w:r w:rsidR="00733B93">
        <w:rPr>
          <w:rtl/>
        </w:rPr>
        <w:t>(</w:t>
      </w:r>
      <w:r w:rsidRPr="00850906">
        <w:rPr>
          <w:rtl/>
        </w:rPr>
        <w:t>مصدّقاً بالتوراة عندكم</w:t>
      </w:r>
      <w:r w:rsidR="00733B93">
        <w:rPr>
          <w:rtl/>
        </w:rPr>
        <w:t>)؛</w:t>
      </w:r>
      <w:r w:rsidRPr="00850906">
        <w:rPr>
          <w:rtl/>
        </w:rPr>
        <w:t xml:space="preserve"> لأنّه حينذاك كان اعترافا ًبأنّ الموجود هو تمامها لا بعضها</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97</w:t>
      </w:r>
      <w:r w:rsidR="00733B93">
        <w:rPr>
          <w:rtl/>
        </w:rPr>
        <w:t>،</w:t>
      </w:r>
      <w:r w:rsidRPr="001E74B8">
        <w:rPr>
          <w:rtl/>
        </w:rPr>
        <w:t xml:space="preserve"> آل عمران</w:t>
      </w:r>
      <w:r w:rsidR="00733B93">
        <w:rPr>
          <w:rtl/>
        </w:rPr>
        <w:t>:</w:t>
      </w:r>
      <w:r w:rsidRPr="001E74B8">
        <w:rPr>
          <w:rtl/>
        </w:rPr>
        <w:t xml:space="preserve"> 3</w:t>
      </w:r>
      <w:r w:rsidR="00733B93">
        <w:rPr>
          <w:rtl/>
        </w:rPr>
        <w:t>،</w:t>
      </w:r>
      <w:r w:rsidRPr="001E74B8">
        <w:rPr>
          <w:rtl/>
        </w:rPr>
        <w:t xml:space="preserve"> المائدة</w:t>
      </w:r>
      <w:r w:rsidR="00733B93">
        <w:rPr>
          <w:rtl/>
        </w:rPr>
        <w:t>:</w:t>
      </w:r>
      <w:r w:rsidRPr="001E74B8">
        <w:rPr>
          <w:rtl/>
        </w:rPr>
        <w:t xml:space="preserve"> 46 مرّتين و48</w:t>
      </w:r>
      <w:r w:rsidR="00733B93">
        <w:rPr>
          <w:rtl/>
        </w:rPr>
        <w:t>،</w:t>
      </w:r>
      <w:r w:rsidRPr="001E74B8">
        <w:rPr>
          <w:rtl/>
        </w:rPr>
        <w:t xml:space="preserve"> الأنعام</w:t>
      </w:r>
      <w:r w:rsidR="00733B93">
        <w:rPr>
          <w:rtl/>
        </w:rPr>
        <w:t>:</w:t>
      </w:r>
      <w:r w:rsidRPr="001E74B8">
        <w:rPr>
          <w:rtl/>
        </w:rPr>
        <w:t xml:space="preserve"> 92</w:t>
      </w:r>
      <w:r w:rsidR="00733B93">
        <w:rPr>
          <w:rtl/>
        </w:rPr>
        <w:t>،</w:t>
      </w:r>
      <w:r w:rsidRPr="001E74B8">
        <w:rPr>
          <w:rtl/>
        </w:rPr>
        <w:t xml:space="preserve"> فاطر</w:t>
      </w:r>
      <w:r w:rsidR="00733B93">
        <w:rPr>
          <w:rtl/>
        </w:rPr>
        <w:t>:</w:t>
      </w:r>
      <w:r w:rsidRPr="001E74B8">
        <w:rPr>
          <w:rtl/>
        </w:rPr>
        <w:t xml:space="preserve"> 31</w:t>
      </w:r>
      <w:r w:rsidR="00733B93">
        <w:rPr>
          <w:rtl/>
        </w:rPr>
        <w:t>،</w:t>
      </w:r>
      <w:r w:rsidRPr="001E74B8">
        <w:rPr>
          <w:rtl/>
        </w:rPr>
        <w:t xml:space="preserve"> الأحقاف</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89 و90 و101</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41</w:t>
      </w:r>
      <w:r w:rsidR="00733B93">
        <w:rPr>
          <w:rtl/>
        </w:rPr>
        <w:t>،</w:t>
      </w:r>
      <w:r w:rsidRPr="001E74B8">
        <w:rPr>
          <w:rtl/>
        </w:rPr>
        <w:t xml:space="preserve"> آل عمران</w:t>
      </w:r>
      <w:r w:rsidR="00733B93">
        <w:rPr>
          <w:rtl/>
        </w:rPr>
        <w:t>:</w:t>
      </w:r>
      <w:r w:rsidRPr="001E74B8">
        <w:rPr>
          <w:rtl/>
        </w:rPr>
        <w:t xml:space="preserve"> 81</w:t>
      </w:r>
      <w:r w:rsidR="00733B93">
        <w:rPr>
          <w:rtl/>
        </w:rPr>
        <w:t>،</w:t>
      </w:r>
      <w:r w:rsidRPr="001E74B8">
        <w:rPr>
          <w:rtl/>
        </w:rPr>
        <w:t xml:space="preserve"> النساء</w:t>
      </w:r>
      <w:r w:rsidR="00733B93">
        <w:rPr>
          <w:rtl/>
        </w:rPr>
        <w:t>:</w:t>
      </w:r>
      <w:r w:rsidRPr="001E74B8">
        <w:rPr>
          <w:rtl/>
        </w:rPr>
        <w:t xml:space="preserve"> 47</w:t>
      </w:r>
      <w:r w:rsidR="00733B93">
        <w:rPr>
          <w:rtl/>
        </w:rPr>
        <w:t>.</w:t>
      </w:r>
    </w:p>
    <w:p w:rsidR="00860ABA" w:rsidRPr="001E74B8" w:rsidRDefault="00860ABA" w:rsidP="001E74B8">
      <w:pPr>
        <w:pStyle w:val="libFootnote0"/>
        <w:rPr>
          <w:rtl/>
        </w:rPr>
      </w:pPr>
      <w:r w:rsidRPr="001E74B8">
        <w:rPr>
          <w:rtl/>
        </w:rPr>
        <w:t>(4) آل عمران</w:t>
      </w:r>
      <w:r w:rsidR="00733B93">
        <w:rPr>
          <w:rtl/>
        </w:rPr>
        <w:t>:</w:t>
      </w:r>
      <w:r w:rsidRPr="001E74B8">
        <w:rPr>
          <w:rtl/>
        </w:rPr>
        <w:t xml:space="preserve"> 19 و20</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فأتى بما لا يمكّنهم المخاصمة جدلاً</w:t>
      </w:r>
      <w:r w:rsidR="00733B93">
        <w:rPr>
          <w:rtl/>
        </w:rPr>
        <w:t>،</w:t>
      </w:r>
      <w:r w:rsidRPr="00850906">
        <w:rPr>
          <w:rtl/>
        </w:rPr>
        <w:t xml:space="preserve"> ولا كان اعترافاً بصدق ما عندهم أنّه توراة كلّه</w:t>
      </w:r>
      <w:r w:rsidR="00733B93">
        <w:rPr>
          <w:rtl/>
        </w:rPr>
        <w:t>،</w:t>
      </w:r>
      <w:r w:rsidRPr="00850906">
        <w:rPr>
          <w:rtl/>
        </w:rPr>
        <w:t xml:space="preserve"> وهذا من دقيق التعبير الذي خصّ به القرآن الكريم</w:t>
      </w:r>
      <w:r w:rsidR="00733B93">
        <w:rPr>
          <w:rtl/>
        </w:rPr>
        <w:t>.</w:t>
      </w:r>
    </w:p>
    <w:p w:rsidR="003637EC" w:rsidRDefault="00860ABA" w:rsidP="002E0C24">
      <w:pPr>
        <w:pStyle w:val="libNormal"/>
        <w:rPr>
          <w:rtl/>
        </w:rPr>
      </w:pPr>
      <w:r w:rsidRPr="001E74B8">
        <w:rPr>
          <w:rtl/>
        </w:rPr>
        <w:t>وأيضاً في التعقيب بقوله</w:t>
      </w:r>
      <w:r w:rsidR="00733B93">
        <w:rPr>
          <w:rtl/>
        </w:rPr>
        <w:t>:</w:t>
      </w:r>
      <w:r w:rsidRPr="001E74B8">
        <w:rPr>
          <w:rtl/>
        </w:rPr>
        <w:t xml:space="preserve"> </w:t>
      </w:r>
      <w:r w:rsidR="00733B93" w:rsidRPr="0086676F">
        <w:rPr>
          <w:rStyle w:val="libAlaemChar"/>
          <w:rtl/>
        </w:rPr>
        <w:t>(</w:t>
      </w:r>
      <w:r w:rsidRPr="001E74B8">
        <w:rPr>
          <w:rStyle w:val="libAieChar"/>
          <w:rtl/>
        </w:rPr>
        <w:t>فَلِمَ تَقْتُلُونَ أَنْبِيَاءَ اللَّهِ</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نسبة القتل إليهم بالذات</w:t>
      </w:r>
      <w:r w:rsidR="00733B93">
        <w:rPr>
          <w:rtl/>
        </w:rPr>
        <w:t>؛</w:t>
      </w:r>
      <w:r w:rsidRPr="001E74B8">
        <w:rPr>
          <w:rtl/>
        </w:rPr>
        <w:t xml:space="preserve"> لأنّهم رضوا بفعل آبائهم ومشوا على طريقتهم</w:t>
      </w:r>
      <w:r w:rsidR="00733B93">
        <w:rPr>
          <w:rtl/>
        </w:rPr>
        <w:t>،</w:t>
      </w:r>
      <w:r w:rsidRPr="001E74B8">
        <w:rPr>
          <w:rtl/>
        </w:rPr>
        <w:t xml:space="preserve"> ولو قال</w:t>
      </w:r>
      <w:r w:rsidR="00733B93">
        <w:rPr>
          <w:rtl/>
        </w:rPr>
        <w:t>:</w:t>
      </w:r>
      <w:r w:rsidRPr="001E74B8">
        <w:rPr>
          <w:rtl/>
        </w:rPr>
        <w:t xml:space="preserve"> </w:t>
      </w:r>
      <w:r w:rsidR="00733B93">
        <w:rPr>
          <w:rtl/>
        </w:rPr>
        <w:t>(</w:t>
      </w:r>
      <w:r w:rsidRPr="001E74B8">
        <w:rPr>
          <w:rtl/>
        </w:rPr>
        <w:t>فلم قتل آباؤكم</w:t>
      </w:r>
      <w:r w:rsidR="00733B93">
        <w:rPr>
          <w:rtl/>
        </w:rPr>
        <w:t>.</w:t>
      </w:r>
      <w:r w:rsidRPr="001E74B8">
        <w:rPr>
          <w:rtl/>
        </w:rPr>
        <w:t>..</w:t>
      </w:r>
      <w:r w:rsidR="00733B93">
        <w:rPr>
          <w:rtl/>
        </w:rPr>
        <w:t>)</w:t>
      </w:r>
      <w:r w:rsidRPr="001E74B8">
        <w:rPr>
          <w:rtl/>
        </w:rPr>
        <w:t xml:space="preserve"> لكان فيه حديث أخذ الجار بذنب الجار</w:t>
      </w:r>
      <w:r w:rsidR="00733B93">
        <w:rPr>
          <w:rtl/>
        </w:rPr>
        <w:t>،</w:t>
      </w:r>
      <w:r w:rsidRPr="001E74B8">
        <w:rPr>
          <w:rtl/>
        </w:rPr>
        <w:t xml:space="preserve"> وكان أشبه بمحاجّة الذئب</w:t>
      </w:r>
      <w:r w:rsidR="00733B93">
        <w:rPr>
          <w:rtl/>
        </w:rPr>
        <w:t>:</w:t>
      </w:r>
      <w:r w:rsidRPr="001E74B8">
        <w:rPr>
          <w:rtl/>
        </w:rPr>
        <w:t xml:space="preserve"> عدا على حَمَل صغير</w:t>
      </w:r>
      <w:r w:rsidR="00733B93">
        <w:rPr>
          <w:rtl/>
        </w:rPr>
        <w:t>،</w:t>
      </w:r>
      <w:r w:rsidRPr="001E74B8">
        <w:rPr>
          <w:rtl/>
        </w:rPr>
        <w:t xml:space="preserve"> بحجّة أنّ أباه قد عكّر الماء عليه في قناة كان يشرب منها </w:t>
      </w:r>
      <w:r w:rsidRPr="001E74B8">
        <w:rPr>
          <w:rStyle w:val="libFootnotenumChar"/>
          <w:rtl/>
        </w:rPr>
        <w:t>(2)</w:t>
      </w:r>
      <w:r w:rsidR="00733B93">
        <w:rPr>
          <w:rtl/>
        </w:rPr>
        <w:t>.</w:t>
      </w:r>
    </w:p>
    <w:p w:rsidR="000E1D55" w:rsidRDefault="00860ABA" w:rsidP="00733B93">
      <w:pPr>
        <w:pStyle w:val="libBold1"/>
        <w:rPr>
          <w:rtl/>
        </w:rPr>
      </w:pPr>
      <w:r w:rsidRPr="00850906">
        <w:rPr>
          <w:rtl/>
        </w:rPr>
        <w:t>إقناع العقل وإمتاع النفس</w:t>
      </w:r>
      <w:r w:rsidR="00733B93">
        <w:rPr>
          <w:rtl/>
        </w:rPr>
        <w:t>:</w:t>
      </w:r>
    </w:p>
    <w:p w:rsidR="00860ABA" w:rsidRPr="00850906" w:rsidRDefault="00860ABA" w:rsidP="001E74B8">
      <w:pPr>
        <w:pStyle w:val="libNormal"/>
        <w:rPr>
          <w:rtl/>
        </w:rPr>
      </w:pPr>
      <w:r w:rsidRPr="00850906">
        <w:rPr>
          <w:rtl/>
        </w:rPr>
        <w:t>ميزة أُخرى في احتجاجات القرآن</w:t>
      </w:r>
      <w:r w:rsidR="00733B93">
        <w:rPr>
          <w:rtl/>
        </w:rPr>
        <w:t>،</w:t>
      </w:r>
      <w:r w:rsidRPr="00850906">
        <w:rPr>
          <w:rtl/>
        </w:rPr>
        <w:t xml:space="preserve"> هو حينما يحاول إخضاع العقل ببراهينه المتينة تراه لا يتغافل عن إمتاع النفس بلطائف كلامه الظريفة ورقائق بيانه العذبة السائغة</w:t>
      </w:r>
      <w:r w:rsidR="00733B93">
        <w:rPr>
          <w:rtl/>
        </w:rPr>
        <w:t>،</w:t>
      </w:r>
      <w:r w:rsidRPr="00850906">
        <w:rPr>
          <w:rtl/>
        </w:rPr>
        <w:t xml:space="preserve"> جامعاً بين أناقة التعبير وفخامة المحتوى</w:t>
      </w:r>
      <w:r w:rsidR="00733B93">
        <w:rPr>
          <w:rtl/>
        </w:rPr>
        <w:t>،</w:t>
      </w:r>
      <w:r w:rsidRPr="00850906">
        <w:rPr>
          <w:rtl/>
        </w:rPr>
        <w:t xml:space="preserve"> سهلاً سلساً يستلذّه الذوق ويستطيبه الطبع</w:t>
      </w:r>
      <w:r w:rsidR="00733B93">
        <w:rPr>
          <w:rtl/>
        </w:rPr>
        <w:t>،</w:t>
      </w:r>
      <w:r w:rsidRPr="00850906">
        <w:rPr>
          <w:rtl/>
        </w:rPr>
        <w:t xml:space="preserve"> عذباً فراتاً لذّة للشاربين</w:t>
      </w:r>
      <w:r w:rsidR="00733B93">
        <w:rPr>
          <w:rtl/>
        </w:rPr>
        <w:t>.</w:t>
      </w:r>
    </w:p>
    <w:p w:rsidR="00860ABA" w:rsidRPr="00850906" w:rsidRDefault="00860ABA" w:rsidP="001E74B8">
      <w:pPr>
        <w:pStyle w:val="libNormal"/>
        <w:rPr>
          <w:rtl/>
        </w:rPr>
      </w:pPr>
      <w:r w:rsidRPr="00850906">
        <w:rPr>
          <w:rtl/>
        </w:rPr>
        <w:t>إنّ للنفس الإنسانية جهتين</w:t>
      </w:r>
      <w:r w:rsidR="00733B93">
        <w:rPr>
          <w:rtl/>
        </w:rPr>
        <w:t>:</w:t>
      </w:r>
      <w:r w:rsidRPr="00850906">
        <w:rPr>
          <w:rtl/>
        </w:rPr>
        <w:t xml:space="preserve"> جهة تفكير يكون مركزه العقل</w:t>
      </w:r>
      <w:r w:rsidR="00733B93">
        <w:rPr>
          <w:rtl/>
        </w:rPr>
        <w:t>،</w:t>
      </w:r>
      <w:r w:rsidRPr="00850906">
        <w:rPr>
          <w:rtl/>
        </w:rPr>
        <w:t xml:space="preserve"> وجهة إحساس يكون مركزه وجدان الضمير</w:t>
      </w:r>
      <w:r w:rsidR="00733B93">
        <w:rPr>
          <w:rtl/>
        </w:rPr>
        <w:t>،</w:t>
      </w:r>
      <w:r w:rsidRPr="00850906">
        <w:rPr>
          <w:rtl/>
        </w:rPr>
        <w:t xml:space="preserve"> وحاجة كل واحدة منهما غير حاجة أُختها</w:t>
      </w:r>
      <w:r w:rsidR="00733B93">
        <w:rPr>
          <w:rtl/>
        </w:rPr>
        <w:t>،</w:t>
      </w:r>
      <w:r w:rsidRPr="00850906">
        <w:rPr>
          <w:rtl/>
        </w:rPr>
        <w:t xml:space="preserve"> فأمّها إحداهما فإنّها تنقّب عن الحقّ لمعرفته أوّلاً</w:t>
      </w:r>
      <w:r w:rsidR="00733B93">
        <w:rPr>
          <w:rtl/>
        </w:rPr>
        <w:t>،</w:t>
      </w:r>
      <w:r w:rsidRPr="00850906">
        <w:rPr>
          <w:rtl/>
        </w:rPr>
        <w:t xml:space="preserve"> وللعمل به ثانياً</w:t>
      </w:r>
      <w:r w:rsidR="00733B93">
        <w:rPr>
          <w:rtl/>
        </w:rPr>
        <w:t>،</w:t>
      </w:r>
      <w:r w:rsidRPr="00850906">
        <w:rPr>
          <w:rtl/>
        </w:rPr>
        <w:t xml:space="preserve"> وأمّا الأُخرى فإنّها تحاول تسجيل أحاسيسها بما في الأشياء مِن لذّة وألم</w:t>
      </w:r>
      <w:r w:rsidR="00733B93">
        <w:rPr>
          <w:rtl/>
        </w:rPr>
        <w:t>،</w:t>
      </w:r>
      <w:r w:rsidRPr="00850906">
        <w:rPr>
          <w:rtl/>
        </w:rPr>
        <w:t xml:space="preserve"> ومتعة وغذاء للنفس</w:t>
      </w:r>
      <w:r w:rsidR="00733B93">
        <w:rPr>
          <w:rtl/>
        </w:rPr>
        <w:t>.</w:t>
      </w:r>
    </w:p>
    <w:p w:rsidR="00860ABA" w:rsidRPr="00850906" w:rsidRDefault="00860ABA" w:rsidP="001E74B8">
      <w:pPr>
        <w:pStyle w:val="libNormal"/>
        <w:rPr>
          <w:rtl/>
        </w:rPr>
      </w:pPr>
      <w:r w:rsidRPr="00850906">
        <w:rPr>
          <w:rtl/>
        </w:rPr>
        <w:t>والبيان التامّ هو الذي يوفّي لك للحاجتين جميعاً</w:t>
      </w:r>
      <w:r w:rsidR="00733B93">
        <w:rPr>
          <w:rtl/>
        </w:rPr>
        <w:t>،</w:t>
      </w:r>
      <w:r w:rsidRPr="00850906">
        <w:rPr>
          <w:rtl/>
        </w:rPr>
        <w:t xml:space="preserve"> ويطير بنفسك بكلا الجناحين</w:t>
      </w:r>
      <w:r w:rsidR="00733B93">
        <w:rPr>
          <w:rtl/>
        </w:rPr>
        <w:t>،</w:t>
      </w:r>
      <w:r w:rsidRPr="00850906">
        <w:rPr>
          <w:rtl/>
        </w:rPr>
        <w:t xml:space="preserve"> فيؤتيها حظّها من الفائدة العقلية</w:t>
      </w:r>
      <w:r w:rsidR="00733B93">
        <w:rPr>
          <w:rtl/>
        </w:rPr>
        <w:t>،</w:t>
      </w:r>
      <w:r w:rsidRPr="00850906">
        <w:rPr>
          <w:rtl/>
        </w:rPr>
        <w:t xml:space="preserve"> إلى جنب إيفائها متعة الوجدان وإشباع غريزتها في عواطف الإحساس</w:t>
      </w:r>
      <w:r w:rsidR="00733B93">
        <w:rPr>
          <w:rtl/>
        </w:rPr>
        <w:t>.</w:t>
      </w:r>
    </w:p>
    <w:p w:rsidR="00860ABA" w:rsidRPr="00850906" w:rsidRDefault="00860ABA" w:rsidP="001E74B8">
      <w:pPr>
        <w:pStyle w:val="libNormal"/>
        <w:rPr>
          <w:rtl/>
        </w:rPr>
      </w:pPr>
      <w:r w:rsidRPr="00850906">
        <w:rPr>
          <w:rtl/>
        </w:rPr>
        <w:t>أمّا الحكماء فإنّما يؤدّون إليك ثمار عقولهم غذاء لعقلك</w:t>
      </w:r>
      <w:r w:rsidR="00733B93">
        <w:rPr>
          <w:rtl/>
        </w:rPr>
        <w:t>،</w:t>
      </w:r>
      <w:r w:rsidRPr="00850906">
        <w:rPr>
          <w:rtl/>
        </w:rPr>
        <w:t xml:space="preserve"> ولا يهمّهم جانب استهواء نفسك ونهم عاطفتك</w:t>
      </w:r>
      <w:r w:rsidR="00733B93">
        <w:rPr>
          <w:rtl/>
        </w:rPr>
        <w:t>،</w:t>
      </w:r>
      <w:r w:rsidRPr="00850906">
        <w:rPr>
          <w:rtl/>
        </w:rPr>
        <w:t xml:space="preserve"> يقدّمون حقائق المعارف والعلوم</w:t>
      </w:r>
      <w:r w:rsidR="00733B93">
        <w:rPr>
          <w:rtl/>
        </w:rPr>
        <w:t>،</w:t>
      </w:r>
      <w:r w:rsidRPr="00850906">
        <w:rPr>
          <w:rtl/>
        </w:rPr>
        <w:t xml:space="preserve"> لا يأبهون لِما فيها من جفاف وعري ونبوٍّ عن الطباع</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91</w:t>
      </w:r>
      <w:r w:rsidR="00733B93">
        <w:rPr>
          <w:rtl/>
        </w:rPr>
        <w:t>.</w:t>
      </w:r>
    </w:p>
    <w:p w:rsidR="00860ABA" w:rsidRPr="001E74B8" w:rsidRDefault="00860ABA" w:rsidP="001E74B8">
      <w:pPr>
        <w:pStyle w:val="libFootnote0"/>
        <w:rPr>
          <w:rtl/>
        </w:rPr>
      </w:pPr>
      <w:r w:rsidRPr="001E74B8">
        <w:rPr>
          <w:rtl/>
        </w:rPr>
        <w:t>(2) النبأ العظيم</w:t>
      </w:r>
      <w:r w:rsidR="00733B93">
        <w:rPr>
          <w:rtl/>
        </w:rPr>
        <w:t>:</w:t>
      </w:r>
      <w:r w:rsidRPr="001E74B8">
        <w:rPr>
          <w:rtl/>
        </w:rPr>
        <w:t xml:space="preserve"> ص117</w:t>
      </w:r>
      <w:r w:rsidR="00733B93">
        <w:rPr>
          <w:rtl/>
        </w:rPr>
        <w:t>.</w:t>
      </w:r>
    </w:p>
    <w:p w:rsidR="003637EC" w:rsidRDefault="000E1D55" w:rsidP="001E74B8">
      <w:pPr>
        <w:pStyle w:val="libNormal"/>
        <w:rPr>
          <w:rtl/>
        </w:rPr>
      </w:pPr>
      <w:r>
        <w:br w:type="page"/>
      </w:r>
    </w:p>
    <w:p w:rsidR="00860ABA" w:rsidRPr="00850906" w:rsidRDefault="00860ABA" w:rsidP="002E0C24">
      <w:pPr>
        <w:pStyle w:val="libNormal"/>
        <w:rPr>
          <w:rtl/>
        </w:rPr>
      </w:pPr>
      <w:r w:rsidRPr="001E74B8">
        <w:rPr>
          <w:rtl/>
        </w:rPr>
        <w:lastRenderedPageBreak/>
        <w:t>وأمّا الشعراء فإنّما يسعون إلى استثارة وجدانك وتهييج عواطفك وأحاسيسك</w:t>
      </w:r>
      <w:r w:rsidR="00733B93">
        <w:rPr>
          <w:rtl/>
        </w:rPr>
        <w:t>،</w:t>
      </w:r>
      <w:r w:rsidRPr="001E74B8">
        <w:rPr>
          <w:rtl/>
        </w:rPr>
        <w:t xml:space="preserve"> وإمتاع سمعك وضميرك</w:t>
      </w:r>
      <w:r w:rsidR="00733B93">
        <w:rPr>
          <w:rtl/>
        </w:rPr>
        <w:t>،</w:t>
      </w:r>
      <w:r w:rsidRPr="001E74B8">
        <w:rPr>
          <w:rtl/>
        </w:rPr>
        <w:t xml:space="preserve"> فلا يبالون بما صوّروه لك أن يكون غيّاً أو رشداً</w:t>
      </w:r>
      <w:r w:rsidR="00733B93">
        <w:rPr>
          <w:rtl/>
        </w:rPr>
        <w:t>،</w:t>
      </w:r>
      <w:r w:rsidRPr="001E74B8">
        <w:rPr>
          <w:rtl/>
        </w:rPr>
        <w:t xml:space="preserve"> وأن يكون حقيقةً أو تخيّلاً</w:t>
      </w:r>
      <w:r w:rsidR="00733B93">
        <w:rPr>
          <w:rtl/>
        </w:rPr>
        <w:t>،</w:t>
      </w:r>
      <w:r w:rsidRPr="001E74B8">
        <w:rPr>
          <w:rtl/>
        </w:rPr>
        <w:t xml:space="preserve"> فتراهم جادّين وهم هازلون</w:t>
      </w:r>
      <w:r w:rsidR="00733B93">
        <w:rPr>
          <w:rtl/>
        </w:rPr>
        <w:t>،</w:t>
      </w:r>
      <w:r w:rsidRPr="001E74B8">
        <w:rPr>
          <w:rtl/>
        </w:rPr>
        <w:t xml:space="preserve"> يستبكون وإن كانوا لا يبكون</w:t>
      </w:r>
      <w:r w:rsidR="00733B93">
        <w:rPr>
          <w:rtl/>
        </w:rPr>
        <w:t>،</w:t>
      </w:r>
      <w:r w:rsidRPr="001E74B8">
        <w:rPr>
          <w:rtl/>
        </w:rPr>
        <w:t xml:space="preserve"> ويُطربون وإن كانوا لا يَطربون </w:t>
      </w:r>
      <w:r w:rsidR="00733B93" w:rsidRPr="0086676F">
        <w:rPr>
          <w:rStyle w:val="libAlaemChar"/>
          <w:rFonts w:hint="cs"/>
          <w:rtl/>
        </w:rPr>
        <w:t>(</w:t>
      </w:r>
      <w:r w:rsidRPr="001E74B8">
        <w:rPr>
          <w:rStyle w:val="libAieChar"/>
          <w:rFonts w:hint="cs"/>
          <w:rtl/>
        </w:rPr>
        <w:t>وَالشّعَرَاءُ يَتّبِعُهُمُ الْغَاوُونَ * أَلَمْ تَرَ أَنّهُمْ فِي كُلّ وَادٍ يَهِيمُونَ * وَأَنّهُمْ يَقُولُونَ مَا لاَ يَفْعَلُونَ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2E0C24">
      <w:pPr>
        <w:pStyle w:val="libNormal"/>
        <w:rPr>
          <w:rtl/>
        </w:rPr>
      </w:pPr>
      <w:r w:rsidRPr="001E74B8">
        <w:rPr>
          <w:rtl/>
        </w:rPr>
        <w:t>وكلّ إنسان حينما يفكّر فإنّما هو فيلسوف</w:t>
      </w:r>
      <w:r w:rsidR="00733B93">
        <w:rPr>
          <w:rtl/>
        </w:rPr>
        <w:t>،</w:t>
      </w:r>
      <w:r w:rsidRPr="001E74B8">
        <w:rPr>
          <w:rtl/>
        </w:rPr>
        <w:t xml:space="preserve"> وكل إنسان حينما يحسّ فإنّما هو شاعر</w:t>
      </w:r>
      <w:r w:rsidR="00733B93">
        <w:rPr>
          <w:rtl/>
        </w:rPr>
        <w:t>،</w:t>
      </w:r>
      <w:r w:rsidRPr="001E74B8">
        <w:rPr>
          <w:rtl/>
        </w:rPr>
        <w:t xml:space="preserve"> ولا تتكافأ القوّتان</w:t>
      </w:r>
      <w:r w:rsidR="00733B93">
        <w:rPr>
          <w:rtl/>
        </w:rPr>
        <w:t>،</w:t>
      </w:r>
      <w:r w:rsidRPr="001E74B8">
        <w:rPr>
          <w:rtl/>
        </w:rPr>
        <w:t xml:space="preserve"> </w:t>
      </w:r>
      <w:r w:rsidR="00733B93">
        <w:rPr>
          <w:rtl/>
        </w:rPr>
        <w:t>(</w:t>
      </w:r>
      <w:r w:rsidRPr="001E74B8">
        <w:rPr>
          <w:rtl/>
        </w:rPr>
        <w:t>قوّة التفكير وقوّة الوجدان</w:t>
      </w:r>
      <w:r w:rsidR="00733B93">
        <w:rPr>
          <w:rtl/>
        </w:rPr>
        <w:t>)،</w:t>
      </w:r>
      <w:r w:rsidRPr="001E74B8">
        <w:rPr>
          <w:rtl/>
        </w:rPr>
        <w:t xml:space="preserve"> وكذا سائر القوى النفسية على سواء</w:t>
      </w:r>
      <w:r w:rsidR="00733B93">
        <w:rPr>
          <w:rtl/>
        </w:rPr>
        <w:t>.</w:t>
      </w:r>
      <w:r w:rsidRPr="001E74B8">
        <w:rPr>
          <w:rtl/>
        </w:rPr>
        <w:t>.. ولو مالت هذه القوى إلى شيء من التعادل عند قليل من الناس فإنّها لا تعمل في النفس دفعة وبنسبة واحدة</w:t>
      </w:r>
      <w:r w:rsidR="00733B93">
        <w:rPr>
          <w:rtl/>
        </w:rPr>
        <w:t>،</w:t>
      </w:r>
      <w:r w:rsidRPr="001E74B8">
        <w:rPr>
          <w:rtl/>
        </w:rPr>
        <w:t xml:space="preserve"> بل متناوبة في حال بعد حال</w:t>
      </w:r>
      <w:r w:rsidR="00733B93">
        <w:rPr>
          <w:rtl/>
        </w:rPr>
        <w:t>،</w:t>
      </w:r>
      <w:r w:rsidRPr="001E74B8">
        <w:rPr>
          <w:rtl/>
        </w:rPr>
        <w:t xml:space="preserve"> وكلّما تسلّطت قوّة اضمحلّت أُخرى وكاد ينمحي أثرها</w:t>
      </w:r>
      <w:r w:rsidR="00733B93">
        <w:rPr>
          <w:rtl/>
        </w:rPr>
        <w:t>،</w:t>
      </w:r>
      <w:r w:rsidRPr="001E74B8">
        <w:rPr>
          <w:rtl/>
        </w:rPr>
        <w:t xml:space="preserve"> فالذي يُنهمك في التفكير تتناقص قوّة وجدانه</w:t>
      </w:r>
      <w:r w:rsidR="00733B93">
        <w:rPr>
          <w:rtl/>
        </w:rPr>
        <w:t>،</w:t>
      </w:r>
      <w:r w:rsidRPr="001E74B8">
        <w:rPr>
          <w:rtl/>
        </w:rPr>
        <w:t xml:space="preserve"> والذي يسعى وراء لذائذه عند ذاك تضعف قوّة تفكيره وهكذا لا تقصد النفس إلى هاتين الغايتين قصداً واحداً أبداً </w:t>
      </w:r>
      <w:r w:rsidR="00733B93" w:rsidRPr="0086676F">
        <w:rPr>
          <w:rStyle w:val="libAlaemChar"/>
          <w:rFonts w:hint="cs"/>
          <w:rtl/>
        </w:rPr>
        <w:t>(</w:t>
      </w:r>
      <w:r w:rsidRPr="001E74B8">
        <w:rPr>
          <w:rStyle w:val="libAieChar"/>
          <w:rFonts w:hint="cs"/>
          <w:rtl/>
        </w:rPr>
        <w:t>مّا جَعَلَ اللّهُ لِرَجُلٍ مِن قَلْبَيْنِ فِي جَوْفِهِ</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850906" w:rsidRDefault="00860ABA" w:rsidP="002E0C24">
      <w:pPr>
        <w:pStyle w:val="libNormal"/>
        <w:rPr>
          <w:rtl/>
        </w:rPr>
      </w:pPr>
      <w:r w:rsidRPr="001E74B8">
        <w:rPr>
          <w:rtl/>
        </w:rPr>
        <w:t>وكيف تطمح أن يهب لك إنسان مثلك هاتين الطلبتين على سواء وهو لم يجمعهما في نفسه على سواء</w:t>
      </w:r>
      <w:r w:rsidR="00733B93">
        <w:rPr>
          <w:rtl/>
        </w:rPr>
        <w:t>،</w:t>
      </w:r>
      <w:r w:rsidRPr="001E74B8">
        <w:rPr>
          <w:rtl/>
        </w:rPr>
        <w:t xml:space="preserve"> وما كلام المتكلّم إلاّ انعكاس الحالة الغالبة عليه</w:t>
      </w:r>
      <w:r w:rsidR="00733B93">
        <w:rPr>
          <w:rtl/>
        </w:rPr>
        <w:t>،</w:t>
      </w:r>
      <w:r w:rsidRPr="001E74B8">
        <w:rPr>
          <w:rtl/>
        </w:rPr>
        <w:t xml:space="preserve"> </w:t>
      </w:r>
      <w:r w:rsidR="00733B93">
        <w:rPr>
          <w:rtl/>
        </w:rPr>
        <w:t>(</w:t>
      </w:r>
      <w:r w:rsidRPr="001E74B8">
        <w:rPr>
          <w:rtl/>
        </w:rPr>
        <w:t>وكلّ إناء بالّذي فيه ينضح</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كُلٌّ يَعْمَلُ عَلَى شَاكِلَتِهِ</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وفاقد الشيء لا يستطيع أن يمنحك به</w:t>
      </w:r>
      <w:r w:rsidR="00733B93">
        <w:rPr>
          <w:rtl/>
        </w:rPr>
        <w:t>.</w:t>
      </w:r>
    </w:p>
    <w:p w:rsidR="00860ABA" w:rsidRPr="00850906" w:rsidRDefault="00860ABA" w:rsidP="001E74B8">
      <w:pPr>
        <w:pStyle w:val="libNormal"/>
        <w:rPr>
          <w:rtl/>
        </w:rPr>
      </w:pPr>
      <w:r w:rsidRPr="00850906">
        <w:rPr>
          <w:rtl/>
        </w:rPr>
        <w:t>هذا مقياس يمكنك أن تتبيّن فيه ما لكلّ لسان وما لكلّ قلم مِن قوّة غالبة عليه</w:t>
      </w:r>
      <w:r w:rsidR="00733B93">
        <w:rPr>
          <w:rtl/>
        </w:rPr>
        <w:t>،</w:t>
      </w:r>
      <w:r w:rsidRPr="00850906">
        <w:rPr>
          <w:rtl/>
        </w:rPr>
        <w:t xml:space="preserve"> حينما ينطق وحينما يكتب</w:t>
      </w:r>
      <w:r w:rsidR="00733B93">
        <w:rPr>
          <w:rtl/>
        </w:rPr>
        <w:t>،</w:t>
      </w:r>
      <w:r w:rsidRPr="00850906">
        <w:rPr>
          <w:rtl/>
        </w:rPr>
        <w:t xml:space="preserve"> فإذا رأيته يتّجه إلى حقيقة فرغ له بعد ما قضى وطره ممّا مضى</w:t>
      </w:r>
      <w:r w:rsidR="00733B93">
        <w:rPr>
          <w:rtl/>
        </w:rPr>
        <w:t>.</w:t>
      </w:r>
      <w:r w:rsidRPr="00850906">
        <w:rPr>
          <w:rtl/>
        </w:rPr>
        <w:t>.. عرفت بذلك أنّه يضرب بوترين</w:t>
      </w:r>
      <w:r w:rsidR="00733B93">
        <w:rPr>
          <w:rtl/>
        </w:rPr>
        <w:t>،</w:t>
      </w:r>
      <w:r w:rsidRPr="00850906">
        <w:rPr>
          <w:rtl/>
        </w:rPr>
        <w:t xml:space="preserve"> يتعاقب على نفسه الشعور والتفكير تعاقب الليل والنهار لا يجتمعان</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الشعراء</w:t>
      </w:r>
      <w:r w:rsidR="00733B93">
        <w:rPr>
          <w:rtl/>
        </w:rPr>
        <w:t>:</w:t>
      </w:r>
      <w:r w:rsidRPr="001E74B8">
        <w:rPr>
          <w:rtl/>
        </w:rPr>
        <w:t xml:space="preserve"> 224</w:t>
      </w:r>
      <w:r w:rsidR="001E74B8" w:rsidRPr="001E74B8">
        <w:rPr>
          <w:rtl/>
        </w:rPr>
        <w:t xml:space="preserve"> - </w:t>
      </w:r>
      <w:r w:rsidRPr="001E74B8">
        <w:rPr>
          <w:rtl/>
        </w:rPr>
        <w:t>226</w:t>
      </w:r>
      <w:r w:rsidR="00733B93">
        <w:rPr>
          <w:rtl/>
        </w:rPr>
        <w:t>.</w:t>
      </w:r>
    </w:p>
    <w:p w:rsidR="00860ABA" w:rsidRPr="001E74B8" w:rsidRDefault="00860ABA" w:rsidP="001E74B8">
      <w:pPr>
        <w:pStyle w:val="libFootnote0"/>
        <w:rPr>
          <w:rtl/>
        </w:rPr>
      </w:pPr>
      <w:r w:rsidRPr="001E74B8">
        <w:rPr>
          <w:rtl/>
        </w:rPr>
        <w:t>(2) الأحزاب</w:t>
      </w:r>
      <w:r w:rsidR="00733B93">
        <w:rPr>
          <w:rtl/>
        </w:rPr>
        <w:t>:</w:t>
      </w:r>
      <w:r w:rsidRPr="001E74B8">
        <w:rPr>
          <w:rtl/>
        </w:rPr>
        <w:t xml:space="preserve"> 4</w:t>
      </w:r>
      <w:r w:rsidR="00733B93">
        <w:rPr>
          <w:rtl/>
        </w:rPr>
        <w:t>.</w:t>
      </w:r>
    </w:p>
    <w:p w:rsidR="00860ABA" w:rsidRPr="001E74B8" w:rsidRDefault="00860ABA" w:rsidP="001E74B8">
      <w:pPr>
        <w:pStyle w:val="libFootnote0"/>
        <w:rPr>
          <w:rtl/>
        </w:rPr>
      </w:pPr>
      <w:r w:rsidRPr="001E74B8">
        <w:rPr>
          <w:rtl/>
        </w:rPr>
        <w:t>(3) الإسراء</w:t>
      </w:r>
      <w:r w:rsidR="00733B93">
        <w:rPr>
          <w:rtl/>
        </w:rPr>
        <w:t>:</w:t>
      </w:r>
      <w:r w:rsidRPr="001E74B8">
        <w:rPr>
          <w:rtl/>
        </w:rPr>
        <w:t xml:space="preserve"> 84</w:t>
      </w:r>
      <w:r w:rsidR="00733B93">
        <w:rPr>
          <w:rtl/>
        </w:rPr>
        <w:t>.</w:t>
      </w:r>
    </w:p>
    <w:p w:rsidR="003637EC" w:rsidRDefault="000E1D55" w:rsidP="001E74B8">
      <w:pPr>
        <w:pStyle w:val="libNormal"/>
        <w:rPr>
          <w:rtl/>
        </w:rPr>
      </w:pPr>
      <w:r>
        <w:br w:type="page"/>
      </w:r>
    </w:p>
    <w:p w:rsidR="00860ABA" w:rsidRPr="00850906" w:rsidRDefault="00860ABA" w:rsidP="002E0C24">
      <w:pPr>
        <w:pStyle w:val="libNormal"/>
        <w:rPr>
          <w:rtl/>
        </w:rPr>
      </w:pPr>
      <w:r w:rsidRPr="001E74B8">
        <w:rPr>
          <w:rtl/>
        </w:rPr>
        <w:lastRenderedPageBreak/>
        <w:t>وأمّا أنّ أُسلوباً واحداً يتّجه اتّجاهاً واحداً</w:t>
      </w:r>
      <w:r w:rsidR="00733B93">
        <w:rPr>
          <w:rtl/>
        </w:rPr>
        <w:t>،</w:t>
      </w:r>
      <w:r w:rsidRPr="001E74B8">
        <w:rPr>
          <w:rtl/>
        </w:rPr>
        <w:t xml:space="preserve"> ويستهدف هدفاً واحداً</w:t>
      </w:r>
      <w:r w:rsidR="00733B93">
        <w:rPr>
          <w:rtl/>
        </w:rPr>
        <w:t>،</w:t>
      </w:r>
      <w:r w:rsidRPr="001E74B8">
        <w:rPr>
          <w:rtl/>
        </w:rPr>
        <w:t xml:space="preserve"> ويرمي إلى غرض واحد</w:t>
      </w:r>
      <w:r w:rsidR="00733B93">
        <w:rPr>
          <w:rtl/>
        </w:rPr>
        <w:t>،</w:t>
      </w:r>
      <w:r w:rsidRPr="001E74B8">
        <w:rPr>
          <w:rtl/>
        </w:rPr>
        <w:t xml:space="preserve"> ولكنّه مع ذلك قد جمع لك بين الطريقتين</w:t>
      </w:r>
      <w:r w:rsidR="00733B93">
        <w:rPr>
          <w:rtl/>
        </w:rPr>
        <w:t>:</w:t>
      </w:r>
      <w:r w:rsidRPr="001E74B8">
        <w:rPr>
          <w:rtl/>
        </w:rPr>
        <w:t xml:space="preserve"> إقناع عقلك وإمتاع نفسك معاً</w:t>
      </w:r>
      <w:r w:rsidR="00733B93">
        <w:rPr>
          <w:rtl/>
        </w:rPr>
        <w:t>،</w:t>
      </w:r>
      <w:r w:rsidRPr="001E74B8">
        <w:rPr>
          <w:rtl/>
        </w:rPr>
        <w:t xml:space="preserve"> وفي آنٍ واحد وفي كلام واحد</w:t>
      </w:r>
      <w:r w:rsidR="00733B93">
        <w:rPr>
          <w:rtl/>
        </w:rPr>
        <w:t>،</w:t>
      </w:r>
      <w:r w:rsidRPr="001E74B8">
        <w:rPr>
          <w:rtl/>
        </w:rPr>
        <w:t xml:space="preserve"> كما يحمل العنصر الواحد من الشجرة الواحدة أوراقاً وأثماراً</w:t>
      </w:r>
      <w:r w:rsidR="00733B93">
        <w:rPr>
          <w:rtl/>
        </w:rPr>
        <w:t>،</w:t>
      </w:r>
      <w:r w:rsidRPr="001E74B8">
        <w:rPr>
          <w:rtl/>
        </w:rPr>
        <w:t xml:space="preserve"> أنواراً وأزهاراً</w:t>
      </w:r>
      <w:r w:rsidR="00733B93">
        <w:rPr>
          <w:rtl/>
        </w:rPr>
        <w:t>،</w:t>
      </w:r>
      <w:r w:rsidRPr="001E74B8">
        <w:rPr>
          <w:rtl/>
        </w:rPr>
        <w:t xml:space="preserve"> معاً</w:t>
      </w:r>
      <w:r w:rsidR="00733B93">
        <w:rPr>
          <w:rtl/>
        </w:rPr>
        <w:t>،</w:t>
      </w:r>
      <w:r w:rsidRPr="001E74B8">
        <w:rPr>
          <w:rtl/>
        </w:rPr>
        <w:t xml:space="preserve"> أو كما تجري الروح في الجسد والماء في العود الأخضر</w:t>
      </w:r>
      <w:r w:rsidR="00733B93">
        <w:rPr>
          <w:rtl/>
        </w:rPr>
        <w:t>.</w:t>
      </w:r>
      <w:r w:rsidRPr="001E74B8">
        <w:rPr>
          <w:rtl/>
        </w:rPr>
        <w:t>.. فذلك ما لا تظفر به في كلام بشر على الإطلاق</w:t>
      </w:r>
      <w:r w:rsidR="00733B93">
        <w:rPr>
          <w:rtl/>
        </w:rPr>
        <w:t>،</w:t>
      </w:r>
      <w:r w:rsidRPr="001E74B8">
        <w:rPr>
          <w:rtl/>
        </w:rPr>
        <w:t xml:space="preserve"> ولا هو من سُنن الله في النفس الإنسانية</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مّا جَعَلَ اللّهُ لِرَجُلٍ مِن قَلْبَيْنِ فِي جَوْفِهِ</w:t>
      </w:r>
      <w:r w:rsidR="00733B93" w:rsidRPr="0086676F">
        <w:rPr>
          <w:rStyle w:val="libAlaemChar"/>
          <w:rFonts w:hint="cs"/>
          <w:rtl/>
        </w:rPr>
        <w:t>)</w:t>
      </w:r>
      <w:r w:rsidR="00733B93">
        <w:rPr>
          <w:rtl/>
        </w:rPr>
        <w:t>.</w:t>
      </w:r>
    </w:p>
    <w:p w:rsidR="00860ABA" w:rsidRPr="00850906" w:rsidRDefault="00860ABA" w:rsidP="001E74B8">
      <w:pPr>
        <w:pStyle w:val="libNormal"/>
        <w:rPr>
          <w:rtl/>
        </w:rPr>
      </w:pPr>
      <w:r w:rsidRPr="00850906">
        <w:rPr>
          <w:rtl/>
        </w:rPr>
        <w:t>فمِن أين لك بكلام واحد وبيان واحد وأُسلوب واحد</w:t>
      </w:r>
      <w:r w:rsidR="00733B93">
        <w:rPr>
          <w:rtl/>
        </w:rPr>
        <w:t>،</w:t>
      </w:r>
      <w:r w:rsidRPr="00850906">
        <w:rPr>
          <w:rtl/>
        </w:rPr>
        <w:t xml:space="preserve"> يفيض عليك من الحقيقة البرهانية والدلائل العقلانية</w:t>
      </w:r>
      <w:r w:rsidR="00733B93">
        <w:rPr>
          <w:rtl/>
        </w:rPr>
        <w:t>،</w:t>
      </w:r>
      <w:r w:rsidRPr="00850906">
        <w:rPr>
          <w:rtl/>
        </w:rPr>
        <w:t xml:space="preserve"> بما يرضي أُولئك الفلاسفة الحكماء</w:t>
      </w:r>
      <w:r w:rsidR="00733B93">
        <w:rPr>
          <w:rtl/>
        </w:rPr>
        <w:t>،</w:t>
      </w:r>
      <w:r w:rsidRPr="00850906">
        <w:rPr>
          <w:rtl/>
        </w:rPr>
        <w:t xml:space="preserve"> والمتعمّقين النبلاء</w:t>
      </w:r>
      <w:r w:rsidR="00733B93">
        <w:rPr>
          <w:rtl/>
        </w:rPr>
        <w:t>،</w:t>
      </w:r>
      <w:r w:rsidRPr="00850906">
        <w:rPr>
          <w:rtl/>
        </w:rPr>
        <w:t xml:space="preserve"> ويرضخ بعقولهم الجبّارة</w:t>
      </w:r>
      <w:r w:rsidR="00733B93">
        <w:rPr>
          <w:rtl/>
        </w:rPr>
        <w:t>.</w:t>
      </w:r>
    </w:p>
    <w:p w:rsidR="00860ABA" w:rsidRPr="00850906" w:rsidRDefault="00860ABA" w:rsidP="001E74B8">
      <w:pPr>
        <w:pStyle w:val="libNormal"/>
        <w:rPr>
          <w:rtl/>
        </w:rPr>
      </w:pPr>
      <w:r w:rsidRPr="00850906">
        <w:rPr>
          <w:rtl/>
        </w:rPr>
        <w:t>وإلى جانب ذلك</w:t>
      </w:r>
      <w:r w:rsidR="001E74B8">
        <w:rPr>
          <w:rtl/>
        </w:rPr>
        <w:t xml:space="preserve"> - </w:t>
      </w:r>
      <w:r w:rsidRPr="00850906">
        <w:rPr>
          <w:rtl/>
        </w:rPr>
        <w:t>وفي نفس الوقت</w:t>
      </w:r>
      <w:r w:rsidR="001E74B8">
        <w:rPr>
          <w:rtl/>
        </w:rPr>
        <w:t xml:space="preserve"> - </w:t>
      </w:r>
      <w:r w:rsidRPr="00850906">
        <w:rPr>
          <w:rtl/>
        </w:rPr>
        <w:t>يضفي عليه من المتعة الوجدانية والعذوبة والحلاوة والطلاوة</w:t>
      </w:r>
      <w:r w:rsidR="00733B93">
        <w:rPr>
          <w:rtl/>
        </w:rPr>
        <w:t>،</w:t>
      </w:r>
      <w:r w:rsidRPr="00850906">
        <w:rPr>
          <w:rtl/>
        </w:rPr>
        <w:t xml:space="preserve"> ما يسدّ فَهمَ هؤلاء الشعراء المرحين وأصحاب الأذواق الرقيقة الفكهين</w:t>
      </w:r>
      <w:r w:rsidR="00733B93">
        <w:rPr>
          <w:rtl/>
        </w:rPr>
        <w:t>.</w:t>
      </w:r>
    </w:p>
    <w:p w:rsidR="00860ABA" w:rsidRPr="00850906" w:rsidRDefault="00860ABA" w:rsidP="001E74B8">
      <w:pPr>
        <w:pStyle w:val="libNormal"/>
        <w:rPr>
          <w:rtl/>
        </w:rPr>
      </w:pPr>
      <w:r w:rsidRPr="00850906">
        <w:rPr>
          <w:rtl/>
        </w:rPr>
        <w:t>ذلك هو الله ربّ العالمين</w:t>
      </w:r>
      <w:r w:rsidR="00733B93">
        <w:rPr>
          <w:rtl/>
        </w:rPr>
        <w:t>،</w:t>
      </w:r>
      <w:r w:rsidRPr="00850906">
        <w:rPr>
          <w:rtl/>
        </w:rPr>
        <w:t xml:space="preserve"> الذي لا يشغله شأن عن شأن</w:t>
      </w:r>
      <w:r w:rsidR="00733B93">
        <w:rPr>
          <w:rtl/>
        </w:rPr>
        <w:t>،</w:t>
      </w:r>
      <w:r w:rsidRPr="00850906">
        <w:rPr>
          <w:rtl/>
        </w:rPr>
        <w:t xml:space="preserve"> القادر على أن يُخاطب العقل والقلب معاً بلسان واحد</w:t>
      </w:r>
      <w:r w:rsidR="00733B93">
        <w:rPr>
          <w:rtl/>
        </w:rPr>
        <w:t>،</w:t>
      </w:r>
      <w:r w:rsidRPr="00850906">
        <w:rPr>
          <w:rtl/>
        </w:rPr>
        <w:t xml:space="preserve"> وأن يخرج الحقّ والجمال جميعاً</w:t>
      </w:r>
      <w:r w:rsidR="00733B93">
        <w:rPr>
          <w:rtl/>
        </w:rPr>
        <w:t>،</w:t>
      </w:r>
      <w:r w:rsidRPr="00850906">
        <w:rPr>
          <w:rtl/>
        </w:rPr>
        <w:t xml:space="preserve"> يلتقيان ولا يبغيان</w:t>
      </w:r>
      <w:r w:rsidR="00733B93">
        <w:rPr>
          <w:rtl/>
        </w:rPr>
        <w:t>.</w:t>
      </w:r>
      <w:r w:rsidRPr="00850906">
        <w:rPr>
          <w:rtl/>
        </w:rPr>
        <w:t>.. فيستخرج منهما اللؤلؤ والمرجان</w:t>
      </w:r>
      <w:r w:rsidR="00733B93">
        <w:rPr>
          <w:rtl/>
        </w:rPr>
        <w:t>.</w:t>
      </w:r>
      <w:r w:rsidRPr="00850906">
        <w:rPr>
          <w:rtl/>
        </w:rPr>
        <w:t>.. ويسقيك من هذا وذاك شراباً طهوراً</w:t>
      </w:r>
      <w:r w:rsidR="00733B93">
        <w:rPr>
          <w:rtl/>
        </w:rPr>
        <w:t>،</w:t>
      </w:r>
      <w:r w:rsidRPr="00850906">
        <w:rPr>
          <w:rtl/>
        </w:rPr>
        <w:t xml:space="preserve"> عذباً فراتاً</w:t>
      </w:r>
      <w:r w:rsidR="00733B93">
        <w:rPr>
          <w:rtl/>
        </w:rPr>
        <w:t>،</w:t>
      </w:r>
      <w:r w:rsidRPr="00850906">
        <w:rPr>
          <w:rtl/>
        </w:rPr>
        <w:t xml:space="preserve"> سائغاً لذّةً للشاربين</w:t>
      </w:r>
      <w:r w:rsidR="00733B93">
        <w:rPr>
          <w:rtl/>
        </w:rPr>
        <w:t>.</w:t>
      </w:r>
    </w:p>
    <w:p w:rsidR="00860ABA" w:rsidRPr="00850906" w:rsidRDefault="00860ABA" w:rsidP="002E0C24">
      <w:pPr>
        <w:pStyle w:val="libNormal"/>
        <w:rPr>
          <w:rtl/>
        </w:rPr>
      </w:pPr>
      <w:r w:rsidRPr="001E74B8">
        <w:rPr>
          <w:rtl/>
        </w:rPr>
        <w:t>هذا هو الذي تجده في كتاب الله الكريم</w:t>
      </w:r>
      <w:r w:rsidR="00733B93">
        <w:rPr>
          <w:rtl/>
        </w:rPr>
        <w:t>،</w:t>
      </w:r>
      <w:r w:rsidRPr="001E74B8">
        <w:rPr>
          <w:rtl/>
        </w:rPr>
        <w:t xml:space="preserve"> حيثما توجّهت وأينما تولّيت بوجهك</w:t>
      </w:r>
      <w:r w:rsidR="00733B93">
        <w:rPr>
          <w:rtl/>
        </w:rPr>
        <w:t>،</w:t>
      </w:r>
      <w:r w:rsidRPr="001E74B8">
        <w:rPr>
          <w:rtl/>
        </w:rPr>
        <w:t xml:space="preserve"> إنّه في فسحة قَصَصه وأخباره عن الماضين</w:t>
      </w:r>
      <w:r w:rsidR="00733B93">
        <w:rPr>
          <w:rtl/>
        </w:rPr>
        <w:t>،</w:t>
      </w:r>
      <w:r w:rsidRPr="001E74B8">
        <w:rPr>
          <w:rtl/>
        </w:rPr>
        <w:t xml:space="preserve"> لا ينسى حقّ العقل من حِكم وعِبر</w:t>
      </w:r>
      <w:r w:rsidR="00733B93">
        <w:rPr>
          <w:rtl/>
        </w:rPr>
        <w:t>،</w:t>
      </w:r>
      <w:r w:rsidRPr="001E74B8">
        <w:rPr>
          <w:rtl/>
        </w:rPr>
        <w:t xml:space="preserve"> وأنّه في مزدحم براهينه ودلائله</w:t>
      </w:r>
      <w:r w:rsidR="00733B93">
        <w:rPr>
          <w:rtl/>
        </w:rPr>
        <w:t>،</w:t>
      </w:r>
      <w:r w:rsidRPr="001E74B8">
        <w:rPr>
          <w:rtl/>
        </w:rPr>
        <w:t xml:space="preserve"> لا يغفل حظّ القلب من رغبة ورهبة وشوق ورجاء</w:t>
      </w:r>
      <w:r w:rsidR="00733B93">
        <w:rPr>
          <w:rtl/>
        </w:rPr>
        <w:t>،</w:t>
      </w:r>
      <w:r w:rsidRPr="001E74B8">
        <w:rPr>
          <w:rtl/>
        </w:rPr>
        <w:t xml:space="preserve"> يبثّ ذلك بوفرة شاملة</w:t>
      </w:r>
      <w:r w:rsidR="00733B93">
        <w:rPr>
          <w:rtl/>
        </w:rPr>
        <w:t>،</w:t>
      </w:r>
      <w:r w:rsidRPr="001E74B8">
        <w:rPr>
          <w:rtl/>
        </w:rPr>
        <w:t xml:space="preserve"> في جميع آياته وبيّناته</w:t>
      </w:r>
      <w:r w:rsidR="00733B93">
        <w:rPr>
          <w:rtl/>
        </w:rPr>
        <w:t>،</w:t>
      </w:r>
      <w:r w:rsidRPr="001E74B8">
        <w:rPr>
          <w:rtl/>
        </w:rPr>
        <w:t xml:space="preserve"> في مطالعها ومقاطعها وتضاعيفها</w:t>
      </w:r>
      <w:r w:rsidR="00733B93">
        <w:rPr>
          <w:rtl/>
        </w:rPr>
        <w:t>،</w:t>
      </w:r>
      <w:r w:rsidRPr="001E74B8">
        <w:rPr>
          <w:rtl/>
        </w:rPr>
        <w:t xml:space="preserve"> الأمر الذي </w:t>
      </w:r>
      <w:r w:rsidR="00733B93" w:rsidRPr="0086676F">
        <w:rPr>
          <w:rStyle w:val="libAlaemChar"/>
          <w:rFonts w:hint="cs"/>
          <w:rtl/>
        </w:rPr>
        <w:t>(</w:t>
      </w:r>
      <w:r w:rsidRPr="001E74B8">
        <w:rPr>
          <w:rStyle w:val="libAieChar"/>
          <w:rFonts w:hint="cs"/>
          <w:rtl/>
        </w:rPr>
        <w:t>تَقْشَعِرّ مِنْهُ جُلُودُ الّذِينَ يَخْشَوْنَ رَبّهُمْ ثُمّ تَلِينُ جُلُودُهُمْ وَقُلُوبُهُمْ إِلَى‏ ذِكْرِ اللّهِ</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و</w:t>
      </w:r>
      <w:r w:rsidRPr="001E74B8">
        <w:rPr>
          <w:rStyle w:val="libAieChar"/>
          <w:rtl/>
        </w:rPr>
        <w:t xml:space="preserve"> </w:t>
      </w:r>
      <w:r w:rsidR="00733B93" w:rsidRPr="0086676F">
        <w:rPr>
          <w:rStyle w:val="libAlaemChar"/>
          <w:rtl/>
        </w:rPr>
        <w:t>(</w:t>
      </w:r>
      <w:r w:rsidRPr="001E74B8">
        <w:rPr>
          <w:rStyle w:val="libAieChar"/>
          <w:rtl/>
        </w:rPr>
        <w:t>إِنَّهُ لَقَوْلٌ فَصْلٌ * وَمَا هُوَ بِالْهَزْلِ</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الزمر</w:t>
      </w:r>
      <w:r w:rsidR="00733B93">
        <w:rPr>
          <w:rtl/>
        </w:rPr>
        <w:t>:</w:t>
      </w:r>
      <w:r w:rsidRPr="001E74B8">
        <w:rPr>
          <w:rtl/>
        </w:rPr>
        <w:t xml:space="preserve"> 23</w:t>
      </w:r>
      <w:r w:rsidR="00733B93">
        <w:rPr>
          <w:rtl/>
        </w:rPr>
        <w:t>.</w:t>
      </w:r>
    </w:p>
    <w:p w:rsidR="003637EC" w:rsidRPr="001E74B8" w:rsidRDefault="00860ABA" w:rsidP="001E74B8">
      <w:pPr>
        <w:pStyle w:val="libFootnote0"/>
        <w:rPr>
          <w:rtl/>
        </w:rPr>
      </w:pPr>
      <w:r w:rsidRPr="001E74B8">
        <w:rPr>
          <w:rtl/>
        </w:rPr>
        <w:t>(2) الطارق 13 و14</w:t>
      </w:r>
      <w:r w:rsidR="00733B93">
        <w:rPr>
          <w:rtl/>
        </w:rPr>
        <w:t>.</w:t>
      </w:r>
    </w:p>
    <w:p w:rsidR="003637EC" w:rsidRDefault="001360E6" w:rsidP="001E74B8">
      <w:pPr>
        <w:pStyle w:val="libNormal"/>
        <w:rPr>
          <w:rtl/>
        </w:rPr>
      </w:pPr>
      <w:r>
        <w:rPr>
          <w:rtl/>
        </w:rPr>
        <w:br w:type="page"/>
      </w:r>
    </w:p>
    <w:p w:rsidR="000E1D55" w:rsidRDefault="00860ABA" w:rsidP="00733B93">
      <w:pPr>
        <w:pStyle w:val="Heading3"/>
        <w:rPr>
          <w:rtl/>
        </w:rPr>
      </w:pPr>
      <w:bookmarkStart w:id="66" w:name="_Toc427137057"/>
      <w:r w:rsidRPr="00850906">
        <w:rPr>
          <w:rtl/>
        </w:rPr>
        <w:lastRenderedPageBreak/>
        <w:t>أنواع مِن الاستدلال البديع في القرآن</w:t>
      </w:r>
      <w:bookmarkEnd w:id="66"/>
    </w:p>
    <w:p w:rsidR="00860ABA" w:rsidRPr="00850906" w:rsidRDefault="00860ABA" w:rsidP="001E74B8">
      <w:pPr>
        <w:pStyle w:val="libNormal"/>
        <w:rPr>
          <w:rtl/>
        </w:rPr>
      </w:pPr>
      <w:r w:rsidRPr="00850906">
        <w:rPr>
          <w:rtl/>
        </w:rPr>
        <w:t>قلنا</w:t>
      </w:r>
      <w:r w:rsidR="00733B93">
        <w:rPr>
          <w:rtl/>
        </w:rPr>
        <w:t>:</w:t>
      </w:r>
      <w:r w:rsidRPr="00850906">
        <w:rPr>
          <w:rtl/>
        </w:rPr>
        <w:t xml:space="preserve"> من بديع بيانه تعالى لإقناع الخصوم هو ذاك لطيف برهانه</w:t>
      </w:r>
      <w:r w:rsidR="00733B93">
        <w:rPr>
          <w:rtl/>
        </w:rPr>
        <w:t>،</w:t>
      </w:r>
      <w:r w:rsidRPr="00850906">
        <w:rPr>
          <w:rtl/>
        </w:rPr>
        <w:t xml:space="preserve"> همساً في الأسماع ووخزاً في القلوب</w:t>
      </w:r>
      <w:r w:rsidR="00733B93">
        <w:rPr>
          <w:rtl/>
        </w:rPr>
        <w:t>،</w:t>
      </w:r>
      <w:r w:rsidRPr="00850906">
        <w:rPr>
          <w:rtl/>
        </w:rPr>
        <w:t xml:space="preserve"> فتلك حججه قاطعة ودلائله لائحة</w:t>
      </w:r>
      <w:r w:rsidR="00733B93">
        <w:rPr>
          <w:rtl/>
        </w:rPr>
        <w:t>،</w:t>
      </w:r>
      <w:r w:rsidRPr="00850906">
        <w:rPr>
          <w:rtl/>
        </w:rPr>
        <w:t xml:space="preserve"> ترفع الغبار عن وجه الحقيقة بيدٍ ناعمة ولمسٍ خفيف</w:t>
      </w:r>
      <w:r w:rsidR="00733B93">
        <w:rPr>
          <w:rtl/>
        </w:rPr>
        <w:t>،</w:t>
      </w:r>
      <w:r w:rsidRPr="00850906">
        <w:rPr>
          <w:rtl/>
        </w:rPr>
        <w:t xml:space="preserve"> وتكشف النقاب عن محيّى الحقّ بإشارة خفية نافذة إلى الأعماق</w:t>
      </w:r>
      <w:r w:rsidR="00733B93">
        <w:rPr>
          <w:rtl/>
        </w:rPr>
        <w:t>.</w:t>
      </w:r>
    </w:p>
    <w:p w:rsidR="00860ABA" w:rsidRPr="00850906" w:rsidRDefault="00860ABA" w:rsidP="002E0C24">
      <w:pPr>
        <w:pStyle w:val="libNormal"/>
        <w:rPr>
          <w:rtl/>
        </w:rPr>
      </w:pPr>
      <w:r w:rsidRPr="001E74B8">
        <w:rPr>
          <w:rtl/>
        </w:rPr>
        <w:t>وممّا وقف عليه العلماء من أسرار بيان القرآن هو جمعه لأنواع البراهين العقلية</w:t>
      </w:r>
      <w:r w:rsidR="00733B93">
        <w:rPr>
          <w:rtl/>
        </w:rPr>
        <w:t>،</w:t>
      </w:r>
      <w:r w:rsidRPr="001E74B8">
        <w:rPr>
          <w:rtl/>
        </w:rPr>
        <w:t xml:space="preserve"> ولكن لا بمثل تلك التعقيدات التي تكلّفها المتكلّمون</w:t>
      </w:r>
      <w:r w:rsidR="00733B93">
        <w:rPr>
          <w:rtl/>
        </w:rPr>
        <w:t>،</w:t>
      </w:r>
      <w:r w:rsidRPr="001E74B8">
        <w:rPr>
          <w:rtl/>
        </w:rPr>
        <w:t xml:space="preserve"> بل جرياً مع المتعارف من الكلام المعقول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وَمَا أَرْسَلْنَا مِن رّسُولٍ إِلاّ بِلِسَانِ قَوْمِهِ لِيُبَيّنَ لَهُمْ</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فإنّ الراغب في دقيق المحاجّة هو العاجز عن إقامة الحجّة بالجليل من الكلام</w:t>
      </w:r>
      <w:r w:rsidR="00733B93">
        <w:rPr>
          <w:rtl/>
        </w:rPr>
        <w:t>،</w:t>
      </w:r>
      <w:r w:rsidRPr="001E74B8">
        <w:rPr>
          <w:rtl/>
        </w:rPr>
        <w:t xml:space="preserve"> ومَن استطاع أن يفهم الأكثر بالأوضح مِن البيان لا يلجأ إلى الأغمض الذي لا يعرفه إلاّ الأقلّون</w:t>
      </w:r>
      <w:r w:rsidR="00733B93">
        <w:rPr>
          <w:rtl/>
        </w:rPr>
        <w:t>.</w:t>
      </w:r>
    </w:p>
    <w:p w:rsidR="000E1D55" w:rsidRDefault="00860ABA" w:rsidP="001E74B8">
      <w:pPr>
        <w:pStyle w:val="libNormal"/>
        <w:rPr>
          <w:rtl/>
        </w:rPr>
      </w:pPr>
      <w:r w:rsidRPr="00850906">
        <w:rPr>
          <w:rtl/>
        </w:rPr>
        <w:t>فقد أخرج الله تعالى مخاطباته في محاجّة العباد في أبهى صورة وأجلى بيان</w:t>
      </w:r>
      <w:r w:rsidR="00733B93">
        <w:rPr>
          <w:rtl/>
        </w:rPr>
        <w:t>؛</w:t>
      </w:r>
      <w:r w:rsidRPr="00850906">
        <w:rPr>
          <w:rtl/>
        </w:rPr>
        <w:t xml:space="preserve"> ليفهم العامّة من جليلها ما يقنعهم ويلزمهم الحجّة</w:t>
      </w:r>
      <w:r w:rsidR="00733B93">
        <w:rPr>
          <w:rtl/>
        </w:rPr>
        <w:t>،</w:t>
      </w:r>
      <w:r w:rsidRPr="00850906">
        <w:rPr>
          <w:rtl/>
        </w:rPr>
        <w:t xml:space="preserve"> وتفهم الخواصّ مِن أثنائها ما</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إبراهيم</w:t>
      </w:r>
      <w:r w:rsidR="00733B93">
        <w:rPr>
          <w:rtl/>
        </w:rPr>
        <w:t>:</w:t>
      </w:r>
      <w:r w:rsidRPr="001E74B8">
        <w:rPr>
          <w:rtl/>
        </w:rPr>
        <w:t xml:space="preserve"> 4</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يربي على ما أدركه فهم الخطباء</w:t>
      </w:r>
      <w:r w:rsidR="00733B93">
        <w:rPr>
          <w:rtl/>
        </w:rPr>
        <w:t>،</w:t>
      </w:r>
      <w:r w:rsidRPr="00850906">
        <w:rPr>
          <w:rtl/>
        </w:rPr>
        <w:t xml:space="preserve"> وهذه مزيّة خارقة في القرآن</w:t>
      </w:r>
      <w:r w:rsidR="00733B93">
        <w:rPr>
          <w:rtl/>
        </w:rPr>
        <w:t>،</w:t>
      </w:r>
      <w:r w:rsidRPr="00850906">
        <w:rPr>
          <w:rtl/>
        </w:rPr>
        <w:t xml:space="preserve"> قناعة كافية للعوام</w:t>
      </w:r>
      <w:r w:rsidR="00733B93">
        <w:rPr>
          <w:rtl/>
        </w:rPr>
        <w:t>،</w:t>
      </w:r>
      <w:r w:rsidRPr="00850906">
        <w:rPr>
          <w:rtl/>
        </w:rPr>
        <w:t xml:space="preserve"> وحجّة وافية للعلماء</w:t>
      </w:r>
      <w:r w:rsidR="00733B93">
        <w:rPr>
          <w:rtl/>
        </w:rPr>
        <w:t>،</w:t>
      </w:r>
      <w:r w:rsidRPr="00850906">
        <w:rPr>
          <w:rtl/>
        </w:rPr>
        <w:t xml:space="preserve"> وبذلك فاق سائر الكلام</w:t>
      </w:r>
      <w:r w:rsidR="00733B93">
        <w:rPr>
          <w:rtl/>
        </w:rPr>
        <w:t>.</w:t>
      </w:r>
    </w:p>
    <w:p w:rsidR="003637EC" w:rsidRDefault="00860ABA" w:rsidP="001E74B8">
      <w:pPr>
        <w:pStyle w:val="libNormal"/>
        <w:rPr>
          <w:rtl/>
        </w:rPr>
      </w:pPr>
      <w:r w:rsidRPr="00850906">
        <w:rPr>
          <w:rtl/>
        </w:rPr>
        <w:t>وقد بيّنا أنواع القياس الاقتراني والاستثنائي الواردة في القرآن على أساليب متعارفة وبديعة</w:t>
      </w:r>
      <w:r w:rsidR="00733B93">
        <w:rPr>
          <w:rtl/>
        </w:rPr>
        <w:t>،</w:t>
      </w:r>
      <w:r w:rsidRPr="00850906">
        <w:rPr>
          <w:rtl/>
        </w:rPr>
        <w:t xml:space="preserve"> وإليك أنواعاً أُخر مِن الأقيسة</w:t>
      </w:r>
      <w:r w:rsidR="00733B93">
        <w:rPr>
          <w:rtl/>
        </w:rPr>
        <w:t>:</w:t>
      </w:r>
    </w:p>
    <w:p w:rsidR="000E1D55" w:rsidRDefault="00860ABA" w:rsidP="00733B93">
      <w:pPr>
        <w:pStyle w:val="libBold1"/>
        <w:rPr>
          <w:rtl/>
        </w:rPr>
      </w:pPr>
      <w:r w:rsidRPr="00850906">
        <w:rPr>
          <w:rtl/>
        </w:rPr>
        <w:t>السبر والتقسيم</w:t>
      </w:r>
      <w:r w:rsidR="00733B93">
        <w:rPr>
          <w:rtl/>
        </w:rPr>
        <w:t>:</w:t>
      </w:r>
    </w:p>
    <w:p w:rsidR="00860ABA" w:rsidRPr="00850906" w:rsidRDefault="00860ABA" w:rsidP="001E74B8">
      <w:pPr>
        <w:pStyle w:val="libNormal"/>
        <w:rPr>
          <w:rtl/>
        </w:rPr>
      </w:pPr>
      <w:r w:rsidRPr="00850906">
        <w:rPr>
          <w:rtl/>
        </w:rPr>
        <w:t xml:space="preserve">من أنواع الحجج المصطلح عليها في علم الجدل </w:t>
      </w:r>
      <w:r w:rsidR="00733B93">
        <w:rPr>
          <w:rtl/>
        </w:rPr>
        <w:t>(</w:t>
      </w:r>
      <w:r w:rsidRPr="00850906">
        <w:rPr>
          <w:rtl/>
        </w:rPr>
        <w:t>السبر والتقسيم</w:t>
      </w:r>
      <w:r w:rsidR="00733B93">
        <w:rPr>
          <w:rtl/>
        </w:rPr>
        <w:t>)</w:t>
      </w:r>
      <w:r w:rsidRPr="00850906">
        <w:rPr>
          <w:rtl/>
        </w:rPr>
        <w:t xml:space="preserve"> باستقصاء جوانب المسألة وكل محتملاتها</w:t>
      </w:r>
      <w:r w:rsidR="00733B93">
        <w:rPr>
          <w:rtl/>
        </w:rPr>
        <w:t>،</w:t>
      </w:r>
      <w:r w:rsidRPr="00850906">
        <w:rPr>
          <w:rtl/>
        </w:rPr>
        <w:t xml:space="preserve"> ثمّ إخراجها فرداً فرداً</w:t>
      </w:r>
      <w:r w:rsidR="00733B93">
        <w:rPr>
          <w:rtl/>
        </w:rPr>
        <w:t>؛</w:t>
      </w:r>
      <w:r w:rsidRPr="00850906">
        <w:rPr>
          <w:rtl/>
        </w:rPr>
        <w:t xml:space="preserve"> ليبقى الاحتمال الأخير هو الصحيح المطلوب</w:t>
      </w:r>
      <w:r w:rsidR="00733B93">
        <w:rPr>
          <w:rtl/>
        </w:rPr>
        <w:t>.</w:t>
      </w:r>
    </w:p>
    <w:p w:rsidR="000E1D55" w:rsidRDefault="00860ABA" w:rsidP="001E74B8">
      <w:pPr>
        <w:pStyle w:val="libNormal"/>
        <w:rPr>
          <w:rtl/>
        </w:rPr>
      </w:pPr>
      <w:r w:rsidRPr="00850906">
        <w:rPr>
          <w:rtl/>
        </w:rPr>
        <w:t>ومن أمثلته في القرآن ما جاء في سورة الأنعام بشأن ما زعمه المشركون من حرمة ذكور الأنعام تارةً وإناثها أُخرى</w:t>
      </w:r>
      <w:r w:rsidR="00733B93">
        <w:rPr>
          <w:rtl/>
        </w:rPr>
        <w:t>،</w:t>
      </w:r>
      <w:r w:rsidRPr="00850906">
        <w:rPr>
          <w:rtl/>
        </w:rPr>
        <w:t xml:space="preserve"> وإسناد تحريمهما إلى شريعة الله</w:t>
      </w:r>
      <w:r w:rsidR="00733B93">
        <w:rPr>
          <w:rtl/>
        </w:rPr>
        <w:t>،</w:t>
      </w:r>
      <w:r w:rsidRPr="00850906">
        <w:rPr>
          <w:rtl/>
        </w:rPr>
        <w:t xml:space="preserve"> افتراءً عليه</w:t>
      </w:r>
      <w:r w:rsidR="00733B93">
        <w:rPr>
          <w:rtl/>
        </w:rPr>
        <w:t>،</w:t>
      </w:r>
      <w:r w:rsidRPr="00850906">
        <w:rPr>
          <w:rtl/>
        </w:rPr>
        <w:t xml:space="preserve"> فجاء ردّ مزعومتهم بالشكل التالي</w:t>
      </w:r>
      <w:r w:rsidR="00733B93">
        <w:rPr>
          <w:rtl/>
        </w:rPr>
        <w:t>:</w:t>
      </w:r>
    </w:p>
    <w:p w:rsidR="00860ABA" w:rsidRPr="00850906" w:rsidRDefault="00733B93" w:rsidP="002E0C24">
      <w:pPr>
        <w:pStyle w:val="libNormal"/>
        <w:rPr>
          <w:rtl/>
        </w:rPr>
      </w:pPr>
      <w:r w:rsidRPr="0086676F">
        <w:rPr>
          <w:rStyle w:val="libAlaemChar"/>
          <w:rFonts w:hint="cs"/>
          <w:rtl/>
        </w:rPr>
        <w:t>(</w:t>
      </w:r>
      <w:r w:rsidR="00860ABA" w:rsidRPr="001E74B8">
        <w:rPr>
          <w:rStyle w:val="libAieChar"/>
          <w:rFonts w:hint="cs"/>
          <w:rtl/>
        </w:rPr>
        <w:t>ثَمَانِيَةَ أَزْوَاجٍ مِنَ الضّأْنِ اثْنَيْنِ وَمِنَ الْمَعْزِ اثْنَيْنِ قُلْ آلذّكَرَيْنِ حَرّمَ أَمِ الأُنْثَيَيْنِ أَمّا اشْتَمَلَتْ أَرْحامُ الأُنْثَيَيْنِ نَبّئُونِي بِعِلْمٍ إِن كُنتُمْ صَادِقِينَ * وَمِنَ الإِبِلِ اثْنَيْنِ وَمِنَ الْبَقَرِ اثْنَيْنِ قُلْ آلذّكَرَيْنِ حَرّمَ أَمِ الأُنْثَيَيْنِ أَمّا اشْتَمَلَتْ أَرْحامُ الأُنْثَيَيْنِ أَمْ كُنتُمْ شُهَدَاءَ إِذْ وَصّاكُمُ اللّهُ بِهذَا فَمَنْ أَظْلَمُ مِمّنِ افْتَرَى‏ عَلَى اللّهِ كَذِباً لِيُضِلّ النّاسَ بِغَيْرِ عِلْمٍ</w:t>
      </w:r>
      <w:r w:rsidRPr="0086676F">
        <w:rPr>
          <w:rStyle w:val="libAlaemChar"/>
          <w:rFonts w:hint="cs"/>
          <w:rtl/>
        </w:rPr>
        <w:t>)</w:t>
      </w:r>
      <w:r w:rsidR="00860ABA" w:rsidRPr="00CF20AA">
        <w:rPr>
          <w:rtl/>
        </w:rPr>
        <w:t xml:space="preserve"> </w:t>
      </w:r>
      <w:r w:rsidR="00860ABA" w:rsidRPr="001E74B8">
        <w:rPr>
          <w:rStyle w:val="libFootnotenumChar"/>
          <w:rtl/>
        </w:rPr>
        <w:t>(1)</w:t>
      </w:r>
      <w:r>
        <w:rPr>
          <w:rtl/>
        </w:rPr>
        <w:t>.</w:t>
      </w:r>
    </w:p>
    <w:p w:rsidR="000E1D55" w:rsidRDefault="00860ABA" w:rsidP="001E74B8">
      <w:pPr>
        <w:pStyle w:val="libNormal"/>
        <w:rPr>
          <w:rtl/>
        </w:rPr>
      </w:pPr>
      <w:r w:rsidRPr="00850906">
        <w:rPr>
          <w:rtl/>
        </w:rPr>
        <w:t>خلاصة الاستدلال</w:t>
      </w:r>
      <w:r w:rsidR="00733B93">
        <w:rPr>
          <w:rtl/>
        </w:rPr>
        <w:t>:</w:t>
      </w:r>
      <w:r w:rsidRPr="00850906">
        <w:rPr>
          <w:rtl/>
        </w:rPr>
        <w:t xml:space="preserve"> إنّ الله تعالى هو الذي خلق الزوجين من الأنعام</w:t>
      </w:r>
      <w:r w:rsidR="001E74B8">
        <w:rPr>
          <w:rtl/>
        </w:rPr>
        <w:t xml:space="preserve"> - </w:t>
      </w:r>
      <w:r w:rsidRPr="00850906">
        <w:rPr>
          <w:rtl/>
        </w:rPr>
        <w:t>الذكر والأنثى</w:t>
      </w:r>
      <w:r w:rsidR="001E74B8">
        <w:rPr>
          <w:rtl/>
        </w:rPr>
        <w:t xml:space="preserve"> - </w:t>
      </w:r>
      <w:r w:rsidRPr="00850906">
        <w:rPr>
          <w:rtl/>
        </w:rPr>
        <w:t>فهل كانت علّة تحريم ما ذكرتم هي الذكورية</w:t>
      </w:r>
      <w:r w:rsidR="00733B93">
        <w:rPr>
          <w:rtl/>
        </w:rPr>
        <w:t>؟</w:t>
      </w:r>
      <w:r w:rsidRPr="00850906">
        <w:rPr>
          <w:rtl/>
        </w:rPr>
        <w:t xml:space="preserve"> وعليه فيلزم تحريم كلّ ذكر مِن الأنعام</w:t>
      </w:r>
      <w:r w:rsidR="00733B93">
        <w:rPr>
          <w:rtl/>
        </w:rPr>
        <w:t>،</w:t>
      </w:r>
      <w:r w:rsidRPr="00850906">
        <w:rPr>
          <w:rtl/>
        </w:rPr>
        <w:t xml:space="preserve"> ولا يخصّ بعضاً دون بعض</w:t>
      </w:r>
      <w:r w:rsidR="00733B93">
        <w:rPr>
          <w:rtl/>
        </w:rPr>
        <w:t>!</w:t>
      </w:r>
      <w:r w:rsidRPr="00850906">
        <w:rPr>
          <w:rtl/>
        </w:rPr>
        <w:t xml:space="preserve"> وإن كانت علّة التحريم هي الأُنوثية فلازمه أيضاً تحريم جميع الإناث من الأنعام</w:t>
      </w:r>
      <w:r w:rsidR="00733B93">
        <w:rPr>
          <w:rtl/>
        </w:rPr>
        <w:t>!</w:t>
      </w:r>
      <w:r w:rsidRPr="00850906">
        <w:rPr>
          <w:rtl/>
        </w:rPr>
        <w:t xml:space="preserve"> وإن كانت لأجل اشتمال الأرحام عليها فلازمه تحريم الصنفين معاً ذكوراً وإناثاً</w:t>
      </w:r>
      <w:r w:rsidR="00733B93">
        <w:rPr>
          <w:rtl/>
        </w:rPr>
        <w:t>!</w:t>
      </w:r>
      <w:r w:rsidRPr="00850906">
        <w:rPr>
          <w:rtl/>
        </w:rPr>
        <w:t xml:space="preserve"> وعليه فبطل تحريمهم لبعض دون</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143 و144</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850906">
        <w:rPr>
          <w:rtl/>
        </w:rPr>
        <w:lastRenderedPageBreak/>
        <w:t>بعض لغير ما سبب معقول</w:t>
      </w:r>
      <w:r w:rsidR="00733B93">
        <w:rPr>
          <w:rtl/>
        </w:rPr>
        <w:t>.</w:t>
      </w:r>
    </w:p>
    <w:p w:rsidR="00860ABA" w:rsidRPr="00850906" w:rsidRDefault="00860ABA" w:rsidP="001E74B8">
      <w:pPr>
        <w:pStyle w:val="libNormal"/>
        <w:rPr>
          <w:rtl/>
        </w:rPr>
      </w:pPr>
      <w:r w:rsidRPr="00850906">
        <w:rPr>
          <w:rtl/>
        </w:rPr>
        <w:t>وأمّا احتمال أن يكون شريعة التحريم أخذوها عن الله</w:t>
      </w:r>
      <w:r w:rsidR="001E74B8">
        <w:rPr>
          <w:rtl/>
        </w:rPr>
        <w:t xml:space="preserve"> - </w:t>
      </w:r>
      <w:r w:rsidRPr="00850906">
        <w:rPr>
          <w:rtl/>
        </w:rPr>
        <w:t>بواسطة رسول أو بلا واسطة</w:t>
      </w:r>
      <w:r w:rsidR="001E74B8">
        <w:rPr>
          <w:rtl/>
        </w:rPr>
        <w:t xml:space="preserve"> - </w:t>
      </w:r>
      <w:r w:rsidRPr="00850906">
        <w:rPr>
          <w:rtl/>
        </w:rPr>
        <w:t>فهو منفي</w:t>
      </w:r>
      <w:r w:rsidR="00733B93">
        <w:rPr>
          <w:rtl/>
        </w:rPr>
        <w:t>،</w:t>
      </w:r>
      <w:r w:rsidRPr="00850906">
        <w:rPr>
          <w:rtl/>
        </w:rPr>
        <w:t xml:space="preserve"> أَوّلاً</w:t>
      </w:r>
      <w:r w:rsidR="00733B93">
        <w:rPr>
          <w:rtl/>
        </w:rPr>
        <w:t>:</w:t>
      </w:r>
      <w:r w:rsidRPr="00850906">
        <w:rPr>
          <w:rtl/>
        </w:rPr>
        <w:t xml:space="preserve"> لأنّهم لم يدّعوه</w:t>
      </w:r>
      <w:r w:rsidR="00733B93">
        <w:rPr>
          <w:rtl/>
        </w:rPr>
        <w:t>.</w:t>
      </w:r>
    </w:p>
    <w:p w:rsidR="00860ABA" w:rsidRPr="00850906" w:rsidRDefault="000E1D55" w:rsidP="001E74B8">
      <w:pPr>
        <w:pStyle w:val="libNormal"/>
        <w:rPr>
          <w:rtl/>
        </w:rPr>
      </w:pPr>
      <w:r>
        <w:rPr>
          <w:rtl/>
        </w:rPr>
        <w:t xml:space="preserve"> </w:t>
      </w:r>
      <w:r w:rsidR="00860ABA" w:rsidRPr="00850906">
        <w:rPr>
          <w:rtl/>
        </w:rPr>
        <w:t>وثانياً</w:t>
      </w:r>
      <w:r w:rsidR="00733B93">
        <w:rPr>
          <w:rtl/>
        </w:rPr>
        <w:t>:</w:t>
      </w:r>
      <w:r w:rsidR="00860ABA" w:rsidRPr="00850906">
        <w:rPr>
          <w:rtl/>
        </w:rPr>
        <w:t xml:space="preserve"> ظهور بطلان الدعوى لو ادّعوها</w:t>
      </w:r>
      <w:r w:rsidR="00733B93">
        <w:rPr>
          <w:rtl/>
        </w:rPr>
        <w:t>؛</w:t>
      </w:r>
      <w:r w:rsidR="00860ABA" w:rsidRPr="00850906">
        <w:rPr>
          <w:rtl/>
        </w:rPr>
        <w:t xml:space="preserve"> إذ لم يأتوا عليها بسلطان</w:t>
      </w:r>
      <w:r w:rsidR="00733B93">
        <w:rPr>
          <w:rtl/>
        </w:rPr>
        <w:t>.</w:t>
      </w:r>
    </w:p>
    <w:p w:rsidR="003637EC" w:rsidRDefault="00860ABA" w:rsidP="002E0C24">
      <w:pPr>
        <w:pStyle w:val="libNormal"/>
        <w:rPr>
          <w:rtl/>
        </w:rPr>
      </w:pPr>
      <w:r w:rsidRPr="001E74B8">
        <w:rPr>
          <w:rtl/>
        </w:rPr>
        <w:t>ومِن ثَمّ عقبها بقوله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لا أَجِدُ فِي مَا أُوحِيَ إِلَيّ مُحَرّماً عَلَى‏ طَاعِمٍ يَطْعَمُهُ إِلاّ أَن يَكُونَ مَيْتَةً أَوْ دَماً مَسْفُوحاً أَوْ لَحْمَ خِنزِيرٍ فَإِنّهُ رِجْسٌ أَوْ فِسْقاً أُهِلّ لِغَيْرِ اللّهِ بِهِ</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733B93">
      <w:pPr>
        <w:pStyle w:val="libBold1"/>
        <w:rPr>
          <w:rtl/>
        </w:rPr>
      </w:pPr>
      <w:r w:rsidRPr="00850906">
        <w:rPr>
          <w:rtl/>
        </w:rPr>
        <w:t>القول بالموجب</w:t>
      </w:r>
      <w:r w:rsidR="00733B93">
        <w:rPr>
          <w:rtl/>
        </w:rPr>
        <w:t>:</w:t>
      </w:r>
    </w:p>
    <w:p w:rsidR="00860ABA" w:rsidRPr="00850906" w:rsidRDefault="00860ABA" w:rsidP="002E0C24">
      <w:pPr>
        <w:pStyle w:val="libNormal"/>
        <w:rPr>
          <w:rtl/>
        </w:rPr>
      </w:pPr>
      <w:r w:rsidRPr="001E74B8">
        <w:rPr>
          <w:rtl/>
        </w:rPr>
        <w:t>قال ابن معصوم</w:t>
      </w:r>
      <w:r w:rsidR="00733B93">
        <w:rPr>
          <w:rtl/>
        </w:rPr>
        <w:t>:</w:t>
      </w:r>
      <w:r w:rsidRPr="001E74B8">
        <w:rPr>
          <w:rtl/>
        </w:rPr>
        <w:t xml:space="preserve"> هو نوع من البديع غريب المعنى</w:t>
      </w:r>
      <w:r w:rsidR="00733B93">
        <w:rPr>
          <w:rtl/>
        </w:rPr>
        <w:t>،</w:t>
      </w:r>
      <w:r w:rsidRPr="001E74B8">
        <w:rPr>
          <w:rtl/>
        </w:rPr>
        <w:t xml:space="preserve"> لطيف المبنى</w:t>
      </w:r>
      <w:r w:rsidR="00733B93">
        <w:rPr>
          <w:rtl/>
        </w:rPr>
        <w:t>،</w:t>
      </w:r>
      <w:r w:rsidRPr="001E74B8">
        <w:rPr>
          <w:rtl/>
        </w:rPr>
        <w:t xml:space="preserve"> راجع الوزن في معيار البلاغة</w:t>
      </w:r>
      <w:r w:rsidR="00733B93">
        <w:rPr>
          <w:rtl/>
        </w:rPr>
        <w:t>،</w:t>
      </w:r>
      <w:r w:rsidRPr="001E74B8">
        <w:rPr>
          <w:rtl/>
        </w:rPr>
        <w:t xml:space="preserve"> مفرغ الحسن في قالب الصياغة</w:t>
      </w:r>
      <w:r w:rsidR="00733B93">
        <w:rPr>
          <w:rtl/>
        </w:rPr>
        <w:t>.</w:t>
      </w:r>
      <w:r w:rsidRPr="001E74B8">
        <w:rPr>
          <w:rtl/>
        </w:rPr>
        <w:t xml:space="preserve"> وهو والأُسلوب الحكيم </w:t>
      </w:r>
      <w:r w:rsidRPr="001E74B8">
        <w:rPr>
          <w:rStyle w:val="libFootnotenumChar"/>
          <w:rtl/>
        </w:rPr>
        <w:t>(2)</w:t>
      </w:r>
      <w:r w:rsidR="00733B93">
        <w:rPr>
          <w:rtl/>
        </w:rPr>
        <w:t>،</w:t>
      </w:r>
      <w:r w:rsidRPr="001E74B8">
        <w:rPr>
          <w:rtl/>
        </w:rPr>
        <w:t xml:space="preserve"> رضيعا لبانٍ</w:t>
      </w:r>
      <w:r w:rsidR="00733B93">
        <w:rPr>
          <w:rtl/>
        </w:rPr>
        <w:t>،</w:t>
      </w:r>
      <w:r w:rsidRPr="001E74B8">
        <w:rPr>
          <w:rtl/>
        </w:rPr>
        <w:t xml:space="preserve"> وفرسا رِهانٍ </w:t>
      </w:r>
      <w:r w:rsidRPr="001E74B8">
        <w:rPr>
          <w:rStyle w:val="libFootnotenumChar"/>
          <w:rtl/>
        </w:rPr>
        <w:t>(3)</w:t>
      </w:r>
      <w:r w:rsidR="00733B93">
        <w:rPr>
          <w:rtl/>
        </w:rPr>
        <w:t>.</w:t>
      </w:r>
    </w:p>
    <w:p w:rsidR="00860ABA" w:rsidRPr="00850906" w:rsidRDefault="00860ABA" w:rsidP="002E0C24">
      <w:pPr>
        <w:pStyle w:val="libNormal"/>
        <w:rPr>
          <w:rtl/>
        </w:rPr>
      </w:pPr>
      <w:r w:rsidRPr="001E74B8">
        <w:rPr>
          <w:rtl/>
        </w:rPr>
        <w:t>قال ابن أبي الإصبع</w:t>
      </w:r>
      <w:r w:rsidR="00733B93">
        <w:rPr>
          <w:rtl/>
        </w:rPr>
        <w:t>:</w:t>
      </w:r>
      <w:r w:rsidRPr="001E74B8">
        <w:rPr>
          <w:rtl/>
        </w:rPr>
        <w:t xml:space="preserve"> هو أن يتكلّم أحدٌ بشيء</w:t>
      </w:r>
      <w:r w:rsidR="00733B93">
        <w:rPr>
          <w:rtl/>
        </w:rPr>
        <w:t>،</w:t>
      </w:r>
      <w:r w:rsidRPr="001E74B8">
        <w:rPr>
          <w:rtl/>
        </w:rPr>
        <w:t xml:space="preserve"> فيعمد السامع إلى لفظة من كلامه</w:t>
      </w:r>
      <w:r w:rsidR="00733B93">
        <w:rPr>
          <w:rtl/>
        </w:rPr>
        <w:t>،</w:t>
      </w:r>
      <w:r w:rsidRPr="001E74B8">
        <w:rPr>
          <w:rtl/>
        </w:rPr>
        <w:t xml:space="preserve"> فيبني عليها ويناقضه بسببها</w:t>
      </w:r>
      <w:r w:rsidR="00733B93">
        <w:rPr>
          <w:rtl/>
        </w:rPr>
        <w:t>،</w:t>
      </w:r>
      <w:r w:rsidRPr="001E74B8">
        <w:rPr>
          <w:rtl/>
        </w:rPr>
        <w:t xml:space="preserve"> ردّاً عليه من كلام نفسه</w:t>
      </w:r>
      <w:r w:rsidR="00733B93">
        <w:rPr>
          <w:rtl/>
        </w:rPr>
        <w:t>،</w:t>
      </w:r>
      <w:r w:rsidRPr="001E74B8">
        <w:rPr>
          <w:rtl/>
        </w:rPr>
        <w:t xml:space="preserve"> وذلك يوجب معاكسة مقصود المتكلّم ونقض غرضه</w:t>
      </w:r>
      <w:r w:rsidR="00733B93">
        <w:rPr>
          <w:rtl/>
        </w:rPr>
        <w:t>،</w:t>
      </w:r>
      <w:r w:rsidRPr="001E74B8">
        <w:rPr>
          <w:rtl/>
        </w:rPr>
        <w:t xml:space="preserve"> قال</w:t>
      </w:r>
      <w:r w:rsidR="00733B93">
        <w:rPr>
          <w:rtl/>
        </w:rPr>
        <w:t>:</w:t>
      </w:r>
      <w:r w:rsidRPr="001E74B8">
        <w:rPr>
          <w:rtl/>
        </w:rPr>
        <w:t xml:space="preserve"> لأنّ حقيقة القول بالموجب هو ردّ كلام الخصم من فحوى لفظه </w:t>
      </w:r>
      <w:r w:rsidRPr="001E74B8">
        <w:rPr>
          <w:rStyle w:val="libFootnotenumChar"/>
          <w:rtl/>
        </w:rPr>
        <w:t>(4)</w:t>
      </w:r>
      <w:r w:rsidRPr="001E74B8">
        <w:rPr>
          <w:rtl/>
        </w:rPr>
        <w:t xml:space="preserve"> وهو نوع </w:t>
      </w:r>
      <w:r w:rsidR="00733B93">
        <w:rPr>
          <w:rtl/>
        </w:rPr>
        <w:t>(</w:t>
      </w:r>
      <w:r w:rsidRPr="001E74B8">
        <w:rPr>
          <w:rtl/>
        </w:rPr>
        <w:t>المسلّمات</w:t>
      </w:r>
      <w:r w:rsidR="00733B93">
        <w:rPr>
          <w:rtl/>
        </w:rPr>
        <w:t>)</w:t>
      </w:r>
      <w:r w:rsidRPr="001E74B8">
        <w:rPr>
          <w:rtl/>
        </w:rPr>
        <w:t xml:space="preserve"> من القياس الجدلي في مصطلح علماء الميزان </w:t>
      </w:r>
      <w:r w:rsidRPr="001E74B8">
        <w:rPr>
          <w:rStyle w:val="libFootnotenumChar"/>
          <w:rtl/>
        </w:rPr>
        <w:t>(5)</w:t>
      </w:r>
      <w:r w:rsidR="00733B93">
        <w:rPr>
          <w:rtl/>
        </w:rPr>
        <w:t>.</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145</w:t>
      </w:r>
      <w:r w:rsidR="00733B93">
        <w:rPr>
          <w:rtl/>
        </w:rPr>
        <w:t>.</w:t>
      </w:r>
    </w:p>
    <w:p w:rsidR="00860ABA" w:rsidRPr="001E74B8" w:rsidRDefault="00860ABA" w:rsidP="001E74B8">
      <w:pPr>
        <w:pStyle w:val="libFootnote0"/>
        <w:rPr>
          <w:rtl/>
        </w:rPr>
      </w:pPr>
      <w:r w:rsidRPr="001E74B8">
        <w:rPr>
          <w:rtl/>
        </w:rPr>
        <w:t>(2) سنأتي عليه</w:t>
      </w:r>
      <w:r w:rsidR="00733B93">
        <w:rPr>
          <w:rtl/>
        </w:rPr>
        <w:t>،</w:t>
      </w:r>
      <w:r w:rsidRPr="001E74B8">
        <w:rPr>
          <w:rtl/>
        </w:rPr>
        <w:t xml:space="preserve"> وهو</w:t>
      </w:r>
      <w:r w:rsidR="00733B93">
        <w:rPr>
          <w:rtl/>
        </w:rPr>
        <w:t>:</w:t>
      </w:r>
      <w:r w:rsidRPr="001E74B8">
        <w:rPr>
          <w:rtl/>
        </w:rPr>
        <w:t xml:space="preserve"> تلقّي المخاطب بغير ما يترقّب</w:t>
      </w:r>
      <w:r w:rsidR="00733B93">
        <w:rPr>
          <w:rtl/>
        </w:rPr>
        <w:t>،</w:t>
      </w:r>
      <w:r w:rsidRPr="001E74B8">
        <w:rPr>
          <w:rtl/>
        </w:rPr>
        <w:t xml:space="preserve"> بحمل كلامه على خلاف مراده</w:t>
      </w:r>
      <w:r w:rsidR="00733B93">
        <w:rPr>
          <w:rtl/>
        </w:rPr>
        <w:t>،</w:t>
      </w:r>
      <w:r w:rsidRPr="001E74B8">
        <w:rPr>
          <w:rtl/>
        </w:rPr>
        <w:t xml:space="preserve"> تنبيهاً على أنّه الأَولى بالقصد</w:t>
      </w:r>
      <w:r w:rsidR="00733B93">
        <w:rPr>
          <w:rtl/>
        </w:rPr>
        <w:t>،</w:t>
      </w:r>
      <w:r w:rsidRPr="001E74B8">
        <w:rPr>
          <w:rtl/>
        </w:rPr>
        <w:t xml:space="preserve"> كقول القبعثري للحجّاج لمّا قال له متوعّداً</w:t>
      </w:r>
      <w:r w:rsidR="00733B93">
        <w:rPr>
          <w:rtl/>
        </w:rPr>
        <w:t>:</w:t>
      </w:r>
      <w:r w:rsidRPr="001E74B8">
        <w:rPr>
          <w:rtl/>
        </w:rPr>
        <w:t xml:space="preserve"> لأَحمِلنّك على الأدهم</w:t>
      </w:r>
      <w:r w:rsidR="001E74B8" w:rsidRPr="001E74B8">
        <w:rPr>
          <w:rtl/>
        </w:rPr>
        <w:t xml:space="preserve"> - </w:t>
      </w:r>
      <w:r w:rsidRPr="001E74B8">
        <w:rPr>
          <w:rtl/>
        </w:rPr>
        <w:t>أراد به القيد</w:t>
      </w:r>
      <w:r w:rsidR="001E74B8" w:rsidRPr="001E74B8">
        <w:rPr>
          <w:rtl/>
        </w:rPr>
        <w:t xml:space="preserve"> - </w:t>
      </w:r>
      <w:r w:rsidRPr="001E74B8">
        <w:rPr>
          <w:rtl/>
        </w:rPr>
        <w:t>فقال</w:t>
      </w:r>
      <w:r w:rsidR="00733B93">
        <w:rPr>
          <w:rtl/>
        </w:rPr>
        <w:t>:</w:t>
      </w:r>
      <w:r w:rsidRPr="001E74B8">
        <w:rPr>
          <w:rtl/>
        </w:rPr>
        <w:t xml:space="preserve"> مِثل الأمير يُحمل على الأدهم والأشهب</w:t>
      </w:r>
      <w:r w:rsidR="001E74B8" w:rsidRPr="001E74B8">
        <w:rPr>
          <w:rtl/>
        </w:rPr>
        <w:t xml:space="preserve"> - </w:t>
      </w:r>
      <w:r w:rsidRPr="001E74B8">
        <w:rPr>
          <w:rtl/>
        </w:rPr>
        <w:t>أراد به الفرس</w:t>
      </w:r>
      <w:r w:rsidR="001E74B8" w:rsidRPr="001E74B8">
        <w:rPr>
          <w:rtl/>
        </w:rPr>
        <w:t xml:space="preserve"> - </w:t>
      </w:r>
      <w:r w:rsidR="00733B93">
        <w:rPr>
          <w:rtl/>
        </w:rPr>
        <w:t>(</w:t>
      </w:r>
      <w:r w:rsidRPr="001E74B8">
        <w:rPr>
          <w:rtl/>
        </w:rPr>
        <w:t>راجع</w:t>
      </w:r>
      <w:r w:rsidR="00733B93">
        <w:rPr>
          <w:rtl/>
        </w:rPr>
        <w:t>:</w:t>
      </w:r>
      <w:r w:rsidRPr="001E74B8">
        <w:rPr>
          <w:rtl/>
        </w:rPr>
        <w:t xml:space="preserve"> أنوار الربيع</w:t>
      </w:r>
      <w:r w:rsidR="00733B93">
        <w:rPr>
          <w:rtl/>
        </w:rPr>
        <w:t>،</w:t>
      </w:r>
      <w:r w:rsidRPr="001E74B8">
        <w:rPr>
          <w:rtl/>
        </w:rPr>
        <w:t xml:space="preserve"> ج2 ص211</w:t>
      </w:r>
      <w:r w:rsidR="00733B93">
        <w:rPr>
          <w:rtl/>
        </w:rPr>
        <w:t>).</w:t>
      </w:r>
    </w:p>
    <w:p w:rsidR="00860ABA" w:rsidRPr="001E74B8" w:rsidRDefault="00860ABA" w:rsidP="001E74B8">
      <w:pPr>
        <w:pStyle w:val="libFootnote0"/>
        <w:rPr>
          <w:rtl/>
        </w:rPr>
      </w:pPr>
      <w:r w:rsidRPr="001E74B8">
        <w:rPr>
          <w:rtl/>
        </w:rPr>
        <w:t>(3) أنوار الربيع</w:t>
      </w:r>
      <w:r w:rsidR="00733B93">
        <w:rPr>
          <w:rtl/>
        </w:rPr>
        <w:t>:</w:t>
      </w:r>
      <w:r w:rsidRPr="001E74B8">
        <w:rPr>
          <w:rtl/>
        </w:rPr>
        <w:t xml:space="preserve"> ج2 ص198</w:t>
      </w:r>
      <w:r w:rsidR="00733B93">
        <w:rPr>
          <w:rtl/>
        </w:rPr>
        <w:t>.</w:t>
      </w:r>
    </w:p>
    <w:p w:rsidR="00860ABA" w:rsidRPr="001E74B8" w:rsidRDefault="00860ABA" w:rsidP="001E74B8">
      <w:pPr>
        <w:pStyle w:val="libFootnote0"/>
        <w:rPr>
          <w:rtl/>
        </w:rPr>
      </w:pPr>
      <w:r w:rsidRPr="001E74B8">
        <w:rPr>
          <w:rtl/>
        </w:rPr>
        <w:t>(4) بديع القرآن</w:t>
      </w:r>
      <w:r w:rsidR="00733B93">
        <w:rPr>
          <w:rtl/>
        </w:rPr>
        <w:t>:</w:t>
      </w:r>
      <w:r w:rsidRPr="001E74B8">
        <w:rPr>
          <w:rtl/>
        </w:rPr>
        <w:t xml:space="preserve"> ص314</w:t>
      </w:r>
      <w:r w:rsidR="00733B93">
        <w:rPr>
          <w:rtl/>
        </w:rPr>
        <w:t>.</w:t>
      </w:r>
    </w:p>
    <w:p w:rsidR="00860ABA" w:rsidRPr="001E74B8" w:rsidRDefault="00860ABA" w:rsidP="001E74B8">
      <w:pPr>
        <w:pStyle w:val="libFootnote0"/>
        <w:rPr>
          <w:rtl/>
        </w:rPr>
      </w:pPr>
      <w:r w:rsidRPr="001E74B8">
        <w:rPr>
          <w:rtl/>
        </w:rPr>
        <w:t>(5) هو القياس المؤلّف من قضايا مسلّم بها لدى الخصم</w:t>
      </w:r>
      <w:r w:rsidR="00733B93">
        <w:rPr>
          <w:rtl/>
        </w:rPr>
        <w:t>،</w:t>
      </w:r>
      <w:r w:rsidRPr="001E74B8">
        <w:rPr>
          <w:rtl/>
        </w:rPr>
        <w:t xml:space="preserve"> فيبتنى عليها الكلام لدفعه</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نعم</w:t>
      </w:r>
      <w:r w:rsidR="00733B93">
        <w:rPr>
          <w:rtl/>
        </w:rPr>
        <w:t>،</w:t>
      </w:r>
      <w:r w:rsidRPr="00850906">
        <w:rPr>
          <w:rtl/>
        </w:rPr>
        <w:t xml:space="preserve"> هو من ألطف أنواع البديع</w:t>
      </w:r>
      <w:r w:rsidR="00733B93">
        <w:rPr>
          <w:rtl/>
        </w:rPr>
        <w:t>،</w:t>
      </w:r>
      <w:r w:rsidRPr="00850906">
        <w:rPr>
          <w:rtl/>
        </w:rPr>
        <w:t xml:space="preserve"> في معاكسة كلام صديق أو مناقضة قول خصيم</w:t>
      </w:r>
      <w:r w:rsidR="00733B93">
        <w:rPr>
          <w:rtl/>
        </w:rPr>
        <w:t>.</w:t>
      </w:r>
    </w:p>
    <w:p w:rsidR="000E1D55" w:rsidRDefault="00860ABA" w:rsidP="001E74B8">
      <w:pPr>
        <w:pStyle w:val="libNormal"/>
        <w:rPr>
          <w:rtl/>
        </w:rPr>
      </w:pPr>
      <w:r w:rsidRPr="00850906">
        <w:rPr>
          <w:rtl/>
        </w:rPr>
        <w:t>قال ابن حجّاج</w:t>
      </w:r>
      <w:r w:rsidR="00733B93">
        <w:rPr>
          <w:rtl/>
        </w:rPr>
        <w:t>:</w:t>
      </w:r>
    </w:p>
    <w:tbl>
      <w:tblPr>
        <w:tblStyle w:val="TableGrid"/>
        <w:bidiVisual/>
        <w:tblW w:w="4562" w:type="pct"/>
        <w:tblInd w:w="384" w:type="dxa"/>
        <w:tblLook w:val="01E0"/>
      </w:tblPr>
      <w:tblGrid>
        <w:gridCol w:w="3545"/>
        <w:gridCol w:w="272"/>
        <w:gridCol w:w="3493"/>
      </w:tblGrid>
      <w:tr w:rsidR="00814EB7" w:rsidTr="00814EB7">
        <w:trPr>
          <w:trHeight w:val="350"/>
        </w:trPr>
        <w:tc>
          <w:tcPr>
            <w:tcW w:w="3545" w:type="dxa"/>
            <w:shd w:val="clear" w:color="auto" w:fill="auto"/>
          </w:tcPr>
          <w:p w:rsidR="00814EB7" w:rsidRDefault="00814EB7" w:rsidP="00204293">
            <w:pPr>
              <w:pStyle w:val="libPoem"/>
            </w:pPr>
            <w:r w:rsidRPr="00850906">
              <w:rPr>
                <w:rtl/>
              </w:rPr>
              <w:t>قلتُ</w:t>
            </w:r>
            <w:r>
              <w:rPr>
                <w:rtl/>
              </w:rPr>
              <w:t xml:space="preserve"> </w:t>
            </w:r>
            <w:r w:rsidRPr="00850906">
              <w:rPr>
                <w:rtl/>
              </w:rPr>
              <w:t>ثقّلتُ</w:t>
            </w:r>
            <w:r>
              <w:rPr>
                <w:rtl/>
              </w:rPr>
              <w:t xml:space="preserve"> </w:t>
            </w:r>
            <w:r w:rsidRPr="00850906">
              <w:rPr>
                <w:rtl/>
              </w:rPr>
              <w:t>إذ</w:t>
            </w:r>
            <w:r>
              <w:rPr>
                <w:rtl/>
              </w:rPr>
              <w:t xml:space="preserve"> </w:t>
            </w:r>
            <w:r w:rsidRPr="00850906">
              <w:rPr>
                <w:rtl/>
              </w:rPr>
              <w:t>أتيتُ</w:t>
            </w:r>
            <w:r>
              <w:rPr>
                <w:rtl/>
              </w:rPr>
              <w:t xml:space="preserve"> </w:t>
            </w:r>
            <w:r w:rsidRPr="00850906">
              <w:rPr>
                <w:rtl/>
              </w:rPr>
              <w:t>مراراً</w:t>
            </w:r>
            <w:r w:rsidRPr="00725071">
              <w:rPr>
                <w:rStyle w:val="libPoemTiniChar0"/>
                <w:rtl/>
              </w:rPr>
              <w:br/>
              <w:t> </w:t>
            </w:r>
          </w:p>
        </w:tc>
        <w:tc>
          <w:tcPr>
            <w:tcW w:w="272" w:type="dxa"/>
            <w:shd w:val="clear" w:color="auto" w:fill="auto"/>
          </w:tcPr>
          <w:p w:rsidR="00814EB7" w:rsidRDefault="00814EB7" w:rsidP="00204293">
            <w:pPr>
              <w:pStyle w:val="libPoem"/>
              <w:rPr>
                <w:rtl/>
              </w:rPr>
            </w:pPr>
          </w:p>
        </w:tc>
        <w:tc>
          <w:tcPr>
            <w:tcW w:w="3493" w:type="dxa"/>
            <w:shd w:val="clear" w:color="auto" w:fill="auto"/>
          </w:tcPr>
          <w:p w:rsidR="00814EB7" w:rsidRDefault="00814EB7" w:rsidP="00204293">
            <w:pPr>
              <w:pStyle w:val="libPoem"/>
            </w:pPr>
            <w:r w:rsidRPr="00850906">
              <w:rPr>
                <w:rtl/>
              </w:rPr>
              <w:t>قالَ</w:t>
            </w:r>
            <w:r>
              <w:rPr>
                <w:rtl/>
              </w:rPr>
              <w:t xml:space="preserve"> </w:t>
            </w:r>
            <w:r w:rsidRPr="00850906">
              <w:rPr>
                <w:rtl/>
              </w:rPr>
              <w:t>ثقّلتَ</w:t>
            </w:r>
            <w:r>
              <w:rPr>
                <w:rtl/>
              </w:rPr>
              <w:t xml:space="preserve"> </w:t>
            </w:r>
            <w:r w:rsidRPr="00850906">
              <w:rPr>
                <w:rtl/>
              </w:rPr>
              <w:t>كاهلي</w:t>
            </w:r>
            <w:r>
              <w:rPr>
                <w:rtl/>
              </w:rPr>
              <w:t xml:space="preserve"> </w:t>
            </w:r>
            <w:r w:rsidRPr="00850906">
              <w:rPr>
                <w:rtl/>
              </w:rPr>
              <w:t>بالأيادي</w:t>
            </w:r>
            <w:r w:rsidRPr="00725071">
              <w:rPr>
                <w:rStyle w:val="libPoemTiniChar0"/>
                <w:rtl/>
              </w:rPr>
              <w:br/>
              <w:t> </w:t>
            </w:r>
          </w:p>
        </w:tc>
      </w:tr>
      <w:tr w:rsidR="00814EB7" w:rsidTr="00814EB7">
        <w:tblPrEx>
          <w:tblLook w:val="04A0"/>
        </w:tblPrEx>
        <w:trPr>
          <w:trHeight w:val="350"/>
        </w:trPr>
        <w:tc>
          <w:tcPr>
            <w:tcW w:w="3545" w:type="dxa"/>
          </w:tcPr>
          <w:p w:rsidR="00814EB7" w:rsidRDefault="00814EB7" w:rsidP="00204293">
            <w:pPr>
              <w:pStyle w:val="libPoem"/>
            </w:pPr>
            <w:r w:rsidRPr="00850906">
              <w:rPr>
                <w:rtl/>
              </w:rPr>
              <w:t>قلتُ</w:t>
            </w:r>
            <w:r>
              <w:rPr>
                <w:rtl/>
              </w:rPr>
              <w:t xml:space="preserve"> </w:t>
            </w:r>
            <w:r w:rsidRPr="00850906">
              <w:rPr>
                <w:rtl/>
              </w:rPr>
              <w:t>طوّلتُ</w:t>
            </w:r>
            <w:r>
              <w:rPr>
                <w:rtl/>
              </w:rPr>
              <w:t xml:space="preserve">، </w:t>
            </w:r>
            <w:r w:rsidRPr="00850906">
              <w:rPr>
                <w:rtl/>
              </w:rPr>
              <w:t>قال</w:t>
            </w:r>
            <w:r>
              <w:rPr>
                <w:rtl/>
              </w:rPr>
              <w:t xml:space="preserve"> </w:t>
            </w:r>
            <w:r w:rsidRPr="00850906">
              <w:rPr>
                <w:rtl/>
              </w:rPr>
              <w:t>لي</w:t>
            </w:r>
            <w:r>
              <w:rPr>
                <w:rtl/>
              </w:rPr>
              <w:t xml:space="preserve"> </w:t>
            </w:r>
            <w:r w:rsidRPr="00850906">
              <w:rPr>
                <w:rtl/>
              </w:rPr>
              <w:t>تطوّلـ</w:t>
            </w:r>
            <w:r w:rsidRPr="00725071">
              <w:rPr>
                <w:rStyle w:val="libPoemTiniChar0"/>
                <w:rtl/>
              </w:rPr>
              <w:br/>
              <w:t> </w:t>
            </w:r>
          </w:p>
        </w:tc>
        <w:tc>
          <w:tcPr>
            <w:tcW w:w="272" w:type="dxa"/>
          </w:tcPr>
          <w:p w:rsidR="00814EB7" w:rsidRDefault="00814EB7" w:rsidP="00204293">
            <w:pPr>
              <w:pStyle w:val="libPoem"/>
              <w:rPr>
                <w:rtl/>
              </w:rPr>
            </w:pPr>
          </w:p>
        </w:tc>
        <w:tc>
          <w:tcPr>
            <w:tcW w:w="3493" w:type="dxa"/>
          </w:tcPr>
          <w:p w:rsidR="00814EB7" w:rsidRDefault="00814EB7" w:rsidP="00204293">
            <w:pPr>
              <w:pStyle w:val="libPoem"/>
            </w:pPr>
            <w:r w:rsidRPr="00850906">
              <w:rPr>
                <w:rtl/>
              </w:rPr>
              <w:t>ـتَ</w:t>
            </w:r>
            <w:r>
              <w:rPr>
                <w:rtl/>
              </w:rPr>
              <w:t xml:space="preserve"> </w:t>
            </w:r>
            <w:r w:rsidRPr="00850906">
              <w:rPr>
                <w:rtl/>
              </w:rPr>
              <w:t>وأَبرمتُ</w:t>
            </w:r>
            <w:r>
              <w:rPr>
                <w:rtl/>
              </w:rPr>
              <w:t xml:space="preserve">، </w:t>
            </w:r>
            <w:r w:rsidRPr="00850906">
              <w:rPr>
                <w:rtl/>
              </w:rPr>
              <w:t>قال</w:t>
            </w:r>
            <w:r>
              <w:rPr>
                <w:rtl/>
              </w:rPr>
              <w:t xml:space="preserve"> </w:t>
            </w:r>
            <w:r w:rsidRPr="00850906">
              <w:rPr>
                <w:rtl/>
              </w:rPr>
              <w:t>حبلَ</w:t>
            </w:r>
            <w:r>
              <w:rPr>
                <w:rtl/>
              </w:rPr>
              <w:t xml:space="preserve"> </w:t>
            </w:r>
            <w:r w:rsidRPr="00850906">
              <w:rPr>
                <w:rtl/>
              </w:rPr>
              <w:t>ودادي</w:t>
            </w:r>
            <w:r w:rsidRPr="00725071">
              <w:rPr>
                <w:rStyle w:val="libPoemTiniChar0"/>
                <w:rtl/>
              </w:rPr>
              <w:br/>
              <w:t> </w:t>
            </w:r>
          </w:p>
        </w:tc>
      </w:tr>
    </w:tbl>
    <w:p w:rsidR="000E1D55" w:rsidRDefault="00860ABA" w:rsidP="001E74B8">
      <w:pPr>
        <w:pStyle w:val="libCenter"/>
        <w:rPr>
          <w:rtl/>
        </w:rPr>
      </w:pPr>
      <w:r w:rsidRPr="00850906">
        <w:rPr>
          <w:rtl/>
        </w:rPr>
        <w:t>* * *</w:t>
      </w:r>
    </w:p>
    <w:p w:rsidR="00860ABA" w:rsidRPr="00850906" w:rsidRDefault="00860ABA" w:rsidP="002E0C24">
      <w:pPr>
        <w:pStyle w:val="libNormal"/>
        <w:rPr>
          <w:rtl/>
        </w:rPr>
      </w:pPr>
      <w:r w:rsidRPr="001E74B8">
        <w:rPr>
          <w:rtl/>
        </w:rPr>
        <w:t>* ومن أمثلة في القرآن المجيد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يَقُولُونَ لَئِن رَجَعْنَا إِلَى الْمَدِينَةِ لَيُخْرِجَنّ الأَعَزّ مِنْهَا الأَذَلّ</w:t>
      </w:r>
      <w:r w:rsidR="00733B93" w:rsidRPr="0086676F">
        <w:rPr>
          <w:rStyle w:val="libAlaemChar"/>
          <w:rFonts w:hint="cs"/>
          <w:rtl/>
        </w:rPr>
        <w:t>)</w:t>
      </w:r>
      <w:r w:rsidR="001E74B8" w:rsidRPr="001E74B8">
        <w:rPr>
          <w:rtl/>
        </w:rPr>
        <w:t xml:space="preserve"> - </w:t>
      </w:r>
      <w:r w:rsidRPr="001E74B8">
        <w:rPr>
          <w:rtl/>
        </w:rPr>
        <w:t>يريدون بالأعزّ أنفسهم</w:t>
      </w:r>
      <w:r w:rsidR="00733B93">
        <w:rPr>
          <w:rtl/>
        </w:rPr>
        <w:t>،</w:t>
      </w:r>
      <w:r w:rsidRPr="001E74B8">
        <w:rPr>
          <w:rtl/>
        </w:rPr>
        <w:t xml:space="preserve"> وبالأذلّ المؤمنين</w:t>
      </w:r>
      <w:r w:rsidR="00733B93">
        <w:rPr>
          <w:rtl/>
        </w:rPr>
        <w:t>.</w:t>
      </w:r>
      <w:r w:rsidRPr="001E74B8">
        <w:rPr>
          <w:rtl/>
        </w:rPr>
        <w:t>.. وصادقهم تعالى على إخراج الأعزّ الأذلّ</w:t>
      </w:r>
      <w:r w:rsidR="00733B93">
        <w:rPr>
          <w:rtl/>
        </w:rPr>
        <w:t>،</w:t>
      </w:r>
      <w:r w:rsidRPr="001E74B8">
        <w:rPr>
          <w:rtl/>
        </w:rPr>
        <w:t xml:space="preserve"> غير أنّه تعالى فسّرهما على عكس مطلوبهما </w:t>
      </w:r>
      <w:r w:rsidRPr="001E74B8">
        <w:rPr>
          <w:rStyle w:val="libFootnotenumChar"/>
          <w:rtl/>
        </w:rPr>
        <w:t>(1)</w:t>
      </w:r>
      <w:r w:rsidRPr="001E74B8">
        <w:rPr>
          <w:rtl/>
        </w:rPr>
        <w:t xml:space="preserve"> كناية عن أنّ المؤمنين سوف يكونون هم الذين يخرجون المنافقين من المدينة</w:t>
      </w:r>
      <w:r w:rsidR="00733B93">
        <w:rPr>
          <w:rtl/>
        </w:rPr>
        <w:t>؛</w:t>
      </w:r>
      <w:r w:rsidRPr="001E74B8">
        <w:rPr>
          <w:rtl/>
        </w:rPr>
        <w:t xml:space="preserve"> لأنّهم هم الأعزّاء وغيرهم الأذلاّء</w:t>
      </w:r>
      <w:r w:rsidR="00733B93">
        <w:rPr>
          <w:rtl/>
        </w:rPr>
        <w:t>.</w:t>
      </w:r>
    </w:p>
    <w:p w:rsidR="003637EC" w:rsidRDefault="00860ABA" w:rsidP="002E0C24">
      <w:pPr>
        <w:pStyle w:val="libNormal"/>
        <w:rPr>
          <w:rtl/>
        </w:rPr>
      </w:pPr>
      <w:r w:rsidRPr="001E74B8">
        <w:rPr>
          <w:rtl/>
        </w:rPr>
        <w:t>*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وَمِنْهُمُ الّذِينَ يُؤْذُونَ النّبِيّ وَيَقُولُونَ هُوَ أُذُنٌ قُلْ أُذُنُ خَيْرٍ لَكُمْ</w:t>
      </w:r>
      <w:r w:rsidR="00733B93" w:rsidRPr="0086676F">
        <w:rPr>
          <w:rStyle w:val="libAlaemChar"/>
          <w:rFonts w:hint="cs"/>
          <w:rtl/>
        </w:rPr>
        <w:t>)</w:t>
      </w:r>
      <w:r w:rsidRPr="001E74B8">
        <w:rPr>
          <w:rtl/>
        </w:rPr>
        <w:t xml:space="preserve"> </w:t>
      </w:r>
      <w:r w:rsidRPr="001E74B8">
        <w:rPr>
          <w:rStyle w:val="libFootnotenumChar"/>
          <w:rtl/>
        </w:rPr>
        <w:t>(2)</w:t>
      </w:r>
      <w:r w:rsidRPr="00CF20AA">
        <w:rPr>
          <w:rtl/>
        </w:rPr>
        <w:t xml:space="preserve"> </w:t>
      </w:r>
      <w:r w:rsidRPr="001E74B8">
        <w:rPr>
          <w:rtl/>
        </w:rPr>
        <w:t>كأنّه قيل</w:t>
      </w:r>
      <w:r w:rsidR="00733B93">
        <w:rPr>
          <w:rtl/>
        </w:rPr>
        <w:t>:</w:t>
      </w:r>
      <w:r w:rsidRPr="001E74B8">
        <w:rPr>
          <w:rtl/>
        </w:rPr>
        <w:t xml:space="preserve"> نعم</w:t>
      </w:r>
      <w:r w:rsidR="00733B93">
        <w:rPr>
          <w:rtl/>
        </w:rPr>
        <w:t>،</w:t>
      </w:r>
      <w:r w:rsidRPr="001E74B8">
        <w:rPr>
          <w:rtl/>
        </w:rPr>
        <w:t xml:space="preserve"> هو أُذُن</w:t>
      </w:r>
      <w:r w:rsidR="00733B93">
        <w:rPr>
          <w:rtl/>
        </w:rPr>
        <w:t>،</w:t>
      </w:r>
      <w:r w:rsidRPr="001E74B8">
        <w:rPr>
          <w:rtl/>
        </w:rPr>
        <w:t xml:space="preserve"> ولكن نِعم الأُذن</w:t>
      </w:r>
      <w:r w:rsidR="00733B93">
        <w:rPr>
          <w:rtl/>
        </w:rPr>
        <w:t>،</w:t>
      </w:r>
      <w:r w:rsidRPr="001E74B8">
        <w:rPr>
          <w:rtl/>
        </w:rPr>
        <w:t xml:space="preserve"> أي هو أُذن كما قلتم</w:t>
      </w:r>
      <w:r w:rsidR="00733B93">
        <w:rPr>
          <w:rtl/>
        </w:rPr>
        <w:t>،</w:t>
      </w:r>
      <w:r w:rsidRPr="001E74B8">
        <w:rPr>
          <w:rtl/>
        </w:rPr>
        <w:t xml:space="preserve"> إلاّ أنّه أُذن خير لا أُذن سوء</w:t>
      </w:r>
      <w:r w:rsidR="00733B93">
        <w:rPr>
          <w:rtl/>
        </w:rPr>
        <w:t>.</w:t>
      </w:r>
      <w:r w:rsidRPr="001E74B8">
        <w:rPr>
          <w:rtl/>
        </w:rPr>
        <w:t xml:space="preserve"> فسلّم لهم قولهم فيه</w:t>
      </w:r>
      <w:r w:rsidR="00733B93">
        <w:rPr>
          <w:rtl/>
        </w:rPr>
        <w:t>،</w:t>
      </w:r>
      <w:r w:rsidRPr="001E74B8">
        <w:rPr>
          <w:rtl/>
        </w:rPr>
        <w:t xml:space="preserve"> إلاّ أنّه فسّره بما هو مدح له</w:t>
      </w:r>
      <w:r w:rsidR="00733B93">
        <w:rPr>
          <w:rtl/>
        </w:rPr>
        <w:t>،</w:t>
      </w:r>
      <w:r w:rsidRPr="001E74B8">
        <w:rPr>
          <w:rtl/>
        </w:rPr>
        <w:t xml:space="preserve"> وإن كان قصدوا به المذمّة</w:t>
      </w:r>
      <w:r w:rsidR="00733B93">
        <w:rPr>
          <w:rtl/>
        </w:rPr>
        <w:t>،</w:t>
      </w:r>
      <w:r w:rsidRPr="001E74B8">
        <w:rPr>
          <w:rtl/>
        </w:rPr>
        <w:t xml:space="preserve"> ولا شيء أبلغ في الردّ من هذا الأُسلوب</w:t>
      </w:r>
      <w:r w:rsidR="00733B93">
        <w:rPr>
          <w:rtl/>
        </w:rPr>
        <w:t>؛</w:t>
      </w:r>
      <w:r w:rsidRPr="001E74B8">
        <w:rPr>
          <w:rtl/>
        </w:rPr>
        <w:t xml:space="preserve"> لأنّ فيه إطماعاً في الموافقة</w:t>
      </w:r>
      <w:r w:rsidR="00733B93">
        <w:rPr>
          <w:rtl/>
        </w:rPr>
        <w:t>،</w:t>
      </w:r>
      <w:r w:rsidRPr="001E74B8">
        <w:rPr>
          <w:rtl/>
        </w:rPr>
        <w:t xml:space="preserve"> وكرّاً إلى إجابتهم في الإبطال</w:t>
      </w:r>
      <w:r w:rsidR="00733B93">
        <w:rPr>
          <w:rtl/>
        </w:rPr>
        <w:t>،</w:t>
      </w:r>
      <w:r w:rsidRPr="001E74B8">
        <w:rPr>
          <w:rtl/>
        </w:rPr>
        <w:t xml:space="preserve"> وهو كالقول بالموجب في الأُصول </w:t>
      </w:r>
      <w:r w:rsidRPr="001E74B8">
        <w:rPr>
          <w:rStyle w:val="libFootnotenumChar"/>
          <w:rtl/>
        </w:rPr>
        <w:t>(3)</w:t>
      </w:r>
      <w:r w:rsidR="00733B93">
        <w:rPr>
          <w:rtl/>
        </w:rPr>
        <w:t>.</w:t>
      </w:r>
    </w:p>
    <w:p w:rsidR="000E1D55" w:rsidRDefault="00860ABA" w:rsidP="001E74B8">
      <w:pPr>
        <w:pStyle w:val="libBold2"/>
        <w:rPr>
          <w:rtl/>
        </w:rPr>
      </w:pPr>
      <w:r w:rsidRPr="00850906">
        <w:rPr>
          <w:rtl/>
        </w:rPr>
        <w:t>الأُسلوب الحكيم</w:t>
      </w:r>
      <w:r w:rsidR="00733B93">
        <w:rPr>
          <w:rtl/>
        </w:rPr>
        <w:t>:</w:t>
      </w:r>
    </w:p>
    <w:p w:rsidR="000E1D55" w:rsidRDefault="00860ABA" w:rsidP="001E74B8">
      <w:pPr>
        <w:pStyle w:val="libNormal"/>
        <w:rPr>
          <w:rtl/>
        </w:rPr>
      </w:pPr>
      <w:r w:rsidRPr="00850906">
        <w:rPr>
          <w:rtl/>
        </w:rPr>
        <w:t>قال ابن معصوم</w:t>
      </w:r>
      <w:r w:rsidR="00733B93">
        <w:rPr>
          <w:rtl/>
        </w:rPr>
        <w:t>:</w:t>
      </w:r>
      <w:r w:rsidRPr="00850906">
        <w:rPr>
          <w:rtl/>
        </w:rPr>
        <w:t xml:space="preserve"> يشترك </w:t>
      </w:r>
      <w:r w:rsidR="00733B93">
        <w:rPr>
          <w:rtl/>
        </w:rPr>
        <w:t>(</w:t>
      </w:r>
      <w:r w:rsidRPr="00850906">
        <w:rPr>
          <w:rtl/>
        </w:rPr>
        <w:t>القول بالموجب</w:t>
      </w:r>
      <w:r w:rsidR="00733B93">
        <w:rPr>
          <w:rtl/>
        </w:rPr>
        <w:t>)</w:t>
      </w:r>
      <w:r w:rsidRPr="00850906">
        <w:rPr>
          <w:rtl/>
        </w:rPr>
        <w:t xml:space="preserve"> و</w:t>
      </w:r>
      <w:r w:rsidR="00733B93">
        <w:rPr>
          <w:rtl/>
        </w:rPr>
        <w:t>(</w:t>
      </w:r>
      <w:r w:rsidRPr="00850906">
        <w:rPr>
          <w:rtl/>
        </w:rPr>
        <w:t>الأُسلوب الحكيم</w:t>
      </w:r>
      <w:r w:rsidR="00733B93">
        <w:rPr>
          <w:rtl/>
        </w:rPr>
        <w:t>)</w:t>
      </w:r>
      <w:r w:rsidRPr="00850906">
        <w:rPr>
          <w:rtl/>
        </w:rPr>
        <w:t xml:space="preserve"> في كون كلّ منهما مِن إخراج الكلام لا على مقتضى الظاهر</w:t>
      </w:r>
      <w:r w:rsidR="00733B93">
        <w:rPr>
          <w:rtl/>
        </w:rPr>
        <w:t>،</w:t>
      </w:r>
      <w:r w:rsidRPr="00850906">
        <w:rPr>
          <w:rtl/>
        </w:rPr>
        <w:t xml:space="preserve"> ويفترقان باعتبار الغاية</w:t>
      </w:r>
      <w:r w:rsidR="00733B93">
        <w:rPr>
          <w:rtl/>
        </w:rPr>
        <w:t>،</w:t>
      </w:r>
      <w:r w:rsidRPr="00850906">
        <w:rPr>
          <w:rtl/>
        </w:rPr>
        <w:t xml:space="preserve"> فإنّ</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المنافقون</w:t>
      </w:r>
      <w:r w:rsidR="00733B93">
        <w:rPr>
          <w:rtl/>
        </w:rPr>
        <w:t>:</w:t>
      </w:r>
      <w:r w:rsidRPr="001E74B8">
        <w:rPr>
          <w:rtl/>
        </w:rPr>
        <w:t xml:space="preserve"> 8</w:t>
      </w:r>
      <w:r w:rsidR="00733B93">
        <w:rPr>
          <w:rtl/>
        </w:rPr>
        <w:t>.</w:t>
      </w:r>
    </w:p>
    <w:p w:rsidR="00860ABA" w:rsidRPr="001E74B8" w:rsidRDefault="00860ABA" w:rsidP="001E74B8">
      <w:pPr>
        <w:pStyle w:val="libFootnote0"/>
        <w:rPr>
          <w:rtl/>
        </w:rPr>
      </w:pPr>
      <w:r w:rsidRPr="001E74B8">
        <w:rPr>
          <w:rtl/>
        </w:rPr>
        <w:t>(2) التوبة</w:t>
      </w:r>
      <w:r w:rsidR="00733B93">
        <w:rPr>
          <w:rtl/>
        </w:rPr>
        <w:t>:</w:t>
      </w:r>
      <w:r w:rsidRPr="001E74B8">
        <w:rPr>
          <w:rtl/>
        </w:rPr>
        <w:t xml:space="preserve"> 61</w:t>
      </w:r>
      <w:r w:rsidR="00733B93">
        <w:rPr>
          <w:rtl/>
        </w:rPr>
        <w:t>.</w:t>
      </w:r>
    </w:p>
    <w:p w:rsidR="00860ABA" w:rsidRPr="001E74B8" w:rsidRDefault="00860ABA" w:rsidP="001E74B8">
      <w:pPr>
        <w:pStyle w:val="libFootnote0"/>
        <w:rPr>
          <w:rtl/>
        </w:rPr>
      </w:pPr>
      <w:r w:rsidRPr="001E74B8">
        <w:rPr>
          <w:rtl/>
        </w:rPr>
        <w:t>(3) نقله ابن معصوم عن الطيبي</w:t>
      </w:r>
      <w:r w:rsidR="00733B93">
        <w:rPr>
          <w:rtl/>
        </w:rPr>
        <w:t>،</w:t>
      </w:r>
      <w:r w:rsidRPr="001E74B8">
        <w:rPr>
          <w:rtl/>
        </w:rPr>
        <w:t xml:space="preserve"> راجع أنوار الربيع</w:t>
      </w:r>
      <w:r w:rsidR="00733B93">
        <w:rPr>
          <w:rtl/>
        </w:rPr>
        <w:t>:</w:t>
      </w:r>
      <w:r w:rsidRPr="001E74B8">
        <w:rPr>
          <w:rtl/>
        </w:rPr>
        <w:t xml:space="preserve"> ج2 ص200</w:t>
      </w:r>
      <w:r w:rsidR="00733B93">
        <w:rPr>
          <w:rtl/>
        </w:rPr>
        <w:t>.</w:t>
      </w:r>
    </w:p>
    <w:p w:rsidR="003637EC" w:rsidRDefault="000E1D55" w:rsidP="001E74B8">
      <w:pPr>
        <w:pStyle w:val="libNormal"/>
        <w:rPr>
          <w:rtl/>
        </w:rPr>
      </w:pPr>
      <w:r>
        <w:br w:type="page"/>
      </w:r>
    </w:p>
    <w:p w:rsidR="00860ABA" w:rsidRPr="00850906" w:rsidRDefault="00733B93" w:rsidP="001E74B8">
      <w:pPr>
        <w:pStyle w:val="libNormal"/>
        <w:rPr>
          <w:rtl/>
        </w:rPr>
      </w:pPr>
      <w:r>
        <w:rPr>
          <w:rtl/>
        </w:rPr>
        <w:lastRenderedPageBreak/>
        <w:t>(</w:t>
      </w:r>
      <w:r w:rsidR="00860ABA" w:rsidRPr="00850906">
        <w:rPr>
          <w:rtl/>
        </w:rPr>
        <w:t>القول بالموجب</w:t>
      </w:r>
      <w:r>
        <w:rPr>
          <w:rtl/>
        </w:rPr>
        <w:t>)</w:t>
      </w:r>
      <w:r w:rsidR="00860ABA" w:rsidRPr="00850906">
        <w:rPr>
          <w:rtl/>
        </w:rPr>
        <w:t xml:space="preserve"> غايته ردّ كلام المتكلّم وعكس معناه</w:t>
      </w:r>
      <w:r>
        <w:rPr>
          <w:rtl/>
        </w:rPr>
        <w:t>،</w:t>
      </w:r>
      <w:r w:rsidR="00860ABA" w:rsidRPr="00850906">
        <w:rPr>
          <w:rtl/>
        </w:rPr>
        <w:t xml:space="preserve"> </w:t>
      </w:r>
      <w:r>
        <w:rPr>
          <w:rtl/>
        </w:rPr>
        <w:t>(</w:t>
      </w:r>
      <w:r w:rsidR="00860ABA" w:rsidRPr="00850906">
        <w:rPr>
          <w:rtl/>
        </w:rPr>
        <w:t>الأُسلوب الحكيم</w:t>
      </w:r>
      <w:r>
        <w:rPr>
          <w:rtl/>
        </w:rPr>
        <w:t>)</w:t>
      </w:r>
      <w:r w:rsidR="00860ABA" w:rsidRPr="00850906">
        <w:rPr>
          <w:rtl/>
        </w:rPr>
        <w:t xml:space="preserve"> هو تلقّي المخاطب بغير ما يترتّب</w:t>
      </w:r>
      <w:r>
        <w:rPr>
          <w:rtl/>
        </w:rPr>
        <w:t>،</w:t>
      </w:r>
      <w:r w:rsidR="00860ABA" w:rsidRPr="00850906">
        <w:rPr>
          <w:rtl/>
        </w:rPr>
        <w:t xml:space="preserve"> بحمل كلامه على خلاف مراده</w:t>
      </w:r>
      <w:r>
        <w:rPr>
          <w:rtl/>
        </w:rPr>
        <w:t>،</w:t>
      </w:r>
      <w:r w:rsidR="00860ABA" w:rsidRPr="00850906">
        <w:rPr>
          <w:rtl/>
        </w:rPr>
        <w:t xml:space="preserve"> تنبيهاً على أنّه الأَولى بالقصد</w:t>
      </w:r>
      <w:r>
        <w:rPr>
          <w:rtl/>
        </w:rPr>
        <w:t>،</w:t>
      </w:r>
      <w:r w:rsidR="00860ABA" w:rsidRPr="00850906">
        <w:rPr>
          <w:rtl/>
        </w:rPr>
        <w:t xml:space="preserve"> أو السائل بغير ما يتطلّب</w:t>
      </w:r>
      <w:r>
        <w:rPr>
          <w:rtl/>
        </w:rPr>
        <w:t>،</w:t>
      </w:r>
      <w:r w:rsidR="00860ABA" w:rsidRPr="00850906">
        <w:rPr>
          <w:rtl/>
        </w:rPr>
        <w:t xml:space="preserve"> بتنزيل سؤاله منزلة غيره</w:t>
      </w:r>
      <w:r>
        <w:rPr>
          <w:rtl/>
        </w:rPr>
        <w:t>،</w:t>
      </w:r>
      <w:r w:rsidR="00860ABA" w:rsidRPr="00850906">
        <w:rPr>
          <w:rtl/>
        </w:rPr>
        <w:t xml:space="preserve"> تنبيهاً على أنّه الأَولى بحاله والمهمّ له</w:t>
      </w:r>
      <w:r>
        <w:rPr>
          <w:rtl/>
        </w:rPr>
        <w:t>.</w:t>
      </w:r>
    </w:p>
    <w:p w:rsidR="00860ABA" w:rsidRPr="00850906" w:rsidRDefault="00860ABA" w:rsidP="002E0C24">
      <w:pPr>
        <w:pStyle w:val="libNormal"/>
        <w:rPr>
          <w:rtl/>
        </w:rPr>
      </w:pPr>
      <w:r w:rsidRPr="001E74B8">
        <w:rPr>
          <w:rtl/>
        </w:rPr>
        <w:t>أمّا الأَوّل</w:t>
      </w:r>
      <w:r w:rsidR="00733B93">
        <w:rPr>
          <w:rtl/>
        </w:rPr>
        <w:t>:</w:t>
      </w:r>
      <w:r w:rsidRPr="001E74B8">
        <w:rPr>
          <w:rtl/>
        </w:rPr>
        <w:t xml:space="preserve"> فكقول القبعثري للحجّاج</w:t>
      </w:r>
      <w:r w:rsidR="00733B93">
        <w:rPr>
          <w:rtl/>
        </w:rPr>
        <w:t>:</w:t>
      </w:r>
      <w:r w:rsidRPr="001E74B8">
        <w:rPr>
          <w:rtl/>
        </w:rPr>
        <w:t xml:space="preserve"> </w:t>
      </w:r>
      <w:r w:rsidR="00733B93">
        <w:rPr>
          <w:rtl/>
        </w:rPr>
        <w:t>(</w:t>
      </w:r>
      <w:r w:rsidRPr="001E74B8">
        <w:rPr>
          <w:rtl/>
        </w:rPr>
        <w:t>مِثل الأمير يُحمل على الأدهم والأشهب</w:t>
      </w:r>
      <w:r w:rsidR="00733B93">
        <w:rPr>
          <w:rtl/>
        </w:rPr>
        <w:t>)</w:t>
      </w:r>
      <w:r w:rsidRPr="001E74B8">
        <w:rPr>
          <w:rtl/>
        </w:rPr>
        <w:t xml:space="preserve"> وقد تقدم </w:t>
      </w:r>
      <w:r w:rsidRPr="001E74B8">
        <w:rPr>
          <w:rStyle w:val="libFootnotenumChar"/>
          <w:rtl/>
        </w:rPr>
        <w:t>(1)</w:t>
      </w:r>
      <w:r w:rsidR="00733B93">
        <w:rPr>
          <w:rtl/>
        </w:rPr>
        <w:t>.</w:t>
      </w:r>
    </w:p>
    <w:p w:rsidR="00860ABA" w:rsidRPr="00850906" w:rsidRDefault="00860ABA" w:rsidP="001E74B8">
      <w:pPr>
        <w:pStyle w:val="libNormal"/>
        <w:rPr>
          <w:rtl/>
        </w:rPr>
      </w:pPr>
      <w:r w:rsidRPr="00850906">
        <w:rPr>
          <w:rtl/>
        </w:rPr>
        <w:t>وأمّا الثاني</w:t>
      </w:r>
      <w:r w:rsidR="00733B93">
        <w:rPr>
          <w:rtl/>
        </w:rPr>
        <w:t>:</w:t>
      </w:r>
      <w:r w:rsidRPr="00850906">
        <w:rPr>
          <w:rtl/>
        </w:rPr>
        <w:t xml:space="preserve"> فكثير منه في القرآن</w:t>
      </w:r>
      <w:r w:rsidR="00733B93">
        <w:rPr>
          <w:rtl/>
        </w:rPr>
        <w:t>،</w:t>
      </w:r>
      <w:r w:rsidRPr="00850906">
        <w:rPr>
          <w:rtl/>
        </w:rPr>
        <w:t xml:space="preserve"> ويُعدّ مِن بدائع خطابه مع أُولئك الأقوام الجهلاء بما يُصلحهم ويناسب شأنهم</w:t>
      </w:r>
      <w:r w:rsidR="00733B93">
        <w:rPr>
          <w:rtl/>
        </w:rPr>
        <w:t>.</w:t>
      </w:r>
    </w:p>
    <w:p w:rsidR="00860ABA" w:rsidRPr="00850906" w:rsidRDefault="00860ABA" w:rsidP="002E0C24">
      <w:pPr>
        <w:pStyle w:val="libNormal"/>
        <w:rPr>
          <w:rtl/>
        </w:rPr>
      </w:pPr>
      <w:r w:rsidRPr="001E74B8">
        <w:rPr>
          <w:rtl/>
        </w:rPr>
        <w:t>مِن 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يَسْألونَكَ عَنِ الأَهِلّةِ قُلْ هِيَ مَوَاقِيتُ لِلنّاسِ وَالحَجّ وَلَيْسَ الْبِرّ بِأَن تَأْتُوا الْبُيُوتَ مِنْ ظُهُورِهَا وَلَكِنّ الْبِرّ مَنِ اتّقَى‏ وَأْتُوا الْبُيُوتَ مِن أَبْوَابِهِا وَاتّقُوا اللّهَ لَعَلّكُمْ تُفْلِحُونَ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850906" w:rsidRDefault="00860ABA" w:rsidP="001E74B8">
      <w:pPr>
        <w:pStyle w:val="libNormal"/>
        <w:rPr>
          <w:rtl/>
        </w:rPr>
      </w:pPr>
      <w:r w:rsidRPr="00850906">
        <w:rPr>
          <w:rtl/>
        </w:rPr>
        <w:t>كانوا سألوا عن الهلال ما باله يبدو دقيقاً ثمّ لا يزال يزداد حجماً حتى يكتمل بدراً</w:t>
      </w:r>
      <w:r w:rsidR="00733B93">
        <w:rPr>
          <w:rtl/>
        </w:rPr>
        <w:t>،</w:t>
      </w:r>
      <w:r w:rsidRPr="00850906">
        <w:rPr>
          <w:rtl/>
        </w:rPr>
        <w:t xml:space="preserve"> ثمّ يعود شيئاً فشيئاً حتى يصير كما بدأ</w:t>
      </w:r>
      <w:r w:rsidR="00733B93">
        <w:rPr>
          <w:rtl/>
        </w:rPr>
        <w:t>؟</w:t>
      </w:r>
      <w:r w:rsidRPr="00850906">
        <w:rPr>
          <w:rtl/>
        </w:rPr>
        <w:t xml:space="preserve"> فأُجيبوا</w:t>
      </w:r>
      <w:r w:rsidR="00733B93">
        <w:rPr>
          <w:rtl/>
        </w:rPr>
        <w:t>:</w:t>
      </w:r>
      <w:r w:rsidRPr="00850906">
        <w:rPr>
          <w:rtl/>
        </w:rPr>
        <w:t xml:space="preserve"> بما في الآية تنبيهاً على أنّ الذي ينفعهم وهو أهمُّ بحالهم</w:t>
      </w:r>
      <w:r w:rsidR="00733B93">
        <w:rPr>
          <w:rtl/>
        </w:rPr>
        <w:t>،</w:t>
      </w:r>
      <w:r w:rsidRPr="00850906">
        <w:rPr>
          <w:rtl/>
        </w:rPr>
        <w:t xml:space="preserve"> ويكون وِفق إدراكهم هو هذا</w:t>
      </w:r>
      <w:r w:rsidR="00733B93">
        <w:rPr>
          <w:rtl/>
        </w:rPr>
        <w:t>،</w:t>
      </w:r>
      <w:r w:rsidRPr="00850906">
        <w:rPr>
          <w:rtl/>
        </w:rPr>
        <w:t xml:space="preserve"> لا الذي سألوه</w:t>
      </w:r>
      <w:r w:rsidR="00733B93">
        <w:rPr>
          <w:rtl/>
        </w:rPr>
        <w:t>.</w:t>
      </w:r>
    </w:p>
    <w:p w:rsidR="000E1D55" w:rsidRDefault="00860ABA" w:rsidP="001E74B8">
      <w:pPr>
        <w:pStyle w:val="libCenter"/>
        <w:rPr>
          <w:rtl/>
        </w:rPr>
      </w:pPr>
      <w:r w:rsidRPr="00850906">
        <w:rPr>
          <w:rtl/>
        </w:rPr>
        <w:t>* * *</w:t>
      </w:r>
    </w:p>
    <w:p w:rsidR="00860ABA" w:rsidRPr="00850906" w:rsidRDefault="00860ABA" w:rsidP="002E0C24">
      <w:pPr>
        <w:pStyle w:val="libNormal"/>
        <w:rPr>
          <w:rtl/>
        </w:rPr>
      </w:pPr>
      <w:r w:rsidRPr="001E74B8">
        <w:rPr>
          <w:rtl/>
        </w:rPr>
        <w:t>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يَسْئَلُونَكَ مَاذَا يُنْفِقُونَ قُلْ مَا أَنْفَقْتُمْ مِنْ خَيْرٍ فَلِلْوَالِدَيْنِ وَالأَقْرَبِينَ وَالْيَتَامَى‏ وَالْمَسَاكِينِ وَابْنِ السّبِيلِ وَمَا تَفْعَلُوا مِنْ خَيْرٍ فَإِنّ اللّهَ بِهِ عَلِيمٌ</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850906">
        <w:rPr>
          <w:rtl/>
        </w:rPr>
        <w:t>سألوا عن الذي ينفقونه</w:t>
      </w:r>
      <w:r w:rsidR="00733B93">
        <w:rPr>
          <w:rtl/>
        </w:rPr>
        <w:t>،</w:t>
      </w:r>
      <w:r w:rsidRPr="00850906">
        <w:rPr>
          <w:rtl/>
        </w:rPr>
        <w:t xml:space="preserve"> فأُجيبوا ببيان مصارف الإنفاق</w:t>
      </w:r>
      <w:r w:rsidR="00733B93">
        <w:rPr>
          <w:rtl/>
        </w:rPr>
        <w:t>،</w:t>
      </w:r>
      <w:r w:rsidRPr="00850906">
        <w:rPr>
          <w:rtl/>
        </w:rPr>
        <w:t xml:space="preserve"> تنبيهاً على أنّ المهمّ هو معرفة موضع الإنفاق</w:t>
      </w:r>
      <w:r w:rsidR="00733B93">
        <w:rPr>
          <w:rtl/>
        </w:rPr>
        <w:t>،</w:t>
      </w:r>
      <w:r w:rsidRPr="00850906">
        <w:rPr>
          <w:rtl/>
        </w:rPr>
        <w:t xml:space="preserve"> أمّا الذي يجب أن يُنفق فهو خير ما تيسّر</w:t>
      </w:r>
      <w:r w:rsidR="00733B93">
        <w:rPr>
          <w:rtl/>
        </w:rPr>
        <w:t>،</w:t>
      </w:r>
      <w:r w:rsidRPr="00850906">
        <w:rPr>
          <w:rtl/>
        </w:rPr>
        <w:t xml:space="preserve"> مِن أيّ جنس كان</w:t>
      </w:r>
      <w:r w:rsidR="00733B93">
        <w:rPr>
          <w:rtl/>
        </w:rPr>
        <w:t>؛</w:t>
      </w:r>
      <w:r w:rsidRPr="00850906">
        <w:rPr>
          <w:rtl/>
        </w:rPr>
        <w:t xml:space="preserve"> لأنّ النفقة لا يعتدّ بها إلاّ أن تقع موقعها</w:t>
      </w:r>
      <w:r w:rsidR="00733B93">
        <w:rPr>
          <w:rtl/>
        </w:rPr>
        <w:t>،</w:t>
      </w:r>
      <w:r w:rsidRPr="00850906">
        <w:rPr>
          <w:rtl/>
        </w:rPr>
        <w:t xml:space="preserve"> وكلّ ما فيه خير وصلاح فهو صالح</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في هامش 2 من صفحة 453</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189</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215</w:t>
      </w:r>
      <w:r w:rsidR="00733B93">
        <w:rPr>
          <w:rtl/>
        </w:rPr>
        <w:t>.</w:t>
      </w:r>
    </w:p>
    <w:p w:rsidR="003637EC" w:rsidRDefault="000E1D55" w:rsidP="001E74B8">
      <w:pPr>
        <w:pStyle w:val="libNormal"/>
        <w:rPr>
          <w:rtl/>
        </w:rPr>
      </w:pPr>
      <w:r>
        <w:br w:type="page"/>
      </w:r>
    </w:p>
    <w:p w:rsidR="003637EC" w:rsidRDefault="00860ABA" w:rsidP="002E0C24">
      <w:pPr>
        <w:pStyle w:val="libNormal"/>
        <w:rPr>
          <w:rtl/>
        </w:rPr>
      </w:pPr>
      <w:r w:rsidRPr="001E74B8">
        <w:rPr>
          <w:rtl/>
        </w:rPr>
        <w:lastRenderedPageBreak/>
        <w:t>للإنفاق</w:t>
      </w:r>
      <w:r w:rsidR="00733B93">
        <w:rPr>
          <w:rtl/>
        </w:rPr>
        <w:t>؛</w:t>
      </w:r>
      <w:r w:rsidRPr="001E74B8">
        <w:rPr>
          <w:rtl/>
        </w:rPr>
        <w:t xml:space="preserve"> ومِن ثَمّ خُتمت الآية بنوايا صاحب الإنفاق وأنّ الله عليم بذات الصدور </w:t>
      </w:r>
      <w:r w:rsidRPr="001E74B8">
        <w:rPr>
          <w:rStyle w:val="libFootnotenumChar"/>
          <w:rtl/>
        </w:rPr>
        <w:t>(1)</w:t>
      </w:r>
      <w:r w:rsidR="00733B93">
        <w:rPr>
          <w:rtl/>
        </w:rPr>
        <w:t>.</w:t>
      </w:r>
    </w:p>
    <w:p w:rsidR="000E1D55" w:rsidRDefault="00860ABA" w:rsidP="00733B93">
      <w:pPr>
        <w:pStyle w:val="libBold1"/>
        <w:rPr>
          <w:rtl/>
        </w:rPr>
      </w:pPr>
      <w:r w:rsidRPr="00850906">
        <w:rPr>
          <w:rtl/>
        </w:rPr>
        <w:t>الاستدراج</w:t>
      </w:r>
      <w:r w:rsidR="00733B93">
        <w:rPr>
          <w:rtl/>
        </w:rPr>
        <w:t>:</w:t>
      </w:r>
    </w:p>
    <w:p w:rsidR="00860ABA" w:rsidRPr="00850906" w:rsidRDefault="00860ABA" w:rsidP="001E74B8">
      <w:pPr>
        <w:pStyle w:val="libNormal"/>
        <w:rPr>
          <w:rtl/>
        </w:rPr>
      </w:pPr>
      <w:r w:rsidRPr="00850906">
        <w:rPr>
          <w:rtl/>
        </w:rPr>
        <w:t xml:space="preserve">وسمّاه بعضهم </w:t>
      </w:r>
      <w:r w:rsidR="00733B93">
        <w:rPr>
          <w:rtl/>
        </w:rPr>
        <w:t>(</w:t>
      </w:r>
      <w:r w:rsidRPr="00850906">
        <w:rPr>
          <w:rtl/>
        </w:rPr>
        <w:t>مجاراة الخصم</w:t>
      </w:r>
      <w:r w:rsidR="00733B93">
        <w:rPr>
          <w:rtl/>
        </w:rPr>
        <w:t>)</w:t>
      </w:r>
      <w:r w:rsidRPr="00850906">
        <w:rPr>
          <w:rtl/>
        </w:rPr>
        <w:t xml:space="preserve"> ليعثر</w:t>
      </w:r>
      <w:r w:rsidR="00733B93">
        <w:rPr>
          <w:rtl/>
        </w:rPr>
        <w:t>،</w:t>
      </w:r>
      <w:r w:rsidRPr="00850906">
        <w:rPr>
          <w:rtl/>
        </w:rPr>
        <w:t xml:space="preserve"> بأن يُسلّم له بعض مقدماته حيث يراد تبكيته وإلزامه</w:t>
      </w:r>
      <w:r w:rsidR="00733B93">
        <w:rPr>
          <w:rtl/>
        </w:rPr>
        <w:t>،</w:t>
      </w:r>
      <w:r w:rsidRPr="00850906">
        <w:rPr>
          <w:rtl/>
        </w:rPr>
        <w:t xml:space="preserve"> كم يُجاري الصيدَ ليستولي عليه ويقبضه</w:t>
      </w:r>
      <w:r w:rsidR="00733B93">
        <w:rPr>
          <w:rtl/>
        </w:rPr>
        <w:t>.</w:t>
      </w:r>
    </w:p>
    <w:p w:rsidR="00860ABA" w:rsidRPr="00850906" w:rsidRDefault="00860ABA" w:rsidP="001E74B8">
      <w:pPr>
        <w:pStyle w:val="libNormal"/>
        <w:rPr>
          <w:rtl/>
        </w:rPr>
      </w:pPr>
      <w:r w:rsidRPr="00850906">
        <w:rPr>
          <w:rtl/>
        </w:rPr>
        <w:t>قال ابن معصوم</w:t>
      </w:r>
      <w:r w:rsidR="00733B93">
        <w:rPr>
          <w:rtl/>
        </w:rPr>
        <w:t>:</w:t>
      </w:r>
      <w:r w:rsidRPr="00850906">
        <w:rPr>
          <w:rtl/>
        </w:rPr>
        <w:t xml:space="preserve"> هو إرخاء العنان مع الخصم ليعثر حيث يراد تبكيته وإفحامه</w:t>
      </w:r>
      <w:r w:rsidR="00733B93">
        <w:rPr>
          <w:rtl/>
        </w:rPr>
        <w:t>،</w:t>
      </w:r>
      <w:r w:rsidRPr="00850906">
        <w:rPr>
          <w:rtl/>
        </w:rPr>
        <w:t xml:space="preserve"> وهو من مخادعات الأقوال والتصرّفات الحسنة التي هي مِن السحر الحلال</w:t>
      </w:r>
      <w:r w:rsidR="00733B93">
        <w:rPr>
          <w:rtl/>
        </w:rPr>
        <w:t>،</w:t>
      </w:r>
      <w:r w:rsidRPr="00850906">
        <w:rPr>
          <w:rtl/>
        </w:rPr>
        <w:t xml:space="preserve"> يُسمعه الحقّ على وجه لا يُغضبه</w:t>
      </w:r>
      <w:r w:rsidR="00733B93">
        <w:rPr>
          <w:rtl/>
        </w:rPr>
        <w:t>.</w:t>
      </w:r>
    </w:p>
    <w:p w:rsidR="00860ABA" w:rsidRPr="00850906" w:rsidRDefault="00860ABA" w:rsidP="002E0C24">
      <w:pPr>
        <w:pStyle w:val="libNormal"/>
        <w:rPr>
          <w:rtl/>
        </w:rPr>
      </w:pPr>
      <w:r w:rsidRPr="001E74B8">
        <w:rPr>
          <w:rtl/>
        </w:rPr>
        <w:t>كقوله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لا تُسْأَلُونَ عَمّا أَجْرَمْنَا وَلاَ نُسْأَلُ عَمّا تَعْمَلُونَ</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لم يقل عمّا تجرمون</w:t>
      </w:r>
      <w:r w:rsidR="00733B93">
        <w:rPr>
          <w:rtl/>
        </w:rPr>
        <w:t>؛</w:t>
      </w:r>
      <w:r w:rsidRPr="001E74B8">
        <w:rPr>
          <w:rtl/>
        </w:rPr>
        <w:t xml:space="preserve"> احترازاً عن التصريح بنسبة الجرم إليهم واكتفاءً بالتعريض في قوله </w:t>
      </w:r>
      <w:r w:rsidR="00733B93">
        <w:rPr>
          <w:rStyle w:val="libBold2Char"/>
          <w:rtl/>
        </w:rPr>
        <w:t>(</w:t>
      </w:r>
      <w:r w:rsidRPr="001E74B8">
        <w:rPr>
          <w:rStyle w:val="libBold2Char"/>
          <w:rtl/>
        </w:rPr>
        <w:t>عمّا أجرمنا</w:t>
      </w:r>
      <w:r w:rsidR="00733B93">
        <w:rPr>
          <w:rStyle w:val="libBold2Char"/>
          <w:rtl/>
        </w:rPr>
        <w:t>)</w:t>
      </w:r>
      <w:r w:rsidR="00733B93">
        <w:rPr>
          <w:rtl/>
        </w:rPr>
        <w:t>؛</w:t>
      </w:r>
      <w:r w:rsidRPr="001E74B8">
        <w:rPr>
          <w:rtl/>
        </w:rPr>
        <w:t xml:space="preserve"> لئلاّ تأخذهم الحمية الجاهلية والأنفة</w:t>
      </w:r>
      <w:r w:rsidR="00733B93">
        <w:rPr>
          <w:rtl/>
        </w:rPr>
        <w:t>،</w:t>
      </w:r>
      <w:r w:rsidRPr="001E74B8">
        <w:rPr>
          <w:rtl/>
        </w:rPr>
        <w:t xml:space="preserve"> وليتفكّروا في حالة أنفسهم وحالة من خالفهم في العمل</w:t>
      </w:r>
      <w:r w:rsidR="00733B93">
        <w:rPr>
          <w:rtl/>
        </w:rPr>
        <w:t>،</w:t>
      </w:r>
      <w:r w:rsidRPr="001E74B8">
        <w:rPr>
          <w:rtl/>
        </w:rPr>
        <w:t xml:space="preserve"> إن صلاحاً أو فساداً</w:t>
      </w:r>
      <w:r w:rsidR="00733B93">
        <w:rPr>
          <w:rtl/>
        </w:rPr>
        <w:t>،</w:t>
      </w:r>
      <w:r w:rsidRPr="001E74B8">
        <w:rPr>
          <w:rtl/>
        </w:rPr>
        <w:t xml:space="preserve"> فيُدركوا بالتأمّل ما هو الحقّ منهما </w:t>
      </w:r>
      <w:r w:rsidRPr="001E74B8">
        <w:rPr>
          <w:rStyle w:val="libFootnotenumChar"/>
          <w:rtl/>
        </w:rPr>
        <w:t>(3)</w:t>
      </w:r>
      <w:r w:rsidR="00733B93">
        <w:rPr>
          <w:rtl/>
        </w:rPr>
        <w:t>.</w:t>
      </w:r>
    </w:p>
    <w:p w:rsidR="000E1D55" w:rsidRDefault="00860ABA" w:rsidP="001E74B8">
      <w:pPr>
        <w:pStyle w:val="libNormal"/>
        <w:rPr>
          <w:rtl/>
        </w:rPr>
      </w:pPr>
      <w:r w:rsidRPr="00850906">
        <w:rPr>
          <w:rtl/>
        </w:rPr>
        <w:t>وقد فصّل الكلام في ذلك ابن الأثير</w:t>
      </w:r>
      <w:r w:rsidR="00733B93">
        <w:rPr>
          <w:rtl/>
        </w:rPr>
        <w:t>،</w:t>
      </w:r>
      <w:r w:rsidRPr="00850906">
        <w:rPr>
          <w:rtl/>
        </w:rPr>
        <w:t xml:space="preserve"> وعقد له باباً استخرجه من كتاب الله وشرحه شرحاً وافياً</w:t>
      </w:r>
      <w:r w:rsidR="00733B93">
        <w:rPr>
          <w:rtl/>
        </w:rPr>
        <w:t>،</w:t>
      </w:r>
      <w:r w:rsidRPr="00850906">
        <w:rPr>
          <w:rtl/>
        </w:rPr>
        <w:t xml:space="preserve"> قال</w:t>
      </w:r>
      <w:r w:rsidR="00733B93">
        <w:rPr>
          <w:rtl/>
        </w:rPr>
        <w:t>:</w:t>
      </w:r>
    </w:p>
    <w:p w:rsidR="00860ABA" w:rsidRPr="00850906" w:rsidRDefault="00860ABA" w:rsidP="001E74B8">
      <w:pPr>
        <w:pStyle w:val="libNormal"/>
        <w:rPr>
          <w:rtl/>
        </w:rPr>
      </w:pPr>
      <w:r w:rsidRPr="00850906">
        <w:rPr>
          <w:rtl/>
        </w:rPr>
        <w:t>وهذا الباب أنا استخرجته من كتاب الله تعالى</w:t>
      </w:r>
      <w:r w:rsidR="00733B93">
        <w:rPr>
          <w:rtl/>
        </w:rPr>
        <w:t>،</w:t>
      </w:r>
      <w:r w:rsidRPr="00850906">
        <w:rPr>
          <w:rtl/>
        </w:rPr>
        <w:t xml:space="preserve"> وهو مخادعات الأقوال التي تقوم مقام مخادعات الأفعال</w:t>
      </w:r>
      <w:r w:rsidR="00733B93">
        <w:rPr>
          <w:rtl/>
        </w:rPr>
        <w:t>،</w:t>
      </w:r>
      <w:r w:rsidRPr="00850906">
        <w:rPr>
          <w:rtl/>
        </w:rPr>
        <w:t xml:space="preserve"> والكلام فيه وإن تضمّن بلاغة</w:t>
      </w:r>
      <w:r w:rsidR="00733B93">
        <w:rPr>
          <w:rtl/>
        </w:rPr>
        <w:t>،</w:t>
      </w:r>
      <w:r w:rsidRPr="00850906">
        <w:rPr>
          <w:rtl/>
        </w:rPr>
        <w:t xml:space="preserve"> فليس الغرض هاهنا ذِكرُ بلاغته فقط</w:t>
      </w:r>
      <w:r w:rsidR="00733B93">
        <w:rPr>
          <w:rtl/>
        </w:rPr>
        <w:t>،</w:t>
      </w:r>
      <w:r w:rsidRPr="00850906">
        <w:rPr>
          <w:rtl/>
        </w:rPr>
        <w:t xml:space="preserve"> بل الغرض ذِكر ما تضمّنه من النكت الدقيقة في استدراج الخصم إلى الإذعان والتسليم</w:t>
      </w:r>
      <w:r w:rsidR="00733B93">
        <w:rPr>
          <w:rtl/>
        </w:rPr>
        <w:t>،</w:t>
      </w:r>
      <w:r w:rsidRPr="00850906">
        <w:rPr>
          <w:rtl/>
        </w:rPr>
        <w:t xml:space="preserve"> وإذا حُقّق النظر فيه عُلم أنّ مدار البلاغة كلّها عليه</w:t>
      </w:r>
      <w:r w:rsidR="00733B93">
        <w:rPr>
          <w:rtl/>
        </w:rPr>
        <w:t>؛</w:t>
      </w:r>
      <w:r w:rsidRPr="00850906">
        <w:rPr>
          <w:rtl/>
        </w:rPr>
        <w:t xml:space="preserve"> لأنّه لا انتفاع بإيراد الألفاظ المليحة الرائقة</w:t>
      </w:r>
      <w:r w:rsidR="00733B93">
        <w:rPr>
          <w:rtl/>
        </w:rPr>
        <w:t>،</w:t>
      </w:r>
      <w:r w:rsidRPr="00850906">
        <w:rPr>
          <w:rtl/>
        </w:rPr>
        <w:t xml:space="preserve"> ولا المعاني اللطيفة الدقيقة</w:t>
      </w:r>
      <w:r w:rsidR="00733B93">
        <w:rPr>
          <w:rtl/>
        </w:rPr>
        <w:t>،</w:t>
      </w:r>
      <w:r w:rsidRPr="00850906">
        <w:rPr>
          <w:rtl/>
        </w:rPr>
        <w:t xml:space="preserve"> دون أن تكون مستَجلِبة لبلوغ غرض المخاطب بها</w:t>
      </w:r>
      <w:r w:rsidR="00733B93">
        <w:rPr>
          <w:rtl/>
        </w:rPr>
        <w:t>.</w:t>
      </w:r>
    </w:p>
    <w:p w:rsidR="00860ABA" w:rsidRPr="00850906" w:rsidRDefault="00860ABA" w:rsidP="001E74B8">
      <w:pPr>
        <w:pStyle w:val="libNormal"/>
        <w:rPr>
          <w:rtl/>
        </w:rPr>
      </w:pPr>
      <w:r w:rsidRPr="00850906">
        <w:rPr>
          <w:rtl/>
        </w:rPr>
        <w:t>والكلام في مثل هذا ينبغي أن يكون قصيراً في خلابه</w:t>
      </w:r>
      <w:r w:rsidR="00733B93">
        <w:rPr>
          <w:rtl/>
        </w:rPr>
        <w:t>،</w:t>
      </w:r>
      <w:r w:rsidRPr="00850906">
        <w:rPr>
          <w:rtl/>
        </w:rPr>
        <w:t xml:space="preserve"> لا قصيراً في خطابه</w:t>
      </w:r>
      <w:r w:rsidR="00733B93">
        <w:rPr>
          <w:rtl/>
        </w:rPr>
        <w:t>.</w:t>
      </w:r>
    </w:p>
    <w:p w:rsidR="00860ABA" w:rsidRPr="00850906" w:rsidRDefault="001E74B8" w:rsidP="001E74B8">
      <w:pPr>
        <w:pStyle w:val="libLine"/>
        <w:rPr>
          <w:rtl/>
        </w:rPr>
      </w:pPr>
      <w:r>
        <w:rPr>
          <w:rtl/>
        </w:rPr>
        <w:t>____________________</w:t>
      </w:r>
    </w:p>
    <w:p w:rsidR="000E1D55" w:rsidRPr="001E74B8" w:rsidRDefault="00860ABA" w:rsidP="001E74B8">
      <w:pPr>
        <w:pStyle w:val="libFootnote0"/>
        <w:rPr>
          <w:rtl/>
        </w:rPr>
      </w:pPr>
      <w:r w:rsidRPr="001E74B8">
        <w:rPr>
          <w:rtl/>
        </w:rPr>
        <w:t>(1) راجع أنوار الربيع</w:t>
      </w:r>
      <w:r w:rsidR="00733B93">
        <w:rPr>
          <w:rtl/>
        </w:rPr>
        <w:t>:</w:t>
      </w:r>
      <w:r w:rsidRPr="001E74B8">
        <w:rPr>
          <w:rtl/>
        </w:rPr>
        <w:t xml:space="preserve"> ج2 ص209 و210</w:t>
      </w:r>
      <w:r w:rsidR="00733B93">
        <w:rPr>
          <w:rtl/>
        </w:rPr>
        <w:t>.</w:t>
      </w:r>
    </w:p>
    <w:p w:rsidR="00860ABA" w:rsidRPr="001E74B8" w:rsidRDefault="00860ABA" w:rsidP="001E74B8">
      <w:pPr>
        <w:pStyle w:val="libFootnote0"/>
        <w:rPr>
          <w:rtl/>
        </w:rPr>
      </w:pPr>
      <w:r w:rsidRPr="001E74B8">
        <w:rPr>
          <w:rtl/>
        </w:rPr>
        <w:t>(2) سبأ</w:t>
      </w:r>
      <w:r w:rsidR="00733B93">
        <w:rPr>
          <w:rtl/>
        </w:rPr>
        <w:t>:</w:t>
      </w:r>
      <w:r w:rsidRPr="001E74B8">
        <w:rPr>
          <w:rtl/>
        </w:rPr>
        <w:t xml:space="preserve"> 25</w:t>
      </w:r>
      <w:r w:rsidR="00733B93">
        <w:rPr>
          <w:rtl/>
        </w:rPr>
        <w:t>.</w:t>
      </w:r>
    </w:p>
    <w:p w:rsidR="00860ABA" w:rsidRPr="001E74B8" w:rsidRDefault="00860ABA" w:rsidP="001E74B8">
      <w:pPr>
        <w:pStyle w:val="libFootnote0"/>
        <w:rPr>
          <w:rtl/>
        </w:rPr>
      </w:pPr>
      <w:r w:rsidRPr="001E74B8">
        <w:rPr>
          <w:rtl/>
        </w:rPr>
        <w:t>(3) أنوار الربيع</w:t>
      </w:r>
      <w:r w:rsidR="00733B93">
        <w:rPr>
          <w:rtl/>
        </w:rPr>
        <w:t>:</w:t>
      </w:r>
      <w:r w:rsidRPr="001E74B8">
        <w:rPr>
          <w:rtl/>
        </w:rPr>
        <w:t xml:space="preserve"> ج6 ص62 و63</w:t>
      </w:r>
      <w:r w:rsidR="00733B93">
        <w:rPr>
          <w:rtl/>
        </w:rPr>
        <w:t>.</w:t>
      </w:r>
    </w:p>
    <w:p w:rsidR="003637EC" w:rsidRDefault="000E1D55" w:rsidP="001E74B8">
      <w:pPr>
        <w:pStyle w:val="libNormal"/>
        <w:rPr>
          <w:rtl/>
        </w:rPr>
      </w:pPr>
      <w:r>
        <w:br w:type="page"/>
      </w:r>
    </w:p>
    <w:p w:rsidR="00860ABA" w:rsidRPr="00850906" w:rsidRDefault="00860ABA" w:rsidP="002E0C24">
      <w:pPr>
        <w:pStyle w:val="libNormal"/>
        <w:rPr>
          <w:rtl/>
        </w:rPr>
      </w:pPr>
      <w:r w:rsidRPr="001E74B8">
        <w:rPr>
          <w:rtl/>
        </w:rPr>
        <w:lastRenderedPageBreak/>
        <w:t>فإذا لم يتصرّف الكاتب في استدراج الخصم إلى إلقاء يده</w:t>
      </w:r>
      <w:r w:rsidR="00733B93">
        <w:rPr>
          <w:rtl/>
        </w:rPr>
        <w:t>،</w:t>
      </w:r>
      <w:r w:rsidRPr="001E74B8">
        <w:rPr>
          <w:rtl/>
        </w:rPr>
        <w:t xml:space="preserve"> وإلاّ فليس </w:t>
      </w:r>
      <w:r w:rsidRPr="001E74B8">
        <w:rPr>
          <w:rStyle w:val="libFootnotenumChar"/>
          <w:rtl/>
        </w:rPr>
        <w:t>(1)</w:t>
      </w:r>
      <w:r w:rsidRPr="001E74B8">
        <w:rPr>
          <w:rtl/>
        </w:rPr>
        <w:t xml:space="preserve"> بكاتب</w:t>
      </w:r>
      <w:r w:rsidR="00733B93">
        <w:rPr>
          <w:rtl/>
        </w:rPr>
        <w:t>،</w:t>
      </w:r>
      <w:r w:rsidRPr="001E74B8">
        <w:rPr>
          <w:rtl/>
        </w:rPr>
        <w:t xml:space="preserve"> ولا شبيه له إلاّ صاحب الجدل</w:t>
      </w:r>
      <w:r w:rsidR="00733B93">
        <w:rPr>
          <w:rtl/>
        </w:rPr>
        <w:t>،</w:t>
      </w:r>
      <w:r w:rsidRPr="001E74B8">
        <w:rPr>
          <w:rtl/>
        </w:rPr>
        <w:t xml:space="preserve"> فكما أنّ ذاك يتصرّف في المغالطات القياسية</w:t>
      </w:r>
      <w:r w:rsidR="00733B93">
        <w:rPr>
          <w:rtl/>
        </w:rPr>
        <w:t>،</w:t>
      </w:r>
      <w:r w:rsidRPr="001E74B8">
        <w:rPr>
          <w:rtl/>
        </w:rPr>
        <w:t xml:space="preserve"> فكذلك هذا يتصرّف في المغالطات الخطابية</w:t>
      </w:r>
      <w:r w:rsidR="00733B93">
        <w:rPr>
          <w:rtl/>
        </w:rPr>
        <w:t>.</w:t>
      </w:r>
    </w:p>
    <w:p w:rsidR="00860ABA" w:rsidRPr="00850906" w:rsidRDefault="00860ABA" w:rsidP="001E74B8">
      <w:pPr>
        <w:pStyle w:val="libNormal"/>
        <w:rPr>
          <w:rtl/>
        </w:rPr>
      </w:pPr>
      <w:r w:rsidRPr="00850906">
        <w:rPr>
          <w:rtl/>
        </w:rPr>
        <w:t>وقد ذكرتُ في هذا النوع ما يُتعلّمّ منه سلوكُ هذه الطريق</w:t>
      </w:r>
      <w:r w:rsidR="00733B93">
        <w:rPr>
          <w:rtl/>
        </w:rPr>
        <w:t>.</w:t>
      </w:r>
    </w:p>
    <w:p w:rsidR="00860ABA" w:rsidRPr="00850906" w:rsidRDefault="00860ABA" w:rsidP="002E0C24">
      <w:pPr>
        <w:pStyle w:val="libNormal"/>
        <w:rPr>
          <w:rtl/>
        </w:rPr>
      </w:pPr>
      <w:r w:rsidRPr="001E74B8">
        <w:rPr>
          <w:rtl/>
        </w:rPr>
        <w:t>فمِن ذلك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وَقَالَ رَجُلٌ مُؤْمِنٌ مِنْ آلِ فِرْعَوْنَ يَكْتُمُ إِيمَانَهُ أَتَقْتُلُونَ رَجُلاً أَن يَقُولَ رَبّيَ اللّهُ وَقَدْ جَاءَكُم بِالْبَيّنَاتِ مِن رَبّكُمْ وَإِن يَكُ كَاذِباً فَعَلَيْهِ كَذِبُهُ وَإِن يَكُ صَادِقاً يُصِبْكُم بَعْضُ الّذِي يَعِدُكُمْ إِنّ اللّهَ لاَ يَهْدِي مَنْ هُوَ مُسْرِفٌ كَذّابٌ</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850906" w:rsidRDefault="00860ABA" w:rsidP="002E0C24">
      <w:pPr>
        <w:pStyle w:val="libNormal"/>
        <w:rPr>
          <w:rtl/>
        </w:rPr>
      </w:pPr>
      <w:r w:rsidRPr="001E74B8">
        <w:rPr>
          <w:rtl/>
        </w:rPr>
        <w:t>أَلا ترى ما أحسن مأخذ هذا الكلام وألطفه</w:t>
      </w:r>
      <w:r w:rsidR="00733B93">
        <w:rPr>
          <w:rtl/>
        </w:rPr>
        <w:t>،</w:t>
      </w:r>
      <w:r w:rsidRPr="001E74B8">
        <w:rPr>
          <w:rtl/>
        </w:rPr>
        <w:t xml:space="preserve"> فإنّه أخذهم بالاحتجاج على طريقة التقسيم</w:t>
      </w:r>
      <w:r w:rsidR="00733B93">
        <w:rPr>
          <w:rtl/>
        </w:rPr>
        <w:t>،</w:t>
      </w:r>
      <w:r w:rsidRPr="001E74B8">
        <w:rPr>
          <w:rtl/>
        </w:rPr>
        <w:t xml:space="preserve"> فقال</w:t>
      </w:r>
      <w:r w:rsidR="00733B93">
        <w:rPr>
          <w:rtl/>
        </w:rPr>
        <w:t>:</w:t>
      </w:r>
      <w:r w:rsidRPr="001E74B8">
        <w:rPr>
          <w:rtl/>
        </w:rPr>
        <w:t xml:space="preserve"> لا يخلو هذا الرجل مِن أن يكون كاذباً فكذبه يعود عليه ولا يتعدّاه</w:t>
      </w:r>
      <w:r w:rsidR="00733B93">
        <w:rPr>
          <w:rtl/>
        </w:rPr>
        <w:t>،</w:t>
      </w:r>
      <w:r w:rsidRPr="001E74B8">
        <w:rPr>
          <w:rtl/>
        </w:rPr>
        <w:t xml:space="preserve"> أو يكون صادقاً فيصيبكم </w:t>
      </w:r>
      <w:r w:rsidRPr="001E74B8">
        <w:rPr>
          <w:rStyle w:val="libFootnotenumChar"/>
          <w:rtl/>
        </w:rPr>
        <w:t>(3)</w:t>
      </w:r>
      <w:r w:rsidRPr="001E74B8">
        <w:rPr>
          <w:rtl/>
        </w:rPr>
        <w:t xml:space="preserve"> بعض الذي يعدكم إن تعرّضتم له</w:t>
      </w:r>
      <w:r w:rsidR="00733B93">
        <w:rPr>
          <w:rtl/>
        </w:rPr>
        <w:t>.</w:t>
      </w:r>
    </w:p>
    <w:p w:rsidR="000E1D55" w:rsidRDefault="00860ABA" w:rsidP="002E0C24">
      <w:pPr>
        <w:pStyle w:val="libNormal"/>
        <w:rPr>
          <w:rtl/>
        </w:rPr>
      </w:pPr>
      <w:r w:rsidRPr="001E74B8">
        <w:rPr>
          <w:rtl/>
        </w:rPr>
        <w:t>وفي هذا الكلام من حسن الأدب والإنصاف ما أذكره لك</w:t>
      </w:r>
      <w:r w:rsidR="00733B93">
        <w:rPr>
          <w:rtl/>
        </w:rPr>
        <w:t>،</w:t>
      </w:r>
      <w:r w:rsidRPr="001E74B8">
        <w:rPr>
          <w:rtl/>
        </w:rPr>
        <w:t xml:space="preserve"> فأقول</w:t>
      </w:r>
      <w:r w:rsidR="00733B93">
        <w:rPr>
          <w:rtl/>
        </w:rPr>
        <w:t>:</w:t>
      </w:r>
      <w:r w:rsidRPr="001E74B8">
        <w:rPr>
          <w:rtl/>
        </w:rPr>
        <w:t xml:space="preserve"> إنّما قال</w:t>
      </w:r>
      <w:r w:rsidR="00733B93">
        <w:rPr>
          <w:rtl/>
        </w:rPr>
        <w:t>:</w:t>
      </w:r>
      <w:r w:rsidRPr="001E74B8">
        <w:rPr>
          <w:rtl/>
        </w:rPr>
        <w:t xml:space="preserve"> </w:t>
      </w:r>
      <w:r w:rsidR="00733B93" w:rsidRPr="0086676F">
        <w:rPr>
          <w:rStyle w:val="libAlaemChar"/>
          <w:rtl/>
        </w:rPr>
        <w:t>(</w:t>
      </w:r>
      <w:r w:rsidRPr="001E74B8">
        <w:rPr>
          <w:rStyle w:val="libAieChar"/>
          <w:rFonts w:hint="cs"/>
          <w:rtl/>
        </w:rPr>
        <w:t>يُصِبْكُم بَعْضُ الّذِي يَعِدُكُمْ</w:t>
      </w:r>
      <w:r w:rsidR="00733B93" w:rsidRPr="0086676F">
        <w:rPr>
          <w:rStyle w:val="libAlaemChar"/>
          <w:rtl/>
        </w:rPr>
        <w:t>)</w:t>
      </w:r>
      <w:r w:rsidRPr="001E74B8">
        <w:rPr>
          <w:rtl/>
        </w:rPr>
        <w:t xml:space="preserve"> وقد عُلم أنّه نبيٌّ صادقٌ</w:t>
      </w:r>
      <w:r w:rsidR="00733B93">
        <w:rPr>
          <w:rtl/>
        </w:rPr>
        <w:t>،</w:t>
      </w:r>
      <w:r w:rsidRPr="001E74B8">
        <w:rPr>
          <w:rtl/>
        </w:rPr>
        <w:t xml:space="preserve"> وأنّ كلّ ما يعدهم به لابدّ وأن يصيبهم</w:t>
      </w:r>
      <w:r w:rsidR="00733B93">
        <w:rPr>
          <w:rtl/>
        </w:rPr>
        <w:t>،</w:t>
      </w:r>
      <w:r w:rsidRPr="001E74B8">
        <w:rPr>
          <w:rtl/>
        </w:rPr>
        <w:t xml:space="preserve"> لا بعضه</w:t>
      </w:r>
      <w:r w:rsidR="00733B93">
        <w:rPr>
          <w:rtl/>
        </w:rPr>
        <w:t>؛</w:t>
      </w:r>
      <w:r w:rsidRPr="001E74B8">
        <w:rPr>
          <w:rtl/>
        </w:rPr>
        <w:t xml:space="preserve"> لأنّه احتاج في مقاولة خصوم موسى </w:t>
      </w:r>
      <w:r w:rsidR="00733B93">
        <w:rPr>
          <w:rtl/>
        </w:rPr>
        <w:t>(</w:t>
      </w:r>
      <w:r w:rsidRPr="001E74B8">
        <w:rPr>
          <w:rtl/>
        </w:rPr>
        <w:t>عليه السلام</w:t>
      </w:r>
      <w:r w:rsidR="00733B93">
        <w:rPr>
          <w:rtl/>
        </w:rPr>
        <w:t>)</w:t>
      </w:r>
      <w:r w:rsidRPr="001E74B8">
        <w:rPr>
          <w:rtl/>
        </w:rPr>
        <w:t xml:space="preserve"> أن يسلك معهم طريق الإنصاف والملاطفة في القول</w:t>
      </w:r>
      <w:r w:rsidR="00733B93">
        <w:rPr>
          <w:rtl/>
        </w:rPr>
        <w:t>،</w:t>
      </w:r>
      <w:r w:rsidRPr="001E74B8">
        <w:rPr>
          <w:rtl/>
        </w:rPr>
        <w:t xml:space="preserve"> ويأتيهم من جهة المناصحة</w:t>
      </w:r>
      <w:r w:rsidR="00733B93">
        <w:rPr>
          <w:rtl/>
        </w:rPr>
        <w:t>؛</w:t>
      </w:r>
      <w:r w:rsidRPr="001E74B8">
        <w:rPr>
          <w:rtl/>
        </w:rPr>
        <w:t xml:space="preserve"> ليكون أدعى إلى سكونهم إليه</w:t>
      </w:r>
      <w:r w:rsidR="00733B93">
        <w:rPr>
          <w:rtl/>
        </w:rPr>
        <w:t>،</w:t>
      </w:r>
      <w:r w:rsidRPr="001E74B8">
        <w:rPr>
          <w:rtl/>
        </w:rPr>
        <w:t xml:space="preserve"> فجاء بما عُلم أنّه أقرب إلى تسليمهم لقوله</w:t>
      </w:r>
      <w:r w:rsidR="00733B93">
        <w:rPr>
          <w:rtl/>
        </w:rPr>
        <w:t>،</w:t>
      </w:r>
      <w:r w:rsidRPr="001E74B8">
        <w:rPr>
          <w:rtl/>
        </w:rPr>
        <w:t xml:space="preserve"> وأدخل في تصديقهم إيّاه</w:t>
      </w:r>
      <w:r w:rsidR="00733B93">
        <w:rPr>
          <w:rtl/>
        </w:rPr>
        <w:t>،</w:t>
      </w:r>
      <w:r w:rsidRPr="001E74B8">
        <w:rPr>
          <w:rtl/>
        </w:rPr>
        <w:t xml:space="preserve"> فقال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وَإِن يَكُ صَادِقاً يُصِبْكُم بَعْضُ الّذِي يَعِدُكُمْ</w:t>
      </w:r>
      <w:r w:rsidR="00733B93" w:rsidRPr="0086676F">
        <w:rPr>
          <w:rStyle w:val="libAlaemChar"/>
          <w:rFonts w:hint="cs"/>
          <w:rtl/>
        </w:rPr>
        <w:t>)</w:t>
      </w:r>
      <w:r w:rsidRPr="001E74B8">
        <w:rPr>
          <w:rtl/>
        </w:rPr>
        <w:t xml:space="preserve"> وهو كلامُ المنصف في مقابلة غير المشتطّ</w:t>
      </w:r>
      <w:r w:rsidR="00733B93">
        <w:rPr>
          <w:rtl/>
        </w:rPr>
        <w:t>؛</w:t>
      </w:r>
      <w:r w:rsidRPr="001E74B8">
        <w:rPr>
          <w:rtl/>
        </w:rPr>
        <w:t xml:space="preserve"> وذلك أنّه حين فرضه صادقاً فقد أثبت أنه صادقٌ في جميع ما يَعدُ به</w:t>
      </w:r>
      <w:r w:rsidR="00733B93">
        <w:rPr>
          <w:rtl/>
        </w:rPr>
        <w:t>،</w:t>
      </w:r>
      <w:r w:rsidRPr="001E74B8">
        <w:rPr>
          <w:rtl/>
        </w:rPr>
        <w:t xml:space="preserve"> لكنّه أردف بقوله</w:t>
      </w:r>
      <w:r w:rsidR="00733B93">
        <w:rPr>
          <w:rtl/>
        </w:rPr>
        <w:t>:</w:t>
      </w:r>
      <w:r w:rsidRPr="001E74B8">
        <w:rPr>
          <w:rtl/>
        </w:rPr>
        <w:t xml:space="preserve"> </w:t>
      </w:r>
      <w:r w:rsidR="00733B93" w:rsidRPr="0086676F">
        <w:rPr>
          <w:rStyle w:val="libAlaemChar"/>
          <w:rtl/>
        </w:rPr>
        <w:t>(</w:t>
      </w:r>
      <w:r w:rsidRPr="001E74B8">
        <w:rPr>
          <w:rStyle w:val="libAieChar"/>
          <w:rFonts w:hint="cs"/>
          <w:rtl/>
        </w:rPr>
        <w:t>يُصِبْكُم بَعْضُ الّذِي يَعِدُكُمْ</w:t>
      </w:r>
      <w:r w:rsidR="00733B93" w:rsidRPr="0086676F">
        <w:rPr>
          <w:rStyle w:val="libAlaemChar"/>
          <w:rtl/>
        </w:rPr>
        <w:t>)</w:t>
      </w:r>
      <w:r w:rsidRPr="001E74B8">
        <w:rPr>
          <w:rtl/>
        </w:rPr>
        <w:t xml:space="preserve"> ليهضمه بعض حقّه في ظاهر الكلام فيريهم أنّه ليس كلام مَن أعطاه حقّه وافياً</w:t>
      </w:r>
      <w:r w:rsidR="00733B93">
        <w:rPr>
          <w:rtl/>
        </w:rPr>
        <w:t>،</w:t>
      </w:r>
      <w:r w:rsidRPr="001E74B8">
        <w:rPr>
          <w:rtl/>
        </w:rPr>
        <w:t xml:space="preserve"> فضلاً عن أن يتعصّب له</w:t>
      </w:r>
      <w:r w:rsidR="00733B93">
        <w:rPr>
          <w:rtl/>
        </w:rPr>
        <w:t>،</w:t>
      </w:r>
      <w:r w:rsidRPr="001E74B8">
        <w:rPr>
          <w:rtl/>
        </w:rPr>
        <w:t xml:space="preserve"> وتقديم الكاذب على الصادق مِن هذا القبيل</w:t>
      </w:r>
      <w:r w:rsidR="00733B93">
        <w:rPr>
          <w:rtl/>
        </w:rPr>
        <w:t>،</w:t>
      </w:r>
      <w:r w:rsidRPr="001E74B8">
        <w:rPr>
          <w:rtl/>
        </w:rPr>
        <w:t xml:space="preserve"> كأنّه بَرطلَهم </w:t>
      </w:r>
      <w:r w:rsidRPr="001E74B8">
        <w:rPr>
          <w:rStyle w:val="libFootnotenumChar"/>
          <w:rtl/>
        </w:rPr>
        <w:t>(4)</w:t>
      </w:r>
      <w:r w:rsidRPr="00CF20AA">
        <w:rPr>
          <w:rtl/>
        </w:rPr>
        <w:t xml:space="preserve"> </w:t>
      </w:r>
      <w:r w:rsidRPr="001E74B8">
        <w:rPr>
          <w:rtl/>
        </w:rPr>
        <w:t>في صدر</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سياق المعنى يقتضي حذف كلمة </w:t>
      </w:r>
      <w:r w:rsidR="00733B93">
        <w:rPr>
          <w:rtl/>
        </w:rPr>
        <w:t>(</w:t>
      </w:r>
      <w:r w:rsidRPr="001E74B8">
        <w:rPr>
          <w:rtl/>
        </w:rPr>
        <w:t>وإلاّ</w:t>
      </w:r>
      <w:r w:rsidR="00733B93">
        <w:rPr>
          <w:rtl/>
        </w:rPr>
        <w:t>).</w:t>
      </w:r>
    </w:p>
    <w:p w:rsidR="00860ABA" w:rsidRPr="001E74B8" w:rsidRDefault="00860ABA" w:rsidP="001E74B8">
      <w:pPr>
        <w:pStyle w:val="libFootnote0"/>
        <w:rPr>
          <w:rtl/>
        </w:rPr>
      </w:pPr>
      <w:r w:rsidRPr="001E74B8">
        <w:rPr>
          <w:rtl/>
        </w:rPr>
        <w:t>(2) غافر</w:t>
      </w:r>
      <w:r w:rsidR="00733B93">
        <w:rPr>
          <w:rtl/>
        </w:rPr>
        <w:t>:</w:t>
      </w:r>
      <w:r w:rsidRPr="001E74B8">
        <w:rPr>
          <w:rtl/>
        </w:rPr>
        <w:t xml:space="preserve"> 28</w:t>
      </w:r>
      <w:r w:rsidR="00733B93">
        <w:rPr>
          <w:rtl/>
        </w:rPr>
        <w:t>.</w:t>
      </w:r>
    </w:p>
    <w:p w:rsidR="00860ABA" w:rsidRPr="001E74B8" w:rsidRDefault="00860ABA" w:rsidP="001E74B8">
      <w:pPr>
        <w:pStyle w:val="libFootnote0"/>
        <w:rPr>
          <w:rtl/>
        </w:rPr>
      </w:pPr>
      <w:r w:rsidRPr="001E74B8">
        <w:rPr>
          <w:rtl/>
        </w:rPr>
        <w:t xml:space="preserve">(3) في الأصل </w:t>
      </w:r>
      <w:r w:rsidR="00733B93">
        <w:rPr>
          <w:rtl/>
        </w:rPr>
        <w:t>(</w:t>
      </w:r>
      <w:r w:rsidRPr="001E74B8">
        <w:rPr>
          <w:rtl/>
        </w:rPr>
        <w:t>يصبكم</w:t>
      </w:r>
      <w:r w:rsidR="00733B93">
        <w:rPr>
          <w:rtl/>
        </w:rPr>
        <w:t>).</w:t>
      </w:r>
    </w:p>
    <w:p w:rsidR="00860ABA" w:rsidRPr="001E74B8" w:rsidRDefault="00860ABA" w:rsidP="001E74B8">
      <w:pPr>
        <w:pStyle w:val="libFootnote0"/>
        <w:rPr>
          <w:rtl/>
        </w:rPr>
      </w:pPr>
      <w:r w:rsidRPr="001E74B8">
        <w:rPr>
          <w:rtl/>
        </w:rPr>
        <w:t>(4) يقال</w:t>
      </w:r>
      <w:r w:rsidR="00733B93">
        <w:rPr>
          <w:rtl/>
        </w:rPr>
        <w:t>:</w:t>
      </w:r>
      <w:r w:rsidRPr="001E74B8">
        <w:rPr>
          <w:rtl/>
        </w:rPr>
        <w:t xml:space="preserve"> بَرطل فلاناً أي</w:t>
      </w:r>
      <w:r w:rsidR="00733B93">
        <w:rPr>
          <w:rtl/>
        </w:rPr>
        <w:t>:</w:t>
      </w:r>
      <w:r w:rsidRPr="001E74B8">
        <w:rPr>
          <w:rtl/>
        </w:rPr>
        <w:t xml:space="preserve"> رشاه</w:t>
      </w:r>
      <w:r w:rsidR="00733B93">
        <w:rPr>
          <w:rtl/>
        </w:rPr>
        <w:t>،</w:t>
      </w:r>
      <w:r w:rsidRPr="001E74B8">
        <w:rPr>
          <w:rtl/>
        </w:rPr>
        <w:t xml:space="preserve"> فتبرطل</w:t>
      </w:r>
      <w:r w:rsidR="00733B93">
        <w:rPr>
          <w:rtl/>
        </w:rPr>
        <w:t>:</w:t>
      </w:r>
      <w:r w:rsidRPr="001E74B8">
        <w:rPr>
          <w:rtl/>
        </w:rPr>
        <w:t xml:space="preserve"> فارتشى</w:t>
      </w:r>
      <w:r w:rsidR="00733B93">
        <w:rPr>
          <w:rtl/>
        </w:rPr>
        <w:t>.</w:t>
      </w:r>
    </w:p>
    <w:p w:rsidR="003637EC" w:rsidRDefault="000E1D55" w:rsidP="001E74B8">
      <w:pPr>
        <w:pStyle w:val="libNormal"/>
        <w:rPr>
          <w:rtl/>
        </w:rPr>
      </w:pPr>
      <w:r>
        <w:br w:type="page"/>
      </w:r>
    </w:p>
    <w:p w:rsidR="00860ABA" w:rsidRPr="00850906" w:rsidRDefault="00860ABA" w:rsidP="001E74B8">
      <w:pPr>
        <w:pStyle w:val="libNormal"/>
        <w:rPr>
          <w:rtl/>
        </w:rPr>
      </w:pPr>
      <w:r w:rsidRPr="00850906">
        <w:rPr>
          <w:rtl/>
        </w:rPr>
        <w:lastRenderedPageBreak/>
        <w:t>الكلام بما يزعمونه</w:t>
      </w:r>
      <w:r w:rsidR="00733B93">
        <w:rPr>
          <w:rtl/>
        </w:rPr>
        <w:t>؛</w:t>
      </w:r>
      <w:r w:rsidRPr="00850906">
        <w:rPr>
          <w:rtl/>
        </w:rPr>
        <w:t xml:space="preserve"> لئلاّ ينفروا منه</w:t>
      </w:r>
      <w:r w:rsidR="00733B93">
        <w:rPr>
          <w:rtl/>
        </w:rPr>
        <w:t>.</w:t>
      </w:r>
    </w:p>
    <w:p w:rsidR="00860ABA" w:rsidRPr="00850906" w:rsidRDefault="00860ABA" w:rsidP="002E0C24">
      <w:pPr>
        <w:pStyle w:val="libNormal"/>
        <w:rPr>
          <w:rtl/>
        </w:rPr>
      </w:pPr>
      <w:r w:rsidRPr="001E74B8">
        <w:rPr>
          <w:rtl/>
        </w:rPr>
        <w:t>وكذلك قوله في آخر الآية</w:t>
      </w:r>
      <w:r w:rsidR="00733B93">
        <w:rPr>
          <w:rtl/>
        </w:rPr>
        <w:t>:</w:t>
      </w:r>
      <w:r w:rsidRPr="001E74B8">
        <w:rPr>
          <w:rtl/>
        </w:rPr>
        <w:t xml:space="preserve"> </w:t>
      </w:r>
      <w:r w:rsidR="00733B93" w:rsidRPr="0086676F">
        <w:rPr>
          <w:rStyle w:val="libAlaemChar"/>
          <w:rtl/>
        </w:rPr>
        <w:t>(</w:t>
      </w:r>
      <w:r w:rsidRPr="001E74B8">
        <w:rPr>
          <w:rStyle w:val="libAieChar"/>
          <w:rtl/>
        </w:rPr>
        <w:t>إِنَّ اللَّهَ لا يَهْدِي مَنْ هُوَ مُسْرِفٌ كَذَّابٌ</w:t>
      </w:r>
      <w:r w:rsidR="00733B93" w:rsidRPr="0086676F">
        <w:rPr>
          <w:rStyle w:val="libAlaemChar"/>
          <w:rtl/>
        </w:rPr>
        <w:t>)</w:t>
      </w:r>
      <w:r w:rsidRPr="001E74B8">
        <w:rPr>
          <w:rtl/>
        </w:rPr>
        <w:t xml:space="preserve"> أي هو على الهدى</w:t>
      </w:r>
      <w:r w:rsidR="00733B93">
        <w:rPr>
          <w:rtl/>
        </w:rPr>
        <w:t>،</w:t>
      </w:r>
      <w:r w:rsidRPr="001E74B8">
        <w:rPr>
          <w:rtl/>
        </w:rPr>
        <w:t xml:space="preserve"> ولو كان مسرفاً كذّاباً لَما هداه الله للنبوّة</w:t>
      </w:r>
      <w:r w:rsidR="00733B93">
        <w:rPr>
          <w:rtl/>
        </w:rPr>
        <w:t>،</w:t>
      </w:r>
      <w:r w:rsidRPr="001E74B8">
        <w:rPr>
          <w:rtl/>
        </w:rPr>
        <w:t xml:space="preserve"> ولا عَضده بالبيّنات</w:t>
      </w:r>
      <w:r w:rsidR="00733B93">
        <w:rPr>
          <w:rtl/>
        </w:rPr>
        <w:t>.</w:t>
      </w:r>
    </w:p>
    <w:p w:rsidR="00860ABA" w:rsidRPr="00850906" w:rsidRDefault="00860ABA" w:rsidP="001E74B8">
      <w:pPr>
        <w:pStyle w:val="libNormal"/>
        <w:rPr>
          <w:rtl/>
        </w:rPr>
      </w:pPr>
      <w:r w:rsidRPr="00850906">
        <w:rPr>
          <w:rtl/>
        </w:rPr>
        <w:t>وفي هذا الكلام من خداع الخصم واستدراجه مالا خفاء به</w:t>
      </w:r>
      <w:r w:rsidR="00733B93">
        <w:rPr>
          <w:rtl/>
        </w:rPr>
        <w:t>،</w:t>
      </w:r>
      <w:r w:rsidRPr="00850906">
        <w:rPr>
          <w:rtl/>
        </w:rPr>
        <w:t xml:space="preserve"> وقد تضمّن من اللطائف الدقيقة ما إذا تأمّلته حقّ التأمّل أعطيته حقّه من الوصف</w:t>
      </w:r>
      <w:r w:rsidR="00733B93">
        <w:rPr>
          <w:rtl/>
        </w:rPr>
        <w:t>.</w:t>
      </w:r>
    </w:p>
    <w:p w:rsidR="00860ABA" w:rsidRPr="00850906" w:rsidRDefault="00860ABA" w:rsidP="002E0C24">
      <w:pPr>
        <w:pStyle w:val="libNormal"/>
        <w:rPr>
          <w:rtl/>
        </w:rPr>
      </w:pPr>
      <w:r w:rsidRPr="001E74B8">
        <w:rPr>
          <w:rtl/>
        </w:rPr>
        <w:t>وممّا يجري هذا الأُسلوب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وَاذْكُرْ فِي الْكِتَابِ إِبْرَاهِيمَ إِنّهُ كَانَ صِدّيقاً نّبِيّاً * إِذْ قَالَ لأَبِيهِ يَا أَبَتِ لِمَ تَعْبُدُ مَا لاَ يَسْمَعُ وَلاَ يُبْصِرُ وَلاَ يُغْنِي عَنكَ شَيْئاً * يَا أَبَتِ إِنّي قَدْ جَاءَنِي مِنَ الْعِلْمِ مَا لَمْ يَأْتِكَ فَاتّبِعْنِي أَهْدِكَ صِرَاطاً سَوِيّاً * يَا أَبَتِ لاَ تَعْبُدِ الشّيْطَانَ إِنّ الشّيْطَانَ كَانَ لِلرّحْمنِ عَصِيّاً * يَا أَبَتِ إِنّي أَخَافُ أَن يَمَسّكَ عَذَابٌ مِنَ الرّحْمنِ فَتَكُونَ لِلشّيْطَانِ وَلِيّاً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850906" w:rsidRDefault="00860ABA" w:rsidP="001E74B8">
      <w:pPr>
        <w:pStyle w:val="libNormal"/>
        <w:rPr>
          <w:rtl/>
        </w:rPr>
      </w:pPr>
      <w:r w:rsidRPr="00850906">
        <w:rPr>
          <w:rtl/>
        </w:rPr>
        <w:t>هذا كلامٌ يهزّ أعطاف السامعين</w:t>
      </w:r>
      <w:r w:rsidR="00733B93">
        <w:rPr>
          <w:rtl/>
        </w:rPr>
        <w:t>،</w:t>
      </w:r>
      <w:r w:rsidRPr="00850906">
        <w:rPr>
          <w:rtl/>
        </w:rPr>
        <w:t xml:space="preserve"> وفيه من الفوائد ما أذكره</w:t>
      </w:r>
      <w:r w:rsidR="00733B93">
        <w:rPr>
          <w:rtl/>
        </w:rPr>
        <w:t>،</w:t>
      </w:r>
      <w:r w:rsidRPr="00850906">
        <w:rPr>
          <w:rtl/>
        </w:rPr>
        <w:t xml:space="preserve"> وهو أنّه لمّا أراد إبراهيم </w:t>
      </w:r>
      <w:r w:rsidR="00733B93">
        <w:rPr>
          <w:rtl/>
        </w:rPr>
        <w:t>(</w:t>
      </w:r>
      <w:r w:rsidRPr="00850906">
        <w:rPr>
          <w:rtl/>
        </w:rPr>
        <w:t>عليه السلام</w:t>
      </w:r>
      <w:r w:rsidR="00733B93">
        <w:rPr>
          <w:rtl/>
        </w:rPr>
        <w:t>)</w:t>
      </w:r>
      <w:r w:rsidRPr="00850906">
        <w:rPr>
          <w:rtl/>
        </w:rPr>
        <w:t xml:space="preserve"> أن ينصح أباه ويعظه وينقذه ممّا كان متورّطاً فيه من الخطأ العظيم الذي عصى به أمر العقل رتّب الكلام معه في أحسن نظام</w:t>
      </w:r>
      <w:r w:rsidR="00733B93">
        <w:rPr>
          <w:rtl/>
        </w:rPr>
        <w:t>،</w:t>
      </w:r>
      <w:r w:rsidRPr="00850906">
        <w:rPr>
          <w:rtl/>
        </w:rPr>
        <w:t xml:space="preserve"> مع استعمال المجاملة واللطف</w:t>
      </w:r>
      <w:r w:rsidR="00733B93">
        <w:rPr>
          <w:rtl/>
        </w:rPr>
        <w:t>،</w:t>
      </w:r>
      <w:r w:rsidRPr="00850906">
        <w:rPr>
          <w:rtl/>
        </w:rPr>
        <w:t xml:space="preserve"> والأدب الحميد</w:t>
      </w:r>
      <w:r w:rsidR="00733B93">
        <w:rPr>
          <w:rtl/>
        </w:rPr>
        <w:t>،</w:t>
      </w:r>
      <w:r w:rsidRPr="00850906">
        <w:rPr>
          <w:rtl/>
        </w:rPr>
        <w:t xml:space="preserve"> والخلق الحسن</w:t>
      </w:r>
      <w:r w:rsidR="00733B93">
        <w:rPr>
          <w:rtl/>
        </w:rPr>
        <w:t>،</w:t>
      </w:r>
      <w:r w:rsidRPr="00850906">
        <w:rPr>
          <w:rtl/>
        </w:rPr>
        <w:t xml:space="preserve"> مستنصحاً في ذلك بنصيحة ربّه</w:t>
      </w:r>
      <w:r w:rsidR="00733B93">
        <w:rPr>
          <w:rtl/>
        </w:rPr>
        <w:t>،</w:t>
      </w:r>
      <w:r w:rsidRPr="00850906">
        <w:rPr>
          <w:rtl/>
        </w:rPr>
        <w:t xml:space="preserve"> وذاك أنّه طلب منه أَوّلاً العلّة في خطيئته طلب منبّهٍ على تماديه</w:t>
      </w:r>
      <w:r w:rsidR="00733B93">
        <w:rPr>
          <w:rtl/>
        </w:rPr>
        <w:t>،</w:t>
      </w:r>
      <w:r w:rsidRPr="00850906">
        <w:rPr>
          <w:rtl/>
        </w:rPr>
        <w:t xml:space="preserve"> موقظٍ من غفلته</w:t>
      </w:r>
      <w:r w:rsidR="00733B93">
        <w:rPr>
          <w:rtl/>
        </w:rPr>
        <w:t>؛</w:t>
      </w:r>
      <w:r w:rsidRPr="00850906">
        <w:rPr>
          <w:rtl/>
        </w:rPr>
        <w:t xml:space="preserve"> لأنّ المعبود لو كان حيّاً مميّزاً سميعاً بصيراً مقتدراً على الثواب والعقاب</w:t>
      </w:r>
      <w:r w:rsidR="001E74B8">
        <w:rPr>
          <w:rtl/>
        </w:rPr>
        <w:t xml:space="preserve"> - </w:t>
      </w:r>
      <w:r w:rsidRPr="00850906">
        <w:rPr>
          <w:rtl/>
        </w:rPr>
        <w:t>إلاّ أنّ بعض الخلق يستخفّ عقل مَن أهّله للعبادة</w:t>
      </w:r>
      <w:r w:rsidR="00733B93">
        <w:rPr>
          <w:rtl/>
        </w:rPr>
        <w:t>،</w:t>
      </w:r>
      <w:r w:rsidRPr="00850906">
        <w:rPr>
          <w:rtl/>
        </w:rPr>
        <w:t xml:space="preserve"> ووصفه بالربوبية ولو كان أشرف الخلائق كالملائكة والنبيّين</w:t>
      </w:r>
      <w:r w:rsidR="001E74B8">
        <w:rPr>
          <w:rtl/>
        </w:rPr>
        <w:t xml:space="preserve"> - </w:t>
      </w:r>
      <w:r w:rsidRPr="00850906">
        <w:rPr>
          <w:rtl/>
        </w:rPr>
        <w:t>فكيف بمَن جعل المعبود جماداً لا يسمع ولا يبصر</w:t>
      </w:r>
      <w:r w:rsidR="00733B93">
        <w:rPr>
          <w:rtl/>
        </w:rPr>
        <w:t>،</w:t>
      </w:r>
      <w:r w:rsidRPr="00850906">
        <w:rPr>
          <w:rtl/>
        </w:rPr>
        <w:t xml:space="preserve"> يعني به الصنم</w:t>
      </w:r>
      <w:r w:rsidR="00733B93">
        <w:rPr>
          <w:rtl/>
        </w:rPr>
        <w:t>.</w:t>
      </w:r>
    </w:p>
    <w:p w:rsidR="000E1D55" w:rsidRDefault="00860ABA" w:rsidP="001E74B8">
      <w:pPr>
        <w:pStyle w:val="libNormal"/>
        <w:rPr>
          <w:rtl/>
        </w:rPr>
      </w:pPr>
      <w:r w:rsidRPr="00850906">
        <w:rPr>
          <w:rtl/>
        </w:rPr>
        <w:t>ثمّ ثنّى ذلك بدعوته إلى الحق</w:t>
      </w:r>
      <w:r w:rsidR="00733B93">
        <w:rPr>
          <w:rtl/>
        </w:rPr>
        <w:t>،</w:t>
      </w:r>
      <w:r w:rsidRPr="00850906">
        <w:rPr>
          <w:rtl/>
        </w:rPr>
        <w:t xml:space="preserve"> مترفِّقاً به</w:t>
      </w:r>
      <w:r w:rsidR="00733B93">
        <w:rPr>
          <w:rtl/>
        </w:rPr>
        <w:t>،</w:t>
      </w:r>
      <w:r w:rsidRPr="00850906">
        <w:rPr>
          <w:rtl/>
        </w:rPr>
        <w:t xml:space="preserve"> فلم يَسِم أباه بالجهل المطلق</w:t>
      </w:r>
      <w:r w:rsidR="00733B93">
        <w:rPr>
          <w:rtl/>
        </w:rPr>
        <w:t>،</w:t>
      </w:r>
      <w:r w:rsidRPr="00850906">
        <w:rPr>
          <w:rtl/>
        </w:rPr>
        <w:t xml:space="preserve"> ولا نفسه بالعلم الفائق</w:t>
      </w:r>
      <w:r w:rsidR="00733B93">
        <w:rPr>
          <w:rtl/>
        </w:rPr>
        <w:t>،</w:t>
      </w:r>
      <w:r w:rsidRPr="00850906">
        <w:rPr>
          <w:rtl/>
        </w:rPr>
        <w:t xml:space="preserve"> ولكنّه قال</w:t>
      </w:r>
      <w:r w:rsidR="00733B93">
        <w:rPr>
          <w:rtl/>
        </w:rPr>
        <w:t>:</w:t>
      </w:r>
      <w:r w:rsidRPr="00850906">
        <w:rPr>
          <w:rtl/>
        </w:rPr>
        <w:t xml:space="preserve"> إنّ معي لطائف من العلم وشيئاً منه</w:t>
      </w:r>
      <w:r w:rsidR="00733B93">
        <w:rPr>
          <w:rtl/>
        </w:rPr>
        <w:t>،</w:t>
      </w:r>
      <w:r w:rsidRPr="00850906">
        <w:rPr>
          <w:rtl/>
        </w:rPr>
        <w:t xml:space="preserve"> وذلك عِلمُ الدلالة على سلوك الطريق</w:t>
      </w:r>
      <w:r w:rsidR="00733B93">
        <w:rPr>
          <w:rtl/>
        </w:rPr>
        <w:t>،</w:t>
      </w:r>
      <w:r w:rsidRPr="00850906">
        <w:rPr>
          <w:rtl/>
        </w:rPr>
        <w:t xml:space="preserve"> فلا تستنكف</w:t>
      </w:r>
      <w:r w:rsidR="00733B93">
        <w:rPr>
          <w:rtl/>
        </w:rPr>
        <w:t>،</w:t>
      </w:r>
      <w:r w:rsidRPr="00850906">
        <w:rPr>
          <w:rtl/>
        </w:rPr>
        <w:t xml:space="preserve"> وهب أنّي وإيّاك في مسير وعندي</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مريم</w:t>
      </w:r>
      <w:r w:rsidR="00733B93">
        <w:rPr>
          <w:rtl/>
        </w:rPr>
        <w:t>:</w:t>
      </w:r>
      <w:r w:rsidRPr="001E74B8">
        <w:rPr>
          <w:rtl/>
        </w:rPr>
        <w:t xml:space="preserve"> 41</w:t>
      </w:r>
      <w:r w:rsidR="001E74B8" w:rsidRPr="001E74B8">
        <w:rPr>
          <w:rtl/>
        </w:rPr>
        <w:t xml:space="preserve"> - </w:t>
      </w:r>
      <w:r w:rsidRPr="001E74B8">
        <w:rPr>
          <w:rtl/>
        </w:rPr>
        <w:t>45</w:t>
      </w:r>
      <w:r w:rsidR="00733B93">
        <w:rPr>
          <w:rtl/>
        </w:rPr>
        <w:t>.</w:t>
      </w:r>
    </w:p>
    <w:p w:rsidR="003637EC" w:rsidRDefault="000E1D55" w:rsidP="001E74B8">
      <w:pPr>
        <w:pStyle w:val="libNormal"/>
        <w:rPr>
          <w:rtl/>
        </w:rPr>
      </w:pPr>
      <w:r>
        <w:br w:type="page"/>
      </w:r>
    </w:p>
    <w:p w:rsidR="000E1D55" w:rsidRDefault="00860ABA" w:rsidP="001E74B8">
      <w:pPr>
        <w:pStyle w:val="libNormal"/>
        <w:rPr>
          <w:rtl/>
        </w:rPr>
      </w:pPr>
      <w:r w:rsidRPr="00850906">
        <w:rPr>
          <w:rtl/>
        </w:rPr>
        <w:lastRenderedPageBreak/>
        <w:t>معرفة بهداية الطريق دونك</w:t>
      </w:r>
      <w:r w:rsidR="00733B93">
        <w:rPr>
          <w:rtl/>
        </w:rPr>
        <w:t>،</w:t>
      </w:r>
      <w:r w:rsidRPr="00850906">
        <w:rPr>
          <w:rtl/>
        </w:rPr>
        <w:t xml:space="preserve"> فاتّبعني أُنجك مِن أن تضلّ</w:t>
      </w:r>
      <w:r w:rsidR="00733B93">
        <w:rPr>
          <w:rtl/>
        </w:rPr>
        <w:t>.</w:t>
      </w:r>
    </w:p>
    <w:p w:rsidR="00860ABA" w:rsidRPr="00850906" w:rsidRDefault="00860ABA" w:rsidP="001E74B8">
      <w:pPr>
        <w:pStyle w:val="libNormal"/>
        <w:rPr>
          <w:rtl/>
        </w:rPr>
      </w:pPr>
      <w:r w:rsidRPr="00850906">
        <w:rPr>
          <w:rtl/>
        </w:rPr>
        <w:t>ثمّ ثلّث ذلك بتثبيطه عمّا كان عليه ونهيه</w:t>
      </w:r>
      <w:r w:rsidR="00733B93">
        <w:rPr>
          <w:rtl/>
        </w:rPr>
        <w:t>،</w:t>
      </w:r>
      <w:r w:rsidRPr="00850906">
        <w:rPr>
          <w:rtl/>
        </w:rPr>
        <w:t xml:space="preserve"> فقال</w:t>
      </w:r>
      <w:r w:rsidR="00733B93">
        <w:rPr>
          <w:rtl/>
        </w:rPr>
        <w:t>:</w:t>
      </w:r>
      <w:r w:rsidRPr="00850906">
        <w:rPr>
          <w:rtl/>
        </w:rPr>
        <w:t xml:space="preserve"> إنّ الشيطان الذي استعصى على ربّك</w:t>
      </w:r>
      <w:r w:rsidR="001E74B8">
        <w:rPr>
          <w:rtl/>
        </w:rPr>
        <w:t xml:space="preserve"> - </w:t>
      </w:r>
      <w:r w:rsidRPr="00850906">
        <w:rPr>
          <w:rtl/>
        </w:rPr>
        <w:t>وهو عدوّك وعدوّ أبيك آدم</w:t>
      </w:r>
      <w:r w:rsidR="001E74B8">
        <w:rPr>
          <w:rtl/>
        </w:rPr>
        <w:t xml:space="preserve"> - </w:t>
      </w:r>
      <w:r w:rsidRPr="00850906">
        <w:rPr>
          <w:rtl/>
        </w:rPr>
        <w:t>هو الذي ورّطك في هذه الورطة</w:t>
      </w:r>
      <w:r w:rsidR="00733B93">
        <w:rPr>
          <w:rtl/>
        </w:rPr>
        <w:t>،</w:t>
      </w:r>
      <w:r w:rsidRPr="00850906">
        <w:rPr>
          <w:rtl/>
        </w:rPr>
        <w:t xml:space="preserve"> وألقاك في هذه الضلالة</w:t>
      </w:r>
      <w:r w:rsidR="00733B93">
        <w:rPr>
          <w:rtl/>
        </w:rPr>
        <w:t>،</w:t>
      </w:r>
      <w:r w:rsidRPr="00850906">
        <w:rPr>
          <w:rtl/>
        </w:rPr>
        <w:t xml:space="preserve"> وإنّما ألغى إبراهيم </w:t>
      </w:r>
      <w:r w:rsidR="00733B93">
        <w:rPr>
          <w:rtl/>
        </w:rPr>
        <w:t>(</w:t>
      </w:r>
      <w:r w:rsidRPr="00850906">
        <w:rPr>
          <w:rtl/>
        </w:rPr>
        <w:t>عليه السلام</w:t>
      </w:r>
      <w:r w:rsidR="00733B93">
        <w:rPr>
          <w:rtl/>
        </w:rPr>
        <w:t>)</w:t>
      </w:r>
      <w:r w:rsidRPr="00850906">
        <w:rPr>
          <w:rtl/>
        </w:rPr>
        <w:t xml:space="preserve"> ذِكر معاداة الشيطان آدم وذرّيته في نصيحة أبيه</w:t>
      </w:r>
      <w:r w:rsidR="00733B93">
        <w:rPr>
          <w:rtl/>
        </w:rPr>
        <w:t>؛</w:t>
      </w:r>
      <w:r w:rsidRPr="00850906">
        <w:rPr>
          <w:rtl/>
        </w:rPr>
        <w:t xml:space="preserve"> لأنّه لإمعانه في الإخلاص لم يذكر من جنايتي الشيطان إلاّ التي تختّص بالله</w:t>
      </w:r>
      <w:r w:rsidR="00733B93">
        <w:rPr>
          <w:rtl/>
        </w:rPr>
        <w:t>،</w:t>
      </w:r>
      <w:r w:rsidRPr="00850906">
        <w:rPr>
          <w:rtl/>
        </w:rPr>
        <w:t xml:space="preserve"> وهي عصيانه واستكباره</w:t>
      </w:r>
      <w:r w:rsidR="00733B93">
        <w:rPr>
          <w:rtl/>
        </w:rPr>
        <w:t>،</w:t>
      </w:r>
      <w:r w:rsidRPr="00850906">
        <w:rPr>
          <w:rtl/>
        </w:rPr>
        <w:t xml:space="preserve"> ولم يلتفت إلى ذكر معاداته آدم وذرّيته</w:t>
      </w:r>
      <w:r w:rsidR="00733B93">
        <w:rPr>
          <w:rtl/>
        </w:rPr>
        <w:t>.</w:t>
      </w:r>
    </w:p>
    <w:p w:rsidR="00860ABA" w:rsidRPr="00850906" w:rsidRDefault="00860ABA" w:rsidP="002E0C24">
      <w:pPr>
        <w:pStyle w:val="libNormal"/>
        <w:rPr>
          <w:rtl/>
        </w:rPr>
      </w:pPr>
      <w:r w:rsidRPr="001E74B8">
        <w:rPr>
          <w:rtl/>
        </w:rPr>
        <w:t>ثمّ ربّع ذلك بتخويفه سوء العاقبة</w:t>
      </w:r>
      <w:r w:rsidR="00733B93">
        <w:rPr>
          <w:rtl/>
        </w:rPr>
        <w:t>،</w:t>
      </w:r>
      <w:r w:rsidRPr="001E74B8">
        <w:rPr>
          <w:rtl/>
        </w:rPr>
        <w:t xml:space="preserve"> فلم يُصرّح بأنّ العقاب لاحِقٌّ به</w:t>
      </w:r>
      <w:r w:rsidR="00733B93">
        <w:rPr>
          <w:rtl/>
        </w:rPr>
        <w:t>،</w:t>
      </w:r>
      <w:r w:rsidRPr="001E74B8">
        <w:rPr>
          <w:rtl/>
        </w:rPr>
        <w:t xml:space="preserve"> ولكنّه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إِنّي أَخَافُ أَن يَمَسّكَ عَذَابٌ</w:t>
      </w:r>
      <w:r w:rsidR="00733B93" w:rsidRPr="0086676F">
        <w:rPr>
          <w:rStyle w:val="libAlaemChar"/>
          <w:rFonts w:hint="cs"/>
          <w:rtl/>
        </w:rPr>
        <w:t>)</w:t>
      </w:r>
      <w:r w:rsidR="00733B93">
        <w:rPr>
          <w:rtl/>
        </w:rPr>
        <w:t>،</w:t>
      </w:r>
      <w:r w:rsidRPr="001E74B8">
        <w:rPr>
          <w:rtl/>
        </w:rPr>
        <w:t xml:space="preserve"> فنكّر العذاب ملاطفةً لأبيه</w:t>
      </w:r>
      <w:r w:rsidR="00733B93">
        <w:rPr>
          <w:rtl/>
        </w:rPr>
        <w:t>،</w:t>
      </w:r>
      <w:r w:rsidRPr="001E74B8">
        <w:rPr>
          <w:rtl/>
        </w:rPr>
        <w:t xml:space="preserve"> وصدّر كلّ نصيحة من هذه النصائح بقوله </w:t>
      </w:r>
      <w:r w:rsidR="00733B93">
        <w:rPr>
          <w:rtl/>
        </w:rPr>
        <w:t>(</w:t>
      </w:r>
      <w:r w:rsidRPr="001E74B8">
        <w:rPr>
          <w:rtl/>
        </w:rPr>
        <w:t>يا أبت</w:t>
      </w:r>
      <w:r w:rsidR="00733B93">
        <w:rPr>
          <w:rtl/>
        </w:rPr>
        <w:t>)</w:t>
      </w:r>
      <w:r w:rsidRPr="001E74B8">
        <w:rPr>
          <w:rtl/>
        </w:rPr>
        <w:t xml:space="preserve"> توسّلاً إليه واستعطافاً</w:t>
      </w:r>
      <w:r w:rsidR="00733B93">
        <w:rPr>
          <w:rtl/>
        </w:rPr>
        <w:t>.</w:t>
      </w:r>
    </w:p>
    <w:p w:rsidR="00860ABA" w:rsidRPr="00850906" w:rsidRDefault="00860ABA" w:rsidP="002E0C24">
      <w:pPr>
        <w:pStyle w:val="libNormal"/>
        <w:rPr>
          <w:rtl/>
        </w:rPr>
      </w:pPr>
      <w:r w:rsidRPr="001E74B8">
        <w:rPr>
          <w:rtl/>
        </w:rPr>
        <w:t>وهذا بخلاف ما أجابه به أبوه</w:t>
      </w:r>
      <w:r w:rsidR="00733B93">
        <w:rPr>
          <w:rtl/>
        </w:rPr>
        <w:t>،</w:t>
      </w:r>
      <w:r w:rsidRPr="001E74B8">
        <w:rPr>
          <w:rtl/>
        </w:rPr>
        <w:t xml:space="preserve"> فإنّه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أَرَاغِبٌ أَنْتَ عَنْ آلِهَتِي يَا إِبْرَاهِيمُ</w:t>
      </w:r>
      <w:r w:rsidR="00733B93" w:rsidRPr="0086676F">
        <w:rPr>
          <w:rStyle w:val="libAlaemChar"/>
          <w:rFonts w:hint="cs"/>
          <w:rtl/>
        </w:rPr>
        <w:t>)</w:t>
      </w:r>
      <w:r w:rsidRPr="001E74B8">
        <w:rPr>
          <w:rtl/>
        </w:rPr>
        <w:t xml:space="preserve"> فأقبل عليه بفظاظة الكفر</w:t>
      </w:r>
      <w:r w:rsidR="00733B93">
        <w:rPr>
          <w:rtl/>
        </w:rPr>
        <w:t>،</w:t>
      </w:r>
      <w:r w:rsidRPr="001E74B8">
        <w:rPr>
          <w:rtl/>
        </w:rPr>
        <w:t xml:space="preserve"> وغلظ العناد</w:t>
      </w:r>
      <w:r w:rsidR="00733B93">
        <w:rPr>
          <w:rtl/>
        </w:rPr>
        <w:t>،</w:t>
      </w:r>
      <w:r w:rsidRPr="001E74B8">
        <w:rPr>
          <w:rtl/>
        </w:rPr>
        <w:t xml:space="preserve"> فناداه باسمه</w:t>
      </w:r>
      <w:r w:rsidR="00733B93">
        <w:rPr>
          <w:rtl/>
        </w:rPr>
        <w:t>،</w:t>
      </w:r>
      <w:r w:rsidRPr="001E74B8">
        <w:rPr>
          <w:rtl/>
        </w:rPr>
        <w:t xml:space="preserve"> ولم يقابل قوله </w:t>
      </w:r>
      <w:r w:rsidR="00733B93">
        <w:rPr>
          <w:rtl/>
        </w:rPr>
        <w:t>(</w:t>
      </w:r>
      <w:r w:rsidRPr="001E74B8">
        <w:rPr>
          <w:rtl/>
        </w:rPr>
        <w:t>يا أبت</w:t>
      </w:r>
      <w:r w:rsidR="00733B93">
        <w:rPr>
          <w:rtl/>
        </w:rPr>
        <w:t>)</w:t>
      </w:r>
      <w:r w:rsidRPr="001E74B8">
        <w:rPr>
          <w:rtl/>
        </w:rPr>
        <w:t xml:space="preserve"> بقوله </w:t>
      </w:r>
      <w:r w:rsidR="00733B93">
        <w:rPr>
          <w:rtl/>
        </w:rPr>
        <w:t>(</w:t>
      </w:r>
      <w:r w:rsidRPr="001E74B8">
        <w:rPr>
          <w:rtl/>
        </w:rPr>
        <w:t>يا بنيّ</w:t>
      </w:r>
      <w:r w:rsidR="00733B93">
        <w:rPr>
          <w:rtl/>
        </w:rPr>
        <w:t>)،</w:t>
      </w:r>
      <w:r w:rsidRPr="001E74B8">
        <w:rPr>
          <w:rtl/>
        </w:rPr>
        <w:t xml:space="preserve"> وقدّم الخبر على المبتدأ في قوله </w:t>
      </w:r>
      <w:r w:rsidR="00733B93" w:rsidRPr="0086676F">
        <w:rPr>
          <w:rStyle w:val="libAlaemChar"/>
          <w:rtl/>
        </w:rPr>
        <w:t>(</w:t>
      </w:r>
      <w:r w:rsidRPr="001E74B8">
        <w:rPr>
          <w:rStyle w:val="libAieChar"/>
          <w:rtl/>
        </w:rPr>
        <w:t>أراغبٌ أنت</w:t>
      </w:r>
      <w:r w:rsidR="00733B93" w:rsidRPr="0086676F">
        <w:rPr>
          <w:rStyle w:val="libAlaemChar"/>
          <w:rtl/>
        </w:rPr>
        <w:t>)</w:t>
      </w:r>
      <w:r w:rsidR="00733B93">
        <w:rPr>
          <w:rStyle w:val="libAieChar"/>
          <w:rtl/>
        </w:rPr>
        <w:t>؛</w:t>
      </w:r>
      <w:r w:rsidRPr="001E74B8">
        <w:rPr>
          <w:rtl/>
        </w:rPr>
        <w:t xml:space="preserve"> لأنّه كان أهمّ عنده</w:t>
      </w:r>
      <w:r w:rsidR="00733B93">
        <w:rPr>
          <w:rtl/>
        </w:rPr>
        <w:t>،</w:t>
      </w:r>
      <w:r w:rsidRPr="001E74B8">
        <w:rPr>
          <w:rtl/>
        </w:rPr>
        <w:t xml:space="preserve"> وفيه ضربٌ مِن التعجّب والإنكار لرغبة إبراهيم عن آلهته</w:t>
      </w:r>
      <w:r w:rsidR="00733B93">
        <w:rPr>
          <w:rtl/>
        </w:rPr>
        <w:t>.</w:t>
      </w:r>
    </w:p>
    <w:p w:rsidR="00860ABA" w:rsidRPr="00850906" w:rsidRDefault="00860ABA" w:rsidP="002E0C24">
      <w:pPr>
        <w:pStyle w:val="libNormal"/>
        <w:rPr>
          <w:rtl/>
        </w:rPr>
      </w:pPr>
      <w:r w:rsidRPr="001E74B8">
        <w:rPr>
          <w:rtl/>
        </w:rPr>
        <w:t>وفي القرآن الكريم مواضع كثيرة مِن هذا الجنس لا سيّما في مخاطبات الأنبياء صلوات الله عليهم للكفّار</w:t>
      </w:r>
      <w:r w:rsidR="00733B93">
        <w:rPr>
          <w:rtl/>
        </w:rPr>
        <w:t>،</w:t>
      </w:r>
      <w:r w:rsidRPr="001E74B8">
        <w:rPr>
          <w:rtl/>
        </w:rPr>
        <w:t xml:space="preserve"> والردّ عليهم</w:t>
      </w:r>
      <w:r w:rsidR="00733B93">
        <w:rPr>
          <w:rtl/>
        </w:rPr>
        <w:t>،</w:t>
      </w:r>
      <w:r w:rsidRPr="001E74B8">
        <w:rPr>
          <w:rtl/>
        </w:rPr>
        <w:t xml:space="preserve"> وفي هذين المثالين المذكورين هاهنا كفاية ومقنع </w:t>
      </w:r>
      <w:r w:rsidRPr="001E74B8">
        <w:rPr>
          <w:rStyle w:val="libFootnotenumChar"/>
          <w:rtl/>
        </w:rPr>
        <w:t>(1)</w:t>
      </w:r>
      <w:r w:rsidR="00733B93" w:rsidRPr="00CF20AA">
        <w:rPr>
          <w:rtl/>
        </w:rPr>
        <w:t>.</w:t>
      </w:r>
    </w:p>
    <w:p w:rsidR="000E1D55" w:rsidRDefault="00860ABA" w:rsidP="001E74B8">
      <w:pPr>
        <w:pStyle w:val="libCenter"/>
        <w:rPr>
          <w:rtl/>
        </w:rPr>
      </w:pPr>
      <w:r w:rsidRPr="00850906">
        <w:rPr>
          <w:rtl/>
        </w:rPr>
        <w:t>* * *</w:t>
      </w:r>
    </w:p>
    <w:p w:rsidR="00860ABA" w:rsidRPr="0085090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المثل السائر</w:t>
      </w:r>
      <w:r w:rsidR="00733B93">
        <w:rPr>
          <w:rtl/>
        </w:rPr>
        <w:t>:</w:t>
      </w:r>
      <w:r w:rsidRPr="001E74B8">
        <w:rPr>
          <w:rtl/>
        </w:rPr>
        <w:t xml:space="preserve"> ج2 ص260</w:t>
      </w:r>
      <w:r w:rsidR="001E74B8" w:rsidRPr="001E74B8">
        <w:rPr>
          <w:rtl/>
        </w:rPr>
        <w:t xml:space="preserve"> - </w:t>
      </w:r>
      <w:r w:rsidRPr="001E74B8">
        <w:rPr>
          <w:rtl/>
        </w:rPr>
        <w:t>264</w:t>
      </w:r>
      <w:r w:rsidR="00733B93">
        <w:rPr>
          <w:rtl/>
        </w:rPr>
        <w:t>.</w:t>
      </w:r>
    </w:p>
    <w:p w:rsidR="003637EC" w:rsidRDefault="000E1D55" w:rsidP="001E74B8">
      <w:pPr>
        <w:pStyle w:val="libNormal"/>
        <w:rPr>
          <w:rtl/>
        </w:rPr>
      </w:pPr>
      <w:r>
        <w:br w:type="page"/>
      </w:r>
    </w:p>
    <w:p w:rsidR="003637EC" w:rsidRDefault="000E1D55" w:rsidP="001E74B8">
      <w:pPr>
        <w:pStyle w:val="libNormal"/>
        <w:rPr>
          <w:rtl/>
        </w:rPr>
      </w:pPr>
      <w:r>
        <w:lastRenderedPageBreak/>
        <w:br w:type="page"/>
      </w:r>
    </w:p>
    <w:p w:rsidR="000E1D55" w:rsidRDefault="00860ABA" w:rsidP="001E74B8">
      <w:pPr>
        <w:pStyle w:val="libCenterBold1"/>
        <w:rPr>
          <w:rtl/>
        </w:rPr>
      </w:pPr>
      <w:r w:rsidRPr="00850906">
        <w:rPr>
          <w:rtl/>
        </w:rPr>
        <w:lastRenderedPageBreak/>
        <w:t>2</w:t>
      </w:r>
      <w:r w:rsidR="001E74B8">
        <w:rPr>
          <w:rtl/>
        </w:rPr>
        <w:t xml:space="preserve"> - </w:t>
      </w:r>
      <w:r w:rsidRPr="00850906">
        <w:rPr>
          <w:rtl/>
        </w:rPr>
        <w:t>الإعجاز العلمي</w:t>
      </w:r>
    </w:p>
    <w:p w:rsidR="004B5CFD" w:rsidRDefault="00860ABA" w:rsidP="001E74B8">
      <w:pPr>
        <w:pStyle w:val="libBold1"/>
        <w:rPr>
          <w:rtl/>
        </w:rPr>
      </w:pPr>
      <w:r w:rsidRPr="00850906">
        <w:rPr>
          <w:rtl/>
        </w:rPr>
        <w:t>إشاراتٌ عابرة وإلماعاتٌ خاطفة</w:t>
      </w:r>
    </w:p>
    <w:p w:rsidR="004B5CFD" w:rsidRDefault="004B5CFD" w:rsidP="001E74B8">
      <w:pPr>
        <w:pStyle w:val="libBold1"/>
        <w:rPr>
          <w:rtl/>
        </w:rPr>
      </w:pPr>
      <w:r>
        <w:rPr>
          <w:rtl/>
        </w:rPr>
        <w:t>-</w:t>
      </w:r>
      <w:r w:rsidR="00860ABA" w:rsidRPr="00850906">
        <w:rPr>
          <w:rtl/>
        </w:rPr>
        <w:t xml:space="preserve"> الماء أصل الحياة</w:t>
      </w:r>
      <w:r w:rsidR="00733B93">
        <w:rPr>
          <w:rtl/>
        </w:rPr>
        <w:t>.</w:t>
      </w:r>
    </w:p>
    <w:p w:rsidR="004B5CFD" w:rsidRDefault="004B5CFD" w:rsidP="001E74B8">
      <w:pPr>
        <w:pStyle w:val="libBold1"/>
        <w:rPr>
          <w:rtl/>
        </w:rPr>
      </w:pPr>
      <w:r>
        <w:rPr>
          <w:rtl/>
        </w:rPr>
        <w:t>-</w:t>
      </w:r>
      <w:r w:rsidR="00860ABA" w:rsidRPr="00850906">
        <w:rPr>
          <w:rtl/>
        </w:rPr>
        <w:t xml:space="preserve"> منشأ تكوين الجنين</w:t>
      </w:r>
      <w:r w:rsidR="00733B93">
        <w:rPr>
          <w:rtl/>
        </w:rPr>
        <w:t>.</w:t>
      </w:r>
    </w:p>
    <w:p w:rsidR="004B5CFD" w:rsidRDefault="004B5CFD" w:rsidP="001E74B8">
      <w:pPr>
        <w:pStyle w:val="libBold1"/>
        <w:rPr>
          <w:rtl/>
        </w:rPr>
      </w:pPr>
      <w:r>
        <w:rPr>
          <w:rtl/>
        </w:rPr>
        <w:t>-</w:t>
      </w:r>
      <w:r w:rsidR="00860ABA" w:rsidRPr="00850906">
        <w:rPr>
          <w:rtl/>
        </w:rPr>
        <w:t xml:space="preserve"> الرجع والصدع</w:t>
      </w:r>
      <w:r w:rsidR="00733B93">
        <w:rPr>
          <w:rtl/>
        </w:rPr>
        <w:t>.</w:t>
      </w:r>
    </w:p>
    <w:p w:rsidR="004B5CFD" w:rsidRDefault="004B5CFD" w:rsidP="001E74B8">
      <w:pPr>
        <w:pStyle w:val="libBold1"/>
        <w:rPr>
          <w:rtl/>
        </w:rPr>
      </w:pPr>
      <w:r>
        <w:rPr>
          <w:rtl/>
        </w:rPr>
        <w:t>-</w:t>
      </w:r>
      <w:r w:rsidR="00860ABA" w:rsidRPr="00850906">
        <w:rPr>
          <w:rtl/>
        </w:rPr>
        <w:t xml:space="preserve"> الفضاء يتمدّد</w:t>
      </w:r>
      <w:r w:rsidR="00733B93">
        <w:rPr>
          <w:rtl/>
        </w:rPr>
        <w:t>.</w:t>
      </w:r>
    </w:p>
    <w:p w:rsidR="004B5CFD" w:rsidRDefault="004B5CFD" w:rsidP="001E74B8">
      <w:pPr>
        <w:pStyle w:val="libBold1"/>
        <w:rPr>
          <w:rtl/>
        </w:rPr>
      </w:pPr>
      <w:r>
        <w:rPr>
          <w:rtl/>
        </w:rPr>
        <w:t>-</w:t>
      </w:r>
      <w:r w:rsidR="00860ABA" w:rsidRPr="00850906">
        <w:rPr>
          <w:rtl/>
        </w:rPr>
        <w:t xml:space="preserve"> تخلخل الهواء في أطباق السماء</w:t>
      </w:r>
      <w:r w:rsidR="00733B93">
        <w:rPr>
          <w:rtl/>
        </w:rPr>
        <w:t>.</w:t>
      </w:r>
    </w:p>
    <w:p w:rsidR="004B5CFD" w:rsidRDefault="004B5CFD" w:rsidP="001E74B8">
      <w:pPr>
        <w:pStyle w:val="libBold1"/>
        <w:rPr>
          <w:rtl/>
        </w:rPr>
      </w:pPr>
      <w:r>
        <w:rPr>
          <w:rtl/>
        </w:rPr>
        <w:t>-</w:t>
      </w:r>
      <w:r w:rsidR="00860ABA" w:rsidRPr="00850906">
        <w:rPr>
          <w:rtl/>
        </w:rPr>
        <w:t xml:space="preserve"> الغلاف الهوائي حجابٌ حاجز</w:t>
      </w:r>
      <w:r w:rsidR="00733B93">
        <w:rPr>
          <w:rtl/>
        </w:rPr>
        <w:t>.</w:t>
      </w:r>
    </w:p>
    <w:p w:rsidR="004B5CFD" w:rsidRDefault="004B5CFD" w:rsidP="001E74B8">
      <w:pPr>
        <w:pStyle w:val="libBold1"/>
        <w:rPr>
          <w:rtl/>
        </w:rPr>
      </w:pPr>
      <w:r>
        <w:rPr>
          <w:rtl/>
        </w:rPr>
        <w:t>-</w:t>
      </w:r>
      <w:r w:rsidR="00860ABA" w:rsidRPr="00850906">
        <w:rPr>
          <w:rtl/>
        </w:rPr>
        <w:t xml:space="preserve"> ماسكة الفضاء</w:t>
      </w:r>
      <w:r w:rsidR="00733B93">
        <w:rPr>
          <w:rtl/>
        </w:rPr>
        <w:t>.</w:t>
      </w:r>
    </w:p>
    <w:p w:rsidR="004B5CFD" w:rsidRDefault="004B5CFD" w:rsidP="001E74B8">
      <w:pPr>
        <w:pStyle w:val="libBold1"/>
        <w:rPr>
          <w:rtl/>
        </w:rPr>
      </w:pPr>
      <w:r>
        <w:rPr>
          <w:rtl/>
        </w:rPr>
        <w:t>-</w:t>
      </w:r>
      <w:r w:rsidR="00860ABA" w:rsidRPr="00850906">
        <w:rPr>
          <w:rtl/>
        </w:rPr>
        <w:t xml:space="preserve"> الرتق والفتق</w:t>
      </w:r>
      <w:r w:rsidR="00733B93">
        <w:rPr>
          <w:rtl/>
        </w:rPr>
        <w:t>.</w:t>
      </w:r>
    </w:p>
    <w:p w:rsidR="004B5CFD" w:rsidRDefault="004B5CFD" w:rsidP="001E74B8">
      <w:pPr>
        <w:pStyle w:val="libBold1"/>
        <w:rPr>
          <w:rtl/>
        </w:rPr>
      </w:pPr>
      <w:r>
        <w:rPr>
          <w:rtl/>
        </w:rPr>
        <w:t>-</w:t>
      </w:r>
      <w:r w:rsidR="00860ABA" w:rsidRPr="00850906">
        <w:rPr>
          <w:rtl/>
        </w:rPr>
        <w:t xml:space="preserve"> السحاب الثقال</w:t>
      </w:r>
      <w:r w:rsidR="00733B93">
        <w:rPr>
          <w:rtl/>
        </w:rPr>
        <w:t>.</w:t>
      </w:r>
    </w:p>
    <w:p w:rsidR="004B5CFD" w:rsidRDefault="004B5CFD" w:rsidP="001E74B8">
      <w:pPr>
        <w:pStyle w:val="libBold1"/>
        <w:rPr>
          <w:rtl/>
        </w:rPr>
      </w:pPr>
      <w:r>
        <w:rPr>
          <w:rtl/>
        </w:rPr>
        <w:t>-</w:t>
      </w:r>
      <w:r w:rsidR="00860ABA" w:rsidRPr="00850906">
        <w:rPr>
          <w:rtl/>
        </w:rPr>
        <w:t xml:space="preserve"> التبخّر والإشباع والتكاثف</w:t>
      </w:r>
      <w:r w:rsidR="00733B93">
        <w:rPr>
          <w:rtl/>
        </w:rPr>
        <w:t>.</w:t>
      </w:r>
    </w:p>
    <w:p w:rsidR="004B5CFD" w:rsidRDefault="004B5CFD" w:rsidP="001E74B8">
      <w:pPr>
        <w:pStyle w:val="libBold1"/>
        <w:rPr>
          <w:rtl/>
        </w:rPr>
      </w:pPr>
      <w:r>
        <w:rPr>
          <w:rtl/>
        </w:rPr>
        <w:t>-</w:t>
      </w:r>
      <w:r w:rsidR="00860ABA" w:rsidRPr="00850906">
        <w:rPr>
          <w:rtl/>
        </w:rPr>
        <w:t xml:space="preserve"> الماء الأُجاج</w:t>
      </w:r>
      <w:r w:rsidR="00733B93">
        <w:rPr>
          <w:rtl/>
        </w:rPr>
        <w:t>.</w:t>
      </w:r>
    </w:p>
    <w:p w:rsidR="004B5CFD" w:rsidRDefault="004B5CFD" w:rsidP="001E74B8">
      <w:pPr>
        <w:pStyle w:val="libBold1"/>
        <w:rPr>
          <w:rtl/>
        </w:rPr>
      </w:pPr>
      <w:r>
        <w:rPr>
          <w:rtl/>
        </w:rPr>
        <w:t>-</w:t>
      </w:r>
      <w:r w:rsidR="00860ABA" w:rsidRPr="00850906">
        <w:rPr>
          <w:rtl/>
        </w:rPr>
        <w:t xml:space="preserve"> الجبال أوتاد</w:t>
      </w:r>
      <w:r w:rsidR="00733B93">
        <w:rPr>
          <w:rtl/>
        </w:rPr>
        <w:t>.</w:t>
      </w:r>
    </w:p>
    <w:p w:rsidR="004B5CFD" w:rsidRDefault="004B5CFD" w:rsidP="001E74B8">
      <w:pPr>
        <w:pStyle w:val="libBold1"/>
        <w:rPr>
          <w:rtl/>
        </w:rPr>
      </w:pPr>
      <w:r>
        <w:rPr>
          <w:rtl/>
        </w:rPr>
        <w:t>-</w:t>
      </w:r>
      <w:r w:rsidR="00860ABA" w:rsidRPr="00850906">
        <w:rPr>
          <w:rtl/>
        </w:rPr>
        <w:t xml:space="preserve"> مسيرة الأرض والجبال</w:t>
      </w:r>
      <w:r w:rsidR="00733B93">
        <w:rPr>
          <w:rtl/>
        </w:rPr>
        <w:t>.</w:t>
      </w:r>
    </w:p>
    <w:p w:rsidR="00860ABA" w:rsidRPr="001E74B8" w:rsidRDefault="004B5CFD" w:rsidP="001E74B8">
      <w:pPr>
        <w:pStyle w:val="libBold1"/>
        <w:rPr>
          <w:rtl/>
        </w:rPr>
      </w:pPr>
      <w:r>
        <w:rPr>
          <w:rtl/>
        </w:rPr>
        <w:t>-</w:t>
      </w:r>
      <w:r w:rsidR="00860ABA" w:rsidRPr="00850906">
        <w:rPr>
          <w:rtl/>
        </w:rPr>
        <w:t xml:space="preserve"> مدّ الظلّ وقبضه</w:t>
      </w:r>
      <w:r w:rsidR="00733B93">
        <w:rPr>
          <w:rtl/>
        </w:rPr>
        <w:t>.</w:t>
      </w:r>
    </w:p>
    <w:p w:rsidR="003637EC" w:rsidRDefault="00860ABA" w:rsidP="001E74B8">
      <w:pPr>
        <w:pStyle w:val="libBold1"/>
        <w:rPr>
          <w:rtl/>
        </w:rPr>
      </w:pPr>
      <w:r w:rsidRPr="00850906">
        <w:rPr>
          <w:rtl/>
        </w:rPr>
        <w:t>... ومواضيع أُخر</w:t>
      </w:r>
    </w:p>
    <w:p w:rsidR="001360E6" w:rsidRDefault="001360E6" w:rsidP="001E74B8">
      <w:pPr>
        <w:pStyle w:val="libNormal"/>
        <w:rPr>
          <w:rtl/>
        </w:rPr>
      </w:pPr>
      <w:r>
        <w:rPr>
          <w:rtl/>
        </w:rPr>
        <w:br w:type="page"/>
      </w:r>
    </w:p>
    <w:p w:rsidR="000E1D55" w:rsidRDefault="00860ABA" w:rsidP="00733B93">
      <w:pPr>
        <w:pStyle w:val="Heading1Center"/>
        <w:rPr>
          <w:rtl/>
        </w:rPr>
      </w:pPr>
      <w:bookmarkStart w:id="67" w:name="_Toc427137058"/>
      <w:r w:rsidRPr="003E3C07">
        <w:rPr>
          <w:rtl/>
        </w:rPr>
        <w:lastRenderedPageBreak/>
        <w:t>الباب الثاني</w:t>
      </w:r>
      <w:bookmarkStart w:id="68" w:name="الباب_الثاني"/>
      <w:bookmarkEnd w:id="68"/>
      <w:bookmarkEnd w:id="67"/>
    </w:p>
    <w:p w:rsidR="003637EC" w:rsidRDefault="00860ABA" w:rsidP="00733B93">
      <w:pPr>
        <w:pStyle w:val="Heading1Center"/>
        <w:rPr>
          <w:rtl/>
        </w:rPr>
      </w:pPr>
      <w:bookmarkStart w:id="69" w:name="_Toc427137059"/>
      <w:r w:rsidRPr="003E3C07">
        <w:rPr>
          <w:rtl/>
        </w:rPr>
        <w:t>في الإعجاز العلمي</w:t>
      </w:r>
      <w:bookmarkEnd w:id="69"/>
    </w:p>
    <w:p w:rsidR="000E1D55" w:rsidRPr="001E74B8" w:rsidRDefault="00733B93" w:rsidP="001E74B8">
      <w:pPr>
        <w:pStyle w:val="libCenter"/>
        <w:rPr>
          <w:rtl/>
        </w:rPr>
      </w:pPr>
      <w:r w:rsidRPr="0086676F">
        <w:rPr>
          <w:rStyle w:val="libAlaemChar"/>
          <w:rFonts w:hint="cs"/>
          <w:rtl/>
        </w:rPr>
        <w:t>(</w:t>
      </w:r>
      <w:r w:rsidR="00860ABA" w:rsidRPr="001E74B8">
        <w:rPr>
          <w:rStyle w:val="libAieChar"/>
          <w:rFonts w:hint="cs"/>
          <w:rtl/>
        </w:rPr>
        <w:t>قُلْ أَنزَلَهُ الّذِي يَعْلَمُ السّرّ فِي السّماوَاتِ وَالأَرْضِ</w:t>
      </w:r>
      <w:r w:rsidRPr="0086676F">
        <w:rPr>
          <w:rStyle w:val="libAlaemChar"/>
          <w:rFonts w:hint="cs"/>
          <w:rtl/>
        </w:rPr>
        <w:t>)</w:t>
      </w:r>
      <w:r w:rsidR="00860ABA" w:rsidRPr="001E74B8">
        <w:rPr>
          <w:rtl/>
        </w:rPr>
        <w:t xml:space="preserve"> </w:t>
      </w:r>
      <w:r w:rsidR="00860ABA" w:rsidRPr="001E74B8">
        <w:rPr>
          <w:rStyle w:val="libFootnotenumChar"/>
          <w:rtl/>
        </w:rPr>
        <w:t>(1)</w:t>
      </w:r>
    </w:p>
    <w:p w:rsidR="000E1D55" w:rsidRDefault="00860ABA" w:rsidP="00733B93">
      <w:pPr>
        <w:pStyle w:val="Heading3Center"/>
        <w:rPr>
          <w:rtl/>
        </w:rPr>
      </w:pPr>
      <w:bookmarkStart w:id="70" w:name="_Toc427137060"/>
      <w:r w:rsidRPr="003E3C07">
        <w:rPr>
          <w:rtl/>
        </w:rPr>
        <w:t>إشاراتٌ عابرة وإلماعاتٌ خاطفة</w:t>
      </w:r>
      <w:bookmarkEnd w:id="70"/>
    </w:p>
    <w:p w:rsidR="000E1D55" w:rsidRDefault="00860ABA" w:rsidP="00733B93">
      <w:pPr>
        <w:pStyle w:val="Heading3Center"/>
        <w:rPr>
          <w:rtl/>
        </w:rPr>
      </w:pPr>
      <w:bookmarkStart w:id="71" w:name="_Toc427137061"/>
      <w:r w:rsidRPr="003E3C07">
        <w:rPr>
          <w:rtl/>
        </w:rPr>
        <w:t>عن غياهب الوجود</w:t>
      </w:r>
      <w:bookmarkEnd w:id="71"/>
    </w:p>
    <w:p w:rsidR="00860ABA" w:rsidRPr="003E3C07" w:rsidRDefault="00860ABA" w:rsidP="002E0C24">
      <w:pPr>
        <w:pStyle w:val="libNormal"/>
        <w:rPr>
          <w:rtl/>
        </w:rPr>
      </w:pPr>
      <w:r w:rsidRPr="001E74B8">
        <w:rPr>
          <w:rtl/>
        </w:rPr>
        <w:t xml:space="preserve">لا شكّ أنّ القرآن كتاب حكمةٍ وهدايةٍ وإرشاد </w:t>
      </w:r>
      <w:r w:rsidR="00733B93" w:rsidRPr="0086676F">
        <w:rPr>
          <w:rStyle w:val="libAlaemChar"/>
          <w:rFonts w:hint="cs"/>
          <w:rtl/>
        </w:rPr>
        <w:t>(</w:t>
      </w:r>
      <w:r w:rsidRPr="001E74B8">
        <w:rPr>
          <w:rStyle w:val="libAieChar"/>
          <w:rFonts w:hint="cs"/>
          <w:rtl/>
        </w:rPr>
        <w:t>يَتْلُوا عَلَيْهِمْ آيَاتِهِ وَيُزَكّيهِمْ وَيُعَلّمَهُمُ الْكِتَابَ وَالْحِكْمَةَ</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وَيُحِلّ لَهُمُ الطّيّبَاتِ وَيُحَرّمُ عَلَيْهِمُ الْخَبَائِثَ</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Style w:val="libAieChar"/>
          <w:rFonts w:hint="cs"/>
          <w:rtl/>
        </w:rPr>
        <w:t xml:space="preserve"> </w:t>
      </w:r>
      <w:r w:rsidR="00733B93" w:rsidRPr="0086676F">
        <w:rPr>
          <w:rStyle w:val="libAlaemChar"/>
          <w:rFonts w:hint="cs"/>
          <w:rtl/>
        </w:rPr>
        <w:t>(</w:t>
      </w:r>
      <w:r w:rsidRPr="001E74B8">
        <w:rPr>
          <w:rStyle w:val="libAieChar"/>
          <w:rFonts w:hint="cs"/>
          <w:rtl/>
        </w:rPr>
        <w:t>وَيُخْرِجُهُم مِنَ الظّلُمَاتِ إِلَى النّورِ بِإِذْنِهِ</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لِيَكُونَ لِلْعَالَمِينَ نَذِيراً</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860ABA" w:rsidRPr="003E3C07" w:rsidRDefault="00860ABA" w:rsidP="002E0C24">
      <w:pPr>
        <w:pStyle w:val="libNormal"/>
        <w:rPr>
          <w:rtl/>
        </w:rPr>
      </w:pPr>
      <w:r w:rsidRPr="001E74B8">
        <w:rPr>
          <w:rtl/>
        </w:rPr>
        <w:t>هذه هي رسالة القرآن رسالة الله في الأرض</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أَرْسَلَ رَسُولَهُ بِالْهُدَى‏ وَدِينِ الْحَقّ لِيُظْهِرَهُ عَلَى الدّينِ كُلّهِ</w:t>
      </w:r>
      <w:r w:rsidR="00733B93" w:rsidRPr="0086676F">
        <w:rPr>
          <w:rStyle w:val="libAlaemChar"/>
          <w:rFonts w:hint="cs"/>
          <w:rtl/>
        </w:rPr>
        <w:t>)</w:t>
      </w:r>
      <w:r w:rsidRPr="001E74B8">
        <w:rPr>
          <w:rtl/>
        </w:rPr>
        <w:t xml:space="preserve"> </w:t>
      </w:r>
      <w:r w:rsidRPr="001E74B8">
        <w:rPr>
          <w:rStyle w:val="libFootnotenumChar"/>
          <w:rtl/>
        </w:rPr>
        <w:t>(6)</w:t>
      </w:r>
      <w:r w:rsidR="00733B93">
        <w:rPr>
          <w:rtl/>
        </w:rPr>
        <w:t>.</w:t>
      </w:r>
    </w:p>
    <w:p w:rsidR="000E1D55" w:rsidRDefault="00860ABA" w:rsidP="001E74B8">
      <w:pPr>
        <w:pStyle w:val="libNormal"/>
        <w:rPr>
          <w:rtl/>
        </w:rPr>
      </w:pPr>
      <w:r w:rsidRPr="003E3C07">
        <w:rPr>
          <w:rtl/>
        </w:rPr>
        <w:t>إذاً</w:t>
      </w:r>
      <w:r w:rsidR="00733B93">
        <w:rPr>
          <w:rtl/>
        </w:rPr>
        <w:t>،</w:t>
      </w:r>
      <w:r w:rsidRPr="003E3C07">
        <w:rPr>
          <w:rtl/>
        </w:rPr>
        <w:t xml:space="preserve"> فليست الشريعة دراسة طبيعة</w:t>
      </w:r>
      <w:r w:rsidR="00733B93">
        <w:rPr>
          <w:rtl/>
        </w:rPr>
        <w:t>،</w:t>
      </w:r>
      <w:r w:rsidRPr="003E3C07">
        <w:rPr>
          <w:rtl/>
        </w:rPr>
        <w:t xml:space="preserve"> ولم يكن القرآن كتاب عِلم بالذات</w:t>
      </w:r>
      <w:r w:rsidR="00733B93">
        <w:rPr>
          <w:rtl/>
        </w:rPr>
        <w:t>،</w:t>
      </w:r>
      <w:r w:rsidRPr="003E3C07">
        <w:rPr>
          <w:rtl/>
        </w:rPr>
        <w:t xml:space="preserve"> سوى</w:t>
      </w:r>
    </w:p>
    <w:p w:rsidR="00860ABA" w:rsidRPr="003E3C0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الفرقان</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(2) آل عمران</w:t>
      </w:r>
      <w:r w:rsidR="00733B93">
        <w:rPr>
          <w:rtl/>
        </w:rPr>
        <w:t>:</w:t>
      </w:r>
      <w:r w:rsidRPr="001E74B8">
        <w:rPr>
          <w:rtl/>
        </w:rPr>
        <w:t xml:space="preserve"> 164</w:t>
      </w:r>
      <w:r w:rsidR="00733B93">
        <w:rPr>
          <w:rtl/>
        </w:rPr>
        <w:t>،</w:t>
      </w:r>
      <w:r w:rsidRPr="001E74B8">
        <w:rPr>
          <w:rtl/>
        </w:rPr>
        <w:t xml:space="preserve"> الجمعة</w:t>
      </w:r>
      <w:r w:rsidR="00733B93">
        <w:rPr>
          <w:rtl/>
        </w:rPr>
        <w:t>:</w:t>
      </w:r>
      <w:r w:rsidRPr="001E74B8">
        <w:rPr>
          <w:rtl/>
        </w:rPr>
        <w:t xml:space="preserve"> 2</w:t>
      </w:r>
      <w:r w:rsidR="00733B93">
        <w:rPr>
          <w:rtl/>
        </w:rPr>
        <w:t>.</w:t>
      </w:r>
    </w:p>
    <w:p w:rsidR="00860ABA" w:rsidRPr="001E74B8" w:rsidRDefault="00860ABA" w:rsidP="001E74B8">
      <w:pPr>
        <w:pStyle w:val="libFootnote0"/>
        <w:rPr>
          <w:rtl/>
        </w:rPr>
      </w:pPr>
      <w:r w:rsidRPr="001E74B8">
        <w:rPr>
          <w:rtl/>
        </w:rPr>
        <w:t>(3) الأعراف</w:t>
      </w:r>
      <w:r w:rsidR="00733B93">
        <w:rPr>
          <w:rtl/>
        </w:rPr>
        <w:t>:</w:t>
      </w:r>
      <w:r w:rsidRPr="001E74B8">
        <w:rPr>
          <w:rtl/>
        </w:rPr>
        <w:t xml:space="preserve"> 157</w:t>
      </w:r>
      <w:r w:rsidR="00733B93">
        <w:rPr>
          <w:rtl/>
        </w:rPr>
        <w:t>.</w:t>
      </w:r>
    </w:p>
    <w:p w:rsidR="00860ABA" w:rsidRPr="001E74B8" w:rsidRDefault="00860ABA" w:rsidP="001E74B8">
      <w:pPr>
        <w:pStyle w:val="libFootnote0"/>
        <w:rPr>
          <w:rtl/>
        </w:rPr>
      </w:pPr>
      <w:r w:rsidRPr="001E74B8">
        <w:rPr>
          <w:rtl/>
        </w:rPr>
        <w:t>(4) المائدة</w:t>
      </w:r>
      <w:r w:rsidR="00733B93">
        <w:rPr>
          <w:rtl/>
        </w:rPr>
        <w:t>:</w:t>
      </w:r>
      <w:r w:rsidRPr="001E74B8">
        <w:rPr>
          <w:rtl/>
        </w:rPr>
        <w:t xml:space="preserve"> 16</w:t>
      </w:r>
      <w:r w:rsidR="00733B93">
        <w:rPr>
          <w:rtl/>
        </w:rPr>
        <w:t>.</w:t>
      </w:r>
    </w:p>
    <w:p w:rsidR="00860ABA" w:rsidRPr="001E74B8" w:rsidRDefault="00860ABA" w:rsidP="001E74B8">
      <w:pPr>
        <w:pStyle w:val="libFootnote0"/>
        <w:rPr>
          <w:rtl/>
        </w:rPr>
      </w:pPr>
      <w:r w:rsidRPr="001E74B8">
        <w:rPr>
          <w:rtl/>
        </w:rPr>
        <w:t>(5) الفرقان</w:t>
      </w:r>
      <w:r w:rsidR="00733B93">
        <w:rPr>
          <w:rtl/>
        </w:rPr>
        <w:t>:</w:t>
      </w:r>
      <w:r w:rsidRPr="001E74B8">
        <w:rPr>
          <w:rtl/>
        </w:rPr>
        <w:t xml:space="preserve"> 1</w:t>
      </w:r>
      <w:r w:rsidR="00733B93">
        <w:rPr>
          <w:rtl/>
        </w:rPr>
        <w:t>.</w:t>
      </w:r>
    </w:p>
    <w:p w:rsidR="00860ABA" w:rsidRPr="001E74B8" w:rsidRDefault="00860ABA" w:rsidP="001E74B8">
      <w:pPr>
        <w:pStyle w:val="libFootnote0"/>
        <w:rPr>
          <w:rtl/>
        </w:rPr>
      </w:pPr>
      <w:r w:rsidRPr="001E74B8">
        <w:rPr>
          <w:rtl/>
        </w:rPr>
        <w:t>(6) الفتح</w:t>
      </w:r>
      <w:r w:rsidR="00733B93">
        <w:rPr>
          <w:rtl/>
        </w:rPr>
        <w:t>:</w:t>
      </w:r>
      <w:r w:rsidRPr="001E74B8">
        <w:rPr>
          <w:rtl/>
        </w:rPr>
        <w:t xml:space="preserve"> 28</w:t>
      </w:r>
      <w:r w:rsidR="00733B93">
        <w:rPr>
          <w:rtl/>
        </w:rPr>
        <w:t>،</w:t>
      </w:r>
      <w:r w:rsidRPr="001E74B8">
        <w:rPr>
          <w:rtl/>
        </w:rPr>
        <w:t xml:space="preserve"> الصف</w:t>
      </w:r>
      <w:r w:rsidR="00733B93">
        <w:rPr>
          <w:rtl/>
        </w:rPr>
        <w:t>:</w:t>
      </w:r>
      <w:r w:rsidRPr="001E74B8">
        <w:rPr>
          <w:rtl/>
        </w:rPr>
        <w:t xml:space="preserve"> 9</w:t>
      </w:r>
      <w:r w:rsidR="00733B93">
        <w:rPr>
          <w:rtl/>
        </w:rPr>
        <w:t>.</w:t>
      </w:r>
    </w:p>
    <w:p w:rsidR="000E1D55" w:rsidRDefault="000E1D55" w:rsidP="001E74B8">
      <w:pPr>
        <w:pStyle w:val="libNormal"/>
        <w:rPr>
          <w:rtl/>
        </w:rPr>
      </w:pPr>
      <w:r>
        <w:br w:type="page"/>
      </w:r>
    </w:p>
    <w:p w:rsidR="00860ABA" w:rsidRPr="003E3C07" w:rsidRDefault="00860ABA" w:rsidP="002E0C24">
      <w:pPr>
        <w:pStyle w:val="libNormal"/>
        <w:rPr>
          <w:rtl/>
        </w:rPr>
      </w:pPr>
      <w:r w:rsidRPr="001E74B8">
        <w:rPr>
          <w:rtl/>
        </w:rPr>
        <w:lastRenderedPageBreak/>
        <w:t>إشاراتٍ عابرة جاءت في عَرض الكلام</w:t>
      </w:r>
      <w:r w:rsidR="00733B93">
        <w:rPr>
          <w:rtl/>
        </w:rPr>
        <w:t>،</w:t>
      </w:r>
      <w:r w:rsidRPr="001E74B8">
        <w:rPr>
          <w:rtl/>
        </w:rPr>
        <w:t xml:space="preserve"> وإلماعاتٍ خاطفة وسريعة إلى بعض أسرار الوجود</w:t>
      </w:r>
      <w:r w:rsidR="00733B93">
        <w:rPr>
          <w:rtl/>
        </w:rPr>
        <w:t>،</w:t>
      </w:r>
      <w:r w:rsidRPr="001E74B8">
        <w:rPr>
          <w:rtl/>
        </w:rPr>
        <w:t xml:space="preserve"> وإلى طرف من كوامن أسباب الحياة</w:t>
      </w:r>
      <w:r w:rsidR="00733B93">
        <w:rPr>
          <w:rtl/>
        </w:rPr>
        <w:t>،</w:t>
      </w:r>
      <w:r w:rsidRPr="001E74B8">
        <w:rPr>
          <w:rtl/>
        </w:rPr>
        <w:t xml:space="preserve"> لكن إجمالاً وفي غموضٍ تامّ يعرفها العلماء الراسخون</w:t>
      </w:r>
      <w:r w:rsidR="00733B93">
        <w:rPr>
          <w:rtl/>
        </w:rPr>
        <w:t>؛</w:t>
      </w:r>
      <w:r w:rsidRPr="001E74B8">
        <w:rPr>
          <w:rtl/>
        </w:rPr>
        <w:t xml:space="preserve"> إذ لم تصدر على سبيل القصد والبيان</w:t>
      </w:r>
      <w:r w:rsidR="00733B93">
        <w:rPr>
          <w:rtl/>
        </w:rPr>
        <w:t>،</w:t>
      </w:r>
      <w:r w:rsidRPr="001E74B8">
        <w:rPr>
          <w:rtl/>
        </w:rPr>
        <w:t xml:space="preserve"> وهي في نفس الوقت تنمّ عن خضّم بحرٍ لا ينفد</w:t>
      </w:r>
      <w:r w:rsidR="00733B93">
        <w:rPr>
          <w:rtl/>
        </w:rPr>
        <w:t>،</w:t>
      </w:r>
      <w:r w:rsidRPr="001E74B8">
        <w:rPr>
          <w:rtl/>
        </w:rPr>
        <w:t xml:space="preserve"> وعن مخزون علم لا يتناهى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لّوْ كَانَ الْبَحْرُ مِدَاداً لِكَلِمَاتِ رَبّي لَنَفِدَ الْبَحْرُ قَبْلَ أَن تَنفَدَ كَلِمَاتُ رَبّي وَلَوْ جِئْنَا بِمِثْلِهِ مَدَداً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أَنّ اللّهَ قَدْ أَحَاطَ بِكُلّ شَي‏ءٍ عِلْمَاً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3E3C07" w:rsidRDefault="00860ABA" w:rsidP="002E0C24">
      <w:pPr>
        <w:pStyle w:val="libNormal"/>
        <w:rPr>
          <w:rtl/>
        </w:rPr>
      </w:pPr>
      <w:r w:rsidRPr="001E74B8">
        <w:rPr>
          <w:rtl/>
        </w:rPr>
        <w:t>نعم</w:t>
      </w:r>
      <w:r w:rsidR="00733B93">
        <w:rPr>
          <w:rtl/>
        </w:rPr>
        <w:t>،</w:t>
      </w:r>
      <w:r w:rsidRPr="001E74B8">
        <w:rPr>
          <w:rtl/>
        </w:rPr>
        <w:t xml:space="preserve"> إنّها شذرات بدت من طيّ كلامه تعالى</w:t>
      </w:r>
      <w:r w:rsidR="00733B93">
        <w:rPr>
          <w:rtl/>
        </w:rPr>
        <w:t>،</w:t>
      </w:r>
      <w:r w:rsidRPr="001E74B8">
        <w:rPr>
          <w:rtl/>
        </w:rPr>
        <w:t xml:space="preserve"> ورشحات فاضت من عرض بيانه</w:t>
      </w:r>
      <w:r w:rsidR="00733B93">
        <w:rPr>
          <w:rtl/>
        </w:rPr>
        <w:t>،</w:t>
      </w:r>
      <w:r w:rsidRPr="001E74B8">
        <w:rPr>
          <w:rtl/>
        </w:rPr>
        <w:t xml:space="preserve"> كانت عظيمة وفخيمة</w:t>
      </w:r>
      <w:r w:rsidR="00733B93">
        <w:rPr>
          <w:rtl/>
        </w:rPr>
        <w:t>،</w:t>
      </w:r>
      <w:r w:rsidRPr="001E74B8">
        <w:rPr>
          <w:rtl/>
        </w:rPr>
        <w:t xml:space="preserve"> كلّما تقدّمت رُكَب الحضارة</w:t>
      </w:r>
      <w:r w:rsidR="00733B93">
        <w:rPr>
          <w:rtl/>
        </w:rPr>
        <w:t>،</w:t>
      </w:r>
      <w:r w:rsidRPr="001E74B8">
        <w:rPr>
          <w:rtl/>
        </w:rPr>
        <w:t xml:space="preserve"> وتألّق نجم العلم والمعرفة على آفاق الوجود</w:t>
      </w:r>
      <w:r w:rsidR="00733B93">
        <w:rPr>
          <w:rtl/>
        </w:rPr>
        <w:t>،</w:t>
      </w:r>
      <w:r w:rsidRPr="001E74B8">
        <w:rPr>
          <w:rtl/>
        </w:rPr>
        <w:t xml:space="preserve"> وإذا بالقرآن يسبق الإنسان بخُطوات</w:t>
      </w:r>
      <w:r w:rsidR="00733B93">
        <w:rPr>
          <w:rtl/>
        </w:rPr>
        <w:t>،</w:t>
      </w:r>
      <w:r w:rsidRPr="001E74B8">
        <w:rPr>
          <w:rtl/>
        </w:rPr>
        <w:t xml:space="preserve"> ولا يكاد يلحق أذياله في هذا المسير </w:t>
      </w:r>
      <w:r w:rsidR="00733B93" w:rsidRPr="0086676F">
        <w:rPr>
          <w:rStyle w:val="libAlaemChar"/>
          <w:rFonts w:hint="cs"/>
          <w:rtl/>
        </w:rPr>
        <w:t>(</w:t>
      </w:r>
      <w:r w:rsidRPr="001E74B8">
        <w:rPr>
          <w:rStyle w:val="libAieChar"/>
          <w:rFonts w:hint="cs"/>
          <w:rtl/>
        </w:rPr>
        <w:t>وَنَزّلْنَا عَلَيْكَ الْكِتَابَ تِبْيَاناً لِكُلّ شَيْ‏ءٍ</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1E74B8">
      <w:pPr>
        <w:pStyle w:val="libCenter"/>
        <w:rPr>
          <w:rtl/>
        </w:rPr>
      </w:pPr>
      <w:r w:rsidRPr="003E3C07">
        <w:rPr>
          <w:rtl/>
        </w:rPr>
        <w:t>* * *</w:t>
      </w:r>
    </w:p>
    <w:p w:rsidR="00860ABA" w:rsidRPr="003E3C07" w:rsidRDefault="00860ABA" w:rsidP="002E0C24">
      <w:pPr>
        <w:pStyle w:val="libNormal"/>
        <w:rPr>
          <w:rtl/>
        </w:rPr>
      </w:pPr>
      <w:r w:rsidRPr="001E74B8">
        <w:rPr>
          <w:rtl/>
        </w:rPr>
        <w:t xml:space="preserve">وهذا نظير ما يُؤثَر عن مولانا أمير المؤمنين </w:t>
      </w:r>
      <w:r w:rsidR="00733B93">
        <w:rPr>
          <w:rtl/>
        </w:rPr>
        <w:t>(</w:t>
      </w:r>
      <w:r w:rsidRPr="001E74B8">
        <w:rPr>
          <w:rtl/>
        </w:rPr>
        <w:t>عليه السلام</w:t>
      </w:r>
      <w:r w:rsidR="00733B93">
        <w:rPr>
          <w:rtl/>
        </w:rPr>
        <w:t>)</w:t>
      </w:r>
      <w:r w:rsidRPr="001E74B8">
        <w:rPr>
          <w:rtl/>
        </w:rPr>
        <w:t xml:space="preserve"> من كلمات جاءت في عرض كلامه</w:t>
      </w:r>
      <w:r w:rsidR="00733B93">
        <w:rPr>
          <w:rtl/>
        </w:rPr>
        <w:t>،</w:t>
      </w:r>
      <w:r w:rsidRPr="001E74B8">
        <w:rPr>
          <w:rtl/>
        </w:rPr>
        <w:t xml:space="preserve"> وهي تنمّ عن خضمّ بحر متلاطم أمواجه</w:t>
      </w:r>
      <w:r w:rsidR="00733B93">
        <w:rPr>
          <w:rtl/>
        </w:rPr>
        <w:t>،</w:t>
      </w:r>
      <w:r w:rsidRPr="001E74B8">
        <w:rPr>
          <w:rtl/>
        </w:rPr>
        <w:t xml:space="preserve"> بعيد أغواره</w:t>
      </w:r>
      <w:r w:rsidR="00733B93">
        <w:rPr>
          <w:rtl/>
        </w:rPr>
        <w:t>،</w:t>
      </w:r>
      <w:r w:rsidRPr="001E74B8">
        <w:rPr>
          <w:rtl/>
        </w:rPr>
        <w:t xml:space="preserve"> أو كما قال هو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ينحدر عنّي السيل ولا يرقى إليّ الطير</w:t>
      </w:r>
      <w:r w:rsidR="00733B93">
        <w:rPr>
          <w:rtl/>
        </w:rPr>
        <w:t>).</w:t>
      </w:r>
    </w:p>
    <w:p w:rsidR="00860ABA" w:rsidRPr="003E3C07" w:rsidRDefault="00860ABA" w:rsidP="002E0C24">
      <w:pPr>
        <w:pStyle w:val="libNormal"/>
        <w:rPr>
          <w:rtl/>
        </w:rPr>
      </w:pPr>
      <w:r w:rsidRPr="001E74B8">
        <w:rPr>
          <w:rtl/>
        </w:rPr>
        <w:t>فمِن ذلك قوله في عجائب خلقة الإنسان</w:t>
      </w:r>
      <w:r w:rsidR="00733B93">
        <w:rPr>
          <w:rtl/>
        </w:rPr>
        <w:t>:</w:t>
      </w:r>
      <w:r w:rsidRPr="001E74B8">
        <w:rPr>
          <w:rtl/>
        </w:rPr>
        <w:t xml:space="preserve"> </w:t>
      </w:r>
      <w:r w:rsidR="00733B93">
        <w:rPr>
          <w:rtl/>
        </w:rPr>
        <w:t>(</w:t>
      </w:r>
      <w:r w:rsidRPr="001E74B8">
        <w:rPr>
          <w:rtl/>
        </w:rPr>
        <w:t>اعجبوا لهذا الإنسان ينظرُ بشحمٍ</w:t>
      </w:r>
      <w:r w:rsidR="00733B93">
        <w:rPr>
          <w:rtl/>
        </w:rPr>
        <w:t>،</w:t>
      </w:r>
      <w:r w:rsidRPr="001E74B8">
        <w:rPr>
          <w:rtl/>
        </w:rPr>
        <w:t xml:space="preserve"> ويتكلّم بلحمٍ</w:t>
      </w:r>
      <w:r w:rsidR="00733B93">
        <w:rPr>
          <w:rtl/>
        </w:rPr>
        <w:t>،</w:t>
      </w:r>
      <w:r w:rsidRPr="001E74B8">
        <w:rPr>
          <w:rtl/>
        </w:rPr>
        <w:t xml:space="preserve"> ويسمع بعظمٍ</w:t>
      </w:r>
      <w:r w:rsidR="00733B93">
        <w:rPr>
          <w:rtl/>
        </w:rPr>
        <w:t>،</w:t>
      </w:r>
      <w:r w:rsidRPr="001E74B8">
        <w:rPr>
          <w:rtl/>
        </w:rPr>
        <w:t xml:space="preserve"> ويتنفّس من خَرمِ</w:t>
      </w:r>
      <w:r w:rsidR="00733B93">
        <w:rPr>
          <w:rtl/>
        </w:rPr>
        <w:t>)</w:t>
      </w:r>
      <w:r w:rsidRPr="001E74B8">
        <w:rPr>
          <w:rtl/>
        </w:rPr>
        <w:t xml:space="preserve"> </w:t>
      </w:r>
      <w:r w:rsidRPr="001E74B8">
        <w:rPr>
          <w:rStyle w:val="libFootnotenumChar"/>
          <w:rtl/>
        </w:rPr>
        <w:t>(4)</w:t>
      </w:r>
      <w:r w:rsidR="00733B93">
        <w:rPr>
          <w:rtl/>
        </w:rPr>
        <w:t>.</w:t>
      </w:r>
    </w:p>
    <w:p w:rsidR="000E1D55" w:rsidRDefault="00860ABA" w:rsidP="002E0C24">
      <w:pPr>
        <w:pStyle w:val="libNormal"/>
        <w:rPr>
          <w:rtl/>
        </w:rPr>
      </w:pPr>
      <w:r w:rsidRPr="001E74B8">
        <w:rPr>
          <w:rtl/>
        </w:rPr>
        <w:t xml:space="preserve">كان علم التشريح </w:t>
      </w:r>
      <w:r w:rsidRPr="001E74B8">
        <w:rPr>
          <w:rStyle w:val="libFootnotenumChar"/>
          <w:rtl/>
        </w:rPr>
        <w:t>(5)</w:t>
      </w:r>
      <w:r w:rsidRPr="001E74B8">
        <w:rPr>
          <w:rtl/>
        </w:rPr>
        <w:t xml:space="preserve"> القديم يرى من طبلة الأُذن </w:t>
      </w:r>
      <w:r w:rsidRPr="001E74B8">
        <w:rPr>
          <w:rStyle w:val="libFootnotenumChar"/>
          <w:rtl/>
        </w:rPr>
        <w:t>(6)</w:t>
      </w:r>
      <w:r w:rsidRPr="001E74B8">
        <w:rPr>
          <w:rtl/>
        </w:rPr>
        <w:t xml:space="preserve"> العضو الأساسي لآلة السمع</w:t>
      </w:r>
      <w:r w:rsidR="00733B93">
        <w:rPr>
          <w:rtl/>
        </w:rPr>
        <w:t>،</w:t>
      </w:r>
      <w:r w:rsidRPr="001E74B8">
        <w:rPr>
          <w:rtl/>
        </w:rPr>
        <w:t xml:space="preserve"> وذلك بتذبذبٍ يحصل فيه على أثر الموج الصوتي الوارد عليه</w:t>
      </w:r>
      <w:r w:rsidR="00733B93">
        <w:rPr>
          <w:rtl/>
        </w:rPr>
        <w:t>،</w:t>
      </w:r>
      <w:r w:rsidRPr="001E74B8">
        <w:rPr>
          <w:rtl/>
        </w:rPr>
        <w:t xml:space="preserve"> وعلى أثره يحصل تموّج في الهواء الراكد المحفوظ في حفرة الصِماخ خلف هذا الغشاء</w:t>
      </w:r>
      <w:r w:rsidR="00733B93">
        <w:rPr>
          <w:rtl/>
        </w:rPr>
        <w:t>،</w:t>
      </w:r>
      <w:r w:rsidRPr="001E74B8">
        <w:rPr>
          <w:rtl/>
        </w:rPr>
        <w:t xml:space="preserve"> وهذا</w:t>
      </w:r>
    </w:p>
    <w:p w:rsidR="00860ABA" w:rsidRPr="003E3C0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الكهف</w:t>
      </w:r>
      <w:r w:rsidR="00733B93">
        <w:rPr>
          <w:rtl/>
        </w:rPr>
        <w:t>:</w:t>
      </w:r>
      <w:r w:rsidRPr="001E74B8">
        <w:rPr>
          <w:rtl/>
        </w:rPr>
        <w:t xml:space="preserve"> 109</w:t>
      </w:r>
      <w:r w:rsidR="00733B93">
        <w:rPr>
          <w:rtl/>
        </w:rPr>
        <w:t>.</w:t>
      </w:r>
    </w:p>
    <w:p w:rsidR="00860ABA" w:rsidRPr="001E74B8" w:rsidRDefault="00860ABA" w:rsidP="001E74B8">
      <w:pPr>
        <w:pStyle w:val="libFootnote0"/>
        <w:rPr>
          <w:rtl/>
        </w:rPr>
      </w:pPr>
      <w:r w:rsidRPr="001E74B8">
        <w:rPr>
          <w:rtl/>
        </w:rPr>
        <w:t>(2) الطلاق</w:t>
      </w:r>
      <w:r w:rsidR="00733B93">
        <w:rPr>
          <w:rtl/>
        </w:rPr>
        <w:t>:</w:t>
      </w:r>
      <w:r w:rsidRPr="001E74B8">
        <w:rPr>
          <w:rtl/>
        </w:rPr>
        <w:t xml:space="preserve"> 12</w:t>
      </w:r>
      <w:r w:rsidR="00733B93">
        <w:rPr>
          <w:rtl/>
        </w:rPr>
        <w:t>.</w:t>
      </w:r>
    </w:p>
    <w:p w:rsidR="00860ABA" w:rsidRPr="001E74B8" w:rsidRDefault="00860ABA" w:rsidP="001E74B8">
      <w:pPr>
        <w:pStyle w:val="libFootnote0"/>
        <w:rPr>
          <w:rtl/>
        </w:rPr>
      </w:pPr>
      <w:r w:rsidRPr="001E74B8">
        <w:rPr>
          <w:rtl/>
        </w:rPr>
        <w:t>(3) النحل</w:t>
      </w:r>
      <w:r w:rsidR="00733B93">
        <w:rPr>
          <w:rtl/>
        </w:rPr>
        <w:t>:</w:t>
      </w:r>
      <w:r w:rsidRPr="001E74B8">
        <w:rPr>
          <w:rtl/>
        </w:rPr>
        <w:t xml:space="preserve"> 89</w:t>
      </w:r>
      <w:r w:rsidR="00733B93">
        <w:rPr>
          <w:rtl/>
        </w:rPr>
        <w:t>.</w:t>
      </w:r>
    </w:p>
    <w:p w:rsidR="00860ABA" w:rsidRPr="001E74B8" w:rsidRDefault="00860ABA" w:rsidP="001E74B8">
      <w:pPr>
        <w:pStyle w:val="libFootnote0"/>
        <w:rPr>
          <w:rtl/>
        </w:rPr>
      </w:pPr>
      <w:r w:rsidRPr="001E74B8">
        <w:rPr>
          <w:rtl/>
        </w:rPr>
        <w:t>(4) نهج البلاغة</w:t>
      </w:r>
      <w:r w:rsidR="00733B93">
        <w:rPr>
          <w:rtl/>
        </w:rPr>
        <w:t>:</w:t>
      </w:r>
      <w:r w:rsidRPr="001E74B8">
        <w:rPr>
          <w:rtl/>
        </w:rPr>
        <w:t xml:space="preserve"> قصار كلماته رقم 8</w:t>
      </w:r>
      <w:r w:rsidR="00733B93">
        <w:rPr>
          <w:rtl/>
        </w:rPr>
        <w:t>.</w:t>
      </w:r>
    </w:p>
    <w:p w:rsidR="00860ABA" w:rsidRPr="001E74B8" w:rsidRDefault="00860ABA" w:rsidP="001E74B8">
      <w:pPr>
        <w:pStyle w:val="libFootnote0"/>
        <w:rPr>
          <w:rtl/>
        </w:rPr>
      </w:pPr>
      <w:r w:rsidRPr="001E74B8">
        <w:rPr>
          <w:rtl/>
        </w:rPr>
        <w:t>(5) علم وظائف الأعضاء</w:t>
      </w:r>
      <w:r w:rsidR="00733B93">
        <w:rPr>
          <w:rtl/>
        </w:rPr>
        <w:t>،</w:t>
      </w:r>
      <w:r w:rsidRPr="001E74B8">
        <w:rPr>
          <w:rtl/>
        </w:rPr>
        <w:t xml:space="preserve"> وقد شرحه ابن سينا في القانون</w:t>
      </w:r>
      <w:r w:rsidR="00733B93">
        <w:rPr>
          <w:rtl/>
        </w:rPr>
        <w:t>:</w:t>
      </w:r>
      <w:r w:rsidRPr="001E74B8">
        <w:rPr>
          <w:rtl/>
        </w:rPr>
        <w:t xml:space="preserve"> ج1 ص24 فما بعد</w:t>
      </w:r>
      <w:r w:rsidR="00733B93">
        <w:rPr>
          <w:rtl/>
        </w:rPr>
        <w:t>.</w:t>
      </w:r>
    </w:p>
    <w:p w:rsidR="00860ABA" w:rsidRPr="001E74B8" w:rsidRDefault="00860ABA" w:rsidP="001E74B8">
      <w:pPr>
        <w:pStyle w:val="libFootnote0"/>
        <w:rPr>
          <w:rtl/>
        </w:rPr>
      </w:pPr>
      <w:r w:rsidRPr="001E74B8">
        <w:rPr>
          <w:rtl/>
        </w:rPr>
        <w:t>(6) هو الغشاء الفاصل بين التجويفين الداخلي والظاهري للأُذن</w:t>
      </w:r>
      <w:r w:rsidR="00733B93">
        <w:rPr>
          <w:rtl/>
        </w:rPr>
        <w:t>.</w:t>
      </w:r>
    </w:p>
    <w:p w:rsidR="003637EC" w:rsidRDefault="000E1D55" w:rsidP="001E74B8">
      <w:pPr>
        <w:pStyle w:val="libNormal"/>
        <w:rPr>
          <w:rtl/>
        </w:rPr>
      </w:pPr>
      <w:r>
        <w:br w:type="page"/>
      </w:r>
    </w:p>
    <w:p w:rsidR="00860ABA" w:rsidRPr="003E3C07" w:rsidRDefault="00860ABA" w:rsidP="002E0C24">
      <w:pPr>
        <w:pStyle w:val="libNormal"/>
        <w:rPr>
          <w:rtl/>
        </w:rPr>
      </w:pPr>
      <w:r w:rsidRPr="001E74B8">
        <w:rPr>
          <w:rtl/>
        </w:rPr>
        <w:lastRenderedPageBreak/>
        <w:t>التموّج يُؤثّر في العصب الدماغي المفروش على سطح الصِماخ الباطني</w:t>
      </w:r>
      <w:r w:rsidR="00733B93">
        <w:rPr>
          <w:rtl/>
        </w:rPr>
        <w:t>،</w:t>
      </w:r>
      <w:r w:rsidRPr="001E74B8">
        <w:rPr>
          <w:rtl/>
        </w:rPr>
        <w:t xml:space="preserve"> وبذلك ينتقل الصوت إلى مركزه في المخّ ويحصل السماع </w:t>
      </w:r>
      <w:r w:rsidRPr="001E74B8">
        <w:rPr>
          <w:rStyle w:val="libFootnotenumChar"/>
          <w:rtl/>
        </w:rPr>
        <w:t>(1)</w:t>
      </w:r>
      <w:r w:rsidR="00733B93">
        <w:rPr>
          <w:rtl/>
        </w:rPr>
        <w:t>.</w:t>
      </w:r>
    </w:p>
    <w:p w:rsidR="00860ABA" w:rsidRPr="003E3C07" w:rsidRDefault="00860ABA" w:rsidP="001E74B8">
      <w:pPr>
        <w:pStyle w:val="libNormal"/>
        <w:rPr>
          <w:rtl/>
        </w:rPr>
      </w:pPr>
      <w:r w:rsidRPr="003E3C07">
        <w:rPr>
          <w:rtl/>
        </w:rPr>
        <w:t>وبذلك تعرف أن لا شأن للعظام في أجهزة السمع في نظرة الأطبّاء القدامى</w:t>
      </w:r>
      <w:r w:rsidR="00733B93">
        <w:rPr>
          <w:rtl/>
        </w:rPr>
        <w:t>.</w:t>
      </w:r>
    </w:p>
    <w:p w:rsidR="000E1D55" w:rsidRDefault="00860ABA" w:rsidP="001E74B8">
      <w:pPr>
        <w:pStyle w:val="libNormal"/>
        <w:rPr>
          <w:rtl/>
        </w:rPr>
      </w:pPr>
      <w:r w:rsidRPr="003E3C07">
        <w:rPr>
          <w:rtl/>
        </w:rPr>
        <w:t>ومِن ثَمّ حمل ابن أبي الحديد ذلك على مخاطبة العامّة بما يفهمونه من ظاهر الكلام</w:t>
      </w:r>
      <w:r w:rsidR="00733B93">
        <w:rPr>
          <w:rtl/>
        </w:rPr>
        <w:t>:</w:t>
      </w:r>
      <w:r w:rsidRPr="003E3C07">
        <w:rPr>
          <w:rtl/>
        </w:rPr>
        <w:t xml:space="preserve"> قال</w:t>
      </w:r>
      <w:r w:rsidR="00733B93">
        <w:rPr>
          <w:rtl/>
        </w:rPr>
        <w:t>:</w:t>
      </w:r>
      <w:r w:rsidRPr="003E3C07">
        <w:rPr>
          <w:rtl/>
        </w:rPr>
        <w:t xml:space="preserve"> هذا كلامٌ محمولٌ بعضه على ظاهره لِما تدعو إليه الضرورة من مخاطبة العامّة بما يفهمونه والعدول عمّا لا تقبله عقولهم ولا تعيه قلوبهم</w:t>
      </w:r>
      <w:r w:rsidR="00733B93">
        <w:rPr>
          <w:rtl/>
        </w:rPr>
        <w:t>.</w:t>
      </w:r>
    </w:p>
    <w:p w:rsidR="00860ABA" w:rsidRPr="003E3C07" w:rsidRDefault="00860ABA" w:rsidP="002E0C24">
      <w:pPr>
        <w:pStyle w:val="libNormal"/>
        <w:rPr>
          <w:rtl/>
        </w:rPr>
      </w:pPr>
      <w:r w:rsidRPr="001E74B8">
        <w:rPr>
          <w:rtl/>
        </w:rPr>
        <w:t>قال</w:t>
      </w:r>
      <w:r w:rsidR="00733B93">
        <w:rPr>
          <w:rtl/>
        </w:rPr>
        <w:t>:</w:t>
      </w:r>
      <w:r w:rsidRPr="001E74B8">
        <w:rPr>
          <w:rtl/>
        </w:rPr>
        <w:t xml:space="preserve"> فأمّا السمع للصوت فليس بعظم عند التحقيق وإنّما هو بالقوّة المُودعة في العصب المفروش في الصِماخ كالغشاء</w:t>
      </w:r>
      <w:r w:rsidR="00733B93">
        <w:rPr>
          <w:rtl/>
        </w:rPr>
        <w:t>،</w:t>
      </w:r>
      <w:r w:rsidRPr="001E74B8">
        <w:rPr>
          <w:rtl/>
        </w:rPr>
        <w:t xml:space="preserve"> فإذا حمل الهواء الصوت ودخل في ثقب الأُذن المنتهي إلى الصِماخ</w:t>
      </w:r>
      <w:r w:rsidR="001E74B8" w:rsidRPr="001E74B8">
        <w:rPr>
          <w:rtl/>
        </w:rPr>
        <w:t xml:space="preserve"> - </w:t>
      </w:r>
      <w:r w:rsidRPr="001E74B8">
        <w:rPr>
          <w:rtl/>
        </w:rPr>
        <w:t>بعد تعويجات فيه</w:t>
      </w:r>
      <w:r w:rsidR="001E74B8" w:rsidRPr="001E74B8">
        <w:rPr>
          <w:rtl/>
        </w:rPr>
        <w:t xml:space="preserve"> - </w:t>
      </w:r>
      <w:r w:rsidRPr="001E74B8">
        <w:rPr>
          <w:rtl/>
        </w:rPr>
        <w:t>جُعلت لتجري مجرى اليراعة المصوّتة</w:t>
      </w:r>
      <w:r w:rsidR="00733B93">
        <w:rPr>
          <w:rtl/>
        </w:rPr>
        <w:t>،</w:t>
      </w:r>
      <w:r w:rsidRPr="001E74B8">
        <w:rPr>
          <w:rtl/>
        </w:rPr>
        <w:t xml:space="preserve"> وأفضى ذلك الصوت إلى ذلك العصب الحامل للقوّة السامعة</w:t>
      </w:r>
      <w:r w:rsidR="00733B93">
        <w:rPr>
          <w:rtl/>
        </w:rPr>
        <w:t>،</w:t>
      </w:r>
      <w:r w:rsidRPr="001E74B8">
        <w:rPr>
          <w:rtl/>
        </w:rPr>
        <w:t xml:space="preserve"> حصل الإدراك</w:t>
      </w:r>
      <w:r w:rsidR="00733B93">
        <w:rPr>
          <w:rtl/>
        </w:rPr>
        <w:t>،</w:t>
      </w:r>
      <w:r w:rsidRPr="001E74B8">
        <w:rPr>
          <w:rtl/>
        </w:rPr>
        <w:t xml:space="preserve"> قال</w:t>
      </w:r>
      <w:r w:rsidR="00733B93">
        <w:rPr>
          <w:rtl/>
        </w:rPr>
        <w:t>:</w:t>
      </w:r>
      <w:r w:rsidRPr="001E74B8">
        <w:rPr>
          <w:rtl/>
        </w:rPr>
        <w:t xml:space="preserve"> وبالجملة</w:t>
      </w:r>
      <w:r w:rsidR="00733B93">
        <w:rPr>
          <w:rtl/>
        </w:rPr>
        <w:t>،</w:t>
      </w:r>
      <w:r w:rsidRPr="001E74B8">
        <w:rPr>
          <w:rtl/>
        </w:rPr>
        <w:t xml:space="preserve"> فلابدّ من عظم</w:t>
      </w:r>
      <w:r w:rsidR="00733B93">
        <w:rPr>
          <w:rtl/>
        </w:rPr>
        <w:t>؛</w:t>
      </w:r>
      <w:r w:rsidRPr="001E74B8">
        <w:rPr>
          <w:rtl/>
        </w:rPr>
        <w:t xml:space="preserve"> لأنّ الحامل للّحم والعصب إنّما هو العظم </w:t>
      </w:r>
      <w:r w:rsidRPr="001E74B8">
        <w:rPr>
          <w:rStyle w:val="libFootnotenumChar"/>
          <w:rtl/>
        </w:rPr>
        <w:t>(2)</w:t>
      </w:r>
      <w:r w:rsidR="00733B93" w:rsidRPr="00CF20AA">
        <w:rPr>
          <w:rtl/>
        </w:rPr>
        <w:t>.</w:t>
      </w:r>
    </w:p>
    <w:p w:rsidR="000E1D55" w:rsidRDefault="00860ABA" w:rsidP="001E74B8">
      <w:pPr>
        <w:pStyle w:val="libNormal"/>
        <w:rPr>
          <w:rtl/>
        </w:rPr>
      </w:pPr>
      <w:r w:rsidRPr="003E3C07">
        <w:rPr>
          <w:rtl/>
        </w:rPr>
        <w:t xml:space="preserve">أمّا ابن ميثم فحمل كلامه </w:t>
      </w:r>
      <w:r w:rsidR="00733B93">
        <w:rPr>
          <w:rtl/>
        </w:rPr>
        <w:t>(</w:t>
      </w:r>
      <w:r w:rsidRPr="003E3C07">
        <w:rPr>
          <w:rtl/>
        </w:rPr>
        <w:t>عليه السلام</w:t>
      </w:r>
      <w:r w:rsidR="00733B93">
        <w:rPr>
          <w:rtl/>
        </w:rPr>
        <w:t>)</w:t>
      </w:r>
      <w:r w:rsidRPr="003E3C07">
        <w:rPr>
          <w:rtl/>
        </w:rPr>
        <w:t xml:space="preserve"> على إرادة عظم الصدغ الحاوي على جهاز السمع</w:t>
      </w:r>
      <w:r w:rsidR="00733B93">
        <w:rPr>
          <w:rtl/>
        </w:rPr>
        <w:t>،</w:t>
      </w:r>
      <w:r w:rsidRPr="003E3C07">
        <w:rPr>
          <w:rtl/>
        </w:rPr>
        <w:t xml:space="preserve"> قال</w:t>
      </w:r>
      <w:r w:rsidR="00733B93">
        <w:rPr>
          <w:rtl/>
        </w:rPr>
        <w:t>:</w:t>
      </w:r>
      <w:r w:rsidRPr="003E3C07">
        <w:rPr>
          <w:rtl/>
        </w:rPr>
        <w:t xml:space="preserve"> وأراد بالعظم الذي يسمع به</w:t>
      </w:r>
      <w:r w:rsidR="00733B93">
        <w:rPr>
          <w:rtl/>
        </w:rPr>
        <w:t>،</w:t>
      </w:r>
      <w:r w:rsidRPr="003E3C07">
        <w:rPr>
          <w:rtl/>
        </w:rPr>
        <w:t xml:space="preserve"> العظم المسمّى بالحجري</w:t>
      </w:r>
      <w:r w:rsidR="00733B93">
        <w:rPr>
          <w:rtl/>
        </w:rPr>
        <w:t>،</w:t>
      </w:r>
      <w:r w:rsidRPr="003E3C07">
        <w:rPr>
          <w:rtl/>
        </w:rPr>
        <w:t xml:space="preserve"> وهو عظم صُلب فيه مجرى الأُذن كثير التعاريج والعطفات</w:t>
      </w:r>
      <w:r w:rsidR="00733B93">
        <w:rPr>
          <w:rtl/>
        </w:rPr>
        <w:t>،</w:t>
      </w:r>
      <w:r w:rsidRPr="003E3C07">
        <w:rPr>
          <w:rtl/>
        </w:rPr>
        <w:t xml:space="preserve"> يمرّ كذلك إلى أن يلقى العصبة</w:t>
      </w:r>
    </w:p>
    <w:p w:rsidR="00860ABA" w:rsidRPr="003E3C0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قال ابن سينا بصدد تشريح الأُذن</w:t>
      </w:r>
      <w:r w:rsidR="00733B93">
        <w:rPr>
          <w:rtl/>
        </w:rPr>
        <w:t>:</w:t>
      </w:r>
      <w:r w:rsidRPr="001E74B8">
        <w:rPr>
          <w:rtl/>
        </w:rPr>
        <w:t xml:space="preserve"> الأُذن عضو خُلق للسمع وجُعل له صدف معوّج ليحبس جميع الصوت ويوجب طنينه</w:t>
      </w:r>
      <w:r w:rsidR="00733B93">
        <w:rPr>
          <w:rtl/>
        </w:rPr>
        <w:t>،</w:t>
      </w:r>
      <w:r w:rsidRPr="001E74B8">
        <w:rPr>
          <w:rtl/>
        </w:rPr>
        <w:t xml:space="preserve"> وثقب يأخذ في العظم الحجري ملولب معوّج ليكون تعويجه مطولاً لمسافة الهواء إلى داخل مع قصر تحته</w:t>
      </w:r>
      <w:r w:rsidR="00733B93">
        <w:rPr>
          <w:rtl/>
        </w:rPr>
        <w:t>،</w:t>
      </w:r>
      <w:r w:rsidRPr="001E74B8">
        <w:rPr>
          <w:rtl/>
        </w:rPr>
        <w:t xml:space="preserve"> وثقب الأُذن يؤدّي إلى جوبة </w:t>
      </w:r>
      <w:r w:rsidR="00733B93">
        <w:rPr>
          <w:rtl/>
        </w:rPr>
        <w:t>(</w:t>
      </w:r>
      <w:r w:rsidRPr="001E74B8">
        <w:rPr>
          <w:rtl/>
        </w:rPr>
        <w:t>حفرةٍ</w:t>
      </w:r>
      <w:r w:rsidR="00733B93">
        <w:rPr>
          <w:rtl/>
        </w:rPr>
        <w:t>)</w:t>
      </w:r>
      <w:r w:rsidRPr="001E74B8">
        <w:rPr>
          <w:rtl/>
        </w:rPr>
        <w:t xml:space="preserve"> فيها هواء راكد وسطحها مفروش العصب الدماغي</w:t>
      </w:r>
      <w:r w:rsidR="00733B93">
        <w:rPr>
          <w:rtl/>
        </w:rPr>
        <w:t>.</w:t>
      </w:r>
      <w:r w:rsidRPr="001E74B8">
        <w:rPr>
          <w:rtl/>
        </w:rPr>
        <w:t xml:space="preserve"> فإذا تأدّى الموج الصوتي إلى ما هناك أدركه السمع والصِماخ كالثقبة العنبية المشتملة على الهواء الراكد الذي يُسمع الصوت بتموّجه</w:t>
      </w:r>
      <w:r w:rsidR="00733B93">
        <w:rPr>
          <w:rtl/>
        </w:rPr>
        <w:t>.</w:t>
      </w:r>
      <w:r w:rsidRPr="001E74B8">
        <w:rPr>
          <w:rtl/>
        </w:rPr>
        <w:t xml:space="preserve"> </w:t>
      </w:r>
      <w:r w:rsidR="00733B93">
        <w:rPr>
          <w:rtl/>
        </w:rPr>
        <w:t>(</w:t>
      </w:r>
      <w:r w:rsidRPr="001E74B8">
        <w:rPr>
          <w:rtl/>
        </w:rPr>
        <w:t>القانون</w:t>
      </w:r>
      <w:r w:rsidR="00733B93">
        <w:rPr>
          <w:rtl/>
        </w:rPr>
        <w:t>:</w:t>
      </w:r>
      <w:r w:rsidRPr="001E74B8">
        <w:rPr>
          <w:rtl/>
        </w:rPr>
        <w:t xml:space="preserve"> ج2 ص148</w:t>
      </w:r>
      <w:r w:rsidR="001E74B8" w:rsidRPr="001E74B8">
        <w:rPr>
          <w:rtl/>
        </w:rPr>
        <w:t xml:space="preserve"> - </w:t>
      </w:r>
      <w:r w:rsidRPr="001E74B8">
        <w:rPr>
          <w:rtl/>
        </w:rPr>
        <w:t>149 الفنّ الرابع في أحوال الأُذن</w:t>
      </w:r>
      <w:r w:rsidR="00733B93">
        <w:rPr>
          <w:rtl/>
        </w:rPr>
        <w:t>).</w:t>
      </w:r>
    </w:p>
    <w:p w:rsidR="00860ABA" w:rsidRPr="001E74B8" w:rsidRDefault="00860ABA" w:rsidP="001E74B8">
      <w:pPr>
        <w:pStyle w:val="libFootnote0"/>
        <w:rPr>
          <w:rtl/>
        </w:rPr>
      </w:pPr>
      <w:r w:rsidRPr="001E74B8">
        <w:rPr>
          <w:rtl/>
        </w:rPr>
        <w:t>وقال عند تشريح العصب الدماغّي</w:t>
      </w:r>
      <w:r w:rsidR="00733B93">
        <w:rPr>
          <w:rtl/>
        </w:rPr>
        <w:t>:</w:t>
      </w:r>
      <w:r w:rsidRPr="001E74B8">
        <w:rPr>
          <w:rtl/>
        </w:rPr>
        <w:t xml:space="preserve"> تنبت مِن الدماغ أزواج من العصب سبعة</w:t>
      </w:r>
      <w:r w:rsidR="00733B93">
        <w:rPr>
          <w:rtl/>
        </w:rPr>
        <w:t>.</w:t>
      </w:r>
      <w:r w:rsidRPr="001E74B8">
        <w:rPr>
          <w:rtl/>
        </w:rPr>
        <w:t>.. وأمّا الزوج الخامس فكلّ فرد منه ينشقّ بنصفين على هيئة المضاعف</w:t>
      </w:r>
      <w:r w:rsidR="00733B93">
        <w:rPr>
          <w:rtl/>
        </w:rPr>
        <w:t>،</w:t>
      </w:r>
      <w:r w:rsidRPr="001E74B8">
        <w:rPr>
          <w:rtl/>
        </w:rPr>
        <w:t xml:space="preserve"> منبته من جانبي الدماغ</w:t>
      </w:r>
      <w:r w:rsidR="00733B93">
        <w:rPr>
          <w:rtl/>
        </w:rPr>
        <w:t>،</w:t>
      </w:r>
      <w:r w:rsidRPr="001E74B8">
        <w:rPr>
          <w:rtl/>
        </w:rPr>
        <w:t xml:space="preserve"> والقسم الأَوّل من كلّ زوج منه يعمد إلى الغشاء المستبطن للصِماخ فيتفرق فيه كلّه</w:t>
      </w:r>
      <w:r w:rsidR="00733B93">
        <w:rPr>
          <w:rtl/>
        </w:rPr>
        <w:t>.</w:t>
      </w:r>
      <w:r w:rsidRPr="001E74B8">
        <w:rPr>
          <w:rtl/>
        </w:rPr>
        <w:t xml:space="preserve"> وهذا القسم منبته بالحقيقة من الجزء المؤخّر من الدماغ وبه حسّ السمع</w:t>
      </w:r>
      <w:r w:rsidR="00733B93">
        <w:rPr>
          <w:rtl/>
        </w:rPr>
        <w:t>.</w:t>
      </w:r>
      <w:r w:rsidRPr="001E74B8">
        <w:rPr>
          <w:rtl/>
        </w:rPr>
        <w:t xml:space="preserve"> </w:t>
      </w:r>
      <w:r w:rsidR="00733B93">
        <w:rPr>
          <w:rtl/>
        </w:rPr>
        <w:t>(</w:t>
      </w:r>
      <w:r w:rsidRPr="001E74B8">
        <w:rPr>
          <w:rtl/>
        </w:rPr>
        <w:t>القانون</w:t>
      </w:r>
      <w:r w:rsidR="00733B93">
        <w:rPr>
          <w:rtl/>
        </w:rPr>
        <w:t>:</w:t>
      </w:r>
      <w:r w:rsidRPr="001E74B8">
        <w:rPr>
          <w:rtl/>
        </w:rPr>
        <w:t xml:space="preserve"> ج1 ص54</w:t>
      </w:r>
      <w:r w:rsidR="001E74B8" w:rsidRPr="001E74B8">
        <w:rPr>
          <w:rtl/>
        </w:rPr>
        <w:t xml:space="preserve"> - </w:t>
      </w:r>
      <w:r w:rsidRPr="001E74B8">
        <w:rPr>
          <w:rtl/>
        </w:rPr>
        <w:t>55</w:t>
      </w:r>
      <w:r w:rsidR="00733B93">
        <w:rPr>
          <w:rtl/>
        </w:rPr>
        <w:t>).</w:t>
      </w:r>
    </w:p>
    <w:p w:rsidR="00860ABA" w:rsidRPr="001E74B8" w:rsidRDefault="00860ABA" w:rsidP="001E74B8">
      <w:pPr>
        <w:pStyle w:val="libFootnote0"/>
        <w:rPr>
          <w:rtl/>
        </w:rPr>
      </w:pPr>
      <w:r w:rsidRPr="001E74B8">
        <w:rPr>
          <w:rtl/>
        </w:rPr>
        <w:t>(2) شرح النهج</w:t>
      </w:r>
      <w:r w:rsidR="00733B93">
        <w:rPr>
          <w:rtl/>
        </w:rPr>
        <w:t>:</w:t>
      </w:r>
      <w:r w:rsidRPr="001E74B8">
        <w:rPr>
          <w:rtl/>
        </w:rPr>
        <w:t xml:space="preserve"> ج18 ص103</w:t>
      </w:r>
      <w:r w:rsidR="001E74B8" w:rsidRPr="001E74B8">
        <w:rPr>
          <w:rtl/>
        </w:rPr>
        <w:t xml:space="preserve"> - </w:t>
      </w:r>
      <w:r w:rsidRPr="001E74B8">
        <w:rPr>
          <w:rtl/>
        </w:rPr>
        <w:t>104</w:t>
      </w:r>
      <w:r w:rsidR="00733B93">
        <w:rPr>
          <w:rtl/>
        </w:rPr>
        <w:t>.</w:t>
      </w:r>
    </w:p>
    <w:p w:rsidR="000E1D55" w:rsidRDefault="000E1D55" w:rsidP="001E74B8">
      <w:pPr>
        <w:pStyle w:val="libNormal"/>
        <w:rPr>
          <w:rtl/>
        </w:rPr>
      </w:pPr>
      <w:r>
        <w:br w:type="page"/>
      </w:r>
    </w:p>
    <w:p w:rsidR="00860ABA" w:rsidRPr="003E3C07" w:rsidRDefault="00860ABA" w:rsidP="002E0C24">
      <w:pPr>
        <w:pStyle w:val="libNormal"/>
        <w:rPr>
          <w:rtl/>
        </w:rPr>
      </w:pPr>
      <w:r w:rsidRPr="001E74B8">
        <w:rPr>
          <w:rtl/>
        </w:rPr>
        <w:lastRenderedPageBreak/>
        <w:t xml:space="preserve">النابتة من الدماغ التي هي مجرى الروح الحامل للقوّة السامعة </w:t>
      </w:r>
      <w:r w:rsidRPr="001E74B8">
        <w:rPr>
          <w:rStyle w:val="libFootnotenumChar"/>
          <w:rtl/>
        </w:rPr>
        <w:t>(1)</w:t>
      </w:r>
      <w:r w:rsidR="00733B93">
        <w:rPr>
          <w:rtl/>
        </w:rPr>
        <w:t>.</w:t>
      </w:r>
    </w:p>
    <w:p w:rsidR="000E1D55" w:rsidRDefault="00860ABA" w:rsidP="001E74B8">
      <w:pPr>
        <w:pStyle w:val="libCenter"/>
        <w:rPr>
          <w:rtl/>
        </w:rPr>
      </w:pPr>
      <w:r w:rsidRPr="003E3C07">
        <w:rPr>
          <w:rtl/>
        </w:rPr>
        <w:t>* * *</w:t>
      </w:r>
    </w:p>
    <w:p w:rsidR="000E1D55" w:rsidRDefault="00860ABA" w:rsidP="002E0C24">
      <w:pPr>
        <w:pStyle w:val="libNormal"/>
        <w:rPr>
          <w:rtl/>
        </w:rPr>
      </w:pPr>
      <w:r w:rsidRPr="001E74B8">
        <w:rPr>
          <w:rtl/>
        </w:rPr>
        <w:t xml:space="preserve">أمّا التشريح الحديث </w:t>
      </w:r>
      <w:r w:rsidRPr="001E74B8">
        <w:rPr>
          <w:rStyle w:val="libFootnotenumChar"/>
          <w:rtl/>
        </w:rPr>
        <w:t>(2)</w:t>
      </w:r>
      <w:r w:rsidRPr="001E74B8">
        <w:rPr>
          <w:rtl/>
        </w:rPr>
        <w:t xml:space="preserve"> فيرى أنّ حاسة السمع إنّما تقوم بسلسلة عظام متّصلة</w:t>
      </w:r>
    </w:p>
    <w:p w:rsidR="00860ABA" w:rsidRPr="003E3C0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شرح ابن ميثم</w:t>
      </w:r>
      <w:r w:rsidR="00733B93">
        <w:rPr>
          <w:rtl/>
        </w:rPr>
        <w:t>:</w:t>
      </w:r>
      <w:r w:rsidRPr="001E74B8">
        <w:rPr>
          <w:rtl/>
        </w:rPr>
        <w:t xml:space="preserve"> ج37 باب المختار من حكمه</w:t>
      </w:r>
      <w:r w:rsidR="00733B93">
        <w:rPr>
          <w:rtl/>
        </w:rPr>
        <w:t>.</w:t>
      </w:r>
    </w:p>
    <w:p w:rsidR="000E1D55" w:rsidRPr="001E74B8" w:rsidRDefault="00860ABA" w:rsidP="001E74B8">
      <w:pPr>
        <w:pStyle w:val="libFootnote0"/>
        <w:rPr>
          <w:rtl/>
        </w:rPr>
      </w:pPr>
      <w:r w:rsidRPr="001E74B8">
        <w:rPr>
          <w:rtl/>
        </w:rPr>
        <w:t>(2) الأُذن كما يفصّلها علماء التشريح مركّبة من ثلاثة أجزاء</w:t>
      </w:r>
      <w:r w:rsidR="00733B93">
        <w:rPr>
          <w:rtl/>
        </w:rPr>
        <w:t>:</w:t>
      </w:r>
    </w:p>
    <w:p w:rsidR="00860ABA" w:rsidRPr="001E74B8" w:rsidRDefault="00860ABA" w:rsidP="001E74B8">
      <w:pPr>
        <w:pStyle w:val="libFootnote0"/>
        <w:rPr>
          <w:rtl/>
        </w:rPr>
      </w:pPr>
      <w:r w:rsidRPr="001E74B8">
        <w:rPr>
          <w:rtl/>
        </w:rPr>
        <w:t>الأوّل</w:t>
      </w:r>
      <w:r w:rsidR="00733B93">
        <w:rPr>
          <w:rtl/>
        </w:rPr>
        <w:t>:</w:t>
      </w:r>
      <w:r w:rsidRPr="001E74B8">
        <w:rPr>
          <w:rtl/>
        </w:rPr>
        <w:t xml:space="preserve"> الأُذن الظاهرة</w:t>
      </w:r>
      <w:r w:rsidR="00733B93">
        <w:rPr>
          <w:rtl/>
        </w:rPr>
        <w:t>،</w:t>
      </w:r>
      <w:r w:rsidRPr="001E74B8">
        <w:rPr>
          <w:rtl/>
        </w:rPr>
        <w:t xml:space="preserve"> وهي المكوّنة من صفيحة غضروفية</w:t>
      </w:r>
      <w:r w:rsidR="00733B93">
        <w:rPr>
          <w:rtl/>
        </w:rPr>
        <w:t>،</w:t>
      </w:r>
      <w:r w:rsidRPr="001E74B8">
        <w:rPr>
          <w:rtl/>
        </w:rPr>
        <w:t xml:space="preserve"> وتُسمّى </w:t>
      </w:r>
      <w:r w:rsidR="00733B93">
        <w:rPr>
          <w:rtl/>
        </w:rPr>
        <w:t>(</w:t>
      </w:r>
      <w:r w:rsidRPr="001E74B8">
        <w:rPr>
          <w:rtl/>
        </w:rPr>
        <w:t>الصيوان</w:t>
      </w:r>
      <w:r w:rsidR="00733B93">
        <w:rPr>
          <w:rtl/>
        </w:rPr>
        <w:t>)</w:t>
      </w:r>
      <w:r w:rsidRPr="001E74B8">
        <w:rPr>
          <w:rtl/>
        </w:rPr>
        <w:t xml:space="preserve"> ومِن قناة تمتدّ داخل العظم الصدغي</w:t>
      </w:r>
      <w:r w:rsidR="00733B93">
        <w:rPr>
          <w:rtl/>
        </w:rPr>
        <w:t>،</w:t>
      </w:r>
      <w:r w:rsidRPr="001E74B8">
        <w:rPr>
          <w:rtl/>
        </w:rPr>
        <w:t xml:space="preserve"> على جانبيها عدّة ثقوب تتّصل بغدد تفرز دهناً ثخيناً أصفر يُسمّى </w:t>
      </w:r>
      <w:r w:rsidR="00733B93">
        <w:rPr>
          <w:rtl/>
        </w:rPr>
        <w:t>(</w:t>
      </w:r>
      <w:r w:rsidRPr="001E74B8">
        <w:rPr>
          <w:rtl/>
        </w:rPr>
        <w:t>الصملاخ</w:t>
      </w:r>
      <w:r w:rsidR="00733B93">
        <w:rPr>
          <w:rtl/>
        </w:rPr>
        <w:t>)</w:t>
      </w:r>
      <w:r w:rsidRPr="001E74B8">
        <w:rPr>
          <w:rtl/>
        </w:rPr>
        <w:t xml:space="preserve"> ضروريّ لصحّة الأُذن متى أدّى وظيفته خرج بنفسه ولفظته الأُذن</w:t>
      </w:r>
      <w:r w:rsidR="00733B93">
        <w:rPr>
          <w:rtl/>
        </w:rPr>
        <w:t>،</w:t>
      </w:r>
      <w:r w:rsidRPr="001E74B8">
        <w:rPr>
          <w:rtl/>
        </w:rPr>
        <w:t xml:space="preserve"> فيرفعه الإنسان بإصبعه بسهولة</w:t>
      </w:r>
      <w:r w:rsidR="00733B93">
        <w:rPr>
          <w:rtl/>
        </w:rPr>
        <w:t>.</w:t>
      </w:r>
      <w:r w:rsidRPr="001E74B8">
        <w:rPr>
          <w:rtl/>
        </w:rPr>
        <w:t>.</w:t>
      </w:r>
    </w:p>
    <w:p w:rsidR="00860ABA" w:rsidRPr="001E74B8" w:rsidRDefault="00860ABA" w:rsidP="001E74B8">
      <w:pPr>
        <w:pStyle w:val="libFootnote0"/>
        <w:rPr>
          <w:rtl/>
        </w:rPr>
      </w:pPr>
      <w:r w:rsidRPr="001E74B8">
        <w:rPr>
          <w:rtl/>
        </w:rPr>
        <w:t>الثاني</w:t>
      </w:r>
      <w:r w:rsidR="00733B93">
        <w:rPr>
          <w:rtl/>
        </w:rPr>
        <w:t>:</w:t>
      </w:r>
      <w:r w:rsidRPr="001E74B8">
        <w:rPr>
          <w:rtl/>
        </w:rPr>
        <w:t xml:space="preserve"> الأُذن المتوسّطة</w:t>
      </w:r>
      <w:r w:rsidR="00733B93">
        <w:rPr>
          <w:rtl/>
        </w:rPr>
        <w:t>،</w:t>
      </w:r>
      <w:r w:rsidRPr="001E74B8">
        <w:rPr>
          <w:rtl/>
        </w:rPr>
        <w:t xml:space="preserve"> تنفصل عن الأُذن الظاهرة بغشاء الطبلة</w:t>
      </w:r>
      <w:r w:rsidR="00733B93">
        <w:rPr>
          <w:rtl/>
        </w:rPr>
        <w:t>،</w:t>
      </w:r>
      <w:r w:rsidRPr="001E74B8">
        <w:rPr>
          <w:rtl/>
        </w:rPr>
        <w:t xml:space="preserve"> وهو غشاء شفّاف تحته تجويف ضيّق يتّصل بالفم الخلفي بواسطة قناة</w:t>
      </w:r>
      <w:r w:rsidR="00733B93">
        <w:rPr>
          <w:rtl/>
        </w:rPr>
        <w:t>،</w:t>
      </w:r>
      <w:r w:rsidRPr="001E74B8">
        <w:rPr>
          <w:rtl/>
        </w:rPr>
        <w:t xml:space="preserve"> وفي أقصى هذا التجويف فتحتان مسدودتان بغشاء مشدود</w:t>
      </w:r>
      <w:r w:rsidR="00733B93">
        <w:rPr>
          <w:rtl/>
        </w:rPr>
        <w:t>،</w:t>
      </w:r>
      <w:r w:rsidRPr="001E74B8">
        <w:rPr>
          <w:rtl/>
        </w:rPr>
        <w:t xml:space="preserve"> هما متّصلتان بالأُذن الباطنة</w:t>
      </w:r>
      <w:r w:rsidR="00733B93">
        <w:rPr>
          <w:rtl/>
        </w:rPr>
        <w:t>،</w:t>
      </w:r>
      <w:r w:rsidRPr="001E74B8">
        <w:rPr>
          <w:rtl/>
        </w:rPr>
        <w:t xml:space="preserve"> إحدى هاتين الفتحتين متّصل بها أربع عُظيمات تتحرّك بعضلات صغيرة</w:t>
      </w:r>
      <w:r w:rsidR="00733B93">
        <w:rPr>
          <w:rtl/>
        </w:rPr>
        <w:t>،</w:t>
      </w:r>
      <w:r w:rsidRPr="001E74B8">
        <w:rPr>
          <w:rtl/>
        </w:rPr>
        <w:t xml:space="preserve"> وتُحدث توتّراً أو استرخاءً في الغشاء المرتكزة عليه</w:t>
      </w:r>
      <w:r w:rsidR="00733B93">
        <w:rPr>
          <w:rtl/>
        </w:rPr>
        <w:t>.</w:t>
      </w:r>
    </w:p>
    <w:p w:rsidR="00860ABA" w:rsidRPr="001E74B8" w:rsidRDefault="00860ABA" w:rsidP="001E74B8">
      <w:pPr>
        <w:pStyle w:val="libFootnote0"/>
        <w:rPr>
          <w:rtl/>
        </w:rPr>
      </w:pPr>
      <w:r w:rsidRPr="001E74B8">
        <w:rPr>
          <w:rtl/>
        </w:rPr>
        <w:t>الثالث</w:t>
      </w:r>
      <w:r w:rsidR="00733B93">
        <w:rPr>
          <w:rtl/>
        </w:rPr>
        <w:t>:</w:t>
      </w:r>
      <w:r w:rsidRPr="001E74B8">
        <w:rPr>
          <w:rtl/>
        </w:rPr>
        <w:t xml:space="preserve"> الأُذن الباطنة</w:t>
      </w:r>
      <w:r w:rsidR="00733B93">
        <w:rPr>
          <w:rtl/>
        </w:rPr>
        <w:t>،</w:t>
      </w:r>
      <w:r w:rsidRPr="001E74B8">
        <w:rPr>
          <w:rtl/>
        </w:rPr>
        <w:t xml:space="preserve"> هي الجزء الانتهائي</w:t>
      </w:r>
      <w:r w:rsidR="00733B93">
        <w:rPr>
          <w:rtl/>
        </w:rPr>
        <w:t>،</w:t>
      </w:r>
      <w:r w:rsidRPr="001E74B8">
        <w:rPr>
          <w:rtl/>
        </w:rPr>
        <w:t xml:space="preserve"> وهي مكوّنة من دهليز تنفتح فيه قنوات أشكالها كأنصاف الهلال</w:t>
      </w:r>
      <w:r w:rsidR="00733B93">
        <w:rPr>
          <w:rtl/>
        </w:rPr>
        <w:t>،</w:t>
      </w:r>
      <w:r w:rsidRPr="001E74B8">
        <w:rPr>
          <w:rtl/>
        </w:rPr>
        <w:t xml:space="preserve"> مملوءات بسائل من نوع السائل الذي يملأ ذلك الدهليز</w:t>
      </w:r>
      <w:r w:rsidR="00733B93">
        <w:rPr>
          <w:rtl/>
        </w:rPr>
        <w:t>،</w:t>
      </w:r>
      <w:r w:rsidRPr="001E74B8">
        <w:rPr>
          <w:rtl/>
        </w:rPr>
        <w:t xml:space="preserve"> وبجانب تلك القنوات عضو يشبه القوقعة مملوء بسائل</w:t>
      </w:r>
      <w:r w:rsidR="00733B93">
        <w:rPr>
          <w:rtl/>
        </w:rPr>
        <w:t>،</w:t>
      </w:r>
      <w:r w:rsidRPr="001E74B8">
        <w:rPr>
          <w:rtl/>
        </w:rPr>
        <w:t xml:space="preserve"> ومتّصل بصندوق الطبلة</w:t>
      </w:r>
      <w:r w:rsidR="00733B93">
        <w:rPr>
          <w:rtl/>
        </w:rPr>
        <w:t>.</w:t>
      </w:r>
      <w:r w:rsidRPr="001E74B8">
        <w:rPr>
          <w:rtl/>
        </w:rPr>
        <w:t xml:space="preserve"> وفي هذه الأُذن الباطنة تتوزع أفرع العصب السمعي</w:t>
      </w:r>
      <w:r w:rsidR="00733B93">
        <w:rPr>
          <w:rtl/>
        </w:rPr>
        <w:t>.</w:t>
      </w:r>
    </w:p>
    <w:p w:rsidR="00860ABA" w:rsidRPr="001E74B8" w:rsidRDefault="00860ABA" w:rsidP="001E74B8">
      <w:pPr>
        <w:pStyle w:val="libFootnote0"/>
        <w:rPr>
          <w:rtl/>
        </w:rPr>
      </w:pPr>
      <w:r w:rsidRPr="001E74B8">
        <w:rPr>
          <w:rtl/>
        </w:rPr>
        <w:t>ولا يخفى أنّ المتكلّم إنّما يحدث بكلامه ارتجاجاً في الهواء</w:t>
      </w:r>
      <w:r w:rsidR="00733B93">
        <w:rPr>
          <w:rtl/>
        </w:rPr>
        <w:t>،</w:t>
      </w:r>
      <w:r w:rsidRPr="001E74B8">
        <w:rPr>
          <w:rtl/>
        </w:rPr>
        <w:t xml:space="preserve"> على توقيع خاصّ</w:t>
      </w:r>
      <w:r w:rsidR="00733B93">
        <w:rPr>
          <w:rtl/>
        </w:rPr>
        <w:t>،</w:t>
      </w:r>
      <w:r w:rsidRPr="001E74B8">
        <w:rPr>
          <w:rtl/>
        </w:rPr>
        <w:t xml:space="preserve"> فتصل تلك الارتجاجات الهوائية إلى صيوان الأُذن</w:t>
      </w:r>
      <w:r w:rsidR="00733B93">
        <w:rPr>
          <w:rtl/>
        </w:rPr>
        <w:t>،</w:t>
      </w:r>
      <w:r w:rsidRPr="001E74B8">
        <w:rPr>
          <w:rtl/>
        </w:rPr>
        <w:t xml:space="preserve"> ومنه تدخل إلى القناة السمعيّة الظاهرة</w:t>
      </w:r>
      <w:r w:rsidR="00733B93">
        <w:rPr>
          <w:rtl/>
        </w:rPr>
        <w:t>،</w:t>
      </w:r>
      <w:r w:rsidRPr="001E74B8">
        <w:rPr>
          <w:rtl/>
        </w:rPr>
        <w:t xml:space="preserve"> ومنها إلى غشاء الطبلة الذي هو أسفل تلك القناة</w:t>
      </w:r>
      <w:r w:rsidR="00733B93">
        <w:rPr>
          <w:rtl/>
        </w:rPr>
        <w:t>،</w:t>
      </w:r>
      <w:r w:rsidRPr="001E74B8">
        <w:rPr>
          <w:rtl/>
        </w:rPr>
        <w:t xml:space="preserve"> فترجّه فيرتجّ</w:t>
      </w:r>
      <w:r w:rsidR="00733B93">
        <w:rPr>
          <w:rtl/>
        </w:rPr>
        <w:t>،</w:t>
      </w:r>
      <w:r w:rsidRPr="001E74B8">
        <w:rPr>
          <w:rtl/>
        </w:rPr>
        <w:t xml:space="preserve"> فتتبعه العُظيمات السمعيّة التي هي على الغشاء</w:t>
      </w:r>
      <w:r w:rsidR="00733B93">
        <w:rPr>
          <w:rtl/>
        </w:rPr>
        <w:t>،</w:t>
      </w:r>
      <w:r w:rsidRPr="001E74B8">
        <w:rPr>
          <w:rtl/>
        </w:rPr>
        <w:t xml:space="preserve"> فتُحدث في ذلك الغشاء توتّراً أو رخاوةً بواسطة عضلاتها</w:t>
      </w:r>
      <w:r w:rsidR="00733B93">
        <w:rPr>
          <w:rtl/>
        </w:rPr>
        <w:t>،</w:t>
      </w:r>
      <w:r w:rsidRPr="001E74B8">
        <w:rPr>
          <w:rtl/>
        </w:rPr>
        <w:t xml:space="preserve"> على حسب شدّة الصوت وضعفه</w:t>
      </w:r>
      <w:r w:rsidR="00733B93">
        <w:rPr>
          <w:rtl/>
        </w:rPr>
        <w:t>،</w:t>
      </w:r>
      <w:r w:rsidRPr="001E74B8">
        <w:rPr>
          <w:rtl/>
        </w:rPr>
        <w:t xml:space="preserve"> وفي نفس الوقت تحدث الارتجاجات عينها في الهواء الموجود في صندوق الطبلة</w:t>
      </w:r>
      <w:r w:rsidR="00733B93">
        <w:rPr>
          <w:rtl/>
        </w:rPr>
        <w:t>،</w:t>
      </w:r>
      <w:r w:rsidRPr="001E74B8">
        <w:rPr>
          <w:rtl/>
        </w:rPr>
        <w:t xml:space="preserve"> فينتقل منها إلى الأُذن الباطنة بواسطة الفتحتين اللتين ذكرناهما</w:t>
      </w:r>
      <w:r w:rsidR="00733B93">
        <w:rPr>
          <w:rtl/>
        </w:rPr>
        <w:t>،</w:t>
      </w:r>
      <w:r w:rsidRPr="001E74B8">
        <w:rPr>
          <w:rtl/>
        </w:rPr>
        <w:t xml:space="preserve"> وهنالك تتأثر الأعصاب السمعية</w:t>
      </w:r>
      <w:r w:rsidR="00733B93">
        <w:rPr>
          <w:rtl/>
        </w:rPr>
        <w:t>،</w:t>
      </w:r>
      <w:r w:rsidRPr="001E74B8">
        <w:rPr>
          <w:rtl/>
        </w:rPr>
        <w:t xml:space="preserve"> وينقل الصوت إلى المخّ فتدركه الروح وتفهمه</w:t>
      </w:r>
      <w:r w:rsidR="00733B93">
        <w:rPr>
          <w:rtl/>
        </w:rPr>
        <w:t>.</w:t>
      </w:r>
    </w:p>
    <w:p w:rsidR="000E1D55" w:rsidRPr="001E74B8" w:rsidRDefault="00733B93" w:rsidP="001E74B8">
      <w:pPr>
        <w:pStyle w:val="libFootnote0"/>
        <w:rPr>
          <w:rtl/>
        </w:rPr>
      </w:pPr>
      <w:r>
        <w:rPr>
          <w:rtl/>
        </w:rPr>
        <w:t>(</w:t>
      </w:r>
      <w:r w:rsidR="00860ABA" w:rsidRPr="001E74B8">
        <w:rPr>
          <w:rtl/>
        </w:rPr>
        <w:t>دائرة معارف القرن العشرين</w:t>
      </w:r>
      <w:r>
        <w:rPr>
          <w:rtl/>
        </w:rPr>
        <w:t>:</w:t>
      </w:r>
      <w:r w:rsidR="00860ABA" w:rsidRPr="001E74B8">
        <w:rPr>
          <w:rtl/>
        </w:rPr>
        <w:t xml:space="preserve"> ج 1 ص135</w:t>
      </w:r>
      <w:r w:rsidR="001E74B8" w:rsidRPr="001E74B8">
        <w:rPr>
          <w:rtl/>
        </w:rPr>
        <w:t xml:space="preserve"> - </w:t>
      </w:r>
      <w:r w:rsidR="00860ABA" w:rsidRPr="001E74B8">
        <w:rPr>
          <w:rtl/>
        </w:rPr>
        <w:t>136</w:t>
      </w:r>
      <w:r>
        <w:rPr>
          <w:rtl/>
        </w:rPr>
        <w:t>)</w:t>
      </w:r>
    </w:p>
    <w:p w:rsidR="00860ABA" w:rsidRPr="001E74B8" w:rsidRDefault="00860ABA" w:rsidP="001E74B8">
      <w:pPr>
        <w:pStyle w:val="libFootnote0"/>
        <w:rPr>
          <w:rtl/>
        </w:rPr>
      </w:pPr>
      <w:r w:rsidRPr="001E74B8">
        <w:rPr>
          <w:rtl/>
        </w:rPr>
        <w:t>.</w:t>
      </w:r>
    </w:p>
    <w:p w:rsidR="00860ABA" w:rsidRPr="001E74B8" w:rsidRDefault="00860ABA" w:rsidP="001E74B8">
      <w:pPr>
        <w:pStyle w:val="libFootnote0"/>
        <w:rPr>
          <w:rtl/>
        </w:rPr>
      </w:pPr>
      <w:r w:rsidRPr="001E74B8">
        <w:rPr>
          <w:rtl/>
        </w:rPr>
        <w:t>والأُذن الوسطى تجويف مملوء بالهواء</w:t>
      </w:r>
      <w:r w:rsidR="00733B93">
        <w:rPr>
          <w:rtl/>
        </w:rPr>
        <w:t>،</w:t>
      </w:r>
      <w:r w:rsidRPr="001E74B8">
        <w:rPr>
          <w:rtl/>
        </w:rPr>
        <w:t xml:space="preserve"> في داخل العظم الصدغي</w:t>
      </w:r>
      <w:r w:rsidR="00733B93">
        <w:rPr>
          <w:rtl/>
        </w:rPr>
        <w:t>،</w:t>
      </w:r>
      <w:r w:rsidRPr="001E74B8">
        <w:rPr>
          <w:rtl/>
        </w:rPr>
        <w:t xml:space="preserve"> ويُسمّى </w:t>
      </w:r>
      <w:r w:rsidR="00733B93">
        <w:rPr>
          <w:rtl/>
        </w:rPr>
        <w:t>(</w:t>
      </w:r>
      <w:r w:rsidRPr="001E74B8">
        <w:rPr>
          <w:rtl/>
        </w:rPr>
        <w:t>صندوق الصِماخ</w:t>
      </w:r>
      <w:r w:rsidR="00733B93">
        <w:rPr>
          <w:rtl/>
        </w:rPr>
        <w:t>)</w:t>
      </w:r>
      <w:r w:rsidRPr="001E74B8">
        <w:rPr>
          <w:rtl/>
        </w:rPr>
        <w:t xml:space="preserve"> وشكله كعدسة مقعّرة الطرفين</w:t>
      </w:r>
      <w:r w:rsidR="00733B93">
        <w:rPr>
          <w:rtl/>
        </w:rPr>
        <w:t>،</w:t>
      </w:r>
      <w:r w:rsidRPr="001E74B8">
        <w:rPr>
          <w:rtl/>
        </w:rPr>
        <w:t xml:space="preserve"> ارتفاعه 5/1 سانتيمتر</w:t>
      </w:r>
      <w:r w:rsidR="00733B93">
        <w:rPr>
          <w:rtl/>
        </w:rPr>
        <w:t>،</w:t>
      </w:r>
      <w:r w:rsidRPr="001E74B8">
        <w:rPr>
          <w:rtl/>
        </w:rPr>
        <w:t xml:space="preserve"> وينفصل عن الأُذن =</w:t>
      </w:r>
    </w:p>
    <w:p w:rsidR="000E1D55" w:rsidRDefault="000E1D55" w:rsidP="001E74B8">
      <w:pPr>
        <w:pStyle w:val="libNormal"/>
        <w:rPr>
          <w:rtl/>
        </w:rPr>
      </w:pPr>
      <w:r>
        <w:br w:type="page"/>
      </w:r>
    </w:p>
    <w:p w:rsidR="00860ABA" w:rsidRPr="003E3C07" w:rsidRDefault="00860ABA" w:rsidP="001E74B8">
      <w:pPr>
        <w:pStyle w:val="libNormal"/>
        <w:rPr>
          <w:rtl/>
        </w:rPr>
      </w:pPr>
      <w:r w:rsidRPr="003E3C07">
        <w:rPr>
          <w:rtl/>
        </w:rPr>
        <w:lastRenderedPageBreak/>
        <w:t>بطبلة الأُذن كائنة خلفها</w:t>
      </w:r>
      <w:r w:rsidR="00733B93">
        <w:rPr>
          <w:rtl/>
        </w:rPr>
        <w:t>،</w:t>
      </w:r>
      <w:r w:rsidRPr="003E3C07">
        <w:rPr>
          <w:rtl/>
        </w:rPr>
        <w:t xml:space="preserve"> فينتقل الصوت بواسطتها إلى العصب السمعي الذي تنقل آثاره إلى الدماغ</w:t>
      </w:r>
      <w:r w:rsidR="00733B93">
        <w:rPr>
          <w:rtl/>
        </w:rPr>
        <w:t>.</w:t>
      </w:r>
    </w:p>
    <w:p w:rsidR="00860ABA" w:rsidRPr="003E3C07" w:rsidRDefault="00860ABA" w:rsidP="001E74B8">
      <w:pPr>
        <w:pStyle w:val="libNormal"/>
        <w:rPr>
          <w:rtl/>
        </w:rPr>
      </w:pPr>
      <w:r w:rsidRPr="003E3C07">
        <w:rPr>
          <w:rtl/>
        </w:rPr>
        <w:t>وذلك أنّ ذرّات الوسط الناقل للتموّجات الصوتية باهتزاز مصدر الصوت</w:t>
      </w:r>
      <w:r w:rsidR="00733B93">
        <w:rPr>
          <w:rtl/>
        </w:rPr>
        <w:t>،</w:t>
      </w:r>
      <w:r w:rsidRPr="003E3C07">
        <w:rPr>
          <w:rtl/>
        </w:rPr>
        <w:t xml:space="preserve"> فإذا صادف أن التقطت الأُذن بعض هذه التموّجات ومرّت في القناة السمعية</w:t>
      </w:r>
      <w:r w:rsidR="001E74B8">
        <w:rPr>
          <w:rtl/>
        </w:rPr>
        <w:t xml:space="preserve"> - </w:t>
      </w:r>
      <w:r w:rsidRPr="003E3C07">
        <w:rPr>
          <w:rtl/>
        </w:rPr>
        <w:t>وهو الجزء الظاهر منها</w:t>
      </w:r>
      <w:r w:rsidR="001E74B8">
        <w:rPr>
          <w:rtl/>
        </w:rPr>
        <w:t xml:space="preserve"> - </w:t>
      </w:r>
      <w:r w:rsidRPr="003E3C07">
        <w:rPr>
          <w:rtl/>
        </w:rPr>
        <w:t>فإنّ تأثيرها يصل إلى الطبلة الموجودة في نهاية القناة السمعية</w:t>
      </w:r>
      <w:r w:rsidR="00733B93">
        <w:rPr>
          <w:rtl/>
        </w:rPr>
        <w:t>،</w:t>
      </w:r>
      <w:r w:rsidRPr="003E3C07">
        <w:rPr>
          <w:rtl/>
        </w:rPr>
        <w:t xml:space="preserve"> فتهتزّ بتأثير الفرق بين الضغوط الواقعة على وجهيها الأمامي والخلفي</w:t>
      </w:r>
      <w:r w:rsidR="00733B93">
        <w:rPr>
          <w:rtl/>
        </w:rPr>
        <w:t>،</w:t>
      </w:r>
      <w:r w:rsidRPr="003E3C07">
        <w:rPr>
          <w:rtl/>
        </w:rPr>
        <w:t xml:space="preserve"> فتنتقل هذه التغيّرات بواسطة سلسلة العظام المتّصلة بها إلى السائل الذي تسبح فيه فروع العصب السمعي الذي تنقل آثاره إلى المخّ</w:t>
      </w:r>
      <w:r w:rsidR="00733B93">
        <w:rPr>
          <w:rtl/>
        </w:rPr>
        <w:t>.</w:t>
      </w:r>
    </w:p>
    <w:p w:rsidR="00860ABA" w:rsidRPr="003E3C07" w:rsidRDefault="00860ABA" w:rsidP="002E0C24">
      <w:pPr>
        <w:pStyle w:val="libNormal"/>
        <w:rPr>
          <w:rtl/>
        </w:rPr>
      </w:pPr>
      <w:r w:rsidRPr="001E74B8">
        <w:rPr>
          <w:rtl/>
        </w:rPr>
        <w:t>وبذا يكون الإنسان قد تمكّن</w:t>
      </w:r>
      <w:r w:rsidR="001E74B8" w:rsidRPr="001E74B8">
        <w:rPr>
          <w:rtl/>
        </w:rPr>
        <w:t xml:space="preserve"> - </w:t>
      </w:r>
      <w:r w:rsidRPr="001E74B8">
        <w:rPr>
          <w:rtl/>
        </w:rPr>
        <w:t>بنتيجة تعوّده سماع أصوات مختلف الآلات</w:t>
      </w:r>
      <w:r w:rsidR="001E74B8" w:rsidRPr="001E74B8">
        <w:rPr>
          <w:rtl/>
        </w:rPr>
        <w:t xml:space="preserve"> - </w:t>
      </w:r>
      <w:r w:rsidRPr="001E74B8">
        <w:rPr>
          <w:rtl/>
        </w:rPr>
        <w:t xml:space="preserve">مِن تعيين شدّة الصوت الذي وصل إلى سمعه ودرجته ونوعه </w:t>
      </w:r>
      <w:r w:rsidRPr="001E74B8">
        <w:rPr>
          <w:rStyle w:val="libFootnotenumChar"/>
          <w:rtl/>
        </w:rPr>
        <w:t>(1)</w:t>
      </w:r>
      <w:r w:rsidR="00733B93" w:rsidRPr="00CF20AA">
        <w:rPr>
          <w:rtl/>
        </w:rPr>
        <w:t>.</w:t>
      </w:r>
    </w:p>
    <w:p w:rsidR="000E1D55" w:rsidRDefault="00860ABA" w:rsidP="002E0C24">
      <w:pPr>
        <w:pStyle w:val="libNormal"/>
        <w:rPr>
          <w:rtl/>
        </w:rPr>
      </w:pPr>
      <w:r w:rsidRPr="001E74B8">
        <w:rPr>
          <w:rtl/>
        </w:rPr>
        <w:t>وأمّا حاسّة الأبصار فلا تختلف النظرة القديمة عن النظرة الحديثة</w:t>
      </w:r>
      <w:r w:rsidR="00733B93">
        <w:rPr>
          <w:rtl/>
        </w:rPr>
        <w:t>،</w:t>
      </w:r>
      <w:r w:rsidRPr="001E74B8">
        <w:rPr>
          <w:rtl/>
        </w:rPr>
        <w:t xml:space="preserve"> في أنّها قائمة بشحمة العين </w:t>
      </w:r>
      <w:r w:rsidRPr="001E74B8">
        <w:rPr>
          <w:rStyle w:val="libFootnotenumChar"/>
          <w:rtl/>
        </w:rPr>
        <w:t>(2)</w:t>
      </w:r>
      <w:r w:rsidRPr="001E74B8">
        <w:rPr>
          <w:rtl/>
        </w:rPr>
        <w:t xml:space="preserve"> وقد عبّر عنها ابن سينا في القانون </w:t>
      </w:r>
      <w:r w:rsidRPr="001E74B8">
        <w:rPr>
          <w:rStyle w:val="libFootnotenumChar"/>
          <w:rtl/>
        </w:rPr>
        <w:t>(3)</w:t>
      </w:r>
      <w:r w:rsidRPr="001E74B8">
        <w:rPr>
          <w:rtl/>
        </w:rPr>
        <w:t xml:space="preserve"> بالرطوبة الجليدية</w:t>
      </w:r>
      <w:r w:rsidR="00733B93">
        <w:rPr>
          <w:rtl/>
        </w:rPr>
        <w:t>،</w:t>
      </w:r>
    </w:p>
    <w:p w:rsidR="00860ABA" w:rsidRPr="003E3C0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الخارجية بواسطة غشاء الصِماخ</w:t>
      </w:r>
      <w:r w:rsidR="00733B93">
        <w:rPr>
          <w:rtl/>
        </w:rPr>
        <w:t>.</w:t>
      </w:r>
      <w:r w:rsidRPr="001E74B8">
        <w:rPr>
          <w:rtl/>
        </w:rPr>
        <w:t xml:space="preserve"> وصندوق الصِماخ يتّصل بحفر الأنف بواسطة تجويف مخروطيّ الشكل</w:t>
      </w:r>
      <w:r w:rsidR="00733B93">
        <w:rPr>
          <w:rtl/>
        </w:rPr>
        <w:t>،</w:t>
      </w:r>
      <w:r w:rsidRPr="001E74B8">
        <w:rPr>
          <w:rtl/>
        </w:rPr>
        <w:t xml:space="preserve"> وله فتحات دائرية الشكل وبيضيّه تفصله عن الأُذن الداخلية</w:t>
      </w:r>
      <w:r w:rsidR="00733B93">
        <w:rPr>
          <w:rtl/>
        </w:rPr>
        <w:t>.</w:t>
      </w:r>
    </w:p>
    <w:p w:rsidR="00860ABA" w:rsidRPr="001E74B8" w:rsidRDefault="00860ABA" w:rsidP="001E74B8">
      <w:pPr>
        <w:pStyle w:val="libFootnote0"/>
        <w:rPr>
          <w:rtl/>
        </w:rPr>
      </w:pPr>
      <w:r w:rsidRPr="001E74B8">
        <w:rPr>
          <w:rtl/>
        </w:rPr>
        <w:t>وغشاء الصِماخ غشاء رقيق</w:t>
      </w:r>
      <w:r w:rsidR="00733B93">
        <w:rPr>
          <w:rtl/>
        </w:rPr>
        <w:t>،</w:t>
      </w:r>
      <w:r w:rsidRPr="001E74B8">
        <w:rPr>
          <w:rtl/>
        </w:rPr>
        <w:t xml:space="preserve"> سعته التقريبية سانتيمتر مربع</w:t>
      </w:r>
      <w:r w:rsidR="00733B93">
        <w:rPr>
          <w:rtl/>
        </w:rPr>
        <w:t>،</w:t>
      </w:r>
      <w:r w:rsidRPr="001E74B8">
        <w:rPr>
          <w:rtl/>
        </w:rPr>
        <w:t xml:space="preserve"> ويُشكّل في قعر الأُذن زاوية بدرجة </w:t>
      </w:r>
      <w:r w:rsidR="00733B93">
        <w:rPr>
          <w:rtl/>
        </w:rPr>
        <w:t>(</w:t>
      </w:r>
      <w:r w:rsidRPr="001E74B8">
        <w:rPr>
          <w:rtl/>
        </w:rPr>
        <w:t>45</w:t>
      </w:r>
      <w:r w:rsidR="001E74B8" w:rsidRPr="001E74B8">
        <w:rPr>
          <w:rtl/>
        </w:rPr>
        <w:t xml:space="preserve"> - </w:t>
      </w:r>
      <w:r w:rsidRPr="001E74B8">
        <w:rPr>
          <w:rtl/>
        </w:rPr>
        <w:t>40</w:t>
      </w:r>
      <w:r w:rsidR="00733B93">
        <w:rPr>
          <w:rtl/>
        </w:rPr>
        <w:t>)</w:t>
      </w:r>
      <w:r w:rsidRPr="001E74B8">
        <w:rPr>
          <w:rtl/>
        </w:rPr>
        <w:t xml:space="preserve"> ويكون تحديبه إلى الداخل</w:t>
      </w:r>
      <w:r w:rsidR="00733B93">
        <w:rPr>
          <w:rtl/>
        </w:rPr>
        <w:t>.</w:t>
      </w:r>
    </w:p>
    <w:p w:rsidR="00860ABA" w:rsidRPr="001E74B8" w:rsidRDefault="00860ABA" w:rsidP="001E74B8">
      <w:pPr>
        <w:pStyle w:val="libFootnote0"/>
        <w:rPr>
          <w:rtl/>
        </w:rPr>
      </w:pPr>
      <w:r w:rsidRPr="001E74B8">
        <w:rPr>
          <w:rtl/>
        </w:rPr>
        <w:t>وهذا الغشاء متكوّن من ثلاثة أجزاء</w:t>
      </w:r>
      <w:r w:rsidR="00733B93">
        <w:rPr>
          <w:rtl/>
        </w:rPr>
        <w:t>:</w:t>
      </w:r>
      <w:r w:rsidRPr="001E74B8">
        <w:rPr>
          <w:rtl/>
        </w:rPr>
        <w:t xml:space="preserve"> سطحه الخارجي جلدة رقيقة</w:t>
      </w:r>
      <w:r w:rsidR="00733B93">
        <w:rPr>
          <w:rtl/>
        </w:rPr>
        <w:t>،</w:t>
      </w:r>
      <w:r w:rsidRPr="001E74B8">
        <w:rPr>
          <w:rtl/>
        </w:rPr>
        <w:t xml:space="preserve"> وسطحه الداخلي مادّة مخاطيّة</w:t>
      </w:r>
      <w:r w:rsidR="00733B93">
        <w:rPr>
          <w:rtl/>
        </w:rPr>
        <w:t>،</w:t>
      </w:r>
      <w:r w:rsidRPr="001E74B8">
        <w:rPr>
          <w:rtl/>
        </w:rPr>
        <w:t xml:space="preserve"> وفي الوسط طبقة متشابكة من ألياف عصبية كثيرة</w:t>
      </w:r>
      <w:r w:rsidR="00733B93">
        <w:rPr>
          <w:rtl/>
        </w:rPr>
        <w:t>.</w:t>
      </w:r>
    </w:p>
    <w:p w:rsidR="00860ABA" w:rsidRPr="001E74B8" w:rsidRDefault="00860ABA" w:rsidP="001E74B8">
      <w:pPr>
        <w:pStyle w:val="libFootnote0"/>
        <w:rPr>
          <w:rtl/>
        </w:rPr>
      </w:pPr>
      <w:r w:rsidRPr="001E74B8">
        <w:rPr>
          <w:rtl/>
        </w:rPr>
        <w:t>وعلى السطح الداخلي للغشاء عُظيمات على أشكال مَدقّات أو مطرقات صغيرة</w:t>
      </w:r>
      <w:r w:rsidR="00733B93">
        <w:rPr>
          <w:rtl/>
        </w:rPr>
        <w:t>،</w:t>
      </w:r>
      <w:r w:rsidRPr="001E74B8">
        <w:rPr>
          <w:rtl/>
        </w:rPr>
        <w:t xml:space="preserve"> متّصلة به بواسطة عضلات</w:t>
      </w:r>
      <w:r w:rsidR="00733B93">
        <w:rPr>
          <w:rtl/>
        </w:rPr>
        <w:t>،</w:t>
      </w:r>
      <w:r w:rsidRPr="001E74B8">
        <w:rPr>
          <w:rtl/>
        </w:rPr>
        <w:t xml:space="preserve"> وهذه العُظيمات واقعة بين غشاء الصِماخ والفتحات البيضيّة الشكل في نهاية الأُذن</w:t>
      </w:r>
      <w:r w:rsidR="00733B93">
        <w:rPr>
          <w:rtl/>
        </w:rPr>
        <w:t>.</w:t>
      </w:r>
    </w:p>
    <w:p w:rsidR="00860ABA" w:rsidRPr="001E74B8" w:rsidRDefault="00860ABA" w:rsidP="001E74B8">
      <w:pPr>
        <w:pStyle w:val="libFootnote0"/>
        <w:rPr>
          <w:rtl/>
        </w:rPr>
      </w:pPr>
      <w:r w:rsidRPr="001E74B8">
        <w:rPr>
          <w:rtl/>
        </w:rPr>
        <w:t>وهذه العُظيمات هي التي تنقل التذبذبات الصوتية من غشاء الصِماخ إلى الفتحات البيضيّة</w:t>
      </w:r>
      <w:r w:rsidR="00733B93">
        <w:rPr>
          <w:rtl/>
        </w:rPr>
        <w:t>،</w:t>
      </w:r>
      <w:r w:rsidRPr="001E74B8">
        <w:rPr>
          <w:rtl/>
        </w:rPr>
        <w:t xml:space="preserve"> ومنها إلى ألياف العصب السمعي فإلى المخ</w:t>
      </w:r>
      <w:r w:rsidR="00733B93">
        <w:rPr>
          <w:rtl/>
        </w:rPr>
        <w:t>.</w:t>
      </w:r>
      <w:r w:rsidRPr="001E74B8">
        <w:rPr>
          <w:rtl/>
        </w:rPr>
        <w:t xml:space="preserve"> </w:t>
      </w:r>
      <w:r w:rsidR="00733B93">
        <w:rPr>
          <w:rtl/>
        </w:rPr>
        <w:t>(</w:t>
      </w:r>
      <w:r w:rsidRPr="001E74B8">
        <w:rPr>
          <w:rtl/>
        </w:rPr>
        <w:t>لغت نامه</w:t>
      </w:r>
      <w:r w:rsidR="001E74B8" w:rsidRPr="001E74B8">
        <w:rPr>
          <w:rtl/>
        </w:rPr>
        <w:t xml:space="preserve"> - </w:t>
      </w:r>
      <w:r w:rsidRPr="001E74B8">
        <w:rPr>
          <w:rtl/>
        </w:rPr>
        <w:t>دهخدا</w:t>
      </w:r>
      <w:r w:rsidR="00733B93">
        <w:rPr>
          <w:rtl/>
        </w:rPr>
        <w:t>).</w:t>
      </w:r>
    </w:p>
    <w:p w:rsidR="00860ABA" w:rsidRPr="001E74B8" w:rsidRDefault="00860ABA" w:rsidP="001E74B8">
      <w:pPr>
        <w:pStyle w:val="libFootnote0"/>
        <w:rPr>
          <w:rtl/>
        </w:rPr>
      </w:pPr>
      <w:r w:rsidRPr="001E74B8">
        <w:rPr>
          <w:rtl/>
        </w:rPr>
        <w:t>(1) مبادئ العلوم العامة</w:t>
      </w:r>
      <w:r w:rsidR="00733B93">
        <w:rPr>
          <w:rtl/>
        </w:rPr>
        <w:t>:</w:t>
      </w:r>
      <w:r w:rsidRPr="001E74B8">
        <w:rPr>
          <w:rtl/>
        </w:rPr>
        <w:t xml:space="preserve"> ص362</w:t>
      </w:r>
      <w:r w:rsidR="00733B93">
        <w:rPr>
          <w:rtl/>
        </w:rPr>
        <w:t>.</w:t>
      </w:r>
    </w:p>
    <w:p w:rsidR="00860ABA" w:rsidRPr="001E74B8" w:rsidRDefault="00860ABA" w:rsidP="001E74B8">
      <w:pPr>
        <w:pStyle w:val="libFootnote0"/>
        <w:rPr>
          <w:rtl/>
        </w:rPr>
      </w:pPr>
      <w:r w:rsidRPr="001E74B8">
        <w:rPr>
          <w:rtl/>
        </w:rPr>
        <w:t>(2) قالوا</w:t>
      </w:r>
      <w:r w:rsidR="00733B93">
        <w:rPr>
          <w:rtl/>
        </w:rPr>
        <w:t>:</w:t>
      </w:r>
      <w:r w:rsidRPr="001E74B8">
        <w:rPr>
          <w:rtl/>
        </w:rPr>
        <w:t xml:space="preserve"> العين هي الجزء المسبّب لحاسّة الأبصار</w:t>
      </w:r>
      <w:r w:rsidR="00733B93">
        <w:rPr>
          <w:rtl/>
        </w:rPr>
        <w:t>،</w:t>
      </w:r>
      <w:r w:rsidRPr="001E74B8">
        <w:rPr>
          <w:rtl/>
        </w:rPr>
        <w:t xml:space="preserve"> وتتكوّن من شحمة على هيئة كرة تستطيع =</w:t>
      </w:r>
    </w:p>
    <w:p w:rsidR="000E1D55" w:rsidRDefault="000E1D55" w:rsidP="001E74B8">
      <w:pPr>
        <w:pStyle w:val="libNormal"/>
        <w:rPr>
          <w:rtl/>
        </w:rPr>
      </w:pPr>
      <w:r>
        <w:br w:type="page"/>
      </w:r>
    </w:p>
    <w:p w:rsidR="00860ABA" w:rsidRPr="003E3C07" w:rsidRDefault="00860ABA" w:rsidP="001E74B8">
      <w:pPr>
        <w:pStyle w:val="libNormal"/>
        <w:rPr>
          <w:rtl/>
        </w:rPr>
      </w:pPr>
      <w:r w:rsidRPr="003E3C07">
        <w:rPr>
          <w:rtl/>
        </w:rPr>
        <w:lastRenderedPageBreak/>
        <w:t>قال</w:t>
      </w:r>
      <w:r w:rsidR="00733B93">
        <w:rPr>
          <w:rtl/>
        </w:rPr>
        <w:t>:</w:t>
      </w:r>
      <w:r w:rsidRPr="003E3C07">
        <w:rPr>
          <w:rtl/>
        </w:rPr>
        <w:t xml:space="preserve"> وهي رطوبة صافية كالبرد والجليد مستديرة ينقص تَفرطُحها من قدّامها</w:t>
      </w:r>
      <w:r w:rsidR="00733B93">
        <w:rPr>
          <w:rtl/>
        </w:rPr>
        <w:t>.</w:t>
      </w:r>
      <w:r w:rsidRPr="003E3C07">
        <w:rPr>
          <w:rtl/>
        </w:rPr>
        <w:t>.. فإن كان أراد بها نفس الشحمة التي جاءت في تعابير المتأخرين</w:t>
      </w:r>
      <w:r w:rsidR="00733B93">
        <w:rPr>
          <w:rtl/>
        </w:rPr>
        <w:t>.</w:t>
      </w:r>
      <w:r w:rsidRPr="003E3C07">
        <w:rPr>
          <w:rtl/>
        </w:rPr>
        <w:t xml:space="preserve">.. وإلاّ فهو دليل آخر على إعجاز كلام الإمام أمير المؤمنين </w:t>
      </w:r>
      <w:r w:rsidR="00733B93">
        <w:rPr>
          <w:rtl/>
        </w:rPr>
        <w:t>(</w:t>
      </w:r>
      <w:r w:rsidRPr="003E3C07">
        <w:rPr>
          <w:rtl/>
        </w:rPr>
        <w:t>عليه السلام</w:t>
      </w:r>
      <w:r w:rsidR="00733B93">
        <w:rPr>
          <w:rtl/>
        </w:rPr>
        <w:t>)</w:t>
      </w:r>
      <w:r w:rsidRPr="003E3C07">
        <w:rPr>
          <w:rtl/>
        </w:rPr>
        <w:t xml:space="preserve"> العالِم بخبايا العلوم وأسرار الوجود</w:t>
      </w:r>
      <w:r w:rsidR="00733B93">
        <w:rPr>
          <w:rtl/>
        </w:rPr>
        <w:t>.</w:t>
      </w:r>
    </w:p>
    <w:p w:rsidR="000E1D55" w:rsidRDefault="00860ABA" w:rsidP="001E74B8">
      <w:pPr>
        <w:pStyle w:val="libCenter"/>
        <w:rPr>
          <w:rtl/>
        </w:rPr>
      </w:pPr>
      <w:r w:rsidRPr="003E3C07">
        <w:rPr>
          <w:rtl/>
        </w:rPr>
        <w:t>* * *</w:t>
      </w:r>
    </w:p>
    <w:p w:rsidR="00860ABA" w:rsidRPr="003E3C07" w:rsidRDefault="00860ABA" w:rsidP="001E74B8">
      <w:pPr>
        <w:pStyle w:val="libNormal"/>
        <w:rPr>
          <w:rtl/>
        </w:rPr>
      </w:pPr>
      <w:r w:rsidRPr="003E3C07">
        <w:rPr>
          <w:rtl/>
        </w:rPr>
        <w:t>هذا</w:t>
      </w:r>
      <w:r w:rsidR="00733B93">
        <w:rPr>
          <w:rtl/>
        </w:rPr>
        <w:t>،</w:t>
      </w:r>
      <w:r w:rsidRPr="003E3C07">
        <w:rPr>
          <w:rtl/>
        </w:rPr>
        <w:t xml:space="preserve"> والمقال مِن إفادات والدي العلاّمة المرحوم </w:t>
      </w:r>
      <w:r w:rsidR="00733B93">
        <w:rPr>
          <w:rtl/>
        </w:rPr>
        <w:t>(</w:t>
      </w:r>
      <w:r w:rsidRPr="003E3C07">
        <w:rPr>
          <w:rtl/>
        </w:rPr>
        <w:t>الشيخ علي معرفة</w:t>
      </w:r>
      <w:r w:rsidR="00733B93">
        <w:rPr>
          <w:rtl/>
        </w:rPr>
        <w:t>)</w:t>
      </w:r>
      <w:r w:rsidRPr="003E3C07">
        <w:rPr>
          <w:rtl/>
        </w:rPr>
        <w:t xml:space="preserve"> نبّه عليه في كثير من خطاباته على حشود أهل الأدب والمعرفة من أبناء كربلاء المقدّسة قبل هجرتنا إلى النجف الأشرف التي وقعت في العقد السابع من القرن الرابع عشر للهجرة</w:t>
      </w:r>
      <w:r w:rsidR="00733B93">
        <w:rPr>
          <w:rtl/>
        </w:rPr>
        <w:t>،</w:t>
      </w:r>
      <w:r w:rsidRPr="003E3C07">
        <w:rPr>
          <w:rtl/>
        </w:rPr>
        <w:t xml:space="preserve"> فرحمة الله عليه مِن والدٍ بارّ ومُؤدِّبٍ كريم وما هداني إلى هذا الطريق إلاّ عنايته بتربيتي هذه التربية الدينية الصالحة</w:t>
      </w:r>
      <w:r w:rsidR="001E74B8">
        <w:rPr>
          <w:rtl/>
        </w:rPr>
        <w:t xml:space="preserve"> - </w:t>
      </w:r>
      <w:r w:rsidRPr="003E3C07">
        <w:rPr>
          <w:rtl/>
        </w:rPr>
        <w:t>إن شاء الله</w:t>
      </w:r>
      <w:r w:rsidR="001E74B8">
        <w:rPr>
          <w:rtl/>
        </w:rPr>
        <w:t xml:space="preserve"> - </w:t>
      </w:r>
      <w:r w:rsidRPr="003E3C07">
        <w:rPr>
          <w:rtl/>
        </w:rPr>
        <w:t>والخالصة لله تعالى</w:t>
      </w:r>
      <w:r w:rsidR="00733B93">
        <w:rPr>
          <w:rtl/>
        </w:rPr>
        <w:t>،</w:t>
      </w:r>
      <w:r w:rsidRPr="003E3C07">
        <w:rPr>
          <w:rtl/>
        </w:rPr>
        <w:t xml:space="preserve"> إعلاءً لكلمته وإحياءً لشريعته المقدّسة</w:t>
      </w:r>
      <w:r w:rsidR="00733B93">
        <w:rPr>
          <w:rtl/>
        </w:rPr>
        <w:t>.</w:t>
      </w:r>
    </w:p>
    <w:p w:rsidR="000E1D55" w:rsidRDefault="00860ABA" w:rsidP="002E0C24">
      <w:pPr>
        <w:pStyle w:val="libNormal"/>
        <w:rPr>
          <w:rtl/>
        </w:rPr>
      </w:pPr>
      <w:r w:rsidRPr="001E74B8">
        <w:rPr>
          <w:rtl/>
        </w:rPr>
        <w:t xml:space="preserve">فليكن إنجازي لهذا المشروع القرآني الضخم </w:t>
      </w:r>
      <w:r w:rsidR="00733B93">
        <w:rPr>
          <w:rtl/>
        </w:rPr>
        <w:t>(</w:t>
      </w:r>
      <w:r w:rsidRPr="001E74B8">
        <w:rPr>
          <w:rtl/>
        </w:rPr>
        <w:t>في محتواه وغايته</w:t>
      </w:r>
      <w:r w:rsidR="00733B93">
        <w:rPr>
          <w:rtl/>
        </w:rPr>
        <w:t>)</w:t>
      </w:r>
      <w:r w:rsidRPr="001E74B8">
        <w:rPr>
          <w:rtl/>
        </w:rPr>
        <w:t xml:space="preserve"> والمتواضع </w:t>
      </w:r>
      <w:r w:rsidR="00733B93">
        <w:rPr>
          <w:rtl/>
        </w:rPr>
        <w:t>(</w:t>
      </w:r>
      <w:r w:rsidRPr="001E74B8">
        <w:rPr>
          <w:rtl/>
        </w:rPr>
        <w:t>في عمله</w:t>
      </w:r>
      <w:r w:rsidR="00733B93">
        <w:rPr>
          <w:rtl/>
        </w:rPr>
        <w:t>)</w:t>
      </w:r>
      <w:r w:rsidRPr="001E74B8">
        <w:rPr>
          <w:rtl/>
        </w:rPr>
        <w:t xml:space="preserve"> هديّة إلى روحه الطيّبة </w:t>
      </w:r>
      <w:r w:rsidRPr="001E74B8">
        <w:rPr>
          <w:rStyle w:val="libFootnotenumChar"/>
          <w:rtl/>
        </w:rPr>
        <w:t>(4)</w:t>
      </w:r>
      <w:r w:rsidR="00733B93">
        <w:rPr>
          <w:rtl/>
        </w:rPr>
        <w:t>،</w:t>
      </w:r>
      <w:r w:rsidRPr="001E74B8">
        <w:rPr>
          <w:rtl/>
        </w:rPr>
        <w:t xml:space="preserve"> جزاءً مِن الله عنّي وعن الإسلام خير جزاء الصالحين</w:t>
      </w:r>
      <w:r w:rsidR="00733B93">
        <w:rPr>
          <w:rtl/>
        </w:rPr>
        <w:t>،</w:t>
      </w:r>
      <w:r w:rsidRPr="001E74B8">
        <w:rPr>
          <w:rtl/>
        </w:rPr>
        <w:t xml:space="preserve"> وحشره مع أوليائه الأئمة الميامين محمّد وآله الطاهرين عليهم</w:t>
      </w:r>
    </w:p>
    <w:p w:rsidR="00860ABA" w:rsidRPr="003E3C0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الحركة داخل كساء يتركب من جزءين</w:t>
      </w:r>
      <w:r w:rsidR="00733B93">
        <w:rPr>
          <w:rtl/>
        </w:rPr>
        <w:t>،</w:t>
      </w:r>
      <w:r w:rsidRPr="001E74B8">
        <w:rPr>
          <w:rtl/>
        </w:rPr>
        <w:t xml:space="preserve"> أحدهما مُعتم والآخر شفّاف</w:t>
      </w:r>
      <w:r w:rsidR="00733B93">
        <w:rPr>
          <w:rtl/>
        </w:rPr>
        <w:t>،</w:t>
      </w:r>
      <w:r w:rsidRPr="001E74B8">
        <w:rPr>
          <w:rtl/>
        </w:rPr>
        <w:t xml:space="preserve"> ويُسمّى الأخير بالقرنية</w:t>
      </w:r>
      <w:r w:rsidR="00733B93">
        <w:rPr>
          <w:rtl/>
        </w:rPr>
        <w:t>،</w:t>
      </w:r>
      <w:r w:rsidRPr="001E74B8">
        <w:rPr>
          <w:rtl/>
        </w:rPr>
        <w:t xml:space="preserve"> وهو عبارة عن قرص كثير التحدّب يشبه زجاجة الساعة</w:t>
      </w:r>
      <w:r w:rsidR="00733B93">
        <w:rPr>
          <w:rtl/>
        </w:rPr>
        <w:t>،</w:t>
      </w:r>
      <w:r w:rsidRPr="001E74B8">
        <w:rPr>
          <w:rtl/>
        </w:rPr>
        <w:t xml:space="preserve"> يوجد خلفه قرص ملوّن مستدير يُسمّى </w:t>
      </w:r>
      <w:r w:rsidR="00733B93">
        <w:rPr>
          <w:rtl/>
        </w:rPr>
        <w:t>(</w:t>
      </w:r>
      <w:r w:rsidRPr="001E74B8">
        <w:rPr>
          <w:rtl/>
        </w:rPr>
        <w:t>القزحيّة</w:t>
      </w:r>
      <w:r w:rsidR="00733B93">
        <w:rPr>
          <w:rtl/>
        </w:rPr>
        <w:t>)</w:t>
      </w:r>
      <w:r w:rsidRPr="001E74B8">
        <w:rPr>
          <w:rtl/>
        </w:rPr>
        <w:t xml:space="preserve"> وفي وسطه ثقب يُسمّى </w:t>
      </w:r>
      <w:r w:rsidR="00733B93">
        <w:rPr>
          <w:rtl/>
        </w:rPr>
        <w:t>(</w:t>
      </w:r>
      <w:r w:rsidRPr="001E74B8">
        <w:rPr>
          <w:rtl/>
        </w:rPr>
        <w:t>البؤبؤ</w:t>
      </w:r>
      <w:r w:rsidR="00733B93">
        <w:rPr>
          <w:rtl/>
        </w:rPr>
        <w:t>)</w:t>
      </w:r>
      <w:r w:rsidRPr="001E74B8">
        <w:rPr>
          <w:rtl/>
        </w:rPr>
        <w:t xml:space="preserve"> وتسدّ البؤبؤ من الداخل عدسة لامة شفّافة وظيفتها جمع الأشعة الضوئية المارّة بالبؤبؤ على حاجز خلفها يُسمى </w:t>
      </w:r>
      <w:r w:rsidR="00733B93">
        <w:rPr>
          <w:rtl/>
        </w:rPr>
        <w:t>(</w:t>
      </w:r>
      <w:r w:rsidRPr="001E74B8">
        <w:rPr>
          <w:rtl/>
        </w:rPr>
        <w:t>الشبكّية</w:t>
      </w:r>
      <w:r w:rsidR="00733B93">
        <w:rPr>
          <w:rtl/>
        </w:rPr>
        <w:t>)</w:t>
      </w:r>
      <w:r w:rsidRPr="001E74B8">
        <w:rPr>
          <w:rtl/>
        </w:rPr>
        <w:t xml:space="preserve"> حيث ينتهي العصب البصري فيها بتفرّعات دقيقة جدّاً</w:t>
      </w:r>
      <w:r w:rsidR="00733B93">
        <w:rPr>
          <w:rtl/>
        </w:rPr>
        <w:t>،</w:t>
      </w:r>
      <w:r w:rsidRPr="001E74B8">
        <w:rPr>
          <w:rtl/>
        </w:rPr>
        <w:t xml:space="preserve"> وبواسطة هذا العصب تنتقل التأثيرات الضوئية إلى الدماغ</w:t>
      </w:r>
      <w:r w:rsidR="00733B93">
        <w:rPr>
          <w:rtl/>
        </w:rPr>
        <w:t>.</w:t>
      </w:r>
      <w:r w:rsidRPr="001E74B8">
        <w:rPr>
          <w:rtl/>
        </w:rPr>
        <w:t xml:space="preserve"> </w:t>
      </w:r>
      <w:r w:rsidR="00733B93">
        <w:rPr>
          <w:rtl/>
        </w:rPr>
        <w:t>(</w:t>
      </w:r>
      <w:r w:rsidRPr="001E74B8">
        <w:rPr>
          <w:rtl/>
        </w:rPr>
        <w:t>مبادئ العلوم ص352</w:t>
      </w:r>
      <w:r w:rsidR="00733B93">
        <w:rPr>
          <w:rtl/>
        </w:rPr>
        <w:t>).</w:t>
      </w:r>
    </w:p>
    <w:p w:rsidR="00860ABA" w:rsidRPr="001E74B8" w:rsidRDefault="00860ABA" w:rsidP="001E74B8">
      <w:pPr>
        <w:pStyle w:val="libFootnote0"/>
        <w:rPr>
          <w:rtl/>
        </w:rPr>
      </w:pPr>
      <w:r w:rsidRPr="001E74B8">
        <w:rPr>
          <w:rtl/>
        </w:rPr>
        <w:t>(3) القانون</w:t>
      </w:r>
      <w:r w:rsidR="00733B93">
        <w:rPr>
          <w:rtl/>
        </w:rPr>
        <w:t>:</w:t>
      </w:r>
      <w:r w:rsidRPr="001E74B8">
        <w:rPr>
          <w:rtl/>
        </w:rPr>
        <w:t xml:space="preserve"> ج1 ص108</w:t>
      </w:r>
      <w:r w:rsidR="00733B93">
        <w:rPr>
          <w:rtl/>
        </w:rPr>
        <w:t>.</w:t>
      </w:r>
      <w:r w:rsidRPr="001E74B8">
        <w:rPr>
          <w:rtl/>
        </w:rPr>
        <w:t xml:space="preserve"> وتبعه على هذا التعبير سائر الأطباء القدامى الذين تأخّروا عنه</w:t>
      </w:r>
      <w:r w:rsidR="00733B93">
        <w:rPr>
          <w:rtl/>
        </w:rPr>
        <w:t>،</w:t>
      </w:r>
      <w:r w:rsidRPr="001E74B8">
        <w:rPr>
          <w:rtl/>
        </w:rPr>
        <w:t xml:space="preserve"> قبل أن تزدهر شُعب العلوم في العصر الأخير</w:t>
      </w:r>
      <w:r w:rsidR="00733B93">
        <w:rPr>
          <w:rtl/>
        </w:rPr>
        <w:t>.</w:t>
      </w:r>
    </w:p>
    <w:p w:rsidR="00860ABA" w:rsidRPr="001E74B8" w:rsidRDefault="00860ABA" w:rsidP="001E74B8">
      <w:pPr>
        <w:pStyle w:val="libFootnote0"/>
        <w:rPr>
          <w:rtl/>
        </w:rPr>
      </w:pPr>
      <w:r w:rsidRPr="001E74B8">
        <w:rPr>
          <w:rtl/>
        </w:rPr>
        <w:t xml:space="preserve">(4) تُوفي </w:t>
      </w:r>
      <w:r w:rsidR="00733B93">
        <w:rPr>
          <w:rtl/>
        </w:rPr>
        <w:t>(</w:t>
      </w:r>
      <w:r w:rsidRPr="001E74B8">
        <w:rPr>
          <w:rtl/>
        </w:rPr>
        <w:t>رحمه الله</w:t>
      </w:r>
      <w:r w:rsidR="00733B93">
        <w:rPr>
          <w:rtl/>
        </w:rPr>
        <w:t>)</w:t>
      </w:r>
      <w:r w:rsidRPr="001E74B8">
        <w:rPr>
          <w:rtl/>
        </w:rPr>
        <w:t xml:space="preserve"> في 22 صفر 1379 هـ عن عمر جاوز الستّين </w:t>
      </w:r>
      <w:r w:rsidR="00733B93">
        <w:rPr>
          <w:rtl/>
        </w:rPr>
        <w:t>(</w:t>
      </w:r>
      <w:r w:rsidRPr="001E74B8">
        <w:rPr>
          <w:rtl/>
        </w:rPr>
        <w:t>63</w:t>
      </w:r>
      <w:r w:rsidR="00733B93">
        <w:rPr>
          <w:rtl/>
        </w:rPr>
        <w:t>)</w:t>
      </w:r>
      <w:r w:rsidRPr="001E74B8">
        <w:rPr>
          <w:rtl/>
        </w:rPr>
        <w:t xml:space="preserve"> ودُفن في كربلاء بجوار أبي الفضل العباس بن علي </w:t>
      </w:r>
      <w:r w:rsidR="00733B93">
        <w:rPr>
          <w:rtl/>
        </w:rPr>
        <w:t>(</w:t>
      </w:r>
      <w:r w:rsidRPr="001E74B8">
        <w:rPr>
          <w:rtl/>
        </w:rPr>
        <w:t>عليهما السلام</w:t>
      </w:r>
      <w:r w:rsidR="00733B93">
        <w:rPr>
          <w:rtl/>
        </w:rPr>
        <w:t>)</w:t>
      </w:r>
      <w:r w:rsidRPr="001E74B8">
        <w:rPr>
          <w:rtl/>
        </w:rPr>
        <w:t xml:space="preserve"> في الصحن الشريف على يمين الداخل من الباب الخلفي تحت الطاق</w:t>
      </w:r>
      <w:r w:rsidR="00733B93">
        <w:rPr>
          <w:rtl/>
        </w:rPr>
        <w:t>.</w:t>
      </w:r>
    </w:p>
    <w:p w:rsidR="000E1D55" w:rsidRDefault="000E1D55" w:rsidP="001E74B8">
      <w:pPr>
        <w:pStyle w:val="libNormal"/>
        <w:rPr>
          <w:rtl/>
        </w:rPr>
      </w:pPr>
      <w:r>
        <w:br w:type="page"/>
      </w:r>
    </w:p>
    <w:p w:rsidR="00860ABA" w:rsidRPr="003E3C07" w:rsidRDefault="00860ABA" w:rsidP="001E74B8">
      <w:pPr>
        <w:pStyle w:val="libNormal"/>
        <w:rPr>
          <w:rtl/>
        </w:rPr>
      </w:pPr>
      <w:r w:rsidRPr="003E3C07">
        <w:rPr>
          <w:rtl/>
        </w:rPr>
        <w:lastRenderedPageBreak/>
        <w:t>صلوات ربّ العالمين</w:t>
      </w:r>
      <w:r w:rsidR="00733B93">
        <w:rPr>
          <w:rtl/>
        </w:rPr>
        <w:t>.</w:t>
      </w:r>
    </w:p>
    <w:p w:rsidR="000E1D55" w:rsidRDefault="00860ABA" w:rsidP="001E74B8">
      <w:pPr>
        <w:pStyle w:val="libCenter"/>
        <w:rPr>
          <w:rtl/>
        </w:rPr>
      </w:pPr>
      <w:r w:rsidRPr="003E3C07">
        <w:rPr>
          <w:rtl/>
        </w:rPr>
        <w:t>* * *</w:t>
      </w:r>
    </w:p>
    <w:p w:rsidR="00860ABA" w:rsidRPr="003E3C07" w:rsidRDefault="00860ABA" w:rsidP="001E74B8">
      <w:pPr>
        <w:pStyle w:val="libNormal"/>
        <w:rPr>
          <w:rtl/>
        </w:rPr>
      </w:pPr>
      <w:r w:rsidRPr="003E3C07">
        <w:rPr>
          <w:rtl/>
        </w:rPr>
        <w:t>وبعد</w:t>
      </w:r>
      <w:r w:rsidR="00733B93">
        <w:rPr>
          <w:rtl/>
        </w:rPr>
        <w:t>،</w:t>
      </w:r>
      <w:r w:rsidRPr="003E3C07">
        <w:rPr>
          <w:rtl/>
        </w:rPr>
        <w:t xml:space="preserve"> فإذا ما أضفنا إلى هذه الحقيقة المذهلة</w:t>
      </w:r>
      <w:r w:rsidR="00733B93">
        <w:rPr>
          <w:rtl/>
        </w:rPr>
        <w:t>،</w:t>
      </w:r>
      <w:r w:rsidRPr="003E3C07">
        <w:rPr>
          <w:rtl/>
        </w:rPr>
        <w:t xml:space="preserve"> أنّها عُرضت على يد رجل أُمّي لا يكتب ولا يقرأ عن كتاب ولا درس عند أُستاذ</w:t>
      </w:r>
      <w:r w:rsidR="00733B93">
        <w:rPr>
          <w:rtl/>
        </w:rPr>
        <w:t>،</w:t>
      </w:r>
      <w:r w:rsidRPr="003E3C07">
        <w:rPr>
          <w:rtl/>
        </w:rPr>
        <w:t xml:space="preserve"> من أُمّةٍ عربية جاهلة</w:t>
      </w:r>
      <w:r w:rsidR="00733B93">
        <w:rPr>
          <w:rtl/>
        </w:rPr>
        <w:t>،</w:t>
      </w:r>
      <w:r w:rsidRPr="003E3C07">
        <w:rPr>
          <w:rtl/>
        </w:rPr>
        <w:t xml:space="preserve"> وفي بيئة بدوية متوغّلة في البداوة</w:t>
      </w:r>
      <w:r w:rsidR="00733B93">
        <w:rPr>
          <w:rtl/>
        </w:rPr>
        <w:t>،</w:t>
      </w:r>
      <w:r w:rsidRPr="003E3C07">
        <w:rPr>
          <w:rtl/>
        </w:rPr>
        <w:t xml:space="preserve"> في صحراء جرداء قاحلة</w:t>
      </w:r>
      <w:r w:rsidR="00733B93">
        <w:rPr>
          <w:rtl/>
        </w:rPr>
        <w:t>،</w:t>
      </w:r>
      <w:r w:rsidRPr="003E3C07">
        <w:rPr>
          <w:rtl/>
        </w:rPr>
        <w:t xml:space="preserve"> بعيدة عن حضارات الأُمم وثقافات العالَم بمسافات شاسعة</w:t>
      </w:r>
      <w:r w:rsidR="00733B93">
        <w:rPr>
          <w:rtl/>
        </w:rPr>
        <w:t>،</w:t>
      </w:r>
      <w:r w:rsidRPr="003E3C07">
        <w:rPr>
          <w:rtl/>
        </w:rPr>
        <w:t xml:space="preserve"> فنحن إذاً أمام معجزة خارقة للعادة</w:t>
      </w:r>
      <w:r w:rsidR="00733B93">
        <w:rPr>
          <w:rtl/>
        </w:rPr>
        <w:t>،</w:t>
      </w:r>
      <w:r w:rsidRPr="003E3C07">
        <w:rPr>
          <w:rtl/>
        </w:rPr>
        <w:t xml:space="preserve"> لا شكّ فيها ولا ريب</w:t>
      </w:r>
      <w:r w:rsidR="00733B93">
        <w:rPr>
          <w:rtl/>
        </w:rPr>
        <w:t>،</w:t>
      </w:r>
      <w:r w:rsidRPr="003E3C07">
        <w:rPr>
          <w:rtl/>
        </w:rPr>
        <w:t xml:space="preserve"> وإنّما يُكابر فيها مَن استغلق على نفسه مشارع البصيرة</w:t>
      </w:r>
      <w:r w:rsidR="00733B93">
        <w:rPr>
          <w:rtl/>
        </w:rPr>
        <w:t>،</w:t>
      </w:r>
      <w:r w:rsidRPr="003E3C07">
        <w:rPr>
          <w:rtl/>
        </w:rPr>
        <w:t xml:space="preserve"> وعاقب نفسه</w:t>
      </w:r>
      <w:r w:rsidR="00733B93">
        <w:rPr>
          <w:rtl/>
        </w:rPr>
        <w:t>؛</w:t>
      </w:r>
      <w:r w:rsidRPr="003E3C07">
        <w:rPr>
          <w:rtl/>
        </w:rPr>
        <w:t xml:space="preserve"> إذ حجب عنها إشعاع تلك الرحمة التي يشعّها هذا الكتاب الكريم</w:t>
      </w:r>
      <w:r w:rsidR="00733B93">
        <w:rPr>
          <w:rtl/>
        </w:rPr>
        <w:t>.</w:t>
      </w:r>
    </w:p>
    <w:p w:rsidR="00860ABA" w:rsidRPr="003E3C07" w:rsidRDefault="00733B93" w:rsidP="002E0C24">
      <w:pPr>
        <w:pStyle w:val="libNormal"/>
        <w:rPr>
          <w:rtl/>
        </w:rPr>
      </w:pPr>
      <w:r w:rsidRPr="0086676F">
        <w:rPr>
          <w:rStyle w:val="libAlaemChar"/>
          <w:rFonts w:hint="cs"/>
          <w:rtl/>
        </w:rPr>
        <w:t>(</w:t>
      </w:r>
      <w:r w:rsidR="00860ABA" w:rsidRPr="001E74B8">
        <w:rPr>
          <w:rStyle w:val="libAieChar"/>
          <w:rFonts w:hint="cs"/>
          <w:rtl/>
        </w:rPr>
        <w:t>إِنّا هَدَيْنَاهُ السّبِيلَ إِمّا شَاكِراً وَإِمّا كَفُوراً</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r w:rsidR="00860ABA" w:rsidRPr="001E74B8">
        <w:rPr>
          <w:rtl/>
        </w:rPr>
        <w:t xml:space="preserve"> </w:t>
      </w:r>
      <w:r w:rsidRPr="0086676F">
        <w:rPr>
          <w:rStyle w:val="libAlaemChar"/>
          <w:rFonts w:hint="cs"/>
          <w:rtl/>
        </w:rPr>
        <w:t>(</w:t>
      </w:r>
      <w:r w:rsidR="00860ABA" w:rsidRPr="001E74B8">
        <w:rPr>
          <w:rStyle w:val="libAieChar"/>
          <w:rFonts w:hint="cs"/>
          <w:rtl/>
        </w:rPr>
        <w:t>فَإِنّهَا لاَ تَعْمَى‏ الأَبْصَارُ وَلَكِن تَعْمَي الْقُلُوبُ الّتِي فِي الصّدُور</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r w:rsidR="00860ABA" w:rsidRPr="001E74B8">
        <w:rPr>
          <w:rtl/>
        </w:rPr>
        <w:t xml:space="preserve"> </w:t>
      </w:r>
      <w:r w:rsidRPr="0086676F">
        <w:rPr>
          <w:rStyle w:val="libAlaemChar"/>
          <w:rFonts w:hint="cs"/>
          <w:rtl/>
        </w:rPr>
        <w:t>(</w:t>
      </w:r>
      <w:r w:rsidR="00860ABA" w:rsidRPr="001E74B8">
        <w:rPr>
          <w:rStyle w:val="libAieChar"/>
          <w:rFonts w:hint="cs"/>
          <w:rtl/>
        </w:rPr>
        <w:t>وَمَا يُلَقّاهَا إِلاّ الّذِينَ صَبَرُوا وَمَا يُلَقّاهَا إِلاّ ذُو حَظّ عَظِيمٍ</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0E1D55" w:rsidRDefault="00860ABA" w:rsidP="001E74B8">
      <w:pPr>
        <w:pStyle w:val="libCenter"/>
        <w:rPr>
          <w:rtl/>
        </w:rPr>
      </w:pPr>
      <w:r w:rsidRPr="003E3C07">
        <w:rPr>
          <w:rtl/>
        </w:rPr>
        <w:t>* * *</w:t>
      </w:r>
    </w:p>
    <w:p w:rsidR="00860ABA" w:rsidRPr="003E3C07" w:rsidRDefault="00860ABA" w:rsidP="001E74B8">
      <w:pPr>
        <w:pStyle w:val="libNormal"/>
        <w:rPr>
          <w:rtl/>
        </w:rPr>
      </w:pPr>
      <w:r w:rsidRPr="003E3C07">
        <w:rPr>
          <w:rtl/>
        </w:rPr>
        <w:t>وليُعلم أنّنا في هذا العرض إنّما نُحاول فهم جانب من الآيات الكونية</w:t>
      </w:r>
      <w:r w:rsidR="00733B93">
        <w:rPr>
          <w:rtl/>
        </w:rPr>
        <w:t>،</w:t>
      </w:r>
      <w:r w:rsidRPr="003E3C07">
        <w:rPr>
          <w:rtl/>
        </w:rPr>
        <w:t xml:space="preserve"> ربّما صعُب دركها قبلئذٍ</w:t>
      </w:r>
      <w:r w:rsidR="00733B93">
        <w:rPr>
          <w:rtl/>
        </w:rPr>
        <w:t>،</w:t>
      </w:r>
      <w:r w:rsidRPr="003E3C07">
        <w:rPr>
          <w:rtl/>
        </w:rPr>
        <w:t xml:space="preserve"> وأمكن الاهتداء إليها في ضوء حقائق علمية راهنة</w:t>
      </w:r>
      <w:r w:rsidR="00733B93">
        <w:rPr>
          <w:rtl/>
        </w:rPr>
        <w:t>،</w:t>
      </w:r>
      <w:r w:rsidRPr="003E3C07">
        <w:rPr>
          <w:rtl/>
        </w:rPr>
        <w:t xml:space="preserve"> جهد المستطاع</w:t>
      </w:r>
      <w:r w:rsidR="00733B93">
        <w:rPr>
          <w:rtl/>
        </w:rPr>
        <w:t>،</w:t>
      </w:r>
      <w:r w:rsidRPr="003E3C07">
        <w:rPr>
          <w:rtl/>
        </w:rPr>
        <w:t xml:space="preserve"> وقد نُخطئ الصواب</w:t>
      </w:r>
      <w:r w:rsidR="00733B93">
        <w:rPr>
          <w:rtl/>
        </w:rPr>
        <w:t>،</w:t>
      </w:r>
      <w:r w:rsidRPr="003E3C07">
        <w:rPr>
          <w:rtl/>
        </w:rPr>
        <w:t xml:space="preserve"> ويعود العتب علينا بالذات</w:t>
      </w:r>
      <w:r w:rsidR="00733B93">
        <w:rPr>
          <w:rtl/>
        </w:rPr>
        <w:t>.</w:t>
      </w:r>
    </w:p>
    <w:p w:rsidR="00860ABA" w:rsidRPr="003E3C07" w:rsidRDefault="00860ABA" w:rsidP="001E74B8">
      <w:pPr>
        <w:pStyle w:val="libNormal"/>
        <w:rPr>
          <w:rtl/>
        </w:rPr>
      </w:pPr>
      <w:r w:rsidRPr="003E3C07">
        <w:rPr>
          <w:rtl/>
        </w:rPr>
        <w:t>إنّنا لا نُحاول تطبيق آية قرآنية ذات حقيقة ثابتة على نظرية علمية غير ثابتة وهي قابلة للتعديل والتبديل</w:t>
      </w:r>
      <w:r w:rsidR="00733B93">
        <w:rPr>
          <w:rtl/>
        </w:rPr>
        <w:t>،</w:t>
      </w:r>
      <w:r w:rsidRPr="003E3C07">
        <w:rPr>
          <w:rtl/>
        </w:rPr>
        <w:t xml:space="preserve"> إنّما مبلغ جهدنا الكشف عن حقائق وأسرار كونية انطوت عليها لفيفٌ مِن آيات الذكر الحكيم</w:t>
      </w:r>
      <w:r w:rsidR="00733B93">
        <w:rPr>
          <w:rtl/>
        </w:rPr>
        <w:t>،</w:t>
      </w:r>
      <w:r w:rsidRPr="003E3C07">
        <w:rPr>
          <w:rtl/>
        </w:rPr>
        <w:t xml:space="preserve"> كشفاً في ضوء العلم الثابت يقيناً حسبما وصلت إليه البشرية قطعيّاً</w:t>
      </w:r>
      <w:r w:rsidR="00733B93">
        <w:rPr>
          <w:rtl/>
        </w:rPr>
        <w:t>،</w:t>
      </w:r>
      <w:r w:rsidRPr="003E3C07">
        <w:rPr>
          <w:rtl/>
        </w:rPr>
        <w:t xml:space="preserve"> ممّا لا يَحتمل تغييراً أو تعديلاً في مسيره</w:t>
      </w:r>
      <w:r w:rsidR="00733B93">
        <w:rPr>
          <w:rtl/>
        </w:rPr>
        <w:t>،</w:t>
      </w:r>
      <w:r w:rsidRPr="003E3C07">
        <w:rPr>
          <w:rtl/>
        </w:rPr>
        <w:t xml:space="preserve"> نظير ما وصل إليه العلم مِن دورة المياه في الطبيعة</w:t>
      </w:r>
      <w:r w:rsidR="00733B93">
        <w:rPr>
          <w:rtl/>
        </w:rPr>
        <w:t>،</w:t>
      </w:r>
      <w:r w:rsidRPr="003E3C07">
        <w:rPr>
          <w:rtl/>
        </w:rPr>
        <w:t xml:space="preserve"> والجاذبية العامّة</w:t>
      </w:r>
      <w:r w:rsidR="00733B93">
        <w:rPr>
          <w:rtl/>
        </w:rPr>
        <w:t>،</w:t>
      </w:r>
      <w:r w:rsidRPr="003E3C07">
        <w:rPr>
          <w:rtl/>
        </w:rPr>
        <w:t xml:space="preserve"> ودرجات ضغوط الأجسام وما شابه</w:t>
      </w:r>
      <w:r w:rsidR="00733B93">
        <w:rPr>
          <w:rtl/>
        </w:rPr>
        <w:t>.</w:t>
      </w:r>
    </w:p>
    <w:p w:rsidR="00860ABA" w:rsidRPr="003E3C0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الإنسان</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(2) الحج</w:t>
      </w:r>
      <w:r w:rsidR="00733B93">
        <w:rPr>
          <w:rtl/>
        </w:rPr>
        <w:t>:</w:t>
      </w:r>
      <w:r w:rsidRPr="001E74B8">
        <w:rPr>
          <w:rtl/>
        </w:rPr>
        <w:t xml:space="preserve"> 46</w:t>
      </w:r>
      <w:r w:rsidR="00733B93">
        <w:rPr>
          <w:rtl/>
        </w:rPr>
        <w:t>.</w:t>
      </w:r>
    </w:p>
    <w:p w:rsidR="00860ABA" w:rsidRPr="001E74B8" w:rsidRDefault="00860ABA" w:rsidP="001E74B8">
      <w:pPr>
        <w:pStyle w:val="libFootnote0"/>
        <w:rPr>
          <w:rtl/>
        </w:rPr>
      </w:pPr>
      <w:r w:rsidRPr="001E74B8">
        <w:rPr>
          <w:rtl/>
        </w:rPr>
        <w:t>(3) فصّلت</w:t>
      </w:r>
      <w:r w:rsidR="00733B93">
        <w:rPr>
          <w:rtl/>
        </w:rPr>
        <w:t>:</w:t>
      </w:r>
      <w:r w:rsidRPr="001E74B8">
        <w:rPr>
          <w:rtl/>
        </w:rPr>
        <w:t xml:space="preserve"> 35</w:t>
      </w:r>
      <w:r w:rsidR="00733B93">
        <w:rPr>
          <w:rtl/>
        </w:rPr>
        <w:t>.</w:t>
      </w:r>
    </w:p>
    <w:p w:rsidR="000E1D55" w:rsidRDefault="000E1D55" w:rsidP="001E74B8">
      <w:pPr>
        <w:pStyle w:val="libNormal"/>
        <w:rPr>
          <w:rtl/>
        </w:rPr>
      </w:pPr>
      <w:r>
        <w:br w:type="page"/>
      </w:r>
    </w:p>
    <w:p w:rsidR="003637EC" w:rsidRDefault="00860ABA" w:rsidP="001E74B8">
      <w:pPr>
        <w:pStyle w:val="libNormal"/>
        <w:rPr>
          <w:rtl/>
        </w:rPr>
      </w:pPr>
      <w:r w:rsidRPr="003E3C07">
        <w:rPr>
          <w:rtl/>
        </w:rPr>
        <w:lastRenderedPageBreak/>
        <w:t>فإنّ بقاء الآية على إبهامها أَولى مِن محاولة تطبيقها على نظريّة علميّة غير بالغة مَبلغ القطعية والكمال</w:t>
      </w:r>
      <w:r w:rsidR="00733B93">
        <w:rPr>
          <w:rtl/>
        </w:rPr>
        <w:t>،</w:t>
      </w:r>
      <w:r w:rsidRPr="003E3C07">
        <w:rPr>
          <w:rtl/>
        </w:rPr>
        <w:t xml:space="preserve"> وربّما كانت تحميلاً على الآية وتمحّلاً باهتاً</w:t>
      </w:r>
      <w:r w:rsidR="00733B93">
        <w:rPr>
          <w:rtl/>
        </w:rPr>
        <w:t>،</w:t>
      </w:r>
      <w:r w:rsidRPr="003E3C07">
        <w:rPr>
          <w:rtl/>
        </w:rPr>
        <w:t xml:space="preserve"> إن لم تكن قولاً على الله بغير علم</w:t>
      </w:r>
      <w:r w:rsidR="00733B93">
        <w:rPr>
          <w:rtl/>
        </w:rPr>
        <w:t>.</w:t>
      </w:r>
    </w:p>
    <w:p w:rsidR="00860ABA" w:rsidRPr="00733B93" w:rsidRDefault="00860ABA" w:rsidP="00733B93">
      <w:pPr>
        <w:pStyle w:val="libBold1"/>
        <w:rPr>
          <w:rtl/>
        </w:rPr>
      </w:pPr>
      <w:r w:rsidRPr="003E3C07">
        <w:rPr>
          <w:rtl/>
        </w:rPr>
        <w:t>هل وقع التحدّي بالإعجاز العلمي</w:t>
      </w:r>
      <w:r w:rsidR="00733B93">
        <w:rPr>
          <w:rtl/>
        </w:rPr>
        <w:t>؟</w:t>
      </w:r>
    </w:p>
    <w:p w:rsidR="000E1D55" w:rsidRDefault="00860ABA" w:rsidP="001E74B8">
      <w:pPr>
        <w:pStyle w:val="libNormal"/>
        <w:rPr>
          <w:rtl/>
        </w:rPr>
      </w:pPr>
      <w:r w:rsidRPr="003E3C07">
        <w:rPr>
          <w:rtl/>
        </w:rPr>
        <w:t>هل وقع التحدّي بجانب إعجاز القرآن العلمي كما وقع بجوانب الإعجاز البياني من فصاحة وبيان ونظم وأُسلوب</w:t>
      </w:r>
      <w:r w:rsidR="00733B93">
        <w:rPr>
          <w:rtl/>
        </w:rPr>
        <w:t>؟</w:t>
      </w:r>
    </w:p>
    <w:p w:rsidR="00860ABA" w:rsidRPr="003E3C07" w:rsidRDefault="00860ABA" w:rsidP="001E74B8">
      <w:pPr>
        <w:pStyle w:val="libNormal"/>
        <w:rPr>
          <w:rtl/>
        </w:rPr>
      </w:pPr>
      <w:r w:rsidRPr="003E3C07">
        <w:rPr>
          <w:rtl/>
        </w:rPr>
        <w:t>لا شك أنّ الإعجاز قائم</w:t>
      </w:r>
      <w:r w:rsidR="001E74B8">
        <w:rPr>
          <w:rtl/>
        </w:rPr>
        <w:t xml:space="preserve"> - </w:t>
      </w:r>
      <w:r w:rsidRPr="003E3C07">
        <w:rPr>
          <w:rtl/>
        </w:rPr>
        <w:t>في الجملة</w:t>
      </w:r>
      <w:r w:rsidR="001E74B8">
        <w:rPr>
          <w:rtl/>
        </w:rPr>
        <w:t xml:space="preserve"> - </w:t>
      </w:r>
      <w:r w:rsidRPr="003E3C07">
        <w:rPr>
          <w:rtl/>
        </w:rPr>
        <w:t>بهذا الجانب كسائر الجوانب</w:t>
      </w:r>
      <w:r w:rsidR="00733B93">
        <w:rPr>
          <w:rtl/>
        </w:rPr>
        <w:t>،</w:t>
      </w:r>
      <w:r w:rsidRPr="003E3C07">
        <w:rPr>
          <w:rtl/>
        </w:rPr>
        <w:t xml:space="preserve"> أمّا التحدّي فقد يقال باختصاصه بجانب البيان فحسب</w:t>
      </w:r>
      <w:r w:rsidR="00733B93">
        <w:rPr>
          <w:rtl/>
        </w:rPr>
        <w:t>؛</w:t>
      </w:r>
      <w:r w:rsidRPr="003E3C07">
        <w:rPr>
          <w:rtl/>
        </w:rPr>
        <w:t xml:space="preserve"> إذ لم تكن إشارات القرآن العلمية معروفةً عند نزوله لأحد مِن الناس</w:t>
      </w:r>
      <w:r w:rsidR="00733B93">
        <w:rPr>
          <w:rtl/>
        </w:rPr>
        <w:t>،</w:t>
      </w:r>
      <w:r w:rsidRPr="003E3C07">
        <w:rPr>
          <w:rtl/>
        </w:rPr>
        <w:t xml:space="preserve"> وإنّما أثبتها العلم بعد ذلك بعدّة قرون أو سيُثبتها عبر الأيّام</w:t>
      </w:r>
      <w:r w:rsidR="001E74B8">
        <w:rPr>
          <w:rtl/>
        </w:rPr>
        <w:t xml:space="preserve"> - </w:t>
      </w:r>
      <w:r w:rsidRPr="003E3C07">
        <w:rPr>
          <w:rtl/>
        </w:rPr>
        <w:t>فإن كان ذلك دليلاً على إعجازه في مجال قادم فإنّه ليس دليلاً على وقوع التحدّي به في أَوّل يومه</w:t>
      </w:r>
      <w:r w:rsidR="00733B93">
        <w:rPr>
          <w:rtl/>
        </w:rPr>
        <w:t>.</w:t>
      </w:r>
    </w:p>
    <w:p w:rsidR="00860ABA" w:rsidRPr="003E3C07" w:rsidRDefault="00860ABA" w:rsidP="002E0C24">
      <w:pPr>
        <w:pStyle w:val="libNormal"/>
        <w:rPr>
          <w:rtl/>
        </w:rPr>
      </w:pPr>
      <w:r w:rsidRPr="001E74B8">
        <w:rPr>
          <w:rtl/>
        </w:rPr>
        <w:t>هكذا يقول الدكتور أحمد أبو حجر</w:t>
      </w:r>
      <w:r w:rsidR="00733B93">
        <w:rPr>
          <w:rtl/>
        </w:rPr>
        <w:t>:</w:t>
      </w:r>
      <w:r w:rsidRPr="001E74B8">
        <w:rPr>
          <w:rtl/>
        </w:rPr>
        <w:t xml:space="preserve"> إنّ آيات التحدّي إنّما تُسجّل عجز العرب الأوائل عن معارضة القرآن</w:t>
      </w:r>
      <w:r w:rsidR="00733B93">
        <w:rPr>
          <w:rtl/>
        </w:rPr>
        <w:t>،</w:t>
      </w:r>
      <w:r w:rsidRPr="001E74B8">
        <w:rPr>
          <w:rtl/>
        </w:rPr>
        <w:t xml:space="preserve"> وبما أنّهم عجزوا وثبت عجزهم</w:t>
      </w:r>
      <w:r w:rsidR="001E74B8" w:rsidRPr="001E74B8">
        <w:rPr>
          <w:rtl/>
        </w:rPr>
        <w:t xml:space="preserve"> - </w:t>
      </w:r>
      <w:r w:rsidRPr="001E74B8">
        <w:rPr>
          <w:rtl/>
        </w:rPr>
        <w:t>وهم سادة البيان وأرباب الفصاحة</w:t>
      </w:r>
      <w:r w:rsidR="001E74B8" w:rsidRPr="001E74B8">
        <w:rPr>
          <w:rtl/>
        </w:rPr>
        <w:t xml:space="preserve"> - </w:t>
      </w:r>
      <w:r w:rsidRPr="001E74B8">
        <w:rPr>
          <w:rtl/>
        </w:rPr>
        <w:t>فالعرب اليوم أولى بالعجز</w:t>
      </w:r>
      <w:r w:rsidR="00733B93">
        <w:rPr>
          <w:rtl/>
        </w:rPr>
        <w:t>،</w:t>
      </w:r>
      <w:r w:rsidRPr="001E74B8">
        <w:rPr>
          <w:rtl/>
        </w:rPr>
        <w:t xml:space="preserve"> وبذلك قامت الحجّة بهذا الكتاب العزيز </w:t>
      </w:r>
      <w:r w:rsidRPr="001E74B8">
        <w:rPr>
          <w:rStyle w:val="libFootnotenumChar"/>
          <w:rtl/>
        </w:rPr>
        <w:t>(1)</w:t>
      </w:r>
      <w:r w:rsidR="00733B93">
        <w:rPr>
          <w:rtl/>
        </w:rPr>
        <w:t>.</w:t>
      </w:r>
    </w:p>
    <w:p w:rsidR="00860ABA" w:rsidRPr="003E3C07" w:rsidRDefault="00860ABA" w:rsidP="002E0C24">
      <w:pPr>
        <w:pStyle w:val="libNormal"/>
        <w:rPr>
          <w:rtl/>
        </w:rPr>
      </w:pPr>
      <w:r w:rsidRPr="001E74B8">
        <w:rPr>
          <w:rtl/>
        </w:rPr>
        <w:t>قال ابن عطية</w:t>
      </w:r>
      <w:r w:rsidR="00733B93">
        <w:rPr>
          <w:rtl/>
        </w:rPr>
        <w:t>:</w:t>
      </w:r>
      <w:r w:rsidRPr="001E74B8">
        <w:rPr>
          <w:rtl/>
        </w:rPr>
        <w:t xml:space="preserve"> قامت الحجّة على العالَم بالعرب</w:t>
      </w:r>
      <w:r w:rsidR="00733B93">
        <w:rPr>
          <w:rtl/>
        </w:rPr>
        <w:t>؛</w:t>
      </w:r>
      <w:r w:rsidRPr="001E74B8">
        <w:rPr>
          <w:rtl/>
        </w:rPr>
        <w:t xml:space="preserve"> إذ كانوا أرباب الفصاحة ومظنّة المعارضة</w:t>
      </w:r>
      <w:r w:rsidR="00733B93">
        <w:rPr>
          <w:rtl/>
        </w:rPr>
        <w:t>،</w:t>
      </w:r>
      <w:r w:rsidRPr="001E74B8">
        <w:rPr>
          <w:rtl/>
        </w:rPr>
        <w:t xml:space="preserve"> كما قامت الحجّة في معجزة موسى بالسَحَرة</w:t>
      </w:r>
      <w:r w:rsidR="00733B93">
        <w:rPr>
          <w:rtl/>
        </w:rPr>
        <w:t>،</w:t>
      </w:r>
      <w:r w:rsidRPr="001E74B8">
        <w:rPr>
          <w:rtl/>
        </w:rPr>
        <w:t xml:space="preserve"> وفي معجزة عيسى بالأطباء </w:t>
      </w:r>
      <w:r w:rsidRPr="001E74B8">
        <w:rPr>
          <w:rStyle w:val="libFootnotenumChar"/>
          <w:rtl/>
        </w:rPr>
        <w:t>(2)</w:t>
      </w:r>
      <w:r w:rsidR="00733B93">
        <w:rPr>
          <w:rtl/>
        </w:rPr>
        <w:t>.</w:t>
      </w:r>
    </w:p>
    <w:p w:rsidR="000E1D55" w:rsidRDefault="00860ABA" w:rsidP="001E74B8">
      <w:pPr>
        <w:pStyle w:val="libNormal"/>
        <w:rPr>
          <w:rtl/>
        </w:rPr>
      </w:pPr>
      <w:r w:rsidRPr="003E3C07">
        <w:rPr>
          <w:rtl/>
        </w:rPr>
        <w:t>ويقول الدكتور صبحي صالح</w:t>
      </w:r>
      <w:r w:rsidR="00733B93">
        <w:rPr>
          <w:rtl/>
        </w:rPr>
        <w:t>:</w:t>
      </w:r>
      <w:r w:rsidRPr="003E3C07">
        <w:rPr>
          <w:rtl/>
        </w:rPr>
        <w:t xml:space="preserve"> ولا ريب أنّ العرب المعاصرين للقرآن قد سُحروا قبل كلّ شيء بأُسلوبه الذي حاولوا أن يعارضوه فما استطاعوا</w:t>
      </w:r>
      <w:r w:rsidR="00733B93">
        <w:rPr>
          <w:rtl/>
        </w:rPr>
        <w:t>،</w:t>
      </w:r>
      <w:r w:rsidRPr="003E3C07">
        <w:rPr>
          <w:rtl/>
        </w:rPr>
        <w:t xml:space="preserve"> حتى إذا</w:t>
      </w:r>
    </w:p>
    <w:p w:rsidR="00860ABA" w:rsidRPr="003E3C0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التفسير العلمي للقرآن في الميزان</w:t>
      </w:r>
      <w:r w:rsidR="00733B93">
        <w:rPr>
          <w:rtl/>
        </w:rPr>
        <w:t>،</w:t>
      </w:r>
      <w:r w:rsidRPr="001E74B8">
        <w:rPr>
          <w:rtl/>
        </w:rPr>
        <w:t xml:space="preserve"> ص131</w:t>
      </w:r>
      <w:r w:rsidR="00733B93">
        <w:rPr>
          <w:rtl/>
        </w:rPr>
        <w:t>.</w:t>
      </w:r>
    </w:p>
    <w:p w:rsidR="00860ABA" w:rsidRPr="001E74B8" w:rsidRDefault="00860ABA" w:rsidP="001E74B8">
      <w:pPr>
        <w:pStyle w:val="libFootnote0"/>
        <w:rPr>
          <w:rtl/>
        </w:rPr>
      </w:pPr>
      <w:r w:rsidRPr="001E74B8">
        <w:rPr>
          <w:rtl/>
        </w:rPr>
        <w:t>(2) مقدّمتان في علوم القرآن</w:t>
      </w:r>
      <w:r w:rsidR="00733B93">
        <w:rPr>
          <w:rtl/>
        </w:rPr>
        <w:t>:</w:t>
      </w:r>
      <w:r w:rsidRPr="001E74B8">
        <w:rPr>
          <w:rtl/>
        </w:rPr>
        <w:t xml:space="preserve"> ص279</w:t>
      </w:r>
      <w:r w:rsidR="00733B93">
        <w:rPr>
          <w:rtl/>
        </w:rPr>
        <w:t>.</w:t>
      </w:r>
    </w:p>
    <w:p w:rsidR="000E1D55" w:rsidRDefault="000E1D55" w:rsidP="001E74B8">
      <w:pPr>
        <w:pStyle w:val="libNormal"/>
        <w:rPr>
          <w:rtl/>
        </w:rPr>
      </w:pPr>
      <w:r>
        <w:br w:type="page"/>
      </w:r>
    </w:p>
    <w:p w:rsidR="00860ABA" w:rsidRPr="003E3C07" w:rsidRDefault="00860ABA" w:rsidP="002E0C24">
      <w:pPr>
        <w:pStyle w:val="libNormal"/>
        <w:rPr>
          <w:rtl/>
        </w:rPr>
      </w:pPr>
      <w:r w:rsidRPr="001E74B8">
        <w:rPr>
          <w:rtl/>
        </w:rPr>
        <w:lastRenderedPageBreak/>
        <w:t>فهموه أدركوا جماله ومسّ قلوبهم بتأثيره</w:t>
      </w:r>
      <w:r w:rsidR="00733B93">
        <w:rPr>
          <w:rtl/>
        </w:rPr>
        <w:t>.</w:t>
      </w:r>
      <w:r w:rsidRPr="001E74B8">
        <w:rPr>
          <w:rtl/>
        </w:rPr>
        <w:t>.. وهذا ما نجده عنصراً مستقلاً بنفسه كافياً لإثبات فكرة الإعجاز وخلود القرآن</w:t>
      </w:r>
      <w:r w:rsidR="00733B93">
        <w:rPr>
          <w:rtl/>
        </w:rPr>
        <w:t>،</w:t>
      </w:r>
      <w:r w:rsidRPr="001E74B8">
        <w:rPr>
          <w:rtl/>
        </w:rPr>
        <w:t xml:space="preserve"> بأُسلوبه الذي يعلو ولا يُعلى</w:t>
      </w:r>
      <w:r w:rsidR="00733B93">
        <w:rPr>
          <w:rtl/>
        </w:rPr>
        <w:t>.</w:t>
      </w:r>
      <w:r w:rsidRPr="001E74B8">
        <w:rPr>
          <w:rtl/>
        </w:rPr>
        <w:t xml:space="preserve"> أمّا ما يتساوق مع هذا العنصر الجمالي الفنّي الرائع مِن الأغراض الدينيّة والعلمية</w:t>
      </w:r>
      <w:r w:rsidR="001E74B8" w:rsidRPr="001E74B8">
        <w:rPr>
          <w:rtl/>
        </w:rPr>
        <w:t xml:space="preserve"> - </w:t>
      </w:r>
      <w:r w:rsidRPr="001E74B8">
        <w:rPr>
          <w:rtl/>
        </w:rPr>
        <w:t>التي توسّع فيها بعضهم</w:t>
      </w:r>
      <w:r w:rsidRPr="00CF20AA">
        <w:rPr>
          <w:rtl/>
        </w:rPr>
        <w:t xml:space="preserve"> </w:t>
      </w:r>
      <w:r w:rsidRPr="001E74B8">
        <w:rPr>
          <w:rStyle w:val="libFootnotenumChar"/>
          <w:rtl/>
        </w:rPr>
        <w:t>(1)</w:t>
      </w:r>
      <w:r w:rsidR="001E74B8" w:rsidRPr="001E74B8">
        <w:rPr>
          <w:rtl/>
        </w:rPr>
        <w:t xml:space="preserve"> - </w:t>
      </w:r>
      <w:r w:rsidRPr="001E74B8">
        <w:rPr>
          <w:rtl/>
        </w:rPr>
        <w:t>كاشتمال القرآن على العلوم الدينية والتشريعية</w:t>
      </w:r>
      <w:r w:rsidR="00733B93">
        <w:rPr>
          <w:rtl/>
        </w:rPr>
        <w:t>،</w:t>
      </w:r>
      <w:r w:rsidRPr="001E74B8">
        <w:rPr>
          <w:rtl/>
        </w:rPr>
        <w:t xml:space="preserve"> وتحقيقه مسائل كانت مجهولة للبشر</w:t>
      </w:r>
      <w:r w:rsidR="00733B93">
        <w:rPr>
          <w:rtl/>
        </w:rPr>
        <w:t>،</w:t>
      </w:r>
      <w:r w:rsidRPr="001E74B8">
        <w:rPr>
          <w:rtl/>
        </w:rPr>
        <w:t xml:space="preserve"> وعجز الزمان عن إبطال شيء منه</w:t>
      </w:r>
      <w:r w:rsidR="00733B93">
        <w:rPr>
          <w:rtl/>
        </w:rPr>
        <w:t>.</w:t>
      </w:r>
      <w:r w:rsidRPr="001E74B8">
        <w:rPr>
          <w:rtl/>
        </w:rPr>
        <w:t>.. فهي أُمور لا سبيل إلى إنكارها</w:t>
      </w:r>
      <w:r w:rsidR="00733B93">
        <w:rPr>
          <w:rtl/>
        </w:rPr>
        <w:t>،</w:t>
      </w:r>
      <w:r w:rsidRPr="001E74B8">
        <w:rPr>
          <w:rtl/>
        </w:rPr>
        <w:t xml:space="preserve"> بل يقوم عليها مِن الأدلّة والبراهين مالا يُحصى</w:t>
      </w:r>
      <w:r w:rsidR="00733B93">
        <w:rPr>
          <w:rtl/>
        </w:rPr>
        <w:t>،</w:t>
      </w:r>
      <w:r w:rsidRPr="001E74B8">
        <w:rPr>
          <w:rtl/>
        </w:rPr>
        <w:t xml:space="preserve"> غير أنّها أدخل في معاني الفلسفة القرآنية منها في بلاغة القرآن</w:t>
      </w:r>
      <w:r w:rsidR="00733B93">
        <w:rPr>
          <w:rtl/>
        </w:rPr>
        <w:t>،</w:t>
      </w:r>
      <w:r w:rsidRPr="001E74B8">
        <w:rPr>
          <w:rtl/>
        </w:rPr>
        <w:t xml:space="preserve"> وليست هي مادّة التحدّي لفصحاء العرب</w:t>
      </w:r>
      <w:r w:rsidR="00733B93">
        <w:rPr>
          <w:rtl/>
        </w:rPr>
        <w:t>،</w:t>
      </w:r>
      <w:r w:rsidRPr="001E74B8">
        <w:rPr>
          <w:rtl/>
        </w:rPr>
        <w:t xml:space="preserve"> وإنّما تحدّى القرآن العرب بأن يأتوا بمثل أُسلوبه</w:t>
      </w:r>
      <w:r w:rsidR="00733B93">
        <w:rPr>
          <w:rtl/>
        </w:rPr>
        <w:t>،</w:t>
      </w:r>
      <w:r w:rsidRPr="001E74B8">
        <w:rPr>
          <w:rtl/>
        </w:rPr>
        <w:t xml:space="preserve"> وان يُعبّروا بمثل تعبيره</w:t>
      </w:r>
      <w:r w:rsidR="00733B93">
        <w:rPr>
          <w:rtl/>
        </w:rPr>
        <w:t>،</w:t>
      </w:r>
      <w:r w:rsidRPr="001E74B8">
        <w:rPr>
          <w:rtl/>
        </w:rPr>
        <w:t xml:space="preserve"> وأن يبلغوا ذروته التي لا تُسامى في التصوير</w:t>
      </w:r>
      <w:r w:rsidR="00733B93">
        <w:rPr>
          <w:rtl/>
        </w:rPr>
        <w:t>.</w:t>
      </w:r>
    </w:p>
    <w:p w:rsidR="00860ABA" w:rsidRPr="003E3C07" w:rsidRDefault="000E1D55" w:rsidP="002E0C24">
      <w:pPr>
        <w:pStyle w:val="libNormal"/>
        <w:rPr>
          <w:rtl/>
        </w:rPr>
      </w:pPr>
      <w:r w:rsidRPr="001E74B8">
        <w:rPr>
          <w:rtl/>
        </w:rPr>
        <w:t xml:space="preserve"> </w:t>
      </w:r>
      <w:r w:rsidR="00860ABA" w:rsidRPr="001E74B8">
        <w:rPr>
          <w:rtl/>
        </w:rPr>
        <w:t>فما إعجاز هذا الكتاب الكريم إلاّ سِحره</w:t>
      </w:r>
      <w:r w:rsidR="00733B93">
        <w:rPr>
          <w:rtl/>
        </w:rPr>
        <w:t>،</w:t>
      </w:r>
      <w:r w:rsidR="00860ABA" w:rsidRPr="001E74B8">
        <w:rPr>
          <w:rtl/>
        </w:rPr>
        <w:t xml:space="preserve"> ولقد فعل سِحره هذا فعله في القلوب في أوائل الوحي</w:t>
      </w:r>
      <w:r w:rsidR="00733B93">
        <w:rPr>
          <w:rtl/>
        </w:rPr>
        <w:t>،</w:t>
      </w:r>
      <w:r w:rsidR="00860ABA" w:rsidRPr="001E74B8">
        <w:rPr>
          <w:rtl/>
        </w:rPr>
        <w:t xml:space="preserve"> قبل أن تنزل آياته التشريعية ونبوءاته الغيبية ونظرته الكلّية الكبرى إلى الكون والحياة والإنسان </w:t>
      </w:r>
      <w:r w:rsidR="00860ABA" w:rsidRPr="001E74B8">
        <w:rPr>
          <w:rStyle w:val="libFootnotenumChar"/>
          <w:rtl/>
        </w:rPr>
        <w:t>(2)</w:t>
      </w:r>
      <w:r w:rsidR="00733B93">
        <w:rPr>
          <w:rtl/>
        </w:rPr>
        <w:t>.</w:t>
      </w:r>
    </w:p>
    <w:p w:rsidR="00860ABA" w:rsidRPr="003E3C07" w:rsidRDefault="00860ABA" w:rsidP="001E74B8">
      <w:pPr>
        <w:pStyle w:val="libNormal"/>
        <w:rPr>
          <w:rtl/>
        </w:rPr>
      </w:pPr>
      <w:r w:rsidRPr="003E3C07">
        <w:rPr>
          <w:rtl/>
        </w:rPr>
        <w:t>ويسترسل أبو حجر في كلامه</w:t>
      </w:r>
      <w:r w:rsidR="00733B93">
        <w:rPr>
          <w:rtl/>
        </w:rPr>
        <w:t>:</w:t>
      </w:r>
      <w:r w:rsidRPr="003E3C07">
        <w:rPr>
          <w:rtl/>
        </w:rPr>
        <w:t xml:space="preserve"> إذا كنّا لا نجد تناقضاً بين الآيات الكونية المذكورة في القرآن وبين ما يكتشفه العلم في حاضره ومستقبله</w:t>
      </w:r>
      <w:r w:rsidR="001E74B8">
        <w:rPr>
          <w:rtl/>
        </w:rPr>
        <w:t xml:space="preserve"> - </w:t>
      </w:r>
      <w:r w:rsidRPr="003E3C07">
        <w:rPr>
          <w:rtl/>
        </w:rPr>
        <w:t>بل نجد توافقاً وانسجاماً</w:t>
      </w:r>
      <w:r w:rsidR="001E74B8">
        <w:rPr>
          <w:rtl/>
        </w:rPr>
        <w:t xml:space="preserve"> - </w:t>
      </w:r>
      <w:r w:rsidRPr="003E3C07">
        <w:rPr>
          <w:rtl/>
        </w:rPr>
        <w:t>فليس ذلك دليلاً على إعجازه المرتبط بالتحدّي</w:t>
      </w:r>
      <w:r w:rsidR="00733B93">
        <w:rPr>
          <w:rtl/>
        </w:rPr>
        <w:t>،</w:t>
      </w:r>
      <w:r w:rsidRPr="003E3C07">
        <w:rPr>
          <w:rtl/>
        </w:rPr>
        <w:t xml:space="preserve"> بل هو دليل على أنّه مُنزل مِن عند الله تعالى</w:t>
      </w:r>
      <w:r w:rsidR="00733B93">
        <w:rPr>
          <w:rtl/>
        </w:rPr>
        <w:t>.</w:t>
      </w:r>
    </w:p>
    <w:p w:rsidR="00860ABA" w:rsidRPr="003E3C07" w:rsidRDefault="00860ABA" w:rsidP="001E74B8">
      <w:pPr>
        <w:pStyle w:val="libNormal"/>
        <w:rPr>
          <w:rtl/>
        </w:rPr>
      </w:pPr>
      <w:r w:rsidRPr="003E3C07">
        <w:rPr>
          <w:rtl/>
        </w:rPr>
        <w:t>وليس كلّ ما نزل مِن عند الله معجزاً</w:t>
      </w:r>
      <w:r w:rsidR="00733B93">
        <w:rPr>
          <w:rtl/>
        </w:rPr>
        <w:t>،</w:t>
      </w:r>
      <w:r w:rsidRPr="003E3C07">
        <w:rPr>
          <w:rtl/>
        </w:rPr>
        <w:t xml:space="preserve"> فالتوراة والإنجيل وغيرهما مِن الكتب السماوية نزلت مِن عند الله</w:t>
      </w:r>
      <w:r w:rsidR="00733B93">
        <w:rPr>
          <w:rtl/>
        </w:rPr>
        <w:t>،</w:t>
      </w:r>
      <w:r w:rsidRPr="003E3C07">
        <w:rPr>
          <w:rtl/>
        </w:rPr>
        <w:t xml:space="preserve"> ولم تُوصف بالإعجاز كما وُصف القرآن</w:t>
      </w:r>
      <w:r w:rsidR="00733B93">
        <w:rPr>
          <w:rtl/>
        </w:rPr>
        <w:t>،</w:t>
      </w:r>
      <w:r w:rsidRPr="003E3C07">
        <w:rPr>
          <w:rtl/>
        </w:rPr>
        <w:t xml:space="preserve"> ولم يقع بها التحدّي كما وقع بالقرآن</w:t>
      </w:r>
      <w:r w:rsidR="00733B93">
        <w:rPr>
          <w:rtl/>
        </w:rPr>
        <w:t>.</w:t>
      </w:r>
    </w:p>
    <w:p w:rsidR="000E1D55" w:rsidRDefault="00860ABA" w:rsidP="001E74B8">
      <w:pPr>
        <w:pStyle w:val="libNormal"/>
        <w:rPr>
          <w:rtl/>
        </w:rPr>
      </w:pPr>
      <w:r w:rsidRPr="003E3C07">
        <w:rPr>
          <w:rtl/>
        </w:rPr>
        <w:t>وأيضاً فإنّ الآيات الكونية التنزيلية لا تشمل سور القرآن كلّها ولا آياته</w:t>
      </w:r>
    </w:p>
    <w:p w:rsidR="00860ABA" w:rsidRPr="003E3C0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انظر تفسير المنار</w:t>
      </w:r>
      <w:r w:rsidR="00733B93">
        <w:rPr>
          <w:rtl/>
        </w:rPr>
        <w:t>:</w:t>
      </w:r>
      <w:r w:rsidRPr="001E74B8">
        <w:rPr>
          <w:rtl/>
        </w:rPr>
        <w:t xml:space="preserve"> ج1 ص210</w:t>
      </w:r>
      <w:r w:rsidR="001E74B8" w:rsidRPr="001E74B8">
        <w:rPr>
          <w:rtl/>
        </w:rPr>
        <w:t xml:space="preserve"> - </w:t>
      </w:r>
      <w:r w:rsidRPr="001E74B8">
        <w:rPr>
          <w:rtl/>
        </w:rPr>
        <w:t>212 الوجه السابع مِن وجوه الإعجاز التي ذكرها بمنتهى الاختصار والإيجاز</w:t>
      </w:r>
      <w:r w:rsidR="00733B93">
        <w:rPr>
          <w:rtl/>
        </w:rPr>
        <w:t>،</w:t>
      </w:r>
      <w:r w:rsidRPr="001E74B8">
        <w:rPr>
          <w:rtl/>
        </w:rPr>
        <w:t xml:space="preserve"> وقد جرى على هذا الزرقاني في مناهل العرفان</w:t>
      </w:r>
      <w:r w:rsidR="00733B93">
        <w:rPr>
          <w:rtl/>
        </w:rPr>
        <w:t>:</w:t>
      </w:r>
      <w:r w:rsidRPr="001E74B8">
        <w:rPr>
          <w:rtl/>
        </w:rPr>
        <w:t xml:space="preserve"> ج2 ص353</w:t>
      </w:r>
      <w:r w:rsidR="001E74B8" w:rsidRPr="001E74B8">
        <w:rPr>
          <w:rtl/>
        </w:rPr>
        <w:t xml:space="preserve"> - </w:t>
      </w:r>
      <w:r w:rsidRPr="001E74B8">
        <w:rPr>
          <w:rtl/>
        </w:rPr>
        <w:t>361</w:t>
      </w:r>
      <w:r w:rsidR="00733B93">
        <w:rPr>
          <w:rtl/>
        </w:rPr>
        <w:t>.</w:t>
      </w:r>
    </w:p>
    <w:p w:rsidR="003637EC" w:rsidRPr="001E74B8" w:rsidRDefault="00860ABA" w:rsidP="001E74B8">
      <w:pPr>
        <w:pStyle w:val="libFootnote0"/>
        <w:rPr>
          <w:rtl/>
        </w:rPr>
      </w:pPr>
      <w:r w:rsidRPr="001E74B8">
        <w:rPr>
          <w:rtl/>
        </w:rPr>
        <w:t>(2) مباحث في علوم القرآن</w:t>
      </w:r>
      <w:r w:rsidR="00733B93">
        <w:rPr>
          <w:rtl/>
        </w:rPr>
        <w:t>:</w:t>
      </w:r>
      <w:r w:rsidRPr="001E74B8">
        <w:rPr>
          <w:rtl/>
        </w:rPr>
        <w:t xml:space="preserve"> ص320</w:t>
      </w:r>
      <w:r w:rsidR="001E74B8" w:rsidRPr="001E74B8">
        <w:rPr>
          <w:rtl/>
        </w:rPr>
        <w:t xml:space="preserve"> - </w:t>
      </w:r>
      <w:r w:rsidRPr="001E74B8">
        <w:rPr>
          <w:rtl/>
        </w:rPr>
        <w:t>321</w:t>
      </w:r>
      <w:r w:rsidR="00733B93">
        <w:rPr>
          <w:rtl/>
        </w:rPr>
        <w:t>.</w:t>
      </w:r>
    </w:p>
    <w:p w:rsidR="001360E6" w:rsidRDefault="001360E6" w:rsidP="001E74B8">
      <w:pPr>
        <w:pStyle w:val="libNormal"/>
        <w:rPr>
          <w:rtl/>
        </w:rPr>
      </w:pPr>
      <w:r>
        <w:rPr>
          <w:rtl/>
        </w:rPr>
        <w:br w:type="page"/>
      </w:r>
    </w:p>
    <w:p w:rsidR="00860ABA" w:rsidRPr="008F0AF7" w:rsidRDefault="00860ABA" w:rsidP="001E74B8">
      <w:pPr>
        <w:pStyle w:val="libNormal"/>
        <w:rPr>
          <w:rtl/>
        </w:rPr>
      </w:pPr>
      <w:r w:rsidRPr="008F0AF7">
        <w:rPr>
          <w:rtl/>
        </w:rPr>
        <w:lastRenderedPageBreak/>
        <w:t>جميعها</w:t>
      </w:r>
      <w:r w:rsidR="00733B93">
        <w:rPr>
          <w:rtl/>
        </w:rPr>
        <w:t>،</w:t>
      </w:r>
      <w:r w:rsidRPr="008F0AF7">
        <w:rPr>
          <w:rtl/>
        </w:rPr>
        <w:t xml:space="preserve"> وإنّما تقع فقط في بعض السور وفي بعض الآيات</w:t>
      </w:r>
      <w:r w:rsidR="00733B93">
        <w:rPr>
          <w:rtl/>
        </w:rPr>
        <w:t>.</w:t>
      </w:r>
      <w:r w:rsidRPr="008F0AF7">
        <w:rPr>
          <w:rtl/>
        </w:rPr>
        <w:t>.. ومعلوم أنّ التحدّي وقع بأيّة سورة من سور القرآن</w:t>
      </w:r>
      <w:r w:rsidR="00733B93">
        <w:rPr>
          <w:rtl/>
        </w:rPr>
        <w:t>،</w:t>
      </w:r>
      <w:r w:rsidRPr="008F0AF7">
        <w:rPr>
          <w:rtl/>
        </w:rPr>
        <w:t xml:space="preserve"> فكلّ سورة مِن سوره فيها</w:t>
      </w:r>
      <w:r w:rsidR="00814EB7">
        <w:rPr>
          <w:rtl/>
        </w:rPr>
        <w:t xml:space="preserve"> </w:t>
      </w:r>
      <w:r w:rsidRPr="008F0AF7">
        <w:rPr>
          <w:rtl/>
        </w:rPr>
        <w:t>إعجاز لا يبلغه أحد ولن يصل إليه أحد</w:t>
      </w:r>
      <w:r w:rsidR="00733B93">
        <w:rPr>
          <w:rtl/>
        </w:rPr>
        <w:t>.</w:t>
      </w:r>
    </w:p>
    <w:p w:rsidR="00860ABA" w:rsidRPr="008F0AF7" w:rsidRDefault="00860ABA" w:rsidP="001E74B8">
      <w:pPr>
        <w:pStyle w:val="libNormal"/>
        <w:rPr>
          <w:rtl/>
        </w:rPr>
      </w:pPr>
      <w:r w:rsidRPr="008F0AF7">
        <w:rPr>
          <w:rtl/>
        </w:rPr>
        <w:t>قال</w:t>
      </w:r>
      <w:r w:rsidR="00733B93">
        <w:rPr>
          <w:rtl/>
        </w:rPr>
        <w:t>:</w:t>
      </w:r>
      <w:r w:rsidRPr="008F0AF7">
        <w:rPr>
          <w:rtl/>
        </w:rPr>
        <w:t xml:space="preserve"> فلو كان القرآن معجزاً بسبب الإشارات العلمية المتفرّقة في ثنايا بعض آياته لكان كثير مِن السور التي تخلو مِن مثل هذه الإشارات بعيدة عن الإعجاز</w:t>
      </w:r>
      <w:r w:rsidR="00733B93">
        <w:rPr>
          <w:rtl/>
        </w:rPr>
        <w:t>،</w:t>
      </w:r>
      <w:r w:rsidRPr="008F0AF7">
        <w:rPr>
          <w:rtl/>
        </w:rPr>
        <w:t xml:space="preserve"> ولم يقل بذلك أحد</w:t>
      </w:r>
      <w:r w:rsidR="00733B93">
        <w:rPr>
          <w:rtl/>
        </w:rPr>
        <w:t>؛</w:t>
      </w:r>
      <w:r w:rsidRPr="008F0AF7">
        <w:rPr>
          <w:rtl/>
        </w:rPr>
        <w:t xml:space="preserve"> لأنّ قليل القرآن وكثيره معجز</w:t>
      </w:r>
      <w:r w:rsidR="00733B93">
        <w:rPr>
          <w:rtl/>
        </w:rPr>
        <w:t>.</w:t>
      </w:r>
    </w:p>
    <w:p w:rsidR="00860ABA" w:rsidRPr="008F0AF7" w:rsidRDefault="00860ABA" w:rsidP="002E0C24">
      <w:pPr>
        <w:pStyle w:val="libNormal"/>
        <w:rPr>
          <w:rtl/>
        </w:rPr>
      </w:pPr>
      <w:r w:rsidRPr="001E74B8">
        <w:rPr>
          <w:rtl/>
        </w:rPr>
        <w:t>وإذا ثبت أنّ قليل القرآن وكثيره معجز ثبت أنّ ما في القرآن مِن حقائق الأخبار ودقائق الشرائع وعجائب الأسرار</w:t>
      </w:r>
      <w:r w:rsidR="001E74B8" w:rsidRPr="001E74B8">
        <w:rPr>
          <w:rtl/>
        </w:rPr>
        <w:t xml:space="preserve"> - </w:t>
      </w:r>
      <w:r w:rsidRPr="001E74B8">
        <w:rPr>
          <w:rtl/>
        </w:rPr>
        <w:t>التي لم يعرفها البشر إلاّ بعد القرون المتطاولة</w:t>
      </w:r>
      <w:r w:rsidR="001E74B8" w:rsidRPr="001E74B8">
        <w:rPr>
          <w:rtl/>
        </w:rPr>
        <w:t xml:space="preserve"> - </w:t>
      </w:r>
      <w:r w:rsidRPr="001E74B8">
        <w:rPr>
          <w:rtl/>
        </w:rPr>
        <w:t>كلّ ذلك بمَعزل عن الذي طولب به العرب أن يعارضوه</w:t>
      </w:r>
      <w:r w:rsidR="00733B93">
        <w:rPr>
          <w:rtl/>
        </w:rPr>
        <w:t>،</w:t>
      </w:r>
      <w:r w:rsidRPr="001E74B8">
        <w:rPr>
          <w:rtl/>
        </w:rPr>
        <w:t xml:space="preserve"> بما حملهم على الاعتراف بأنّه كلام ربّ العالمين </w:t>
      </w:r>
      <w:r w:rsidRPr="001E74B8">
        <w:rPr>
          <w:rStyle w:val="libFootnotenumChar"/>
          <w:rtl/>
        </w:rPr>
        <w:t>(1)</w:t>
      </w:r>
      <w:r w:rsidR="00733B93">
        <w:rPr>
          <w:rtl/>
        </w:rPr>
        <w:t>.</w:t>
      </w:r>
    </w:p>
    <w:p w:rsidR="00860ABA" w:rsidRPr="008F0AF7" w:rsidRDefault="00860ABA" w:rsidP="001E74B8">
      <w:pPr>
        <w:pStyle w:val="libNormal"/>
        <w:rPr>
          <w:rtl/>
        </w:rPr>
      </w:pPr>
      <w:r w:rsidRPr="008F0AF7">
        <w:rPr>
          <w:rtl/>
        </w:rPr>
        <w:t>وأضاف أنّ هذا الوجه مِن الإعجاز</w:t>
      </w:r>
      <w:r w:rsidR="001E74B8">
        <w:rPr>
          <w:rtl/>
        </w:rPr>
        <w:t xml:space="preserve"> - </w:t>
      </w:r>
      <w:r w:rsidRPr="008F0AF7">
        <w:rPr>
          <w:rtl/>
        </w:rPr>
        <w:t>على القول به</w:t>
      </w:r>
      <w:r w:rsidR="001E74B8">
        <w:rPr>
          <w:rtl/>
        </w:rPr>
        <w:t xml:space="preserve"> - </w:t>
      </w:r>
      <w:r w:rsidRPr="008F0AF7">
        <w:rPr>
          <w:rtl/>
        </w:rPr>
        <w:t>لن يُوفّق إلى فهمه والإحاطة به إلا مَن كان مِن أهل العلم الذي يُدرك هذه الحقائق ويعيها ويؤمن بصدقها</w:t>
      </w:r>
      <w:r w:rsidR="00733B93">
        <w:rPr>
          <w:rtl/>
        </w:rPr>
        <w:t>،</w:t>
      </w:r>
      <w:r w:rsidRPr="008F0AF7">
        <w:rPr>
          <w:rtl/>
        </w:rPr>
        <w:t xml:space="preserve"> فإن لم يكن مِن أولئك حُجب عنه هذا الوجه</w:t>
      </w:r>
      <w:r w:rsidR="00733B93">
        <w:rPr>
          <w:rtl/>
        </w:rPr>
        <w:t>.</w:t>
      </w:r>
    </w:p>
    <w:p w:rsidR="00860ABA" w:rsidRPr="008F0AF7" w:rsidRDefault="00860ABA" w:rsidP="002E0C24">
      <w:pPr>
        <w:pStyle w:val="libNormal"/>
        <w:rPr>
          <w:rtl/>
        </w:rPr>
      </w:pPr>
      <w:r w:rsidRPr="001E74B8">
        <w:rPr>
          <w:rtl/>
        </w:rPr>
        <w:t>وأخيراً</w:t>
      </w:r>
      <w:r w:rsidR="00733B93">
        <w:rPr>
          <w:rtl/>
        </w:rPr>
        <w:t>،</w:t>
      </w:r>
      <w:r w:rsidRPr="001E74B8">
        <w:rPr>
          <w:rtl/>
        </w:rPr>
        <w:t xml:space="preserve"> فإنّ في هذا الوجه مُنزلقاً خطيراً</w:t>
      </w:r>
      <w:r w:rsidR="00733B93">
        <w:rPr>
          <w:rtl/>
        </w:rPr>
        <w:t>؛</w:t>
      </w:r>
      <w:r w:rsidRPr="001E74B8">
        <w:rPr>
          <w:rtl/>
        </w:rPr>
        <w:t xml:space="preserve"> إذ أنّ بعض مَن يدّعي العلم قد يُحمّل آيات مِن القرآن في هذا السبيل مالا تحتمل</w:t>
      </w:r>
      <w:r w:rsidR="00733B93">
        <w:rPr>
          <w:rtl/>
        </w:rPr>
        <w:t>،</w:t>
      </w:r>
      <w:r w:rsidRPr="001E74B8">
        <w:rPr>
          <w:rtl/>
        </w:rPr>
        <w:t xml:space="preserve"> وقد ينسبون إلى العلم ما هو منه براء</w:t>
      </w:r>
      <w:r w:rsidR="00733B93">
        <w:rPr>
          <w:rtl/>
        </w:rPr>
        <w:t>،</w:t>
      </w:r>
      <w:r w:rsidRPr="001E74B8">
        <w:rPr>
          <w:rtl/>
        </w:rPr>
        <w:t xml:space="preserve"> رغبةً في إثبات إعجاز جديد للقرآن الكريم </w:t>
      </w:r>
      <w:r w:rsidRPr="001E74B8">
        <w:rPr>
          <w:rStyle w:val="libFootnotenumChar"/>
          <w:rtl/>
        </w:rPr>
        <w:t>(2)</w:t>
      </w:r>
      <w:r w:rsidR="00733B93">
        <w:rPr>
          <w:rtl/>
        </w:rPr>
        <w:t>.</w:t>
      </w:r>
    </w:p>
    <w:p w:rsidR="00860ABA" w:rsidRPr="008F0AF7" w:rsidRDefault="00860ABA" w:rsidP="002E0C24">
      <w:pPr>
        <w:pStyle w:val="libNormal"/>
        <w:rPr>
          <w:rtl/>
        </w:rPr>
      </w:pPr>
      <w:r w:rsidRPr="001E74B8">
        <w:rPr>
          <w:rtl/>
        </w:rPr>
        <w:t>قال</w:t>
      </w:r>
      <w:r w:rsidR="00733B93">
        <w:rPr>
          <w:rtl/>
        </w:rPr>
        <w:t>:</w:t>
      </w:r>
      <w:r w:rsidRPr="001E74B8">
        <w:rPr>
          <w:rtl/>
        </w:rPr>
        <w:t xml:space="preserve"> هذه هي وجهة نظر القائلين بأنّ اشتمال القرآن على الحقائق العلمية لا يُعدّ وجهاً مِن وجوه الإعجاز في القرآن</w:t>
      </w:r>
      <w:r w:rsidR="00733B93">
        <w:rPr>
          <w:rtl/>
        </w:rPr>
        <w:t>،</w:t>
      </w:r>
      <w:r w:rsidRPr="001E74B8">
        <w:rPr>
          <w:rtl/>
        </w:rPr>
        <w:t xml:space="preserve"> وإن كان يدلّ على أنّه مُنزل مِن عند الله </w:t>
      </w:r>
      <w:r w:rsidRPr="001E74B8">
        <w:rPr>
          <w:rStyle w:val="libFootnotenumChar"/>
          <w:rtl/>
        </w:rPr>
        <w:t>(3)</w:t>
      </w:r>
      <w:r w:rsidR="00733B93" w:rsidRPr="00CF20AA">
        <w:rPr>
          <w:rtl/>
        </w:rPr>
        <w:t>.</w:t>
      </w:r>
    </w:p>
    <w:p w:rsidR="000E1D55" w:rsidRDefault="00860ABA" w:rsidP="001E74B8">
      <w:pPr>
        <w:pStyle w:val="libCenter"/>
        <w:rPr>
          <w:rtl/>
        </w:rPr>
      </w:pPr>
      <w:r w:rsidRPr="008F0AF7">
        <w:rPr>
          <w:rtl/>
        </w:rPr>
        <w:t>* * *</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انظر الظاهرة القرآنية تقديم محمود شاكر</w:t>
      </w:r>
      <w:r w:rsidR="00733B93">
        <w:rPr>
          <w:rtl/>
        </w:rPr>
        <w:t>:</w:t>
      </w:r>
      <w:r w:rsidRPr="001E74B8">
        <w:rPr>
          <w:rtl/>
        </w:rPr>
        <w:t xml:space="preserve"> ص22</w:t>
      </w:r>
      <w:r w:rsidR="00733B93">
        <w:rPr>
          <w:rtl/>
        </w:rPr>
        <w:t>.</w:t>
      </w:r>
    </w:p>
    <w:p w:rsidR="00860ABA" w:rsidRPr="001E74B8" w:rsidRDefault="00860ABA" w:rsidP="001E74B8">
      <w:pPr>
        <w:pStyle w:val="libFootnote0"/>
        <w:rPr>
          <w:rtl/>
        </w:rPr>
      </w:pPr>
      <w:r w:rsidRPr="001E74B8">
        <w:rPr>
          <w:rtl/>
        </w:rPr>
        <w:t xml:space="preserve">(2) انظر الإسلام والإنسان المعاصر لفتحي رضوان </w:t>
      </w:r>
      <w:r w:rsidR="00733B93">
        <w:rPr>
          <w:rtl/>
        </w:rPr>
        <w:t>(</w:t>
      </w:r>
      <w:r w:rsidRPr="001E74B8">
        <w:rPr>
          <w:rtl/>
        </w:rPr>
        <w:t>سلسلة اقرأ</w:t>
      </w:r>
      <w:r w:rsidR="00733B93">
        <w:rPr>
          <w:rtl/>
        </w:rPr>
        <w:t>):</w:t>
      </w:r>
      <w:r w:rsidRPr="001E74B8">
        <w:rPr>
          <w:rtl/>
        </w:rPr>
        <w:t xml:space="preserve"> 226 ص406</w:t>
      </w:r>
      <w:r w:rsidR="00733B93">
        <w:rPr>
          <w:rtl/>
        </w:rPr>
        <w:t>.</w:t>
      </w:r>
    </w:p>
    <w:p w:rsidR="00860ABA" w:rsidRPr="001E74B8" w:rsidRDefault="00860ABA" w:rsidP="001E74B8">
      <w:pPr>
        <w:pStyle w:val="libFootnote0"/>
        <w:rPr>
          <w:rtl/>
        </w:rPr>
      </w:pPr>
      <w:r w:rsidRPr="001E74B8">
        <w:rPr>
          <w:rtl/>
        </w:rPr>
        <w:t>(3) التفسير العلمي للقرآن</w:t>
      </w:r>
      <w:r w:rsidR="00733B93">
        <w:rPr>
          <w:rtl/>
        </w:rPr>
        <w:t>:</w:t>
      </w:r>
      <w:r w:rsidRPr="001E74B8">
        <w:rPr>
          <w:rtl/>
        </w:rPr>
        <w:t xml:space="preserve"> ص130</w:t>
      </w:r>
      <w:r w:rsidR="001E74B8" w:rsidRPr="001E74B8">
        <w:rPr>
          <w:rtl/>
        </w:rPr>
        <w:t xml:space="preserve"> - </w:t>
      </w:r>
      <w:r w:rsidRPr="001E74B8">
        <w:rPr>
          <w:rtl/>
        </w:rPr>
        <w:t>133</w:t>
      </w:r>
      <w:r w:rsidR="00733B93">
        <w:rPr>
          <w:rtl/>
        </w:rPr>
        <w:t>.</w:t>
      </w:r>
    </w:p>
    <w:p w:rsidR="000E1D55" w:rsidRDefault="000E1D55" w:rsidP="001E74B8">
      <w:pPr>
        <w:pStyle w:val="libNormal"/>
        <w:rPr>
          <w:rtl/>
        </w:rPr>
      </w:pPr>
      <w:r>
        <w:br w:type="page"/>
      </w:r>
    </w:p>
    <w:p w:rsidR="00860ABA" w:rsidRPr="008F0AF7" w:rsidRDefault="00860ABA" w:rsidP="002E0C24">
      <w:pPr>
        <w:pStyle w:val="libNormal"/>
        <w:rPr>
          <w:rtl/>
        </w:rPr>
      </w:pPr>
      <w:r w:rsidRPr="001E74B8">
        <w:rPr>
          <w:rtl/>
        </w:rPr>
        <w:lastRenderedPageBreak/>
        <w:t xml:space="preserve">على أنّهم قد يتعقّبون آراء الفريق الأَوّل </w:t>
      </w:r>
      <w:r w:rsidR="00733B93">
        <w:rPr>
          <w:rtl/>
        </w:rPr>
        <w:t>(</w:t>
      </w:r>
      <w:r w:rsidRPr="001E74B8">
        <w:rPr>
          <w:rtl/>
        </w:rPr>
        <w:t>القائل باستمرار التحدّي والإعجاز الشامل</w:t>
      </w:r>
      <w:r w:rsidR="00733B93">
        <w:rPr>
          <w:rtl/>
        </w:rPr>
        <w:t>)</w:t>
      </w:r>
      <w:r w:rsidRPr="001E74B8">
        <w:rPr>
          <w:rtl/>
        </w:rPr>
        <w:t xml:space="preserve"> بالنقد</w:t>
      </w:r>
      <w:r w:rsidR="00733B93">
        <w:rPr>
          <w:rtl/>
        </w:rPr>
        <w:t>،</w:t>
      </w:r>
      <w:r w:rsidRPr="001E74B8">
        <w:rPr>
          <w:rtl/>
        </w:rPr>
        <w:t xml:space="preserve"> فيُعلّقون على قولهم</w:t>
      </w:r>
      <w:r w:rsidR="00733B93">
        <w:rPr>
          <w:rtl/>
        </w:rPr>
        <w:t>:</w:t>
      </w:r>
      <w:r w:rsidRPr="001E74B8">
        <w:rPr>
          <w:rtl/>
        </w:rPr>
        <w:t xml:space="preserve"> </w:t>
      </w:r>
      <w:r w:rsidR="00733B93">
        <w:rPr>
          <w:rtl/>
        </w:rPr>
        <w:t>(</w:t>
      </w:r>
      <w:r w:rsidRPr="001E74B8">
        <w:rPr>
          <w:rtl/>
        </w:rPr>
        <w:t>إنّ هذا النوع مِن المعارف التي جاءت في سياق بيان آيات الله وحكمه كانت مجهولة للعرب أو لجميع البشر في الغالب</w:t>
      </w:r>
      <w:r w:rsidR="00733B93">
        <w:rPr>
          <w:rtl/>
        </w:rPr>
        <w:t>،</w:t>
      </w:r>
      <w:r w:rsidRPr="001E74B8">
        <w:rPr>
          <w:rtl/>
        </w:rPr>
        <w:t xml:space="preserve"> حتى أنّ المسلمين أنفسهم كانوا يتأوّلونها ويخرّجونها عن ظواهرها لتوافق المعروف عندهم في كلّ عصر مِن ظواهر وتقاليد أو مِن نظريّات العلوم والفنون الباطلة</w:t>
      </w:r>
      <w:r w:rsidR="00733B93">
        <w:rPr>
          <w:rtl/>
        </w:rPr>
        <w:t>.</w:t>
      </w:r>
      <w:r w:rsidRPr="001E74B8">
        <w:rPr>
          <w:rtl/>
        </w:rPr>
        <w:t>..</w:t>
      </w:r>
      <w:r w:rsidR="00733B93">
        <w:rPr>
          <w:rtl/>
        </w:rPr>
        <w:t>)</w:t>
      </w:r>
      <w:r w:rsidRPr="001E74B8">
        <w:rPr>
          <w:rtl/>
        </w:rPr>
        <w:t xml:space="preserve"> </w:t>
      </w:r>
      <w:r w:rsidRPr="001E74B8">
        <w:rPr>
          <w:rStyle w:val="libFootnotenumChar"/>
          <w:rtl/>
        </w:rPr>
        <w:t>(1)</w:t>
      </w:r>
      <w:r w:rsidR="00733B93">
        <w:rPr>
          <w:rtl/>
        </w:rPr>
        <w:t>.</w:t>
      </w:r>
      <w:r w:rsidRPr="001E74B8">
        <w:rPr>
          <w:rtl/>
        </w:rPr>
        <w:t>..</w:t>
      </w:r>
    </w:p>
    <w:p w:rsidR="00860ABA" w:rsidRPr="008F0AF7" w:rsidRDefault="000E1D55" w:rsidP="002E0C24">
      <w:pPr>
        <w:pStyle w:val="libNormal"/>
        <w:rPr>
          <w:rtl/>
        </w:rPr>
      </w:pPr>
      <w:r w:rsidRPr="001E74B8">
        <w:rPr>
          <w:rtl/>
        </w:rPr>
        <w:t xml:space="preserve"> </w:t>
      </w:r>
      <w:r w:rsidR="00860ABA" w:rsidRPr="001E74B8">
        <w:rPr>
          <w:rtl/>
        </w:rPr>
        <w:t>يُعلّقون على هذا القول</w:t>
      </w:r>
      <w:r w:rsidR="00733B93">
        <w:rPr>
          <w:rtl/>
        </w:rPr>
        <w:t>،</w:t>
      </w:r>
      <w:r w:rsidR="00860ABA" w:rsidRPr="001E74B8">
        <w:rPr>
          <w:rtl/>
        </w:rPr>
        <w:t xml:space="preserve"> بأنّ المسلمين الذين لم يعرفوا أنّ قرآنهم جاء مؤيّداً لحقائق العلوم</w:t>
      </w:r>
      <w:r w:rsidR="001E74B8" w:rsidRPr="001E74B8">
        <w:rPr>
          <w:rtl/>
        </w:rPr>
        <w:t xml:space="preserve"> - </w:t>
      </w:r>
      <w:r w:rsidR="00860ABA" w:rsidRPr="001E74B8">
        <w:rPr>
          <w:rtl/>
        </w:rPr>
        <w:t>التي لم يُوفّق إليها العلماء إلاّ بعد أربعة عشر قرناً</w:t>
      </w:r>
      <w:r w:rsidR="001E74B8" w:rsidRPr="001E74B8">
        <w:rPr>
          <w:rtl/>
        </w:rPr>
        <w:t xml:space="preserve"> - </w:t>
      </w:r>
      <w:r w:rsidR="00860ABA" w:rsidRPr="001E74B8">
        <w:rPr>
          <w:rtl/>
        </w:rPr>
        <w:t>قد حَسُن إيمانهم بالقرآن</w:t>
      </w:r>
      <w:r w:rsidR="00733B93">
        <w:rPr>
          <w:rtl/>
        </w:rPr>
        <w:t>،</w:t>
      </w:r>
      <w:r w:rsidR="00860ABA" w:rsidRPr="001E74B8">
        <w:rPr>
          <w:rtl/>
        </w:rPr>
        <w:t xml:space="preserve"> وحسُن انتفاعهم بأحكامه وآياته</w:t>
      </w:r>
      <w:r w:rsidR="00733B93">
        <w:rPr>
          <w:rtl/>
        </w:rPr>
        <w:t>،</w:t>
      </w:r>
      <w:r w:rsidR="00860ABA" w:rsidRPr="001E74B8">
        <w:rPr>
          <w:rtl/>
        </w:rPr>
        <w:t xml:space="preserve"> فنشروا نوره وأقاموا دولته ونفّذوا أوامره وانتهوا بنواهيه وتأدّبوا بآدابه</w:t>
      </w:r>
      <w:r w:rsidR="00733B93">
        <w:rPr>
          <w:rtl/>
        </w:rPr>
        <w:t>،</w:t>
      </w:r>
      <w:r w:rsidR="00860ABA" w:rsidRPr="001E74B8">
        <w:rPr>
          <w:rtl/>
        </w:rPr>
        <w:t xml:space="preserve"> في حين أنّ الذين يعرضون الآن علمهم وذكاءهم وقدرتهم على استنباط ما يتّفق مِن آيات القرآن مع العلم الحديث هم أقلّ الأجيال المسلمة تأثّراً بهذا القرآن في شؤون دينهم ودنياهم </w:t>
      </w:r>
      <w:r w:rsidR="00860ABA" w:rsidRPr="001E74B8">
        <w:rPr>
          <w:rStyle w:val="libFootnotenumChar"/>
          <w:rtl/>
        </w:rPr>
        <w:t>(2)</w:t>
      </w:r>
      <w:r w:rsidR="00733B93">
        <w:rPr>
          <w:rtl/>
        </w:rPr>
        <w:t>.</w:t>
      </w:r>
    </w:p>
    <w:p w:rsidR="000E1D55" w:rsidRDefault="00860ABA" w:rsidP="001E74B8">
      <w:pPr>
        <w:pStyle w:val="libCenter"/>
        <w:rPr>
          <w:rtl/>
        </w:rPr>
      </w:pPr>
      <w:r w:rsidRPr="008F0AF7">
        <w:rPr>
          <w:rtl/>
        </w:rPr>
        <w:t>* * *</w:t>
      </w:r>
    </w:p>
    <w:p w:rsidR="00860ABA" w:rsidRPr="008F0AF7" w:rsidRDefault="00860ABA" w:rsidP="001E74B8">
      <w:pPr>
        <w:pStyle w:val="libNormal"/>
        <w:rPr>
          <w:rtl/>
        </w:rPr>
      </w:pPr>
      <w:r w:rsidRPr="008F0AF7">
        <w:rPr>
          <w:rtl/>
        </w:rPr>
        <w:t>يبدو أنّ الذي دعا بالقائل بعدم الشمول واقتصار التحدّي على العرب الأوائل وفي جانب بيانه فقط هي نظرته القاصرة على آيات وقع التحدّي فيها مُوجّهاً إلى العرب بالذات</w:t>
      </w:r>
      <w:r w:rsidR="00733B93">
        <w:rPr>
          <w:rtl/>
        </w:rPr>
        <w:t>،</w:t>
      </w:r>
      <w:r w:rsidRPr="008F0AF7">
        <w:rPr>
          <w:rtl/>
        </w:rPr>
        <w:t xml:space="preserve"> ولا شكّ أنّ تحديّاً موجَّهاً إلى العرب يومذاك لا يعني سوى جانب البيان الذي فاق أساليب العرب وأعجزهم عن أن يأتوا بمثله</w:t>
      </w:r>
      <w:r w:rsidR="00733B93">
        <w:rPr>
          <w:rtl/>
        </w:rPr>
        <w:t>.</w:t>
      </w:r>
    </w:p>
    <w:p w:rsidR="000E1D55" w:rsidRDefault="00860ABA" w:rsidP="001E74B8">
      <w:pPr>
        <w:pStyle w:val="libNormal"/>
        <w:rPr>
          <w:rtl/>
        </w:rPr>
      </w:pPr>
      <w:r w:rsidRPr="008F0AF7">
        <w:rPr>
          <w:rtl/>
        </w:rPr>
        <w:t>غير أنّ تحدّي القرآن لم يقتصر على فترة مِن الزمان ولا على أُمّة مِن الناس دون مَن سواهم</w:t>
      </w:r>
      <w:r w:rsidR="00733B93">
        <w:rPr>
          <w:rtl/>
        </w:rPr>
        <w:t>،</w:t>
      </w:r>
      <w:r w:rsidRPr="008F0AF7">
        <w:rPr>
          <w:rtl/>
        </w:rPr>
        <w:t xml:space="preserve"> فنراه وجّه نداءه الصارخ إلى البشرية جمعاء في طول الزمان وعرضه</w:t>
      </w:r>
      <w:r w:rsidR="00733B93">
        <w:rPr>
          <w:rtl/>
        </w:rPr>
        <w:t>،</w:t>
      </w:r>
      <w:r w:rsidRPr="008F0AF7">
        <w:rPr>
          <w:rtl/>
        </w:rPr>
        <w:t xml:space="preserve"> ولكلّ الأجيال ومختلف الأقوام</w:t>
      </w:r>
      <w:r w:rsidR="00733B93">
        <w:rPr>
          <w:rtl/>
        </w:rPr>
        <w:t>،</w:t>
      </w:r>
      <w:r w:rsidRPr="008F0AF7">
        <w:rPr>
          <w:rtl/>
        </w:rPr>
        <w:t xml:space="preserve"> وما شأنه ذلك لا يعقل اقتصاره على جانب الفصاحة والبيان</w:t>
      </w:r>
      <w:r w:rsidR="00733B93">
        <w:rPr>
          <w:rtl/>
        </w:rPr>
        <w:t>؛</w:t>
      </w:r>
      <w:r w:rsidRPr="008F0AF7">
        <w:rPr>
          <w:rtl/>
        </w:rPr>
        <w:t xml:space="preserve"> إذ ليس كلّ الناس عرباً ولا كلّ العرب فصحاء</w:t>
      </w:r>
      <w:r w:rsidR="00733B93">
        <w:rPr>
          <w:rtl/>
        </w:rPr>
        <w:t>.</w:t>
      </w:r>
      <w:r w:rsidRPr="008F0AF7">
        <w:rPr>
          <w:rtl/>
        </w:rPr>
        <w:t>.. فلابدّ أنّ في القرآن شيئاً هو الذي تُحُدِّيَ به تحدّياً على وجه العموم</w:t>
      </w:r>
      <w:r w:rsidR="00733B93">
        <w:rPr>
          <w:rtl/>
        </w:rPr>
        <w:t>،</w:t>
      </w:r>
      <w:r w:rsidRPr="008F0AF7">
        <w:rPr>
          <w:rtl/>
        </w:rPr>
        <w:t xml:space="preserve"> ومِن ثَمّ كان بمجموع</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تفسير المنار</w:t>
      </w:r>
      <w:r w:rsidR="00733B93">
        <w:rPr>
          <w:rtl/>
        </w:rPr>
        <w:t>:</w:t>
      </w:r>
      <w:r w:rsidRPr="001E74B8">
        <w:rPr>
          <w:rtl/>
        </w:rPr>
        <w:t xml:space="preserve"> ج1 ص212</w:t>
      </w:r>
      <w:r w:rsidR="00733B93">
        <w:rPr>
          <w:rtl/>
        </w:rPr>
        <w:t>.</w:t>
      </w:r>
    </w:p>
    <w:p w:rsidR="00860ABA" w:rsidRPr="001E74B8" w:rsidRDefault="00860ABA" w:rsidP="001E74B8">
      <w:pPr>
        <w:pStyle w:val="libFootnote0"/>
        <w:rPr>
          <w:rtl/>
        </w:rPr>
      </w:pPr>
      <w:r w:rsidRPr="001E74B8">
        <w:rPr>
          <w:rtl/>
        </w:rPr>
        <w:t>(2) التفسير العلمي للقرآن</w:t>
      </w:r>
      <w:r w:rsidR="00733B93">
        <w:rPr>
          <w:rtl/>
        </w:rPr>
        <w:t>:</w:t>
      </w:r>
      <w:r w:rsidRPr="001E74B8">
        <w:rPr>
          <w:rtl/>
        </w:rPr>
        <w:t xml:space="preserve"> ص133</w:t>
      </w:r>
      <w:r w:rsidR="001E74B8" w:rsidRPr="001E74B8">
        <w:rPr>
          <w:rtl/>
        </w:rPr>
        <w:t xml:space="preserve"> - </w:t>
      </w:r>
      <w:r w:rsidRPr="001E74B8">
        <w:rPr>
          <w:rtl/>
        </w:rPr>
        <w:t>134</w:t>
      </w:r>
      <w:r w:rsidR="00733B93">
        <w:rPr>
          <w:rtl/>
        </w:rPr>
        <w:t>.</w:t>
      </w:r>
    </w:p>
    <w:p w:rsidR="000E1D55" w:rsidRDefault="000E1D55" w:rsidP="001E74B8">
      <w:pPr>
        <w:pStyle w:val="libNormal"/>
        <w:rPr>
          <w:rtl/>
        </w:rPr>
      </w:pPr>
      <w:r>
        <w:br w:type="page"/>
      </w:r>
    </w:p>
    <w:p w:rsidR="00860ABA" w:rsidRPr="008F0AF7" w:rsidRDefault="00860ABA" w:rsidP="002E0C24">
      <w:pPr>
        <w:pStyle w:val="libNormal"/>
        <w:rPr>
          <w:rtl/>
        </w:rPr>
      </w:pPr>
      <w:r w:rsidRPr="001E74B8">
        <w:rPr>
          <w:rtl/>
        </w:rPr>
        <w:lastRenderedPageBreak/>
        <w:t>الكتاب</w:t>
      </w:r>
      <w:r w:rsidR="00733B93">
        <w:rPr>
          <w:rtl/>
        </w:rPr>
        <w:t>،</w:t>
      </w:r>
      <w:r w:rsidRPr="001E74B8">
        <w:rPr>
          <w:rtl/>
        </w:rPr>
        <w:t xml:space="preserve"> لا بسورة واحدة أو آية أو آيات بالذات </w:t>
      </w:r>
      <w:r w:rsidRPr="001E74B8">
        <w:rPr>
          <w:rStyle w:val="libFootnotenumChar"/>
          <w:rtl/>
        </w:rPr>
        <w:t>(1)</w:t>
      </w:r>
      <w:r w:rsidR="00733B93">
        <w:rPr>
          <w:rtl/>
        </w:rPr>
        <w:t>.</w:t>
      </w:r>
    </w:p>
    <w:p w:rsidR="00860ABA" w:rsidRPr="008F0AF7" w:rsidRDefault="00860ABA" w:rsidP="002E0C24">
      <w:pPr>
        <w:pStyle w:val="libNormal"/>
        <w:rPr>
          <w:rtl/>
        </w:rPr>
      </w:pPr>
      <w:r w:rsidRPr="001E74B8">
        <w:rPr>
          <w:rtl/>
        </w:rPr>
        <w:t>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قُل لّئِنِ اجْتَمَعَتِ الإِنسُ وَالْجِنّ عَلَى‏ أَن يَأْتُوا بِمِثْلِ هذَا الْقُرْآنِ لاَ يَأْتُونَ بِمِثْلِهِ وَلَوْ كَانَ بَعْضُهُمْ لِبَعْضٍ ظَهِيراً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8F0AF7" w:rsidRDefault="00860ABA" w:rsidP="001E74B8">
      <w:pPr>
        <w:pStyle w:val="libNormal"/>
        <w:rPr>
          <w:rtl/>
        </w:rPr>
      </w:pPr>
      <w:r w:rsidRPr="008F0AF7">
        <w:rPr>
          <w:rtl/>
        </w:rPr>
        <w:t>فهذا تحدّ عامّ وقع مُوجّهاً إلى كافّة الأنام</w:t>
      </w:r>
      <w:r w:rsidR="00733B93">
        <w:rPr>
          <w:rtl/>
        </w:rPr>
        <w:t>،</w:t>
      </w:r>
      <w:r w:rsidRPr="008F0AF7">
        <w:rPr>
          <w:rtl/>
        </w:rPr>
        <w:t xml:space="preserve"> سواء مَن عاصر نزول القرآن أو سائر الأيّام</w:t>
      </w:r>
      <w:r w:rsidR="00733B93">
        <w:rPr>
          <w:rtl/>
        </w:rPr>
        <w:t>.</w:t>
      </w:r>
    </w:p>
    <w:p w:rsidR="000E1D55" w:rsidRDefault="00860ABA" w:rsidP="001E74B8">
      <w:pPr>
        <w:pStyle w:val="libCenter"/>
        <w:rPr>
          <w:rtl/>
        </w:rPr>
      </w:pPr>
      <w:r w:rsidRPr="008F0AF7">
        <w:rPr>
          <w:rtl/>
        </w:rPr>
        <w:t>* * *</w:t>
      </w:r>
    </w:p>
    <w:p w:rsidR="00860ABA" w:rsidRPr="008F0AF7" w:rsidRDefault="00860ABA" w:rsidP="001E74B8">
      <w:pPr>
        <w:pStyle w:val="libNormal"/>
        <w:rPr>
          <w:rtl/>
        </w:rPr>
      </w:pPr>
      <w:r w:rsidRPr="008F0AF7">
        <w:rPr>
          <w:rtl/>
        </w:rPr>
        <w:t>وبعد</w:t>
      </w:r>
      <w:r w:rsidR="00733B93">
        <w:rPr>
          <w:rtl/>
        </w:rPr>
        <w:t>،</w:t>
      </w:r>
      <w:r w:rsidRPr="008F0AF7">
        <w:rPr>
          <w:rtl/>
        </w:rPr>
        <w:t xml:space="preserve"> فإليك بعض ما وصلت إليه أفهام البشرية حسب ما وصلت إليه مِن العلوم الطبيعة المقطوع بها تقريباً</w:t>
      </w:r>
      <w:r w:rsidR="00733B93">
        <w:rPr>
          <w:rtl/>
        </w:rPr>
        <w:t>،</w:t>
      </w:r>
      <w:r w:rsidRPr="008F0AF7">
        <w:rPr>
          <w:rtl/>
        </w:rPr>
        <w:t xml:space="preserve"> وكان ذلك</w:t>
      </w:r>
      <w:r w:rsidR="00814EB7">
        <w:rPr>
          <w:rtl/>
        </w:rPr>
        <w:t xml:space="preserve"> </w:t>
      </w:r>
      <w:r w:rsidRPr="008F0AF7">
        <w:rPr>
          <w:rtl/>
        </w:rPr>
        <w:t>دليلاً على معجزة القرآن الخارقة للعادة في يوم كان سرّ هذه العلوم والآراء النظرية</w:t>
      </w:r>
      <w:r w:rsidR="00733B93">
        <w:rPr>
          <w:rtl/>
        </w:rPr>
        <w:t>،</w:t>
      </w:r>
      <w:r w:rsidRPr="008F0AF7">
        <w:rPr>
          <w:rtl/>
        </w:rPr>
        <w:t xml:space="preserve"> مكتوماً على البشرية يومذاك</w:t>
      </w:r>
      <w:r w:rsidR="00733B93">
        <w:rPr>
          <w:rtl/>
        </w:rPr>
        <w:t>،</w:t>
      </w:r>
      <w:r w:rsidRPr="008F0AF7">
        <w:rPr>
          <w:rtl/>
        </w:rPr>
        <w:t xml:space="preserve"> وأصبح اليوم مكشوفاً</w:t>
      </w:r>
      <w:r w:rsidR="00733B93">
        <w:rPr>
          <w:rtl/>
        </w:rPr>
        <w:t>،</w:t>
      </w:r>
      <w:r w:rsidRPr="008F0AF7">
        <w:rPr>
          <w:rtl/>
        </w:rPr>
        <w:t xml:space="preserve"> وسيُكتشف حسب مرّ الأيّام</w:t>
      </w:r>
      <w:r w:rsidR="00733B93">
        <w:rPr>
          <w:rtl/>
        </w:rPr>
        <w:t>.</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ذهب الشيخ محمد الطاهر بن عاشور إلى أنّ الإعجاز العلمي حاصل بمجموع القرآن</w:t>
      </w:r>
      <w:r w:rsidR="00733B93">
        <w:rPr>
          <w:rtl/>
        </w:rPr>
        <w:t>،</w:t>
      </w:r>
      <w:r w:rsidRPr="001E74B8">
        <w:rPr>
          <w:rtl/>
        </w:rPr>
        <w:t xml:space="preserve"> وهو إعجاز حاصل من القرآن</w:t>
      </w:r>
      <w:r w:rsidR="00733B93">
        <w:rPr>
          <w:rtl/>
        </w:rPr>
        <w:t>،</w:t>
      </w:r>
      <w:r w:rsidRPr="001E74B8">
        <w:rPr>
          <w:rtl/>
        </w:rPr>
        <w:t xml:space="preserve"> وغير واقع به التحدّي إلاّ إشارة </w:t>
      </w:r>
      <w:r w:rsidR="00733B93">
        <w:rPr>
          <w:rtl/>
        </w:rPr>
        <w:t>(</w:t>
      </w:r>
      <w:r w:rsidRPr="001E74B8">
        <w:rPr>
          <w:rtl/>
        </w:rPr>
        <w:t>هامش التفسير العلمي</w:t>
      </w:r>
      <w:r w:rsidR="00733B93">
        <w:rPr>
          <w:rtl/>
        </w:rPr>
        <w:t>:</w:t>
      </w:r>
      <w:r w:rsidRPr="001E74B8">
        <w:rPr>
          <w:rtl/>
        </w:rPr>
        <w:t xml:space="preserve"> 133/1</w:t>
      </w:r>
      <w:r w:rsidR="00733B93">
        <w:rPr>
          <w:rtl/>
        </w:rPr>
        <w:t>).</w:t>
      </w:r>
    </w:p>
    <w:p w:rsidR="00860ABA" w:rsidRPr="001E74B8" w:rsidRDefault="00860ABA" w:rsidP="001E74B8">
      <w:pPr>
        <w:pStyle w:val="libFootnote0"/>
        <w:rPr>
          <w:rtl/>
        </w:rPr>
      </w:pPr>
      <w:r w:rsidRPr="001E74B8">
        <w:rPr>
          <w:rtl/>
        </w:rPr>
        <w:t>(2) الإسراء</w:t>
      </w:r>
      <w:r w:rsidR="00733B93">
        <w:rPr>
          <w:rtl/>
        </w:rPr>
        <w:t>:</w:t>
      </w:r>
      <w:r w:rsidRPr="001E74B8">
        <w:rPr>
          <w:rtl/>
        </w:rPr>
        <w:t xml:space="preserve"> 88</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72" w:name="_Toc427137062"/>
      <w:r w:rsidRPr="008F0AF7">
        <w:rPr>
          <w:rtl/>
        </w:rPr>
        <w:lastRenderedPageBreak/>
        <w:t>الماءُ أصلُ الحياة</w:t>
      </w:r>
      <w:bookmarkEnd w:id="72"/>
    </w:p>
    <w:p w:rsidR="000E1D55" w:rsidRDefault="00733B93" w:rsidP="002E0C24">
      <w:pPr>
        <w:pStyle w:val="libNormal"/>
        <w:rPr>
          <w:rtl/>
        </w:rPr>
      </w:pPr>
      <w:r w:rsidRPr="0086676F">
        <w:rPr>
          <w:rStyle w:val="libAlaemChar"/>
          <w:rtl/>
        </w:rPr>
        <w:t>(</w:t>
      </w:r>
      <w:r w:rsidR="00860ABA" w:rsidRPr="001E74B8">
        <w:rPr>
          <w:rStyle w:val="libAieChar"/>
          <w:rtl/>
        </w:rPr>
        <w:t>وَجَعَلْنَا مِنَ الْمَاءِ كُلَّ شَيْءٍ حَيٍّ</w:t>
      </w:r>
      <w:r w:rsidRPr="0086676F">
        <w:rPr>
          <w:rStyle w:val="libAlaemChar"/>
          <w:rtl/>
        </w:rPr>
        <w:t>)</w:t>
      </w:r>
      <w:r w:rsidR="00860ABA" w:rsidRPr="001E74B8">
        <w:rPr>
          <w:rtl/>
        </w:rPr>
        <w:t xml:space="preserve"> </w:t>
      </w:r>
      <w:r w:rsidR="00860ABA" w:rsidRPr="001E74B8">
        <w:rPr>
          <w:rStyle w:val="libFootnotenumChar"/>
          <w:rtl/>
        </w:rPr>
        <w:t>(1)</w:t>
      </w:r>
    </w:p>
    <w:p w:rsidR="00860ABA" w:rsidRPr="008F0AF7" w:rsidRDefault="00860ABA" w:rsidP="002E0C24">
      <w:pPr>
        <w:pStyle w:val="libNormal"/>
        <w:rPr>
          <w:rtl/>
        </w:rPr>
      </w:pPr>
      <w:r w:rsidRPr="001E74B8">
        <w:rPr>
          <w:rtl/>
        </w:rPr>
        <w:t xml:space="preserve">قال رسول الله </w:t>
      </w:r>
      <w:r w:rsidR="00733B93">
        <w:rPr>
          <w:rtl/>
        </w:rPr>
        <w:t>(</w:t>
      </w:r>
      <w:r w:rsidRPr="001E74B8">
        <w:rPr>
          <w:rtl/>
        </w:rPr>
        <w:t>صلّى الله عليه وآله</w:t>
      </w:r>
      <w:r w:rsidR="00733B93">
        <w:rPr>
          <w:rtl/>
        </w:rPr>
        <w:t>):</w:t>
      </w:r>
      <w:r w:rsidRPr="001E74B8">
        <w:rPr>
          <w:rtl/>
        </w:rPr>
        <w:t xml:space="preserve"> </w:t>
      </w:r>
      <w:r w:rsidR="00733B93">
        <w:rPr>
          <w:rStyle w:val="libBold2Char"/>
          <w:rtl/>
        </w:rPr>
        <w:t>(</w:t>
      </w:r>
      <w:r w:rsidRPr="001E74B8">
        <w:rPr>
          <w:rStyle w:val="libBold2Char"/>
          <w:rtl/>
        </w:rPr>
        <w:t>كلّ شيء خُلق مِن الماء</w:t>
      </w:r>
      <w:r w:rsidR="00733B93">
        <w:rPr>
          <w:rStyle w:val="libBold2Char"/>
          <w:rtl/>
        </w:rPr>
        <w:t>)</w:t>
      </w:r>
      <w:r w:rsidRPr="001E74B8">
        <w:rPr>
          <w:rtl/>
        </w:rPr>
        <w:t xml:space="preserve"> </w:t>
      </w:r>
      <w:r w:rsidRPr="001E74B8">
        <w:rPr>
          <w:rStyle w:val="libFootnotenumChar"/>
          <w:rtl/>
        </w:rPr>
        <w:t>(2)</w:t>
      </w:r>
      <w:r w:rsidR="00733B93">
        <w:rPr>
          <w:rtl/>
        </w:rPr>
        <w:t>.</w:t>
      </w:r>
    </w:p>
    <w:p w:rsidR="00860ABA" w:rsidRPr="008F0AF7" w:rsidRDefault="00860ABA" w:rsidP="002E0C24">
      <w:pPr>
        <w:pStyle w:val="libNormal"/>
        <w:rPr>
          <w:rtl/>
        </w:rPr>
      </w:pPr>
      <w:r w:rsidRPr="001E74B8">
        <w:rPr>
          <w:rtl/>
        </w:rPr>
        <w:t>تدلّنا النصوص الشرعية الصادرة عن منابع الوحي على أنّ الماء هو أَوّل ما خَلق الله مِن الجسمانيات</w:t>
      </w:r>
      <w:r w:rsidR="00733B93">
        <w:rPr>
          <w:rtl/>
        </w:rPr>
        <w:t>،</w:t>
      </w:r>
      <w:r w:rsidRPr="001E74B8">
        <w:rPr>
          <w:rtl/>
        </w:rPr>
        <w:t xml:space="preserve"> فقد روى الصدوق في كتاب التوحيد بإسناده عن جابر ابن يزيد الجعفي </w:t>
      </w:r>
      <w:r w:rsidR="00733B93">
        <w:rPr>
          <w:rtl/>
        </w:rPr>
        <w:t>(</w:t>
      </w:r>
      <w:r w:rsidRPr="001E74B8">
        <w:rPr>
          <w:rtl/>
        </w:rPr>
        <w:t>تابعيّ ثقة صدوق</w:t>
      </w:r>
      <w:r w:rsidR="00733B93">
        <w:rPr>
          <w:rtl/>
        </w:rPr>
        <w:t>:</w:t>
      </w:r>
      <w:r w:rsidRPr="001E74B8">
        <w:rPr>
          <w:rtl/>
        </w:rPr>
        <w:t xml:space="preserve"> 128</w:t>
      </w:r>
      <w:r w:rsidR="00733B93">
        <w:rPr>
          <w:rtl/>
        </w:rPr>
        <w:t>)</w:t>
      </w:r>
      <w:r w:rsidRPr="001E74B8">
        <w:rPr>
          <w:rtl/>
        </w:rPr>
        <w:t xml:space="preserve"> أنّ رجلاً مِن علماء أهل الشام جاء إلى أبي جعفر الإمام محمّد بن علي الباقر </w:t>
      </w:r>
      <w:r w:rsidR="00733B93">
        <w:rPr>
          <w:rtl/>
        </w:rPr>
        <w:t>(</w:t>
      </w:r>
      <w:r w:rsidRPr="001E74B8">
        <w:rPr>
          <w:rtl/>
        </w:rPr>
        <w:t>عليه السلام</w:t>
      </w:r>
      <w:r w:rsidR="00733B93">
        <w:rPr>
          <w:rtl/>
        </w:rPr>
        <w:t>)</w:t>
      </w:r>
      <w:r w:rsidRPr="001E74B8">
        <w:rPr>
          <w:rtl/>
        </w:rPr>
        <w:t xml:space="preserve"> وقدّم إليه أسئلة زعم أنّه قدّمها إلى سائر أصناف الناس فاختلفوا ولم يَتَبين وجه الصواب</w:t>
      </w:r>
      <w:r w:rsidR="00733B93">
        <w:rPr>
          <w:rtl/>
        </w:rPr>
        <w:t>،</w:t>
      </w:r>
      <w:r w:rsidRPr="001E74B8">
        <w:rPr>
          <w:rtl/>
        </w:rPr>
        <w:t xml:space="preserve"> فمِن ذلك سؤاله عن بدء الخِلقة</w:t>
      </w:r>
      <w:r w:rsidR="00733B93">
        <w:rPr>
          <w:rtl/>
        </w:rPr>
        <w:t>،</w:t>
      </w:r>
      <w:r w:rsidRPr="001E74B8">
        <w:rPr>
          <w:rtl/>
        </w:rPr>
        <w:t xml:space="preserve"> فكان فيما أجابه الإمام </w:t>
      </w:r>
      <w:r w:rsidR="00733B93">
        <w:rPr>
          <w:rtl/>
        </w:rPr>
        <w:t>(</w:t>
      </w:r>
      <w:r w:rsidRPr="001E74B8">
        <w:rPr>
          <w:rtl/>
        </w:rPr>
        <w:t>عليه السلام</w:t>
      </w:r>
      <w:r w:rsidR="00733B93">
        <w:rPr>
          <w:rtl/>
        </w:rPr>
        <w:t>)</w:t>
      </w:r>
      <w:r w:rsidRPr="001E74B8">
        <w:rPr>
          <w:rtl/>
        </w:rPr>
        <w:t xml:space="preserve"> قوله</w:t>
      </w:r>
      <w:r w:rsidR="00733B93">
        <w:rPr>
          <w:rtl/>
        </w:rPr>
        <w:t>:</w:t>
      </w:r>
      <w:r w:rsidRPr="001E74B8">
        <w:rPr>
          <w:rtl/>
        </w:rPr>
        <w:t xml:space="preserve"> </w:t>
      </w:r>
      <w:r w:rsidR="00733B93">
        <w:rPr>
          <w:rtl/>
        </w:rPr>
        <w:t>(</w:t>
      </w:r>
      <w:r w:rsidRPr="001E74B8">
        <w:rPr>
          <w:rtl/>
        </w:rPr>
        <w:t>فأوّل شيء خَلَقه مِن خَلْقه الشيء الذي جميع الأشياء منه</w:t>
      </w:r>
      <w:r w:rsidR="00733B93">
        <w:rPr>
          <w:rtl/>
        </w:rPr>
        <w:t>،</w:t>
      </w:r>
      <w:r w:rsidRPr="001E74B8">
        <w:rPr>
          <w:rtl/>
        </w:rPr>
        <w:t xml:space="preserve"> وهو الماء</w:t>
      </w:r>
      <w:r w:rsidR="00733B93">
        <w:rPr>
          <w:rtl/>
        </w:rPr>
        <w:t>)</w:t>
      </w:r>
      <w:r w:rsidRPr="001E74B8">
        <w:rPr>
          <w:rtl/>
        </w:rPr>
        <w:t xml:space="preserve"> </w:t>
      </w:r>
      <w:r w:rsidRPr="001E74B8">
        <w:rPr>
          <w:rStyle w:val="libFootnotenumChar"/>
          <w:rtl/>
        </w:rPr>
        <w:t>(3)</w:t>
      </w:r>
      <w:r w:rsidR="00733B93">
        <w:rPr>
          <w:rtl/>
        </w:rPr>
        <w:t>.</w:t>
      </w:r>
    </w:p>
    <w:p w:rsidR="00860ABA" w:rsidRPr="008F0AF7" w:rsidRDefault="00860ABA" w:rsidP="002E0C24">
      <w:pPr>
        <w:pStyle w:val="libNormal"/>
        <w:rPr>
          <w:rtl/>
        </w:rPr>
      </w:pPr>
      <w:r w:rsidRPr="001E74B8">
        <w:rPr>
          <w:rtl/>
        </w:rPr>
        <w:t>وهكذا رواه ثقة الإسلام الكليني في روضة الكافي</w:t>
      </w:r>
      <w:r w:rsidR="00733B93">
        <w:rPr>
          <w:rtl/>
        </w:rPr>
        <w:t>،</w:t>
      </w:r>
      <w:r w:rsidRPr="001E74B8">
        <w:rPr>
          <w:rtl/>
        </w:rPr>
        <w:t xml:space="preserve"> قال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وخَلَق الشيء</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(2) بحار الأنوار</w:t>
      </w:r>
      <w:r w:rsidR="00733B93">
        <w:rPr>
          <w:rtl/>
        </w:rPr>
        <w:t>:</w:t>
      </w:r>
      <w:r w:rsidRPr="001E74B8">
        <w:rPr>
          <w:rtl/>
        </w:rPr>
        <w:t xml:space="preserve"> كتاب السماء والعالم ج54 ص208 رقم 170</w:t>
      </w:r>
      <w:r w:rsidR="00733B93">
        <w:rPr>
          <w:rtl/>
        </w:rPr>
        <w:t>،</w:t>
      </w:r>
      <w:r w:rsidRPr="001E74B8">
        <w:rPr>
          <w:rtl/>
        </w:rPr>
        <w:t xml:space="preserve"> وراجع الدرّ المنثور</w:t>
      </w:r>
      <w:r w:rsidR="00733B93">
        <w:rPr>
          <w:rtl/>
        </w:rPr>
        <w:t>:</w:t>
      </w:r>
      <w:r w:rsidRPr="001E74B8">
        <w:rPr>
          <w:rtl/>
        </w:rPr>
        <w:t xml:space="preserve"> ج4 ص317</w:t>
      </w:r>
      <w:r w:rsidR="00733B93">
        <w:rPr>
          <w:rtl/>
        </w:rPr>
        <w:t>.</w:t>
      </w:r>
    </w:p>
    <w:p w:rsidR="000E1D55" w:rsidRPr="001E74B8" w:rsidRDefault="00860ABA" w:rsidP="001E74B8">
      <w:pPr>
        <w:pStyle w:val="libFootnote0"/>
        <w:rPr>
          <w:rtl/>
        </w:rPr>
      </w:pPr>
      <w:r w:rsidRPr="001E74B8">
        <w:rPr>
          <w:rtl/>
        </w:rPr>
        <w:t>(3) بحار الأنوار</w:t>
      </w:r>
      <w:r w:rsidR="00733B93">
        <w:rPr>
          <w:rtl/>
        </w:rPr>
        <w:t>:</w:t>
      </w:r>
      <w:r w:rsidRPr="001E74B8">
        <w:rPr>
          <w:rtl/>
        </w:rPr>
        <w:t xml:space="preserve"> ج54 ص67 رقم 44 عن كتاب التوحيد ص67 رقم 20 باب التوحيد</w:t>
      </w:r>
      <w:r w:rsidR="00733B93">
        <w:rPr>
          <w:rtl/>
        </w:rPr>
        <w:t>.</w:t>
      </w:r>
    </w:p>
    <w:p w:rsidR="000E1D55" w:rsidRDefault="000E1D55" w:rsidP="001E74B8">
      <w:pPr>
        <w:pStyle w:val="libNormal"/>
        <w:rPr>
          <w:rtl/>
        </w:rPr>
      </w:pPr>
      <w:r>
        <w:br w:type="page"/>
      </w:r>
    </w:p>
    <w:p w:rsidR="00860ABA" w:rsidRPr="008F0AF7" w:rsidRDefault="00860ABA" w:rsidP="002E0C24">
      <w:pPr>
        <w:pStyle w:val="libNormal"/>
        <w:rPr>
          <w:rtl/>
        </w:rPr>
      </w:pPr>
      <w:r w:rsidRPr="001E74B8">
        <w:rPr>
          <w:rtl/>
        </w:rPr>
        <w:lastRenderedPageBreak/>
        <w:t>الذي جَميع الأشياء منه</w:t>
      </w:r>
      <w:r w:rsidR="00733B93">
        <w:rPr>
          <w:rtl/>
        </w:rPr>
        <w:t>،</w:t>
      </w:r>
      <w:r w:rsidRPr="001E74B8">
        <w:rPr>
          <w:rtl/>
        </w:rPr>
        <w:t xml:space="preserve"> وهو الماء الذي خلق الأشياء منه</w:t>
      </w:r>
      <w:r w:rsidR="00733B93">
        <w:rPr>
          <w:rtl/>
        </w:rPr>
        <w:t>،</w:t>
      </w:r>
      <w:r w:rsidRPr="001E74B8">
        <w:rPr>
          <w:rtl/>
        </w:rPr>
        <w:t xml:space="preserve"> فجعل نسب كل شيء إلى الماء</w:t>
      </w:r>
      <w:r w:rsidR="00733B93">
        <w:rPr>
          <w:rtl/>
        </w:rPr>
        <w:t>،</w:t>
      </w:r>
      <w:r w:rsidRPr="001E74B8">
        <w:rPr>
          <w:rtl/>
        </w:rPr>
        <w:t xml:space="preserve"> ولم يَجعل للماء نسباً يُضاف إليه</w:t>
      </w:r>
      <w:r w:rsidR="00733B93">
        <w:rPr>
          <w:rtl/>
        </w:rPr>
        <w:t>)</w:t>
      </w:r>
      <w:r w:rsidRPr="00CF20AA">
        <w:rPr>
          <w:rtl/>
        </w:rPr>
        <w:t xml:space="preserve"> </w:t>
      </w:r>
      <w:r w:rsidRPr="001E74B8">
        <w:rPr>
          <w:rStyle w:val="libFootnotenumChar"/>
          <w:rtl/>
        </w:rPr>
        <w:t>(1)</w:t>
      </w:r>
      <w:r w:rsidR="00733B93">
        <w:rPr>
          <w:rtl/>
        </w:rPr>
        <w:t>.</w:t>
      </w:r>
    </w:p>
    <w:p w:rsidR="00860ABA" w:rsidRPr="008F0AF7" w:rsidRDefault="00860ABA" w:rsidP="002E0C24">
      <w:pPr>
        <w:pStyle w:val="libNormal"/>
        <w:rPr>
          <w:rtl/>
        </w:rPr>
      </w:pPr>
      <w:r w:rsidRPr="001E74B8">
        <w:rPr>
          <w:rtl/>
        </w:rPr>
        <w:t xml:space="preserve">وأيضا بإسناده عن محمّد بن مسلم </w:t>
      </w:r>
      <w:r w:rsidR="00733B93">
        <w:rPr>
          <w:rtl/>
        </w:rPr>
        <w:t>(</w:t>
      </w:r>
      <w:r w:rsidRPr="001E74B8">
        <w:rPr>
          <w:rtl/>
        </w:rPr>
        <w:t>الثقة الجليل</w:t>
      </w:r>
      <w:r w:rsidR="00733B93">
        <w:rPr>
          <w:rtl/>
        </w:rPr>
        <w:t>)</w:t>
      </w:r>
      <w:r w:rsidRPr="001E74B8">
        <w:rPr>
          <w:rtl/>
        </w:rPr>
        <w:t xml:space="preserve"> عن الإمام جعفر بن محمّد الصادق </w:t>
      </w:r>
      <w:r w:rsidR="00733B93">
        <w:rPr>
          <w:rtl/>
        </w:rPr>
        <w:t>(</w:t>
      </w:r>
      <w:r w:rsidRPr="001E74B8">
        <w:rPr>
          <w:rtl/>
        </w:rPr>
        <w:t>عليهما السلام</w:t>
      </w:r>
      <w:r w:rsidR="00733B93">
        <w:rPr>
          <w:rtl/>
        </w:rPr>
        <w:t>):</w:t>
      </w:r>
      <w:r w:rsidRPr="001E74B8">
        <w:rPr>
          <w:rtl/>
        </w:rPr>
        <w:t xml:space="preserve"> </w:t>
      </w:r>
      <w:r w:rsidR="00733B93">
        <w:rPr>
          <w:rtl/>
        </w:rPr>
        <w:t>(</w:t>
      </w:r>
      <w:r w:rsidRPr="001E74B8">
        <w:rPr>
          <w:rtl/>
        </w:rPr>
        <w:t>كان كلّ شيء ماءً</w:t>
      </w:r>
      <w:r w:rsidR="00733B93">
        <w:rPr>
          <w:rtl/>
        </w:rPr>
        <w:t>،</w:t>
      </w:r>
      <w:r w:rsidRPr="001E74B8">
        <w:rPr>
          <w:rtl/>
        </w:rPr>
        <w:t xml:space="preserve"> وكان عرشه على الماء</w:t>
      </w:r>
      <w:r w:rsidR="00733B93">
        <w:rPr>
          <w:rtl/>
        </w:rPr>
        <w:t>)</w:t>
      </w:r>
      <w:r w:rsidRPr="001E74B8">
        <w:rPr>
          <w:rtl/>
        </w:rPr>
        <w:t xml:space="preserve"> </w:t>
      </w:r>
      <w:r w:rsidRPr="001E74B8">
        <w:rPr>
          <w:rStyle w:val="libFootnotenumChar"/>
          <w:rtl/>
        </w:rPr>
        <w:t>(2)</w:t>
      </w:r>
      <w:r w:rsidR="00733B93">
        <w:rPr>
          <w:rtl/>
        </w:rPr>
        <w:t>.</w:t>
      </w:r>
    </w:p>
    <w:p w:rsidR="000E1D55" w:rsidRDefault="00860ABA" w:rsidP="001E74B8">
      <w:pPr>
        <w:pStyle w:val="libCenter"/>
        <w:rPr>
          <w:rtl/>
        </w:rPr>
      </w:pPr>
      <w:r w:rsidRPr="008F0AF7">
        <w:rPr>
          <w:rtl/>
        </w:rPr>
        <w:t>* * *</w:t>
      </w:r>
    </w:p>
    <w:p w:rsidR="00860ABA" w:rsidRPr="008F0AF7" w:rsidRDefault="00860ABA" w:rsidP="002E0C24">
      <w:pPr>
        <w:pStyle w:val="libNormal"/>
        <w:rPr>
          <w:rtl/>
        </w:rPr>
      </w:pPr>
      <w:r w:rsidRPr="001E74B8">
        <w:rPr>
          <w:rtl/>
        </w:rPr>
        <w:t>وفي قوله تعالى</w:t>
      </w:r>
      <w:r w:rsidR="00733B93">
        <w:rPr>
          <w:rtl/>
        </w:rPr>
        <w:t>:</w:t>
      </w:r>
      <w:r w:rsidRPr="001E74B8">
        <w:rPr>
          <w:rStyle w:val="libBold2Char"/>
          <w:rtl/>
        </w:rPr>
        <w:t xml:space="preserve"> </w:t>
      </w:r>
      <w:r w:rsidR="00733B93" w:rsidRPr="0086676F">
        <w:rPr>
          <w:rStyle w:val="libAlaemChar"/>
          <w:rFonts w:hint="cs"/>
          <w:rtl/>
        </w:rPr>
        <w:t>(</w:t>
      </w:r>
      <w:r w:rsidRPr="001E74B8">
        <w:rPr>
          <w:rStyle w:val="libAieChar"/>
          <w:rFonts w:hint="cs"/>
          <w:rtl/>
        </w:rPr>
        <w:t>وَهُوَ الّذِي خَلَقَ السّماوَاتِ وَالأَرْضَ فِي سِتّةِ أَيّامٍ وَكَانَ عَرْشُهُ عَلَى الْمَاءِ</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دلالة على أنّ الماء وُجد قبل أن تُوجد عوالم الكون مِن سماء وأرض</w:t>
      </w:r>
      <w:r w:rsidR="00733B93">
        <w:rPr>
          <w:rtl/>
        </w:rPr>
        <w:t>؛</w:t>
      </w:r>
      <w:r w:rsidRPr="001E74B8">
        <w:rPr>
          <w:rtl/>
        </w:rPr>
        <w:t xml:space="preserve"> لأنّ العرش كناية عن عرش التدبير</w:t>
      </w:r>
      <w:r w:rsidR="00733B93">
        <w:rPr>
          <w:rtl/>
        </w:rPr>
        <w:t>،</w:t>
      </w:r>
      <w:r w:rsidRPr="001E74B8">
        <w:rPr>
          <w:rtl/>
        </w:rPr>
        <w:t xml:space="preserve"> وهو عِلمه تعالى بمصالح الوجود على الإطلاق</w:t>
      </w:r>
      <w:r w:rsidR="00733B93">
        <w:rPr>
          <w:rtl/>
        </w:rPr>
        <w:t>،</w:t>
      </w:r>
      <w:r w:rsidRPr="001E74B8">
        <w:rPr>
          <w:rtl/>
        </w:rPr>
        <w:t xml:space="preserve"> فإذ لم يكن سوى الماء</w:t>
      </w:r>
      <w:r w:rsidR="00733B93">
        <w:rPr>
          <w:rtl/>
        </w:rPr>
        <w:t>،</w:t>
      </w:r>
      <w:r w:rsidRPr="001E74B8">
        <w:rPr>
          <w:rtl/>
        </w:rPr>
        <w:t xml:space="preserve"> فإنّ عرشه تعالى لم يكن مستوياً على شيء سوى الماء</w:t>
      </w:r>
      <w:r w:rsidR="00733B93">
        <w:rPr>
          <w:rtl/>
        </w:rPr>
        <w:t>،</w:t>
      </w:r>
      <w:r w:rsidRPr="001E74B8">
        <w:rPr>
          <w:rtl/>
        </w:rPr>
        <w:t xml:space="preserve"> فالآية كناية عن أنّه تعالى كان ولم يكن معه شيء</w:t>
      </w:r>
      <w:r w:rsidR="00733B93">
        <w:rPr>
          <w:rtl/>
        </w:rPr>
        <w:t>،</w:t>
      </w:r>
      <w:r w:rsidRPr="001E74B8">
        <w:rPr>
          <w:rtl/>
        </w:rPr>
        <w:t xml:space="preserve"> سوى أنّه خلق الماء قبل أن يخلق سائر الموجودات</w:t>
      </w:r>
      <w:r w:rsidR="00733B93">
        <w:rPr>
          <w:rtl/>
        </w:rPr>
        <w:t>.</w:t>
      </w:r>
    </w:p>
    <w:p w:rsidR="000E1D55" w:rsidRDefault="00860ABA" w:rsidP="001E74B8">
      <w:pPr>
        <w:pStyle w:val="libCenter"/>
        <w:rPr>
          <w:rtl/>
        </w:rPr>
      </w:pPr>
      <w:r w:rsidRPr="008F0AF7">
        <w:rPr>
          <w:rtl/>
        </w:rPr>
        <w:t>* * *</w:t>
      </w:r>
    </w:p>
    <w:p w:rsidR="00860ABA" w:rsidRPr="008F0AF7" w:rsidRDefault="00860ABA" w:rsidP="002E0C24">
      <w:pPr>
        <w:pStyle w:val="libNormal"/>
        <w:rPr>
          <w:rtl/>
        </w:rPr>
      </w:pPr>
      <w:r w:rsidRPr="001E74B8">
        <w:rPr>
          <w:rtl/>
        </w:rPr>
        <w:t>وفي القرآن الكريم أيضاً مواضع تُشير إلى أنّ أصل الحياة مِن الماء</w:t>
      </w:r>
      <w:r w:rsidR="00733B93">
        <w:rPr>
          <w:rtl/>
        </w:rPr>
        <w:t>،</w:t>
      </w:r>
      <w:r w:rsidRPr="001E74B8">
        <w:rPr>
          <w:rtl/>
        </w:rPr>
        <w:t xml:space="preserve"> في نشأتها وتكوينها وظهورها في عالم الوجود</w:t>
      </w:r>
      <w:r w:rsidR="00733B93">
        <w:rPr>
          <w:rtl/>
        </w:rPr>
        <w:t>،</w:t>
      </w:r>
      <w:r w:rsidRPr="001E74B8">
        <w:rPr>
          <w:rtl/>
        </w:rPr>
        <w:t xml:space="preserve"> قال تعالى</w:t>
      </w:r>
      <w:r w:rsidR="00733B93">
        <w:rPr>
          <w:rtl/>
        </w:rPr>
        <w:t>:</w:t>
      </w:r>
      <w:r w:rsidRPr="001E74B8">
        <w:rPr>
          <w:rtl/>
        </w:rPr>
        <w:t xml:space="preserve"> </w:t>
      </w:r>
      <w:r w:rsidR="00733B93" w:rsidRPr="0086676F">
        <w:rPr>
          <w:rStyle w:val="libAlaemChar"/>
          <w:rtl/>
        </w:rPr>
        <w:t>(</w:t>
      </w:r>
      <w:r w:rsidRPr="001E74B8">
        <w:rPr>
          <w:rStyle w:val="libAieChar"/>
          <w:rtl/>
        </w:rPr>
        <w:t>وَجَعَلْنَا مِنَ الْمَاءِ كُلَّ شَيْءٍ حَيٍّ</w:t>
      </w:r>
      <w:r w:rsidR="00733B93" w:rsidRPr="0086676F">
        <w:rPr>
          <w:rStyle w:val="libAlaemChar"/>
          <w:rtl/>
        </w:rPr>
        <w:t>)</w:t>
      </w:r>
      <w:r w:rsidRPr="001E74B8">
        <w:rPr>
          <w:rStyle w:val="libAieChar"/>
          <w:rtl/>
        </w:rPr>
        <w:t xml:space="preserve"> </w:t>
      </w:r>
      <w:r w:rsidRPr="001E74B8">
        <w:rPr>
          <w:rStyle w:val="libFootnotenumChar"/>
          <w:rtl/>
        </w:rPr>
        <w:t>(4)</w:t>
      </w:r>
      <w:r w:rsidRPr="001E74B8">
        <w:rPr>
          <w:rtl/>
        </w:rPr>
        <w:t xml:space="preserve"> وقال </w:t>
      </w:r>
      <w:r w:rsidR="00733B93" w:rsidRPr="0086676F">
        <w:rPr>
          <w:rStyle w:val="libAlaemChar"/>
          <w:rtl/>
        </w:rPr>
        <w:t>(</w:t>
      </w:r>
      <w:r w:rsidRPr="001E74B8">
        <w:rPr>
          <w:rStyle w:val="libAieChar"/>
          <w:rtl/>
        </w:rPr>
        <w:t>وَاللَّهُ خَلَقَ كُلَّ دَابَّةٍ مِنْ مَاءٍ</w:t>
      </w:r>
      <w:r w:rsidR="00733B93" w:rsidRPr="0086676F">
        <w:rPr>
          <w:rStyle w:val="libAlaemChar"/>
          <w:rtl/>
        </w:rPr>
        <w:t>)</w:t>
      </w:r>
      <w:r w:rsidRPr="001E74B8">
        <w:rPr>
          <w:rtl/>
        </w:rPr>
        <w:t xml:space="preserve"> </w:t>
      </w:r>
      <w:r w:rsidRPr="001E74B8">
        <w:rPr>
          <w:rStyle w:val="libFootnotenumChar"/>
          <w:rtl/>
        </w:rPr>
        <w:t>(5)</w:t>
      </w:r>
      <w:r w:rsidR="00733B93">
        <w:rPr>
          <w:rtl/>
        </w:rPr>
        <w:t>،</w:t>
      </w:r>
      <w:r w:rsidRPr="001E74B8">
        <w:rPr>
          <w:rtl/>
        </w:rPr>
        <w:t xml:space="preserve"> وقال في خصوص الإنسان بالذات</w:t>
      </w:r>
      <w:r w:rsidR="00733B93">
        <w:rPr>
          <w:rtl/>
        </w:rPr>
        <w:t>:</w:t>
      </w:r>
      <w:r w:rsidRPr="001E74B8">
        <w:rPr>
          <w:rtl/>
        </w:rPr>
        <w:t xml:space="preserve"> </w:t>
      </w:r>
      <w:r w:rsidR="00733B93" w:rsidRPr="0086676F">
        <w:rPr>
          <w:rStyle w:val="libAlaemChar"/>
          <w:rtl/>
        </w:rPr>
        <w:t>(</w:t>
      </w:r>
      <w:r w:rsidRPr="001E74B8">
        <w:rPr>
          <w:rStyle w:val="libAieChar"/>
          <w:rtl/>
        </w:rPr>
        <w:t>وَهُوَ الَّذِي خَلَقَ مِنَ الْمَاءِ بَشَراً</w:t>
      </w:r>
      <w:r w:rsidR="00733B93" w:rsidRPr="0086676F">
        <w:rPr>
          <w:rStyle w:val="libAlaemChar"/>
          <w:rtl/>
        </w:rPr>
        <w:t>)</w:t>
      </w:r>
      <w:r w:rsidRPr="001E74B8">
        <w:rPr>
          <w:rtl/>
        </w:rPr>
        <w:t xml:space="preserve"> </w:t>
      </w:r>
      <w:r w:rsidRPr="001E74B8">
        <w:rPr>
          <w:rStyle w:val="libFootnotenumChar"/>
          <w:rtl/>
        </w:rPr>
        <w:t>(6)</w:t>
      </w:r>
      <w:r w:rsidR="00733B93">
        <w:rPr>
          <w:rtl/>
        </w:rPr>
        <w:t>.</w:t>
      </w:r>
    </w:p>
    <w:p w:rsidR="00860ABA" w:rsidRPr="008F0AF7" w:rsidRDefault="00860ABA" w:rsidP="001E74B8">
      <w:pPr>
        <w:pStyle w:val="libNormal"/>
        <w:rPr>
          <w:rtl/>
        </w:rPr>
      </w:pPr>
      <w:r w:rsidRPr="008F0AF7">
        <w:rPr>
          <w:rtl/>
        </w:rPr>
        <w:t>اختلف أهل التفسير في المراد مِن هذا الماء الذي هو نشأة الحياة</w:t>
      </w:r>
      <w:r w:rsidR="00733B93">
        <w:rPr>
          <w:rtl/>
        </w:rPr>
        <w:t>.</w:t>
      </w:r>
    </w:p>
    <w:p w:rsidR="000E1D55" w:rsidRDefault="00860ABA" w:rsidP="002E0C24">
      <w:pPr>
        <w:pStyle w:val="libNormal"/>
        <w:rPr>
          <w:rtl/>
        </w:rPr>
      </w:pPr>
      <w:r w:rsidRPr="001E74B8">
        <w:rPr>
          <w:rtl/>
        </w:rPr>
        <w:t>قال الإمام الرازي</w:t>
      </w:r>
      <w:r w:rsidR="00733B93">
        <w:rPr>
          <w:rtl/>
        </w:rPr>
        <w:t>:</w:t>
      </w:r>
      <w:r w:rsidRPr="001E74B8">
        <w:rPr>
          <w:rtl/>
        </w:rPr>
        <w:t xml:space="preserve"> ذكروا في هذا الماء قولين</w:t>
      </w:r>
      <w:r w:rsidR="00733B93">
        <w:rPr>
          <w:rtl/>
        </w:rPr>
        <w:t>:</w:t>
      </w:r>
      <w:r w:rsidRPr="001E74B8">
        <w:rPr>
          <w:rtl/>
        </w:rPr>
        <w:t xml:space="preserve"> </w:t>
      </w:r>
      <w:r w:rsidR="00733B93">
        <w:rPr>
          <w:rtl/>
        </w:rPr>
        <w:t>(</w:t>
      </w:r>
      <w:r w:rsidRPr="001E74B8">
        <w:rPr>
          <w:rtl/>
        </w:rPr>
        <w:t>أحدهما</w:t>
      </w:r>
      <w:r w:rsidR="00733B93">
        <w:rPr>
          <w:rtl/>
        </w:rPr>
        <w:t>)</w:t>
      </w:r>
      <w:r w:rsidRPr="001E74B8">
        <w:rPr>
          <w:rtl/>
        </w:rPr>
        <w:t xml:space="preserve"> أنّه الماء الذي خلق منه أُصول الحيوان</w:t>
      </w:r>
      <w:r w:rsidR="00733B93">
        <w:rPr>
          <w:rtl/>
        </w:rPr>
        <w:t>،</w:t>
      </w:r>
      <w:r w:rsidRPr="001E74B8">
        <w:rPr>
          <w:rtl/>
        </w:rPr>
        <w:t xml:space="preserve"> وهو الذي عناه بقوله</w:t>
      </w:r>
      <w:r w:rsidR="00733B93">
        <w:rPr>
          <w:rtl/>
        </w:rPr>
        <w:t>:</w:t>
      </w:r>
      <w:r w:rsidRPr="001E74B8">
        <w:rPr>
          <w:rtl/>
        </w:rPr>
        <w:t xml:space="preserve"> </w:t>
      </w:r>
      <w:r w:rsidR="00733B93" w:rsidRPr="0086676F">
        <w:rPr>
          <w:rStyle w:val="libAlaemChar"/>
          <w:rtl/>
        </w:rPr>
        <w:t>(</w:t>
      </w:r>
      <w:r w:rsidRPr="001E74B8">
        <w:rPr>
          <w:rStyle w:val="libAieChar"/>
          <w:rtl/>
        </w:rPr>
        <w:t>وَاللَّهُ خَلَقَ كُلَّ دَابَّةٍ مِنْ مَاءٍ</w:t>
      </w:r>
      <w:r w:rsidR="00733B93" w:rsidRPr="0086676F">
        <w:rPr>
          <w:rStyle w:val="libAlaemChar"/>
          <w:rtl/>
        </w:rPr>
        <w:t>)</w:t>
      </w:r>
      <w:r w:rsidR="00733B93">
        <w:rPr>
          <w:rtl/>
        </w:rPr>
        <w:t>،</w:t>
      </w:r>
      <w:r w:rsidRPr="001E74B8">
        <w:rPr>
          <w:rtl/>
        </w:rPr>
        <w:t xml:space="preserve"> </w:t>
      </w:r>
      <w:r w:rsidR="00733B93">
        <w:rPr>
          <w:rtl/>
        </w:rPr>
        <w:t>(</w:t>
      </w:r>
      <w:r w:rsidRPr="001E74B8">
        <w:rPr>
          <w:rtl/>
        </w:rPr>
        <w:t>والثاني</w:t>
      </w:r>
      <w:r w:rsidR="00733B93">
        <w:rPr>
          <w:rtl/>
        </w:rPr>
        <w:t>)</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الكافي</w:t>
      </w:r>
      <w:r w:rsidR="00733B93">
        <w:rPr>
          <w:rtl/>
        </w:rPr>
        <w:t>:</w:t>
      </w:r>
      <w:r w:rsidRPr="001E74B8">
        <w:rPr>
          <w:rtl/>
        </w:rPr>
        <w:t xml:space="preserve"> ج8 ص94 رقم 67</w:t>
      </w:r>
      <w:r w:rsidR="00733B93">
        <w:rPr>
          <w:rtl/>
        </w:rPr>
        <w:t>،</w:t>
      </w:r>
      <w:r w:rsidRPr="001E74B8">
        <w:rPr>
          <w:rtl/>
        </w:rPr>
        <w:t xml:space="preserve"> البحار</w:t>
      </w:r>
      <w:r w:rsidR="00733B93">
        <w:rPr>
          <w:rtl/>
        </w:rPr>
        <w:t>:</w:t>
      </w:r>
      <w:r w:rsidRPr="001E74B8">
        <w:rPr>
          <w:rtl/>
        </w:rPr>
        <w:t xml:space="preserve"> ج54 ص97 رقم 81</w:t>
      </w:r>
      <w:r w:rsidR="00733B93">
        <w:rPr>
          <w:rtl/>
        </w:rPr>
        <w:t>.</w:t>
      </w:r>
    </w:p>
    <w:p w:rsidR="00860ABA" w:rsidRPr="001E74B8" w:rsidRDefault="00860ABA" w:rsidP="001E74B8">
      <w:pPr>
        <w:pStyle w:val="libFootnote0"/>
        <w:rPr>
          <w:rtl/>
        </w:rPr>
      </w:pPr>
      <w:r w:rsidRPr="001E74B8">
        <w:rPr>
          <w:rtl/>
        </w:rPr>
        <w:t>(2) الكافي 6 ج8 ص95 رقم 68 وص153 رقم 142</w:t>
      </w:r>
      <w:r w:rsidR="00733B93">
        <w:rPr>
          <w:rtl/>
        </w:rPr>
        <w:t>،</w:t>
      </w:r>
      <w:r w:rsidRPr="001E74B8">
        <w:rPr>
          <w:rtl/>
        </w:rPr>
        <w:t xml:space="preserve"> البحار</w:t>
      </w:r>
      <w:r w:rsidR="00733B93">
        <w:rPr>
          <w:rtl/>
        </w:rPr>
        <w:t>:</w:t>
      </w:r>
      <w:r w:rsidRPr="001E74B8">
        <w:rPr>
          <w:rtl/>
        </w:rPr>
        <w:t xml:space="preserve"> ج54 ص98 رقم 82</w:t>
      </w:r>
      <w:r w:rsidR="00733B93">
        <w:rPr>
          <w:rtl/>
        </w:rPr>
        <w:t>.</w:t>
      </w:r>
    </w:p>
    <w:p w:rsidR="00860ABA" w:rsidRPr="001E74B8" w:rsidRDefault="00860ABA" w:rsidP="001E74B8">
      <w:pPr>
        <w:pStyle w:val="libFootnote0"/>
        <w:rPr>
          <w:rtl/>
        </w:rPr>
      </w:pPr>
      <w:r w:rsidRPr="001E74B8">
        <w:rPr>
          <w:rtl/>
        </w:rPr>
        <w:t>(3) هود</w:t>
      </w:r>
      <w:r w:rsidR="00733B93">
        <w:rPr>
          <w:rtl/>
        </w:rPr>
        <w:t>:</w:t>
      </w:r>
      <w:r w:rsidRPr="001E74B8">
        <w:rPr>
          <w:rtl/>
        </w:rPr>
        <w:t xml:space="preserve"> 7</w:t>
      </w:r>
      <w:r w:rsidR="00733B93">
        <w:rPr>
          <w:rtl/>
        </w:rPr>
        <w:t>.</w:t>
      </w:r>
    </w:p>
    <w:p w:rsidR="00860ABA" w:rsidRPr="001E74B8" w:rsidRDefault="00860ABA" w:rsidP="001E74B8">
      <w:pPr>
        <w:pStyle w:val="libFootnote0"/>
        <w:rPr>
          <w:rtl/>
        </w:rPr>
      </w:pPr>
      <w:r w:rsidRPr="001E74B8">
        <w:rPr>
          <w:rtl/>
        </w:rPr>
        <w:t>(4) الأنبياء</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(5) النور</w:t>
      </w:r>
      <w:r w:rsidR="00733B93">
        <w:rPr>
          <w:rtl/>
        </w:rPr>
        <w:t>:</w:t>
      </w:r>
      <w:r w:rsidRPr="001E74B8">
        <w:rPr>
          <w:rtl/>
        </w:rPr>
        <w:t xml:space="preserve"> 45</w:t>
      </w:r>
      <w:r w:rsidR="00733B93">
        <w:rPr>
          <w:rtl/>
        </w:rPr>
        <w:t>.</w:t>
      </w:r>
    </w:p>
    <w:p w:rsidR="00860ABA" w:rsidRPr="001E74B8" w:rsidRDefault="00860ABA" w:rsidP="001E74B8">
      <w:pPr>
        <w:pStyle w:val="libFootnote0"/>
        <w:rPr>
          <w:rtl/>
        </w:rPr>
      </w:pPr>
      <w:r w:rsidRPr="001E74B8">
        <w:rPr>
          <w:rtl/>
        </w:rPr>
        <w:t>(6) الفرقان</w:t>
      </w:r>
      <w:r w:rsidR="00733B93">
        <w:rPr>
          <w:rtl/>
        </w:rPr>
        <w:t>:</w:t>
      </w:r>
      <w:r w:rsidRPr="001E74B8">
        <w:rPr>
          <w:rtl/>
        </w:rPr>
        <w:t xml:space="preserve"> 54</w:t>
      </w:r>
      <w:r w:rsidR="00733B93">
        <w:rPr>
          <w:rtl/>
        </w:rPr>
        <w:t>.</w:t>
      </w:r>
    </w:p>
    <w:p w:rsidR="000E1D55" w:rsidRDefault="000E1D55" w:rsidP="001E74B8">
      <w:pPr>
        <w:pStyle w:val="libNormal"/>
        <w:rPr>
          <w:rtl/>
        </w:rPr>
      </w:pPr>
      <w:r>
        <w:br w:type="page"/>
      </w:r>
    </w:p>
    <w:p w:rsidR="00860ABA" w:rsidRPr="008F0AF7" w:rsidRDefault="00860ABA" w:rsidP="002E0C24">
      <w:pPr>
        <w:pStyle w:val="libNormal"/>
        <w:rPr>
          <w:rtl/>
        </w:rPr>
      </w:pPr>
      <w:r w:rsidRPr="001E74B8">
        <w:rPr>
          <w:rtl/>
        </w:rPr>
        <w:lastRenderedPageBreak/>
        <w:t>أنّ المراد النطفة</w:t>
      </w:r>
      <w:r w:rsidR="00733B93">
        <w:rPr>
          <w:rtl/>
        </w:rPr>
        <w:t>،</w:t>
      </w:r>
      <w:r w:rsidRPr="001E74B8">
        <w:rPr>
          <w:rtl/>
        </w:rPr>
        <w:t xml:space="preserve"> لقوله</w:t>
      </w:r>
      <w:r w:rsidR="00733B93">
        <w:rPr>
          <w:rtl/>
        </w:rPr>
        <w:t>:</w:t>
      </w:r>
      <w:r w:rsidRPr="001E74B8">
        <w:rPr>
          <w:rtl/>
        </w:rPr>
        <w:t xml:space="preserve"> </w:t>
      </w:r>
      <w:r w:rsidR="00733B93" w:rsidRPr="0086676F">
        <w:rPr>
          <w:rStyle w:val="libAlaemChar"/>
          <w:rtl/>
        </w:rPr>
        <w:t>(</w:t>
      </w:r>
      <w:r w:rsidRPr="001E74B8">
        <w:rPr>
          <w:rStyle w:val="libAieChar"/>
          <w:rtl/>
        </w:rPr>
        <w:t>خُلِقَ مِنْ مَاءٍ دَافِقٍ</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w:t>
      </w:r>
      <w:r w:rsidR="00733B93" w:rsidRPr="0086676F">
        <w:rPr>
          <w:rStyle w:val="libAlaemChar"/>
          <w:rtl/>
        </w:rPr>
        <w:t>(</w:t>
      </w:r>
      <w:r w:rsidRPr="001E74B8">
        <w:rPr>
          <w:rStyle w:val="libAieChar"/>
          <w:rtl/>
        </w:rPr>
        <w:t>مِنْ مَاءٍ مَهِينٍ</w:t>
      </w:r>
      <w:r w:rsidR="00733B93" w:rsidRPr="0086676F">
        <w:rPr>
          <w:rStyle w:val="libAlaemChar"/>
          <w:rtl/>
        </w:rPr>
        <w:t>)</w:t>
      </w:r>
      <w:r w:rsidRPr="001E74B8">
        <w:rPr>
          <w:rtl/>
        </w:rPr>
        <w:t xml:space="preserve"> </w:t>
      </w:r>
      <w:r w:rsidRPr="001E74B8">
        <w:rPr>
          <w:rStyle w:val="libFootnotenumChar"/>
          <w:rtl/>
        </w:rPr>
        <w:t>(2)</w:t>
      </w:r>
      <w:r w:rsidRPr="00CF20AA">
        <w:rPr>
          <w:rtl/>
        </w:rPr>
        <w:t xml:space="preserve"> </w:t>
      </w:r>
      <w:r w:rsidRPr="001E74B8">
        <w:rPr>
          <w:rStyle w:val="libFootnotenumChar"/>
          <w:rtl/>
        </w:rPr>
        <w:t>(3)</w:t>
      </w:r>
      <w:r w:rsidR="00733B93">
        <w:rPr>
          <w:rtl/>
        </w:rPr>
        <w:t>.</w:t>
      </w:r>
    </w:p>
    <w:p w:rsidR="000E1D55" w:rsidRDefault="00860ABA" w:rsidP="002E0C24">
      <w:pPr>
        <w:pStyle w:val="libNormal"/>
        <w:rPr>
          <w:rtl/>
        </w:rPr>
      </w:pPr>
      <w:r w:rsidRPr="001E74B8">
        <w:rPr>
          <w:rtl/>
        </w:rPr>
        <w:t>وقال</w:t>
      </w:r>
      <w:r w:rsidR="001E74B8" w:rsidRPr="001E74B8">
        <w:rPr>
          <w:rtl/>
        </w:rPr>
        <w:t xml:space="preserve"> - </w:t>
      </w:r>
      <w:r w:rsidRPr="001E74B8">
        <w:rPr>
          <w:rtl/>
        </w:rPr>
        <w:t>في قوله تعالى</w:t>
      </w:r>
      <w:r w:rsidR="00733B93">
        <w:rPr>
          <w:rtl/>
        </w:rPr>
        <w:t>:</w:t>
      </w:r>
      <w:r w:rsidRPr="001E74B8">
        <w:rPr>
          <w:rtl/>
        </w:rPr>
        <w:t xml:space="preserve"> </w:t>
      </w:r>
      <w:r w:rsidR="00733B93" w:rsidRPr="0086676F">
        <w:rPr>
          <w:rStyle w:val="libAlaemChar"/>
          <w:rtl/>
        </w:rPr>
        <w:t>(</w:t>
      </w:r>
      <w:r w:rsidRPr="001E74B8">
        <w:rPr>
          <w:rStyle w:val="libAieChar"/>
          <w:rtl/>
        </w:rPr>
        <w:t>وَاللَّهُ خَلَقَ كُلَّ دَابَّةٍ مِنْ مَاءٍ</w:t>
      </w:r>
      <w:r w:rsidR="00733B93" w:rsidRPr="0086676F">
        <w:rPr>
          <w:rStyle w:val="libAlaemChar"/>
          <w:rtl/>
        </w:rPr>
        <w:t>)</w:t>
      </w:r>
      <w:r w:rsidR="001E74B8" w:rsidRPr="001E74B8">
        <w:rPr>
          <w:rtl/>
        </w:rPr>
        <w:t xml:space="preserve"> -</w:t>
      </w:r>
      <w:r w:rsidR="00733B93">
        <w:rPr>
          <w:rtl/>
        </w:rPr>
        <w:t>:</w:t>
      </w:r>
      <w:r w:rsidRPr="001E74B8">
        <w:rPr>
          <w:rtl/>
        </w:rPr>
        <w:t xml:space="preserve"> في ذلك وجوه</w:t>
      </w:r>
      <w:r w:rsidR="00733B93">
        <w:rPr>
          <w:rtl/>
        </w:rPr>
        <w:t>:</w:t>
      </w:r>
    </w:p>
    <w:p w:rsidR="000E1D55" w:rsidRDefault="00733B93" w:rsidP="002E0C24">
      <w:pPr>
        <w:pStyle w:val="libNormal"/>
        <w:rPr>
          <w:rtl/>
        </w:rPr>
      </w:pPr>
      <w:r>
        <w:rPr>
          <w:rStyle w:val="libBold2Char"/>
          <w:rtl/>
        </w:rPr>
        <w:t>(</w:t>
      </w:r>
      <w:r w:rsidR="00860ABA" w:rsidRPr="001E74B8">
        <w:rPr>
          <w:rStyle w:val="libBold2Char"/>
          <w:rtl/>
        </w:rPr>
        <w:t>الأَوّل</w:t>
      </w:r>
      <w:r>
        <w:rPr>
          <w:rStyle w:val="libBold2Char"/>
          <w:rtl/>
        </w:rPr>
        <w:t>)</w:t>
      </w:r>
      <w:r w:rsidR="001E74B8" w:rsidRPr="001E74B8">
        <w:rPr>
          <w:rtl/>
        </w:rPr>
        <w:t xml:space="preserve"> - </w:t>
      </w:r>
      <w:r w:rsidR="00860ABA" w:rsidRPr="001E74B8">
        <w:rPr>
          <w:rtl/>
        </w:rPr>
        <w:t>وهو أحسنها</w:t>
      </w:r>
      <w:r w:rsidR="001E74B8" w:rsidRPr="001E74B8">
        <w:rPr>
          <w:rtl/>
        </w:rPr>
        <w:t xml:space="preserve"> - </w:t>
      </w:r>
      <w:r w:rsidR="00860ABA" w:rsidRPr="001E74B8">
        <w:rPr>
          <w:rtl/>
        </w:rPr>
        <w:t>ما قاله القفّال</w:t>
      </w:r>
      <w:r>
        <w:rPr>
          <w:rtl/>
        </w:rPr>
        <w:t>:</w:t>
      </w:r>
      <w:r w:rsidR="00860ABA" w:rsidRPr="001E74B8">
        <w:rPr>
          <w:rtl/>
        </w:rPr>
        <w:t xml:space="preserve"> إنّ قوله </w:t>
      </w:r>
      <w:r>
        <w:rPr>
          <w:rStyle w:val="libBold2Char"/>
          <w:rtl/>
        </w:rPr>
        <w:t>(</w:t>
      </w:r>
      <w:r w:rsidR="00860ABA" w:rsidRPr="001E74B8">
        <w:rPr>
          <w:rStyle w:val="libBold2Char"/>
          <w:rtl/>
        </w:rPr>
        <w:t>من ماء</w:t>
      </w:r>
      <w:r>
        <w:rPr>
          <w:rStyle w:val="libBold2Char"/>
          <w:rtl/>
        </w:rPr>
        <w:t>)</w:t>
      </w:r>
      <w:r w:rsidR="00860ABA" w:rsidRPr="001E74B8">
        <w:rPr>
          <w:rtl/>
        </w:rPr>
        <w:t xml:space="preserve"> صلة </w:t>
      </w:r>
      <w:r>
        <w:rPr>
          <w:rStyle w:val="libBold2Char"/>
          <w:rtl/>
        </w:rPr>
        <w:t>(</w:t>
      </w:r>
      <w:r w:rsidR="00860ABA" w:rsidRPr="001E74B8">
        <w:rPr>
          <w:rStyle w:val="libBold2Char"/>
          <w:rtl/>
        </w:rPr>
        <w:t>كلّ دابة</w:t>
      </w:r>
      <w:r>
        <w:rPr>
          <w:rStyle w:val="libBold2Char"/>
          <w:rtl/>
        </w:rPr>
        <w:t>)</w:t>
      </w:r>
      <w:r>
        <w:rPr>
          <w:rtl/>
        </w:rPr>
        <w:t>،</w:t>
      </w:r>
      <w:r w:rsidR="00860ABA" w:rsidRPr="001E74B8">
        <w:rPr>
          <w:rtl/>
        </w:rPr>
        <w:t xml:space="preserve"> وليس مِن صلة </w:t>
      </w:r>
      <w:r>
        <w:rPr>
          <w:rStyle w:val="libBold2Char"/>
          <w:rtl/>
        </w:rPr>
        <w:t>(</w:t>
      </w:r>
      <w:r w:rsidR="00860ABA" w:rsidRPr="001E74B8">
        <w:rPr>
          <w:rStyle w:val="libBold2Char"/>
          <w:rtl/>
        </w:rPr>
        <w:t>خلق</w:t>
      </w:r>
      <w:r>
        <w:rPr>
          <w:rStyle w:val="libBold2Char"/>
          <w:rtl/>
        </w:rPr>
        <w:t>)</w:t>
      </w:r>
      <w:r>
        <w:rPr>
          <w:rtl/>
        </w:rPr>
        <w:t>،</w:t>
      </w:r>
      <w:r w:rsidR="00860ABA" w:rsidRPr="001E74B8">
        <w:rPr>
          <w:rtl/>
        </w:rPr>
        <w:t xml:space="preserve"> والمعنى</w:t>
      </w:r>
      <w:r>
        <w:rPr>
          <w:rtl/>
        </w:rPr>
        <w:t>:</w:t>
      </w:r>
      <w:r w:rsidR="00860ABA" w:rsidRPr="001E74B8">
        <w:rPr>
          <w:rtl/>
        </w:rPr>
        <w:t xml:space="preserve"> أنّ كلّ دابة متكوّنة مِن الماء</w:t>
      </w:r>
      <w:r w:rsidR="001E74B8" w:rsidRPr="001E74B8">
        <w:rPr>
          <w:rtl/>
        </w:rPr>
        <w:t xml:space="preserve"> - </w:t>
      </w:r>
      <w:r w:rsidR="00860ABA" w:rsidRPr="001E74B8">
        <w:rPr>
          <w:rtl/>
        </w:rPr>
        <w:t>أي متولّدة مِن انعقاد النطفة</w:t>
      </w:r>
      <w:r w:rsidR="001E74B8" w:rsidRPr="001E74B8">
        <w:rPr>
          <w:rtl/>
        </w:rPr>
        <w:t xml:space="preserve"> - </w:t>
      </w:r>
      <w:r w:rsidR="00860ABA" w:rsidRPr="001E74B8">
        <w:rPr>
          <w:rtl/>
        </w:rPr>
        <w:t>فهي مخلوقة لله تعالى</w:t>
      </w:r>
      <w:r>
        <w:rPr>
          <w:rtl/>
        </w:rPr>
        <w:t>.</w:t>
      </w:r>
    </w:p>
    <w:p w:rsidR="000E1D55" w:rsidRDefault="00860ABA" w:rsidP="002E0C24">
      <w:pPr>
        <w:pStyle w:val="libNormal"/>
        <w:rPr>
          <w:rtl/>
        </w:rPr>
      </w:pPr>
      <w:r w:rsidRPr="001E74B8">
        <w:rPr>
          <w:rStyle w:val="libBold2Char"/>
          <w:rtl/>
        </w:rPr>
        <w:t>(الثاني)</w:t>
      </w:r>
      <w:r w:rsidR="00733B93">
        <w:rPr>
          <w:rtl/>
        </w:rPr>
        <w:t>:</w:t>
      </w:r>
      <w:r w:rsidRPr="001E74B8">
        <w:rPr>
          <w:rtl/>
        </w:rPr>
        <w:t xml:space="preserve"> أنّ أصل جميع المخلوقات مِن الماء</w:t>
      </w:r>
      <w:r w:rsidR="00733B93">
        <w:rPr>
          <w:rtl/>
        </w:rPr>
        <w:t>؛</w:t>
      </w:r>
      <w:r w:rsidRPr="001E74B8">
        <w:rPr>
          <w:rtl/>
        </w:rPr>
        <w:t xml:space="preserve"> لأنّ الماء هو الأصل الأوّل الذي خَلَقه الله</w:t>
      </w:r>
      <w:r w:rsidR="00733B93">
        <w:rPr>
          <w:rtl/>
        </w:rPr>
        <w:t>،</w:t>
      </w:r>
      <w:r w:rsidRPr="001E74B8">
        <w:rPr>
          <w:rtl/>
        </w:rPr>
        <w:t xml:space="preserve"> كما ورد في الحديث</w:t>
      </w:r>
      <w:r w:rsidR="00733B93">
        <w:rPr>
          <w:rtl/>
        </w:rPr>
        <w:t>:</w:t>
      </w:r>
      <w:r w:rsidRPr="001E74B8">
        <w:rPr>
          <w:rtl/>
        </w:rPr>
        <w:t xml:space="preserve"> أَوّل ما خَلق الله الماء</w:t>
      </w:r>
      <w:r w:rsidR="00733B93">
        <w:rPr>
          <w:rtl/>
        </w:rPr>
        <w:t>.</w:t>
      </w:r>
    </w:p>
    <w:p w:rsidR="00860ABA" w:rsidRPr="008F0AF7" w:rsidRDefault="00860ABA" w:rsidP="002E0C24">
      <w:pPr>
        <w:pStyle w:val="libNormal"/>
        <w:rPr>
          <w:rtl/>
        </w:rPr>
      </w:pPr>
      <w:r w:rsidRPr="001E74B8">
        <w:rPr>
          <w:rStyle w:val="libBold2Char"/>
          <w:rtl/>
        </w:rPr>
        <w:t>(الثالث)</w:t>
      </w:r>
      <w:r w:rsidR="00733B93">
        <w:rPr>
          <w:rtl/>
        </w:rPr>
        <w:t>:</w:t>
      </w:r>
      <w:r w:rsidRPr="001E74B8">
        <w:rPr>
          <w:rtl/>
        </w:rPr>
        <w:t xml:space="preserve"> أنّها متولّدة مِن النطفة</w:t>
      </w:r>
      <w:r w:rsidR="00733B93">
        <w:rPr>
          <w:rtl/>
        </w:rPr>
        <w:t>،</w:t>
      </w:r>
      <w:r w:rsidRPr="001E74B8">
        <w:rPr>
          <w:rtl/>
        </w:rPr>
        <w:t xml:space="preserve"> أو لأنّها لا تعيش إلاّ بالماء</w:t>
      </w:r>
      <w:r w:rsidRPr="00CF20AA">
        <w:rPr>
          <w:rtl/>
        </w:rPr>
        <w:t xml:space="preserve"> </w:t>
      </w:r>
      <w:r w:rsidRPr="001E74B8">
        <w:rPr>
          <w:rStyle w:val="libFootnotenumChar"/>
          <w:rtl/>
        </w:rPr>
        <w:t>(4)</w:t>
      </w:r>
      <w:r w:rsidR="00733B93">
        <w:rPr>
          <w:rtl/>
        </w:rPr>
        <w:t>.</w:t>
      </w:r>
    </w:p>
    <w:p w:rsidR="000E1D55" w:rsidRDefault="00860ABA" w:rsidP="001E74B8">
      <w:pPr>
        <w:pStyle w:val="libCenter"/>
        <w:rPr>
          <w:rtl/>
        </w:rPr>
      </w:pPr>
      <w:r w:rsidRPr="008F0AF7">
        <w:rPr>
          <w:rtl/>
        </w:rPr>
        <w:t>* * *</w:t>
      </w:r>
    </w:p>
    <w:p w:rsidR="000E1D55" w:rsidRDefault="00860ABA" w:rsidP="002E0C24">
      <w:pPr>
        <w:pStyle w:val="libNormal"/>
        <w:rPr>
          <w:rtl/>
        </w:rPr>
      </w:pPr>
      <w:r w:rsidRPr="001E74B8">
        <w:rPr>
          <w:rtl/>
        </w:rPr>
        <w:t>ولكنّ المحقّقين مِن أهل التفسير لم يزالوا على القول بأنّ المراد مِن هذا الماء هو الذي منه أصل جميع المخلوقات</w:t>
      </w:r>
      <w:r w:rsidR="00733B93">
        <w:rPr>
          <w:rtl/>
        </w:rPr>
        <w:t>،</w:t>
      </w:r>
      <w:r w:rsidRPr="001E74B8">
        <w:rPr>
          <w:rtl/>
        </w:rPr>
        <w:t xml:space="preserve"> فإنّ مِن الماء نَشَأة الحياة وبذرت بذرتها الأُولى</w:t>
      </w:r>
      <w:r w:rsidR="00733B93">
        <w:rPr>
          <w:rtl/>
        </w:rPr>
        <w:t>،</w:t>
      </w:r>
      <w:r w:rsidRPr="001E74B8">
        <w:rPr>
          <w:rtl/>
        </w:rPr>
        <w:t xml:space="preserve"> بشكل حيوان بسيط ذي خليّة واحدة </w:t>
      </w:r>
      <w:r w:rsidR="00733B93">
        <w:rPr>
          <w:rtl/>
        </w:rPr>
        <w:t>(</w:t>
      </w:r>
      <w:r w:rsidRPr="001E74B8">
        <w:rPr>
          <w:rtl/>
        </w:rPr>
        <w:t>الأميبا</w:t>
      </w:r>
      <w:r w:rsidR="00733B93">
        <w:rPr>
          <w:rtl/>
        </w:rPr>
        <w:t>)</w:t>
      </w:r>
      <w:r w:rsidRPr="001E74B8">
        <w:rPr>
          <w:rtl/>
        </w:rPr>
        <w:t xml:space="preserve"> </w:t>
      </w:r>
      <w:r w:rsidRPr="001E74B8">
        <w:rPr>
          <w:rStyle w:val="libFootnotenumChar"/>
          <w:rtl/>
        </w:rPr>
        <w:t>(5)</w:t>
      </w:r>
      <w:r w:rsidRPr="001E74B8">
        <w:rPr>
          <w:rtl/>
        </w:rPr>
        <w:t xml:space="preserve"> وارتقت إلى حيوانات معقّدة الأعضاء ذوات الخلايا العديدة</w:t>
      </w:r>
      <w:r w:rsidR="00733B93">
        <w:rPr>
          <w:rtl/>
        </w:rPr>
        <w:t>،</w:t>
      </w:r>
      <w:r w:rsidRPr="001E74B8">
        <w:rPr>
          <w:rtl/>
        </w:rPr>
        <w:t xml:space="preserve"> فوق الملايين</w:t>
      </w:r>
      <w:r w:rsidR="00733B93">
        <w:rPr>
          <w:rtl/>
        </w:rPr>
        <w:t>.</w:t>
      </w:r>
    </w:p>
    <w:p w:rsidR="00860ABA" w:rsidRPr="008F0AF7" w:rsidRDefault="00860ABA" w:rsidP="001E74B8">
      <w:pPr>
        <w:pStyle w:val="libNormal"/>
        <w:rPr>
          <w:rtl/>
        </w:rPr>
      </w:pPr>
      <w:r w:rsidRPr="008F0AF7">
        <w:rPr>
          <w:rtl/>
        </w:rPr>
        <w:t>أمّا وكيف وُجدت أَوّل ما وُجدت الحياة</w:t>
      </w:r>
      <w:r w:rsidR="001E74B8">
        <w:rPr>
          <w:rtl/>
        </w:rPr>
        <w:t xml:space="preserve"> - </w:t>
      </w:r>
      <w:r w:rsidRPr="008F0AF7">
        <w:rPr>
          <w:rtl/>
        </w:rPr>
        <w:t>في المياه</w:t>
      </w:r>
      <w:r w:rsidR="00733B93">
        <w:rPr>
          <w:rtl/>
        </w:rPr>
        <w:t>:</w:t>
      </w:r>
      <w:r w:rsidRPr="008F0AF7">
        <w:rPr>
          <w:rtl/>
        </w:rPr>
        <w:t xml:space="preserve"> البحار والبحيرات والمستنقعات</w:t>
      </w:r>
      <w:r w:rsidR="001E74B8">
        <w:rPr>
          <w:rtl/>
        </w:rPr>
        <w:t xml:space="preserve"> -</w:t>
      </w:r>
      <w:r w:rsidR="00733B93">
        <w:rPr>
          <w:rtl/>
        </w:rPr>
        <w:t>؟</w:t>
      </w:r>
      <w:r w:rsidRPr="008F0AF7">
        <w:rPr>
          <w:rtl/>
        </w:rPr>
        <w:t xml:space="preserve"> فهذا ممّا لم يجد له العلم إجابةً صحيحة صالحة للقبول على مسرح العلوم التجريبية المجرّدة</w:t>
      </w:r>
      <w:r w:rsidR="00733B93">
        <w:rPr>
          <w:rtl/>
        </w:rPr>
        <w:t>.</w:t>
      </w:r>
    </w:p>
    <w:p w:rsidR="000E1D55" w:rsidRDefault="00860ABA" w:rsidP="001E74B8">
      <w:pPr>
        <w:pStyle w:val="libNormal"/>
        <w:rPr>
          <w:rtl/>
        </w:rPr>
      </w:pPr>
      <w:r w:rsidRPr="008F0AF7">
        <w:rPr>
          <w:rtl/>
        </w:rPr>
        <w:t>ومِن ثَمّ فإنّ نظرية التطوّر في الحياة</w:t>
      </w:r>
      <w:r w:rsidR="001E74B8">
        <w:rPr>
          <w:rtl/>
        </w:rPr>
        <w:t xml:space="preserve"> - </w:t>
      </w:r>
      <w:r w:rsidRPr="008F0AF7">
        <w:rPr>
          <w:rtl/>
        </w:rPr>
        <w:t>على أنحائها وأشكالها</w:t>
      </w:r>
      <w:r w:rsidR="001E74B8">
        <w:rPr>
          <w:rtl/>
        </w:rPr>
        <w:t xml:space="preserve"> - </w:t>
      </w:r>
      <w:r w:rsidRPr="008F0AF7">
        <w:rPr>
          <w:rtl/>
        </w:rPr>
        <w:t>إنّما تبتدئ مِن عصر ما بعد الخليّة</w:t>
      </w:r>
      <w:r w:rsidR="00733B93">
        <w:rPr>
          <w:rtl/>
        </w:rPr>
        <w:t>،</w:t>
      </w:r>
      <w:r w:rsidRPr="008F0AF7">
        <w:rPr>
          <w:rtl/>
        </w:rPr>
        <w:t xml:space="preserve"> أمّا عصر ما قبلها فمجهول</w:t>
      </w:r>
      <w:r w:rsidR="00733B93">
        <w:rPr>
          <w:rtl/>
        </w:rPr>
        <w:t>،</w:t>
      </w:r>
      <w:r w:rsidRPr="008F0AF7">
        <w:rPr>
          <w:rtl/>
        </w:rPr>
        <w:t xml:space="preserve"> سوى أنّه أمرٌ تحقّق بإرادة الله</w:t>
      </w:r>
      <w:r w:rsidR="00814EB7">
        <w:rPr>
          <w:rtl/>
        </w:rPr>
        <w:t xml:space="preserve"> </w:t>
      </w:r>
      <w:r w:rsidRPr="008F0AF7">
        <w:rPr>
          <w:rtl/>
        </w:rPr>
        <w:t>المهيمن على مقدّرات هذا الكون</w:t>
      </w:r>
      <w:r w:rsidR="00733B93">
        <w:rPr>
          <w:rtl/>
        </w:rPr>
        <w:t>،</w:t>
      </w:r>
      <w:r w:rsidRPr="008F0AF7">
        <w:rPr>
          <w:rtl/>
        </w:rPr>
        <w:t xml:space="preserve"> الأمر الذي لا محيص عن الإذعان به ما دام</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الطارق</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(2) المرسلات</w:t>
      </w:r>
      <w:r w:rsidR="00733B93">
        <w:rPr>
          <w:rtl/>
        </w:rPr>
        <w:t>:</w:t>
      </w:r>
      <w:r w:rsidRPr="001E74B8">
        <w:rPr>
          <w:rtl/>
        </w:rPr>
        <w:t xml:space="preserve"> 20</w:t>
      </w:r>
      <w:r w:rsidR="00733B93">
        <w:rPr>
          <w:rtl/>
        </w:rPr>
        <w:t>.</w:t>
      </w:r>
    </w:p>
    <w:p w:rsidR="00860ABA" w:rsidRPr="001E74B8" w:rsidRDefault="00860ABA" w:rsidP="001E74B8">
      <w:pPr>
        <w:pStyle w:val="libFootnote0"/>
        <w:rPr>
          <w:rtl/>
        </w:rPr>
      </w:pPr>
      <w:r w:rsidRPr="001E74B8">
        <w:rPr>
          <w:rtl/>
        </w:rPr>
        <w:t>(3) التفسير الكبير</w:t>
      </w:r>
      <w:r w:rsidR="00733B93">
        <w:rPr>
          <w:rtl/>
        </w:rPr>
        <w:t>:</w:t>
      </w:r>
      <w:r w:rsidRPr="001E74B8">
        <w:rPr>
          <w:rtl/>
        </w:rPr>
        <w:t xml:space="preserve"> ج24 ص101</w:t>
      </w:r>
      <w:r w:rsidR="00733B93">
        <w:rPr>
          <w:rtl/>
        </w:rPr>
        <w:t>.</w:t>
      </w:r>
    </w:p>
    <w:p w:rsidR="00860ABA" w:rsidRPr="001E74B8" w:rsidRDefault="00860ABA" w:rsidP="001E74B8">
      <w:pPr>
        <w:pStyle w:val="libFootnote0"/>
        <w:rPr>
          <w:rtl/>
        </w:rPr>
      </w:pPr>
      <w:r w:rsidRPr="001E74B8">
        <w:rPr>
          <w:rtl/>
        </w:rPr>
        <w:t>(4) التفسير الكبير</w:t>
      </w:r>
      <w:r w:rsidR="00733B93">
        <w:rPr>
          <w:rtl/>
        </w:rPr>
        <w:t>:</w:t>
      </w:r>
      <w:r w:rsidRPr="001E74B8">
        <w:rPr>
          <w:rtl/>
        </w:rPr>
        <w:t xml:space="preserve"> ج24 ص16</w:t>
      </w:r>
      <w:r w:rsidR="00733B93">
        <w:rPr>
          <w:rtl/>
        </w:rPr>
        <w:t>.</w:t>
      </w:r>
    </w:p>
    <w:p w:rsidR="00860ABA" w:rsidRPr="001E74B8" w:rsidRDefault="00860ABA" w:rsidP="001E74B8">
      <w:pPr>
        <w:pStyle w:val="libFootnote0"/>
        <w:rPr>
          <w:rtl/>
        </w:rPr>
      </w:pPr>
      <w:r w:rsidRPr="001E74B8">
        <w:rPr>
          <w:rtl/>
        </w:rPr>
        <w:t xml:space="preserve">(5) قد بسط الأُستاذ الطنطاوي الكلام حول هذا الحيوان </w:t>
      </w:r>
      <w:r w:rsidR="00733B93">
        <w:rPr>
          <w:rtl/>
        </w:rPr>
        <w:t>(</w:t>
      </w:r>
      <w:r w:rsidRPr="001E74B8">
        <w:rPr>
          <w:rtl/>
        </w:rPr>
        <w:t>ذي الخليّة الواحدة</w:t>
      </w:r>
      <w:r w:rsidR="00733B93">
        <w:rPr>
          <w:rtl/>
        </w:rPr>
        <w:t>)</w:t>
      </w:r>
      <w:r w:rsidRPr="001E74B8">
        <w:rPr>
          <w:rtl/>
        </w:rPr>
        <w:t xml:space="preserve"> في تفسيره الجواهر </w:t>
      </w:r>
      <w:r w:rsidR="00733B93">
        <w:rPr>
          <w:rtl/>
        </w:rPr>
        <w:t>(</w:t>
      </w:r>
      <w:r w:rsidRPr="001E74B8">
        <w:rPr>
          <w:rtl/>
        </w:rPr>
        <w:t>ج12 ص226</w:t>
      </w:r>
      <w:r w:rsidR="00733B93">
        <w:rPr>
          <w:rtl/>
        </w:rPr>
        <w:t>)</w:t>
      </w:r>
      <w:r w:rsidRPr="001E74B8">
        <w:rPr>
          <w:rtl/>
        </w:rPr>
        <w:t xml:space="preserve"> عند قوله تعالى </w:t>
      </w:r>
      <w:r w:rsidR="00733B93" w:rsidRPr="0086676F">
        <w:rPr>
          <w:rStyle w:val="libAlaemChar"/>
          <w:rtl/>
        </w:rPr>
        <w:t>(</w:t>
      </w:r>
      <w:r w:rsidRPr="001E74B8">
        <w:rPr>
          <w:rStyle w:val="libFootnoteAieChar"/>
          <w:rtl/>
        </w:rPr>
        <w:t>هُوَ الَّذِي خَلَقَ مِنَ الْمَاءِ بَشَراً</w:t>
      </w:r>
      <w:r w:rsidR="00733B93" w:rsidRPr="0086676F">
        <w:rPr>
          <w:rStyle w:val="libAlaemChar"/>
          <w:rtl/>
        </w:rPr>
        <w:t>)</w:t>
      </w:r>
      <w:r w:rsidR="00733B93">
        <w:rPr>
          <w:rtl/>
        </w:rPr>
        <w:t>.</w:t>
      </w:r>
    </w:p>
    <w:p w:rsidR="00860ABA" w:rsidRPr="001E74B8" w:rsidRDefault="00860ABA" w:rsidP="001E74B8">
      <w:pPr>
        <w:pStyle w:val="libFootnote0"/>
        <w:rPr>
          <w:rtl/>
        </w:rPr>
      </w:pPr>
      <w:r w:rsidRPr="001E74B8">
        <w:rPr>
          <w:rtl/>
        </w:rPr>
        <w:t>ولشيخنا الأُستاذ محمّد تقي الفلسفي أيضاً مقال لطيف حول مسألة الحياة</w:t>
      </w:r>
      <w:r w:rsidR="00733B93">
        <w:rPr>
          <w:rtl/>
        </w:rPr>
        <w:t>،</w:t>
      </w:r>
      <w:r w:rsidRPr="001E74B8">
        <w:rPr>
          <w:rtl/>
        </w:rPr>
        <w:t xml:space="preserve"> بَحث فيه على ضوء الآراء الحديثة عن الحياة ونشأتها وتطوّرها</w:t>
      </w:r>
      <w:r w:rsidR="00733B93">
        <w:rPr>
          <w:rtl/>
        </w:rPr>
        <w:t>،</w:t>
      </w:r>
      <w:r w:rsidRPr="001E74B8">
        <w:rPr>
          <w:rtl/>
        </w:rPr>
        <w:t xml:space="preserve"> على أُسلوبه الشيّق</w:t>
      </w:r>
      <w:r w:rsidR="00733B93">
        <w:rPr>
          <w:rtl/>
        </w:rPr>
        <w:t>،</w:t>
      </w:r>
      <w:r w:rsidRPr="001E74B8">
        <w:rPr>
          <w:rtl/>
        </w:rPr>
        <w:t xml:space="preserve"> فراجع تفسيره لآية الكرسي</w:t>
      </w:r>
      <w:r w:rsidR="00733B93">
        <w:rPr>
          <w:rtl/>
        </w:rPr>
        <w:t>:</w:t>
      </w:r>
      <w:r w:rsidRPr="001E74B8">
        <w:rPr>
          <w:rtl/>
        </w:rPr>
        <w:t xml:space="preserve"> ص39</w:t>
      </w:r>
      <w:r w:rsidR="001E74B8" w:rsidRPr="001E74B8">
        <w:rPr>
          <w:rtl/>
        </w:rPr>
        <w:t xml:space="preserve"> - </w:t>
      </w:r>
      <w:r w:rsidRPr="001E74B8">
        <w:rPr>
          <w:rtl/>
        </w:rPr>
        <w:t>98</w:t>
      </w:r>
      <w:r w:rsidR="00733B93">
        <w:rPr>
          <w:rtl/>
        </w:rPr>
        <w:t>.</w:t>
      </w:r>
    </w:p>
    <w:p w:rsidR="000E1D55" w:rsidRDefault="000E1D55" w:rsidP="001E74B8">
      <w:pPr>
        <w:pStyle w:val="libNormal"/>
        <w:rPr>
          <w:rtl/>
        </w:rPr>
      </w:pPr>
      <w:r>
        <w:br w:type="page"/>
      </w:r>
    </w:p>
    <w:p w:rsidR="00860ABA" w:rsidRPr="008F0AF7" w:rsidRDefault="00860ABA" w:rsidP="001E74B8">
      <w:pPr>
        <w:pStyle w:val="libNormal"/>
        <w:rPr>
          <w:rtl/>
        </w:rPr>
      </w:pPr>
      <w:r w:rsidRPr="008F0AF7">
        <w:rPr>
          <w:rtl/>
        </w:rPr>
        <w:lastRenderedPageBreak/>
        <w:t>التسلسل باطلاً وكان التولّد الذاتي مستحيلاً</w:t>
      </w:r>
      <w:r w:rsidR="00733B93">
        <w:rPr>
          <w:rtl/>
        </w:rPr>
        <w:t>،</w:t>
      </w:r>
      <w:r w:rsidRPr="008F0AF7">
        <w:rPr>
          <w:rtl/>
        </w:rPr>
        <w:t xml:space="preserve"> وقد أَبطله العلم على أساس التجربة أيضاً</w:t>
      </w:r>
      <w:r w:rsidR="00733B93">
        <w:rPr>
          <w:rtl/>
        </w:rPr>
        <w:t>.</w:t>
      </w:r>
    </w:p>
    <w:p w:rsidR="000E1D55" w:rsidRDefault="00860ABA" w:rsidP="001E74B8">
      <w:pPr>
        <w:pStyle w:val="libCenter"/>
        <w:rPr>
          <w:rtl/>
        </w:rPr>
      </w:pPr>
      <w:r w:rsidRPr="008F0AF7">
        <w:rPr>
          <w:rtl/>
        </w:rPr>
        <w:t>* * *</w:t>
      </w:r>
    </w:p>
    <w:p w:rsidR="00860ABA" w:rsidRPr="008F0AF7" w:rsidRDefault="00860ABA" w:rsidP="002E0C24">
      <w:pPr>
        <w:pStyle w:val="libNormal"/>
        <w:rPr>
          <w:rtl/>
        </w:rPr>
      </w:pPr>
      <w:r w:rsidRPr="001E74B8">
        <w:rPr>
          <w:rtl/>
        </w:rPr>
        <w:t xml:space="preserve">قال سيّدنا الأُستاذ الطباطبائي </w:t>
      </w:r>
      <w:r w:rsidR="00733B93">
        <w:rPr>
          <w:rtl/>
        </w:rPr>
        <w:t>(</w:t>
      </w:r>
      <w:r w:rsidRPr="001E74B8">
        <w:rPr>
          <w:rtl/>
        </w:rPr>
        <w:t>قدس سرّه</w:t>
      </w:r>
      <w:r w:rsidR="00733B93">
        <w:rPr>
          <w:rtl/>
        </w:rPr>
        <w:t>)</w:t>
      </w:r>
      <w:r w:rsidR="001E74B8" w:rsidRPr="001E74B8">
        <w:rPr>
          <w:rtl/>
        </w:rPr>
        <w:t xml:space="preserve"> - </w:t>
      </w:r>
      <w:r w:rsidRPr="001E74B8">
        <w:rPr>
          <w:rtl/>
        </w:rPr>
        <w:t>عند قوله تعالى</w:t>
      </w:r>
      <w:r w:rsidR="00733B93">
        <w:rPr>
          <w:rtl/>
        </w:rPr>
        <w:t>:</w:t>
      </w:r>
      <w:r w:rsidRPr="001E74B8">
        <w:rPr>
          <w:rtl/>
        </w:rPr>
        <w:t xml:space="preserve"> </w:t>
      </w:r>
      <w:r w:rsidR="00733B93" w:rsidRPr="0086676F">
        <w:rPr>
          <w:rStyle w:val="libAlaemChar"/>
          <w:rtl/>
        </w:rPr>
        <w:t>(</w:t>
      </w:r>
      <w:r w:rsidRPr="001E74B8">
        <w:rPr>
          <w:rStyle w:val="libAieChar"/>
          <w:rtl/>
        </w:rPr>
        <w:t>وَجَعَلْنَا مِنَ الْمَاءِ كُلَّ شَيْءٍ حَيٍّ</w:t>
      </w:r>
      <w:r w:rsidR="00733B93" w:rsidRPr="0086676F">
        <w:rPr>
          <w:rStyle w:val="libAlaemChar"/>
          <w:rtl/>
        </w:rPr>
        <w:t>)</w:t>
      </w:r>
      <w:r w:rsidR="001E74B8" w:rsidRPr="001E74B8">
        <w:rPr>
          <w:rtl/>
        </w:rPr>
        <w:t xml:space="preserve"> -</w:t>
      </w:r>
      <w:r w:rsidR="00733B93">
        <w:rPr>
          <w:rtl/>
        </w:rPr>
        <w:t>:</w:t>
      </w:r>
      <w:r w:rsidRPr="001E74B8">
        <w:rPr>
          <w:rtl/>
        </w:rPr>
        <w:t xml:space="preserve"> والمراد أنّ للماء دخلاً تامّاً في وجود ذوي الحياة</w:t>
      </w:r>
      <w:r w:rsidR="00733B93">
        <w:rPr>
          <w:rtl/>
        </w:rPr>
        <w:t>،</w:t>
      </w:r>
      <w:r w:rsidRPr="001E74B8">
        <w:rPr>
          <w:rtl/>
        </w:rPr>
        <w:t xml:space="preserve"> كما قاله</w:t>
      </w:r>
      <w:r w:rsidR="00733B93">
        <w:rPr>
          <w:rtl/>
        </w:rPr>
        <w:t>:</w:t>
      </w:r>
      <w:r w:rsidRPr="001E74B8">
        <w:rPr>
          <w:rtl/>
        </w:rPr>
        <w:t xml:space="preserve"> </w:t>
      </w:r>
      <w:r w:rsidR="00733B93" w:rsidRPr="0086676F">
        <w:rPr>
          <w:rStyle w:val="libAlaemChar"/>
          <w:rtl/>
        </w:rPr>
        <w:t>(</w:t>
      </w:r>
      <w:r w:rsidRPr="001E74B8">
        <w:rPr>
          <w:rStyle w:val="libAieChar"/>
          <w:rtl/>
        </w:rPr>
        <w:t>وَاللَّهُ خَلَقَ كُلَّ دَابَّةٍ مِنْ مَاءٍ</w:t>
      </w:r>
      <w:r w:rsidR="00733B93" w:rsidRPr="0086676F">
        <w:rPr>
          <w:rStyle w:val="libAlaemChar"/>
          <w:rtl/>
        </w:rPr>
        <w:t>)</w:t>
      </w:r>
      <w:r w:rsidR="00733B93">
        <w:rPr>
          <w:rtl/>
        </w:rPr>
        <w:t>،</w:t>
      </w:r>
      <w:r w:rsidRPr="001E74B8">
        <w:rPr>
          <w:rtl/>
        </w:rPr>
        <w:t xml:space="preserve"> قال</w:t>
      </w:r>
      <w:r w:rsidR="00733B93">
        <w:rPr>
          <w:rtl/>
        </w:rPr>
        <w:t>:</w:t>
      </w:r>
      <w:r w:rsidRPr="001E74B8">
        <w:rPr>
          <w:rtl/>
        </w:rPr>
        <w:t xml:space="preserve"> وفي ظلّ البحوث العلمية الحديثة ظهرت صلة الحياة بالماء </w:t>
      </w:r>
      <w:r w:rsidRPr="001E74B8">
        <w:rPr>
          <w:rStyle w:val="libFootnotenumChar"/>
          <w:rtl/>
        </w:rPr>
        <w:t>(1)</w:t>
      </w:r>
      <w:r w:rsidRPr="001E74B8">
        <w:rPr>
          <w:rtl/>
        </w:rPr>
        <w:t xml:space="preserve"> معجزة قرآنية خالدة</w:t>
      </w:r>
      <w:r w:rsidR="00733B93">
        <w:rPr>
          <w:rtl/>
        </w:rPr>
        <w:t>.</w:t>
      </w:r>
    </w:p>
    <w:p w:rsidR="000E1D55" w:rsidRDefault="00860ABA" w:rsidP="001E74B8">
      <w:pPr>
        <w:pStyle w:val="libCenter"/>
        <w:rPr>
          <w:rtl/>
        </w:rPr>
      </w:pPr>
      <w:r w:rsidRPr="008F0AF7">
        <w:rPr>
          <w:rtl/>
        </w:rPr>
        <w:t>* * *</w:t>
      </w:r>
    </w:p>
    <w:p w:rsidR="00860ABA" w:rsidRPr="008F0AF7" w:rsidRDefault="00860ABA" w:rsidP="002E0C24">
      <w:pPr>
        <w:pStyle w:val="libNormal"/>
        <w:rPr>
          <w:rtl/>
        </w:rPr>
      </w:pPr>
      <w:r w:rsidRPr="001E74B8">
        <w:rPr>
          <w:rtl/>
        </w:rPr>
        <w:t>قال سيّد قطب</w:t>
      </w:r>
      <w:r w:rsidR="00733B93">
        <w:rPr>
          <w:rtl/>
        </w:rPr>
        <w:t>:</w:t>
      </w:r>
      <w:r w:rsidRPr="001E74B8">
        <w:rPr>
          <w:rtl/>
        </w:rPr>
        <w:t xml:space="preserve"> وأمّا قوله تعالى</w:t>
      </w:r>
      <w:r w:rsidR="00733B93">
        <w:rPr>
          <w:rtl/>
        </w:rPr>
        <w:t>:</w:t>
      </w:r>
      <w:r w:rsidRPr="001E74B8">
        <w:rPr>
          <w:rtl/>
        </w:rPr>
        <w:t xml:space="preserve"> </w:t>
      </w:r>
      <w:r w:rsidR="00733B93" w:rsidRPr="0086676F">
        <w:rPr>
          <w:rStyle w:val="libAlaemChar"/>
          <w:rtl/>
        </w:rPr>
        <w:t>(</w:t>
      </w:r>
      <w:r w:rsidRPr="001E74B8">
        <w:rPr>
          <w:rStyle w:val="libAieChar"/>
          <w:rtl/>
        </w:rPr>
        <w:t>وَجَعَلْنَا مِنَ الْمَاءِ كُلَّ شَيْءٍ حَيٍّ</w:t>
      </w:r>
      <w:r w:rsidR="00733B93" w:rsidRPr="0086676F">
        <w:rPr>
          <w:rStyle w:val="libAlaemChar"/>
          <w:rtl/>
        </w:rPr>
        <w:t>)</w:t>
      </w:r>
      <w:r w:rsidRPr="001E74B8">
        <w:rPr>
          <w:rtl/>
        </w:rPr>
        <w:t xml:space="preserve"> فيُقرّر حقيقةً خطيرة يَعدّ العلماء كشفَها وتقريرها أمراً عظيماً</w:t>
      </w:r>
      <w:r w:rsidR="00733B93">
        <w:rPr>
          <w:rtl/>
        </w:rPr>
        <w:t>،</w:t>
      </w:r>
      <w:r w:rsidRPr="001E74B8">
        <w:rPr>
          <w:rtl/>
        </w:rPr>
        <w:t xml:space="preserve"> ويُمجّدون </w:t>
      </w:r>
      <w:r w:rsidR="00733B93">
        <w:rPr>
          <w:rtl/>
        </w:rPr>
        <w:t>(</w:t>
      </w:r>
      <w:r w:rsidRPr="001E74B8">
        <w:rPr>
          <w:rtl/>
        </w:rPr>
        <w:t>دارون</w:t>
      </w:r>
      <w:r w:rsidR="00733B93">
        <w:rPr>
          <w:rtl/>
        </w:rPr>
        <w:t>)</w:t>
      </w:r>
      <w:r w:rsidRPr="001E74B8">
        <w:rPr>
          <w:rtl/>
        </w:rPr>
        <w:t xml:space="preserve"> لاهتدائه إليها</w:t>
      </w:r>
      <w:r w:rsidR="00733B93">
        <w:rPr>
          <w:rtl/>
        </w:rPr>
        <w:t>!</w:t>
      </w:r>
      <w:r w:rsidRPr="001E74B8">
        <w:rPr>
          <w:rtl/>
        </w:rPr>
        <w:t xml:space="preserve"> وتقريره</w:t>
      </w:r>
      <w:r w:rsidR="00733B93">
        <w:rPr>
          <w:rtl/>
        </w:rPr>
        <w:t>:</w:t>
      </w:r>
      <w:r w:rsidRPr="001E74B8">
        <w:rPr>
          <w:rtl/>
        </w:rPr>
        <w:t xml:space="preserve"> أنّ الماء هو مَهد الحياة الأَوّل</w:t>
      </w:r>
      <w:r w:rsidR="00733B93">
        <w:rPr>
          <w:rtl/>
        </w:rPr>
        <w:t>.</w:t>
      </w:r>
    </w:p>
    <w:p w:rsidR="00860ABA" w:rsidRPr="008F0AF7" w:rsidRDefault="00860ABA" w:rsidP="001E74B8">
      <w:pPr>
        <w:pStyle w:val="libNormal"/>
        <w:rPr>
          <w:rtl/>
        </w:rPr>
      </w:pPr>
      <w:r w:rsidRPr="008F0AF7">
        <w:rPr>
          <w:rtl/>
        </w:rPr>
        <w:t>وهي حقيقة تُثير الانتباه حقاً</w:t>
      </w:r>
      <w:r w:rsidR="00733B93">
        <w:rPr>
          <w:rtl/>
        </w:rPr>
        <w:t>،</w:t>
      </w:r>
      <w:r w:rsidRPr="008F0AF7">
        <w:rPr>
          <w:rtl/>
        </w:rPr>
        <w:t xml:space="preserve"> وإن كان ورودها في القرآن الكريم لا يُثير العَجب في نفوسنا</w:t>
      </w:r>
      <w:r w:rsidR="00733B93">
        <w:rPr>
          <w:rtl/>
        </w:rPr>
        <w:t>،</w:t>
      </w:r>
      <w:r w:rsidRPr="008F0AF7">
        <w:rPr>
          <w:rtl/>
        </w:rPr>
        <w:t xml:space="preserve"> ولا يزيدنا يقيناً بصدق هذا القرآن</w:t>
      </w:r>
      <w:r w:rsidR="00733B93">
        <w:rPr>
          <w:rtl/>
        </w:rPr>
        <w:t>،</w:t>
      </w:r>
      <w:r w:rsidRPr="008F0AF7">
        <w:rPr>
          <w:rtl/>
        </w:rPr>
        <w:t xml:space="preserve"> فنحن نستمدّ الاعتقاد بصدقه المطلق</w:t>
      </w:r>
      <w:r w:rsidR="00733B93">
        <w:rPr>
          <w:rtl/>
        </w:rPr>
        <w:t>،</w:t>
      </w:r>
      <w:r w:rsidRPr="008F0AF7">
        <w:rPr>
          <w:rtl/>
        </w:rPr>
        <w:t xml:space="preserve"> في كلّ ما يُقرّره</w:t>
      </w:r>
      <w:r w:rsidR="00733B93">
        <w:rPr>
          <w:rtl/>
        </w:rPr>
        <w:t>،</w:t>
      </w:r>
      <w:r w:rsidRPr="008F0AF7">
        <w:rPr>
          <w:rtl/>
        </w:rPr>
        <w:t xml:space="preserve"> مِن إيماننا بأنّه مِن عند الله</w:t>
      </w:r>
      <w:r w:rsidR="00733B93">
        <w:rPr>
          <w:rtl/>
        </w:rPr>
        <w:t>،</w:t>
      </w:r>
      <w:r w:rsidRPr="008F0AF7">
        <w:rPr>
          <w:rtl/>
        </w:rPr>
        <w:t xml:space="preserve"> لا مِن موافقة النظريات أو الكشوف العلمية له</w:t>
      </w:r>
      <w:r w:rsidR="00733B93">
        <w:rPr>
          <w:rtl/>
        </w:rPr>
        <w:t>،</w:t>
      </w:r>
      <w:r w:rsidRPr="008F0AF7">
        <w:rPr>
          <w:rtl/>
        </w:rPr>
        <w:t xml:space="preserve"> وأقصى ما يقال هنا كذلك</w:t>
      </w:r>
      <w:r w:rsidR="00733B93">
        <w:rPr>
          <w:rtl/>
        </w:rPr>
        <w:t>:</w:t>
      </w:r>
      <w:r w:rsidRPr="008F0AF7">
        <w:rPr>
          <w:rtl/>
        </w:rPr>
        <w:t xml:space="preserve"> إنّ نظرية النشوء والارتقاء لدارون وجماعته لا تعارض مفهوم النصّ القرآني في هذه النقطة بالذات</w:t>
      </w:r>
      <w:r w:rsidR="00733B93">
        <w:rPr>
          <w:rtl/>
        </w:rPr>
        <w:t>.</w:t>
      </w:r>
    </w:p>
    <w:p w:rsidR="00860ABA" w:rsidRPr="008F0AF7" w:rsidRDefault="00860ABA" w:rsidP="002E0C24">
      <w:pPr>
        <w:pStyle w:val="libNormal"/>
        <w:rPr>
          <w:rtl/>
        </w:rPr>
      </w:pPr>
      <w:r w:rsidRPr="001E74B8">
        <w:rPr>
          <w:rtl/>
        </w:rPr>
        <w:t>ومنذ أكثر مِن ثلاثة عشر قرناً كان القرآن الكريم يُوجّه أنظار الكفّار إلى عجائب صُنع الله في الكون</w:t>
      </w:r>
      <w:r w:rsidR="00733B93">
        <w:rPr>
          <w:rtl/>
        </w:rPr>
        <w:t>،</w:t>
      </w:r>
      <w:r w:rsidRPr="001E74B8">
        <w:rPr>
          <w:rtl/>
        </w:rPr>
        <w:t xml:space="preserve"> ويستنكر أن لا يؤمنوا بها وهم يرونها مبثوثة في الوجود </w:t>
      </w:r>
      <w:r w:rsidR="00733B93">
        <w:rPr>
          <w:rStyle w:val="libBold2Char"/>
          <w:rtl/>
        </w:rPr>
        <w:t>(</w:t>
      </w:r>
      <w:r w:rsidRPr="001E74B8">
        <w:rPr>
          <w:rStyle w:val="libBold2Char"/>
          <w:rtl/>
        </w:rPr>
        <w:t>أفلا يؤمنون؟</w:t>
      </w:r>
      <w:r w:rsidR="00733B93">
        <w:rPr>
          <w:rStyle w:val="libBold2Char"/>
          <w:rtl/>
        </w:rPr>
        <w:t>)</w:t>
      </w:r>
      <w:r w:rsidRPr="001E74B8">
        <w:rPr>
          <w:rtl/>
        </w:rPr>
        <w:t xml:space="preserve"> وكلّ ما حولهم في الكون يقود إلى الإيمان بالخالق المدبّر الحكيم </w:t>
      </w:r>
      <w:r w:rsidRPr="001E74B8">
        <w:rPr>
          <w:rStyle w:val="libFootnotenumChar"/>
          <w:rtl/>
        </w:rPr>
        <w:t>(2)</w:t>
      </w:r>
      <w:r w:rsidR="00733B93">
        <w:rPr>
          <w:rtl/>
        </w:rPr>
        <w:t>.</w:t>
      </w:r>
    </w:p>
    <w:p w:rsidR="000E1D55" w:rsidRDefault="00860ABA" w:rsidP="002E0C24">
      <w:pPr>
        <w:pStyle w:val="libNormal"/>
        <w:rPr>
          <w:rtl/>
        </w:rPr>
      </w:pPr>
      <w:r w:rsidRPr="001E74B8">
        <w:rPr>
          <w:rtl/>
        </w:rPr>
        <w:t>وقال أيضاً</w:t>
      </w:r>
      <w:r w:rsidR="001E74B8" w:rsidRPr="001E74B8">
        <w:rPr>
          <w:rtl/>
        </w:rPr>
        <w:t xml:space="preserve"> - </w:t>
      </w:r>
      <w:r w:rsidRPr="001E74B8">
        <w:rPr>
          <w:rtl/>
        </w:rPr>
        <w:t>عند قوله تعالى</w:t>
      </w:r>
      <w:r w:rsidR="00733B93">
        <w:rPr>
          <w:rtl/>
        </w:rPr>
        <w:t>:</w:t>
      </w:r>
      <w:r w:rsidRPr="001E74B8">
        <w:rPr>
          <w:rtl/>
        </w:rPr>
        <w:t xml:space="preserve"> </w:t>
      </w:r>
      <w:r w:rsidR="00733B93" w:rsidRPr="0086676F">
        <w:rPr>
          <w:rStyle w:val="libAlaemChar"/>
          <w:rtl/>
        </w:rPr>
        <w:t>(</w:t>
      </w:r>
      <w:r w:rsidRPr="001E74B8">
        <w:rPr>
          <w:rStyle w:val="libAieChar"/>
          <w:rtl/>
        </w:rPr>
        <w:t>وَاللَّهُ خَلَقَ كُلَّ دَابَّةٍ مِنْ مَاءٍ</w:t>
      </w:r>
      <w:r w:rsidR="00733B93" w:rsidRPr="0086676F">
        <w:rPr>
          <w:rStyle w:val="libAlaemChar"/>
          <w:rtl/>
        </w:rPr>
        <w:t>)</w:t>
      </w:r>
      <w:r w:rsidR="001E74B8" w:rsidRPr="001E74B8">
        <w:rPr>
          <w:rtl/>
        </w:rPr>
        <w:t xml:space="preserve"> -</w:t>
      </w:r>
      <w:r w:rsidR="00733B93">
        <w:rPr>
          <w:rtl/>
        </w:rPr>
        <w:t>:</w:t>
      </w:r>
      <w:r w:rsidRPr="001E74B8">
        <w:rPr>
          <w:rtl/>
        </w:rPr>
        <w:t xml:space="preserve"> وهذه الحقيقة</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تفسير الميزان</w:t>
      </w:r>
      <w:r w:rsidR="00733B93">
        <w:rPr>
          <w:rtl/>
        </w:rPr>
        <w:t>:</w:t>
      </w:r>
      <w:r w:rsidRPr="001E74B8">
        <w:rPr>
          <w:rtl/>
        </w:rPr>
        <w:t xml:space="preserve"> ج14 ص305</w:t>
      </w:r>
      <w:r w:rsidR="00733B93">
        <w:rPr>
          <w:rtl/>
        </w:rPr>
        <w:t>.</w:t>
      </w:r>
    </w:p>
    <w:p w:rsidR="00860ABA" w:rsidRPr="001E74B8" w:rsidRDefault="00860ABA" w:rsidP="001E74B8">
      <w:pPr>
        <w:pStyle w:val="libFootnote0"/>
        <w:rPr>
          <w:rtl/>
        </w:rPr>
      </w:pPr>
      <w:r w:rsidRPr="001E74B8">
        <w:rPr>
          <w:rtl/>
        </w:rPr>
        <w:t>(2) في ظِلال القرآن</w:t>
      </w:r>
      <w:r w:rsidR="00733B93">
        <w:rPr>
          <w:rtl/>
        </w:rPr>
        <w:t>:</w:t>
      </w:r>
      <w:r w:rsidRPr="001E74B8">
        <w:rPr>
          <w:rtl/>
        </w:rPr>
        <w:t xml:space="preserve"> ج5 ص531</w:t>
      </w:r>
      <w:r w:rsidR="00733B93">
        <w:rPr>
          <w:rtl/>
        </w:rPr>
        <w:t>.</w:t>
      </w:r>
    </w:p>
    <w:p w:rsidR="000E1D55" w:rsidRDefault="000E1D55" w:rsidP="001E74B8">
      <w:pPr>
        <w:pStyle w:val="libNormal"/>
        <w:rPr>
          <w:rtl/>
        </w:rPr>
      </w:pPr>
      <w:r>
        <w:br w:type="page"/>
      </w:r>
    </w:p>
    <w:p w:rsidR="00860ABA" w:rsidRPr="008F0AF7" w:rsidRDefault="00860ABA" w:rsidP="001E74B8">
      <w:pPr>
        <w:pStyle w:val="libNormal"/>
        <w:rPr>
          <w:rtl/>
        </w:rPr>
      </w:pPr>
      <w:r w:rsidRPr="008F0AF7">
        <w:rPr>
          <w:rtl/>
        </w:rPr>
        <w:lastRenderedPageBreak/>
        <w:t>الضخمة التي يعرضها القرآن بهذه البساطة</w:t>
      </w:r>
      <w:r w:rsidR="001E74B8">
        <w:rPr>
          <w:rtl/>
        </w:rPr>
        <w:t xml:space="preserve"> - </w:t>
      </w:r>
      <w:r w:rsidRPr="008F0AF7">
        <w:rPr>
          <w:rtl/>
        </w:rPr>
        <w:t>حقيقة أنّ كل دابّة خُلقت مِن ماء</w:t>
      </w:r>
      <w:r w:rsidR="001E74B8">
        <w:rPr>
          <w:rtl/>
        </w:rPr>
        <w:t xml:space="preserve"> - </w:t>
      </w:r>
      <w:r w:rsidRPr="008F0AF7">
        <w:rPr>
          <w:rtl/>
        </w:rPr>
        <w:t>قد تعني وحدة العنصر الأساسي في تركيب الأحياء جميعاً</w:t>
      </w:r>
      <w:r w:rsidR="00733B93">
        <w:rPr>
          <w:rtl/>
        </w:rPr>
        <w:t>،</w:t>
      </w:r>
      <w:r w:rsidRPr="008F0AF7">
        <w:rPr>
          <w:rtl/>
        </w:rPr>
        <w:t xml:space="preserve"> وهو الماء</w:t>
      </w:r>
      <w:r w:rsidR="00733B93">
        <w:rPr>
          <w:rtl/>
        </w:rPr>
        <w:t>،</w:t>
      </w:r>
      <w:r w:rsidRPr="008F0AF7">
        <w:rPr>
          <w:rtl/>
        </w:rPr>
        <w:t xml:space="preserve"> وقد تعني ما يُحاول العلم الحديث أن يُثبته مِن أنّ الحياة خرجت مِن البحر ونشأت أصلاً في الماء</w:t>
      </w:r>
      <w:r w:rsidR="00733B93">
        <w:rPr>
          <w:rtl/>
        </w:rPr>
        <w:t>،</w:t>
      </w:r>
      <w:r w:rsidRPr="008F0AF7">
        <w:rPr>
          <w:rtl/>
        </w:rPr>
        <w:t xml:space="preserve"> ثمّ تنوّعت الأنواع</w:t>
      </w:r>
      <w:r w:rsidR="00733B93">
        <w:rPr>
          <w:rtl/>
        </w:rPr>
        <w:t>،</w:t>
      </w:r>
      <w:r w:rsidRPr="008F0AF7">
        <w:rPr>
          <w:rtl/>
        </w:rPr>
        <w:t xml:space="preserve"> وتفرّعت الأجناس</w:t>
      </w:r>
      <w:r w:rsidR="00733B93">
        <w:rPr>
          <w:rtl/>
        </w:rPr>
        <w:t>.</w:t>
      </w:r>
    </w:p>
    <w:p w:rsidR="00860ABA" w:rsidRPr="008F0AF7" w:rsidRDefault="00860ABA" w:rsidP="002E0C24">
      <w:pPr>
        <w:pStyle w:val="libNormal"/>
        <w:rPr>
          <w:rtl/>
        </w:rPr>
      </w:pPr>
      <w:r w:rsidRPr="001E74B8">
        <w:rPr>
          <w:rtl/>
        </w:rPr>
        <w:t>ولكنّنا نحن</w:t>
      </w:r>
      <w:r w:rsidR="001E74B8" w:rsidRPr="001E74B8">
        <w:rPr>
          <w:rtl/>
        </w:rPr>
        <w:t xml:space="preserve"> - </w:t>
      </w:r>
      <w:r w:rsidRPr="001E74B8">
        <w:rPr>
          <w:rtl/>
        </w:rPr>
        <w:t>على طريقتنا في عدم تعليق الحقائق القرآنية الثابتة على النظريات العلمية القابلة للتعديل والتبديل</w:t>
      </w:r>
      <w:r w:rsidR="001E74B8" w:rsidRPr="001E74B8">
        <w:rPr>
          <w:rtl/>
        </w:rPr>
        <w:t xml:space="preserve"> - </w:t>
      </w:r>
      <w:r w:rsidRPr="001E74B8">
        <w:rPr>
          <w:rtl/>
        </w:rPr>
        <w:t>لا نزيد على هذه الإشارة شيئاً</w:t>
      </w:r>
      <w:r w:rsidR="00733B93">
        <w:rPr>
          <w:rtl/>
        </w:rPr>
        <w:t>،</w:t>
      </w:r>
      <w:r w:rsidRPr="001E74B8">
        <w:rPr>
          <w:rtl/>
        </w:rPr>
        <w:t xml:space="preserve"> مكتفين بإثبات الحقيقة القرآنية</w:t>
      </w:r>
      <w:r w:rsidR="00733B93">
        <w:rPr>
          <w:rtl/>
        </w:rPr>
        <w:t>،</w:t>
      </w:r>
      <w:r w:rsidRPr="001E74B8">
        <w:rPr>
          <w:rtl/>
        </w:rPr>
        <w:t xml:space="preserve"> وهي أنّ الله خَلق الأحياء كلّها مِن الماء فهي ذات أصل واحد</w:t>
      </w:r>
      <w:r w:rsidR="00733B93">
        <w:rPr>
          <w:rtl/>
        </w:rPr>
        <w:t>،</w:t>
      </w:r>
      <w:r w:rsidRPr="001E74B8">
        <w:rPr>
          <w:rtl/>
        </w:rPr>
        <w:t xml:space="preserve"> ثمّ هي</w:t>
      </w:r>
      <w:r w:rsidR="001E74B8" w:rsidRPr="001E74B8">
        <w:rPr>
          <w:rtl/>
        </w:rPr>
        <w:t xml:space="preserve"> - </w:t>
      </w:r>
      <w:r w:rsidRPr="001E74B8">
        <w:rPr>
          <w:rtl/>
        </w:rPr>
        <w:t>كما ترى العين</w:t>
      </w:r>
      <w:r w:rsidR="001E74B8" w:rsidRPr="001E74B8">
        <w:rPr>
          <w:rtl/>
        </w:rPr>
        <w:t xml:space="preserve"> - </w:t>
      </w:r>
      <w:r w:rsidRPr="001E74B8">
        <w:rPr>
          <w:rtl/>
        </w:rPr>
        <w:t>متنوّعة الأشكال منها الزواحف تمشي على بطنها</w:t>
      </w:r>
      <w:r w:rsidR="00733B93">
        <w:rPr>
          <w:rtl/>
        </w:rPr>
        <w:t>،</w:t>
      </w:r>
      <w:r w:rsidRPr="001E74B8">
        <w:rPr>
          <w:rtl/>
        </w:rPr>
        <w:t xml:space="preserve"> ومنها الإنسان والطير يمشي على قدمين</w:t>
      </w:r>
      <w:r w:rsidR="00733B93">
        <w:rPr>
          <w:rtl/>
        </w:rPr>
        <w:t>،</w:t>
      </w:r>
      <w:r w:rsidRPr="001E74B8">
        <w:rPr>
          <w:rtl/>
        </w:rPr>
        <w:t xml:space="preserve"> ومنها الحيوان يدبّ على أربع</w:t>
      </w:r>
      <w:r w:rsidR="00733B93">
        <w:rPr>
          <w:rtl/>
        </w:rPr>
        <w:t>،</w:t>
      </w:r>
      <w:r w:rsidRPr="001E74B8">
        <w:rPr>
          <w:rtl/>
        </w:rPr>
        <w:t xml:space="preserve"> كلّ ذلك وِفق سنّة الله ومشيئته</w:t>
      </w:r>
      <w:r w:rsidR="00733B93">
        <w:rPr>
          <w:rtl/>
        </w:rPr>
        <w:t>،</w:t>
      </w:r>
      <w:r w:rsidRPr="001E74B8">
        <w:rPr>
          <w:rtl/>
        </w:rPr>
        <w:t xml:space="preserve"> لا عن فلتة ولا مصادفة</w:t>
      </w:r>
      <w:r w:rsidR="00733B93">
        <w:rPr>
          <w:rtl/>
        </w:rPr>
        <w:t>،</w:t>
      </w:r>
      <w:r w:rsidRPr="001E74B8">
        <w:rPr>
          <w:rtl/>
        </w:rPr>
        <w:t xml:space="preserve"> فالنواميس والسُنن التي تعمل في الكون قد اقتضتها مشيئة الله الطليقة </w:t>
      </w:r>
      <w:r w:rsidR="00733B93" w:rsidRPr="0086676F">
        <w:rPr>
          <w:rStyle w:val="libAlaemChar"/>
          <w:rtl/>
        </w:rPr>
        <w:t>(</w:t>
      </w:r>
      <w:r w:rsidRPr="001E74B8">
        <w:rPr>
          <w:rStyle w:val="libAieChar"/>
          <w:rtl/>
        </w:rPr>
        <w:t>إِنَّ اللَّهَ عَلَى كُلِّ شَيْءٍ قَدِيرٌ</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0E1D55" w:rsidRDefault="00860ABA" w:rsidP="001E74B8">
      <w:pPr>
        <w:pStyle w:val="libCenter"/>
        <w:rPr>
          <w:rtl/>
        </w:rPr>
      </w:pPr>
      <w:r w:rsidRPr="008F0AF7">
        <w:rPr>
          <w:rtl/>
        </w:rPr>
        <w:t>* * *</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في ظلال القرآن</w:t>
      </w:r>
      <w:r w:rsidR="00733B93">
        <w:rPr>
          <w:rtl/>
        </w:rPr>
        <w:t>:</w:t>
      </w:r>
      <w:r w:rsidRPr="001E74B8">
        <w:rPr>
          <w:rtl/>
        </w:rPr>
        <w:t xml:space="preserve"> ج6 ص111</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73" w:name="_Toc427137063"/>
      <w:r w:rsidRPr="008F0AF7">
        <w:rPr>
          <w:rtl/>
        </w:rPr>
        <w:lastRenderedPageBreak/>
        <w:t>منشأ تكوين الجنين</w:t>
      </w:r>
      <w:bookmarkEnd w:id="73"/>
    </w:p>
    <w:p w:rsidR="00860ABA" w:rsidRPr="008F0AF7" w:rsidRDefault="00733B93" w:rsidP="002E0C24">
      <w:pPr>
        <w:pStyle w:val="libNormal"/>
        <w:rPr>
          <w:rtl/>
        </w:rPr>
      </w:pPr>
      <w:r w:rsidRPr="0086676F">
        <w:rPr>
          <w:rStyle w:val="libAlaemChar"/>
          <w:rFonts w:hint="cs"/>
          <w:rtl/>
        </w:rPr>
        <w:t>(</w:t>
      </w:r>
      <w:r w:rsidR="00860ABA" w:rsidRPr="001E74B8">
        <w:rPr>
          <w:rStyle w:val="libAieChar"/>
          <w:rFonts w:hint="cs"/>
          <w:rtl/>
        </w:rPr>
        <w:t>فَلْيَنظُرِ الإِنسَانُ مِمّ خُلِقَ * خُلِقَ مِن مَاءٍ دَافِقٍ * يَخْرُجُ مِن بَيْنِ الصّلْبِ وَالتّرَائِبِ</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8F0AF7" w:rsidRDefault="00860ABA" w:rsidP="002E0C24">
      <w:pPr>
        <w:pStyle w:val="libNormal"/>
        <w:rPr>
          <w:rtl/>
        </w:rPr>
      </w:pPr>
      <w:r w:rsidRPr="001E74B8">
        <w:rPr>
          <w:rtl/>
        </w:rPr>
        <w:t>الدِفق</w:t>
      </w:r>
      <w:r w:rsidR="00733B93">
        <w:rPr>
          <w:rtl/>
        </w:rPr>
        <w:t>:</w:t>
      </w:r>
      <w:r w:rsidRPr="001E74B8">
        <w:rPr>
          <w:rtl/>
        </w:rPr>
        <w:t xml:space="preserve"> الدفع بشدّة</w:t>
      </w:r>
      <w:r w:rsidR="00733B93">
        <w:rPr>
          <w:rtl/>
        </w:rPr>
        <w:t>،</w:t>
      </w:r>
      <w:r w:rsidRPr="001E74B8">
        <w:rPr>
          <w:rtl/>
        </w:rPr>
        <w:t xml:space="preserve"> والدافق هنا بمعنى المدفوق</w:t>
      </w:r>
      <w:r w:rsidR="00733B93">
        <w:rPr>
          <w:rtl/>
        </w:rPr>
        <w:t>،</w:t>
      </w:r>
      <w:r w:rsidRPr="001E74B8">
        <w:rPr>
          <w:rtl/>
        </w:rPr>
        <w:t xml:space="preserve"> وقد شاع هذا الاستعمال عند العرب ولا سيّما عند أهل الحجاز</w:t>
      </w:r>
      <w:r w:rsidR="00733B93">
        <w:rPr>
          <w:rtl/>
        </w:rPr>
        <w:t>،</w:t>
      </w:r>
      <w:r w:rsidRPr="001E74B8">
        <w:rPr>
          <w:rtl/>
        </w:rPr>
        <w:t xml:space="preserve"> قال الفرّاء</w:t>
      </w:r>
      <w:r w:rsidR="00733B93">
        <w:rPr>
          <w:rtl/>
        </w:rPr>
        <w:t>:</w:t>
      </w:r>
      <w:r w:rsidRPr="001E74B8">
        <w:rPr>
          <w:rtl/>
        </w:rPr>
        <w:t xml:space="preserve"> أهل الحجاز أفعل لهذا مِن غيرهم أن يجعلوا المفعول فاعلاً إذا كان في مذهب نعت</w:t>
      </w:r>
      <w:r w:rsidR="00733B93">
        <w:rPr>
          <w:rtl/>
        </w:rPr>
        <w:t>،</w:t>
      </w:r>
      <w:r w:rsidRPr="001E74B8">
        <w:rPr>
          <w:rtl/>
        </w:rPr>
        <w:t xml:space="preserve"> كقول العرب</w:t>
      </w:r>
      <w:r w:rsidR="00733B93">
        <w:rPr>
          <w:rtl/>
        </w:rPr>
        <w:t>:</w:t>
      </w:r>
      <w:r w:rsidRPr="001E74B8">
        <w:rPr>
          <w:rtl/>
        </w:rPr>
        <w:t xml:space="preserve"> هذا سرٌّ كاتم</w:t>
      </w:r>
      <w:r w:rsidR="00733B93">
        <w:rPr>
          <w:rtl/>
        </w:rPr>
        <w:t>،</w:t>
      </w:r>
      <w:r w:rsidRPr="001E74B8">
        <w:rPr>
          <w:rtl/>
        </w:rPr>
        <w:t xml:space="preserve"> وهمٌّ ناصب</w:t>
      </w:r>
      <w:r w:rsidR="00733B93">
        <w:rPr>
          <w:rtl/>
        </w:rPr>
        <w:t>،</w:t>
      </w:r>
      <w:r w:rsidRPr="001E74B8">
        <w:rPr>
          <w:rtl/>
        </w:rPr>
        <w:t xml:space="preserve"> وليلٌ نائم</w:t>
      </w:r>
      <w:r w:rsidR="00733B93">
        <w:rPr>
          <w:rtl/>
        </w:rPr>
        <w:t>،</w:t>
      </w:r>
      <w:r w:rsidRPr="001E74B8">
        <w:rPr>
          <w:rtl/>
        </w:rPr>
        <w:t xml:space="preserve"> وعيشةٌ راضية</w:t>
      </w:r>
      <w:r w:rsidR="00733B93">
        <w:rPr>
          <w:rtl/>
        </w:rPr>
        <w:t>،</w:t>
      </w:r>
      <w:r w:rsidRPr="001E74B8">
        <w:rPr>
          <w:rtl/>
        </w:rPr>
        <w:t xml:space="preserve"> قال</w:t>
      </w:r>
      <w:r w:rsidR="00733B93">
        <w:rPr>
          <w:rtl/>
        </w:rPr>
        <w:t>:</w:t>
      </w:r>
      <w:r w:rsidRPr="001E74B8">
        <w:rPr>
          <w:rtl/>
        </w:rPr>
        <w:t xml:space="preserve"> وأعان على ذلك أنّها تُوافق رؤوس الآيات التي هي معهنّ </w:t>
      </w:r>
      <w:r w:rsidRPr="001E74B8">
        <w:rPr>
          <w:rStyle w:val="libFootnotenumChar"/>
          <w:rtl/>
        </w:rPr>
        <w:t>(2)</w:t>
      </w:r>
      <w:r w:rsidR="00733B93">
        <w:rPr>
          <w:rtl/>
        </w:rPr>
        <w:t>.</w:t>
      </w:r>
    </w:p>
    <w:p w:rsidR="00860ABA" w:rsidRPr="008F0AF7" w:rsidRDefault="00860ABA" w:rsidP="001E74B8">
      <w:pPr>
        <w:pStyle w:val="libNormal"/>
        <w:rPr>
          <w:rtl/>
        </w:rPr>
      </w:pPr>
      <w:r w:rsidRPr="008F0AF7">
        <w:rPr>
          <w:rtl/>
        </w:rPr>
        <w:t>والصُلب</w:t>
      </w:r>
      <w:r w:rsidR="00733B93">
        <w:rPr>
          <w:rtl/>
        </w:rPr>
        <w:t>:</w:t>
      </w:r>
      <w:r w:rsidRPr="008F0AF7">
        <w:rPr>
          <w:rtl/>
        </w:rPr>
        <w:t xml:space="preserve"> العمود الفقري الممتدّ مِن الكاهل حتى العَجْب</w:t>
      </w:r>
      <w:r w:rsidR="00733B93">
        <w:rPr>
          <w:rtl/>
        </w:rPr>
        <w:t>.</w:t>
      </w:r>
    </w:p>
    <w:p w:rsidR="00860ABA" w:rsidRPr="008F0AF7" w:rsidRDefault="00860ABA" w:rsidP="002E0C24">
      <w:pPr>
        <w:pStyle w:val="libNormal"/>
        <w:rPr>
          <w:rtl/>
        </w:rPr>
      </w:pPr>
      <w:r w:rsidRPr="001E74B8">
        <w:rPr>
          <w:rtl/>
        </w:rPr>
        <w:t>والترائب</w:t>
      </w:r>
      <w:r w:rsidR="00733B93">
        <w:rPr>
          <w:rtl/>
        </w:rPr>
        <w:t>:</w:t>
      </w:r>
      <w:r w:rsidRPr="001E74B8">
        <w:rPr>
          <w:rtl/>
        </w:rPr>
        <w:t xml:space="preserve"> جمع تريب وتريبة</w:t>
      </w:r>
      <w:r w:rsidR="00733B93">
        <w:rPr>
          <w:rtl/>
        </w:rPr>
        <w:t>،</w:t>
      </w:r>
      <w:r w:rsidRPr="001E74B8">
        <w:rPr>
          <w:rtl/>
        </w:rPr>
        <w:t xml:space="preserve"> أُطلق على عظام متساوية الأطراف ومترادفة التركيب في هيكل الإنسان العظمي</w:t>
      </w:r>
      <w:r w:rsidR="00733B93">
        <w:rPr>
          <w:rtl/>
        </w:rPr>
        <w:t>،</w:t>
      </w:r>
      <w:r w:rsidRPr="001E74B8">
        <w:rPr>
          <w:rtl/>
        </w:rPr>
        <w:t xml:space="preserve"> منها الضلوع الكائنة بين الثديين</w:t>
      </w:r>
      <w:r w:rsidR="00733B93">
        <w:rPr>
          <w:rtl/>
        </w:rPr>
        <w:t>،</w:t>
      </w:r>
      <w:r w:rsidRPr="001E74B8">
        <w:rPr>
          <w:rtl/>
        </w:rPr>
        <w:t xml:space="preserve"> ومنها العظم الناتئ بين الحاجبين فوق العينين</w:t>
      </w:r>
      <w:r w:rsidR="00733B93">
        <w:rPr>
          <w:rtl/>
        </w:rPr>
        <w:t>،</w:t>
      </w:r>
      <w:r w:rsidRPr="001E74B8">
        <w:rPr>
          <w:rtl/>
        </w:rPr>
        <w:t xml:space="preserve"> ومنها العظم المنحني المتساوي الطرفين الكائن بين أُصول الفخذين فوق العانة كما نُقل عن الضحّاك</w:t>
      </w:r>
      <w:r w:rsidR="001E74B8" w:rsidRPr="001E74B8">
        <w:rPr>
          <w:rtl/>
        </w:rPr>
        <w:t xml:space="preserve"> - </w:t>
      </w:r>
      <w:r w:rsidRPr="001E74B8">
        <w:rPr>
          <w:rtl/>
        </w:rPr>
        <w:t>فيما رواه ابن كثير</w:t>
      </w:r>
      <w:r w:rsidR="001E74B8" w:rsidRPr="001E74B8">
        <w:rPr>
          <w:rtl/>
        </w:rPr>
        <w:t xml:space="preserve"> - </w:t>
      </w:r>
      <w:r w:rsidRPr="001E74B8">
        <w:rPr>
          <w:rtl/>
        </w:rPr>
        <w:t>قال</w:t>
      </w:r>
      <w:r w:rsidR="00733B93">
        <w:rPr>
          <w:rtl/>
        </w:rPr>
        <w:t>:</w:t>
      </w:r>
      <w:r w:rsidRPr="001E74B8">
        <w:rPr>
          <w:rtl/>
        </w:rPr>
        <w:t xml:space="preserve"> الترائب بين الثديين والرجلين والعينين </w:t>
      </w:r>
      <w:r w:rsidRPr="001E74B8">
        <w:rPr>
          <w:rStyle w:val="libFootnotenumChar"/>
          <w:rtl/>
        </w:rPr>
        <w:t>(3)</w:t>
      </w:r>
      <w:r w:rsidR="00733B93">
        <w:rPr>
          <w:rtl/>
        </w:rPr>
        <w:t>.</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الطارق</w:t>
      </w:r>
      <w:r w:rsidR="00733B93">
        <w:rPr>
          <w:rtl/>
        </w:rPr>
        <w:t>:</w:t>
      </w:r>
      <w:r w:rsidRPr="001E74B8">
        <w:rPr>
          <w:rtl/>
        </w:rPr>
        <w:t xml:space="preserve"> 7</w:t>
      </w:r>
      <w:r w:rsidR="00733B93">
        <w:rPr>
          <w:rtl/>
        </w:rPr>
        <w:t>.</w:t>
      </w:r>
    </w:p>
    <w:p w:rsidR="00860ABA" w:rsidRPr="001E74B8" w:rsidRDefault="00860ABA" w:rsidP="001E74B8">
      <w:pPr>
        <w:pStyle w:val="libFootnote0"/>
        <w:rPr>
          <w:rtl/>
        </w:rPr>
      </w:pPr>
      <w:r w:rsidRPr="001E74B8">
        <w:rPr>
          <w:rtl/>
        </w:rPr>
        <w:t>(2) معاني القرآن</w:t>
      </w:r>
      <w:r w:rsidR="00733B93">
        <w:rPr>
          <w:rtl/>
        </w:rPr>
        <w:t>:</w:t>
      </w:r>
      <w:r w:rsidRPr="001E74B8">
        <w:rPr>
          <w:rtl/>
        </w:rPr>
        <w:t xml:space="preserve"> ج3 ص255</w:t>
      </w:r>
      <w:r w:rsidR="00733B93">
        <w:rPr>
          <w:rtl/>
        </w:rPr>
        <w:t>.</w:t>
      </w:r>
    </w:p>
    <w:p w:rsidR="00860ABA" w:rsidRPr="001E74B8" w:rsidRDefault="00860ABA" w:rsidP="001E74B8">
      <w:pPr>
        <w:pStyle w:val="libFootnote0"/>
        <w:rPr>
          <w:rtl/>
        </w:rPr>
      </w:pPr>
      <w:r w:rsidRPr="001E74B8">
        <w:rPr>
          <w:rtl/>
        </w:rPr>
        <w:t>(3) تفسير ابن كثير</w:t>
      </w:r>
      <w:r w:rsidR="00733B93">
        <w:rPr>
          <w:rtl/>
        </w:rPr>
        <w:t>:</w:t>
      </w:r>
      <w:r w:rsidRPr="001E74B8">
        <w:rPr>
          <w:rtl/>
        </w:rPr>
        <w:t xml:space="preserve"> ج4 ص498</w:t>
      </w:r>
      <w:r w:rsidR="00733B93">
        <w:rPr>
          <w:rtl/>
        </w:rPr>
        <w:t>.</w:t>
      </w:r>
    </w:p>
    <w:p w:rsidR="000E1D55" w:rsidRDefault="000E1D55" w:rsidP="001E74B8">
      <w:pPr>
        <w:pStyle w:val="libNormal"/>
        <w:rPr>
          <w:rtl/>
        </w:rPr>
      </w:pPr>
      <w:r>
        <w:br w:type="page"/>
      </w:r>
    </w:p>
    <w:p w:rsidR="00860ABA" w:rsidRPr="008F0AF7" w:rsidRDefault="00860ABA" w:rsidP="002E0C24">
      <w:pPr>
        <w:pStyle w:val="libNormal"/>
        <w:rPr>
          <w:rtl/>
        </w:rPr>
      </w:pPr>
      <w:r w:rsidRPr="001E74B8">
        <w:rPr>
          <w:rtl/>
        </w:rPr>
        <w:lastRenderedPageBreak/>
        <w:t xml:space="preserve">وأصله مِن </w:t>
      </w:r>
      <w:r w:rsidR="00733B93">
        <w:rPr>
          <w:rtl/>
        </w:rPr>
        <w:t>(</w:t>
      </w:r>
      <w:r w:rsidRPr="001E74B8">
        <w:rPr>
          <w:rtl/>
        </w:rPr>
        <w:t>تِرب</w:t>
      </w:r>
      <w:r w:rsidR="00733B93">
        <w:rPr>
          <w:rtl/>
        </w:rPr>
        <w:t>)</w:t>
      </w:r>
      <w:r w:rsidRPr="001E74B8">
        <w:rPr>
          <w:rtl/>
        </w:rPr>
        <w:t xml:space="preserve"> بمعنى تساوي الشيئين</w:t>
      </w:r>
      <w:r w:rsidR="00733B93">
        <w:rPr>
          <w:rtl/>
        </w:rPr>
        <w:t>،</w:t>
      </w:r>
      <w:r w:rsidRPr="001E74B8">
        <w:rPr>
          <w:rtl/>
        </w:rPr>
        <w:t xml:space="preserve"> وهو أصل في اللغة</w:t>
      </w:r>
      <w:r w:rsidR="00733B93">
        <w:rPr>
          <w:rtl/>
        </w:rPr>
        <w:t>،</w:t>
      </w:r>
      <w:r w:rsidRPr="001E74B8">
        <w:rPr>
          <w:rtl/>
        </w:rPr>
        <w:t xml:space="preserve"> كما قال أحمد ابن فارس </w:t>
      </w:r>
      <w:r w:rsidRPr="001E74B8">
        <w:rPr>
          <w:rStyle w:val="libFootnotenumChar"/>
          <w:rtl/>
        </w:rPr>
        <w:t>(1)</w:t>
      </w:r>
      <w:r w:rsidR="00733B93">
        <w:rPr>
          <w:rtl/>
        </w:rPr>
        <w:t>،</w:t>
      </w:r>
      <w:r w:rsidRPr="001E74B8">
        <w:rPr>
          <w:rtl/>
        </w:rPr>
        <w:t xml:space="preserve"> ومنه الأتراب</w:t>
      </w:r>
      <w:r w:rsidR="001E74B8" w:rsidRPr="001E74B8">
        <w:rPr>
          <w:rtl/>
        </w:rPr>
        <w:t xml:space="preserve"> - </w:t>
      </w:r>
      <w:r w:rsidRPr="001E74B8">
        <w:rPr>
          <w:rtl/>
        </w:rPr>
        <w:t>جمع التِرب</w:t>
      </w:r>
      <w:r w:rsidR="001E74B8" w:rsidRPr="001E74B8">
        <w:rPr>
          <w:rtl/>
        </w:rPr>
        <w:t xml:space="preserve"> - </w:t>
      </w:r>
      <w:r w:rsidRPr="001E74B8">
        <w:rPr>
          <w:rtl/>
        </w:rPr>
        <w:t>بمعنى الخِدن</w:t>
      </w:r>
      <w:r w:rsidR="00733B93">
        <w:rPr>
          <w:rtl/>
        </w:rPr>
        <w:t>،</w:t>
      </w:r>
      <w:r w:rsidRPr="001E74B8">
        <w:rPr>
          <w:rtl/>
        </w:rPr>
        <w:t xml:space="preserve"> ومنه التريب أي الصدر عند تساوي رؤوس عظامه</w:t>
      </w:r>
      <w:r w:rsidR="00733B93">
        <w:rPr>
          <w:rtl/>
        </w:rPr>
        <w:t>،</w:t>
      </w:r>
      <w:r w:rsidRPr="001E74B8">
        <w:rPr>
          <w:rtl/>
        </w:rPr>
        <w:t xml:space="preserve"> ومنه التربات وهي الأنامل لتساوي أطرافها</w:t>
      </w:r>
      <w:r w:rsidR="00733B93">
        <w:rPr>
          <w:rtl/>
        </w:rPr>
        <w:t>،</w:t>
      </w:r>
      <w:r w:rsidRPr="001E74B8">
        <w:rPr>
          <w:rtl/>
        </w:rPr>
        <w:t xml:space="preserve"> والواحدة تِربة</w:t>
      </w:r>
      <w:r w:rsidR="00733B93">
        <w:rPr>
          <w:rtl/>
        </w:rPr>
        <w:t>.</w:t>
      </w:r>
    </w:p>
    <w:p w:rsidR="00860ABA" w:rsidRPr="008F0AF7" w:rsidRDefault="00860ABA" w:rsidP="002E0C24">
      <w:pPr>
        <w:pStyle w:val="libNormal"/>
        <w:rPr>
          <w:rtl/>
        </w:rPr>
      </w:pPr>
      <w:r w:rsidRPr="001E74B8">
        <w:rPr>
          <w:rtl/>
        </w:rPr>
        <w:t>قوله</w:t>
      </w:r>
      <w:r w:rsidR="00733B93">
        <w:rPr>
          <w:rtl/>
        </w:rPr>
        <w:t>:</w:t>
      </w:r>
      <w:r w:rsidRPr="001E74B8">
        <w:rPr>
          <w:rtl/>
        </w:rPr>
        <w:t xml:space="preserve"> </w:t>
      </w:r>
      <w:r w:rsidR="00733B93" w:rsidRPr="0086676F">
        <w:rPr>
          <w:rStyle w:val="libAlaemChar"/>
          <w:rtl/>
        </w:rPr>
        <w:t>(</w:t>
      </w:r>
      <w:r w:rsidRPr="001E74B8">
        <w:rPr>
          <w:rStyle w:val="libAieChar"/>
          <w:rFonts w:hint="cs"/>
          <w:rtl/>
        </w:rPr>
        <w:t>يَخْرُجُ مِن بَيْنِ الصّلْبِ وَالتّرَائِبِ</w:t>
      </w:r>
      <w:r w:rsidR="00733B93" w:rsidRPr="0086676F">
        <w:rPr>
          <w:rStyle w:val="libAlaemChar"/>
          <w:rtl/>
        </w:rPr>
        <w:t>)</w:t>
      </w:r>
      <w:r w:rsidRPr="001E74B8">
        <w:rPr>
          <w:rtl/>
        </w:rPr>
        <w:t xml:space="preserve"> أي صُلب الرجل وترائبه</w:t>
      </w:r>
      <w:r w:rsidR="00733B93">
        <w:rPr>
          <w:rtl/>
        </w:rPr>
        <w:t>؛</w:t>
      </w:r>
      <w:r w:rsidRPr="001E74B8">
        <w:rPr>
          <w:rtl/>
        </w:rPr>
        <w:t xml:space="preserve"> لأنّ الوَلد إنّما يتكوّن مِن ماء الرجل</w:t>
      </w:r>
      <w:r w:rsidR="00733B93">
        <w:rPr>
          <w:rtl/>
        </w:rPr>
        <w:t>،</w:t>
      </w:r>
      <w:r w:rsidRPr="001E74B8">
        <w:rPr>
          <w:rtl/>
        </w:rPr>
        <w:t xml:space="preserve"> أي نطفته لا غير كما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خَلَقَ الإِنْسَانَ مِنْ نُطْفَةٍ</w:t>
      </w:r>
      <w:r w:rsidR="00733B93" w:rsidRPr="0086676F">
        <w:rPr>
          <w:rStyle w:val="libAlaemChar"/>
          <w:rFonts w:hint="cs"/>
          <w:rtl/>
        </w:rPr>
        <w:t>)</w:t>
      </w:r>
      <w:r w:rsidRPr="001E74B8">
        <w:rPr>
          <w:rtl/>
        </w:rPr>
        <w:t xml:space="preserve"> </w:t>
      </w:r>
      <w:r w:rsidRPr="001E74B8">
        <w:rPr>
          <w:rStyle w:val="libFootnotenumChar"/>
          <w:rtl/>
        </w:rPr>
        <w:t>(2)</w:t>
      </w:r>
      <w:r w:rsidRPr="001E74B8">
        <w:rPr>
          <w:rtl/>
        </w:rPr>
        <w:t xml:space="preserve"> والنطفة ماء الرجل ومنيّه يُنزله بشهوة ودِفق</w:t>
      </w:r>
      <w:r w:rsidR="00733B93">
        <w:rPr>
          <w:rtl/>
        </w:rPr>
        <w:t>،</w:t>
      </w:r>
      <w:r w:rsidRPr="001E74B8">
        <w:rPr>
          <w:rtl/>
        </w:rPr>
        <w:t xml:space="preserve"> صرّح بذلك أهل اللغة</w:t>
      </w:r>
      <w:r w:rsidR="00733B93">
        <w:rPr>
          <w:rtl/>
        </w:rPr>
        <w:t>.</w:t>
      </w:r>
      <w:r w:rsidRPr="001E74B8">
        <w:rPr>
          <w:rtl/>
        </w:rPr>
        <w:t xml:space="preserve"> والأصل</w:t>
      </w:r>
      <w:r w:rsidR="00733B93">
        <w:rPr>
          <w:rtl/>
        </w:rPr>
        <w:t>:</w:t>
      </w:r>
      <w:r w:rsidRPr="001E74B8">
        <w:rPr>
          <w:rtl/>
        </w:rPr>
        <w:t xml:space="preserve"> سلالة الماء وزلاله</w:t>
      </w:r>
      <w:r w:rsidR="00733B93">
        <w:rPr>
          <w:rtl/>
        </w:rPr>
        <w:t>،</w:t>
      </w:r>
      <w:r w:rsidRPr="001E74B8">
        <w:rPr>
          <w:rtl/>
        </w:rPr>
        <w:t xml:space="preserve"> والأكثر استعماله في النَزر منه</w:t>
      </w:r>
      <w:r w:rsidR="00733B93">
        <w:rPr>
          <w:rtl/>
        </w:rPr>
        <w:t>؛</w:t>
      </w:r>
      <w:r w:rsidRPr="001E74B8">
        <w:rPr>
          <w:rtl/>
        </w:rPr>
        <w:t xml:space="preserve"> وبذلك خُصّ إطلاقه على منيّ الرجل</w:t>
      </w:r>
      <w:r w:rsidR="00733B93">
        <w:rPr>
          <w:rtl/>
        </w:rPr>
        <w:t>.</w:t>
      </w:r>
    </w:p>
    <w:p w:rsidR="00860ABA" w:rsidRPr="008F0AF7" w:rsidRDefault="000E1D55" w:rsidP="001E74B8">
      <w:pPr>
        <w:pStyle w:val="libNormal"/>
        <w:rPr>
          <w:rtl/>
        </w:rPr>
      </w:pPr>
      <w:r>
        <w:rPr>
          <w:rtl/>
        </w:rPr>
        <w:t xml:space="preserve"> </w:t>
      </w:r>
      <w:r w:rsidR="00860ABA" w:rsidRPr="008F0AF7">
        <w:rPr>
          <w:rtl/>
        </w:rPr>
        <w:t>قال الراغب</w:t>
      </w:r>
      <w:r w:rsidR="00733B93">
        <w:rPr>
          <w:rtl/>
        </w:rPr>
        <w:t>:</w:t>
      </w:r>
      <w:r w:rsidR="00860ABA" w:rsidRPr="008F0AF7">
        <w:rPr>
          <w:rtl/>
        </w:rPr>
        <w:t xml:space="preserve"> النطفة الماء الصافي</w:t>
      </w:r>
      <w:r w:rsidR="00733B93">
        <w:rPr>
          <w:rtl/>
        </w:rPr>
        <w:t>،</w:t>
      </w:r>
      <w:r w:rsidR="00860ABA" w:rsidRPr="008F0AF7">
        <w:rPr>
          <w:rtl/>
        </w:rPr>
        <w:t xml:space="preserve"> ويُعبّر عن ماء الرجل</w:t>
      </w:r>
      <w:r w:rsidR="00733B93">
        <w:rPr>
          <w:rtl/>
        </w:rPr>
        <w:t>.</w:t>
      </w:r>
    </w:p>
    <w:p w:rsidR="00860ABA" w:rsidRPr="008F0AF7" w:rsidRDefault="00860ABA" w:rsidP="002E0C24">
      <w:pPr>
        <w:pStyle w:val="libNormal"/>
        <w:rPr>
          <w:rtl/>
        </w:rPr>
      </w:pPr>
      <w:r w:rsidRPr="001E74B8">
        <w:rPr>
          <w:rtl/>
        </w:rPr>
        <w:t>وفي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أَلَمْ يَكُ نُطْفَةً مِنْ مَنِيٍّ يُمْنَى</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وقوله</w:t>
      </w:r>
      <w:r w:rsidR="00733B93">
        <w:rPr>
          <w:rtl/>
        </w:rPr>
        <w:t>:</w:t>
      </w:r>
      <w:r w:rsidRPr="001E74B8">
        <w:rPr>
          <w:rtl/>
        </w:rPr>
        <w:t xml:space="preserve"> </w:t>
      </w:r>
      <w:r w:rsidR="00733B93" w:rsidRPr="0086676F">
        <w:rPr>
          <w:rStyle w:val="libAlaemChar"/>
          <w:rtl/>
        </w:rPr>
        <w:t>(</w:t>
      </w:r>
      <w:r w:rsidRPr="001E74B8">
        <w:rPr>
          <w:rStyle w:val="libAieChar"/>
          <w:rtl/>
        </w:rPr>
        <w:t>وَأَنَّهُ خَلَقَ الزَّوْجَيْنِ الذَّكَرَ وَالأُنْثَى * مِنْ نُطْفَةٍ إِذَا تُمْنَى</w:t>
      </w:r>
      <w:r w:rsidR="00733B93" w:rsidRPr="0086676F">
        <w:rPr>
          <w:rStyle w:val="libAlaemChar"/>
          <w:rtl/>
        </w:rPr>
        <w:t>)</w:t>
      </w:r>
      <w:r w:rsidRPr="001E74B8">
        <w:rPr>
          <w:rtl/>
        </w:rPr>
        <w:t xml:space="preserve"> </w:t>
      </w:r>
      <w:r w:rsidRPr="001E74B8">
        <w:rPr>
          <w:rStyle w:val="libFootnotenumChar"/>
          <w:rtl/>
        </w:rPr>
        <w:t>(4)</w:t>
      </w:r>
      <w:r w:rsidRPr="001E74B8">
        <w:rPr>
          <w:rtl/>
        </w:rPr>
        <w:t xml:space="preserve"> تصريحُ بأنّه مخلوقٌ مِن ماء الرجل يُنزله في رِحم المرأة</w:t>
      </w:r>
      <w:r w:rsidR="00733B93">
        <w:rPr>
          <w:rtl/>
        </w:rPr>
        <w:t>،</w:t>
      </w:r>
      <w:r w:rsidRPr="001E74B8">
        <w:rPr>
          <w:rtl/>
        </w:rPr>
        <w:t xml:space="preserve"> والآيات بهذا الشأن كثيرة </w:t>
      </w:r>
      <w:r w:rsidRPr="001E74B8">
        <w:rPr>
          <w:rStyle w:val="libFootnotenumChar"/>
          <w:rtl/>
        </w:rPr>
        <w:t>(5)</w:t>
      </w:r>
      <w:r w:rsidR="00733B93">
        <w:rPr>
          <w:rtl/>
        </w:rPr>
        <w:t>.</w:t>
      </w:r>
    </w:p>
    <w:p w:rsidR="00860ABA" w:rsidRPr="008F0AF7" w:rsidRDefault="00860ABA" w:rsidP="002E0C24">
      <w:pPr>
        <w:pStyle w:val="libNormal"/>
        <w:rPr>
          <w:rtl/>
        </w:rPr>
      </w:pPr>
      <w:r w:rsidRPr="001E74B8">
        <w:rPr>
          <w:rtl/>
        </w:rPr>
        <w:t>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إِنَّا خَلَقْنَا الإِنْسَانَ مِنْ نُطْفَةٍ أَمْشَاجٍ</w:t>
      </w:r>
      <w:r w:rsidR="00733B93" w:rsidRPr="0086676F">
        <w:rPr>
          <w:rStyle w:val="libAlaemChar"/>
          <w:rFonts w:hint="cs"/>
          <w:rtl/>
        </w:rPr>
        <w:t>)</w:t>
      </w:r>
      <w:r w:rsidRPr="001E74B8">
        <w:rPr>
          <w:rtl/>
        </w:rPr>
        <w:t xml:space="preserve"> </w:t>
      </w:r>
      <w:r w:rsidRPr="001E74B8">
        <w:rPr>
          <w:rStyle w:val="libFootnotenumChar"/>
          <w:rtl/>
        </w:rPr>
        <w:t>(6)</w:t>
      </w:r>
      <w:r w:rsidRPr="001E74B8">
        <w:rPr>
          <w:rtl/>
        </w:rPr>
        <w:t xml:space="preserve"> أي أخلاط مِن عناصر شتّى</w:t>
      </w:r>
      <w:r w:rsidR="00733B93">
        <w:rPr>
          <w:rtl/>
        </w:rPr>
        <w:t>.</w:t>
      </w:r>
    </w:p>
    <w:p w:rsidR="00860ABA" w:rsidRPr="008F0AF7" w:rsidRDefault="00860ABA" w:rsidP="002E0C24">
      <w:pPr>
        <w:pStyle w:val="libNormal"/>
        <w:rPr>
          <w:rtl/>
        </w:rPr>
      </w:pPr>
      <w:r w:rsidRPr="001E74B8">
        <w:rPr>
          <w:rtl/>
        </w:rPr>
        <w:t>قال الإمام الرازي</w:t>
      </w:r>
      <w:r w:rsidR="00733B93">
        <w:rPr>
          <w:rtl/>
        </w:rPr>
        <w:t>:</w:t>
      </w:r>
      <w:r w:rsidRPr="001E74B8">
        <w:rPr>
          <w:rtl/>
        </w:rPr>
        <w:t xml:space="preserve"> لا شكّ أنّ أَعظم الأعضاء معونةً في توليد المني هو الدماغ</w:t>
      </w:r>
      <w:r w:rsidR="00733B93">
        <w:rPr>
          <w:rtl/>
        </w:rPr>
        <w:t>،</w:t>
      </w:r>
      <w:r w:rsidRPr="001E74B8">
        <w:rPr>
          <w:rtl/>
        </w:rPr>
        <w:t xml:space="preserve"> وللدماغ خليفة وهي النخاع</w:t>
      </w:r>
      <w:r w:rsidR="00733B93">
        <w:rPr>
          <w:rtl/>
        </w:rPr>
        <w:t>،</w:t>
      </w:r>
      <w:r w:rsidRPr="001E74B8">
        <w:rPr>
          <w:rtl/>
        </w:rPr>
        <w:t xml:space="preserve"> وهو في الصُلب</w:t>
      </w:r>
      <w:r w:rsidR="00733B93">
        <w:rPr>
          <w:rtl/>
        </w:rPr>
        <w:t>،</w:t>
      </w:r>
      <w:r w:rsidRPr="001E74B8">
        <w:rPr>
          <w:rtl/>
        </w:rPr>
        <w:t xml:space="preserve"> وله شُعب كثيرة نازلة إلى مقدم البدن</w:t>
      </w:r>
      <w:r w:rsidR="00733B93">
        <w:rPr>
          <w:rtl/>
        </w:rPr>
        <w:t>،</w:t>
      </w:r>
      <w:r w:rsidRPr="001E74B8">
        <w:rPr>
          <w:rtl/>
        </w:rPr>
        <w:t xml:space="preserve"> وهو التريبة</w:t>
      </w:r>
      <w:r w:rsidR="00733B93">
        <w:rPr>
          <w:rtl/>
        </w:rPr>
        <w:t>،</w:t>
      </w:r>
      <w:r w:rsidRPr="001E74B8">
        <w:rPr>
          <w:rtl/>
        </w:rPr>
        <w:t xml:space="preserve"> فلهذا السبب خصّ الله تعالى هذين العضوين بالذِكر </w:t>
      </w:r>
      <w:r w:rsidRPr="001E74B8">
        <w:rPr>
          <w:rStyle w:val="libFootnotenumChar"/>
          <w:rtl/>
        </w:rPr>
        <w:t>(7)</w:t>
      </w:r>
      <w:r w:rsidR="00733B93">
        <w:rPr>
          <w:rtl/>
        </w:rPr>
        <w:t>.</w:t>
      </w:r>
    </w:p>
    <w:p w:rsidR="000E1D55" w:rsidRDefault="00860ABA" w:rsidP="001E74B8">
      <w:pPr>
        <w:pStyle w:val="libCenter"/>
        <w:rPr>
          <w:rtl/>
        </w:rPr>
      </w:pPr>
      <w:r w:rsidRPr="008F0AF7">
        <w:rPr>
          <w:rtl/>
        </w:rPr>
        <w:t>* * *</w:t>
      </w:r>
    </w:p>
    <w:p w:rsidR="00860ABA" w:rsidRPr="008F0AF7"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معجم مقاييس اللغة</w:t>
      </w:r>
      <w:r w:rsidR="00733B93">
        <w:rPr>
          <w:rtl/>
        </w:rPr>
        <w:t>:</w:t>
      </w:r>
      <w:r w:rsidRPr="001E74B8">
        <w:rPr>
          <w:rtl/>
        </w:rPr>
        <w:t xml:space="preserve"> ج1 ص346</w:t>
      </w:r>
      <w:r w:rsidR="00733B93">
        <w:rPr>
          <w:rtl/>
        </w:rPr>
        <w:t>.</w:t>
      </w:r>
    </w:p>
    <w:p w:rsidR="00860ABA" w:rsidRPr="001E74B8" w:rsidRDefault="00860ABA" w:rsidP="001E74B8">
      <w:pPr>
        <w:pStyle w:val="libFootnote0"/>
        <w:rPr>
          <w:rtl/>
        </w:rPr>
      </w:pPr>
      <w:r w:rsidRPr="001E74B8">
        <w:rPr>
          <w:rtl/>
        </w:rPr>
        <w:t>(2) النحل</w:t>
      </w:r>
      <w:r w:rsidR="00733B93">
        <w:rPr>
          <w:rtl/>
        </w:rPr>
        <w:t>:</w:t>
      </w:r>
      <w:r w:rsidRPr="001E74B8">
        <w:rPr>
          <w:rtl/>
        </w:rPr>
        <w:t xml:space="preserve"> 4</w:t>
      </w:r>
      <w:r w:rsidR="00733B93">
        <w:rPr>
          <w:rtl/>
        </w:rPr>
        <w:t>.</w:t>
      </w:r>
    </w:p>
    <w:p w:rsidR="00860ABA" w:rsidRPr="001E74B8" w:rsidRDefault="00860ABA" w:rsidP="001E74B8">
      <w:pPr>
        <w:pStyle w:val="libFootnote0"/>
        <w:rPr>
          <w:rtl/>
        </w:rPr>
      </w:pPr>
      <w:r w:rsidRPr="001E74B8">
        <w:rPr>
          <w:rtl/>
        </w:rPr>
        <w:t>(3) القيامة</w:t>
      </w:r>
      <w:r w:rsidR="00733B93">
        <w:rPr>
          <w:rtl/>
        </w:rPr>
        <w:t>:</w:t>
      </w:r>
      <w:r w:rsidRPr="001E74B8">
        <w:rPr>
          <w:rtl/>
        </w:rPr>
        <w:t xml:space="preserve"> 37</w:t>
      </w:r>
      <w:r w:rsidR="00733B93">
        <w:rPr>
          <w:rtl/>
        </w:rPr>
        <w:t>.</w:t>
      </w:r>
    </w:p>
    <w:p w:rsidR="00860ABA" w:rsidRPr="001E74B8" w:rsidRDefault="00860ABA" w:rsidP="001E74B8">
      <w:pPr>
        <w:pStyle w:val="libFootnote0"/>
        <w:rPr>
          <w:rtl/>
        </w:rPr>
      </w:pPr>
      <w:r w:rsidRPr="001E74B8">
        <w:rPr>
          <w:rtl/>
        </w:rPr>
        <w:t>(4) النجم</w:t>
      </w:r>
      <w:r w:rsidR="00733B93">
        <w:rPr>
          <w:rtl/>
        </w:rPr>
        <w:t>:</w:t>
      </w:r>
      <w:r w:rsidRPr="001E74B8">
        <w:rPr>
          <w:rtl/>
        </w:rPr>
        <w:t xml:space="preserve"> 45 و46</w:t>
      </w:r>
      <w:r w:rsidR="00733B93">
        <w:rPr>
          <w:rtl/>
        </w:rPr>
        <w:t>.</w:t>
      </w:r>
    </w:p>
    <w:p w:rsidR="00860ABA" w:rsidRPr="001E74B8" w:rsidRDefault="00860ABA" w:rsidP="001E74B8">
      <w:pPr>
        <w:pStyle w:val="libFootnote0"/>
        <w:rPr>
          <w:rtl/>
        </w:rPr>
      </w:pPr>
      <w:r w:rsidRPr="001E74B8">
        <w:rPr>
          <w:rtl/>
        </w:rPr>
        <w:t>(5) راجع الكهف</w:t>
      </w:r>
      <w:r w:rsidR="00733B93">
        <w:rPr>
          <w:rtl/>
        </w:rPr>
        <w:t>:</w:t>
      </w:r>
      <w:r w:rsidRPr="001E74B8">
        <w:rPr>
          <w:rtl/>
        </w:rPr>
        <w:t xml:space="preserve"> 37</w:t>
      </w:r>
      <w:r w:rsidR="00733B93">
        <w:rPr>
          <w:rtl/>
        </w:rPr>
        <w:t>،</w:t>
      </w:r>
      <w:r w:rsidRPr="001E74B8">
        <w:rPr>
          <w:rtl/>
        </w:rPr>
        <w:t xml:space="preserve"> والحجّ</w:t>
      </w:r>
      <w:r w:rsidR="00733B93">
        <w:rPr>
          <w:rtl/>
        </w:rPr>
        <w:t>:</w:t>
      </w:r>
      <w:r w:rsidRPr="001E74B8">
        <w:rPr>
          <w:rtl/>
        </w:rPr>
        <w:t xml:space="preserve"> 5</w:t>
      </w:r>
      <w:r w:rsidR="00733B93">
        <w:rPr>
          <w:rtl/>
        </w:rPr>
        <w:t>،</w:t>
      </w:r>
      <w:r w:rsidRPr="001E74B8">
        <w:rPr>
          <w:rtl/>
        </w:rPr>
        <w:t xml:space="preserve"> والمؤمنون</w:t>
      </w:r>
      <w:r w:rsidR="00733B93">
        <w:rPr>
          <w:rtl/>
        </w:rPr>
        <w:t>:</w:t>
      </w:r>
      <w:r w:rsidRPr="001E74B8">
        <w:rPr>
          <w:rtl/>
        </w:rPr>
        <w:t xml:space="preserve"> 13</w:t>
      </w:r>
      <w:r w:rsidR="00733B93">
        <w:rPr>
          <w:rtl/>
        </w:rPr>
        <w:t>،</w:t>
      </w:r>
      <w:r w:rsidRPr="001E74B8">
        <w:rPr>
          <w:rtl/>
        </w:rPr>
        <w:t xml:space="preserve"> وفاطر</w:t>
      </w:r>
      <w:r w:rsidR="00733B93">
        <w:rPr>
          <w:rtl/>
        </w:rPr>
        <w:t>:</w:t>
      </w:r>
      <w:r w:rsidRPr="001E74B8">
        <w:rPr>
          <w:rtl/>
        </w:rPr>
        <w:t xml:space="preserve"> 11</w:t>
      </w:r>
      <w:r w:rsidR="00733B93">
        <w:rPr>
          <w:rtl/>
        </w:rPr>
        <w:t>،</w:t>
      </w:r>
      <w:r w:rsidRPr="001E74B8">
        <w:rPr>
          <w:rtl/>
        </w:rPr>
        <w:t xml:space="preserve"> ويس</w:t>
      </w:r>
      <w:r w:rsidR="00733B93">
        <w:rPr>
          <w:rtl/>
        </w:rPr>
        <w:t>:</w:t>
      </w:r>
      <w:r w:rsidRPr="001E74B8">
        <w:rPr>
          <w:rtl/>
        </w:rPr>
        <w:t xml:space="preserve"> 77</w:t>
      </w:r>
      <w:r w:rsidR="00733B93">
        <w:rPr>
          <w:rtl/>
        </w:rPr>
        <w:t>،</w:t>
      </w:r>
      <w:r w:rsidRPr="001E74B8">
        <w:rPr>
          <w:rtl/>
        </w:rPr>
        <w:t xml:space="preserve"> وغافر</w:t>
      </w:r>
      <w:r w:rsidR="00733B93">
        <w:rPr>
          <w:rtl/>
        </w:rPr>
        <w:t>:</w:t>
      </w:r>
      <w:r w:rsidRPr="001E74B8">
        <w:rPr>
          <w:rtl/>
        </w:rPr>
        <w:t xml:space="preserve"> 67</w:t>
      </w:r>
      <w:r w:rsidR="00733B93">
        <w:rPr>
          <w:rtl/>
        </w:rPr>
        <w:t>،</w:t>
      </w:r>
      <w:r w:rsidRPr="001E74B8">
        <w:rPr>
          <w:rtl/>
        </w:rPr>
        <w:t xml:space="preserve"> والإنسان</w:t>
      </w:r>
      <w:r w:rsidR="00733B93">
        <w:rPr>
          <w:rtl/>
        </w:rPr>
        <w:t>:</w:t>
      </w:r>
      <w:r w:rsidRPr="001E74B8">
        <w:rPr>
          <w:rtl/>
        </w:rPr>
        <w:t xml:space="preserve"> 2</w:t>
      </w:r>
      <w:r w:rsidR="00733B93">
        <w:rPr>
          <w:rtl/>
        </w:rPr>
        <w:t>،</w:t>
      </w:r>
      <w:r w:rsidRPr="001E74B8">
        <w:rPr>
          <w:rtl/>
        </w:rPr>
        <w:t xml:space="preserve"> وعبس</w:t>
      </w:r>
      <w:r w:rsidR="00733B93">
        <w:rPr>
          <w:rtl/>
        </w:rPr>
        <w:t>:</w:t>
      </w:r>
      <w:r w:rsidRPr="001E74B8">
        <w:rPr>
          <w:rtl/>
        </w:rPr>
        <w:t xml:space="preserve"> 19</w:t>
      </w:r>
      <w:r w:rsidR="00733B93">
        <w:rPr>
          <w:rtl/>
        </w:rPr>
        <w:t>.</w:t>
      </w:r>
    </w:p>
    <w:p w:rsidR="00860ABA" w:rsidRPr="001E74B8" w:rsidRDefault="00860ABA" w:rsidP="001E74B8">
      <w:pPr>
        <w:pStyle w:val="libFootnote0"/>
        <w:rPr>
          <w:rtl/>
        </w:rPr>
      </w:pPr>
      <w:r w:rsidRPr="001E74B8">
        <w:rPr>
          <w:rtl/>
        </w:rPr>
        <w:t>(6) الدهر</w:t>
      </w:r>
      <w:r w:rsidR="00733B93">
        <w:rPr>
          <w:rtl/>
        </w:rPr>
        <w:t>:</w:t>
      </w:r>
      <w:r w:rsidRPr="001E74B8">
        <w:rPr>
          <w:rtl/>
        </w:rPr>
        <w:t xml:space="preserve"> 2</w:t>
      </w:r>
      <w:r w:rsidR="00733B93">
        <w:rPr>
          <w:rtl/>
        </w:rPr>
        <w:t>.</w:t>
      </w:r>
    </w:p>
    <w:p w:rsidR="003637EC" w:rsidRPr="001E74B8" w:rsidRDefault="00860ABA" w:rsidP="001E74B8">
      <w:pPr>
        <w:pStyle w:val="libFootnote0"/>
        <w:rPr>
          <w:rtl/>
        </w:rPr>
      </w:pPr>
      <w:r w:rsidRPr="001E74B8">
        <w:rPr>
          <w:rtl/>
        </w:rPr>
        <w:t>(7) التفسير الكبير</w:t>
      </w:r>
      <w:r w:rsidR="00733B93">
        <w:rPr>
          <w:rtl/>
        </w:rPr>
        <w:t>:</w:t>
      </w:r>
      <w:r w:rsidRPr="001E74B8">
        <w:rPr>
          <w:rtl/>
        </w:rPr>
        <w:t xml:space="preserve"> ج31 ص129</w:t>
      </w:r>
      <w:r w:rsidR="001E74B8" w:rsidRPr="001E74B8">
        <w:rPr>
          <w:rtl/>
        </w:rPr>
        <w:t xml:space="preserve"> - </w:t>
      </w:r>
      <w:r w:rsidRPr="001E74B8">
        <w:rPr>
          <w:rtl/>
        </w:rPr>
        <w:t>130</w:t>
      </w:r>
      <w:r w:rsidR="00733B93">
        <w:rPr>
          <w:rtl/>
        </w:rPr>
        <w:t>.</w:t>
      </w:r>
    </w:p>
    <w:p w:rsidR="001360E6" w:rsidRDefault="001360E6" w:rsidP="001E74B8">
      <w:pPr>
        <w:pStyle w:val="libNormal"/>
        <w:rPr>
          <w:rtl/>
        </w:rPr>
      </w:pPr>
      <w:r>
        <w:rPr>
          <w:rtl/>
        </w:rPr>
        <w:br w:type="page"/>
      </w:r>
    </w:p>
    <w:p w:rsidR="000E1D55" w:rsidRDefault="00860ABA" w:rsidP="00733B93">
      <w:pPr>
        <w:pStyle w:val="libBold1"/>
        <w:rPr>
          <w:rtl/>
        </w:rPr>
      </w:pPr>
      <w:r w:rsidRPr="00E84489">
        <w:rPr>
          <w:rtl/>
        </w:rPr>
        <w:lastRenderedPageBreak/>
        <w:t>دور الصُلب والترائب في إفراز المني</w:t>
      </w:r>
      <w:r w:rsidR="00733B93">
        <w:rPr>
          <w:rtl/>
        </w:rPr>
        <w:t>:</w:t>
      </w:r>
    </w:p>
    <w:p w:rsidR="00860ABA" w:rsidRPr="00E84489" w:rsidRDefault="00860ABA" w:rsidP="001E74B8">
      <w:pPr>
        <w:pStyle w:val="libNormal"/>
        <w:rPr>
          <w:rtl/>
        </w:rPr>
      </w:pPr>
      <w:r w:rsidRPr="00E84489">
        <w:rPr>
          <w:rtl/>
        </w:rPr>
        <w:t>النطفة تتكوّن عند الرجل في أنابيب الخصية</w:t>
      </w:r>
      <w:r w:rsidR="00733B93">
        <w:rPr>
          <w:rtl/>
        </w:rPr>
        <w:t>،</w:t>
      </w:r>
      <w:r w:rsidRPr="00E84489">
        <w:rPr>
          <w:rtl/>
        </w:rPr>
        <w:t xml:space="preserve"> ثمّ بعد كمال تكوينها ونضجها تنتقل بالحبل المنوي</w:t>
      </w:r>
      <w:r w:rsidR="00733B93">
        <w:rPr>
          <w:rtl/>
        </w:rPr>
        <w:t>،</w:t>
      </w:r>
      <w:r w:rsidRPr="00E84489">
        <w:rPr>
          <w:rtl/>
        </w:rPr>
        <w:t xml:space="preserve"> إلى الحويصلينِ المنويينِ</w:t>
      </w:r>
      <w:r w:rsidR="00733B93">
        <w:rPr>
          <w:rtl/>
        </w:rPr>
        <w:t>،</w:t>
      </w:r>
      <w:r w:rsidRPr="00E84489">
        <w:rPr>
          <w:rtl/>
        </w:rPr>
        <w:t xml:space="preserve"> ومنهما إلى القناتين الدافقتين</w:t>
      </w:r>
      <w:r w:rsidR="00733B93">
        <w:rPr>
          <w:rtl/>
        </w:rPr>
        <w:t>،</w:t>
      </w:r>
      <w:r w:rsidRPr="00E84489">
        <w:rPr>
          <w:rtl/>
        </w:rPr>
        <w:t xml:space="preserve"> فالإحليل</w:t>
      </w:r>
      <w:r w:rsidR="00733B93">
        <w:rPr>
          <w:rtl/>
        </w:rPr>
        <w:t>،</w:t>
      </w:r>
      <w:r w:rsidRPr="00E84489">
        <w:rPr>
          <w:rtl/>
        </w:rPr>
        <w:t xml:space="preserve"> فإلى خارج الجسم</w:t>
      </w:r>
      <w:r w:rsidR="00733B93">
        <w:rPr>
          <w:rtl/>
        </w:rPr>
        <w:t>.</w:t>
      </w:r>
    </w:p>
    <w:p w:rsidR="00860ABA" w:rsidRPr="00E84489" w:rsidRDefault="00860ABA" w:rsidP="001E74B8">
      <w:pPr>
        <w:pStyle w:val="libNormal"/>
        <w:rPr>
          <w:rtl/>
        </w:rPr>
      </w:pPr>
      <w:r w:rsidRPr="00E84489">
        <w:rPr>
          <w:rtl/>
        </w:rPr>
        <w:t>والصُلب</w:t>
      </w:r>
      <w:r w:rsidR="001E74B8">
        <w:rPr>
          <w:rtl/>
        </w:rPr>
        <w:t xml:space="preserve"> - </w:t>
      </w:r>
      <w:r w:rsidRPr="00E84489">
        <w:rPr>
          <w:rtl/>
        </w:rPr>
        <w:t>حسب علم التشريح</w:t>
      </w:r>
      <w:r w:rsidR="001E74B8">
        <w:rPr>
          <w:rtl/>
        </w:rPr>
        <w:t xml:space="preserve"> - </w:t>
      </w:r>
      <w:r w:rsidRPr="00E84489">
        <w:rPr>
          <w:rtl/>
        </w:rPr>
        <w:t>يشمل</w:t>
      </w:r>
      <w:r w:rsidR="00733B93">
        <w:rPr>
          <w:rtl/>
        </w:rPr>
        <w:t>:</w:t>
      </w:r>
      <w:r w:rsidRPr="00E84489">
        <w:rPr>
          <w:rtl/>
        </w:rPr>
        <w:t xml:space="preserve"> العمود الفقري الظهري</w:t>
      </w:r>
      <w:r w:rsidR="00733B93">
        <w:rPr>
          <w:rtl/>
        </w:rPr>
        <w:t>،</w:t>
      </w:r>
      <w:r w:rsidRPr="00E84489">
        <w:rPr>
          <w:rtl/>
        </w:rPr>
        <w:t xml:space="preserve"> والعمود الفقري القطني</w:t>
      </w:r>
      <w:r w:rsidR="00733B93">
        <w:rPr>
          <w:rtl/>
        </w:rPr>
        <w:t>،</w:t>
      </w:r>
      <w:r w:rsidRPr="00E84489">
        <w:rPr>
          <w:rtl/>
        </w:rPr>
        <w:t xml:space="preserve"> وعظم العَجز</w:t>
      </w:r>
      <w:r w:rsidR="00733B93">
        <w:rPr>
          <w:rtl/>
        </w:rPr>
        <w:t>،</w:t>
      </w:r>
      <w:r w:rsidRPr="00E84489">
        <w:rPr>
          <w:rtl/>
        </w:rPr>
        <w:t xml:space="preserve"> ويشتمل مِن الناحية العصبيّة على المركز التناسلي الآمر بالانتعاظ ودفق المني وتهيئة مستلزمات العمل الجنسي</w:t>
      </w:r>
      <w:r w:rsidR="00733B93">
        <w:rPr>
          <w:rtl/>
        </w:rPr>
        <w:t>،</w:t>
      </w:r>
      <w:r w:rsidRPr="00E84489">
        <w:rPr>
          <w:rtl/>
        </w:rPr>
        <w:t xml:space="preserve"> كما أنّ الجهاز التناسلي تعصبه ضفائرُ عصبية عديدة ناشئة مِن الصُلب</w:t>
      </w:r>
      <w:r w:rsidR="00733B93">
        <w:rPr>
          <w:rtl/>
        </w:rPr>
        <w:t>،</w:t>
      </w:r>
      <w:r w:rsidRPr="00E84489">
        <w:rPr>
          <w:rtl/>
        </w:rPr>
        <w:t xml:space="preserve"> منها الضفيرة الشمسية</w:t>
      </w:r>
      <w:r w:rsidR="00733B93">
        <w:rPr>
          <w:rtl/>
        </w:rPr>
        <w:t>،</w:t>
      </w:r>
      <w:r w:rsidRPr="00E84489">
        <w:rPr>
          <w:rtl/>
        </w:rPr>
        <w:t xml:space="preserve"> والضفيرة الخثلية</w:t>
      </w:r>
      <w:r w:rsidR="00733B93">
        <w:rPr>
          <w:rtl/>
        </w:rPr>
        <w:t>،</w:t>
      </w:r>
      <w:r w:rsidRPr="00E84489">
        <w:rPr>
          <w:rtl/>
        </w:rPr>
        <w:t xml:space="preserve"> والضفيرة الحويضية</w:t>
      </w:r>
      <w:r w:rsidR="00733B93">
        <w:rPr>
          <w:rtl/>
        </w:rPr>
        <w:t>،</w:t>
      </w:r>
      <w:r w:rsidRPr="00E84489">
        <w:rPr>
          <w:rtl/>
        </w:rPr>
        <w:t xml:space="preserve"> وتشتبك في هذه الضفائر الجملتان الودّية ونظيرة الودّية</w:t>
      </w:r>
      <w:r w:rsidR="00733B93">
        <w:rPr>
          <w:rtl/>
        </w:rPr>
        <w:t>،</w:t>
      </w:r>
      <w:r w:rsidRPr="00E84489">
        <w:rPr>
          <w:rtl/>
        </w:rPr>
        <w:t xml:space="preserve"> المسؤولتان عن انقباض الأوعية وتوسّعها</w:t>
      </w:r>
      <w:r w:rsidR="00733B93">
        <w:rPr>
          <w:rtl/>
        </w:rPr>
        <w:t>،</w:t>
      </w:r>
      <w:r w:rsidRPr="00E84489">
        <w:rPr>
          <w:rtl/>
        </w:rPr>
        <w:t xml:space="preserve"> وعن الانتعاظ والاسترخاء وما يتعلّق بتمام العمل الجنسي</w:t>
      </w:r>
      <w:r w:rsidR="00733B93">
        <w:rPr>
          <w:rtl/>
        </w:rPr>
        <w:t>.</w:t>
      </w:r>
    </w:p>
    <w:p w:rsidR="00860ABA" w:rsidRPr="00E84489" w:rsidRDefault="00860ABA" w:rsidP="001E74B8">
      <w:pPr>
        <w:pStyle w:val="libNormal"/>
        <w:rPr>
          <w:rtl/>
        </w:rPr>
      </w:pPr>
      <w:r w:rsidRPr="00E84489">
        <w:rPr>
          <w:rtl/>
        </w:rPr>
        <w:t>أمّا الترائب فقد عرفت أنّ مِن معانيها ما يتّفق مع الحقيقة العلمية</w:t>
      </w:r>
      <w:r w:rsidR="00733B93">
        <w:rPr>
          <w:rtl/>
        </w:rPr>
        <w:t>،</w:t>
      </w:r>
      <w:r w:rsidRPr="00E84489">
        <w:rPr>
          <w:rtl/>
        </w:rPr>
        <w:t xml:space="preserve"> وهي عظام أُصول الأرجل أو العظام الكائنة ما بين الرجلين</w:t>
      </w:r>
      <w:r w:rsidR="00733B93">
        <w:rPr>
          <w:rtl/>
        </w:rPr>
        <w:t>،</w:t>
      </w:r>
      <w:r w:rsidRPr="00E84489">
        <w:rPr>
          <w:rtl/>
        </w:rPr>
        <w:t xml:space="preserve"> كما ذكره ابن كثير نقلاً عن الضحّاك</w:t>
      </w:r>
      <w:r w:rsidR="00733B93">
        <w:rPr>
          <w:rtl/>
        </w:rPr>
        <w:t>.</w:t>
      </w:r>
    </w:p>
    <w:p w:rsidR="000E1D55" w:rsidRDefault="00860ABA" w:rsidP="001E74B8">
      <w:pPr>
        <w:pStyle w:val="libNormal"/>
        <w:rPr>
          <w:rtl/>
        </w:rPr>
      </w:pPr>
      <w:r w:rsidRPr="00E84489">
        <w:rPr>
          <w:rtl/>
        </w:rPr>
        <w:t>وأصبح تفسير الآية</w:t>
      </w:r>
      <w:r w:rsidR="001E74B8">
        <w:rPr>
          <w:rtl/>
        </w:rPr>
        <w:t xml:space="preserve"> - </w:t>
      </w:r>
      <w:r w:rsidRPr="00E84489">
        <w:rPr>
          <w:rtl/>
        </w:rPr>
        <w:t>على ضوء هذا التوضيح</w:t>
      </w:r>
      <w:r w:rsidR="00733B93">
        <w:rPr>
          <w:rtl/>
        </w:rPr>
        <w:t>،</w:t>
      </w:r>
      <w:r w:rsidRPr="00E84489">
        <w:rPr>
          <w:rtl/>
        </w:rPr>
        <w:t xml:space="preserve"> كما ذكره الدكتور كنعان الجابي</w:t>
      </w:r>
      <w:r w:rsidR="00733B93">
        <w:rPr>
          <w:rtl/>
        </w:rPr>
        <w:t>،</w:t>
      </w:r>
      <w:r w:rsidRPr="00E84489">
        <w:rPr>
          <w:rtl/>
        </w:rPr>
        <w:t xml:space="preserve"> في كتابه </w:t>
      </w:r>
      <w:r w:rsidR="00733B93">
        <w:rPr>
          <w:rtl/>
        </w:rPr>
        <w:t>(</w:t>
      </w:r>
      <w:r w:rsidRPr="00E84489">
        <w:rPr>
          <w:rtl/>
        </w:rPr>
        <w:t>موجز علم النسج</w:t>
      </w:r>
      <w:r w:rsidR="00733B93">
        <w:rPr>
          <w:rtl/>
        </w:rPr>
        <w:t>)</w:t>
      </w:r>
      <w:r w:rsidR="001E74B8">
        <w:rPr>
          <w:rtl/>
        </w:rPr>
        <w:t xml:space="preserve"> -</w:t>
      </w:r>
      <w:r w:rsidR="00733B93">
        <w:rPr>
          <w:rtl/>
        </w:rPr>
        <w:t>:</w:t>
      </w:r>
      <w:r w:rsidRPr="00E84489">
        <w:rPr>
          <w:rtl/>
        </w:rPr>
        <w:t xml:space="preserve"> إنّ الماء الدافق الذي هو ماء الرجل</w:t>
      </w:r>
      <w:r w:rsidR="00733B93">
        <w:rPr>
          <w:rtl/>
        </w:rPr>
        <w:t>.</w:t>
      </w:r>
      <w:r w:rsidRPr="00E84489">
        <w:rPr>
          <w:rtl/>
        </w:rPr>
        <w:t xml:space="preserve"> أي المني</w:t>
      </w:r>
      <w:r w:rsidR="001E74B8">
        <w:rPr>
          <w:rtl/>
        </w:rPr>
        <w:t xml:space="preserve"> - </w:t>
      </w:r>
      <w:r w:rsidRPr="00E84489">
        <w:rPr>
          <w:rtl/>
        </w:rPr>
        <w:t>يخرج مِن بين صُلب الرجل وترائبه</w:t>
      </w:r>
      <w:r w:rsidR="001E74B8">
        <w:rPr>
          <w:rtl/>
        </w:rPr>
        <w:t xml:space="preserve"> - </w:t>
      </w:r>
      <w:r w:rsidRPr="00E84489">
        <w:rPr>
          <w:rtl/>
        </w:rPr>
        <w:t>أي أصول أرجله</w:t>
      </w:r>
      <w:r w:rsidR="001E74B8">
        <w:rPr>
          <w:rtl/>
        </w:rPr>
        <w:t xml:space="preserve"> - </w:t>
      </w:r>
      <w:r w:rsidRPr="00E84489">
        <w:rPr>
          <w:rtl/>
        </w:rPr>
        <w:t>وذلك</w:t>
      </w:r>
      <w:r w:rsidR="00733B93">
        <w:rPr>
          <w:rtl/>
        </w:rPr>
        <w:t>؛</w:t>
      </w:r>
      <w:r w:rsidRPr="00E84489">
        <w:rPr>
          <w:rtl/>
        </w:rPr>
        <w:t xml:space="preserve"> لأنّ معظم الأمكنة والممرّات التي يخرج مها السائل المنوي تقع من الناحية التشريحية بين الصُلب والترائب</w:t>
      </w:r>
      <w:r w:rsidR="00733B93">
        <w:rPr>
          <w:rtl/>
        </w:rPr>
        <w:t>،</w:t>
      </w:r>
      <w:r w:rsidRPr="00E84489">
        <w:rPr>
          <w:rtl/>
        </w:rPr>
        <w:t xml:space="preserve"> فالحويصلان المنويّان</w:t>
      </w:r>
      <w:r w:rsidR="001E74B8">
        <w:rPr>
          <w:rtl/>
        </w:rPr>
        <w:t xml:space="preserve"> - </w:t>
      </w:r>
      <w:r w:rsidRPr="00E84489">
        <w:rPr>
          <w:rtl/>
        </w:rPr>
        <w:t>وهما الغدّتان المُفرِزتان</w:t>
      </w:r>
      <w:r w:rsidR="001E74B8">
        <w:rPr>
          <w:rtl/>
        </w:rPr>
        <w:t xml:space="preserve"> - </w:t>
      </w:r>
      <w:r w:rsidRPr="00E84489">
        <w:rPr>
          <w:rtl/>
        </w:rPr>
        <w:t>يُشكّل إفرازهما قسماً مِن السائل المنوي</w:t>
      </w:r>
      <w:r w:rsidR="00733B93">
        <w:rPr>
          <w:rtl/>
        </w:rPr>
        <w:t>،</w:t>
      </w:r>
      <w:r w:rsidRPr="00E84489">
        <w:rPr>
          <w:rtl/>
        </w:rPr>
        <w:t xml:space="preserve"> ويقعان خلف غدّة الموثة </w:t>
      </w:r>
      <w:r w:rsidR="00733B93">
        <w:rPr>
          <w:rtl/>
        </w:rPr>
        <w:t>(</w:t>
      </w:r>
      <w:r w:rsidRPr="00E84489">
        <w:rPr>
          <w:rtl/>
        </w:rPr>
        <w:t>البروستات</w:t>
      </w:r>
      <w:r w:rsidR="00733B93">
        <w:rPr>
          <w:rtl/>
        </w:rPr>
        <w:t>)</w:t>
      </w:r>
      <w:r w:rsidRPr="00E84489">
        <w:rPr>
          <w:rtl/>
        </w:rPr>
        <w:t xml:space="preserve"> وإفرازهما ذو لون غنيّ بالفركتوز</w:t>
      </w:r>
      <w:r w:rsidR="00733B93">
        <w:rPr>
          <w:rtl/>
        </w:rPr>
        <w:t>،</w:t>
      </w:r>
      <w:r w:rsidRPr="00E84489">
        <w:rPr>
          <w:rtl/>
        </w:rPr>
        <w:t xml:space="preserve"> كما أنّ لهما دوراً إيجابياً في عملية قذف السائل</w:t>
      </w:r>
    </w:p>
    <w:p w:rsidR="000E1D55" w:rsidRDefault="000E1D55" w:rsidP="001E74B8">
      <w:pPr>
        <w:pStyle w:val="libNormal"/>
        <w:rPr>
          <w:rtl/>
        </w:rPr>
      </w:pPr>
      <w:r>
        <w:br w:type="page"/>
      </w:r>
    </w:p>
    <w:p w:rsidR="00860ABA" w:rsidRPr="00E84489" w:rsidRDefault="00860ABA" w:rsidP="002E0C24">
      <w:pPr>
        <w:pStyle w:val="libNormal"/>
        <w:rPr>
          <w:rtl/>
        </w:rPr>
      </w:pPr>
      <w:r w:rsidRPr="001E74B8">
        <w:rPr>
          <w:rtl/>
        </w:rPr>
        <w:lastRenderedPageBreak/>
        <w:t>المنوي على شكل دفقات</w:t>
      </w:r>
      <w:r w:rsidR="00733B93">
        <w:rPr>
          <w:rtl/>
        </w:rPr>
        <w:t>،</w:t>
      </w:r>
      <w:r w:rsidRPr="001E74B8">
        <w:rPr>
          <w:rtl/>
        </w:rPr>
        <w:t xml:space="preserve"> بسبب تقلّص العضلات الموجودة بهما </w:t>
      </w:r>
      <w:r w:rsidRPr="001E74B8">
        <w:rPr>
          <w:rStyle w:val="libFootnotenumChar"/>
          <w:rtl/>
        </w:rPr>
        <w:t>(1)</w:t>
      </w:r>
      <w:r w:rsidR="00733B93">
        <w:rPr>
          <w:rtl/>
        </w:rPr>
        <w:t>.</w:t>
      </w:r>
    </w:p>
    <w:p w:rsidR="00860ABA" w:rsidRPr="00E84489" w:rsidRDefault="00860ABA" w:rsidP="002E0C24">
      <w:pPr>
        <w:pStyle w:val="libNormal"/>
        <w:rPr>
          <w:rtl/>
        </w:rPr>
      </w:pPr>
      <w:r w:rsidRPr="001E74B8">
        <w:rPr>
          <w:rtl/>
        </w:rPr>
        <w:t>وقال الدكتور حسن هويدي</w:t>
      </w:r>
      <w:r w:rsidR="00733B93">
        <w:rPr>
          <w:rtl/>
        </w:rPr>
        <w:t>:</w:t>
      </w:r>
      <w:r w:rsidRPr="001E74B8">
        <w:rPr>
          <w:rtl/>
        </w:rPr>
        <w:t xml:space="preserve"> إنّ في تعبير الآية الكريمة دلالة على تعاون الصُلب والترائب في هذا الإفراز وإخراج السائل المنوي</w:t>
      </w:r>
      <w:r w:rsidR="00733B93">
        <w:rPr>
          <w:rtl/>
        </w:rPr>
        <w:t>،</w:t>
      </w:r>
      <w:r w:rsidRPr="001E74B8">
        <w:rPr>
          <w:rtl/>
        </w:rPr>
        <w:t xml:space="preserve"> كعاملينِ لإخراج المني مِن مستقرّه ليؤدّي وظيفته</w:t>
      </w:r>
      <w:r w:rsidR="00733B93">
        <w:rPr>
          <w:rtl/>
        </w:rPr>
        <w:t>؛</w:t>
      </w:r>
      <w:r w:rsidRPr="001E74B8">
        <w:rPr>
          <w:rtl/>
        </w:rPr>
        <w:t xml:space="preserve"> وذلك لأنّه يخرج من بين صُلب الرجل</w:t>
      </w:r>
      <w:r w:rsidR="001E74B8" w:rsidRPr="001E74B8">
        <w:rPr>
          <w:rtl/>
        </w:rPr>
        <w:t xml:space="preserve"> - </w:t>
      </w:r>
      <w:r w:rsidRPr="001E74B8">
        <w:rPr>
          <w:rtl/>
        </w:rPr>
        <w:t>كمركز عصبي تناسلي آمر</w:t>
      </w:r>
      <w:r w:rsidR="001E74B8" w:rsidRPr="001E74B8">
        <w:rPr>
          <w:rtl/>
        </w:rPr>
        <w:t xml:space="preserve"> - </w:t>
      </w:r>
      <w:r w:rsidRPr="001E74B8">
        <w:rPr>
          <w:rtl/>
        </w:rPr>
        <w:t>وترائبه</w:t>
      </w:r>
      <w:r w:rsidR="001E74B8" w:rsidRPr="001E74B8">
        <w:rPr>
          <w:rtl/>
        </w:rPr>
        <w:t xml:space="preserve"> - </w:t>
      </w:r>
      <w:r w:rsidRPr="001E74B8">
        <w:rPr>
          <w:rtl/>
        </w:rPr>
        <w:t>كمناطق للضفائر العصبية المأمورة بالتنفيذ</w:t>
      </w:r>
      <w:r w:rsidR="00733B93">
        <w:rPr>
          <w:rtl/>
        </w:rPr>
        <w:t>،</w:t>
      </w:r>
      <w:r w:rsidRPr="001E74B8">
        <w:rPr>
          <w:rtl/>
        </w:rPr>
        <w:t xml:space="preserve"> حيث يتمّ بهذا التناسق بين الآمر والمأمور خروج المني إلى القناتين الدافقتين</w:t>
      </w:r>
      <w:r w:rsidR="00733B93">
        <w:rPr>
          <w:rtl/>
        </w:rPr>
        <w:t>،</w:t>
      </w:r>
      <w:r w:rsidRPr="001E74B8">
        <w:rPr>
          <w:rtl/>
        </w:rPr>
        <w:t xml:space="preserve"> وهذا ثابت من الناحية العلمية</w:t>
      </w:r>
      <w:r w:rsidR="00733B93">
        <w:rPr>
          <w:rtl/>
        </w:rPr>
        <w:t>،</w:t>
      </w:r>
      <w:r w:rsidRPr="001E74B8">
        <w:rPr>
          <w:rtl/>
        </w:rPr>
        <w:t xml:space="preserve"> ومُوضّح لدور الجملة العصبية</w:t>
      </w:r>
      <w:r w:rsidR="00733B93">
        <w:rPr>
          <w:rtl/>
        </w:rPr>
        <w:t>،</w:t>
      </w:r>
      <w:r w:rsidRPr="001E74B8">
        <w:rPr>
          <w:rtl/>
        </w:rPr>
        <w:t xml:space="preserve"> ولابدّ مِن تعاون الجانبين لتدفّق المني</w:t>
      </w:r>
      <w:r w:rsidR="00733B93">
        <w:rPr>
          <w:rtl/>
        </w:rPr>
        <w:t>،</w:t>
      </w:r>
      <w:r w:rsidRPr="001E74B8">
        <w:rPr>
          <w:rtl/>
        </w:rPr>
        <w:t xml:space="preserve"> فإنّ تعطّل أحدهما توقّف العمل الجنسي الغريزي</w:t>
      </w:r>
      <w:r w:rsidRPr="00CF20AA">
        <w:rPr>
          <w:rtl/>
        </w:rPr>
        <w:t xml:space="preserve"> </w:t>
      </w:r>
      <w:r w:rsidRPr="001E74B8">
        <w:rPr>
          <w:rStyle w:val="libFootnotenumChar"/>
          <w:rtl/>
        </w:rPr>
        <w:t>(2)</w:t>
      </w:r>
      <w:r w:rsidR="00733B93">
        <w:rPr>
          <w:rtl/>
        </w:rPr>
        <w:t>.</w:t>
      </w:r>
    </w:p>
    <w:p w:rsidR="000E1D55" w:rsidRDefault="00860ABA" w:rsidP="001E74B8">
      <w:pPr>
        <w:pStyle w:val="libCenter"/>
        <w:rPr>
          <w:rtl/>
        </w:rPr>
      </w:pPr>
      <w:r w:rsidRPr="00E84489">
        <w:rPr>
          <w:rtl/>
        </w:rPr>
        <w:t>* * *</w:t>
      </w:r>
    </w:p>
    <w:p w:rsidR="00860ABA" w:rsidRPr="00E8448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 الطبّ في القرآن الكريم</w:t>
      </w:r>
      <w:r w:rsidR="00733B93">
        <w:rPr>
          <w:rtl/>
        </w:rPr>
        <w:t>:</w:t>
      </w:r>
      <w:r w:rsidRPr="001E74B8">
        <w:rPr>
          <w:rtl/>
        </w:rPr>
        <w:t xml:space="preserve"> ص33</w:t>
      </w:r>
      <w:r w:rsidR="00733B93">
        <w:rPr>
          <w:rtl/>
        </w:rPr>
        <w:t>.</w:t>
      </w:r>
    </w:p>
    <w:p w:rsidR="000E1D55" w:rsidRPr="001E74B8" w:rsidRDefault="00860ABA" w:rsidP="001E74B8">
      <w:pPr>
        <w:pStyle w:val="libFootnote0"/>
        <w:rPr>
          <w:rtl/>
        </w:rPr>
      </w:pPr>
      <w:r w:rsidRPr="001E74B8">
        <w:rPr>
          <w:rtl/>
        </w:rPr>
        <w:t>(2) مجلّة حضارة الإسلام</w:t>
      </w:r>
      <w:r w:rsidR="00733B93">
        <w:rPr>
          <w:rtl/>
        </w:rPr>
        <w:t>:</w:t>
      </w:r>
      <w:r w:rsidRPr="001E74B8">
        <w:rPr>
          <w:rtl/>
        </w:rPr>
        <w:t xml:space="preserve"> العدد الأوّل سنة عشرين</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74" w:name="_Toc427137064"/>
      <w:r w:rsidRPr="00E84489">
        <w:rPr>
          <w:rtl/>
        </w:rPr>
        <w:lastRenderedPageBreak/>
        <w:t>الرجع والصدع وأثرهما الهائل في تكييف الحياة</w:t>
      </w:r>
      <w:bookmarkEnd w:id="74"/>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وَالسّماءِ ذَاتِ الرّجْعِ * وَالأَرْضِ ذَاتِ الصّدْعِ</w:t>
      </w:r>
      <w:r w:rsidRPr="0086676F">
        <w:rPr>
          <w:rStyle w:val="libAlaemChar"/>
          <w:rFonts w:hint="cs"/>
          <w:rtl/>
        </w:rPr>
        <w:t>)</w:t>
      </w:r>
      <w:r w:rsidR="00860ABA" w:rsidRPr="001E74B8">
        <w:rPr>
          <w:rtl/>
        </w:rPr>
        <w:t xml:space="preserve"> </w:t>
      </w:r>
      <w:r w:rsidR="00860ABA" w:rsidRPr="001E74B8">
        <w:rPr>
          <w:rStyle w:val="libFootnotenumChar"/>
          <w:rtl/>
        </w:rPr>
        <w:t>(1)</w:t>
      </w:r>
    </w:p>
    <w:p w:rsidR="00860ABA" w:rsidRPr="00E84489" w:rsidRDefault="00860ABA" w:rsidP="001E74B8">
      <w:pPr>
        <w:pStyle w:val="libNormal"/>
        <w:rPr>
          <w:rtl/>
        </w:rPr>
      </w:pPr>
      <w:r w:rsidRPr="00E84489">
        <w:rPr>
          <w:rtl/>
        </w:rPr>
        <w:t>الفضاء المحيط بالأرض له خاصّة ارتجاعية</w:t>
      </w:r>
      <w:r w:rsidR="00733B93">
        <w:rPr>
          <w:rtl/>
        </w:rPr>
        <w:t>،</w:t>
      </w:r>
      <w:r w:rsidRPr="00E84489">
        <w:rPr>
          <w:rtl/>
        </w:rPr>
        <w:t xml:space="preserve"> بسبب حالتها الانحنائية الحاصلة لها بفعل الجاذبة الأرضية</w:t>
      </w:r>
      <w:r w:rsidR="00733B93">
        <w:rPr>
          <w:rtl/>
        </w:rPr>
        <w:t>،</w:t>
      </w:r>
      <w:r w:rsidRPr="00E84489">
        <w:rPr>
          <w:rtl/>
        </w:rPr>
        <w:t xml:space="preserve"> وهذا الوضع الدائري للسماء هو الذي أكسبها هذه الخاصّة الارتجاعية</w:t>
      </w:r>
      <w:r w:rsidR="00733B93">
        <w:rPr>
          <w:rtl/>
        </w:rPr>
        <w:t>،</w:t>
      </w:r>
      <w:r w:rsidRPr="00E84489">
        <w:rPr>
          <w:rtl/>
        </w:rPr>
        <w:t xml:space="preserve"> فتُرجع كلّ ما يصعد إليها بشدّة ودفق</w:t>
      </w:r>
      <w:r w:rsidR="00733B93">
        <w:rPr>
          <w:rtl/>
        </w:rPr>
        <w:t>.</w:t>
      </w:r>
    </w:p>
    <w:p w:rsidR="00860ABA" w:rsidRPr="00E84489" w:rsidRDefault="00860ABA" w:rsidP="001E74B8">
      <w:pPr>
        <w:pStyle w:val="libNormal"/>
        <w:rPr>
          <w:rtl/>
        </w:rPr>
      </w:pPr>
      <w:r w:rsidRPr="00E84489">
        <w:rPr>
          <w:rtl/>
        </w:rPr>
        <w:t>وقد فَهم المفسّرون الأوائل</w:t>
      </w:r>
      <w:r w:rsidR="00733B93">
        <w:rPr>
          <w:rtl/>
        </w:rPr>
        <w:t>:</w:t>
      </w:r>
      <w:r w:rsidRPr="00E84489">
        <w:rPr>
          <w:rtl/>
        </w:rPr>
        <w:t xml:space="preserve"> أنّها تُرجع البخار الصاعد إليها مطراً</w:t>
      </w:r>
      <w:r w:rsidR="00733B93">
        <w:rPr>
          <w:rtl/>
        </w:rPr>
        <w:t>.</w:t>
      </w:r>
    </w:p>
    <w:p w:rsidR="00860ABA" w:rsidRPr="00E84489" w:rsidRDefault="00860ABA" w:rsidP="001E74B8">
      <w:pPr>
        <w:pStyle w:val="libNormal"/>
        <w:rPr>
          <w:rtl/>
        </w:rPr>
      </w:pPr>
      <w:r w:rsidRPr="00E84489">
        <w:rPr>
          <w:rtl/>
        </w:rPr>
        <w:t>والآن فقد علمنا أنّ الأمواج اللاسلكية والتليفزيونية ترتدّ هي الأُخرى من السماء إذا أُرسلت إليها</w:t>
      </w:r>
      <w:r w:rsidR="00733B93">
        <w:rPr>
          <w:rtl/>
        </w:rPr>
        <w:t>،</w:t>
      </w:r>
      <w:r w:rsidRPr="00E84489">
        <w:rPr>
          <w:rtl/>
        </w:rPr>
        <w:t xml:space="preserve"> بسبب انعكاسها على الطبقات العليا الآيونية</w:t>
      </w:r>
      <w:r w:rsidR="00733B93">
        <w:rPr>
          <w:rtl/>
        </w:rPr>
        <w:t>،</w:t>
      </w:r>
      <w:r w:rsidRPr="00E84489">
        <w:rPr>
          <w:rtl/>
        </w:rPr>
        <w:t xml:space="preserve"> ولهذا نستطيع أن نلتقط ما تذيعه المذاييع البعيدة بعد انعكاسها ونستمع إليها ونشاهدها</w:t>
      </w:r>
      <w:r w:rsidR="00733B93">
        <w:rPr>
          <w:rtl/>
        </w:rPr>
        <w:t>،</w:t>
      </w:r>
      <w:r w:rsidRPr="00E84489">
        <w:rPr>
          <w:rtl/>
        </w:rPr>
        <w:t xml:space="preserve"> ولولا ذلك لضاعت وتشتّتت ولم نعثر عليها</w:t>
      </w:r>
      <w:r w:rsidR="00733B93">
        <w:rPr>
          <w:rtl/>
        </w:rPr>
        <w:t>،</w:t>
      </w:r>
      <w:r w:rsidRPr="00E84489">
        <w:rPr>
          <w:rtl/>
        </w:rPr>
        <w:t xml:space="preserve"> فالسماء أشبه بمرآة عاكسة تُرجع ما يُبثّ إليها</w:t>
      </w:r>
      <w:r w:rsidR="00733B93">
        <w:rPr>
          <w:rtl/>
        </w:rPr>
        <w:t>،</w:t>
      </w:r>
      <w:r w:rsidRPr="00E84489">
        <w:rPr>
          <w:rtl/>
        </w:rPr>
        <w:t xml:space="preserve"> فهي السماء ذاتُ الرجع</w:t>
      </w:r>
      <w:r w:rsidR="00733B93">
        <w:rPr>
          <w:rtl/>
        </w:rPr>
        <w:t>.</w:t>
      </w:r>
    </w:p>
    <w:p w:rsidR="00860ABA" w:rsidRPr="00E84489" w:rsidRDefault="00860ABA" w:rsidP="001E74B8">
      <w:pPr>
        <w:pStyle w:val="libNormal"/>
        <w:rPr>
          <w:rtl/>
        </w:rPr>
      </w:pPr>
      <w:r w:rsidRPr="00E84489">
        <w:rPr>
          <w:rtl/>
        </w:rPr>
        <w:t>وهي أيضاً تعكس الأشعة الحرارية تحت الحمراء فتُرجعها إلى الأرض</w:t>
      </w:r>
      <w:r w:rsidR="00733B93">
        <w:rPr>
          <w:rtl/>
        </w:rPr>
        <w:t>؛</w:t>
      </w:r>
      <w:r w:rsidRPr="00E84489">
        <w:rPr>
          <w:rtl/>
        </w:rPr>
        <w:t xml:space="preserve"> لتدفئها</w:t>
      </w:r>
      <w:r w:rsidR="00733B93">
        <w:rPr>
          <w:rtl/>
        </w:rPr>
        <w:t>.</w:t>
      </w:r>
    </w:p>
    <w:p w:rsidR="000E1D55" w:rsidRDefault="00860ABA" w:rsidP="001E74B8">
      <w:pPr>
        <w:pStyle w:val="libCenter"/>
        <w:rPr>
          <w:rtl/>
        </w:rPr>
      </w:pPr>
      <w:r w:rsidRPr="00E84489">
        <w:rPr>
          <w:rtl/>
        </w:rPr>
        <w:t>* * *</w:t>
      </w:r>
    </w:p>
    <w:p w:rsidR="00860ABA" w:rsidRPr="00E8448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الطارق</w:t>
      </w:r>
      <w:r w:rsidR="00733B93">
        <w:rPr>
          <w:rtl/>
        </w:rPr>
        <w:t>:</w:t>
      </w:r>
      <w:r w:rsidRPr="001E74B8">
        <w:rPr>
          <w:rtl/>
        </w:rPr>
        <w:t xml:space="preserve"> 11</w:t>
      </w:r>
      <w:r w:rsidR="001E74B8" w:rsidRPr="001E74B8">
        <w:rPr>
          <w:rtl/>
        </w:rPr>
        <w:t xml:space="preserve"> - </w:t>
      </w:r>
      <w:r w:rsidRPr="001E74B8">
        <w:rPr>
          <w:rtl/>
        </w:rPr>
        <w:t>12</w:t>
      </w:r>
      <w:r w:rsidR="00733B93">
        <w:rPr>
          <w:rtl/>
        </w:rPr>
        <w:t>.</w:t>
      </w:r>
    </w:p>
    <w:p w:rsidR="000E1D55" w:rsidRDefault="000E1D55" w:rsidP="001E74B8">
      <w:pPr>
        <w:pStyle w:val="libNormal"/>
        <w:rPr>
          <w:rtl/>
        </w:rPr>
      </w:pPr>
      <w:r>
        <w:br w:type="page"/>
      </w:r>
    </w:p>
    <w:p w:rsidR="000E1D55" w:rsidRDefault="00860ABA" w:rsidP="001E74B8">
      <w:pPr>
        <w:pStyle w:val="libNormal"/>
        <w:rPr>
          <w:rtl/>
        </w:rPr>
      </w:pPr>
      <w:r w:rsidRPr="00E84489">
        <w:rPr>
          <w:rtl/>
        </w:rPr>
        <w:lastRenderedPageBreak/>
        <w:t>والأرض تتصدّع ليخرج منها النبات ونافورات الغاز الطبيعي والبترول وينابيع المياه الكبريتية ونفث البراكين</w:t>
      </w:r>
      <w:r w:rsidR="00733B93">
        <w:rPr>
          <w:rtl/>
        </w:rPr>
        <w:t>،</w:t>
      </w:r>
      <w:r w:rsidRPr="00E84489">
        <w:rPr>
          <w:rtl/>
        </w:rPr>
        <w:t xml:space="preserve"> وتنصدع مع كلّ هزّة زلزالية</w:t>
      </w:r>
      <w:r w:rsidR="00733B93">
        <w:rPr>
          <w:rtl/>
        </w:rPr>
        <w:t>.</w:t>
      </w:r>
    </w:p>
    <w:p w:rsidR="00860ABA" w:rsidRPr="00E84489" w:rsidRDefault="00860ABA" w:rsidP="001E74B8">
      <w:pPr>
        <w:pStyle w:val="libNormal"/>
        <w:rPr>
          <w:rtl/>
        </w:rPr>
      </w:pPr>
      <w:r w:rsidRPr="00E84489">
        <w:rPr>
          <w:rtl/>
        </w:rPr>
        <w:t>إنّنا مرّةً بعد أُخرى نجد أنفسنا أمام ألفاظ دقيقة</w:t>
      </w:r>
      <w:r w:rsidR="00733B93">
        <w:rPr>
          <w:rtl/>
        </w:rPr>
        <w:t>،</w:t>
      </w:r>
      <w:r w:rsidRPr="00E84489">
        <w:rPr>
          <w:rtl/>
        </w:rPr>
        <w:t xml:space="preserve"> جامعة في معانيها</w:t>
      </w:r>
      <w:r w:rsidR="00733B93">
        <w:rPr>
          <w:rtl/>
        </w:rPr>
        <w:t>،</w:t>
      </w:r>
      <w:r w:rsidRPr="00E84489">
        <w:rPr>
          <w:rtl/>
        </w:rPr>
        <w:t xml:space="preserve"> ومختارة بدقّة</w:t>
      </w:r>
      <w:r w:rsidR="00733B93">
        <w:rPr>
          <w:rtl/>
        </w:rPr>
        <w:t>،</w:t>
      </w:r>
      <w:r w:rsidRPr="00E84489">
        <w:rPr>
          <w:rtl/>
        </w:rPr>
        <w:t xml:space="preserve"> ومصفوفة بإحكام</w:t>
      </w:r>
      <w:r w:rsidR="00733B93">
        <w:rPr>
          <w:rtl/>
        </w:rPr>
        <w:t>.</w:t>
      </w:r>
    </w:p>
    <w:p w:rsidR="00860ABA" w:rsidRPr="00E84489" w:rsidRDefault="00860ABA" w:rsidP="001E74B8">
      <w:pPr>
        <w:pStyle w:val="libNormal"/>
        <w:rPr>
          <w:rtl/>
        </w:rPr>
      </w:pPr>
      <w:r w:rsidRPr="00E84489">
        <w:rPr>
          <w:rtl/>
        </w:rPr>
        <w:t>وإنّها علمٌ الهيّ نافذ إلى أعماق الطبيعة</w:t>
      </w:r>
      <w:r w:rsidR="00733B93">
        <w:rPr>
          <w:rtl/>
        </w:rPr>
        <w:t>،</w:t>
      </w:r>
      <w:r w:rsidRPr="00E84489">
        <w:rPr>
          <w:rtl/>
        </w:rPr>
        <w:t xml:space="preserve"> وليس علماً بشريّاً مقصوراً على مظاهر الكون دون الوصول إلى أسرارها الكامنة</w:t>
      </w:r>
      <w:r w:rsidR="00733B93">
        <w:rPr>
          <w:rtl/>
        </w:rPr>
        <w:t>.</w:t>
      </w:r>
    </w:p>
    <w:p w:rsidR="00860ABA" w:rsidRPr="00E84489" w:rsidRDefault="00860ABA" w:rsidP="001E74B8">
      <w:pPr>
        <w:pStyle w:val="libNormal"/>
        <w:rPr>
          <w:rtl/>
        </w:rPr>
      </w:pPr>
      <w:r w:rsidRPr="00E84489">
        <w:rPr>
          <w:rtl/>
        </w:rPr>
        <w:t>فنحن أمام دقّةٍ وإعجاز وعلمٍ شامل</w:t>
      </w:r>
      <w:r w:rsidR="00733B93">
        <w:rPr>
          <w:rtl/>
        </w:rPr>
        <w:t>.</w:t>
      </w:r>
    </w:p>
    <w:p w:rsidR="000E1D55" w:rsidRDefault="00860ABA" w:rsidP="001E74B8">
      <w:pPr>
        <w:pStyle w:val="libCenter"/>
        <w:rPr>
          <w:rtl/>
        </w:rPr>
      </w:pPr>
      <w:r w:rsidRPr="00E84489">
        <w:rPr>
          <w:rtl/>
        </w:rPr>
        <w:t>* * *</w:t>
      </w:r>
    </w:p>
    <w:p w:rsidR="00860ABA" w:rsidRPr="00E84489" w:rsidRDefault="00860ABA" w:rsidP="001E74B8">
      <w:pPr>
        <w:pStyle w:val="libNormal"/>
        <w:rPr>
          <w:rtl/>
        </w:rPr>
      </w:pPr>
      <w:r w:rsidRPr="00E84489">
        <w:rPr>
          <w:rtl/>
        </w:rPr>
        <w:t>ومعنى آخر لعلّه أدقّ وأنسب لِما بين صدع الأرض ورجع السماء من رابطة طبيعية</w:t>
      </w:r>
      <w:r w:rsidR="00733B93">
        <w:rPr>
          <w:rtl/>
        </w:rPr>
        <w:t>،</w:t>
      </w:r>
      <w:r w:rsidRPr="00E84489">
        <w:rPr>
          <w:rtl/>
        </w:rPr>
        <w:t xml:space="preserve"> وهو أن يكون المراد</w:t>
      </w:r>
      <w:r w:rsidR="001E74B8">
        <w:rPr>
          <w:rtl/>
        </w:rPr>
        <w:t xml:space="preserve"> - </w:t>
      </w:r>
      <w:r w:rsidRPr="00E84489">
        <w:rPr>
          <w:rtl/>
        </w:rPr>
        <w:t>والله العالم</w:t>
      </w:r>
      <w:r w:rsidR="001E74B8">
        <w:rPr>
          <w:rtl/>
        </w:rPr>
        <w:t xml:space="preserve"> - </w:t>
      </w:r>
      <w:r w:rsidRPr="00E84489">
        <w:rPr>
          <w:rtl/>
        </w:rPr>
        <w:t>تراجع السماء في دورة الفَلَك السنوية</w:t>
      </w:r>
      <w:r w:rsidR="00733B93">
        <w:rPr>
          <w:rtl/>
        </w:rPr>
        <w:t>،</w:t>
      </w:r>
      <w:r w:rsidRPr="00E84489">
        <w:rPr>
          <w:rtl/>
        </w:rPr>
        <w:t xml:space="preserve"> بسبب انحراف محور الأرض في دورتها حول الشمس قليلاً عن العمود على مستوى فَلكها </w:t>
      </w:r>
      <w:r w:rsidR="00733B93">
        <w:rPr>
          <w:rtl/>
        </w:rPr>
        <w:t>(</w:t>
      </w:r>
      <w:r w:rsidRPr="00E84489">
        <w:rPr>
          <w:rtl/>
        </w:rPr>
        <w:t>مدارها</w:t>
      </w:r>
      <w:r w:rsidR="00733B93">
        <w:rPr>
          <w:rtl/>
        </w:rPr>
        <w:t>)</w:t>
      </w:r>
      <w:r w:rsidRPr="00E84489">
        <w:rPr>
          <w:rtl/>
        </w:rPr>
        <w:t xml:space="preserve"> ويكون انحرافه بزاوية قدرها </w:t>
      </w:r>
      <w:r w:rsidR="00733B93">
        <w:rPr>
          <w:rtl/>
        </w:rPr>
        <w:t>(</w:t>
      </w:r>
      <w:r w:rsidRPr="00E84489">
        <w:rPr>
          <w:rtl/>
        </w:rPr>
        <w:t>5/23 درجة</w:t>
      </w:r>
      <w:r w:rsidR="00733B93">
        <w:rPr>
          <w:rtl/>
        </w:rPr>
        <w:t>)</w:t>
      </w:r>
      <w:r w:rsidRPr="00E84489">
        <w:rPr>
          <w:rtl/>
        </w:rPr>
        <w:t xml:space="preserve"> ولذلك تأثير على تغيّر مناخ الأرض بنتيجة دورانها حول الشمس</w:t>
      </w:r>
      <w:r w:rsidR="00733B93">
        <w:rPr>
          <w:rtl/>
        </w:rPr>
        <w:t>،</w:t>
      </w:r>
      <w:r w:rsidRPr="00E84489">
        <w:rPr>
          <w:rtl/>
        </w:rPr>
        <w:t xml:space="preserve"> ويؤدّي إلى ما نُسمّيه بتبدّل الفصول الأربعة</w:t>
      </w:r>
      <w:r w:rsidR="00733B93">
        <w:rPr>
          <w:rtl/>
        </w:rPr>
        <w:t>،</w:t>
      </w:r>
      <w:r w:rsidRPr="00E84489">
        <w:rPr>
          <w:rtl/>
        </w:rPr>
        <w:t xml:space="preserve"> فتتصدّع الأرض أي تنفلق</w:t>
      </w:r>
      <w:r w:rsidR="001E74B8">
        <w:rPr>
          <w:rtl/>
        </w:rPr>
        <w:t xml:space="preserve"> - </w:t>
      </w:r>
      <w:r w:rsidRPr="00E84489">
        <w:rPr>
          <w:rtl/>
        </w:rPr>
        <w:t>لتُخرج نباتها كلّما تراجعت السماء من فصل إلى فصل</w:t>
      </w:r>
      <w:r w:rsidR="00733B93">
        <w:rPr>
          <w:rtl/>
        </w:rPr>
        <w:t>،</w:t>
      </w:r>
      <w:r w:rsidRPr="00E84489">
        <w:rPr>
          <w:rtl/>
        </w:rPr>
        <w:t xml:space="preserve"> مِن شتاء إلى ربيع فإلى صيف والى خريف</w:t>
      </w:r>
      <w:r w:rsidR="00733B93">
        <w:rPr>
          <w:rtl/>
        </w:rPr>
        <w:t>،</w:t>
      </w:r>
      <w:r w:rsidRPr="00E84489">
        <w:rPr>
          <w:rtl/>
        </w:rPr>
        <w:t xml:space="preserve"> وهكذا بسبب هذا التراجع السماوي وتبدّل الفصول</w:t>
      </w:r>
      <w:r w:rsidR="00733B93">
        <w:rPr>
          <w:rtl/>
        </w:rPr>
        <w:t>،</w:t>
      </w:r>
      <w:r w:rsidRPr="00E84489">
        <w:rPr>
          <w:rtl/>
        </w:rPr>
        <w:t xml:space="preserve"> تتفجّر عيون الأرض وتتدفّق مياهها فتفيض بغزارة الأمطار</w:t>
      </w:r>
      <w:r w:rsidR="00733B93">
        <w:rPr>
          <w:rtl/>
        </w:rPr>
        <w:t>،</w:t>
      </w:r>
      <w:r w:rsidRPr="00E84489">
        <w:rPr>
          <w:rtl/>
        </w:rPr>
        <w:t xml:space="preserve"> أو تغور وتنضب وتجدب الأرض إذا أمسكت السماء قَطرَها</w:t>
      </w:r>
      <w:r w:rsidR="00733B93">
        <w:rPr>
          <w:rtl/>
        </w:rPr>
        <w:t>.</w:t>
      </w:r>
    </w:p>
    <w:p w:rsidR="00860ABA" w:rsidRPr="00E84489" w:rsidRDefault="00860ABA" w:rsidP="002E0C24">
      <w:pPr>
        <w:pStyle w:val="libNormal"/>
        <w:rPr>
          <w:rtl/>
        </w:rPr>
      </w:pPr>
      <w:r w:rsidRPr="001E74B8">
        <w:rPr>
          <w:rtl/>
        </w:rPr>
        <w:t>هكذا يرتبط اختلاف مناخ الأرض باختلاف حركات السماء ربطاً وثيقاً</w:t>
      </w:r>
      <w:r w:rsidR="00733B93">
        <w:rPr>
          <w:rtl/>
        </w:rPr>
        <w:t>،</w:t>
      </w:r>
      <w:r w:rsidRPr="001E74B8">
        <w:rPr>
          <w:rtl/>
        </w:rPr>
        <w:t xml:space="preserve"> </w:t>
      </w:r>
      <w:r w:rsidR="00733B93" w:rsidRPr="0086676F">
        <w:rPr>
          <w:rStyle w:val="libAlaemChar"/>
          <w:rtl/>
        </w:rPr>
        <w:t>(</w:t>
      </w:r>
      <w:r w:rsidRPr="001E74B8">
        <w:rPr>
          <w:rStyle w:val="libAieChar"/>
          <w:rtl/>
        </w:rPr>
        <w:t>صُنْعَ اللَّهِ الَّذِي أَتْقَنَ كُلَّ شَيْءٍ</w:t>
      </w:r>
      <w:r w:rsidR="00733B93" w:rsidRPr="0086676F">
        <w:rPr>
          <w:rStyle w:val="libAlaemChar"/>
          <w:rtl/>
        </w:rPr>
        <w:t>)</w:t>
      </w:r>
      <w:r w:rsidRPr="001E74B8">
        <w:rPr>
          <w:rtl/>
        </w:rPr>
        <w:t xml:space="preserve"> </w:t>
      </w:r>
      <w:r w:rsidRPr="001E74B8">
        <w:rPr>
          <w:rStyle w:val="libFootnotenumChar"/>
          <w:rtl/>
        </w:rPr>
        <w:t>(1)</w:t>
      </w:r>
      <w:r w:rsidR="00733B93">
        <w:rPr>
          <w:rtl/>
        </w:rPr>
        <w:t>،</w:t>
      </w:r>
      <w:r w:rsidRPr="001E74B8">
        <w:rPr>
          <w:rtl/>
        </w:rPr>
        <w:t xml:space="preserve"> </w:t>
      </w:r>
      <w:r w:rsidR="00733B93" w:rsidRPr="0086676F">
        <w:rPr>
          <w:rStyle w:val="libAlaemChar"/>
          <w:rtl/>
        </w:rPr>
        <w:t>(</w:t>
      </w:r>
      <w:r w:rsidRPr="001E74B8">
        <w:rPr>
          <w:rStyle w:val="libAieChar"/>
          <w:rtl/>
        </w:rPr>
        <w:t>إِنَّا كُلَّ شَيْءٍ خَلَقْنَاهُ بِقَدَرٍ</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0E1D55" w:rsidRDefault="00860ABA" w:rsidP="001E74B8">
      <w:pPr>
        <w:pStyle w:val="libCenter"/>
        <w:rPr>
          <w:rtl/>
        </w:rPr>
      </w:pPr>
      <w:r w:rsidRPr="00E84489">
        <w:rPr>
          <w:rtl/>
        </w:rPr>
        <w:t>* * *</w:t>
      </w:r>
    </w:p>
    <w:p w:rsidR="000E1D55" w:rsidRDefault="00860ABA" w:rsidP="001E74B8">
      <w:pPr>
        <w:pStyle w:val="libNormal"/>
        <w:rPr>
          <w:rtl/>
        </w:rPr>
      </w:pPr>
      <w:r w:rsidRPr="00E84489">
        <w:rPr>
          <w:rtl/>
        </w:rPr>
        <w:t>ومعنى ثالث أعمق وأخفى هي</w:t>
      </w:r>
      <w:r w:rsidR="00733B93">
        <w:rPr>
          <w:rtl/>
        </w:rPr>
        <w:t>:</w:t>
      </w:r>
      <w:r w:rsidRPr="00E84489">
        <w:rPr>
          <w:rtl/>
        </w:rPr>
        <w:t xml:space="preserve"> رجعة الاعتدالين في دورة تستغرق 26 ألف سنة</w:t>
      </w:r>
      <w:r w:rsidR="00733B93">
        <w:rPr>
          <w:rtl/>
        </w:rPr>
        <w:t>،</w:t>
      </w:r>
      <w:r w:rsidRPr="00E84489">
        <w:rPr>
          <w:rtl/>
        </w:rPr>
        <w:t xml:space="preserve"> ومِن جرّائها يَطرأ على الأرض كلّ 13 ألف سنة عظيم في المناخ وفي</w:t>
      </w:r>
    </w:p>
    <w:p w:rsidR="00860ABA" w:rsidRPr="00E8448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النمل</w:t>
      </w:r>
      <w:r w:rsidR="00733B93">
        <w:rPr>
          <w:rtl/>
        </w:rPr>
        <w:t>:</w:t>
      </w:r>
      <w:r w:rsidRPr="001E74B8">
        <w:rPr>
          <w:rtl/>
        </w:rPr>
        <w:t xml:space="preserve"> 88</w:t>
      </w:r>
      <w:r w:rsidR="00733B93">
        <w:rPr>
          <w:rtl/>
        </w:rPr>
        <w:t>.</w:t>
      </w:r>
    </w:p>
    <w:p w:rsidR="00860ABA" w:rsidRPr="001E74B8" w:rsidRDefault="00860ABA" w:rsidP="001E74B8">
      <w:pPr>
        <w:pStyle w:val="libFootnote0"/>
        <w:rPr>
          <w:rtl/>
        </w:rPr>
      </w:pPr>
      <w:r w:rsidRPr="001E74B8">
        <w:rPr>
          <w:rtl/>
        </w:rPr>
        <w:t>(2) القمر</w:t>
      </w:r>
      <w:r w:rsidR="00733B93">
        <w:rPr>
          <w:rtl/>
        </w:rPr>
        <w:t>:</w:t>
      </w:r>
      <w:r w:rsidRPr="001E74B8">
        <w:rPr>
          <w:rtl/>
        </w:rPr>
        <w:t xml:space="preserve"> 49</w:t>
      </w:r>
      <w:r w:rsidR="00733B93">
        <w:rPr>
          <w:rtl/>
        </w:rPr>
        <w:t>.</w:t>
      </w:r>
    </w:p>
    <w:p w:rsidR="000E1D55" w:rsidRDefault="000E1D55" w:rsidP="001E74B8">
      <w:pPr>
        <w:pStyle w:val="libNormal"/>
        <w:rPr>
          <w:rtl/>
        </w:rPr>
      </w:pPr>
      <w:r>
        <w:br w:type="page"/>
      </w:r>
    </w:p>
    <w:p w:rsidR="00860ABA" w:rsidRPr="00E84489" w:rsidRDefault="00860ABA" w:rsidP="001E74B8">
      <w:pPr>
        <w:pStyle w:val="libNormal"/>
        <w:rPr>
          <w:rtl/>
        </w:rPr>
      </w:pPr>
      <w:r w:rsidRPr="00E84489">
        <w:rPr>
          <w:rtl/>
        </w:rPr>
        <w:lastRenderedPageBreak/>
        <w:t>سطح القشرة الأرضية مِن صدوع وشقوق وفوالق وجيوب</w:t>
      </w:r>
      <w:r w:rsidR="00733B93">
        <w:rPr>
          <w:rtl/>
        </w:rPr>
        <w:t>،</w:t>
      </w:r>
      <w:r w:rsidRPr="00E84489">
        <w:rPr>
          <w:rtl/>
        </w:rPr>
        <w:t xml:space="preserve"> بسبب ما يحصل مِن تغيير في باطن الأرض مِن هذا التحوّل</w:t>
      </w:r>
      <w:r w:rsidR="00733B93">
        <w:rPr>
          <w:rtl/>
        </w:rPr>
        <w:t>.</w:t>
      </w:r>
    </w:p>
    <w:p w:rsidR="00860ABA" w:rsidRPr="00E84489" w:rsidRDefault="00860ABA" w:rsidP="001E74B8">
      <w:pPr>
        <w:pStyle w:val="libNormal"/>
        <w:rPr>
          <w:rtl/>
        </w:rPr>
      </w:pPr>
      <w:r w:rsidRPr="00E84489">
        <w:rPr>
          <w:rtl/>
        </w:rPr>
        <w:t xml:space="preserve">فقد دلّت البحوث الفَلكية على أنّ القطب الشمالي الأرضي لا يتّجه اتّجاهاً ثابتاً إلى نقطة في السماء </w:t>
      </w:r>
      <w:r w:rsidR="00733B93">
        <w:rPr>
          <w:rtl/>
        </w:rPr>
        <w:t>(</w:t>
      </w:r>
      <w:r w:rsidRPr="00E84489">
        <w:rPr>
          <w:rtl/>
        </w:rPr>
        <w:t>النجمة القطبية</w:t>
      </w:r>
      <w:r w:rsidR="00733B93">
        <w:rPr>
          <w:rtl/>
        </w:rPr>
        <w:t>)</w:t>
      </w:r>
      <w:r w:rsidRPr="00E84489">
        <w:rPr>
          <w:rtl/>
        </w:rPr>
        <w:t xml:space="preserve"> بل له دورة حول دائرة متصوّرة في السماء قطرها الظاهري 18 متراً</w:t>
      </w:r>
      <w:r w:rsidR="00733B93">
        <w:rPr>
          <w:rtl/>
        </w:rPr>
        <w:t>،</w:t>
      </w:r>
      <w:r w:rsidRPr="00E84489">
        <w:rPr>
          <w:rtl/>
        </w:rPr>
        <w:t xml:space="preserve"> وتستغرق هذه الدورة 26 ألف سنة</w:t>
      </w:r>
      <w:r w:rsidR="00733B93">
        <w:rPr>
          <w:rtl/>
        </w:rPr>
        <w:t>.</w:t>
      </w:r>
    </w:p>
    <w:p w:rsidR="00860ABA" w:rsidRPr="00E84489" w:rsidRDefault="00860ABA" w:rsidP="002E0C24">
      <w:pPr>
        <w:pStyle w:val="libNormal"/>
        <w:rPr>
          <w:rtl/>
        </w:rPr>
      </w:pPr>
      <w:r w:rsidRPr="001E74B8">
        <w:rPr>
          <w:rtl/>
        </w:rPr>
        <w:t>فإذا تصوّرنا مدّ المحور الأرضي عن القطب الشمالي إلى الفضاء فالخطّ الوهمي هذا ينحرف عن النجمة القطبية اليوم درجةً ونصفاً</w:t>
      </w:r>
      <w:r w:rsidR="00733B93">
        <w:rPr>
          <w:rtl/>
        </w:rPr>
        <w:t>،</w:t>
      </w:r>
      <w:r w:rsidRPr="001E74B8">
        <w:rPr>
          <w:rtl/>
        </w:rPr>
        <w:t xml:space="preserve"> فإذا أخذ هذا الخطّ بالاقتراب من النجمة القطبية حتى إذا ما بلغ الانحراف عنها بنصف درجة أخذ بالابتعاد عنها</w:t>
      </w:r>
      <w:r w:rsidR="00733B93">
        <w:rPr>
          <w:rtl/>
        </w:rPr>
        <w:t>،</w:t>
      </w:r>
      <w:r w:rsidRPr="001E74B8">
        <w:rPr>
          <w:rtl/>
        </w:rPr>
        <w:t xml:space="preserve"> وهكذا يبتعد ويقترب منها في دائرة تستغرق دورتها ستاً وعشرين ألف سنة</w:t>
      </w:r>
      <w:r w:rsidR="00733B93">
        <w:rPr>
          <w:rtl/>
        </w:rPr>
        <w:t>،</w:t>
      </w:r>
      <w:r w:rsidRPr="001E74B8">
        <w:rPr>
          <w:rtl/>
        </w:rPr>
        <w:t xml:space="preserve"> وتُسمى هذه الظاهرة الفَلكية عندهم برجعة الاعتدالين</w:t>
      </w:r>
      <w:r w:rsidR="00733B93">
        <w:rPr>
          <w:rtl/>
        </w:rPr>
        <w:t>،</w:t>
      </w:r>
      <w:r w:rsidRPr="001E74B8">
        <w:rPr>
          <w:rtl/>
        </w:rPr>
        <w:t xml:space="preserve"> مطابقة لما جاء في تعبير القرآن </w:t>
      </w:r>
      <w:r w:rsidR="00733B93" w:rsidRPr="0086676F">
        <w:rPr>
          <w:rStyle w:val="libAlaemChar"/>
          <w:rtl/>
        </w:rPr>
        <w:t>(</w:t>
      </w:r>
      <w:r w:rsidRPr="001E74B8">
        <w:rPr>
          <w:rStyle w:val="libAieChar"/>
          <w:rtl/>
        </w:rPr>
        <w:t>وَالسَّمَاءِ ذَاتِ الرَّجْعِ</w:t>
      </w:r>
      <w:r w:rsidR="00733B93" w:rsidRPr="0086676F">
        <w:rPr>
          <w:rStyle w:val="libAlaemChar"/>
          <w:rtl/>
        </w:rPr>
        <w:t>)</w:t>
      </w:r>
      <w:r w:rsidR="00733B93">
        <w:rPr>
          <w:rtl/>
        </w:rPr>
        <w:t>!.</w:t>
      </w:r>
    </w:p>
    <w:p w:rsidR="00860ABA" w:rsidRPr="00E84489" w:rsidRDefault="00860ABA" w:rsidP="001E74B8">
      <w:pPr>
        <w:pStyle w:val="libNormal"/>
        <w:rPr>
          <w:rtl/>
        </w:rPr>
      </w:pPr>
      <w:r w:rsidRPr="00E84489">
        <w:rPr>
          <w:rtl/>
        </w:rPr>
        <w:t>وسبب هذه الدورة أو الرجعة تأثير جاذبتي الشمس والقمر</w:t>
      </w:r>
      <w:r w:rsidR="00733B93">
        <w:rPr>
          <w:rtl/>
        </w:rPr>
        <w:t>،</w:t>
      </w:r>
      <w:r w:rsidRPr="00E84489">
        <w:rPr>
          <w:rtl/>
        </w:rPr>
        <w:t xml:space="preserve"> على القسم المنبعج من سطح الأرض </w:t>
      </w:r>
      <w:r w:rsidR="00733B93">
        <w:rPr>
          <w:rtl/>
        </w:rPr>
        <w:t>(</w:t>
      </w:r>
      <w:r w:rsidRPr="00E84489">
        <w:rPr>
          <w:rtl/>
        </w:rPr>
        <w:t>منطقة خطّ الاستواء الدائري</w:t>
      </w:r>
      <w:r w:rsidR="00733B93">
        <w:rPr>
          <w:rtl/>
        </w:rPr>
        <w:t>)،</w:t>
      </w:r>
      <w:r w:rsidRPr="00E84489">
        <w:rPr>
          <w:rtl/>
        </w:rPr>
        <w:t xml:space="preserve"> كلّ منهما يُحاول إرجاع الأرض إلى مستوى مداره</w:t>
      </w:r>
      <w:r w:rsidR="00733B93">
        <w:rPr>
          <w:rtl/>
        </w:rPr>
        <w:t>.</w:t>
      </w:r>
    </w:p>
    <w:p w:rsidR="00860ABA" w:rsidRPr="00E84489" w:rsidRDefault="00860ABA" w:rsidP="001E74B8">
      <w:pPr>
        <w:pStyle w:val="libNormal"/>
        <w:rPr>
          <w:rtl/>
        </w:rPr>
      </w:pPr>
      <w:r w:rsidRPr="00E84489">
        <w:rPr>
          <w:rtl/>
        </w:rPr>
        <w:t xml:space="preserve">فتأخذ نقطة الاعتدال </w:t>
      </w:r>
      <w:r w:rsidR="00733B93">
        <w:rPr>
          <w:rtl/>
        </w:rPr>
        <w:t>(</w:t>
      </w:r>
      <w:r w:rsidRPr="00E84489">
        <w:rPr>
          <w:rtl/>
        </w:rPr>
        <w:t>وهي نقطة الملتقى بين مدار الأرض والدائرة الاستوائية المائلة عن المدار</w:t>
      </w:r>
      <w:r w:rsidR="00733B93">
        <w:rPr>
          <w:rtl/>
        </w:rPr>
        <w:t>)</w:t>
      </w:r>
      <w:r w:rsidRPr="00E84489">
        <w:rPr>
          <w:rtl/>
        </w:rPr>
        <w:t xml:space="preserve"> بالرجوع مِن جرّاء ذلك</w:t>
      </w:r>
      <w:r w:rsidR="00733B93">
        <w:rPr>
          <w:rtl/>
        </w:rPr>
        <w:t>.</w:t>
      </w:r>
    </w:p>
    <w:p w:rsidR="00860ABA" w:rsidRPr="00E84489" w:rsidRDefault="00860ABA" w:rsidP="001E74B8">
      <w:pPr>
        <w:pStyle w:val="libNormal"/>
        <w:rPr>
          <w:rtl/>
        </w:rPr>
      </w:pPr>
      <w:r w:rsidRPr="00E84489">
        <w:rPr>
          <w:rtl/>
        </w:rPr>
        <w:t>ورجعة الاعتدالين هذه لها أثر عظيم على حياة سكّان الأرض</w:t>
      </w:r>
      <w:r w:rsidR="00733B93">
        <w:rPr>
          <w:rtl/>
        </w:rPr>
        <w:t>؛</w:t>
      </w:r>
      <w:r w:rsidRPr="00E84489">
        <w:rPr>
          <w:rtl/>
        </w:rPr>
        <w:t xml:space="preserve"> إذ أنّ مِن جرّائها يطرأ على الأرض كلّ ثلاثة عشر ألف سنة تغيير عظيم في المناخ</w:t>
      </w:r>
      <w:r w:rsidR="00733B93">
        <w:rPr>
          <w:rtl/>
        </w:rPr>
        <w:t>،</w:t>
      </w:r>
      <w:r w:rsidRPr="00E84489">
        <w:rPr>
          <w:rtl/>
        </w:rPr>
        <w:t xml:space="preserve"> فنصف الكرة الشمالي يحلّ الصيف فيه الآن والأرض أبعد ما تكون عن الشمس في دورتها حولها</w:t>
      </w:r>
      <w:r w:rsidR="00733B93">
        <w:rPr>
          <w:rtl/>
        </w:rPr>
        <w:t>،</w:t>
      </w:r>
      <w:r w:rsidRPr="00E84489">
        <w:rPr>
          <w:rtl/>
        </w:rPr>
        <w:t xml:space="preserve"> ولذلك كان الصيف معتدلاً</w:t>
      </w:r>
      <w:r w:rsidR="00733B93">
        <w:rPr>
          <w:rtl/>
        </w:rPr>
        <w:t>،</w:t>
      </w:r>
      <w:r w:rsidRPr="00E84489">
        <w:rPr>
          <w:rtl/>
        </w:rPr>
        <w:t xml:space="preserve"> وبالعكس في النصف الجنوبي الذي يكون الصيف فيها شديد الحرّ</w:t>
      </w:r>
      <w:r w:rsidR="00733B93">
        <w:rPr>
          <w:rtl/>
        </w:rPr>
        <w:t>؛</w:t>
      </w:r>
      <w:r w:rsidRPr="00E84489">
        <w:rPr>
          <w:rtl/>
        </w:rPr>
        <w:t xml:space="preserve"> لقرب الشمس منها</w:t>
      </w:r>
      <w:r w:rsidR="00733B93">
        <w:rPr>
          <w:rtl/>
        </w:rPr>
        <w:t>،</w:t>
      </w:r>
      <w:r w:rsidRPr="00E84489">
        <w:rPr>
          <w:rtl/>
        </w:rPr>
        <w:t xml:space="preserve"> والشتاء في النصف الشمالي الآن معتدلٌ أيضاً لقرب الشمس منه</w:t>
      </w:r>
      <w:r w:rsidR="00733B93">
        <w:rPr>
          <w:rtl/>
        </w:rPr>
        <w:t>،</w:t>
      </w:r>
      <w:r w:rsidRPr="00E84489">
        <w:rPr>
          <w:rtl/>
        </w:rPr>
        <w:t xml:space="preserve"> والعكس في النصف الجنوبي</w:t>
      </w:r>
      <w:r w:rsidR="00733B93">
        <w:rPr>
          <w:rtl/>
        </w:rPr>
        <w:t>.</w:t>
      </w:r>
    </w:p>
    <w:p w:rsidR="000E1D55" w:rsidRDefault="00860ABA" w:rsidP="001E74B8">
      <w:pPr>
        <w:pStyle w:val="libNormal"/>
        <w:rPr>
          <w:rtl/>
        </w:rPr>
      </w:pPr>
      <w:r w:rsidRPr="00E84489">
        <w:rPr>
          <w:rtl/>
        </w:rPr>
        <w:t>لكن بعد 13 ألف سنة يتحوّل المناخان</w:t>
      </w:r>
      <w:r w:rsidR="00733B93">
        <w:rPr>
          <w:rtl/>
        </w:rPr>
        <w:t>،</w:t>
      </w:r>
      <w:r w:rsidRPr="00E84489">
        <w:rPr>
          <w:rtl/>
        </w:rPr>
        <w:t xml:space="preserve"> ويكون اتّجاه الأرض عكس اتّجاهها</w:t>
      </w:r>
    </w:p>
    <w:p w:rsidR="000E1D55" w:rsidRDefault="000E1D55" w:rsidP="001E74B8">
      <w:pPr>
        <w:pStyle w:val="libNormal"/>
        <w:rPr>
          <w:rtl/>
        </w:rPr>
      </w:pPr>
      <w:r>
        <w:br w:type="page"/>
      </w:r>
    </w:p>
    <w:p w:rsidR="00860ABA" w:rsidRPr="00E84489" w:rsidRDefault="00860ABA" w:rsidP="001E74B8">
      <w:pPr>
        <w:pStyle w:val="libNormal"/>
        <w:rPr>
          <w:rtl/>
        </w:rPr>
      </w:pPr>
      <w:r w:rsidRPr="00E84489">
        <w:rPr>
          <w:rtl/>
        </w:rPr>
        <w:lastRenderedPageBreak/>
        <w:t>اليوم</w:t>
      </w:r>
      <w:r w:rsidR="00733B93">
        <w:rPr>
          <w:rtl/>
        </w:rPr>
        <w:t>،</w:t>
      </w:r>
      <w:r w:rsidRPr="00E84489">
        <w:rPr>
          <w:rtl/>
        </w:rPr>
        <w:t xml:space="preserve"> فالصيف في النصف الشمالي شديد الحرّ وهو معتدل في النصف الجنوبي</w:t>
      </w:r>
      <w:r w:rsidR="00733B93">
        <w:rPr>
          <w:rtl/>
        </w:rPr>
        <w:t>،</w:t>
      </w:r>
      <w:r w:rsidRPr="00E84489">
        <w:rPr>
          <w:rtl/>
        </w:rPr>
        <w:t xml:space="preserve"> والشتاء على العكس</w:t>
      </w:r>
      <w:r w:rsidR="00733B93">
        <w:rPr>
          <w:rtl/>
        </w:rPr>
        <w:t>،</w:t>
      </w:r>
      <w:r w:rsidRPr="00E84489">
        <w:rPr>
          <w:rtl/>
        </w:rPr>
        <w:t xml:space="preserve"> كلّ ذلك بسبب تبديل المناخ الحاصل بارتجاع نقطة الاعتدالين</w:t>
      </w:r>
      <w:r w:rsidR="00733B93">
        <w:rPr>
          <w:rtl/>
        </w:rPr>
        <w:t>.</w:t>
      </w:r>
    </w:p>
    <w:p w:rsidR="00860ABA" w:rsidRPr="00E84489" w:rsidRDefault="00860ABA" w:rsidP="001E74B8">
      <w:pPr>
        <w:pStyle w:val="libNormal"/>
        <w:rPr>
          <w:rtl/>
        </w:rPr>
      </w:pPr>
      <w:r w:rsidRPr="00E84489">
        <w:rPr>
          <w:rtl/>
        </w:rPr>
        <w:t>وأمّا الصدع فهو يَنشأ من هذا الرجع أيضاً</w:t>
      </w:r>
      <w:r w:rsidR="00733B93">
        <w:rPr>
          <w:rtl/>
        </w:rPr>
        <w:t>؛</w:t>
      </w:r>
      <w:r w:rsidRPr="00E84489">
        <w:rPr>
          <w:rtl/>
        </w:rPr>
        <w:t xml:space="preserve"> إذ أنّ دلائل العلم الحديث برهنت على أنّ الزلازل الأرضية تكون صدوعاً وشقوقاً وفوالق في القشرة</w:t>
      </w:r>
      <w:r w:rsidR="00733B93">
        <w:rPr>
          <w:rtl/>
        </w:rPr>
        <w:t>،</w:t>
      </w:r>
      <w:r w:rsidRPr="00E84489">
        <w:rPr>
          <w:rtl/>
        </w:rPr>
        <w:t xml:space="preserve"> بعوامل طبيعية أهمّها رجعة الاعتدالين</w:t>
      </w:r>
      <w:r w:rsidR="001E74B8">
        <w:rPr>
          <w:rtl/>
        </w:rPr>
        <w:t xml:space="preserve"> - </w:t>
      </w:r>
      <w:r w:rsidRPr="00E84489">
        <w:rPr>
          <w:rtl/>
        </w:rPr>
        <w:t>أي عدم ثبات القطب الشمالي</w:t>
      </w:r>
      <w:r w:rsidR="001E74B8">
        <w:rPr>
          <w:rtl/>
        </w:rPr>
        <w:t xml:space="preserve"> -</w:t>
      </w:r>
      <w:r w:rsidR="00733B93">
        <w:rPr>
          <w:rtl/>
        </w:rPr>
        <w:t>.</w:t>
      </w:r>
      <w:r w:rsidRPr="00E84489">
        <w:rPr>
          <w:rtl/>
        </w:rPr>
        <w:t xml:space="preserve"> ولا تزال الزلازل تنتاب الأرض كلّ يوم عشرات المرّات العنيفة وأكثرها الخفيفة</w:t>
      </w:r>
      <w:r w:rsidR="00733B93">
        <w:rPr>
          <w:rtl/>
        </w:rPr>
        <w:t>،</w:t>
      </w:r>
      <w:r w:rsidRPr="00E84489">
        <w:rPr>
          <w:rtl/>
        </w:rPr>
        <w:t xml:space="preserve"> تسجّلها مقاييس الزلازل مِن حيث لا يشعر الإنسان بها</w:t>
      </w:r>
      <w:r w:rsidR="00733B93">
        <w:rPr>
          <w:rtl/>
        </w:rPr>
        <w:t>،</w:t>
      </w:r>
      <w:r w:rsidRPr="00E84489">
        <w:rPr>
          <w:rtl/>
        </w:rPr>
        <w:t xml:space="preserve"> وهذه الزلازل كثيراً مّا تحدث شقوقاً وصدوعاً في قشرة الأرض كما هو معروف</w:t>
      </w:r>
      <w:r w:rsidR="00733B93">
        <w:rPr>
          <w:rtl/>
        </w:rPr>
        <w:t>.</w:t>
      </w:r>
    </w:p>
    <w:p w:rsidR="00860ABA" w:rsidRPr="00E84489" w:rsidRDefault="00860ABA" w:rsidP="002E0C24">
      <w:pPr>
        <w:pStyle w:val="libNormal"/>
        <w:rPr>
          <w:rtl/>
        </w:rPr>
      </w:pPr>
      <w:r w:rsidRPr="001E74B8">
        <w:rPr>
          <w:rtl/>
        </w:rPr>
        <w:t xml:space="preserve">قال رشيد رشدي </w:t>
      </w:r>
      <w:r w:rsidR="00733B93">
        <w:rPr>
          <w:rtl/>
        </w:rPr>
        <w:t>(</w:t>
      </w:r>
      <w:r w:rsidRPr="001E74B8">
        <w:rPr>
          <w:rtl/>
        </w:rPr>
        <w:t>مدرّس الجغرافية في المدارس العالية ببغداد</w:t>
      </w:r>
      <w:r w:rsidR="00733B93">
        <w:rPr>
          <w:rtl/>
        </w:rPr>
        <w:t>):</w:t>
      </w:r>
      <w:r w:rsidRPr="001E74B8">
        <w:rPr>
          <w:rtl/>
        </w:rPr>
        <w:t xml:space="preserve"> انظر إلى هذا الانسجام والاتّساق</w:t>
      </w:r>
      <w:r w:rsidR="00733B93">
        <w:rPr>
          <w:rtl/>
        </w:rPr>
        <w:t>،</w:t>
      </w:r>
      <w:r w:rsidRPr="001E74B8">
        <w:rPr>
          <w:rtl/>
        </w:rPr>
        <w:t xml:space="preserve"> والإعجاز في تعبير الرجع والصدع</w:t>
      </w:r>
      <w:r w:rsidR="00733B93">
        <w:rPr>
          <w:rtl/>
        </w:rPr>
        <w:t>،</w:t>
      </w:r>
      <w:r w:rsidRPr="001E74B8">
        <w:rPr>
          <w:rtl/>
        </w:rPr>
        <w:t xml:space="preserve"> والربط الوثيق الطبيعي بينهما</w:t>
      </w:r>
      <w:r w:rsidR="00733B93">
        <w:rPr>
          <w:rtl/>
        </w:rPr>
        <w:t>،</w:t>
      </w:r>
      <w:r w:rsidRPr="001E74B8">
        <w:rPr>
          <w:rtl/>
        </w:rPr>
        <w:t xml:space="preserve"> فلو حاول كلّ عباقرة البيان ونوابغ علوم الطبيعة ليأتوا بكلمتين تخلفان هاتين اللفظتين بمعناهما المتّسع الشامل لَما قدروا ولو كان بعضهم لبعض ظهيراً </w:t>
      </w:r>
      <w:r w:rsidRPr="001E74B8">
        <w:rPr>
          <w:rStyle w:val="libFootnotenumChar"/>
          <w:rtl/>
        </w:rPr>
        <w:t>(1)</w:t>
      </w:r>
      <w:r w:rsidR="00733B93">
        <w:rPr>
          <w:rtl/>
        </w:rPr>
        <w:t>.</w:t>
      </w:r>
    </w:p>
    <w:p w:rsidR="000E1D55" w:rsidRDefault="00860ABA" w:rsidP="001E74B8">
      <w:pPr>
        <w:pStyle w:val="libCenter"/>
        <w:rPr>
          <w:rtl/>
        </w:rPr>
      </w:pPr>
      <w:r w:rsidRPr="00E84489">
        <w:rPr>
          <w:rtl/>
        </w:rPr>
        <w:t>* * *</w:t>
      </w:r>
    </w:p>
    <w:p w:rsidR="000E1D55" w:rsidRDefault="000E1D55" w:rsidP="001E74B8">
      <w:pPr>
        <w:pStyle w:val="libNormal"/>
        <w:rPr>
          <w:rtl/>
        </w:rPr>
      </w:pPr>
      <w:r>
        <w:br w:type="page"/>
      </w:r>
    </w:p>
    <w:p w:rsidR="00860ABA" w:rsidRPr="00733B93" w:rsidRDefault="00860ABA" w:rsidP="00733B93">
      <w:pPr>
        <w:pStyle w:val="Heading3"/>
        <w:rPr>
          <w:rtl/>
        </w:rPr>
      </w:pPr>
      <w:bookmarkStart w:id="75" w:name="_Toc427137065"/>
      <w:r w:rsidRPr="00E84489">
        <w:rPr>
          <w:rtl/>
        </w:rPr>
        <w:lastRenderedPageBreak/>
        <w:t>الفضاء يتمدّد توسّعاً مطّرداً مع تضاعف الزمان</w:t>
      </w:r>
      <w:bookmarkEnd w:id="75"/>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وَالسّماءَ بَنَيْنَاهَا بِأَيْدٍ وَإِنّا لَمُوسِعُونَ</w:t>
      </w:r>
      <w:r w:rsidRPr="0086676F">
        <w:rPr>
          <w:rStyle w:val="libAlaemChar"/>
          <w:rFonts w:hint="cs"/>
          <w:rtl/>
        </w:rPr>
        <w:t>)</w:t>
      </w:r>
      <w:r w:rsidR="00860ABA" w:rsidRPr="001E74B8">
        <w:rPr>
          <w:rtl/>
        </w:rPr>
        <w:t xml:space="preserve"> </w:t>
      </w:r>
      <w:r w:rsidR="00860ABA" w:rsidRPr="001E74B8">
        <w:rPr>
          <w:rStyle w:val="libFootnotenumChar"/>
          <w:rtl/>
        </w:rPr>
        <w:t>(1)</w:t>
      </w:r>
    </w:p>
    <w:p w:rsidR="00860ABA" w:rsidRPr="00E84489" w:rsidRDefault="00860ABA" w:rsidP="002E0C24">
      <w:pPr>
        <w:pStyle w:val="libNormal"/>
        <w:rPr>
          <w:rtl/>
        </w:rPr>
      </w:pPr>
      <w:r w:rsidRPr="001E74B8">
        <w:rPr>
          <w:rtl/>
        </w:rPr>
        <w:t>يقال</w:t>
      </w:r>
      <w:r w:rsidR="00733B93">
        <w:rPr>
          <w:rtl/>
        </w:rPr>
        <w:t>:</w:t>
      </w:r>
      <w:r w:rsidRPr="001E74B8">
        <w:rPr>
          <w:rtl/>
        </w:rPr>
        <w:t xml:space="preserve"> آدَ يَأيد أيداً</w:t>
      </w:r>
      <w:r w:rsidR="00733B93">
        <w:rPr>
          <w:rtl/>
        </w:rPr>
        <w:t>،</w:t>
      </w:r>
      <w:r w:rsidRPr="001E74B8">
        <w:rPr>
          <w:rtl/>
        </w:rPr>
        <w:t xml:space="preserve"> وزان</w:t>
      </w:r>
      <w:r w:rsidR="00733B93">
        <w:rPr>
          <w:rtl/>
        </w:rPr>
        <w:t>:</w:t>
      </w:r>
      <w:r w:rsidRPr="001E74B8">
        <w:rPr>
          <w:rtl/>
        </w:rPr>
        <w:t xml:space="preserve"> باع يبيع بيعاً</w:t>
      </w:r>
      <w:r w:rsidR="00733B93">
        <w:rPr>
          <w:rtl/>
        </w:rPr>
        <w:t>،</w:t>
      </w:r>
      <w:r w:rsidRPr="001E74B8">
        <w:rPr>
          <w:rtl/>
        </w:rPr>
        <w:t xml:space="preserve"> بمعنى اشتدّ وقوى وصَلُب</w:t>
      </w:r>
      <w:r w:rsidR="00733B93">
        <w:rPr>
          <w:rtl/>
        </w:rPr>
        <w:t>.</w:t>
      </w:r>
      <w:r w:rsidRPr="001E74B8">
        <w:rPr>
          <w:rtl/>
        </w:rPr>
        <w:t xml:space="preserve"> أي بَنَينا السماء بقوّة وإحكام</w:t>
      </w:r>
      <w:r w:rsidR="00733B93">
        <w:rPr>
          <w:rtl/>
        </w:rPr>
        <w:t>.</w:t>
      </w:r>
      <w:r w:rsidRPr="001E74B8">
        <w:rPr>
          <w:rtl/>
        </w:rPr>
        <w:t xml:space="preserve"> والإيساع</w:t>
      </w:r>
      <w:r w:rsidR="00733B93">
        <w:rPr>
          <w:rtl/>
        </w:rPr>
        <w:t>:</w:t>
      </w:r>
      <w:r w:rsidRPr="001E74B8">
        <w:rPr>
          <w:rtl/>
        </w:rPr>
        <w:t xml:space="preserve"> الإكثار مِن الذهاب بالشيء في الجهات </w:t>
      </w:r>
      <w:r w:rsidRPr="001E74B8">
        <w:rPr>
          <w:rStyle w:val="libFootnotenumChar"/>
          <w:rtl/>
        </w:rPr>
        <w:t>(2)</w:t>
      </w:r>
      <w:r w:rsidR="00733B93">
        <w:rPr>
          <w:rtl/>
        </w:rPr>
        <w:t>.</w:t>
      </w:r>
    </w:p>
    <w:p w:rsidR="00860ABA" w:rsidRPr="00E84489" w:rsidRDefault="00860ABA" w:rsidP="001E74B8">
      <w:pPr>
        <w:pStyle w:val="libNormal"/>
        <w:rPr>
          <w:rtl/>
        </w:rPr>
      </w:pPr>
      <w:r w:rsidRPr="00E84489">
        <w:rPr>
          <w:rtl/>
        </w:rPr>
        <w:t>وفي هذه الآية الكريمة إشارة إلى حقيقة كونية ظلّت خافية ثلاثة عشر قرناً</w:t>
      </w:r>
      <w:r w:rsidR="00733B93">
        <w:rPr>
          <w:rtl/>
        </w:rPr>
        <w:t>،</w:t>
      </w:r>
      <w:r w:rsidRPr="00E84489">
        <w:rPr>
          <w:rtl/>
        </w:rPr>
        <w:t xml:space="preserve"> حتى ظهرت معالمها في القرن الرابع عشر للهجرة </w:t>
      </w:r>
      <w:r w:rsidR="00733B93">
        <w:rPr>
          <w:rtl/>
        </w:rPr>
        <w:t>(</w:t>
      </w:r>
      <w:r w:rsidRPr="00E84489">
        <w:rPr>
          <w:rtl/>
        </w:rPr>
        <w:t>أوائل القرن العشرين للميلاد</w:t>
      </w:r>
      <w:r w:rsidR="00733B93">
        <w:rPr>
          <w:rtl/>
        </w:rPr>
        <w:t>)</w:t>
      </w:r>
      <w:r w:rsidRPr="00E84489">
        <w:rPr>
          <w:rtl/>
        </w:rPr>
        <w:t xml:space="preserve"> حيث عثر العِلم على ظاهرة التوسّع في عالم النجوم</w:t>
      </w:r>
      <w:r w:rsidR="00733B93">
        <w:rPr>
          <w:rtl/>
        </w:rPr>
        <w:t>.</w:t>
      </w:r>
    </w:p>
    <w:p w:rsidR="00860ABA" w:rsidRPr="00E84489" w:rsidRDefault="00860ABA" w:rsidP="001E74B8">
      <w:pPr>
        <w:pStyle w:val="libNormal"/>
        <w:rPr>
          <w:rtl/>
        </w:rPr>
      </w:pPr>
      <w:r w:rsidRPr="00E84489">
        <w:rPr>
          <w:rtl/>
        </w:rPr>
        <w:t>إنّ فسحة الفضاء لا تزال تتمدّد وتتوسّع اطّراداً مع توالي الأحقاب</w:t>
      </w:r>
      <w:r w:rsidR="00733B93">
        <w:rPr>
          <w:rtl/>
        </w:rPr>
        <w:t>،</w:t>
      </w:r>
      <w:r w:rsidRPr="00E84489">
        <w:rPr>
          <w:rtl/>
        </w:rPr>
        <w:t xml:space="preserve"> وإنّ مجموعة المجرّات غير العديدة تزداد تلوّياً وانفلاتاً عن بعضها</w:t>
      </w:r>
      <w:r w:rsidR="00733B93">
        <w:rPr>
          <w:rtl/>
        </w:rPr>
        <w:t>،</w:t>
      </w:r>
      <w:r w:rsidRPr="00E84489">
        <w:rPr>
          <w:rtl/>
        </w:rPr>
        <w:t xml:space="preserve"> كأنّها في حركاتها اللولبية أو الحلزونية آخذة بالفرار مِن مراكز دوائرها</w:t>
      </w:r>
      <w:r w:rsidR="001E74B8">
        <w:rPr>
          <w:rtl/>
        </w:rPr>
        <w:t xml:space="preserve"> - </w:t>
      </w:r>
      <w:r w:rsidRPr="00E84489">
        <w:rPr>
          <w:rtl/>
        </w:rPr>
        <w:t>إن صحّ هذا التعبير</w:t>
      </w:r>
      <w:r w:rsidR="001E74B8">
        <w:rPr>
          <w:rtl/>
        </w:rPr>
        <w:t xml:space="preserve"> - </w:t>
      </w:r>
      <w:r w:rsidRPr="00E84489">
        <w:rPr>
          <w:rtl/>
        </w:rPr>
        <w:t>وبذلك تتوسّع دائرة الوجود المتكوّن مِن هذه الأنجم المتكدّسة في ضلوع المجرّات</w:t>
      </w:r>
      <w:r w:rsidR="00733B93">
        <w:rPr>
          <w:rtl/>
        </w:rPr>
        <w:t>.</w:t>
      </w:r>
    </w:p>
    <w:p w:rsidR="000E1D55" w:rsidRDefault="00860ABA" w:rsidP="001E74B8">
      <w:pPr>
        <w:pStyle w:val="libNormal"/>
        <w:rPr>
          <w:rtl/>
        </w:rPr>
      </w:pPr>
      <w:r w:rsidRPr="00E84489">
        <w:rPr>
          <w:rtl/>
        </w:rPr>
        <w:t>هذا مضافاً إلى ما تتولّد من كواكب على إثر انفجارات هائلة في كرات عظيمة كادت تُشكّل مجموعات شمسية في أحضان المجرّات</w:t>
      </w:r>
      <w:r w:rsidR="00733B93">
        <w:rPr>
          <w:rtl/>
        </w:rPr>
        <w:t>:</w:t>
      </w:r>
    </w:p>
    <w:p w:rsidR="00860ABA" w:rsidRPr="00E8448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الذاريات</w:t>
      </w:r>
      <w:r w:rsidR="00733B93">
        <w:rPr>
          <w:rtl/>
        </w:rPr>
        <w:t>:</w:t>
      </w:r>
      <w:r w:rsidRPr="001E74B8">
        <w:rPr>
          <w:rtl/>
        </w:rPr>
        <w:t xml:space="preserve"> 47</w:t>
      </w:r>
      <w:r w:rsidR="00733B93">
        <w:rPr>
          <w:rtl/>
        </w:rPr>
        <w:t>.</w:t>
      </w:r>
    </w:p>
    <w:p w:rsidR="00860ABA" w:rsidRPr="001E74B8" w:rsidRDefault="00860ABA" w:rsidP="001E74B8">
      <w:pPr>
        <w:pStyle w:val="libFootnote0"/>
        <w:rPr>
          <w:rtl/>
        </w:rPr>
      </w:pPr>
      <w:r w:rsidRPr="001E74B8">
        <w:rPr>
          <w:rtl/>
        </w:rPr>
        <w:t>(2) مجمع البيان</w:t>
      </w:r>
      <w:r w:rsidR="00733B93">
        <w:rPr>
          <w:rtl/>
        </w:rPr>
        <w:t>:</w:t>
      </w:r>
      <w:r w:rsidRPr="001E74B8">
        <w:rPr>
          <w:rtl/>
        </w:rPr>
        <w:t xml:space="preserve"> ج9</w:t>
      </w:r>
      <w:r w:rsidR="00733B93">
        <w:rPr>
          <w:rtl/>
        </w:rPr>
        <w:t>،</w:t>
      </w:r>
      <w:r w:rsidRPr="001E74B8">
        <w:rPr>
          <w:rtl/>
        </w:rPr>
        <w:t xml:space="preserve"> ص160</w:t>
      </w:r>
      <w:r w:rsidR="00733B93">
        <w:rPr>
          <w:rtl/>
        </w:rPr>
        <w:t>.</w:t>
      </w:r>
    </w:p>
    <w:p w:rsidR="000E1D55" w:rsidRDefault="000E1D55" w:rsidP="001E74B8">
      <w:pPr>
        <w:pStyle w:val="libNormal"/>
        <w:rPr>
          <w:rtl/>
        </w:rPr>
      </w:pPr>
      <w:r>
        <w:br w:type="page"/>
      </w:r>
    </w:p>
    <w:p w:rsidR="00860ABA" w:rsidRPr="00E84489" w:rsidRDefault="00860ABA" w:rsidP="001E74B8">
      <w:pPr>
        <w:pStyle w:val="libNormal"/>
        <w:rPr>
          <w:rtl/>
        </w:rPr>
      </w:pPr>
      <w:r w:rsidRPr="00E84489">
        <w:rPr>
          <w:rtl/>
        </w:rPr>
        <w:lastRenderedPageBreak/>
        <w:t>عن ابن عبّاس في تفسير الآية</w:t>
      </w:r>
      <w:r w:rsidR="00733B93">
        <w:rPr>
          <w:rtl/>
        </w:rPr>
        <w:t>:</w:t>
      </w:r>
      <w:r w:rsidRPr="00E84489">
        <w:rPr>
          <w:rtl/>
        </w:rPr>
        <w:t xml:space="preserve"> قادرون على خَلق ما هو أعظم منها</w:t>
      </w:r>
      <w:r w:rsidR="00733B93">
        <w:rPr>
          <w:rtl/>
        </w:rPr>
        <w:t>،</w:t>
      </w:r>
      <w:r w:rsidRPr="00E84489">
        <w:rPr>
          <w:rtl/>
        </w:rPr>
        <w:t xml:space="preserve"> أي سماوات هي أعظم ممّا تَرون فوق رؤوسكم بأعين مجرّدة</w:t>
      </w:r>
      <w:r w:rsidR="00733B93">
        <w:rPr>
          <w:rtl/>
        </w:rPr>
        <w:t>.</w:t>
      </w:r>
    </w:p>
    <w:p w:rsidR="00860ABA" w:rsidRPr="00E84489" w:rsidRDefault="00860ABA" w:rsidP="002E0C24">
      <w:pPr>
        <w:pStyle w:val="libNormal"/>
        <w:rPr>
          <w:rtl/>
        </w:rPr>
      </w:pPr>
      <w:r w:rsidRPr="001E74B8">
        <w:rPr>
          <w:rtl/>
        </w:rPr>
        <w:t>لكن الآية نصّت على فعليّة هذا الاتّساع ولا يزال</w:t>
      </w:r>
      <w:r w:rsidR="00733B93">
        <w:rPr>
          <w:rtl/>
        </w:rPr>
        <w:t>،</w:t>
      </w:r>
      <w:r w:rsidRPr="001E74B8">
        <w:rPr>
          <w:rtl/>
        </w:rPr>
        <w:t xml:space="preserve"> وليس مجرّد القدرة عليه فحسب </w:t>
      </w:r>
      <w:r w:rsidRPr="001E74B8">
        <w:rPr>
          <w:rStyle w:val="libFootnotenumChar"/>
          <w:rtl/>
        </w:rPr>
        <w:t>(1)</w:t>
      </w:r>
      <w:r w:rsidR="00733B93">
        <w:rPr>
          <w:rtl/>
        </w:rPr>
        <w:t>.</w:t>
      </w:r>
    </w:p>
    <w:p w:rsidR="00860ABA" w:rsidRPr="00E84489" w:rsidRDefault="00860ABA" w:rsidP="001E74B8">
      <w:pPr>
        <w:pStyle w:val="libNormal"/>
        <w:rPr>
          <w:rtl/>
        </w:rPr>
      </w:pPr>
      <w:r w:rsidRPr="00E84489">
        <w:rPr>
          <w:rtl/>
        </w:rPr>
        <w:t xml:space="preserve">وأَوّل مَن تنبّه لمطّاطية السماء هو العالم الفَلَكي </w:t>
      </w:r>
      <w:r w:rsidR="00733B93">
        <w:rPr>
          <w:rtl/>
        </w:rPr>
        <w:t>(</w:t>
      </w:r>
      <w:r w:rsidRPr="00E84489">
        <w:rPr>
          <w:rtl/>
        </w:rPr>
        <w:t>آبه جرج لومتر</w:t>
      </w:r>
      <w:r w:rsidR="00733B93">
        <w:rPr>
          <w:rtl/>
        </w:rPr>
        <w:t>)</w:t>
      </w:r>
      <w:r w:rsidRPr="00E84489">
        <w:rPr>
          <w:rtl/>
        </w:rPr>
        <w:t xml:space="preserve"> البلجيكي المتولّد سنة 1894 م</w:t>
      </w:r>
      <w:r w:rsidR="00733B93">
        <w:rPr>
          <w:rtl/>
        </w:rPr>
        <w:t>،</w:t>
      </w:r>
      <w:r w:rsidRPr="00E84489">
        <w:rPr>
          <w:rtl/>
        </w:rPr>
        <w:t xml:space="preserve"> وذلك عام 1927 م</w:t>
      </w:r>
      <w:r w:rsidR="00733B93">
        <w:rPr>
          <w:rtl/>
        </w:rPr>
        <w:t>.</w:t>
      </w:r>
      <w:r w:rsidRPr="00E84489">
        <w:rPr>
          <w:rtl/>
        </w:rPr>
        <w:t xml:space="preserve"> كان أُستاذاً بجامعة </w:t>
      </w:r>
      <w:r w:rsidR="00733B93">
        <w:rPr>
          <w:rtl/>
        </w:rPr>
        <w:t>(</w:t>
      </w:r>
      <w:r w:rsidRPr="00E84489">
        <w:rPr>
          <w:rtl/>
        </w:rPr>
        <w:t>لوون</w:t>
      </w:r>
      <w:r w:rsidR="00733B93">
        <w:rPr>
          <w:rtl/>
        </w:rPr>
        <w:t>)</w:t>
      </w:r>
      <w:r w:rsidRPr="00E84489">
        <w:rPr>
          <w:rtl/>
        </w:rPr>
        <w:t xml:space="preserve"> أبدى نظرته هذه ردّاً على نظرة </w:t>
      </w:r>
      <w:r w:rsidR="00733B93">
        <w:rPr>
          <w:rtl/>
        </w:rPr>
        <w:t>(</w:t>
      </w:r>
      <w:r w:rsidRPr="00E84489">
        <w:rPr>
          <w:rtl/>
        </w:rPr>
        <w:t>أينشتاين</w:t>
      </w:r>
      <w:r w:rsidR="00733B93">
        <w:rPr>
          <w:rtl/>
        </w:rPr>
        <w:t>)</w:t>
      </w:r>
      <w:r w:rsidRPr="00E84489">
        <w:rPr>
          <w:rtl/>
        </w:rPr>
        <w:t xml:space="preserve"> المتوفّى سنة 1955 م</w:t>
      </w:r>
      <w:r w:rsidR="00733B93">
        <w:rPr>
          <w:rtl/>
        </w:rPr>
        <w:t>،</w:t>
      </w:r>
      <w:r w:rsidRPr="00E84489">
        <w:rPr>
          <w:rtl/>
        </w:rPr>
        <w:t xml:space="preserve"> المادّية المحضة للكون</w:t>
      </w:r>
      <w:r w:rsidR="00733B93">
        <w:rPr>
          <w:rtl/>
        </w:rPr>
        <w:t>،</w:t>
      </w:r>
      <w:r w:rsidRPr="00E84489">
        <w:rPr>
          <w:rtl/>
        </w:rPr>
        <w:t xml:space="preserve"> كانت تفرض مِن شكل العالم اسطوانياً محدوداً مِن جوانبه الأربعة</w:t>
      </w:r>
      <w:r w:rsidR="00733B93">
        <w:rPr>
          <w:rtl/>
        </w:rPr>
        <w:t>:</w:t>
      </w:r>
      <w:r w:rsidRPr="00E84489">
        <w:rPr>
          <w:rtl/>
        </w:rPr>
        <w:t xml:space="preserve"> اليمين واليسار والخلف والأمام</w:t>
      </w:r>
      <w:r w:rsidR="00733B93">
        <w:rPr>
          <w:rtl/>
        </w:rPr>
        <w:t>.</w:t>
      </w:r>
      <w:r w:rsidRPr="00E84489">
        <w:rPr>
          <w:rtl/>
        </w:rPr>
        <w:t xml:space="preserve"> أمّا الفوق والتحت فلا نهائيان</w:t>
      </w:r>
      <w:r w:rsidR="00733B93">
        <w:rPr>
          <w:rtl/>
        </w:rPr>
        <w:t>.</w:t>
      </w:r>
      <w:r w:rsidRPr="00E84489">
        <w:rPr>
          <w:rtl/>
        </w:rPr>
        <w:t xml:space="preserve"> هكذا كان </w:t>
      </w:r>
      <w:r w:rsidR="00733B93">
        <w:rPr>
          <w:rtl/>
        </w:rPr>
        <w:t>(</w:t>
      </w:r>
      <w:r w:rsidRPr="00E84489">
        <w:rPr>
          <w:rtl/>
        </w:rPr>
        <w:t>أينشتاين</w:t>
      </w:r>
      <w:r w:rsidR="00733B93">
        <w:rPr>
          <w:rtl/>
        </w:rPr>
        <w:t>)</w:t>
      </w:r>
      <w:r w:rsidRPr="00E84489">
        <w:rPr>
          <w:rtl/>
        </w:rPr>
        <w:t xml:space="preserve"> يفرض شكل العالم</w:t>
      </w:r>
      <w:r w:rsidR="00733B93">
        <w:rPr>
          <w:rtl/>
        </w:rPr>
        <w:t>.</w:t>
      </w:r>
    </w:p>
    <w:p w:rsidR="00860ABA" w:rsidRPr="00E84489" w:rsidRDefault="00860ABA" w:rsidP="001E74B8">
      <w:pPr>
        <w:pStyle w:val="libNormal"/>
        <w:rPr>
          <w:rtl/>
        </w:rPr>
      </w:pPr>
      <w:r w:rsidRPr="00E84489">
        <w:rPr>
          <w:rtl/>
        </w:rPr>
        <w:t xml:space="preserve">أمّا </w:t>
      </w:r>
      <w:r w:rsidR="00733B93">
        <w:rPr>
          <w:rtl/>
        </w:rPr>
        <w:t>(</w:t>
      </w:r>
      <w:r w:rsidRPr="00E84489">
        <w:rPr>
          <w:rtl/>
        </w:rPr>
        <w:t>لومتر</w:t>
      </w:r>
      <w:r w:rsidR="00733B93">
        <w:rPr>
          <w:rtl/>
        </w:rPr>
        <w:t>)</w:t>
      </w:r>
      <w:r w:rsidRPr="00E84489">
        <w:rPr>
          <w:rtl/>
        </w:rPr>
        <w:t xml:space="preserve"> فقد ردّ على هذه الفرضية التي تجعل مِن الكون مادّة هامدة لا حِراك فيها</w:t>
      </w:r>
      <w:r w:rsidR="00733B93">
        <w:rPr>
          <w:rtl/>
        </w:rPr>
        <w:t>،</w:t>
      </w:r>
      <w:r w:rsidRPr="00E84489">
        <w:rPr>
          <w:rtl/>
        </w:rPr>
        <w:t xml:space="preserve"> وكذا مِن فرضية </w:t>
      </w:r>
      <w:r w:rsidR="00733B93">
        <w:rPr>
          <w:rtl/>
        </w:rPr>
        <w:t>(</w:t>
      </w:r>
      <w:r w:rsidRPr="00E84489">
        <w:rPr>
          <w:rtl/>
        </w:rPr>
        <w:t>ويليام دوستير</w:t>
      </w:r>
      <w:r w:rsidR="00733B93">
        <w:rPr>
          <w:rtl/>
        </w:rPr>
        <w:t>)،</w:t>
      </w:r>
      <w:r w:rsidRPr="00E84489">
        <w:rPr>
          <w:rtl/>
        </w:rPr>
        <w:t xml:space="preserve"> المتوفّى سنة 1934 م</w:t>
      </w:r>
      <w:r w:rsidR="00733B93">
        <w:rPr>
          <w:rtl/>
        </w:rPr>
        <w:t>،</w:t>
      </w:r>
      <w:r w:rsidRPr="00E84489">
        <w:rPr>
          <w:rtl/>
        </w:rPr>
        <w:t xml:space="preserve"> القائلة بأنّ الكون حركة بلا مادّة</w:t>
      </w:r>
      <w:r w:rsidR="00733B93">
        <w:rPr>
          <w:rtl/>
        </w:rPr>
        <w:t>.</w:t>
      </w:r>
    </w:p>
    <w:p w:rsidR="00860ABA" w:rsidRPr="00E84489" w:rsidRDefault="00860ABA" w:rsidP="001E74B8">
      <w:pPr>
        <w:pStyle w:val="libNormal"/>
        <w:rPr>
          <w:rtl/>
        </w:rPr>
      </w:pPr>
      <w:r w:rsidRPr="00E84489">
        <w:rPr>
          <w:rtl/>
        </w:rPr>
        <w:t>قال لومتر</w:t>
      </w:r>
      <w:r w:rsidR="00733B93">
        <w:rPr>
          <w:rtl/>
        </w:rPr>
        <w:t>:</w:t>
      </w:r>
      <w:r w:rsidRPr="00E84489">
        <w:rPr>
          <w:rtl/>
        </w:rPr>
        <w:t xml:space="preserve"> هاتان النظرتان لا تترجّح إحداهما على الأُخرى</w:t>
      </w:r>
      <w:r w:rsidR="00733B93">
        <w:rPr>
          <w:rtl/>
        </w:rPr>
        <w:t>،</w:t>
      </w:r>
      <w:r w:rsidRPr="00E84489">
        <w:rPr>
          <w:rtl/>
        </w:rPr>
        <w:t xml:space="preserve"> بل المُترجّح في النظر أنّ هذا الكون يتشكّل مِن مادّة وحركة</w:t>
      </w:r>
      <w:r w:rsidR="00733B93">
        <w:rPr>
          <w:rtl/>
        </w:rPr>
        <w:t>،</w:t>
      </w:r>
      <w:r w:rsidRPr="00E84489">
        <w:rPr>
          <w:rtl/>
        </w:rPr>
        <w:t xml:space="preserve"> ومِن ثَمّ فإنّ له أمداً ونهاية</w:t>
      </w:r>
      <w:r w:rsidR="00733B93">
        <w:rPr>
          <w:rtl/>
        </w:rPr>
        <w:t>،</w:t>
      </w:r>
      <w:r w:rsidRPr="00E84489">
        <w:rPr>
          <w:rtl/>
        </w:rPr>
        <w:t xml:space="preserve"> وإنّه يشبه أن يكون ككرة قديمة ينتفّخ فيزداد توسّعاً وتضخّماً</w:t>
      </w:r>
      <w:r w:rsidR="00733B93">
        <w:rPr>
          <w:rtl/>
        </w:rPr>
        <w:t>،</w:t>
      </w:r>
      <w:r w:rsidRPr="00E84489">
        <w:rPr>
          <w:rtl/>
        </w:rPr>
        <w:t xml:space="preserve"> وينبسط شيئاً فشيئاً عبر الأحقاب</w:t>
      </w:r>
      <w:r w:rsidR="00733B93">
        <w:rPr>
          <w:rtl/>
        </w:rPr>
        <w:t>.</w:t>
      </w:r>
    </w:p>
    <w:p w:rsidR="00860ABA" w:rsidRPr="00E84489" w:rsidRDefault="00860ABA" w:rsidP="001E74B8">
      <w:pPr>
        <w:pStyle w:val="libNormal"/>
        <w:rPr>
          <w:rtl/>
        </w:rPr>
      </w:pPr>
      <w:r w:rsidRPr="00E84489">
        <w:rPr>
          <w:rtl/>
        </w:rPr>
        <w:t xml:space="preserve">ونُشرت فرضيته هذه في مجلّة علمية سنوية في </w:t>
      </w:r>
      <w:r w:rsidR="00733B93">
        <w:rPr>
          <w:rtl/>
        </w:rPr>
        <w:t>(</w:t>
      </w:r>
      <w:r w:rsidRPr="00E84489">
        <w:rPr>
          <w:rtl/>
        </w:rPr>
        <w:t>بروكسل</w:t>
      </w:r>
      <w:r w:rsidR="00733B93">
        <w:rPr>
          <w:rtl/>
        </w:rPr>
        <w:t>)</w:t>
      </w:r>
      <w:r w:rsidRPr="00E84489">
        <w:rPr>
          <w:rtl/>
        </w:rPr>
        <w:t xml:space="preserve"> ولكنّها سرعان ما تُنوسيت ولم يعرها أحد باهتمام</w:t>
      </w:r>
      <w:r w:rsidR="00733B93">
        <w:rPr>
          <w:rtl/>
        </w:rPr>
        <w:t>،</w:t>
      </w:r>
      <w:r w:rsidRPr="00E84489">
        <w:rPr>
          <w:rtl/>
        </w:rPr>
        <w:t xml:space="preserve"> غير أنّ الأرصاد الأمريكية في نفس الوقت كانت تعمل في الكشف عن هذه الحقيقة لترى فرضية </w:t>
      </w:r>
      <w:r w:rsidR="00733B93">
        <w:rPr>
          <w:rtl/>
        </w:rPr>
        <w:t>(</w:t>
      </w:r>
      <w:r w:rsidRPr="00E84489">
        <w:rPr>
          <w:rtl/>
        </w:rPr>
        <w:t>لومتر</w:t>
      </w:r>
      <w:r w:rsidR="00733B93">
        <w:rPr>
          <w:rtl/>
        </w:rPr>
        <w:t>)</w:t>
      </w:r>
      <w:r w:rsidRPr="00E84489">
        <w:rPr>
          <w:rtl/>
        </w:rPr>
        <w:t xml:space="preserve"> مِن عالَم الكون بعين شهود</w:t>
      </w:r>
      <w:r w:rsidR="00733B93">
        <w:rPr>
          <w:rtl/>
        </w:rPr>
        <w:t>.</w:t>
      </w:r>
    </w:p>
    <w:p w:rsidR="000E1D55" w:rsidRDefault="00860ABA" w:rsidP="001E74B8">
      <w:pPr>
        <w:pStyle w:val="libNormal"/>
        <w:rPr>
          <w:rtl/>
        </w:rPr>
      </w:pPr>
      <w:r w:rsidRPr="00E84489">
        <w:rPr>
          <w:rtl/>
        </w:rPr>
        <w:t xml:space="preserve">كان </w:t>
      </w:r>
      <w:r w:rsidR="00733B93">
        <w:rPr>
          <w:rtl/>
        </w:rPr>
        <w:t>(</w:t>
      </w:r>
      <w:r w:rsidRPr="00E84489">
        <w:rPr>
          <w:rtl/>
        </w:rPr>
        <w:t>وستوملون سليفر</w:t>
      </w:r>
      <w:r w:rsidR="00733B93">
        <w:rPr>
          <w:rtl/>
        </w:rPr>
        <w:t>)</w:t>
      </w:r>
      <w:r w:rsidRPr="00E84489">
        <w:rPr>
          <w:rtl/>
        </w:rPr>
        <w:t xml:space="preserve"> مدير المرصد الأمريكي عام 1912م قد أثبت أن أطيافاً جمّة مِن سحابيات حلزونية تتغيّر من جهاتها</w:t>
      </w:r>
      <w:r w:rsidR="00733B93">
        <w:rPr>
          <w:rtl/>
        </w:rPr>
        <w:t>،</w:t>
      </w:r>
      <w:r w:rsidRPr="00E84489">
        <w:rPr>
          <w:rtl/>
        </w:rPr>
        <w:t xml:space="preserve"> وكأنّها بفضل القوّة الطاردة</w:t>
      </w:r>
    </w:p>
    <w:p w:rsidR="00860ABA" w:rsidRPr="00E8448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لظهور الوصف </w:t>
      </w:r>
      <w:r w:rsidR="00733B93">
        <w:rPr>
          <w:rtl/>
        </w:rPr>
        <w:t>(</w:t>
      </w:r>
      <w:r w:rsidRPr="001E74B8">
        <w:rPr>
          <w:rtl/>
        </w:rPr>
        <w:t>المشتق</w:t>
      </w:r>
      <w:r w:rsidR="00733B93">
        <w:rPr>
          <w:rtl/>
        </w:rPr>
        <w:t>)</w:t>
      </w:r>
      <w:r w:rsidRPr="001E74B8">
        <w:rPr>
          <w:rtl/>
        </w:rPr>
        <w:t xml:space="preserve"> في فعلية النسبة</w:t>
      </w:r>
      <w:r w:rsidR="00733B93">
        <w:rPr>
          <w:rtl/>
        </w:rPr>
        <w:t>،</w:t>
      </w:r>
      <w:r w:rsidRPr="001E74B8">
        <w:rPr>
          <w:rtl/>
        </w:rPr>
        <w:t xml:space="preserve"> لا شأنيّتها</w:t>
      </w:r>
      <w:r w:rsidR="00733B93">
        <w:rPr>
          <w:rtl/>
        </w:rPr>
        <w:t>.</w:t>
      </w:r>
    </w:p>
    <w:p w:rsidR="000E1D55" w:rsidRDefault="000E1D55" w:rsidP="001E74B8">
      <w:pPr>
        <w:pStyle w:val="libNormal"/>
        <w:rPr>
          <w:rtl/>
        </w:rPr>
      </w:pPr>
      <w:r>
        <w:br w:type="page"/>
      </w:r>
    </w:p>
    <w:p w:rsidR="00860ABA" w:rsidRPr="00E84489" w:rsidRDefault="00860ABA" w:rsidP="001E74B8">
      <w:pPr>
        <w:pStyle w:val="libNormal"/>
        <w:rPr>
          <w:rtl/>
        </w:rPr>
      </w:pPr>
      <w:r w:rsidRPr="00E84489">
        <w:rPr>
          <w:rtl/>
        </w:rPr>
        <w:lastRenderedPageBreak/>
        <w:t>آخذة بالفرار والابتعاد مِن عالَمنا الشمسي</w:t>
      </w:r>
      <w:r w:rsidR="00733B93">
        <w:rPr>
          <w:rtl/>
        </w:rPr>
        <w:t>.</w:t>
      </w:r>
    </w:p>
    <w:p w:rsidR="00860ABA" w:rsidRPr="00E84489" w:rsidRDefault="00860ABA" w:rsidP="001E74B8">
      <w:pPr>
        <w:pStyle w:val="libNormal"/>
        <w:rPr>
          <w:rtl/>
        </w:rPr>
      </w:pPr>
      <w:r w:rsidRPr="00E84489">
        <w:rPr>
          <w:rtl/>
        </w:rPr>
        <w:t xml:space="preserve">وحقيقة الفرار هذه لفتت مِن نظر الأُستاذ </w:t>
      </w:r>
      <w:r w:rsidR="00733B93">
        <w:rPr>
          <w:rtl/>
        </w:rPr>
        <w:t>(</w:t>
      </w:r>
      <w:r w:rsidRPr="00E84489">
        <w:rPr>
          <w:rtl/>
        </w:rPr>
        <w:t>هوبل اُودون پاول</w:t>
      </w:r>
      <w:r w:rsidR="00733B93">
        <w:rPr>
          <w:rtl/>
        </w:rPr>
        <w:t>)</w:t>
      </w:r>
      <w:r w:rsidRPr="00E84489">
        <w:rPr>
          <w:rtl/>
        </w:rPr>
        <w:t xml:space="preserve"> فقام بجمع أطياف السحابيات الحلزونية</w:t>
      </w:r>
      <w:r w:rsidR="00733B93">
        <w:rPr>
          <w:rtl/>
        </w:rPr>
        <w:t>،</w:t>
      </w:r>
      <w:r w:rsidRPr="00E84489">
        <w:rPr>
          <w:rtl/>
        </w:rPr>
        <w:t xml:space="preserve"> والتي كانت جميعاً تؤيّد نظرية </w:t>
      </w:r>
      <w:r w:rsidR="00733B93">
        <w:rPr>
          <w:rtl/>
        </w:rPr>
        <w:t>(</w:t>
      </w:r>
      <w:r w:rsidRPr="00E84489">
        <w:rPr>
          <w:rtl/>
        </w:rPr>
        <w:t>سليفر</w:t>
      </w:r>
      <w:r w:rsidR="00733B93">
        <w:rPr>
          <w:rtl/>
        </w:rPr>
        <w:t>)،</w:t>
      </w:r>
      <w:r w:rsidRPr="00E84489">
        <w:rPr>
          <w:rtl/>
        </w:rPr>
        <w:t xml:space="preserve"> فعمّم </w:t>
      </w:r>
      <w:r w:rsidR="00733B93">
        <w:rPr>
          <w:rtl/>
        </w:rPr>
        <w:t>(</w:t>
      </w:r>
      <w:r w:rsidRPr="00E84489">
        <w:rPr>
          <w:rtl/>
        </w:rPr>
        <w:t>هوبل</w:t>
      </w:r>
      <w:r w:rsidR="00733B93">
        <w:rPr>
          <w:rtl/>
        </w:rPr>
        <w:t>)</w:t>
      </w:r>
      <w:r w:rsidRPr="00E84489">
        <w:rPr>
          <w:rtl/>
        </w:rPr>
        <w:t xml:space="preserve"> النظرية وأعلن أنّ السحابيات الحلزونيّة آخذة بالفرار جميعاً بعضها من بعض</w:t>
      </w:r>
      <w:r w:rsidR="00733B93">
        <w:rPr>
          <w:rtl/>
        </w:rPr>
        <w:t>،</w:t>
      </w:r>
      <w:r w:rsidRPr="00E84489">
        <w:rPr>
          <w:rtl/>
        </w:rPr>
        <w:t xml:space="preserve"> وسرعة هذا الفرار تتناسب مع الفواصل بينها</w:t>
      </w:r>
      <w:r w:rsidR="00733B93">
        <w:rPr>
          <w:rtl/>
        </w:rPr>
        <w:t>؛</w:t>
      </w:r>
      <w:r w:rsidRPr="00E84489">
        <w:rPr>
          <w:rtl/>
        </w:rPr>
        <w:t xml:space="preserve"> وبذلك احتارت أنظار العلماء بالنسبة إلى أجرام السماء</w:t>
      </w:r>
      <w:r w:rsidR="00733B93">
        <w:rPr>
          <w:rtl/>
        </w:rPr>
        <w:t>.</w:t>
      </w:r>
    </w:p>
    <w:p w:rsidR="00860ABA" w:rsidRPr="00E84489" w:rsidRDefault="00860ABA" w:rsidP="001E74B8">
      <w:pPr>
        <w:pStyle w:val="libNormal"/>
        <w:rPr>
          <w:rtl/>
        </w:rPr>
      </w:pPr>
      <w:r w:rsidRPr="00E84489">
        <w:rPr>
          <w:rtl/>
        </w:rPr>
        <w:t xml:space="preserve">وفي هذا الأثناء عثر الأُستاذ </w:t>
      </w:r>
      <w:r w:rsidR="00733B93">
        <w:rPr>
          <w:rtl/>
        </w:rPr>
        <w:t>(</w:t>
      </w:r>
      <w:r w:rsidRPr="00E84489">
        <w:rPr>
          <w:rtl/>
        </w:rPr>
        <w:t>ادينكتون</w:t>
      </w:r>
      <w:r w:rsidR="00733B93">
        <w:rPr>
          <w:rtl/>
        </w:rPr>
        <w:t>)</w:t>
      </w:r>
      <w:r w:rsidRPr="00E84489">
        <w:rPr>
          <w:rtl/>
        </w:rPr>
        <w:t xml:space="preserve"> على مقال الأُستاذ </w:t>
      </w:r>
      <w:r w:rsidR="00733B93">
        <w:rPr>
          <w:rtl/>
        </w:rPr>
        <w:t>(</w:t>
      </w:r>
      <w:r w:rsidRPr="00E84489">
        <w:rPr>
          <w:rtl/>
        </w:rPr>
        <w:t>لومتر</w:t>
      </w:r>
      <w:r w:rsidR="00733B93">
        <w:rPr>
          <w:rtl/>
        </w:rPr>
        <w:t>)</w:t>
      </w:r>
      <w:r w:rsidRPr="00E84489">
        <w:rPr>
          <w:rtl/>
        </w:rPr>
        <w:t xml:space="preserve"> الآنف</w:t>
      </w:r>
      <w:r w:rsidR="00733B93">
        <w:rPr>
          <w:rtl/>
        </w:rPr>
        <w:t>،</w:t>
      </w:r>
      <w:r w:rsidRPr="00E84489">
        <w:rPr>
          <w:rtl/>
        </w:rPr>
        <w:t xml:space="preserve"> فجعل يطالعه بنَهمٍ وحرص شديد</w:t>
      </w:r>
      <w:r w:rsidR="00733B93">
        <w:rPr>
          <w:rtl/>
        </w:rPr>
        <w:t>،</w:t>
      </w:r>
      <w:r w:rsidRPr="00E84489">
        <w:rPr>
          <w:rtl/>
        </w:rPr>
        <w:t xml:space="preserve"> معترفاً بصدق الحقيقة التي اكتشفها </w:t>
      </w:r>
      <w:r w:rsidR="00733B93">
        <w:rPr>
          <w:rtl/>
        </w:rPr>
        <w:t>(</w:t>
      </w:r>
      <w:r w:rsidRPr="00E84489">
        <w:rPr>
          <w:rtl/>
        </w:rPr>
        <w:t>لومتر</w:t>
      </w:r>
      <w:r w:rsidR="00733B93">
        <w:rPr>
          <w:rtl/>
        </w:rPr>
        <w:t>)</w:t>
      </w:r>
      <w:r w:rsidRPr="00E84489">
        <w:rPr>
          <w:rtl/>
        </w:rPr>
        <w:t xml:space="preserve"> مِن ذي قبل</w:t>
      </w:r>
      <w:r w:rsidR="00733B93">
        <w:rPr>
          <w:rtl/>
        </w:rPr>
        <w:t>،</w:t>
      </w:r>
      <w:r w:rsidRPr="00E84489">
        <w:rPr>
          <w:rtl/>
        </w:rPr>
        <w:t xml:space="preserve"> واتّضحت لديه ظاهرة التمدّد في عالم الكون</w:t>
      </w:r>
      <w:r w:rsidR="00733B93">
        <w:rPr>
          <w:rtl/>
        </w:rPr>
        <w:t>،</w:t>
      </w:r>
      <w:r w:rsidRPr="00E84489">
        <w:rPr>
          <w:rtl/>
        </w:rPr>
        <w:t xml:space="preserve"> وكان ذلك تحوّلاً في فرضية عالم النجوم</w:t>
      </w:r>
      <w:r w:rsidR="00733B93">
        <w:rPr>
          <w:rtl/>
        </w:rPr>
        <w:t>؛</w:t>
      </w:r>
      <w:r w:rsidRPr="00E84489">
        <w:rPr>
          <w:rtl/>
        </w:rPr>
        <w:t xml:space="preserve"> ومِن ثَمّ قام </w:t>
      </w:r>
      <w:r w:rsidR="00733B93">
        <w:rPr>
          <w:rtl/>
        </w:rPr>
        <w:t>(</w:t>
      </w:r>
      <w:r w:rsidRPr="00E84489">
        <w:rPr>
          <w:rtl/>
        </w:rPr>
        <w:t>ادينكتون</w:t>
      </w:r>
      <w:r w:rsidR="00733B93">
        <w:rPr>
          <w:rtl/>
        </w:rPr>
        <w:t>)</w:t>
      </w:r>
      <w:r w:rsidRPr="00E84489">
        <w:rPr>
          <w:rtl/>
        </w:rPr>
        <w:t xml:space="preserve"> عام </w:t>
      </w:r>
      <w:r w:rsidR="00733B93">
        <w:rPr>
          <w:rtl/>
        </w:rPr>
        <w:t>(</w:t>
      </w:r>
      <w:r w:rsidRPr="00E84489">
        <w:rPr>
          <w:rtl/>
        </w:rPr>
        <w:t>1931</w:t>
      </w:r>
      <w:r w:rsidR="00733B93">
        <w:rPr>
          <w:rtl/>
        </w:rPr>
        <w:t>)</w:t>
      </w:r>
      <w:r w:rsidRPr="00E84489">
        <w:rPr>
          <w:rtl/>
        </w:rPr>
        <w:t xml:space="preserve"> بنظيم نظرة </w:t>
      </w:r>
      <w:r w:rsidR="00733B93">
        <w:rPr>
          <w:rtl/>
        </w:rPr>
        <w:t>(</w:t>
      </w:r>
      <w:r w:rsidRPr="00E84489">
        <w:rPr>
          <w:rtl/>
        </w:rPr>
        <w:t>التوسّع الكوني</w:t>
      </w:r>
      <w:r w:rsidR="00733B93">
        <w:rPr>
          <w:rtl/>
        </w:rPr>
        <w:t>)</w:t>
      </w:r>
      <w:r w:rsidRPr="00E84489">
        <w:rPr>
          <w:rtl/>
        </w:rPr>
        <w:t xml:space="preserve"> وتقديمها إلى جامعة لندن كحقيقة ثابتة من عالم الوجود</w:t>
      </w:r>
      <w:r w:rsidR="00733B93">
        <w:rPr>
          <w:rtl/>
        </w:rPr>
        <w:t>.</w:t>
      </w:r>
    </w:p>
    <w:p w:rsidR="00860ABA" w:rsidRPr="00E84489" w:rsidRDefault="00860ABA" w:rsidP="002E0C24">
      <w:pPr>
        <w:pStyle w:val="libNormal"/>
        <w:rPr>
          <w:rtl/>
        </w:rPr>
      </w:pPr>
      <w:r w:rsidRPr="001E74B8">
        <w:rPr>
          <w:rStyle w:val="libBold2Char"/>
          <w:rtl/>
        </w:rPr>
        <w:t>وخلاصة النظرة</w:t>
      </w:r>
      <w:r w:rsidR="00733B93">
        <w:rPr>
          <w:rStyle w:val="libBold2Char"/>
          <w:rtl/>
        </w:rPr>
        <w:t>:</w:t>
      </w:r>
      <w:r w:rsidRPr="001E74B8">
        <w:rPr>
          <w:rtl/>
        </w:rPr>
        <w:t xml:space="preserve"> أنّ عالم المجرّات</w:t>
      </w:r>
      <w:r w:rsidR="001E74B8" w:rsidRPr="001E74B8">
        <w:rPr>
          <w:rtl/>
        </w:rPr>
        <w:t xml:space="preserve"> - </w:t>
      </w:r>
      <w:r w:rsidRPr="001E74B8">
        <w:rPr>
          <w:rtl/>
        </w:rPr>
        <w:t>وهي تفوق الملايين</w:t>
      </w:r>
      <w:r w:rsidR="001E74B8" w:rsidRPr="001E74B8">
        <w:rPr>
          <w:rtl/>
        </w:rPr>
        <w:t xml:space="preserve"> - </w:t>
      </w:r>
      <w:r w:rsidRPr="001E74B8">
        <w:rPr>
          <w:rtl/>
        </w:rPr>
        <w:t xml:space="preserve">قد تحوّلت مِن حالتها الهامدة التي كان يفرضها </w:t>
      </w:r>
      <w:r w:rsidR="00733B93">
        <w:rPr>
          <w:rtl/>
        </w:rPr>
        <w:t>(</w:t>
      </w:r>
      <w:r w:rsidRPr="001E74B8">
        <w:rPr>
          <w:rtl/>
        </w:rPr>
        <w:t>أينشتاين</w:t>
      </w:r>
      <w:r w:rsidR="00733B93">
        <w:rPr>
          <w:rtl/>
        </w:rPr>
        <w:t>)</w:t>
      </w:r>
      <w:r w:rsidRPr="001E74B8">
        <w:rPr>
          <w:rtl/>
        </w:rPr>
        <w:t xml:space="preserve"> في شكلها المنحني إلى صورة كرة دائرية تتضخّم وتتوسّع شيئاً فشيئاً</w:t>
      </w:r>
      <w:r w:rsidR="00733B93">
        <w:rPr>
          <w:rtl/>
        </w:rPr>
        <w:t>،</w:t>
      </w:r>
      <w:r w:rsidRPr="001E74B8">
        <w:rPr>
          <w:rtl/>
        </w:rPr>
        <w:t xml:space="preserve"> وسرعة هذا التوسّع تبلغ في شعاع مطّرد مع ضعف الزمان</w:t>
      </w:r>
      <w:r w:rsidR="00733B93">
        <w:rPr>
          <w:rtl/>
        </w:rPr>
        <w:t>،</w:t>
      </w:r>
      <w:r w:rsidRPr="001E74B8">
        <w:rPr>
          <w:rtl/>
        </w:rPr>
        <w:t xml:space="preserve"> ففي مدّة ملياردَي عام </w:t>
      </w:r>
      <w:r w:rsidR="00733B93">
        <w:rPr>
          <w:rtl/>
        </w:rPr>
        <w:t>(</w:t>
      </w:r>
      <w:r w:rsidRPr="001E74B8">
        <w:rPr>
          <w:rtl/>
        </w:rPr>
        <w:t>عمر الأرض</w:t>
      </w:r>
      <w:r w:rsidR="00733B93">
        <w:rPr>
          <w:rtl/>
        </w:rPr>
        <w:t>)</w:t>
      </w:r>
      <w:r w:rsidRPr="001E74B8">
        <w:rPr>
          <w:rtl/>
        </w:rPr>
        <w:t xml:space="preserve"> ازداد هذا الشعاع بضعف</w:t>
      </w:r>
      <w:r w:rsidR="00733B93">
        <w:rPr>
          <w:rtl/>
        </w:rPr>
        <w:t>،</w:t>
      </w:r>
      <w:r w:rsidRPr="001E74B8">
        <w:rPr>
          <w:rtl/>
        </w:rPr>
        <w:t xml:space="preserve"> وهي سرعة هائلة يطّرد معها توسّع الكون وانبساط هذا الفضاء الرحيب </w:t>
      </w:r>
      <w:r w:rsidRPr="001E74B8">
        <w:rPr>
          <w:rStyle w:val="libFootnotenumChar"/>
          <w:rtl/>
        </w:rPr>
        <w:t>(1)</w:t>
      </w:r>
      <w:r w:rsidR="00733B93">
        <w:rPr>
          <w:rtl/>
        </w:rPr>
        <w:t>.</w:t>
      </w:r>
    </w:p>
    <w:p w:rsidR="00860ABA" w:rsidRPr="00E84489" w:rsidRDefault="00860ABA" w:rsidP="002E0C24">
      <w:pPr>
        <w:pStyle w:val="libNormal"/>
        <w:rPr>
          <w:rtl/>
        </w:rPr>
      </w:pPr>
      <w:r w:rsidRPr="001E74B8">
        <w:rPr>
          <w:rtl/>
        </w:rPr>
        <w:t>قال الأُستاذ رشيد رشدي</w:t>
      </w:r>
      <w:r w:rsidR="00733B93">
        <w:rPr>
          <w:rtl/>
        </w:rPr>
        <w:t>:</w:t>
      </w:r>
      <w:r w:rsidRPr="001E74B8">
        <w:rPr>
          <w:rtl/>
        </w:rPr>
        <w:t xml:space="preserve"> والكون برحبه الفسيح آخذٌ في التوسّع</w:t>
      </w:r>
      <w:r w:rsidR="00733B93">
        <w:rPr>
          <w:rtl/>
        </w:rPr>
        <w:t>،</w:t>
      </w:r>
      <w:r w:rsidRPr="001E74B8">
        <w:rPr>
          <w:rtl/>
        </w:rPr>
        <w:t xml:space="preserve"> كما بَرهن عليه التحقيق العلمي الحديث</w:t>
      </w:r>
      <w:r w:rsidR="00733B93">
        <w:rPr>
          <w:rtl/>
        </w:rPr>
        <w:t>،</w:t>
      </w:r>
      <w:r w:rsidRPr="001E74B8">
        <w:rPr>
          <w:rtl/>
        </w:rPr>
        <w:t xml:space="preserve"> ودلّت عليه الآية الكريمة </w:t>
      </w:r>
      <w:r w:rsidR="00733B93" w:rsidRPr="0086676F">
        <w:rPr>
          <w:rStyle w:val="libAlaemChar"/>
          <w:rtl/>
        </w:rPr>
        <w:t>(</w:t>
      </w:r>
      <w:r w:rsidRPr="001E74B8">
        <w:rPr>
          <w:rStyle w:val="libAieChar"/>
          <w:rFonts w:hint="cs"/>
          <w:rtl/>
        </w:rPr>
        <w:t>وَالسّماءَ بَنَيْنَاهَا بِأَيْدٍ وَإِنّا لَمُوسِعُونَ</w:t>
      </w:r>
      <w:r w:rsidR="00733B93" w:rsidRPr="0086676F">
        <w:rPr>
          <w:rStyle w:val="libAlaemChar"/>
          <w:rtl/>
        </w:rPr>
        <w:t>)</w:t>
      </w:r>
      <w:r w:rsidRPr="001E74B8">
        <w:rPr>
          <w:rtl/>
        </w:rPr>
        <w:t xml:space="preserve"> ولام التأكيد هنا لا تحتاج إلى توضيح في الدلالة على حتمية هذه التوسعة وعلى استمرارها في الأكوان والعوالم السماوية</w:t>
      </w:r>
      <w:r w:rsidR="00733B93">
        <w:rPr>
          <w:rtl/>
        </w:rPr>
        <w:t>،</w:t>
      </w:r>
      <w:r w:rsidRPr="001E74B8">
        <w:rPr>
          <w:rtl/>
        </w:rPr>
        <w:t xml:space="preserve"> فيا لها مِن معجزة قرآنية </w:t>
      </w:r>
      <w:r w:rsidRPr="001E74B8">
        <w:rPr>
          <w:rStyle w:val="libFootnotenumChar"/>
          <w:rtl/>
        </w:rPr>
        <w:t>(2)</w:t>
      </w:r>
      <w:r w:rsidR="00733B93">
        <w:rPr>
          <w:rtl/>
        </w:rPr>
        <w:t>.</w:t>
      </w:r>
    </w:p>
    <w:p w:rsidR="000E1D55" w:rsidRDefault="00860ABA" w:rsidP="002E0C24">
      <w:pPr>
        <w:pStyle w:val="libNormal"/>
        <w:rPr>
          <w:rtl/>
        </w:rPr>
      </w:pPr>
      <w:r w:rsidRPr="001E74B8">
        <w:rPr>
          <w:rtl/>
        </w:rPr>
        <w:t xml:space="preserve">وقال سيّدنا الطباطبائي </w:t>
      </w:r>
      <w:r w:rsidR="00733B93">
        <w:rPr>
          <w:rtl/>
        </w:rPr>
        <w:t>(</w:t>
      </w:r>
      <w:r w:rsidRPr="001E74B8">
        <w:rPr>
          <w:rtl/>
        </w:rPr>
        <w:t>قدس سرّه</w:t>
      </w:r>
      <w:r w:rsidR="00733B93">
        <w:rPr>
          <w:rtl/>
        </w:rPr>
        <w:t>):</w:t>
      </w:r>
      <w:r w:rsidRPr="001E74B8">
        <w:rPr>
          <w:rtl/>
        </w:rPr>
        <w:t xml:space="preserve"> ومِن المحتمل أن يكون </w:t>
      </w:r>
      <w:r w:rsidR="00733B93">
        <w:rPr>
          <w:rStyle w:val="libBold2Char"/>
          <w:rtl/>
        </w:rPr>
        <w:t>(</w:t>
      </w:r>
      <w:r w:rsidRPr="001E74B8">
        <w:rPr>
          <w:rStyle w:val="libBold2Char"/>
          <w:rtl/>
        </w:rPr>
        <w:t>موسعون</w:t>
      </w:r>
      <w:r w:rsidR="00733B93">
        <w:rPr>
          <w:rStyle w:val="libBold2Char"/>
          <w:rtl/>
        </w:rPr>
        <w:t>)</w:t>
      </w:r>
      <w:r w:rsidRPr="001E74B8">
        <w:rPr>
          <w:rtl/>
        </w:rPr>
        <w:t xml:space="preserve"> مِن </w:t>
      </w:r>
      <w:r w:rsidR="00733B93">
        <w:rPr>
          <w:rtl/>
        </w:rPr>
        <w:t>(</w:t>
      </w:r>
      <w:r w:rsidRPr="001E74B8">
        <w:rPr>
          <w:rtl/>
        </w:rPr>
        <w:t>أوسع</w:t>
      </w:r>
    </w:p>
    <w:p w:rsidR="00860ABA" w:rsidRPr="00E8448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راجع تاريخ العلوم تأليف </w:t>
      </w:r>
      <w:r w:rsidR="00733B93">
        <w:rPr>
          <w:rtl/>
        </w:rPr>
        <w:t>(</w:t>
      </w:r>
      <w:r w:rsidRPr="001E74B8">
        <w:rPr>
          <w:rtl/>
        </w:rPr>
        <w:t>پى ير روسو</w:t>
      </w:r>
      <w:r w:rsidR="00733B93">
        <w:rPr>
          <w:rtl/>
        </w:rPr>
        <w:t>)</w:t>
      </w:r>
      <w:r w:rsidRPr="001E74B8">
        <w:rPr>
          <w:rtl/>
        </w:rPr>
        <w:t xml:space="preserve"> ترجمة حسن صفّاري بالفارسية</w:t>
      </w:r>
      <w:r w:rsidR="00733B93">
        <w:rPr>
          <w:rtl/>
        </w:rPr>
        <w:t>:</w:t>
      </w:r>
      <w:r w:rsidRPr="001E74B8">
        <w:rPr>
          <w:rtl/>
        </w:rPr>
        <w:t xml:space="preserve"> ص862</w:t>
      </w:r>
      <w:r w:rsidR="001E74B8" w:rsidRPr="001E74B8">
        <w:rPr>
          <w:rtl/>
        </w:rPr>
        <w:t xml:space="preserve"> - </w:t>
      </w:r>
      <w:r w:rsidRPr="001E74B8">
        <w:rPr>
          <w:rtl/>
        </w:rPr>
        <w:t>868</w:t>
      </w:r>
      <w:r w:rsidR="00733B93">
        <w:rPr>
          <w:rtl/>
        </w:rPr>
        <w:t>.</w:t>
      </w:r>
    </w:p>
    <w:p w:rsidR="00860ABA" w:rsidRPr="001E74B8" w:rsidRDefault="00860ABA" w:rsidP="001E74B8">
      <w:pPr>
        <w:pStyle w:val="libFootnote0"/>
        <w:rPr>
          <w:rtl/>
        </w:rPr>
      </w:pPr>
      <w:r w:rsidRPr="001E74B8">
        <w:rPr>
          <w:rtl/>
        </w:rPr>
        <w:t>(2) بصائر جغرافية</w:t>
      </w:r>
      <w:r w:rsidR="00733B93">
        <w:rPr>
          <w:rtl/>
        </w:rPr>
        <w:t>:</w:t>
      </w:r>
      <w:r w:rsidRPr="001E74B8">
        <w:rPr>
          <w:rtl/>
        </w:rPr>
        <w:t xml:space="preserve"> ص301</w:t>
      </w:r>
      <w:r w:rsidR="00733B93">
        <w:rPr>
          <w:rtl/>
        </w:rPr>
        <w:t>.</w:t>
      </w:r>
    </w:p>
    <w:p w:rsidR="000E1D55" w:rsidRDefault="000E1D55" w:rsidP="001E74B8">
      <w:pPr>
        <w:pStyle w:val="libNormal"/>
        <w:rPr>
          <w:rtl/>
        </w:rPr>
      </w:pPr>
      <w:r>
        <w:br w:type="page"/>
      </w:r>
    </w:p>
    <w:p w:rsidR="000E1D55" w:rsidRDefault="00860ABA" w:rsidP="002E0C24">
      <w:pPr>
        <w:pStyle w:val="libNormal"/>
        <w:rPr>
          <w:rtl/>
        </w:rPr>
      </w:pPr>
      <w:r w:rsidRPr="001E74B8">
        <w:rPr>
          <w:rtl/>
        </w:rPr>
        <w:lastRenderedPageBreak/>
        <w:t>في النفقة</w:t>
      </w:r>
      <w:r w:rsidR="00733B93">
        <w:rPr>
          <w:rtl/>
        </w:rPr>
        <w:t>)</w:t>
      </w:r>
      <w:r w:rsidRPr="001E74B8">
        <w:rPr>
          <w:rtl/>
        </w:rPr>
        <w:t xml:space="preserve"> أي كثّرها</w:t>
      </w:r>
      <w:r w:rsidR="00733B93">
        <w:rPr>
          <w:rtl/>
        </w:rPr>
        <w:t>،</w:t>
      </w:r>
      <w:r w:rsidRPr="001E74B8">
        <w:rPr>
          <w:rtl/>
        </w:rPr>
        <w:t xml:space="preserve"> فيكون المراد</w:t>
      </w:r>
      <w:r w:rsidR="00733B93">
        <w:rPr>
          <w:rtl/>
        </w:rPr>
        <w:t>:</w:t>
      </w:r>
      <w:r w:rsidRPr="001E74B8">
        <w:rPr>
          <w:rtl/>
        </w:rPr>
        <w:t xml:space="preserve"> توسعة خَلق السماء</w:t>
      </w:r>
      <w:r w:rsidR="00733B93">
        <w:rPr>
          <w:rtl/>
        </w:rPr>
        <w:t>،</w:t>
      </w:r>
      <w:r w:rsidRPr="001E74B8">
        <w:rPr>
          <w:rtl/>
        </w:rPr>
        <w:t xml:space="preserve"> كما تَميل إليه الأبحاث الرياضية اليوم</w:t>
      </w:r>
      <w:r w:rsidRPr="00CF20AA">
        <w:rPr>
          <w:rtl/>
        </w:rPr>
        <w:t xml:space="preserve"> </w:t>
      </w:r>
      <w:r w:rsidRPr="001E74B8">
        <w:rPr>
          <w:rStyle w:val="libFootnotenumChar"/>
          <w:rtl/>
        </w:rPr>
        <w:t>(1)</w:t>
      </w:r>
      <w:r w:rsidR="00733B93">
        <w:rPr>
          <w:rtl/>
        </w:rPr>
        <w:t>.</w:t>
      </w:r>
    </w:p>
    <w:p w:rsidR="000E1D55" w:rsidRDefault="00860ABA" w:rsidP="001E74B8">
      <w:pPr>
        <w:pStyle w:val="libCenter"/>
        <w:rPr>
          <w:rtl/>
        </w:rPr>
      </w:pPr>
      <w:r w:rsidRPr="00E84489">
        <w:rPr>
          <w:rtl/>
        </w:rPr>
        <w:t>* * *</w:t>
      </w:r>
    </w:p>
    <w:p w:rsidR="00860ABA" w:rsidRPr="00E84489" w:rsidRDefault="00860ABA" w:rsidP="002E0C24">
      <w:pPr>
        <w:pStyle w:val="libNormal"/>
        <w:rPr>
          <w:rtl/>
        </w:rPr>
      </w:pPr>
      <w:r w:rsidRPr="001E74B8">
        <w:rPr>
          <w:rtl/>
        </w:rPr>
        <w:t>هذا</w:t>
      </w:r>
      <w:r w:rsidR="00733B93">
        <w:rPr>
          <w:rtl/>
        </w:rPr>
        <w:t>،</w:t>
      </w:r>
      <w:r w:rsidRPr="001E74B8">
        <w:rPr>
          <w:rtl/>
        </w:rPr>
        <w:t xml:space="preserve"> ولكن غالبية المفسّرين حملوا التوسعة هنا على الغنى والسعة في الرزق</w:t>
      </w:r>
      <w:r w:rsidR="00733B93">
        <w:rPr>
          <w:rtl/>
        </w:rPr>
        <w:t>،</w:t>
      </w:r>
      <w:r w:rsidRPr="001E74B8">
        <w:rPr>
          <w:rtl/>
        </w:rPr>
        <w:t xml:space="preserve"> كما في قوله تعالى</w:t>
      </w:r>
      <w:r w:rsidR="00733B93">
        <w:rPr>
          <w:rtl/>
        </w:rPr>
        <w:t>:</w:t>
      </w:r>
      <w:r w:rsidRPr="001E74B8">
        <w:rPr>
          <w:rtl/>
        </w:rPr>
        <w:t xml:space="preserve"> </w:t>
      </w:r>
      <w:r w:rsidR="00733B93" w:rsidRPr="0086676F">
        <w:rPr>
          <w:rStyle w:val="libAlaemChar"/>
          <w:rtl/>
        </w:rPr>
        <w:t>(</w:t>
      </w:r>
      <w:r w:rsidRPr="001E74B8">
        <w:rPr>
          <w:rStyle w:val="libAieChar"/>
          <w:rtl/>
        </w:rPr>
        <w:t>يُغْنِ اللَّهُ كُلاًّ مِنْ سَعَتِهِ</w:t>
      </w:r>
      <w:r w:rsidR="00733B93" w:rsidRPr="0086676F">
        <w:rPr>
          <w:rStyle w:val="libAlaemChar"/>
          <w:rtl/>
        </w:rPr>
        <w:t>)</w:t>
      </w:r>
      <w:r w:rsidRPr="001E74B8">
        <w:rPr>
          <w:rtl/>
        </w:rPr>
        <w:t xml:space="preserve"> </w:t>
      </w:r>
      <w:r w:rsidRPr="001E74B8">
        <w:rPr>
          <w:rStyle w:val="libFootnotenumChar"/>
          <w:rtl/>
        </w:rPr>
        <w:t>(2)</w:t>
      </w:r>
      <w:r w:rsidRPr="00CF20AA">
        <w:rPr>
          <w:rtl/>
        </w:rPr>
        <w:t xml:space="preserve"> </w:t>
      </w:r>
      <w:r w:rsidRPr="001E74B8">
        <w:rPr>
          <w:rtl/>
        </w:rPr>
        <w:t xml:space="preserve">وبقرينة قوله قبل ذلك </w:t>
      </w:r>
      <w:r w:rsidR="00733B93" w:rsidRPr="0086676F">
        <w:rPr>
          <w:rStyle w:val="libAlaemChar"/>
          <w:rtl/>
        </w:rPr>
        <w:t>(</w:t>
      </w:r>
      <w:r w:rsidRPr="001E74B8">
        <w:rPr>
          <w:rStyle w:val="libAieChar"/>
          <w:rtl/>
        </w:rPr>
        <w:t>وَفِي السَّمَاءِ رِزْقُكُمْ وَمَا تُوعَدُونَ</w:t>
      </w:r>
      <w:r w:rsidR="00733B93" w:rsidRPr="0086676F">
        <w:rPr>
          <w:rStyle w:val="libAlaemChar"/>
          <w:rtl/>
        </w:rPr>
        <w:t>)</w:t>
      </w:r>
      <w:r w:rsidRPr="001E74B8">
        <w:rPr>
          <w:rtl/>
        </w:rPr>
        <w:t xml:space="preserve"> </w:t>
      </w:r>
      <w:r w:rsidRPr="001E74B8">
        <w:rPr>
          <w:rStyle w:val="libFootnotenumChar"/>
          <w:rtl/>
        </w:rPr>
        <w:t>(3)</w:t>
      </w:r>
      <w:r w:rsidR="00733B93">
        <w:rPr>
          <w:rtl/>
        </w:rPr>
        <w:t>،</w:t>
      </w:r>
      <w:r w:rsidRPr="001E74B8">
        <w:rPr>
          <w:rtl/>
        </w:rPr>
        <w:t xml:space="preserve"> وقوله بعد ذلك</w:t>
      </w:r>
      <w:r w:rsidR="00733B93">
        <w:rPr>
          <w:rtl/>
        </w:rPr>
        <w:t>:</w:t>
      </w:r>
      <w:r w:rsidRPr="001E74B8">
        <w:rPr>
          <w:rtl/>
        </w:rPr>
        <w:t xml:space="preserve"> </w:t>
      </w:r>
      <w:r w:rsidR="00733B93" w:rsidRPr="0086676F">
        <w:rPr>
          <w:rStyle w:val="libAlaemChar"/>
          <w:rtl/>
        </w:rPr>
        <w:t>(</w:t>
      </w:r>
      <w:r w:rsidRPr="001E74B8">
        <w:rPr>
          <w:rStyle w:val="libAieChar"/>
          <w:rtl/>
        </w:rPr>
        <w:t>إِنَّ اللَّهَ هُوَ الرَّزَّاقُ ذُو الْقُوَّةِ الْمَتِينُ</w:t>
      </w:r>
      <w:r w:rsidR="00733B93" w:rsidRPr="0086676F">
        <w:rPr>
          <w:rStyle w:val="libAlaemChar"/>
          <w:rtl/>
        </w:rPr>
        <w:t>)</w:t>
      </w:r>
      <w:r w:rsidRPr="001E74B8">
        <w:rPr>
          <w:rtl/>
        </w:rPr>
        <w:t xml:space="preserve"> </w:t>
      </w:r>
      <w:r w:rsidRPr="001E74B8">
        <w:rPr>
          <w:rStyle w:val="libFootnotenumChar"/>
          <w:rtl/>
        </w:rPr>
        <w:t>(4)</w:t>
      </w:r>
      <w:r w:rsidR="00733B93">
        <w:rPr>
          <w:rtl/>
        </w:rPr>
        <w:t>.</w:t>
      </w:r>
    </w:p>
    <w:p w:rsidR="00860ABA" w:rsidRPr="00E84489" w:rsidRDefault="00860ABA" w:rsidP="002E0C24">
      <w:pPr>
        <w:pStyle w:val="libNormal"/>
        <w:rPr>
          <w:rtl/>
        </w:rPr>
      </w:pPr>
      <w:r w:rsidRPr="001E74B8">
        <w:rPr>
          <w:rtl/>
        </w:rPr>
        <w:t>نعم</w:t>
      </w:r>
      <w:r w:rsidR="00733B93">
        <w:rPr>
          <w:rtl/>
        </w:rPr>
        <w:t>،</w:t>
      </w:r>
      <w:r w:rsidRPr="001E74B8">
        <w:rPr>
          <w:rtl/>
        </w:rPr>
        <w:t xml:space="preserve"> هو معنى مجازي للتوسعة</w:t>
      </w:r>
      <w:r w:rsidR="00733B93">
        <w:rPr>
          <w:rtl/>
        </w:rPr>
        <w:t>،</w:t>
      </w:r>
      <w:r w:rsidRPr="001E74B8">
        <w:rPr>
          <w:rtl/>
        </w:rPr>
        <w:t xml:space="preserve"> أخذاً مِن التوسعة في المكان للتوسعة في الحال</w:t>
      </w:r>
      <w:r w:rsidR="00733B93">
        <w:rPr>
          <w:rtl/>
        </w:rPr>
        <w:t>،</w:t>
      </w:r>
      <w:r w:rsidRPr="001E74B8">
        <w:rPr>
          <w:rtl/>
        </w:rPr>
        <w:t xml:space="preserve"> قال الراغب</w:t>
      </w:r>
      <w:r w:rsidR="00733B93">
        <w:rPr>
          <w:rtl/>
        </w:rPr>
        <w:t>:</w:t>
      </w:r>
      <w:r w:rsidRPr="001E74B8">
        <w:rPr>
          <w:rtl/>
        </w:rPr>
        <w:t xml:space="preserve"> السعة تقال في الأمكنة وفي الحال وفي الفعل</w:t>
      </w:r>
      <w:r w:rsidR="00733B93">
        <w:rPr>
          <w:rtl/>
        </w:rPr>
        <w:t>،</w:t>
      </w:r>
      <w:r w:rsidRPr="001E74B8">
        <w:rPr>
          <w:rtl/>
        </w:rPr>
        <w:t xml:space="preserve"> كالقدرة والجود ونحو ذلك</w:t>
      </w:r>
      <w:r w:rsidR="00733B93">
        <w:rPr>
          <w:rtl/>
        </w:rPr>
        <w:t>،</w:t>
      </w:r>
      <w:r w:rsidRPr="001E74B8">
        <w:rPr>
          <w:rtl/>
        </w:rPr>
        <w:t xml:space="preserve"> ففي المكان نحو قوله</w:t>
      </w:r>
      <w:r w:rsidR="00733B93">
        <w:rPr>
          <w:rtl/>
        </w:rPr>
        <w:t>:</w:t>
      </w:r>
      <w:r w:rsidRPr="001E74B8">
        <w:rPr>
          <w:rtl/>
        </w:rPr>
        <w:t xml:space="preserve"> </w:t>
      </w:r>
      <w:r w:rsidR="00733B93" w:rsidRPr="0086676F">
        <w:rPr>
          <w:rStyle w:val="libAlaemChar"/>
          <w:rtl/>
        </w:rPr>
        <w:t>(</w:t>
      </w:r>
      <w:r w:rsidRPr="001E74B8">
        <w:rPr>
          <w:rStyle w:val="libAieChar"/>
          <w:rtl/>
        </w:rPr>
        <w:t>إِنَّ أَرْضِي وَاسِعَةٌ</w:t>
      </w:r>
      <w:r w:rsidR="00733B93" w:rsidRPr="0086676F">
        <w:rPr>
          <w:rStyle w:val="libAlaemChar"/>
          <w:rtl/>
        </w:rPr>
        <w:t>)</w:t>
      </w:r>
      <w:r w:rsidRPr="001E74B8">
        <w:rPr>
          <w:rtl/>
        </w:rPr>
        <w:t xml:space="preserve"> </w:t>
      </w:r>
      <w:r w:rsidRPr="001E74B8">
        <w:rPr>
          <w:rStyle w:val="libFootnotenumChar"/>
          <w:rtl/>
        </w:rPr>
        <w:t>(5)</w:t>
      </w:r>
      <w:r w:rsidR="00733B93">
        <w:rPr>
          <w:rtl/>
        </w:rPr>
        <w:t>،</w:t>
      </w:r>
      <w:r w:rsidRPr="001E74B8">
        <w:rPr>
          <w:rtl/>
        </w:rPr>
        <w:t xml:space="preserve"> وفي الحال قوله تعالى</w:t>
      </w:r>
      <w:r w:rsidR="00733B93">
        <w:rPr>
          <w:rtl/>
        </w:rPr>
        <w:t>:</w:t>
      </w:r>
      <w:r w:rsidRPr="001E74B8">
        <w:rPr>
          <w:rtl/>
        </w:rPr>
        <w:t xml:space="preserve"> </w:t>
      </w:r>
      <w:r w:rsidR="00733B93" w:rsidRPr="0086676F">
        <w:rPr>
          <w:rStyle w:val="libAlaemChar"/>
          <w:rtl/>
        </w:rPr>
        <w:t>(</w:t>
      </w:r>
      <w:r w:rsidRPr="001E74B8">
        <w:rPr>
          <w:rStyle w:val="libAieChar"/>
          <w:rtl/>
        </w:rPr>
        <w:t>لِيُنْفِقْ ذُو سَعَةٍ مِنْ سَعَتِهِ</w:t>
      </w:r>
      <w:r w:rsidR="00733B93" w:rsidRPr="0086676F">
        <w:rPr>
          <w:rStyle w:val="libAlaemChar"/>
          <w:rtl/>
        </w:rPr>
        <w:t>)</w:t>
      </w:r>
      <w:r w:rsidRPr="001E74B8">
        <w:rPr>
          <w:rtl/>
        </w:rPr>
        <w:t xml:space="preserve"> </w:t>
      </w:r>
      <w:r w:rsidRPr="001E74B8">
        <w:rPr>
          <w:rStyle w:val="libFootnotenumChar"/>
          <w:rtl/>
        </w:rPr>
        <w:t>(6)</w:t>
      </w:r>
      <w:r w:rsidR="00733B93">
        <w:rPr>
          <w:rtl/>
        </w:rPr>
        <w:t>،</w:t>
      </w:r>
      <w:r w:rsidRPr="001E74B8">
        <w:rPr>
          <w:rtl/>
        </w:rPr>
        <w:t xml:space="preserve"> وقوله</w:t>
      </w:r>
      <w:r w:rsidR="00733B93">
        <w:rPr>
          <w:rtl/>
        </w:rPr>
        <w:t>:</w:t>
      </w:r>
      <w:r w:rsidRPr="001E74B8">
        <w:rPr>
          <w:rtl/>
        </w:rPr>
        <w:t xml:space="preserve"> </w:t>
      </w:r>
      <w:r w:rsidR="00733B93">
        <w:rPr>
          <w:rtl/>
        </w:rPr>
        <w:t>(</w:t>
      </w:r>
      <w:r w:rsidRPr="001E74B8">
        <w:rPr>
          <w:rStyle w:val="libAieChar"/>
          <w:rtl/>
        </w:rPr>
        <w:t>عَلَى الْمُوسِعِ قَدَرُهُ</w:t>
      </w:r>
      <w:r w:rsidR="00733B93" w:rsidRPr="0086676F">
        <w:rPr>
          <w:rStyle w:val="libAlaemChar"/>
          <w:rtl/>
        </w:rPr>
        <w:t>)</w:t>
      </w:r>
      <w:r w:rsidRPr="001E74B8">
        <w:rPr>
          <w:rtl/>
        </w:rPr>
        <w:t xml:space="preserve"> </w:t>
      </w:r>
      <w:r w:rsidRPr="001E74B8">
        <w:rPr>
          <w:rStyle w:val="libFootnotenumChar"/>
          <w:rtl/>
        </w:rPr>
        <w:t>(7)</w:t>
      </w:r>
      <w:r w:rsidRPr="001E74B8">
        <w:rPr>
          <w:rtl/>
        </w:rPr>
        <w:t xml:space="preserve"> والوسع مِن القدرة ما يفضل عن قدر المكلف</w:t>
      </w:r>
      <w:r w:rsidR="00733B93">
        <w:rPr>
          <w:rtl/>
        </w:rPr>
        <w:t>.</w:t>
      </w:r>
      <w:r w:rsidRPr="001E74B8">
        <w:rPr>
          <w:rtl/>
        </w:rPr>
        <w:t xml:space="preserve"> والوسع الجدة والطاقة</w:t>
      </w:r>
      <w:r w:rsidR="00733B93">
        <w:rPr>
          <w:rtl/>
        </w:rPr>
        <w:t>.</w:t>
      </w:r>
      <w:r w:rsidRPr="001E74B8">
        <w:rPr>
          <w:rtl/>
        </w:rPr>
        <w:t>.. وأوسع فلان</w:t>
      </w:r>
      <w:r w:rsidR="00733B93">
        <w:rPr>
          <w:rtl/>
        </w:rPr>
        <w:t>:</w:t>
      </w:r>
      <w:r w:rsidRPr="001E74B8">
        <w:rPr>
          <w:rtl/>
        </w:rPr>
        <w:t xml:space="preserve"> إذا كان له الغنى وصار ذا سعة</w:t>
      </w:r>
      <w:r w:rsidR="00733B93">
        <w:rPr>
          <w:rtl/>
        </w:rPr>
        <w:t>.</w:t>
      </w:r>
    </w:p>
    <w:p w:rsidR="00860ABA" w:rsidRPr="00E84489" w:rsidRDefault="00860ABA" w:rsidP="002E0C24">
      <w:pPr>
        <w:pStyle w:val="libNormal"/>
        <w:rPr>
          <w:rtl/>
        </w:rPr>
      </w:pPr>
      <w:r w:rsidRPr="001E74B8">
        <w:rPr>
          <w:rtl/>
        </w:rPr>
        <w:t>هكذا روي عن الحسن في تفسير الآية</w:t>
      </w:r>
      <w:r w:rsidR="00733B93">
        <w:rPr>
          <w:rtl/>
        </w:rPr>
        <w:t>،</w:t>
      </w:r>
      <w:r w:rsidRPr="001E74B8">
        <w:rPr>
          <w:rtl/>
        </w:rPr>
        <w:t xml:space="preserve"> قال</w:t>
      </w:r>
      <w:r w:rsidR="00733B93">
        <w:rPr>
          <w:rtl/>
        </w:rPr>
        <w:t>:</w:t>
      </w:r>
      <w:r w:rsidRPr="001E74B8">
        <w:rPr>
          <w:rtl/>
        </w:rPr>
        <w:t xml:space="preserve"> وإنّا لموسعون الرزق على الخَلق بالمطر </w:t>
      </w:r>
      <w:r w:rsidRPr="001E74B8">
        <w:rPr>
          <w:rStyle w:val="libFootnotenumChar"/>
          <w:rtl/>
        </w:rPr>
        <w:t>(8)</w:t>
      </w:r>
      <w:r w:rsidR="00733B93">
        <w:rPr>
          <w:rtl/>
        </w:rPr>
        <w:t>.</w:t>
      </w:r>
    </w:p>
    <w:p w:rsidR="00860ABA" w:rsidRPr="00E84489" w:rsidRDefault="00860ABA" w:rsidP="001E74B8">
      <w:pPr>
        <w:pStyle w:val="libNormal"/>
        <w:rPr>
          <w:rtl/>
        </w:rPr>
      </w:pPr>
      <w:r w:rsidRPr="00E84489">
        <w:rPr>
          <w:rtl/>
        </w:rPr>
        <w:t xml:space="preserve">غير أنّ هذا المعنى المجازي للسعة يتوقّف على مجاز آخر في كلمة </w:t>
      </w:r>
      <w:r w:rsidR="00733B93">
        <w:rPr>
          <w:rtl/>
        </w:rPr>
        <w:t>(</w:t>
      </w:r>
      <w:r w:rsidRPr="00E84489">
        <w:rPr>
          <w:rtl/>
        </w:rPr>
        <w:t>أيد</w:t>
      </w:r>
      <w:r w:rsidR="00733B93">
        <w:rPr>
          <w:rtl/>
        </w:rPr>
        <w:t>)</w:t>
      </w:r>
      <w:r w:rsidRPr="00E84489">
        <w:rPr>
          <w:rtl/>
        </w:rPr>
        <w:t xml:space="preserve"> مجازاً مِن القدرة إلى النعمة</w:t>
      </w:r>
      <w:r w:rsidR="00733B93">
        <w:rPr>
          <w:rtl/>
        </w:rPr>
        <w:t>،</w:t>
      </w:r>
      <w:r w:rsidRPr="00E84489">
        <w:rPr>
          <w:rtl/>
        </w:rPr>
        <w:t xml:space="preserve"> كما ذكره سيّدنا الطباطبائي</w:t>
      </w:r>
      <w:r w:rsidR="00733B93">
        <w:rPr>
          <w:rtl/>
        </w:rPr>
        <w:t>،</w:t>
      </w:r>
      <w:r w:rsidRPr="00E84489">
        <w:rPr>
          <w:rtl/>
        </w:rPr>
        <w:t xml:space="preserve"> وهو مجاز شايع أيضاً</w:t>
      </w:r>
      <w:r w:rsidR="00733B93">
        <w:rPr>
          <w:rtl/>
        </w:rPr>
        <w:t>.</w:t>
      </w:r>
    </w:p>
    <w:p w:rsidR="00860ABA" w:rsidRPr="00E84489" w:rsidRDefault="00860ABA" w:rsidP="002E0C24">
      <w:pPr>
        <w:pStyle w:val="libNormal"/>
        <w:rPr>
          <w:rtl/>
        </w:rPr>
      </w:pPr>
      <w:r w:rsidRPr="001E74B8">
        <w:rPr>
          <w:rtl/>
        </w:rPr>
        <w:t>وسياق الآية عَرض لمظاهر قدرته تعالى في الخلق والتدبير</w:t>
      </w:r>
      <w:r w:rsidR="00733B93">
        <w:rPr>
          <w:rtl/>
        </w:rPr>
        <w:t>،</w:t>
      </w:r>
      <w:r w:rsidRPr="001E74B8">
        <w:rPr>
          <w:rtl/>
        </w:rPr>
        <w:t xml:space="preserve"> </w:t>
      </w:r>
      <w:r w:rsidR="00733B93" w:rsidRPr="0086676F">
        <w:rPr>
          <w:rStyle w:val="libAlaemChar"/>
          <w:rtl/>
        </w:rPr>
        <w:t>(</w:t>
      </w:r>
      <w:r w:rsidRPr="001E74B8">
        <w:rPr>
          <w:rStyle w:val="libAieChar"/>
          <w:rtl/>
        </w:rPr>
        <w:t>يَزِيدُ فِي الْخَلْقِ مَا يَشَاءُ</w:t>
      </w:r>
      <w:r w:rsidR="00733B93" w:rsidRPr="0086676F">
        <w:rPr>
          <w:rStyle w:val="libAlaemChar"/>
          <w:rtl/>
        </w:rPr>
        <w:t>)</w:t>
      </w:r>
      <w:r w:rsidRPr="001E74B8">
        <w:rPr>
          <w:rtl/>
        </w:rPr>
        <w:t xml:space="preserve"> </w:t>
      </w:r>
      <w:r w:rsidRPr="001E74B8">
        <w:rPr>
          <w:rStyle w:val="libFootnotenumChar"/>
          <w:rtl/>
        </w:rPr>
        <w:t>(9)</w:t>
      </w:r>
      <w:r w:rsidRPr="001E74B8">
        <w:rPr>
          <w:rtl/>
        </w:rPr>
        <w:t xml:space="preserve"> ومِن ثَمّ جاء تعقيبها بقوله</w:t>
      </w:r>
      <w:r w:rsidR="00733B93">
        <w:rPr>
          <w:rtl/>
        </w:rPr>
        <w:t>:</w:t>
      </w:r>
      <w:r w:rsidRPr="001E74B8">
        <w:rPr>
          <w:rtl/>
        </w:rPr>
        <w:t xml:space="preserve"> </w:t>
      </w:r>
      <w:r w:rsidR="00733B93" w:rsidRPr="0086676F">
        <w:rPr>
          <w:rStyle w:val="libAlaemChar"/>
          <w:rtl/>
        </w:rPr>
        <w:t>(</w:t>
      </w:r>
      <w:r w:rsidRPr="001E74B8">
        <w:rPr>
          <w:rStyle w:val="libAieChar"/>
          <w:rtl/>
        </w:rPr>
        <w:t>فَفِرُّوا إِلَى اللَّهِ إِنِّي لَكُمْ مِنْهُ نَذِيرٌ مُبِينٌ</w:t>
      </w:r>
      <w:r w:rsidR="00733B93" w:rsidRPr="0086676F">
        <w:rPr>
          <w:rStyle w:val="libAlaemChar"/>
          <w:rtl/>
        </w:rPr>
        <w:t>)</w:t>
      </w:r>
      <w:r w:rsidRPr="001E74B8">
        <w:rPr>
          <w:rtl/>
        </w:rPr>
        <w:t xml:space="preserve"> </w:t>
      </w:r>
      <w:r w:rsidRPr="001E74B8">
        <w:rPr>
          <w:rStyle w:val="libFootnotenumChar"/>
          <w:rtl/>
        </w:rPr>
        <w:t>(10)</w:t>
      </w:r>
      <w:r w:rsidR="00733B93">
        <w:rPr>
          <w:rtl/>
        </w:rPr>
        <w:t>.</w:t>
      </w:r>
    </w:p>
    <w:p w:rsidR="00860ABA" w:rsidRPr="00E8448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تفسير الميزان</w:t>
      </w:r>
      <w:r w:rsidR="00733B93">
        <w:rPr>
          <w:rtl/>
        </w:rPr>
        <w:t>:</w:t>
      </w:r>
      <w:r w:rsidRPr="001E74B8">
        <w:rPr>
          <w:rtl/>
        </w:rPr>
        <w:t xml:space="preserve"> ج18 ص414</w:t>
      </w:r>
      <w:r w:rsidR="00733B93">
        <w:rPr>
          <w:rtl/>
        </w:rPr>
        <w:t>.</w:t>
      </w:r>
    </w:p>
    <w:p w:rsidR="00860ABA" w:rsidRPr="001E74B8" w:rsidRDefault="00860ABA" w:rsidP="001E74B8">
      <w:pPr>
        <w:pStyle w:val="libFootnote0"/>
        <w:rPr>
          <w:rtl/>
        </w:rPr>
      </w:pPr>
      <w:r w:rsidRPr="001E74B8">
        <w:rPr>
          <w:rtl/>
        </w:rPr>
        <w:t>(2) النساء</w:t>
      </w:r>
      <w:r w:rsidR="00733B93">
        <w:rPr>
          <w:rtl/>
        </w:rPr>
        <w:t>:</w:t>
      </w:r>
      <w:r w:rsidRPr="001E74B8">
        <w:rPr>
          <w:rtl/>
        </w:rPr>
        <w:t xml:space="preserve"> 130</w:t>
      </w:r>
      <w:r w:rsidR="00733B93">
        <w:rPr>
          <w:rtl/>
        </w:rPr>
        <w:t>.</w:t>
      </w:r>
    </w:p>
    <w:p w:rsidR="00860ABA" w:rsidRPr="001E74B8" w:rsidRDefault="00860ABA" w:rsidP="001E74B8">
      <w:pPr>
        <w:pStyle w:val="libFootnote0"/>
        <w:rPr>
          <w:rtl/>
        </w:rPr>
      </w:pPr>
      <w:r w:rsidRPr="001E74B8">
        <w:rPr>
          <w:rtl/>
        </w:rPr>
        <w:t>(3) الذاريات</w:t>
      </w:r>
      <w:r w:rsidR="00733B93">
        <w:rPr>
          <w:rtl/>
        </w:rPr>
        <w:t>:</w:t>
      </w:r>
      <w:r w:rsidRPr="001E74B8">
        <w:rPr>
          <w:rtl/>
        </w:rPr>
        <w:t xml:space="preserve"> 22</w:t>
      </w:r>
      <w:r w:rsidR="00733B93">
        <w:rPr>
          <w:rtl/>
        </w:rPr>
        <w:t>.</w:t>
      </w:r>
    </w:p>
    <w:p w:rsidR="00860ABA" w:rsidRPr="001E74B8" w:rsidRDefault="00860ABA" w:rsidP="001E74B8">
      <w:pPr>
        <w:pStyle w:val="libFootnote0"/>
        <w:rPr>
          <w:rtl/>
        </w:rPr>
      </w:pPr>
      <w:r w:rsidRPr="001E74B8">
        <w:rPr>
          <w:rtl/>
        </w:rPr>
        <w:t>(4) الذاريات</w:t>
      </w:r>
      <w:r w:rsidR="00733B93">
        <w:rPr>
          <w:rtl/>
        </w:rPr>
        <w:t>:</w:t>
      </w:r>
      <w:r w:rsidRPr="001E74B8">
        <w:rPr>
          <w:rtl/>
        </w:rPr>
        <w:t xml:space="preserve"> 58</w:t>
      </w:r>
      <w:r w:rsidR="00733B93">
        <w:rPr>
          <w:rtl/>
        </w:rPr>
        <w:t>.</w:t>
      </w:r>
    </w:p>
    <w:p w:rsidR="00860ABA" w:rsidRPr="001E74B8" w:rsidRDefault="00860ABA" w:rsidP="001E74B8">
      <w:pPr>
        <w:pStyle w:val="libFootnote0"/>
        <w:rPr>
          <w:rtl/>
        </w:rPr>
      </w:pPr>
      <w:r w:rsidRPr="001E74B8">
        <w:rPr>
          <w:rtl/>
        </w:rPr>
        <w:t>(5) العنكبوت</w:t>
      </w:r>
      <w:r w:rsidR="00733B93">
        <w:rPr>
          <w:rtl/>
        </w:rPr>
        <w:t>:</w:t>
      </w:r>
      <w:r w:rsidRPr="001E74B8">
        <w:rPr>
          <w:rtl/>
        </w:rPr>
        <w:t xml:space="preserve"> 56</w:t>
      </w:r>
      <w:r w:rsidR="00733B93">
        <w:rPr>
          <w:rtl/>
        </w:rPr>
        <w:t>.</w:t>
      </w:r>
    </w:p>
    <w:p w:rsidR="00860ABA" w:rsidRPr="001E74B8" w:rsidRDefault="00860ABA" w:rsidP="001E74B8">
      <w:pPr>
        <w:pStyle w:val="libFootnote0"/>
        <w:rPr>
          <w:rtl/>
        </w:rPr>
      </w:pPr>
      <w:r w:rsidRPr="001E74B8">
        <w:rPr>
          <w:rtl/>
        </w:rPr>
        <w:t>(6) الطلاق</w:t>
      </w:r>
      <w:r w:rsidR="00733B93">
        <w:rPr>
          <w:rtl/>
        </w:rPr>
        <w:t>:</w:t>
      </w:r>
      <w:r w:rsidRPr="001E74B8">
        <w:rPr>
          <w:rtl/>
        </w:rPr>
        <w:t xml:space="preserve"> 7</w:t>
      </w:r>
      <w:r w:rsidR="00733B93">
        <w:rPr>
          <w:rtl/>
        </w:rPr>
        <w:t>.</w:t>
      </w:r>
    </w:p>
    <w:p w:rsidR="00860ABA" w:rsidRPr="001E74B8" w:rsidRDefault="00860ABA" w:rsidP="001E74B8">
      <w:pPr>
        <w:pStyle w:val="libFootnote0"/>
        <w:rPr>
          <w:rtl/>
        </w:rPr>
      </w:pPr>
      <w:r w:rsidRPr="001E74B8">
        <w:rPr>
          <w:rtl/>
        </w:rPr>
        <w:t>(7) البقرة</w:t>
      </w:r>
      <w:r w:rsidR="00733B93">
        <w:rPr>
          <w:rtl/>
        </w:rPr>
        <w:t>:</w:t>
      </w:r>
      <w:r w:rsidRPr="001E74B8">
        <w:rPr>
          <w:rtl/>
        </w:rPr>
        <w:t xml:space="preserve"> 236</w:t>
      </w:r>
      <w:r w:rsidR="00733B93">
        <w:rPr>
          <w:rtl/>
        </w:rPr>
        <w:t>.</w:t>
      </w:r>
    </w:p>
    <w:p w:rsidR="00860ABA" w:rsidRPr="001E74B8" w:rsidRDefault="00860ABA" w:rsidP="001E74B8">
      <w:pPr>
        <w:pStyle w:val="libFootnote0"/>
        <w:rPr>
          <w:rtl/>
        </w:rPr>
      </w:pPr>
      <w:r w:rsidRPr="001E74B8">
        <w:rPr>
          <w:rtl/>
        </w:rPr>
        <w:t>(8) مجمع البيان</w:t>
      </w:r>
      <w:r w:rsidR="00733B93">
        <w:rPr>
          <w:rtl/>
        </w:rPr>
        <w:t>:</w:t>
      </w:r>
      <w:r w:rsidRPr="001E74B8">
        <w:rPr>
          <w:rtl/>
        </w:rPr>
        <w:t xml:space="preserve"> ج9 ص160</w:t>
      </w:r>
      <w:r w:rsidR="00733B93">
        <w:rPr>
          <w:rtl/>
        </w:rPr>
        <w:t>.</w:t>
      </w:r>
    </w:p>
    <w:p w:rsidR="00860ABA" w:rsidRPr="001E74B8" w:rsidRDefault="00860ABA" w:rsidP="001E74B8">
      <w:pPr>
        <w:pStyle w:val="libFootnote0"/>
        <w:rPr>
          <w:rtl/>
        </w:rPr>
      </w:pPr>
      <w:r w:rsidRPr="001E74B8">
        <w:rPr>
          <w:rtl/>
        </w:rPr>
        <w:t>(9) فاطر</w:t>
      </w:r>
      <w:r w:rsidR="00733B93">
        <w:rPr>
          <w:rtl/>
        </w:rPr>
        <w:t>:</w:t>
      </w:r>
      <w:r w:rsidRPr="001E74B8">
        <w:rPr>
          <w:rtl/>
        </w:rPr>
        <w:t xml:space="preserve"> 1</w:t>
      </w:r>
      <w:r w:rsidR="00733B93">
        <w:rPr>
          <w:rtl/>
        </w:rPr>
        <w:t>.</w:t>
      </w:r>
    </w:p>
    <w:p w:rsidR="003637EC" w:rsidRPr="001E74B8" w:rsidRDefault="00860ABA" w:rsidP="001E74B8">
      <w:pPr>
        <w:pStyle w:val="libFootnote0"/>
        <w:rPr>
          <w:rtl/>
        </w:rPr>
      </w:pPr>
      <w:r w:rsidRPr="001E74B8">
        <w:rPr>
          <w:rtl/>
        </w:rPr>
        <w:t>(10) الذاريات</w:t>
      </w:r>
      <w:r w:rsidR="00733B93">
        <w:rPr>
          <w:rtl/>
        </w:rPr>
        <w:t>:</w:t>
      </w:r>
      <w:r w:rsidRPr="001E74B8">
        <w:rPr>
          <w:rtl/>
        </w:rPr>
        <w:t xml:space="preserve"> 50</w:t>
      </w:r>
      <w:r w:rsidR="00733B93">
        <w:rPr>
          <w:rtl/>
        </w:rPr>
        <w:t>.</w:t>
      </w:r>
    </w:p>
    <w:p w:rsidR="001360E6" w:rsidRDefault="001360E6" w:rsidP="001E74B8">
      <w:pPr>
        <w:pStyle w:val="libNormal"/>
        <w:rPr>
          <w:rtl/>
        </w:rPr>
      </w:pPr>
      <w:r>
        <w:rPr>
          <w:rtl/>
        </w:rPr>
        <w:br w:type="page"/>
      </w:r>
    </w:p>
    <w:p w:rsidR="000E1D55" w:rsidRDefault="00860ABA" w:rsidP="00733B93">
      <w:pPr>
        <w:pStyle w:val="Heading3"/>
        <w:rPr>
          <w:rtl/>
        </w:rPr>
      </w:pPr>
      <w:bookmarkStart w:id="76" w:name="_Toc427137066"/>
      <w:r w:rsidRPr="00EB33A9">
        <w:rPr>
          <w:rtl/>
        </w:rPr>
        <w:lastRenderedPageBreak/>
        <w:t>تخلخل الهواء في أطباق السماء وعندها تتضايق الأنفاس</w:t>
      </w:r>
      <w:bookmarkEnd w:id="76"/>
    </w:p>
    <w:p w:rsidR="00860ABA" w:rsidRPr="00EB33A9" w:rsidRDefault="00733B93" w:rsidP="002E0C24">
      <w:pPr>
        <w:pStyle w:val="libNormal"/>
        <w:rPr>
          <w:rtl/>
        </w:rPr>
      </w:pPr>
      <w:r w:rsidRPr="0086676F">
        <w:rPr>
          <w:rStyle w:val="libAlaemChar"/>
          <w:rFonts w:hint="cs"/>
          <w:rtl/>
        </w:rPr>
        <w:t>(</w:t>
      </w:r>
      <w:r w:rsidR="00860ABA" w:rsidRPr="001E74B8">
        <w:rPr>
          <w:rStyle w:val="libAieChar"/>
          <w:rFonts w:hint="cs"/>
          <w:rtl/>
        </w:rPr>
        <w:t>وَمَن يُرِدْ أَن يُضِلّهُ يَجْعَلْ صَدْرَهُ ضَيّقاً حَرَجاً كَأَنّمَا يَصّعَدُ فِي السّماءِ</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EB33A9" w:rsidRDefault="00860ABA" w:rsidP="001E74B8">
      <w:pPr>
        <w:pStyle w:val="libNormal"/>
        <w:rPr>
          <w:rtl/>
        </w:rPr>
      </w:pPr>
      <w:r w:rsidRPr="00EB33A9">
        <w:rPr>
          <w:rtl/>
        </w:rPr>
        <w:t>التصعّد</w:t>
      </w:r>
      <w:r w:rsidR="00733B93">
        <w:rPr>
          <w:rtl/>
        </w:rPr>
        <w:t>:</w:t>
      </w:r>
      <w:r w:rsidRPr="00EB33A9">
        <w:rPr>
          <w:rtl/>
        </w:rPr>
        <w:t xml:space="preserve"> محاولة أمر شاقّ بتكلّف وتحرّج</w:t>
      </w:r>
      <w:r w:rsidR="00733B93">
        <w:rPr>
          <w:rtl/>
        </w:rPr>
        <w:t>،</w:t>
      </w:r>
      <w:r w:rsidRPr="00EB33A9">
        <w:rPr>
          <w:rtl/>
        </w:rPr>
        <w:t xml:space="preserve"> يقال</w:t>
      </w:r>
      <w:r w:rsidR="00733B93">
        <w:rPr>
          <w:rtl/>
        </w:rPr>
        <w:t>:</w:t>
      </w:r>
      <w:r w:rsidRPr="00EB33A9">
        <w:rPr>
          <w:rtl/>
        </w:rPr>
        <w:t xml:space="preserve"> تَصعّده الأمرُ وتصاعده أي شَقّ عليه وصَعُب</w:t>
      </w:r>
      <w:r w:rsidR="00733B93">
        <w:rPr>
          <w:rtl/>
        </w:rPr>
        <w:t>.</w:t>
      </w:r>
    </w:p>
    <w:p w:rsidR="00860ABA" w:rsidRPr="00EB33A9" w:rsidRDefault="00860ABA" w:rsidP="001E74B8">
      <w:pPr>
        <w:pStyle w:val="libNormal"/>
        <w:rPr>
          <w:rtl/>
        </w:rPr>
      </w:pPr>
      <w:r w:rsidRPr="00EB33A9">
        <w:rPr>
          <w:rtl/>
        </w:rPr>
        <w:t>وقد ذكر المفسّرون في معنى الآية وفي وجه هذا التشبيه الغريب</w:t>
      </w:r>
      <w:r w:rsidR="00733B93">
        <w:rPr>
          <w:rtl/>
        </w:rPr>
        <w:t>:</w:t>
      </w:r>
      <w:r w:rsidRPr="00EB33A9">
        <w:rPr>
          <w:rtl/>
        </w:rPr>
        <w:t xml:space="preserve"> أنّ مَن يرد الله خذلانه يتركه وشأنه</w:t>
      </w:r>
      <w:r w:rsidR="00733B93">
        <w:rPr>
          <w:rtl/>
        </w:rPr>
        <w:t>،</w:t>
      </w:r>
      <w:r w:rsidRPr="00EB33A9">
        <w:rPr>
          <w:rtl/>
        </w:rPr>
        <w:t xml:space="preserve"> ومِن ثَمّ يمنعه مِن فيض ألطافه</w:t>
      </w:r>
      <w:r w:rsidR="00733B93">
        <w:rPr>
          <w:rtl/>
        </w:rPr>
        <w:t>،</w:t>
      </w:r>
      <w:r w:rsidRPr="00EB33A9">
        <w:rPr>
          <w:rtl/>
        </w:rPr>
        <w:t xml:space="preserve"> فيقسو قلبه وينبو عن قبول الحقّ وعن الاهتداء إلى جادّة الصواب</w:t>
      </w:r>
      <w:r w:rsidR="00733B93">
        <w:rPr>
          <w:rtl/>
        </w:rPr>
        <w:t>،</w:t>
      </w:r>
      <w:r w:rsidRPr="00EB33A9">
        <w:rPr>
          <w:rtl/>
        </w:rPr>
        <w:t xml:space="preserve"> فعنده يجد قلبه مطموساً مغلقاً عليه أبواب الرحمة ومنافذ النور</w:t>
      </w:r>
      <w:r w:rsidR="00733B93">
        <w:rPr>
          <w:rtl/>
        </w:rPr>
        <w:t>،</w:t>
      </w:r>
      <w:r w:rsidRPr="00EB33A9">
        <w:rPr>
          <w:rtl/>
        </w:rPr>
        <w:t xml:space="preserve"> فيجد نفسه في تضايق مِن الحياة ويتحرّج عليه العيش</w:t>
      </w:r>
      <w:r w:rsidR="00733B93">
        <w:rPr>
          <w:rtl/>
        </w:rPr>
        <w:t>،</w:t>
      </w:r>
      <w:r w:rsidRPr="00EB33A9">
        <w:rPr>
          <w:rtl/>
        </w:rPr>
        <w:t xml:space="preserve"> فحالة هكذا إنسان متعوس</w:t>
      </w:r>
      <w:r w:rsidR="00733B93">
        <w:rPr>
          <w:rtl/>
        </w:rPr>
        <w:t>،</w:t>
      </w:r>
      <w:r w:rsidRPr="00EB33A9">
        <w:rPr>
          <w:rtl/>
        </w:rPr>
        <w:t xml:space="preserve"> تُشبه حالة مَن يُحاول أمراً ممتنعاً عليه فيتكلّفه مِن غير جدوى</w:t>
      </w:r>
      <w:r w:rsidR="00733B93">
        <w:rPr>
          <w:rtl/>
        </w:rPr>
        <w:t>،</w:t>
      </w:r>
      <w:r w:rsidRPr="00EB33A9">
        <w:rPr>
          <w:rtl/>
        </w:rPr>
        <w:t xml:space="preserve"> كمحاولة الصعود إلى أطباق السماء</w:t>
      </w:r>
      <w:r w:rsidR="00733B93">
        <w:rPr>
          <w:rtl/>
        </w:rPr>
        <w:t>،</w:t>
      </w:r>
      <w:r w:rsidRPr="00EB33A9">
        <w:rPr>
          <w:rtl/>
        </w:rPr>
        <w:t xml:space="preserve"> ونتيجته ضيق النفس وكربة الصدر والرهق المُضني لا غير</w:t>
      </w:r>
      <w:r w:rsidR="00733B93">
        <w:rPr>
          <w:rtl/>
        </w:rPr>
        <w:t>.</w:t>
      </w:r>
    </w:p>
    <w:p w:rsidR="000E1D55" w:rsidRDefault="00860ABA" w:rsidP="001E74B8">
      <w:pPr>
        <w:pStyle w:val="libNormal"/>
        <w:rPr>
          <w:rtl/>
        </w:rPr>
      </w:pPr>
      <w:r w:rsidRPr="00EB33A9">
        <w:rPr>
          <w:rtl/>
        </w:rPr>
        <w:t xml:space="preserve">وهذا التفسير كان يصحّ لو كان التعبير </w:t>
      </w:r>
      <w:r w:rsidR="00733B93">
        <w:rPr>
          <w:rtl/>
        </w:rPr>
        <w:t>(</w:t>
      </w:r>
      <w:r w:rsidRPr="00EB33A9">
        <w:rPr>
          <w:rtl/>
        </w:rPr>
        <w:t>كأنّما يَصّعّد إلى السماء</w:t>
      </w:r>
      <w:r w:rsidR="00733B93">
        <w:rPr>
          <w:rtl/>
        </w:rPr>
        <w:t>)</w:t>
      </w:r>
      <w:r w:rsidRPr="00EB33A9">
        <w:rPr>
          <w:rtl/>
        </w:rPr>
        <w:t xml:space="preserve"> لكن التعبير</w:t>
      </w:r>
    </w:p>
    <w:p w:rsidR="00860ABA" w:rsidRPr="00EB33A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125</w:t>
      </w:r>
      <w:r w:rsidR="00733B93">
        <w:rPr>
          <w:rtl/>
        </w:rPr>
        <w:t>.</w:t>
      </w:r>
    </w:p>
    <w:p w:rsidR="000E1D55" w:rsidRDefault="000E1D55" w:rsidP="001E74B8">
      <w:pPr>
        <w:pStyle w:val="libNormal"/>
        <w:rPr>
          <w:rtl/>
        </w:rPr>
      </w:pPr>
      <w:r>
        <w:br w:type="page"/>
      </w:r>
    </w:p>
    <w:p w:rsidR="00860ABA" w:rsidRPr="00EB33A9" w:rsidRDefault="00733B93" w:rsidP="002E0C24">
      <w:pPr>
        <w:pStyle w:val="libNormal"/>
        <w:rPr>
          <w:rtl/>
        </w:rPr>
      </w:pPr>
      <w:r w:rsidRPr="0086676F">
        <w:rPr>
          <w:rStyle w:val="libAlaemChar"/>
          <w:rtl/>
        </w:rPr>
        <w:lastRenderedPageBreak/>
        <w:t>(</w:t>
      </w:r>
      <w:r w:rsidR="00860ABA" w:rsidRPr="001E74B8">
        <w:rPr>
          <w:rStyle w:val="libAieChar"/>
          <w:rtl/>
        </w:rPr>
        <w:t>كأنّما يصعّدُ في السماءِ</w:t>
      </w:r>
      <w:r w:rsidRPr="0086676F">
        <w:rPr>
          <w:rStyle w:val="libAlaemChar"/>
          <w:rtl/>
        </w:rPr>
        <w:t>)</w:t>
      </w:r>
      <w:r>
        <w:rPr>
          <w:rtl/>
        </w:rPr>
        <w:t>.</w:t>
      </w:r>
    </w:p>
    <w:p w:rsidR="00860ABA" w:rsidRPr="00EB33A9" w:rsidRDefault="00860ABA" w:rsidP="002E0C24">
      <w:pPr>
        <w:pStyle w:val="libNormal"/>
        <w:rPr>
          <w:rtl/>
        </w:rPr>
      </w:pPr>
      <w:r w:rsidRPr="001E74B8">
        <w:rPr>
          <w:rtl/>
        </w:rPr>
        <w:t xml:space="preserve">ولفظة </w:t>
      </w:r>
      <w:r w:rsidR="00733B93">
        <w:rPr>
          <w:rtl/>
        </w:rPr>
        <w:t>(</w:t>
      </w:r>
      <w:r w:rsidRPr="001E74B8">
        <w:rPr>
          <w:rtl/>
        </w:rPr>
        <w:t>التصعّد</w:t>
      </w:r>
      <w:r w:rsidR="00733B93">
        <w:rPr>
          <w:rtl/>
        </w:rPr>
        <w:t>)</w:t>
      </w:r>
      <w:r w:rsidRPr="001E74B8">
        <w:rPr>
          <w:rtl/>
        </w:rPr>
        <w:t xml:space="preserve"> تعطي معنىً آخر هو</w:t>
      </w:r>
      <w:r w:rsidR="00733B93">
        <w:rPr>
          <w:rtl/>
        </w:rPr>
        <w:t>:</w:t>
      </w:r>
      <w:r w:rsidRPr="001E74B8">
        <w:rPr>
          <w:rtl/>
        </w:rPr>
        <w:t xml:space="preserve"> تضايق النفس وكربة الصدر والتحرّج</w:t>
      </w:r>
      <w:r w:rsidR="00733B93">
        <w:rPr>
          <w:rtl/>
        </w:rPr>
        <w:t>،</w:t>
      </w:r>
      <w:r w:rsidRPr="001E74B8">
        <w:rPr>
          <w:rtl/>
        </w:rPr>
        <w:t xml:space="preserve"> يقال</w:t>
      </w:r>
      <w:r w:rsidR="00733B93">
        <w:rPr>
          <w:rtl/>
        </w:rPr>
        <w:t>:</w:t>
      </w:r>
      <w:r w:rsidRPr="001E74B8">
        <w:rPr>
          <w:rtl/>
        </w:rPr>
        <w:t xml:space="preserve"> تَصعّد نَفَسه أي صَعُب عليه إخراجه</w:t>
      </w:r>
      <w:r w:rsidR="00733B93">
        <w:rPr>
          <w:rtl/>
        </w:rPr>
        <w:t>،</w:t>
      </w:r>
      <w:r w:rsidRPr="001E74B8">
        <w:rPr>
          <w:rtl/>
        </w:rPr>
        <w:t xml:space="preserve"> كما يُطلق </w:t>
      </w:r>
      <w:r w:rsidR="00733B93">
        <w:rPr>
          <w:rtl/>
        </w:rPr>
        <w:t>(</w:t>
      </w:r>
      <w:r w:rsidRPr="001E74B8">
        <w:rPr>
          <w:rtl/>
        </w:rPr>
        <w:t>الصعود</w:t>
      </w:r>
      <w:r w:rsidR="00733B93">
        <w:rPr>
          <w:rtl/>
        </w:rPr>
        <w:t>)</w:t>
      </w:r>
      <w:r w:rsidRPr="001E74B8">
        <w:rPr>
          <w:rtl/>
        </w:rPr>
        <w:t xml:space="preserve"> و</w:t>
      </w:r>
      <w:r w:rsidR="00733B93">
        <w:rPr>
          <w:rtl/>
        </w:rPr>
        <w:t>(</w:t>
      </w:r>
      <w:r w:rsidRPr="001E74B8">
        <w:rPr>
          <w:rtl/>
        </w:rPr>
        <w:t>الصَعَد</w:t>
      </w:r>
      <w:r w:rsidR="00733B93">
        <w:rPr>
          <w:rtl/>
        </w:rPr>
        <w:t>)</w:t>
      </w:r>
      <w:r w:rsidRPr="001E74B8">
        <w:rPr>
          <w:rtl/>
        </w:rPr>
        <w:t xml:space="preserve"> على العقبة الكؤودة</w:t>
      </w:r>
      <w:r w:rsidR="00733B93">
        <w:rPr>
          <w:rtl/>
        </w:rPr>
        <w:t>.</w:t>
      </w:r>
      <w:r w:rsidRPr="001E74B8">
        <w:rPr>
          <w:rtl/>
        </w:rPr>
        <w:t>.. ويُستعاران لكلّ أمر شاقّ في المشقّة</w:t>
      </w:r>
      <w:r w:rsidR="00733B93">
        <w:rPr>
          <w:rtl/>
        </w:rPr>
        <w:t>،</w:t>
      </w:r>
      <w:r w:rsidRPr="001E74B8">
        <w:rPr>
          <w:rtl/>
        </w:rPr>
        <w:t xml:space="preserve"> قال تعالى</w:t>
      </w:r>
      <w:r w:rsidR="00733B93">
        <w:rPr>
          <w:rtl/>
        </w:rPr>
        <w:t>:</w:t>
      </w:r>
      <w:r w:rsidRPr="001E74B8">
        <w:rPr>
          <w:rtl/>
        </w:rPr>
        <w:t xml:space="preserve"> </w:t>
      </w:r>
      <w:r w:rsidR="00733B93" w:rsidRPr="0086676F">
        <w:rPr>
          <w:rStyle w:val="libAlaemChar"/>
          <w:rtl/>
        </w:rPr>
        <w:t>(</w:t>
      </w:r>
      <w:r w:rsidRPr="001E74B8">
        <w:rPr>
          <w:rStyle w:val="libAieChar"/>
          <w:rtl/>
        </w:rPr>
        <w:t>وَمَنْ يُعْرِضْ عَنْ ذِكْرِ رَبِّهِ يَسْلُكْهُ عَذَابًا صَعَداً</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أي شاقّاً أليماً للغاية</w:t>
      </w:r>
      <w:r w:rsidR="00733B93">
        <w:rPr>
          <w:rtl/>
        </w:rPr>
        <w:t>،</w:t>
      </w:r>
      <w:r w:rsidRPr="001E74B8">
        <w:rPr>
          <w:rtl/>
        </w:rPr>
        <w:t xml:space="preserve"> وقال</w:t>
      </w:r>
      <w:r w:rsidR="00733B93">
        <w:rPr>
          <w:rtl/>
        </w:rPr>
        <w:t>:</w:t>
      </w:r>
      <w:r w:rsidRPr="001E74B8">
        <w:rPr>
          <w:rtl/>
        </w:rPr>
        <w:t xml:space="preserve"> </w:t>
      </w:r>
      <w:r w:rsidR="00733B93" w:rsidRPr="0086676F">
        <w:rPr>
          <w:rStyle w:val="libAlaemChar"/>
          <w:rtl/>
        </w:rPr>
        <w:t>(</w:t>
      </w:r>
      <w:r w:rsidRPr="001E74B8">
        <w:rPr>
          <w:rStyle w:val="libAieChar"/>
          <w:rtl/>
        </w:rPr>
        <w:t>سَأُرْهِقُهُ صَعُوداً</w:t>
      </w:r>
      <w:r w:rsidR="00733B93" w:rsidRPr="0086676F">
        <w:rPr>
          <w:rStyle w:val="libAlaemChar"/>
          <w:rtl/>
        </w:rPr>
        <w:t>)</w:t>
      </w:r>
      <w:r w:rsidRPr="001E74B8">
        <w:rPr>
          <w:rtl/>
        </w:rPr>
        <w:t xml:space="preserve"> </w:t>
      </w:r>
      <w:r w:rsidRPr="001E74B8">
        <w:rPr>
          <w:rStyle w:val="libFootnotenumChar"/>
          <w:rtl/>
        </w:rPr>
        <w:t>(2)</w:t>
      </w:r>
      <w:r w:rsidRPr="001E74B8">
        <w:rPr>
          <w:rtl/>
        </w:rPr>
        <w:t xml:space="preserve"> قال الراغب</w:t>
      </w:r>
      <w:r w:rsidR="00733B93">
        <w:rPr>
          <w:rtl/>
        </w:rPr>
        <w:t>:</w:t>
      </w:r>
      <w:r w:rsidRPr="001E74B8">
        <w:rPr>
          <w:rtl/>
        </w:rPr>
        <w:t xml:space="preserve"> أي عقبة شاقّة</w:t>
      </w:r>
      <w:r w:rsidR="00733B93">
        <w:rPr>
          <w:rtl/>
        </w:rPr>
        <w:t>.</w:t>
      </w:r>
    </w:p>
    <w:p w:rsidR="00860ABA" w:rsidRPr="00EB33A9" w:rsidRDefault="00860ABA" w:rsidP="002E0C24">
      <w:pPr>
        <w:pStyle w:val="libNormal"/>
        <w:rPr>
          <w:rtl/>
        </w:rPr>
      </w:pPr>
      <w:r w:rsidRPr="001E74B8">
        <w:rPr>
          <w:rtl/>
        </w:rPr>
        <w:t xml:space="preserve">إذاً فمعنى </w:t>
      </w:r>
      <w:r w:rsidR="00733B93">
        <w:rPr>
          <w:rStyle w:val="libBold2Char"/>
          <w:rtl/>
        </w:rPr>
        <w:t>(</w:t>
      </w:r>
      <w:r w:rsidRPr="001E74B8">
        <w:rPr>
          <w:rStyle w:val="libBold2Char"/>
          <w:rtl/>
        </w:rPr>
        <w:t>كأنّما يصعّدُ في السماء</w:t>
      </w:r>
      <w:r w:rsidR="00733B93">
        <w:rPr>
          <w:rStyle w:val="libBold2Char"/>
          <w:rtl/>
        </w:rPr>
        <w:t>)</w:t>
      </w:r>
      <w:r w:rsidR="00733B93">
        <w:rPr>
          <w:rtl/>
        </w:rPr>
        <w:t>:</w:t>
      </w:r>
      <w:r w:rsidRPr="001E74B8">
        <w:rPr>
          <w:rtl/>
        </w:rPr>
        <w:t xml:space="preserve"> يُكابد الأمرين وتتضايق عليه الحياة</w:t>
      </w:r>
      <w:r w:rsidR="00733B93">
        <w:rPr>
          <w:rtl/>
        </w:rPr>
        <w:t>،</w:t>
      </w:r>
      <w:r w:rsidRPr="001E74B8">
        <w:rPr>
          <w:rtl/>
        </w:rPr>
        <w:t xml:space="preserve"> كمَن يتضايق صدره ويتحرّج عليه التنفّس في جوّ خانق</w:t>
      </w:r>
      <w:r w:rsidR="00733B93">
        <w:rPr>
          <w:rtl/>
        </w:rPr>
        <w:t>،</w:t>
      </w:r>
      <w:r w:rsidRPr="001E74B8">
        <w:rPr>
          <w:rtl/>
        </w:rPr>
        <w:t xml:space="preserve"> لا يصل الهواء الكافي إلى رئتيه</w:t>
      </w:r>
      <w:r w:rsidR="00733B93">
        <w:rPr>
          <w:rtl/>
        </w:rPr>
        <w:t>،</w:t>
      </w:r>
      <w:r w:rsidRPr="001E74B8">
        <w:rPr>
          <w:rtl/>
        </w:rPr>
        <w:t xml:space="preserve"> وهذا كمَن يُحاول العيشة في جوّ السماء المتخلخل الهواء</w:t>
      </w:r>
      <w:r w:rsidR="00733B93">
        <w:rPr>
          <w:rtl/>
        </w:rPr>
        <w:t>.</w:t>
      </w:r>
    </w:p>
    <w:p w:rsidR="00860ABA" w:rsidRPr="00EB33A9" w:rsidRDefault="00860ABA" w:rsidP="001E74B8">
      <w:pPr>
        <w:pStyle w:val="libNormal"/>
        <w:rPr>
          <w:rtl/>
        </w:rPr>
      </w:pPr>
      <w:r w:rsidRPr="00EB33A9">
        <w:rPr>
          <w:rtl/>
        </w:rPr>
        <w:t>وتوضيحاً لهذا الجانب مِن تفسير الآية وبيان وجه الشبه لابدّ أن نُمهّد مقدّمة</w:t>
      </w:r>
      <w:r w:rsidR="00733B93">
        <w:rPr>
          <w:rtl/>
        </w:rPr>
        <w:t>.</w:t>
      </w:r>
    </w:p>
    <w:p w:rsidR="000E1D55" w:rsidRDefault="00860ABA" w:rsidP="001E74B8">
      <w:pPr>
        <w:pStyle w:val="libCenter"/>
        <w:rPr>
          <w:rtl/>
        </w:rPr>
      </w:pPr>
      <w:r w:rsidRPr="00EB33A9">
        <w:rPr>
          <w:rtl/>
        </w:rPr>
        <w:t>* * *</w:t>
      </w:r>
    </w:p>
    <w:p w:rsidR="00860ABA" w:rsidRPr="00EB33A9" w:rsidRDefault="00860ABA" w:rsidP="001E74B8">
      <w:pPr>
        <w:pStyle w:val="libNormal"/>
        <w:rPr>
          <w:rtl/>
        </w:rPr>
      </w:pPr>
      <w:r w:rsidRPr="00EB33A9">
        <w:rPr>
          <w:rtl/>
        </w:rPr>
        <w:t>كان المُعتَقد قديماً أنّ الهواء لا وزن له</w:t>
      </w:r>
      <w:r w:rsidR="00733B93">
        <w:rPr>
          <w:rtl/>
        </w:rPr>
        <w:t>،</w:t>
      </w:r>
      <w:r w:rsidRPr="00EB33A9">
        <w:rPr>
          <w:rtl/>
        </w:rPr>
        <w:t xml:space="preserve"> حتّى سنة 1643م</w:t>
      </w:r>
      <w:r w:rsidR="00733B93">
        <w:rPr>
          <w:rtl/>
        </w:rPr>
        <w:t>،</w:t>
      </w:r>
      <w:r w:rsidRPr="00EB33A9">
        <w:rPr>
          <w:rtl/>
        </w:rPr>
        <w:t xml:space="preserve"> التي قد تمّ فيها اختراع آلة المرواز </w:t>
      </w:r>
      <w:r w:rsidR="00733B93">
        <w:rPr>
          <w:rtl/>
        </w:rPr>
        <w:t>(</w:t>
      </w:r>
      <w:r w:rsidRPr="00EB33A9">
        <w:rPr>
          <w:rtl/>
        </w:rPr>
        <w:t>بارومتر</w:t>
      </w:r>
      <w:r w:rsidR="00733B93">
        <w:rPr>
          <w:rtl/>
        </w:rPr>
        <w:t>)</w:t>
      </w:r>
      <w:r w:rsidRPr="00EB33A9">
        <w:rPr>
          <w:rtl/>
        </w:rPr>
        <w:t xml:space="preserve"> على يد </w:t>
      </w:r>
      <w:r w:rsidR="00733B93">
        <w:rPr>
          <w:rtl/>
        </w:rPr>
        <w:t>(</w:t>
      </w:r>
      <w:r w:rsidRPr="00EB33A9">
        <w:rPr>
          <w:rtl/>
        </w:rPr>
        <w:t>تروشللي</w:t>
      </w:r>
      <w:r w:rsidR="00733B93">
        <w:rPr>
          <w:rtl/>
        </w:rPr>
        <w:t>)،</w:t>
      </w:r>
      <w:r w:rsidRPr="00EB33A9">
        <w:rPr>
          <w:rtl/>
        </w:rPr>
        <w:t xml:space="preserve"> وبواسطتها عُرف وزن الهواء فتبيّن عند ذاك أنّ الهواء مُكوّن مِن مجموعة مِن الغازات</w:t>
      </w:r>
      <w:r w:rsidR="00733B93">
        <w:rPr>
          <w:rtl/>
        </w:rPr>
        <w:t>،</w:t>
      </w:r>
      <w:r w:rsidRPr="00EB33A9">
        <w:rPr>
          <w:rtl/>
        </w:rPr>
        <w:t xml:space="preserve"> لكل منها وزن معيّن</w:t>
      </w:r>
      <w:r w:rsidR="00733B93">
        <w:rPr>
          <w:rtl/>
        </w:rPr>
        <w:t>.</w:t>
      </w:r>
      <w:r w:rsidRPr="00EB33A9">
        <w:rPr>
          <w:rtl/>
        </w:rPr>
        <w:t xml:space="preserve"> ويُعرف وزن الهواء فوق أي نقطة معيّنة بالضغط الجوّي</w:t>
      </w:r>
      <w:r w:rsidR="00733B93">
        <w:rPr>
          <w:rtl/>
        </w:rPr>
        <w:t>،</w:t>
      </w:r>
      <w:r w:rsidRPr="00EB33A9">
        <w:rPr>
          <w:rtl/>
        </w:rPr>
        <w:t xml:space="preserve"> ويُمكن قياسه بواسطة البارومتر</w:t>
      </w:r>
      <w:r w:rsidR="00733B93">
        <w:rPr>
          <w:rtl/>
        </w:rPr>
        <w:t>،</w:t>
      </w:r>
      <w:r w:rsidRPr="00EB33A9">
        <w:rPr>
          <w:rtl/>
        </w:rPr>
        <w:t xml:space="preserve"> وقد عُرف الآن أنّ هذا الضغط عند مستوى البحر يُعادل ثقل عمود مِن الزئبق</w:t>
      </w:r>
      <w:r w:rsidR="00733B93">
        <w:rPr>
          <w:rtl/>
        </w:rPr>
        <w:t>،</w:t>
      </w:r>
      <w:r w:rsidRPr="00EB33A9">
        <w:rPr>
          <w:rtl/>
        </w:rPr>
        <w:t xml:space="preserve"> ارتفاعه حوالي 76 سم مكعب</w:t>
      </w:r>
      <w:r w:rsidR="00733B93">
        <w:rPr>
          <w:rtl/>
        </w:rPr>
        <w:t>،</w:t>
      </w:r>
      <w:r w:rsidRPr="00EB33A9">
        <w:rPr>
          <w:rtl/>
        </w:rPr>
        <w:t xml:space="preserve"> وهذا يساوي مِن الثقل زُهاء ألف غرام على كل سانتيمتر مربّع</w:t>
      </w:r>
      <w:r w:rsidR="00733B93">
        <w:rPr>
          <w:rtl/>
        </w:rPr>
        <w:t>.</w:t>
      </w:r>
    </w:p>
    <w:p w:rsidR="000E1D55" w:rsidRDefault="00860ABA" w:rsidP="001E74B8">
      <w:pPr>
        <w:pStyle w:val="libNormal"/>
        <w:rPr>
          <w:rtl/>
        </w:rPr>
      </w:pPr>
      <w:r w:rsidRPr="00EB33A9">
        <w:rPr>
          <w:rtl/>
        </w:rPr>
        <w:t>وقُدّر متوسّط ضغط الهواء على إنسان عند سطح البحر ما يعادل 14 طناً</w:t>
      </w:r>
      <w:r w:rsidR="00733B93">
        <w:rPr>
          <w:rtl/>
        </w:rPr>
        <w:t>،</w:t>
      </w:r>
      <w:r w:rsidRPr="00EB33A9">
        <w:rPr>
          <w:rtl/>
        </w:rPr>
        <w:t xml:space="preserve"> أي 14 مليون غرام</w:t>
      </w:r>
      <w:r w:rsidR="00733B93">
        <w:rPr>
          <w:rtl/>
        </w:rPr>
        <w:t>،</w:t>
      </w:r>
      <w:r w:rsidRPr="00EB33A9">
        <w:rPr>
          <w:rtl/>
        </w:rPr>
        <w:t xml:space="preserve"> لكنّه على ارتفاع 5 كيلو مترات مِن سطح البحر</w:t>
      </w:r>
      <w:r w:rsidR="00733B93">
        <w:rPr>
          <w:rtl/>
        </w:rPr>
        <w:t>،</w:t>
      </w:r>
      <w:r w:rsidRPr="00EB33A9">
        <w:rPr>
          <w:rtl/>
        </w:rPr>
        <w:t xml:space="preserve"> يقلّ هذا الوزن إلى 7 ملايين غرام</w:t>
      </w:r>
      <w:r w:rsidR="00733B93">
        <w:rPr>
          <w:rtl/>
        </w:rPr>
        <w:t>،</w:t>
      </w:r>
      <w:r w:rsidRPr="00EB33A9">
        <w:rPr>
          <w:rtl/>
        </w:rPr>
        <w:t xml:space="preserve"> فكلّما ارتفعنا عن سطح البر</w:t>
      </w:r>
      <w:r w:rsidR="00733B93">
        <w:rPr>
          <w:rtl/>
        </w:rPr>
        <w:t>،</w:t>
      </w:r>
      <w:r w:rsidRPr="00EB33A9">
        <w:rPr>
          <w:rtl/>
        </w:rPr>
        <w:t xml:space="preserve"> ينقص الضغط</w:t>
      </w:r>
      <w:r w:rsidR="00733B93">
        <w:rPr>
          <w:rtl/>
        </w:rPr>
        <w:t>،</w:t>
      </w:r>
      <w:r w:rsidRPr="00EB33A9">
        <w:rPr>
          <w:rtl/>
        </w:rPr>
        <w:t xml:space="preserve"> خصوصاً في</w:t>
      </w:r>
    </w:p>
    <w:p w:rsidR="00860ABA" w:rsidRPr="00EB33A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الجنّ</w:t>
      </w:r>
      <w:r w:rsidR="00733B93">
        <w:rPr>
          <w:rtl/>
        </w:rPr>
        <w:t>:</w:t>
      </w:r>
      <w:r w:rsidRPr="001E74B8">
        <w:rPr>
          <w:rtl/>
        </w:rPr>
        <w:t xml:space="preserve"> 17</w:t>
      </w:r>
      <w:r w:rsidR="00733B93">
        <w:rPr>
          <w:rtl/>
        </w:rPr>
        <w:t>.</w:t>
      </w:r>
    </w:p>
    <w:p w:rsidR="00860ABA" w:rsidRPr="001E74B8" w:rsidRDefault="00860ABA" w:rsidP="001E74B8">
      <w:pPr>
        <w:pStyle w:val="libFootnote0"/>
        <w:rPr>
          <w:rtl/>
        </w:rPr>
      </w:pPr>
      <w:r w:rsidRPr="001E74B8">
        <w:rPr>
          <w:rtl/>
        </w:rPr>
        <w:t>(2) المدّثر</w:t>
      </w:r>
      <w:r w:rsidR="00733B93">
        <w:rPr>
          <w:rtl/>
        </w:rPr>
        <w:t>:</w:t>
      </w:r>
      <w:r w:rsidRPr="001E74B8">
        <w:rPr>
          <w:rtl/>
        </w:rPr>
        <w:t xml:space="preserve"> 17</w:t>
      </w:r>
      <w:r w:rsidR="00733B93">
        <w:rPr>
          <w:rtl/>
        </w:rPr>
        <w:t>.</w:t>
      </w:r>
    </w:p>
    <w:p w:rsidR="000E1D55" w:rsidRDefault="000E1D55" w:rsidP="001E74B8">
      <w:pPr>
        <w:pStyle w:val="libNormal"/>
        <w:rPr>
          <w:rtl/>
        </w:rPr>
      </w:pPr>
      <w:r>
        <w:br w:type="page"/>
      </w:r>
    </w:p>
    <w:p w:rsidR="00860ABA" w:rsidRPr="00EB33A9" w:rsidRDefault="00860ABA" w:rsidP="001E74B8">
      <w:pPr>
        <w:pStyle w:val="libNormal"/>
        <w:rPr>
          <w:rtl/>
        </w:rPr>
      </w:pPr>
      <w:r w:rsidRPr="00EB33A9">
        <w:rPr>
          <w:rtl/>
        </w:rPr>
        <w:lastRenderedPageBreak/>
        <w:t>طبقات عليا مِن الهواء</w:t>
      </w:r>
      <w:r w:rsidR="00733B93">
        <w:rPr>
          <w:rtl/>
        </w:rPr>
        <w:t>،</w:t>
      </w:r>
      <w:r w:rsidRPr="00EB33A9">
        <w:rPr>
          <w:rtl/>
        </w:rPr>
        <w:t xml:space="preserve"> حيث تقلّ كثافة الهواء فيخفّ وزنه بنسبة هائلة</w:t>
      </w:r>
      <w:r w:rsidR="00733B93">
        <w:rPr>
          <w:rtl/>
        </w:rPr>
        <w:t>.</w:t>
      </w:r>
    </w:p>
    <w:p w:rsidR="00860ABA" w:rsidRPr="00EB33A9" w:rsidRDefault="00860ABA" w:rsidP="001E74B8">
      <w:pPr>
        <w:pStyle w:val="libNormal"/>
        <w:rPr>
          <w:rtl/>
        </w:rPr>
      </w:pPr>
      <w:r w:rsidRPr="00EB33A9">
        <w:rPr>
          <w:rtl/>
        </w:rPr>
        <w:t>والواقع أنّ نصف الغاز الهوائي</w:t>
      </w:r>
      <w:r w:rsidR="001E74B8">
        <w:rPr>
          <w:rtl/>
        </w:rPr>
        <w:t xml:space="preserve"> - </w:t>
      </w:r>
      <w:r w:rsidRPr="00EB33A9">
        <w:rPr>
          <w:rtl/>
        </w:rPr>
        <w:t>أي كثافة الغلاف الهوائي</w:t>
      </w:r>
      <w:r w:rsidR="00733B93">
        <w:rPr>
          <w:rtl/>
        </w:rPr>
        <w:t>،</w:t>
      </w:r>
      <w:r w:rsidRPr="00EB33A9">
        <w:rPr>
          <w:rtl/>
        </w:rPr>
        <w:t xml:space="preserve"> سواء مِن حيث الوزن أم مِن حيث الضغط</w:t>
      </w:r>
      <w:r w:rsidR="001E74B8">
        <w:rPr>
          <w:rtl/>
        </w:rPr>
        <w:t xml:space="preserve"> - </w:t>
      </w:r>
      <w:r w:rsidRPr="00EB33A9">
        <w:rPr>
          <w:rtl/>
        </w:rPr>
        <w:t>يقع بين سطح البحر وارتفاع 6 آلاف متر</w:t>
      </w:r>
      <w:r w:rsidR="00733B93">
        <w:rPr>
          <w:rtl/>
        </w:rPr>
        <w:t>،</w:t>
      </w:r>
      <w:r w:rsidRPr="00EB33A9">
        <w:rPr>
          <w:rtl/>
        </w:rPr>
        <w:t xml:space="preserve"> كما أنّ ثلاثة أرباعه تقع تحت مستوى 120 ألف متر</w:t>
      </w:r>
      <w:r w:rsidR="00733B93">
        <w:rPr>
          <w:rtl/>
        </w:rPr>
        <w:t>.</w:t>
      </w:r>
    </w:p>
    <w:p w:rsidR="00860ABA" w:rsidRPr="00EB33A9" w:rsidRDefault="00860ABA" w:rsidP="001E74B8">
      <w:pPr>
        <w:pStyle w:val="libNormal"/>
        <w:rPr>
          <w:rtl/>
        </w:rPr>
      </w:pPr>
      <w:r w:rsidRPr="00EB33A9">
        <w:rPr>
          <w:rtl/>
        </w:rPr>
        <w:t xml:space="preserve">أمّا إذا ارتفعنا إلى مستوى 80 ألف متر فلا يبقى فوق ذلك أكثر من </w:t>
      </w:r>
      <w:r w:rsidR="00733B93">
        <w:rPr>
          <w:rtl/>
        </w:rPr>
        <w:t>(</w:t>
      </w:r>
      <w:r w:rsidRPr="00EB33A9">
        <w:rPr>
          <w:rtl/>
        </w:rPr>
        <w:t>1/20000</w:t>
      </w:r>
      <w:r w:rsidR="00733B93">
        <w:rPr>
          <w:rtl/>
        </w:rPr>
        <w:t>)</w:t>
      </w:r>
      <w:r w:rsidRPr="00EB33A9">
        <w:rPr>
          <w:rtl/>
        </w:rPr>
        <w:t xml:space="preserve"> مِن الوزن الكلّي للهواء</w:t>
      </w:r>
      <w:r w:rsidR="00733B93">
        <w:rPr>
          <w:rtl/>
        </w:rPr>
        <w:t>.</w:t>
      </w:r>
    </w:p>
    <w:p w:rsidR="00860ABA" w:rsidRPr="00EB33A9" w:rsidRDefault="00860ABA" w:rsidP="001E74B8">
      <w:pPr>
        <w:pStyle w:val="libNormal"/>
        <w:rPr>
          <w:rtl/>
        </w:rPr>
      </w:pPr>
      <w:r w:rsidRPr="00EB33A9">
        <w:rPr>
          <w:rtl/>
        </w:rPr>
        <w:t>وبالجملة أنّ الهواء يخفّ ضغطه كلّما ارتفعنا</w:t>
      </w:r>
      <w:r w:rsidR="00733B93">
        <w:rPr>
          <w:rtl/>
        </w:rPr>
        <w:t>،</w:t>
      </w:r>
      <w:r w:rsidRPr="00EB33A9">
        <w:rPr>
          <w:rtl/>
        </w:rPr>
        <w:t xml:space="preserve"> فعلى ارتفاع ثلاثة أميال ونصف يكون الضغط نصف الضغط على سطح البحر</w:t>
      </w:r>
      <w:r w:rsidR="00733B93">
        <w:rPr>
          <w:rtl/>
        </w:rPr>
        <w:t>،</w:t>
      </w:r>
      <w:r w:rsidRPr="00EB33A9">
        <w:rPr>
          <w:rtl/>
        </w:rPr>
        <w:t xml:space="preserve"> وعلى ارتفاع سبعة أميال يكون الربع</w:t>
      </w:r>
      <w:r w:rsidR="00733B93">
        <w:rPr>
          <w:rtl/>
        </w:rPr>
        <w:t>،</w:t>
      </w:r>
      <w:r w:rsidRPr="00EB33A9">
        <w:rPr>
          <w:rtl/>
        </w:rPr>
        <w:t xml:space="preserve"> وعلى ارتفاع عشرة أميال يكون الثُمن</w:t>
      </w:r>
      <w:r w:rsidR="00733B93">
        <w:rPr>
          <w:rtl/>
        </w:rPr>
        <w:t>،</w:t>
      </w:r>
      <w:r w:rsidRPr="00EB33A9">
        <w:rPr>
          <w:rtl/>
        </w:rPr>
        <w:t xml:space="preserve"> ثمّ هو لا يَطّرد</w:t>
      </w:r>
      <w:r w:rsidR="00733B93">
        <w:rPr>
          <w:rtl/>
        </w:rPr>
        <w:t>.</w:t>
      </w:r>
    </w:p>
    <w:p w:rsidR="000E1D55" w:rsidRDefault="00860ABA" w:rsidP="001E74B8">
      <w:pPr>
        <w:pStyle w:val="libNormal"/>
        <w:rPr>
          <w:rtl/>
        </w:rPr>
      </w:pPr>
      <w:r w:rsidRPr="00EB33A9">
        <w:rPr>
          <w:rtl/>
        </w:rPr>
        <w:t>ويرجع نقص الضغط بالارتفاع إلى أُمور أهمّها</w:t>
      </w:r>
      <w:r w:rsidR="00733B93">
        <w:rPr>
          <w:rtl/>
        </w:rPr>
        <w:t>:</w:t>
      </w:r>
    </w:p>
    <w:p w:rsidR="00860ABA" w:rsidRPr="00733B93" w:rsidRDefault="00860ABA" w:rsidP="00733B93">
      <w:pPr>
        <w:pStyle w:val="libBold1"/>
        <w:rPr>
          <w:rtl/>
        </w:rPr>
      </w:pPr>
      <w:r w:rsidRPr="00EB33A9">
        <w:rPr>
          <w:rtl/>
        </w:rPr>
        <w:t>1</w:t>
      </w:r>
      <w:r w:rsidR="001E74B8">
        <w:rPr>
          <w:rtl/>
        </w:rPr>
        <w:t xml:space="preserve"> - </w:t>
      </w:r>
      <w:r w:rsidRPr="00EB33A9">
        <w:rPr>
          <w:rtl/>
        </w:rPr>
        <w:t>قلّة ارتفاع العمود الهوائي</w:t>
      </w:r>
      <w:r w:rsidR="00733B93">
        <w:rPr>
          <w:rtl/>
        </w:rPr>
        <w:t>.</w:t>
      </w:r>
    </w:p>
    <w:p w:rsidR="00860ABA" w:rsidRPr="00EB33A9"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فسحة الفضاء في الطبقات العليا</w:t>
      </w:r>
      <w:r w:rsidR="00733B93">
        <w:rPr>
          <w:rStyle w:val="libBold2Char"/>
          <w:rtl/>
        </w:rPr>
        <w:t>،</w:t>
      </w:r>
      <w:r w:rsidRPr="001E74B8">
        <w:rPr>
          <w:rtl/>
        </w:rPr>
        <w:t xml:space="preserve"> ممّا يوجب تخلخلاً في الهواء</w:t>
      </w:r>
      <w:r w:rsidR="00733B93">
        <w:rPr>
          <w:rtl/>
        </w:rPr>
        <w:t>.</w:t>
      </w:r>
    </w:p>
    <w:p w:rsidR="00860ABA" w:rsidRPr="00EB33A9"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ابتعادها عن قوّة جذب الأرض</w:t>
      </w:r>
      <w:r w:rsidR="00733B93">
        <w:rPr>
          <w:rtl/>
        </w:rPr>
        <w:t>،</w:t>
      </w:r>
      <w:r w:rsidRPr="001E74B8">
        <w:rPr>
          <w:rtl/>
        </w:rPr>
        <w:t xml:space="preserve"> التي كانت تُوجب ضغط الهواء في الطبقات السفلى الملاصقة للأرض خصوصاً</w:t>
      </w:r>
      <w:r w:rsidR="00733B93">
        <w:rPr>
          <w:rtl/>
        </w:rPr>
        <w:t>.</w:t>
      </w:r>
    </w:p>
    <w:p w:rsidR="00860ABA" w:rsidRPr="00EB33A9"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توفّر الغازات الخفيفة في الطبقة العليا بدل توفّر الغازات الثقيلة في الطبقة السفلى</w:t>
      </w:r>
      <w:r w:rsidR="00733B93">
        <w:rPr>
          <w:rtl/>
        </w:rPr>
        <w:t>،</w:t>
      </w:r>
      <w:r w:rsidRPr="001E74B8">
        <w:rPr>
          <w:rtl/>
        </w:rPr>
        <w:t xml:space="preserve"> وعوامل أُخرى لا مجال لشرحها </w:t>
      </w:r>
      <w:r w:rsidRPr="001E74B8">
        <w:rPr>
          <w:rStyle w:val="libFootnotenumChar"/>
          <w:rtl/>
        </w:rPr>
        <w:t>(1)</w:t>
      </w:r>
      <w:r w:rsidR="00733B93">
        <w:rPr>
          <w:rtl/>
        </w:rPr>
        <w:t>.</w:t>
      </w:r>
    </w:p>
    <w:p w:rsidR="000E1D55" w:rsidRDefault="00860ABA" w:rsidP="001E74B8">
      <w:pPr>
        <w:pStyle w:val="libCenter"/>
        <w:rPr>
          <w:rtl/>
        </w:rPr>
      </w:pPr>
      <w:r w:rsidRPr="00EB33A9">
        <w:rPr>
          <w:rtl/>
        </w:rPr>
        <w:t>* * *</w:t>
      </w:r>
    </w:p>
    <w:p w:rsidR="000E1D55" w:rsidRDefault="00860ABA" w:rsidP="001E74B8">
      <w:pPr>
        <w:pStyle w:val="libNormal"/>
        <w:rPr>
          <w:rtl/>
        </w:rPr>
      </w:pPr>
      <w:r w:rsidRPr="00EB33A9">
        <w:rPr>
          <w:rtl/>
        </w:rPr>
        <w:t>وبعد</w:t>
      </w:r>
      <w:r w:rsidR="00733B93">
        <w:rPr>
          <w:rtl/>
        </w:rPr>
        <w:t>،</w:t>
      </w:r>
      <w:r w:rsidRPr="00EB33A9">
        <w:rPr>
          <w:rtl/>
        </w:rPr>
        <w:t xml:space="preserve"> فإنّ الهواء يضغط على أجسامنا مِن جميع الجوانب</w:t>
      </w:r>
      <w:r w:rsidR="00733B93">
        <w:rPr>
          <w:rtl/>
        </w:rPr>
        <w:t>،</w:t>
      </w:r>
      <w:r w:rsidRPr="00EB33A9">
        <w:rPr>
          <w:rtl/>
        </w:rPr>
        <w:t xml:space="preserve"> سوى أنّنا لا نشعر بتأثيره ولا بثقله وذلك</w:t>
      </w:r>
      <w:r w:rsidR="00733B93">
        <w:rPr>
          <w:rtl/>
        </w:rPr>
        <w:t>؛</w:t>
      </w:r>
      <w:r w:rsidRPr="00EB33A9">
        <w:rPr>
          <w:rtl/>
        </w:rPr>
        <w:t xml:space="preserve"> لانّ الدم الذي يجري في عروقنا يُولّد ضغطاً على الجدران الداخلية للأوعية الدموية</w:t>
      </w:r>
      <w:r w:rsidR="00733B93">
        <w:rPr>
          <w:rtl/>
        </w:rPr>
        <w:t>،</w:t>
      </w:r>
      <w:r w:rsidRPr="00EB33A9">
        <w:rPr>
          <w:rtl/>
        </w:rPr>
        <w:t xml:space="preserve"> وهذا الضغط الداخلي يُوازن ضغط الهواء الواقع على أجسامنا فلا نشعر به</w:t>
      </w:r>
      <w:r w:rsidR="00733B93">
        <w:rPr>
          <w:rtl/>
        </w:rPr>
        <w:t>،</w:t>
      </w:r>
      <w:r w:rsidRPr="00EB33A9">
        <w:rPr>
          <w:rtl/>
        </w:rPr>
        <w:t xml:space="preserve"> ولكنّ الناس الذين يتسلّقون الجبال العالية يحسّون بضيق في التنفّس بسبب اختلال التوازن بين ضغط الهواء الخارجي</w:t>
      </w:r>
    </w:p>
    <w:p w:rsidR="00860ABA" w:rsidRPr="00EB33A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التفصيل في كتاب بصائر جغرافية لرشيد رشدي</w:t>
      </w:r>
      <w:r w:rsidR="00733B93">
        <w:rPr>
          <w:rtl/>
        </w:rPr>
        <w:t>:</w:t>
      </w:r>
      <w:r w:rsidRPr="001E74B8">
        <w:rPr>
          <w:rtl/>
        </w:rPr>
        <w:t xml:space="preserve"> ص205</w:t>
      </w:r>
      <w:r w:rsidR="001E74B8" w:rsidRPr="001E74B8">
        <w:rPr>
          <w:rtl/>
        </w:rPr>
        <w:t xml:space="preserve"> - </w:t>
      </w:r>
      <w:r w:rsidRPr="001E74B8">
        <w:rPr>
          <w:rtl/>
        </w:rPr>
        <w:t>208</w:t>
      </w:r>
      <w:r w:rsidR="00733B93">
        <w:rPr>
          <w:rtl/>
        </w:rPr>
        <w:t>.</w:t>
      </w:r>
    </w:p>
    <w:p w:rsidR="000E1D55" w:rsidRDefault="000E1D55" w:rsidP="001E74B8">
      <w:pPr>
        <w:pStyle w:val="libNormal"/>
        <w:rPr>
          <w:rtl/>
        </w:rPr>
      </w:pPr>
      <w:r>
        <w:br w:type="page"/>
      </w:r>
    </w:p>
    <w:p w:rsidR="00860ABA" w:rsidRPr="00EB33A9" w:rsidRDefault="00860ABA" w:rsidP="001E74B8">
      <w:pPr>
        <w:pStyle w:val="libNormal"/>
        <w:rPr>
          <w:rtl/>
        </w:rPr>
      </w:pPr>
      <w:r w:rsidRPr="00EB33A9">
        <w:rPr>
          <w:rtl/>
        </w:rPr>
        <w:lastRenderedPageBreak/>
        <w:t>وضغط الدم</w:t>
      </w:r>
      <w:r w:rsidR="00733B93">
        <w:rPr>
          <w:rtl/>
        </w:rPr>
        <w:t>.</w:t>
      </w:r>
    </w:p>
    <w:p w:rsidR="00860ABA" w:rsidRPr="00EB33A9" w:rsidRDefault="00860ABA" w:rsidP="002E0C24">
      <w:pPr>
        <w:pStyle w:val="libNormal"/>
        <w:rPr>
          <w:rtl/>
        </w:rPr>
      </w:pPr>
      <w:r w:rsidRPr="001E74B8">
        <w:rPr>
          <w:rtl/>
        </w:rPr>
        <w:t>وفي سنة 1862م حاول شخصان انگليزيان الصعود بمنطاد إلى أقصى ارتفاع ممكن</w:t>
      </w:r>
      <w:r w:rsidR="00733B93">
        <w:rPr>
          <w:rtl/>
        </w:rPr>
        <w:t>،</w:t>
      </w:r>
      <w:r w:rsidRPr="001E74B8">
        <w:rPr>
          <w:rtl/>
        </w:rPr>
        <w:t xml:space="preserve"> فبلغا إلى حدّ سبعة أميال</w:t>
      </w:r>
      <w:r w:rsidR="00733B93">
        <w:rPr>
          <w:rtl/>
        </w:rPr>
        <w:t>،</w:t>
      </w:r>
      <w:r w:rsidRPr="001E74B8">
        <w:rPr>
          <w:rtl/>
        </w:rPr>
        <w:t xml:space="preserve"> ولكنّهما عانيا مصاعب جمّة</w:t>
      </w:r>
      <w:r w:rsidR="00733B93">
        <w:rPr>
          <w:rtl/>
        </w:rPr>
        <w:t>،</w:t>
      </w:r>
      <w:r w:rsidRPr="001E74B8">
        <w:rPr>
          <w:rtl/>
        </w:rPr>
        <w:t xml:space="preserve"> فتعذّر تنفسهما وأخذا ينزفان دماً مِن آذانهما وعيونهما وأنفيهما وحنجرتيهما</w:t>
      </w:r>
      <w:r w:rsidR="00733B93">
        <w:rPr>
          <w:rtl/>
        </w:rPr>
        <w:t>،</w:t>
      </w:r>
      <w:r w:rsidRPr="001E74B8">
        <w:rPr>
          <w:rFonts w:hint="cs"/>
          <w:rtl/>
        </w:rPr>
        <w:t xml:space="preserve"> ولم </w:t>
      </w:r>
      <w:r w:rsidRPr="001E74B8">
        <w:rPr>
          <w:rtl/>
        </w:rPr>
        <w:t>يستطع العلماء في بادئ الأمر تشخيص السبب</w:t>
      </w:r>
      <w:r w:rsidR="00733B93">
        <w:rPr>
          <w:rtl/>
        </w:rPr>
        <w:t>،</w:t>
      </w:r>
      <w:r w:rsidRPr="001E74B8">
        <w:rPr>
          <w:rtl/>
        </w:rPr>
        <w:t xml:space="preserve"> حتى عرفوا فيما بعد أنّ الهواء يقلّ ضغطاً كلّما ارتفع</w:t>
      </w:r>
      <w:r w:rsidR="00733B93">
        <w:rPr>
          <w:rtl/>
        </w:rPr>
        <w:t>،</w:t>
      </w:r>
      <w:r w:rsidRPr="001E74B8">
        <w:rPr>
          <w:rtl/>
        </w:rPr>
        <w:t xml:space="preserve"> فهو في الطبقات العليا أقلّ ضغطاً منه في الطبقات السفلى </w:t>
      </w:r>
      <w:r w:rsidRPr="001E74B8">
        <w:rPr>
          <w:rStyle w:val="libFootnotenumChar"/>
          <w:rtl/>
        </w:rPr>
        <w:t>(1)</w:t>
      </w:r>
      <w:r w:rsidR="00733B93">
        <w:rPr>
          <w:rtl/>
        </w:rPr>
        <w:t>.</w:t>
      </w:r>
    </w:p>
    <w:p w:rsidR="00860ABA" w:rsidRPr="00EB33A9" w:rsidRDefault="00860ABA" w:rsidP="001E74B8">
      <w:pPr>
        <w:pStyle w:val="libNormal"/>
        <w:rPr>
          <w:rtl/>
        </w:rPr>
      </w:pPr>
      <w:r w:rsidRPr="00EB33A9">
        <w:rPr>
          <w:rtl/>
        </w:rPr>
        <w:t xml:space="preserve">وحيث إنّ الجلد الذي يُغطّي الأعضاء المذكورة </w:t>
      </w:r>
      <w:r w:rsidR="00733B93">
        <w:rPr>
          <w:rtl/>
        </w:rPr>
        <w:t>(</w:t>
      </w:r>
      <w:r w:rsidRPr="00EB33A9">
        <w:rPr>
          <w:rtl/>
        </w:rPr>
        <w:t>الأُذن والعين والأنف والحنجرة</w:t>
      </w:r>
      <w:r w:rsidR="00733B93">
        <w:rPr>
          <w:rtl/>
        </w:rPr>
        <w:t>)</w:t>
      </w:r>
      <w:r w:rsidRPr="00EB33A9">
        <w:rPr>
          <w:rtl/>
        </w:rPr>
        <w:t xml:space="preserve"> رقيق جدّاً </w:t>
      </w:r>
      <w:r w:rsidR="00733B93">
        <w:rPr>
          <w:rtl/>
        </w:rPr>
        <w:t>(</w:t>
      </w:r>
      <w:r w:rsidRPr="00EB33A9">
        <w:rPr>
          <w:rtl/>
        </w:rPr>
        <w:t>وهو مِن نوع الأغشية الرقيقة</w:t>
      </w:r>
      <w:r w:rsidR="00733B93">
        <w:rPr>
          <w:rtl/>
        </w:rPr>
        <w:t>)</w:t>
      </w:r>
      <w:r w:rsidRPr="00EB33A9">
        <w:rPr>
          <w:rtl/>
        </w:rPr>
        <w:t xml:space="preserve"> تعذّر عليه مقاومة ضغط الدم عندما يقلّ ضغط الهواء الخارجي فيتدفّق الدم مِن خلاله ويحصل النزيف</w:t>
      </w:r>
      <w:r w:rsidR="00733B93">
        <w:rPr>
          <w:rtl/>
        </w:rPr>
        <w:t>،</w:t>
      </w:r>
      <w:r w:rsidRPr="00EB33A9">
        <w:rPr>
          <w:rtl/>
        </w:rPr>
        <w:t xml:space="preserve"> ويصعب التنفّس بسبب هذا الضغط الداخلي</w:t>
      </w:r>
      <w:r w:rsidR="00733B93">
        <w:rPr>
          <w:rtl/>
        </w:rPr>
        <w:t>.</w:t>
      </w:r>
    </w:p>
    <w:p w:rsidR="00860ABA" w:rsidRPr="00EB33A9" w:rsidRDefault="00860ABA" w:rsidP="001E74B8">
      <w:pPr>
        <w:pStyle w:val="libNormal"/>
        <w:rPr>
          <w:rtl/>
        </w:rPr>
      </w:pPr>
      <w:r w:rsidRPr="00EB33A9">
        <w:rPr>
          <w:rtl/>
        </w:rPr>
        <w:t>وبذلك يتعسّر تنفّس الإنسان ويتضايق صدره ويكاد يختنق كلّما أخذ في الارتفاع عن سطح البحر متوغّلا في الفضاء</w:t>
      </w:r>
      <w:r w:rsidR="00733B93">
        <w:rPr>
          <w:rtl/>
        </w:rPr>
        <w:t>.</w:t>
      </w:r>
    </w:p>
    <w:p w:rsidR="00860ABA" w:rsidRPr="00EB33A9" w:rsidRDefault="00860ABA" w:rsidP="001E74B8">
      <w:pPr>
        <w:pStyle w:val="libNormal"/>
        <w:rPr>
          <w:rtl/>
        </w:rPr>
      </w:pPr>
      <w:r w:rsidRPr="00EB33A9">
        <w:rPr>
          <w:rtl/>
        </w:rPr>
        <w:t>وذلك بسبب قلّة الهواء وتخلخله الموجب لانخفاض الضغط الخارجي على الجسم</w:t>
      </w:r>
      <w:r w:rsidR="00733B93">
        <w:rPr>
          <w:rtl/>
        </w:rPr>
        <w:t>،</w:t>
      </w:r>
      <w:r w:rsidRPr="00EB33A9">
        <w:rPr>
          <w:rtl/>
        </w:rPr>
        <w:t xml:space="preserve"> ممّا يؤدّي لنقص معدّل مرور الهواء عبر الأسناخ الرئوية إلى الدم</w:t>
      </w:r>
      <w:r w:rsidR="00733B93">
        <w:rPr>
          <w:rtl/>
        </w:rPr>
        <w:t>،</w:t>
      </w:r>
      <w:r w:rsidRPr="00EB33A9">
        <w:rPr>
          <w:rtl/>
        </w:rPr>
        <w:t xml:space="preserve"> كما يُؤدّي انخفاض الضغط لتمدّد غازات المعدة والأمعاء التي تدفع الحجاب الحاجز للأعلى</w:t>
      </w:r>
      <w:r w:rsidR="00733B93">
        <w:rPr>
          <w:rtl/>
        </w:rPr>
        <w:t>،</w:t>
      </w:r>
      <w:r w:rsidRPr="00EB33A9">
        <w:rPr>
          <w:rtl/>
        </w:rPr>
        <w:t xml:space="preserve"> فيضغط على الرئتين ويعيق تمدّدها</w:t>
      </w:r>
      <w:r w:rsidR="00733B93">
        <w:rPr>
          <w:rtl/>
        </w:rPr>
        <w:t>،</w:t>
      </w:r>
      <w:r w:rsidRPr="00EB33A9">
        <w:rPr>
          <w:rtl/>
        </w:rPr>
        <w:t xml:space="preserve"> وكلّ ذلك يُؤدّي لصعوبة في التنفّس</w:t>
      </w:r>
      <w:r w:rsidR="00733B93">
        <w:rPr>
          <w:rtl/>
        </w:rPr>
        <w:t>،</w:t>
      </w:r>
      <w:r w:rsidRPr="00EB33A9">
        <w:rPr>
          <w:rtl/>
        </w:rPr>
        <w:t xml:space="preserve"> وضيق يزداد حَرجاً كلّما صَعد الإنسان عالياً</w:t>
      </w:r>
      <w:r w:rsidR="00733B93">
        <w:rPr>
          <w:rtl/>
        </w:rPr>
        <w:t>،</w:t>
      </w:r>
      <w:r w:rsidRPr="00EB33A9">
        <w:rPr>
          <w:rtl/>
        </w:rPr>
        <w:t xml:space="preserve"> حتى أنّه قد يحصل نزف من الأنف أو الفم يؤدّي أيضاً للوفاة</w:t>
      </w:r>
      <w:r w:rsidR="00733B93">
        <w:rPr>
          <w:rtl/>
        </w:rPr>
        <w:t>.</w:t>
      </w:r>
    </w:p>
    <w:p w:rsidR="00860ABA" w:rsidRPr="00EB33A9" w:rsidRDefault="00860ABA" w:rsidP="002E0C24">
      <w:pPr>
        <w:pStyle w:val="libNormal"/>
        <w:rPr>
          <w:rtl/>
        </w:rPr>
      </w:pPr>
      <w:r w:rsidRPr="001E74B8">
        <w:rPr>
          <w:rtl/>
        </w:rPr>
        <w:t>وعامل آخر</w:t>
      </w:r>
      <w:r w:rsidR="00733B93">
        <w:rPr>
          <w:rtl/>
        </w:rPr>
        <w:t>:</w:t>
      </w:r>
      <w:r w:rsidRPr="001E74B8">
        <w:rPr>
          <w:rtl/>
        </w:rPr>
        <w:t xml:space="preserve"> انخفاض نسبة الأوكسجين في الارتفاعات العالية</w:t>
      </w:r>
      <w:r w:rsidR="00733B93">
        <w:rPr>
          <w:rtl/>
        </w:rPr>
        <w:t>،</w:t>
      </w:r>
      <w:r w:rsidRPr="001E74B8">
        <w:rPr>
          <w:rtl/>
        </w:rPr>
        <w:t xml:space="preserve"> فهي تعادل 21% تقريباً مِن الهواء فوق سطح الأرض</w:t>
      </w:r>
      <w:r w:rsidR="00733B93">
        <w:rPr>
          <w:rtl/>
        </w:rPr>
        <w:t>،</w:t>
      </w:r>
      <w:r w:rsidRPr="001E74B8">
        <w:rPr>
          <w:rtl/>
        </w:rPr>
        <w:t xml:space="preserve"> وتنعدم نهائياً في علو 67 ميلاً</w:t>
      </w:r>
      <w:r w:rsidR="00733B93">
        <w:rPr>
          <w:rtl/>
        </w:rPr>
        <w:t>،</w:t>
      </w:r>
      <w:r w:rsidRPr="001E74B8">
        <w:rPr>
          <w:rtl/>
        </w:rPr>
        <w:t xml:space="preserve"> ويبلغ توتّر الأوكسجين في الأسناخ الرئوية عند سطح البحر 100 ملم</w:t>
      </w:r>
      <w:r w:rsidR="00733B93">
        <w:rPr>
          <w:rtl/>
        </w:rPr>
        <w:t>،</w:t>
      </w:r>
      <w:r w:rsidRPr="001E74B8">
        <w:rPr>
          <w:rtl/>
        </w:rPr>
        <w:t xml:space="preserve"> ولا يزيد عن 25 ملم في ارتفاع 8 آلف متر</w:t>
      </w:r>
      <w:r w:rsidR="00733B93">
        <w:rPr>
          <w:rtl/>
        </w:rPr>
        <w:t>،</w:t>
      </w:r>
      <w:r w:rsidRPr="001E74B8">
        <w:rPr>
          <w:rtl/>
        </w:rPr>
        <w:t xml:space="preserve"> حيث يفقد الإنسان وعيه بعد </w:t>
      </w:r>
      <w:r w:rsidR="00733B93">
        <w:rPr>
          <w:rtl/>
        </w:rPr>
        <w:t>(</w:t>
      </w:r>
      <w:r w:rsidRPr="001E74B8">
        <w:rPr>
          <w:rtl/>
        </w:rPr>
        <w:t>2</w:t>
      </w:r>
      <w:r w:rsidR="001E74B8" w:rsidRPr="001E74B8">
        <w:rPr>
          <w:rtl/>
        </w:rPr>
        <w:t xml:space="preserve"> - </w:t>
      </w:r>
      <w:r w:rsidRPr="001E74B8">
        <w:rPr>
          <w:rtl/>
        </w:rPr>
        <w:t>3</w:t>
      </w:r>
      <w:r w:rsidR="00733B93">
        <w:rPr>
          <w:rtl/>
        </w:rPr>
        <w:t>)</w:t>
      </w:r>
      <w:r w:rsidRPr="001E74B8">
        <w:rPr>
          <w:rtl/>
        </w:rPr>
        <w:t xml:space="preserve"> دقائق ثمّ يموت </w:t>
      </w:r>
      <w:r w:rsidRPr="001E74B8">
        <w:rPr>
          <w:rStyle w:val="libFootnotenumChar"/>
          <w:rtl/>
        </w:rPr>
        <w:t>(2)</w:t>
      </w:r>
      <w:r w:rsidR="00733B93">
        <w:rPr>
          <w:rtl/>
        </w:rPr>
        <w:t>.</w:t>
      </w:r>
    </w:p>
    <w:p w:rsidR="000E1D55" w:rsidRDefault="00860ABA" w:rsidP="001E74B8">
      <w:pPr>
        <w:pStyle w:val="libCenter"/>
        <w:rPr>
          <w:rtl/>
        </w:rPr>
      </w:pPr>
      <w:r w:rsidRPr="00EB33A9">
        <w:rPr>
          <w:rtl/>
        </w:rPr>
        <w:t>* * *</w:t>
      </w:r>
    </w:p>
    <w:p w:rsidR="00860ABA" w:rsidRPr="00EB33A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مبادئ العلوم العامة</w:t>
      </w:r>
      <w:r w:rsidR="00733B93">
        <w:rPr>
          <w:rtl/>
        </w:rPr>
        <w:t>:</w:t>
      </w:r>
      <w:r w:rsidRPr="001E74B8">
        <w:rPr>
          <w:rtl/>
        </w:rPr>
        <w:t xml:space="preserve"> ص 57</w:t>
      </w:r>
      <w:r w:rsidR="00733B93">
        <w:rPr>
          <w:rtl/>
        </w:rPr>
        <w:t>.</w:t>
      </w:r>
    </w:p>
    <w:p w:rsidR="000E1D55" w:rsidRPr="001E74B8" w:rsidRDefault="00860ABA" w:rsidP="001E74B8">
      <w:pPr>
        <w:pStyle w:val="libFootnote0"/>
        <w:rPr>
          <w:rtl/>
        </w:rPr>
      </w:pPr>
      <w:r w:rsidRPr="001E74B8">
        <w:rPr>
          <w:rtl/>
        </w:rPr>
        <w:t>(2) مع الطبّ في القرآن الكريم</w:t>
      </w:r>
      <w:r w:rsidR="00733B93">
        <w:rPr>
          <w:rtl/>
        </w:rPr>
        <w:t>:</w:t>
      </w:r>
      <w:r w:rsidRPr="001E74B8">
        <w:rPr>
          <w:rtl/>
        </w:rPr>
        <w:t xml:space="preserve"> ص 21</w:t>
      </w:r>
      <w:r w:rsidR="00733B93">
        <w:rPr>
          <w:rtl/>
        </w:rPr>
        <w:t>.</w:t>
      </w:r>
    </w:p>
    <w:p w:rsidR="000E1D55" w:rsidRDefault="000E1D55" w:rsidP="001E74B8">
      <w:pPr>
        <w:pStyle w:val="libNormal"/>
        <w:rPr>
          <w:rtl/>
        </w:rPr>
      </w:pPr>
      <w:r>
        <w:br w:type="page"/>
      </w:r>
    </w:p>
    <w:p w:rsidR="00860ABA" w:rsidRPr="00EB33A9" w:rsidRDefault="00860ABA" w:rsidP="002E0C24">
      <w:pPr>
        <w:pStyle w:val="libNormal"/>
        <w:rPr>
          <w:rtl/>
        </w:rPr>
      </w:pPr>
      <w:r w:rsidRPr="001E74B8">
        <w:rPr>
          <w:rtl/>
        </w:rPr>
        <w:lastRenderedPageBreak/>
        <w:t>فسبحانه مِن عظيم</w:t>
      </w:r>
      <w:r w:rsidR="00733B93">
        <w:rPr>
          <w:rtl/>
        </w:rPr>
        <w:t>،</w:t>
      </w:r>
      <w:r w:rsidRPr="001E74B8">
        <w:rPr>
          <w:rtl/>
        </w:rPr>
        <w:t xml:space="preserve"> في تعبيره هذا الدقيق</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وَمَن يُرِدْ أَن يُضِلّهُ يَجْعَلْ صَدْرَهُ ضَيّقاً حَرَجاً كَأَنّمَا يَصّعَدُ فِي السّماءِ</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فهو كمَن يحسّ بحرج في تنفّسه</w:t>
      </w:r>
      <w:r w:rsidR="00733B93">
        <w:rPr>
          <w:rtl/>
        </w:rPr>
        <w:t>،</w:t>
      </w:r>
      <w:r w:rsidRPr="001E74B8">
        <w:rPr>
          <w:rtl/>
        </w:rPr>
        <w:t xml:space="preserve"> وتتضايق عليه الحياة بسبب ارتفاعه في طبقات عليا مِن الفضاء</w:t>
      </w:r>
      <w:r w:rsidR="00733B93">
        <w:rPr>
          <w:rtl/>
        </w:rPr>
        <w:t>،</w:t>
      </w:r>
      <w:r w:rsidRPr="001E74B8">
        <w:rPr>
          <w:rtl/>
        </w:rPr>
        <w:t xml:space="preserve"> وليس تشبيهاً بمَن يحاول الصعود إلى السماء فيضيق صدره بسبب العجز</w:t>
      </w:r>
      <w:r w:rsidR="00733B93">
        <w:rPr>
          <w:rtl/>
        </w:rPr>
        <w:t>،</w:t>
      </w:r>
      <w:r w:rsidRPr="001E74B8">
        <w:rPr>
          <w:rtl/>
        </w:rPr>
        <w:t xml:space="preserve"> هكذا يكشف العلم عن أسرار هذا الكتاب المبين </w:t>
      </w:r>
      <w:r w:rsidR="00733B93" w:rsidRPr="0086676F">
        <w:rPr>
          <w:rStyle w:val="libAlaemChar"/>
          <w:rFonts w:hint="cs"/>
          <w:rtl/>
        </w:rPr>
        <w:t>(</w:t>
      </w:r>
      <w:r w:rsidRPr="001E74B8">
        <w:rPr>
          <w:rStyle w:val="libAieChar"/>
          <w:rFonts w:hint="cs"/>
          <w:rtl/>
        </w:rPr>
        <w:t>كِتَابٌ أَنزَلْنَاهُ إِلَيْكَ مُبَارَكٌ لِيَدّبّرُوا آيَاتِهِ وَلِيَتَذَكّرَ أُولُوا الأَلْبَابِ</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1E74B8">
      <w:pPr>
        <w:pStyle w:val="libCenter"/>
        <w:rPr>
          <w:rtl/>
        </w:rPr>
      </w:pPr>
      <w:r w:rsidRPr="00EB33A9">
        <w:rPr>
          <w:rtl/>
        </w:rPr>
        <w:t>* * *</w:t>
      </w:r>
    </w:p>
    <w:p w:rsidR="00860ABA" w:rsidRPr="00EB33A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125</w:t>
      </w:r>
      <w:r w:rsidR="00733B93">
        <w:rPr>
          <w:rtl/>
        </w:rPr>
        <w:t>.</w:t>
      </w:r>
    </w:p>
    <w:p w:rsidR="00860ABA" w:rsidRPr="001E74B8" w:rsidRDefault="00860ABA" w:rsidP="001E74B8">
      <w:pPr>
        <w:pStyle w:val="libFootnote0"/>
        <w:rPr>
          <w:rtl/>
        </w:rPr>
      </w:pPr>
      <w:r w:rsidRPr="001E74B8">
        <w:rPr>
          <w:rtl/>
        </w:rPr>
        <w:t>(2) ص</w:t>
      </w:r>
      <w:r w:rsidR="00733B93">
        <w:rPr>
          <w:rtl/>
        </w:rPr>
        <w:t>:</w:t>
      </w:r>
      <w:r w:rsidRPr="001E74B8">
        <w:rPr>
          <w:rtl/>
        </w:rPr>
        <w:t xml:space="preserve"> 29</w:t>
      </w:r>
      <w:r w:rsidR="00733B93">
        <w:rPr>
          <w:rtl/>
        </w:rPr>
        <w:t>.</w:t>
      </w:r>
    </w:p>
    <w:p w:rsidR="000E1D55" w:rsidRDefault="000E1D55" w:rsidP="001E74B8">
      <w:pPr>
        <w:pStyle w:val="libNormal"/>
        <w:rPr>
          <w:rtl/>
        </w:rPr>
      </w:pPr>
      <w:r>
        <w:br w:type="page"/>
      </w:r>
    </w:p>
    <w:p w:rsidR="00860ABA" w:rsidRPr="00733B93" w:rsidRDefault="00860ABA" w:rsidP="00733B93">
      <w:pPr>
        <w:pStyle w:val="Heading3"/>
        <w:rPr>
          <w:rtl/>
        </w:rPr>
      </w:pPr>
      <w:bookmarkStart w:id="77" w:name="_Toc427137067"/>
      <w:r w:rsidRPr="00EB33A9">
        <w:rPr>
          <w:rtl/>
        </w:rPr>
        <w:lastRenderedPageBreak/>
        <w:t>الغلاف الهوائي حجابٌ حاجز</w:t>
      </w:r>
      <w:bookmarkEnd w:id="77"/>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وَجَعَلْنَا السّماءَ سَقْفاً مّحْفُوظاً وَهُمْ عَنْ آيَاتِهَا مُعْرِضُونَ</w:t>
      </w:r>
      <w:r w:rsidRPr="0086676F">
        <w:rPr>
          <w:rStyle w:val="libAlaemChar"/>
          <w:rFonts w:hint="cs"/>
          <w:rtl/>
        </w:rPr>
        <w:t>)</w:t>
      </w:r>
      <w:r w:rsidR="00860ABA" w:rsidRPr="001E74B8">
        <w:rPr>
          <w:rtl/>
        </w:rPr>
        <w:t xml:space="preserve"> </w:t>
      </w:r>
      <w:r w:rsidR="00860ABA" w:rsidRPr="001E74B8">
        <w:rPr>
          <w:rStyle w:val="libFootnotenumChar"/>
          <w:rtl/>
        </w:rPr>
        <w:t>(1)</w:t>
      </w:r>
    </w:p>
    <w:p w:rsidR="00860ABA" w:rsidRPr="00EB33A9" w:rsidRDefault="00860ABA" w:rsidP="001E74B8">
      <w:pPr>
        <w:pStyle w:val="libNormal"/>
        <w:rPr>
          <w:rtl/>
        </w:rPr>
      </w:pPr>
      <w:r w:rsidRPr="00EB33A9">
        <w:rPr>
          <w:rtl/>
        </w:rPr>
        <w:t>يُحيط بالأرض غلافٌ هوائيّ سميك قد يبلغ ارتفاعه أكثر مِن 350 كيلو متراً</w:t>
      </w:r>
      <w:r w:rsidR="00733B93">
        <w:rPr>
          <w:rtl/>
        </w:rPr>
        <w:t>.</w:t>
      </w:r>
    </w:p>
    <w:p w:rsidR="00860ABA" w:rsidRPr="00EB33A9" w:rsidRDefault="00860ABA" w:rsidP="001E74B8">
      <w:pPr>
        <w:pStyle w:val="libNormal"/>
        <w:rPr>
          <w:rtl/>
        </w:rPr>
      </w:pPr>
      <w:r w:rsidRPr="00EB33A9">
        <w:rPr>
          <w:rtl/>
        </w:rPr>
        <w:t xml:space="preserve">والهواء يتكوّن مِن غاز النتروجين بنسبة </w:t>
      </w:r>
      <w:r w:rsidR="00733B93">
        <w:rPr>
          <w:rtl/>
        </w:rPr>
        <w:t>(</w:t>
      </w:r>
      <w:r w:rsidRPr="00EB33A9">
        <w:rPr>
          <w:rtl/>
        </w:rPr>
        <w:t>03/78</w:t>
      </w:r>
      <w:r w:rsidR="00733B93">
        <w:rPr>
          <w:rtl/>
        </w:rPr>
        <w:t>)</w:t>
      </w:r>
      <w:r w:rsidRPr="00EB33A9">
        <w:rPr>
          <w:rtl/>
        </w:rPr>
        <w:t xml:space="preserve"> والأوكسجين </w:t>
      </w:r>
      <w:r w:rsidR="00733B93">
        <w:rPr>
          <w:rtl/>
        </w:rPr>
        <w:t>(</w:t>
      </w:r>
      <w:r w:rsidRPr="00EB33A9">
        <w:rPr>
          <w:rtl/>
        </w:rPr>
        <w:t>99/20</w:t>
      </w:r>
      <w:r w:rsidR="00733B93">
        <w:rPr>
          <w:rtl/>
        </w:rPr>
        <w:t>)</w:t>
      </w:r>
      <w:r w:rsidRPr="00EB33A9">
        <w:rPr>
          <w:rtl/>
        </w:rPr>
        <w:t xml:space="preserve"> وثاني اوكسيد الكاربون </w:t>
      </w:r>
      <w:r w:rsidR="00733B93">
        <w:rPr>
          <w:rtl/>
        </w:rPr>
        <w:t>(</w:t>
      </w:r>
      <w:r w:rsidRPr="00EB33A9">
        <w:rPr>
          <w:rtl/>
        </w:rPr>
        <w:t>04/0</w:t>
      </w:r>
      <w:r w:rsidR="00733B93">
        <w:rPr>
          <w:rtl/>
        </w:rPr>
        <w:t>)</w:t>
      </w:r>
      <w:r w:rsidRPr="00EB33A9">
        <w:rPr>
          <w:rtl/>
        </w:rPr>
        <w:t xml:space="preserve"> وبخار الماء وغازات أُخرى </w:t>
      </w:r>
      <w:r w:rsidR="00733B93">
        <w:rPr>
          <w:rtl/>
        </w:rPr>
        <w:t>(</w:t>
      </w:r>
      <w:r w:rsidRPr="00EB33A9">
        <w:rPr>
          <w:rtl/>
        </w:rPr>
        <w:t>94/0</w:t>
      </w:r>
      <w:r w:rsidR="00733B93">
        <w:rPr>
          <w:rtl/>
        </w:rPr>
        <w:t>).</w:t>
      </w:r>
    </w:p>
    <w:p w:rsidR="00860ABA" w:rsidRPr="00EB33A9" w:rsidRDefault="00860ABA" w:rsidP="001E74B8">
      <w:pPr>
        <w:pStyle w:val="libNormal"/>
        <w:rPr>
          <w:rtl/>
        </w:rPr>
      </w:pPr>
      <w:r w:rsidRPr="00EB33A9">
        <w:rPr>
          <w:rtl/>
        </w:rPr>
        <w:t>وهذا الغلاف الهوائي بهذا السُمك وبهذه النَسِب مِن تركيبه الغازي يُكوّن تُرساً واقياً للأرض مِن قذائف السماء</w:t>
      </w:r>
      <w:r w:rsidR="00733B93">
        <w:rPr>
          <w:rtl/>
        </w:rPr>
        <w:t>،</w:t>
      </w:r>
      <w:r w:rsidRPr="00EB33A9">
        <w:rPr>
          <w:rtl/>
        </w:rPr>
        <w:t xml:space="preserve"> وهي تترى على الأرض مِن كلّ جوانبها في عدد هائل </w:t>
      </w:r>
      <w:r w:rsidR="00733B93">
        <w:rPr>
          <w:rtl/>
        </w:rPr>
        <w:t>(</w:t>
      </w:r>
      <w:r w:rsidRPr="00EB33A9">
        <w:rPr>
          <w:rtl/>
        </w:rPr>
        <w:t>بالملايين يومياً</w:t>
      </w:r>
      <w:r w:rsidR="00733B93">
        <w:rPr>
          <w:rtl/>
        </w:rPr>
        <w:t>).</w:t>
      </w:r>
    </w:p>
    <w:p w:rsidR="000E1D55" w:rsidRDefault="00860ABA" w:rsidP="001E74B8">
      <w:pPr>
        <w:pStyle w:val="libNormal"/>
        <w:rPr>
          <w:rtl/>
        </w:rPr>
      </w:pPr>
      <w:r w:rsidRPr="00EB33A9">
        <w:rPr>
          <w:rtl/>
        </w:rPr>
        <w:t>وذلك أنّ الفضاء ملؤها الأحجار المتناثرة</w:t>
      </w:r>
      <w:r w:rsidR="00733B93">
        <w:rPr>
          <w:rtl/>
        </w:rPr>
        <w:t>،</w:t>
      </w:r>
      <w:r w:rsidRPr="00EB33A9">
        <w:rPr>
          <w:rtl/>
        </w:rPr>
        <w:t xml:space="preserve"> على أثر تحطّم كواكب مندثرة</w:t>
      </w:r>
      <w:r w:rsidR="00733B93">
        <w:rPr>
          <w:rtl/>
        </w:rPr>
        <w:t>،</w:t>
      </w:r>
      <w:r w:rsidRPr="00EB33A9">
        <w:rPr>
          <w:rtl/>
        </w:rPr>
        <w:t xml:space="preserve"> فتتكوّن منها مجموعات حجرية كثيرة مبعثرة دائرة حول الشمس</w:t>
      </w:r>
      <w:r w:rsidR="00733B93">
        <w:rPr>
          <w:rtl/>
        </w:rPr>
        <w:t>،</w:t>
      </w:r>
      <w:r w:rsidRPr="00EB33A9">
        <w:rPr>
          <w:rtl/>
        </w:rPr>
        <w:t xml:space="preserve"> فإذا ما اقتربت الأرض في دورانها حول الشمس مِن إحدى هذه المجموعات </w:t>
      </w:r>
      <w:r w:rsidR="00733B93">
        <w:rPr>
          <w:rtl/>
        </w:rPr>
        <w:t>(</w:t>
      </w:r>
      <w:r w:rsidRPr="00EB33A9">
        <w:rPr>
          <w:rtl/>
        </w:rPr>
        <w:t>وكم لها مِن اقتراب منها يومياً</w:t>
      </w:r>
      <w:r w:rsidR="00733B93">
        <w:rPr>
          <w:rtl/>
        </w:rPr>
        <w:t>)</w:t>
      </w:r>
      <w:r w:rsidRPr="00EB33A9">
        <w:rPr>
          <w:rtl/>
        </w:rPr>
        <w:t xml:space="preserve"> انجذبت إليها كمّيات كبيرة مِن تلك الأحجار بفعل جاذبيّتها </w:t>
      </w:r>
      <w:r w:rsidR="00733B93">
        <w:rPr>
          <w:rtl/>
        </w:rPr>
        <w:t>(</w:t>
      </w:r>
      <w:r w:rsidRPr="00EB33A9">
        <w:rPr>
          <w:rtl/>
        </w:rPr>
        <w:t>جاذبيّة الأرض</w:t>
      </w:r>
      <w:r w:rsidR="00733B93">
        <w:rPr>
          <w:rtl/>
        </w:rPr>
        <w:t>)</w:t>
      </w:r>
      <w:r w:rsidRPr="00EB33A9">
        <w:rPr>
          <w:rtl/>
        </w:rPr>
        <w:t xml:space="preserve"> فتنهال عليها وفرة مِن أحجار</w:t>
      </w:r>
      <w:r w:rsidR="00733B93">
        <w:rPr>
          <w:rtl/>
        </w:rPr>
        <w:t>،</w:t>
      </w:r>
      <w:r w:rsidRPr="00EB33A9">
        <w:rPr>
          <w:rtl/>
        </w:rPr>
        <w:t xml:space="preserve"> منها الصغيرة ومنها الكبيرة</w:t>
      </w:r>
      <w:r w:rsidR="00733B93">
        <w:rPr>
          <w:rtl/>
        </w:rPr>
        <w:t>،</w:t>
      </w:r>
      <w:r w:rsidRPr="00EB33A9">
        <w:rPr>
          <w:rtl/>
        </w:rPr>
        <w:t xml:space="preserve"> وتبلغ سرعة سقوطها ما بين </w:t>
      </w:r>
      <w:r w:rsidR="00733B93">
        <w:rPr>
          <w:rtl/>
        </w:rPr>
        <w:t>(</w:t>
      </w:r>
      <w:r w:rsidRPr="00EB33A9">
        <w:rPr>
          <w:rtl/>
        </w:rPr>
        <w:t>50 و60</w:t>
      </w:r>
      <w:r w:rsidR="00733B93">
        <w:rPr>
          <w:rtl/>
        </w:rPr>
        <w:t>)</w:t>
      </w:r>
      <w:r w:rsidRPr="00EB33A9">
        <w:rPr>
          <w:rtl/>
        </w:rPr>
        <w:t xml:space="preserve"> كيلو متراً في الثانية أو تزيد</w:t>
      </w:r>
      <w:r w:rsidR="00733B93">
        <w:rPr>
          <w:rtl/>
        </w:rPr>
        <w:t>،</w:t>
      </w:r>
      <w:r w:rsidRPr="00EB33A9">
        <w:rPr>
          <w:rtl/>
        </w:rPr>
        <w:t xml:space="preserve"> وهي سرعة</w:t>
      </w:r>
    </w:p>
    <w:p w:rsidR="00860ABA" w:rsidRPr="00EB33A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32</w:t>
      </w:r>
      <w:r w:rsidR="00733B93">
        <w:rPr>
          <w:rtl/>
        </w:rPr>
        <w:t>.</w:t>
      </w:r>
    </w:p>
    <w:p w:rsidR="000E1D55" w:rsidRDefault="000E1D55" w:rsidP="001E74B8">
      <w:pPr>
        <w:pStyle w:val="libNormal"/>
        <w:rPr>
          <w:rtl/>
        </w:rPr>
      </w:pPr>
      <w:r>
        <w:br w:type="page"/>
      </w:r>
    </w:p>
    <w:p w:rsidR="00860ABA" w:rsidRPr="00EB33A9" w:rsidRDefault="00860ABA" w:rsidP="001E74B8">
      <w:pPr>
        <w:pStyle w:val="libNormal"/>
        <w:rPr>
          <w:rtl/>
        </w:rPr>
      </w:pPr>
      <w:r w:rsidRPr="00EB33A9">
        <w:rPr>
          <w:rtl/>
        </w:rPr>
        <w:lastRenderedPageBreak/>
        <w:t>هائلة</w:t>
      </w:r>
      <w:r w:rsidR="00733B93">
        <w:rPr>
          <w:rtl/>
        </w:rPr>
        <w:t>،</w:t>
      </w:r>
      <w:r w:rsidRPr="00EB33A9">
        <w:rPr>
          <w:rtl/>
        </w:rPr>
        <w:t xml:space="preserve"> فإذا دخلت الجوّ الأرضي احترّت فاتّقدت وهي تخترق الهواء</w:t>
      </w:r>
      <w:r w:rsidR="00733B93">
        <w:rPr>
          <w:rtl/>
        </w:rPr>
        <w:t>،</w:t>
      </w:r>
      <w:r w:rsidRPr="00EB33A9">
        <w:rPr>
          <w:rtl/>
        </w:rPr>
        <w:t xml:space="preserve"> فرسَمت وراءها خطّاً من نور لا يلبث أن ينمحي</w:t>
      </w:r>
      <w:r w:rsidR="00733B93">
        <w:rPr>
          <w:rtl/>
        </w:rPr>
        <w:t>.</w:t>
      </w:r>
    </w:p>
    <w:p w:rsidR="00860ABA" w:rsidRPr="00EB33A9" w:rsidRDefault="00860ABA" w:rsidP="001E74B8">
      <w:pPr>
        <w:pStyle w:val="libNormal"/>
        <w:rPr>
          <w:rtl/>
        </w:rPr>
      </w:pPr>
      <w:r w:rsidRPr="00EB33A9">
        <w:rPr>
          <w:rtl/>
        </w:rPr>
        <w:t>لكنّها لاحتكاكها بأجزاء الهواء أثناء اختراقها الجوّ الأرضي</w:t>
      </w:r>
      <w:r w:rsidR="00733B93">
        <w:rPr>
          <w:rtl/>
        </w:rPr>
        <w:t>،</w:t>
      </w:r>
      <w:r w:rsidRPr="00EB33A9">
        <w:rPr>
          <w:rtl/>
        </w:rPr>
        <w:t xml:space="preserve"> وبتأثير غاز الأوكسجين وغاز الأزوت </w:t>
      </w:r>
      <w:r w:rsidR="00733B93">
        <w:rPr>
          <w:rtl/>
        </w:rPr>
        <w:t>(</w:t>
      </w:r>
      <w:r w:rsidRPr="00EB33A9">
        <w:rPr>
          <w:rtl/>
        </w:rPr>
        <w:t>ثاني اوكسيد الكاربون</w:t>
      </w:r>
      <w:r w:rsidR="00733B93">
        <w:rPr>
          <w:rtl/>
        </w:rPr>
        <w:t>)</w:t>
      </w:r>
      <w:r w:rsidRPr="00EB33A9">
        <w:rPr>
          <w:rtl/>
        </w:rPr>
        <w:t xml:space="preserve"> تحترق فور مرورها خلال الطبقات الجوّية العالية</w:t>
      </w:r>
      <w:r w:rsidR="00733B93">
        <w:rPr>
          <w:rtl/>
        </w:rPr>
        <w:t>،</w:t>
      </w:r>
      <w:r w:rsidRPr="00EB33A9">
        <w:rPr>
          <w:rtl/>
        </w:rPr>
        <w:t xml:space="preserve"> فتتحوّل إلى ذرّات رمادية تبقى عالقة في الهواء</w:t>
      </w:r>
      <w:r w:rsidR="00733B93">
        <w:rPr>
          <w:rtl/>
        </w:rPr>
        <w:t>،</w:t>
      </w:r>
      <w:r w:rsidRPr="00EB33A9">
        <w:rPr>
          <w:rtl/>
        </w:rPr>
        <w:t xml:space="preserve"> مكوّنةً الغبار الكوني</w:t>
      </w:r>
      <w:r w:rsidR="00733B93">
        <w:rPr>
          <w:rtl/>
        </w:rPr>
        <w:t>.</w:t>
      </w:r>
    </w:p>
    <w:p w:rsidR="00860ABA" w:rsidRPr="00EB33A9" w:rsidRDefault="00860ABA" w:rsidP="001E74B8">
      <w:pPr>
        <w:pStyle w:val="libNormal"/>
        <w:rPr>
          <w:rtl/>
        </w:rPr>
      </w:pPr>
      <w:r w:rsidRPr="00EB33A9">
        <w:rPr>
          <w:rtl/>
        </w:rPr>
        <w:t>وهذه هي التي دُعيت بالشُهب كأنّها شعلة متوهّجة انقضّت من السماء</w:t>
      </w:r>
      <w:r w:rsidR="00733B93">
        <w:rPr>
          <w:rtl/>
        </w:rPr>
        <w:t>،</w:t>
      </w:r>
      <w:r w:rsidRPr="00EB33A9">
        <w:rPr>
          <w:rtl/>
        </w:rPr>
        <w:t xml:space="preserve"> ولا تلبث أن تخفى وتذهب هباءً منثوراً</w:t>
      </w:r>
      <w:r w:rsidR="00733B93">
        <w:rPr>
          <w:rtl/>
        </w:rPr>
        <w:t>.</w:t>
      </w:r>
    </w:p>
    <w:p w:rsidR="00860ABA" w:rsidRPr="00EB33A9" w:rsidRDefault="00860ABA" w:rsidP="002E0C24">
      <w:pPr>
        <w:pStyle w:val="libNormal"/>
        <w:rPr>
          <w:rtl/>
        </w:rPr>
      </w:pPr>
      <w:r w:rsidRPr="001E74B8">
        <w:rPr>
          <w:rtl/>
        </w:rPr>
        <w:t>ومنها ما يكون كبيراً جدّاً فينفجر عند انقضاضه</w:t>
      </w:r>
      <w:r w:rsidR="00733B93">
        <w:rPr>
          <w:rtl/>
        </w:rPr>
        <w:t>،</w:t>
      </w:r>
      <w:r w:rsidRPr="001E74B8">
        <w:rPr>
          <w:rtl/>
        </w:rPr>
        <w:t xml:space="preserve"> فيُسمع له دويّ كبير</w:t>
      </w:r>
      <w:r w:rsidR="00733B93">
        <w:rPr>
          <w:rtl/>
        </w:rPr>
        <w:t>،</w:t>
      </w:r>
      <w:r w:rsidRPr="001E74B8">
        <w:rPr>
          <w:rtl/>
        </w:rPr>
        <w:t xml:space="preserve"> وتتساقط بعض أجزائه دون احتراقها على سطح الأرض</w:t>
      </w:r>
      <w:r w:rsidR="00733B93">
        <w:rPr>
          <w:rtl/>
        </w:rPr>
        <w:t>،</w:t>
      </w:r>
      <w:r w:rsidRPr="001E74B8">
        <w:rPr>
          <w:rtl/>
        </w:rPr>
        <w:t xml:space="preserve"> وتكون مادّتها مِن النيكل والحديد </w:t>
      </w:r>
      <w:r w:rsidRPr="001E74B8">
        <w:rPr>
          <w:rStyle w:val="libFootnotenumChar"/>
          <w:rtl/>
        </w:rPr>
        <w:t>(1)</w:t>
      </w:r>
      <w:r w:rsidR="00733B93">
        <w:rPr>
          <w:rtl/>
        </w:rPr>
        <w:t>.</w:t>
      </w:r>
    </w:p>
    <w:p w:rsidR="00860ABA" w:rsidRPr="00EB33A9" w:rsidRDefault="00860ABA" w:rsidP="001E74B8">
      <w:pPr>
        <w:pStyle w:val="libNormal"/>
        <w:rPr>
          <w:rtl/>
        </w:rPr>
      </w:pPr>
      <w:r w:rsidRPr="00EB33A9">
        <w:rPr>
          <w:rtl/>
        </w:rPr>
        <w:t>فانظر إلى آثار رحمة الله</w:t>
      </w:r>
      <w:r w:rsidR="00733B93">
        <w:rPr>
          <w:rtl/>
        </w:rPr>
        <w:t>،</w:t>
      </w:r>
      <w:r w:rsidRPr="00EB33A9">
        <w:rPr>
          <w:rtl/>
        </w:rPr>
        <w:t xml:space="preserve"> كيف يكون الجوّ الهوائي تُرساً منيعاً يقي الأرض يوميّاً من ملايين القذائف السماوية التي تذوب قبل وصولها إلى سطح الأرض</w:t>
      </w:r>
      <w:r w:rsidR="00733B93">
        <w:rPr>
          <w:rtl/>
        </w:rPr>
        <w:t>،</w:t>
      </w:r>
      <w:r w:rsidRPr="00EB33A9">
        <w:rPr>
          <w:rtl/>
        </w:rPr>
        <w:t xml:space="preserve"> فلولا الغلاف الغازي للأرض لتعذّرت الحياة على سطحها</w:t>
      </w:r>
      <w:r w:rsidR="00733B93">
        <w:rPr>
          <w:rtl/>
        </w:rPr>
        <w:t>،</w:t>
      </w:r>
      <w:r w:rsidRPr="00EB33A9">
        <w:rPr>
          <w:rtl/>
        </w:rPr>
        <w:t xml:space="preserve"> فقد أصبح الهواء بمجموعه</w:t>
      </w:r>
      <w:r w:rsidR="001E74B8">
        <w:rPr>
          <w:rtl/>
        </w:rPr>
        <w:t xml:space="preserve"> - </w:t>
      </w:r>
      <w:r w:rsidRPr="00EB33A9">
        <w:rPr>
          <w:rtl/>
        </w:rPr>
        <w:t>وخاصّة منه الأزوت</w:t>
      </w:r>
      <w:r w:rsidR="001E74B8">
        <w:rPr>
          <w:rtl/>
        </w:rPr>
        <w:t xml:space="preserve"> - </w:t>
      </w:r>
      <w:r w:rsidRPr="00EB33A9">
        <w:rPr>
          <w:rtl/>
        </w:rPr>
        <w:t>وقاءً عامّاً للأرض مِن هذه الرجوم</w:t>
      </w:r>
      <w:r w:rsidR="00733B93">
        <w:rPr>
          <w:rtl/>
        </w:rPr>
        <w:t>.</w:t>
      </w:r>
      <w:r w:rsidRPr="00EB33A9">
        <w:rPr>
          <w:rtl/>
        </w:rPr>
        <w:t xml:space="preserve"> ولولا هذه الخاصّة والميزة لهذه الغازات لتعسّرت الحياة</w:t>
      </w:r>
      <w:r w:rsidR="00733B93">
        <w:rPr>
          <w:rtl/>
        </w:rPr>
        <w:t>،</w:t>
      </w:r>
      <w:r w:rsidRPr="00EB33A9">
        <w:rPr>
          <w:rtl/>
        </w:rPr>
        <w:t xml:space="preserve"> كما في القمر الذي لا هواء له أو هو متخلخل جدّاً</w:t>
      </w:r>
      <w:r w:rsidR="00733B93">
        <w:rPr>
          <w:rtl/>
        </w:rPr>
        <w:t>؛</w:t>
      </w:r>
      <w:r w:rsidRPr="00EB33A9">
        <w:rPr>
          <w:rtl/>
        </w:rPr>
        <w:t xml:space="preserve"> ولذلك كان سطح القمر معروضاً كلّ يوم لقصف متلاحق لا ينفكّ عنه</w:t>
      </w:r>
      <w:r w:rsidR="00733B93">
        <w:rPr>
          <w:rtl/>
        </w:rPr>
        <w:t>،</w:t>
      </w:r>
      <w:r w:rsidRPr="00EB33A9">
        <w:rPr>
          <w:rtl/>
        </w:rPr>
        <w:t xml:space="preserve"> لعدم وجود هواء في جوّه يقيه شرّ هذه البليّة</w:t>
      </w:r>
      <w:r w:rsidR="00733B93">
        <w:rPr>
          <w:rtl/>
        </w:rPr>
        <w:t>!.</w:t>
      </w:r>
    </w:p>
    <w:p w:rsidR="00860ABA" w:rsidRPr="00EB33A9" w:rsidRDefault="00733B93" w:rsidP="002E0C24">
      <w:pPr>
        <w:pStyle w:val="libNormal"/>
        <w:rPr>
          <w:rtl/>
        </w:rPr>
      </w:pPr>
      <w:r w:rsidRPr="0086676F">
        <w:rPr>
          <w:rStyle w:val="libAlaemChar"/>
          <w:rtl/>
        </w:rPr>
        <w:t>(</w:t>
      </w:r>
      <w:r w:rsidR="00860ABA" w:rsidRPr="001E74B8">
        <w:rPr>
          <w:rStyle w:val="libAieChar"/>
          <w:rtl/>
        </w:rPr>
        <w:t>سُبْحَانَ الَّذِي سَخَّرَ لَنَا هَذَا وَمَا كُنَّا لَهُ مُقْرِنِينَ</w:t>
      </w:r>
      <w:r w:rsidRPr="0086676F">
        <w:rPr>
          <w:rStyle w:val="libAlaemChar"/>
          <w:rtl/>
        </w:rPr>
        <w:t>)</w:t>
      </w:r>
      <w:r w:rsidR="00860ABA" w:rsidRPr="001E74B8">
        <w:rPr>
          <w:rtl/>
        </w:rPr>
        <w:t xml:space="preserve"> </w:t>
      </w:r>
      <w:r w:rsidR="00860ABA" w:rsidRPr="001E74B8">
        <w:rPr>
          <w:rStyle w:val="libFootnotenumChar"/>
          <w:rtl/>
        </w:rPr>
        <w:t>(2)</w:t>
      </w:r>
      <w:r>
        <w:rPr>
          <w:rtl/>
        </w:rPr>
        <w:t>.</w:t>
      </w:r>
    </w:p>
    <w:p w:rsidR="00860ABA" w:rsidRPr="00EB33A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قد تكون القذيفة ضخمة بحيث تبلغ بضعة أطنان </w:t>
      </w:r>
      <w:r w:rsidR="00733B93">
        <w:rPr>
          <w:rtl/>
        </w:rPr>
        <w:t>(</w:t>
      </w:r>
      <w:r w:rsidRPr="001E74B8">
        <w:rPr>
          <w:rtl/>
        </w:rPr>
        <w:t>كلّ طنّ ألف كيلو غرام</w:t>
      </w:r>
      <w:r w:rsidR="00733B93">
        <w:rPr>
          <w:rtl/>
        </w:rPr>
        <w:t>)</w:t>
      </w:r>
      <w:r w:rsidRPr="001E74B8">
        <w:rPr>
          <w:rtl/>
        </w:rPr>
        <w:t xml:space="preserve"> أو أكثر</w:t>
      </w:r>
      <w:r w:rsidR="00733B93">
        <w:rPr>
          <w:rtl/>
        </w:rPr>
        <w:t>،</w:t>
      </w:r>
      <w:r w:rsidRPr="001E74B8">
        <w:rPr>
          <w:rtl/>
        </w:rPr>
        <w:t xml:space="preserve"> فلا يمكن لغاز الأزوت وغيره من الغازات مِن تحطيمها</w:t>
      </w:r>
      <w:r w:rsidR="00733B93">
        <w:rPr>
          <w:rtl/>
        </w:rPr>
        <w:t>،</w:t>
      </w:r>
      <w:r w:rsidRPr="001E74B8">
        <w:rPr>
          <w:rtl/>
        </w:rPr>
        <w:t xml:space="preserve"> فتصل إلى الأرض كحجر سماوي</w:t>
      </w:r>
      <w:r w:rsidR="00733B93">
        <w:rPr>
          <w:rtl/>
        </w:rPr>
        <w:t>،</w:t>
      </w:r>
      <w:r w:rsidRPr="001E74B8">
        <w:rPr>
          <w:rtl/>
        </w:rPr>
        <w:t xml:space="preserve"> مُدمرِّة مُخرِّبة</w:t>
      </w:r>
      <w:r w:rsidR="00733B93">
        <w:rPr>
          <w:rtl/>
        </w:rPr>
        <w:t>،</w:t>
      </w:r>
      <w:r w:rsidRPr="001E74B8">
        <w:rPr>
          <w:rtl/>
        </w:rPr>
        <w:t xml:space="preserve"> وقد عثروا على بعضها في أنحاء الأرض وخاصّة في المناطق غير المأهولة</w:t>
      </w:r>
      <w:r w:rsidR="00733B93">
        <w:rPr>
          <w:rtl/>
        </w:rPr>
        <w:t>.</w:t>
      </w:r>
    </w:p>
    <w:p w:rsidR="00860ABA" w:rsidRPr="001E74B8" w:rsidRDefault="00860ABA" w:rsidP="001E74B8">
      <w:pPr>
        <w:pStyle w:val="libFootnote0"/>
        <w:rPr>
          <w:rtl/>
        </w:rPr>
      </w:pPr>
      <w:r w:rsidRPr="001E74B8">
        <w:rPr>
          <w:rtl/>
        </w:rPr>
        <w:t>أليس ذا عجيبا</w:t>
      </w:r>
      <w:r w:rsidR="00733B93">
        <w:rPr>
          <w:rtl/>
        </w:rPr>
        <w:t>؟</w:t>
      </w:r>
      <w:r w:rsidRPr="001E74B8">
        <w:rPr>
          <w:rtl/>
        </w:rPr>
        <w:t xml:space="preserve">! </w:t>
      </w:r>
      <w:r w:rsidR="00733B93">
        <w:rPr>
          <w:rtl/>
        </w:rPr>
        <w:t>(</w:t>
      </w:r>
      <w:r w:rsidRPr="001E74B8">
        <w:rPr>
          <w:rtl/>
        </w:rPr>
        <w:t>بصائر جغرافية</w:t>
      </w:r>
      <w:r w:rsidR="00733B93">
        <w:rPr>
          <w:rtl/>
        </w:rPr>
        <w:t>:</w:t>
      </w:r>
      <w:r w:rsidRPr="001E74B8">
        <w:rPr>
          <w:rtl/>
        </w:rPr>
        <w:t xml:space="preserve"> ص113 و290</w:t>
      </w:r>
      <w:r w:rsidR="00733B93">
        <w:rPr>
          <w:rtl/>
        </w:rPr>
        <w:t>).</w:t>
      </w:r>
    </w:p>
    <w:p w:rsidR="00860ABA" w:rsidRPr="001E74B8" w:rsidRDefault="00860ABA" w:rsidP="001E74B8">
      <w:pPr>
        <w:pStyle w:val="libFootnote0"/>
        <w:rPr>
          <w:rtl/>
        </w:rPr>
      </w:pPr>
      <w:r w:rsidRPr="001E74B8">
        <w:rPr>
          <w:rtl/>
        </w:rPr>
        <w:t xml:space="preserve">وتُحفظ في إحدى المتاحف كتلة من الحديد والنيكل زنتها 60 طنّاً من النيازك الواقعة من السماء </w:t>
      </w:r>
      <w:r w:rsidR="00733B93">
        <w:rPr>
          <w:rtl/>
        </w:rPr>
        <w:t>(</w:t>
      </w:r>
      <w:r w:rsidRPr="001E74B8">
        <w:rPr>
          <w:rtl/>
        </w:rPr>
        <w:t>مع الله في السماء</w:t>
      </w:r>
      <w:r w:rsidR="00733B93">
        <w:rPr>
          <w:rtl/>
        </w:rPr>
        <w:t>:</w:t>
      </w:r>
      <w:r w:rsidRPr="001E74B8">
        <w:rPr>
          <w:rtl/>
        </w:rPr>
        <w:t xml:space="preserve"> ص165</w:t>
      </w:r>
      <w:r w:rsidR="00733B93">
        <w:rPr>
          <w:rtl/>
        </w:rPr>
        <w:t>).</w:t>
      </w:r>
    </w:p>
    <w:p w:rsidR="00860ABA" w:rsidRPr="001E74B8" w:rsidRDefault="00860ABA" w:rsidP="001E74B8">
      <w:pPr>
        <w:pStyle w:val="libFootnote0"/>
        <w:rPr>
          <w:rtl/>
        </w:rPr>
      </w:pPr>
      <w:r w:rsidRPr="001E74B8">
        <w:rPr>
          <w:rtl/>
        </w:rPr>
        <w:t>(2) الزخرف</w:t>
      </w:r>
      <w:r w:rsidR="00733B93">
        <w:rPr>
          <w:rtl/>
        </w:rPr>
        <w:t>:</w:t>
      </w:r>
      <w:r w:rsidRPr="001E74B8">
        <w:rPr>
          <w:rtl/>
        </w:rPr>
        <w:t xml:space="preserve"> 13</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78" w:name="_Toc427137068"/>
      <w:r w:rsidRPr="00EB33A9">
        <w:rPr>
          <w:rtl/>
        </w:rPr>
        <w:lastRenderedPageBreak/>
        <w:t>ماسكة الفضاء (الجاذبيّة العامّة)</w:t>
      </w:r>
      <w:bookmarkEnd w:id="78"/>
    </w:p>
    <w:p w:rsidR="000E1D55" w:rsidRDefault="00733B93" w:rsidP="002E0C24">
      <w:pPr>
        <w:pStyle w:val="libNormal"/>
        <w:rPr>
          <w:rtl/>
        </w:rPr>
      </w:pPr>
      <w:r w:rsidRPr="0086676F">
        <w:rPr>
          <w:rStyle w:val="libAlaemChar"/>
          <w:rtl/>
        </w:rPr>
        <w:t>(</w:t>
      </w:r>
      <w:r w:rsidR="00860ABA" w:rsidRPr="001E74B8">
        <w:rPr>
          <w:rStyle w:val="libAieChar"/>
          <w:rtl/>
        </w:rPr>
        <w:t>وَالسَّمَاءِ ذَاتِ الْحُبُكِ</w:t>
      </w:r>
      <w:r w:rsidRPr="0086676F">
        <w:rPr>
          <w:rStyle w:val="libAlaemChar"/>
          <w:rtl/>
        </w:rPr>
        <w:t>)</w:t>
      </w:r>
      <w:r w:rsidR="00860ABA" w:rsidRPr="001E74B8">
        <w:rPr>
          <w:rtl/>
        </w:rPr>
        <w:t xml:space="preserve"> </w:t>
      </w:r>
      <w:r w:rsidR="00860ABA" w:rsidRPr="001E74B8">
        <w:rPr>
          <w:rStyle w:val="libFootnotenumChar"/>
          <w:rtl/>
        </w:rPr>
        <w:t>(1)</w:t>
      </w:r>
    </w:p>
    <w:p w:rsidR="00860ABA" w:rsidRPr="00EB33A9" w:rsidRDefault="00860ABA" w:rsidP="002E0C24">
      <w:pPr>
        <w:pStyle w:val="libNormal"/>
        <w:rPr>
          <w:rtl/>
        </w:rPr>
      </w:pPr>
      <w:r w:rsidRPr="001E74B8">
        <w:rPr>
          <w:rtl/>
        </w:rPr>
        <w:t xml:space="preserve">سُئل الإمام عليّ بن موسى الرضا </w:t>
      </w:r>
      <w:r w:rsidR="00733B93">
        <w:rPr>
          <w:rtl/>
        </w:rPr>
        <w:t>(</w:t>
      </w:r>
      <w:r w:rsidRPr="001E74B8">
        <w:rPr>
          <w:rtl/>
        </w:rPr>
        <w:t>عليه السلام</w:t>
      </w:r>
      <w:r w:rsidR="00733B93">
        <w:rPr>
          <w:rtl/>
        </w:rPr>
        <w:t>)</w:t>
      </w:r>
      <w:r w:rsidRPr="001E74B8">
        <w:rPr>
          <w:rtl/>
        </w:rPr>
        <w:t xml:space="preserve"> عن هذه الآية فقال</w:t>
      </w:r>
      <w:r w:rsidR="00733B93">
        <w:rPr>
          <w:rtl/>
        </w:rPr>
        <w:t>:</w:t>
      </w:r>
      <w:r w:rsidRPr="001E74B8">
        <w:rPr>
          <w:rtl/>
        </w:rPr>
        <w:t xml:space="preserve"> </w:t>
      </w:r>
      <w:r w:rsidR="00733B93">
        <w:rPr>
          <w:rtl/>
        </w:rPr>
        <w:t>(</w:t>
      </w:r>
      <w:r w:rsidRPr="001E74B8">
        <w:rPr>
          <w:rtl/>
        </w:rPr>
        <w:t>هي محبوكة إلى الأرض</w:t>
      </w:r>
      <w:r w:rsidR="00733B93">
        <w:rPr>
          <w:rtl/>
        </w:rPr>
        <w:t>،</w:t>
      </w:r>
      <w:r w:rsidRPr="001E74B8">
        <w:rPr>
          <w:rtl/>
        </w:rPr>
        <w:t xml:space="preserve"> وشَبّك بين أصابعه</w:t>
      </w:r>
      <w:r w:rsidR="00733B93">
        <w:rPr>
          <w:rtl/>
        </w:rPr>
        <w:t>،</w:t>
      </w:r>
      <w:r w:rsidRPr="001E74B8">
        <w:rPr>
          <w:rtl/>
        </w:rPr>
        <w:t xml:space="preserve"> فقيل له</w:t>
      </w:r>
      <w:r w:rsidR="00733B93">
        <w:rPr>
          <w:rtl/>
        </w:rPr>
        <w:t>:</w:t>
      </w:r>
      <w:r w:rsidRPr="001E74B8">
        <w:rPr>
          <w:rtl/>
        </w:rPr>
        <w:t xml:space="preserve"> كيف تكون محبوكة إلى الأرض والله يقول </w:t>
      </w:r>
      <w:r w:rsidR="00733B93" w:rsidRPr="0086676F">
        <w:rPr>
          <w:rStyle w:val="libAlaemChar"/>
          <w:rtl/>
        </w:rPr>
        <w:t>(</w:t>
      </w:r>
      <w:r w:rsidRPr="001E74B8">
        <w:rPr>
          <w:rStyle w:val="libAieChar"/>
          <w:rtl/>
        </w:rPr>
        <w:t>السَّمَاوَاتِ بِغَيْرِ عَمَدٍ تَرَوْنَهَا</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xml:space="preserve"> قال </w:t>
      </w:r>
      <w:r w:rsidR="00733B93">
        <w:rPr>
          <w:rtl/>
        </w:rPr>
        <w:t>(</w:t>
      </w:r>
      <w:r w:rsidRPr="001E74B8">
        <w:rPr>
          <w:rtl/>
        </w:rPr>
        <w:t>عليه السلام</w:t>
      </w:r>
      <w:r w:rsidR="00733B93">
        <w:rPr>
          <w:rtl/>
        </w:rPr>
        <w:t>):</w:t>
      </w:r>
      <w:r w:rsidRPr="001E74B8">
        <w:rPr>
          <w:rtl/>
        </w:rPr>
        <w:t xml:space="preserve"> ثَمّ عَمَدٌ</w:t>
      </w:r>
      <w:r w:rsidR="00733B93">
        <w:rPr>
          <w:rtl/>
        </w:rPr>
        <w:t>،</w:t>
      </w:r>
      <w:r w:rsidRPr="001E74B8">
        <w:rPr>
          <w:rtl/>
        </w:rPr>
        <w:t xml:space="preserve"> ولكن لا ترونها</w:t>
      </w:r>
      <w:r w:rsidR="00733B93">
        <w:rPr>
          <w:rtl/>
        </w:rPr>
        <w:t>)</w:t>
      </w:r>
      <w:r w:rsidRPr="001E74B8">
        <w:rPr>
          <w:rtl/>
        </w:rPr>
        <w:t xml:space="preserve"> </w:t>
      </w:r>
      <w:r w:rsidRPr="001E74B8">
        <w:rPr>
          <w:rStyle w:val="libFootnotenumChar"/>
          <w:rtl/>
        </w:rPr>
        <w:t>(3)</w:t>
      </w:r>
      <w:r w:rsidR="00733B93">
        <w:rPr>
          <w:rtl/>
        </w:rPr>
        <w:t>.</w:t>
      </w:r>
    </w:p>
    <w:p w:rsidR="00860ABA" w:rsidRPr="00EB33A9" w:rsidRDefault="00860ABA" w:rsidP="001E74B8">
      <w:pPr>
        <w:pStyle w:val="libNormal"/>
        <w:rPr>
          <w:rtl/>
        </w:rPr>
      </w:pPr>
      <w:r w:rsidRPr="00EB33A9">
        <w:rPr>
          <w:rtl/>
        </w:rPr>
        <w:t>والحُبك</w:t>
      </w:r>
      <w:r w:rsidR="00733B93">
        <w:rPr>
          <w:rtl/>
        </w:rPr>
        <w:t>:</w:t>
      </w:r>
      <w:r w:rsidRPr="00EB33A9">
        <w:rPr>
          <w:rtl/>
        </w:rPr>
        <w:t xml:space="preserve"> الشدّ الوثيق</w:t>
      </w:r>
      <w:r w:rsidR="00733B93">
        <w:rPr>
          <w:rtl/>
        </w:rPr>
        <w:t>،</w:t>
      </w:r>
      <w:r w:rsidRPr="00EB33A9">
        <w:rPr>
          <w:rtl/>
        </w:rPr>
        <w:t xml:space="preserve"> وثوب محبوك وحبيك</w:t>
      </w:r>
      <w:r w:rsidR="00733B93">
        <w:rPr>
          <w:rtl/>
        </w:rPr>
        <w:t>:</w:t>
      </w:r>
      <w:r w:rsidRPr="00EB33A9">
        <w:rPr>
          <w:rtl/>
        </w:rPr>
        <w:t xml:space="preserve"> متين النسج جيّد الصنع</w:t>
      </w:r>
      <w:r w:rsidR="00733B93">
        <w:rPr>
          <w:rtl/>
        </w:rPr>
        <w:t>.</w:t>
      </w:r>
    </w:p>
    <w:p w:rsidR="00860ABA" w:rsidRPr="00EB33A9" w:rsidRDefault="00860ABA" w:rsidP="001E74B8">
      <w:pPr>
        <w:pStyle w:val="libNormal"/>
        <w:rPr>
          <w:rtl/>
        </w:rPr>
      </w:pPr>
      <w:r w:rsidRPr="00EB33A9">
        <w:rPr>
          <w:rtl/>
        </w:rPr>
        <w:t>وتشبيك الأصابع</w:t>
      </w:r>
      <w:r w:rsidR="00733B93">
        <w:rPr>
          <w:rtl/>
        </w:rPr>
        <w:t>:</w:t>
      </w:r>
      <w:r w:rsidRPr="00EB33A9">
        <w:rPr>
          <w:rtl/>
        </w:rPr>
        <w:t xml:space="preserve"> تداخل بعضها في البعض</w:t>
      </w:r>
      <w:r w:rsidR="00733B93">
        <w:rPr>
          <w:rtl/>
        </w:rPr>
        <w:t>،</w:t>
      </w:r>
      <w:r w:rsidRPr="00EB33A9">
        <w:rPr>
          <w:rtl/>
        </w:rPr>
        <w:t xml:space="preserve"> ولعلّه كناية عن الوشائج الوثيقة المترابطة المتشابكة مع بعضها والماسكة بأجرام الفضاء فلا تتبعثر ولا تتهاوى</w:t>
      </w:r>
      <w:r w:rsidR="00733B93">
        <w:rPr>
          <w:rtl/>
        </w:rPr>
        <w:t>،</w:t>
      </w:r>
      <w:r w:rsidRPr="00EB33A9">
        <w:rPr>
          <w:rtl/>
        </w:rPr>
        <w:t xml:space="preserve"> وحفظاً على التوازن القائم بين أجزاء الكون</w:t>
      </w:r>
      <w:r w:rsidR="00733B93">
        <w:rPr>
          <w:rtl/>
        </w:rPr>
        <w:t>،</w:t>
      </w:r>
      <w:r w:rsidRPr="00EB33A9">
        <w:rPr>
          <w:rtl/>
        </w:rPr>
        <w:t xml:space="preserve"> وما هي إلاّ قانون الجاذبية العامّة</w:t>
      </w:r>
      <w:r w:rsidR="00733B93">
        <w:rPr>
          <w:rtl/>
        </w:rPr>
        <w:t>،</w:t>
      </w:r>
      <w:r w:rsidRPr="00EB33A9">
        <w:rPr>
          <w:rtl/>
        </w:rPr>
        <w:t xml:space="preserve"> تفاعلت مع القوّة الطاردة فأمسكت بعُرى السماوات والأرض أن تزولا</w:t>
      </w:r>
      <w:r w:rsidR="00733B93">
        <w:rPr>
          <w:rtl/>
        </w:rPr>
        <w:t>.</w:t>
      </w:r>
      <w:r w:rsidRPr="00EB33A9">
        <w:rPr>
          <w:rtl/>
        </w:rPr>
        <w:t xml:space="preserve"> وهكذا توازنَ النظام وأمكنت الحياة على الأرض</w:t>
      </w:r>
      <w:r w:rsidR="00733B93">
        <w:rPr>
          <w:rtl/>
        </w:rPr>
        <w:t>.</w:t>
      </w:r>
    </w:p>
    <w:p w:rsidR="00860ABA" w:rsidRPr="00EB33A9" w:rsidRDefault="00860ABA" w:rsidP="001E74B8">
      <w:pPr>
        <w:pStyle w:val="libNormal"/>
        <w:rPr>
          <w:rtl/>
        </w:rPr>
      </w:pPr>
      <w:r w:rsidRPr="00EB33A9">
        <w:rPr>
          <w:rtl/>
        </w:rPr>
        <w:t>والعَمَد</w:t>
      </w:r>
      <w:r w:rsidR="00733B93">
        <w:rPr>
          <w:rtl/>
        </w:rPr>
        <w:t>:</w:t>
      </w:r>
      <w:r w:rsidRPr="00EB33A9">
        <w:rPr>
          <w:rtl/>
        </w:rPr>
        <w:t xml:space="preserve"> هي الطاقات والقُوى الحاكمة على نظام الكون</w:t>
      </w:r>
      <w:r w:rsidR="00733B93">
        <w:rPr>
          <w:rtl/>
        </w:rPr>
        <w:t>،</w:t>
      </w:r>
      <w:r w:rsidRPr="00EB33A9">
        <w:rPr>
          <w:rtl/>
        </w:rPr>
        <w:t xml:space="preserve"> إنّها موجودة قد كشفها العلم ولمس آثارها وعثر على حصائلها التي هي الحياة والبقاء</w:t>
      </w:r>
      <w:r w:rsidR="00733B93">
        <w:rPr>
          <w:rtl/>
        </w:rPr>
        <w:t>.</w:t>
      </w:r>
    </w:p>
    <w:p w:rsidR="00860ABA" w:rsidRPr="00EB33A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الذاريات</w:t>
      </w:r>
      <w:r w:rsidR="00733B93">
        <w:rPr>
          <w:rtl/>
        </w:rPr>
        <w:t>:</w:t>
      </w:r>
      <w:r w:rsidRPr="001E74B8">
        <w:rPr>
          <w:rtl/>
        </w:rPr>
        <w:t xml:space="preserve"> 7</w:t>
      </w:r>
      <w:r w:rsidR="00733B93">
        <w:rPr>
          <w:rtl/>
        </w:rPr>
        <w:t>.</w:t>
      </w:r>
    </w:p>
    <w:p w:rsidR="00860ABA" w:rsidRPr="001E74B8" w:rsidRDefault="00860ABA" w:rsidP="001E74B8">
      <w:pPr>
        <w:pStyle w:val="libFootnote0"/>
        <w:rPr>
          <w:rtl/>
        </w:rPr>
      </w:pPr>
      <w:r w:rsidRPr="001E74B8">
        <w:rPr>
          <w:rtl/>
        </w:rPr>
        <w:t>(2) الرعد</w:t>
      </w:r>
      <w:r w:rsidR="00733B93">
        <w:rPr>
          <w:rtl/>
        </w:rPr>
        <w:t>:</w:t>
      </w:r>
      <w:r w:rsidRPr="001E74B8">
        <w:rPr>
          <w:rtl/>
        </w:rPr>
        <w:t xml:space="preserve"> 2</w:t>
      </w:r>
      <w:r w:rsidR="00733B93">
        <w:rPr>
          <w:rtl/>
        </w:rPr>
        <w:t>.</w:t>
      </w:r>
    </w:p>
    <w:p w:rsidR="000E1D55" w:rsidRPr="001E74B8" w:rsidRDefault="00860ABA" w:rsidP="001E74B8">
      <w:pPr>
        <w:pStyle w:val="libFootnote0"/>
        <w:rPr>
          <w:rtl/>
        </w:rPr>
      </w:pPr>
      <w:r w:rsidRPr="001E74B8">
        <w:rPr>
          <w:rtl/>
        </w:rPr>
        <w:t>(3) تفسير القميّ</w:t>
      </w:r>
      <w:r w:rsidR="00733B93">
        <w:rPr>
          <w:rtl/>
        </w:rPr>
        <w:t>:</w:t>
      </w:r>
      <w:r w:rsidRPr="001E74B8">
        <w:rPr>
          <w:rtl/>
        </w:rPr>
        <w:t xml:space="preserve"> ج2 ص328</w:t>
      </w:r>
      <w:r w:rsidR="00733B93">
        <w:rPr>
          <w:rtl/>
        </w:rPr>
        <w:t>.</w:t>
      </w:r>
    </w:p>
    <w:p w:rsidR="000E1D55" w:rsidRDefault="000E1D55" w:rsidP="001E74B8">
      <w:pPr>
        <w:pStyle w:val="libNormal"/>
        <w:rPr>
          <w:rtl/>
        </w:rPr>
      </w:pPr>
      <w:r>
        <w:br w:type="page"/>
      </w:r>
    </w:p>
    <w:p w:rsidR="00860ABA" w:rsidRPr="00EB33A9" w:rsidRDefault="00860ABA" w:rsidP="002E0C24">
      <w:pPr>
        <w:pStyle w:val="libNormal"/>
        <w:rPr>
          <w:rtl/>
        </w:rPr>
      </w:pPr>
      <w:r w:rsidRPr="001E74B8">
        <w:rPr>
          <w:rtl/>
        </w:rPr>
        <w:lastRenderedPageBreak/>
        <w:t>فقد عَثر العلم على أنّ الأجسام على نَسِب كُتلها تتجاذب مع بعضها</w:t>
      </w:r>
      <w:r w:rsidR="00733B93">
        <w:rPr>
          <w:rtl/>
        </w:rPr>
        <w:t>،</w:t>
      </w:r>
      <w:r w:rsidRPr="001E74B8">
        <w:rPr>
          <w:rtl/>
        </w:rPr>
        <w:t xml:space="preserve"> وهي التي جعلت الشمس تُمسك بالأرض فتدور حولها</w:t>
      </w:r>
      <w:r w:rsidR="00733B93">
        <w:rPr>
          <w:rtl/>
        </w:rPr>
        <w:t>،</w:t>
      </w:r>
      <w:r w:rsidRPr="001E74B8">
        <w:rPr>
          <w:rtl/>
        </w:rPr>
        <w:t xml:space="preserve"> وهي التي جعلت الشمس تُمسك بعطارد والزهرة وجعلتهما يدوران حولها</w:t>
      </w:r>
      <w:r w:rsidR="00733B93">
        <w:rPr>
          <w:rtl/>
        </w:rPr>
        <w:t>،</w:t>
      </w:r>
      <w:r w:rsidRPr="001E74B8">
        <w:rPr>
          <w:rtl/>
        </w:rPr>
        <w:t xml:space="preserve"> كلاً في مداره</w:t>
      </w:r>
      <w:r w:rsidR="00733B93">
        <w:rPr>
          <w:rtl/>
        </w:rPr>
        <w:t>،</w:t>
      </w:r>
      <w:r w:rsidRPr="001E74B8">
        <w:rPr>
          <w:rtl/>
        </w:rPr>
        <w:t xml:space="preserve"> وهي التي أمسكت بالمرّيخ والمشتري وزُحل وجعلتها جميعاً حول الشمس تدور</w:t>
      </w:r>
      <w:r w:rsidR="00733B93">
        <w:rPr>
          <w:rtl/>
        </w:rPr>
        <w:t>،</w:t>
      </w:r>
      <w:r w:rsidRPr="001E74B8">
        <w:rPr>
          <w:rtl/>
        </w:rPr>
        <w:t xml:space="preserve"> وهكذا سائر الكواكب في سائر المنظومات</w:t>
      </w:r>
      <w:r w:rsidR="00733B93">
        <w:rPr>
          <w:rtl/>
        </w:rPr>
        <w:t>،</w:t>
      </w:r>
      <w:r w:rsidRPr="001E74B8">
        <w:rPr>
          <w:rtl/>
        </w:rPr>
        <w:t xml:space="preserve"> وسائر المنظومات في سائر المجرّات</w:t>
      </w:r>
      <w:r w:rsidR="00733B93">
        <w:rPr>
          <w:rtl/>
        </w:rPr>
        <w:t>،</w:t>
      </w:r>
      <w:r w:rsidRPr="001E74B8">
        <w:rPr>
          <w:rtl/>
        </w:rPr>
        <w:t xml:space="preserve"> بل وجميع المجرّات في عرض الفضاء اللامتناهي</w:t>
      </w:r>
      <w:r w:rsidR="00733B93">
        <w:rPr>
          <w:rtl/>
        </w:rPr>
        <w:t>،</w:t>
      </w:r>
      <w:r w:rsidRPr="001E74B8">
        <w:rPr>
          <w:rtl/>
        </w:rPr>
        <w:t xml:space="preserve"> هي التي عملت في إمساكهنّ دون التفرّق والاندثار </w:t>
      </w:r>
      <w:r w:rsidR="00733B93" w:rsidRPr="0086676F">
        <w:rPr>
          <w:rStyle w:val="libAlaemChar"/>
          <w:rFonts w:hint="cs"/>
          <w:rtl/>
        </w:rPr>
        <w:t>(</w:t>
      </w:r>
      <w:r w:rsidRPr="001E74B8">
        <w:rPr>
          <w:rStyle w:val="libAieChar"/>
          <w:rFonts w:hint="cs"/>
          <w:rtl/>
        </w:rPr>
        <w:t>وَمِنْ آيَاتِهِ أَن تَقُومَ السّماءُ وَالأَرْضُ بِأَمْرِه</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r w:rsidRPr="001E74B8">
        <w:rPr>
          <w:rtl/>
        </w:rPr>
        <w:t xml:space="preserve"> </w:t>
      </w:r>
      <w:r w:rsidRPr="0086676F">
        <w:rPr>
          <w:rStyle w:val="libAlaemChar"/>
          <w:rFonts w:hint="cs"/>
          <w:rtl/>
        </w:rPr>
        <w:t>(</w:t>
      </w:r>
      <w:r w:rsidRPr="001E74B8">
        <w:rPr>
          <w:rStyle w:val="libAieChar"/>
          <w:rFonts w:hint="cs"/>
          <w:rtl/>
        </w:rPr>
        <w:t>إِنّ اللّهَ يُمْسِكُ السّماوَاتِ وَالأَرْضَ أَن تَزُولا</w:t>
      </w:r>
      <w:r w:rsidR="00733B93" w:rsidRPr="0086676F">
        <w:rPr>
          <w:rStyle w:val="libAlaemChar"/>
          <w:rFonts w:hint="cs"/>
          <w:rtl/>
        </w:rPr>
        <w:t>)</w:t>
      </w:r>
      <w:r w:rsidRPr="001E74B8">
        <w:rPr>
          <w:rStyle w:val="libBold2Char"/>
          <w:rtl/>
        </w:rPr>
        <w:t xml:space="preserve"> </w:t>
      </w:r>
      <w:r w:rsidRPr="001E74B8">
        <w:rPr>
          <w:rStyle w:val="libFootnotenumChar"/>
          <w:rtl/>
        </w:rPr>
        <w:t>(2)</w:t>
      </w:r>
      <w:r w:rsidR="00733B93">
        <w:rPr>
          <w:rtl/>
        </w:rPr>
        <w:t>.</w:t>
      </w:r>
    </w:p>
    <w:p w:rsidR="00860ABA" w:rsidRPr="00EB33A9" w:rsidRDefault="00860ABA" w:rsidP="001E74B8">
      <w:pPr>
        <w:pStyle w:val="libNormal"/>
        <w:rPr>
          <w:rtl/>
        </w:rPr>
      </w:pPr>
      <w:r w:rsidRPr="00EB33A9">
        <w:rPr>
          <w:rtl/>
        </w:rPr>
        <w:t>هذه هي الجاذبية</w:t>
      </w:r>
      <w:r w:rsidR="00733B93">
        <w:rPr>
          <w:rtl/>
        </w:rPr>
        <w:t>،</w:t>
      </w:r>
      <w:r w:rsidRPr="00EB33A9">
        <w:rPr>
          <w:rtl/>
        </w:rPr>
        <w:t xml:space="preserve"> قد جَهل العلمُ بحقيقتها وعن نشأتها</w:t>
      </w:r>
      <w:r w:rsidR="00733B93">
        <w:rPr>
          <w:rtl/>
        </w:rPr>
        <w:t>،</w:t>
      </w:r>
      <w:r w:rsidRPr="00EB33A9">
        <w:rPr>
          <w:rtl/>
        </w:rPr>
        <w:t xml:space="preserve"> سوى أنّه عرفها بحدودها وميزاتها وبعض آثارها</w:t>
      </w:r>
      <w:r w:rsidR="00733B93">
        <w:rPr>
          <w:rtl/>
        </w:rPr>
        <w:t>،</w:t>
      </w:r>
      <w:r w:rsidRPr="00EB33A9">
        <w:rPr>
          <w:rtl/>
        </w:rPr>
        <w:t xml:space="preserve"> هذا فحسب</w:t>
      </w:r>
      <w:r w:rsidR="00733B93">
        <w:rPr>
          <w:rtl/>
        </w:rPr>
        <w:t>،</w:t>
      </w:r>
      <w:r w:rsidRPr="00EB33A9">
        <w:rPr>
          <w:rtl/>
        </w:rPr>
        <w:t xml:space="preserve"> أمّا كيف حصلت وبِمَ حصلت وما سببها وسرّها الكامن وراء ظاهرها</w:t>
      </w:r>
      <w:r w:rsidR="00733B93">
        <w:rPr>
          <w:rtl/>
        </w:rPr>
        <w:t>؟</w:t>
      </w:r>
      <w:r w:rsidRPr="00EB33A9">
        <w:rPr>
          <w:rtl/>
        </w:rPr>
        <w:t>! فهذا شيء مجهول</w:t>
      </w:r>
      <w:r w:rsidR="00733B93">
        <w:rPr>
          <w:rtl/>
        </w:rPr>
        <w:t>،</w:t>
      </w:r>
      <w:r w:rsidRPr="00EB33A9">
        <w:rPr>
          <w:rtl/>
        </w:rPr>
        <w:t xml:space="preserve"> وسيبقى مجهولاً إلى الأبد</w:t>
      </w:r>
      <w:r w:rsidR="00733B93">
        <w:rPr>
          <w:rtl/>
        </w:rPr>
        <w:t>،</w:t>
      </w:r>
      <w:r w:rsidRPr="00EB33A9">
        <w:rPr>
          <w:rtl/>
        </w:rPr>
        <w:t xml:space="preserve"> شأن سائر مكتشفات العلم التي بقيت خافية السرّ في طيّ الوجود</w:t>
      </w:r>
      <w:r w:rsidR="00733B93">
        <w:rPr>
          <w:rtl/>
        </w:rPr>
        <w:t>.</w:t>
      </w:r>
      <w:r w:rsidRPr="00EB33A9">
        <w:rPr>
          <w:rtl/>
        </w:rPr>
        <w:t>.</w:t>
      </w:r>
    </w:p>
    <w:p w:rsidR="00860ABA" w:rsidRPr="00EB33A9" w:rsidRDefault="00860ABA" w:rsidP="002E0C24">
      <w:pPr>
        <w:pStyle w:val="libNormal"/>
        <w:rPr>
          <w:rtl/>
        </w:rPr>
      </w:pPr>
      <w:r w:rsidRPr="001E74B8">
        <w:rPr>
          <w:rtl/>
        </w:rPr>
        <w:t xml:space="preserve">في أواخر القرن السابع عشر للميلاد قام إسحاق نيوتن </w:t>
      </w:r>
      <w:r w:rsidR="00733B93">
        <w:rPr>
          <w:rtl/>
        </w:rPr>
        <w:t>(</w:t>
      </w:r>
      <w:r w:rsidRPr="001E74B8">
        <w:rPr>
          <w:rtl/>
        </w:rPr>
        <w:t>1642</w:t>
      </w:r>
      <w:r w:rsidR="001E74B8" w:rsidRPr="001E74B8">
        <w:rPr>
          <w:rtl/>
        </w:rPr>
        <w:t xml:space="preserve"> - </w:t>
      </w:r>
      <w:r w:rsidRPr="001E74B8">
        <w:rPr>
          <w:rtl/>
        </w:rPr>
        <w:t>1727م</w:t>
      </w:r>
      <w:r w:rsidR="00733B93">
        <w:rPr>
          <w:rtl/>
        </w:rPr>
        <w:t>)</w:t>
      </w:r>
      <w:r w:rsidRPr="001E74B8">
        <w:rPr>
          <w:rtl/>
        </w:rPr>
        <w:t xml:space="preserve"> بتجارب</w:t>
      </w:r>
      <w:r w:rsidR="00733B93">
        <w:rPr>
          <w:rtl/>
        </w:rPr>
        <w:t>،</w:t>
      </w:r>
      <w:r w:rsidRPr="001E74B8">
        <w:rPr>
          <w:rtl/>
        </w:rPr>
        <w:t xml:space="preserve"> وعلى أثرها عَثر على تجاذب عام بين الأجسام</w:t>
      </w:r>
      <w:r w:rsidR="00733B93">
        <w:rPr>
          <w:rtl/>
        </w:rPr>
        <w:t>،</w:t>
      </w:r>
      <w:r w:rsidRPr="001E74B8">
        <w:rPr>
          <w:rtl/>
        </w:rPr>
        <w:t xml:space="preserve"> قائم بنسبة كُتلها طردياً</w:t>
      </w:r>
      <w:r w:rsidR="00733B93">
        <w:rPr>
          <w:rtl/>
        </w:rPr>
        <w:t>،</w:t>
      </w:r>
      <w:r w:rsidRPr="001E74B8">
        <w:rPr>
          <w:rtl/>
        </w:rPr>
        <w:t xml:space="preserve"> وبنسبة مربّع المسافة بينها عكسياً</w:t>
      </w:r>
      <w:r w:rsidR="00733B93">
        <w:rPr>
          <w:rtl/>
        </w:rPr>
        <w:t>،</w:t>
      </w:r>
      <w:r w:rsidRPr="001E74B8">
        <w:rPr>
          <w:rtl/>
        </w:rPr>
        <w:t xml:space="preserve"> وعُرف بقانون </w:t>
      </w:r>
      <w:r w:rsidR="00733B93">
        <w:rPr>
          <w:rtl/>
        </w:rPr>
        <w:t>(</w:t>
      </w:r>
      <w:r w:rsidRPr="001E74B8">
        <w:rPr>
          <w:rtl/>
        </w:rPr>
        <w:t>الجاذبية العامّة</w:t>
      </w:r>
      <w:r w:rsidR="00733B93">
        <w:rPr>
          <w:rtl/>
        </w:rPr>
        <w:t>)</w:t>
      </w:r>
      <w:r w:rsidRPr="001E74B8">
        <w:rPr>
          <w:rtl/>
        </w:rPr>
        <w:t xml:space="preserve"> </w:t>
      </w:r>
      <w:r w:rsidRPr="001E74B8">
        <w:rPr>
          <w:rStyle w:val="libFootnotenumChar"/>
          <w:rtl/>
        </w:rPr>
        <w:t>(3)</w:t>
      </w:r>
      <w:r w:rsidR="00733B93" w:rsidRPr="00CF20AA">
        <w:rPr>
          <w:rtl/>
        </w:rPr>
        <w:t>.</w:t>
      </w:r>
    </w:p>
    <w:p w:rsidR="00860ABA" w:rsidRPr="00EB33A9" w:rsidRDefault="00860ABA" w:rsidP="002E0C24">
      <w:pPr>
        <w:pStyle w:val="libNormal"/>
        <w:rPr>
          <w:rtl/>
        </w:rPr>
      </w:pPr>
      <w:r w:rsidRPr="001E74B8">
        <w:rPr>
          <w:rtl/>
        </w:rPr>
        <w:t>وقانون الجاذبية</w:t>
      </w:r>
      <w:r w:rsidR="00733B93">
        <w:rPr>
          <w:rtl/>
        </w:rPr>
        <w:t>:</w:t>
      </w:r>
      <w:r w:rsidRPr="001E74B8">
        <w:rPr>
          <w:rtl/>
        </w:rPr>
        <w:t xml:space="preserve"> عبارة عن جذب كلّ كتلة لكلّ كتلة أُخرى </w:t>
      </w:r>
      <w:r w:rsidRPr="001E74B8">
        <w:rPr>
          <w:rStyle w:val="libFootnotenumChar"/>
          <w:rtl/>
        </w:rPr>
        <w:t>(4)</w:t>
      </w:r>
      <w:r w:rsidRPr="001E74B8">
        <w:rPr>
          <w:rtl/>
        </w:rPr>
        <w:t xml:space="preserve"> بقوّة تزداد بازدياد كتلتيهما</w:t>
      </w:r>
      <w:r w:rsidR="00733B93">
        <w:rPr>
          <w:rtl/>
        </w:rPr>
        <w:t>،</w:t>
      </w:r>
      <w:r w:rsidRPr="001E74B8">
        <w:rPr>
          <w:rtl/>
        </w:rPr>
        <w:t xml:space="preserve"> وتقلّ بنسبة مربّع المسافة بينهما</w:t>
      </w:r>
      <w:r w:rsidR="00733B93">
        <w:rPr>
          <w:rtl/>
        </w:rPr>
        <w:t>.</w:t>
      </w:r>
    </w:p>
    <w:p w:rsidR="000E1D55" w:rsidRDefault="00860ABA" w:rsidP="001E74B8">
      <w:pPr>
        <w:pStyle w:val="libNormal"/>
        <w:rPr>
          <w:rtl/>
        </w:rPr>
      </w:pPr>
      <w:r w:rsidRPr="00EB33A9">
        <w:rPr>
          <w:rtl/>
        </w:rPr>
        <w:t>ومعنى ذلك أنّه لو زادت المسافة إلى الضعف وكانت الكتلة ثابتة لنقصت القوّة الجاذبة إلى الربع</w:t>
      </w:r>
      <w:r w:rsidR="00733B93">
        <w:rPr>
          <w:rtl/>
        </w:rPr>
        <w:t>،</w:t>
      </w:r>
      <w:r w:rsidRPr="00EB33A9">
        <w:rPr>
          <w:rtl/>
        </w:rPr>
        <w:t xml:space="preserve"> وإذا زادت المسافة ثلاث مرّات لنقصت الجاذبة بينهما إلى 9|1</w:t>
      </w:r>
    </w:p>
    <w:p w:rsidR="00860ABA" w:rsidRPr="00EB33A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الروم</w:t>
      </w:r>
      <w:r w:rsidR="00733B93">
        <w:rPr>
          <w:rtl/>
        </w:rPr>
        <w:t>:</w:t>
      </w:r>
      <w:r w:rsidRPr="001E74B8">
        <w:rPr>
          <w:rtl/>
        </w:rPr>
        <w:t xml:space="preserve"> 25</w:t>
      </w:r>
      <w:r w:rsidR="00733B93">
        <w:rPr>
          <w:rtl/>
        </w:rPr>
        <w:t>.</w:t>
      </w:r>
    </w:p>
    <w:p w:rsidR="00860ABA" w:rsidRPr="001E74B8" w:rsidRDefault="00860ABA" w:rsidP="001E74B8">
      <w:pPr>
        <w:pStyle w:val="libFootnote0"/>
        <w:rPr>
          <w:rtl/>
        </w:rPr>
      </w:pPr>
      <w:r w:rsidRPr="001E74B8">
        <w:rPr>
          <w:rtl/>
        </w:rPr>
        <w:t>(2) فاطر</w:t>
      </w:r>
      <w:r w:rsidR="00733B93">
        <w:rPr>
          <w:rtl/>
        </w:rPr>
        <w:t>:</w:t>
      </w:r>
      <w:r w:rsidRPr="001E74B8">
        <w:rPr>
          <w:rtl/>
        </w:rPr>
        <w:t xml:space="preserve"> 41</w:t>
      </w:r>
      <w:r w:rsidR="00733B93">
        <w:rPr>
          <w:rtl/>
        </w:rPr>
        <w:t>.</w:t>
      </w:r>
    </w:p>
    <w:p w:rsidR="00860ABA" w:rsidRPr="001E74B8" w:rsidRDefault="00860ABA" w:rsidP="001E74B8">
      <w:pPr>
        <w:pStyle w:val="libFootnote0"/>
        <w:rPr>
          <w:rtl/>
        </w:rPr>
      </w:pPr>
      <w:r w:rsidRPr="001E74B8">
        <w:rPr>
          <w:rtl/>
        </w:rPr>
        <w:t>(3) مبادئ العلوم</w:t>
      </w:r>
      <w:r w:rsidR="00733B93">
        <w:rPr>
          <w:rtl/>
        </w:rPr>
        <w:t>:</w:t>
      </w:r>
      <w:r w:rsidRPr="001E74B8">
        <w:rPr>
          <w:rtl/>
        </w:rPr>
        <w:t xml:space="preserve"> ص18</w:t>
      </w:r>
      <w:r w:rsidR="00733B93">
        <w:rPr>
          <w:rtl/>
        </w:rPr>
        <w:t>.</w:t>
      </w:r>
    </w:p>
    <w:p w:rsidR="00860ABA" w:rsidRPr="001E74B8" w:rsidRDefault="00860ABA" w:rsidP="001E74B8">
      <w:pPr>
        <w:pStyle w:val="libFootnote0"/>
        <w:rPr>
          <w:rtl/>
        </w:rPr>
      </w:pPr>
      <w:r w:rsidRPr="001E74B8">
        <w:rPr>
          <w:rtl/>
        </w:rPr>
        <w:t>(4) تُعرَّف كتلة كل جسم بأنّها كمّية المادّة المحتوية في ذلك الجسم</w:t>
      </w:r>
      <w:r w:rsidR="00733B93">
        <w:rPr>
          <w:rtl/>
        </w:rPr>
        <w:t>،</w:t>
      </w:r>
      <w:r w:rsidRPr="001E74B8">
        <w:rPr>
          <w:rtl/>
        </w:rPr>
        <w:t xml:space="preserve"> والكتلة هي التي تُعيّن مقدار الوزن</w:t>
      </w:r>
      <w:r w:rsidR="00733B93">
        <w:rPr>
          <w:rtl/>
        </w:rPr>
        <w:t>،</w:t>
      </w:r>
      <w:r w:rsidRPr="001E74B8">
        <w:rPr>
          <w:rtl/>
        </w:rPr>
        <w:t xml:space="preserve"> وقد اصطلح على اتّخاذ الغرام وحدة علمية للمقارنة بين الكتل</w:t>
      </w:r>
      <w:r w:rsidR="00733B93">
        <w:rPr>
          <w:rtl/>
        </w:rPr>
        <w:t>.</w:t>
      </w:r>
      <w:r w:rsidRPr="001E74B8">
        <w:rPr>
          <w:rtl/>
        </w:rPr>
        <w:t xml:space="preserve"> والغرام</w:t>
      </w:r>
      <w:r w:rsidR="00733B93">
        <w:rPr>
          <w:rtl/>
        </w:rPr>
        <w:t>:</w:t>
      </w:r>
      <w:r w:rsidRPr="001E74B8">
        <w:rPr>
          <w:rtl/>
        </w:rPr>
        <w:t xml:space="preserve"> كتلة سنتمتر مكعّب من الماء المقطّر</w:t>
      </w:r>
      <w:r w:rsidR="00733B93">
        <w:rPr>
          <w:rtl/>
        </w:rPr>
        <w:t>.</w:t>
      </w:r>
      <w:r w:rsidRPr="001E74B8">
        <w:rPr>
          <w:rtl/>
        </w:rPr>
        <w:t xml:space="preserve"> </w:t>
      </w:r>
      <w:r w:rsidR="00733B93">
        <w:rPr>
          <w:rtl/>
        </w:rPr>
        <w:t>(</w:t>
      </w:r>
      <w:r w:rsidRPr="001E74B8">
        <w:rPr>
          <w:rtl/>
        </w:rPr>
        <w:t>مبادئ العلوم</w:t>
      </w:r>
      <w:r w:rsidR="00733B93">
        <w:rPr>
          <w:rtl/>
        </w:rPr>
        <w:t>:</w:t>
      </w:r>
      <w:r w:rsidRPr="001E74B8">
        <w:rPr>
          <w:rtl/>
        </w:rPr>
        <w:t xml:space="preserve"> ص6</w:t>
      </w:r>
      <w:r w:rsidR="001E74B8" w:rsidRPr="001E74B8">
        <w:rPr>
          <w:rtl/>
        </w:rPr>
        <w:t xml:space="preserve"> - </w:t>
      </w:r>
      <w:r w:rsidRPr="001E74B8">
        <w:rPr>
          <w:rtl/>
        </w:rPr>
        <w:t>7</w:t>
      </w:r>
      <w:r w:rsidR="00733B93">
        <w:rPr>
          <w:rtl/>
        </w:rPr>
        <w:t>).</w:t>
      </w:r>
    </w:p>
    <w:p w:rsidR="000E1D55" w:rsidRDefault="000E1D55" w:rsidP="001E74B8">
      <w:pPr>
        <w:pStyle w:val="libNormal"/>
        <w:rPr>
          <w:rtl/>
        </w:rPr>
      </w:pPr>
      <w:r>
        <w:br w:type="page"/>
      </w:r>
    </w:p>
    <w:p w:rsidR="00860ABA" w:rsidRPr="00EB33A9" w:rsidRDefault="00860ABA" w:rsidP="001E74B8">
      <w:pPr>
        <w:pStyle w:val="libNormal"/>
        <w:rPr>
          <w:rtl/>
        </w:rPr>
      </w:pPr>
      <w:r w:rsidRPr="00EB33A9">
        <w:rPr>
          <w:rtl/>
        </w:rPr>
        <w:lastRenderedPageBreak/>
        <w:t>ما كانت عليه</w:t>
      </w:r>
      <w:r w:rsidR="00733B93">
        <w:rPr>
          <w:rtl/>
        </w:rPr>
        <w:t>،</w:t>
      </w:r>
      <w:r w:rsidRPr="00EB33A9">
        <w:rPr>
          <w:rtl/>
        </w:rPr>
        <w:t xml:space="preserve"> أمّا إذا كانت المسافة ثابتة فإنّ زيادة الكتلتين مِن شأنها أن تزيد القوة الجاذبة زيادة مطّردة</w:t>
      </w:r>
      <w:r w:rsidR="00733B93">
        <w:rPr>
          <w:rtl/>
        </w:rPr>
        <w:t>.</w:t>
      </w:r>
    </w:p>
    <w:p w:rsidR="000E1D55" w:rsidRDefault="00860ABA" w:rsidP="001E74B8">
      <w:pPr>
        <w:pStyle w:val="libCenter"/>
        <w:rPr>
          <w:rtl/>
        </w:rPr>
      </w:pPr>
      <w:r w:rsidRPr="00EB33A9">
        <w:rPr>
          <w:rtl/>
        </w:rPr>
        <w:t>* * *</w:t>
      </w:r>
    </w:p>
    <w:p w:rsidR="000E1D55" w:rsidRDefault="00860ABA" w:rsidP="001E74B8">
      <w:pPr>
        <w:pStyle w:val="libNormal"/>
        <w:rPr>
          <w:rtl/>
        </w:rPr>
      </w:pPr>
      <w:r w:rsidRPr="00EB33A9">
        <w:rPr>
          <w:rtl/>
        </w:rPr>
        <w:t>وهل الجاذبية بنفسها قدرة فاعلة أم وراءها سرّ أخفى</w:t>
      </w:r>
      <w:r w:rsidR="00733B93">
        <w:rPr>
          <w:rtl/>
        </w:rPr>
        <w:t>؟</w:t>
      </w:r>
    </w:p>
    <w:p w:rsidR="00860ABA" w:rsidRPr="00EB33A9" w:rsidRDefault="00860ABA" w:rsidP="002E0C24">
      <w:pPr>
        <w:pStyle w:val="libNormal"/>
        <w:rPr>
          <w:rtl/>
        </w:rPr>
      </w:pPr>
      <w:r w:rsidRPr="001E74B8">
        <w:rPr>
          <w:rtl/>
        </w:rPr>
        <w:t>قال إسحاق نيوتن</w:t>
      </w:r>
      <w:r w:rsidR="00733B93">
        <w:rPr>
          <w:rtl/>
        </w:rPr>
        <w:t>:</w:t>
      </w:r>
      <w:r w:rsidRPr="001E74B8">
        <w:rPr>
          <w:rtl/>
        </w:rPr>
        <w:t xml:space="preserve"> ولا يمكن أن يَتصوّر المرء أنّ المادّة الهامدة بدون تأثير مِن خارج المادّة هي العاملة بذاتها</w:t>
      </w:r>
      <w:r w:rsidR="00733B93">
        <w:rPr>
          <w:rtl/>
        </w:rPr>
        <w:t>.</w:t>
      </w:r>
      <w:r w:rsidRPr="001E74B8">
        <w:rPr>
          <w:rtl/>
        </w:rPr>
        <w:t>. وأرجو أن لا يُنسب ذلك إليّ</w:t>
      </w:r>
      <w:r w:rsidR="00733B93">
        <w:rPr>
          <w:rtl/>
        </w:rPr>
        <w:t>.</w:t>
      </w:r>
      <w:r w:rsidRPr="001E74B8">
        <w:rPr>
          <w:rtl/>
        </w:rPr>
        <w:t>. أنّ القول بالجاذبية المادّية</w:t>
      </w:r>
      <w:r w:rsidR="00733B93">
        <w:rPr>
          <w:rtl/>
        </w:rPr>
        <w:t>،</w:t>
      </w:r>
      <w:r w:rsidRPr="001E74B8">
        <w:rPr>
          <w:rtl/>
        </w:rPr>
        <w:t xml:space="preserve"> وأنّها مِن خواصّ المادّة الجامدة</w:t>
      </w:r>
      <w:r w:rsidR="00733B93">
        <w:rPr>
          <w:rtl/>
        </w:rPr>
        <w:t>،</w:t>
      </w:r>
      <w:r w:rsidRPr="001E74B8">
        <w:rPr>
          <w:rtl/>
        </w:rPr>
        <w:t xml:space="preserve"> وأنّ لكلّ جسم أن يُؤثر على جسم آخر</w:t>
      </w:r>
      <w:r w:rsidR="00733B93">
        <w:rPr>
          <w:rtl/>
        </w:rPr>
        <w:t>،</w:t>
      </w:r>
      <w:r w:rsidRPr="001E74B8">
        <w:rPr>
          <w:rtl/>
        </w:rPr>
        <w:t xml:space="preserve"> بينهما الفراغ التام</w:t>
      </w:r>
      <w:r w:rsidR="00733B93">
        <w:rPr>
          <w:rtl/>
        </w:rPr>
        <w:t>،</w:t>
      </w:r>
      <w:r w:rsidRPr="001E74B8">
        <w:rPr>
          <w:rtl/>
        </w:rPr>
        <w:t xml:space="preserve"> قول لا يستقيم</w:t>
      </w:r>
      <w:r w:rsidR="00733B93">
        <w:rPr>
          <w:rtl/>
        </w:rPr>
        <w:t>،</w:t>
      </w:r>
      <w:r w:rsidRPr="001E74B8">
        <w:rPr>
          <w:rtl/>
        </w:rPr>
        <w:t xml:space="preserve"> ولا يصحّ أن يقول به مَن كانت عقليته عقلية علمية</w:t>
      </w:r>
      <w:r w:rsidR="00733B93">
        <w:rPr>
          <w:rtl/>
        </w:rPr>
        <w:t>،</w:t>
      </w:r>
      <w:r w:rsidRPr="001E74B8">
        <w:rPr>
          <w:rtl/>
        </w:rPr>
        <w:t xml:space="preserve"> بل الجاذبية لابدّ أن يكون لها سبب وسيط يعمل وفقاً لقوانين أُخرى لا نعلمها</w:t>
      </w:r>
      <w:r w:rsidR="00733B93">
        <w:rPr>
          <w:rtl/>
        </w:rPr>
        <w:t>،</w:t>
      </w:r>
      <w:r w:rsidRPr="001E74B8">
        <w:rPr>
          <w:rtl/>
        </w:rPr>
        <w:t xml:space="preserve"> وهل ذاك الوسيط مادّي أو أمر متعال عن المادّة</w:t>
      </w:r>
      <w:r w:rsidR="00733B93">
        <w:rPr>
          <w:rtl/>
        </w:rPr>
        <w:t>؟</w:t>
      </w:r>
      <w:r w:rsidRPr="001E74B8">
        <w:rPr>
          <w:rtl/>
        </w:rPr>
        <w:t xml:space="preserve"> فهذا ما أتركه إلى فهم القارئ وتقديره </w:t>
      </w:r>
      <w:r w:rsidRPr="001E74B8">
        <w:rPr>
          <w:rStyle w:val="libFootnotenumChar"/>
          <w:rtl/>
        </w:rPr>
        <w:t>(1)</w:t>
      </w:r>
      <w:r w:rsidR="00733B93">
        <w:rPr>
          <w:rtl/>
        </w:rPr>
        <w:t>.</w:t>
      </w:r>
    </w:p>
    <w:p w:rsidR="00860ABA" w:rsidRPr="00EB33A9" w:rsidRDefault="00860ABA" w:rsidP="001E74B8">
      <w:pPr>
        <w:pStyle w:val="libNormal"/>
        <w:rPr>
          <w:rtl/>
        </w:rPr>
      </w:pPr>
      <w:r w:rsidRPr="00EB33A9">
        <w:rPr>
          <w:rtl/>
        </w:rPr>
        <w:t>هذا ما يقوله مكتشف قانون الجاذبية</w:t>
      </w:r>
      <w:r w:rsidR="00733B93">
        <w:rPr>
          <w:rtl/>
        </w:rPr>
        <w:t>،</w:t>
      </w:r>
      <w:r w:rsidRPr="00EB33A9">
        <w:rPr>
          <w:rtl/>
        </w:rPr>
        <w:t xml:space="preserve"> يُنبئك عن خفاء سرّها</w:t>
      </w:r>
      <w:r w:rsidR="00733B93">
        <w:rPr>
          <w:rtl/>
        </w:rPr>
        <w:t>،</w:t>
      </w:r>
      <w:r w:rsidRPr="00EB33A9">
        <w:rPr>
          <w:rtl/>
        </w:rPr>
        <w:t xml:space="preserve"> ولكنّه مع ذلك فإنّ هذا القانون رغم الجهل بحقيقته فإنّه ذو أهمّية كبرى في معرفة السرّ العلمي لحفظ التوازن العامّ بين أجزاء الكون</w:t>
      </w:r>
      <w:r w:rsidR="00733B93">
        <w:rPr>
          <w:rtl/>
        </w:rPr>
        <w:t>،</w:t>
      </w:r>
      <w:r w:rsidRPr="00EB33A9">
        <w:rPr>
          <w:rtl/>
        </w:rPr>
        <w:t xml:space="preserve"> ولولاه لتبعثرت هباءً وانتشرت منثوراً في الفضاء</w:t>
      </w:r>
      <w:r w:rsidR="00733B93">
        <w:rPr>
          <w:rtl/>
        </w:rPr>
        <w:t>.</w:t>
      </w:r>
    </w:p>
    <w:p w:rsidR="00860ABA" w:rsidRPr="00EB33A9" w:rsidRDefault="00860ABA" w:rsidP="001E74B8">
      <w:pPr>
        <w:pStyle w:val="libNormal"/>
        <w:rPr>
          <w:rtl/>
        </w:rPr>
      </w:pPr>
      <w:r w:rsidRPr="00EB33A9">
        <w:rPr>
          <w:rtl/>
        </w:rPr>
        <w:t>وبذلك أيضاً يعلّل قانون الثقل والوزن</w:t>
      </w:r>
      <w:r w:rsidR="00733B93">
        <w:rPr>
          <w:rtl/>
        </w:rPr>
        <w:t>،</w:t>
      </w:r>
      <w:r w:rsidRPr="00EB33A9">
        <w:rPr>
          <w:rtl/>
        </w:rPr>
        <w:t xml:space="preserve"> ولولاه لطارت الأجسام المستقرّة على الأرض أو المحيطة بها إلى أبعاد السماء</w:t>
      </w:r>
      <w:r w:rsidR="00733B93">
        <w:rPr>
          <w:rtl/>
        </w:rPr>
        <w:t>،</w:t>
      </w:r>
      <w:r w:rsidRPr="00EB33A9">
        <w:rPr>
          <w:rtl/>
        </w:rPr>
        <w:t xml:space="preserve"> ولَما استقرّت المحيطات والبحار في مستقرّها</w:t>
      </w:r>
      <w:r w:rsidR="00733B93">
        <w:rPr>
          <w:rtl/>
        </w:rPr>
        <w:t>،</w:t>
      </w:r>
      <w:r w:rsidRPr="00EB33A9">
        <w:rPr>
          <w:rtl/>
        </w:rPr>
        <w:t xml:space="preserve"> ولَما بقي هواء محيط بالأرض</w:t>
      </w:r>
      <w:r w:rsidR="00733B93">
        <w:rPr>
          <w:rtl/>
        </w:rPr>
        <w:t>،</w:t>
      </w:r>
      <w:r w:rsidRPr="00EB33A9">
        <w:rPr>
          <w:rtl/>
        </w:rPr>
        <w:t xml:space="preserve"> ولانعدمت الحياة على سطح الأرض بانعدام الهواء</w:t>
      </w:r>
      <w:r w:rsidR="00733B93">
        <w:rPr>
          <w:rtl/>
        </w:rPr>
        <w:t>،</w:t>
      </w:r>
      <w:r w:rsidRPr="00EB33A9">
        <w:rPr>
          <w:rtl/>
        </w:rPr>
        <w:t xml:space="preserve"> وهكذا لم يبقَ سحاب معلّقاً في جوّ السماء</w:t>
      </w:r>
      <w:r w:rsidR="00733B93">
        <w:rPr>
          <w:rtl/>
        </w:rPr>
        <w:t>،</w:t>
      </w:r>
      <w:r w:rsidRPr="00EB33A9">
        <w:rPr>
          <w:rtl/>
        </w:rPr>
        <w:t xml:space="preserve"> ولَما أمطرت السماء على الأرض وجفّت المياه</w:t>
      </w:r>
      <w:r w:rsidR="00733B93">
        <w:rPr>
          <w:rtl/>
        </w:rPr>
        <w:t>.</w:t>
      </w:r>
    </w:p>
    <w:p w:rsidR="000E1D55" w:rsidRDefault="00860ABA" w:rsidP="001E74B8">
      <w:pPr>
        <w:pStyle w:val="libCenter"/>
        <w:rPr>
          <w:rtl/>
        </w:rPr>
      </w:pPr>
      <w:r w:rsidRPr="00EB33A9">
        <w:rPr>
          <w:rtl/>
        </w:rPr>
        <w:t>* * *</w:t>
      </w:r>
    </w:p>
    <w:p w:rsidR="000E1D55" w:rsidRDefault="00860ABA" w:rsidP="001E74B8">
      <w:pPr>
        <w:pStyle w:val="libNormal"/>
        <w:rPr>
          <w:rtl/>
        </w:rPr>
      </w:pPr>
      <w:r w:rsidRPr="00EB33A9">
        <w:rPr>
          <w:rtl/>
        </w:rPr>
        <w:t>أمّا القوّة المركزية الطاردة فهي</w:t>
      </w:r>
      <w:r w:rsidR="00733B93">
        <w:rPr>
          <w:rtl/>
        </w:rPr>
        <w:t>:</w:t>
      </w:r>
      <w:r w:rsidRPr="00EB33A9">
        <w:rPr>
          <w:rtl/>
        </w:rPr>
        <w:t xml:space="preserve"> أنّ كلّ جسم يدور حول مركز فإنّه يكتسب</w:t>
      </w:r>
    </w:p>
    <w:p w:rsidR="00860ABA" w:rsidRPr="00EB33A9"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بصائر جغرافية</w:t>
      </w:r>
      <w:r w:rsidR="00733B93">
        <w:rPr>
          <w:rtl/>
        </w:rPr>
        <w:t>:</w:t>
      </w:r>
      <w:r w:rsidRPr="001E74B8">
        <w:rPr>
          <w:rtl/>
        </w:rPr>
        <w:t xml:space="preserve"> ص272</w:t>
      </w:r>
      <w:r w:rsidR="001E74B8" w:rsidRPr="001E74B8">
        <w:rPr>
          <w:rtl/>
        </w:rPr>
        <w:t xml:space="preserve"> - </w:t>
      </w:r>
      <w:r w:rsidRPr="001E74B8">
        <w:rPr>
          <w:rtl/>
        </w:rPr>
        <w:t>273</w:t>
      </w:r>
      <w:r w:rsidR="00733B93">
        <w:rPr>
          <w:rtl/>
        </w:rPr>
        <w:t>.</w:t>
      </w:r>
    </w:p>
    <w:p w:rsidR="001360E6" w:rsidRDefault="001360E6" w:rsidP="001E74B8">
      <w:pPr>
        <w:pStyle w:val="libNormal"/>
        <w:rPr>
          <w:rtl/>
        </w:rPr>
      </w:pPr>
      <w:r>
        <w:rPr>
          <w:rtl/>
        </w:rPr>
        <w:br w:type="page"/>
      </w:r>
    </w:p>
    <w:p w:rsidR="00860ABA" w:rsidRPr="00CF16AF" w:rsidRDefault="00860ABA" w:rsidP="002E0C24">
      <w:pPr>
        <w:pStyle w:val="libNormal"/>
        <w:rPr>
          <w:rtl/>
        </w:rPr>
      </w:pPr>
      <w:r w:rsidRPr="001E74B8">
        <w:rPr>
          <w:rtl/>
        </w:rPr>
        <w:lastRenderedPageBreak/>
        <w:t>بذلك قوّة تدفعه في الابتعاد عن المركز وهي أيضاً بنسبة مربّع السرعة</w:t>
      </w:r>
      <w:r w:rsidR="00733B93">
        <w:rPr>
          <w:rtl/>
        </w:rPr>
        <w:t>،</w:t>
      </w:r>
      <w:r w:rsidRPr="001E74B8">
        <w:rPr>
          <w:rtl/>
        </w:rPr>
        <w:t xml:space="preserve"> كلّما كانت الحركة الدورية أسرع فإنّ قوّة الطرد تزداد</w:t>
      </w:r>
      <w:r w:rsidR="00733B93">
        <w:rPr>
          <w:rtl/>
        </w:rPr>
        <w:t>،</w:t>
      </w:r>
      <w:r w:rsidRPr="001E74B8">
        <w:rPr>
          <w:rtl/>
        </w:rPr>
        <w:t xml:space="preserve"> وبالعكس تقلّ مع انخفاض السرعة</w:t>
      </w:r>
      <w:r w:rsidR="00733B93">
        <w:rPr>
          <w:rtl/>
        </w:rPr>
        <w:t>،</w:t>
      </w:r>
      <w:r w:rsidRPr="001E74B8">
        <w:rPr>
          <w:rtl/>
        </w:rPr>
        <w:t xml:space="preserve"> فلو كانت سرعة الدوران بمقياس 10 كيلومترات في الساعة فإنّ قوّة الدفع الطاردة تكون حينذاك بمقياس 10 × 10 = 100 كيلومتر في الساعة </w:t>
      </w:r>
      <w:r w:rsidRPr="001E74B8">
        <w:rPr>
          <w:rStyle w:val="libFootnotenumChar"/>
          <w:rtl/>
        </w:rPr>
        <w:t>(1)</w:t>
      </w:r>
      <w:r w:rsidR="00733B93">
        <w:rPr>
          <w:rtl/>
        </w:rPr>
        <w:t>.</w:t>
      </w:r>
    </w:p>
    <w:p w:rsidR="000E1D55" w:rsidRDefault="00860ABA" w:rsidP="001E74B8">
      <w:pPr>
        <w:pStyle w:val="libNormal"/>
        <w:rPr>
          <w:rtl/>
        </w:rPr>
      </w:pPr>
      <w:r w:rsidRPr="00CF16AF">
        <w:rPr>
          <w:rtl/>
        </w:rPr>
        <w:t>ولكن يجب أن لا يتناسى المسافة بين النقطة المركزية والجسم الدائر</w:t>
      </w:r>
      <w:r w:rsidR="00733B93">
        <w:rPr>
          <w:rtl/>
        </w:rPr>
        <w:t>،</w:t>
      </w:r>
      <w:r w:rsidRPr="00CF16AF">
        <w:rPr>
          <w:rtl/>
        </w:rPr>
        <w:t xml:space="preserve"> وكذا كتلته</w:t>
      </w:r>
      <w:r w:rsidR="00733B93">
        <w:rPr>
          <w:rtl/>
        </w:rPr>
        <w:t>،</w:t>
      </w:r>
      <w:r w:rsidRPr="00CF16AF">
        <w:rPr>
          <w:rtl/>
        </w:rPr>
        <w:t xml:space="preserve"> فإنّ ذلك كلّه ذو تأثير على مبلغ قوّة الطرد</w:t>
      </w:r>
      <w:r w:rsidR="00733B93">
        <w:rPr>
          <w:rtl/>
        </w:rPr>
        <w:t>.</w:t>
      </w:r>
    </w:p>
    <w:p w:rsidR="00860ABA" w:rsidRPr="00CF16AF" w:rsidRDefault="00860ABA" w:rsidP="001E74B8">
      <w:pPr>
        <w:pStyle w:val="libNormal"/>
        <w:rPr>
          <w:rtl/>
        </w:rPr>
      </w:pPr>
      <w:r w:rsidRPr="00CF16AF">
        <w:rPr>
          <w:rtl/>
        </w:rPr>
        <w:t>قال الدكتور أحمد زكي</w:t>
      </w:r>
      <w:r w:rsidR="00733B93">
        <w:rPr>
          <w:rtl/>
        </w:rPr>
        <w:t>:</w:t>
      </w:r>
      <w:r w:rsidRPr="00CF16AF">
        <w:rPr>
          <w:rtl/>
        </w:rPr>
        <w:t xml:space="preserve"> إنّ مِن المهمّ أن نعرف شيئاً عن علاقة هذه القوّة </w:t>
      </w:r>
      <w:r w:rsidR="00733B93">
        <w:rPr>
          <w:rtl/>
        </w:rPr>
        <w:t>(</w:t>
      </w:r>
      <w:r w:rsidRPr="00CF16AF">
        <w:rPr>
          <w:rtl/>
        </w:rPr>
        <w:t>مِن حيث مقدارها</w:t>
      </w:r>
      <w:r w:rsidR="00733B93">
        <w:rPr>
          <w:rtl/>
        </w:rPr>
        <w:t>)</w:t>
      </w:r>
      <w:r w:rsidRPr="00CF16AF">
        <w:rPr>
          <w:rtl/>
        </w:rPr>
        <w:t xml:space="preserve"> بالدوران </w:t>
      </w:r>
      <w:r w:rsidR="00733B93">
        <w:rPr>
          <w:rtl/>
        </w:rPr>
        <w:t>(</w:t>
      </w:r>
      <w:r w:rsidRPr="00CF16AF">
        <w:rPr>
          <w:rtl/>
        </w:rPr>
        <w:t>مِن حيث سرعته ومِن حيث عدد لفّات الشيء الدائر</w:t>
      </w:r>
      <w:r w:rsidR="00733B93">
        <w:rPr>
          <w:rtl/>
        </w:rPr>
        <w:t>)،</w:t>
      </w:r>
      <w:r w:rsidRPr="00CF16AF">
        <w:rPr>
          <w:rtl/>
        </w:rPr>
        <w:t xml:space="preserve"> لهذا نقول</w:t>
      </w:r>
      <w:r w:rsidR="00733B93">
        <w:rPr>
          <w:rtl/>
        </w:rPr>
        <w:t>:</w:t>
      </w:r>
      <w:r w:rsidRPr="00CF16AF">
        <w:rPr>
          <w:rtl/>
        </w:rPr>
        <w:t xml:space="preserve"> هب أنّ كرة مِن حديد وزنها 7 أرطال تدور حول محور</w:t>
      </w:r>
      <w:r w:rsidR="00733B93">
        <w:rPr>
          <w:rtl/>
        </w:rPr>
        <w:t>،</w:t>
      </w:r>
      <w:r w:rsidRPr="00CF16AF">
        <w:rPr>
          <w:rtl/>
        </w:rPr>
        <w:t xml:space="preserve"> وهي مرتبطة بالمحور بحبل طوله 3 أقدام</w:t>
      </w:r>
      <w:r w:rsidR="00733B93">
        <w:rPr>
          <w:rtl/>
        </w:rPr>
        <w:t>،</w:t>
      </w:r>
      <w:r w:rsidRPr="00CF16AF">
        <w:rPr>
          <w:rtl/>
        </w:rPr>
        <w:t xml:space="preserve"> وهب أنّ الكرة تلفّ لفّتين في الثانية حول هذا المحور</w:t>
      </w:r>
      <w:r w:rsidR="00733B93">
        <w:rPr>
          <w:rtl/>
        </w:rPr>
        <w:t>،</w:t>
      </w:r>
      <w:r w:rsidRPr="00CF16AF">
        <w:rPr>
          <w:rtl/>
        </w:rPr>
        <w:t xml:space="preserve"> إذاً فالقّوة المركزية الطاردة التي بها تشدّ الكرة المحور </w:t>
      </w:r>
      <w:r w:rsidR="00733B93">
        <w:rPr>
          <w:rtl/>
        </w:rPr>
        <w:t>(</w:t>
      </w:r>
      <w:r w:rsidRPr="00CF16AF">
        <w:rPr>
          <w:rtl/>
        </w:rPr>
        <w:t>هي تساوي القوّة الجاذبة التي يجذب بها المحور الكرة</w:t>
      </w:r>
      <w:r w:rsidR="00733B93">
        <w:rPr>
          <w:rtl/>
        </w:rPr>
        <w:t>)</w:t>
      </w:r>
      <w:r w:rsidRPr="00CF16AF">
        <w:rPr>
          <w:rtl/>
        </w:rPr>
        <w:t xml:space="preserve"> تساوي بالتقريب</w:t>
      </w:r>
      <w:r w:rsidR="00733B93">
        <w:rPr>
          <w:rtl/>
        </w:rPr>
        <w:t>:</w:t>
      </w:r>
      <w:r w:rsidRPr="00CF16AF">
        <w:rPr>
          <w:rtl/>
        </w:rPr>
        <w:t xml:space="preserve"> 1</w:t>
      </w:r>
      <w:r w:rsidR="001E74B8">
        <w:rPr>
          <w:rtl/>
        </w:rPr>
        <w:t xml:space="preserve"> - </w:t>
      </w:r>
      <w:r w:rsidRPr="00CF16AF">
        <w:rPr>
          <w:rtl/>
        </w:rPr>
        <w:t xml:space="preserve">4/1 × كتلة الحديد × طول الحبل </w:t>
      </w:r>
      <w:r w:rsidR="00733B93">
        <w:rPr>
          <w:rtl/>
        </w:rPr>
        <w:t>(</w:t>
      </w:r>
      <w:r w:rsidRPr="00CF16AF">
        <w:rPr>
          <w:rtl/>
        </w:rPr>
        <w:t>أي نصف قطر الدوران</w:t>
      </w:r>
      <w:r w:rsidR="00733B93">
        <w:rPr>
          <w:rtl/>
        </w:rPr>
        <w:t>)</w:t>
      </w:r>
      <w:r w:rsidRPr="00CF16AF">
        <w:rPr>
          <w:rtl/>
        </w:rPr>
        <w:t xml:space="preserve"> × 2 </w:t>
      </w:r>
      <w:r w:rsidR="00733B93">
        <w:rPr>
          <w:rtl/>
        </w:rPr>
        <w:t>(</w:t>
      </w:r>
      <w:r w:rsidRPr="00CF16AF">
        <w:rPr>
          <w:rtl/>
        </w:rPr>
        <w:t>عدد اللّفات في الثانية = 1</w:t>
      </w:r>
      <w:r w:rsidR="001E74B8">
        <w:rPr>
          <w:rtl/>
        </w:rPr>
        <w:t xml:space="preserve"> - </w:t>
      </w:r>
      <w:r w:rsidRPr="00CF16AF">
        <w:rPr>
          <w:rtl/>
        </w:rPr>
        <w:t>4/1 × 7 × 3 × 2 = 105</w:t>
      </w:r>
      <w:r w:rsidR="00733B93">
        <w:rPr>
          <w:rtl/>
        </w:rPr>
        <w:t>)</w:t>
      </w:r>
      <w:r w:rsidRPr="00CF16AF">
        <w:rPr>
          <w:rtl/>
        </w:rPr>
        <w:t xml:space="preserve"> من الأرطال</w:t>
      </w:r>
      <w:r w:rsidR="00733B93">
        <w:rPr>
          <w:rtl/>
        </w:rPr>
        <w:t>.</w:t>
      </w:r>
    </w:p>
    <w:p w:rsidR="00860ABA" w:rsidRPr="00CF16AF" w:rsidRDefault="00860ABA" w:rsidP="002E0C24">
      <w:pPr>
        <w:pStyle w:val="libNormal"/>
        <w:rPr>
          <w:rtl/>
        </w:rPr>
      </w:pPr>
      <w:r w:rsidRPr="001E74B8">
        <w:rPr>
          <w:rtl/>
        </w:rPr>
        <w:t>ومعنى هذا أنّه كلّما زادت سرعة اللفّ في الثانية زادت القوّة</w:t>
      </w:r>
      <w:r w:rsidR="00733B93">
        <w:rPr>
          <w:rtl/>
        </w:rPr>
        <w:t>،</w:t>
      </w:r>
      <w:r w:rsidRPr="001E74B8">
        <w:rPr>
          <w:rtl/>
        </w:rPr>
        <w:t xml:space="preserve"> وكلّما قلّت تلك قلّت هذه </w:t>
      </w:r>
      <w:r w:rsidRPr="001E74B8">
        <w:rPr>
          <w:rStyle w:val="libFootnotenumChar"/>
          <w:rtl/>
        </w:rPr>
        <w:t>(2)</w:t>
      </w:r>
      <w:r w:rsidR="00733B93">
        <w:rPr>
          <w:rtl/>
        </w:rPr>
        <w:t>.</w:t>
      </w:r>
    </w:p>
    <w:p w:rsidR="000E1D55" w:rsidRDefault="00860ABA" w:rsidP="001E74B8">
      <w:pPr>
        <w:pStyle w:val="libCenter"/>
        <w:rPr>
          <w:rtl/>
        </w:rPr>
      </w:pPr>
      <w:r w:rsidRPr="00CF16AF">
        <w:rPr>
          <w:rtl/>
        </w:rPr>
        <w:t>* * *</w:t>
      </w:r>
    </w:p>
    <w:p w:rsidR="000E1D55" w:rsidRDefault="00860ABA" w:rsidP="001E74B8">
      <w:pPr>
        <w:pStyle w:val="libNormal"/>
        <w:rPr>
          <w:rtl/>
        </w:rPr>
      </w:pPr>
      <w:r w:rsidRPr="00CF16AF">
        <w:rPr>
          <w:rtl/>
        </w:rPr>
        <w:t>ويستطرد الأُستاذ رشيد رشدي قائلاً</w:t>
      </w:r>
      <w:r w:rsidR="00733B93">
        <w:rPr>
          <w:rtl/>
        </w:rPr>
        <w:t>:</w:t>
      </w:r>
      <w:r w:rsidRPr="00CF16AF">
        <w:rPr>
          <w:rtl/>
        </w:rPr>
        <w:t xml:space="preserve"> إنّ القوّة الجاذبية للأرض تأخذ بالتناقص كلّما اتّجهنا نحو خطّ الاستواء</w:t>
      </w:r>
      <w:r w:rsidR="00733B93">
        <w:rPr>
          <w:rtl/>
        </w:rPr>
        <w:t>،</w:t>
      </w:r>
      <w:r w:rsidRPr="00CF16AF">
        <w:rPr>
          <w:rtl/>
        </w:rPr>
        <w:t xml:space="preserve"> حيث تزداد سرعة الأرض المحورية التي تؤدّي إلى زيادة القوّة الطاردة</w:t>
      </w:r>
      <w:r w:rsidR="00733B93">
        <w:rPr>
          <w:rtl/>
        </w:rPr>
        <w:t>،</w:t>
      </w:r>
      <w:r w:rsidRPr="00CF16AF">
        <w:rPr>
          <w:rtl/>
        </w:rPr>
        <w:t xml:space="preserve"> وهذا النقص عند خطّ الاستواء يكون بنسبة 289/1 ولمّا كان العدد 289 مربّع العدد 17 والقوّة الطاردة تزداد بنسبة مربّع</w:t>
      </w:r>
    </w:p>
    <w:p w:rsidR="00860ABA" w:rsidRPr="00CF16A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بصائر جغرافية</w:t>
      </w:r>
      <w:r w:rsidR="00733B93">
        <w:rPr>
          <w:rtl/>
        </w:rPr>
        <w:t>:</w:t>
      </w:r>
      <w:r w:rsidRPr="001E74B8">
        <w:rPr>
          <w:rtl/>
        </w:rPr>
        <w:t xml:space="preserve"> ص275</w:t>
      </w:r>
      <w:r w:rsidR="00733B93">
        <w:rPr>
          <w:rtl/>
        </w:rPr>
        <w:t>.</w:t>
      </w:r>
    </w:p>
    <w:p w:rsidR="00860ABA" w:rsidRPr="001E74B8" w:rsidRDefault="00860ABA" w:rsidP="001E74B8">
      <w:pPr>
        <w:pStyle w:val="libFootnote0"/>
        <w:rPr>
          <w:rtl/>
        </w:rPr>
      </w:pPr>
      <w:r w:rsidRPr="001E74B8">
        <w:rPr>
          <w:rtl/>
        </w:rPr>
        <w:t>(2) مع الله في السماء</w:t>
      </w:r>
      <w:r w:rsidR="00733B93">
        <w:rPr>
          <w:rtl/>
        </w:rPr>
        <w:t>:</w:t>
      </w:r>
      <w:r w:rsidRPr="001E74B8">
        <w:rPr>
          <w:rtl/>
        </w:rPr>
        <w:t xml:space="preserve"> ص70</w:t>
      </w:r>
      <w:r w:rsidR="001E74B8" w:rsidRPr="001E74B8">
        <w:rPr>
          <w:rtl/>
        </w:rPr>
        <w:t xml:space="preserve"> - </w:t>
      </w:r>
      <w:r w:rsidRPr="001E74B8">
        <w:rPr>
          <w:rtl/>
        </w:rPr>
        <w:t>71</w:t>
      </w:r>
      <w:r w:rsidR="00733B93">
        <w:rPr>
          <w:rtl/>
        </w:rPr>
        <w:t>.</w:t>
      </w:r>
    </w:p>
    <w:p w:rsidR="000E1D55" w:rsidRDefault="000E1D55" w:rsidP="001E74B8">
      <w:pPr>
        <w:pStyle w:val="libNormal"/>
        <w:rPr>
          <w:rtl/>
        </w:rPr>
      </w:pPr>
      <w:r>
        <w:br w:type="page"/>
      </w:r>
    </w:p>
    <w:p w:rsidR="00860ABA" w:rsidRPr="00CF16AF" w:rsidRDefault="00860ABA" w:rsidP="002E0C24">
      <w:pPr>
        <w:pStyle w:val="libNormal"/>
        <w:rPr>
          <w:rtl/>
        </w:rPr>
      </w:pPr>
      <w:r w:rsidRPr="001E74B8">
        <w:rPr>
          <w:rtl/>
        </w:rPr>
        <w:lastRenderedPageBreak/>
        <w:t>السرعة</w:t>
      </w:r>
      <w:r w:rsidR="00733B93">
        <w:rPr>
          <w:rtl/>
        </w:rPr>
        <w:t>،</w:t>
      </w:r>
      <w:r w:rsidRPr="001E74B8">
        <w:rPr>
          <w:rtl/>
        </w:rPr>
        <w:t xml:space="preserve"> فلو بلغت سرعة الأرض حول نفسها 17 مرّة عمّا عليها الآن لازدادت القوّة الطاردة 289 مرّة عمّا هي عليها الآن</w:t>
      </w:r>
      <w:r w:rsidR="00733B93">
        <w:rPr>
          <w:rtl/>
        </w:rPr>
        <w:t>،</w:t>
      </w:r>
      <w:r w:rsidRPr="001E74B8">
        <w:rPr>
          <w:rtl/>
        </w:rPr>
        <w:t xml:space="preserve"> ولتساوت القوّة الطاردة مع القوّة الجاذبية للأرض</w:t>
      </w:r>
      <w:r w:rsidR="00733B93">
        <w:rPr>
          <w:rtl/>
        </w:rPr>
        <w:t>،</w:t>
      </w:r>
      <w:r w:rsidRPr="001E74B8">
        <w:rPr>
          <w:rtl/>
        </w:rPr>
        <w:t xml:space="preserve"> وحينذاك لآلَ ثقل الأجسام عند خطّ الاستواء إلى صفر</w:t>
      </w:r>
      <w:r w:rsidR="00733B93">
        <w:rPr>
          <w:rtl/>
        </w:rPr>
        <w:t>،</w:t>
      </w:r>
      <w:r w:rsidRPr="001E74B8">
        <w:rPr>
          <w:rtl/>
        </w:rPr>
        <w:t xml:space="preserve"> أي فلن يبقى عندئذٍ تأثير مّا للجاذبية الأرضية</w:t>
      </w:r>
      <w:r w:rsidR="00733B93">
        <w:rPr>
          <w:rtl/>
        </w:rPr>
        <w:t>،</w:t>
      </w:r>
      <w:r w:rsidRPr="001E74B8">
        <w:rPr>
          <w:rtl/>
        </w:rPr>
        <w:t xml:space="preserve"> ولاختلّ النظام الراهن على وجه الأرض حيث تستحيل الحياة عليها </w:t>
      </w:r>
      <w:r w:rsidRPr="001E74B8">
        <w:rPr>
          <w:rStyle w:val="libFootnotenumChar"/>
          <w:rtl/>
        </w:rPr>
        <w:t>(1)</w:t>
      </w:r>
      <w:r w:rsidR="00733B93">
        <w:rPr>
          <w:rtl/>
        </w:rPr>
        <w:t>.</w:t>
      </w:r>
    </w:p>
    <w:p w:rsidR="00860ABA" w:rsidRPr="00CF16AF" w:rsidRDefault="00860ABA" w:rsidP="001E74B8">
      <w:pPr>
        <w:pStyle w:val="libNormal"/>
        <w:rPr>
          <w:rtl/>
        </w:rPr>
      </w:pPr>
      <w:r w:rsidRPr="00CF16AF">
        <w:rPr>
          <w:rtl/>
        </w:rPr>
        <w:t>إنّ محور الأرض الذي يصل بين قطبيها أصغر مِن محورها الذي عند خطّ الاستواء</w:t>
      </w:r>
      <w:r w:rsidR="00733B93">
        <w:rPr>
          <w:rtl/>
        </w:rPr>
        <w:t>،</w:t>
      </w:r>
      <w:r w:rsidRPr="00CF16AF">
        <w:rPr>
          <w:rtl/>
        </w:rPr>
        <w:t xml:space="preserve"> الأَوّل طوله 7900 ميل</w:t>
      </w:r>
      <w:r w:rsidR="00733B93">
        <w:rPr>
          <w:rtl/>
        </w:rPr>
        <w:t>،</w:t>
      </w:r>
      <w:r w:rsidRPr="00CF16AF">
        <w:rPr>
          <w:rtl/>
        </w:rPr>
        <w:t xml:space="preserve"> والثاني طوله 7926 ميلاً</w:t>
      </w:r>
      <w:r w:rsidR="00733B93">
        <w:rPr>
          <w:rtl/>
        </w:rPr>
        <w:t>،</w:t>
      </w:r>
      <w:r w:rsidRPr="00CF16AF">
        <w:rPr>
          <w:rtl/>
        </w:rPr>
        <w:t xml:space="preserve"> أي يزيد على الأَوّل بـ </w:t>
      </w:r>
      <w:r w:rsidR="00733B93">
        <w:rPr>
          <w:rtl/>
        </w:rPr>
        <w:t>(</w:t>
      </w:r>
      <w:r w:rsidRPr="00CF16AF">
        <w:rPr>
          <w:rtl/>
        </w:rPr>
        <w:t>26</w:t>
      </w:r>
      <w:r w:rsidR="00733B93">
        <w:rPr>
          <w:rtl/>
        </w:rPr>
        <w:t>)</w:t>
      </w:r>
      <w:r w:rsidRPr="00CF16AF">
        <w:rPr>
          <w:rtl/>
        </w:rPr>
        <w:t xml:space="preserve"> ميلاً</w:t>
      </w:r>
      <w:r w:rsidR="00733B93">
        <w:rPr>
          <w:rtl/>
        </w:rPr>
        <w:t>؛</w:t>
      </w:r>
      <w:r w:rsidRPr="00CF16AF">
        <w:rPr>
          <w:rtl/>
        </w:rPr>
        <w:t xml:space="preserve"> ولذلك برزت الأرض قليلاً عند بطنها </w:t>
      </w:r>
      <w:r w:rsidR="00733B93">
        <w:rPr>
          <w:rtl/>
        </w:rPr>
        <w:t>(</w:t>
      </w:r>
      <w:r w:rsidRPr="00CF16AF">
        <w:rPr>
          <w:rtl/>
        </w:rPr>
        <w:t>خطّ الاستواء</w:t>
      </w:r>
      <w:r w:rsidR="00733B93">
        <w:rPr>
          <w:rtl/>
        </w:rPr>
        <w:t>)</w:t>
      </w:r>
      <w:r w:rsidRPr="00CF16AF">
        <w:rPr>
          <w:rtl/>
        </w:rPr>
        <w:t xml:space="preserve"> وتفرطحت عند قطبيها</w:t>
      </w:r>
      <w:r w:rsidR="00733B93">
        <w:rPr>
          <w:rtl/>
        </w:rPr>
        <w:t>.</w:t>
      </w:r>
    </w:p>
    <w:p w:rsidR="00860ABA" w:rsidRPr="00CF16AF" w:rsidRDefault="00860ABA" w:rsidP="001E74B8">
      <w:pPr>
        <w:pStyle w:val="libNormal"/>
        <w:rPr>
          <w:rtl/>
        </w:rPr>
      </w:pPr>
      <w:r w:rsidRPr="00CF16AF">
        <w:rPr>
          <w:rtl/>
        </w:rPr>
        <w:t>والسبب في ذلك يعود إلى حركة الأرض المحورية</w:t>
      </w:r>
      <w:r w:rsidR="00733B93">
        <w:rPr>
          <w:rtl/>
        </w:rPr>
        <w:t>،</w:t>
      </w:r>
      <w:r w:rsidRPr="00CF16AF">
        <w:rPr>
          <w:rtl/>
        </w:rPr>
        <w:t xml:space="preserve"> فتفعل فيها القوّة المركزية الطاردة التي تفعل في كل جسمٍ دائر</w:t>
      </w:r>
      <w:r w:rsidR="00733B93">
        <w:rPr>
          <w:rtl/>
        </w:rPr>
        <w:t>.</w:t>
      </w:r>
      <w:r w:rsidRPr="00CF16AF">
        <w:rPr>
          <w:rtl/>
        </w:rPr>
        <w:t xml:space="preserve"> والأرض اليوم جامدة ولكنّها بالأمس كانت أكثر ليونةً</w:t>
      </w:r>
      <w:r w:rsidR="00733B93">
        <w:rPr>
          <w:rtl/>
        </w:rPr>
        <w:t>،</w:t>
      </w:r>
      <w:r w:rsidRPr="00CF16AF">
        <w:rPr>
          <w:rtl/>
        </w:rPr>
        <w:t xml:space="preserve"> فلم تكن تغييرات تحصل في شكلها</w:t>
      </w:r>
      <w:r w:rsidR="00733B93">
        <w:rPr>
          <w:rtl/>
        </w:rPr>
        <w:t>،</w:t>
      </w:r>
      <w:r w:rsidRPr="00CF16AF">
        <w:rPr>
          <w:rtl/>
        </w:rPr>
        <w:t xml:space="preserve"> كما هي تقاوم اليوم</w:t>
      </w:r>
      <w:r w:rsidR="00733B93">
        <w:rPr>
          <w:rtl/>
        </w:rPr>
        <w:t>.</w:t>
      </w:r>
    </w:p>
    <w:p w:rsidR="00860ABA" w:rsidRPr="00CF16AF" w:rsidRDefault="00860ABA" w:rsidP="001E74B8">
      <w:pPr>
        <w:pStyle w:val="libNormal"/>
        <w:rPr>
          <w:rtl/>
        </w:rPr>
      </w:pPr>
      <w:r w:rsidRPr="00CF16AF">
        <w:rPr>
          <w:rtl/>
        </w:rPr>
        <w:t>إنّ دورة الأرض المحورية لا تُؤثّر في جميع سطحها تأثيراً سواءً</w:t>
      </w:r>
      <w:r w:rsidR="00733B93">
        <w:rPr>
          <w:rtl/>
        </w:rPr>
        <w:t>،</w:t>
      </w:r>
      <w:r w:rsidRPr="00CF16AF">
        <w:rPr>
          <w:rtl/>
        </w:rPr>
        <w:t xml:space="preserve"> إنّها عند خطّ الاستواء أكثر بعداً مِن المركز عن خطّ العرض 30 عن عرضها 60</w:t>
      </w:r>
      <w:r w:rsidR="00733B93">
        <w:rPr>
          <w:rtl/>
        </w:rPr>
        <w:t>،</w:t>
      </w:r>
      <w:r w:rsidRPr="00CF16AF">
        <w:rPr>
          <w:rtl/>
        </w:rPr>
        <w:t xml:space="preserve"> عن عرضها 90</w:t>
      </w:r>
      <w:r w:rsidR="00733B93">
        <w:rPr>
          <w:rtl/>
        </w:rPr>
        <w:t>،</w:t>
      </w:r>
      <w:r w:rsidRPr="00CF16AF">
        <w:rPr>
          <w:rtl/>
        </w:rPr>
        <w:t xml:space="preserve"> أي عند القطب</w:t>
      </w:r>
      <w:r w:rsidR="00733B93">
        <w:rPr>
          <w:rtl/>
        </w:rPr>
        <w:t>؛</w:t>
      </w:r>
      <w:r w:rsidRPr="00CF16AF">
        <w:rPr>
          <w:rtl/>
        </w:rPr>
        <w:t xml:space="preserve"> لأنّ القطب لا يكاد يدور</w:t>
      </w:r>
      <w:r w:rsidR="00733B93">
        <w:rPr>
          <w:rtl/>
        </w:rPr>
        <w:t>،</w:t>
      </w:r>
      <w:r w:rsidRPr="00CF16AF">
        <w:rPr>
          <w:rtl/>
        </w:rPr>
        <w:t xml:space="preserve"> ومِن أجل هذا اشتدّ بروز الأرض قديماً</w:t>
      </w:r>
      <w:r w:rsidR="00733B93">
        <w:rPr>
          <w:rtl/>
        </w:rPr>
        <w:t>،</w:t>
      </w:r>
      <w:r w:rsidRPr="00CF16AF">
        <w:rPr>
          <w:rtl/>
        </w:rPr>
        <w:t xml:space="preserve"> وهي ليّنة عند خطّ الاستواء وأخذ يقلّ تدرّجاً</w:t>
      </w:r>
      <w:r w:rsidR="00733B93">
        <w:rPr>
          <w:rtl/>
        </w:rPr>
        <w:t>،</w:t>
      </w:r>
      <w:r w:rsidRPr="00CF16AF">
        <w:rPr>
          <w:rtl/>
        </w:rPr>
        <w:t xml:space="preserve"> ذهاباً إلى القطبين</w:t>
      </w:r>
      <w:r w:rsidR="00733B93">
        <w:rPr>
          <w:rtl/>
        </w:rPr>
        <w:t>،</w:t>
      </w:r>
      <w:r w:rsidRPr="00CF16AF">
        <w:rPr>
          <w:rtl/>
        </w:rPr>
        <w:t xml:space="preserve"> وبمقدار ما خرجت الأرض ببطنها دخلت عند الرأس والقدم</w:t>
      </w:r>
      <w:r w:rsidR="00733B93">
        <w:rPr>
          <w:rtl/>
        </w:rPr>
        <w:t>؛</w:t>
      </w:r>
      <w:r w:rsidRPr="00CF16AF">
        <w:rPr>
          <w:rtl/>
        </w:rPr>
        <w:t xml:space="preserve"> لتَفرطُح الأرض ودورانها حول محورها</w:t>
      </w:r>
      <w:r w:rsidR="00733B93">
        <w:rPr>
          <w:rtl/>
        </w:rPr>
        <w:t>،</w:t>
      </w:r>
      <w:r w:rsidRPr="00CF16AF">
        <w:rPr>
          <w:rtl/>
        </w:rPr>
        <w:t xml:space="preserve"> وأيضاً تفاعل القوّتين الجاذبة والطاردة</w:t>
      </w:r>
      <w:r w:rsidR="00733B93">
        <w:rPr>
          <w:rtl/>
        </w:rPr>
        <w:t>،</w:t>
      </w:r>
      <w:r w:rsidRPr="00CF16AF">
        <w:rPr>
          <w:rtl/>
        </w:rPr>
        <w:t xml:space="preserve"> نتائج كثيرة وخطيرة</w:t>
      </w:r>
      <w:r w:rsidR="00733B93">
        <w:rPr>
          <w:rtl/>
        </w:rPr>
        <w:t>.</w:t>
      </w:r>
    </w:p>
    <w:p w:rsidR="000E1D55" w:rsidRDefault="00860ABA" w:rsidP="001E74B8">
      <w:pPr>
        <w:pStyle w:val="libNormal"/>
        <w:rPr>
          <w:rtl/>
        </w:rPr>
      </w:pPr>
      <w:r w:rsidRPr="00CF16AF">
        <w:rPr>
          <w:rtl/>
        </w:rPr>
        <w:t>منها</w:t>
      </w:r>
      <w:r w:rsidR="00733B93">
        <w:rPr>
          <w:rtl/>
        </w:rPr>
        <w:t>:</w:t>
      </w:r>
      <w:r w:rsidRPr="00CF16AF">
        <w:rPr>
          <w:rtl/>
        </w:rPr>
        <w:t xml:space="preserve"> أنّ الأشياء توزن عند القطبين أكبر ممّا توزن عند خطّ الاستواء</w:t>
      </w:r>
      <w:r w:rsidR="00733B93">
        <w:rPr>
          <w:rtl/>
        </w:rPr>
        <w:t>،</w:t>
      </w:r>
      <w:r w:rsidRPr="00CF16AF">
        <w:rPr>
          <w:rtl/>
        </w:rPr>
        <w:t xml:space="preserve"> وبلفظ علمي</w:t>
      </w:r>
      <w:r w:rsidR="00733B93">
        <w:rPr>
          <w:rtl/>
        </w:rPr>
        <w:t>:</w:t>
      </w:r>
      <w:r w:rsidRPr="00CF16AF">
        <w:rPr>
          <w:rtl/>
        </w:rPr>
        <w:t xml:space="preserve"> الكتلة الواحدة إذا نقلناها مِن خطّ الاستواء إلى القطب فهي تزداد ثقلاً كلّما سرنا في هذا الطريق</w:t>
      </w:r>
      <w:r w:rsidR="00733B93">
        <w:rPr>
          <w:rtl/>
        </w:rPr>
        <w:t>؛</w:t>
      </w:r>
      <w:r w:rsidRPr="00CF16AF">
        <w:rPr>
          <w:rtl/>
        </w:rPr>
        <w:t xml:space="preserve"> لأنّ الثقل أو الوزن ما هو إلاّ قوّة جذب الأرض بجرمها</w:t>
      </w:r>
    </w:p>
    <w:p w:rsidR="00860ABA" w:rsidRPr="00CF16A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بصائر جغرافية</w:t>
      </w:r>
      <w:r w:rsidR="00733B93">
        <w:rPr>
          <w:rtl/>
        </w:rPr>
        <w:t>:</w:t>
      </w:r>
      <w:r w:rsidRPr="001E74B8">
        <w:rPr>
          <w:rtl/>
        </w:rPr>
        <w:t xml:space="preserve"> ص275</w:t>
      </w:r>
      <w:r w:rsidR="00733B93">
        <w:rPr>
          <w:rtl/>
        </w:rPr>
        <w:t>.</w:t>
      </w:r>
    </w:p>
    <w:p w:rsidR="000E1D55" w:rsidRDefault="000E1D55" w:rsidP="001E74B8">
      <w:pPr>
        <w:pStyle w:val="libNormal"/>
        <w:rPr>
          <w:rtl/>
        </w:rPr>
      </w:pPr>
      <w:r>
        <w:br w:type="page"/>
      </w:r>
    </w:p>
    <w:p w:rsidR="000E1D55" w:rsidRDefault="00860ABA" w:rsidP="001E74B8">
      <w:pPr>
        <w:pStyle w:val="libNormal"/>
        <w:rPr>
          <w:rtl/>
        </w:rPr>
      </w:pPr>
      <w:r w:rsidRPr="00CF16AF">
        <w:rPr>
          <w:rtl/>
        </w:rPr>
        <w:lastRenderedPageBreak/>
        <w:t>العظيم</w:t>
      </w:r>
      <w:r w:rsidR="00733B93">
        <w:rPr>
          <w:rtl/>
        </w:rPr>
        <w:t>،</w:t>
      </w:r>
      <w:r w:rsidRPr="00CF16AF">
        <w:rPr>
          <w:rtl/>
        </w:rPr>
        <w:t xml:space="preserve"> ما على سطحها مِن أشياء</w:t>
      </w:r>
      <w:r w:rsidR="00733B93">
        <w:rPr>
          <w:rtl/>
        </w:rPr>
        <w:t>.</w:t>
      </w:r>
    </w:p>
    <w:p w:rsidR="00860ABA" w:rsidRPr="00CF16AF" w:rsidRDefault="00860ABA" w:rsidP="001E74B8">
      <w:pPr>
        <w:pStyle w:val="libNormal"/>
        <w:rPr>
          <w:rtl/>
        </w:rPr>
      </w:pPr>
      <w:r w:rsidRPr="00CF16AF">
        <w:rPr>
          <w:rtl/>
        </w:rPr>
        <w:t>وأنّ قوّة الجاذبية تتناسب تناسباً عكسياً مع مربّع المسافة بين الشيئين المتجاذبين وجاذبية الأرض متركّزة في مركزها</w:t>
      </w:r>
      <w:r w:rsidR="00733B93">
        <w:rPr>
          <w:rtl/>
        </w:rPr>
        <w:t>،</w:t>
      </w:r>
      <w:r w:rsidRPr="00CF16AF">
        <w:rPr>
          <w:rtl/>
        </w:rPr>
        <w:t xml:space="preserve"> وتنقص كلّما بعُدت الأشياء عن هذا المركز</w:t>
      </w:r>
      <w:r w:rsidR="00733B93">
        <w:rPr>
          <w:rtl/>
        </w:rPr>
        <w:t>،</w:t>
      </w:r>
      <w:r w:rsidRPr="00CF16AF">
        <w:rPr>
          <w:rtl/>
        </w:rPr>
        <w:t xml:space="preserve"> والكتلة عند القطب أقرب إلى مركز الأرض منها وهي عند خطّ الاستواء</w:t>
      </w:r>
      <w:r w:rsidR="00733B93">
        <w:rPr>
          <w:rtl/>
        </w:rPr>
        <w:t>.</w:t>
      </w:r>
      <w:r w:rsidRPr="00CF16AF">
        <w:rPr>
          <w:rtl/>
        </w:rPr>
        <w:t>.</w:t>
      </w:r>
    </w:p>
    <w:p w:rsidR="00860ABA" w:rsidRPr="00CF16AF" w:rsidRDefault="00860ABA" w:rsidP="001E74B8">
      <w:pPr>
        <w:pStyle w:val="libNormal"/>
        <w:rPr>
          <w:rtl/>
        </w:rPr>
      </w:pPr>
      <w:r w:rsidRPr="00CF16AF">
        <w:rPr>
          <w:rtl/>
        </w:rPr>
        <w:t>وعامل آخر يُؤثر في اختلاف هذا الوزن وفي قوّة هذا الانجذاب</w:t>
      </w:r>
      <w:r w:rsidR="00733B93">
        <w:rPr>
          <w:rtl/>
        </w:rPr>
        <w:t>،</w:t>
      </w:r>
      <w:r w:rsidRPr="00CF16AF">
        <w:rPr>
          <w:rtl/>
        </w:rPr>
        <w:t xml:space="preserve"> ذلك قوّة الأرض المركزية الطاردة تحاول أن تطرد ما على الأرض بفعل دورانها</w:t>
      </w:r>
      <w:r w:rsidR="00733B93">
        <w:rPr>
          <w:rtl/>
        </w:rPr>
        <w:t>،</w:t>
      </w:r>
      <w:r w:rsidRPr="00CF16AF">
        <w:rPr>
          <w:rtl/>
        </w:rPr>
        <w:t xml:space="preserve"> تحاول أن تقذف بها بعيداً</w:t>
      </w:r>
      <w:r w:rsidR="00733B93">
        <w:rPr>
          <w:rtl/>
        </w:rPr>
        <w:t>،</w:t>
      </w:r>
      <w:r w:rsidRPr="00CF16AF">
        <w:rPr>
          <w:rtl/>
        </w:rPr>
        <w:t xml:space="preserve"> وأثر هذه القوّة الطاردة على الأشياء على عكس القوة الجاذبة</w:t>
      </w:r>
      <w:r w:rsidR="00733B93">
        <w:rPr>
          <w:rtl/>
        </w:rPr>
        <w:t>؛</w:t>
      </w:r>
      <w:r w:rsidRPr="00CF16AF">
        <w:rPr>
          <w:rtl/>
        </w:rPr>
        <w:t xml:space="preserve"> ومِن ثَمّ فإنّ الطاردة تُضعف مِن الجاذبة وتُنقص منها</w:t>
      </w:r>
      <w:r w:rsidR="00733B93">
        <w:rPr>
          <w:rtl/>
        </w:rPr>
        <w:t>،</w:t>
      </w:r>
      <w:r w:rsidRPr="00CF16AF">
        <w:rPr>
          <w:rtl/>
        </w:rPr>
        <w:t xml:space="preserve"> والقوّة الطاردة فاعلة أكثر فعلها عند الاستواء</w:t>
      </w:r>
      <w:r w:rsidR="00733B93">
        <w:rPr>
          <w:rtl/>
        </w:rPr>
        <w:t>،</w:t>
      </w:r>
      <w:r w:rsidRPr="00CF16AF">
        <w:rPr>
          <w:rtl/>
        </w:rPr>
        <w:t xml:space="preserve"> ومعدومة عند القطبين</w:t>
      </w:r>
      <w:r w:rsidR="00733B93">
        <w:rPr>
          <w:rtl/>
        </w:rPr>
        <w:t>؛</w:t>
      </w:r>
      <w:r w:rsidRPr="00CF16AF">
        <w:rPr>
          <w:rtl/>
        </w:rPr>
        <w:t xml:space="preserve"> لأنّهما لا يدوران حول المركز</w:t>
      </w:r>
      <w:r w:rsidR="00733B93">
        <w:rPr>
          <w:rtl/>
        </w:rPr>
        <w:t>.</w:t>
      </w:r>
    </w:p>
    <w:p w:rsidR="00860ABA" w:rsidRPr="00CF16AF" w:rsidRDefault="00860ABA" w:rsidP="001E74B8">
      <w:pPr>
        <w:pStyle w:val="libNormal"/>
        <w:rPr>
          <w:rtl/>
        </w:rPr>
      </w:pPr>
      <w:r w:rsidRPr="00CF16AF">
        <w:rPr>
          <w:rtl/>
        </w:rPr>
        <w:t>فهذا العامل الجديد يخفّ بالأوزان عند خطّ الاستواء</w:t>
      </w:r>
      <w:r w:rsidR="00733B93">
        <w:rPr>
          <w:rtl/>
        </w:rPr>
        <w:t>،</w:t>
      </w:r>
      <w:r w:rsidRPr="00CF16AF">
        <w:rPr>
          <w:rtl/>
        </w:rPr>
        <w:t xml:space="preserve"> وهو لا يُؤثّر عند القطبين</w:t>
      </w:r>
      <w:r w:rsidR="00733B93">
        <w:rPr>
          <w:rtl/>
        </w:rPr>
        <w:t>.</w:t>
      </w:r>
      <w:r w:rsidRPr="00CF16AF">
        <w:rPr>
          <w:rtl/>
        </w:rPr>
        <w:t>.. فتَفرطُح الأرض ودورانها يفعلان في الأجسام على سطح الأرض</w:t>
      </w:r>
      <w:r w:rsidR="00733B93">
        <w:rPr>
          <w:rtl/>
        </w:rPr>
        <w:t>،</w:t>
      </w:r>
      <w:r w:rsidRPr="00CF16AF">
        <w:rPr>
          <w:rtl/>
        </w:rPr>
        <w:t xml:space="preserve"> يفعلان معاً</w:t>
      </w:r>
      <w:r w:rsidR="00733B93">
        <w:rPr>
          <w:rtl/>
        </w:rPr>
        <w:t>:</w:t>
      </w:r>
      <w:r w:rsidRPr="00CF16AF">
        <w:rPr>
          <w:rtl/>
        </w:rPr>
        <w:t xml:space="preserve"> يزيدان الشدّ معاً</w:t>
      </w:r>
      <w:r w:rsidR="00733B93">
        <w:rPr>
          <w:rtl/>
        </w:rPr>
        <w:t>،</w:t>
      </w:r>
      <w:r w:rsidRPr="00CF16AF">
        <w:rPr>
          <w:rtl/>
        </w:rPr>
        <w:t xml:space="preserve"> أو يُنقصان منه معاً</w:t>
      </w:r>
      <w:r w:rsidR="00733B93">
        <w:rPr>
          <w:rtl/>
        </w:rPr>
        <w:t>،</w:t>
      </w:r>
      <w:r w:rsidRPr="00CF16AF">
        <w:rPr>
          <w:rtl/>
        </w:rPr>
        <w:t xml:space="preserve"> وهذا الاختلاف يكون بنسبة 1/289</w:t>
      </w:r>
      <w:r w:rsidR="00733B93">
        <w:rPr>
          <w:rtl/>
        </w:rPr>
        <w:t>،</w:t>
      </w:r>
      <w:r w:rsidRPr="00CF16AF">
        <w:rPr>
          <w:rtl/>
        </w:rPr>
        <w:t xml:space="preserve"> أي أنّ جسماً ما نزنه عند القطب </w:t>
      </w:r>
      <w:r w:rsidR="00733B93">
        <w:rPr>
          <w:rtl/>
        </w:rPr>
        <w:t>(</w:t>
      </w:r>
      <w:r w:rsidRPr="00CF16AF">
        <w:rPr>
          <w:rtl/>
        </w:rPr>
        <w:t>نقيس مقدار شدّ الأرض له</w:t>
      </w:r>
      <w:r w:rsidR="00733B93">
        <w:rPr>
          <w:rtl/>
        </w:rPr>
        <w:t>)</w:t>
      </w:r>
      <w:r w:rsidRPr="00CF16AF">
        <w:rPr>
          <w:rtl/>
        </w:rPr>
        <w:t xml:space="preserve"> فنجد أنّ وزنه 289 رطلاً</w:t>
      </w:r>
      <w:r w:rsidR="001E74B8">
        <w:rPr>
          <w:rtl/>
        </w:rPr>
        <w:t xml:space="preserve"> - </w:t>
      </w:r>
      <w:r w:rsidRPr="00CF16AF">
        <w:rPr>
          <w:rtl/>
        </w:rPr>
        <w:t>مثلاً</w:t>
      </w:r>
      <w:r w:rsidR="001E74B8">
        <w:rPr>
          <w:rtl/>
        </w:rPr>
        <w:t xml:space="preserve"> - </w:t>
      </w:r>
      <w:r w:rsidRPr="00CF16AF">
        <w:rPr>
          <w:rtl/>
        </w:rPr>
        <w:t>ثمّ نُعيد وزنه عند الاستواء فنجد أنّ وزنه نقص رطلاً</w:t>
      </w:r>
      <w:r w:rsidR="00733B93">
        <w:rPr>
          <w:rtl/>
        </w:rPr>
        <w:t>،</w:t>
      </w:r>
      <w:r w:rsidRPr="00CF16AF">
        <w:rPr>
          <w:rtl/>
        </w:rPr>
        <w:t xml:space="preserve"> أي صار 289 رطلاً</w:t>
      </w:r>
      <w:r w:rsidR="00733B93">
        <w:rPr>
          <w:rtl/>
        </w:rPr>
        <w:t>،</w:t>
      </w:r>
      <w:r w:rsidRPr="00CF16AF">
        <w:rPr>
          <w:rtl/>
        </w:rPr>
        <w:t xml:space="preserve"> ولا يكون ذلك بالميزان ذي الكفّتين طبعاً</w:t>
      </w:r>
      <w:r w:rsidR="00733B93">
        <w:rPr>
          <w:rtl/>
        </w:rPr>
        <w:t>؛</w:t>
      </w:r>
      <w:r w:rsidRPr="00CF16AF">
        <w:rPr>
          <w:rtl/>
        </w:rPr>
        <w:t xml:space="preserve"> لأنّه</w:t>
      </w:r>
      <w:r w:rsidR="00814EB7">
        <w:rPr>
          <w:rtl/>
        </w:rPr>
        <w:t xml:space="preserve"> </w:t>
      </w:r>
      <w:r w:rsidRPr="00CF16AF">
        <w:rPr>
          <w:rtl/>
        </w:rPr>
        <w:t>في هذه الحالة تخفّ السَنجة كما يخفّ الشيء الموزون</w:t>
      </w:r>
      <w:r w:rsidR="00733B93">
        <w:rPr>
          <w:rtl/>
        </w:rPr>
        <w:t>،</w:t>
      </w:r>
      <w:r w:rsidRPr="00CF16AF">
        <w:rPr>
          <w:rtl/>
        </w:rPr>
        <w:t xml:space="preserve"> أو تزيد كما يزيد</w:t>
      </w:r>
      <w:r w:rsidR="00733B93">
        <w:rPr>
          <w:rtl/>
        </w:rPr>
        <w:t>،</w:t>
      </w:r>
      <w:r w:rsidRPr="00CF16AF">
        <w:rPr>
          <w:rtl/>
        </w:rPr>
        <w:t xml:space="preserve"> وإنّما يكون الوزن بقياس مقدار الشدّ</w:t>
      </w:r>
      <w:r w:rsidR="00733B93">
        <w:rPr>
          <w:rtl/>
        </w:rPr>
        <w:t>،</w:t>
      </w:r>
      <w:r w:rsidRPr="00CF16AF">
        <w:rPr>
          <w:rtl/>
        </w:rPr>
        <w:t xml:space="preserve"> فكان يُستخدم ميزان ذو زنبورك</w:t>
      </w:r>
      <w:r w:rsidR="00733B93">
        <w:rPr>
          <w:rtl/>
        </w:rPr>
        <w:t>،</w:t>
      </w:r>
      <w:r w:rsidRPr="00CF16AF">
        <w:rPr>
          <w:rtl/>
        </w:rPr>
        <w:t xml:space="preserve"> أو نحو ذلك</w:t>
      </w:r>
      <w:r w:rsidR="00733B93">
        <w:rPr>
          <w:rtl/>
        </w:rPr>
        <w:t>.</w:t>
      </w:r>
    </w:p>
    <w:p w:rsidR="000E1D55" w:rsidRDefault="00860ABA" w:rsidP="001E74B8">
      <w:pPr>
        <w:pStyle w:val="libCenter"/>
        <w:rPr>
          <w:rtl/>
        </w:rPr>
      </w:pPr>
      <w:r w:rsidRPr="00CF16AF">
        <w:rPr>
          <w:rtl/>
        </w:rPr>
        <w:t>* * *</w:t>
      </w:r>
    </w:p>
    <w:p w:rsidR="00860ABA" w:rsidRPr="00CF16AF" w:rsidRDefault="00860ABA" w:rsidP="001E74B8">
      <w:pPr>
        <w:pStyle w:val="libNormal"/>
        <w:rPr>
          <w:rtl/>
        </w:rPr>
      </w:pPr>
      <w:r w:rsidRPr="00CF16AF">
        <w:rPr>
          <w:rtl/>
        </w:rPr>
        <w:t>ومِن نتائج زيادة جاذبية الأرض عند القطبين</w:t>
      </w:r>
      <w:r w:rsidR="00733B93">
        <w:rPr>
          <w:rtl/>
        </w:rPr>
        <w:t>:</w:t>
      </w:r>
      <w:r w:rsidRPr="00CF16AF">
        <w:rPr>
          <w:rtl/>
        </w:rPr>
        <w:t xml:space="preserve"> أنّ الأشياء تنزلق على سطحها إلى حيث الجاذبية أكبر</w:t>
      </w:r>
      <w:r w:rsidR="00733B93">
        <w:rPr>
          <w:rtl/>
        </w:rPr>
        <w:t>،</w:t>
      </w:r>
      <w:r w:rsidRPr="00CF16AF">
        <w:rPr>
          <w:rtl/>
        </w:rPr>
        <w:t xml:space="preserve"> فكان من المنتظر أن يسير ماء البحار والمحيطات إلى القطبين انزلاقاً وانحداراً</w:t>
      </w:r>
      <w:r w:rsidR="00733B93">
        <w:rPr>
          <w:rtl/>
        </w:rPr>
        <w:t>.</w:t>
      </w:r>
    </w:p>
    <w:p w:rsidR="000E1D55" w:rsidRDefault="00860ABA" w:rsidP="001E74B8">
      <w:pPr>
        <w:pStyle w:val="libNormal"/>
        <w:rPr>
          <w:rtl/>
        </w:rPr>
      </w:pPr>
      <w:r w:rsidRPr="00CF16AF">
        <w:rPr>
          <w:rtl/>
        </w:rPr>
        <w:t>ولكنّ الأرض كرة تدور حول محورها فيكسبها دورانها هذا قوّة مركزية</w:t>
      </w:r>
    </w:p>
    <w:p w:rsidR="000E1D55" w:rsidRDefault="000E1D55" w:rsidP="001E74B8">
      <w:pPr>
        <w:pStyle w:val="libNormal"/>
        <w:rPr>
          <w:rtl/>
        </w:rPr>
      </w:pPr>
      <w:r>
        <w:br w:type="page"/>
      </w:r>
    </w:p>
    <w:p w:rsidR="00860ABA" w:rsidRPr="00CF16AF" w:rsidRDefault="00860ABA" w:rsidP="001E74B8">
      <w:pPr>
        <w:pStyle w:val="libNormal"/>
        <w:rPr>
          <w:rtl/>
        </w:rPr>
      </w:pPr>
      <w:r w:rsidRPr="00CF16AF">
        <w:rPr>
          <w:rtl/>
        </w:rPr>
        <w:lastRenderedPageBreak/>
        <w:t>طاردة</w:t>
      </w:r>
      <w:r w:rsidR="00733B93">
        <w:rPr>
          <w:rtl/>
        </w:rPr>
        <w:t>،</w:t>
      </w:r>
      <w:r w:rsidRPr="00CF16AF">
        <w:rPr>
          <w:rtl/>
        </w:rPr>
        <w:t xml:space="preserve"> يكون اتّجاهها عمودياً على المحور</w:t>
      </w:r>
      <w:r w:rsidR="00733B93">
        <w:rPr>
          <w:rtl/>
        </w:rPr>
        <w:t>،</w:t>
      </w:r>
      <w:r w:rsidRPr="00CF16AF">
        <w:rPr>
          <w:rtl/>
        </w:rPr>
        <w:t xml:space="preserve"> وهي تعمل في عكس اتّجاه جاذبية الأرض</w:t>
      </w:r>
      <w:r w:rsidR="00733B93">
        <w:rPr>
          <w:rtl/>
        </w:rPr>
        <w:t>،</w:t>
      </w:r>
      <w:r w:rsidRPr="00CF16AF">
        <w:rPr>
          <w:rtl/>
        </w:rPr>
        <w:t xml:space="preserve"> فهي تميل إلى دفع تلك المياه مِن القطبين إلى خطّ الاستواء</w:t>
      </w:r>
      <w:r w:rsidR="00733B93">
        <w:rPr>
          <w:rtl/>
        </w:rPr>
        <w:t>.</w:t>
      </w:r>
    </w:p>
    <w:p w:rsidR="00860ABA" w:rsidRPr="00CF16AF" w:rsidRDefault="00860ABA" w:rsidP="001E74B8">
      <w:pPr>
        <w:pStyle w:val="libNormal"/>
        <w:rPr>
          <w:rtl/>
        </w:rPr>
      </w:pPr>
      <w:r w:rsidRPr="00CF16AF">
        <w:rPr>
          <w:rtl/>
        </w:rPr>
        <w:t>وبذلك تعادلت القوّتان</w:t>
      </w:r>
      <w:r w:rsidR="00733B93">
        <w:rPr>
          <w:rtl/>
        </w:rPr>
        <w:t>:</w:t>
      </w:r>
      <w:r w:rsidRPr="00CF16AF">
        <w:rPr>
          <w:rtl/>
        </w:rPr>
        <w:t xml:space="preserve"> قوّة الجاذبية وقوّة الدفع</w:t>
      </w:r>
      <w:r w:rsidR="00733B93">
        <w:rPr>
          <w:rtl/>
        </w:rPr>
        <w:t>،</w:t>
      </w:r>
      <w:r w:rsidRPr="00CF16AF">
        <w:rPr>
          <w:rtl/>
        </w:rPr>
        <w:t xml:space="preserve"> وبذلك توزّعت المياه على سطح الأرض توزّعاً نعرفه عادلاً</w:t>
      </w:r>
      <w:r w:rsidR="00733B93">
        <w:rPr>
          <w:rtl/>
        </w:rPr>
        <w:t>.</w:t>
      </w:r>
    </w:p>
    <w:p w:rsidR="00860ABA" w:rsidRPr="00CF16AF" w:rsidRDefault="00860ABA" w:rsidP="002E0C24">
      <w:pPr>
        <w:pStyle w:val="libNormal"/>
        <w:rPr>
          <w:rtl/>
        </w:rPr>
      </w:pPr>
      <w:r w:rsidRPr="001E74B8">
        <w:rPr>
          <w:rtl/>
        </w:rPr>
        <w:t>قال الدكتور أحمد زكي</w:t>
      </w:r>
      <w:r w:rsidR="00733B93">
        <w:rPr>
          <w:rtl/>
        </w:rPr>
        <w:t>:</w:t>
      </w:r>
      <w:r w:rsidRPr="001E74B8">
        <w:rPr>
          <w:rtl/>
        </w:rPr>
        <w:t xml:space="preserve"> وهذا تقدير لولاه لتغيّر وجه الأرض</w:t>
      </w:r>
      <w:r w:rsidR="00733B93">
        <w:rPr>
          <w:rtl/>
        </w:rPr>
        <w:t>.</w:t>
      </w:r>
      <w:r w:rsidRPr="001E74B8">
        <w:rPr>
          <w:rtl/>
        </w:rPr>
        <w:t xml:space="preserve"> فمَن يا ترى قدّره</w:t>
      </w:r>
      <w:r w:rsidR="00733B93">
        <w:rPr>
          <w:rtl/>
        </w:rPr>
        <w:t>،</w:t>
      </w:r>
      <w:r w:rsidRPr="001E74B8">
        <w:rPr>
          <w:rtl/>
        </w:rPr>
        <w:t xml:space="preserve"> وقدّر هذه الدرجة الدقيقة مِن الضبط والربط</w:t>
      </w:r>
      <w:r w:rsidR="00733B93">
        <w:rPr>
          <w:rtl/>
        </w:rPr>
        <w:t>؟</w:t>
      </w:r>
      <w:r w:rsidRPr="001E74B8">
        <w:rPr>
          <w:rtl/>
        </w:rPr>
        <w:t xml:space="preserve">! </w:t>
      </w:r>
      <w:r w:rsidRPr="001E74B8">
        <w:rPr>
          <w:rStyle w:val="libFootnotenumChar"/>
          <w:rtl/>
        </w:rPr>
        <w:t>(1)</w:t>
      </w:r>
      <w:r w:rsidR="00733B93" w:rsidRPr="00CF20AA">
        <w:rPr>
          <w:rtl/>
        </w:rPr>
        <w:t>.</w:t>
      </w:r>
    </w:p>
    <w:p w:rsidR="00860ABA" w:rsidRPr="00CF16AF" w:rsidRDefault="00860ABA" w:rsidP="002E0C24">
      <w:pPr>
        <w:pStyle w:val="libNormal"/>
        <w:rPr>
          <w:rtl/>
        </w:rPr>
      </w:pPr>
      <w:r w:rsidRPr="001E74B8">
        <w:rPr>
          <w:rtl/>
        </w:rPr>
        <w:t xml:space="preserve">فسبحان مَن </w:t>
      </w:r>
      <w:r w:rsidR="00733B93" w:rsidRPr="0086676F">
        <w:rPr>
          <w:rStyle w:val="libAlaemChar"/>
          <w:rtl/>
        </w:rPr>
        <w:t>(</w:t>
      </w:r>
      <w:r w:rsidRPr="001E74B8">
        <w:rPr>
          <w:rStyle w:val="libAieChar"/>
          <w:rtl/>
        </w:rPr>
        <w:t>خَلَقَ كُلَّ شَيْءٍ فَقَدَّرَهُ تَقْدِيراً</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xml:space="preserve"> </w:t>
      </w:r>
      <w:r w:rsidR="00733B93" w:rsidRPr="0086676F">
        <w:rPr>
          <w:rStyle w:val="libAlaemChar"/>
          <w:rtl/>
        </w:rPr>
        <w:t>(</w:t>
      </w:r>
      <w:r w:rsidRPr="001E74B8">
        <w:rPr>
          <w:rStyle w:val="libAieChar"/>
          <w:rtl/>
        </w:rPr>
        <w:t>إِنَّا كُلَّ شَيْءٍ خَلَقْنَاهُ بِقَدَرٍ</w:t>
      </w:r>
      <w:r w:rsidR="00733B93" w:rsidRPr="0086676F">
        <w:rPr>
          <w:rStyle w:val="libAlaemChar"/>
          <w:rtl/>
        </w:rPr>
        <w:t>)</w:t>
      </w:r>
      <w:r w:rsidRPr="001E74B8">
        <w:rPr>
          <w:rtl/>
        </w:rPr>
        <w:t xml:space="preserve"> </w:t>
      </w:r>
      <w:r w:rsidRPr="001E74B8">
        <w:rPr>
          <w:rStyle w:val="libFootnotenumChar"/>
          <w:rtl/>
        </w:rPr>
        <w:t>(3)</w:t>
      </w:r>
      <w:r w:rsidR="00733B93">
        <w:rPr>
          <w:rtl/>
        </w:rPr>
        <w:t>.</w:t>
      </w:r>
    </w:p>
    <w:p w:rsidR="000E1D55" w:rsidRDefault="00860ABA" w:rsidP="001E74B8">
      <w:pPr>
        <w:pStyle w:val="libCenter"/>
        <w:rPr>
          <w:rtl/>
        </w:rPr>
      </w:pPr>
      <w:r w:rsidRPr="00CF16AF">
        <w:rPr>
          <w:rtl/>
        </w:rPr>
        <w:t>* * *</w:t>
      </w:r>
    </w:p>
    <w:p w:rsidR="00860ABA" w:rsidRPr="00CF16A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 الله في السماء ص71</w:t>
      </w:r>
      <w:r w:rsidR="001E74B8" w:rsidRPr="001E74B8">
        <w:rPr>
          <w:rtl/>
        </w:rPr>
        <w:t xml:space="preserve"> - </w:t>
      </w:r>
      <w:r w:rsidRPr="001E74B8">
        <w:rPr>
          <w:rtl/>
        </w:rPr>
        <w:t>75</w:t>
      </w:r>
      <w:r w:rsidR="00733B93">
        <w:rPr>
          <w:rtl/>
        </w:rPr>
        <w:t>.</w:t>
      </w:r>
    </w:p>
    <w:p w:rsidR="00860ABA" w:rsidRPr="001E74B8" w:rsidRDefault="00860ABA" w:rsidP="001E74B8">
      <w:pPr>
        <w:pStyle w:val="libFootnote0"/>
        <w:rPr>
          <w:rtl/>
        </w:rPr>
      </w:pPr>
      <w:r w:rsidRPr="001E74B8">
        <w:rPr>
          <w:rtl/>
        </w:rPr>
        <w:t>(2) الفرقان</w:t>
      </w:r>
      <w:r w:rsidR="00733B93">
        <w:rPr>
          <w:rtl/>
        </w:rPr>
        <w:t>:</w:t>
      </w:r>
      <w:r w:rsidRPr="001E74B8">
        <w:rPr>
          <w:rtl/>
        </w:rPr>
        <w:t xml:space="preserve"> 2</w:t>
      </w:r>
      <w:r w:rsidR="00733B93">
        <w:rPr>
          <w:rtl/>
        </w:rPr>
        <w:t>.</w:t>
      </w:r>
    </w:p>
    <w:p w:rsidR="00860ABA" w:rsidRPr="001E74B8" w:rsidRDefault="00860ABA" w:rsidP="001E74B8">
      <w:pPr>
        <w:pStyle w:val="libFootnote0"/>
        <w:rPr>
          <w:rtl/>
        </w:rPr>
      </w:pPr>
      <w:r w:rsidRPr="001E74B8">
        <w:rPr>
          <w:rtl/>
        </w:rPr>
        <w:t>(3) القمر</w:t>
      </w:r>
      <w:r w:rsidR="00733B93">
        <w:rPr>
          <w:rtl/>
        </w:rPr>
        <w:t>:</w:t>
      </w:r>
      <w:r w:rsidRPr="001E74B8">
        <w:rPr>
          <w:rtl/>
        </w:rPr>
        <w:t xml:space="preserve"> 49</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79" w:name="_Toc427137069"/>
      <w:r w:rsidRPr="00CF16AF">
        <w:rPr>
          <w:rtl/>
        </w:rPr>
        <w:lastRenderedPageBreak/>
        <w:t>الرتق والفتق في السماوات والأرض</w:t>
      </w:r>
      <w:bookmarkEnd w:id="79"/>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أَوَلَمْ يَرَ الّذِينَ كَفَرُوا أَنّ السّماوَاتِ وَالأَرْضَ كَانَتَا رَتْقاً فَفَتَقْنَاهُمَا</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CF16AF" w:rsidRDefault="00733B93" w:rsidP="002E0C24">
      <w:pPr>
        <w:pStyle w:val="libNormal"/>
        <w:rPr>
          <w:rtl/>
        </w:rPr>
      </w:pPr>
      <w:r w:rsidRPr="0086676F">
        <w:rPr>
          <w:rStyle w:val="libAlaemChar"/>
          <w:rFonts w:hint="cs"/>
          <w:rtl/>
        </w:rPr>
        <w:t>(</w:t>
      </w:r>
      <w:r w:rsidR="00860ABA" w:rsidRPr="001E74B8">
        <w:rPr>
          <w:rStyle w:val="libAieChar"/>
          <w:rFonts w:hint="cs"/>
          <w:rtl/>
        </w:rPr>
        <w:t>ثُمّ اسْتَوَى‏ إِلَى السّماءِ وَهِيَ دُخَانٌ فَقَالَ لَهَا وَلِلأَرْضِ ائْتِيَا طَوْعاً أَوْ كَرْهاً قَالَتَا أَتَيْنَا طَائِعِينَ * فَقَضَاهُنّ سَبْعَ سَمَاوَاتٍ</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CF16AF">
        <w:rPr>
          <w:rtl/>
        </w:rPr>
        <w:t>اختلف أهل التفسير في المراد مِن الرتق والفتق في الآية على قولين</w:t>
      </w:r>
      <w:r w:rsidR="00733B93">
        <w:rPr>
          <w:rtl/>
        </w:rPr>
        <w:t>:</w:t>
      </w:r>
    </w:p>
    <w:p w:rsidR="00860ABA" w:rsidRPr="00CF16AF" w:rsidRDefault="00860ABA" w:rsidP="002E0C24">
      <w:pPr>
        <w:pStyle w:val="libNormal"/>
        <w:rPr>
          <w:rtl/>
        </w:rPr>
      </w:pPr>
      <w:r w:rsidRPr="001E74B8">
        <w:rPr>
          <w:rStyle w:val="libBold2Char"/>
          <w:rtl/>
        </w:rPr>
        <w:t>الأَوّل</w:t>
      </w:r>
      <w:r w:rsidR="00733B93">
        <w:rPr>
          <w:rStyle w:val="libBold2Char"/>
          <w:rtl/>
        </w:rPr>
        <w:t>:</w:t>
      </w:r>
      <w:r w:rsidRPr="001E74B8">
        <w:rPr>
          <w:rtl/>
        </w:rPr>
        <w:t xml:space="preserve"> أنّ السماء كانت رتقاً مسدوداً نوافذها لا تمطر</w:t>
      </w:r>
      <w:r w:rsidR="00733B93">
        <w:rPr>
          <w:rtl/>
        </w:rPr>
        <w:t>،</w:t>
      </w:r>
      <w:r w:rsidRPr="001E74B8">
        <w:rPr>
          <w:rtl/>
        </w:rPr>
        <w:t xml:space="preserve"> والأرض ملتحماً مساربها لا تنبت</w:t>
      </w:r>
      <w:r w:rsidR="00733B93">
        <w:rPr>
          <w:rtl/>
        </w:rPr>
        <w:t>،</w:t>
      </w:r>
      <w:r w:rsidRPr="001E74B8">
        <w:rPr>
          <w:rtl/>
        </w:rPr>
        <w:t xml:space="preserve"> ففتقناهما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فَفَتَحْنَا أَبْوَابَ</w:t>
      </w:r>
      <w:r w:rsidRPr="001E74B8">
        <w:rPr>
          <w:rtl/>
        </w:rPr>
        <w:t xml:space="preserve"> </w:t>
      </w:r>
      <w:r w:rsidRPr="001E74B8">
        <w:rPr>
          <w:rStyle w:val="libAieChar"/>
          <w:rFonts w:hint="cs"/>
          <w:rtl/>
        </w:rPr>
        <w:t>السَّمَاءِ بِمَاءٍ مُنْهَمِرٍ</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w:t>
      </w:r>
      <w:r w:rsidR="00733B93" w:rsidRPr="0086676F">
        <w:rPr>
          <w:rStyle w:val="libAlaemChar"/>
          <w:rtl/>
        </w:rPr>
        <w:t>(</w:t>
      </w:r>
      <w:r w:rsidRPr="001E74B8">
        <w:rPr>
          <w:rStyle w:val="libAieChar"/>
          <w:rtl/>
        </w:rPr>
        <w:t>ثُمَّ شَقَقْنَا الأَرْضَ شَقّاً * فَأَنْبَتْنَا فِيهَا حَبّاً</w:t>
      </w:r>
      <w:r w:rsidR="00733B93" w:rsidRPr="0086676F">
        <w:rPr>
          <w:rStyle w:val="libAlaemChar"/>
          <w:rtl/>
        </w:rPr>
        <w:t>)</w:t>
      </w:r>
      <w:r w:rsidRPr="001E74B8">
        <w:rPr>
          <w:rStyle w:val="libAieChar"/>
          <w:rtl/>
        </w:rPr>
        <w:t xml:space="preserve"> </w:t>
      </w:r>
      <w:r w:rsidRPr="001E74B8">
        <w:rPr>
          <w:rStyle w:val="libFootnotenumChar"/>
          <w:rtl/>
        </w:rPr>
        <w:t>(4)</w:t>
      </w:r>
      <w:r w:rsidR="00733B93">
        <w:rPr>
          <w:rtl/>
        </w:rPr>
        <w:t>.</w:t>
      </w:r>
    </w:p>
    <w:p w:rsidR="00860ABA" w:rsidRPr="00CF16AF" w:rsidRDefault="00860ABA" w:rsidP="002E0C24">
      <w:pPr>
        <w:pStyle w:val="libNormal"/>
        <w:rPr>
          <w:rtl/>
        </w:rPr>
      </w:pPr>
      <w:r w:rsidRPr="001E74B8">
        <w:rPr>
          <w:rtl/>
        </w:rPr>
        <w:t>قال البيضاوي</w:t>
      </w:r>
      <w:r w:rsidR="00733B93">
        <w:rPr>
          <w:rtl/>
        </w:rPr>
        <w:t>:</w:t>
      </w:r>
      <w:r w:rsidRPr="001E74B8">
        <w:rPr>
          <w:rtl/>
        </w:rPr>
        <w:t xml:space="preserve"> وعليه فالمراد بالسماوات هي سماء الدنيا</w:t>
      </w:r>
      <w:r w:rsidR="00733B93">
        <w:rPr>
          <w:rtl/>
        </w:rPr>
        <w:t>،</w:t>
      </w:r>
      <w:r w:rsidRPr="001E74B8">
        <w:rPr>
          <w:rtl/>
        </w:rPr>
        <w:t xml:space="preserve"> وجمعها باعتبار الآفاق</w:t>
      </w:r>
      <w:r w:rsidR="00733B93">
        <w:rPr>
          <w:rtl/>
        </w:rPr>
        <w:t>،</w:t>
      </w:r>
      <w:r w:rsidRPr="001E74B8">
        <w:rPr>
          <w:rtl/>
        </w:rPr>
        <w:t xml:space="preserve"> أو لعلّ للسماوات بأسرها مدخلاً في الإمطار </w:t>
      </w:r>
      <w:r w:rsidRPr="001E74B8">
        <w:rPr>
          <w:rStyle w:val="libFootnotenumChar"/>
          <w:rtl/>
        </w:rPr>
        <w:t>(5)</w:t>
      </w:r>
      <w:r w:rsidR="00733B93" w:rsidRPr="00CF20AA">
        <w:rPr>
          <w:rtl/>
        </w:rPr>
        <w:t>،</w:t>
      </w:r>
      <w:r w:rsidRPr="001E74B8">
        <w:rPr>
          <w:rtl/>
        </w:rPr>
        <w:t xml:space="preserve"> وكلاهما خلاف التحقيق</w:t>
      </w:r>
    </w:p>
    <w:p w:rsidR="00860ABA" w:rsidRPr="00CF16A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(2) فصّلت</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(3) القمر</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(4) عبس</w:t>
      </w:r>
      <w:r w:rsidR="00733B93">
        <w:rPr>
          <w:rtl/>
        </w:rPr>
        <w:t>:</w:t>
      </w:r>
      <w:r w:rsidRPr="001E74B8">
        <w:rPr>
          <w:rtl/>
        </w:rPr>
        <w:t xml:space="preserve"> 26</w:t>
      </w:r>
      <w:r w:rsidR="00733B93">
        <w:rPr>
          <w:rtl/>
        </w:rPr>
        <w:t>،</w:t>
      </w:r>
      <w:r w:rsidRPr="001E74B8">
        <w:rPr>
          <w:rtl/>
        </w:rPr>
        <w:t xml:space="preserve"> 27</w:t>
      </w:r>
      <w:r w:rsidR="00733B93">
        <w:rPr>
          <w:rtl/>
        </w:rPr>
        <w:t>.</w:t>
      </w:r>
    </w:p>
    <w:p w:rsidR="00860ABA" w:rsidRPr="001E74B8" w:rsidRDefault="00860ABA" w:rsidP="001E74B8">
      <w:pPr>
        <w:pStyle w:val="libFootnote0"/>
        <w:rPr>
          <w:rtl/>
        </w:rPr>
      </w:pPr>
      <w:r w:rsidRPr="001E74B8">
        <w:rPr>
          <w:rtl/>
        </w:rPr>
        <w:t>(5) أنوار التنزيل</w:t>
      </w:r>
      <w:r w:rsidR="00733B93">
        <w:rPr>
          <w:rtl/>
        </w:rPr>
        <w:t>:</w:t>
      </w:r>
      <w:r w:rsidRPr="001E74B8">
        <w:rPr>
          <w:rtl/>
        </w:rPr>
        <w:t xml:space="preserve"> ج4 ص39</w:t>
      </w:r>
      <w:r w:rsidR="00733B93">
        <w:rPr>
          <w:rtl/>
        </w:rPr>
        <w:t>.</w:t>
      </w:r>
    </w:p>
    <w:p w:rsidR="000E1D55" w:rsidRDefault="000E1D55" w:rsidP="001E74B8">
      <w:pPr>
        <w:pStyle w:val="libNormal"/>
        <w:rPr>
          <w:rtl/>
        </w:rPr>
      </w:pPr>
      <w:r>
        <w:br w:type="page"/>
      </w:r>
    </w:p>
    <w:p w:rsidR="00860ABA" w:rsidRPr="00CF16AF" w:rsidRDefault="00860ABA" w:rsidP="001E74B8">
      <w:pPr>
        <w:pStyle w:val="libNormal"/>
        <w:rPr>
          <w:rtl/>
        </w:rPr>
      </w:pPr>
      <w:r w:rsidRPr="00CF16AF">
        <w:rPr>
          <w:rtl/>
        </w:rPr>
        <w:lastRenderedPageBreak/>
        <w:t>والتعبير أيضاً</w:t>
      </w:r>
      <w:r w:rsidR="00733B93">
        <w:rPr>
          <w:rtl/>
        </w:rPr>
        <w:t>.</w:t>
      </w:r>
    </w:p>
    <w:p w:rsidR="00860ABA" w:rsidRPr="00CF16AF" w:rsidRDefault="00860ABA" w:rsidP="002E0C24">
      <w:pPr>
        <w:pStyle w:val="libNormal"/>
        <w:rPr>
          <w:rtl/>
        </w:rPr>
      </w:pPr>
      <w:r w:rsidRPr="001E74B8">
        <w:rPr>
          <w:rtl/>
        </w:rPr>
        <w:t>قال الطبرسي</w:t>
      </w:r>
      <w:r w:rsidR="00733B93">
        <w:rPr>
          <w:rtl/>
        </w:rPr>
        <w:t>:</w:t>
      </w:r>
      <w:r w:rsidRPr="001E74B8">
        <w:rPr>
          <w:rtl/>
        </w:rPr>
        <w:t xml:space="preserve"> وهو المروي عن أبي جعفر وأبي عبد الله </w:t>
      </w:r>
      <w:r w:rsidR="00733B93">
        <w:rPr>
          <w:rtl/>
        </w:rPr>
        <w:t>(</w:t>
      </w:r>
      <w:r w:rsidRPr="001E74B8">
        <w:rPr>
          <w:rtl/>
        </w:rPr>
        <w:t>عليهما السلام</w:t>
      </w:r>
      <w:r w:rsidR="00733B93">
        <w:rPr>
          <w:rtl/>
        </w:rPr>
        <w:t>)</w:t>
      </w:r>
      <w:r w:rsidRPr="001E74B8">
        <w:rPr>
          <w:rtl/>
        </w:rPr>
        <w:t xml:space="preserve"> </w:t>
      </w:r>
      <w:r w:rsidRPr="001E74B8">
        <w:rPr>
          <w:rStyle w:val="libFootnotenumChar"/>
          <w:rtl/>
        </w:rPr>
        <w:t>(1)</w:t>
      </w:r>
      <w:r w:rsidR="00733B93">
        <w:rPr>
          <w:rtl/>
        </w:rPr>
        <w:t>.</w:t>
      </w:r>
    </w:p>
    <w:p w:rsidR="00860ABA" w:rsidRPr="00CF16AF" w:rsidRDefault="00860ABA" w:rsidP="002E0C24">
      <w:pPr>
        <w:pStyle w:val="libNormal"/>
        <w:rPr>
          <w:rtl/>
        </w:rPr>
      </w:pPr>
      <w:r w:rsidRPr="001E74B8">
        <w:rPr>
          <w:rtl/>
        </w:rPr>
        <w:t xml:space="preserve">أمّا الرواية عن أبي جعفر الباقر </w:t>
      </w:r>
      <w:r w:rsidR="00733B93">
        <w:rPr>
          <w:rtl/>
        </w:rPr>
        <w:t>(</w:t>
      </w:r>
      <w:r w:rsidRPr="001E74B8">
        <w:rPr>
          <w:rtl/>
        </w:rPr>
        <w:t>عليه السلام</w:t>
      </w:r>
      <w:r w:rsidR="00733B93">
        <w:rPr>
          <w:rtl/>
        </w:rPr>
        <w:t>)</w:t>
      </w:r>
      <w:r w:rsidRPr="001E74B8">
        <w:rPr>
          <w:rtl/>
        </w:rPr>
        <w:t xml:space="preserve"> فهي التي يرويها الكليني في الروضة بإسناد مجهول </w:t>
      </w:r>
      <w:r w:rsidRPr="001E74B8">
        <w:rPr>
          <w:rStyle w:val="libFootnotenumChar"/>
          <w:rtl/>
        </w:rPr>
        <w:t>(2)</w:t>
      </w:r>
      <w:r w:rsidRPr="001E74B8">
        <w:rPr>
          <w:rtl/>
        </w:rPr>
        <w:t xml:space="preserve"> عن رجل شامي جاء إلى الإمام فسأله عن الآية</w:t>
      </w:r>
      <w:r w:rsidR="00733B93">
        <w:rPr>
          <w:rtl/>
        </w:rPr>
        <w:t>،</w:t>
      </w:r>
      <w:r w:rsidRPr="001E74B8">
        <w:rPr>
          <w:rtl/>
        </w:rPr>
        <w:t xml:space="preserve"> فقال له الإمام</w:t>
      </w:r>
      <w:r w:rsidR="00733B93">
        <w:rPr>
          <w:rtl/>
        </w:rPr>
        <w:t>:</w:t>
      </w:r>
      <w:r w:rsidRPr="001E74B8">
        <w:rPr>
          <w:rtl/>
        </w:rPr>
        <w:t xml:space="preserve"> </w:t>
      </w:r>
      <w:r w:rsidR="00733B93">
        <w:rPr>
          <w:rStyle w:val="libBold2Char"/>
          <w:rtl/>
        </w:rPr>
        <w:t>(</w:t>
      </w:r>
      <w:r w:rsidRPr="001E74B8">
        <w:rPr>
          <w:rStyle w:val="libBold2Char"/>
          <w:rtl/>
        </w:rPr>
        <w:t>فلعلك تزعمُ أنّهما كانت رتقاً ملتزقتين ملتصقتين ففُتقت إحداهما عن</w:t>
      </w:r>
      <w:r w:rsidRPr="001E74B8">
        <w:rPr>
          <w:rtl/>
        </w:rPr>
        <w:t xml:space="preserve"> </w:t>
      </w:r>
      <w:r w:rsidRPr="001E74B8">
        <w:rPr>
          <w:rStyle w:val="libBold2Char"/>
          <w:rtl/>
        </w:rPr>
        <w:t>الأُخرى</w:t>
      </w:r>
      <w:r w:rsidR="00733B93">
        <w:rPr>
          <w:rStyle w:val="libBold2Char"/>
          <w:rtl/>
        </w:rPr>
        <w:t>؟</w:t>
      </w:r>
      <w:r w:rsidRPr="001E74B8">
        <w:rPr>
          <w:rStyle w:val="libBold2Char"/>
          <w:rtl/>
        </w:rPr>
        <w:t xml:space="preserve"> قال</w:t>
      </w:r>
      <w:r w:rsidR="00733B93">
        <w:rPr>
          <w:rStyle w:val="libBold2Char"/>
          <w:rtl/>
        </w:rPr>
        <w:t>:</w:t>
      </w:r>
      <w:r w:rsidRPr="001E74B8">
        <w:rPr>
          <w:rStyle w:val="libBold2Char"/>
          <w:rtl/>
        </w:rPr>
        <w:t xml:space="preserve"> نعم</w:t>
      </w:r>
      <w:r w:rsidR="00733B93">
        <w:rPr>
          <w:rStyle w:val="libBold2Char"/>
          <w:rtl/>
        </w:rPr>
        <w:t>.</w:t>
      </w:r>
      <w:r w:rsidRPr="001E74B8">
        <w:rPr>
          <w:rStyle w:val="libBold2Char"/>
          <w:rtl/>
        </w:rPr>
        <w:t xml:space="preserve"> قال</w:t>
      </w:r>
      <w:r w:rsidR="00733B93">
        <w:rPr>
          <w:rStyle w:val="libBold2Char"/>
          <w:rtl/>
        </w:rPr>
        <w:t>:</w:t>
      </w:r>
      <w:r w:rsidRPr="001E74B8">
        <w:rPr>
          <w:rStyle w:val="libBold2Char"/>
          <w:rtl/>
        </w:rPr>
        <w:t xml:space="preserve"> استغفر ربّك</w:t>
      </w:r>
      <w:r w:rsidR="00733B93">
        <w:rPr>
          <w:rStyle w:val="libBold2Char"/>
          <w:rtl/>
        </w:rPr>
        <w:t>،</w:t>
      </w:r>
      <w:r w:rsidRPr="001E74B8">
        <w:rPr>
          <w:rStyle w:val="libBold2Char"/>
          <w:rtl/>
        </w:rPr>
        <w:t xml:space="preserve"> فإنّ قول الله جلّ وعزّ</w:t>
      </w:r>
      <w:r w:rsidR="00733B93">
        <w:rPr>
          <w:rStyle w:val="libBold2Char"/>
          <w:rtl/>
        </w:rPr>
        <w:t>:</w:t>
      </w:r>
      <w:r w:rsidRPr="001E74B8">
        <w:rPr>
          <w:rtl/>
        </w:rPr>
        <w:t xml:space="preserve"> </w:t>
      </w:r>
      <w:r w:rsidR="00733B93" w:rsidRPr="0086676F">
        <w:rPr>
          <w:rStyle w:val="libAlaemChar"/>
          <w:rtl/>
        </w:rPr>
        <w:t>(</w:t>
      </w:r>
      <w:r w:rsidRPr="001E74B8">
        <w:rPr>
          <w:rStyle w:val="libAieChar"/>
          <w:rtl/>
        </w:rPr>
        <w:t>كانتا رتقاً</w:t>
      </w:r>
      <w:r w:rsidR="00733B93" w:rsidRPr="0086676F">
        <w:rPr>
          <w:rStyle w:val="libAlaemChar"/>
          <w:rtl/>
        </w:rPr>
        <w:t>)</w:t>
      </w:r>
      <w:r w:rsidRPr="001E74B8">
        <w:rPr>
          <w:rtl/>
        </w:rPr>
        <w:t xml:space="preserve"> </w:t>
      </w:r>
      <w:r w:rsidRPr="001E74B8">
        <w:rPr>
          <w:rStyle w:val="libBold2Char"/>
          <w:rtl/>
        </w:rPr>
        <w:t>يقول</w:t>
      </w:r>
      <w:r w:rsidR="00733B93">
        <w:rPr>
          <w:rStyle w:val="libBold2Char"/>
          <w:rtl/>
        </w:rPr>
        <w:t>:</w:t>
      </w:r>
      <w:r w:rsidRPr="001E74B8">
        <w:rPr>
          <w:rStyle w:val="libBold2Char"/>
          <w:rtl/>
        </w:rPr>
        <w:t xml:space="preserve"> كانت السماء رتقاً لا تُنزل المطر</w:t>
      </w:r>
      <w:r w:rsidR="00733B93">
        <w:rPr>
          <w:rStyle w:val="libBold2Char"/>
          <w:rtl/>
        </w:rPr>
        <w:t>،</w:t>
      </w:r>
      <w:r w:rsidRPr="001E74B8">
        <w:rPr>
          <w:rtl/>
        </w:rPr>
        <w:t xml:space="preserve"> </w:t>
      </w:r>
      <w:r w:rsidRPr="001E74B8">
        <w:rPr>
          <w:rStyle w:val="libBold2Char"/>
          <w:rtl/>
        </w:rPr>
        <w:t>وكانت الأرض رتقاً لا تُنبت الحبّ</w:t>
      </w:r>
      <w:r w:rsidR="00733B93">
        <w:rPr>
          <w:rStyle w:val="libBold2Char"/>
          <w:rtl/>
        </w:rPr>
        <w:t>،</w:t>
      </w:r>
      <w:r w:rsidRPr="001E74B8">
        <w:rPr>
          <w:rStyle w:val="libBold2Char"/>
          <w:rtl/>
        </w:rPr>
        <w:t xml:space="preserve"> فلمّا خَلق الله تبارك وتعالى الخلق</w:t>
      </w:r>
      <w:r w:rsidR="00733B93">
        <w:rPr>
          <w:rStyle w:val="libBold2Char"/>
          <w:rtl/>
        </w:rPr>
        <w:t>.</w:t>
      </w:r>
      <w:r w:rsidRPr="001E74B8">
        <w:rPr>
          <w:rStyle w:val="libBold2Char"/>
          <w:rtl/>
        </w:rPr>
        <w:t>.. فتق السماء بالمطر والأرض بنبات الحبّ</w:t>
      </w:r>
      <w:r w:rsidR="00733B93">
        <w:rPr>
          <w:rStyle w:val="libBold2Char"/>
          <w:rtl/>
        </w:rPr>
        <w:t>.</w:t>
      </w:r>
      <w:r w:rsidRPr="001E74B8">
        <w:rPr>
          <w:rStyle w:val="libBold2Char"/>
          <w:rtl/>
        </w:rPr>
        <w:t>..</w:t>
      </w:r>
      <w:r w:rsidR="00733B93">
        <w:rPr>
          <w:rStyle w:val="libBold2Char"/>
          <w:rtl/>
        </w:rPr>
        <w:t>)</w:t>
      </w:r>
      <w:r w:rsidRPr="001E74B8">
        <w:rPr>
          <w:rtl/>
        </w:rPr>
        <w:t xml:space="preserve"> </w:t>
      </w:r>
      <w:r w:rsidRPr="001E74B8">
        <w:rPr>
          <w:rStyle w:val="libFootnotenumChar"/>
          <w:rtl/>
        </w:rPr>
        <w:t>(3)</w:t>
      </w:r>
      <w:r w:rsidR="00733B93">
        <w:rPr>
          <w:rtl/>
        </w:rPr>
        <w:t>.</w:t>
      </w:r>
    </w:p>
    <w:p w:rsidR="00860ABA" w:rsidRPr="00CF16AF" w:rsidRDefault="00860ABA" w:rsidP="002E0C24">
      <w:pPr>
        <w:pStyle w:val="libNormal"/>
        <w:rPr>
          <w:rtl/>
        </w:rPr>
      </w:pPr>
      <w:r w:rsidRPr="001E74B8">
        <w:rPr>
          <w:rtl/>
        </w:rPr>
        <w:t>وأيضاً عن أبي الربيع</w:t>
      </w:r>
      <w:r w:rsidR="001E74B8" w:rsidRPr="001E74B8">
        <w:rPr>
          <w:rtl/>
        </w:rPr>
        <w:t xml:space="preserve"> - </w:t>
      </w:r>
      <w:r w:rsidRPr="001E74B8">
        <w:rPr>
          <w:rtl/>
        </w:rPr>
        <w:t>وهو أيضاً مجهول</w:t>
      </w:r>
      <w:r w:rsidR="001E74B8" w:rsidRPr="001E74B8">
        <w:rPr>
          <w:rtl/>
        </w:rPr>
        <w:t xml:space="preserve"> - </w:t>
      </w:r>
      <w:r w:rsidRPr="001E74B8">
        <w:rPr>
          <w:rtl/>
        </w:rPr>
        <w:t>قال</w:t>
      </w:r>
      <w:r w:rsidR="00733B93">
        <w:rPr>
          <w:rtl/>
        </w:rPr>
        <w:t>:</w:t>
      </w:r>
      <w:r w:rsidRPr="001E74B8">
        <w:rPr>
          <w:rtl/>
        </w:rPr>
        <w:t xml:space="preserve"> حججنا مع أبي جعفر </w:t>
      </w:r>
      <w:r w:rsidR="00733B93">
        <w:rPr>
          <w:rtl/>
        </w:rPr>
        <w:t>(</w:t>
      </w:r>
      <w:r w:rsidRPr="001E74B8">
        <w:rPr>
          <w:rtl/>
        </w:rPr>
        <w:t>عليه السلام</w:t>
      </w:r>
      <w:r w:rsidR="00733B93">
        <w:rPr>
          <w:rtl/>
        </w:rPr>
        <w:t>)</w:t>
      </w:r>
      <w:r w:rsidRPr="001E74B8">
        <w:rPr>
          <w:rtl/>
        </w:rPr>
        <w:t xml:space="preserve"> في العام الذي حجّ فيها هشام بن عبد الملك</w:t>
      </w:r>
      <w:r w:rsidR="00733B93">
        <w:rPr>
          <w:rtl/>
        </w:rPr>
        <w:t>،</w:t>
      </w:r>
      <w:r w:rsidRPr="001E74B8">
        <w:rPr>
          <w:rtl/>
        </w:rPr>
        <w:t xml:space="preserve"> وكان معه نافع مولى عمر بن الخطّاب</w:t>
      </w:r>
      <w:r w:rsidR="00733B93">
        <w:rPr>
          <w:rtl/>
        </w:rPr>
        <w:t>.</w:t>
      </w:r>
      <w:r w:rsidRPr="001E74B8">
        <w:rPr>
          <w:rtl/>
        </w:rPr>
        <w:t>.. فجاء نافع إلى الإمام وسأله عن هذه الآية</w:t>
      </w:r>
      <w:r w:rsidR="00733B93">
        <w:rPr>
          <w:rtl/>
        </w:rPr>
        <w:t>،</w:t>
      </w:r>
      <w:r w:rsidRPr="001E74B8">
        <w:rPr>
          <w:rtl/>
        </w:rPr>
        <w:t xml:space="preserve"> فقال</w:t>
      </w:r>
      <w:r w:rsidR="00733B93">
        <w:rPr>
          <w:rtl/>
        </w:rPr>
        <w:t>:</w:t>
      </w:r>
      <w:r w:rsidRPr="001E74B8">
        <w:rPr>
          <w:rtl/>
        </w:rPr>
        <w:t xml:space="preserve"> </w:t>
      </w:r>
      <w:r w:rsidRPr="001E74B8">
        <w:rPr>
          <w:rStyle w:val="libBold2Char"/>
          <w:rtl/>
        </w:rPr>
        <w:t>(</w:t>
      </w:r>
      <w:r w:rsidR="00733B93">
        <w:rPr>
          <w:rStyle w:val="libBold2Char"/>
          <w:rtl/>
        </w:rPr>
        <w:t>.</w:t>
      </w:r>
      <w:r w:rsidRPr="001E74B8">
        <w:rPr>
          <w:rStyle w:val="libBold2Char"/>
          <w:rtl/>
        </w:rPr>
        <w:t>.. وكانت السماوات رتقاً لا تمطر شيئاً</w:t>
      </w:r>
      <w:r w:rsidR="00733B93">
        <w:rPr>
          <w:rStyle w:val="libBold2Char"/>
          <w:rtl/>
        </w:rPr>
        <w:t>،</w:t>
      </w:r>
      <w:r w:rsidRPr="001E74B8">
        <w:rPr>
          <w:rStyle w:val="libBold2Char"/>
          <w:rtl/>
        </w:rPr>
        <w:t xml:space="preserve"> وكانت الأرض رتقاً لا تنبت شيئاً</w:t>
      </w:r>
      <w:r w:rsidR="00733B93">
        <w:rPr>
          <w:rStyle w:val="libBold2Char"/>
          <w:rtl/>
        </w:rPr>
        <w:t>،</w:t>
      </w:r>
      <w:r w:rsidRPr="001E74B8">
        <w:rPr>
          <w:rStyle w:val="libBold2Char"/>
          <w:rtl/>
        </w:rPr>
        <w:t xml:space="preserve"> فلمّا أن تاب الله على آدم أمر السماء فتفطّرت بالغمام ثمّ أمرها فأرخت عزاليها </w:t>
      </w:r>
      <w:r w:rsidR="00733B93">
        <w:rPr>
          <w:rStyle w:val="libBold2Char"/>
          <w:rtl/>
        </w:rPr>
        <w:t>(</w:t>
      </w:r>
      <w:r w:rsidRPr="001E74B8">
        <w:rPr>
          <w:rStyle w:val="libBold2Char"/>
          <w:rtl/>
        </w:rPr>
        <w:t>هي فم المزادة</w:t>
      </w:r>
      <w:r w:rsidR="00733B93">
        <w:rPr>
          <w:rStyle w:val="libBold2Char"/>
          <w:rtl/>
        </w:rPr>
        <w:t>)،</w:t>
      </w:r>
      <w:r w:rsidRPr="001E74B8">
        <w:rPr>
          <w:rStyle w:val="libBold2Char"/>
          <w:rtl/>
        </w:rPr>
        <w:t xml:space="preserve"> ثمّ أمر الأرض فأنبتت الأشجار وأثمرت الثمار وتفتّقت بالأنهار</w:t>
      </w:r>
      <w:r w:rsidR="00733B93">
        <w:rPr>
          <w:rStyle w:val="libBold2Char"/>
          <w:rtl/>
        </w:rPr>
        <w:t>،</w:t>
      </w:r>
      <w:r w:rsidRPr="001E74B8">
        <w:rPr>
          <w:rStyle w:val="libBold2Char"/>
          <w:rtl/>
        </w:rPr>
        <w:t xml:space="preserve"> فكان ذلك رتقها وهذا فتقها</w:t>
      </w:r>
      <w:r w:rsidR="00733B93">
        <w:rPr>
          <w:rStyle w:val="libBold2Char"/>
          <w:rtl/>
        </w:rPr>
        <w:t>.</w:t>
      </w:r>
      <w:r w:rsidRPr="001E74B8">
        <w:rPr>
          <w:rStyle w:val="libBold2Char"/>
          <w:rtl/>
        </w:rPr>
        <w:t>..</w:t>
      </w:r>
      <w:r w:rsidR="00733B93">
        <w:rPr>
          <w:rStyle w:val="libBold2Char"/>
          <w:rtl/>
        </w:rPr>
        <w:t>)</w:t>
      </w:r>
      <w:r w:rsidRPr="001E74B8">
        <w:rPr>
          <w:rtl/>
        </w:rPr>
        <w:t xml:space="preserve"> </w:t>
      </w:r>
      <w:r w:rsidRPr="001E74B8">
        <w:rPr>
          <w:rStyle w:val="libFootnotenumChar"/>
          <w:rtl/>
        </w:rPr>
        <w:t>(4)</w:t>
      </w:r>
      <w:r w:rsidR="00733B93">
        <w:rPr>
          <w:rtl/>
        </w:rPr>
        <w:t>.</w:t>
      </w:r>
    </w:p>
    <w:p w:rsidR="00860ABA" w:rsidRPr="00CF16AF" w:rsidRDefault="00860ABA" w:rsidP="002E0C24">
      <w:pPr>
        <w:pStyle w:val="libNormal"/>
        <w:rPr>
          <w:rtl/>
        </w:rPr>
      </w:pPr>
      <w:r w:rsidRPr="001E74B8">
        <w:rPr>
          <w:rtl/>
        </w:rPr>
        <w:t xml:space="preserve">وأمّا الرواية عن أبي عبد الله </w:t>
      </w:r>
      <w:r w:rsidR="00733B93">
        <w:rPr>
          <w:rtl/>
        </w:rPr>
        <w:t>(</w:t>
      </w:r>
      <w:r w:rsidRPr="001E74B8">
        <w:rPr>
          <w:rtl/>
        </w:rPr>
        <w:t>عليه السلام</w:t>
      </w:r>
      <w:r w:rsidR="00733B93">
        <w:rPr>
          <w:rtl/>
        </w:rPr>
        <w:t>)</w:t>
      </w:r>
      <w:r w:rsidRPr="001E74B8">
        <w:rPr>
          <w:rtl/>
        </w:rPr>
        <w:t xml:space="preserve"> فهي نفس الرواية الثانية</w:t>
      </w:r>
      <w:r w:rsidR="00733B93">
        <w:rPr>
          <w:rtl/>
        </w:rPr>
        <w:t>،</w:t>
      </w:r>
      <w:r w:rsidRPr="001E74B8">
        <w:rPr>
          <w:rtl/>
        </w:rPr>
        <w:t xml:space="preserve"> رواها القمّي والإسناد إليه مقطوع</w:t>
      </w:r>
      <w:r w:rsidR="001E74B8" w:rsidRPr="001E74B8">
        <w:rPr>
          <w:rtl/>
        </w:rPr>
        <w:t xml:space="preserve"> - </w:t>
      </w:r>
      <w:r w:rsidRPr="001E74B8">
        <w:rPr>
          <w:rtl/>
        </w:rPr>
        <w:t>وأبدل مِن نافع بالأبرش الكلبي</w:t>
      </w:r>
      <w:r w:rsidR="00733B93">
        <w:rPr>
          <w:rtl/>
        </w:rPr>
        <w:t>،</w:t>
      </w:r>
      <w:r w:rsidRPr="001E74B8">
        <w:rPr>
          <w:rtl/>
        </w:rPr>
        <w:t xml:space="preserve"> فجاء إلى أبي عبد الله </w:t>
      </w:r>
      <w:r w:rsidR="00733B93">
        <w:rPr>
          <w:rtl/>
        </w:rPr>
        <w:t>(</w:t>
      </w:r>
      <w:r w:rsidRPr="001E74B8">
        <w:rPr>
          <w:rtl/>
        </w:rPr>
        <w:t>عليه السلام</w:t>
      </w:r>
      <w:r w:rsidR="00733B93">
        <w:rPr>
          <w:rtl/>
        </w:rPr>
        <w:t>)</w:t>
      </w:r>
      <w:r w:rsidRPr="001E74B8">
        <w:rPr>
          <w:rtl/>
        </w:rPr>
        <w:t xml:space="preserve"> وسأله عن الآية فقال</w:t>
      </w:r>
      <w:r w:rsidR="00733B93">
        <w:rPr>
          <w:rtl/>
        </w:rPr>
        <w:t>:</w:t>
      </w:r>
      <w:r w:rsidRPr="001E74B8">
        <w:rPr>
          <w:rtl/>
        </w:rPr>
        <w:t xml:space="preserve"> </w:t>
      </w:r>
      <w:r w:rsidR="00733B93">
        <w:rPr>
          <w:rStyle w:val="libBold2Char"/>
          <w:rtl/>
        </w:rPr>
        <w:t>(</w:t>
      </w:r>
      <w:r w:rsidRPr="001E74B8">
        <w:rPr>
          <w:rStyle w:val="libBold2Char"/>
          <w:rtl/>
        </w:rPr>
        <w:t>هو كما وَصَف نفسَه</w:t>
      </w:r>
      <w:r w:rsidR="001E74B8" w:rsidRPr="001E74B8">
        <w:rPr>
          <w:rtl/>
        </w:rPr>
        <w:t xml:space="preserve"> - </w:t>
      </w:r>
      <w:r w:rsidRPr="001E74B8">
        <w:rPr>
          <w:rtl/>
        </w:rPr>
        <w:t>إلى أن قال</w:t>
      </w:r>
      <w:r w:rsidR="00733B93">
        <w:rPr>
          <w:rtl/>
        </w:rPr>
        <w:t>:</w:t>
      </w:r>
      <w:r w:rsidR="001E74B8" w:rsidRPr="001E74B8">
        <w:rPr>
          <w:rtl/>
        </w:rPr>
        <w:t xml:space="preserve"> - </w:t>
      </w:r>
      <w:r w:rsidRPr="001E74B8">
        <w:rPr>
          <w:rStyle w:val="libBold2Char"/>
          <w:rtl/>
        </w:rPr>
        <w:t>وكانتا مرتوقتين ليس لهما أبواب</w:t>
      </w:r>
      <w:r w:rsidR="00733B93">
        <w:rPr>
          <w:rStyle w:val="libBold2Char"/>
          <w:rtl/>
        </w:rPr>
        <w:t>،</w:t>
      </w:r>
      <w:r w:rsidRPr="001E74B8">
        <w:rPr>
          <w:rStyle w:val="libBold2Char"/>
          <w:rtl/>
        </w:rPr>
        <w:t xml:space="preserve"> فَفَتق السماءَ بالمطرِ</w:t>
      </w:r>
      <w:r w:rsidR="00733B93">
        <w:rPr>
          <w:rStyle w:val="libBold2Char"/>
          <w:rtl/>
        </w:rPr>
        <w:t>،</w:t>
      </w:r>
      <w:r w:rsidRPr="001E74B8">
        <w:rPr>
          <w:rStyle w:val="libBold2Char"/>
          <w:rtl/>
        </w:rPr>
        <w:t xml:space="preserve"> والأرضَ بالنباتِ</w:t>
      </w:r>
      <w:r w:rsidR="00733B93">
        <w:rPr>
          <w:rStyle w:val="libBold2Char"/>
          <w:rtl/>
        </w:rPr>
        <w:t>)</w:t>
      </w:r>
      <w:r w:rsidRPr="001E74B8">
        <w:rPr>
          <w:rtl/>
        </w:rPr>
        <w:t xml:space="preserve"> </w:t>
      </w:r>
      <w:r w:rsidRPr="001E74B8">
        <w:rPr>
          <w:rStyle w:val="libFootnotenumChar"/>
          <w:rtl/>
        </w:rPr>
        <w:t>(5)</w:t>
      </w:r>
      <w:r w:rsidR="00733B93" w:rsidRPr="00CF20AA">
        <w:rPr>
          <w:rtl/>
        </w:rPr>
        <w:t>.</w:t>
      </w:r>
    </w:p>
    <w:p w:rsidR="000E1D55" w:rsidRDefault="00860ABA" w:rsidP="001E74B8">
      <w:pPr>
        <w:pStyle w:val="libNormal"/>
        <w:rPr>
          <w:rtl/>
        </w:rPr>
      </w:pPr>
      <w:r w:rsidRPr="00CF16AF">
        <w:rPr>
          <w:rtl/>
        </w:rPr>
        <w:t>قال المجلسيّ العظيم</w:t>
      </w:r>
      <w:r w:rsidR="00733B93">
        <w:rPr>
          <w:rtl/>
        </w:rPr>
        <w:t>:</w:t>
      </w:r>
      <w:r w:rsidRPr="00CF16AF">
        <w:rPr>
          <w:rtl/>
        </w:rPr>
        <w:t xml:space="preserve"> وهذا خلاف ما اُثر عن مولانا أمير المؤمنين </w:t>
      </w:r>
      <w:r w:rsidR="00733B93">
        <w:rPr>
          <w:rtl/>
        </w:rPr>
        <w:t>(</w:t>
      </w:r>
      <w:r w:rsidRPr="00CF16AF">
        <w:rPr>
          <w:rtl/>
        </w:rPr>
        <w:t>عليه السلام</w:t>
      </w:r>
      <w:r w:rsidR="00733B93">
        <w:rPr>
          <w:rtl/>
        </w:rPr>
        <w:t>):</w:t>
      </w:r>
    </w:p>
    <w:p w:rsidR="00860ABA" w:rsidRPr="00CF16A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مجمع البيان</w:t>
      </w:r>
      <w:r w:rsidR="00733B93">
        <w:rPr>
          <w:rtl/>
        </w:rPr>
        <w:t>:</w:t>
      </w:r>
      <w:r w:rsidRPr="001E74B8">
        <w:rPr>
          <w:rtl/>
        </w:rPr>
        <w:t xml:space="preserve"> ج7 ص45</w:t>
      </w:r>
      <w:r w:rsidR="00733B93">
        <w:rPr>
          <w:rtl/>
        </w:rPr>
        <w:t>.</w:t>
      </w:r>
    </w:p>
    <w:p w:rsidR="00860ABA" w:rsidRPr="001E74B8" w:rsidRDefault="00860ABA" w:rsidP="001E74B8">
      <w:pPr>
        <w:pStyle w:val="libFootnote0"/>
        <w:rPr>
          <w:rtl/>
        </w:rPr>
      </w:pPr>
      <w:r w:rsidRPr="001E74B8">
        <w:rPr>
          <w:rtl/>
        </w:rPr>
        <w:t>(2) لوقوع محمّد بن داود في الطريق</w:t>
      </w:r>
      <w:r w:rsidR="00733B93">
        <w:rPr>
          <w:rtl/>
        </w:rPr>
        <w:t>.</w:t>
      </w:r>
    </w:p>
    <w:p w:rsidR="00860ABA" w:rsidRPr="001E74B8" w:rsidRDefault="00860ABA" w:rsidP="001E74B8">
      <w:pPr>
        <w:pStyle w:val="libFootnote0"/>
        <w:rPr>
          <w:rtl/>
        </w:rPr>
      </w:pPr>
      <w:r w:rsidRPr="001E74B8">
        <w:rPr>
          <w:rtl/>
        </w:rPr>
        <w:t>(3) الكافي</w:t>
      </w:r>
      <w:r w:rsidR="00733B93">
        <w:rPr>
          <w:rtl/>
        </w:rPr>
        <w:t>:</w:t>
      </w:r>
      <w:r w:rsidRPr="001E74B8">
        <w:rPr>
          <w:rtl/>
        </w:rPr>
        <w:t xml:space="preserve"> ج8 ص95 رقم 67</w:t>
      </w:r>
      <w:r w:rsidR="00733B93">
        <w:rPr>
          <w:rtl/>
        </w:rPr>
        <w:t>.</w:t>
      </w:r>
    </w:p>
    <w:p w:rsidR="00860ABA" w:rsidRPr="001E74B8" w:rsidRDefault="00860ABA" w:rsidP="001E74B8">
      <w:pPr>
        <w:pStyle w:val="libFootnote0"/>
        <w:rPr>
          <w:rtl/>
        </w:rPr>
      </w:pPr>
      <w:r w:rsidRPr="001E74B8">
        <w:rPr>
          <w:rtl/>
        </w:rPr>
        <w:t>(4) الكافي</w:t>
      </w:r>
      <w:r w:rsidR="00733B93">
        <w:rPr>
          <w:rtl/>
        </w:rPr>
        <w:t>:</w:t>
      </w:r>
      <w:r w:rsidRPr="001E74B8">
        <w:rPr>
          <w:rtl/>
        </w:rPr>
        <w:t xml:space="preserve"> ج8 ص121 رقم 93 وفي نسخ الروضة </w:t>
      </w:r>
      <w:r w:rsidR="00733B93">
        <w:rPr>
          <w:rtl/>
        </w:rPr>
        <w:t>(</w:t>
      </w:r>
      <w:r w:rsidRPr="001E74B8">
        <w:rPr>
          <w:rtl/>
        </w:rPr>
        <w:t>وتفهّقت</w:t>
      </w:r>
      <w:r w:rsidR="00733B93">
        <w:rPr>
          <w:rtl/>
        </w:rPr>
        <w:t>)</w:t>
      </w:r>
      <w:r w:rsidRPr="001E74B8">
        <w:rPr>
          <w:rtl/>
        </w:rPr>
        <w:t xml:space="preserve"> بدل </w:t>
      </w:r>
      <w:r w:rsidR="00733B93">
        <w:rPr>
          <w:rtl/>
        </w:rPr>
        <w:t>(</w:t>
      </w:r>
      <w:r w:rsidRPr="001E74B8">
        <w:rPr>
          <w:rtl/>
        </w:rPr>
        <w:t>وتفتّقت</w:t>
      </w:r>
      <w:r w:rsidR="00733B93">
        <w:rPr>
          <w:rtl/>
        </w:rPr>
        <w:t>)</w:t>
      </w:r>
      <w:r w:rsidRPr="001E74B8">
        <w:rPr>
          <w:rtl/>
        </w:rPr>
        <w:t xml:space="preserve"> ولعلّ ما أثبتناه هو الصحيح</w:t>
      </w:r>
      <w:r w:rsidR="00733B93">
        <w:rPr>
          <w:rtl/>
        </w:rPr>
        <w:t>.</w:t>
      </w:r>
    </w:p>
    <w:p w:rsidR="00860ABA" w:rsidRPr="001E74B8" w:rsidRDefault="00860ABA" w:rsidP="001E74B8">
      <w:pPr>
        <w:pStyle w:val="libFootnote0"/>
        <w:rPr>
          <w:rtl/>
        </w:rPr>
      </w:pPr>
      <w:r w:rsidRPr="001E74B8">
        <w:rPr>
          <w:rtl/>
        </w:rPr>
        <w:t>(5) تفسير القمّي</w:t>
      </w:r>
      <w:r w:rsidR="00733B93">
        <w:rPr>
          <w:rtl/>
        </w:rPr>
        <w:t>:</w:t>
      </w:r>
      <w:r w:rsidRPr="001E74B8">
        <w:rPr>
          <w:rtl/>
        </w:rPr>
        <w:t xml:space="preserve"> ج2 ص70</w:t>
      </w:r>
      <w:r w:rsidR="00733B93">
        <w:rPr>
          <w:rtl/>
        </w:rPr>
        <w:t>.</w:t>
      </w:r>
    </w:p>
    <w:p w:rsidR="000E1D55" w:rsidRDefault="000E1D55" w:rsidP="001E74B8">
      <w:pPr>
        <w:pStyle w:val="libNormal"/>
        <w:rPr>
          <w:rtl/>
        </w:rPr>
      </w:pPr>
      <w:r>
        <w:br w:type="page"/>
      </w:r>
    </w:p>
    <w:p w:rsidR="00860ABA" w:rsidRPr="00CF16AF" w:rsidRDefault="00860ABA" w:rsidP="002E0C24">
      <w:pPr>
        <w:pStyle w:val="libNormal"/>
        <w:rPr>
          <w:rtl/>
        </w:rPr>
      </w:pPr>
      <w:r w:rsidRPr="001E74B8">
        <w:rPr>
          <w:rtl/>
        </w:rPr>
        <w:lastRenderedPageBreak/>
        <w:t>أنّ المراد بالفتق جعل الفرج بين كلّ من السماوات والأرض</w:t>
      </w:r>
      <w:r w:rsidRPr="00CF20AA">
        <w:rPr>
          <w:rtl/>
        </w:rPr>
        <w:t xml:space="preserve"> </w:t>
      </w:r>
      <w:r w:rsidRPr="001E74B8">
        <w:rPr>
          <w:rStyle w:val="libFootnotenumChar"/>
          <w:rtl/>
        </w:rPr>
        <w:t>(1)</w:t>
      </w:r>
      <w:r w:rsidR="00733B93">
        <w:rPr>
          <w:rtl/>
        </w:rPr>
        <w:t>،</w:t>
      </w:r>
      <w:r w:rsidRPr="001E74B8">
        <w:rPr>
          <w:rtl/>
        </w:rPr>
        <w:t xml:space="preserve"> وسنتعرّض له إن شاء الله</w:t>
      </w:r>
      <w:r w:rsidR="00733B93">
        <w:rPr>
          <w:rtl/>
        </w:rPr>
        <w:t>.</w:t>
      </w:r>
    </w:p>
    <w:p w:rsidR="000E1D55" w:rsidRDefault="00860ABA" w:rsidP="001E74B8">
      <w:pPr>
        <w:pStyle w:val="libCenter"/>
        <w:rPr>
          <w:rtl/>
        </w:rPr>
      </w:pPr>
      <w:r w:rsidRPr="00CF16AF">
        <w:rPr>
          <w:rtl/>
        </w:rPr>
        <w:t>* * *</w:t>
      </w:r>
    </w:p>
    <w:p w:rsidR="00860ABA" w:rsidRPr="00CF16AF" w:rsidRDefault="00860ABA" w:rsidP="002E0C24">
      <w:pPr>
        <w:pStyle w:val="libNormal"/>
        <w:rPr>
          <w:rtl/>
        </w:rPr>
      </w:pPr>
      <w:r w:rsidRPr="001E74B8">
        <w:rPr>
          <w:rStyle w:val="libBold2Char"/>
          <w:rtl/>
        </w:rPr>
        <w:t>الثاني</w:t>
      </w:r>
      <w:r w:rsidR="00733B93">
        <w:rPr>
          <w:rStyle w:val="libBold2Char"/>
          <w:rtl/>
        </w:rPr>
        <w:t>:</w:t>
      </w:r>
      <w:r w:rsidR="001E74B8" w:rsidRPr="001E74B8">
        <w:rPr>
          <w:rStyle w:val="libBold2Char"/>
          <w:rtl/>
        </w:rPr>
        <w:t xml:space="preserve"> - </w:t>
      </w:r>
      <w:r w:rsidRPr="001E74B8">
        <w:rPr>
          <w:rtl/>
        </w:rPr>
        <w:t>وهو المعروف قديما وحديثاً</w:t>
      </w:r>
      <w:r w:rsidR="001E74B8" w:rsidRPr="001E74B8">
        <w:rPr>
          <w:rtl/>
        </w:rPr>
        <w:t xml:space="preserve"> -</w:t>
      </w:r>
      <w:r w:rsidR="00733B93">
        <w:rPr>
          <w:rtl/>
        </w:rPr>
        <w:t>:</w:t>
      </w:r>
      <w:r w:rsidRPr="001E74B8">
        <w:rPr>
          <w:rtl/>
        </w:rPr>
        <w:t xml:space="preserve"> أنّ السماوات والأرض كانتا رتقاً أي ذات رتق وهو الضمّ والالتحام</w:t>
      </w:r>
      <w:r w:rsidR="00733B93">
        <w:rPr>
          <w:rtl/>
        </w:rPr>
        <w:t>،</w:t>
      </w:r>
      <w:r w:rsidRPr="001E74B8">
        <w:rPr>
          <w:rtl/>
        </w:rPr>
        <w:t xml:space="preserve"> أي كانتا شيئاً واحداً وحقيقة متّحدة</w:t>
      </w:r>
      <w:r w:rsidR="00733B93">
        <w:rPr>
          <w:rtl/>
        </w:rPr>
        <w:t>،</w:t>
      </w:r>
      <w:r w:rsidRPr="001E74B8">
        <w:rPr>
          <w:rtl/>
        </w:rPr>
        <w:t xml:space="preserve"> ففتقناهما بالتنوع والتمييز</w:t>
      </w:r>
      <w:r w:rsidR="00733B93">
        <w:rPr>
          <w:rtl/>
        </w:rPr>
        <w:t>.</w:t>
      </w:r>
    </w:p>
    <w:p w:rsidR="000E1D55" w:rsidRDefault="00860ABA" w:rsidP="001E74B8">
      <w:pPr>
        <w:pStyle w:val="libNormal"/>
        <w:rPr>
          <w:rtl/>
        </w:rPr>
      </w:pPr>
      <w:r w:rsidRPr="00CF16AF">
        <w:rPr>
          <w:rtl/>
        </w:rPr>
        <w:t>قال الرازي</w:t>
      </w:r>
      <w:r w:rsidR="00733B93">
        <w:rPr>
          <w:rtl/>
        </w:rPr>
        <w:t>:</w:t>
      </w:r>
      <w:r w:rsidRPr="00CF16AF">
        <w:rPr>
          <w:rtl/>
        </w:rPr>
        <w:t xml:space="preserve"> كانتا شيئاً واحداً ملتزقتين</w:t>
      </w:r>
      <w:r w:rsidR="00733B93">
        <w:rPr>
          <w:rtl/>
        </w:rPr>
        <w:t>،</w:t>
      </w:r>
      <w:r w:rsidRPr="00CF16AF">
        <w:rPr>
          <w:rtl/>
        </w:rPr>
        <w:t xml:space="preserve"> ففصل الله بينهما ورفع السماء إلى حيث هي وأقرّ الأرض</w:t>
      </w:r>
      <w:r w:rsidR="00733B93">
        <w:rPr>
          <w:rtl/>
        </w:rPr>
        <w:t>،</w:t>
      </w:r>
      <w:r w:rsidRPr="00CF16AF">
        <w:rPr>
          <w:rtl/>
        </w:rPr>
        <w:t xml:space="preserve"> وهو قول قتادة وسعيد بن جبير</w:t>
      </w:r>
      <w:r w:rsidR="00733B93">
        <w:rPr>
          <w:rtl/>
        </w:rPr>
        <w:t>،</w:t>
      </w:r>
      <w:r w:rsidRPr="00CF16AF">
        <w:rPr>
          <w:rtl/>
        </w:rPr>
        <w:t xml:space="preserve"> ورواية عكرمة عن ابن عبّاس</w:t>
      </w:r>
      <w:r w:rsidR="00733B93">
        <w:rPr>
          <w:rtl/>
        </w:rPr>
        <w:t>.</w:t>
      </w:r>
    </w:p>
    <w:p w:rsidR="00860ABA" w:rsidRPr="00CF16AF" w:rsidRDefault="00860ABA" w:rsidP="002E0C24">
      <w:pPr>
        <w:pStyle w:val="libNormal"/>
        <w:rPr>
          <w:rtl/>
        </w:rPr>
      </w:pPr>
      <w:r w:rsidRPr="001E74B8">
        <w:rPr>
          <w:rtl/>
        </w:rPr>
        <w:t>ولأبي مسلم الأصفهاني رأي أسدّ</w:t>
      </w:r>
      <w:r w:rsidR="00733B93">
        <w:rPr>
          <w:rtl/>
        </w:rPr>
        <w:t>،</w:t>
      </w:r>
      <w:r w:rsidRPr="001E74B8">
        <w:rPr>
          <w:rtl/>
        </w:rPr>
        <w:t xml:space="preserve"> قال</w:t>
      </w:r>
      <w:r w:rsidR="00733B93">
        <w:rPr>
          <w:rtl/>
        </w:rPr>
        <w:t>:</w:t>
      </w:r>
      <w:r w:rsidRPr="001E74B8">
        <w:rPr>
          <w:rtl/>
        </w:rPr>
        <w:t xml:space="preserve"> يجوز أن يُراد بالفتق الإيجاد والإظهار</w:t>
      </w:r>
      <w:r w:rsidR="00733B93">
        <w:rPr>
          <w:rtl/>
        </w:rPr>
        <w:t>،</w:t>
      </w:r>
      <w:r w:rsidRPr="001E74B8">
        <w:rPr>
          <w:rtl/>
        </w:rPr>
        <w:t xml:space="preserve"> كقوله تعالى </w:t>
      </w:r>
      <w:r w:rsidR="00733B93" w:rsidRPr="0086676F">
        <w:rPr>
          <w:rStyle w:val="libAlaemChar"/>
          <w:rtl/>
        </w:rPr>
        <w:t>(</w:t>
      </w:r>
      <w:r w:rsidRPr="001E74B8">
        <w:rPr>
          <w:rStyle w:val="libAieChar"/>
          <w:rtl/>
        </w:rPr>
        <w:t>فَاطِرِ السَّمَاوَاتِ وَالأَرْضِ</w:t>
      </w:r>
      <w:r w:rsidR="00733B93" w:rsidRPr="0086676F">
        <w:rPr>
          <w:rStyle w:val="libAlaemChar"/>
          <w:rtl/>
        </w:rPr>
        <w:t>)</w:t>
      </w:r>
      <w:r w:rsidR="00733B93">
        <w:rPr>
          <w:rtl/>
        </w:rPr>
        <w:t>.</w:t>
      </w:r>
      <w:r w:rsidRPr="001E74B8">
        <w:rPr>
          <w:rtl/>
        </w:rPr>
        <w:t>. فأخبر عن الإيجاد بلفظ الفتق</w:t>
      </w:r>
      <w:r w:rsidR="00733B93">
        <w:rPr>
          <w:rtl/>
        </w:rPr>
        <w:t>،</w:t>
      </w:r>
      <w:r w:rsidRPr="001E74B8">
        <w:rPr>
          <w:rtl/>
        </w:rPr>
        <w:t xml:space="preserve"> وعن الحال قبل الإيجاد بلفظ الرتق </w:t>
      </w:r>
      <w:r w:rsidRPr="001E74B8">
        <w:rPr>
          <w:rStyle w:val="libFootnotenumChar"/>
          <w:rtl/>
        </w:rPr>
        <w:t>(2)</w:t>
      </w:r>
      <w:r w:rsidR="00733B93">
        <w:rPr>
          <w:rtl/>
        </w:rPr>
        <w:t>.</w:t>
      </w:r>
    </w:p>
    <w:p w:rsidR="00860ABA" w:rsidRPr="00CF16AF" w:rsidRDefault="00860ABA" w:rsidP="002E0C24">
      <w:pPr>
        <w:pStyle w:val="libNormal"/>
        <w:rPr>
          <w:rtl/>
        </w:rPr>
      </w:pPr>
      <w:r w:rsidRPr="001E74B8">
        <w:rPr>
          <w:rtl/>
        </w:rPr>
        <w:t>وفي كثير من الآيات إشارة إلى هذا المعنى</w:t>
      </w:r>
      <w:r w:rsidR="00733B93">
        <w:rPr>
          <w:rtl/>
        </w:rPr>
        <w:t>،</w:t>
      </w:r>
      <w:r w:rsidRPr="001E74B8">
        <w:rPr>
          <w:rtl/>
        </w:rPr>
        <w:t xml:space="preserve"> منها ما جاء بلفظ </w:t>
      </w:r>
      <w:r w:rsidR="00733B93">
        <w:rPr>
          <w:rtl/>
        </w:rPr>
        <w:t>(</w:t>
      </w:r>
      <w:r w:rsidRPr="001E74B8">
        <w:rPr>
          <w:rtl/>
        </w:rPr>
        <w:t>فطر</w:t>
      </w:r>
      <w:r w:rsidR="00733B93">
        <w:rPr>
          <w:rtl/>
        </w:rPr>
        <w:t>)</w:t>
      </w:r>
      <w:r w:rsidRPr="001E74B8">
        <w:rPr>
          <w:rtl/>
        </w:rPr>
        <w:t xml:space="preserve"> </w:t>
      </w:r>
      <w:r w:rsidRPr="001E74B8">
        <w:rPr>
          <w:rStyle w:val="libFootnotenumChar"/>
          <w:rtl/>
        </w:rPr>
        <w:t>(3)</w:t>
      </w:r>
      <w:r w:rsidRPr="001E74B8">
        <w:rPr>
          <w:rtl/>
        </w:rPr>
        <w:t xml:space="preserve"> أو </w:t>
      </w:r>
      <w:r w:rsidR="00733B93">
        <w:rPr>
          <w:rtl/>
        </w:rPr>
        <w:t>(</w:t>
      </w:r>
      <w:r w:rsidRPr="001E74B8">
        <w:rPr>
          <w:rtl/>
        </w:rPr>
        <w:t>فاطر</w:t>
      </w:r>
      <w:r w:rsidR="00733B93">
        <w:rPr>
          <w:rtl/>
        </w:rPr>
        <w:t>)</w:t>
      </w:r>
      <w:r w:rsidRPr="001E74B8">
        <w:rPr>
          <w:rtl/>
        </w:rPr>
        <w:t xml:space="preserve"> </w:t>
      </w:r>
      <w:r w:rsidRPr="001E74B8">
        <w:rPr>
          <w:rStyle w:val="libFootnotenumChar"/>
          <w:rtl/>
        </w:rPr>
        <w:t>(4)</w:t>
      </w:r>
      <w:r w:rsidRPr="001E74B8">
        <w:rPr>
          <w:rtl/>
        </w:rPr>
        <w:t xml:space="preserve"> فإنّ الفطر وإن كان المراد به الخلق والإبداع لكنّه بعناية فصله إلى الوجود الخاص</w:t>
      </w:r>
      <w:r w:rsidR="00733B93">
        <w:rPr>
          <w:rtl/>
        </w:rPr>
        <w:t>،</w:t>
      </w:r>
      <w:r w:rsidRPr="001E74B8">
        <w:rPr>
          <w:rtl/>
        </w:rPr>
        <w:t xml:space="preserve"> بحدوده وأبعاده</w:t>
      </w:r>
      <w:r w:rsidR="00733B93">
        <w:rPr>
          <w:rtl/>
        </w:rPr>
        <w:t>،</w:t>
      </w:r>
      <w:r w:rsidRPr="001E74B8">
        <w:rPr>
          <w:rtl/>
        </w:rPr>
        <w:t xml:space="preserve"> بعد أن كان مُندكّاً في الوجود الكلّي الشامل</w:t>
      </w:r>
      <w:r w:rsidR="00733B93">
        <w:rPr>
          <w:rtl/>
        </w:rPr>
        <w:t>،</w:t>
      </w:r>
      <w:r w:rsidRPr="001E74B8">
        <w:rPr>
          <w:rtl/>
        </w:rPr>
        <w:t xml:space="preserve"> لا ميز فيه ولا تحديد</w:t>
      </w:r>
      <w:r w:rsidR="00733B93">
        <w:rPr>
          <w:rtl/>
        </w:rPr>
        <w:t>.</w:t>
      </w:r>
    </w:p>
    <w:p w:rsidR="00860ABA" w:rsidRPr="00CF16AF" w:rsidRDefault="00860ABA" w:rsidP="001E74B8">
      <w:pPr>
        <w:pStyle w:val="libNormal"/>
        <w:rPr>
          <w:rtl/>
        </w:rPr>
      </w:pPr>
      <w:r w:rsidRPr="00CF16AF">
        <w:rPr>
          <w:rtl/>
        </w:rPr>
        <w:t>وهذا كما يفصل الخيّاط البزّة الواحدة إلى قمصان وأثواب</w:t>
      </w:r>
      <w:r w:rsidR="00733B93">
        <w:rPr>
          <w:rtl/>
        </w:rPr>
        <w:t>،</w:t>
      </w:r>
      <w:r w:rsidRPr="00CF16AF">
        <w:rPr>
          <w:rtl/>
        </w:rPr>
        <w:t xml:space="preserve"> وكما يفعل الفخّار بالطينة أشكالاً مِن الآنية والجِرار</w:t>
      </w:r>
      <w:r w:rsidR="00733B93">
        <w:rPr>
          <w:rtl/>
        </w:rPr>
        <w:t>،</w:t>
      </w:r>
      <w:r w:rsidRPr="00CF16AF">
        <w:rPr>
          <w:rtl/>
        </w:rPr>
        <w:t xml:space="preserve"> فالكلّ مندمج في الأصل الواحد</w:t>
      </w:r>
      <w:r w:rsidR="00733B93">
        <w:rPr>
          <w:rtl/>
        </w:rPr>
        <w:t>،</w:t>
      </w:r>
      <w:r w:rsidRPr="00CF16AF">
        <w:rPr>
          <w:rtl/>
        </w:rPr>
        <w:t xml:space="preserve"> وإنّما يُخرجها إلى الوجود فاعل الصور والأشكال</w:t>
      </w:r>
      <w:r w:rsidR="00733B93">
        <w:rPr>
          <w:rtl/>
        </w:rPr>
        <w:t>.</w:t>
      </w:r>
    </w:p>
    <w:p w:rsidR="000E1D55" w:rsidRDefault="00860ABA" w:rsidP="001E74B8">
      <w:pPr>
        <w:pStyle w:val="libCenter"/>
        <w:rPr>
          <w:rtl/>
        </w:rPr>
      </w:pPr>
      <w:r w:rsidRPr="00CF16AF">
        <w:rPr>
          <w:rtl/>
        </w:rPr>
        <w:t>* * *</w:t>
      </w:r>
    </w:p>
    <w:p w:rsidR="00860ABA" w:rsidRPr="00CF16A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مرآة العقول</w:t>
      </w:r>
      <w:r w:rsidR="00733B93">
        <w:rPr>
          <w:rtl/>
        </w:rPr>
        <w:t>:</w:t>
      </w:r>
      <w:r w:rsidRPr="001E74B8">
        <w:rPr>
          <w:rtl/>
        </w:rPr>
        <w:t xml:space="preserve"> ج25 ص232</w:t>
      </w:r>
      <w:r w:rsidR="00733B93">
        <w:rPr>
          <w:rtl/>
        </w:rPr>
        <w:t>.</w:t>
      </w:r>
    </w:p>
    <w:p w:rsidR="00860ABA" w:rsidRPr="001E74B8" w:rsidRDefault="00860ABA" w:rsidP="001E74B8">
      <w:pPr>
        <w:pStyle w:val="libFootnote0"/>
        <w:rPr>
          <w:rtl/>
        </w:rPr>
      </w:pPr>
      <w:r w:rsidRPr="001E74B8">
        <w:rPr>
          <w:rtl/>
        </w:rPr>
        <w:t>(2) التفسير الكبير</w:t>
      </w:r>
      <w:r w:rsidR="00733B93">
        <w:rPr>
          <w:rtl/>
        </w:rPr>
        <w:t>:</w:t>
      </w:r>
      <w:r w:rsidRPr="001E74B8">
        <w:rPr>
          <w:rtl/>
        </w:rPr>
        <w:t xml:space="preserve"> ج22 ص163</w:t>
      </w:r>
      <w:r w:rsidR="00733B93">
        <w:rPr>
          <w:rtl/>
        </w:rPr>
        <w:t>.</w:t>
      </w:r>
    </w:p>
    <w:p w:rsidR="00860ABA" w:rsidRPr="001E74B8" w:rsidRDefault="00860ABA" w:rsidP="001E74B8">
      <w:pPr>
        <w:pStyle w:val="libFootnote0"/>
        <w:rPr>
          <w:rtl/>
        </w:rPr>
      </w:pPr>
      <w:r w:rsidRPr="001E74B8">
        <w:rPr>
          <w:rtl/>
        </w:rPr>
        <w:t>(3) الأنعام</w:t>
      </w:r>
      <w:r w:rsidR="00733B93">
        <w:rPr>
          <w:rtl/>
        </w:rPr>
        <w:t>:</w:t>
      </w:r>
      <w:r w:rsidRPr="001E74B8">
        <w:rPr>
          <w:rtl/>
        </w:rPr>
        <w:t xml:space="preserve"> 79</w:t>
      </w:r>
      <w:r w:rsidR="00733B93">
        <w:rPr>
          <w:rtl/>
        </w:rPr>
        <w:t>،</w:t>
      </w:r>
      <w:r w:rsidRPr="001E74B8">
        <w:rPr>
          <w:rtl/>
        </w:rPr>
        <w:t xml:space="preserve"> والأنبياء</w:t>
      </w:r>
      <w:r w:rsidR="00733B93">
        <w:rPr>
          <w:rtl/>
        </w:rPr>
        <w:t>:</w:t>
      </w:r>
      <w:r w:rsidRPr="001E74B8">
        <w:rPr>
          <w:rtl/>
        </w:rPr>
        <w:t xml:space="preserve"> 56</w:t>
      </w:r>
      <w:r w:rsidR="00733B93">
        <w:rPr>
          <w:rtl/>
        </w:rPr>
        <w:t>.</w:t>
      </w:r>
    </w:p>
    <w:p w:rsidR="00860ABA" w:rsidRPr="001E74B8" w:rsidRDefault="00860ABA" w:rsidP="001E74B8">
      <w:pPr>
        <w:pStyle w:val="libFootnote0"/>
        <w:rPr>
          <w:rtl/>
        </w:rPr>
      </w:pPr>
      <w:r w:rsidRPr="001E74B8">
        <w:rPr>
          <w:rtl/>
        </w:rPr>
        <w:t>(4) في ستّ آيات</w:t>
      </w:r>
      <w:r w:rsidR="00733B93">
        <w:rPr>
          <w:rtl/>
        </w:rPr>
        <w:t>:</w:t>
      </w:r>
      <w:r w:rsidRPr="001E74B8">
        <w:rPr>
          <w:rtl/>
        </w:rPr>
        <w:t xml:space="preserve"> الأنعام</w:t>
      </w:r>
      <w:r w:rsidR="00733B93">
        <w:rPr>
          <w:rtl/>
        </w:rPr>
        <w:t>:</w:t>
      </w:r>
      <w:r w:rsidRPr="001E74B8">
        <w:rPr>
          <w:rtl/>
        </w:rPr>
        <w:t xml:space="preserve"> 14</w:t>
      </w:r>
      <w:r w:rsidR="00733B93">
        <w:rPr>
          <w:rtl/>
        </w:rPr>
        <w:t>،</w:t>
      </w:r>
      <w:r w:rsidRPr="001E74B8">
        <w:rPr>
          <w:rtl/>
        </w:rPr>
        <w:t xml:space="preserve"> ويوسف</w:t>
      </w:r>
      <w:r w:rsidR="00733B93">
        <w:rPr>
          <w:rtl/>
        </w:rPr>
        <w:t>:</w:t>
      </w:r>
      <w:r w:rsidRPr="001E74B8">
        <w:rPr>
          <w:rtl/>
        </w:rPr>
        <w:t xml:space="preserve"> 101</w:t>
      </w:r>
      <w:r w:rsidR="00733B93">
        <w:rPr>
          <w:rtl/>
        </w:rPr>
        <w:t>،</w:t>
      </w:r>
      <w:r w:rsidRPr="001E74B8">
        <w:rPr>
          <w:rtl/>
        </w:rPr>
        <w:t xml:space="preserve"> وإبراهيم</w:t>
      </w:r>
      <w:r w:rsidR="00733B93">
        <w:rPr>
          <w:rtl/>
        </w:rPr>
        <w:t>:</w:t>
      </w:r>
      <w:r w:rsidRPr="001E74B8">
        <w:rPr>
          <w:rtl/>
        </w:rPr>
        <w:t xml:space="preserve"> 10</w:t>
      </w:r>
      <w:r w:rsidR="00733B93">
        <w:rPr>
          <w:rtl/>
        </w:rPr>
        <w:t>،</w:t>
      </w:r>
      <w:r w:rsidRPr="001E74B8">
        <w:rPr>
          <w:rtl/>
        </w:rPr>
        <w:t xml:space="preserve"> وفاطر</w:t>
      </w:r>
      <w:r w:rsidR="00733B93">
        <w:rPr>
          <w:rtl/>
        </w:rPr>
        <w:t>:</w:t>
      </w:r>
      <w:r w:rsidRPr="001E74B8">
        <w:rPr>
          <w:rtl/>
        </w:rPr>
        <w:t xml:space="preserve"> 1</w:t>
      </w:r>
      <w:r w:rsidR="00733B93">
        <w:rPr>
          <w:rtl/>
        </w:rPr>
        <w:t>،</w:t>
      </w:r>
      <w:r w:rsidRPr="001E74B8">
        <w:rPr>
          <w:rtl/>
        </w:rPr>
        <w:t xml:space="preserve"> والزمر</w:t>
      </w:r>
      <w:r w:rsidR="00733B93">
        <w:rPr>
          <w:rtl/>
        </w:rPr>
        <w:t>:</w:t>
      </w:r>
      <w:r w:rsidRPr="001E74B8">
        <w:rPr>
          <w:rtl/>
        </w:rPr>
        <w:t xml:space="preserve"> 46</w:t>
      </w:r>
      <w:r w:rsidR="00733B93">
        <w:rPr>
          <w:rtl/>
        </w:rPr>
        <w:t>،</w:t>
      </w:r>
      <w:r w:rsidRPr="001E74B8">
        <w:rPr>
          <w:rtl/>
        </w:rPr>
        <w:t xml:space="preserve"> والشورى</w:t>
      </w:r>
      <w:r w:rsidR="00733B93">
        <w:rPr>
          <w:rtl/>
        </w:rPr>
        <w:t>:</w:t>
      </w:r>
      <w:r w:rsidRPr="001E74B8">
        <w:rPr>
          <w:rtl/>
        </w:rPr>
        <w:t xml:space="preserve"> 11</w:t>
      </w:r>
      <w:r w:rsidR="00733B93">
        <w:rPr>
          <w:rtl/>
        </w:rPr>
        <w:t>.</w:t>
      </w:r>
    </w:p>
    <w:p w:rsidR="000E1D55" w:rsidRDefault="000E1D55" w:rsidP="001E74B8">
      <w:pPr>
        <w:pStyle w:val="libNormal"/>
        <w:rPr>
          <w:rtl/>
        </w:rPr>
      </w:pPr>
      <w:r>
        <w:br w:type="page"/>
      </w:r>
    </w:p>
    <w:p w:rsidR="00860ABA" w:rsidRPr="00CF16AF" w:rsidRDefault="00860ABA" w:rsidP="002E0C24">
      <w:pPr>
        <w:pStyle w:val="libNormal"/>
        <w:rPr>
          <w:rtl/>
        </w:rPr>
      </w:pPr>
      <w:r w:rsidRPr="001E74B8">
        <w:rPr>
          <w:rtl/>
        </w:rPr>
        <w:lastRenderedPageBreak/>
        <w:t xml:space="preserve">وهذا المعنى هو الذي جاء في كلام الإمام أمير المؤمنين </w:t>
      </w:r>
      <w:r w:rsidR="00733B93">
        <w:rPr>
          <w:rtl/>
        </w:rPr>
        <w:t>(</w:t>
      </w:r>
      <w:r w:rsidRPr="001E74B8">
        <w:rPr>
          <w:rtl/>
        </w:rPr>
        <w:t>عليه السلام</w:t>
      </w:r>
      <w:r w:rsidR="00733B93">
        <w:rPr>
          <w:rtl/>
        </w:rPr>
        <w:t>)</w:t>
      </w:r>
      <w:r w:rsidRPr="001E74B8">
        <w:rPr>
          <w:rtl/>
        </w:rPr>
        <w:t xml:space="preserve"> قال</w:t>
      </w:r>
      <w:r w:rsidR="001E74B8" w:rsidRPr="001E74B8">
        <w:rPr>
          <w:rtl/>
        </w:rPr>
        <w:t xml:space="preserve"> - </w:t>
      </w:r>
      <w:r w:rsidRPr="001E74B8">
        <w:rPr>
          <w:rtl/>
        </w:rPr>
        <w:t>في خلق العالم</w:t>
      </w:r>
      <w:r w:rsidR="001E74B8" w:rsidRPr="001E74B8">
        <w:rPr>
          <w:rtl/>
        </w:rPr>
        <w:t xml:space="preserve"> -</w:t>
      </w:r>
      <w:r w:rsidR="00733B93">
        <w:rPr>
          <w:rtl/>
        </w:rPr>
        <w:t>:</w:t>
      </w:r>
      <w:r w:rsidRPr="001E74B8">
        <w:rPr>
          <w:rtl/>
        </w:rPr>
        <w:t xml:space="preserve"> </w:t>
      </w:r>
      <w:r w:rsidR="00733B93">
        <w:rPr>
          <w:rtl/>
        </w:rPr>
        <w:t>(</w:t>
      </w:r>
      <w:r w:rsidRPr="001E74B8">
        <w:rPr>
          <w:rtl/>
        </w:rPr>
        <w:t>ثمّ أنشأ سبحانه فتقَ الأجواء</w:t>
      </w:r>
      <w:r w:rsidR="00733B93">
        <w:rPr>
          <w:rtl/>
        </w:rPr>
        <w:t>،</w:t>
      </w:r>
      <w:r w:rsidRPr="001E74B8">
        <w:rPr>
          <w:rtl/>
        </w:rPr>
        <w:t xml:space="preserve"> وشقّ الأرجاء</w:t>
      </w:r>
      <w:r w:rsidR="00733B93">
        <w:rPr>
          <w:rtl/>
        </w:rPr>
        <w:t>،</w:t>
      </w:r>
      <w:r w:rsidRPr="001E74B8">
        <w:rPr>
          <w:rtl/>
        </w:rPr>
        <w:t xml:space="preserve"> وسكائك الهواء</w:t>
      </w:r>
      <w:r w:rsidR="001E74B8" w:rsidRPr="001E74B8">
        <w:rPr>
          <w:rtl/>
        </w:rPr>
        <w:t xml:space="preserve"> - </w:t>
      </w:r>
      <w:r w:rsidRPr="001E74B8">
        <w:rPr>
          <w:rtl/>
        </w:rPr>
        <w:t>إلى أن قال في خَلق الملائكة</w:t>
      </w:r>
      <w:r w:rsidR="00733B93">
        <w:rPr>
          <w:rtl/>
        </w:rPr>
        <w:t>:</w:t>
      </w:r>
      <w:r w:rsidR="001E74B8" w:rsidRPr="001E74B8">
        <w:rPr>
          <w:rtl/>
        </w:rPr>
        <w:t xml:space="preserve"> - </w:t>
      </w:r>
      <w:r w:rsidRPr="001E74B8">
        <w:rPr>
          <w:rtl/>
        </w:rPr>
        <w:t>ثمّ فتقَ ما بين السماوات العلا</w:t>
      </w:r>
      <w:r w:rsidR="00733B93">
        <w:rPr>
          <w:rtl/>
        </w:rPr>
        <w:t>،</w:t>
      </w:r>
      <w:r w:rsidRPr="001E74B8">
        <w:rPr>
          <w:rtl/>
        </w:rPr>
        <w:t xml:space="preserve"> فملأهنّ أطواراً مِن ملائكته</w:t>
      </w:r>
      <w:r w:rsidR="00733B93">
        <w:rPr>
          <w:rtl/>
        </w:rPr>
        <w:t>)</w:t>
      </w:r>
      <w:r w:rsidRPr="001E74B8">
        <w:rPr>
          <w:rtl/>
        </w:rPr>
        <w:t xml:space="preserve"> </w:t>
      </w:r>
      <w:r w:rsidRPr="001E74B8">
        <w:rPr>
          <w:rStyle w:val="libFootnotenumChar"/>
          <w:rtl/>
        </w:rPr>
        <w:t>(1)</w:t>
      </w:r>
      <w:r w:rsidR="00733B93">
        <w:rPr>
          <w:rtl/>
        </w:rPr>
        <w:t>.</w:t>
      </w:r>
    </w:p>
    <w:p w:rsidR="00860ABA" w:rsidRPr="00CF16AF" w:rsidRDefault="00860ABA" w:rsidP="002E0C24">
      <w:pPr>
        <w:pStyle w:val="libNormal"/>
        <w:rPr>
          <w:rtl/>
        </w:rPr>
      </w:pPr>
      <w:r w:rsidRPr="001E74B8">
        <w:rPr>
          <w:rtl/>
        </w:rPr>
        <w:t>وقال</w:t>
      </w:r>
      <w:r w:rsidR="001E74B8" w:rsidRPr="001E74B8">
        <w:rPr>
          <w:rtl/>
        </w:rPr>
        <w:t xml:space="preserve"> - </w:t>
      </w:r>
      <w:r w:rsidRPr="001E74B8">
        <w:rPr>
          <w:rtl/>
        </w:rPr>
        <w:t>في عجيب صنعة الكون</w:t>
      </w:r>
      <w:r w:rsidR="001E74B8" w:rsidRPr="001E74B8">
        <w:rPr>
          <w:rtl/>
        </w:rPr>
        <w:t xml:space="preserve"> -</w:t>
      </w:r>
      <w:r w:rsidR="00733B93">
        <w:rPr>
          <w:rtl/>
        </w:rPr>
        <w:t>:</w:t>
      </w:r>
      <w:r w:rsidRPr="001E74B8">
        <w:rPr>
          <w:rtl/>
        </w:rPr>
        <w:t xml:space="preserve"> </w:t>
      </w:r>
      <w:r w:rsidR="00733B93">
        <w:rPr>
          <w:rtl/>
        </w:rPr>
        <w:t>(</w:t>
      </w:r>
      <w:r w:rsidRPr="001E74B8">
        <w:rPr>
          <w:rtl/>
        </w:rPr>
        <w:t>فَفَتقها سبعَ سماوات بعد ارتتاقها</w:t>
      </w:r>
      <w:r w:rsidR="00733B93">
        <w:rPr>
          <w:rtl/>
        </w:rPr>
        <w:t>)</w:t>
      </w:r>
      <w:r w:rsidRPr="001E74B8">
        <w:rPr>
          <w:rtl/>
        </w:rPr>
        <w:t xml:space="preserve"> </w:t>
      </w:r>
      <w:r w:rsidRPr="001E74B8">
        <w:rPr>
          <w:rStyle w:val="libFootnotenumChar"/>
          <w:rtl/>
        </w:rPr>
        <w:t>(2)</w:t>
      </w:r>
      <w:r w:rsidR="00733B93">
        <w:rPr>
          <w:rtl/>
        </w:rPr>
        <w:t>.</w:t>
      </w:r>
    </w:p>
    <w:p w:rsidR="00860ABA" w:rsidRPr="00CF16AF" w:rsidRDefault="00860ABA" w:rsidP="002E0C24">
      <w:pPr>
        <w:pStyle w:val="libNormal"/>
        <w:rPr>
          <w:rtl/>
        </w:rPr>
      </w:pPr>
      <w:r w:rsidRPr="001E74B8">
        <w:rPr>
          <w:rtl/>
        </w:rPr>
        <w:t>وهذا هو الذي أشارت إليه الآية الكريمة في سورة فصّلت</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ثُمّ اسْتَوَى‏ إِلَى السّماءِ وَهِيَ دُخَانٌ فَقَالَ لَهَا وَلِلأَرْضِ ائْتِيَا طَوْعاً أَوْ كَرْهاً قَالَتَا أَتَيْنَا طَائِعِينَ * فَقَضَاهُنّ سَبْعَ سَمَاوَاتٍ</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860ABA" w:rsidRPr="00CF16AF" w:rsidRDefault="00860ABA" w:rsidP="002E0C24">
      <w:pPr>
        <w:pStyle w:val="libNormal"/>
        <w:rPr>
          <w:rtl/>
        </w:rPr>
      </w:pPr>
      <w:r w:rsidRPr="001E74B8">
        <w:rPr>
          <w:rtl/>
        </w:rPr>
        <w:t>فالدخان</w:t>
      </w:r>
      <w:r w:rsidR="001E74B8" w:rsidRPr="001E74B8">
        <w:rPr>
          <w:rtl/>
        </w:rPr>
        <w:t xml:space="preserve"> - </w:t>
      </w:r>
      <w:r w:rsidRPr="001E74B8">
        <w:rPr>
          <w:rtl/>
        </w:rPr>
        <w:t>وهي المادّة الأُولى لخلق السماوات</w:t>
      </w:r>
      <w:r w:rsidR="001E74B8" w:rsidRPr="001E74B8">
        <w:rPr>
          <w:rtl/>
        </w:rPr>
        <w:t xml:space="preserve"> - </w:t>
      </w:r>
      <w:r w:rsidRPr="001E74B8">
        <w:rPr>
          <w:rtl/>
        </w:rPr>
        <w:t>هو الأصل</w:t>
      </w:r>
      <w:r w:rsidR="00733B93">
        <w:rPr>
          <w:rtl/>
        </w:rPr>
        <w:t>،</w:t>
      </w:r>
      <w:r w:rsidRPr="001E74B8">
        <w:rPr>
          <w:rtl/>
        </w:rPr>
        <w:t xml:space="preserve"> ومنه تفرّعت السماوات العلى وخرجت إلى الوجود</w:t>
      </w:r>
      <w:r w:rsidR="00733B93">
        <w:rPr>
          <w:rtl/>
        </w:rPr>
        <w:t>،</w:t>
      </w:r>
      <w:r w:rsidRPr="001E74B8">
        <w:rPr>
          <w:rtl/>
        </w:rPr>
        <w:t xml:space="preserve"> وقوله </w:t>
      </w:r>
      <w:r w:rsidR="00733B93">
        <w:rPr>
          <w:rStyle w:val="libBold2Char"/>
          <w:rtl/>
        </w:rPr>
        <w:t>(</w:t>
      </w:r>
      <w:r w:rsidRPr="001E74B8">
        <w:rPr>
          <w:rStyle w:val="libBold2Char"/>
          <w:rtl/>
        </w:rPr>
        <w:t>ائتيا</w:t>
      </w:r>
      <w:r w:rsidR="00733B93">
        <w:rPr>
          <w:rStyle w:val="libBold2Char"/>
          <w:rtl/>
        </w:rPr>
        <w:t>)</w:t>
      </w:r>
      <w:r w:rsidRPr="001E74B8">
        <w:rPr>
          <w:rtl/>
        </w:rPr>
        <w:t xml:space="preserve"> كناية عن الأمر بالتكوين</w:t>
      </w:r>
      <w:r w:rsidR="00733B93">
        <w:rPr>
          <w:rtl/>
        </w:rPr>
        <w:t>،</w:t>
      </w:r>
      <w:r w:rsidRPr="001E74B8">
        <w:rPr>
          <w:rtl/>
        </w:rPr>
        <w:t xml:space="preserve"> </w:t>
      </w:r>
      <w:r w:rsidR="00733B93" w:rsidRPr="0086676F">
        <w:rPr>
          <w:rStyle w:val="libAlaemChar"/>
          <w:rtl/>
        </w:rPr>
        <w:t>(</w:t>
      </w:r>
      <w:r w:rsidRPr="001E74B8">
        <w:rPr>
          <w:rStyle w:val="libAieChar"/>
          <w:rtl/>
        </w:rPr>
        <w:t>إِنَّمَا أَمْرُهُ إِذَا أَرَادَ شَيْئاً أَنْ يَقُولَ لَهُ كُنْ فَيَكُونُ</w:t>
      </w:r>
      <w:r w:rsidR="00733B93" w:rsidRPr="0086676F">
        <w:rPr>
          <w:rStyle w:val="libAlaemChar"/>
          <w:rtl/>
        </w:rPr>
        <w:t>)</w:t>
      </w:r>
      <w:r w:rsidRPr="001E74B8">
        <w:rPr>
          <w:rtl/>
        </w:rPr>
        <w:t xml:space="preserve"> </w:t>
      </w:r>
      <w:r w:rsidRPr="001E74B8">
        <w:rPr>
          <w:rStyle w:val="libFootnotenumChar"/>
          <w:rtl/>
        </w:rPr>
        <w:t>(4)</w:t>
      </w:r>
      <w:r w:rsidR="00733B93">
        <w:rPr>
          <w:rtl/>
        </w:rPr>
        <w:t>.</w:t>
      </w:r>
    </w:p>
    <w:p w:rsidR="000E1D55" w:rsidRDefault="00860ABA" w:rsidP="002E0C24">
      <w:pPr>
        <w:pStyle w:val="libNormal"/>
        <w:rPr>
          <w:rtl/>
        </w:rPr>
      </w:pPr>
      <w:r w:rsidRPr="001E74B8">
        <w:rPr>
          <w:rtl/>
        </w:rPr>
        <w:t>قوله</w:t>
      </w:r>
      <w:r w:rsidR="00733B93">
        <w:rPr>
          <w:rtl/>
        </w:rPr>
        <w:t>:</w:t>
      </w:r>
      <w:r w:rsidRPr="001E74B8">
        <w:rPr>
          <w:rtl/>
        </w:rPr>
        <w:t xml:space="preserve"> </w:t>
      </w:r>
      <w:r w:rsidR="00733B93" w:rsidRPr="0086676F">
        <w:rPr>
          <w:rStyle w:val="libAlaemChar"/>
          <w:rtl/>
        </w:rPr>
        <w:t>(</w:t>
      </w:r>
      <w:r w:rsidRPr="001E74B8">
        <w:rPr>
          <w:rStyle w:val="libAieChar"/>
          <w:rFonts w:hint="cs"/>
          <w:rtl/>
        </w:rPr>
        <w:t>فَقَضَاهُنّ سَبْعَ سَمَاوَاتٍ</w:t>
      </w:r>
      <w:r w:rsidR="00733B93" w:rsidRPr="0086676F">
        <w:rPr>
          <w:rStyle w:val="libAlaemChar"/>
          <w:rtl/>
        </w:rPr>
        <w:t>)</w:t>
      </w:r>
      <w:r w:rsidRPr="001E74B8">
        <w:rPr>
          <w:rtl/>
        </w:rPr>
        <w:t xml:space="preserve"> يدلّ على سبق مادّتهنّ على وجودهنّ</w:t>
      </w:r>
      <w:r w:rsidR="00733B93">
        <w:rPr>
          <w:rtl/>
        </w:rPr>
        <w:t>،</w:t>
      </w:r>
      <w:r w:rsidRPr="001E74B8">
        <w:rPr>
          <w:rtl/>
        </w:rPr>
        <w:t xml:space="preserve"> فأفاض عليهنّ الصور المائزة بينهنّ</w:t>
      </w:r>
      <w:r w:rsidR="00733B93">
        <w:rPr>
          <w:rtl/>
        </w:rPr>
        <w:t>.</w:t>
      </w:r>
    </w:p>
    <w:p w:rsidR="00860ABA" w:rsidRPr="00CF16AF" w:rsidRDefault="00860ABA" w:rsidP="002E0C24">
      <w:pPr>
        <w:pStyle w:val="libNormal"/>
        <w:rPr>
          <w:rtl/>
        </w:rPr>
      </w:pPr>
      <w:r w:rsidRPr="001E74B8">
        <w:rPr>
          <w:rtl/>
        </w:rPr>
        <w:t>ويدلّ عليه أيضاً قوله في سورة النازعات</w:t>
      </w:r>
      <w:r w:rsidR="00733B93">
        <w:rPr>
          <w:rtl/>
        </w:rPr>
        <w:t>:</w:t>
      </w:r>
      <w:r w:rsidRPr="001E74B8">
        <w:rPr>
          <w:rtl/>
        </w:rPr>
        <w:t xml:space="preserve"> </w:t>
      </w:r>
      <w:r w:rsidR="00733B93" w:rsidRPr="0086676F">
        <w:rPr>
          <w:rStyle w:val="libAlaemChar"/>
          <w:rtl/>
        </w:rPr>
        <w:t>(</w:t>
      </w:r>
      <w:r w:rsidRPr="001E74B8">
        <w:rPr>
          <w:rStyle w:val="libAieChar"/>
          <w:rtl/>
        </w:rPr>
        <w:t>رَفَعَ سَمْكَهَا فَسَوَّاهَا</w:t>
      </w:r>
      <w:r w:rsidR="00733B93" w:rsidRPr="0086676F">
        <w:rPr>
          <w:rStyle w:val="libAlaemChar"/>
          <w:rtl/>
        </w:rPr>
        <w:t>)</w:t>
      </w:r>
      <w:r w:rsidRPr="001E74B8">
        <w:rPr>
          <w:rtl/>
        </w:rPr>
        <w:t xml:space="preserve"> </w:t>
      </w:r>
      <w:r w:rsidRPr="001E74B8">
        <w:rPr>
          <w:rStyle w:val="libFootnotenumChar"/>
          <w:rtl/>
        </w:rPr>
        <w:t>(5)</w:t>
      </w:r>
      <w:r w:rsidR="00733B93">
        <w:rPr>
          <w:rtl/>
        </w:rPr>
        <w:t>،</w:t>
      </w:r>
      <w:r w:rsidRPr="001E74B8">
        <w:rPr>
          <w:rtl/>
        </w:rPr>
        <w:t xml:space="preserve"> فقد سواهنّ برفع سمكهنّ كنايةً عن تمدّد جوانبها لتأخذ شكلها الخاصّ</w:t>
      </w:r>
      <w:r w:rsidR="00733B93">
        <w:rPr>
          <w:rtl/>
        </w:rPr>
        <w:t>.</w:t>
      </w:r>
    </w:p>
    <w:p w:rsidR="000E1D55" w:rsidRDefault="00860ABA" w:rsidP="001E74B8">
      <w:pPr>
        <w:pStyle w:val="libCenter"/>
        <w:rPr>
          <w:rtl/>
        </w:rPr>
      </w:pPr>
      <w:r w:rsidRPr="00CF16AF">
        <w:rPr>
          <w:rtl/>
        </w:rPr>
        <w:t>* * *</w:t>
      </w:r>
    </w:p>
    <w:p w:rsidR="000E1D55" w:rsidRDefault="00860ABA" w:rsidP="002E0C24">
      <w:pPr>
        <w:pStyle w:val="libNormal"/>
        <w:rPr>
          <w:rtl/>
        </w:rPr>
      </w:pPr>
      <w:r w:rsidRPr="001E74B8">
        <w:rPr>
          <w:rtl/>
        </w:rPr>
        <w:t>ولعلّك تقول</w:t>
      </w:r>
      <w:r w:rsidR="00733B93">
        <w:rPr>
          <w:rtl/>
        </w:rPr>
        <w:t>:</w:t>
      </w:r>
      <w:r w:rsidRPr="001E74B8">
        <w:rPr>
          <w:rtl/>
        </w:rPr>
        <w:t xml:space="preserve"> هلاّ كان قوله تعالى </w:t>
      </w:r>
      <w:r w:rsidR="00733B93" w:rsidRPr="0086676F">
        <w:rPr>
          <w:rStyle w:val="libAlaemChar"/>
          <w:rtl/>
        </w:rPr>
        <w:t>(</w:t>
      </w:r>
      <w:r w:rsidRPr="001E74B8">
        <w:rPr>
          <w:rStyle w:val="libAieChar"/>
          <w:rtl/>
        </w:rPr>
        <w:t>وَجَعَلْنَا مِنَ الْمَاءِ كُلَّ شَيْءٍ حَيٍّ</w:t>
      </w:r>
      <w:r w:rsidR="00733B93" w:rsidRPr="0086676F">
        <w:rPr>
          <w:rStyle w:val="libAlaemChar"/>
          <w:rtl/>
        </w:rPr>
        <w:t>)</w:t>
      </w:r>
      <w:r w:rsidRPr="001E74B8">
        <w:rPr>
          <w:rtl/>
        </w:rPr>
        <w:t xml:space="preserve"> عقيب قوله </w:t>
      </w:r>
      <w:r w:rsidRPr="0086676F">
        <w:rPr>
          <w:rStyle w:val="libAlaemChar"/>
          <w:rtl/>
        </w:rPr>
        <w:t>(</w:t>
      </w:r>
      <w:r w:rsidR="00733B93">
        <w:rPr>
          <w:rStyle w:val="libAieChar"/>
          <w:rtl/>
        </w:rPr>
        <w:t>.</w:t>
      </w:r>
      <w:r w:rsidRPr="001E74B8">
        <w:rPr>
          <w:rStyle w:val="libAieChar"/>
          <w:rtl/>
        </w:rPr>
        <w:t>.. كَانَتَا رَتْقاً فَفَتَقْنَاهُمَا...</w:t>
      </w:r>
      <w:r w:rsidR="00733B93" w:rsidRPr="0086676F">
        <w:rPr>
          <w:rStyle w:val="libAlaemChar"/>
          <w:rtl/>
        </w:rPr>
        <w:t>)</w:t>
      </w:r>
      <w:r w:rsidRPr="001E74B8">
        <w:rPr>
          <w:rtl/>
        </w:rPr>
        <w:t xml:space="preserve"> قرينة راجحة لإرادة المعنى الأَوّل مِن الآية</w:t>
      </w:r>
      <w:r w:rsidR="00733B93">
        <w:rPr>
          <w:rtl/>
        </w:rPr>
        <w:t>؟</w:t>
      </w:r>
    </w:p>
    <w:p w:rsidR="000E1D55" w:rsidRDefault="00860ABA" w:rsidP="001E74B8">
      <w:pPr>
        <w:pStyle w:val="libNormal"/>
        <w:rPr>
          <w:rtl/>
        </w:rPr>
      </w:pPr>
      <w:r w:rsidRPr="00CF16AF">
        <w:rPr>
          <w:rtl/>
        </w:rPr>
        <w:t>قلت</w:t>
      </w:r>
      <w:r w:rsidR="00733B93">
        <w:rPr>
          <w:rtl/>
        </w:rPr>
        <w:t>:</w:t>
      </w:r>
      <w:r w:rsidRPr="00CF16AF">
        <w:rPr>
          <w:rtl/>
        </w:rPr>
        <w:t xml:space="preserve"> مظاهر أربعة مِن مظاهر الكون جاء هنا من سورة الأنبياء </w:t>
      </w:r>
      <w:r w:rsidR="00733B93">
        <w:rPr>
          <w:rtl/>
        </w:rPr>
        <w:t>(</w:t>
      </w:r>
      <w:r w:rsidRPr="00CF16AF">
        <w:rPr>
          <w:rtl/>
        </w:rPr>
        <w:t>الآيات</w:t>
      </w:r>
    </w:p>
    <w:p w:rsidR="00860ABA" w:rsidRPr="00CF16A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أُولى خطب من نهج البلاغة</w:t>
      </w:r>
      <w:r w:rsidR="00733B93">
        <w:rPr>
          <w:rtl/>
        </w:rPr>
        <w:t>.</w:t>
      </w:r>
      <w:r w:rsidRPr="001E74B8">
        <w:rPr>
          <w:rtl/>
        </w:rPr>
        <w:t xml:space="preserve"> والسكائك</w:t>
      </w:r>
      <w:r w:rsidR="00733B93">
        <w:rPr>
          <w:rtl/>
        </w:rPr>
        <w:t>:</w:t>
      </w:r>
      <w:r w:rsidRPr="001E74B8">
        <w:rPr>
          <w:rtl/>
        </w:rPr>
        <w:t xml:space="preserve"> جمع سُكاكة</w:t>
      </w:r>
      <w:r w:rsidR="001E74B8" w:rsidRPr="001E74B8">
        <w:rPr>
          <w:rtl/>
        </w:rPr>
        <w:t xml:space="preserve"> - </w:t>
      </w:r>
      <w:r w:rsidRPr="001E74B8">
        <w:rPr>
          <w:rtl/>
        </w:rPr>
        <w:t>بالضمّ</w:t>
      </w:r>
      <w:r w:rsidR="001E74B8" w:rsidRPr="001E74B8">
        <w:rPr>
          <w:rtl/>
        </w:rPr>
        <w:t xml:space="preserve"> - </w:t>
      </w:r>
      <w:r w:rsidRPr="001E74B8">
        <w:rPr>
          <w:rtl/>
        </w:rPr>
        <w:t>وهي الهواء الملاقي لعنان السماء</w:t>
      </w:r>
      <w:r w:rsidR="00733B93">
        <w:rPr>
          <w:rtl/>
        </w:rPr>
        <w:t>.</w:t>
      </w:r>
    </w:p>
    <w:p w:rsidR="00860ABA" w:rsidRPr="001E74B8" w:rsidRDefault="00860ABA" w:rsidP="001E74B8">
      <w:pPr>
        <w:pStyle w:val="libFootnote0"/>
        <w:rPr>
          <w:rtl/>
        </w:rPr>
      </w:pPr>
      <w:r w:rsidRPr="001E74B8">
        <w:rPr>
          <w:rtl/>
        </w:rPr>
        <w:t>(2) الخطبة رقم 211 ص328 بيروت</w:t>
      </w:r>
      <w:r w:rsidR="00733B93">
        <w:rPr>
          <w:rtl/>
        </w:rPr>
        <w:t>.</w:t>
      </w:r>
    </w:p>
    <w:p w:rsidR="00860ABA" w:rsidRPr="001E74B8" w:rsidRDefault="00860ABA" w:rsidP="001E74B8">
      <w:pPr>
        <w:pStyle w:val="libFootnote0"/>
        <w:rPr>
          <w:rtl/>
        </w:rPr>
      </w:pPr>
      <w:r w:rsidRPr="001E74B8">
        <w:rPr>
          <w:rtl/>
        </w:rPr>
        <w:t>(3) فصّلت</w:t>
      </w:r>
      <w:r w:rsidR="00733B93">
        <w:rPr>
          <w:rtl/>
        </w:rPr>
        <w:t>:</w:t>
      </w:r>
      <w:r w:rsidRPr="001E74B8">
        <w:rPr>
          <w:rtl/>
        </w:rPr>
        <w:t xml:space="preserve"> 11 و12</w:t>
      </w:r>
      <w:r w:rsidR="00733B93">
        <w:rPr>
          <w:rtl/>
        </w:rPr>
        <w:t>.</w:t>
      </w:r>
    </w:p>
    <w:p w:rsidR="00860ABA" w:rsidRPr="001E74B8" w:rsidRDefault="00860ABA" w:rsidP="001E74B8">
      <w:pPr>
        <w:pStyle w:val="libFootnote0"/>
        <w:rPr>
          <w:rtl/>
        </w:rPr>
      </w:pPr>
      <w:r w:rsidRPr="001E74B8">
        <w:rPr>
          <w:rtl/>
        </w:rPr>
        <w:t>(4) يس</w:t>
      </w:r>
      <w:r w:rsidR="00733B93">
        <w:rPr>
          <w:rtl/>
        </w:rPr>
        <w:t>:</w:t>
      </w:r>
      <w:r w:rsidRPr="001E74B8">
        <w:rPr>
          <w:rtl/>
        </w:rPr>
        <w:t xml:space="preserve"> 82</w:t>
      </w:r>
      <w:r w:rsidR="00733B93">
        <w:rPr>
          <w:rtl/>
        </w:rPr>
        <w:t>.</w:t>
      </w:r>
    </w:p>
    <w:p w:rsidR="00860ABA" w:rsidRPr="001E74B8" w:rsidRDefault="00860ABA" w:rsidP="001E74B8">
      <w:pPr>
        <w:pStyle w:val="libFootnote0"/>
        <w:rPr>
          <w:rtl/>
        </w:rPr>
      </w:pPr>
      <w:r w:rsidRPr="001E74B8">
        <w:rPr>
          <w:rtl/>
        </w:rPr>
        <w:t>(5) النازعات</w:t>
      </w:r>
      <w:r w:rsidR="00733B93">
        <w:rPr>
          <w:rtl/>
        </w:rPr>
        <w:t>:</w:t>
      </w:r>
      <w:r w:rsidRPr="001E74B8">
        <w:rPr>
          <w:rtl/>
        </w:rPr>
        <w:t xml:space="preserve"> 28</w:t>
      </w:r>
      <w:r w:rsidR="00733B93">
        <w:rPr>
          <w:rtl/>
        </w:rPr>
        <w:t>.</w:t>
      </w:r>
    </w:p>
    <w:p w:rsidR="000E1D55" w:rsidRDefault="000E1D55" w:rsidP="001E74B8">
      <w:pPr>
        <w:pStyle w:val="libNormal"/>
        <w:rPr>
          <w:rtl/>
        </w:rPr>
      </w:pPr>
      <w:r>
        <w:br w:type="page"/>
      </w:r>
    </w:p>
    <w:p w:rsidR="00860ABA" w:rsidRPr="00CF16AF" w:rsidRDefault="00860ABA" w:rsidP="001E74B8">
      <w:pPr>
        <w:pStyle w:val="libNormal"/>
        <w:rPr>
          <w:rtl/>
        </w:rPr>
      </w:pPr>
      <w:r w:rsidRPr="00CF16AF">
        <w:rPr>
          <w:rtl/>
        </w:rPr>
        <w:lastRenderedPageBreak/>
        <w:t>رقم 30</w:t>
      </w:r>
      <w:r w:rsidR="001E74B8">
        <w:rPr>
          <w:rtl/>
        </w:rPr>
        <w:t xml:space="preserve"> - </w:t>
      </w:r>
      <w:r w:rsidRPr="00CF16AF">
        <w:rPr>
          <w:rtl/>
        </w:rPr>
        <w:t>33</w:t>
      </w:r>
      <w:r w:rsidR="00733B93">
        <w:rPr>
          <w:rtl/>
        </w:rPr>
        <w:t>)</w:t>
      </w:r>
      <w:r w:rsidRPr="00CF16AF">
        <w:rPr>
          <w:rtl/>
        </w:rPr>
        <w:t xml:space="preserve"> مترادفة مع بعضها البعض</w:t>
      </w:r>
      <w:r w:rsidR="00733B93">
        <w:rPr>
          <w:rtl/>
        </w:rPr>
        <w:t>،</w:t>
      </w:r>
      <w:r w:rsidRPr="00CF16AF">
        <w:rPr>
          <w:rtl/>
        </w:rPr>
        <w:t xml:space="preserve"> تلك آيات عظمته تعالى في الخلق وجليل قدرته في التدبير</w:t>
      </w:r>
      <w:r w:rsidR="00733B93">
        <w:rPr>
          <w:rtl/>
        </w:rPr>
        <w:t>،</w:t>
      </w:r>
      <w:r w:rsidRPr="00CF16AF">
        <w:rPr>
          <w:rtl/>
        </w:rPr>
        <w:t xml:space="preserve"> كلّ ظاهرة آية برأسها مستقلّة في حقيقتها وفي تكوينها وفي دلالتها على عظمة الكون</w:t>
      </w:r>
      <w:r w:rsidR="00733B93">
        <w:rPr>
          <w:rtl/>
        </w:rPr>
        <w:t>.</w:t>
      </w:r>
    </w:p>
    <w:p w:rsidR="00860ABA" w:rsidRPr="00CF16AF" w:rsidRDefault="00860ABA" w:rsidP="002E0C24">
      <w:pPr>
        <w:pStyle w:val="libNormal"/>
        <w:rPr>
          <w:rtl/>
        </w:rPr>
      </w:pPr>
      <w:r w:rsidRPr="001E74B8">
        <w:rPr>
          <w:rStyle w:val="libBold2Char"/>
          <w:rtl/>
        </w:rPr>
        <w:t>أَوّلاً</w:t>
      </w:r>
      <w:r w:rsidR="00733B93">
        <w:rPr>
          <w:rStyle w:val="libBold2Char"/>
          <w:rtl/>
        </w:rPr>
        <w:t>:</w:t>
      </w:r>
      <w:r w:rsidRPr="001E74B8">
        <w:rPr>
          <w:rtl/>
        </w:rPr>
        <w:t xml:space="preserve"> رتق السماوات والأرض وفتقهما</w:t>
      </w:r>
      <w:r w:rsidR="00733B93">
        <w:rPr>
          <w:rtl/>
        </w:rPr>
        <w:t>.</w:t>
      </w:r>
    </w:p>
    <w:p w:rsidR="00860ABA" w:rsidRPr="00CF16AF" w:rsidRDefault="00860ABA" w:rsidP="002E0C24">
      <w:pPr>
        <w:pStyle w:val="libNormal"/>
        <w:rPr>
          <w:rtl/>
        </w:rPr>
      </w:pPr>
      <w:r w:rsidRPr="001E74B8">
        <w:rPr>
          <w:rStyle w:val="libBold2Char"/>
          <w:rtl/>
        </w:rPr>
        <w:t>ثانياً</w:t>
      </w:r>
      <w:r w:rsidR="00733B93">
        <w:rPr>
          <w:rStyle w:val="libBold2Char"/>
          <w:rtl/>
        </w:rPr>
        <w:t>:</w:t>
      </w:r>
      <w:r w:rsidRPr="001E74B8">
        <w:rPr>
          <w:rtl/>
        </w:rPr>
        <w:t xml:space="preserve"> كون الماء مَنشأ الحياة كلّها</w:t>
      </w:r>
      <w:r w:rsidR="00733B93">
        <w:rPr>
          <w:rtl/>
        </w:rPr>
        <w:t>.</w:t>
      </w:r>
    </w:p>
    <w:p w:rsidR="00860ABA" w:rsidRPr="00CF16AF" w:rsidRDefault="00860ABA" w:rsidP="002E0C24">
      <w:pPr>
        <w:pStyle w:val="libNormal"/>
        <w:rPr>
          <w:rtl/>
        </w:rPr>
      </w:pPr>
      <w:r w:rsidRPr="001E74B8">
        <w:rPr>
          <w:rStyle w:val="libBold2Char"/>
          <w:rtl/>
        </w:rPr>
        <w:t>ثالثاً</w:t>
      </w:r>
      <w:r w:rsidR="00733B93">
        <w:rPr>
          <w:rStyle w:val="libBold2Char"/>
          <w:rtl/>
        </w:rPr>
        <w:t>:</w:t>
      </w:r>
      <w:r w:rsidRPr="001E74B8">
        <w:rPr>
          <w:rtl/>
        </w:rPr>
        <w:t xml:space="preserve"> جعل الرواسي في الأرض لتحول دون ميدانها</w:t>
      </w:r>
      <w:r w:rsidR="00733B93">
        <w:rPr>
          <w:rtl/>
        </w:rPr>
        <w:t>.</w:t>
      </w:r>
    </w:p>
    <w:p w:rsidR="000E1D55" w:rsidRDefault="00860ABA" w:rsidP="002E0C24">
      <w:pPr>
        <w:pStyle w:val="libNormal"/>
        <w:rPr>
          <w:rtl/>
        </w:rPr>
      </w:pPr>
      <w:r w:rsidRPr="001E74B8">
        <w:rPr>
          <w:rStyle w:val="libBold2Char"/>
          <w:rtl/>
        </w:rPr>
        <w:t>رابعاً</w:t>
      </w:r>
      <w:r w:rsidR="00733B93">
        <w:rPr>
          <w:rStyle w:val="libBold2Char"/>
          <w:rtl/>
        </w:rPr>
        <w:t>:</w:t>
      </w:r>
      <w:r w:rsidRPr="001E74B8">
        <w:rPr>
          <w:rtl/>
        </w:rPr>
        <w:t xml:space="preserve"> الغلاف الهوائي جُنّة واقية للأرض عن الخراب وزوال الحياة عن سطحها</w:t>
      </w:r>
      <w:r w:rsidR="00733B93">
        <w:rPr>
          <w:rtl/>
        </w:rPr>
        <w:t>.</w:t>
      </w:r>
    </w:p>
    <w:p w:rsidR="000E1D55" w:rsidRDefault="00860ABA" w:rsidP="001E74B8">
      <w:pPr>
        <w:pStyle w:val="libNormal"/>
        <w:rPr>
          <w:rtl/>
        </w:rPr>
      </w:pPr>
      <w:r w:rsidRPr="00CF16AF">
        <w:rPr>
          <w:rtl/>
        </w:rPr>
        <w:t>وكلّ واحدة منها آية تدلّ على أنّه واحد</w:t>
      </w:r>
      <w:r w:rsidR="00733B93">
        <w:rPr>
          <w:rtl/>
        </w:rPr>
        <w:t>،</w:t>
      </w:r>
      <w:r w:rsidRPr="00CF16AF">
        <w:rPr>
          <w:rtl/>
        </w:rPr>
        <w:t xml:space="preserve"> وهم عن آياتها معرضون</w:t>
      </w:r>
      <w:r w:rsidR="00733B93">
        <w:rPr>
          <w:rtl/>
        </w:rPr>
        <w:t>،</w:t>
      </w:r>
      <w:r w:rsidRPr="00CF16AF">
        <w:rPr>
          <w:rtl/>
        </w:rPr>
        <w:t xml:space="preserve"> وعليه فكما أنّ جعل الجبال أوتاداً لا مساس له بمسألة الفتق والرتق</w:t>
      </w:r>
      <w:r w:rsidR="00733B93">
        <w:rPr>
          <w:rtl/>
        </w:rPr>
        <w:t>،</w:t>
      </w:r>
      <w:r w:rsidRPr="00CF16AF">
        <w:rPr>
          <w:rtl/>
        </w:rPr>
        <w:t xml:space="preserve"> كذلك جعل الماء مَنشأ الحياة كلّها</w:t>
      </w:r>
      <w:r w:rsidR="00733B93">
        <w:rPr>
          <w:rtl/>
        </w:rPr>
        <w:t>،</w:t>
      </w:r>
      <w:r w:rsidRPr="00CF16AF">
        <w:rPr>
          <w:rtl/>
        </w:rPr>
        <w:t xml:space="preserve"> سوى أنّ الجميع آيات ربّ العالمين</w:t>
      </w:r>
      <w:r w:rsidR="00733B93">
        <w:rPr>
          <w:rtl/>
        </w:rPr>
        <w:t>.</w:t>
      </w:r>
    </w:p>
    <w:p w:rsidR="000E1D55" w:rsidRDefault="00860ABA" w:rsidP="001E74B8">
      <w:pPr>
        <w:pStyle w:val="libCenter"/>
        <w:rPr>
          <w:rtl/>
        </w:rPr>
      </w:pPr>
      <w:r w:rsidRPr="00CF16AF">
        <w:rPr>
          <w:rtl/>
        </w:rPr>
        <w:t>* * *</w:t>
      </w:r>
    </w:p>
    <w:p w:rsidR="000E1D55" w:rsidRDefault="000E1D55" w:rsidP="001E74B8">
      <w:pPr>
        <w:pStyle w:val="libNormal"/>
        <w:rPr>
          <w:rtl/>
        </w:rPr>
      </w:pPr>
      <w:r>
        <w:br w:type="page"/>
      </w:r>
    </w:p>
    <w:p w:rsidR="000E1D55" w:rsidRDefault="00860ABA" w:rsidP="00733B93">
      <w:pPr>
        <w:pStyle w:val="Heading3"/>
        <w:rPr>
          <w:rtl/>
        </w:rPr>
      </w:pPr>
      <w:bookmarkStart w:id="80" w:name="_Toc427137070"/>
      <w:r w:rsidRPr="00CF16AF">
        <w:rPr>
          <w:rtl/>
        </w:rPr>
        <w:lastRenderedPageBreak/>
        <w:t>السحب تكوينها</w:t>
      </w:r>
      <w:r w:rsidR="00733B93">
        <w:rPr>
          <w:rtl/>
        </w:rPr>
        <w:t>،</w:t>
      </w:r>
      <w:r w:rsidRPr="00CF16AF">
        <w:rPr>
          <w:rtl/>
        </w:rPr>
        <w:t xml:space="preserve"> تنويعها</w:t>
      </w:r>
      <w:bookmarkEnd w:id="80"/>
    </w:p>
    <w:p w:rsidR="000E1D55" w:rsidRDefault="00733B93" w:rsidP="002E0C24">
      <w:pPr>
        <w:pStyle w:val="libNormal"/>
        <w:rPr>
          <w:rtl/>
        </w:rPr>
      </w:pPr>
      <w:r w:rsidRPr="0086676F">
        <w:rPr>
          <w:rStyle w:val="libAlaemChar"/>
          <w:rtl/>
        </w:rPr>
        <w:t>(</w:t>
      </w:r>
      <w:r w:rsidR="00860ABA" w:rsidRPr="001E74B8">
        <w:rPr>
          <w:rStyle w:val="libAieChar"/>
          <w:rtl/>
        </w:rPr>
        <w:t>وَيُنْشِئُ السَّحَابَ الثِّقَالَ</w:t>
      </w:r>
      <w:r w:rsidRPr="0086676F">
        <w:rPr>
          <w:rStyle w:val="libAlaemChar"/>
          <w:rtl/>
        </w:rPr>
        <w:t>)</w:t>
      </w:r>
      <w:r w:rsidR="00860ABA" w:rsidRPr="001E74B8">
        <w:rPr>
          <w:rtl/>
        </w:rPr>
        <w:t xml:space="preserve"> </w:t>
      </w:r>
      <w:r w:rsidR="00860ABA" w:rsidRPr="001E74B8">
        <w:rPr>
          <w:rStyle w:val="libFootnotenumChar"/>
          <w:rtl/>
        </w:rPr>
        <w:t>(1)</w:t>
      </w:r>
    </w:p>
    <w:p w:rsidR="000E1D55" w:rsidRDefault="00860ABA" w:rsidP="001E74B8">
      <w:pPr>
        <w:pStyle w:val="libNormal"/>
        <w:rPr>
          <w:rtl/>
        </w:rPr>
      </w:pPr>
      <w:r w:rsidRPr="00CF16AF">
        <w:rPr>
          <w:rtl/>
        </w:rPr>
        <w:t>مصطلحات علمية وُضعت وِفق تعابير القرآن</w:t>
      </w:r>
      <w:r w:rsidR="00733B93">
        <w:rPr>
          <w:rtl/>
        </w:rPr>
        <w:t>:</w:t>
      </w:r>
    </w:p>
    <w:p w:rsidR="00860ABA" w:rsidRPr="00CF16AF" w:rsidRDefault="00860ABA" w:rsidP="002E0C24">
      <w:pPr>
        <w:pStyle w:val="libNormal"/>
        <w:rPr>
          <w:rtl/>
        </w:rPr>
      </w:pPr>
      <w:r w:rsidRPr="001E74B8">
        <w:rPr>
          <w:rtl/>
        </w:rPr>
        <w:t>قال الدكتور محمّد جمال الدين الفندي</w:t>
      </w:r>
      <w:r w:rsidR="00733B93">
        <w:rPr>
          <w:rtl/>
        </w:rPr>
        <w:t>:</w:t>
      </w:r>
      <w:r w:rsidRPr="001E74B8">
        <w:rPr>
          <w:rtl/>
        </w:rPr>
        <w:t xml:space="preserve"> ذكر القرآن أنّ الرياح</w:t>
      </w:r>
      <w:r w:rsidR="001E74B8" w:rsidRPr="001E74B8">
        <w:rPr>
          <w:rtl/>
        </w:rPr>
        <w:t xml:space="preserve"> - </w:t>
      </w:r>
      <w:r w:rsidRPr="001E74B8">
        <w:rPr>
          <w:rtl/>
        </w:rPr>
        <w:t>ومنها الهواء الصاعد</w:t>
      </w:r>
      <w:r w:rsidR="001E74B8" w:rsidRPr="001E74B8">
        <w:rPr>
          <w:rtl/>
        </w:rPr>
        <w:t xml:space="preserve"> - </w:t>
      </w:r>
      <w:r w:rsidRPr="001E74B8">
        <w:rPr>
          <w:rtl/>
        </w:rPr>
        <w:t>هي التي تُثير السحاب وتكوّنه</w:t>
      </w:r>
      <w:r w:rsidR="00733B93">
        <w:rPr>
          <w:rtl/>
        </w:rPr>
        <w:t>،</w:t>
      </w:r>
      <w:r w:rsidRPr="001E74B8">
        <w:rPr>
          <w:rtl/>
        </w:rPr>
        <w:t xml:space="preserve"> والقرآن حسب عِلمنا أَوّل كتاب يُقرّر تلك الحقيقة </w:t>
      </w:r>
      <w:r w:rsidRPr="001E74B8">
        <w:rPr>
          <w:rStyle w:val="libFootnotenumChar"/>
          <w:rtl/>
        </w:rPr>
        <w:t>(2)</w:t>
      </w:r>
      <w:r w:rsidR="00733B93">
        <w:rPr>
          <w:rtl/>
        </w:rPr>
        <w:t>.</w:t>
      </w:r>
    </w:p>
    <w:p w:rsidR="00860ABA" w:rsidRPr="00CF16AF" w:rsidRDefault="00860ABA" w:rsidP="001E74B8">
      <w:pPr>
        <w:pStyle w:val="libNormal"/>
        <w:rPr>
          <w:rtl/>
        </w:rPr>
      </w:pPr>
      <w:r w:rsidRPr="00CF16AF">
        <w:rPr>
          <w:rtl/>
        </w:rPr>
        <w:t>أمّا تكوين السُحب</w:t>
      </w:r>
      <w:r w:rsidR="00733B93">
        <w:rPr>
          <w:rtl/>
        </w:rPr>
        <w:t>،</w:t>
      </w:r>
      <w:r w:rsidRPr="00CF16AF">
        <w:rPr>
          <w:rtl/>
        </w:rPr>
        <w:t xml:space="preserve"> فإنّها تتكوّن بتبريد الهواء تحت درجة الندى</w:t>
      </w:r>
      <w:r w:rsidR="00733B93">
        <w:rPr>
          <w:rtl/>
        </w:rPr>
        <w:t>،</w:t>
      </w:r>
      <w:r w:rsidRPr="00CF16AF">
        <w:rPr>
          <w:rtl/>
        </w:rPr>
        <w:t xml:space="preserve"> فتقلّ قدرته على حمل بخار الماء</w:t>
      </w:r>
      <w:r w:rsidR="00733B93">
        <w:rPr>
          <w:rtl/>
        </w:rPr>
        <w:t>،</w:t>
      </w:r>
      <w:r w:rsidRPr="00CF16AF">
        <w:rPr>
          <w:rtl/>
        </w:rPr>
        <w:t xml:space="preserve"> ويتحولّ هذا الأخير إلى نقط مِن الماء أو إلى بلّورات مِن الثلج</w:t>
      </w:r>
      <w:r w:rsidR="00733B93">
        <w:rPr>
          <w:rtl/>
        </w:rPr>
        <w:t>،</w:t>
      </w:r>
      <w:r w:rsidRPr="00CF16AF">
        <w:rPr>
          <w:rtl/>
        </w:rPr>
        <w:t xml:space="preserve"> تبعاً لدرجة الحرارة السائدة</w:t>
      </w:r>
      <w:r w:rsidR="00733B93">
        <w:rPr>
          <w:rtl/>
        </w:rPr>
        <w:t>.</w:t>
      </w:r>
    </w:p>
    <w:p w:rsidR="000E1D55" w:rsidRDefault="00860ABA" w:rsidP="001E74B8">
      <w:pPr>
        <w:pStyle w:val="libNormal"/>
        <w:rPr>
          <w:rtl/>
        </w:rPr>
      </w:pPr>
      <w:r w:rsidRPr="00CF16AF">
        <w:rPr>
          <w:rtl/>
        </w:rPr>
        <w:t>ويتمّ تبريد الهواء في الطبيعة بعدّة طرق</w:t>
      </w:r>
      <w:r w:rsidR="00733B93">
        <w:rPr>
          <w:rtl/>
        </w:rPr>
        <w:t>:</w:t>
      </w:r>
    </w:p>
    <w:p w:rsidR="000E1D55"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التبريد الذاتي</w:t>
      </w:r>
      <w:r w:rsidR="00733B93">
        <w:rPr>
          <w:rStyle w:val="libBold2Char"/>
          <w:rtl/>
        </w:rPr>
        <w:t>،</w:t>
      </w:r>
      <w:r w:rsidRPr="001E74B8">
        <w:rPr>
          <w:rtl/>
        </w:rPr>
        <w:t xml:space="preserve"> أي تبريد الهواء بمجرد انتشاره وتقليل الضغط الواقع عليه</w:t>
      </w:r>
      <w:r w:rsidR="00733B93">
        <w:rPr>
          <w:rtl/>
        </w:rPr>
        <w:t>،</w:t>
      </w:r>
      <w:r w:rsidRPr="001E74B8">
        <w:rPr>
          <w:rtl/>
        </w:rPr>
        <w:t xml:space="preserve"> ويحدث ذلك عندما يصعد الهواء إلى طبقات عليا مِن الجوّ يقلّ فيها الضغط</w:t>
      </w:r>
      <w:r w:rsidR="00733B93">
        <w:rPr>
          <w:rtl/>
        </w:rPr>
        <w:t>،</w:t>
      </w:r>
      <w:r w:rsidRPr="001E74B8">
        <w:rPr>
          <w:rtl/>
        </w:rPr>
        <w:t xml:space="preserve"> فينتشر ويبرد وتقلّ قدرته على حمل بخار الماء</w:t>
      </w:r>
      <w:r w:rsidR="00733B93">
        <w:rPr>
          <w:rtl/>
        </w:rPr>
        <w:t>،</w:t>
      </w:r>
      <w:r w:rsidRPr="001E74B8">
        <w:rPr>
          <w:rtl/>
        </w:rPr>
        <w:t xml:space="preserve"> ويتكاثف هذا الأخير إلى نقطة</w:t>
      </w:r>
    </w:p>
    <w:p w:rsidR="00860ABA" w:rsidRPr="00CF16AF"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الرعد</w:t>
      </w:r>
      <w:r w:rsidR="00733B93">
        <w:rPr>
          <w:rtl/>
        </w:rPr>
        <w:t>:</w:t>
      </w:r>
      <w:r w:rsidRPr="001E74B8">
        <w:rPr>
          <w:rtl/>
        </w:rPr>
        <w:t xml:space="preserve"> 12</w:t>
      </w:r>
      <w:r w:rsidR="00733B93">
        <w:rPr>
          <w:rtl/>
        </w:rPr>
        <w:t>.</w:t>
      </w:r>
    </w:p>
    <w:p w:rsidR="003637EC" w:rsidRPr="001E74B8" w:rsidRDefault="00860ABA" w:rsidP="001E74B8">
      <w:pPr>
        <w:pStyle w:val="libFootnote0"/>
        <w:rPr>
          <w:rtl/>
        </w:rPr>
      </w:pPr>
      <w:r w:rsidRPr="001E74B8">
        <w:rPr>
          <w:rtl/>
        </w:rPr>
        <w:t>(2) الله والكون</w:t>
      </w:r>
      <w:r w:rsidR="00733B93">
        <w:rPr>
          <w:rtl/>
        </w:rPr>
        <w:t>:</w:t>
      </w:r>
      <w:r w:rsidRPr="001E74B8">
        <w:rPr>
          <w:rtl/>
        </w:rPr>
        <w:t xml:space="preserve"> ص173</w:t>
      </w:r>
      <w:r w:rsidR="00733B93">
        <w:rPr>
          <w:rtl/>
        </w:rPr>
        <w:t>.</w:t>
      </w:r>
    </w:p>
    <w:p w:rsidR="001360E6" w:rsidRDefault="001360E6" w:rsidP="001E74B8">
      <w:pPr>
        <w:pStyle w:val="libNormal"/>
        <w:rPr>
          <w:rtl/>
        </w:rPr>
      </w:pPr>
      <w:r>
        <w:rPr>
          <w:rtl/>
        </w:rPr>
        <w:br w:type="page"/>
      </w:r>
    </w:p>
    <w:p w:rsidR="00860ABA" w:rsidRPr="004D6F59" w:rsidRDefault="00860ABA" w:rsidP="001E74B8">
      <w:pPr>
        <w:pStyle w:val="libNormal"/>
        <w:rPr>
          <w:rtl/>
        </w:rPr>
      </w:pPr>
      <w:r w:rsidRPr="004D6F59">
        <w:rPr>
          <w:rtl/>
        </w:rPr>
        <w:lastRenderedPageBreak/>
        <w:t>من الماء</w:t>
      </w:r>
      <w:r w:rsidR="00733B93">
        <w:rPr>
          <w:rtl/>
        </w:rPr>
        <w:t>،</w:t>
      </w:r>
      <w:r w:rsidRPr="004D6F59">
        <w:rPr>
          <w:rtl/>
        </w:rPr>
        <w:t xml:space="preserve"> أو إلى بلّورة من الثلج</w:t>
      </w:r>
      <w:r w:rsidR="00733B93">
        <w:rPr>
          <w:rtl/>
        </w:rPr>
        <w:t>.</w:t>
      </w:r>
    </w:p>
    <w:p w:rsidR="00860ABA" w:rsidRPr="004D6F59" w:rsidRDefault="00860ABA" w:rsidP="001E74B8">
      <w:pPr>
        <w:pStyle w:val="libNormal"/>
        <w:rPr>
          <w:rtl/>
        </w:rPr>
      </w:pPr>
      <w:r w:rsidRPr="004D6F59">
        <w:rPr>
          <w:rtl/>
        </w:rPr>
        <w:t>وتلعب هذه العملية أهمّ دور في تكوين السحب ونزول الأمطار</w:t>
      </w:r>
      <w:r w:rsidR="00733B93">
        <w:rPr>
          <w:rtl/>
        </w:rPr>
        <w:t>:</w:t>
      </w:r>
      <w:r w:rsidRPr="004D6F59">
        <w:rPr>
          <w:rtl/>
        </w:rPr>
        <w:t xml:space="preserve"> إذ معدل التبريد في الهواء الصاعد هو درجة سنتجراد لكلّ 100 مترٍ إذا لم يحدث التكاثف 65% درجة إذا حدث التكاثف</w:t>
      </w:r>
      <w:r w:rsidR="00733B93">
        <w:rPr>
          <w:rtl/>
        </w:rPr>
        <w:t>.</w:t>
      </w:r>
    </w:p>
    <w:p w:rsidR="00860ABA" w:rsidRPr="004D6F59"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التبريد بالإشعاع الحراري أثناء الليل</w:t>
      </w:r>
      <w:r w:rsidR="00733B93">
        <w:rPr>
          <w:rStyle w:val="libBold2Char"/>
          <w:rtl/>
        </w:rPr>
        <w:t>،</w:t>
      </w:r>
      <w:r w:rsidRPr="001E74B8">
        <w:rPr>
          <w:rtl/>
        </w:rPr>
        <w:t xml:space="preserve"> وهو يُولّد الضباب والشابورة وبعض السحب الطبقية أو البساطية المنخفضة</w:t>
      </w:r>
      <w:r w:rsidR="00733B93">
        <w:rPr>
          <w:rtl/>
        </w:rPr>
        <w:t>.</w:t>
      </w:r>
    </w:p>
    <w:p w:rsidR="003637EC"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التبريد بالمزج</w:t>
      </w:r>
      <w:r w:rsidR="00733B93">
        <w:rPr>
          <w:rStyle w:val="libBold2Char"/>
          <w:rtl/>
        </w:rPr>
        <w:t>،</w:t>
      </w:r>
      <w:r w:rsidRPr="001E74B8">
        <w:rPr>
          <w:rtl/>
        </w:rPr>
        <w:t xml:space="preserve"> يعني خلط هواء ساخن رطب بآخر بارد جافّ</w:t>
      </w:r>
      <w:r w:rsidR="00733B93">
        <w:rPr>
          <w:rtl/>
        </w:rPr>
        <w:t>،</w:t>
      </w:r>
      <w:r w:rsidRPr="001E74B8">
        <w:rPr>
          <w:rtl/>
        </w:rPr>
        <w:t xml:space="preserve"> بحيث تكون درجة حرارة الخليط تحت نقطة الندى</w:t>
      </w:r>
      <w:r w:rsidR="00733B93">
        <w:rPr>
          <w:rtl/>
        </w:rPr>
        <w:t>.</w:t>
      </w:r>
      <w:r w:rsidRPr="001E74B8">
        <w:rPr>
          <w:rtl/>
        </w:rPr>
        <w:t xml:space="preserve"> فيتمّ التكاثف على هيئة ضباب</w:t>
      </w:r>
      <w:r w:rsidR="00733B93">
        <w:rPr>
          <w:rtl/>
        </w:rPr>
        <w:t>،</w:t>
      </w:r>
      <w:r w:rsidRPr="001E74B8">
        <w:rPr>
          <w:rtl/>
        </w:rPr>
        <w:t xml:space="preserve"> كما هو الحال عند اختلاط كُتل هواء تيّار الخليج الدافئ في شمال المحيط الأطلسي</w:t>
      </w:r>
      <w:r w:rsidR="00733B93">
        <w:rPr>
          <w:rtl/>
        </w:rPr>
        <w:t>،</w:t>
      </w:r>
      <w:r w:rsidRPr="001E74B8">
        <w:rPr>
          <w:rtl/>
        </w:rPr>
        <w:t xml:space="preserve"> ممّا جعل البحّارة يُطلقون عليه اسم </w:t>
      </w:r>
      <w:r w:rsidR="00733B93">
        <w:rPr>
          <w:rtl/>
        </w:rPr>
        <w:t>(</w:t>
      </w:r>
      <w:r w:rsidRPr="001E74B8">
        <w:rPr>
          <w:rtl/>
        </w:rPr>
        <w:t>بحر الظلمات</w:t>
      </w:r>
      <w:r w:rsidR="00733B93">
        <w:rPr>
          <w:rtl/>
        </w:rPr>
        <w:t>)</w:t>
      </w:r>
      <w:r w:rsidRPr="001E74B8">
        <w:rPr>
          <w:rtl/>
        </w:rPr>
        <w:t xml:space="preserve"> وتصوّروه مأوى الأشباح ومثوى الأرواح</w:t>
      </w:r>
      <w:r w:rsidR="00733B93">
        <w:rPr>
          <w:rtl/>
        </w:rPr>
        <w:t>.</w:t>
      </w:r>
    </w:p>
    <w:p w:rsidR="000E1D55" w:rsidRDefault="00860ABA" w:rsidP="001E74B8">
      <w:pPr>
        <w:pStyle w:val="libBold2"/>
        <w:rPr>
          <w:rtl/>
        </w:rPr>
      </w:pPr>
      <w:r w:rsidRPr="004D6F59">
        <w:rPr>
          <w:rtl/>
        </w:rPr>
        <w:t>التقسيم الطبيعي للسُحب</w:t>
      </w:r>
      <w:r w:rsidR="00733B93">
        <w:rPr>
          <w:rtl/>
        </w:rPr>
        <w:t>:</w:t>
      </w:r>
    </w:p>
    <w:p w:rsidR="000E1D55" w:rsidRDefault="00860ABA" w:rsidP="001E74B8">
      <w:pPr>
        <w:pStyle w:val="libNormal"/>
        <w:rPr>
          <w:rtl/>
        </w:rPr>
      </w:pPr>
      <w:r w:rsidRPr="004D6F59">
        <w:rPr>
          <w:rtl/>
        </w:rPr>
        <w:t>السحب إمّا أن تنمو رأسيّاً وتشمخ كالجبال</w:t>
      </w:r>
      <w:r w:rsidR="00733B93">
        <w:rPr>
          <w:rtl/>
        </w:rPr>
        <w:t>،</w:t>
      </w:r>
      <w:r w:rsidRPr="004D6F59">
        <w:rPr>
          <w:rtl/>
        </w:rPr>
        <w:t xml:space="preserve"> وعندئذٍ تُسمّى </w:t>
      </w:r>
      <w:r w:rsidR="00733B93">
        <w:rPr>
          <w:rtl/>
        </w:rPr>
        <w:t>(</w:t>
      </w:r>
      <w:r w:rsidRPr="004D6F59">
        <w:rPr>
          <w:rtl/>
        </w:rPr>
        <w:t>رُكامية</w:t>
      </w:r>
      <w:r w:rsidR="00733B93">
        <w:rPr>
          <w:rtl/>
        </w:rPr>
        <w:t>)،</w:t>
      </w:r>
      <w:r w:rsidRPr="004D6F59">
        <w:rPr>
          <w:rtl/>
        </w:rPr>
        <w:t xml:space="preserve"> وإمّا أن تنمو أُفقياً وتمتدّ كالبساط</w:t>
      </w:r>
      <w:r w:rsidR="00733B93">
        <w:rPr>
          <w:rtl/>
        </w:rPr>
        <w:t>،</w:t>
      </w:r>
      <w:r w:rsidRPr="004D6F59">
        <w:rPr>
          <w:rtl/>
        </w:rPr>
        <w:t xml:space="preserve"> وعندئذٍ تسمّى </w:t>
      </w:r>
      <w:r w:rsidR="00733B93">
        <w:rPr>
          <w:rtl/>
        </w:rPr>
        <w:t>(</w:t>
      </w:r>
      <w:r w:rsidRPr="004D6F59">
        <w:rPr>
          <w:rtl/>
        </w:rPr>
        <w:t>بساطية</w:t>
      </w:r>
      <w:r w:rsidR="00733B93">
        <w:rPr>
          <w:rtl/>
        </w:rPr>
        <w:t>)</w:t>
      </w:r>
      <w:r w:rsidRPr="004D6F59">
        <w:rPr>
          <w:rtl/>
        </w:rPr>
        <w:t xml:space="preserve"> * أو </w:t>
      </w:r>
      <w:r w:rsidR="00733B93">
        <w:rPr>
          <w:rtl/>
        </w:rPr>
        <w:t>(</w:t>
      </w:r>
      <w:r w:rsidRPr="004D6F59">
        <w:rPr>
          <w:rtl/>
        </w:rPr>
        <w:t>طبقية</w:t>
      </w:r>
      <w:r w:rsidR="00733B93">
        <w:rPr>
          <w:rtl/>
        </w:rPr>
        <w:t>).</w:t>
      </w:r>
    </w:p>
    <w:p w:rsidR="00860ABA" w:rsidRPr="004D6F59" w:rsidRDefault="00860ABA" w:rsidP="001E74B8">
      <w:pPr>
        <w:pStyle w:val="libNormal"/>
        <w:rPr>
          <w:rtl/>
        </w:rPr>
      </w:pPr>
      <w:r w:rsidRPr="004D6F59">
        <w:rPr>
          <w:rtl/>
        </w:rPr>
        <w:t>ويُفرّق القرآن بين النوعين</w:t>
      </w:r>
      <w:r w:rsidR="00733B93">
        <w:rPr>
          <w:rtl/>
        </w:rPr>
        <w:t>،</w:t>
      </w:r>
      <w:r w:rsidRPr="004D6F59">
        <w:rPr>
          <w:rtl/>
        </w:rPr>
        <w:t xml:space="preserve"> فيُسمّي النّوع الأوّل ركامياً</w:t>
      </w:r>
      <w:r w:rsidR="00733B93">
        <w:rPr>
          <w:rtl/>
        </w:rPr>
        <w:t>،</w:t>
      </w:r>
      <w:r w:rsidRPr="004D6F59">
        <w:rPr>
          <w:rtl/>
        </w:rPr>
        <w:t xml:space="preserve"> والثاني بساطياً</w:t>
      </w:r>
      <w:r w:rsidR="00733B93">
        <w:rPr>
          <w:rtl/>
        </w:rPr>
        <w:t>.</w:t>
      </w:r>
    </w:p>
    <w:p w:rsidR="00860ABA" w:rsidRPr="004D6F59" w:rsidRDefault="000E1D55" w:rsidP="002E0C24">
      <w:pPr>
        <w:pStyle w:val="libNormal"/>
        <w:rPr>
          <w:rtl/>
        </w:rPr>
      </w:pPr>
      <w:r w:rsidRPr="001E74B8">
        <w:rPr>
          <w:rtl/>
        </w:rPr>
        <w:t xml:space="preserve"> </w:t>
      </w:r>
      <w:r w:rsidR="00860ABA" w:rsidRPr="001E74B8">
        <w:rPr>
          <w:rtl/>
        </w:rPr>
        <w:t>فممّا جاءت الإشارة فيه إلى النّوع الأول قوله تعالى</w:t>
      </w:r>
      <w:r w:rsidR="00733B93">
        <w:rPr>
          <w:rtl/>
        </w:rPr>
        <w:t>:</w:t>
      </w:r>
      <w:r w:rsidR="00860ABA" w:rsidRPr="001E74B8">
        <w:rPr>
          <w:rtl/>
        </w:rPr>
        <w:t xml:space="preserve"> </w:t>
      </w:r>
      <w:r w:rsidR="00733B93" w:rsidRPr="0086676F">
        <w:rPr>
          <w:rStyle w:val="libAlaemChar"/>
          <w:rFonts w:hint="cs"/>
          <w:rtl/>
        </w:rPr>
        <w:t>(</w:t>
      </w:r>
      <w:r w:rsidR="00860ABA" w:rsidRPr="001E74B8">
        <w:rPr>
          <w:rStyle w:val="libAieChar"/>
          <w:rFonts w:hint="cs"/>
          <w:rtl/>
        </w:rPr>
        <w:t>أَلَمْ تَرَ أَنّ اللّهَ يُزْجِي سَحَاباً ثُمّ يُؤَلّفُ بَيْنَهُ ثُمّ يَجْعَلُهُ رُكَاماً فَتَرَى الْوَدْقَ يَخْرُجُ مِنْ خِلاَلِهِ وَيُنَزّلُ مِنَ السّماءِ مِن جِبَالٍ فِيهَا مِن بَرَدٍ فَيُصِيبُ بِهِ مَن يَشَاءُ وَيَصْرِفُهُ عَن مَن يَشَاءُ</w:t>
      </w:r>
      <w:r w:rsidR="00733B93" w:rsidRPr="0086676F">
        <w:rPr>
          <w:rStyle w:val="libAlaemChar"/>
          <w:rFonts w:hint="cs"/>
          <w:rtl/>
        </w:rPr>
        <w:t>)</w:t>
      </w:r>
      <w:r w:rsidR="00860ABA" w:rsidRPr="001E74B8">
        <w:rPr>
          <w:rtl/>
        </w:rPr>
        <w:t xml:space="preserve"> </w:t>
      </w:r>
      <w:r w:rsidR="00860ABA" w:rsidRPr="001E74B8">
        <w:rPr>
          <w:rStyle w:val="libFootnotenumChar"/>
          <w:rtl/>
        </w:rPr>
        <w:t>(1)</w:t>
      </w:r>
      <w:r w:rsidR="00733B93">
        <w:rPr>
          <w:rtl/>
        </w:rPr>
        <w:t>.</w:t>
      </w:r>
    </w:p>
    <w:p w:rsidR="00860ABA" w:rsidRPr="004D6F59" w:rsidRDefault="00860ABA" w:rsidP="002E0C24">
      <w:pPr>
        <w:pStyle w:val="libNormal"/>
        <w:rPr>
          <w:rtl/>
        </w:rPr>
      </w:pPr>
      <w:r w:rsidRPr="001E74B8">
        <w:rPr>
          <w:rtl/>
        </w:rPr>
        <w:t>وجاءت الإشارة إلى النوع الثاني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اللّهُ الّذِي يُرْسِلُ الرّيَاحَ فَتُثِيرُ سَحَاباً فَيَبْسُطُهُ فِي السّماءِ كَيْفَ يَشَاءُ</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4D6F5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النور</w:t>
      </w:r>
      <w:r w:rsidR="00733B93">
        <w:rPr>
          <w:rtl/>
        </w:rPr>
        <w:t>:</w:t>
      </w:r>
      <w:r w:rsidRPr="001E74B8">
        <w:rPr>
          <w:rtl/>
        </w:rPr>
        <w:t xml:space="preserve"> 43</w:t>
      </w:r>
      <w:r w:rsidR="00733B93">
        <w:rPr>
          <w:rtl/>
        </w:rPr>
        <w:t>.</w:t>
      </w:r>
    </w:p>
    <w:p w:rsidR="00860ABA" w:rsidRPr="001E74B8" w:rsidRDefault="00860ABA" w:rsidP="001E74B8">
      <w:pPr>
        <w:pStyle w:val="libFootnote0"/>
        <w:rPr>
          <w:rtl/>
        </w:rPr>
      </w:pPr>
      <w:r w:rsidRPr="001E74B8">
        <w:rPr>
          <w:rtl/>
        </w:rPr>
        <w:t>(2) الروم</w:t>
      </w:r>
      <w:r w:rsidR="00733B93">
        <w:rPr>
          <w:rtl/>
        </w:rPr>
        <w:t>:</w:t>
      </w:r>
      <w:r w:rsidRPr="001E74B8">
        <w:rPr>
          <w:rtl/>
        </w:rPr>
        <w:t xml:space="preserve"> 48</w:t>
      </w:r>
      <w:r w:rsidR="00733B93">
        <w:rPr>
          <w:rtl/>
        </w:rPr>
        <w:t>.</w:t>
      </w:r>
    </w:p>
    <w:p w:rsidR="000E1D55" w:rsidRDefault="000E1D55" w:rsidP="001E74B8">
      <w:pPr>
        <w:pStyle w:val="libNormal"/>
        <w:rPr>
          <w:rtl/>
        </w:rPr>
      </w:pPr>
      <w:r>
        <w:br w:type="page"/>
      </w:r>
    </w:p>
    <w:p w:rsidR="00860ABA" w:rsidRPr="004D6F59" w:rsidRDefault="00860ABA" w:rsidP="002E0C24">
      <w:pPr>
        <w:pStyle w:val="libNormal"/>
        <w:rPr>
          <w:rtl/>
        </w:rPr>
      </w:pPr>
      <w:r w:rsidRPr="001E74B8">
        <w:rPr>
          <w:rtl/>
        </w:rPr>
        <w:lastRenderedPageBreak/>
        <w:t>والسحاب الممطر لا يَعدو النوعين</w:t>
      </w:r>
      <w:r w:rsidR="00733B93">
        <w:rPr>
          <w:rtl/>
        </w:rPr>
        <w:t>،</w:t>
      </w:r>
      <w:r w:rsidRPr="001E74B8">
        <w:rPr>
          <w:rtl/>
        </w:rPr>
        <w:t xml:space="preserve"> والعرب تُسمّي السحاب الممطر باسم </w:t>
      </w:r>
      <w:r w:rsidR="00733B93">
        <w:rPr>
          <w:rtl/>
        </w:rPr>
        <w:t>(</w:t>
      </w:r>
      <w:r w:rsidRPr="001E74B8">
        <w:rPr>
          <w:rtl/>
        </w:rPr>
        <w:t>المُزن</w:t>
      </w:r>
      <w:r w:rsidR="00733B93">
        <w:rPr>
          <w:rtl/>
        </w:rPr>
        <w:t>)؛</w:t>
      </w:r>
      <w:r w:rsidRPr="001E74B8">
        <w:rPr>
          <w:rtl/>
        </w:rPr>
        <w:t xml:space="preserve"> ولذلك فمِن الوجهة العلمية هناك المُزن الرُكامي والمُزن البساطي </w:t>
      </w:r>
      <w:r w:rsidR="00733B93">
        <w:rPr>
          <w:rtl/>
        </w:rPr>
        <w:t>(</w:t>
      </w:r>
      <w:r w:rsidRPr="001E74B8">
        <w:rPr>
          <w:rtl/>
        </w:rPr>
        <w:t>الطبقي</w:t>
      </w:r>
      <w:r w:rsidR="00733B93">
        <w:rPr>
          <w:rtl/>
        </w:rPr>
        <w:t>)،</w:t>
      </w:r>
      <w:r w:rsidRPr="001E74B8">
        <w:rPr>
          <w:rtl/>
        </w:rPr>
        <w:t xml:space="preserve"> قال تعالى</w:t>
      </w:r>
      <w:r w:rsidR="00733B93">
        <w:rPr>
          <w:rtl/>
        </w:rPr>
        <w:t>،</w:t>
      </w:r>
      <w:r w:rsidRPr="001E74B8">
        <w:rPr>
          <w:rtl/>
        </w:rPr>
        <w:t xml:space="preserve"> </w:t>
      </w:r>
      <w:r w:rsidR="00733B93" w:rsidRPr="0086676F">
        <w:rPr>
          <w:rStyle w:val="libAlaemChar"/>
          <w:rtl/>
        </w:rPr>
        <w:t>(</w:t>
      </w:r>
      <w:r w:rsidRPr="001E74B8">
        <w:rPr>
          <w:rStyle w:val="libAieChar"/>
          <w:rtl/>
        </w:rPr>
        <w:t>أَفَرَأَيْتُمُ الْمَاءَ الَّذِي تَشْرَبُونَ * أَأَنْتُمْ أَنْزَلْتُمُوهُ مِنَ الْمُزْنِ أَمْ نَحْنُ الْمُنْزِلُونَ</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0E1D55" w:rsidRDefault="00860ABA" w:rsidP="00733B93">
      <w:pPr>
        <w:pStyle w:val="libBold1"/>
        <w:rPr>
          <w:rtl/>
        </w:rPr>
      </w:pPr>
      <w:r w:rsidRPr="004D6F59">
        <w:rPr>
          <w:rtl/>
        </w:rPr>
        <w:t>السُحب الرُكامية</w:t>
      </w:r>
      <w:r w:rsidR="00733B93">
        <w:rPr>
          <w:rtl/>
        </w:rPr>
        <w:t>:</w:t>
      </w:r>
    </w:p>
    <w:p w:rsidR="00860ABA" w:rsidRPr="004D6F59" w:rsidRDefault="00860ABA" w:rsidP="001E74B8">
      <w:pPr>
        <w:pStyle w:val="libNormal"/>
        <w:rPr>
          <w:rtl/>
        </w:rPr>
      </w:pPr>
      <w:r w:rsidRPr="004D6F59">
        <w:rPr>
          <w:rtl/>
        </w:rPr>
        <w:t>والسُحب الرُكامية هي النوع الأهمّ مِن السحب</w:t>
      </w:r>
      <w:r w:rsidR="00733B93">
        <w:rPr>
          <w:rtl/>
        </w:rPr>
        <w:t>؛</w:t>
      </w:r>
      <w:r w:rsidRPr="004D6F59">
        <w:rPr>
          <w:rtl/>
        </w:rPr>
        <w:t xml:space="preserve"> لأنّها قد تمتدّ عمودياً </w:t>
      </w:r>
      <w:r w:rsidR="00733B93">
        <w:rPr>
          <w:rtl/>
        </w:rPr>
        <w:t>(</w:t>
      </w:r>
      <w:r w:rsidRPr="004D6F59">
        <w:rPr>
          <w:rtl/>
        </w:rPr>
        <w:t>رأسياً</w:t>
      </w:r>
      <w:r w:rsidR="00733B93">
        <w:rPr>
          <w:rtl/>
        </w:rPr>
        <w:t>)</w:t>
      </w:r>
      <w:r w:rsidRPr="004D6F59">
        <w:rPr>
          <w:rtl/>
        </w:rPr>
        <w:t xml:space="preserve"> عبر </w:t>
      </w:r>
      <w:r w:rsidR="00733B93">
        <w:rPr>
          <w:rtl/>
        </w:rPr>
        <w:t>(</w:t>
      </w:r>
      <w:r w:rsidRPr="004D6F59">
        <w:rPr>
          <w:rtl/>
        </w:rPr>
        <w:t>15</w:t>
      </w:r>
      <w:r w:rsidR="00733B93">
        <w:rPr>
          <w:rtl/>
        </w:rPr>
        <w:t>)</w:t>
      </w:r>
      <w:r w:rsidRPr="004D6F59">
        <w:rPr>
          <w:rtl/>
        </w:rPr>
        <w:t xml:space="preserve"> أو </w:t>
      </w:r>
      <w:r w:rsidR="00733B93">
        <w:rPr>
          <w:rtl/>
        </w:rPr>
        <w:t>(</w:t>
      </w:r>
      <w:r w:rsidRPr="004D6F59">
        <w:rPr>
          <w:rtl/>
        </w:rPr>
        <w:t>20</w:t>
      </w:r>
      <w:r w:rsidR="00733B93">
        <w:rPr>
          <w:rtl/>
        </w:rPr>
        <w:t>)</w:t>
      </w:r>
      <w:r w:rsidRPr="004D6F59">
        <w:rPr>
          <w:rtl/>
        </w:rPr>
        <w:t xml:space="preserve"> كيلومتراً</w:t>
      </w:r>
      <w:r w:rsidR="00733B93">
        <w:rPr>
          <w:rtl/>
        </w:rPr>
        <w:t>،</w:t>
      </w:r>
      <w:r w:rsidRPr="004D6F59">
        <w:rPr>
          <w:rtl/>
        </w:rPr>
        <w:t xml:space="preserve"> فتصل إلى طبقات مِن الجوّ بارد جدّاً تنخفض فيها درجة الحرارة إلى </w:t>
      </w:r>
      <w:r w:rsidR="00733B93">
        <w:rPr>
          <w:rtl/>
        </w:rPr>
        <w:t>(</w:t>
      </w:r>
      <w:r w:rsidRPr="004D6F59">
        <w:rPr>
          <w:rtl/>
        </w:rPr>
        <w:t>60</w:t>
      </w:r>
      <w:r w:rsidR="00733B93">
        <w:rPr>
          <w:rtl/>
        </w:rPr>
        <w:t>)</w:t>
      </w:r>
      <w:r w:rsidRPr="004D6F59">
        <w:rPr>
          <w:rtl/>
        </w:rPr>
        <w:t xml:space="preserve"> أو </w:t>
      </w:r>
      <w:r w:rsidR="00733B93">
        <w:rPr>
          <w:rtl/>
        </w:rPr>
        <w:t>(</w:t>
      </w:r>
      <w:r w:rsidRPr="004D6F59">
        <w:rPr>
          <w:rtl/>
        </w:rPr>
        <w:t>70</w:t>
      </w:r>
      <w:r w:rsidR="00733B93">
        <w:rPr>
          <w:rtl/>
        </w:rPr>
        <w:t>)</w:t>
      </w:r>
      <w:r w:rsidRPr="004D6F59">
        <w:rPr>
          <w:rtl/>
        </w:rPr>
        <w:t xml:space="preserve"> درجة مئوية تحت الصفر</w:t>
      </w:r>
      <w:r w:rsidR="00733B93">
        <w:rPr>
          <w:rtl/>
        </w:rPr>
        <w:t>.</w:t>
      </w:r>
    </w:p>
    <w:p w:rsidR="00860ABA" w:rsidRPr="004D6F59" w:rsidRDefault="00860ABA" w:rsidP="001E74B8">
      <w:pPr>
        <w:pStyle w:val="libNormal"/>
        <w:rPr>
          <w:rtl/>
        </w:rPr>
      </w:pPr>
      <w:r w:rsidRPr="004D6F59">
        <w:rPr>
          <w:rtl/>
        </w:rPr>
        <w:t xml:space="preserve">وبذلك يتكون </w:t>
      </w:r>
      <w:r w:rsidR="00733B93">
        <w:rPr>
          <w:rtl/>
        </w:rPr>
        <w:t>(</w:t>
      </w:r>
      <w:r w:rsidRPr="004D6F59">
        <w:rPr>
          <w:rtl/>
        </w:rPr>
        <w:t>البَرَد</w:t>
      </w:r>
      <w:r w:rsidR="00733B93">
        <w:rPr>
          <w:rtl/>
        </w:rPr>
        <w:t>)</w:t>
      </w:r>
      <w:r w:rsidRPr="004D6F59">
        <w:rPr>
          <w:rtl/>
        </w:rPr>
        <w:t xml:space="preserve"> في أعالي تلك السحب</w:t>
      </w:r>
      <w:r w:rsidR="00733B93">
        <w:rPr>
          <w:rtl/>
        </w:rPr>
        <w:t>،</w:t>
      </w:r>
      <w:r w:rsidRPr="004D6F59">
        <w:rPr>
          <w:rtl/>
        </w:rPr>
        <w:t xml:space="preserve"> والمعروف علمياً أنّ نموّ البَرَد في أعالي السحب الرُكامية يُعطي انفصال شحنات أو طاقات كهربائية سالبة</w:t>
      </w:r>
      <w:r w:rsidR="00733B93">
        <w:rPr>
          <w:rtl/>
        </w:rPr>
        <w:t>،</w:t>
      </w:r>
      <w:r w:rsidRPr="004D6F59">
        <w:rPr>
          <w:rtl/>
        </w:rPr>
        <w:t xml:space="preserve"> وأنّه عندما يتساقط داخل السحابة ويصل في قاعدتها إلى طبقات مرتفعة الحرارة فوق الصفر يذوب ذلك البرد أو يتميّع ويُعطي انفصال شحنات كهربائية موجبة</w:t>
      </w:r>
      <w:r w:rsidR="00733B93">
        <w:rPr>
          <w:rtl/>
        </w:rPr>
        <w:t>،</w:t>
      </w:r>
      <w:r w:rsidRPr="004D6F59">
        <w:rPr>
          <w:rtl/>
        </w:rPr>
        <w:t xml:space="preserve"> وعندما لا يقوى الهواء على عزل الشحنة السالبة العليا عن الشحنة الموجبة في أسفل يحدث التفريغ الكهربائي على هيئة برق</w:t>
      </w:r>
      <w:r w:rsidR="00733B93">
        <w:rPr>
          <w:rtl/>
        </w:rPr>
        <w:t>،</w:t>
      </w:r>
      <w:r w:rsidRPr="004D6F59">
        <w:rPr>
          <w:rtl/>
        </w:rPr>
        <w:t xml:space="preserve"> وينجم عن التسخين الشديد المفاجئ الذي يُحدثه البرق أن يتمدّد الهواء فجأةً ويتمزّق مُحدِثاً الرعد</w:t>
      </w:r>
      <w:r w:rsidR="00733B93">
        <w:rPr>
          <w:rtl/>
        </w:rPr>
        <w:t>،</w:t>
      </w:r>
      <w:r w:rsidRPr="004D6F59">
        <w:rPr>
          <w:rtl/>
        </w:rPr>
        <w:t xml:space="preserve"> وما جلجلة الرعد إلاّ عملية طبيعية بسبب سلسلة الانعكاسات التي تحدث مِن قواعد السحب لصوت الرعد الأصلي</w:t>
      </w:r>
      <w:r w:rsidR="00733B93">
        <w:rPr>
          <w:rtl/>
        </w:rPr>
        <w:t>.</w:t>
      </w:r>
    </w:p>
    <w:p w:rsidR="00860ABA" w:rsidRPr="004D6F59" w:rsidRDefault="00860ABA" w:rsidP="001E74B8">
      <w:pPr>
        <w:pStyle w:val="libNormal"/>
        <w:rPr>
          <w:rtl/>
        </w:rPr>
      </w:pPr>
      <w:r w:rsidRPr="004D6F59">
        <w:rPr>
          <w:rtl/>
        </w:rPr>
        <w:t>وقد يحدث في بعض العواصف أن يتكرّر حدوث البرق داخل السحابة 40 مرّة في الدقيقة الواحدة</w:t>
      </w:r>
      <w:r w:rsidR="00733B93">
        <w:rPr>
          <w:rtl/>
        </w:rPr>
        <w:t>،</w:t>
      </w:r>
      <w:r w:rsidRPr="004D6F59">
        <w:rPr>
          <w:rtl/>
        </w:rPr>
        <w:t xml:space="preserve"> أمّا إذا حدث التفريغ الكهربائي بين السحابة وأيّ جسم مرتفع على سطح الأرض فإنّه يُسمّى </w:t>
      </w:r>
      <w:r w:rsidR="00733B93">
        <w:rPr>
          <w:rtl/>
        </w:rPr>
        <w:t>(</w:t>
      </w:r>
      <w:r w:rsidRPr="004D6F59">
        <w:rPr>
          <w:rtl/>
        </w:rPr>
        <w:t>صاعقة</w:t>
      </w:r>
      <w:r w:rsidR="00733B93">
        <w:rPr>
          <w:rtl/>
        </w:rPr>
        <w:t>).</w:t>
      </w:r>
    </w:p>
    <w:p w:rsidR="000E1D55" w:rsidRDefault="00860ABA" w:rsidP="001E74B8">
      <w:pPr>
        <w:pStyle w:val="libNormal"/>
        <w:rPr>
          <w:rtl/>
        </w:rPr>
      </w:pPr>
      <w:r w:rsidRPr="004D6F59">
        <w:rPr>
          <w:rtl/>
        </w:rPr>
        <w:t>وتحدث عواصف الرعد في كافّة أرجاء الأرض ما عدا المناطق القطبية</w:t>
      </w:r>
      <w:r w:rsidR="00733B93">
        <w:rPr>
          <w:rtl/>
        </w:rPr>
        <w:t>،</w:t>
      </w:r>
    </w:p>
    <w:p w:rsidR="00860ABA" w:rsidRPr="004D6F5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الواقعة</w:t>
      </w:r>
      <w:r w:rsidR="00733B93">
        <w:rPr>
          <w:rtl/>
        </w:rPr>
        <w:t>:</w:t>
      </w:r>
      <w:r w:rsidRPr="001E74B8">
        <w:rPr>
          <w:rtl/>
        </w:rPr>
        <w:t xml:space="preserve"> 68</w:t>
      </w:r>
      <w:r w:rsidR="001E74B8" w:rsidRPr="001E74B8">
        <w:rPr>
          <w:rtl/>
        </w:rPr>
        <w:t xml:space="preserve"> - </w:t>
      </w:r>
      <w:r w:rsidRPr="001E74B8">
        <w:rPr>
          <w:rtl/>
        </w:rPr>
        <w:t>69</w:t>
      </w:r>
      <w:r w:rsidR="00733B93">
        <w:rPr>
          <w:rtl/>
        </w:rPr>
        <w:t>.</w:t>
      </w:r>
    </w:p>
    <w:p w:rsidR="000E1D55" w:rsidRDefault="000E1D55" w:rsidP="001E74B8">
      <w:pPr>
        <w:pStyle w:val="libNormal"/>
        <w:rPr>
          <w:rtl/>
        </w:rPr>
      </w:pPr>
      <w:r>
        <w:br w:type="page"/>
      </w:r>
    </w:p>
    <w:p w:rsidR="00860ABA" w:rsidRPr="004D6F59" w:rsidRDefault="00860ABA" w:rsidP="001E74B8">
      <w:pPr>
        <w:pStyle w:val="libNormal"/>
        <w:rPr>
          <w:rtl/>
        </w:rPr>
      </w:pPr>
      <w:r w:rsidRPr="004D6F59">
        <w:rPr>
          <w:rtl/>
        </w:rPr>
        <w:lastRenderedPageBreak/>
        <w:t>حيث ضآلة حجم الهواء بالنسبة إلى خطّ الاستواء</w:t>
      </w:r>
      <w:r w:rsidR="00733B93">
        <w:rPr>
          <w:rtl/>
        </w:rPr>
        <w:t>.</w:t>
      </w:r>
    </w:p>
    <w:p w:rsidR="00860ABA" w:rsidRPr="004D6F59" w:rsidRDefault="00860ABA" w:rsidP="002E0C24">
      <w:pPr>
        <w:pStyle w:val="libNormal"/>
        <w:rPr>
          <w:rtl/>
        </w:rPr>
      </w:pPr>
      <w:r w:rsidRPr="001E74B8">
        <w:rPr>
          <w:rtl/>
        </w:rPr>
        <w:t>وقد وُجد بالحساب أنّ عدد عواصف الرعد التي تحدث في جوّ الأرض في يوم واحد يبلغ أكثر من 40 ألفاً</w:t>
      </w:r>
      <w:r w:rsidR="00733B93">
        <w:rPr>
          <w:rtl/>
        </w:rPr>
        <w:t>،</w:t>
      </w:r>
      <w:r w:rsidRPr="001E74B8">
        <w:rPr>
          <w:rtl/>
        </w:rPr>
        <w:t xml:space="preserve"> أي بمتوسط قدره 1800 عاصفة في الساعة</w:t>
      </w:r>
      <w:r w:rsidR="00733B93">
        <w:rPr>
          <w:rtl/>
        </w:rPr>
        <w:t>،</w:t>
      </w:r>
      <w:r w:rsidRPr="001E74B8">
        <w:rPr>
          <w:rtl/>
        </w:rPr>
        <w:t xml:space="preserve"> وتستهلك العاصفة في المتوسط نحو </w:t>
      </w:r>
      <w:r w:rsidR="00733B93">
        <w:rPr>
          <w:rtl/>
        </w:rPr>
        <w:t>(</w:t>
      </w:r>
      <w:r w:rsidRPr="001E74B8">
        <w:rPr>
          <w:rtl/>
        </w:rPr>
        <w:t>2/2</w:t>
      </w:r>
      <w:r w:rsidR="00733B93">
        <w:rPr>
          <w:rtl/>
        </w:rPr>
        <w:t>)</w:t>
      </w:r>
      <w:r w:rsidRPr="001E74B8">
        <w:rPr>
          <w:rtl/>
        </w:rPr>
        <w:t xml:space="preserve"> مليون كيلو وات ساعة </w:t>
      </w:r>
      <w:r w:rsidRPr="001E74B8">
        <w:rPr>
          <w:rStyle w:val="libFootnotenumChar"/>
          <w:rtl/>
        </w:rPr>
        <w:t>(1)</w:t>
      </w:r>
      <w:r w:rsidR="00733B93">
        <w:rPr>
          <w:rtl/>
        </w:rPr>
        <w:t>.</w:t>
      </w:r>
    </w:p>
    <w:p w:rsidR="000E1D55" w:rsidRDefault="00860ABA" w:rsidP="001E74B8">
      <w:pPr>
        <w:pStyle w:val="libCenter"/>
        <w:rPr>
          <w:rtl/>
        </w:rPr>
      </w:pPr>
      <w:r w:rsidRPr="004D6F59">
        <w:rPr>
          <w:rtl/>
        </w:rPr>
        <w:t>* * *</w:t>
      </w:r>
    </w:p>
    <w:p w:rsidR="00860ABA" w:rsidRPr="004D6F5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الله والكون</w:t>
      </w:r>
      <w:r w:rsidR="00733B93">
        <w:rPr>
          <w:rtl/>
        </w:rPr>
        <w:t>:</w:t>
      </w:r>
      <w:r w:rsidRPr="001E74B8">
        <w:rPr>
          <w:rtl/>
        </w:rPr>
        <w:t xml:space="preserve"> ص146</w:t>
      </w:r>
      <w:r w:rsidR="001E74B8" w:rsidRPr="001E74B8">
        <w:rPr>
          <w:rtl/>
        </w:rPr>
        <w:t xml:space="preserve"> - </w:t>
      </w:r>
      <w:r w:rsidRPr="001E74B8">
        <w:rPr>
          <w:rtl/>
        </w:rPr>
        <w:t>161</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81" w:name="_Toc427137071"/>
      <w:r w:rsidRPr="004D6F59">
        <w:rPr>
          <w:rtl/>
        </w:rPr>
        <w:lastRenderedPageBreak/>
        <w:t>التبخّر والإشباع والتكاثف</w:t>
      </w:r>
      <w:bookmarkEnd w:id="81"/>
    </w:p>
    <w:p w:rsidR="000E1D55" w:rsidRPr="00733B93" w:rsidRDefault="00733B93" w:rsidP="00733B93">
      <w:pPr>
        <w:pStyle w:val="libNormal"/>
        <w:rPr>
          <w:rtl/>
        </w:rPr>
      </w:pPr>
      <w:r w:rsidRPr="0086676F">
        <w:rPr>
          <w:rStyle w:val="libAlaemChar"/>
          <w:rFonts w:hint="cs"/>
          <w:rtl/>
        </w:rPr>
        <w:t>(</w:t>
      </w:r>
      <w:r w:rsidR="00860ABA" w:rsidRPr="001E74B8">
        <w:rPr>
          <w:rStyle w:val="libAieChar"/>
          <w:rFonts w:hint="cs"/>
          <w:rtl/>
        </w:rPr>
        <w:t>أَلَمْ تَرَ أَنّ اللّهَ يُزْجِي سَحَاباً ثُمّ يُؤَلّفُ بَيْنَهُ ثُمّ يَجْعَلُهُ رُكَاماً فَتَرَى الْوَدْقَ يَخْرُجُ مِنْ خِلاَلِهِ</w:t>
      </w:r>
      <w:r w:rsidRPr="0086676F">
        <w:rPr>
          <w:rStyle w:val="libAlaemChar"/>
          <w:rFonts w:hint="cs"/>
          <w:rtl/>
        </w:rPr>
        <w:t>)</w:t>
      </w:r>
      <w:r w:rsidR="00860ABA" w:rsidRPr="00733B93">
        <w:rPr>
          <w:rtl/>
        </w:rPr>
        <w:t xml:space="preserve"> </w:t>
      </w:r>
      <w:r w:rsidR="00860ABA" w:rsidRPr="001E74B8">
        <w:rPr>
          <w:rStyle w:val="libFootnotenumChar"/>
          <w:rtl/>
        </w:rPr>
        <w:t>(1)</w:t>
      </w:r>
    </w:p>
    <w:p w:rsidR="000E1D55" w:rsidRDefault="00860ABA" w:rsidP="002E0C24">
      <w:pPr>
        <w:pStyle w:val="libNormal"/>
        <w:rPr>
          <w:rtl/>
        </w:rPr>
      </w:pPr>
      <w:r w:rsidRPr="001E74B8">
        <w:rPr>
          <w:rStyle w:val="libBold2Char"/>
          <w:rtl/>
        </w:rPr>
        <w:t>عوامل ثلاث لنزول المطر</w:t>
      </w:r>
      <w:r w:rsidR="00733B93">
        <w:rPr>
          <w:rStyle w:val="libBold2Char"/>
          <w:rtl/>
        </w:rPr>
        <w:t>:</w:t>
      </w:r>
      <w:r w:rsidRPr="001E74B8">
        <w:rPr>
          <w:rtl/>
        </w:rPr>
        <w:t xml:space="preserve"> لحصول المطر عوامل ثلاث لا غيرها</w:t>
      </w:r>
      <w:r w:rsidR="00733B93">
        <w:rPr>
          <w:rtl/>
        </w:rPr>
        <w:t>،</w:t>
      </w:r>
      <w:r w:rsidRPr="001E74B8">
        <w:rPr>
          <w:rtl/>
        </w:rPr>
        <w:t xml:space="preserve"> إذا توفّرت لابدّ من نزول المطر</w:t>
      </w:r>
      <w:r w:rsidR="00733B93">
        <w:rPr>
          <w:rtl/>
        </w:rPr>
        <w:t>،</w:t>
      </w:r>
      <w:r w:rsidRPr="001E74B8">
        <w:rPr>
          <w:rtl/>
        </w:rPr>
        <w:t xml:space="preserve"> وإذا نقص عامل منها فلا إمكان لحصوله</w:t>
      </w:r>
      <w:r w:rsidR="00733B93">
        <w:rPr>
          <w:rtl/>
        </w:rPr>
        <w:t>،</w:t>
      </w:r>
      <w:r w:rsidRPr="001E74B8">
        <w:rPr>
          <w:rtl/>
        </w:rPr>
        <w:t xml:space="preserve"> وتلك العوامل هي</w:t>
      </w:r>
      <w:r w:rsidR="00733B93">
        <w:rPr>
          <w:rtl/>
        </w:rPr>
        <w:t>:</w:t>
      </w:r>
    </w:p>
    <w:p w:rsidR="00860ABA" w:rsidRPr="004D6F59"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التبخّر</w:t>
      </w:r>
      <w:r w:rsidR="00733B93">
        <w:rPr>
          <w:rtl/>
        </w:rPr>
        <w:t>،</w:t>
      </w:r>
      <w:r w:rsidRPr="001E74B8">
        <w:rPr>
          <w:rtl/>
        </w:rPr>
        <w:t xml:space="preserve"> وهو عملية تحوّل ذرّات الماء إلى البخار</w:t>
      </w:r>
      <w:r w:rsidR="00733B93">
        <w:rPr>
          <w:rtl/>
        </w:rPr>
        <w:t>،</w:t>
      </w:r>
      <w:r w:rsidRPr="001E74B8">
        <w:rPr>
          <w:rtl/>
        </w:rPr>
        <w:t xml:space="preserve"> ليؤدّي إلى تكوين سحاب</w:t>
      </w:r>
      <w:r w:rsidR="00733B93">
        <w:rPr>
          <w:rtl/>
        </w:rPr>
        <w:t>.</w:t>
      </w:r>
    </w:p>
    <w:p w:rsidR="000E1D55"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وصول الهواء المتحمّل للبخار إلى درجة الإشباع</w:t>
      </w:r>
      <w:r w:rsidRPr="001E74B8">
        <w:rPr>
          <w:rtl/>
        </w:rPr>
        <w:t xml:space="preserve"> المختلف حسب المناخ</w:t>
      </w:r>
      <w:r w:rsidR="00733B93">
        <w:rPr>
          <w:rtl/>
        </w:rPr>
        <w:t>.</w:t>
      </w:r>
    </w:p>
    <w:p w:rsidR="00860ABA" w:rsidRPr="004D6F59"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التكاثف</w:t>
      </w:r>
      <w:r w:rsidR="00733B93">
        <w:rPr>
          <w:rtl/>
        </w:rPr>
        <w:t>،</w:t>
      </w:r>
      <w:r w:rsidRPr="001E74B8">
        <w:rPr>
          <w:rtl/>
        </w:rPr>
        <w:t xml:space="preserve"> وضدّ عملية التبخّر</w:t>
      </w:r>
      <w:r w:rsidR="00733B93">
        <w:rPr>
          <w:rtl/>
        </w:rPr>
        <w:t>،</w:t>
      </w:r>
      <w:r w:rsidRPr="001E74B8">
        <w:rPr>
          <w:rtl/>
        </w:rPr>
        <w:t xml:space="preserve"> ليتحوّل البخار إلى ذرّات الماء</w:t>
      </w:r>
      <w:r w:rsidR="00733B93">
        <w:rPr>
          <w:rtl/>
        </w:rPr>
        <w:t>.</w:t>
      </w:r>
    </w:p>
    <w:p w:rsidR="00860ABA" w:rsidRPr="004D6F59" w:rsidRDefault="00860ABA" w:rsidP="001E74B8">
      <w:pPr>
        <w:pStyle w:val="libNormal"/>
        <w:rPr>
          <w:rtl/>
        </w:rPr>
      </w:pPr>
      <w:r w:rsidRPr="004D6F59">
        <w:rPr>
          <w:rtl/>
        </w:rPr>
        <w:t>وهذا الترتيب على التعاقب ممّا لا محيص عنه لتكوين المطر ونزوله</w:t>
      </w:r>
      <w:r w:rsidR="00733B93">
        <w:rPr>
          <w:rtl/>
        </w:rPr>
        <w:t>،</w:t>
      </w:r>
      <w:r w:rsidRPr="004D6F59">
        <w:rPr>
          <w:rtl/>
        </w:rPr>
        <w:t xml:space="preserve"> وهو مِن بديهيّات العلم المقطوع به والمفروغ عنه بلا ريب</w:t>
      </w:r>
      <w:r w:rsidR="00733B93">
        <w:rPr>
          <w:rtl/>
        </w:rPr>
        <w:t>،</w:t>
      </w:r>
      <w:r w:rsidRPr="004D6F59">
        <w:rPr>
          <w:rtl/>
        </w:rPr>
        <w:t xml:space="preserve"> وإليك شرح هذه العوامل باختصار</w:t>
      </w:r>
      <w:r w:rsidR="00733B93">
        <w:rPr>
          <w:rtl/>
        </w:rPr>
        <w:t>.</w:t>
      </w:r>
    </w:p>
    <w:p w:rsidR="000E1D55" w:rsidRDefault="00733B93" w:rsidP="002E0C24">
      <w:pPr>
        <w:pStyle w:val="libNormal"/>
        <w:rPr>
          <w:rtl/>
        </w:rPr>
      </w:pPr>
      <w:r>
        <w:rPr>
          <w:rStyle w:val="libBold2Char"/>
          <w:rtl/>
        </w:rPr>
        <w:t>(</w:t>
      </w:r>
      <w:r w:rsidR="00860ABA" w:rsidRPr="001E74B8">
        <w:rPr>
          <w:rStyle w:val="libBold2Char"/>
          <w:rtl/>
        </w:rPr>
        <w:t>أَوّلاً</w:t>
      </w:r>
      <w:r>
        <w:rPr>
          <w:rStyle w:val="libBold2Char"/>
          <w:rtl/>
        </w:rPr>
        <w:t>)</w:t>
      </w:r>
      <w:r w:rsidR="00860ABA" w:rsidRPr="001E74B8">
        <w:rPr>
          <w:rStyle w:val="libBold2Char"/>
          <w:rtl/>
        </w:rPr>
        <w:t xml:space="preserve"> التبخّر</w:t>
      </w:r>
      <w:r>
        <w:rPr>
          <w:rtl/>
        </w:rPr>
        <w:t>،</w:t>
      </w:r>
      <w:r w:rsidR="00860ABA" w:rsidRPr="001E74B8">
        <w:rPr>
          <w:rtl/>
        </w:rPr>
        <w:t xml:space="preserve"> وهو عملية تحوّل ذرّات الماء إلى البخار</w:t>
      </w:r>
      <w:r>
        <w:rPr>
          <w:rtl/>
        </w:rPr>
        <w:t>،</w:t>
      </w:r>
      <w:r w:rsidR="00860ABA" w:rsidRPr="001E74B8">
        <w:rPr>
          <w:rtl/>
        </w:rPr>
        <w:t xml:space="preserve"> وانتقاله إلى الهواء</w:t>
      </w:r>
      <w:r>
        <w:rPr>
          <w:rtl/>
        </w:rPr>
        <w:t>،</w:t>
      </w:r>
    </w:p>
    <w:p w:rsidR="00860ABA" w:rsidRPr="004D6F5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النور</w:t>
      </w:r>
      <w:r w:rsidR="00733B93">
        <w:rPr>
          <w:rtl/>
        </w:rPr>
        <w:t>:</w:t>
      </w:r>
      <w:r w:rsidRPr="001E74B8">
        <w:rPr>
          <w:rtl/>
        </w:rPr>
        <w:t xml:space="preserve"> 43</w:t>
      </w:r>
      <w:r w:rsidR="00733B93">
        <w:rPr>
          <w:rtl/>
        </w:rPr>
        <w:t>.</w:t>
      </w:r>
    </w:p>
    <w:p w:rsidR="000E1D55" w:rsidRDefault="000E1D55" w:rsidP="001E74B8">
      <w:pPr>
        <w:pStyle w:val="libNormal"/>
        <w:rPr>
          <w:rtl/>
        </w:rPr>
      </w:pPr>
      <w:r>
        <w:br w:type="page"/>
      </w:r>
    </w:p>
    <w:p w:rsidR="000E1D55" w:rsidRDefault="00860ABA" w:rsidP="001E74B8">
      <w:pPr>
        <w:pStyle w:val="libNormal"/>
        <w:rPr>
          <w:rtl/>
        </w:rPr>
      </w:pPr>
      <w:r w:rsidRPr="004D6F59">
        <w:rPr>
          <w:rtl/>
        </w:rPr>
        <w:lastRenderedPageBreak/>
        <w:t>وذلك بتأثير حرارة الشمس على السطوح المائية المتوسّعة</w:t>
      </w:r>
      <w:r w:rsidR="00733B93">
        <w:rPr>
          <w:rtl/>
        </w:rPr>
        <w:t>،</w:t>
      </w:r>
      <w:r w:rsidRPr="004D6F59">
        <w:rPr>
          <w:rtl/>
        </w:rPr>
        <w:t xml:space="preserve"> كالمحيطات والبحار والبحيرات والمستنقعات والأنهار</w:t>
      </w:r>
      <w:r w:rsidR="00733B93">
        <w:rPr>
          <w:rtl/>
        </w:rPr>
        <w:t>،</w:t>
      </w:r>
      <w:r w:rsidRPr="004D6F59">
        <w:rPr>
          <w:rtl/>
        </w:rPr>
        <w:t xml:space="preserve"> بل وحتّى السطوح الثلجية والجليدية</w:t>
      </w:r>
      <w:r w:rsidR="00733B93">
        <w:rPr>
          <w:rtl/>
        </w:rPr>
        <w:t>،</w:t>
      </w:r>
      <w:r w:rsidRPr="004D6F59">
        <w:rPr>
          <w:rtl/>
        </w:rPr>
        <w:t xml:space="preserve"> بل وحتّى على أوراق الأشجار والنباتات وخاصّة الغابات</w:t>
      </w:r>
      <w:r w:rsidR="00733B93">
        <w:rPr>
          <w:rtl/>
        </w:rPr>
        <w:t>.</w:t>
      </w:r>
    </w:p>
    <w:p w:rsidR="00860ABA" w:rsidRPr="004D6F59" w:rsidRDefault="00733B93" w:rsidP="002E0C24">
      <w:pPr>
        <w:pStyle w:val="libNormal"/>
        <w:rPr>
          <w:rtl/>
        </w:rPr>
      </w:pPr>
      <w:r>
        <w:rPr>
          <w:rStyle w:val="libBold2Char"/>
          <w:rtl/>
        </w:rPr>
        <w:t>(</w:t>
      </w:r>
      <w:r w:rsidR="00860ABA" w:rsidRPr="001E74B8">
        <w:rPr>
          <w:rStyle w:val="libBold2Char"/>
          <w:rtl/>
        </w:rPr>
        <w:t>ثانياً</w:t>
      </w:r>
      <w:r>
        <w:rPr>
          <w:rStyle w:val="libBold2Char"/>
          <w:rtl/>
        </w:rPr>
        <w:t>)</w:t>
      </w:r>
      <w:r w:rsidR="00860ABA" w:rsidRPr="001E74B8">
        <w:rPr>
          <w:rStyle w:val="libBold2Char"/>
          <w:rtl/>
        </w:rPr>
        <w:t xml:space="preserve"> الإشباع</w:t>
      </w:r>
      <w:r>
        <w:rPr>
          <w:rtl/>
        </w:rPr>
        <w:t>،</w:t>
      </w:r>
      <w:r w:rsidR="00860ABA" w:rsidRPr="001E74B8">
        <w:rPr>
          <w:rtl/>
        </w:rPr>
        <w:t xml:space="preserve"> وهو استمرار التبخّر حتى يبلغ حدّاً معيّناً</w:t>
      </w:r>
      <w:r>
        <w:rPr>
          <w:rtl/>
        </w:rPr>
        <w:t>،</w:t>
      </w:r>
      <w:r w:rsidR="00860ABA" w:rsidRPr="001E74B8">
        <w:rPr>
          <w:rtl/>
        </w:rPr>
        <w:t xml:space="preserve"> ويُسمّى بدرجة التشبّع</w:t>
      </w:r>
      <w:r>
        <w:rPr>
          <w:rtl/>
        </w:rPr>
        <w:t>،</w:t>
      </w:r>
      <w:r w:rsidR="00860ABA" w:rsidRPr="001E74B8">
        <w:rPr>
          <w:rtl/>
        </w:rPr>
        <w:t xml:space="preserve"> وتختلف حسب اختلاف المناخ</w:t>
      </w:r>
      <w:r>
        <w:rPr>
          <w:rtl/>
        </w:rPr>
        <w:t>،</w:t>
      </w:r>
      <w:r w:rsidR="00860ABA" w:rsidRPr="001E74B8">
        <w:rPr>
          <w:rtl/>
        </w:rPr>
        <w:t xml:space="preserve"> فكلّما اختلفت درجة الحرارة اختلفت درجة التشبّع اللازمة لتكوين الأمطار</w:t>
      </w:r>
      <w:r>
        <w:rPr>
          <w:rtl/>
        </w:rPr>
        <w:t>،</w:t>
      </w:r>
      <w:r w:rsidR="00860ABA" w:rsidRPr="001E74B8">
        <w:rPr>
          <w:rtl/>
        </w:rPr>
        <w:t xml:space="preserve"> فالهواء الحارّ في درجة التشبّع يحوي مقداراً مِن البخار أعظم ممّا يمكن أن يحويه الهواء البارد</w:t>
      </w:r>
      <w:r>
        <w:rPr>
          <w:rtl/>
        </w:rPr>
        <w:t>،</w:t>
      </w:r>
      <w:r w:rsidR="00860ABA" w:rsidRPr="001E74B8">
        <w:rPr>
          <w:rtl/>
        </w:rPr>
        <w:t xml:space="preserve"> فكمّية الرطوبة التي تكفي للتشبّع في درجة 15 م مثلاً لا تكفي للتشبّع في درجة 20 م</w:t>
      </w:r>
      <w:r>
        <w:rPr>
          <w:rtl/>
        </w:rPr>
        <w:t>،</w:t>
      </w:r>
      <w:r w:rsidR="00860ABA" w:rsidRPr="001E74B8">
        <w:rPr>
          <w:rtl/>
        </w:rPr>
        <w:t xml:space="preserve"> وإذا كان الهواء متشبّعا قيل</w:t>
      </w:r>
      <w:r>
        <w:rPr>
          <w:rtl/>
        </w:rPr>
        <w:t>:</w:t>
      </w:r>
      <w:r w:rsidR="00860ABA" w:rsidRPr="001E74B8">
        <w:rPr>
          <w:rtl/>
        </w:rPr>
        <w:t xml:space="preserve"> إنّ نسبة رطوبته 100%</w:t>
      </w:r>
      <w:r>
        <w:rPr>
          <w:rtl/>
        </w:rPr>
        <w:t>.</w:t>
      </w:r>
    </w:p>
    <w:p w:rsidR="00860ABA" w:rsidRPr="004D6F59" w:rsidRDefault="00860ABA" w:rsidP="001E74B8">
      <w:pPr>
        <w:pStyle w:val="libNormal"/>
        <w:rPr>
          <w:rtl/>
        </w:rPr>
      </w:pPr>
      <w:r w:rsidRPr="004D6F59">
        <w:rPr>
          <w:rtl/>
        </w:rPr>
        <w:t>وبعبارة أوضح</w:t>
      </w:r>
      <w:r w:rsidR="00733B93">
        <w:rPr>
          <w:rtl/>
        </w:rPr>
        <w:t>:</w:t>
      </w:r>
      <w:r w:rsidRPr="004D6F59">
        <w:rPr>
          <w:rtl/>
        </w:rPr>
        <w:t xml:space="preserve"> إنّه حيثما وُجد الماء والهواء فإنّه يحدث تبادل بين جزئيات أحدهما مع الآخر</w:t>
      </w:r>
      <w:r w:rsidR="00733B93">
        <w:rPr>
          <w:rtl/>
        </w:rPr>
        <w:t>،</w:t>
      </w:r>
      <w:r w:rsidRPr="004D6F59">
        <w:rPr>
          <w:rtl/>
        </w:rPr>
        <w:t xml:space="preserve"> فتمرّ جزئيات الماء عن طريق التبخّر إلى الهواء</w:t>
      </w:r>
      <w:r w:rsidR="00733B93">
        <w:rPr>
          <w:rtl/>
        </w:rPr>
        <w:t>،</w:t>
      </w:r>
      <w:r w:rsidRPr="004D6F59">
        <w:rPr>
          <w:rtl/>
        </w:rPr>
        <w:t xml:space="preserve"> كما تمرّ جزيئات الهواء إلى الماء</w:t>
      </w:r>
      <w:r w:rsidR="00733B93">
        <w:rPr>
          <w:rtl/>
        </w:rPr>
        <w:t>؛</w:t>
      </w:r>
      <w:r w:rsidRPr="004D6F59">
        <w:rPr>
          <w:rtl/>
        </w:rPr>
        <w:t xml:space="preserve"> ولذلك يوجد دائماً مقدار مِن بخار الماء في الهواء</w:t>
      </w:r>
      <w:r w:rsidR="00733B93">
        <w:rPr>
          <w:rtl/>
        </w:rPr>
        <w:t>،</w:t>
      </w:r>
      <w:r w:rsidRPr="004D6F59">
        <w:rPr>
          <w:rtl/>
        </w:rPr>
        <w:t xml:space="preserve"> كما يوجد مقدار مِن الهواء في الماء</w:t>
      </w:r>
      <w:r w:rsidR="00733B93">
        <w:rPr>
          <w:rtl/>
        </w:rPr>
        <w:t>.</w:t>
      </w:r>
    </w:p>
    <w:p w:rsidR="00860ABA" w:rsidRPr="004D6F59" w:rsidRDefault="00860ABA" w:rsidP="001E74B8">
      <w:pPr>
        <w:pStyle w:val="libNormal"/>
        <w:rPr>
          <w:rtl/>
        </w:rPr>
      </w:pPr>
      <w:r w:rsidRPr="004D6F59">
        <w:rPr>
          <w:rtl/>
        </w:rPr>
        <w:t>وإذا كان مقدار البخار الذي في الهواء قليلاً فإنّ الجزئيات البخارية التي تتصاعد من الماء تكون أكثر من جزيئات الهواء التي تمرّ إلى الماء</w:t>
      </w:r>
      <w:r w:rsidR="00733B93">
        <w:rPr>
          <w:rtl/>
        </w:rPr>
        <w:t>،</w:t>
      </w:r>
      <w:r w:rsidRPr="004D6F59">
        <w:rPr>
          <w:rtl/>
        </w:rPr>
        <w:t xml:space="preserve"> وعلى ذلك فإنّ عملية التبخّر تستمر ولكن إذا كان مقدار ما في الهواء من البخار كثيراً فإنّ تبادل الجزيئات بين الماء والهواء يكون متساوياً</w:t>
      </w:r>
      <w:r w:rsidR="00733B93">
        <w:rPr>
          <w:rtl/>
        </w:rPr>
        <w:t>،</w:t>
      </w:r>
      <w:r w:rsidRPr="004D6F59">
        <w:rPr>
          <w:rtl/>
        </w:rPr>
        <w:t xml:space="preserve"> وفي هذه الحالة يقال</w:t>
      </w:r>
      <w:r w:rsidR="00733B93">
        <w:rPr>
          <w:rtl/>
        </w:rPr>
        <w:t>:</w:t>
      </w:r>
      <w:r w:rsidRPr="004D6F59">
        <w:rPr>
          <w:rtl/>
        </w:rPr>
        <w:t xml:space="preserve"> إنّ الهواء متشبّع بالبخار المائي</w:t>
      </w:r>
      <w:r w:rsidR="00733B93">
        <w:rPr>
          <w:rtl/>
        </w:rPr>
        <w:t>،</w:t>
      </w:r>
      <w:r w:rsidRPr="004D6F59">
        <w:rPr>
          <w:rtl/>
        </w:rPr>
        <w:t xml:space="preserve"> أو إنّه في درجة الإشباع</w:t>
      </w:r>
      <w:r w:rsidR="00733B93">
        <w:rPr>
          <w:rtl/>
        </w:rPr>
        <w:t>،</w:t>
      </w:r>
      <w:r w:rsidRPr="004D6F59">
        <w:rPr>
          <w:rtl/>
        </w:rPr>
        <w:t xml:space="preserve"> أي لا يستطيع أن يحمل أكثر ممّا هو معلّق به مِن البخار</w:t>
      </w:r>
      <w:r w:rsidR="00733B93">
        <w:rPr>
          <w:rtl/>
        </w:rPr>
        <w:t>.</w:t>
      </w:r>
    </w:p>
    <w:p w:rsidR="00860ABA" w:rsidRPr="004D6F59" w:rsidRDefault="00860ABA" w:rsidP="001E74B8">
      <w:pPr>
        <w:pStyle w:val="libNormal"/>
        <w:rPr>
          <w:rtl/>
        </w:rPr>
      </w:pPr>
      <w:r w:rsidRPr="004D6F59">
        <w:rPr>
          <w:rtl/>
        </w:rPr>
        <w:t>فدرجة الإشباع تتوقّف على التساوي والتعادل في تبادل جزئيات الماء والهواء والتآلف بينهما</w:t>
      </w:r>
      <w:r w:rsidR="00733B93">
        <w:rPr>
          <w:rtl/>
        </w:rPr>
        <w:t>.</w:t>
      </w:r>
    </w:p>
    <w:p w:rsidR="000E1D55" w:rsidRDefault="00860ABA" w:rsidP="001E74B8">
      <w:pPr>
        <w:pStyle w:val="libNormal"/>
        <w:rPr>
          <w:rtl/>
        </w:rPr>
      </w:pPr>
      <w:r w:rsidRPr="004D6F59">
        <w:rPr>
          <w:rtl/>
        </w:rPr>
        <w:t>ومن ناحية أُخرى</w:t>
      </w:r>
      <w:r w:rsidR="001E74B8">
        <w:rPr>
          <w:rtl/>
        </w:rPr>
        <w:t xml:space="preserve"> - </w:t>
      </w:r>
      <w:r w:rsidRPr="004D6F59">
        <w:rPr>
          <w:rtl/>
        </w:rPr>
        <w:t>ذات أَهميّة كبرى</w:t>
      </w:r>
      <w:r w:rsidR="001E74B8">
        <w:rPr>
          <w:rtl/>
        </w:rPr>
        <w:t xml:space="preserve"> - </w:t>
      </w:r>
      <w:r w:rsidRPr="004D6F59">
        <w:rPr>
          <w:rtl/>
        </w:rPr>
        <w:t>أنّ درجة التشبّع تتوقّف على ظاهرتين طبيعيتين أُخريينِ</w:t>
      </w:r>
      <w:r w:rsidR="00733B93">
        <w:rPr>
          <w:rtl/>
        </w:rPr>
        <w:t>،</w:t>
      </w:r>
      <w:r w:rsidRPr="004D6F59">
        <w:rPr>
          <w:rtl/>
        </w:rPr>
        <w:t xml:space="preserve"> لابدّ منهما في وصول الهواء إلى حالة الإشباع الكافي</w:t>
      </w:r>
      <w:r w:rsidR="00733B93">
        <w:rPr>
          <w:rtl/>
        </w:rPr>
        <w:t>:</w:t>
      </w:r>
    </w:p>
    <w:p w:rsidR="000E1D55" w:rsidRDefault="000E1D55" w:rsidP="001E74B8">
      <w:pPr>
        <w:pStyle w:val="libNormal"/>
        <w:rPr>
          <w:rtl/>
        </w:rPr>
      </w:pPr>
      <w:r>
        <w:br w:type="page"/>
      </w:r>
    </w:p>
    <w:p w:rsidR="00860ABA" w:rsidRPr="004D6F59" w:rsidRDefault="00860ABA" w:rsidP="002E0C24">
      <w:pPr>
        <w:pStyle w:val="libNormal"/>
        <w:rPr>
          <w:rtl/>
        </w:rPr>
      </w:pPr>
      <w:r w:rsidRPr="001E74B8">
        <w:rPr>
          <w:rStyle w:val="libBold2Char"/>
          <w:rtl/>
        </w:rPr>
        <w:lastRenderedPageBreak/>
        <w:t>الظاهرة الأُولى</w:t>
      </w:r>
      <w:r w:rsidR="00733B93">
        <w:rPr>
          <w:rStyle w:val="libBold2Char"/>
          <w:rtl/>
        </w:rPr>
        <w:t>:</w:t>
      </w:r>
      <w:r w:rsidRPr="001E74B8">
        <w:rPr>
          <w:rtl/>
        </w:rPr>
        <w:t xml:space="preserve"> هي التساوي في الضغط</w:t>
      </w:r>
      <w:r w:rsidR="00733B93">
        <w:rPr>
          <w:rtl/>
        </w:rPr>
        <w:t>،</w:t>
      </w:r>
      <w:r w:rsidRPr="001E74B8">
        <w:rPr>
          <w:rtl/>
        </w:rPr>
        <w:t xml:space="preserve"> فلبخار الماء المتصاعد ضغط كما لبخار الهواء المتشبّع ضغط</w:t>
      </w:r>
      <w:r w:rsidR="00733B93">
        <w:rPr>
          <w:rtl/>
        </w:rPr>
        <w:t>،</w:t>
      </w:r>
      <w:r w:rsidRPr="001E74B8">
        <w:rPr>
          <w:rtl/>
        </w:rPr>
        <w:t xml:space="preserve"> فإذا تساوى الضغطان فالتبخّر والتكاثف يتعادلان</w:t>
      </w:r>
      <w:r w:rsidR="00733B93">
        <w:rPr>
          <w:rtl/>
        </w:rPr>
        <w:t>،</w:t>
      </w:r>
      <w:r w:rsidRPr="001E74B8">
        <w:rPr>
          <w:rtl/>
        </w:rPr>
        <w:t xml:space="preserve"> وفي هذه الحالة يقال</w:t>
      </w:r>
      <w:r w:rsidR="00733B93">
        <w:rPr>
          <w:rtl/>
        </w:rPr>
        <w:t>:</w:t>
      </w:r>
      <w:r w:rsidRPr="001E74B8">
        <w:rPr>
          <w:rtl/>
        </w:rPr>
        <w:t xml:space="preserve"> إنّ الهواء مشبّع بالبخار الكافي</w:t>
      </w:r>
      <w:r w:rsidR="00733B93">
        <w:rPr>
          <w:rtl/>
        </w:rPr>
        <w:t>،</w:t>
      </w:r>
      <w:r w:rsidRPr="001E74B8">
        <w:rPr>
          <w:rtl/>
        </w:rPr>
        <w:t xml:space="preserve"> والمطر نتيجة لازمة لهذا التعادل</w:t>
      </w:r>
      <w:r w:rsidR="00733B93">
        <w:rPr>
          <w:rtl/>
        </w:rPr>
        <w:t>.</w:t>
      </w:r>
    </w:p>
    <w:p w:rsidR="00860ABA" w:rsidRPr="004D6F59" w:rsidRDefault="00860ABA" w:rsidP="002E0C24">
      <w:pPr>
        <w:pStyle w:val="libNormal"/>
        <w:rPr>
          <w:rtl/>
        </w:rPr>
      </w:pPr>
      <w:r w:rsidRPr="001E74B8">
        <w:rPr>
          <w:rStyle w:val="libBold2Char"/>
          <w:rtl/>
        </w:rPr>
        <w:t>والظاهرة الثانية</w:t>
      </w:r>
      <w:r w:rsidR="00733B93">
        <w:rPr>
          <w:rStyle w:val="libBold2Char"/>
          <w:rtl/>
        </w:rPr>
        <w:t>:</w:t>
      </w:r>
      <w:r w:rsidRPr="001E74B8">
        <w:rPr>
          <w:rtl/>
        </w:rPr>
        <w:t xml:space="preserve"> هي اتّحاد الكهربائيتين</w:t>
      </w:r>
      <w:r w:rsidR="00733B93">
        <w:rPr>
          <w:rtl/>
        </w:rPr>
        <w:t>،</w:t>
      </w:r>
      <w:r w:rsidRPr="001E74B8">
        <w:rPr>
          <w:rtl/>
        </w:rPr>
        <w:t xml:space="preserve"> فإنّ السحب ذوات تكهربٍ</w:t>
      </w:r>
      <w:r w:rsidR="00733B93">
        <w:rPr>
          <w:rtl/>
        </w:rPr>
        <w:t>،</w:t>
      </w:r>
      <w:r w:rsidRPr="001E74B8">
        <w:rPr>
          <w:rtl/>
        </w:rPr>
        <w:t xml:space="preserve"> وكل سحاب يحمل نوعاً من نوعي الكهرباء السالبة والموجبة</w:t>
      </w:r>
      <w:r w:rsidR="00733B93">
        <w:rPr>
          <w:rtl/>
        </w:rPr>
        <w:t>،</w:t>
      </w:r>
      <w:r w:rsidRPr="001E74B8">
        <w:rPr>
          <w:rtl/>
        </w:rPr>
        <w:t xml:space="preserve"> فإذا ما تقارنت السحب واختلف نوع الكهرباء فيها تجاذبت</w:t>
      </w:r>
      <w:r w:rsidR="00733B93">
        <w:rPr>
          <w:rtl/>
        </w:rPr>
        <w:t>،</w:t>
      </w:r>
      <w:r w:rsidRPr="001E74B8">
        <w:rPr>
          <w:rtl/>
        </w:rPr>
        <w:t xml:space="preserve"> وإلاّ تنافرت</w:t>
      </w:r>
      <w:r w:rsidR="00733B93">
        <w:rPr>
          <w:rtl/>
        </w:rPr>
        <w:t>،</w:t>
      </w:r>
      <w:r w:rsidRPr="001E74B8">
        <w:rPr>
          <w:rtl/>
        </w:rPr>
        <w:t xml:space="preserve"> شأن الكهرباء عموماً يتجاذب نوعان منه ويتنافران من النوع الواحد</w:t>
      </w:r>
      <w:r w:rsidR="00733B93">
        <w:rPr>
          <w:rtl/>
        </w:rPr>
        <w:t>.</w:t>
      </w:r>
    </w:p>
    <w:p w:rsidR="00860ABA" w:rsidRPr="004D6F59" w:rsidRDefault="00860ABA" w:rsidP="002E0C24">
      <w:pPr>
        <w:pStyle w:val="libNormal"/>
        <w:rPr>
          <w:rtl/>
        </w:rPr>
      </w:pPr>
      <w:r w:rsidRPr="001E74B8">
        <w:rPr>
          <w:rtl/>
        </w:rPr>
        <w:t>واجتماع السحب وتأليف بعضها مع بعض إنّما هو بفعل الرياح</w:t>
      </w:r>
      <w:r w:rsidR="00733B93">
        <w:rPr>
          <w:rtl/>
        </w:rPr>
        <w:t>،</w:t>
      </w:r>
      <w:r w:rsidRPr="001E74B8">
        <w:rPr>
          <w:rtl/>
        </w:rPr>
        <w:t xml:space="preserve"> تُثير السحب مِن مكان إلى مكان</w:t>
      </w:r>
      <w:r w:rsidR="00733B93">
        <w:rPr>
          <w:rtl/>
        </w:rPr>
        <w:t>،</w:t>
      </w:r>
      <w:r w:rsidRPr="001E74B8">
        <w:rPr>
          <w:rtl/>
        </w:rPr>
        <w:t xml:space="preserve"> فإذا جمعت الرياح بين نوعين من الكهربائية ذوات الموجبة وذوات السالبة فعند ذلك تتجاذب بعضها إلى بعض وتتقارب وتتآلف</w:t>
      </w:r>
      <w:r w:rsidR="00733B93">
        <w:rPr>
          <w:rtl/>
        </w:rPr>
        <w:t>،</w:t>
      </w:r>
      <w:r w:rsidRPr="001E74B8">
        <w:rPr>
          <w:rtl/>
        </w:rPr>
        <w:t xml:space="preserve"> وبذلك يحصل اللقاح الناتج للإمطار</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وَأَرْسَلْنَا الرّيَاحَ لَوَاقِحَ فَأَنزَلْنَا مِنَ السّماءِ مَاءً فَأَسْقَيْنَاكُمُوهُ وَمَا أَنتُمْ لَهُ بِخَازِنِينَ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4D6F59" w:rsidRDefault="00860ABA" w:rsidP="002E0C24">
      <w:pPr>
        <w:pStyle w:val="libNormal"/>
        <w:rPr>
          <w:rtl/>
        </w:rPr>
      </w:pPr>
      <w:r w:rsidRPr="001E74B8">
        <w:rPr>
          <w:rtl/>
        </w:rPr>
        <w:t>يا ترى مَن ذا كان يعرف هذه الظاهرة الطبيعية يومذاك</w:t>
      </w:r>
      <w:r w:rsidR="00733B93">
        <w:rPr>
          <w:rtl/>
        </w:rPr>
        <w:t>؟</w:t>
      </w:r>
      <w:r w:rsidRPr="001E74B8">
        <w:rPr>
          <w:rtl/>
        </w:rPr>
        <w:t>! أن تقوم الرياح الباردة فتثير سحاباً</w:t>
      </w:r>
      <w:r w:rsidR="00733B93">
        <w:rPr>
          <w:rtl/>
        </w:rPr>
        <w:t>،</w:t>
      </w:r>
      <w:r w:rsidRPr="001E74B8">
        <w:rPr>
          <w:rtl/>
        </w:rPr>
        <w:t xml:space="preserve"> وهي تدفع السحب المُكهرَبة إلى لقاء بعضها مع بعض</w:t>
      </w:r>
      <w:r w:rsidR="00733B93">
        <w:rPr>
          <w:rtl/>
        </w:rPr>
        <w:t>،</w:t>
      </w:r>
      <w:r w:rsidRPr="001E74B8">
        <w:rPr>
          <w:rtl/>
        </w:rPr>
        <w:t xml:space="preserve"> وتُلقى بالسحابة السالبة التكهرب بين اذرع سحابة أُخرى موجبة التكهرب</w:t>
      </w:r>
      <w:r w:rsidR="00733B93">
        <w:rPr>
          <w:rtl/>
        </w:rPr>
        <w:t>،</w:t>
      </w:r>
      <w:r w:rsidRPr="001E74B8">
        <w:rPr>
          <w:rtl/>
        </w:rPr>
        <w:t xml:space="preserve"> وبذلك يحدث عملية اللقاح</w:t>
      </w:r>
      <w:r w:rsidR="00733B93">
        <w:rPr>
          <w:rtl/>
        </w:rPr>
        <w:t>،</w:t>
      </w:r>
      <w:r w:rsidRPr="001E74B8">
        <w:rPr>
          <w:rtl/>
        </w:rPr>
        <w:t xml:space="preserve"> الناتجة للبرق والرعد ونزول المطر الغزير</w:t>
      </w:r>
      <w:r w:rsidR="00733B93">
        <w:rPr>
          <w:rtl/>
        </w:rPr>
        <w:t>،</w:t>
      </w:r>
      <w:r w:rsidRPr="001E74B8">
        <w:rPr>
          <w:rtl/>
        </w:rPr>
        <w:t xml:space="preserve"> فيخصب الأرض ويمهّدها للإنبات</w:t>
      </w:r>
      <w:r w:rsidR="00733B93">
        <w:rPr>
          <w:rtl/>
        </w:rPr>
        <w:t>،</w:t>
      </w:r>
      <w:r w:rsidRPr="001E74B8">
        <w:rPr>
          <w:rtl/>
        </w:rPr>
        <w:t xml:space="preserve"> وهي عملية أُخرى للّقاح في التربة الصالحة</w:t>
      </w:r>
      <w:r w:rsidR="00733B93">
        <w:rPr>
          <w:rtl/>
        </w:rPr>
        <w:t>،</w:t>
      </w:r>
      <w:r w:rsidRPr="001E74B8">
        <w:rPr>
          <w:rtl/>
        </w:rPr>
        <w:t xml:space="preserve"> بين الماء والأرض </w:t>
      </w:r>
      <w:r w:rsidRPr="001E74B8">
        <w:rPr>
          <w:rStyle w:val="libFootnotenumChar"/>
          <w:rtl/>
        </w:rPr>
        <w:t>(2)</w:t>
      </w:r>
      <w:r w:rsidR="00733B93">
        <w:rPr>
          <w:rtl/>
        </w:rPr>
        <w:t>.</w:t>
      </w:r>
    </w:p>
    <w:p w:rsidR="00860ABA" w:rsidRPr="004D6F5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الحجر</w:t>
      </w:r>
      <w:r w:rsidR="00733B93">
        <w:rPr>
          <w:rtl/>
        </w:rPr>
        <w:t>:</w:t>
      </w:r>
      <w:r w:rsidRPr="001E74B8">
        <w:rPr>
          <w:rtl/>
        </w:rPr>
        <w:t xml:space="preserve"> 22</w:t>
      </w:r>
      <w:r w:rsidR="00733B93">
        <w:rPr>
          <w:rtl/>
        </w:rPr>
        <w:t>.</w:t>
      </w:r>
    </w:p>
    <w:p w:rsidR="00860ABA" w:rsidRPr="001E74B8" w:rsidRDefault="00860ABA" w:rsidP="001E74B8">
      <w:pPr>
        <w:pStyle w:val="libFootnote0"/>
        <w:rPr>
          <w:rtl/>
        </w:rPr>
      </w:pPr>
      <w:r w:rsidRPr="001E74B8">
        <w:rPr>
          <w:rtl/>
        </w:rPr>
        <w:t>(2) فيكون تلقيح مِن نوع ثالث هذه المرّة</w:t>
      </w:r>
      <w:r w:rsidR="00733B93">
        <w:rPr>
          <w:rtl/>
        </w:rPr>
        <w:t>،</w:t>
      </w:r>
      <w:r w:rsidRPr="001E74B8">
        <w:rPr>
          <w:rtl/>
        </w:rPr>
        <w:t xml:space="preserve"> تلقيح بالمعنى الحرفي للآية الكريمة</w:t>
      </w:r>
      <w:r w:rsidR="00733B93">
        <w:rPr>
          <w:rtl/>
        </w:rPr>
        <w:t>.</w:t>
      </w:r>
    </w:p>
    <w:p w:rsidR="00860ABA" w:rsidRPr="001E74B8" w:rsidRDefault="00860ABA" w:rsidP="001E74B8">
      <w:pPr>
        <w:pStyle w:val="libFootnote0"/>
        <w:rPr>
          <w:rtl/>
        </w:rPr>
      </w:pPr>
      <w:r w:rsidRPr="001E74B8">
        <w:rPr>
          <w:rtl/>
        </w:rPr>
        <w:t>فنحن أمام كلمة صادقة مجازاً كما حمله المفسّرون القدامى</w:t>
      </w:r>
      <w:r w:rsidR="00733B93">
        <w:rPr>
          <w:rtl/>
        </w:rPr>
        <w:t>،</w:t>
      </w:r>
      <w:r w:rsidRPr="001E74B8">
        <w:rPr>
          <w:rtl/>
        </w:rPr>
        <w:t xml:space="preserve"> وصادقة حرفياً كما أثبته العلم متأخّراً</w:t>
      </w:r>
      <w:r w:rsidR="00733B93">
        <w:rPr>
          <w:rtl/>
        </w:rPr>
        <w:t>،</w:t>
      </w:r>
      <w:r w:rsidRPr="001E74B8">
        <w:rPr>
          <w:rtl/>
        </w:rPr>
        <w:t xml:space="preserve"> وعلى أي صورة قلّبتها فهي تصدق معك</w:t>
      </w:r>
      <w:r w:rsidR="00733B93">
        <w:rPr>
          <w:rtl/>
        </w:rPr>
        <w:t>،</w:t>
      </w:r>
      <w:r w:rsidRPr="001E74B8">
        <w:rPr>
          <w:rtl/>
        </w:rPr>
        <w:t xml:space="preserve"> وهي بعدُ كلمة جديدة وغريبة</w:t>
      </w:r>
      <w:r w:rsidR="00733B93">
        <w:rPr>
          <w:rtl/>
        </w:rPr>
        <w:t>،</w:t>
      </w:r>
      <w:r w:rsidRPr="001E74B8">
        <w:rPr>
          <w:rtl/>
        </w:rPr>
        <w:t xml:space="preserve"> وصفة مبتكرة حينما تُوصف بها الرياح =</w:t>
      </w:r>
    </w:p>
    <w:p w:rsidR="000E1D55" w:rsidRDefault="000E1D55" w:rsidP="001E74B8">
      <w:pPr>
        <w:pStyle w:val="libNormal"/>
        <w:rPr>
          <w:rtl/>
        </w:rPr>
      </w:pPr>
      <w:r>
        <w:br w:type="page"/>
      </w:r>
    </w:p>
    <w:p w:rsidR="00860ABA" w:rsidRPr="004D6F59" w:rsidRDefault="00733B93" w:rsidP="002E0C24">
      <w:pPr>
        <w:pStyle w:val="libNormal"/>
        <w:rPr>
          <w:rtl/>
        </w:rPr>
      </w:pPr>
      <w:r>
        <w:rPr>
          <w:rStyle w:val="libBold2Char"/>
          <w:rtl/>
        </w:rPr>
        <w:lastRenderedPageBreak/>
        <w:t>(</w:t>
      </w:r>
      <w:r w:rsidR="00860ABA" w:rsidRPr="001E74B8">
        <w:rPr>
          <w:rStyle w:val="libBold2Char"/>
          <w:rtl/>
        </w:rPr>
        <w:t>ثالثاً</w:t>
      </w:r>
      <w:r>
        <w:rPr>
          <w:rStyle w:val="libBold2Char"/>
          <w:rtl/>
        </w:rPr>
        <w:t>)</w:t>
      </w:r>
      <w:r w:rsidR="00860ABA" w:rsidRPr="001E74B8">
        <w:rPr>
          <w:rStyle w:val="libBold2Char"/>
          <w:rtl/>
        </w:rPr>
        <w:t xml:space="preserve"> التكاثف</w:t>
      </w:r>
      <w:r>
        <w:rPr>
          <w:rtl/>
        </w:rPr>
        <w:t>،</w:t>
      </w:r>
      <w:r w:rsidR="00860ABA" w:rsidRPr="001E74B8">
        <w:rPr>
          <w:rtl/>
        </w:rPr>
        <w:t xml:space="preserve"> وهو عكس عملية التبخّر</w:t>
      </w:r>
      <w:r>
        <w:rPr>
          <w:rtl/>
        </w:rPr>
        <w:t>؛</w:t>
      </w:r>
      <w:r w:rsidR="00860ABA" w:rsidRPr="001E74B8">
        <w:rPr>
          <w:rtl/>
        </w:rPr>
        <w:t xml:space="preserve"> ليتحول بخار الماء مِن الحالة الغازية إلى حالة السيلان</w:t>
      </w:r>
      <w:r>
        <w:rPr>
          <w:rtl/>
        </w:rPr>
        <w:t>،</w:t>
      </w:r>
      <w:r w:rsidR="00860ABA" w:rsidRPr="001E74B8">
        <w:rPr>
          <w:rtl/>
        </w:rPr>
        <w:t xml:space="preserve"> فتنقلب ذرّات البخار إلى قطرات مائية دقيقة</w:t>
      </w:r>
      <w:r>
        <w:rPr>
          <w:rtl/>
        </w:rPr>
        <w:t>.</w:t>
      </w:r>
      <w:r w:rsidR="00860ABA" w:rsidRPr="001E74B8">
        <w:rPr>
          <w:rtl/>
        </w:rPr>
        <w:t>.. إذا كانت درجة الحرارة فوق الصفر المئوي</w:t>
      </w:r>
      <w:r>
        <w:rPr>
          <w:rtl/>
        </w:rPr>
        <w:t>،</w:t>
      </w:r>
      <w:r w:rsidR="00860ABA" w:rsidRPr="001E74B8">
        <w:rPr>
          <w:rtl/>
        </w:rPr>
        <w:t xml:space="preserve"> أو حالة جليدية برداً أو ثلجاً</w:t>
      </w:r>
      <w:r>
        <w:rPr>
          <w:rtl/>
        </w:rPr>
        <w:t>،</w:t>
      </w:r>
      <w:r w:rsidR="00860ABA" w:rsidRPr="001E74B8">
        <w:rPr>
          <w:rtl/>
        </w:rPr>
        <w:t xml:space="preserve"> إذا كانت درجة الحرارة تحت الصفر</w:t>
      </w:r>
      <w:r>
        <w:rPr>
          <w:rtl/>
        </w:rPr>
        <w:t>،</w:t>
      </w:r>
      <w:r w:rsidR="00860ABA" w:rsidRPr="001E74B8">
        <w:rPr>
          <w:rtl/>
        </w:rPr>
        <w:t xml:space="preserve"> الأمر الذي يعجز الهواء عن حمله</w:t>
      </w:r>
      <w:r>
        <w:rPr>
          <w:rtl/>
        </w:rPr>
        <w:t>،</w:t>
      </w:r>
      <w:r w:rsidR="00860ABA" w:rsidRPr="001E74B8">
        <w:rPr>
          <w:rtl/>
        </w:rPr>
        <w:t xml:space="preserve"> فتتساقط القطرات مطراً</w:t>
      </w:r>
      <w:r>
        <w:rPr>
          <w:rtl/>
        </w:rPr>
        <w:t>.</w:t>
      </w:r>
    </w:p>
    <w:p w:rsidR="00860ABA" w:rsidRPr="004D6F59" w:rsidRDefault="00860ABA" w:rsidP="001E74B8">
      <w:pPr>
        <w:pStyle w:val="libNormal"/>
        <w:rPr>
          <w:rtl/>
        </w:rPr>
      </w:pPr>
      <w:r w:rsidRPr="004D6F59">
        <w:rPr>
          <w:rtl/>
        </w:rPr>
        <w:t>وهذا التكاثف إنّما يحدث إذا ما تصاعد الهواء المتشبّع ببخار الماء في طبقات جوّية ذات الضغط الأعظم</w:t>
      </w:r>
      <w:r w:rsidR="00733B93">
        <w:rPr>
          <w:rtl/>
        </w:rPr>
        <w:t>،</w:t>
      </w:r>
      <w:r w:rsidRPr="004D6F59">
        <w:rPr>
          <w:rtl/>
        </w:rPr>
        <w:t xml:space="preserve"> فبأثر الضغط العالي يتمدّد الهواء ويفقد جزءً كبيراً مِن حرارته</w:t>
      </w:r>
      <w:r w:rsidR="00733B93">
        <w:rPr>
          <w:rtl/>
        </w:rPr>
        <w:t>،</w:t>
      </w:r>
      <w:r w:rsidRPr="004D6F59">
        <w:rPr>
          <w:rtl/>
        </w:rPr>
        <w:t xml:space="preserve"> وبذلك يبرد وتنخفض درجة حرارته</w:t>
      </w:r>
      <w:r w:rsidR="00733B93">
        <w:rPr>
          <w:rtl/>
        </w:rPr>
        <w:t>،</w:t>
      </w:r>
      <w:r w:rsidRPr="004D6F59">
        <w:rPr>
          <w:rtl/>
        </w:rPr>
        <w:t xml:space="preserve"> درجةً واحدةً مئويةً كلّما ارتفع 170 متراً</w:t>
      </w:r>
      <w:r w:rsidR="00733B93">
        <w:rPr>
          <w:rtl/>
        </w:rPr>
        <w:t>.</w:t>
      </w:r>
    </w:p>
    <w:p w:rsidR="00860ABA" w:rsidRPr="004D6F59" w:rsidRDefault="00860ABA" w:rsidP="001E74B8">
      <w:pPr>
        <w:pStyle w:val="libNormal"/>
        <w:rPr>
          <w:rtl/>
        </w:rPr>
      </w:pPr>
      <w:r w:rsidRPr="004D6F59">
        <w:rPr>
          <w:rtl/>
        </w:rPr>
        <w:t>غير أنّ هذه النسبة تَطَّرد حتّى ارتفاع 5 كيلومترات عن سطح البحر</w:t>
      </w:r>
      <w:r w:rsidR="00733B93">
        <w:rPr>
          <w:rtl/>
        </w:rPr>
        <w:t>،</w:t>
      </w:r>
      <w:r w:rsidRPr="004D6F59">
        <w:rPr>
          <w:rtl/>
        </w:rPr>
        <w:t xml:space="preserve"> وبعده تتغيّر هذه النسبة فتأخذ بالنقص باعتبار درجة واحدة مئوية لكل 100 متراً ارتفاعاً</w:t>
      </w:r>
      <w:r w:rsidR="00733B93">
        <w:rPr>
          <w:rtl/>
        </w:rPr>
        <w:t>،</w:t>
      </w:r>
      <w:r w:rsidRPr="004D6F59">
        <w:rPr>
          <w:rtl/>
        </w:rPr>
        <w:t xml:space="preserve"> وتستمرّ هذه النسبة إلى ارتفاع 12 كيلو متراً حيث توجد طبقة هوائية ثابتة الحرارة</w:t>
      </w:r>
      <w:r w:rsidR="00733B93">
        <w:rPr>
          <w:rtl/>
        </w:rPr>
        <w:t>،</w:t>
      </w:r>
      <w:r w:rsidRPr="004D6F59">
        <w:rPr>
          <w:rtl/>
        </w:rPr>
        <w:t xml:space="preserve"> تبلغ درجة حرارتها 55 درجة مئوية تحت الصفر</w:t>
      </w:r>
      <w:r w:rsidR="00733B93">
        <w:rPr>
          <w:rtl/>
        </w:rPr>
        <w:t>.</w:t>
      </w:r>
    </w:p>
    <w:p w:rsidR="00860ABA" w:rsidRPr="004D6F59" w:rsidRDefault="00860ABA" w:rsidP="001E74B8">
      <w:pPr>
        <w:pStyle w:val="libNormal"/>
        <w:rPr>
          <w:rtl/>
        </w:rPr>
      </w:pPr>
      <w:r w:rsidRPr="004D6F59">
        <w:rPr>
          <w:rtl/>
        </w:rPr>
        <w:t>والسحب تنعقد على ارتفاعات لا تزيد على 6 أو 7 كيلومترات عن سطح البحر في الأغلب</w:t>
      </w:r>
      <w:r w:rsidR="00733B93">
        <w:rPr>
          <w:rtl/>
        </w:rPr>
        <w:t>.</w:t>
      </w:r>
    </w:p>
    <w:p w:rsidR="00860ABA" w:rsidRPr="004D6F59" w:rsidRDefault="00860ABA" w:rsidP="001E74B8">
      <w:pPr>
        <w:pStyle w:val="libNormal"/>
        <w:rPr>
          <w:rtl/>
        </w:rPr>
      </w:pPr>
      <w:r w:rsidRPr="004D6F59">
        <w:rPr>
          <w:rtl/>
        </w:rPr>
        <w:t>وعملية التبريد هذه بالتمدّد هي إحدى العوامل الفعّالة في إحداث التكاثف</w:t>
      </w:r>
      <w:r w:rsidR="00733B93">
        <w:rPr>
          <w:rtl/>
        </w:rPr>
        <w:t>.</w:t>
      </w:r>
    </w:p>
    <w:p w:rsidR="00860ABA" w:rsidRPr="004D6F59" w:rsidRDefault="00860ABA" w:rsidP="001E74B8">
      <w:pPr>
        <w:pStyle w:val="libNormal"/>
        <w:rPr>
          <w:rtl/>
        </w:rPr>
      </w:pPr>
      <w:r w:rsidRPr="004D6F59">
        <w:rPr>
          <w:rtl/>
        </w:rPr>
        <w:t>وكذلك يبرد الهواء بشعّ حرارته كلّما لامسَ جسماً بارداً في الجوّ أو على سطح الأرض مثل الثلج والجليد</w:t>
      </w:r>
      <w:r w:rsidR="00733B93">
        <w:rPr>
          <w:rtl/>
        </w:rPr>
        <w:t>،</w:t>
      </w:r>
      <w:r w:rsidRPr="004D6F59">
        <w:rPr>
          <w:rtl/>
        </w:rPr>
        <w:t xml:space="preserve"> أو إذا تقابل مع هواء أبرد</w:t>
      </w:r>
      <w:r w:rsidR="00733B93">
        <w:rPr>
          <w:rtl/>
        </w:rPr>
        <w:t>،</w:t>
      </w:r>
      <w:r w:rsidRPr="004D6F59">
        <w:rPr>
          <w:rtl/>
        </w:rPr>
        <w:t xml:space="preserve"> والشعّ ذو أثر فعّال في تبريد الهواء وتكاثفه</w:t>
      </w:r>
      <w:r w:rsidR="00733B93">
        <w:rPr>
          <w:rtl/>
        </w:rPr>
        <w:t>،</w:t>
      </w:r>
      <w:r w:rsidRPr="004D6F59">
        <w:rPr>
          <w:rtl/>
        </w:rPr>
        <w:t xml:space="preserve"> وخاصّة إذا هبّت الرياح من جهة حارّة إلى جهة باردة</w:t>
      </w:r>
      <w:r w:rsidR="00733B93">
        <w:rPr>
          <w:rtl/>
        </w:rPr>
        <w:t>.</w:t>
      </w:r>
    </w:p>
    <w:p w:rsidR="000E1D55" w:rsidRDefault="00860ABA" w:rsidP="001E74B8">
      <w:pPr>
        <w:pStyle w:val="libNormal"/>
        <w:rPr>
          <w:rtl/>
        </w:rPr>
      </w:pPr>
      <w:r w:rsidRPr="004D6F59">
        <w:rPr>
          <w:rtl/>
        </w:rPr>
        <w:t>وفي الحقيقة ليس الهواء هو الذي يبرد بهذه الطريقة</w:t>
      </w:r>
      <w:r w:rsidR="00733B93">
        <w:rPr>
          <w:rtl/>
        </w:rPr>
        <w:t>،</w:t>
      </w:r>
      <w:r w:rsidRPr="004D6F59">
        <w:rPr>
          <w:rtl/>
        </w:rPr>
        <w:t xml:space="preserve"> ولكنّه </w:t>
      </w:r>
      <w:r w:rsidR="00733B93">
        <w:rPr>
          <w:rtl/>
        </w:rPr>
        <w:t>(</w:t>
      </w:r>
      <w:r w:rsidRPr="004D6F59">
        <w:rPr>
          <w:rtl/>
        </w:rPr>
        <w:t>الهباء</w:t>
      </w:r>
      <w:r w:rsidR="00733B93">
        <w:rPr>
          <w:rtl/>
        </w:rPr>
        <w:t>)</w:t>
      </w:r>
      <w:r w:rsidRPr="004D6F59">
        <w:rPr>
          <w:rtl/>
        </w:rPr>
        <w:t xml:space="preserve"> الكثير</w:t>
      </w:r>
    </w:p>
    <w:p w:rsidR="00860ABA" w:rsidRPr="004D6F5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وهي بعدُ من الناحية الجمالية الإيقاعية ذروة</w:t>
      </w:r>
      <w:r w:rsidR="00733B93">
        <w:rPr>
          <w:rtl/>
        </w:rPr>
        <w:t>،</w:t>
      </w:r>
      <w:r w:rsidRPr="001E74B8">
        <w:rPr>
          <w:rtl/>
        </w:rPr>
        <w:t xml:space="preserve"> وفي النطق بها عذبة</w:t>
      </w:r>
      <w:r w:rsidR="00733B93">
        <w:rPr>
          <w:rtl/>
        </w:rPr>
        <w:t>:</w:t>
      </w:r>
      <w:r w:rsidRPr="001E74B8">
        <w:rPr>
          <w:rtl/>
        </w:rPr>
        <w:t xml:space="preserve"> </w:t>
      </w:r>
      <w:r w:rsidR="00733B93" w:rsidRPr="0086676F">
        <w:rPr>
          <w:rStyle w:val="libAlaemChar"/>
          <w:rtl/>
        </w:rPr>
        <w:t>(</w:t>
      </w:r>
      <w:r w:rsidRPr="001E74B8">
        <w:rPr>
          <w:rStyle w:val="libFootnoteAieChar"/>
          <w:rtl/>
        </w:rPr>
        <w:t>وَأَرْسَلْنَا الرِّيَاحَ لَوَاقِحَ</w:t>
      </w:r>
      <w:r w:rsidR="00733B93" w:rsidRPr="0086676F">
        <w:rPr>
          <w:rStyle w:val="libAlaemChar"/>
          <w:rtl/>
        </w:rPr>
        <w:t>)</w:t>
      </w:r>
      <w:r w:rsidRPr="001E74B8">
        <w:rPr>
          <w:rtl/>
        </w:rPr>
        <w:t xml:space="preserve"> تنطقها وتلوكها في فمك</w:t>
      </w:r>
      <w:r w:rsidR="00733B93">
        <w:rPr>
          <w:rtl/>
        </w:rPr>
        <w:t>،</w:t>
      </w:r>
      <w:r w:rsidRPr="001E74B8">
        <w:rPr>
          <w:rtl/>
        </w:rPr>
        <w:t xml:space="preserve"> فتستوقف السمع وتُطرب الأُذن</w:t>
      </w:r>
      <w:r w:rsidR="00733B93">
        <w:rPr>
          <w:rtl/>
        </w:rPr>
        <w:t>.</w:t>
      </w:r>
    </w:p>
    <w:p w:rsidR="000E1D55" w:rsidRPr="001E74B8" w:rsidRDefault="00860ABA" w:rsidP="001E74B8">
      <w:pPr>
        <w:pStyle w:val="libFootnote0"/>
        <w:rPr>
          <w:rtl/>
        </w:rPr>
      </w:pPr>
      <w:r w:rsidRPr="001E74B8">
        <w:rPr>
          <w:rtl/>
        </w:rPr>
        <w:t>.. وكل هذا العلم التفصيلي في تكهرب السحاب وانتقال حبوب اللقاح لم يكن معلوماً أيام نزول الآية</w:t>
      </w:r>
      <w:r w:rsidR="00733B93">
        <w:rPr>
          <w:rtl/>
        </w:rPr>
        <w:t>،</w:t>
      </w:r>
      <w:r w:rsidRPr="001E74B8">
        <w:rPr>
          <w:rtl/>
        </w:rPr>
        <w:t xml:space="preserve"> فتدبّر</w:t>
      </w:r>
      <w:r w:rsidR="00733B93">
        <w:rPr>
          <w:rtl/>
        </w:rPr>
        <w:t>.</w:t>
      </w:r>
    </w:p>
    <w:p w:rsidR="000E1D55" w:rsidRDefault="000E1D55" w:rsidP="001E74B8">
      <w:pPr>
        <w:pStyle w:val="libNormal"/>
        <w:rPr>
          <w:rtl/>
        </w:rPr>
      </w:pPr>
      <w:r>
        <w:br w:type="page"/>
      </w:r>
    </w:p>
    <w:p w:rsidR="00860ABA" w:rsidRPr="004D6F59" w:rsidRDefault="00860ABA" w:rsidP="001E74B8">
      <w:pPr>
        <w:pStyle w:val="libNormal"/>
        <w:rPr>
          <w:rtl/>
        </w:rPr>
      </w:pPr>
      <w:r w:rsidRPr="004D6F59">
        <w:rPr>
          <w:rtl/>
        </w:rPr>
        <w:lastRenderedPageBreak/>
        <w:t>المنتشر في الهواء</w:t>
      </w:r>
      <w:r w:rsidR="00733B93">
        <w:rPr>
          <w:rtl/>
        </w:rPr>
        <w:t>،</w:t>
      </w:r>
      <w:r w:rsidRPr="004D6F59">
        <w:rPr>
          <w:rtl/>
        </w:rPr>
        <w:t xml:space="preserve"> فيتّخذ البخار لنفسه مراكز من هذا الهباء</w:t>
      </w:r>
      <w:r w:rsidR="00733B93">
        <w:rPr>
          <w:rtl/>
        </w:rPr>
        <w:t>،</w:t>
      </w:r>
      <w:r w:rsidRPr="004D6F59">
        <w:rPr>
          <w:rtl/>
        </w:rPr>
        <w:t xml:space="preserve"> يلتفّ حولها</w:t>
      </w:r>
      <w:r w:rsidR="00733B93">
        <w:rPr>
          <w:rtl/>
        </w:rPr>
        <w:t>،</w:t>
      </w:r>
      <w:r w:rsidRPr="004D6F59">
        <w:rPr>
          <w:rtl/>
        </w:rPr>
        <w:t xml:space="preserve"> ويتكوّن حول كلّ مركز قطرة</w:t>
      </w:r>
      <w:r w:rsidR="00733B93">
        <w:rPr>
          <w:rtl/>
        </w:rPr>
        <w:t>،</w:t>
      </w:r>
      <w:r w:rsidRPr="004D6F59">
        <w:rPr>
          <w:rtl/>
        </w:rPr>
        <w:t xml:space="preserve"> فإذا اشتدّت برودة الجوّ الملبّد بالسحب استمرّ التكاثف</w:t>
      </w:r>
      <w:r w:rsidR="00733B93">
        <w:rPr>
          <w:rtl/>
        </w:rPr>
        <w:t>،</w:t>
      </w:r>
      <w:r w:rsidRPr="004D6F59">
        <w:rPr>
          <w:rtl/>
        </w:rPr>
        <w:t xml:space="preserve"> فتنضمّ قطرات السحب المائية إلى بعضها</w:t>
      </w:r>
      <w:r w:rsidR="00733B93">
        <w:rPr>
          <w:rtl/>
        </w:rPr>
        <w:t>،</w:t>
      </w:r>
      <w:r w:rsidRPr="004D6F59">
        <w:rPr>
          <w:rtl/>
        </w:rPr>
        <w:t xml:space="preserve"> فيعجز الهواء عن حملها</w:t>
      </w:r>
      <w:r w:rsidR="00733B93">
        <w:rPr>
          <w:rtl/>
        </w:rPr>
        <w:t>،</w:t>
      </w:r>
      <w:r w:rsidRPr="004D6F59">
        <w:rPr>
          <w:rtl/>
        </w:rPr>
        <w:t xml:space="preserve"> فتتساقط أمطاراً على سطح الأرض بفعل جاذبيّتها</w:t>
      </w:r>
      <w:r w:rsidR="00733B93">
        <w:rPr>
          <w:rtl/>
        </w:rPr>
        <w:t>.</w:t>
      </w:r>
    </w:p>
    <w:p w:rsidR="000E1D55" w:rsidRDefault="00860ABA" w:rsidP="001E74B8">
      <w:pPr>
        <w:pStyle w:val="libCenter"/>
        <w:rPr>
          <w:rtl/>
        </w:rPr>
      </w:pPr>
      <w:r w:rsidRPr="004D6F59">
        <w:rPr>
          <w:rtl/>
        </w:rPr>
        <w:t>* * *</w:t>
      </w:r>
    </w:p>
    <w:p w:rsidR="00860ABA" w:rsidRPr="004D6F59" w:rsidRDefault="00860ABA" w:rsidP="001E74B8">
      <w:pPr>
        <w:pStyle w:val="libNormal"/>
        <w:rPr>
          <w:rtl/>
        </w:rPr>
      </w:pPr>
      <w:r w:rsidRPr="004D6F59">
        <w:rPr>
          <w:rtl/>
        </w:rPr>
        <w:t>فقد تبيّن أنّ المطر لا يحصل إلا إذا توفّرت الشرائط الثلاثة متعاقبة</w:t>
      </w:r>
      <w:r w:rsidR="00733B93">
        <w:rPr>
          <w:rtl/>
        </w:rPr>
        <w:t>:</w:t>
      </w:r>
      <w:r w:rsidRPr="004D6F59">
        <w:rPr>
          <w:rtl/>
        </w:rPr>
        <w:t xml:space="preserve"> التبخّر فالتشبّع فالتكاثف</w:t>
      </w:r>
      <w:r w:rsidR="00733B93">
        <w:rPr>
          <w:rtl/>
        </w:rPr>
        <w:t>.</w:t>
      </w:r>
    </w:p>
    <w:p w:rsidR="00860ABA" w:rsidRPr="004D6F59" w:rsidRDefault="00860ABA" w:rsidP="001E74B8">
      <w:pPr>
        <w:pStyle w:val="libNormal"/>
        <w:rPr>
          <w:rtl/>
        </w:rPr>
      </w:pPr>
      <w:r w:rsidRPr="004D6F59">
        <w:rPr>
          <w:rtl/>
        </w:rPr>
        <w:t>وهذا هو الذي دلّت عليه الآية الكريمة المنوّه عنها في صدر المقال</w:t>
      </w:r>
      <w:r w:rsidR="00733B93">
        <w:rPr>
          <w:rtl/>
        </w:rPr>
        <w:t>،</w:t>
      </w:r>
      <w:r w:rsidRPr="004D6F59">
        <w:rPr>
          <w:rtl/>
        </w:rPr>
        <w:t xml:space="preserve"> فقد جاءت بوصف موجز مدهش</w:t>
      </w:r>
      <w:r w:rsidR="00733B93">
        <w:rPr>
          <w:rtl/>
        </w:rPr>
        <w:t>،</w:t>
      </w:r>
      <w:r w:rsidRPr="004D6F59">
        <w:rPr>
          <w:rtl/>
        </w:rPr>
        <w:t xml:space="preserve"> ومحيّر للعقول</w:t>
      </w:r>
      <w:r w:rsidR="00733B93">
        <w:rPr>
          <w:rtl/>
        </w:rPr>
        <w:t>.</w:t>
      </w:r>
    </w:p>
    <w:p w:rsidR="00860ABA" w:rsidRPr="004D6F59" w:rsidRDefault="00860ABA" w:rsidP="002E0C24">
      <w:pPr>
        <w:pStyle w:val="libNormal"/>
        <w:rPr>
          <w:rtl/>
        </w:rPr>
      </w:pPr>
      <w:r w:rsidRPr="001E74B8">
        <w:rPr>
          <w:rtl/>
        </w:rPr>
        <w:t>عبّرت أولاً بقوله تعالى</w:t>
      </w:r>
      <w:r w:rsidR="00733B93">
        <w:rPr>
          <w:rtl/>
        </w:rPr>
        <w:t>:</w:t>
      </w:r>
      <w:r w:rsidRPr="001E74B8">
        <w:rPr>
          <w:rtl/>
        </w:rPr>
        <w:t xml:space="preserve"> </w:t>
      </w:r>
      <w:r w:rsidR="00733B93" w:rsidRPr="0086676F">
        <w:rPr>
          <w:rStyle w:val="libAlaemChar"/>
          <w:rtl/>
        </w:rPr>
        <w:t>(</w:t>
      </w:r>
      <w:r w:rsidRPr="001E74B8">
        <w:rPr>
          <w:rStyle w:val="libAieChar"/>
          <w:rtl/>
        </w:rPr>
        <w:t>يُزْجِي سَحَاباً</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إشارة إلى عملية التبخير وتكوين السحب والإزجاء هو عملية إثارة السحب وانتشالها بصورة أبخرة من البخار</w:t>
      </w:r>
      <w:r w:rsidR="00733B93">
        <w:rPr>
          <w:rtl/>
        </w:rPr>
        <w:t>.</w:t>
      </w:r>
    </w:p>
    <w:p w:rsidR="00860ABA" w:rsidRPr="004D6F59" w:rsidRDefault="00733B93" w:rsidP="002E0C24">
      <w:pPr>
        <w:pStyle w:val="libNormal"/>
        <w:rPr>
          <w:rtl/>
        </w:rPr>
      </w:pPr>
      <w:r w:rsidRPr="0086676F">
        <w:rPr>
          <w:rStyle w:val="libAlaemChar"/>
          <w:rtl/>
        </w:rPr>
        <w:t>(</w:t>
      </w:r>
      <w:r w:rsidR="00860ABA" w:rsidRPr="001E74B8">
        <w:rPr>
          <w:rStyle w:val="libAieChar"/>
          <w:rtl/>
        </w:rPr>
        <w:t>اللَّهُ الَّذِي يُرْسِلُ الرِّيَاحَ فَتُثِيرُ سَحَاباً</w:t>
      </w:r>
      <w:r>
        <w:rPr>
          <w:rStyle w:val="libAieChar"/>
          <w:rtl/>
        </w:rPr>
        <w:t>.</w:t>
      </w:r>
      <w:r w:rsidR="00860ABA" w:rsidRPr="001E74B8">
        <w:rPr>
          <w:rStyle w:val="libAieChar"/>
          <w:rtl/>
        </w:rPr>
        <w:t>..</w:t>
      </w:r>
      <w:r w:rsidRPr="0086676F">
        <w:rPr>
          <w:rStyle w:val="libAlaemChar"/>
          <w:rtl/>
        </w:rPr>
        <w:t>)</w:t>
      </w:r>
      <w:r w:rsidR="00860ABA" w:rsidRPr="001E74B8">
        <w:rPr>
          <w:rtl/>
        </w:rPr>
        <w:t xml:space="preserve"> </w:t>
      </w:r>
      <w:r w:rsidR="00860ABA" w:rsidRPr="001E74B8">
        <w:rPr>
          <w:rStyle w:val="libFootnotenumChar"/>
          <w:rtl/>
        </w:rPr>
        <w:t>(2)</w:t>
      </w:r>
      <w:r w:rsidR="00860ABA" w:rsidRPr="001E74B8">
        <w:rPr>
          <w:rtl/>
        </w:rPr>
        <w:t xml:space="preserve"> لأنّ الرياح بهبوبها على سطح البحار هي التي تُسبّب التبخير والتدافع بها لتتصاعد وتتكاثف وتتكوّن سحباً</w:t>
      </w:r>
      <w:r>
        <w:rPr>
          <w:rtl/>
        </w:rPr>
        <w:t>.</w:t>
      </w:r>
    </w:p>
    <w:p w:rsidR="00860ABA" w:rsidRPr="004D6F59" w:rsidRDefault="00860ABA" w:rsidP="002E0C24">
      <w:pPr>
        <w:pStyle w:val="libNormal"/>
        <w:rPr>
          <w:rtl/>
        </w:rPr>
      </w:pPr>
      <w:r w:rsidRPr="001E74B8">
        <w:rPr>
          <w:rtl/>
        </w:rPr>
        <w:t>* ثمّ عبّرت عن عملية التشبّع بقوله تعالى</w:t>
      </w:r>
      <w:r w:rsidR="00733B93">
        <w:rPr>
          <w:rtl/>
        </w:rPr>
        <w:t>:</w:t>
      </w:r>
      <w:r w:rsidRPr="001E74B8">
        <w:rPr>
          <w:rtl/>
        </w:rPr>
        <w:t xml:space="preserve"> </w:t>
      </w:r>
      <w:r w:rsidR="00733B93" w:rsidRPr="0086676F">
        <w:rPr>
          <w:rStyle w:val="libAlaemChar"/>
          <w:rtl/>
        </w:rPr>
        <w:t>(</w:t>
      </w:r>
      <w:r w:rsidRPr="001E74B8">
        <w:rPr>
          <w:rStyle w:val="libAieChar"/>
          <w:rtl/>
        </w:rPr>
        <w:t>ثُمَّ يُؤَلِّفُ بَيْنَهُ</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لانّ درجة الإشباع الكافي إنّما تتوقّف على حصول التعادل وتساوي تبادل الجزئيات بين الماء والهواء</w:t>
      </w:r>
      <w:r w:rsidR="00733B93">
        <w:rPr>
          <w:rtl/>
        </w:rPr>
        <w:t>.</w:t>
      </w:r>
    </w:p>
    <w:p w:rsidR="00860ABA" w:rsidRPr="004D6F59" w:rsidRDefault="00860ABA" w:rsidP="001E74B8">
      <w:pPr>
        <w:pStyle w:val="libNormal"/>
        <w:rPr>
          <w:rtl/>
        </w:rPr>
      </w:pPr>
      <w:r w:rsidRPr="004D6F59">
        <w:rPr>
          <w:rtl/>
        </w:rPr>
        <w:t>وما هذا إلاّ التآلف والتعاضد بين تلك الجزئيات</w:t>
      </w:r>
      <w:r w:rsidR="00733B93">
        <w:rPr>
          <w:rtl/>
        </w:rPr>
        <w:t>.</w:t>
      </w:r>
    </w:p>
    <w:p w:rsidR="00860ABA" w:rsidRPr="004D6F59" w:rsidRDefault="00860ABA" w:rsidP="001E74B8">
      <w:pPr>
        <w:pStyle w:val="libNormal"/>
        <w:rPr>
          <w:rtl/>
        </w:rPr>
      </w:pPr>
      <w:r w:rsidRPr="004D6F59">
        <w:rPr>
          <w:rtl/>
        </w:rPr>
        <w:t>ومن ناحية أُخرى</w:t>
      </w:r>
      <w:r w:rsidR="00733B93">
        <w:rPr>
          <w:rtl/>
        </w:rPr>
        <w:t>،</w:t>
      </w:r>
      <w:r w:rsidRPr="004D6F59">
        <w:rPr>
          <w:rtl/>
        </w:rPr>
        <w:t xml:space="preserve"> لا يحصل التشبّع إلاّ بالتعادل والتآلف بين ضغطي بخار الماء وبخار الهواء</w:t>
      </w:r>
      <w:r w:rsidR="00733B93">
        <w:rPr>
          <w:rtl/>
        </w:rPr>
        <w:t>،</w:t>
      </w:r>
      <w:r w:rsidRPr="004D6F59">
        <w:rPr>
          <w:rtl/>
        </w:rPr>
        <w:t xml:space="preserve"> أو الاتّحاد بين نوعي الكهربائية كما سبق بيانه</w:t>
      </w:r>
      <w:r w:rsidR="00733B93">
        <w:rPr>
          <w:rtl/>
        </w:rPr>
        <w:t>.</w:t>
      </w:r>
    </w:p>
    <w:p w:rsidR="00860ABA" w:rsidRPr="004D6F59" w:rsidRDefault="00860ABA" w:rsidP="001E74B8">
      <w:pPr>
        <w:pStyle w:val="libNormal"/>
        <w:rPr>
          <w:rtl/>
        </w:rPr>
      </w:pPr>
      <w:r w:rsidRPr="004D6F59">
        <w:rPr>
          <w:rtl/>
        </w:rPr>
        <w:t>وعليه فإنّ أصدق تعبير عن هذه الظاهرة هو وصف التأليف</w:t>
      </w:r>
      <w:r w:rsidR="00733B93">
        <w:rPr>
          <w:rtl/>
        </w:rPr>
        <w:t>،</w:t>
      </w:r>
      <w:r w:rsidRPr="004D6F59">
        <w:rPr>
          <w:rtl/>
        </w:rPr>
        <w:t xml:space="preserve"> الذي جاء وصفه في العلم بالتشبّع</w:t>
      </w:r>
      <w:r w:rsidR="00733B93">
        <w:rPr>
          <w:rtl/>
        </w:rPr>
        <w:t>.</w:t>
      </w:r>
    </w:p>
    <w:p w:rsidR="00860ABA" w:rsidRPr="004D6F5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النور</w:t>
      </w:r>
      <w:r w:rsidR="00733B93">
        <w:rPr>
          <w:rtl/>
        </w:rPr>
        <w:t>:</w:t>
      </w:r>
      <w:r w:rsidRPr="001E74B8">
        <w:rPr>
          <w:rtl/>
        </w:rPr>
        <w:t xml:space="preserve"> 43</w:t>
      </w:r>
      <w:r w:rsidR="00733B93">
        <w:rPr>
          <w:rtl/>
        </w:rPr>
        <w:t>.</w:t>
      </w:r>
    </w:p>
    <w:p w:rsidR="00860ABA" w:rsidRPr="001E74B8" w:rsidRDefault="00860ABA" w:rsidP="001E74B8">
      <w:pPr>
        <w:pStyle w:val="libFootnote0"/>
        <w:rPr>
          <w:rtl/>
        </w:rPr>
      </w:pPr>
      <w:r w:rsidRPr="001E74B8">
        <w:rPr>
          <w:rtl/>
        </w:rPr>
        <w:t>(2) الروم</w:t>
      </w:r>
      <w:r w:rsidR="00733B93">
        <w:rPr>
          <w:rtl/>
        </w:rPr>
        <w:t>:</w:t>
      </w:r>
      <w:r w:rsidRPr="001E74B8">
        <w:rPr>
          <w:rtl/>
        </w:rPr>
        <w:t xml:space="preserve"> 48</w:t>
      </w:r>
      <w:r w:rsidR="00733B93">
        <w:rPr>
          <w:rtl/>
        </w:rPr>
        <w:t>.</w:t>
      </w:r>
    </w:p>
    <w:p w:rsidR="000E1D55" w:rsidRPr="001E74B8" w:rsidRDefault="00860ABA" w:rsidP="001E74B8">
      <w:pPr>
        <w:pStyle w:val="libFootnote0"/>
        <w:rPr>
          <w:rtl/>
        </w:rPr>
      </w:pPr>
      <w:r w:rsidRPr="001E74B8">
        <w:rPr>
          <w:rtl/>
        </w:rPr>
        <w:t>(3) النور</w:t>
      </w:r>
      <w:r w:rsidR="00733B93">
        <w:rPr>
          <w:rtl/>
        </w:rPr>
        <w:t>:</w:t>
      </w:r>
      <w:r w:rsidRPr="001E74B8">
        <w:rPr>
          <w:rtl/>
        </w:rPr>
        <w:t xml:space="preserve"> 43</w:t>
      </w:r>
      <w:r w:rsidR="00733B93">
        <w:rPr>
          <w:rtl/>
        </w:rPr>
        <w:t>.</w:t>
      </w:r>
    </w:p>
    <w:p w:rsidR="000E1D55" w:rsidRDefault="000E1D55" w:rsidP="001E74B8">
      <w:pPr>
        <w:pStyle w:val="libNormal"/>
        <w:rPr>
          <w:rtl/>
        </w:rPr>
      </w:pPr>
      <w:r>
        <w:br w:type="page"/>
      </w:r>
    </w:p>
    <w:p w:rsidR="00860ABA" w:rsidRPr="004D6F59" w:rsidRDefault="00860ABA" w:rsidP="002E0C24">
      <w:pPr>
        <w:pStyle w:val="libNormal"/>
        <w:rPr>
          <w:rtl/>
        </w:rPr>
      </w:pPr>
      <w:r w:rsidRPr="001E74B8">
        <w:rPr>
          <w:rtl/>
        </w:rPr>
        <w:lastRenderedPageBreak/>
        <w:t>* ثم جاءت بقوله تعالى</w:t>
      </w:r>
      <w:r w:rsidR="00733B93">
        <w:rPr>
          <w:rtl/>
        </w:rPr>
        <w:t>:</w:t>
      </w:r>
      <w:r w:rsidRPr="001E74B8">
        <w:rPr>
          <w:rtl/>
        </w:rPr>
        <w:t xml:space="preserve"> </w:t>
      </w:r>
      <w:r w:rsidR="00733B93" w:rsidRPr="0086676F">
        <w:rPr>
          <w:rStyle w:val="libAlaemChar"/>
          <w:rtl/>
        </w:rPr>
        <w:t>(</w:t>
      </w:r>
      <w:r w:rsidRPr="001E74B8">
        <w:rPr>
          <w:rStyle w:val="libAieChar"/>
          <w:rtl/>
        </w:rPr>
        <w:t>ثُمَّ يَجْعَلُهُ رُكَاماً</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xml:space="preserve"> وهذا ابلغ تعبير عن عملية التكاثف الذي حقّقه العلم</w:t>
      </w:r>
      <w:r w:rsidR="00733B93">
        <w:rPr>
          <w:rtl/>
        </w:rPr>
        <w:t>.</w:t>
      </w:r>
      <w:r w:rsidRPr="001E74B8">
        <w:rPr>
          <w:rtl/>
        </w:rPr>
        <w:t>. إذ لا تفسير للركام سوى التكاثف وتراكم بعض الشيء على البعض مع ضغطٍ يقال</w:t>
      </w:r>
      <w:r w:rsidR="00733B93">
        <w:rPr>
          <w:rtl/>
        </w:rPr>
        <w:t>:</w:t>
      </w:r>
      <w:r w:rsidRPr="001E74B8">
        <w:rPr>
          <w:rtl/>
        </w:rPr>
        <w:t xml:space="preserve"> تراكم الشيء أي اجتمع بعضه مع بعض بكثرة وازدحام</w:t>
      </w:r>
      <w:r w:rsidR="00733B93">
        <w:rPr>
          <w:rtl/>
        </w:rPr>
        <w:t>،</w:t>
      </w:r>
      <w:r w:rsidRPr="001E74B8">
        <w:rPr>
          <w:rtl/>
        </w:rPr>
        <w:t xml:space="preserve"> والركام</w:t>
      </w:r>
      <w:r w:rsidR="00733B93">
        <w:rPr>
          <w:rtl/>
        </w:rPr>
        <w:t>:</w:t>
      </w:r>
      <w:r w:rsidRPr="001E74B8">
        <w:rPr>
          <w:rtl/>
        </w:rPr>
        <w:t xml:space="preserve"> المتراكم بعضه فوق بعض بضغط</w:t>
      </w:r>
      <w:r w:rsidR="00733B93">
        <w:rPr>
          <w:rtl/>
        </w:rPr>
        <w:t>.</w:t>
      </w:r>
    </w:p>
    <w:p w:rsidR="00860ABA" w:rsidRPr="004D6F59" w:rsidRDefault="00860ABA" w:rsidP="002E0C24">
      <w:pPr>
        <w:pStyle w:val="libNormal"/>
        <w:rPr>
          <w:rtl/>
        </w:rPr>
      </w:pPr>
      <w:r w:rsidRPr="001E74B8">
        <w:rPr>
          <w:rtl/>
        </w:rPr>
        <w:t>وبعد</w:t>
      </w:r>
      <w:r w:rsidR="00733B93">
        <w:rPr>
          <w:rtl/>
        </w:rPr>
        <w:t>،</w:t>
      </w:r>
      <w:r w:rsidRPr="001E74B8">
        <w:rPr>
          <w:rtl/>
        </w:rPr>
        <w:t xml:space="preserve"> فإذا ما تحقّقت الشرائط الثلاثة فعند ذلك</w:t>
      </w:r>
      <w:r w:rsidR="00733B93">
        <w:rPr>
          <w:rtl/>
        </w:rPr>
        <w:t>:</w:t>
      </w:r>
      <w:r w:rsidRPr="001E74B8">
        <w:rPr>
          <w:rtl/>
        </w:rPr>
        <w:t xml:space="preserve"> </w:t>
      </w:r>
      <w:r w:rsidR="00733B93" w:rsidRPr="0086676F">
        <w:rPr>
          <w:rStyle w:val="libAlaemChar"/>
          <w:rtl/>
        </w:rPr>
        <w:t>(</w:t>
      </w:r>
      <w:r w:rsidRPr="001E74B8">
        <w:rPr>
          <w:rStyle w:val="libAieChar"/>
          <w:rtl/>
        </w:rPr>
        <w:t>فَتَرَى الْوَدْقَ يَخْرُجُ مِنْ خِلالِهِ</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الودق</w:t>
      </w:r>
      <w:r w:rsidR="00733B93">
        <w:rPr>
          <w:rtl/>
        </w:rPr>
        <w:t>:</w:t>
      </w:r>
      <w:r w:rsidRPr="001E74B8">
        <w:rPr>
          <w:rtl/>
        </w:rPr>
        <w:t xml:space="preserve"> المطر</w:t>
      </w:r>
      <w:r w:rsidR="00733B93">
        <w:rPr>
          <w:rtl/>
        </w:rPr>
        <w:t>.</w:t>
      </w:r>
    </w:p>
    <w:p w:rsidR="00860ABA" w:rsidRPr="004D6F59" w:rsidRDefault="00860ABA" w:rsidP="001E74B8">
      <w:pPr>
        <w:pStyle w:val="libNormal"/>
        <w:rPr>
          <w:rtl/>
        </w:rPr>
      </w:pPr>
      <w:r w:rsidRPr="004D6F59">
        <w:rPr>
          <w:rtl/>
        </w:rPr>
        <w:t xml:space="preserve">* وقد فَصل تعالى بين العمليّات الثلاث بـ </w:t>
      </w:r>
      <w:r w:rsidR="00733B93">
        <w:rPr>
          <w:rtl/>
        </w:rPr>
        <w:t>(</w:t>
      </w:r>
      <w:r w:rsidRPr="004D6F59">
        <w:rPr>
          <w:rtl/>
        </w:rPr>
        <w:t>ثمّ</w:t>
      </w:r>
      <w:r w:rsidR="00733B93">
        <w:rPr>
          <w:rtl/>
        </w:rPr>
        <w:t>)؛</w:t>
      </w:r>
      <w:r w:rsidRPr="004D6F59">
        <w:rPr>
          <w:rtl/>
        </w:rPr>
        <w:t xml:space="preserve"> لأنّ كلّ عملية إنّما تحصل بتعاقبٍ مع فترة</w:t>
      </w:r>
      <w:r w:rsidR="00733B93">
        <w:rPr>
          <w:rtl/>
        </w:rPr>
        <w:t>،</w:t>
      </w:r>
      <w:r w:rsidRPr="004D6F59">
        <w:rPr>
          <w:rtl/>
        </w:rPr>
        <w:t xml:space="preserve"> أمّا النتيجة</w:t>
      </w:r>
      <w:r w:rsidR="001E74B8">
        <w:rPr>
          <w:rtl/>
        </w:rPr>
        <w:t xml:space="preserve"> - </w:t>
      </w:r>
      <w:r w:rsidRPr="004D6F59">
        <w:rPr>
          <w:rtl/>
        </w:rPr>
        <w:t>وهو الإمطار</w:t>
      </w:r>
      <w:r w:rsidR="001E74B8">
        <w:rPr>
          <w:rtl/>
        </w:rPr>
        <w:t xml:space="preserve"> - </w:t>
      </w:r>
      <w:r w:rsidRPr="004D6F59">
        <w:rPr>
          <w:rtl/>
        </w:rPr>
        <w:t>فجاءت بالفاء</w:t>
      </w:r>
      <w:r w:rsidR="00733B93">
        <w:rPr>
          <w:rtl/>
        </w:rPr>
        <w:t>:</w:t>
      </w:r>
      <w:r w:rsidRPr="004D6F59">
        <w:rPr>
          <w:rtl/>
        </w:rPr>
        <w:t xml:space="preserve"> تعاقبٌ بلا تأخير</w:t>
      </w:r>
      <w:r w:rsidR="00733B93">
        <w:rPr>
          <w:rtl/>
        </w:rPr>
        <w:t>،</w:t>
      </w:r>
      <w:r w:rsidRPr="004D6F59">
        <w:rPr>
          <w:rtl/>
        </w:rPr>
        <w:t xml:space="preserve"> وهو الفور في حصول نتيجة عملية الإمطار</w:t>
      </w:r>
      <w:r w:rsidR="00733B93">
        <w:rPr>
          <w:rtl/>
        </w:rPr>
        <w:t>.</w:t>
      </w:r>
    </w:p>
    <w:p w:rsidR="00860ABA" w:rsidRPr="004D6F59" w:rsidRDefault="00860ABA" w:rsidP="001E74B8">
      <w:pPr>
        <w:pStyle w:val="libNormal"/>
        <w:rPr>
          <w:rtl/>
        </w:rPr>
      </w:pPr>
      <w:r w:rsidRPr="004D6F59">
        <w:rPr>
          <w:rtl/>
        </w:rPr>
        <w:t>فيا له من دقيق تعبير</w:t>
      </w:r>
      <w:r w:rsidR="00733B93">
        <w:rPr>
          <w:rtl/>
        </w:rPr>
        <w:t>،</w:t>
      </w:r>
      <w:r w:rsidRPr="004D6F59">
        <w:rPr>
          <w:rtl/>
        </w:rPr>
        <w:t xml:space="preserve"> وسبحانه من عليم خبير</w:t>
      </w:r>
      <w:r w:rsidR="00733B93">
        <w:rPr>
          <w:rtl/>
        </w:rPr>
        <w:t>.</w:t>
      </w:r>
    </w:p>
    <w:p w:rsidR="000E1D55" w:rsidRDefault="00860ABA" w:rsidP="001E74B8">
      <w:pPr>
        <w:pStyle w:val="libCenter"/>
        <w:rPr>
          <w:rtl/>
        </w:rPr>
      </w:pPr>
      <w:r w:rsidRPr="004D6F59">
        <w:rPr>
          <w:rtl/>
        </w:rPr>
        <w:t>* * *</w:t>
      </w:r>
    </w:p>
    <w:p w:rsidR="000E1D55" w:rsidRDefault="000E1D55" w:rsidP="001E74B8">
      <w:pPr>
        <w:pStyle w:val="libNormal"/>
        <w:rPr>
          <w:rtl/>
        </w:rPr>
      </w:pPr>
      <w:r>
        <w:br w:type="page"/>
      </w:r>
    </w:p>
    <w:p w:rsidR="000E1D55" w:rsidRDefault="00860ABA" w:rsidP="00733B93">
      <w:pPr>
        <w:pStyle w:val="Heading3"/>
        <w:rPr>
          <w:rtl/>
        </w:rPr>
      </w:pPr>
      <w:bookmarkStart w:id="82" w:name="_Toc427137072"/>
      <w:r w:rsidRPr="004D6F59">
        <w:rPr>
          <w:rtl/>
        </w:rPr>
        <w:lastRenderedPageBreak/>
        <w:t>الماء الأُجاج</w:t>
      </w:r>
      <w:bookmarkEnd w:id="82"/>
    </w:p>
    <w:p w:rsidR="000E1D55" w:rsidRDefault="00733B93" w:rsidP="002E0C24">
      <w:pPr>
        <w:pStyle w:val="libNormal"/>
        <w:rPr>
          <w:rtl/>
        </w:rPr>
      </w:pPr>
      <w:r w:rsidRPr="0086676F">
        <w:rPr>
          <w:rStyle w:val="libAlaemChar"/>
          <w:rtl/>
        </w:rPr>
        <w:t>(</w:t>
      </w:r>
      <w:r w:rsidR="00860ABA" w:rsidRPr="001E74B8">
        <w:rPr>
          <w:rStyle w:val="libAieChar"/>
          <w:rtl/>
        </w:rPr>
        <w:t>لَوْ نَشَاءُ جَعَلْنَاهُ أُجَاجاً</w:t>
      </w:r>
      <w:r w:rsidRPr="0086676F">
        <w:rPr>
          <w:rStyle w:val="libAlaemChar"/>
          <w:rtl/>
        </w:rPr>
        <w:t>)</w:t>
      </w:r>
      <w:r w:rsidR="00860ABA" w:rsidRPr="001E74B8">
        <w:rPr>
          <w:rtl/>
        </w:rPr>
        <w:t xml:space="preserve"> </w:t>
      </w:r>
      <w:r w:rsidR="00860ABA" w:rsidRPr="001E74B8">
        <w:rPr>
          <w:rStyle w:val="libFootnotenumChar"/>
          <w:rtl/>
        </w:rPr>
        <w:t>(1)</w:t>
      </w:r>
    </w:p>
    <w:p w:rsidR="000E1D55" w:rsidRDefault="00860ABA" w:rsidP="001E74B8">
      <w:pPr>
        <w:pStyle w:val="libNormal"/>
        <w:rPr>
          <w:rtl/>
        </w:rPr>
      </w:pPr>
      <w:r w:rsidRPr="004D6F59">
        <w:rPr>
          <w:rtl/>
        </w:rPr>
        <w:t>هل في سنن الكون أن يتحولّ ماء المطر</w:t>
      </w:r>
      <w:r w:rsidR="001E74B8">
        <w:rPr>
          <w:rtl/>
        </w:rPr>
        <w:t xml:space="preserve"> - </w:t>
      </w:r>
      <w:r w:rsidRPr="004D6F59">
        <w:rPr>
          <w:rtl/>
        </w:rPr>
        <w:t>الذي هو أنقى المياه وأعذبها</w:t>
      </w:r>
      <w:r w:rsidR="001E74B8">
        <w:rPr>
          <w:rtl/>
        </w:rPr>
        <w:t xml:space="preserve"> - </w:t>
      </w:r>
      <w:r w:rsidRPr="004D6F59">
        <w:rPr>
          <w:rtl/>
        </w:rPr>
        <w:t>إلى ماء أُجاج لا يُستساغ شربه ولا يطيب طعمه</w:t>
      </w:r>
      <w:r w:rsidR="00733B93">
        <w:rPr>
          <w:rtl/>
        </w:rPr>
        <w:t>؟</w:t>
      </w:r>
    </w:p>
    <w:p w:rsidR="00860ABA" w:rsidRPr="004D6F59" w:rsidRDefault="00860ABA" w:rsidP="002E0C24">
      <w:pPr>
        <w:pStyle w:val="libNormal"/>
        <w:rPr>
          <w:rtl/>
        </w:rPr>
      </w:pPr>
      <w:r w:rsidRPr="001E74B8">
        <w:rPr>
          <w:rtl/>
        </w:rPr>
        <w:t>الآية قبلها تنصّ على أنّ الماء الذي يشربه الناس والدوابّ</w:t>
      </w:r>
      <w:r w:rsidR="001E74B8" w:rsidRPr="001E74B8">
        <w:rPr>
          <w:rtl/>
        </w:rPr>
        <w:t xml:space="preserve"> - </w:t>
      </w:r>
      <w:r w:rsidRPr="001E74B8">
        <w:rPr>
          <w:rtl/>
        </w:rPr>
        <w:t>وحتّى الذي يُسقى به الزرع والنبات</w:t>
      </w:r>
      <w:r w:rsidR="001E74B8" w:rsidRPr="001E74B8">
        <w:rPr>
          <w:rtl/>
        </w:rPr>
        <w:t xml:space="preserve"> - </w:t>
      </w:r>
      <w:r w:rsidRPr="001E74B8">
        <w:rPr>
          <w:rtl/>
        </w:rPr>
        <w:t>هو الماء النازل من السماء</w:t>
      </w:r>
      <w:r w:rsidR="00733B93">
        <w:rPr>
          <w:rtl/>
        </w:rPr>
        <w:t>:</w:t>
      </w:r>
      <w:r w:rsidRPr="001E74B8">
        <w:rPr>
          <w:rtl/>
        </w:rPr>
        <w:t xml:space="preserve"> </w:t>
      </w:r>
      <w:r w:rsidR="00733B93" w:rsidRPr="0086676F">
        <w:rPr>
          <w:rStyle w:val="libAlaemChar"/>
          <w:rtl/>
        </w:rPr>
        <w:t>(</w:t>
      </w:r>
      <w:r w:rsidRPr="001E74B8">
        <w:rPr>
          <w:rStyle w:val="libAieChar"/>
          <w:rtl/>
        </w:rPr>
        <w:t xml:space="preserve">أَفَرَأَيْتُمُ الْمَاءَ الَّذِي تَشْرَبُونَ * أَأَنْتُمْ أَنْزَلْتُمُوهُ مِنَ الْمُزْنِ </w:t>
      </w:r>
      <w:r w:rsidRPr="001E74B8">
        <w:rPr>
          <w:rStyle w:val="libFootnotenumChar"/>
          <w:rtl/>
        </w:rPr>
        <w:t>(2)</w:t>
      </w:r>
      <w:r w:rsidRPr="001E74B8">
        <w:rPr>
          <w:rStyle w:val="libAieChar"/>
          <w:rtl/>
        </w:rPr>
        <w:t xml:space="preserve"> أَمْ نَحْنُ الْمُنْزِلُونَ * لَوْ نَشَاءُ جَعَلْنَاهُ أُجَاجاً فَلَوْلا تَشْكُرُونَ</w:t>
      </w:r>
      <w:r w:rsidR="00733B93" w:rsidRPr="0086676F">
        <w:rPr>
          <w:rStyle w:val="libAlaemChar"/>
          <w:rtl/>
        </w:rPr>
        <w:t>)</w:t>
      </w:r>
      <w:r w:rsidRPr="00CF20AA">
        <w:rPr>
          <w:rtl/>
        </w:rPr>
        <w:t xml:space="preserve"> </w:t>
      </w:r>
      <w:r w:rsidRPr="001E74B8">
        <w:rPr>
          <w:rStyle w:val="libFootnotenumChar"/>
          <w:rtl/>
        </w:rPr>
        <w:t>(3)</w:t>
      </w:r>
      <w:r w:rsidR="00733B93">
        <w:rPr>
          <w:rtl/>
        </w:rPr>
        <w:t>.</w:t>
      </w:r>
    </w:p>
    <w:p w:rsidR="000E1D55" w:rsidRDefault="00860ABA" w:rsidP="001E74B8">
      <w:pPr>
        <w:pStyle w:val="libCenter"/>
        <w:rPr>
          <w:rtl/>
        </w:rPr>
      </w:pPr>
      <w:r w:rsidRPr="004D6F59">
        <w:rPr>
          <w:rtl/>
        </w:rPr>
        <w:t>* * *</w:t>
      </w:r>
    </w:p>
    <w:p w:rsidR="000E1D55" w:rsidRDefault="00860ABA" w:rsidP="002E0C24">
      <w:pPr>
        <w:pStyle w:val="libNormal"/>
        <w:rPr>
          <w:rtl/>
        </w:rPr>
      </w:pPr>
      <w:r w:rsidRPr="001E74B8">
        <w:rPr>
          <w:rtl/>
        </w:rPr>
        <w:t>إنّك تعرف أنّ الأرض رُبعها يابس وثلاثة أرباعها ماء</w:t>
      </w:r>
      <w:r w:rsidR="00733B93">
        <w:rPr>
          <w:rtl/>
        </w:rPr>
        <w:t>،</w:t>
      </w:r>
      <w:r w:rsidRPr="001E74B8">
        <w:rPr>
          <w:rtl/>
        </w:rPr>
        <w:t xml:space="preserve"> هذا الماء كلّه مالحٌ أُجاج</w:t>
      </w:r>
      <w:r w:rsidR="00733B93">
        <w:rPr>
          <w:rtl/>
        </w:rPr>
        <w:t>،</w:t>
      </w:r>
      <w:r w:rsidRPr="001E74B8">
        <w:rPr>
          <w:rtl/>
        </w:rPr>
        <w:t xml:space="preserve"> لكنّ الله تعالى بفضله ورحمته يقطر للإنسان والحيوان النبات من هذا الماء الأُجاج ماءً عذباً فراتاً سائغاً للشاربين</w:t>
      </w:r>
      <w:r w:rsidR="00733B93">
        <w:rPr>
          <w:rtl/>
        </w:rPr>
        <w:t>،</w:t>
      </w:r>
      <w:r w:rsidRPr="001E74B8">
        <w:rPr>
          <w:rtl/>
        </w:rPr>
        <w:t xml:space="preserve"> أمّا جهاز التقطير فليس كمثله جهاز</w:t>
      </w:r>
      <w:r w:rsidR="00733B93">
        <w:rPr>
          <w:rtl/>
        </w:rPr>
        <w:t>،</w:t>
      </w:r>
      <w:r w:rsidRPr="001E74B8">
        <w:rPr>
          <w:rtl/>
        </w:rPr>
        <w:t xml:space="preserve"> البحار كلّها في ذلك دَست </w:t>
      </w:r>
      <w:r w:rsidRPr="001E74B8">
        <w:rPr>
          <w:rStyle w:val="libFootnotenumChar"/>
          <w:rtl/>
        </w:rPr>
        <w:t>(4)</w:t>
      </w:r>
      <w:r w:rsidRPr="001E74B8">
        <w:rPr>
          <w:rtl/>
        </w:rPr>
        <w:t xml:space="preserve"> لا يسخن من تحت</w:t>
      </w:r>
      <w:r w:rsidR="00733B93">
        <w:rPr>
          <w:rtl/>
        </w:rPr>
        <w:t>،</w:t>
      </w:r>
      <w:r w:rsidRPr="001E74B8">
        <w:rPr>
          <w:rtl/>
        </w:rPr>
        <w:t xml:space="preserve"> كما يفعل الإنسان في تقطيراته</w:t>
      </w:r>
    </w:p>
    <w:p w:rsidR="00860ABA" w:rsidRPr="004D6F59"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الواقعة</w:t>
      </w:r>
      <w:r w:rsidR="00733B93">
        <w:rPr>
          <w:rtl/>
        </w:rPr>
        <w:t>:</w:t>
      </w:r>
      <w:r w:rsidRPr="001E74B8">
        <w:rPr>
          <w:rtl/>
        </w:rPr>
        <w:t xml:space="preserve"> 70</w:t>
      </w:r>
      <w:r w:rsidR="00733B93">
        <w:rPr>
          <w:rtl/>
        </w:rPr>
        <w:t>.</w:t>
      </w:r>
    </w:p>
    <w:p w:rsidR="00860ABA" w:rsidRPr="001E74B8" w:rsidRDefault="00860ABA" w:rsidP="001E74B8">
      <w:pPr>
        <w:pStyle w:val="libFootnote0"/>
        <w:rPr>
          <w:rtl/>
        </w:rPr>
      </w:pPr>
      <w:r w:rsidRPr="001E74B8">
        <w:rPr>
          <w:rtl/>
        </w:rPr>
        <w:t>(2) المزن</w:t>
      </w:r>
      <w:r w:rsidR="00733B93">
        <w:rPr>
          <w:rtl/>
        </w:rPr>
        <w:t>:</w:t>
      </w:r>
      <w:r w:rsidRPr="001E74B8">
        <w:rPr>
          <w:rtl/>
        </w:rPr>
        <w:t xml:space="preserve"> السحاب المشبّع بالماء</w:t>
      </w:r>
      <w:r w:rsidR="00733B93">
        <w:rPr>
          <w:rtl/>
        </w:rPr>
        <w:t>.</w:t>
      </w:r>
    </w:p>
    <w:p w:rsidR="00860ABA" w:rsidRPr="001E74B8" w:rsidRDefault="00860ABA" w:rsidP="001E74B8">
      <w:pPr>
        <w:pStyle w:val="libFootnote0"/>
        <w:rPr>
          <w:rtl/>
        </w:rPr>
      </w:pPr>
      <w:r w:rsidRPr="001E74B8">
        <w:rPr>
          <w:rtl/>
        </w:rPr>
        <w:t>(3) الواقعة</w:t>
      </w:r>
      <w:r w:rsidR="00733B93">
        <w:rPr>
          <w:rtl/>
        </w:rPr>
        <w:t>:</w:t>
      </w:r>
      <w:r w:rsidRPr="001E74B8">
        <w:rPr>
          <w:rtl/>
        </w:rPr>
        <w:t xml:space="preserve"> 70</w:t>
      </w:r>
      <w:r w:rsidR="00733B93">
        <w:rPr>
          <w:rtl/>
        </w:rPr>
        <w:t>.</w:t>
      </w:r>
    </w:p>
    <w:p w:rsidR="003637EC" w:rsidRPr="001E74B8" w:rsidRDefault="00860ABA" w:rsidP="001E74B8">
      <w:pPr>
        <w:pStyle w:val="libFootnote0"/>
        <w:rPr>
          <w:rtl/>
        </w:rPr>
      </w:pPr>
      <w:r w:rsidRPr="001E74B8">
        <w:rPr>
          <w:rtl/>
        </w:rPr>
        <w:t>(4) أي القدر</w:t>
      </w:r>
      <w:r w:rsidR="00733B93">
        <w:rPr>
          <w:rtl/>
        </w:rPr>
        <w:t>،</w:t>
      </w:r>
      <w:r w:rsidRPr="001E74B8">
        <w:rPr>
          <w:rtl/>
        </w:rPr>
        <w:t xml:space="preserve"> وهو كلّ ما يغلى فيه الماء</w:t>
      </w:r>
      <w:r w:rsidR="00733B93">
        <w:rPr>
          <w:rtl/>
        </w:rPr>
        <w:t>.</w:t>
      </w:r>
    </w:p>
    <w:p w:rsidR="001360E6" w:rsidRDefault="001360E6" w:rsidP="001E74B8">
      <w:pPr>
        <w:pStyle w:val="libNormal"/>
        <w:rPr>
          <w:rtl/>
        </w:rPr>
      </w:pPr>
      <w:r>
        <w:rPr>
          <w:rtl/>
        </w:rPr>
        <w:br w:type="page"/>
      </w:r>
    </w:p>
    <w:p w:rsidR="00860ABA" w:rsidRPr="00F633B8" w:rsidRDefault="00860ABA" w:rsidP="001E74B8">
      <w:pPr>
        <w:pStyle w:val="libNormal"/>
        <w:rPr>
          <w:rtl/>
        </w:rPr>
      </w:pPr>
      <w:r w:rsidRPr="00F633B8">
        <w:rPr>
          <w:rtl/>
        </w:rPr>
        <w:lastRenderedPageBreak/>
        <w:t>التافهة</w:t>
      </w:r>
      <w:r w:rsidR="00733B93">
        <w:rPr>
          <w:rtl/>
        </w:rPr>
        <w:t>.</w:t>
      </w:r>
      <w:r w:rsidRPr="00F633B8">
        <w:rPr>
          <w:rtl/>
        </w:rPr>
        <w:t>. ولكن يسخن من فوق بنار تفوق حجم الأرض بآلاف المرّات</w:t>
      </w:r>
      <w:r w:rsidR="00733B93">
        <w:rPr>
          <w:rtl/>
        </w:rPr>
        <w:t>،</w:t>
      </w:r>
      <w:r w:rsidRPr="00F633B8">
        <w:rPr>
          <w:rtl/>
        </w:rPr>
        <w:t xml:space="preserve"> فإذا ما تبخّر الماء بحرارة الشمس تكثّف في مكثف ناهيك من مكثف الجوّ المحيط كله والجبال</w:t>
      </w:r>
      <w:r w:rsidR="00733B93">
        <w:rPr>
          <w:rtl/>
        </w:rPr>
        <w:t>،</w:t>
      </w:r>
      <w:r w:rsidRPr="00F633B8">
        <w:rPr>
          <w:rtl/>
        </w:rPr>
        <w:t xml:space="preserve"> والرياح مستمرّة دائبة في حمل هذا البخار المتكاثف ونقلها إلى حيث يشاء الله</w:t>
      </w:r>
      <w:r w:rsidR="00733B93">
        <w:rPr>
          <w:rtl/>
        </w:rPr>
        <w:t>،</w:t>
      </w:r>
      <w:r w:rsidRPr="00F633B8">
        <w:rPr>
          <w:rtl/>
        </w:rPr>
        <w:t xml:space="preserve"> فإذا أمطرت السماء وسالت الأودية وفاضت الأنهار وحملت الخصب والنماء إلى الأقطار تبخّر بعض الماء وامتصّت الأرض منه بعضاً وصار باقيه إلى البحر الذي كان منه مصعده</w:t>
      </w:r>
      <w:r w:rsidR="00733B93">
        <w:rPr>
          <w:rtl/>
        </w:rPr>
        <w:t>،</w:t>
      </w:r>
      <w:r w:rsidRPr="00F633B8">
        <w:rPr>
          <w:rtl/>
        </w:rPr>
        <w:t xml:space="preserve"> لكن ليس شيء من الماء بضائع</w:t>
      </w:r>
      <w:r w:rsidR="00733B93">
        <w:rPr>
          <w:rtl/>
        </w:rPr>
        <w:t>!</w:t>
      </w:r>
      <w:r w:rsidRPr="00F633B8">
        <w:rPr>
          <w:rtl/>
        </w:rPr>
        <w:t xml:space="preserve"> فما تمتصّه الأرض تتفجّر به بعدُ عيوناً</w:t>
      </w:r>
      <w:r w:rsidR="00733B93">
        <w:rPr>
          <w:rtl/>
        </w:rPr>
        <w:t>،</w:t>
      </w:r>
      <w:r w:rsidRPr="00F633B8">
        <w:rPr>
          <w:rtl/>
        </w:rPr>
        <w:t xml:space="preserve"> ويتبخّر من الماء العذب أو يصير إلى البحر</w:t>
      </w:r>
      <w:r w:rsidR="00733B93">
        <w:rPr>
          <w:rtl/>
        </w:rPr>
        <w:t>،</w:t>
      </w:r>
      <w:r w:rsidRPr="00F633B8">
        <w:rPr>
          <w:rtl/>
        </w:rPr>
        <w:t xml:space="preserve"> فهو في حرز حريز من الضياع</w:t>
      </w:r>
      <w:r w:rsidR="00733B93">
        <w:rPr>
          <w:rtl/>
        </w:rPr>
        <w:t>؛</w:t>
      </w:r>
      <w:r w:rsidRPr="00F633B8">
        <w:rPr>
          <w:rtl/>
        </w:rPr>
        <w:t xml:space="preserve"> إذ مآله أن يصير مرّة أُخرى ماء يحيى به الناس والأنعام</w:t>
      </w:r>
      <w:r w:rsidR="00733B93">
        <w:rPr>
          <w:rtl/>
        </w:rPr>
        <w:t>،</w:t>
      </w:r>
      <w:r w:rsidRPr="00F633B8">
        <w:rPr>
          <w:rtl/>
        </w:rPr>
        <w:t xml:space="preserve"> وتحيى به الأرض بعد موتها</w:t>
      </w:r>
      <w:r w:rsidR="00733B93">
        <w:rPr>
          <w:rtl/>
        </w:rPr>
        <w:t>،</w:t>
      </w:r>
      <w:r w:rsidRPr="00F633B8">
        <w:rPr>
          <w:rtl/>
        </w:rPr>
        <w:t xml:space="preserve"> فالماء بين البحر والجوّ واليابسة في دورة متّصلة</w:t>
      </w:r>
      <w:r w:rsidR="00733B93">
        <w:rPr>
          <w:rtl/>
        </w:rPr>
        <w:t>،</w:t>
      </w:r>
      <w:r w:rsidRPr="00F633B8">
        <w:rPr>
          <w:rtl/>
        </w:rPr>
        <w:t xml:space="preserve"> لا انقطاع فيها ولا تنتهي أبداً</w:t>
      </w:r>
      <w:r w:rsidR="00733B93">
        <w:rPr>
          <w:rtl/>
        </w:rPr>
        <w:t>،</w:t>
      </w:r>
      <w:r w:rsidRPr="00F633B8">
        <w:rPr>
          <w:rtl/>
        </w:rPr>
        <w:t xml:space="preserve"> إلا أن يشاء الله</w:t>
      </w:r>
      <w:r w:rsidR="00733B93">
        <w:rPr>
          <w:rtl/>
        </w:rPr>
        <w:t>،</w:t>
      </w:r>
      <w:r w:rsidRPr="00F633B8">
        <w:rPr>
          <w:rtl/>
        </w:rPr>
        <w:t xml:space="preserve"> هو ربّ كل شيء</w:t>
      </w:r>
      <w:r w:rsidR="00733B93">
        <w:rPr>
          <w:rtl/>
        </w:rPr>
        <w:t>.</w:t>
      </w:r>
    </w:p>
    <w:p w:rsidR="00860ABA" w:rsidRPr="00F633B8" w:rsidRDefault="00860ABA" w:rsidP="001E74B8">
      <w:pPr>
        <w:pStyle w:val="libNormal"/>
        <w:rPr>
          <w:rtl/>
        </w:rPr>
      </w:pPr>
      <w:r w:rsidRPr="00F633B8">
        <w:rPr>
          <w:rtl/>
        </w:rPr>
        <w:t>هكذا يتحوّل الماء من أصلٍ مالحٍ أُجاج إلى مقطّرٍ عذبٍ فرات</w:t>
      </w:r>
      <w:r w:rsidR="00733B93">
        <w:rPr>
          <w:rtl/>
        </w:rPr>
        <w:t>،</w:t>
      </w:r>
      <w:r w:rsidRPr="00F633B8">
        <w:rPr>
          <w:rtl/>
        </w:rPr>
        <w:t xml:space="preserve"> في جهاز تقطير كهذا الجهاز العظيم في جوّ السماء</w:t>
      </w:r>
      <w:r w:rsidR="00733B93">
        <w:rPr>
          <w:rtl/>
        </w:rPr>
        <w:t>.</w:t>
      </w:r>
    </w:p>
    <w:p w:rsidR="000E1D55" w:rsidRDefault="00860ABA" w:rsidP="001E74B8">
      <w:pPr>
        <w:pStyle w:val="libCenter"/>
        <w:rPr>
          <w:rtl/>
        </w:rPr>
      </w:pPr>
      <w:r w:rsidRPr="00F633B8">
        <w:rPr>
          <w:rtl/>
        </w:rPr>
        <w:t>* * *</w:t>
      </w:r>
    </w:p>
    <w:p w:rsidR="000E1D55" w:rsidRDefault="00860ABA" w:rsidP="001E74B8">
      <w:pPr>
        <w:pStyle w:val="libNormal"/>
        <w:rPr>
          <w:rtl/>
        </w:rPr>
      </w:pPr>
      <w:r w:rsidRPr="00F633B8">
        <w:rPr>
          <w:rtl/>
        </w:rPr>
        <w:t>وبعد</w:t>
      </w:r>
      <w:r w:rsidR="00733B93">
        <w:rPr>
          <w:rtl/>
        </w:rPr>
        <w:t>،</w:t>
      </w:r>
      <w:r w:rsidRPr="00F633B8">
        <w:rPr>
          <w:rtl/>
        </w:rPr>
        <w:t xml:space="preserve"> فهل هناك ما يحول دون هذا التحوّل في الماء</w:t>
      </w:r>
      <w:r w:rsidR="00733B93">
        <w:rPr>
          <w:rtl/>
        </w:rPr>
        <w:t>؟</w:t>
      </w:r>
      <w:r w:rsidRPr="00F633B8">
        <w:rPr>
          <w:rtl/>
        </w:rPr>
        <w:t xml:space="preserve"> فينزل من السماء أُجاجاً لا يُستساغ شربه ولا يطيب طعمه</w:t>
      </w:r>
      <w:r w:rsidR="00733B93">
        <w:rPr>
          <w:rtl/>
        </w:rPr>
        <w:t>.</w:t>
      </w:r>
    </w:p>
    <w:p w:rsidR="00860ABA" w:rsidRPr="00F633B8" w:rsidRDefault="00860ABA" w:rsidP="001E74B8">
      <w:pPr>
        <w:pStyle w:val="libNormal"/>
        <w:rPr>
          <w:rtl/>
        </w:rPr>
      </w:pPr>
      <w:r w:rsidRPr="00F633B8">
        <w:rPr>
          <w:rtl/>
        </w:rPr>
        <w:t>أجاب العلماء</w:t>
      </w:r>
      <w:r w:rsidR="00733B93">
        <w:rPr>
          <w:rtl/>
        </w:rPr>
        <w:t>:</w:t>
      </w:r>
      <w:r w:rsidRPr="00F633B8">
        <w:rPr>
          <w:rtl/>
        </w:rPr>
        <w:t xml:space="preserve"> نعم</w:t>
      </w:r>
      <w:r w:rsidR="00733B93">
        <w:rPr>
          <w:rtl/>
        </w:rPr>
        <w:t>،</w:t>
      </w:r>
      <w:r w:rsidRPr="00F633B8">
        <w:rPr>
          <w:rtl/>
        </w:rPr>
        <w:t xml:space="preserve"> إنّ في الجو من العوامل ما يمكنها الحؤول دون هذا التحوّل والانقلاب</w:t>
      </w:r>
      <w:r w:rsidR="00733B93">
        <w:rPr>
          <w:rtl/>
        </w:rPr>
        <w:t>،</w:t>
      </w:r>
      <w:r w:rsidRPr="00F633B8">
        <w:rPr>
          <w:rtl/>
        </w:rPr>
        <w:t xml:space="preserve"> لولا رحمته تعالى بالعباد</w:t>
      </w:r>
      <w:r w:rsidR="00733B93">
        <w:rPr>
          <w:rtl/>
        </w:rPr>
        <w:t>،</w:t>
      </w:r>
      <w:r w:rsidRPr="00F633B8">
        <w:rPr>
          <w:rtl/>
        </w:rPr>
        <w:t xml:space="preserve"> وقد جعل حواجز دون هذا الحؤول</w:t>
      </w:r>
      <w:r w:rsidR="00733B93">
        <w:rPr>
          <w:rtl/>
        </w:rPr>
        <w:t>.</w:t>
      </w:r>
    </w:p>
    <w:p w:rsidR="00860ABA" w:rsidRPr="00F633B8" w:rsidRDefault="00860ABA" w:rsidP="002E0C24">
      <w:pPr>
        <w:pStyle w:val="libNormal"/>
        <w:rPr>
          <w:rtl/>
        </w:rPr>
      </w:pPr>
      <w:r w:rsidRPr="001E74B8">
        <w:rPr>
          <w:rtl/>
        </w:rPr>
        <w:t xml:space="preserve">جاء في كتاب </w:t>
      </w:r>
      <w:r w:rsidR="00733B93">
        <w:rPr>
          <w:rtl/>
        </w:rPr>
        <w:t>(</w:t>
      </w:r>
      <w:r w:rsidRPr="001E74B8">
        <w:rPr>
          <w:rtl/>
        </w:rPr>
        <w:t>سنن الله الكونية</w:t>
      </w:r>
      <w:r w:rsidR="00733B93">
        <w:rPr>
          <w:rtl/>
        </w:rPr>
        <w:t>)</w:t>
      </w:r>
      <w:r w:rsidRPr="001E74B8">
        <w:rPr>
          <w:rtl/>
        </w:rPr>
        <w:t xml:space="preserve"> للعلاّمة محمّد أحمد الغمراوي </w:t>
      </w:r>
      <w:r w:rsidRPr="001E74B8">
        <w:rPr>
          <w:rStyle w:val="libFootnotenumChar"/>
          <w:rtl/>
        </w:rPr>
        <w:t>(1)</w:t>
      </w:r>
      <w:r w:rsidR="00733B93">
        <w:rPr>
          <w:rtl/>
        </w:rPr>
        <w:t>.</w:t>
      </w:r>
    </w:p>
    <w:p w:rsidR="00860ABA" w:rsidRPr="00F633B8" w:rsidRDefault="00860ABA" w:rsidP="001E74B8">
      <w:pPr>
        <w:pStyle w:val="libNormal"/>
        <w:rPr>
          <w:rtl/>
        </w:rPr>
      </w:pPr>
      <w:r w:rsidRPr="00F633B8">
        <w:rPr>
          <w:rtl/>
        </w:rPr>
        <w:t>إنّ عذوبة الماء الذي يسقيهم الله إيّاه من السحاب هي بمحض رحمته تعالى</w:t>
      </w:r>
      <w:r w:rsidR="00733B93">
        <w:rPr>
          <w:rtl/>
        </w:rPr>
        <w:t>،</w:t>
      </w:r>
      <w:r w:rsidRPr="00F633B8">
        <w:rPr>
          <w:rtl/>
        </w:rPr>
        <w:t xml:space="preserve"> إنّ الماء طبعاً عذب بطبيعته</w:t>
      </w:r>
      <w:r w:rsidR="00733B93">
        <w:rPr>
          <w:rtl/>
        </w:rPr>
        <w:t>،</w:t>
      </w:r>
      <w:r w:rsidRPr="00F633B8">
        <w:rPr>
          <w:rtl/>
        </w:rPr>
        <w:t xml:space="preserve"> وماء المطر معروف أنّه أنقى المياه</w:t>
      </w:r>
      <w:r w:rsidR="00733B93">
        <w:rPr>
          <w:rtl/>
        </w:rPr>
        <w:t>،</w:t>
      </w:r>
      <w:r w:rsidRPr="00F633B8">
        <w:rPr>
          <w:rtl/>
        </w:rPr>
        <w:t xml:space="preserve"> لكن طبيعة تكوّنه من السحاب تُعرضه لأن ينقلب أُجاجاً لا ينتفع به الإنسان</w:t>
      </w:r>
      <w:r w:rsidR="00733B93">
        <w:rPr>
          <w:rtl/>
        </w:rPr>
        <w:t>.</w:t>
      </w:r>
    </w:p>
    <w:p w:rsidR="00860ABA" w:rsidRPr="00F633B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نقلاً عن كتاب بصائر جغرافية</w:t>
      </w:r>
      <w:r w:rsidR="00733B93">
        <w:rPr>
          <w:rtl/>
        </w:rPr>
        <w:t>:</w:t>
      </w:r>
      <w:r w:rsidRPr="001E74B8">
        <w:rPr>
          <w:rtl/>
        </w:rPr>
        <w:t xml:space="preserve"> ص220</w:t>
      </w:r>
      <w:r w:rsidR="00733B93">
        <w:rPr>
          <w:rtl/>
        </w:rPr>
        <w:t>.</w:t>
      </w:r>
    </w:p>
    <w:p w:rsidR="000E1D55" w:rsidRDefault="000E1D55" w:rsidP="001E74B8">
      <w:pPr>
        <w:pStyle w:val="libNormal"/>
        <w:rPr>
          <w:rtl/>
        </w:rPr>
      </w:pPr>
      <w:r>
        <w:br w:type="page"/>
      </w:r>
    </w:p>
    <w:p w:rsidR="00860ABA" w:rsidRPr="00F633B8" w:rsidRDefault="00860ABA" w:rsidP="001E74B8">
      <w:pPr>
        <w:pStyle w:val="libNormal"/>
        <w:rPr>
          <w:rtl/>
        </w:rPr>
      </w:pPr>
      <w:r w:rsidRPr="00F633B8">
        <w:rPr>
          <w:rtl/>
        </w:rPr>
        <w:lastRenderedPageBreak/>
        <w:t>وذلك لأنّ الهواء خليط عن عناصر عدّة تختلف نسبة وجودها مع البعض</w:t>
      </w:r>
      <w:r w:rsidR="00733B93">
        <w:rPr>
          <w:rtl/>
        </w:rPr>
        <w:t>،</w:t>
      </w:r>
      <w:r w:rsidRPr="00F633B8">
        <w:rPr>
          <w:rtl/>
        </w:rPr>
        <w:t xml:space="preserve"> وأهمّ تلك العناصر هو النتروجين </w:t>
      </w:r>
      <w:r w:rsidR="00733B93">
        <w:rPr>
          <w:rtl/>
        </w:rPr>
        <w:t>(</w:t>
      </w:r>
      <w:r w:rsidRPr="00F633B8">
        <w:rPr>
          <w:rtl/>
        </w:rPr>
        <w:t>الآزوت</w:t>
      </w:r>
      <w:r w:rsidR="00733B93">
        <w:rPr>
          <w:rtl/>
        </w:rPr>
        <w:t>)،</w:t>
      </w:r>
      <w:r w:rsidRPr="00F633B8">
        <w:rPr>
          <w:rtl/>
        </w:rPr>
        <w:t xml:space="preserve"> ونسبة وجوده في الهواء تعادل </w:t>
      </w:r>
      <w:r w:rsidR="00733B93">
        <w:rPr>
          <w:rtl/>
        </w:rPr>
        <w:t>(</w:t>
      </w:r>
      <w:r w:rsidRPr="00F633B8">
        <w:rPr>
          <w:rtl/>
        </w:rPr>
        <w:t>21/78</w:t>
      </w:r>
      <w:r w:rsidR="00733B93">
        <w:rPr>
          <w:rtl/>
        </w:rPr>
        <w:t>)</w:t>
      </w:r>
      <w:r w:rsidRPr="00F633B8">
        <w:rPr>
          <w:rtl/>
        </w:rPr>
        <w:t xml:space="preserve"> بالمئة</w:t>
      </w:r>
      <w:r w:rsidR="00733B93">
        <w:rPr>
          <w:rtl/>
        </w:rPr>
        <w:t>.</w:t>
      </w:r>
      <w:r w:rsidRPr="00F633B8">
        <w:rPr>
          <w:rtl/>
        </w:rPr>
        <w:t xml:space="preserve"> ثمّ الأوكسجين</w:t>
      </w:r>
      <w:r w:rsidR="00733B93">
        <w:rPr>
          <w:rtl/>
        </w:rPr>
        <w:t>،</w:t>
      </w:r>
      <w:r w:rsidRPr="00F633B8">
        <w:rPr>
          <w:rtl/>
        </w:rPr>
        <w:t xml:space="preserve"> ونسبة وجوده </w:t>
      </w:r>
      <w:r w:rsidR="00733B93">
        <w:rPr>
          <w:rtl/>
        </w:rPr>
        <w:t>(</w:t>
      </w:r>
      <w:r w:rsidRPr="00F633B8">
        <w:rPr>
          <w:rtl/>
        </w:rPr>
        <w:t>96/20</w:t>
      </w:r>
      <w:r w:rsidR="00733B93">
        <w:rPr>
          <w:rtl/>
        </w:rPr>
        <w:t>).</w:t>
      </w:r>
      <w:r w:rsidRPr="00F633B8">
        <w:rPr>
          <w:rtl/>
        </w:rPr>
        <w:t xml:space="preserve"> والارجون </w:t>
      </w:r>
      <w:r w:rsidR="00733B93">
        <w:rPr>
          <w:rtl/>
        </w:rPr>
        <w:t>(</w:t>
      </w:r>
      <w:r w:rsidRPr="00F633B8">
        <w:rPr>
          <w:rtl/>
        </w:rPr>
        <w:t>79%</w:t>
      </w:r>
      <w:r w:rsidR="00733B93">
        <w:rPr>
          <w:rtl/>
        </w:rPr>
        <w:t>)،</w:t>
      </w:r>
      <w:r w:rsidRPr="00F633B8">
        <w:rPr>
          <w:rtl/>
        </w:rPr>
        <w:t xml:space="preserve"> وثاني اوكسيد الكاربون </w:t>
      </w:r>
      <w:r w:rsidR="00733B93">
        <w:rPr>
          <w:rtl/>
        </w:rPr>
        <w:t>(</w:t>
      </w:r>
      <w:r w:rsidRPr="00F633B8">
        <w:rPr>
          <w:rtl/>
        </w:rPr>
        <w:t>4%</w:t>
      </w:r>
      <w:r w:rsidR="00733B93">
        <w:rPr>
          <w:rtl/>
        </w:rPr>
        <w:t>).</w:t>
      </w:r>
    </w:p>
    <w:p w:rsidR="00860ABA" w:rsidRPr="00F633B8" w:rsidRDefault="00860ABA" w:rsidP="001E74B8">
      <w:pPr>
        <w:pStyle w:val="libNormal"/>
        <w:rPr>
          <w:rtl/>
        </w:rPr>
      </w:pPr>
      <w:r w:rsidRPr="00F633B8">
        <w:rPr>
          <w:rtl/>
        </w:rPr>
        <w:t>وعناصر الهواء موجودة فيه بصورة اختلاط ميكانيكي</w:t>
      </w:r>
      <w:r w:rsidR="00733B93">
        <w:rPr>
          <w:rtl/>
        </w:rPr>
        <w:t>،</w:t>
      </w:r>
      <w:r w:rsidRPr="00F633B8">
        <w:rPr>
          <w:rtl/>
        </w:rPr>
        <w:t xml:space="preserve"> وليست ممزوجة امتزاجاً كيماوياً</w:t>
      </w:r>
      <w:r w:rsidR="00733B93">
        <w:rPr>
          <w:rtl/>
        </w:rPr>
        <w:t>،</w:t>
      </w:r>
      <w:r w:rsidRPr="00F633B8">
        <w:rPr>
          <w:rtl/>
        </w:rPr>
        <w:t xml:space="preserve"> ومعنى ذلك أنّها لا تتفاعل مع بعضها</w:t>
      </w:r>
      <w:r w:rsidR="00733B93">
        <w:rPr>
          <w:rtl/>
        </w:rPr>
        <w:t>،</w:t>
      </w:r>
      <w:r w:rsidRPr="00F633B8">
        <w:rPr>
          <w:rtl/>
        </w:rPr>
        <w:t xml:space="preserve"> وأنّ كلاً منها محتفظ بكيانه مستقلاً كأن لا وجود للعناصر الأُخرى</w:t>
      </w:r>
      <w:r w:rsidR="00733B93">
        <w:rPr>
          <w:rtl/>
        </w:rPr>
        <w:t>.</w:t>
      </w:r>
    </w:p>
    <w:p w:rsidR="00860ABA" w:rsidRPr="00F633B8" w:rsidRDefault="00860ABA" w:rsidP="001E74B8">
      <w:pPr>
        <w:pStyle w:val="libNormal"/>
        <w:rPr>
          <w:rtl/>
        </w:rPr>
      </w:pPr>
      <w:r w:rsidRPr="00F633B8">
        <w:rPr>
          <w:rtl/>
        </w:rPr>
        <w:t>وفي هذا من الحكمة البالغة والنعمة السابغة مالا يكاد يخفى</w:t>
      </w:r>
      <w:r w:rsidR="00733B93">
        <w:rPr>
          <w:rtl/>
        </w:rPr>
        <w:t>.</w:t>
      </w:r>
      <w:r w:rsidRPr="00F633B8">
        <w:rPr>
          <w:rtl/>
        </w:rPr>
        <w:t>.. إذ لولا ذلك لاكتسب الهواء مميّزات وخواصّاً كيماوية أُخرى تختلف عن مميّزاته الحالية</w:t>
      </w:r>
      <w:r w:rsidR="00733B93">
        <w:rPr>
          <w:rtl/>
        </w:rPr>
        <w:t>،</w:t>
      </w:r>
      <w:r w:rsidRPr="00F633B8">
        <w:rPr>
          <w:rtl/>
        </w:rPr>
        <w:t xml:space="preserve"> فلم تكن تصلح للحياة بشكلها المعروف</w:t>
      </w:r>
      <w:r w:rsidR="00733B93">
        <w:rPr>
          <w:rtl/>
        </w:rPr>
        <w:t>،</w:t>
      </w:r>
      <w:r w:rsidRPr="00F633B8">
        <w:rPr>
          <w:rtl/>
        </w:rPr>
        <w:t xml:space="preserve"> وتنوّعاتها التي نشاهدها على سطح الكرة</w:t>
      </w:r>
      <w:r w:rsidR="00733B93">
        <w:rPr>
          <w:rtl/>
        </w:rPr>
        <w:t>.</w:t>
      </w:r>
    </w:p>
    <w:p w:rsidR="000E1D55" w:rsidRDefault="00860ABA" w:rsidP="001E74B8">
      <w:pPr>
        <w:pStyle w:val="libNormal"/>
        <w:rPr>
          <w:rtl/>
        </w:rPr>
      </w:pPr>
      <w:r w:rsidRPr="00F633B8">
        <w:rPr>
          <w:rtl/>
        </w:rPr>
        <w:t>خذ مثلاً أنّ غاز الآزوت لا يتّحد مع غيره اتّحاداً كيماوياً إلاّ بصعوبة وبشرائط ملائمة خاصّة</w:t>
      </w:r>
      <w:r w:rsidR="00733B93">
        <w:rPr>
          <w:rtl/>
        </w:rPr>
        <w:t>،</w:t>
      </w:r>
      <w:r w:rsidRPr="00F633B8">
        <w:rPr>
          <w:rtl/>
        </w:rPr>
        <w:t xml:space="preserve"> فيتّحد في مثل هذه الظروف مع غاز الأوكسجين مكوّناً ما يُسمّونه بحامض الآزوتيك أو النتريك</w:t>
      </w:r>
      <w:r w:rsidR="00733B93">
        <w:rPr>
          <w:rtl/>
        </w:rPr>
        <w:t>،</w:t>
      </w:r>
      <w:r w:rsidRPr="00F633B8">
        <w:rPr>
          <w:rtl/>
        </w:rPr>
        <w:t xml:space="preserve"> وهو ما يُعرف عند القدماء بماء الفضّة</w:t>
      </w:r>
      <w:r w:rsidR="00733B93">
        <w:rPr>
          <w:rtl/>
        </w:rPr>
        <w:t>،</w:t>
      </w:r>
      <w:r w:rsidRPr="00F633B8">
        <w:rPr>
          <w:rtl/>
        </w:rPr>
        <w:t xml:space="preserve"> وهو أقوى الحوامض وأضرّها على حياة الإنسان بالذات فلو كان الغازان يمتزجان مع بعضهما امتزاجاً كيماوياً بسهولة ويسر وبلا واسطة أعمال كيماوية</w:t>
      </w:r>
      <w:r w:rsidR="00733B93">
        <w:rPr>
          <w:rtl/>
        </w:rPr>
        <w:t>،</w:t>
      </w:r>
      <w:r w:rsidRPr="00F633B8">
        <w:rPr>
          <w:rtl/>
        </w:rPr>
        <w:t xml:space="preserve"> لانقلب الجوّ جهنّم سعيراً</w:t>
      </w:r>
      <w:r w:rsidR="00733B93">
        <w:rPr>
          <w:rtl/>
        </w:rPr>
        <w:t>؛</w:t>
      </w:r>
      <w:r w:rsidRPr="00F633B8">
        <w:rPr>
          <w:rtl/>
        </w:rPr>
        <w:t xml:space="preserve"> لأنّه بذلك كان الغازان يستحيلان في الجوّ حامضاً فتّاكاً</w:t>
      </w:r>
      <w:r w:rsidR="00733B93">
        <w:rPr>
          <w:rtl/>
        </w:rPr>
        <w:t>،</w:t>
      </w:r>
      <w:r w:rsidRPr="00F633B8">
        <w:rPr>
          <w:rtl/>
        </w:rPr>
        <w:t xml:space="preserve"> ولأمطرت السماء ماء الفضة بدلاً من الماء العذب الفرات</w:t>
      </w:r>
      <w:r w:rsidR="00733B93">
        <w:rPr>
          <w:rtl/>
        </w:rPr>
        <w:t>،</w:t>
      </w:r>
      <w:r w:rsidRPr="00F633B8">
        <w:rPr>
          <w:rtl/>
        </w:rPr>
        <w:t xml:space="preserve"> وما هو إلاّ شواظ من نار ولهيب جهنّم لا يُبقي ولا يذر</w:t>
      </w:r>
      <w:r w:rsidR="00733B93">
        <w:rPr>
          <w:rtl/>
        </w:rPr>
        <w:t>،</w:t>
      </w:r>
      <w:r w:rsidRPr="00F633B8">
        <w:rPr>
          <w:rtl/>
        </w:rPr>
        <w:t xml:space="preserve"> فسبحانه وتعالى من رءوف رحيم</w:t>
      </w:r>
      <w:r w:rsidR="00733B93">
        <w:rPr>
          <w:rtl/>
        </w:rPr>
        <w:t>.</w:t>
      </w:r>
    </w:p>
    <w:p w:rsidR="00860ABA" w:rsidRPr="00F633B8" w:rsidRDefault="00733B93" w:rsidP="002E0C24">
      <w:pPr>
        <w:pStyle w:val="libNormal"/>
        <w:rPr>
          <w:rtl/>
        </w:rPr>
      </w:pPr>
      <w:r w:rsidRPr="0086676F">
        <w:rPr>
          <w:rStyle w:val="libAlaemChar"/>
          <w:rFonts w:hint="cs"/>
          <w:rtl/>
        </w:rPr>
        <w:t>(</w:t>
      </w:r>
      <w:r w:rsidR="00860ABA" w:rsidRPr="001E74B8">
        <w:rPr>
          <w:rStyle w:val="libAieChar"/>
          <w:rFonts w:hint="cs"/>
          <w:rtl/>
        </w:rPr>
        <w:t>قُلْ بِفَضْلِ اللّهِ وَبِرَحْمَتِهِ فَبِذلِكَ فَلْيَفْرَحُوا</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0E1D55" w:rsidRDefault="00860ABA" w:rsidP="001E74B8">
      <w:pPr>
        <w:pStyle w:val="libCenter"/>
        <w:rPr>
          <w:rtl/>
        </w:rPr>
      </w:pPr>
      <w:r w:rsidRPr="00F633B8">
        <w:rPr>
          <w:rtl/>
        </w:rPr>
        <w:t>* * *</w:t>
      </w:r>
    </w:p>
    <w:p w:rsidR="000E1D55" w:rsidRDefault="00860ABA" w:rsidP="001E74B8">
      <w:pPr>
        <w:pStyle w:val="libNormal"/>
        <w:rPr>
          <w:rtl/>
        </w:rPr>
      </w:pPr>
      <w:r w:rsidRPr="00F633B8">
        <w:rPr>
          <w:rtl/>
        </w:rPr>
        <w:t xml:space="preserve">وإذ قد عرفت أنّ أربعة أخماس الهواء هو الآزوت </w:t>
      </w:r>
      <w:r w:rsidR="00733B93">
        <w:rPr>
          <w:rtl/>
        </w:rPr>
        <w:t>(</w:t>
      </w:r>
      <w:r w:rsidRPr="00F633B8">
        <w:rPr>
          <w:rtl/>
        </w:rPr>
        <w:t>النتروجين</w:t>
      </w:r>
      <w:r w:rsidR="00733B93">
        <w:rPr>
          <w:rtl/>
        </w:rPr>
        <w:t>)</w:t>
      </w:r>
      <w:r w:rsidRPr="00F633B8">
        <w:rPr>
          <w:rtl/>
        </w:rPr>
        <w:t xml:space="preserve"> وهذا الغاز لا</w:t>
      </w:r>
    </w:p>
    <w:p w:rsidR="00860ABA" w:rsidRPr="00F633B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يونس</w:t>
      </w:r>
      <w:r w:rsidR="00733B93">
        <w:rPr>
          <w:rtl/>
        </w:rPr>
        <w:t>:</w:t>
      </w:r>
      <w:r w:rsidRPr="001E74B8">
        <w:rPr>
          <w:rtl/>
        </w:rPr>
        <w:t xml:space="preserve"> 58</w:t>
      </w:r>
      <w:r w:rsidR="00733B93">
        <w:rPr>
          <w:rtl/>
        </w:rPr>
        <w:t>.</w:t>
      </w:r>
    </w:p>
    <w:p w:rsidR="000E1D55" w:rsidRDefault="000E1D55" w:rsidP="001E74B8">
      <w:pPr>
        <w:pStyle w:val="libNormal"/>
        <w:rPr>
          <w:rtl/>
        </w:rPr>
      </w:pPr>
      <w:r>
        <w:br w:type="page"/>
      </w:r>
    </w:p>
    <w:p w:rsidR="00860ABA" w:rsidRPr="00F633B8" w:rsidRDefault="00860ABA" w:rsidP="001E74B8">
      <w:pPr>
        <w:pStyle w:val="libNormal"/>
        <w:rPr>
          <w:rtl/>
        </w:rPr>
      </w:pPr>
      <w:r w:rsidRPr="00F633B8">
        <w:rPr>
          <w:rtl/>
        </w:rPr>
        <w:lastRenderedPageBreak/>
        <w:t>يكاد يتّحد في العادة بشيء ولا بالأوكسجين الذي يكاد يتّحد بكلّ شيء لكنّ الكيماويين وجدوا أنّهم يستطيعون بالكهربائية أن يُحوّلوا الآزوت غير الفعّال إلى آزوت فعّال يتّحد بأشياء كثيرة في درجة الحرارة العادية</w:t>
      </w:r>
      <w:r w:rsidR="00733B93">
        <w:rPr>
          <w:rtl/>
        </w:rPr>
        <w:t>،</w:t>
      </w:r>
      <w:r w:rsidRPr="00F633B8">
        <w:rPr>
          <w:rtl/>
        </w:rPr>
        <w:t xml:space="preserve"> كما وجدوا أنّهم يستطيعون أن يحملوا الآزوت على الاتّحاد بالأكسجين بإمرار الشرر الكهربائي في مخلوط منهما</w:t>
      </w:r>
      <w:r w:rsidR="00733B93">
        <w:rPr>
          <w:rtl/>
        </w:rPr>
        <w:t>،</w:t>
      </w:r>
      <w:r w:rsidRPr="00F633B8">
        <w:rPr>
          <w:rtl/>
        </w:rPr>
        <w:t xml:space="preserve"> ومن هذا الاتّحاد ينشأ بعض أكاسيد للآزوت</w:t>
      </w:r>
      <w:r w:rsidR="00733B93">
        <w:rPr>
          <w:rtl/>
        </w:rPr>
        <w:t>،</w:t>
      </w:r>
      <w:r w:rsidRPr="00F633B8">
        <w:rPr>
          <w:rtl/>
        </w:rPr>
        <w:t xml:space="preserve"> قابل للذوبان في الماء</w:t>
      </w:r>
      <w:r w:rsidR="00733B93">
        <w:rPr>
          <w:rtl/>
        </w:rPr>
        <w:t>،</w:t>
      </w:r>
      <w:r w:rsidRPr="00F633B8">
        <w:rPr>
          <w:rtl/>
        </w:rPr>
        <w:t xml:space="preserve"> وإذا ذاب فيه اتّحد به وكوّن حمضين آزوتيين</w:t>
      </w:r>
      <w:r w:rsidR="00733B93">
        <w:rPr>
          <w:rtl/>
        </w:rPr>
        <w:t>،</w:t>
      </w:r>
      <w:r w:rsidRPr="00F633B8">
        <w:rPr>
          <w:rtl/>
        </w:rPr>
        <w:t xml:space="preserve"> أحدهما</w:t>
      </w:r>
      <w:r w:rsidR="00733B93">
        <w:rPr>
          <w:rtl/>
        </w:rPr>
        <w:t>:</w:t>
      </w:r>
      <w:r w:rsidRPr="00F633B8">
        <w:rPr>
          <w:rtl/>
        </w:rPr>
        <w:t xml:space="preserve"> حمض الآزوتيك </w:t>
      </w:r>
      <w:r w:rsidR="00733B93">
        <w:rPr>
          <w:rtl/>
        </w:rPr>
        <w:t>(</w:t>
      </w:r>
      <w:r w:rsidRPr="00F633B8">
        <w:rPr>
          <w:rtl/>
        </w:rPr>
        <w:t>أو ماء النار</w:t>
      </w:r>
      <w:r w:rsidR="00733B93">
        <w:rPr>
          <w:rtl/>
        </w:rPr>
        <w:t>)</w:t>
      </w:r>
      <w:r w:rsidRPr="00F633B8">
        <w:rPr>
          <w:rtl/>
        </w:rPr>
        <w:t xml:space="preserve"> كما كان يُسمّيه القدماء</w:t>
      </w:r>
      <w:r w:rsidR="00733B93">
        <w:rPr>
          <w:rtl/>
        </w:rPr>
        <w:t>،</w:t>
      </w:r>
      <w:r w:rsidRPr="00F633B8">
        <w:rPr>
          <w:rtl/>
        </w:rPr>
        <w:t xml:space="preserve"> وإليه يصير الحمض الثاني</w:t>
      </w:r>
      <w:r w:rsidR="00733B93">
        <w:rPr>
          <w:rtl/>
        </w:rPr>
        <w:t>،</w:t>
      </w:r>
      <w:r w:rsidRPr="00F633B8">
        <w:rPr>
          <w:rtl/>
        </w:rPr>
        <w:t xml:space="preserve"> وقليلٌ من حمض الآزوتيك في الماء كافٍ لإفساد طعمه</w:t>
      </w:r>
      <w:r w:rsidR="00733B93">
        <w:rPr>
          <w:rtl/>
        </w:rPr>
        <w:t>.</w:t>
      </w:r>
    </w:p>
    <w:p w:rsidR="00860ABA" w:rsidRPr="00F633B8" w:rsidRDefault="00860ABA" w:rsidP="001E74B8">
      <w:pPr>
        <w:pStyle w:val="libNormal"/>
        <w:rPr>
          <w:rtl/>
        </w:rPr>
      </w:pPr>
      <w:r w:rsidRPr="00F633B8">
        <w:rPr>
          <w:rtl/>
        </w:rPr>
        <w:t>وأظنّك الآن بدأت تُدرك الطريق الذي يمكن أن ينقلب به ماء المطر ماءً أُجاجاً من غير خرق لنواميس الطبيعة ولا تبديل لسنّة الله التي جرت في الخلق</w:t>
      </w:r>
      <w:r w:rsidR="00733B93">
        <w:rPr>
          <w:rtl/>
        </w:rPr>
        <w:t>،</w:t>
      </w:r>
      <w:r w:rsidRPr="00F633B8">
        <w:rPr>
          <w:rtl/>
        </w:rPr>
        <w:t xml:space="preserve"> فهو نفس الطريق الكهربائي الذي يتكوّن به المطر</w:t>
      </w:r>
      <w:r w:rsidR="00733B93">
        <w:rPr>
          <w:rtl/>
        </w:rPr>
        <w:t>،</w:t>
      </w:r>
      <w:r w:rsidRPr="00F633B8">
        <w:rPr>
          <w:rtl/>
        </w:rPr>
        <w:t xml:space="preserve"> وكلّ الذي يلزم أن يتعدّل التفريغ الكهربائي أو يتكرّر في الهواء تكراراً يتكوّن به مقدار كافٍ من الأكاسيد الآزوتية يذوب في ماء السحاب ويُحوّله حمضياً لا يستسيغه الناس</w:t>
      </w:r>
      <w:r w:rsidR="00733B93">
        <w:rPr>
          <w:rtl/>
        </w:rPr>
        <w:t>.</w:t>
      </w:r>
    </w:p>
    <w:p w:rsidR="00860ABA" w:rsidRPr="00F633B8" w:rsidRDefault="000E1D55" w:rsidP="001E74B8">
      <w:pPr>
        <w:pStyle w:val="libNormal"/>
        <w:rPr>
          <w:rtl/>
        </w:rPr>
      </w:pPr>
      <w:r>
        <w:rPr>
          <w:rtl/>
        </w:rPr>
        <w:t xml:space="preserve"> </w:t>
      </w:r>
      <w:r w:rsidR="00860ABA" w:rsidRPr="00F633B8">
        <w:rPr>
          <w:rtl/>
        </w:rPr>
        <w:t>وهذا هو موضعٌ مَنَّ الله على الناس</w:t>
      </w:r>
      <w:r w:rsidR="00733B93">
        <w:rPr>
          <w:rtl/>
        </w:rPr>
        <w:t>،</w:t>
      </w:r>
      <w:r w:rsidR="00860ABA" w:rsidRPr="00F633B8">
        <w:rPr>
          <w:rtl/>
        </w:rPr>
        <w:t xml:space="preserve"> إنّه يُكيّف التفريغ بالصورة التي يُنزل بها المطر</w:t>
      </w:r>
      <w:r w:rsidR="00733B93">
        <w:rPr>
          <w:rtl/>
        </w:rPr>
        <w:t>،</w:t>
      </w:r>
      <w:r w:rsidR="00860ABA" w:rsidRPr="00F633B8">
        <w:rPr>
          <w:rtl/>
        </w:rPr>
        <w:t xml:space="preserve"> ولا يَؤجّ بها الماء</w:t>
      </w:r>
      <w:r w:rsidR="00733B93">
        <w:rPr>
          <w:rtl/>
        </w:rPr>
        <w:t>.</w:t>
      </w:r>
    </w:p>
    <w:p w:rsidR="00860ABA" w:rsidRPr="00F633B8" w:rsidRDefault="00860ABA" w:rsidP="001E74B8">
      <w:pPr>
        <w:pStyle w:val="libNormal"/>
        <w:rPr>
          <w:rtl/>
        </w:rPr>
      </w:pPr>
      <w:r w:rsidRPr="00F633B8">
        <w:rPr>
          <w:rtl/>
        </w:rPr>
        <w:t>إنّ شيئاً من ذينك الحمضين لابدّ أن ينزل في ماء العواصف</w:t>
      </w:r>
      <w:r w:rsidR="00733B93">
        <w:rPr>
          <w:rtl/>
        </w:rPr>
        <w:t>،</w:t>
      </w:r>
      <w:r w:rsidRPr="00F633B8">
        <w:rPr>
          <w:rtl/>
        </w:rPr>
        <w:t xml:space="preserve"> وهذا ضروريّ لحياة النبات</w:t>
      </w:r>
      <w:r w:rsidR="00733B93">
        <w:rPr>
          <w:rtl/>
        </w:rPr>
        <w:t>،</w:t>
      </w:r>
      <w:r w:rsidRPr="00F633B8">
        <w:rPr>
          <w:rtl/>
        </w:rPr>
        <w:t xml:space="preserve"> لكنّ الله برحمته وحكمته قدّر تكوينه بحيث لا يتأذّى به إنسان ولا حيوان</w:t>
      </w:r>
      <w:r w:rsidR="00733B93">
        <w:rPr>
          <w:rtl/>
        </w:rPr>
        <w:t>،</w:t>
      </w:r>
      <w:r w:rsidRPr="00F633B8">
        <w:rPr>
          <w:rtl/>
        </w:rPr>
        <w:t xml:space="preserve"> ولو شاء الله لكثّره في ماء المطر فأفسده على الناس</w:t>
      </w:r>
      <w:r w:rsidR="00733B93">
        <w:rPr>
          <w:rtl/>
        </w:rPr>
        <w:t>.</w:t>
      </w:r>
    </w:p>
    <w:p w:rsidR="00860ABA" w:rsidRPr="00F633B8" w:rsidRDefault="00860ABA" w:rsidP="002E0C24">
      <w:pPr>
        <w:pStyle w:val="libNormal"/>
        <w:rPr>
          <w:rtl/>
        </w:rPr>
      </w:pPr>
      <w:r w:rsidRPr="001E74B8">
        <w:rPr>
          <w:rtl/>
        </w:rPr>
        <w:t>وسواء شكر الناس هذه النعمة أم كفروها فإنّ قوله تعالى</w:t>
      </w:r>
      <w:r w:rsidR="00733B93">
        <w:rPr>
          <w:rtl/>
        </w:rPr>
        <w:t>:</w:t>
      </w:r>
      <w:r w:rsidRPr="001E74B8">
        <w:rPr>
          <w:rtl/>
        </w:rPr>
        <w:t xml:space="preserve"> </w:t>
      </w:r>
      <w:r w:rsidR="00733B93" w:rsidRPr="0086676F">
        <w:rPr>
          <w:rStyle w:val="libAlaemChar"/>
          <w:rtl/>
        </w:rPr>
        <w:t>(</w:t>
      </w:r>
      <w:r w:rsidRPr="001E74B8">
        <w:rPr>
          <w:rStyle w:val="libAieChar"/>
          <w:rtl/>
        </w:rPr>
        <w:t>لَوْ نَشَاءُ جَعَلْنَاهُ أُجَاجاً</w:t>
      </w:r>
      <w:r w:rsidR="00733B93" w:rsidRPr="0086676F">
        <w:rPr>
          <w:rStyle w:val="libAlaemChar"/>
          <w:rtl/>
        </w:rPr>
        <w:t>)</w:t>
      </w:r>
      <w:r w:rsidRPr="001E74B8">
        <w:rPr>
          <w:rtl/>
        </w:rPr>
        <w:t xml:space="preserve"> إشارة إلى تلك العوامل الكهربائية التي يتكوّن بها المطر</w:t>
      </w:r>
      <w:r w:rsidR="00733B93">
        <w:rPr>
          <w:rtl/>
        </w:rPr>
        <w:t>،</w:t>
      </w:r>
      <w:r w:rsidRPr="001E74B8">
        <w:rPr>
          <w:rtl/>
        </w:rPr>
        <w:t xml:space="preserve"> يفهمها مَن يفقه تلك الحقائق السابقة</w:t>
      </w:r>
      <w:r w:rsidR="00733B93">
        <w:rPr>
          <w:rtl/>
        </w:rPr>
        <w:t>،</w:t>
      </w:r>
      <w:r w:rsidRPr="001E74B8">
        <w:rPr>
          <w:rtl/>
        </w:rPr>
        <w:t xml:space="preserve"> ومَن يعرف أنّ الطريق الكهربائي هو أحد الطرق العلمية التي يمكن بها تحويل الآزوت الجوّي إلى حمضي</w:t>
      </w:r>
      <w:r w:rsidR="00733B93">
        <w:rPr>
          <w:rtl/>
        </w:rPr>
        <w:t>،</w:t>
      </w:r>
      <w:r w:rsidRPr="001E74B8">
        <w:rPr>
          <w:rtl/>
        </w:rPr>
        <w:t xml:space="preserve"> فسبحان الذي أتقن صُنع كلّ شيء وأحكمه إحكاماً</w:t>
      </w:r>
      <w:r w:rsidR="00733B93">
        <w:rPr>
          <w:rtl/>
        </w:rPr>
        <w:t>.</w:t>
      </w:r>
    </w:p>
    <w:p w:rsidR="000E1D55" w:rsidRDefault="00860ABA" w:rsidP="001E74B8">
      <w:pPr>
        <w:pStyle w:val="libCenter"/>
        <w:rPr>
          <w:rtl/>
        </w:rPr>
      </w:pPr>
      <w:r w:rsidRPr="00F633B8">
        <w:rPr>
          <w:rtl/>
        </w:rPr>
        <w:t>* * *</w:t>
      </w:r>
    </w:p>
    <w:p w:rsidR="000E1D55" w:rsidRDefault="000E1D55" w:rsidP="001E74B8">
      <w:pPr>
        <w:pStyle w:val="libNormal"/>
        <w:rPr>
          <w:rtl/>
        </w:rPr>
      </w:pPr>
      <w:r>
        <w:br w:type="page"/>
      </w:r>
    </w:p>
    <w:p w:rsidR="000E1D55"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وَالْجِبَالَ أَوْتَاداً</w:t>
      </w:r>
      <w:r w:rsidRPr="0086676F">
        <w:rPr>
          <w:rStyle w:val="libAlaemChar"/>
          <w:rFonts w:hint="cs"/>
          <w:rtl/>
        </w:rPr>
        <w:t>)</w:t>
      </w:r>
      <w:r w:rsidR="00860ABA" w:rsidRPr="001E74B8">
        <w:rPr>
          <w:rtl/>
        </w:rPr>
        <w:t xml:space="preserve"> </w:t>
      </w:r>
      <w:r w:rsidR="00860ABA" w:rsidRPr="001E74B8">
        <w:rPr>
          <w:rStyle w:val="libFootnotenumChar"/>
          <w:rtl/>
        </w:rPr>
        <w:t>(1)</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وَجَعَلْنَا فِي الأَرْضِ رَوَاسِيَ أَن تَمِيدَ بِهِم</w:t>
      </w:r>
      <w:r w:rsidRPr="0086676F">
        <w:rPr>
          <w:rStyle w:val="libAlaemChar"/>
          <w:rFonts w:hint="cs"/>
          <w:rtl/>
        </w:rPr>
        <w:t>)</w:t>
      </w:r>
      <w:r w:rsidR="00860ABA" w:rsidRPr="001E74B8">
        <w:rPr>
          <w:rFonts w:hint="cs"/>
          <w:rtl/>
        </w:rPr>
        <w:t xml:space="preserve"> </w:t>
      </w:r>
      <w:r w:rsidR="00860ABA" w:rsidRPr="001E74B8">
        <w:rPr>
          <w:rStyle w:val="libFootnotenumChar"/>
          <w:rtl/>
        </w:rPr>
        <w:t>(2)</w:t>
      </w:r>
    </w:p>
    <w:p w:rsidR="000E1D55" w:rsidRDefault="00860ABA" w:rsidP="001E74B8">
      <w:pPr>
        <w:pStyle w:val="libNormal"/>
        <w:rPr>
          <w:rtl/>
        </w:rPr>
      </w:pPr>
      <w:r w:rsidRPr="00F633B8">
        <w:rPr>
          <w:rtl/>
        </w:rPr>
        <w:t>عبّر القرآن الكريم عن الجبال بالأوتاد</w:t>
      </w:r>
      <w:r w:rsidR="00733B93">
        <w:rPr>
          <w:rtl/>
        </w:rPr>
        <w:t>،</w:t>
      </w:r>
      <w:r w:rsidRPr="00F633B8">
        <w:rPr>
          <w:rtl/>
        </w:rPr>
        <w:t xml:space="preserve"> وأبان عن وجه الحكمة فيها هي محافظة الأرض دون أن تضطرب بأهلها</w:t>
      </w:r>
      <w:r w:rsidR="00733B93">
        <w:rPr>
          <w:rtl/>
        </w:rPr>
        <w:t>،</w:t>
      </w:r>
      <w:r w:rsidRPr="00F633B8">
        <w:rPr>
          <w:rtl/>
        </w:rPr>
        <w:t xml:space="preserve"> فكيف هذا الإيتاد</w:t>
      </w:r>
      <w:r w:rsidR="00733B93">
        <w:rPr>
          <w:rtl/>
        </w:rPr>
        <w:t>؟</w:t>
      </w:r>
      <w:r w:rsidRPr="00F633B8">
        <w:rPr>
          <w:rtl/>
        </w:rPr>
        <w:t xml:space="preserve"> وكيف ذاك الميدان الذي حال دونه وجود الجبال</w:t>
      </w:r>
      <w:r w:rsidR="00733B93">
        <w:rPr>
          <w:rtl/>
        </w:rPr>
        <w:t>؟</w:t>
      </w:r>
    </w:p>
    <w:p w:rsidR="000E1D55" w:rsidRDefault="00860ABA" w:rsidP="001E74B8">
      <w:pPr>
        <w:pStyle w:val="libNormal"/>
        <w:rPr>
          <w:rtl/>
        </w:rPr>
      </w:pPr>
      <w:r w:rsidRPr="00F633B8">
        <w:rPr>
          <w:rtl/>
        </w:rPr>
        <w:t>ولفهم هذا الجانب من السؤال لابدّ من النظر في تعابير القرآن أوّلاً</w:t>
      </w:r>
      <w:r w:rsidR="00733B93">
        <w:rPr>
          <w:rtl/>
        </w:rPr>
        <w:t>،</w:t>
      </w:r>
      <w:r w:rsidRPr="00F633B8">
        <w:rPr>
          <w:rtl/>
        </w:rPr>
        <w:t xml:space="preserve"> ثمّ ما تعرضه معطيات العلم الحديث</w:t>
      </w:r>
      <w:r w:rsidR="00733B93">
        <w:rPr>
          <w:rtl/>
        </w:rPr>
        <w:t>.</w:t>
      </w:r>
    </w:p>
    <w:p w:rsidR="00860ABA" w:rsidRPr="00F633B8" w:rsidRDefault="00860ABA" w:rsidP="002E0C24">
      <w:pPr>
        <w:pStyle w:val="libNormal"/>
        <w:rPr>
          <w:rtl/>
        </w:rPr>
      </w:pPr>
      <w:r w:rsidRPr="001E74B8">
        <w:rPr>
          <w:rtl/>
        </w:rPr>
        <w:t xml:space="preserve">جاء التعبير بالرواسي عن الجبال في تسع آيات </w:t>
      </w:r>
      <w:r w:rsidRPr="001E74B8">
        <w:rPr>
          <w:rStyle w:val="libFootnotenumChar"/>
          <w:rtl/>
        </w:rPr>
        <w:t>(3)</w:t>
      </w:r>
      <w:r w:rsidR="00733B93">
        <w:rPr>
          <w:rtl/>
        </w:rPr>
        <w:t>،</w:t>
      </w:r>
      <w:r w:rsidRPr="001E74B8">
        <w:rPr>
          <w:rtl/>
        </w:rPr>
        <w:t xml:space="preserve"> وكانت العاشرة قوله تعالى</w:t>
      </w:r>
      <w:r w:rsidR="00733B93">
        <w:rPr>
          <w:rtl/>
        </w:rPr>
        <w:t>:</w:t>
      </w:r>
      <w:r w:rsidRPr="001E74B8">
        <w:rPr>
          <w:rtl/>
        </w:rPr>
        <w:t xml:space="preserve"> </w:t>
      </w:r>
      <w:r w:rsidR="00733B93" w:rsidRPr="0086676F">
        <w:rPr>
          <w:rStyle w:val="libAlaemChar"/>
          <w:rtl/>
        </w:rPr>
        <w:t>(</w:t>
      </w:r>
      <w:r w:rsidRPr="001E74B8">
        <w:rPr>
          <w:rStyle w:val="libAieChar"/>
          <w:rtl/>
        </w:rPr>
        <w:t>وَالْجِبَالَ أَرْسَاهَا</w:t>
      </w:r>
      <w:r w:rsidR="00733B93" w:rsidRPr="0086676F">
        <w:rPr>
          <w:rStyle w:val="libAlaemChar"/>
          <w:rtl/>
        </w:rPr>
        <w:t>)</w:t>
      </w:r>
      <w:r w:rsidRPr="00CF20AA">
        <w:rPr>
          <w:rtl/>
        </w:rPr>
        <w:t xml:space="preserve"> </w:t>
      </w:r>
      <w:r w:rsidRPr="001E74B8">
        <w:rPr>
          <w:rStyle w:val="libFootnotenumChar"/>
          <w:rtl/>
        </w:rPr>
        <w:t>(4)</w:t>
      </w:r>
      <w:r w:rsidR="00733B93">
        <w:rPr>
          <w:rtl/>
        </w:rPr>
        <w:t>.</w:t>
      </w:r>
    </w:p>
    <w:p w:rsidR="00860ABA" w:rsidRPr="00F633B8" w:rsidRDefault="00860ABA" w:rsidP="001E74B8">
      <w:pPr>
        <w:pStyle w:val="libNormal"/>
        <w:rPr>
          <w:rtl/>
        </w:rPr>
      </w:pPr>
      <w:r w:rsidRPr="00F633B8">
        <w:rPr>
          <w:rtl/>
        </w:rPr>
        <w:t>والوَتد</w:t>
      </w:r>
      <w:r w:rsidR="00733B93">
        <w:rPr>
          <w:rtl/>
        </w:rPr>
        <w:t>:</w:t>
      </w:r>
      <w:r w:rsidRPr="00F633B8">
        <w:rPr>
          <w:rtl/>
        </w:rPr>
        <w:t xml:space="preserve"> المِسمار وكلّ ما رُزّ في الحائط أو الأرض من خشب ونحوه ليُمسك به الشيء كالخباء وشبهه</w:t>
      </w:r>
      <w:r w:rsidR="00733B93">
        <w:rPr>
          <w:rtl/>
        </w:rPr>
        <w:t>.</w:t>
      </w:r>
    </w:p>
    <w:p w:rsidR="000E1D55" w:rsidRDefault="00860ABA" w:rsidP="002E0C24">
      <w:pPr>
        <w:pStyle w:val="libNormal"/>
        <w:rPr>
          <w:rtl/>
        </w:rPr>
      </w:pPr>
      <w:r w:rsidRPr="001E74B8">
        <w:rPr>
          <w:rtl/>
        </w:rPr>
        <w:t xml:space="preserve">قال الإمام أمير المؤمنين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وأرزّها فيها أوتاداً</w:t>
      </w:r>
      <w:r w:rsidR="00733B93">
        <w:rPr>
          <w:rtl/>
        </w:rPr>
        <w:t>)</w:t>
      </w:r>
      <w:r w:rsidRPr="001E74B8">
        <w:rPr>
          <w:rtl/>
        </w:rPr>
        <w:t xml:space="preserve"> </w:t>
      </w:r>
      <w:r w:rsidRPr="001E74B8">
        <w:rPr>
          <w:rStyle w:val="libFootnotenumChar"/>
          <w:rtl/>
        </w:rPr>
        <w:t>(5)</w:t>
      </w:r>
      <w:r w:rsidRPr="001E74B8">
        <w:rPr>
          <w:rtl/>
        </w:rPr>
        <w:t xml:space="preserve"> أي أثبت الجبال في الأرض</w:t>
      </w:r>
    </w:p>
    <w:p w:rsidR="00860ABA" w:rsidRPr="00F633B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النبأ</w:t>
      </w:r>
      <w:r w:rsidR="00733B93">
        <w:rPr>
          <w:rtl/>
        </w:rPr>
        <w:t>:</w:t>
      </w:r>
      <w:r w:rsidRPr="001E74B8">
        <w:rPr>
          <w:rtl/>
        </w:rPr>
        <w:t xml:space="preserve"> 7</w:t>
      </w:r>
      <w:r w:rsidR="00733B93">
        <w:rPr>
          <w:rtl/>
        </w:rPr>
        <w:t>.</w:t>
      </w:r>
    </w:p>
    <w:p w:rsidR="00860ABA" w:rsidRPr="001E74B8" w:rsidRDefault="00860ABA" w:rsidP="001E74B8">
      <w:pPr>
        <w:pStyle w:val="libFootnote0"/>
        <w:rPr>
          <w:rtl/>
        </w:rPr>
      </w:pPr>
      <w:r w:rsidRPr="001E74B8">
        <w:rPr>
          <w:rtl/>
        </w:rPr>
        <w:t>(2) الأنبياء</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(3) الرعد</w:t>
      </w:r>
      <w:r w:rsidR="00733B93">
        <w:rPr>
          <w:rtl/>
        </w:rPr>
        <w:t>:</w:t>
      </w:r>
      <w:r w:rsidRPr="001E74B8">
        <w:rPr>
          <w:rtl/>
        </w:rPr>
        <w:t xml:space="preserve"> 3</w:t>
      </w:r>
      <w:r w:rsidR="00733B93">
        <w:rPr>
          <w:rtl/>
        </w:rPr>
        <w:t>،</w:t>
      </w:r>
      <w:r w:rsidRPr="001E74B8">
        <w:rPr>
          <w:rtl/>
        </w:rPr>
        <w:t xml:space="preserve"> والنمل</w:t>
      </w:r>
      <w:r w:rsidR="00733B93">
        <w:rPr>
          <w:rtl/>
        </w:rPr>
        <w:t>:</w:t>
      </w:r>
      <w:r w:rsidRPr="001E74B8">
        <w:rPr>
          <w:rtl/>
        </w:rPr>
        <w:t xml:space="preserve"> 61</w:t>
      </w:r>
      <w:r w:rsidR="00733B93">
        <w:rPr>
          <w:rtl/>
        </w:rPr>
        <w:t>،</w:t>
      </w:r>
      <w:r w:rsidRPr="001E74B8">
        <w:rPr>
          <w:rtl/>
        </w:rPr>
        <w:t xml:space="preserve"> والحجر</w:t>
      </w:r>
      <w:r w:rsidR="00733B93">
        <w:rPr>
          <w:rtl/>
        </w:rPr>
        <w:t>:</w:t>
      </w:r>
      <w:r w:rsidRPr="001E74B8">
        <w:rPr>
          <w:rtl/>
        </w:rPr>
        <w:t xml:space="preserve"> 19</w:t>
      </w:r>
      <w:r w:rsidR="00733B93">
        <w:rPr>
          <w:rtl/>
        </w:rPr>
        <w:t>،</w:t>
      </w:r>
      <w:r w:rsidRPr="001E74B8">
        <w:rPr>
          <w:rtl/>
        </w:rPr>
        <w:t xml:space="preserve"> وق</w:t>
      </w:r>
      <w:r w:rsidR="00733B93">
        <w:rPr>
          <w:rtl/>
        </w:rPr>
        <w:t>:</w:t>
      </w:r>
      <w:r w:rsidRPr="001E74B8">
        <w:rPr>
          <w:rtl/>
        </w:rPr>
        <w:t xml:space="preserve"> 7</w:t>
      </w:r>
      <w:r w:rsidR="00733B93">
        <w:rPr>
          <w:rtl/>
        </w:rPr>
        <w:t>،</w:t>
      </w:r>
      <w:r w:rsidRPr="001E74B8">
        <w:rPr>
          <w:rtl/>
        </w:rPr>
        <w:t xml:space="preserve"> والنحل</w:t>
      </w:r>
      <w:r w:rsidR="00733B93">
        <w:rPr>
          <w:rtl/>
        </w:rPr>
        <w:t>:</w:t>
      </w:r>
      <w:r w:rsidRPr="001E74B8">
        <w:rPr>
          <w:rtl/>
        </w:rPr>
        <w:t xml:space="preserve"> 15</w:t>
      </w:r>
      <w:r w:rsidR="00733B93">
        <w:rPr>
          <w:rtl/>
        </w:rPr>
        <w:t>،</w:t>
      </w:r>
      <w:r w:rsidRPr="001E74B8">
        <w:rPr>
          <w:rtl/>
        </w:rPr>
        <w:t xml:space="preserve"> ولقمان</w:t>
      </w:r>
      <w:r w:rsidR="00733B93">
        <w:rPr>
          <w:rtl/>
        </w:rPr>
        <w:t>:</w:t>
      </w:r>
      <w:r w:rsidRPr="001E74B8">
        <w:rPr>
          <w:rtl/>
        </w:rPr>
        <w:t xml:space="preserve"> 10</w:t>
      </w:r>
      <w:r w:rsidR="00733B93">
        <w:rPr>
          <w:rtl/>
        </w:rPr>
        <w:t>،</w:t>
      </w:r>
      <w:r w:rsidRPr="001E74B8">
        <w:rPr>
          <w:rtl/>
        </w:rPr>
        <w:t xml:space="preserve"> والأنبياء</w:t>
      </w:r>
      <w:r w:rsidR="00733B93">
        <w:rPr>
          <w:rtl/>
        </w:rPr>
        <w:t>:</w:t>
      </w:r>
      <w:r w:rsidRPr="001E74B8">
        <w:rPr>
          <w:rtl/>
        </w:rPr>
        <w:t xml:space="preserve"> 31</w:t>
      </w:r>
      <w:r w:rsidR="00733B93">
        <w:rPr>
          <w:rtl/>
        </w:rPr>
        <w:t>،</w:t>
      </w:r>
      <w:r w:rsidRPr="001E74B8">
        <w:rPr>
          <w:rtl/>
        </w:rPr>
        <w:t xml:space="preserve"> وفصّلت</w:t>
      </w:r>
      <w:r w:rsidR="00733B93">
        <w:rPr>
          <w:rtl/>
        </w:rPr>
        <w:t>:</w:t>
      </w:r>
      <w:r w:rsidRPr="001E74B8">
        <w:rPr>
          <w:rtl/>
        </w:rPr>
        <w:t xml:space="preserve"> 10</w:t>
      </w:r>
      <w:r w:rsidR="00733B93">
        <w:rPr>
          <w:rtl/>
        </w:rPr>
        <w:t>،</w:t>
      </w:r>
      <w:r w:rsidRPr="001E74B8">
        <w:rPr>
          <w:rtl/>
        </w:rPr>
        <w:t xml:space="preserve"> والمرسلات</w:t>
      </w:r>
      <w:r w:rsidR="00733B93">
        <w:rPr>
          <w:rtl/>
        </w:rPr>
        <w:t>:</w:t>
      </w:r>
      <w:r w:rsidRPr="001E74B8">
        <w:rPr>
          <w:rtl/>
        </w:rPr>
        <w:t xml:space="preserve"> 27</w:t>
      </w:r>
      <w:r w:rsidR="00733B93">
        <w:rPr>
          <w:rtl/>
        </w:rPr>
        <w:t>.</w:t>
      </w:r>
    </w:p>
    <w:p w:rsidR="00860ABA" w:rsidRPr="001E74B8" w:rsidRDefault="00860ABA" w:rsidP="001E74B8">
      <w:pPr>
        <w:pStyle w:val="libFootnote0"/>
        <w:rPr>
          <w:rtl/>
        </w:rPr>
      </w:pPr>
      <w:r w:rsidRPr="001E74B8">
        <w:rPr>
          <w:rtl/>
        </w:rPr>
        <w:t>(4) النازعات</w:t>
      </w:r>
      <w:r w:rsidR="00733B93">
        <w:rPr>
          <w:rtl/>
        </w:rPr>
        <w:t>:</w:t>
      </w:r>
      <w:r w:rsidRPr="001E74B8">
        <w:rPr>
          <w:rtl/>
        </w:rPr>
        <w:t xml:space="preserve"> 32</w:t>
      </w:r>
      <w:r w:rsidR="00733B93">
        <w:rPr>
          <w:rtl/>
        </w:rPr>
        <w:t>.</w:t>
      </w:r>
    </w:p>
    <w:p w:rsidR="00860ABA" w:rsidRPr="001E74B8" w:rsidRDefault="00860ABA" w:rsidP="001E74B8">
      <w:pPr>
        <w:pStyle w:val="libFootnote0"/>
        <w:rPr>
          <w:rtl/>
        </w:rPr>
      </w:pPr>
      <w:r w:rsidRPr="001E74B8">
        <w:rPr>
          <w:rtl/>
        </w:rPr>
        <w:t xml:space="preserve">(5) نهج البلاغة </w:t>
      </w:r>
      <w:r w:rsidR="00733B93">
        <w:rPr>
          <w:rtl/>
        </w:rPr>
        <w:t>(</w:t>
      </w:r>
      <w:r w:rsidRPr="001E74B8">
        <w:rPr>
          <w:rtl/>
        </w:rPr>
        <w:t>صبحي الصالح</w:t>
      </w:r>
      <w:r w:rsidR="00733B93">
        <w:rPr>
          <w:rtl/>
        </w:rPr>
        <w:t>):</w:t>
      </w:r>
      <w:r w:rsidRPr="001E74B8">
        <w:rPr>
          <w:rtl/>
        </w:rPr>
        <w:t xml:space="preserve"> الخطبة رقم 186 ص275</w:t>
      </w:r>
      <w:r w:rsidR="00733B93">
        <w:rPr>
          <w:rtl/>
        </w:rPr>
        <w:t>.</w:t>
      </w:r>
    </w:p>
    <w:p w:rsidR="000E1D55" w:rsidRDefault="000E1D55" w:rsidP="001E74B8">
      <w:pPr>
        <w:pStyle w:val="libNormal"/>
        <w:rPr>
          <w:rtl/>
        </w:rPr>
      </w:pPr>
      <w:r>
        <w:br w:type="page"/>
      </w:r>
    </w:p>
    <w:p w:rsidR="00860ABA" w:rsidRPr="00F633B8" w:rsidRDefault="00860ABA" w:rsidP="001E74B8">
      <w:pPr>
        <w:pStyle w:val="libNormal"/>
        <w:rPr>
          <w:rtl/>
        </w:rPr>
      </w:pPr>
      <w:r w:rsidRPr="00F633B8">
        <w:rPr>
          <w:rtl/>
        </w:rPr>
        <w:lastRenderedPageBreak/>
        <w:t>ثبوت الأوتاد رسوخاً وإحكاماً</w:t>
      </w:r>
      <w:r w:rsidR="00733B93">
        <w:rPr>
          <w:rtl/>
        </w:rPr>
        <w:t>.</w:t>
      </w:r>
    </w:p>
    <w:p w:rsidR="00860ABA" w:rsidRPr="00F633B8" w:rsidRDefault="00860ABA" w:rsidP="002E0C24">
      <w:pPr>
        <w:pStyle w:val="libNormal"/>
        <w:rPr>
          <w:rtl/>
        </w:rPr>
      </w:pPr>
      <w:r w:rsidRPr="001E74B8">
        <w:rPr>
          <w:rtl/>
        </w:rPr>
        <w:t xml:space="preserve">قال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ووتّد بالصخور ميدانَ أرضه</w:t>
      </w:r>
      <w:r w:rsidR="00733B93">
        <w:rPr>
          <w:rtl/>
        </w:rPr>
        <w:t>)</w:t>
      </w:r>
      <w:r w:rsidRPr="001E74B8">
        <w:rPr>
          <w:rtl/>
        </w:rPr>
        <w:t xml:space="preserve"> </w:t>
      </w:r>
      <w:r w:rsidRPr="001E74B8">
        <w:rPr>
          <w:rStyle w:val="libFootnotenumChar"/>
          <w:rtl/>
        </w:rPr>
        <w:t>(1)</w:t>
      </w:r>
      <w:r w:rsidRPr="001E74B8">
        <w:rPr>
          <w:rtl/>
        </w:rPr>
        <w:t xml:space="preserve"> أي ثبّتها فيها لتحول دون اضطرابها</w:t>
      </w:r>
      <w:r w:rsidR="00733B93">
        <w:rPr>
          <w:rtl/>
        </w:rPr>
        <w:t>،</w:t>
      </w:r>
      <w:r w:rsidRPr="001E74B8">
        <w:rPr>
          <w:rtl/>
        </w:rPr>
        <w:t xml:space="preserve"> والميد والميدان</w:t>
      </w:r>
      <w:r w:rsidR="00733B93">
        <w:rPr>
          <w:rtl/>
        </w:rPr>
        <w:t>:</w:t>
      </w:r>
      <w:r w:rsidRPr="001E74B8">
        <w:rPr>
          <w:rtl/>
        </w:rPr>
        <w:t xml:space="preserve"> الحركة والاضطراب ضدّ السكون والهدوء</w:t>
      </w:r>
      <w:r w:rsidR="00733B93">
        <w:rPr>
          <w:rtl/>
        </w:rPr>
        <w:t>.</w:t>
      </w:r>
    </w:p>
    <w:p w:rsidR="000E1D55" w:rsidRDefault="00860ABA" w:rsidP="001E74B8">
      <w:pPr>
        <w:pStyle w:val="libNormal"/>
        <w:rPr>
          <w:rtl/>
        </w:rPr>
      </w:pPr>
      <w:r w:rsidRPr="00F633B8">
        <w:rPr>
          <w:rtl/>
        </w:rPr>
        <w:t>وفي خطبة أُخرى أوضح هذا المعنى بتفصيل أكثر</w:t>
      </w:r>
      <w:r w:rsidR="00733B93">
        <w:rPr>
          <w:rtl/>
        </w:rPr>
        <w:t>،</w:t>
      </w:r>
      <w:r w:rsidRPr="00F633B8">
        <w:rPr>
          <w:rtl/>
        </w:rPr>
        <w:t xml:space="preserve"> قال</w:t>
      </w:r>
      <w:r w:rsidR="00733B93">
        <w:rPr>
          <w:rtl/>
        </w:rPr>
        <w:t>:</w:t>
      </w:r>
    </w:p>
    <w:p w:rsidR="00860ABA" w:rsidRPr="00F633B8" w:rsidRDefault="000E1D55" w:rsidP="002E0C24">
      <w:pPr>
        <w:pStyle w:val="libNormal"/>
        <w:rPr>
          <w:rtl/>
        </w:rPr>
      </w:pPr>
      <w:r w:rsidRPr="001E74B8">
        <w:rPr>
          <w:rtl/>
        </w:rPr>
        <w:t xml:space="preserve"> </w:t>
      </w:r>
      <w:r w:rsidR="00733B93">
        <w:rPr>
          <w:rtl/>
        </w:rPr>
        <w:t>(</w:t>
      </w:r>
      <w:r w:rsidR="00860ABA" w:rsidRPr="001E74B8">
        <w:rPr>
          <w:rtl/>
        </w:rPr>
        <w:t>وجبلَ جلاميدها</w:t>
      </w:r>
      <w:r w:rsidR="00733B93">
        <w:rPr>
          <w:rtl/>
        </w:rPr>
        <w:t>،</w:t>
      </w:r>
      <w:r w:rsidR="00860ABA" w:rsidRPr="001E74B8">
        <w:rPr>
          <w:rtl/>
        </w:rPr>
        <w:t xml:space="preserve"> ونشوز متونها وأطوادها</w:t>
      </w:r>
      <w:r w:rsidR="00733B93">
        <w:rPr>
          <w:rtl/>
        </w:rPr>
        <w:t>،</w:t>
      </w:r>
      <w:r w:rsidR="00860ABA" w:rsidRPr="001E74B8">
        <w:rPr>
          <w:rtl/>
        </w:rPr>
        <w:t xml:space="preserve"> فأرساها في مراسيها</w:t>
      </w:r>
      <w:r w:rsidR="00733B93">
        <w:rPr>
          <w:rtl/>
        </w:rPr>
        <w:t>،</w:t>
      </w:r>
      <w:r w:rsidR="00860ABA" w:rsidRPr="001E74B8">
        <w:rPr>
          <w:rtl/>
        </w:rPr>
        <w:t xml:space="preserve"> وألزمها قراراتها</w:t>
      </w:r>
      <w:r w:rsidR="00733B93">
        <w:rPr>
          <w:rtl/>
        </w:rPr>
        <w:t>،</w:t>
      </w:r>
      <w:r w:rsidR="00860ABA" w:rsidRPr="001E74B8">
        <w:rPr>
          <w:rtl/>
        </w:rPr>
        <w:t xml:space="preserve"> فمضت رؤوسها في الهواء</w:t>
      </w:r>
      <w:r w:rsidR="00733B93">
        <w:rPr>
          <w:rtl/>
        </w:rPr>
        <w:t>،</w:t>
      </w:r>
      <w:r w:rsidR="00860ABA" w:rsidRPr="001E74B8">
        <w:rPr>
          <w:rtl/>
        </w:rPr>
        <w:t xml:space="preserve"> ورست قواعدها في الماء</w:t>
      </w:r>
      <w:r w:rsidR="00733B93">
        <w:rPr>
          <w:rtl/>
        </w:rPr>
        <w:t>،</w:t>
      </w:r>
      <w:r w:rsidR="00860ABA" w:rsidRPr="001E74B8">
        <w:rPr>
          <w:rtl/>
        </w:rPr>
        <w:t xml:space="preserve"> فأنهد جبالَها عن سهولها</w:t>
      </w:r>
      <w:r w:rsidR="00733B93">
        <w:rPr>
          <w:rtl/>
        </w:rPr>
        <w:t>،</w:t>
      </w:r>
      <w:r w:rsidR="00860ABA" w:rsidRPr="001E74B8">
        <w:rPr>
          <w:rtl/>
        </w:rPr>
        <w:t xml:space="preserve"> وأساخ قواعدَها في متون أقطارها</w:t>
      </w:r>
      <w:r w:rsidR="00733B93">
        <w:rPr>
          <w:rtl/>
        </w:rPr>
        <w:t>،</w:t>
      </w:r>
      <w:r w:rsidR="00860ABA" w:rsidRPr="001E74B8">
        <w:rPr>
          <w:rtl/>
        </w:rPr>
        <w:t xml:space="preserve"> ومواضعَ أنصابها</w:t>
      </w:r>
      <w:r w:rsidR="00733B93">
        <w:rPr>
          <w:rtl/>
        </w:rPr>
        <w:t>،</w:t>
      </w:r>
      <w:r w:rsidR="00860ABA" w:rsidRPr="001E74B8">
        <w:rPr>
          <w:rtl/>
        </w:rPr>
        <w:t xml:space="preserve"> فأشهق قِلالَها</w:t>
      </w:r>
      <w:r w:rsidR="00733B93">
        <w:rPr>
          <w:rtl/>
        </w:rPr>
        <w:t>،</w:t>
      </w:r>
      <w:r w:rsidR="00860ABA" w:rsidRPr="001E74B8">
        <w:rPr>
          <w:rtl/>
        </w:rPr>
        <w:t xml:space="preserve"> وأطال أنشازها</w:t>
      </w:r>
      <w:r w:rsidR="00733B93">
        <w:rPr>
          <w:rtl/>
        </w:rPr>
        <w:t>،</w:t>
      </w:r>
      <w:r w:rsidR="00860ABA" w:rsidRPr="001E74B8">
        <w:rPr>
          <w:rtl/>
        </w:rPr>
        <w:t xml:space="preserve"> وجعلها للأرض عماداً</w:t>
      </w:r>
      <w:r w:rsidR="00733B93">
        <w:rPr>
          <w:rtl/>
        </w:rPr>
        <w:t>،</w:t>
      </w:r>
      <w:r w:rsidR="00860ABA" w:rsidRPr="001E74B8">
        <w:rPr>
          <w:rtl/>
        </w:rPr>
        <w:t xml:space="preserve"> وأرزّها فيها أوتاداً</w:t>
      </w:r>
      <w:r w:rsidR="00733B93">
        <w:rPr>
          <w:rtl/>
        </w:rPr>
        <w:t>،</w:t>
      </w:r>
      <w:r w:rsidR="00860ABA" w:rsidRPr="001E74B8">
        <w:rPr>
          <w:rtl/>
        </w:rPr>
        <w:t xml:space="preserve"> فسكنت على حركتها من أن تميد بأهلها</w:t>
      </w:r>
      <w:r w:rsidR="00733B93">
        <w:rPr>
          <w:rtl/>
        </w:rPr>
        <w:t>،</w:t>
      </w:r>
      <w:r w:rsidR="00860ABA" w:rsidRPr="001E74B8">
        <w:rPr>
          <w:rtl/>
        </w:rPr>
        <w:t xml:space="preserve"> أو تسيخ بحملها</w:t>
      </w:r>
      <w:r w:rsidR="00733B93">
        <w:rPr>
          <w:rtl/>
        </w:rPr>
        <w:t>،</w:t>
      </w:r>
      <w:r w:rsidR="00860ABA" w:rsidRPr="001E74B8">
        <w:rPr>
          <w:rtl/>
        </w:rPr>
        <w:t xml:space="preserve"> أو تزول عن مواضعها</w:t>
      </w:r>
      <w:r w:rsidR="00733B93">
        <w:rPr>
          <w:rtl/>
        </w:rPr>
        <w:t>،</w:t>
      </w:r>
      <w:r w:rsidR="00860ABA" w:rsidRPr="001E74B8">
        <w:rPr>
          <w:rtl/>
        </w:rPr>
        <w:t xml:space="preserve"> فسبحان مَن أمسكها بعد موجان</w:t>
      </w:r>
      <w:r w:rsidR="00733B93">
        <w:rPr>
          <w:rtl/>
        </w:rPr>
        <w:t>.</w:t>
      </w:r>
      <w:r w:rsidR="00860ABA" w:rsidRPr="001E74B8">
        <w:rPr>
          <w:rtl/>
        </w:rPr>
        <w:t>..</w:t>
      </w:r>
      <w:r w:rsidR="00733B93">
        <w:rPr>
          <w:rtl/>
        </w:rPr>
        <w:t>)</w:t>
      </w:r>
      <w:r w:rsidR="00860ABA" w:rsidRPr="001E74B8">
        <w:rPr>
          <w:rtl/>
        </w:rPr>
        <w:t xml:space="preserve"> </w:t>
      </w:r>
      <w:r w:rsidR="00860ABA" w:rsidRPr="001E74B8">
        <w:rPr>
          <w:rStyle w:val="libFootnotenumChar"/>
          <w:rtl/>
        </w:rPr>
        <w:t>(2)</w:t>
      </w:r>
      <w:r w:rsidR="00733B93">
        <w:rPr>
          <w:rtl/>
        </w:rPr>
        <w:t>.</w:t>
      </w:r>
    </w:p>
    <w:p w:rsidR="000E1D55" w:rsidRDefault="00860ABA" w:rsidP="001E74B8">
      <w:pPr>
        <w:pStyle w:val="libNormal"/>
        <w:rPr>
          <w:rtl/>
        </w:rPr>
      </w:pPr>
      <w:r w:rsidRPr="00F633B8">
        <w:rPr>
          <w:rtl/>
        </w:rPr>
        <w:t>واليك شرح الغريب من ألفاظ الخطبة</w:t>
      </w:r>
      <w:r w:rsidR="00733B93">
        <w:rPr>
          <w:rtl/>
        </w:rPr>
        <w:t>:</w:t>
      </w:r>
    </w:p>
    <w:p w:rsidR="00860ABA" w:rsidRPr="00F633B8" w:rsidRDefault="00860ABA" w:rsidP="001E74B8">
      <w:pPr>
        <w:pStyle w:val="libNormal"/>
        <w:rPr>
          <w:rtl/>
        </w:rPr>
      </w:pPr>
      <w:r w:rsidRPr="00F633B8">
        <w:rPr>
          <w:rtl/>
        </w:rPr>
        <w:t>جلاميد</w:t>
      </w:r>
      <w:r w:rsidR="00733B93">
        <w:rPr>
          <w:rtl/>
        </w:rPr>
        <w:t>:</w:t>
      </w:r>
      <w:r w:rsidRPr="00F633B8">
        <w:rPr>
          <w:rtl/>
        </w:rPr>
        <w:t xml:space="preserve"> جمع جلمود</w:t>
      </w:r>
      <w:r w:rsidR="00733B93">
        <w:rPr>
          <w:rtl/>
        </w:rPr>
        <w:t>،</w:t>
      </w:r>
      <w:r w:rsidRPr="00F633B8">
        <w:rPr>
          <w:rtl/>
        </w:rPr>
        <w:t xml:space="preserve"> وهو الصخر الصلب</w:t>
      </w:r>
      <w:r w:rsidR="00733B93">
        <w:rPr>
          <w:rtl/>
        </w:rPr>
        <w:t>.</w:t>
      </w:r>
      <w:r w:rsidRPr="00F633B8">
        <w:rPr>
          <w:rtl/>
        </w:rPr>
        <w:t xml:space="preserve"> وجَبل الشيء بمعنى خَلقه وفطره</w:t>
      </w:r>
      <w:r w:rsidR="00733B93">
        <w:rPr>
          <w:rtl/>
        </w:rPr>
        <w:t>،</w:t>
      </w:r>
      <w:r w:rsidRPr="00F633B8">
        <w:rPr>
          <w:rtl/>
        </w:rPr>
        <w:t xml:space="preserve"> ومنه الجِبلّة بمعنى الفطرة وأصل الخِلقة</w:t>
      </w:r>
      <w:r w:rsidR="00733B93">
        <w:rPr>
          <w:rtl/>
        </w:rPr>
        <w:t>.</w:t>
      </w:r>
    </w:p>
    <w:p w:rsidR="00860ABA" w:rsidRPr="00F633B8" w:rsidRDefault="00860ABA" w:rsidP="001E74B8">
      <w:pPr>
        <w:pStyle w:val="libNormal"/>
        <w:rPr>
          <w:rtl/>
        </w:rPr>
      </w:pPr>
      <w:r w:rsidRPr="00F633B8">
        <w:rPr>
          <w:rtl/>
        </w:rPr>
        <w:t>وأنهد الشيء</w:t>
      </w:r>
      <w:r w:rsidR="00733B93">
        <w:rPr>
          <w:rtl/>
        </w:rPr>
        <w:t>:</w:t>
      </w:r>
      <w:r w:rsidRPr="00F633B8">
        <w:rPr>
          <w:rtl/>
        </w:rPr>
        <w:t xml:space="preserve"> رفع به وعظّمه</w:t>
      </w:r>
      <w:r w:rsidR="00733B93">
        <w:rPr>
          <w:rtl/>
        </w:rPr>
        <w:t>.</w:t>
      </w:r>
      <w:r w:rsidRPr="00F633B8">
        <w:rPr>
          <w:rtl/>
        </w:rPr>
        <w:t xml:space="preserve"> ومنه النهد بمعنى الثدي</w:t>
      </w:r>
      <w:r w:rsidR="00733B93">
        <w:rPr>
          <w:rtl/>
        </w:rPr>
        <w:t>.</w:t>
      </w:r>
      <w:r w:rsidRPr="00F633B8">
        <w:rPr>
          <w:rtl/>
        </w:rPr>
        <w:t xml:space="preserve"> يقال</w:t>
      </w:r>
      <w:r w:rsidR="00733B93">
        <w:rPr>
          <w:rtl/>
        </w:rPr>
        <w:t>:</w:t>
      </w:r>
      <w:r w:rsidRPr="00F633B8">
        <w:rPr>
          <w:rtl/>
        </w:rPr>
        <w:t xml:space="preserve"> نهد الثدي أي كَعب وانتَبَر وأشرف</w:t>
      </w:r>
      <w:r w:rsidR="00733B93">
        <w:rPr>
          <w:rtl/>
        </w:rPr>
        <w:t>.</w:t>
      </w:r>
    </w:p>
    <w:p w:rsidR="00860ABA" w:rsidRPr="00F633B8" w:rsidRDefault="00860ABA" w:rsidP="001E74B8">
      <w:pPr>
        <w:pStyle w:val="libNormal"/>
        <w:rPr>
          <w:rtl/>
        </w:rPr>
      </w:pPr>
      <w:r w:rsidRPr="00F633B8">
        <w:rPr>
          <w:rtl/>
        </w:rPr>
        <w:t>والأنصاب</w:t>
      </w:r>
      <w:r w:rsidR="00733B93">
        <w:rPr>
          <w:rtl/>
        </w:rPr>
        <w:t>:</w:t>
      </w:r>
      <w:r w:rsidRPr="00F633B8">
        <w:rPr>
          <w:rtl/>
        </w:rPr>
        <w:t xml:space="preserve"> جمع نصب هي مواضع نصب الجبال</w:t>
      </w:r>
      <w:r w:rsidR="00733B93">
        <w:rPr>
          <w:rtl/>
        </w:rPr>
        <w:t>.</w:t>
      </w:r>
    </w:p>
    <w:p w:rsidR="00860ABA" w:rsidRPr="00F633B8" w:rsidRDefault="00860ABA" w:rsidP="001E74B8">
      <w:pPr>
        <w:pStyle w:val="libNormal"/>
        <w:rPr>
          <w:rtl/>
        </w:rPr>
      </w:pPr>
      <w:r w:rsidRPr="00F633B8">
        <w:rPr>
          <w:rtl/>
        </w:rPr>
        <w:t>وساخ في الشيء</w:t>
      </w:r>
      <w:r w:rsidR="00733B93">
        <w:rPr>
          <w:rtl/>
        </w:rPr>
        <w:t>:</w:t>
      </w:r>
      <w:r w:rsidRPr="00F633B8">
        <w:rPr>
          <w:rtl/>
        </w:rPr>
        <w:t xml:space="preserve"> غاص فيه ورسب</w:t>
      </w:r>
      <w:r w:rsidR="00733B93">
        <w:rPr>
          <w:rtl/>
        </w:rPr>
        <w:t>.</w:t>
      </w:r>
      <w:r w:rsidRPr="00F633B8">
        <w:rPr>
          <w:rtl/>
        </w:rPr>
        <w:t xml:space="preserve"> وساخ بالشيء</w:t>
      </w:r>
      <w:r w:rsidR="00733B93">
        <w:rPr>
          <w:rtl/>
        </w:rPr>
        <w:t>:</w:t>
      </w:r>
      <w:r w:rsidRPr="00F633B8">
        <w:rPr>
          <w:rtl/>
        </w:rPr>
        <w:t xml:space="preserve"> انخسف به</w:t>
      </w:r>
      <w:r w:rsidR="00733B93">
        <w:rPr>
          <w:rtl/>
        </w:rPr>
        <w:t>.</w:t>
      </w:r>
      <w:r w:rsidRPr="00F633B8">
        <w:rPr>
          <w:rtl/>
        </w:rPr>
        <w:t xml:space="preserve"> والموجان</w:t>
      </w:r>
      <w:r w:rsidR="00733B93">
        <w:rPr>
          <w:rtl/>
        </w:rPr>
        <w:t>:</w:t>
      </w:r>
      <w:r w:rsidRPr="00F633B8">
        <w:rPr>
          <w:rtl/>
        </w:rPr>
        <w:t xml:space="preserve"> الهياج</w:t>
      </w:r>
      <w:r w:rsidR="00733B93">
        <w:rPr>
          <w:rtl/>
        </w:rPr>
        <w:t>.</w:t>
      </w:r>
    </w:p>
    <w:p w:rsidR="000E1D55" w:rsidRDefault="00860ABA" w:rsidP="001E74B8">
      <w:pPr>
        <w:pStyle w:val="libCenter"/>
        <w:rPr>
          <w:rtl/>
        </w:rPr>
      </w:pPr>
      <w:r w:rsidRPr="00F633B8">
        <w:rPr>
          <w:rtl/>
        </w:rPr>
        <w:t>* * *</w:t>
      </w:r>
    </w:p>
    <w:p w:rsidR="000E1D55" w:rsidRDefault="00860ABA" w:rsidP="001E74B8">
      <w:pPr>
        <w:pStyle w:val="libNormal"/>
        <w:rPr>
          <w:rtl/>
        </w:rPr>
      </w:pPr>
      <w:r w:rsidRPr="00F633B8">
        <w:rPr>
          <w:rtl/>
        </w:rPr>
        <w:t>وأمّا ما يُستفاد من هذا الكلام الذهبي فشيء كثير</w:t>
      </w:r>
      <w:r w:rsidR="00733B93">
        <w:rPr>
          <w:rtl/>
        </w:rPr>
        <w:t>،</w:t>
      </w:r>
      <w:r w:rsidRPr="00F633B8">
        <w:rPr>
          <w:rtl/>
        </w:rPr>
        <w:t xml:space="preserve"> نُشير إلى ما يخصّ المقام من دلائل جلائل</w:t>
      </w:r>
      <w:r w:rsidR="00733B93">
        <w:rPr>
          <w:rtl/>
        </w:rPr>
        <w:t>:</w:t>
      </w:r>
    </w:p>
    <w:p w:rsidR="00860ABA" w:rsidRPr="00F633B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نهج البلاغة </w:t>
      </w:r>
      <w:r w:rsidR="00733B93">
        <w:rPr>
          <w:rtl/>
        </w:rPr>
        <w:t>(</w:t>
      </w:r>
      <w:r w:rsidRPr="001E74B8">
        <w:rPr>
          <w:rtl/>
        </w:rPr>
        <w:t>صبحي الصالح</w:t>
      </w:r>
      <w:r w:rsidR="00733B93">
        <w:rPr>
          <w:rtl/>
        </w:rPr>
        <w:t>):</w:t>
      </w:r>
      <w:r w:rsidRPr="001E74B8">
        <w:rPr>
          <w:rtl/>
        </w:rPr>
        <w:t xml:space="preserve"> الخطب الأُولى ص39</w:t>
      </w:r>
      <w:r w:rsidR="00733B93">
        <w:rPr>
          <w:rtl/>
        </w:rPr>
        <w:t>.</w:t>
      </w:r>
    </w:p>
    <w:p w:rsidR="00860ABA" w:rsidRPr="001E74B8" w:rsidRDefault="00860ABA" w:rsidP="001E74B8">
      <w:pPr>
        <w:pStyle w:val="libFootnote0"/>
        <w:rPr>
          <w:rtl/>
        </w:rPr>
      </w:pPr>
      <w:r w:rsidRPr="001E74B8">
        <w:rPr>
          <w:rtl/>
        </w:rPr>
        <w:t>(2) المصدر السابق</w:t>
      </w:r>
      <w:r w:rsidR="00733B93">
        <w:rPr>
          <w:rtl/>
        </w:rPr>
        <w:t>:</w:t>
      </w:r>
      <w:r w:rsidRPr="001E74B8">
        <w:rPr>
          <w:rtl/>
        </w:rPr>
        <w:t xml:space="preserve"> الخطبة رقم 211 ص328</w:t>
      </w:r>
      <w:r w:rsidR="00733B93">
        <w:rPr>
          <w:rtl/>
        </w:rPr>
        <w:t>.</w:t>
      </w:r>
    </w:p>
    <w:p w:rsidR="000E1D55" w:rsidRDefault="000E1D55" w:rsidP="001E74B8">
      <w:pPr>
        <w:pStyle w:val="libNormal"/>
        <w:rPr>
          <w:rtl/>
        </w:rPr>
      </w:pPr>
      <w:r>
        <w:br w:type="page"/>
      </w:r>
    </w:p>
    <w:p w:rsidR="000E1D55" w:rsidRDefault="00860ABA" w:rsidP="002E0C24">
      <w:pPr>
        <w:pStyle w:val="libNormal"/>
        <w:rPr>
          <w:rtl/>
        </w:rPr>
      </w:pPr>
      <w:r w:rsidRPr="001E74B8">
        <w:rPr>
          <w:rtl/>
        </w:rPr>
        <w:lastRenderedPageBreak/>
        <w:t xml:space="preserve">قوله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ورست قواعدها</w:t>
      </w:r>
      <w:r w:rsidR="00733B93">
        <w:rPr>
          <w:rtl/>
        </w:rPr>
        <w:t>)</w:t>
      </w:r>
      <w:r w:rsidRPr="001E74B8">
        <w:rPr>
          <w:rtl/>
        </w:rPr>
        <w:t xml:space="preserve"> أي رسخت أُصول الجبال في أعماق الأرض حيث المياه الجوفية</w:t>
      </w:r>
      <w:r w:rsidR="00733B93">
        <w:rPr>
          <w:rtl/>
        </w:rPr>
        <w:t>،</w:t>
      </w:r>
      <w:r w:rsidRPr="001E74B8">
        <w:rPr>
          <w:rtl/>
        </w:rPr>
        <w:t xml:space="preserve"> ولعله إشارة إلى جذور الجبال متّصلةً بعضها ببعض</w:t>
      </w:r>
      <w:r w:rsidR="00733B93">
        <w:rPr>
          <w:rtl/>
        </w:rPr>
        <w:t>،</w:t>
      </w:r>
      <w:r w:rsidRPr="001E74B8">
        <w:rPr>
          <w:rtl/>
        </w:rPr>
        <w:t xml:space="preserve"> المُعبّر عنها بسلاسل جبلية محيطة بالأرض</w:t>
      </w:r>
      <w:r w:rsidR="00733B93">
        <w:rPr>
          <w:rtl/>
        </w:rPr>
        <w:t>.</w:t>
      </w:r>
    </w:p>
    <w:p w:rsidR="00860ABA" w:rsidRPr="00F633B8" w:rsidRDefault="00860ABA" w:rsidP="002E0C24">
      <w:pPr>
        <w:pStyle w:val="libNormal"/>
        <w:rPr>
          <w:rtl/>
        </w:rPr>
      </w:pPr>
      <w:r w:rsidRPr="001E74B8">
        <w:rPr>
          <w:rtl/>
        </w:rPr>
        <w:t>قوله</w:t>
      </w:r>
      <w:r w:rsidR="00733B93">
        <w:rPr>
          <w:rtl/>
        </w:rPr>
        <w:t>:</w:t>
      </w:r>
      <w:r w:rsidRPr="001E74B8">
        <w:rPr>
          <w:rtl/>
        </w:rPr>
        <w:t xml:space="preserve"> </w:t>
      </w:r>
      <w:r w:rsidR="00733B93">
        <w:rPr>
          <w:rtl/>
        </w:rPr>
        <w:t>(</w:t>
      </w:r>
      <w:r w:rsidRPr="001E74B8">
        <w:rPr>
          <w:rtl/>
        </w:rPr>
        <w:t>فأنهد جبالَها عن سهولها</w:t>
      </w:r>
      <w:r w:rsidR="00733B93">
        <w:rPr>
          <w:rtl/>
        </w:rPr>
        <w:t>)</w:t>
      </w:r>
      <w:r w:rsidRPr="001E74B8">
        <w:rPr>
          <w:rtl/>
        </w:rPr>
        <w:t xml:space="preserve"> كأنّه إشارة إلى مبدأ حدوث الجبال على سطح الأرض</w:t>
      </w:r>
      <w:r w:rsidR="00733B93">
        <w:rPr>
          <w:rtl/>
        </w:rPr>
        <w:t>،</w:t>
      </w:r>
      <w:r w:rsidRPr="001E74B8">
        <w:rPr>
          <w:rtl/>
        </w:rPr>
        <w:t xml:space="preserve"> بعد أن كان مستوياً</w:t>
      </w:r>
      <w:r w:rsidR="00733B93">
        <w:rPr>
          <w:rtl/>
        </w:rPr>
        <w:t>،</w:t>
      </w:r>
      <w:r w:rsidRPr="001E74B8">
        <w:rPr>
          <w:rtl/>
        </w:rPr>
        <w:t xml:space="preserve"> فتجعّد على أثر برودة القشرة</w:t>
      </w:r>
      <w:r w:rsidR="00733B93">
        <w:rPr>
          <w:rtl/>
        </w:rPr>
        <w:t>،</w:t>
      </w:r>
      <w:r w:rsidRPr="001E74B8">
        <w:rPr>
          <w:rtl/>
        </w:rPr>
        <w:t xml:space="preserve"> فكانت نتؤات وانخفاضات</w:t>
      </w:r>
      <w:r w:rsidR="00733B93">
        <w:rPr>
          <w:rtl/>
        </w:rPr>
        <w:t>؛</w:t>
      </w:r>
      <w:r w:rsidRPr="001E74B8">
        <w:rPr>
          <w:rtl/>
        </w:rPr>
        <w:t xml:space="preserve"> وبذلك انقسم وجه الأرض إلى مرتفعات شامخات وهضبات</w:t>
      </w:r>
      <w:r w:rsidR="00733B93">
        <w:rPr>
          <w:rtl/>
        </w:rPr>
        <w:t>،</w:t>
      </w:r>
      <w:r w:rsidRPr="001E74B8">
        <w:rPr>
          <w:rtl/>
        </w:rPr>
        <w:t xml:space="preserve"> والى وديان وسهول</w:t>
      </w:r>
      <w:r w:rsidR="00733B93">
        <w:rPr>
          <w:rtl/>
        </w:rPr>
        <w:t>.</w:t>
      </w:r>
    </w:p>
    <w:p w:rsidR="00860ABA" w:rsidRPr="00F633B8" w:rsidRDefault="00860ABA" w:rsidP="002E0C24">
      <w:pPr>
        <w:pStyle w:val="libNormal"/>
        <w:rPr>
          <w:rtl/>
        </w:rPr>
      </w:pPr>
      <w:r w:rsidRPr="001E74B8">
        <w:rPr>
          <w:rtl/>
        </w:rPr>
        <w:t>وقوله</w:t>
      </w:r>
      <w:r w:rsidR="00733B93">
        <w:rPr>
          <w:rtl/>
        </w:rPr>
        <w:t>:</w:t>
      </w:r>
      <w:r w:rsidRPr="001E74B8">
        <w:rPr>
          <w:rtl/>
        </w:rPr>
        <w:t xml:space="preserve"> </w:t>
      </w:r>
      <w:r w:rsidR="00733B93">
        <w:rPr>
          <w:rtl/>
        </w:rPr>
        <w:t>(</w:t>
      </w:r>
      <w:r w:rsidRPr="001E74B8">
        <w:rPr>
          <w:rtl/>
        </w:rPr>
        <w:t>وأساخ قواعدها في متون أقطارها ومواضع أنصابها</w:t>
      </w:r>
      <w:r w:rsidR="00733B93">
        <w:rPr>
          <w:rtl/>
        </w:rPr>
        <w:t>)</w:t>
      </w:r>
      <w:r w:rsidRPr="001E74B8">
        <w:rPr>
          <w:rtl/>
        </w:rPr>
        <w:t xml:space="preserve"> أصرح في الدلائل على السلاسل الجبلية المكتنفة بالأرض من جميع أقطارها</w:t>
      </w:r>
      <w:r w:rsidR="00733B93">
        <w:rPr>
          <w:rtl/>
        </w:rPr>
        <w:t>.</w:t>
      </w:r>
    </w:p>
    <w:p w:rsidR="000E1D55" w:rsidRDefault="00860ABA" w:rsidP="002E0C24">
      <w:pPr>
        <w:pStyle w:val="libNormal"/>
        <w:rPr>
          <w:rtl/>
        </w:rPr>
      </w:pPr>
      <w:r w:rsidRPr="001E74B8">
        <w:rPr>
          <w:rtl/>
        </w:rPr>
        <w:t>قوله</w:t>
      </w:r>
      <w:r w:rsidR="00733B93">
        <w:rPr>
          <w:rtl/>
        </w:rPr>
        <w:t>:</w:t>
      </w:r>
      <w:r w:rsidRPr="001E74B8">
        <w:rPr>
          <w:rtl/>
        </w:rPr>
        <w:t xml:space="preserve"> </w:t>
      </w:r>
      <w:r w:rsidR="00733B93">
        <w:rPr>
          <w:rtl/>
        </w:rPr>
        <w:t>(</w:t>
      </w:r>
      <w:r w:rsidRPr="001E74B8">
        <w:rPr>
          <w:rtl/>
        </w:rPr>
        <w:t>وجعلها للأرض عماداً</w:t>
      </w:r>
      <w:r w:rsidR="00733B93">
        <w:rPr>
          <w:rtl/>
        </w:rPr>
        <w:t>،</w:t>
      </w:r>
      <w:r w:rsidRPr="001E74B8">
        <w:rPr>
          <w:rtl/>
        </w:rPr>
        <w:t xml:space="preserve"> وأرزّها فيها أوتاداً</w:t>
      </w:r>
      <w:r w:rsidR="00733B93">
        <w:rPr>
          <w:rtl/>
        </w:rPr>
        <w:t>)؛</w:t>
      </w:r>
      <w:r w:rsidRPr="001E74B8">
        <w:rPr>
          <w:rtl/>
        </w:rPr>
        <w:t xml:space="preserve"> لأنّها هي التي حالت دون تفتّتها</w:t>
      </w:r>
      <w:r w:rsidR="00733B93">
        <w:rPr>
          <w:rtl/>
        </w:rPr>
        <w:t>،</w:t>
      </w:r>
      <w:r w:rsidRPr="001E74B8">
        <w:rPr>
          <w:rtl/>
        </w:rPr>
        <w:t xml:space="preserve"> ودون اضطراب قشرتها</w:t>
      </w:r>
      <w:r w:rsidR="00733B93">
        <w:rPr>
          <w:rtl/>
        </w:rPr>
        <w:t>،</w:t>
      </w:r>
      <w:r w:rsidRPr="001E74B8">
        <w:rPr>
          <w:rtl/>
        </w:rPr>
        <w:t xml:space="preserve"> ودون خروجها عن مداراتها</w:t>
      </w:r>
      <w:r w:rsidR="00733B93">
        <w:rPr>
          <w:rtl/>
        </w:rPr>
        <w:t>.</w:t>
      </w:r>
      <w:r w:rsidRPr="001E74B8">
        <w:rPr>
          <w:rtl/>
        </w:rPr>
        <w:t>.</w:t>
      </w:r>
    </w:p>
    <w:p w:rsidR="000E1D55" w:rsidRDefault="00860ABA" w:rsidP="001E74B8">
      <w:pPr>
        <w:pStyle w:val="libNormal"/>
        <w:rPr>
          <w:rtl/>
        </w:rPr>
      </w:pPr>
      <w:r w:rsidRPr="00F633B8">
        <w:rPr>
          <w:rtl/>
        </w:rPr>
        <w:t>تلك ثلاث خِلال</w:t>
      </w:r>
      <w:r w:rsidR="00733B93">
        <w:rPr>
          <w:rtl/>
        </w:rPr>
        <w:t>،</w:t>
      </w:r>
      <w:r w:rsidRPr="00F633B8">
        <w:rPr>
          <w:rtl/>
        </w:rPr>
        <w:t xml:space="preserve"> جاءت في وصف الإمام </w:t>
      </w:r>
      <w:r w:rsidR="00733B93">
        <w:rPr>
          <w:rtl/>
        </w:rPr>
        <w:t>(</w:t>
      </w:r>
      <w:r w:rsidRPr="00F633B8">
        <w:rPr>
          <w:rtl/>
        </w:rPr>
        <w:t>عليه السلام</w:t>
      </w:r>
      <w:r w:rsidR="00733B93">
        <w:rPr>
          <w:rtl/>
        </w:rPr>
        <w:t>)،</w:t>
      </w:r>
      <w:r w:rsidRPr="00F633B8">
        <w:rPr>
          <w:rtl/>
        </w:rPr>
        <w:t xml:space="preserve"> لبيان حكمة نتوء الجبال وتسلسلها الماسكة بأكناف الأرض</w:t>
      </w:r>
      <w:r w:rsidR="00733B93">
        <w:rPr>
          <w:rtl/>
        </w:rPr>
        <w:t>،</w:t>
      </w:r>
      <w:r w:rsidRPr="00F633B8">
        <w:rPr>
          <w:rtl/>
        </w:rPr>
        <w:t xml:space="preserve"> وإليك شرح هذا الجانب</w:t>
      </w:r>
      <w:r w:rsidR="00733B93">
        <w:rPr>
          <w:rtl/>
        </w:rPr>
        <w:t>:</w:t>
      </w:r>
    </w:p>
    <w:p w:rsidR="000E1D55" w:rsidRDefault="00860ABA" w:rsidP="002E0C24">
      <w:pPr>
        <w:pStyle w:val="libNormal"/>
        <w:rPr>
          <w:rtl/>
        </w:rPr>
      </w:pPr>
      <w:r w:rsidRPr="001E74B8">
        <w:rPr>
          <w:rtl/>
        </w:rPr>
        <w:t xml:space="preserve">قال </w:t>
      </w:r>
      <w:r w:rsidR="00733B93">
        <w:rPr>
          <w:rtl/>
        </w:rPr>
        <w:t>(</w:t>
      </w:r>
      <w:r w:rsidRPr="001E74B8">
        <w:rPr>
          <w:rtl/>
        </w:rPr>
        <w:t>عليه السلام</w:t>
      </w:r>
      <w:r w:rsidR="00733B93">
        <w:rPr>
          <w:rtl/>
        </w:rPr>
        <w:t>):</w:t>
      </w:r>
      <w:r w:rsidRPr="001E74B8">
        <w:rPr>
          <w:rtl/>
        </w:rPr>
        <w:t xml:space="preserve"> </w:t>
      </w:r>
      <w:r w:rsidR="00733B93">
        <w:rPr>
          <w:rtl/>
        </w:rPr>
        <w:t>(</w:t>
      </w:r>
      <w:r w:rsidRPr="001E74B8">
        <w:rPr>
          <w:rtl/>
        </w:rPr>
        <w:t>فسكنت على حركتها مِن أن تميد بأهلها</w:t>
      </w:r>
      <w:r w:rsidR="00733B93">
        <w:rPr>
          <w:rtl/>
        </w:rPr>
        <w:t>،</w:t>
      </w:r>
      <w:r w:rsidRPr="001E74B8">
        <w:rPr>
          <w:rtl/>
        </w:rPr>
        <w:t xml:space="preserve"> أو تسيخ بحملها</w:t>
      </w:r>
      <w:r w:rsidR="00733B93">
        <w:rPr>
          <w:rtl/>
        </w:rPr>
        <w:t>،</w:t>
      </w:r>
      <w:r w:rsidRPr="001E74B8">
        <w:rPr>
          <w:rtl/>
        </w:rPr>
        <w:t xml:space="preserve"> أو تزول عن مواضعها</w:t>
      </w:r>
      <w:r w:rsidR="00733B93">
        <w:rPr>
          <w:rtl/>
        </w:rPr>
        <w:t>.</w:t>
      </w:r>
      <w:r w:rsidRPr="001E74B8">
        <w:rPr>
          <w:rtl/>
        </w:rPr>
        <w:t>.</w:t>
      </w:r>
      <w:r w:rsidR="00733B93">
        <w:rPr>
          <w:rtl/>
        </w:rPr>
        <w:t>)</w:t>
      </w:r>
      <w:r w:rsidRPr="001E74B8">
        <w:rPr>
          <w:rtl/>
        </w:rPr>
        <w:t xml:space="preserve"> تلك ثلاث فوائد وحِكم جاءت في كلامه</w:t>
      </w:r>
      <w:r w:rsidR="00733B93">
        <w:rPr>
          <w:rtl/>
        </w:rPr>
        <w:t>:</w:t>
      </w:r>
    </w:p>
    <w:p w:rsidR="00860ABA" w:rsidRPr="00F633B8" w:rsidRDefault="00733B93" w:rsidP="002E0C24">
      <w:pPr>
        <w:pStyle w:val="libNormal"/>
        <w:rPr>
          <w:rtl/>
        </w:rPr>
      </w:pPr>
      <w:r>
        <w:rPr>
          <w:rStyle w:val="libBold2Char"/>
          <w:rtl/>
        </w:rPr>
        <w:t>(</w:t>
      </w:r>
      <w:r w:rsidR="00860ABA" w:rsidRPr="001E74B8">
        <w:rPr>
          <w:rStyle w:val="libBold2Char"/>
          <w:rtl/>
        </w:rPr>
        <w:t>أَوّلاً</w:t>
      </w:r>
      <w:r>
        <w:rPr>
          <w:rStyle w:val="libBold2Char"/>
          <w:rtl/>
        </w:rPr>
        <w:t>)</w:t>
      </w:r>
      <w:r w:rsidR="00860ABA" w:rsidRPr="001E74B8">
        <w:rPr>
          <w:rtl/>
        </w:rPr>
        <w:t xml:space="preserve"> هدأت</w:t>
      </w:r>
      <w:r w:rsidR="001E74B8" w:rsidRPr="001E74B8">
        <w:rPr>
          <w:rtl/>
        </w:rPr>
        <w:t xml:space="preserve"> - </w:t>
      </w:r>
      <w:r w:rsidR="00860ABA" w:rsidRPr="001E74B8">
        <w:rPr>
          <w:rtl/>
        </w:rPr>
        <w:t>رغم حركتها الانتظامية</w:t>
      </w:r>
      <w:r w:rsidR="001E74B8" w:rsidRPr="001E74B8">
        <w:rPr>
          <w:rtl/>
        </w:rPr>
        <w:t xml:space="preserve"> - </w:t>
      </w:r>
      <w:r w:rsidR="00860ABA" w:rsidRPr="001E74B8">
        <w:rPr>
          <w:rtl/>
        </w:rPr>
        <w:t>من الميدان والاضطراب</w:t>
      </w:r>
      <w:r>
        <w:rPr>
          <w:rtl/>
        </w:rPr>
        <w:t>،</w:t>
      </w:r>
      <w:r w:rsidR="00860ABA" w:rsidRPr="001E74B8">
        <w:rPr>
          <w:rtl/>
        </w:rPr>
        <w:t xml:space="preserve"> فهي تتحرك بهدوء واتّزان</w:t>
      </w:r>
      <w:r>
        <w:rPr>
          <w:rtl/>
        </w:rPr>
        <w:t>،</w:t>
      </w:r>
      <w:r w:rsidR="00860ABA" w:rsidRPr="001E74B8">
        <w:rPr>
          <w:rtl/>
        </w:rPr>
        <w:t xml:space="preserve"> لا ترتعش ولا تميد ولا تضطرب</w:t>
      </w:r>
      <w:r>
        <w:rPr>
          <w:rtl/>
        </w:rPr>
        <w:t>.</w:t>
      </w:r>
    </w:p>
    <w:p w:rsidR="00860ABA" w:rsidRPr="00F633B8" w:rsidRDefault="00733B93" w:rsidP="002E0C24">
      <w:pPr>
        <w:pStyle w:val="libNormal"/>
        <w:rPr>
          <w:rtl/>
        </w:rPr>
      </w:pPr>
      <w:r>
        <w:rPr>
          <w:rStyle w:val="libBold2Char"/>
          <w:rtl/>
        </w:rPr>
        <w:t>(</w:t>
      </w:r>
      <w:r w:rsidR="00860ABA" w:rsidRPr="001E74B8">
        <w:rPr>
          <w:rStyle w:val="libBold2Char"/>
          <w:rtl/>
        </w:rPr>
        <w:t>ثانياً</w:t>
      </w:r>
      <w:r>
        <w:rPr>
          <w:rStyle w:val="libBold2Char"/>
          <w:rtl/>
        </w:rPr>
        <w:t>)</w:t>
      </w:r>
      <w:r w:rsidR="00860ABA" w:rsidRPr="001E74B8">
        <w:rPr>
          <w:rtl/>
        </w:rPr>
        <w:t xml:space="preserve"> هدأت واطمأنت واستحكمت قشترها وصَلُبت</w:t>
      </w:r>
      <w:r>
        <w:rPr>
          <w:rtl/>
        </w:rPr>
        <w:t>،</w:t>
      </w:r>
      <w:r w:rsidR="00860ABA" w:rsidRPr="001E74B8">
        <w:rPr>
          <w:rtl/>
        </w:rPr>
        <w:t xml:space="preserve"> فلا تسيخ ولا تنخسف ولا تتشقق قشرتها</w:t>
      </w:r>
      <w:r>
        <w:rPr>
          <w:rtl/>
        </w:rPr>
        <w:t>،</w:t>
      </w:r>
      <w:r w:rsidR="00860ABA" w:rsidRPr="001E74B8">
        <w:rPr>
          <w:rtl/>
        </w:rPr>
        <w:t xml:space="preserve"> وإلاّ لأصبحت قشرة الأرض كلّها براكين وفوهات ونافورات بالموادّ المنصهرة والجلاميد المذابة</w:t>
      </w:r>
      <w:r>
        <w:rPr>
          <w:rtl/>
        </w:rPr>
        <w:t>.</w:t>
      </w:r>
    </w:p>
    <w:p w:rsidR="00860ABA" w:rsidRPr="00F633B8" w:rsidRDefault="00733B93" w:rsidP="002E0C24">
      <w:pPr>
        <w:pStyle w:val="libNormal"/>
        <w:rPr>
          <w:rtl/>
        </w:rPr>
      </w:pPr>
      <w:r>
        <w:rPr>
          <w:rStyle w:val="libBold2Char"/>
          <w:rtl/>
        </w:rPr>
        <w:t>(</w:t>
      </w:r>
      <w:r w:rsidR="00860ABA" w:rsidRPr="001E74B8">
        <w:rPr>
          <w:rStyle w:val="libBold2Char"/>
          <w:rtl/>
        </w:rPr>
        <w:t>ثالثاً</w:t>
      </w:r>
      <w:r>
        <w:rPr>
          <w:rStyle w:val="libBold2Char"/>
          <w:rtl/>
        </w:rPr>
        <w:t>)</w:t>
      </w:r>
      <w:r w:rsidR="00860ABA" w:rsidRPr="001E74B8">
        <w:rPr>
          <w:rStyle w:val="libBold2Char"/>
          <w:rtl/>
        </w:rPr>
        <w:t xml:space="preserve"> </w:t>
      </w:r>
      <w:r w:rsidR="00860ABA" w:rsidRPr="001E74B8">
        <w:rPr>
          <w:rtl/>
        </w:rPr>
        <w:t>هدأت وانتظمت في حركاتها الوضعية والانتقالية على أنحائها وأنواعها</w:t>
      </w:r>
      <w:r>
        <w:rPr>
          <w:rtl/>
        </w:rPr>
        <w:t>،</w:t>
      </w:r>
      <w:r w:rsidR="00860ABA" w:rsidRPr="001E74B8">
        <w:rPr>
          <w:rtl/>
        </w:rPr>
        <w:t xml:space="preserve"> والتي بها انتهجت الحياة عليها منهجها الرتيب</w:t>
      </w:r>
      <w:r>
        <w:rPr>
          <w:rtl/>
        </w:rPr>
        <w:t>،</w:t>
      </w:r>
      <w:r w:rsidR="00860ABA" w:rsidRPr="001E74B8">
        <w:rPr>
          <w:rtl/>
        </w:rPr>
        <w:t xml:space="preserve"> فلا تميل عن مواضعها في دوائرها الدائرة فيها بانتظام</w:t>
      </w:r>
      <w:r>
        <w:rPr>
          <w:rtl/>
        </w:rPr>
        <w:t>.</w:t>
      </w:r>
    </w:p>
    <w:p w:rsidR="000E1D55" w:rsidRDefault="000E1D55" w:rsidP="001E74B8">
      <w:pPr>
        <w:pStyle w:val="libNormal"/>
        <w:rPr>
          <w:rtl/>
        </w:rPr>
      </w:pPr>
      <w:r>
        <w:br w:type="page"/>
      </w:r>
    </w:p>
    <w:p w:rsidR="00860ABA" w:rsidRPr="00F633B8" w:rsidRDefault="00860ABA" w:rsidP="001E74B8">
      <w:pPr>
        <w:pStyle w:val="libNormal"/>
        <w:rPr>
          <w:rtl/>
        </w:rPr>
      </w:pPr>
      <w:r w:rsidRPr="00F633B8">
        <w:rPr>
          <w:rtl/>
        </w:rPr>
        <w:lastRenderedPageBreak/>
        <w:t xml:space="preserve">هذه ثلاث حِكم بينّها الإمام </w:t>
      </w:r>
      <w:r w:rsidR="00733B93">
        <w:rPr>
          <w:rtl/>
        </w:rPr>
        <w:t>(</w:t>
      </w:r>
      <w:r w:rsidRPr="00F633B8">
        <w:rPr>
          <w:rtl/>
        </w:rPr>
        <w:t>عليه السلام</w:t>
      </w:r>
      <w:r w:rsidR="00733B93">
        <w:rPr>
          <w:rtl/>
        </w:rPr>
        <w:t>)</w:t>
      </w:r>
      <w:r w:rsidRPr="00F633B8">
        <w:rPr>
          <w:rtl/>
        </w:rPr>
        <w:t xml:space="preserve"> أثراً لوجود سلاسل الجبال في الأرض</w:t>
      </w:r>
      <w:r w:rsidR="00733B93">
        <w:rPr>
          <w:rtl/>
        </w:rPr>
        <w:t>،</w:t>
      </w:r>
      <w:r w:rsidRPr="00F633B8">
        <w:rPr>
          <w:rtl/>
        </w:rPr>
        <w:t xml:space="preserve"> الأمر الذي يدعمه العلم باكتشافاته وبحوثه وتجاربه</w:t>
      </w:r>
      <w:r w:rsidR="00733B93">
        <w:rPr>
          <w:rtl/>
        </w:rPr>
        <w:t>.</w:t>
      </w:r>
    </w:p>
    <w:p w:rsidR="00860ABA" w:rsidRPr="00F633B8" w:rsidRDefault="00860ABA" w:rsidP="001E74B8">
      <w:pPr>
        <w:pStyle w:val="libNormal"/>
        <w:rPr>
          <w:rtl/>
        </w:rPr>
      </w:pPr>
      <w:r w:rsidRPr="00F633B8">
        <w:rPr>
          <w:rtl/>
        </w:rPr>
        <w:t>وتوضيحاً لهذا الجانب نقول</w:t>
      </w:r>
      <w:r w:rsidR="00733B93">
        <w:rPr>
          <w:rtl/>
        </w:rPr>
        <w:t>:</w:t>
      </w:r>
      <w:r w:rsidRPr="00F633B8">
        <w:rPr>
          <w:rtl/>
        </w:rPr>
        <w:t xml:space="preserve"> إنّ الأثر العظيم للجبال</w:t>
      </w:r>
      <w:r w:rsidR="001E74B8">
        <w:rPr>
          <w:rtl/>
        </w:rPr>
        <w:t xml:space="preserve"> - </w:t>
      </w:r>
      <w:r w:rsidRPr="00F633B8">
        <w:rPr>
          <w:rtl/>
        </w:rPr>
        <w:t>في إمكان الحياة على وجه الأرض</w:t>
      </w:r>
      <w:r w:rsidR="001E74B8">
        <w:rPr>
          <w:rtl/>
        </w:rPr>
        <w:t xml:space="preserve"> - </w:t>
      </w:r>
      <w:r w:rsidRPr="00F633B8">
        <w:rPr>
          <w:rtl/>
        </w:rPr>
        <w:t>إنّما يُعلّله جانب صخرية السلسلة الجبلية المنبثّة في القشرة الأرضية الصلبة</w:t>
      </w:r>
      <w:r w:rsidR="00733B93">
        <w:rPr>
          <w:rtl/>
        </w:rPr>
        <w:t>،</w:t>
      </w:r>
      <w:r w:rsidRPr="00F633B8">
        <w:rPr>
          <w:rtl/>
        </w:rPr>
        <w:t xml:space="preserve"> والمتشابكة بعضها مع بعض كأطواق محيطة بأكناف الأرض</w:t>
      </w:r>
      <w:r w:rsidR="00733B93">
        <w:rPr>
          <w:rtl/>
        </w:rPr>
        <w:t>.</w:t>
      </w:r>
    </w:p>
    <w:p w:rsidR="00860ABA" w:rsidRPr="00F633B8" w:rsidRDefault="00860ABA" w:rsidP="002E0C24">
      <w:pPr>
        <w:pStyle w:val="libNormal"/>
        <w:rPr>
          <w:rtl/>
        </w:rPr>
      </w:pPr>
      <w:r w:rsidRPr="001E74B8">
        <w:rPr>
          <w:rtl/>
        </w:rPr>
        <w:t xml:space="preserve">ومِن ثَمّ فالذي يلفت إليه كلام الإمام </w:t>
      </w:r>
      <w:r w:rsidR="00733B93">
        <w:rPr>
          <w:rtl/>
        </w:rPr>
        <w:t>(</w:t>
      </w:r>
      <w:r w:rsidRPr="001E74B8">
        <w:rPr>
          <w:rtl/>
        </w:rPr>
        <w:t>عليه السلام</w:t>
      </w:r>
      <w:r w:rsidR="00733B93">
        <w:rPr>
          <w:rtl/>
        </w:rPr>
        <w:t>)</w:t>
      </w:r>
      <w:r w:rsidRPr="001E74B8">
        <w:rPr>
          <w:rtl/>
        </w:rPr>
        <w:t xml:space="preserve"> في أُولى خطب نهج البلاغة هو تبديل التعبير بالجبال إلى التعبير بالصخور</w:t>
      </w:r>
      <w:r w:rsidR="00733B93">
        <w:rPr>
          <w:rtl/>
        </w:rPr>
        <w:t>،</w:t>
      </w:r>
      <w:r w:rsidRPr="001E74B8">
        <w:rPr>
          <w:rtl/>
        </w:rPr>
        <w:t xml:space="preserve"> قال</w:t>
      </w:r>
      <w:r w:rsidR="00733B93">
        <w:rPr>
          <w:rtl/>
        </w:rPr>
        <w:t>:</w:t>
      </w:r>
      <w:r w:rsidRPr="001E74B8">
        <w:rPr>
          <w:rtl/>
        </w:rPr>
        <w:t xml:space="preserve"> </w:t>
      </w:r>
      <w:r w:rsidR="00733B93">
        <w:rPr>
          <w:rtl/>
        </w:rPr>
        <w:t>(</w:t>
      </w:r>
      <w:r w:rsidRPr="001E74B8">
        <w:rPr>
          <w:rtl/>
        </w:rPr>
        <w:t>ووتدّ بالصخور ميدان أرضه</w:t>
      </w:r>
      <w:r w:rsidR="00733B93">
        <w:rPr>
          <w:rtl/>
        </w:rPr>
        <w:t>)،</w:t>
      </w:r>
      <w:r w:rsidRPr="001E74B8">
        <w:rPr>
          <w:rtl/>
        </w:rPr>
        <w:t xml:space="preserve"> تفسيراً لقوله تعالى</w:t>
      </w:r>
      <w:r w:rsidR="00733B93">
        <w:rPr>
          <w:rtl/>
        </w:rPr>
        <w:t>:</w:t>
      </w:r>
      <w:r w:rsidRPr="001E74B8">
        <w:rPr>
          <w:rtl/>
        </w:rPr>
        <w:t xml:space="preserve"> </w:t>
      </w:r>
      <w:r w:rsidR="00733B93" w:rsidRPr="0086676F">
        <w:rPr>
          <w:rStyle w:val="libAlaemChar"/>
          <w:rtl/>
        </w:rPr>
        <w:t>(</w:t>
      </w:r>
      <w:r w:rsidRPr="001E74B8">
        <w:rPr>
          <w:rStyle w:val="libAieChar"/>
          <w:rtl/>
        </w:rPr>
        <w:t>وَجَعَلْنَا فِي الأَرْضِ رَوَاسِيَ أَنْ تَمِيدَ بِهِمْ</w:t>
      </w:r>
      <w:r w:rsidR="00733B93" w:rsidRPr="0086676F">
        <w:rPr>
          <w:rStyle w:val="libAlaemChar"/>
          <w:rtl/>
        </w:rPr>
        <w:t>)</w:t>
      </w:r>
      <w:r w:rsidRPr="001E74B8">
        <w:rPr>
          <w:rtl/>
        </w:rPr>
        <w:t xml:space="preserve"> </w:t>
      </w:r>
      <w:r w:rsidRPr="001E74B8">
        <w:rPr>
          <w:rStyle w:val="libFootnotenumChar"/>
          <w:rtl/>
        </w:rPr>
        <w:t>(1)</w:t>
      </w:r>
      <w:r w:rsidRPr="00CF20AA">
        <w:rPr>
          <w:rtl/>
        </w:rPr>
        <w:t xml:space="preserve"> </w:t>
      </w:r>
      <w:r w:rsidRPr="001E74B8">
        <w:rPr>
          <w:rtl/>
        </w:rPr>
        <w:t>وهو جانب ذو أهمّية كبيرة</w:t>
      </w:r>
      <w:r w:rsidR="00733B93">
        <w:rPr>
          <w:rtl/>
        </w:rPr>
        <w:t>؛</w:t>
      </w:r>
      <w:r w:rsidRPr="001E74B8">
        <w:rPr>
          <w:rtl/>
        </w:rPr>
        <w:t xml:space="preserve"> حيث الأمر مرتبط بصخرية السلاسل الجبلية دون سائر جوانبها</w:t>
      </w:r>
      <w:r w:rsidR="00733B93">
        <w:rPr>
          <w:rtl/>
        </w:rPr>
        <w:t>،</w:t>
      </w:r>
      <w:r w:rsidRPr="001E74B8">
        <w:rPr>
          <w:rtl/>
        </w:rPr>
        <w:t xml:space="preserve"> الأمر الذي يستلفت الأنظار</w:t>
      </w:r>
      <w:r w:rsidR="00733B93">
        <w:rPr>
          <w:rtl/>
        </w:rPr>
        <w:t>.</w:t>
      </w:r>
    </w:p>
    <w:p w:rsidR="00860ABA" w:rsidRPr="00F633B8" w:rsidRDefault="00860ABA" w:rsidP="001E74B8">
      <w:pPr>
        <w:pStyle w:val="libNormal"/>
        <w:rPr>
          <w:rtl/>
        </w:rPr>
      </w:pPr>
      <w:r w:rsidRPr="00F633B8">
        <w:rPr>
          <w:rtl/>
        </w:rPr>
        <w:t>وإليك بعض الكلام عن السلسلة الصخور الجبلية</w:t>
      </w:r>
      <w:r w:rsidR="00733B93">
        <w:rPr>
          <w:rtl/>
        </w:rPr>
        <w:t>،</w:t>
      </w:r>
      <w:r w:rsidRPr="00F633B8">
        <w:rPr>
          <w:rtl/>
        </w:rPr>
        <w:t xml:space="preserve"> ودورها في توازن الأرض وانتظام حركتها</w:t>
      </w:r>
      <w:r w:rsidR="00733B93">
        <w:rPr>
          <w:rtl/>
        </w:rPr>
        <w:t>.</w:t>
      </w:r>
    </w:p>
    <w:p w:rsidR="00860ABA" w:rsidRPr="00F633B8" w:rsidRDefault="00860ABA" w:rsidP="001E74B8">
      <w:pPr>
        <w:pStyle w:val="libNormal"/>
        <w:rPr>
          <w:rtl/>
        </w:rPr>
      </w:pPr>
      <w:r w:rsidRPr="00F633B8">
        <w:rPr>
          <w:rtl/>
        </w:rPr>
        <w:t>إنّ لسلسلة الصخور الجبلية</w:t>
      </w:r>
      <w:r w:rsidR="001E74B8">
        <w:rPr>
          <w:rtl/>
        </w:rPr>
        <w:t xml:space="preserve"> - </w:t>
      </w:r>
      <w:r w:rsidRPr="00F633B8">
        <w:rPr>
          <w:rtl/>
        </w:rPr>
        <w:t>رافعة وخافضة</w:t>
      </w:r>
      <w:r w:rsidR="001E74B8">
        <w:rPr>
          <w:rtl/>
        </w:rPr>
        <w:t xml:space="preserve"> - </w:t>
      </w:r>
      <w:r w:rsidRPr="00F633B8">
        <w:rPr>
          <w:rtl/>
        </w:rPr>
        <w:t>دورها الخطير في توازن الأرض وتماسك أجزائها</w:t>
      </w:r>
      <w:r w:rsidR="00733B93">
        <w:rPr>
          <w:rtl/>
        </w:rPr>
        <w:t>،</w:t>
      </w:r>
      <w:r w:rsidRPr="00F633B8">
        <w:rPr>
          <w:rtl/>
        </w:rPr>
        <w:t xml:space="preserve"> وهكذا ثبات قشرتها وصلابتها دون تلوّيها واضطرابها</w:t>
      </w:r>
      <w:r w:rsidR="00733B93">
        <w:rPr>
          <w:rtl/>
        </w:rPr>
        <w:t>،</w:t>
      </w:r>
      <w:r w:rsidRPr="00F633B8">
        <w:rPr>
          <w:rtl/>
        </w:rPr>
        <w:t xml:space="preserve"> رغم توهّج باطنها والتهاب لظاها</w:t>
      </w:r>
      <w:r w:rsidR="00733B93">
        <w:rPr>
          <w:rtl/>
        </w:rPr>
        <w:t>.</w:t>
      </w:r>
    </w:p>
    <w:p w:rsidR="000E1D55" w:rsidRDefault="00860ABA" w:rsidP="001E74B8">
      <w:pPr>
        <w:pStyle w:val="libNormal"/>
        <w:rPr>
          <w:rtl/>
        </w:rPr>
      </w:pPr>
      <w:r w:rsidRPr="00F633B8">
        <w:rPr>
          <w:rtl/>
        </w:rPr>
        <w:t>ومَن درس علوم الطبيعة يعلم أنّ الأرض مطوّقة بأطواق من السلاسل الجبلية التي جعلت الأرض أشد تماسكاً</w:t>
      </w:r>
      <w:r w:rsidR="00733B93">
        <w:rPr>
          <w:rtl/>
        </w:rPr>
        <w:t>،</w:t>
      </w:r>
      <w:r w:rsidRPr="00F633B8">
        <w:rPr>
          <w:rtl/>
        </w:rPr>
        <w:t xml:space="preserve"> وقد يعرف حكمة وجهة امتدادها وكيفية اتّصالها مع بعضها</w:t>
      </w:r>
      <w:r w:rsidR="00733B93">
        <w:rPr>
          <w:rtl/>
        </w:rPr>
        <w:t>،</w:t>
      </w:r>
      <w:r w:rsidRPr="00F633B8">
        <w:rPr>
          <w:rtl/>
        </w:rPr>
        <w:t xml:space="preserve"> بحيث تكوّنت منها أطواقٌ جبلية طوّقت الأرض تطويقاً على نظام بديع متقن ممّا يستلفت الأنظار</w:t>
      </w:r>
      <w:r w:rsidR="00733B93">
        <w:rPr>
          <w:rtl/>
        </w:rPr>
        <w:t>،</w:t>
      </w:r>
      <w:r w:rsidRPr="00F633B8">
        <w:rPr>
          <w:rtl/>
        </w:rPr>
        <w:t xml:space="preserve"> فإذا نظرنا إلى خارطة عالمية طبيعية فيها التضاريس الأرضية ظاهرة ظهوراً جلياً نرى السلاسل الجبلية تمتدّ في كلّ قارّة على طولها بصورة عمومية لا على عرضها</w:t>
      </w:r>
      <w:r w:rsidR="00733B93">
        <w:rPr>
          <w:rtl/>
        </w:rPr>
        <w:t>،</w:t>
      </w:r>
      <w:r w:rsidRPr="00F633B8">
        <w:rPr>
          <w:rtl/>
        </w:rPr>
        <w:t xml:space="preserve"> فتكون بمثابة عمود فقري لكلّ منها</w:t>
      </w:r>
      <w:r w:rsidR="00733B93">
        <w:rPr>
          <w:rtl/>
        </w:rPr>
        <w:t>،</w:t>
      </w:r>
    </w:p>
    <w:p w:rsidR="00860ABA" w:rsidRPr="00F633B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31</w:t>
      </w:r>
      <w:r w:rsidR="00733B93">
        <w:rPr>
          <w:rtl/>
        </w:rPr>
        <w:t>.</w:t>
      </w:r>
    </w:p>
    <w:p w:rsidR="000E1D55" w:rsidRDefault="000E1D55" w:rsidP="001E74B8">
      <w:pPr>
        <w:pStyle w:val="libNormal"/>
        <w:rPr>
          <w:rtl/>
        </w:rPr>
      </w:pPr>
      <w:r>
        <w:br w:type="page"/>
      </w:r>
    </w:p>
    <w:p w:rsidR="00860ABA" w:rsidRPr="00F633B8" w:rsidRDefault="00860ABA" w:rsidP="001E74B8">
      <w:pPr>
        <w:pStyle w:val="libNormal"/>
        <w:rPr>
          <w:rtl/>
        </w:rPr>
      </w:pPr>
      <w:r w:rsidRPr="00F633B8">
        <w:rPr>
          <w:rtl/>
        </w:rPr>
        <w:lastRenderedPageBreak/>
        <w:t>وحتى إذا لاحظنا أشباه الجزائر في كلّ قارة فلابدّ أن نرى السلاسل ممتدّة على أطول قسم منها</w:t>
      </w:r>
      <w:r w:rsidR="00733B93">
        <w:rPr>
          <w:rtl/>
        </w:rPr>
        <w:t>،</w:t>
      </w:r>
      <w:r w:rsidRPr="00F633B8">
        <w:rPr>
          <w:rtl/>
        </w:rPr>
        <w:t xml:space="preserve"> وكذلك الجزائر الجبلية</w:t>
      </w:r>
      <w:r w:rsidR="00733B93">
        <w:rPr>
          <w:rtl/>
        </w:rPr>
        <w:t>،</w:t>
      </w:r>
      <w:r w:rsidRPr="00F633B8">
        <w:rPr>
          <w:rtl/>
        </w:rPr>
        <w:t xml:space="preserve"> مهما كانت صغيرة أو كبيرة</w:t>
      </w:r>
      <w:r w:rsidR="00733B93">
        <w:rPr>
          <w:rtl/>
        </w:rPr>
        <w:t>،</w:t>
      </w:r>
      <w:r w:rsidRPr="00F633B8">
        <w:rPr>
          <w:rtl/>
        </w:rPr>
        <w:t xml:space="preserve"> امتّدت فيها السلاسل على طولها أيضاً</w:t>
      </w:r>
      <w:r w:rsidR="00733B93">
        <w:rPr>
          <w:rtl/>
        </w:rPr>
        <w:t>.</w:t>
      </w:r>
    </w:p>
    <w:p w:rsidR="00860ABA" w:rsidRPr="00F633B8" w:rsidRDefault="00860ABA" w:rsidP="001E74B8">
      <w:pPr>
        <w:pStyle w:val="libNormal"/>
        <w:rPr>
          <w:rtl/>
        </w:rPr>
      </w:pPr>
      <w:r w:rsidRPr="00F633B8">
        <w:rPr>
          <w:rtl/>
        </w:rPr>
        <w:t>وقد ثبت بصورة قطعية</w:t>
      </w:r>
      <w:r w:rsidR="00733B93">
        <w:rPr>
          <w:rtl/>
        </w:rPr>
        <w:t>،</w:t>
      </w:r>
      <w:r w:rsidRPr="00F633B8">
        <w:rPr>
          <w:rtl/>
        </w:rPr>
        <w:t xml:space="preserve"> وذلك عن طريق سبر قاعات البحار والمحيطات</w:t>
      </w:r>
      <w:r w:rsidR="00733B93">
        <w:rPr>
          <w:rtl/>
        </w:rPr>
        <w:t>،</w:t>
      </w:r>
      <w:r w:rsidRPr="00F633B8">
        <w:rPr>
          <w:rtl/>
        </w:rPr>
        <w:t xml:space="preserve"> إنّ الغالب من الجزائر ومرتفعاتها ما هي إلاّ امتداداً للسلاسل الجبلية وجزءً منها</w:t>
      </w:r>
      <w:r w:rsidR="00733B93">
        <w:rPr>
          <w:rtl/>
        </w:rPr>
        <w:t>،</w:t>
      </w:r>
      <w:r w:rsidRPr="00F633B8">
        <w:rPr>
          <w:rtl/>
        </w:rPr>
        <w:t xml:space="preserve"> حيث انغمر قسمٌ بماء البحر وبقي القسم الآخر كجزائر ظاهرةً على سطح الماء</w:t>
      </w:r>
      <w:r w:rsidR="00733B93">
        <w:rPr>
          <w:rtl/>
        </w:rPr>
        <w:t>.</w:t>
      </w:r>
    </w:p>
    <w:p w:rsidR="000E1D55" w:rsidRDefault="00860ABA" w:rsidP="001E74B8">
      <w:pPr>
        <w:pStyle w:val="libNormal"/>
        <w:rPr>
          <w:rtl/>
        </w:rPr>
      </w:pPr>
      <w:r w:rsidRPr="00F633B8">
        <w:rPr>
          <w:rtl/>
        </w:rPr>
        <w:t>فالقارّات كلّها تتّصل بعضها ببعض بسلاسل جبلية عن طريق البر أو البحر</w:t>
      </w:r>
      <w:r w:rsidR="00733B93">
        <w:rPr>
          <w:rtl/>
        </w:rPr>
        <w:t>.</w:t>
      </w:r>
    </w:p>
    <w:p w:rsidR="00860ABA" w:rsidRPr="00F633B8" w:rsidRDefault="00860ABA" w:rsidP="001E74B8">
      <w:pPr>
        <w:pStyle w:val="libNormal"/>
        <w:rPr>
          <w:rtl/>
        </w:rPr>
      </w:pPr>
      <w:r w:rsidRPr="00F633B8">
        <w:rPr>
          <w:rtl/>
        </w:rPr>
        <w:t>وممّا يستلفت الأنظار أيضاً وجود طوق من السلاسل تحت البحر قليلاً قرب الساحل الشمالي للقارّات الثلاث الشمالية</w:t>
      </w:r>
      <w:r w:rsidR="00733B93">
        <w:rPr>
          <w:rtl/>
        </w:rPr>
        <w:t>،</w:t>
      </w:r>
      <w:r w:rsidRPr="00F633B8">
        <w:rPr>
          <w:rtl/>
        </w:rPr>
        <w:t xml:space="preserve"> يُطوّق المحيط المتجمّد القطبي الشمالي تطويقاً</w:t>
      </w:r>
      <w:r w:rsidR="00733B93">
        <w:rPr>
          <w:rtl/>
        </w:rPr>
        <w:t>،</w:t>
      </w:r>
      <w:r w:rsidRPr="00F633B8">
        <w:rPr>
          <w:rtl/>
        </w:rPr>
        <w:t xml:space="preserve"> وقد ظهرت منه كثير من الجزر التي تحفّ بهذا الساحل</w:t>
      </w:r>
      <w:r w:rsidR="00733B93">
        <w:rPr>
          <w:rtl/>
        </w:rPr>
        <w:t>.</w:t>
      </w:r>
    </w:p>
    <w:p w:rsidR="00860ABA" w:rsidRPr="00F633B8" w:rsidRDefault="00860ABA" w:rsidP="002E0C24">
      <w:pPr>
        <w:pStyle w:val="libNormal"/>
        <w:rPr>
          <w:rtl/>
        </w:rPr>
      </w:pPr>
      <w:r w:rsidRPr="001E74B8">
        <w:rPr>
          <w:rtl/>
        </w:rPr>
        <w:t>ويقابل ذلك من الجهة من الأرض طوق آخر من السلاسل يُطوّق القارّة القطبية المنجمّدة الجنوبية</w:t>
      </w:r>
      <w:r w:rsidR="00733B93">
        <w:rPr>
          <w:rtl/>
        </w:rPr>
        <w:t>،</w:t>
      </w:r>
      <w:r w:rsidRPr="001E74B8">
        <w:rPr>
          <w:rtl/>
        </w:rPr>
        <w:t xml:space="preserve"> وترتبط بالطوقين المذكورين ارتباطاً وثيقاً أطواقٌ أُخر لسلاسل جبلية ممتّدة في القارّات وفي المحيطات من الشمال إلى الجنوب</w:t>
      </w:r>
      <w:r w:rsidR="00733B93">
        <w:rPr>
          <w:rtl/>
        </w:rPr>
        <w:t>،</w:t>
      </w:r>
      <w:r w:rsidRPr="001E74B8">
        <w:rPr>
          <w:rtl/>
        </w:rPr>
        <w:t xml:space="preserve"> كأنّها إطارات تشابكت بعضها ببعض</w:t>
      </w:r>
      <w:r w:rsidR="00733B93">
        <w:rPr>
          <w:rtl/>
        </w:rPr>
        <w:t>،</w:t>
      </w:r>
      <w:r w:rsidRPr="001E74B8">
        <w:rPr>
          <w:rtl/>
        </w:rPr>
        <w:t xml:space="preserve"> فاستمسكت بعُرى الأرض دون التفتّت والانبثاث وتفرّق ذرّاتها هباءً في الفضاء </w:t>
      </w:r>
      <w:r w:rsidRPr="001E74B8">
        <w:rPr>
          <w:rStyle w:val="libFootnotenumChar"/>
          <w:rtl/>
        </w:rPr>
        <w:t>(1)</w:t>
      </w:r>
      <w:r w:rsidR="00733B93">
        <w:rPr>
          <w:rtl/>
        </w:rPr>
        <w:t>.</w:t>
      </w:r>
    </w:p>
    <w:p w:rsidR="000E1D55" w:rsidRDefault="00860ABA" w:rsidP="001E74B8">
      <w:pPr>
        <w:pStyle w:val="libCenter"/>
        <w:rPr>
          <w:rtl/>
        </w:rPr>
      </w:pPr>
      <w:r w:rsidRPr="00F633B8">
        <w:rPr>
          <w:rtl/>
        </w:rPr>
        <w:t>* * *</w:t>
      </w:r>
    </w:p>
    <w:p w:rsidR="00860ABA" w:rsidRPr="00F633B8" w:rsidRDefault="00860ABA" w:rsidP="001E74B8">
      <w:pPr>
        <w:pStyle w:val="libNormal"/>
        <w:rPr>
          <w:rtl/>
        </w:rPr>
      </w:pPr>
      <w:r w:rsidRPr="00F633B8">
        <w:rPr>
          <w:rtl/>
        </w:rPr>
        <w:t>ومن جانب آخر كانت الأرض ذات لهب في باطنها</w:t>
      </w:r>
      <w:r w:rsidR="00733B93">
        <w:rPr>
          <w:rtl/>
        </w:rPr>
        <w:t>،</w:t>
      </w:r>
      <w:r w:rsidRPr="00F633B8">
        <w:rPr>
          <w:rtl/>
        </w:rPr>
        <w:t xml:space="preserve"> إنّها نارٌ موقدة ذات تغيّض وزفير</w:t>
      </w:r>
      <w:r w:rsidR="00733B93">
        <w:rPr>
          <w:rtl/>
        </w:rPr>
        <w:t>،</w:t>
      </w:r>
      <w:r w:rsidRPr="00F633B8">
        <w:rPr>
          <w:rtl/>
        </w:rPr>
        <w:t xml:space="preserve"> تكاد تميّز من الغيظ</w:t>
      </w:r>
      <w:r w:rsidR="00733B93">
        <w:rPr>
          <w:rtl/>
        </w:rPr>
        <w:t>،</w:t>
      </w:r>
      <w:r w:rsidRPr="00F633B8">
        <w:rPr>
          <w:rtl/>
        </w:rPr>
        <w:t xml:space="preserve"> وتحاول تحطيم القشرة المحيطة بها لولا صلابتها وسمكها الثخين</w:t>
      </w:r>
      <w:r w:rsidR="00733B93">
        <w:rPr>
          <w:rtl/>
        </w:rPr>
        <w:t>،</w:t>
      </w:r>
      <w:r w:rsidRPr="00F633B8">
        <w:rPr>
          <w:rtl/>
        </w:rPr>
        <w:t xml:space="preserve"> وما هذه الزلازل ونافورات البراكين إلاّ جانباً ضئيلاً من تلك الثورة والفورة النارية والمتوهّجة في باطن الأرض</w:t>
      </w:r>
      <w:r w:rsidR="00733B93">
        <w:rPr>
          <w:rtl/>
        </w:rPr>
        <w:t>.</w:t>
      </w:r>
    </w:p>
    <w:p w:rsidR="000E1D55" w:rsidRDefault="00860ABA" w:rsidP="001E74B8">
      <w:pPr>
        <w:pStyle w:val="libNormal"/>
        <w:rPr>
          <w:rtl/>
        </w:rPr>
      </w:pPr>
      <w:r w:rsidRPr="00F633B8">
        <w:rPr>
          <w:rtl/>
        </w:rPr>
        <w:t>إنّ صلابة القشرة الأرضية العليا</w:t>
      </w:r>
      <w:r w:rsidR="001E74B8">
        <w:rPr>
          <w:rtl/>
        </w:rPr>
        <w:t xml:space="preserve"> - </w:t>
      </w:r>
      <w:r w:rsidRPr="00F633B8">
        <w:rPr>
          <w:rtl/>
        </w:rPr>
        <w:t>التي بردت منذ أحقاب من الزمان</w:t>
      </w:r>
      <w:r w:rsidR="001E74B8">
        <w:rPr>
          <w:rtl/>
        </w:rPr>
        <w:t xml:space="preserve"> - </w:t>
      </w:r>
      <w:r w:rsidRPr="00F633B8">
        <w:rPr>
          <w:rtl/>
        </w:rPr>
        <w:t>هي التي كفحت من جِماح باطنها المتوقّد</w:t>
      </w:r>
      <w:r w:rsidR="00733B93">
        <w:rPr>
          <w:rtl/>
        </w:rPr>
        <w:t>،</w:t>
      </w:r>
      <w:r w:rsidRPr="00F633B8">
        <w:rPr>
          <w:rtl/>
        </w:rPr>
        <w:t xml:space="preserve"> ولولا صلابتها وضخامة سمكها لتلوّت</w:t>
      </w:r>
    </w:p>
    <w:p w:rsidR="00860ABA" w:rsidRPr="00F633B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بصائر جغرافية</w:t>
      </w:r>
      <w:r w:rsidR="00733B93">
        <w:rPr>
          <w:rtl/>
        </w:rPr>
        <w:t>:</w:t>
      </w:r>
      <w:r w:rsidRPr="001E74B8">
        <w:rPr>
          <w:rtl/>
        </w:rPr>
        <w:t xml:space="preserve"> ص100</w:t>
      </w:r>
      <w:r w:rsidR="001E74B8" w:rsidRPr="001E74B8">
        <w:rPr>
          <w:rtl/>
        </w:rPr>
        <w:t xml:space="preserve"> - </w:t>
      </w:r>
      <w:r w:rsidRPr="001E74B8">
        <w:rPr>
          <w:rtl/>
        </w:rPr>
        <w:t>104</w:t>
      </w:r>
      <w:r w:rsidR="00733B93">
        <w:rPr>
          <w:rtl/>
        </w:rPr>
        <w:t>.</w:t>
      </w:r>
    </w:p>
    <w:p w:rsidR="000E1D55" w:rsidRDefault="000E1D55" w:rsidP="001E74B8">
      <w:pPr>
        <w:pStyle w:val="libNormal"/>
        <w:rPr>
          <w:rtl/>
        </w:rPr>
      </w:pPr>
      <w:r>
        <w:br w:type="page"/>
      </w:r>
    </w:p>
    <w:p w:rsidR="00860ABA" w:rsidRPr="00F633B8" w:rsidRDefault="00860ABA" w:rsidP="002E0C24">
      <w:pPr>
        <w:pStyle w:val="libNormal"/>
        <w:rPr>
          <w:rtl/>
        </w:rPr>
      </w:pPr>
      <w:r w:rsidRPr="001E74B8">
        <w:rPr>
          <w:rtl/>
        </w:rPr>
        <w:lastRenderedPageBreak/>
        <w:t>واضطربت اضطراب الأَرشية</w:t>
      </w:r>
      <w:r w:rsidR="00733B93">
        <w:rPr>
          <w:rtl/>
        </w:rPr>
        <w:t>،</w:t>
      </w:r>
      <w:r w:rsidRPr="001E74B8">
        <w:rPr>
          <w:rtl/>
        </w:rPr>
        <w:t xml:space="preserve"> ولكانت الزلازل والهزّات الأرضية مستمرة على أشدّها</w:t>
      </w:r>
      <w:r w:rsidR="00733B93">
        <w:rPr>
          <w:rtl/>
        </w:rPr>
        <w:t>،</w:t>
      </w:r>
      <w:r w:rsidRPr="001E74B8">
        <w:rPr>
          <w:rtl/>
        </w:rPr>
        <w:t xml:space="preserve"> ولعمّت وجه الأرض كلّها</w:t>
      </w:r>
      <w:r w:rsidR="00733B93">
        <w:rPr>
          <w:rtl/>
        </w:rPr>
        <w:t>،</w:t>
      </w:r>
      <w:r w:rsidRPr="001E74B8">
        <w:rPr>
          <w:rtl/>
        </w:rPr>
        <w:t xml:space="preserve"> هذا إلى جانب أخطار خسف الأرض بأهلها وتشقّق أكنافها</w:t>
      </w:r>
      <w:r w:rsidR="00733B93">
        <w:rPr>
          <w:rtl/>
        </w:rPr>
        <w:t>،</w:t>
      </w:r>
      <w:r w:rsidRPr="001E74B8">
        <w:rPr>
          <w:rtl/>
        </w:rPr>
        <w:t xml:space="preserve"> لولا أنّ الله تعالى أمسكها بفضله وأسكنها برحمته</w:t>
      </w:r>
      <w:r w:rsidR="00733B93">
        <w:rPr>
          <w:rtl/>
        </w:rPr>
        <w:t>،</w:t>
      </w:r>
      <w:r w:rsidRPr="001E74B8">
        <w:rPr>
          <w:rtl/>
        </w:rPr>
        <w:t xml:space="preserve"> </w:t>
      </w:r>
      <w:r w:rsidR="00733B93" w:rsidRPr="0086676F">
        <w:rPr>
          <w:rStyle w:val="libAlaemChar"/>
          <w:rtl/>
        </w:rPr>
        <w:t>(</w:t>
      </w:r>
      <w:r w:rsidRPr="001E74B8">
        <w:rPr>
          <w:rStyle w:val="libAieChar"/>
          <w:rtl/>
        </w:rPr>
        <w:t>إِنَّ اللَّهَ يُمْسِكُ السَّمَاوَاتِ وَالأَرْضَ أَنْ تَزُولا</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860ABA" w:rsidRPr="00F633B8" w:rsidRDefault="00860ABA" w:rsidP="002E0C24">
      <w:pPr>
        <w:pStyle w:val="libNormal"/>
        <w:rPr>
          <w:rtl/>
        </w:rPr>
      </w:pPr>
      <w:r w:rsidRPr="001E74B8">
        <w:rPr>
          <w:rtl/>
        </w:rPr>
        <w:t xml:space="preserve">هكذا قال سيّدنا الأُستاذ الطباطبائي </w:t>
      </w:r>
      <w:r w:rsidR="00733B93">
        <w:rPr>
          <w:rtl/>
        </w:rPr>
        <w:t>(</w:t>
      </w:r>
      <w:r w:rsidRPr="001E74B8">
        <w:rPr>
          <w:rtl/>
        </w:rPr>
        <w:t>قدس سرّه</w:t>
      </w:r>
      <w:r w:rsidR="00733B93">
        <w:rPr>
          <w:rtl/>
        </w:rPr>
        <w:t>)</w:t>
      </w:r>
      <w:r w:rsidRPr="001E74B8">
        <w:rPr>
          <w:rtl/>
        </w:rPr>
        <w:t xml:space="preserve"> عند قوله تعالى</w:t>
      </w:r>
      <w:r w:rsidR="00733B93">
        <w:rPr>
          <w:rtl/>
        </w:rPr>
        <w:t>:</w:t>
      </w:r>
      <w:r w:rsidRPr="001E74B8">
        <w:rPr>
          <w:rtl/>
        </w:rPr>
        <w:t xml:space="preserve"> </w:t>
      </w:r>
      <w:r w:rsidR="00733B93" w:rsidRPr="0086676F">
        <w:rPr>
          <w:rStyle w:val="libAlaemChar"/>
          <w:rtl/>
        </w:rPr>
        <w:t>(</w:t>
      </w:r>
      <w:r w:rsidRPr="001E74B8">
        <w:rPr>
          <w:rStyle w:val="libAieChar"/>
          <w:rtl/>
        </w:rPr>
        <w:t>وَجَعَلْنَا فِي الأَرْضِ رَوَاسِيَ أَنْ تَمِيدَ بِهِمْ</w:t>
      </w:r>
      <w:r w:rsidR="00733B93" w:rsidRPr="0086676F">
        <w:rPr>
          <w:rStyle w:val="libAlaemChar"/>
          <w:rtl/>
        </w:rPr>
        <w:t>)</w:t>
      </w:r>
      <w:r w:rsidR="001E74B8" w:rsidRPr="001E74B8">
        <w:rPr>
          <w:rtl/>
        </w:rPr>
        <w:t xml:space="preserve"> -</w:t>
      </w:r>
      <w:r w:rsidR="00733B93">
        <w:rPr>
          <w:rtl/>
        </w:rPr>
        <w:t>:</w:t>
      </w:r>
      <w:r w:rsidRPr="001E74B8">
        <w:rPr>
          <w:rtl/>
        </w:rPr>
        <w:t xml:space="preserve"> فيه دلالة على أنّ للجبال ارتباطاً بالزلازل</w:t>
      </w:r>
      <w:r w:rsidR="00733B93">
        <w:rPr>
          <w:rtl/>
        </w:rPr>
        <w:t>،</w:t>
      </w:r>
      <w:r w:rsidRPr="001E74B8">
        <w:rPr>
          <w:rtl/>
        </w:rPr>
        <w:t xml:space="preserve"> ولولاها لاضطربت الأرض بقشرتها </w:t>
      </w:r>
      <w:r w:rsidRPr="001E74B8">
        <w:rPr>
          <w:rStyle w:val="libFootnotenumChar"/>
          <w:rtl/>
        </w:rPr>
        <w:t>(2)</w:t>
      </w:r>
      <w:r w:rsidR="00733B93">
        <w:rPr>
          <w:rtl/>
        </w:rPr>
        <w:t>.</w:t>
      </w:r>
    </w:p>
    <w:p w:rsidR="00860ABA" w:rsidRPr="00F633B8" w:rsidRDefault="00860ABA" w:rsidP="002E0C24">
      <w:pPr>
        <w:pStyle w:val="libNormal"/>
        <w:rPr>
          <w:rtl/>
        </w:rPr>
      </w:pPr>
      <w:r w:rsidRPr="001E74B8">
        <w:rPr>
          <w:rtl/>
        </w:rPr>
        <w:t>قال سيّد قطب</w:t>
      </w:r>
      <w:r w:rsidR="00733B93">
        <w:rPr>
          <w:rtl/>
        </w:rPr>
        <w:t>:</w:t>
      </w:r>
      <w:r w:rsidRPr="001E74B8">
        <w:rPr>
          <w:rtl/>
        </w:rPr>
        <w:t xml:space="preserve"> الآية تُقرّر أنّ هذه الجبال الرواسي تحفظ توازن الأرض</w:t>
      </w:r>
      <w:r w:rsidR="00733B93">
        <w:rPr>
          <w:rtl/>
        </w:rPr>
        <w:t>،</w:t>
      </w:r>
      <w:r w:rsidRPr="001E74B8">
        <w:rPr>
          <w:rtl/>
        </w:rPr>
        <w:t xml:space="preserve"> فلا تميد بهم ولا تضطرب وحفظ التوازن يتحقّق في صور شتّى</w:t>
      </w:r>
      <w:r w:rsidR="00733B93">
        <w:rPr>
          <w:rtl/>
        </w:rPr>
        <w:t>،</w:t>
      </w:r>
      <w:r w:rsidRPr="001E74B8">
        <w:rPr>
          <w:rtl/>
        </w:rPr>
        <w:t xml:space="preserve"> فقد يكون توازناً بين الضغط الخارجي على الأرض والضغط الداخلي في جوفها</w:t>
      </w:r>
      <w:r w:rsidR="00733B93">
        <w:rPr>
          <w:rtl/>
        </w:rPr>
        <w:t>،</w:t>
      </w:r>
      <w:r w:rsidRPr="001E74B8">
        <w:rPr>
          <w:rtl/>
        </w:rPr>
        <w:t xml:space="preserve"> وهو يختلف من بقعة إلى بقعة</w:t>
      </w:r>
      <w:r w:rsidR="00733B93">
        <w:rPr>
          <w:rtl/>
        </w:rPr>
        <w:t>،</w:t>
      </w:r>
      <w:r w:rsidRPr="001E74B8">
        <w:rPr>
          <w:rtl/>
        </w:rPr>
        <w:t xml:space="preserve"> وقد يكون بروز الجبال في موضعٍ معادلاً لانخفاض الأرض في موضع آخر</w:t>
      </w:r>
      <w:r w:rsidR="00733B93">
        <w:rPr>
          <w:rtl/>
        </w:rPr>
        <w:t>.</w:t>
      </w:r>
      <w:r w:rsidRPr="001E74B8">
        <w:rPr>
          <w:rtl/>
        </w:rPr>
        <w:t>.. وعلى أيّة حال فهذا النصّ يُثبت للجبال علاقة بتوازن الأرض واستقرارها</w:t>
      </w:r>
      <w:r w:rsidR="00733B93">
        <w:rPr>
          <w:rtl/>
        </w:rPr>
        <w:t>،</w:t>
      </w:r>
      <w:r w:rsidRPr="001E74B8">
        <w:rPr>
          <w:rtl/>
        </w:rPr>
        <w:t xml:space="preserve"> فلنترك للبحوث العلمية كشف الطريقة التي يتمّ بها هذا التوازن</w:t>
      </w:r>
      <w:r w:rsidR="00733B93">
        <w:rPr>
          <w:rtl/>
        </w:rPr>
        <w:t>،</w:t>
      </w:r>
      <w:r w:rsidRPr="001E74B8">
        <w:rPr>
          <w:rtl/>
        </w:rPr>
        <w:t xml:space="preserve"> فذلك مجالها الأصيل </w:t>
      </w:r>
      <w:r w:rsidRPr="001E74B8">
        <w:rPr>
          <w:rStyle w:val="libFootnotenumChar"/>
          <w:rtl/>
        </w:rPr>
        <w:t>(3)</w:t>
      </w:r>
      <w:r w:rsidR="00733B93">
        <w:rPr>
          <w:rtl/>
        </w:rPr>
        <w:t>.</w:t>
      </w:r>
    </w:p>
    <w:p w:rsidR="000E1D55" w:rsidRDefault="00860ABA" w:rsidP="001E74B8">
      <w:pPr>
        <w:pStyle w:val="libCenter"/>
        <w:rPr>
          <w:rtl/>
        </w:rPr>
      </w:pPr>
      <w:r w:rsidRPr="00F633B8">
        <w:rPr>
          <w:rtl/>
        </w:rPr>
        <w:t>* * *</w:t>
      </w:r>
    </w:p>
    <w:p w:rsidR="000E1D55" w:rsidRDefault="00860ABA" w:rsidP="002E0C24">
      <w:pPr>
        <w:pStyle w:val="libNormal"/>
        <w:rPr>
          <w:rtl/>
        </w:rPr>
      </w:pPr>
      <w:r w:rsidRPr="001E74B8">
        <w:rPr>
          <w:rtl/>
        </w:rPr>
        <w:t>وقال الأُستاذ الطنطاوي</w:t>
      </w:r>
      <w:r w:rsidR="00733B93">
        <w:rPr>
          <w:rtl/>
        </w:rPr>
        <w:t>:</w:t>
      </w:r>
      <w:r w:rsidRPr="001E74B8">
        <w:rPr>
          <w:rtl/>
        </w:rPr>
        <w:t xml:space="preserve"> مرّت على الأرض أدوار ستة مُقسّمة إلى 26 طبقة</w:t>
      </w:r>
      <w:r w:rsidR="00733B93">
        <w:rPr>
          <w:rtl/>
        </w:rPr>
        <w:t>،</w:t>
      </w:r>
      <w:r w:rsidRPr="001E74B8">
        <w:rPr>
          <w:rtl/>
        </w:rPr>
        <w:t xml:space="preserve"> والدور الأَوّل منها كان عبارة عن الزمن الذي كُوّن فيه على الكرة الأرضية النارية قشرةٌ صوانية </w:t>
      </w:r>
      <w:r w:rsidRPr="001E74B8">
        <w:rPr>
          <w:rStyle w:val="libFootnotenumChar"/>
          <w:rtl/>
        </w:rPr>
        <w:t>(4)</w:t>
      </w:r>
      <w:r w:rsidRPr="001E74B8">
        <w:rPr>
          <w:rtl/>
        </w:rPr>
        <w:t xml:space="preserve"> صُلبة</w:t>
      </w:r>
      <w:r w:rsidR="00733B93">
        <w:rPr>
          <w:rtl/>
        </w:rPr>
        <w:t>،</w:t>
      </w:r>
      <w:r w:rsidRPr="001E74B8">
        <w:rPr>
          <w:rtl/>
        </w:rPr>
        <w:t xml:space="preserve"> ومعلوم أنّ الأرض كانت ناراً ملتهبة فبردت قشرتها وصارت صوانية</w:t>
      </w:r>
      <w:r w:rsidR="00733B93">
        <w:rPr>
          <w:rtl/>
        </w:rPr>
        <w:t>،</w:t>
      </w:r>
      <w:r w:rsidRPr="001E74B8">
        <w:rPr>
          <w:rtl/>
        </w:rPr>
        <w:t xml:space="preserve"> وهي الغلاف الحقيقي لتلك الكرة النارية</w:t>
      </w:r>
      <w:r w:rsidR="00733B93">
        <w:rPr>
          <w:rtl/>
        </w:rPr>
        <w:t>،</w:t>
      </w:r>
      <w:r w:rsidRPr="001E74B8">
        <w:rPr>
          <w:rtl/>
        </w:rPr>
        <w:t xml:space="preserve"> ولا تزال الأرض</w:t>
      </w:r>
    </w:p>
    <w:p w:rsidR="00860ABA" w:rsidRPr="00F633B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فاطر</w:t>
      </w:r>
      <w:r w:rsidR="00733B93">
        <w:rPr>
          <w:rtl/>
        </w:rPr>
        <w:t>:</w:t>
      </w:r>
      <w:r w:rsidRPr="001E74B8">
        <w:rPr>
          <w:rtl/>
        </w:rPr>
        <w:t xml:space="preserve"> 41</w:t>
      </w:r>
      <w:r w:rsidR="00733B93">
        <w:rPr>
          <w:rtl/>
        </w:rPr>
        <w:t>.</w:t>
      </w:r>
    </w:p>
    <w:p w:rsidR="00860ABA" w:rsidRPr="001E74B8" w:rsidRDefault="00860ABA" w:rsidP="001E74B8">
      <w:pPr>
        <w:pStyle w:val="libFootnote0"/>
        <w:rPr>
          <w:rtl/>
        </w:rPr>
      </w:pPr>
      <w:r w:rsidRPr="001E74B8">
        <w:rPr>
          <w:rtl/>
        </w:rPr>
        <w:t>(2) الميزان</w:t>
      </w:r>
      <w:r w:rsidR="00733B93">
        <w:rPr>
          <w:rtl/>
        </w:rPr>
        <w:t>:</w:t>
      </w:r>
      <w:r w:rsidRPr="001E74B8">
        <w:rPr>
          <w:rtl/>
        </w:rPr>
        <w:t xml:space="preserve"> ج14 ص305</w:t>
      </w:r>
      <w:r w:rsidR="00733B93">
        <w:rPr>
          <w:rtl/>
        </w:rPr>
        <w:t>.</w:t>
      </w:r>
    </w:p>
    <w:p w:rsidR="00860ABA" w:rsidRPr="001E74B8" w:rsidRDefault="00860ABA" w:rsidP="001E74B8">
      <w:pPr>
        <w:pStyle w:val="libFootnote0"/>
        <w:rPr>
          <w:rtl/>
        </w:rPr>
      </w:pPr>
      <w:r w:rsidRPr="001E74B8">
        <w:rPr>
          <w:rtl/>
        </w:rPr>
        <w:t>(3) في ظِلال القرآن</w:t>
      </w:r>
      <w:r w:rsidR="00733B93">
        <w:rPr>
          <w:rtl/>
        </w:rPr>
        <w:t>:</w:t>
      </w:r>
      <w:r w:rsidRPr="001E74B8">
        <w:rPr>
          <w:rtl/>
        </w:rPr>
        <w:t xml:space="preserve"> ج5 ص531</w:t>
      </w:r>
      <w:r w:rsidR="00733B93">
        <w:rPr>
          <w:rtl/>
        </w:rPr>
        <w:t>.</w:t>
      </w:r>
    </w:p>
    <w:p w:rsidR="00860ABA" w:rsidRPr="001E74B8" w:rsidRDefault="00860ABA" w:rsidP="001E74B8">
      <w:pPr>
        <w:pStyle w:val="libFootnote0"/>
        <w:rPr>
          <w:rtl/>
        </w:rPr>
      </w:pPr>
      <w:r w:rsidRPr="001E74B8">
        <w:rPr>
          <w:rtl/>
        </w:rPr>
        <w:t>(4) ضَرب من الحجارة فيه صلابة يتطاير منه الشرر عند قدحه بالزند</w:t>
      </w:r>
      <w:r w:rsidR="00733B93">
        <w:rPr>
          <w:rtl/>
        </w:rPr>
        <w:t>،</w:t>
      </w:r>
      <w:r w:rsidRPr="001E74B8">
        <w:rPr>
          <w:rtl/>
        </w:rPr>
        <w:t xml:space="preserve"> استعمله الإنسان في عصر ما قبل التاريخ في صناعة أدواته البسيطة وفي آلات الصيد</w:t>
      </w:r>
      <w:r w:rsidR="00733B93">
        <w:rPr>
          <w:rtl/>
        </w:rPr>
        <w:t>،</w:t>
      </w:r>
      <w:r w:rsidRPr="001E74B8">
        <w:rPr>
          <w:rtl/>
        </w:rPr>
        <w:t xml:space="preserve"> وهو حجر صلد من المَرو يوجد في شكل عروق بطبقات الحجر الجيري من الأرض</w:t>
      </w:r>
      <w:r w:rsidR="00733B93">
        <w:rPr>
          <w:rtl/>
        </w:rPr>
        <w:t>.</w:t>
      </w:r>
    </w:p>
    <w:p w:rsidR="000E1D55" w:rsidRDefault="000E1D55" w:rsidP="001E74B8">
      <w:pPr>
        <w:pStyle w:val="libNormal"/>
        <w:rPr>
          <w:rtl/>
        </w:rPr>
      </w:pPr>
      <w:r>
        <w:br w:type="page"/>
      </w:r>
    </w:p>
    <w:p w:rsidR="00860ABA" w:rsidRPr="00F633B8" w:rsidRDefault="00860ABA" w:rsidP="001E74B8">
      <w:pPr>
        <w:pStyle w:val="libNormal"/>
        <w:rPr>
          <w:rtl/>
        </w:rPr>
      </w:pPr>
      <w:r w:rsidRPr="00F633B8">
        <w:rPr>
          <w:rtl/>
        </w:rPr>
        <w:lastRenderedPageBreak/>
        <w:t>تُخرج لنا من أنفاسها المتضايقة ونارها المتّقدة في جوفها كل وقت ناراً بالبراكين</w:t>
      </w:r>
      <w:r w:rsidR="00733B93">
        <w:rPr>
          <w:rtl/>
        </w:rPr>
        <w:t>.</w:t>
      </w:r>
    </w:p>
    <w:p w:rsidR="00860ABA" w:rsidRPr="00F633B8" w:rsidRDefault="000E1D55" w:rsidP="001E74B8">
      <w:pPr>
        <w:pStyle w:val="libNormal"/>
        <w:rPr>
          <w:rtl/>
        </w:rPr>
      </w:pPr>
      <w:r>
        <w:rPr>
          <w:rtl/>
        </w:rPr>
        <w:t xml:space="preserve"> </w:t>
      </w:r>
      <w:r w:rsidR="00860ABA" w:rsidRPr="00F633B8">
        <w:rPr>
          <w:rtl/>
        </w:rPr>
        <w:t>فهذه البراكين أشبه بأفواه تتنفّس بها الأرض لتَخرج بعض النار من باطنها ثمّ يخرب ذلك البركان وينفتح بركان آخر</w:t>
      </w:r>
      <w:r w:rsidR="00733B93">
        <w:rPr>
          <w:rtl/>
        </w:rPr>
        <w:t>.</w:t>
      </w:r>
      <w:r w:rsidR="00860ABA" w:rsidRPr="00F633B8">
        <w:rPr>
          <w:rtl/>
        </w:rPr>
        <w:t xml:space="preserve"> وهذه البراكين تُخرج ناراً ومواداً ذائبة تدلّنا على أصل أرضنا</w:t>
      </w:r>
      <w:r w:rsidR="00733B93">
        <w:rPr>
          <w:rtl/>
        </w:rPr>
        <w:t>،</w:t>
      </w:r>
      <w:r w:rsidR="00860ABA" w:rsidRPr="00F633B8">
        <w:rPr>
          <w:rtl/>
        </w:rPr>
        <w:t xml:space="preserve"> وما كانت عليه قبل الدهر</w:t>
      </w:r>
      <w:r w:rsidR="00733B93">
        <w:rPr>
          <w:rtl/>
        </w:rPr>
        <w:t>.</w:t>
      </w:r>
    </w:p>
    <w:p w:rsidR="00860ABA" w:rsidRPr="00F633B8" w:rsidRDefault="00860ABA" w:rsidP="002E0C24">
      <w:pPr>
        <w:pStyle w:val="libNormal"/>
        <w:rPr>
          <w:rtl/>
        </w:rPr>
      </w:pPr>
      <w:r w:rsidRPr="001E74B8">
        <w:rPr>
          <w:rtl/>
        </w:rPr>
        <w:t xml:space="preserve">فهذه القشرة الصلبة </w:t>
      </w:r>
      <w:r w:rsidRPr="001E74B8">
        <w:rPr>
          <w:rStyle w:val="libFootnotenumChar"/>
          <w:rtl/>
        </w:rPr>
        <w:t>(1)</w:t>
      </w:r>
      <w:r w:rsidRPr="001E74B8">
        <w:rPr>
          <w:rtl/>
        </w:rPr>
        <w:t xml:space="preserve"> لولاها لتفجّرت ينابيع النار من سائر أطرافها كما كانت بعدما انفصلت من الشمس كثيرة الثورات والفوران</w:t>
      </w:r>
      <w:r w:rsidR="00733B93">
        <w:rPr>
          <w:rtl/>
        </w:rPr>
        <w:t>،</w:t>
      </w:r>
      <w:r w:rsidRPr="001E74B8">
        <w:rPr>
          <w:rtl/>
        </w:rPr>
        <w:t xml:space="preserve"> وهذه القشرة الصوانية البعيدة المغلّفة للكرة النارية هي التي نبتت منها هذه الجبال التي نراها فوق أرضنا</w:t>
      </w:r>
      <w:r w:rsidR="00733B93">
        <w:rPr>
          <w:rtl/>
        </w:rPr>
        <w:t>،</w:t>
      </w:r>
      <w:r w:rsidRPr="001E74B8">
        <w:rPr>
          <w:rtl/>
        </w:rPr>
        <w:t xml:space="preserve"> كما يقوله علماء طبقات الأرض</w:t>
      </w:r>
      <w:r w:rsidR="00733B93">
        <w:rPr>
          <w:rtl/>
        </w:rPr>
        <w:t>.</w:t>
      </w:r>
    </w:p>
    <w:p w:rsidR="00860ABA" w:rsidRPr="00F633B8" w:rsidRDefault="00860ABA" w:rsidP="001E74B8">
      <w:pPr>
        <w:pStyle w:val="libNormal"/>
        <w:rPr>
          <w:rtl/>
        </w:rPr>
      </w:pPr>
      <w:r w:rsidRPr="00F633B8">
        <w:rPr>
          <w:rtl/>
        </w:rPr>
        <w:t>فمن هنا ظهر أنّ هذه الجبال جُعلت لحفظها من أن تميل</w:t>
      </w:r>
      <w:r w:rsidR="00733B93">
        <w:rPr>
          <w:rtl/>
        </w:rPr>
        <w:t>؛</w:t>
      </w:r>
      <w:r w:rsidRPr="00F633B8">
        <w:rPr>
          <w:rtl/>
        </w:rPr>
        <w:t xml:space="preserve"> لأنّ الطبقة الصوانية هي الحافظة لكرة النار التي تحتها</w:t>
      </w:r>
      <w:r w:rsidR="00733B93">
        <w:rPr>
          <w:rtl/>
        </w:rPr>
        <w:t>،</w:t>
      </w:r>
      <w:r w:rsidRPr="00F633B8">
        <w:rPr>
          <w:rtl/>
        </w:rPr>
        <w:t xml:space="preserve"> والكرة الصوانية هذه نبتت لها أسنان طالت وامتدّت حتى ارتفعت فوق الأرض</w:t>
      </w:r>
      <w:r w:rsidR="00733B93">
        <w:rPr>
          <w:rtl/>
        </w:rPr>
        <w:t>،</w:t>
      </w:r>
      <w:r w:rsidRPr="00F633B8">
        <w:rPr>
          <w:rtl/>
        </w:rPr>
        <w:t xml:space="preserve"> فلو زالت هذه الجبال لبقى ما تحتها مفتوحاً</w:t>
      </w:r>
      <w:r w:rsidR="00733B93">
        <w:rPr>
          <w:rtl/>
        </w:rPr>
        <w:t>،</w:t>
      </w:r>
      <w:r w:rsidRPr="00F633B8">
        <w:rPr>
          <w:rtl/>
        </w:rPr>
        <w:t xml:space="preserve"> وإذ ذاك تثور البراكين آلافاً مؤلّفة وتضطرب الأرض اضطراباً عظيماً وتتزلزل زلزالاً شديداً</w:t>
      </w:r>
      <w:r w:rsidR="00733B93">
        <w:rPr>
          <w:rtl/>
        </w:rPr>
        <w:t>؛</w:t>
      </w:r>
      <w:r w:rsidRPr="00F633B8">
        <w:rPr>
          <w:rtl/>
        </w:rPr>
        <w:t xml:space="preserve"> لأنّ البراكين وثوراتها زلزلة</w:t>
      </w:r>
      <w:r w:rsidR="00733B93">
        <w:rPr>
          <w:rtl/>
        </w:rPr>
        <w:t>.</w:t>
      </w:r>
    </w:p>
    <w:p w:rsidR="00860ABA" w:rsidRPr="00F633B8" w:rsidRDefault="00860ABA" w:rsidP="001E74B8">
      <w:pPr>
        <w:pStyle w:val="libNormal"/>
        <w:rPr>
          <w:rtl/>
        </w:rPr>
      </w:pPr>
      <w:r w:rsidRPr="00F633B8">
        <w:rPr>
          <w:rtl/>
        </w:rPr>
        <w:t>ثمّ إنّ هذه الجبال قطعة من القشرة</w:t>
      </w:r>
      <w:r w:rsidR="00733B93">
        <w:rPr>
          <w:rtl/>
        </w:rPr>
        <w:t>،</w:t>
      </w:r>
      <w:r w:rsidRPr="00F633B8">
        <w:rPr>
          <w:rtl/>
        </w:rPr>
        <w:t xml:space="preserve"> غاية الأمر أنّها ارتفعت</w:t>
      </w:r>
      <w:r w:rsidR="00733B93">
        <w:rPr>
          <w:rtl/>
        </w:rPr>
        <w:t>،</w:t>
      </w:r>
      <w:r w:rsidRPr="00F633B8">
        <w:rPr>
          <w:rtl/>
        </w:rPr>
        <w:t xml:space="preserve"> فما هي إذاً إلاّ حافظة للكرة النارية التي لو تُركت لشأنها لاضطربت في أقرب من لمح البصر</w:t>
      </w:r>
      <w:r w:rsidR="00733B93">
        <w:rPr>
          <w:rtl/>
        </w:rPr>
        <w:t>،</w:t>
      </w:r>
      <w:r w:rsidRPr="00F633B8">
        <w:rPr>
          <w:rtl/>
        </w:rPr>
        <w:t xml:space="preserve"> فأهلكت الحرث والنسل</w:t>
      </w:r>
      <w:r w:rsidR="00733B93">
        <w:rPr>
          <w:rtl/>
        </w:rPr>
        <w:t>.</w:t>
      </w:r>
    </w:p>
    <w:p w:rsidR="000E1D55" w:rsidRDefault="00860ABA" w:rsidP="001E74B8">
      <w:pPr>
        <w:pStyle w:val="libNormal"/>
        <w:rPr>
          <w:rtl/>
        </w:rPr>
      </w:pPr>
      <w:r w:rsidRPr="00F633B8">
        <w:rPr>
          <w:rtl/>
        </w:rPr>
        <w:t>هذه هي المعجزة الأُخرى للقرآن العظيم</w:t>
      </w:r>
      <w:r w:rsidR="00733B93">
        <w:rPr>
          <w:rtl/>
        </w:rPr>
        <w:t>؛</w:t>
      </w:r>
      <w:r w:rsidRPr="00F633B8">
        <w:rPr>
          <w:rtl/>
        </w:rPr>
        <w:t xml:space="preserve"> لأنّ السابقين كانوا يؤمنون به فقط</w:t>
      </w:r>
      <w:r w:rsidR="00733B93">
        <w:rPr>
          <w:rtl/>
        </w:rPr>
        <w:t>،</w:t>
      </w:r>
      <w:r w:rsidRPr="00F633B8">
        <w:rPr>
          <w:rtl/>
        </w:rPr>
        <w:t xml:space="preserve"> فظهور ذلك اليوم من المعجزات القرآنية</w:t>
      </w:r>
      <w:r w:rsidR="00733B93">
        <w:rPr>
          <w:rtl/>
        </w:rPr>
        <w:t>.</w:t>
      </w:r>
    </w:p>
    <w:p w:rsidR="000E1D55" w:rsidRDefault="00860ABA" w:rsidP="002E0C24">
      <w:pPr>
        <w:pStyle w:val="libNormal"/>
        <w:rPr>
          <w:rtl/>
        </w:rPr>
      </w:pPr>
      <w:r w:rsidRPr="001E74B8">
        <w:rPr>
          <w:rtl/>
        </w:rPr>
        <w:t xml:space="preserve">ولقد أجمع العلماء قديماً وحديثاً أنّ الجبال على الأرض لا قيمة لها بالنسبة للكرة الأرضية </w:t>
      </w:r>
      <w:r w:rsidRPr="001E74B8">
        <w:rPr>
          <w:rStyle w:val="libFootnotenumChar"/>
          <w:rtl/>
        </w:rPr>
        <w:t>(2)</w:t>
      </w:r>
      <w:r w:rsidR="00733B93">
        <w:rPr>
          <w:rtl/>
        </w:rPr>
        <w:t>،</w:t>
      </w:r>
      <w:r w:rsidRPr="001E74B8">
        <w:rPr>
          <w:rtl/>
        </w:rPr>
        <w:t xml:space="preserve"> فلو فرضنا أنّ الكرة الأرضية كرة قطرها ذراع لم يكن أرفع</w:t>
      </w:r>
    </w:p>
    <w:p w:rsidR="00860ABA" w:rsidRPr="00F633B8"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وقُدّر سمك القشرة الصلبة الأرضية العليا بمئات الأميال </w:t>
      </w:r>
      <w:r w:rsidR="00733B93">
        <w:rPr>
          <w:rtl/>
        </w:rPr>
        <w:t>(</w:t>
      </w:r>
      <w:r w:rsidRPr="001E74B8">
        <w:rPr>
          <w:rtl/>
        </w:rPr>
        <w:t>مبادئ العلوم</w:t>
      </w:r>
      <w:r w:rsidR="00733B93">
        <w:rPr>
          <w:rtl/>
        </w:rPr>
        <w:t>:</w:t>
      </w:r>
      <w:r w:rsidRPr="001E74B8">
        <w:rPr>
          <w:rtl/>
        </w:rPr>
        <w:t xml:space="preserve"> ص43</w:t>
      </w:r>
      <w:r w:rsidR="00733B93">
        <w:rPr>
          <w:rtl/>
        </w:rPr>
        <w:t>).</w:t>
      </w:r>
    </w:p>
    <w:p w:rsidR="003637EC" w:rsidRPr="001E74B8" w:rsidRDefault="00860ABA" w:rsidP="001E74B8">
      <w:pPr>
        <w:pStyle w:val="libFootnote0"/>
        <w:rPr>
          <w:rtl/>
        </w:rPr>
      </w:pPr>
      <w:r w:rsidRPr="001E74B8">
        <w:rPr>
          <w:rtl/>
        </w:rPr>
        <w:t>(2) يبلغ أعلا قُلل جبال الأرض هملايا 8700 متراً</w:t>
      </w:r>
      <w:r w:rsidR="00733B93">
        <w:rPr>
          <w:rtl/>
        </w:rPr>
        <w:t>.</w:t>
      </w:r>
      <w:r w:rsidRPr="001E74B8">
        <w:rPr>
          <w:rtl/>
        </w:rPr>
        <w:t xml:space="preserve"> بينما قطر الأرض يبلغ 12750 كيلومتراً =</w:t>
      </w:r>
    </w:p>
    <w:p w:rsidR="001360E6" w:rsidRDefault="001360E6" w:rsidP="001E74B8">
      <w:pPr>
        <w:pStyle w:val="libNormal"/>
        <w:rPr>
          <w:rtl/>
        </w:rPr>
      </w:pPr>
      <w:r>
        <w:rPr>
          <w:rtl/>
        </w:rPr>
        <w:br w:type="page"/>
      </w:r>
    </w:p>
    <w:p w:rsidR="000E1D55" w:rsidRDefault="00860ABA" w:rsidP="002E0C24">
      <w:pPr>
        <w:pStyle w:val="libNormal"/>
        <w:rPr>
          <w:rtl/>
        </w:rPr>
      </w:pPr>
      <w:r w:rsidRPr="001E74B8">
        <w:rPr>
          <w:rtl/>
        </w:rPr>
        <w:lastRenderedPageBreak/>
        <w:t>الجبال فوقها إلاّ كنحو نصف سبع شعيرة فوقها</w:t>
      </w:r>
      <w:r w:rsidRPr="00CF20AA">
        <w:rPr>
          <w:rtl/>
        </w:rPr>
        <w:t xml:space="preserve"> </w:t>
      </w:r>
      <w:r w:rsidRPr="001E74B8">
        <w:rPr>
          <w:rStyle w:val="libFootnotenumChar"/>
          <w:rtl/>
        </w:rPr>
        <w:t>(1)</w:t>
      </w:r>
      <w:r w:rsidR="00733B93" w:rsidRPr="00CF20AA">
        <w:rPr>
          <w:rtl/>
        </w:rPr>
        <w:t>،</w:t>
      </w:r>
      <w:r w:rsidRPr="001E74B8">
        <w:rPr>
          <w:rtl/>
        </w:rPr>
        <w:t xml:space="preserve"> ولو أنّ الأرض كرة قطرها مترٌ واحدٌ لم تزد الجبال عليها مليمتراً واحداً ونصفه </w:t>
      </w:r>
      <w:r w:rsidRPr="001E74B8">
        <w:rPr>
          <w:rStyle w:val="libFootnotenumChar"/>
          <w:rtl/>
        </w:rPr>
        <w:t>(2)</w:t>
      </w:r>
      <w:r w:rsidRPr="001E74B8">
        <w:rPr>
          <w:rtl/>
        </w:rPr>
        <w:t xml:space="preserve"> فقط</w:t>
      </w:r>
      <w:r w:rsidR="00733B93">
        <w:rPr>
          <w:rtl/>
        </w:rPr>
        <w:t>،</w:t>
      </w:r>
      <w:r w:rsidRPr="001E74B8">
        <w:rPr>
          <w:rtl/>
        </w:rPr>
        <w:t xml:space="preserve"> فما هذا الجزء اليسير بالنسبة لتلك الكرة العظيمة حتّى يمنع ميلها وسقوطها</w:t>
      </w:r>
      <w:r w:rsidR="00733B93">
        <w:rPr>
          <w:rtl/>
        </w:rPr>
        <w:t>!</w:t>
      </w:r>
    </w:p>
    <w:p w:rsidR="00860ABA" w:rsidRPr="00934A64" w:rsidRDefault="00860ABA" w:rsidP="002E0C24">
      <w:pPr>
        <w:pStyle w:val="libNormal"/>
        <w:rPr>
          <w:rtl/>
        </w:rPr>
      </w:pPr>
      <w:r w:rsidRPr="001E74B8">
        <w:rPr>
          <w:rtl/>
        </w:rPr>
        <w:t>نعم</w:t>
      </w:r>
      <w:r w:rsidR="00733B93">
        <w:rPr>
          <w:rtl/>
        </w:rPr>
        <w:t>،</w:t>
      </w:r>
      <w:r w:rsidRPr="001E74B8">
        <w:rPr>
          <w:rtl/>
        </w:rPr>
        <w:t xml:space="preserve"> كان الناس يؤمنون بظاهره</w:t>
      </w:r>
      <w:r w:rsidR="00733B93">
        <w:rPr>
          <w:rtl/>
        </w:rPr>
        <w:t>،</w:t>
      </w:r>
      <w:r w:rsidRPr="001E74B8">
        <w:rPr>
          <w:rtl/>
        </w:rPr>
        <w:t xml:space="preserve"> وقد ظهرت هذه النبوّة فعلاً في العلم الحديث</w:t>
      </w:r>
      <w:r w:rsidR="00733B93">
        <w:rPr>
          <w:rtl/>
        </w:rPr>
        <w:t>،</w:t>
      </w:r>
      <w:r w:rsidRPr="001E74B8">
        <w:rPr>
          <w:rtl/>
        </w:rPr>
        <w:t xml:space="preserve"> ولم تظهر إلاّ على يد مَن كفر بدين الإسلام</w:t>
      </w:r>
      <w:r w:rsidR="00733B93">
        <w:rPr>
          <w:rtl/>
        </w:rPr>
        <w:t>،</w:t>
      </w:r>
      <w:r w:rsidRPr="001E74B8">
        <w:rPr>
          <w:rtl/>
        </w:rPr>
        <w:t xml:space="preserve"> والمسلمون لا يعلمون إلاّ من الفرنجة</w:t>
      </w:r>
      <w:r w:rsidR="00733B93">
        <w:rPr>
          <w:rtl/>
        </w:rPr>
        <w:t>،</w:t>
      </w:r>
      <w:r w:rsidRPr="001E74B8">
        <w:rPr>
          <w:rtl/>
        </w:rPr>
        <w:t xml:space="preserve"> ونحن نكتب ذلك عنهم</w:t>
      </w:r>
      <w:r w:rsidR="00733B93">
        <w:rPr>
          <w:rtl/>
        </w:rPr>
        <w:t>،</w:t>
      </w:r>
      <w:r w:rsidRPr="001E74B8">
        <w:rPr>
          <w:rtl/>
        </w:rPr>
        <w:t xml:space="preserve"> فمنهم وإليهم </w:t>
      </w:r>
      <w:r w:rsidRPr="001E74B8">
        <w:rPr>
          <w:rStyle w:val="libFootnotenumChar"/>
          <w:rtl/>
        </w:rPr>
        <w:t>(3)</w:t>
      </w:r>
      <w:r w:rsidR="00733B93">
        <w:rPr>
          <w:rtl/>
        </w:rPr>
        <w:t>.</w:t>
      </w:r>
    </w:p>
    <w:p w:rsidR="000E1D55" w:rsidRDefault="00860ABA" w:rsidP="001E74B8">
      <w:pPr>
        <w:pStyle w:val="libNormal"/>
        <w:rPr>
          <w:rtl/>
        </w:rPr>
      </w:pPr>
      <w:r w:rsidRPr="00934A64">
        <w:rPr>
          <w:rtl/>
        </w:rPr>
        <w:t>فصدق الله وجاءت المعجزات العلمية في القرآن تترى كلّما تقدم العلم وازدهرت حقائق العلوم وتجلّت أسرار هذا الكون</w:t>
      </w:r>
      <w:r w:rsidR="00733B93">
        <w:rPr>
          <w:rtl/>
        </w:rPr>
        <w:t>،</w:t>
      </w:r>
      <w:r w:rsidRPr="00934A64">
        <w:rPr>
          <w:rtl/>
        </w:rPr>
        <w:t xml:space="preserve"> ولم يُعرف تفسير القرآن على وجه علميّ برهانيّ إلاّ في هذا العصر</w:t>
      </w:r>
      <w:r w:rsidR="00733B93">
        <w:rPr>
          <w:rtl/>
        </w:rPr>
        <w:t>،</w:t>
      </w:r>
      <w:r w:rsidRPr="00934A64">
        <w:rPr>
          <w:rtl/>
        </w:rPr>
        <w:t xml:space="preserve"> وستنكشف حقائق أُخر في مستقبل الأيّام</w:t>
      </w:r>
      <w:r w:rsidR="00733B93">
        <w:rPr>
          <w:rtl/>
        </w:rPr>
        <w:t>،</w:t>
      </w:r>
      <w:r w:rsidRPr="00934A64">
        <w:rPr>
          <w:rtl/>
        </w:rPr>
        <w:t xml:space="preserve"> فلله درّه من معجزة خالدة خلود الزمان</w:t>
      </w:r>
      <w:r w:rsidR="00733B93">
        <w:rPr>
          <w:rtl/>
        </w:rPr>
        <w:t>.</w:t>
      </w:r>
    </w:p>
    <w:p w:rsidR="000E1D55" w:rsidRDefault="00860ABA" w:rsidP="001E74B8">
      <w:pPr>
        <w:pStyle w:val="libCenter"/>
        <w:rPr>
          <w:rtl/>
        </w:rPr>
      </w:pPr>
      <w:r w:rsidRPr="00934A64">
        <w:rPr>
          <w:rtl/>
        </w:rPr>
        <w:t>* * *</w:t>
      </w:r>
    </w:p>
    <w:p w:rsidR="000E1D55" w:rsidRDefault="00860ABA" w:rsidP="001E74B8">
      <w:pPr>
        <w:pStyle w:val="libBold2"/>
        <w:rPr>
          <w:rtl/>
        </w:rPr>
      </w:pPr>
      <w:r w:rsidRPr="00934A64">
        <w:rPr>
          <w:rtl/>
        </w:rPr>
        <w:t>وتمخّض البحث بالنتائج الثلاث التالية</w:t>
      </w:r>
      <w:r w:rsidR="00733B93">
        <w:rPr>
          <w:rtl/>
        </w:rPr>
        <w:t>:</w:t>
      </w:r>
    </w:p>
    <w:p w:rsidR="00860ABA" w:rsidRPr="00934A64" w:rsidRDefault="00860ABA" w:rsidP="001E74B8">
      <w:pPr>
        <w:pStyle w:val="libNormal"/>
        <w:rPr>
          <w:rtl/>
        </w:rPr>
      </w:pPr>
      <w:r w:rsidRPr="00934A64">
        <w:rPr>
          <w:rtl/>
        </w:rPr>
        <w:t>1</w:t>
      </w:r>
      <w:r w:rsidR="001E74B8">
        <w:rPr>
          <w:rtl/>
        </w:rPr>
        <w:t xml:space="preserve"> - </w:t>
      </w:r>
      <w:r w:rsidRPr="00934A64">
        <w:rPr>
          <w:rtl/>
        </w:rPr>
        <w:t xml:space="preserve">إنّ للجبال </w:t>
      </w:r>
      <w:r w:rsidR="00733B93">
        <w:rPr>
          <w:rtl/>
        </w:rPr>
        <w:t>(</w:t>
      </w:r>
      <w:r w:rsidRPr="00934A64">
        <w:rPr>
          <w:rtl/>
        </w:rPr>
        <w:t>أي الصخور الجبلية المكتنفة بالأرض</w:t>
      </w:r>
      <w:r w:rsidR="00733B93">
        <w:rPr>
          <w:rtl/>
        </w:rPr>
        <w:t>)</w:t>
      </w:r>
      <w:r w:rsidRPr="00934A64">
        <w:rPr>
          <w:rtl/>
        </w:rPr>
        <w:t xml:space="preserve"> أثراً مباشراً في توازن الأرض دون أن تضطرب</w:t>
      </w:r>
      <w:r w:rsidR="00733B93">
        <w:rPr>
          <w:rtl/>
        </w:rPr>
        <w:t>،</w:t>
      </w:r>
      <w:r w:rsidRPr="00934A64">
        <w:rPr>
          <w:rtl/>
        </w:rPr>
        <w:t xml:space="preserve"> فتحيد عن مداراتها المنتظمة المؤثرة في تنظيم الحياة عليها</w:t>
      </w:r>
      <w:r w:rsidR="00733B93">
        <w:rPr>
          <w:rtl/>
        </w:rPr>
        <w:t>.</w:t>
      </w:r>
      <w:r w:rsidRPr="00934A64">
        <w:rPr>
          <w:rtl/>
        </w:rPr>
        <w:t>.</w:t>
      </w:r>
    </w:p>
    <w:p w:rsidR="00860ABA" w:rsidRPr="00934A64" w:rsidRDefault="00860ABA" w:rsidP="002E0C24">
      <w:pPr>
        <w:pStyle w:val="libNormal"/>
        <w:rPr>
          <w:rtl/>
        </w:rPr>
      </w:pPr>
      <w:r w:rsidRPr="001E74B8">
        <w:rPr>
          <w:rtl/>
        </w:rPr>
        <w:t xml:space="preserve">وقد أشار إليه الإمام أمير المؤمنين </w:t>
      </w:r>
      <w:r w:rsidR="00733B93">
        <w:rPr>
          <w:rtl/>
        </w:rPr>
        <w:t>(</w:t>
      </w:r>
      <w:r w:rsidRPr="001E74B8">
        <w:rPr>
          <w:rtl/>
        </w:rPr>
        <w:t>عليه السلام</w:t>
      </w:r>
      <w:r w:rsidR="00733B93">
        <w:rPr>
          <w:rtl/>
        </w:rPr>
        <w:t>)</w:t>
      </w:r>
      <w:r w:rsidRPr="001E74B8">
        <w:rPr>
          <w:rtl/>
        </w:rPr>
        <w:t xml:space="preserve"> في كلامه الآنف</w:t>
      </w:r>
      <w:r w:rsidR="00733B93">
        <w:rPr>
          <w:rtl/>
        </w:rPr>
        <w:t>:</w:t>
      </w:r>
      <w:r w:rsidRPr="001E74B8">
        <w:rPr>
          <w:rtl/>
        </w:rPr>
        <w:t xml:space="preserve"> </w:t>
      </w:r>
      <w:r w:rsidR="00733B93">
        <w:rPr>
          <w:rtl/>
        </w:rPr>
        <w:t>(</w:t>
      </w:r>
      <w:r w:rsidRPr="001E74B8">
        <w:rPr>
          <w:rtl/>
        </w:rPr>
        <w:t>أو تزول عن مواضعها</w:t>
      </w:r>
      <w:r w:rsidR="00733B93">
        <w:rPr>
          <w:rtl/>
        </w:rPr>
        <w:t>).</w:t>
      </w:r>
    </w:p>
    <w:p w:rsidR="00860ABA" w:rsidRPr="00934A6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والنسبة بينهما تعادل 1/1450 تقريباً</w:t>
      </w:r>
      <w:r w:rsidR="00733B93">
        <w:rPr>
          <w:rtl/>
        </w:rPr>
        <w:t>،</w:t>
      </w:r>
      <w:r w:rsidRPr="001E74B8">
        <w:rPr>
          <w:rtl/>
        </w:rPr>
        <w:t xml:space="preserve"> وهي نسبة ضئيلة جدّاً</w:t>
      </w:r>
      <w:r w:rsidR="00733B93">
        <w:rPr>
          <w:rtl/>
        </w:rPr>
        <w:t>،</w:t>
      </w:r>
      <w:r w:rsidRPr="001E74B8">
        <w:rPr>
          <w:rtl/>
        </w:rPr>
        <w:t xml:space="preserve"> </w:t>
      </w:r>
      <w:r w:rsidR="00733B93">
        <w:rPr>
          <w:rtl/>
        </w:rPr>
        <w:t>(</w:t>
      </w:r>
      <w:r w:rsidRPr="001E74B8">
        <w:rPr>
          <w:rtl/>
        </w:rPr>
        <w:t>راجع مباني جغرافياى انسانى لجواد صفى نژاد</w:t>
      </w:r>
      <w:r w:rsidR="00733B93">
        <w:rPr>
          <w:rtl/>
        </w:rPr>
        <w:t>:</w:t>
      </w:r>
      <w:r w:rsidRPr="001E74B8">
        <w:rPr>
          <w:rtl/>
        </w:rPr>
        <w:t xml:space="preserve"> ص17</w:t>
      </w:r>
      <w:r w:rsidR="00733B93">
        <w:rPr>
          <w:rtl/>
        </w:rPr>
        <w:t>).</w:t>
      </w:r>
    </w:p>
    <w:p w:rsidR="00860ABA" w:rsidRPr="001E74B8" w:rsidRDefault="00860ABA" w:rsidP="001E74B8">
      <w:pPr>
        <w:pStyle w:val="libFootnote0"/>
        <w:rPr>
          <w:rtl/>
        </w:rPr>
      </w:pPr>
      <w:r w:rsidRPr="001E74B8">
        <w:rPr>
          <w:rtl/>
        </w:rPr>
        <w:t>(1) الذي ذكره شارح الجغمينية أنّه نسبة سبع عرض شعيرة إلى كرة قطرها ذراع وهو أربعة وعشرون إصبعاً</w:t>
      </w:r>
      <w:r w:rsidR="00733B93">
        <w:rPr>
          <w:rtl/>
        </w:rPr>
        <w:t>،</w:t>
      </w:r>
      <w:r w:rsidRPr="001E74B8">
        <w:rPr>
          <w:rtl/>
        </w:rPr>
        <w:t xml:space="preserve"> والإصبع ستة شعيرات قال</w:t>
      </w:r>
      <w:r w:rsidR="00733B93">
        <w:rPr>
          <w:rtl/>
        </w:rPr>
        <w:t>:</w:t>
      </w:r>
      <w:r w:rsidRPr="001E74B8">
        <w:rPr>
          <w:rtl/>
        </w:rPr>
        <w:t xml:space="preserve"> ويلزم أن يكون كنسبة الواحد إلى ألف وثمانية </w:t>
      </w:r>
      <w:r w:rsidR="00733B93">
        <w:rPr>
          <w:rtl/>
        </w:rPr>
        <w:t>(</w:t>
      </w:r>
      <w:r w:rsidRPr="001E74B8">
        <w:rPr>
          <w:rtl/>
        </w:rPr>
        <w:t>شرح جغميني</w:t>
      </w:r>
      <w:r w:rsidR="00733B93">
        <w:rPr>
          <w:rtl/>
        </w:rPr>
        <w:t>:</w:t>
      </w:r>
      <w:r w:rsidRPr="001E74B8">
        <w:rPr>
          <w:rtl/>
        </w:rPr>
        <w:t xml:space="preserve"> ص12</w:t>
      </w:r>
      <w:r w:rsidR="001E74B8" w:rsidRPr="001E74B8">
        <w:rPr>
          <w:rtl/>
        </w:rPr>
        <w:t xml:space="preserve"> - </w:t>
      </w:r>
      <w:r w:rsidRPr="001E74B8">
        <w:rPr>
          <w:rtl/>
        </w:rPr>
        <w:t>13</w:t>
      </w:r>
      <w:r w:rsidR="00733B93">
        <w:rPr>
          <w:rtl/>
        </w:rPr>
        <w:t>).</w:t>
      </w:r>
    </w:p>
    <w:p w:rsidR="00860ABA" w:rsidRPr="001E74B8" w:rsidRDefault="00860ABA" w:rsidP="001E74B8">
      <w:pPr>
        <w:pStyle w:val="libFootnote0"/>
        <w:rPr>
          <w:rtl/>
        </w:rPr>
      </w:pPr>
      <w:r w:rsidRPr="001E74B8">
        <w:rPr>
          <w:rtl/>
        </w:rPr>
        <w:t>(2) ولعلّ هنا سهواً</w:t>
      </w:r>
      <w:r w:rsidR="00733B93">
        <w:rPr>
          <w:rtl/>
        </w:rPr>
        <w:t>،</w:t>
      </w:r>
      <w:r w:rsidRPr="001E74B8">
        <w:rPr>
          <w:rtl/>
        </w:rPr>
        <w:t xml:space="preserve"> والصحيح أنّ النسبة مليمتر واحد على كرة قطرها متر ونصف تقريباً</w:t>
      </w:r>
      <w:r w:rsidR="00733B93">
        <w:rPr>
          <w:rtl/>
        </w:rPr>
        <w:t>.</w:t>
      </w:r>
    </w:p>
    <w:p w:rsidR="00860ABA" w:rsidRPr="001E74B8" w:rsidRDefault="00860ABA" w:rsidP="001E74B8">
      <w:pPr>
        <w:pStyle w:val="libFootnote0"/>
        <w:rPr>
          <w:rtl/>
        </w:rPr>
      </w:pPr>
      <w:r w:rsidRPr="001E74B8">
        <w:rPr>
          <w:rtl/>
        </w:rPr>
        <w:t>(3) تفسير الجواهر ج10 ص198</w:t>
      </w:r>
      <w:r w:rsidR="001E74B8" w:rsidRPr="001E74B8">
        <w:rPr>
          <w:rtl/>
        </w:rPr>
        <w:t xml:space="preserve"> - </w:t>
      </w:r>
      <w:r w:rsidRPr="001E74B8">
        <w:rPr>
          <w:rtl/>
        </w:rPr>
        <w:t>199</w:t>
      </w:r>
      <w:r w:rsidR="00733B93">
        <w:rPr>
          <w:rtl/>
        </w:rPr>
        <w:t>.</w:t>
      </w:r>
    </w:p>
    <w:p w:rsidR="000E1D55" w:rsidRDefault="000E1D55" w:rsidP="001E74B8">
      <w:pPr>
        <w:pStyle w:val="libNormal"/>
        <w:rPr>
          <w:rtl/>
        </w:rPr>
      </w:pPr>
      <w:r>
        <w:br w:type="page"/>
      </w:r>
    </w:p>
    <w:p w:rsidR="00860ABA" w:rsidRPr="00934A64" w:rsidRDefault="00860ABA" w:rsidP="001E74B8">
      <w:pPr>
        <w:pStyle w:val="libNormal"/>
        <w:rPr>
          <w:rtl/>
        </w:rPr>
      </w:pPr>
      <w:r w:rsidRPr="00934A64">
        <w:rPr>
          <w:rtl/>
        </w:rPr>
        <w:lastRenderedPageBreak/>
        <w:t>2</w:t>
      </w:r>
      <w:r w:rsidR="001E74B8">
        <w:rPr>
          <w:rtl/>
        </w:rPr>
        <w:t xml:space="preserve"> - </w:t>
      </w:r>
      <w:r w:rsidRPr="00934A64">
        <w:rPr>
          <w:rtl/>
        </w:rPr>
        <w:t>وهكذا حالت صلابة القشرة وضخامة سمكها</w:t>
      </w:r>
      <w:r w:rsidR="001E74B8">
        <w:rPr>
          <w:rtl/>
        </w:rPr>
        <w:t xml:space="preserve"> - </w:t>
      </w:r>
      <w:r w:rsidRPr="00934A64">
        <w:rPr>
          <w:rtl/>
        </w:rPr>
        <w:t>وهي صخور جبلية</w:t>
      </w:r>
      <w:r w:rsidR="001E74B8">
        <w:rPr>
          <w:rtl/>
        </w:rPr>
        <w:t xml:space="preserve"> - </w:t>
      </w:r>
      <w:r w:rsidRPr="00934A64">
        <w:rPr>
          <w:rtl/>
        </w:rPr>
        <w:t>دون زلزالها واهتزاز قشرتها</w:t>
      </w:r>
      <w:r w:rsidR="00733B93">
        <w:rPr>
          <w:rtl/>
        </w:rPr>
        <w:t>،</w:t>
      </w:r>
      <w:r w:rsidRPr="00934A64">
        <w:rPr>
          <w:rtl/>
        </w:rPr>
        <w:t xml:space="preserve"> على أثر توهّج باطنها</w:t>
      </w:r>
      <w:r w:rsidR="00733B93">
        <w:rPr>
          <w:rtl/>
        </w:rPr>
        <w:t>،</w:t>
      </w:r>
      <w:r w:rsidRPr="00934A64">
        <w:rPr>
          <w:rtl/>
        </w:rPr>
        <w:t xml:space="preserve"> لو كانت القشرة هزيلة أو ذات لين</w:t>
      </w:r>
      <w:r w:rsidR="00733B93">
        <w:rPr>
          <w:rtl/>
        </w:rPr>
        <w:t>.</w:t>
      </w:r>
    </w:p>
    <w:p w:rsidR="00860ABA" w:rsidRPr="00934A64" w:rsidRDefault="00860ABA" w:rsidP="002E0C24">
      <w:pPr>
        <w:pStyle w:val="libNormal"/>
        <w:rPr>
          <w:rtl/>
        </w:rPr>
      </w:pPr>
      <w:r w:rsidRPr="001E74B8">
        <w:rPr>
          <w:rtl/>
        </w:rPr>
        <w:t xml:space="preserve">والى ذلك أشار الإمام </w:t>
      </w:r>
      <w:r w:rsidR="00733B93">
        <w:rPr>
          <w:rtl/>
        </w:rPr>
        <w:t>(</w:t>
      </w:r>
      <w:r w:rsidRPr="001E74B8">
        <w:rPr>
          <w:rtl/>
        </w:rPr>
        <w:t>عليه السلام)</w:t>
      </w:r>
      <w:r w:rsidR="00814EB7">
        <w:rPr>
          <w:rtl/>
        </w:rPr>
        <w:t xml:space="preserve"> </w:t>
      </w:r>
      <w:r w:rsidRPr="001E74B8">
        <w:rPr>
          <w:rtl/>
        </w:rPr>
        <w:t>بقوله</w:t>
      </w:r>
      <w:r w:rsidR="00733B93">
        <w:rPr>
          <w:rtl/>
        </w:rPr>
        <w:t>:</w:t>
      </w:r>
      <w:r w:rsidRPr="001E74B8">
        <w:rPr>
          <w:rtl/>
        </w:rPr>
        <w:t xml:space="preserve"> </w:t>
      </w:r>
      <w:r w:rsidR="00733B93">
        <w:rPr>
          <w:rtl/>
        </w:rPr>
        <w:t>(</w:t>
      </w:r>
      <w:r w:rsidRPr="001E74B8">
        <w:rPr>
          <w:rtl/>
        </w:rPr>
        <w:t>من أن تميد بأهلها</w:t>
      </w:r>
      <w:r w:rsidR="00733B93">
        <w:rPr>
          <w:rtl/>
        </w:rPr>
        <w:t>).</w:t>
      </w:r>
    </w:p>
    <w:p w:rsidR="00860ABA" w:rsidRPr="00934A64" w:rsidRDefault="00860ABA" w:rsidP="001E74B8">
      <w:pPr>
        <w:pStyle w:val="libNormal"/>
        <w:rPr>
          <w:rtl/>
        </w:rPr>
      </w:pPr>
      <w:r w:rsidRPr="00934A64">
        <w:rPr>
          <w:rtl/>
        </w:rPr>
        <w:t>3</w:t>
      </w:r>
      <w:r w:rsidR="001E74B8">
        <w:rPr>
          <w:rtl/>
        </w:rPr>
        <w:t xml:space="preserve"> - </w:t>
      </w:r>
      <w:r w:rsidRPr="00934A64">
        <w:rPr>
          <w:rtl/>
        </w:rPr>
        <w:t>كما أنّ لتطويق الأرض بالسلاسل الجبلية والصخور الصلبة المحيطة بأكناف الأرض عاملاً في تماسك أشلائها وحافظاً عن تشقّقها أو تعاقب الانخسافات عليها</w:t>
      </w:r>
      <w:r w:rsidR="00733B93">
        <w:rPr>
          <w:rtl/>
        </w:rPr>
        <w:t>.</w:t>
      </w:r>
    </w:p>
    <w:p w:rsidR="00860ABA" w:rsidRPr="00934A64" w:rsidRDefault="00860ABA" w:rsidP="002E0C24">
      <w:pPr>
        <w:pStyle w:val="libNormal"/>
        <w:rPr>
          <w:rtl/>
        </w:rPr>
      </w:pPr>
      <w:r w:rsidRPr="001E74B8">
        <w:rPr>
          <w:rtl/>
        </w:rPr>
        <w:t xml:space="preserve">وإليه أشار </w:t>
      </w:r>
      <w:r w:rsidR="00733B93">
        <w:rPr>
          <w:rtl/>
        </w:rPr>
        <w:t>(</w:t>
      </w:r>
      <w:r w:rsidRPr="001E74B8">
        <w:rPr>
          <w:rtl/>
        </w:rPr>
        <w:t>عليه السلام</w:t>
      </w:r>
      <w:r w:rsidR="00733B93">
        <w:rPr>
          <w:rtl/>
        </w:rPr>
        <w:t>)</w:t>
      </w:r>
      <w:r w:rsidRPr="001E74B8">
        <w:rPr>
          <w:rtl/>
        </w:rPr>
        <w:t xml:space="preserve"> بقوله</w:t>
      </w:r>
      <w:r w:rsidR="00733B93">
        <w:rPr>
          <w:rtl/>
        </w:rPr>
        <w:t>:</w:t>
      </w:r>
      <w:r w:rsidRPr="001E74B8">
        <w:rPr>
          <w:rtl/>
        </w:rPr>
        <w:t xml:space="preserve"> </w:t>
      </w:r>
      <w:r w:rsidR="00733B93">
        <w:rPr>
          <w:rtl/>
        </w:rPr>
        <w:t>(</w:t>
      </w:r>
      <w:r w:rsidRPr="001E74B8">
        <w:rPr>
          <w:rtl/>
        </w:rPr>
        <w:t>أو تسيخ بحملها</w:t>
      </w:r>
      <w:r w:rsidR="00733B93">
        <w:rPr>
          <w:rtl/>
        </w:rPr>
        <w:t>).</w:t>
      </w:r>
    </w:p>
    <w:p w:rsidR="00860ABA" w:rsidRPr="00934A64" w:rsidRDefault="00733B93" w:rsidP="002E0C24">
      <w:pPr>
        <w:pStyle w:val="libNormal"/>
        <w:rPr>
          <w:rtl/>
        </w:rPr>
      </w:pPr>
      <w:r>
        <w:rPr>
          <w:rtl/>
        </w:rPr>
        <w:t>(</w:t>
      </w:r>
      <w:r w:rsidR="00860ABA" w:rsidRPr="001E74B8">
        <w:rPr>
          <w:rtl/>
        </w:rPr>
        <w:t>فسبحان مَن أمسكها بعد موجان</w:t>
      </w:r>
      <w:r>
        <w:rPr>
          <w:rtl/>
        </w:rPr>
        <w:t>).</w:t>
      </w:r>
      <w:r w:rsidR="00860ABA" w:rsidRPr="001E74B8">
        <w:rPr>
          <w:rtl/>
        </w:rPr>
        <w:t>!</w:t>
      </w:r>
    </w:p>
    <w:p w:rsidR="000E1D55" w:rsidRDefault="00860ABA" w:rsidP="001E74B8">
      <w:pPr>
        <w:pStyle w:val="libCenter"/>
        <w:rPr>
          <w:rtl/>
        </w:rPr>
      </w:pPr>
      <w:r w:rsidRPr="00934A64">
        <w:rPr>
          <w:rtl/>
        </w:rPr>
        <w:t>* * *</w:t>
      </w:r>
    </w:p>
    <w:p w:rsidR="000E1D55" w:rsidRDefault="000E1D55" w:rsidP="001E74B8">
      <w:pPr>
        <w:pStyle w:val="libNormal"/>
        <w:rPr>
          <w:rtl/>
        </w:rPr>
      </w:pPr>
      <w:r>
        <w:br w:type="page"/>
      </w:r>
    </w:p>
    <w:p w:rsidR="000E1D55" w:rsidRDefault="00860ABA" w:rsidP="00733B93">
      <w:pPr>
        <w:pStyle w:val="Heading3"/>
        <w:rPr>
          <w:rtl/>
        </w:rPr>
      </w:pPr>
      <w:bookmarkStart w:id="83" w:name="_Toc427137073"/>
      <w:r w:rsidRPr="00934A64">
        <w:rPr>
          <w:rtl/>
        </w:rPr>
        <w:lastRenderedPageBreak/>
        <w:t>مسيرة الأرض والجبال</w:t>
      </w:r>
      <w:bookmarkEnd w:id="83"/>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وَتَرَى الْجِبَالَ تَحْسَبُهَا جَامِدَةً وَهِيَ تَمُرّ مَرّ السّحَابِ صُنْعَ اللّهِ الّذِي اتْقَنَ كُلّ شَيْ‏ءٍ</w:t>
      </w:r>
      <w:r w:rsidRPr="0086676F">
        <w:rPr>
          <w:rStyle w:val="libAlaemChar"/>
          <w:rFonts w:hint="cs"/>
          <w:rtl/>
        </w:rPr>
        <w:t>)</w:t>
      </w:r>
      <w:r w:rsidR="00860ABA" w:rsidRPr="001E74B8">
        <w:rPr>
          <w:rtl/>
        </w:rPr>
        <w:t xml:space="preserve"> </w:t>
      </w:r>
      <w:r w:rsidR="00860ABA" w:rsidRPr="001E74B8">
        <w:rPr>
          <w:rStyle w:val="libFootnotenumChar"/>
          <w:rtl/>
        </w:rPr>
        <w:t>(1)</w:t>
      </w:r>
    </w:p>
    <w:p w:rsidR="00860ABA" w:rsidRPr="00934A64" w:rsidRDefault="00860ABA" w:rsidP="001E74B8">
      <w:pPr>
        <w:pStyle w:val="libNormal"/>
        <w:rPr>
          <w:rtl/>
        </w:rPr>
      </w:pPr>
      <w:r w:rsidRPr="00934A64">
        <w:rPr>
          <w:rtl/>
        </w:rPr>
        <w:t>الجمود</w:t>
      </w:r>
      <w:r w:rsidR="00733B93">
        <w:rPr>
          <w:rtl/>
        </w:rPr>
        <w:t>:</w:t>
      </w:r>
      <w:r w:rsidRPr="00934A64">
        <w:rPr>
          <w:rtl/>
        </w:rPr>
        <w:t xml:space="preserve"> نقيض السيلان</w:t>
      </w:r>
      <w:r w:rsidR="00733B93">
        <w:rPr>
          <w:rtl/>
        </w:rPr>
        <w:t>،</w:t>
      </w:r>
      <w:r w:rsidRPr="00934A64">
        <w:rPr>
          <w:rtl/>
        </w:rPr>
        <w:t xml:space="preserve"> ويقال للثلج</w:t>
      </w:r>
      <w:r w:rsidR="00733B93">
        <w:rPr>
          <w:rtl/>
        </w:rPr>
        <w:t>:</w:t>
      </w:r>
      <w:r w:rsidRPr="00934A64">
        <w:rPr>
          <w:rtl/>
        </w:rPr>
        <w:t xml:space="preserve"> جمد</w:t>
      </w:r>
      <w:r w:rsidR="00733B93">
        <w:rPr>
          <w:rtl/>
        </w:rPr>
        <w:t>،</w:t>
      </w:r>
      <w:r w:rsidRPr="00934A64">
        <w:rPr>
          <w:rtl/>
        </w:rPr>
        <w:t xml:space="preserve"> بهذا الاعتبار</w:t>
      </w:r>
      <w:r w:rsidR="00733B93">
        <w:rPr>
          <w:rtl/>
        </w:rPr>
        <w:t>.</w:t>
      </w:r>
      <w:r w:rsidRPr="00934A64">
        <w:rPr>
          <w:rtl/>
        </w:rPr>
        <w:t xml:space="preserve"> ويقال</w:t>
      </w:r>
      <w:r w:rsidR="00733B93">
        <w:rPr>
          <w:rtl/>
        </w:rPr>
        <w:t>:</w:t>
      </w:r>
      <w:r w:rsidRPr="00934A64">
        <w:rPr>
          <w:rtl/>
        </w:rPr>
        <w:t xml:space="preserve"> جمُدت العين إذا هدأت ولم يجرِ دمعها</w:t>
      </w:r>
      <w:r w:rsidR="00733B93">
        <w:rPr>
          <w:rtl/>
        </w:rPr>
        <w:t>.</w:t>
      </w:r>
      <w:r w:rsidRPr="00934A64">
        <w:rPr>
          <w:rtl/>
        </w:rPr>
        <w:t xml:space="preserve"> ويقال للأرض وللسَنة</w:t>
      </w:r>
      <w:r w:rsidR="00733B93">
        <w:rPr>
          <w:rtl/>
        </w:rPr>
        <w:t>:</w:t>
      </w:r>
      <w:r w:rsidRPr="00934A64">
        <w:rPr>
          <w:rtl/>
        </w:rPr>
        <w:t xml:space="preserve"> جماد</w:t>
      </w:r>
      <w:r w:rsidR="00733B93">
        <w:rPr>
          <w:rtl/>
        </w:rPr>
        <w:t>،</w:t>
      </w:r>
      <w:r w:rsidRPr="00934A64">
        <w:rPr>
          <w:rtl/>
        </w:rPr>
        <w:t xml:space="preserve"> إذا أصابهما جدب</w:t>
      </w:r>
      <w:r w:rsidR="00733B93">
        <w:rPr>
          <w:rtl/>
        </w:rPr>
        <w:t>،</w:t>
      </w:r>
      <w:r w:rsidRPr="00934A64">
        <w:rPr>
          <w:rtl/>
        </w:rPr>
        <w:t xml:space="preserve"> لا كلاء ولا خصب ولا مطر</w:t>
      </w:r>
      <w:r w:rsidR="00733B93">
        <w:rPr>
          <w:rtl/>
        </w:rPr>
        <w:t>.</w:t>
      </w:r>
    </w:p>
    <w:p w:rsidR="00860ABA" w:rsidRPr="00934A64" w:rsidRDefault="00860ABA" w:rsidP="001E74B8">
      <w:pPr>
        <w:pStyle w:val="libNormal"/>
        <w:rPr>
          <w:rtl/>
        </w:rPr>
      </w:pPr>
      <w:r w:rsidRPr="00934A64">
        <w:rPr>
          <w:rtl/>
        </w:rPr>
        <w:t>قال الفيروز آبادي</w:t>
      </w:r>
      <w:r w:rsidR="00733B93">
        <w:rPr>
          <w:rtl/>
        </w:rPr>
        <w:t>:</w:t>
      </w:r>
      <w:r w:rsidRPr="00934A64">
        <w:rPr>
          <w:rtl/>
        </w:rPr>
        <w:t xml:space="preserve"> يقال</w:t>
      </w:r>
      <w:r w:rsidR="00733B93">
        <w:rPr>
          <w:rtl/>
        </w:rPr>
        <w:t>:</w:t>
      </w:r>
      <w:r w:rsidRPr="00934A64">
        <w:rPr>
          <w:rtl/>
        </w:rPr>
        <w:t xml:space="preserve"> ناقة جماد إذا كانت بطيئة في سيرها شبه الواقفة</w:t>
      </w:r>
      <w:r w:rsidR="00733B93">
        <w:rPr>
          <w:rtl/>
        </w:rPr>
        <w:t>.</w:t>
      </w:r>
    </w:p>
    <w:p w:rsidR="00860ABA" w:rsidRPr="00934A64" w:rsidRDefault="00860ABA" w:rsidP="001E74B8">
      <w:pPr>
        <w:pStyle w:val="libNormal"/>
        <w:rPr>
          <w:rtl/>
        </w:rPr>
      </w:pPr>
      <w:r w:rsidRPr="00934A64">
        <w:rPr>
          <w:rtl/>
        </w:rPr>
        <w:t>ومن ذلك كلّه يُعرف أنّ هذه اللفظة تُستعمل في موارد</w:t>
      </w:r>
      <w:r w:rsidR="00733B93">
        <w:rPr>
          <w:rtl/>
        </w:rPr>
        <w:t>،</w:t>
      </w:r>
      <w:r w:rsidRPr="00934A64">
        <w:rPr>
          <w:rtl/>
        </w:rPr>
        <w:t xml:space="preserve"> كان من طبعها السير والحركة فوقفت وقوف عارض</w:t>
      </w:r>
      <w:r w:rsidR="00733B93">
        <w:rPr>
          <w:rtl/>
        </w:rPr>
        <w:t>،</w:t>
      </w:r>
      <w:r w:rsidRPr="00934A64">
        <w:rPr>
          <w:rtl/>
        </w:rPr>
        <w:t xml:space="preserve"> وصحّ إطلاق الجماد على الجبال باعتبار همودها في رأي العين</w:t>
      </w:r>
      <w:r w:rsidR="00733B93">
        <w:rPr>
          <w:rtl/>
        </w:rPr>
        <w:t>؛</w:t>
      </w:r>
      <w:r w:rsidRPr="00934A64">
        <w:rPr>
          <w:rtl/>
        </w:rPr>
        <w:t xml:space="preserve"> ومِن ثَمّ قال المفسّرون</w:t>
      </w:r>
      <w:r w:rsidR="00733B93">
        <w:rPr>
          <w:rtl/>
        </w:rPr>
        <w:t>:</w:t>
      </w:r>
      <w:r w:rsidRPr="00934A64">
        <w:rPr>
          <w:rtl/>
        </w:rPr>
        <w:t xml:space="preserve"> جامدة أي واقفة لا حراك فيها</w:t>
      </w:r>
      <w:r w:rsidR="00733B93">
        <w:rPr>
          <w:rtl/>
        </w:rPr>
        <w:t>،</w:t>
      </w:r>
      <w:r w:rsidRPr="00934A64">
        <w:rPr>
          <w:rtl/>
        </w:rPr>
        <w:t xml:space="preserve"> ويؤيّده التقابل بمرور السحاب أي حركتها في جوّ السماء</w:t>
      </w:r>
      <w:r w:rsidR="00733B93">
        <w:rPr>
          <w:rtl/>
        </w:rPr>
        <w:t>.</w:t>
      </w:r>
    </w:p>
    <w:p w:rsidR="00860ABA" w:rsidRPr="00934A64" w:rsidRDefault="00860ABA" w:rsidP="002E0C24">
      <w:pPr>
        <w:pStyle w:val="libNormal"/>
        <w:rPr>
          <w:rtl/>
        </w:rPr>
      </w:pPr>
      <w:r w:rsidRPr="001E74B8">
        <w:rPr>
          <w:rtl/>
        </w:rPr>
        <w:t>فقوله تعالى</w:t>
      </w:r>
      <w:r w:rsidR="00733B93">
        <w:rPr>
          <w:rtl/>
        </w:rPr>
        <w:t>:</w:t>
      </w:r>
      <w:r w:rsidRPr="001E74B8">
        <w:rPr>
          <w:rtl/>
        </w:rPr>
        <w:t xml:space="preserve"> </w:t>
      </w:r>
      <w:r w:rsidR="00733B93" w:rsidRPr="0086676F">
        <w:rPr>
          <w:rStyle w:val="libAlaemChar"/>
          <w:rtl/>
        </w:rPr>
        <w:t>(</w:t>
      </w:r>
      <w:r w:rsidRPr="001E74B8">
        <w:rPr>
          <w:rStyle w:val="libAieChar"/>
          <w:rFonts w:hint="cs"/>
          <w:rtl/>
        </w:rPr>
        <w:t>وَهِيَ تَمُرّ مَرّ السّحَابِ</w:t>
      </w:r>
      <w:r w:rsidR="00733B93" w:rsidRPr="0086676F">
        <w:rPr>
          <w:rStyle w:val="libAlaemChar"/>
          <w:rFonts w:hint="cs"/>
          <w:rtl/>
        </w:rPr>
        <w:t>)</w:t>
      </w:r>
      <w:r w:rsidRPr="001E74B8">
        <w:rPr>
          <w:rtl/>
        </w:rPr>
        <w:t xml:space="preserve"> أي تسير في مسيرتها الحيثيثة كمسيرة السحب في الفضاء</w:t>
      </w:r>
      <w:r w:rsidR="00733B93">
        <w:rPr>
          <w:rtl/>
        </w:rPr>
        <w:t>،</w:t>
      </w:r>
      <w:r w:rsidRPr="001E74B8">
        <w:rPr>
          <w:rtl/>
        </w:rPr>
        <w:t xml:space="preserve"> روي ذلك عن ابن عبّاس </w:t>
      </w:r>
      <w:r w:rsidRPr="001E74B8">
        <w:rPr>
          <w:rStyle w:val="libFootnotenumChar"/>
          <w:rtl/>
        </w:rPr>
        <w:t>(2)</w:t>
      </w:r>
      <w:r w:rsidR="00733B93">
        <w:rPr>
          <w:rtl/>
        </w:rPr>
        <w:t>.</w:t>
      </w:r>
    </w:p>
    <w:p w:rsidR="000E1D55" w:rsidRDefault="00860ABA" w:rsidP="001E74B8">
      <w:pPr>
        <w:pStyle w:val="libNormal"/>
        <w:rPr>
          <w:rtl/>
        </w:rPr>
      </w:pPr>
      <w:r w:rsidRPr="00934A64">
        <w:rPr>
          <w:rtl/>
        </w:rPr>
        <w:t>وليست حركة الجبال في مسير الفضاء سوى حركة الأرض الانتقالية في</w:t>
      </w:r>
    </w:p>
    <w:p w:rsidR="00860ABA" w:rsidRPr="00934A6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النمل</w:t>
      </w:r>
      <w:r w:rsidR="00733B93">
        <w:rPr>
          <w:rtl/>
        </w:rPr>
        <w:t>:</w:t>
      </w:r>
      <w:r w:rsidRPr="001E74B8">
        <w:rPr>
          <w:rtl/>
        </w:rPr>
        <w:t xml:space="preserve"> 88</w:t>
      </w:r>
      <w:r w:rsidR="00733B93">
        <w:rPr>
          <w:rtl/>
        </w:rPr>
        <w:t>.</w:t>
      </w:r>
    </w:p>
    <w:p w:rsidR="00860ABA" w:rsidRPr="001E74B8" w:rsidRDefault="00860ABA" w:rsidP="001E74B8">
      <w:pPr>
        <w:pStyle w:val="libFootnote0"/>
        <w:rPr>
          <w:rtl/>
        </w:rPr>
      </w:pPr>
      <w:r w:rsidRPr="001E74B8">
        <w:rPr>
          <w:rtl/>
        </w:rPr>
        <w:t>(2) مجمع البيان</w:t>
      </w:r>
      <w:r w:rsidR="00733B93">
        <w:rPr>
          <w:rtl/>
        </w:rPr>
        <w:t>:</w:t>
      </w:r>
      <w:r w:rsidRPr="001E74B8">
        <w:rPr>
          <w:rtl/>
        </w:rPr>
        <w:t xml:space="preserve"> ج7 ص236</w:t>
      </w:r>
      <w:r w:rsidR="00733B93">
        <w:rPr>
          <w:rtl/>
        </w:rPr>
        <w:t>.</w:t>
      </w:r>
    </w:p>
    <w:p w:rsidR="000E1D55" w:rsidRDefault="000E1D55" w:rsidP="001E74B8">
      <w:pPr>
        <w:pStyle w:val="libNormal"/>
        <w:rPr>
          <w:rtl/>
        </w:rPr>
      </w:pPr>
      <w:r>
        <w:br w:type="page"/>
      </w:r>
    </w:p>
    <w:p w:rsidR="00860ABA" w:rsidRPr="00934A64" w:rsidRDefault="00860ABA" w:rsidP="001E74B8">
      <w:pPr>
        <w:pStyle w:val="libNormal"/>
        <w:rPr>
          <w:rtl/>
        </w:rPr>
      </w:pPr>
      <w:r w:rsidRPr="00934A64">
        <w:rPr>
          <w:rtl/>
        </w:rPr>
        <w:lastRenderedPageBreak/>
        <w:t>دورتها السنوية حول الشمس</w:t>
      </w:r>
      <w:r w:rsidR="00733B93">
        <w:rPr>
          <w:rtl/>
        </w:rPr>
        <w:t>،</w:t>
      </w:r>
      <w:r w:rsidRPr="00934A64">
        <w:rPr>
          <w:rtl/>
        </w:rPr>
        <w:t xml:space="preserve"> أو حركتها الوضعية حول نفسها</w:t>
      </w:r>
      <w:r w:rsidR="00733B93">
        <w:rPr>
          <w:rtl/>
        </w:rPr>
        <w:t>،</w:t>
      </w:r>
      <w:r w:rsidRPr="00934A64">
        <w:rPr>
          <w:rtl/>
        </w:rPr>
        <w:t xml:space="preserve"> وعلى كلا المعنيين فيدلّ على حركة الأرض دون وقوفها وهدوئها</w:t>
      </w:r>
      <w:r w:rsidR="00733B93">
        <w:rPr>
          <w:rtl/>
        </w:rPr>
        <w:t>،</w:t>
      </w:r>
      <w:r w:rsidRPr="00934A64">
        <w:rPr>
          <w:rtl/>
        </w:rPr>
        <w:t xml:space="preserve"> وهذا بالرغم من الرأي السائد ذلك الحين القائل بسكون الأرض وكونها في مركز الأفلاك الدائرة حولها</w:t>
      </w:r>
      <w:r w:rsidR="00733B93">
        <w:rPr>
          <w:rtl/>
        </w:rPr>
        <w:t>.</w:t>
      </w:r>
    </w:p>
    <w:p w:rsidR="00860ABA" w:rsidRPr="00934A64" w:rsidRDefault="00860ABA" w:rsidP="001E74B8">
      <w:pPr>
        <w:pStyle w:val="libNormal"/>
        <w:rPr>
          <w:rtl/>
        </w:rPr>
      </w:pPr>
      <w:r w:rsidRPr="00934A64">
        <w:rPr>
          <w:rtl/>
        </w:rPr>
        <w:t>وجاءت دلالة الآية على حركة الأرض دلالة تبعيّة</w:t>
      </w:r>
      <w:r w:rsidR="00733B93">
        <w:rPr>
          <w:rtl/>
        </w:rPr>
        <w:t>،</w:t>
      </w:r>
      <w:r w:rsidRPr="00934A64">
        <w:rPr>
          <w:rtl/>
        </w:rPr>
        <w:t xml:space="preserve"> من قبل نسبتها إلى مجموعة الجبال</w:t>
      </w:r>
      <w:r w:rsidR="00733B93">
        <w:rPr>
          <w:rtl/>
        </w:rPr>
        <w:t>،</w:t>
      </w:r>
      <w:r w:rsidRPr="00934A64">
        <w:rPr>
          <w:rtl/>
        </w:rPr>
        <w:t xml:space="preserve"> فجبال بمجموعتها تسير سيرها الحثيث</w:t>
      </w:r>
      <w:r w:rsidR="00733B93">
        <w:rPr>
          <w:rtl/>
        </w:rPr>
        <w:t>،</w:t>
      </w:r>
      <w:r w:rsidRPr="00934A64">
        <w:rPr>
          <w:rtl/>
        </w:rPr>
        <w:t xml:space="preserve"> الأمر الذي لا يكون إلاّ بحركة كتلة الأرض كلّها</w:t>
      </w:r>
      <w:r w:rsidR="00733B93">
        <w:rPr>
          <w:rtl/>
        </w:rPr>
        <w:t>.</w:t>
      </w:r>
    </w:p>
    <w:p w:rsidR="000E1D55" w:rsidRDefault="00860ABA" w:rsidP="001E74B8">
      <w:pPr>
        <w:pStyle w:val="libCenter"/>
        <w:rPr>
          <w:rtl/>
        </w:rPr>
      </w:pPr>
      <w:r w:rsidRPr="00934A64">
        <w:rPr>
          <w:rtl/>
        </w:rPr>
        <w:t>* * *</w:t>
      </w:r>
    </w:p>
    <w:p w:rsidR="000E1D55" w:rsidRDefault="00860ABA" w:rsidP="001E74B8">
      <w:pPr>
        <w:pStyle w:val="libNormal"/>
        <w:rPr>
          <w:rtl/>
        </w:rPr>
      </w:pPr>
      <w:r w:rsidRPr="00934A64">
        <w:rPr>
          <w:rtl/>
        </w:rPr>
        <w:t>أمّا وما هذه الحركة وما هذه المسيرة الأرضية</w:t>
      </w:r>
      <w:r w:rsidR="00733B93">
        <w:rPr>
          <w:rtl/>
        </w:rPr>
        <w:t>؟</w:t>
      </w:r>
    </w:p>
    <w:p w:rsidR="00860ABA" w:rsidRPr="00934A64" w:rsidRDefault="00860ABA" w:rsidP="002E0C24">
      <w:pPr>
        <w:pStyle w:val="libNormal"/>
        <w:rPr>
          <w:rtl/>
        </w:rPr>
      </w:pPr>
      <w:r w:rsidRPr="001E74B8">
        <w:rPr>
          <w:rStyle w:val="libBold2Char"/>
          <w:rtl/>
        </w:rPr>
        <w:t>1</w:t>
      </w:r>
      <w:r w:rsidR="001E74B8" w:rsidRPr="001E74B8">
        <w:rPr>
          <w:rStyle w:val="libBold2Char"/>
          <w:rtl/>
        </w:rPr>
        <w:t xml:space="preserve"> - </w:t>
      </w:r>
      <w:r w:rsidRPr="001E74B8">
        <w:rPr>
          <w:rStyle w:val="libBold2Char"/>
          <w:rtl/>
        </w:rPr>
        <w:t>قال أكثر المفسّرين</w:t>
      </w:r>
      <w:r w:rsidR="00733B93">
        <w:rPr>
          <w:rtl/>
        </w:rPr>
        <w:t>:</w:t>
      </w:r>
      <w:r w:rsidRPr="001E74B8">
        <w:rPr>
          <w:rtl/>
        </w:rPr>
        <w:t xml:space="preserve"> إنّها تسيير الجبال نحو الفناء</w:t>
      </w:r>
      <w:r w:rsidR="00733B93">
        <w:rPr>
          <w:rtl/>
        </w:rPr>
        <w:t>،</w:t>
      </w:r>
      <w:r w:rsidRPr="001E74B8">
        <w:rPr>
          <w:rtl/>
        </w:rPr>
        <w:t xml:space="preserve"> إحدى علائم قيام الساعة نظير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وَيَوْمَ نُسَيّرُ الْجِبَالَ وَتَرَى الأَرْضَ بَارِزَةً وَحَشَرْنَاهُمْ فَلَمْ نُغَادِرْ مِنْهُمْ أَحَداً</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يَوْمَ تَمُورُ السّماءُ مَوْراً * وَتَسِيرُ الْجِبَالُ سَيْراً</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وقوله</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وَسُيِّرَتِ الْجِبَالُ فَكَانَتْ سَرَاباً</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r w:rsidRPr="001E74B8">
        <w:rPr>
          <w:rtl/>
        </w:rPr>
        <w:t xml:space="preserve"> إلى غيرهنّ من آيات كثيرة بنفس المضمون </w:t>
      </w:r>
      <w:r w:rsidRPr="001E74B8">
        <w:rPr>
          <w:rStyle w:val="libFootnotenumChar"/>
          <w:rtl/>
        </w:rPr>
        <w:t>(4)</w:t>
      </w:r>
      <w:r w:rsidR="00733B93">
        <w:rPr>
          <w:rtl/>
        </w:rPr>
        <w:t>.</w:t>
      </w:r>
    </w:p>
    <w:p w:rsidR="00860ABA" w:rsidRPr="00934A64" w:rsidRDefault="00860ABA" w:rsidP="002E0C24">
      <w:pPr>
        <w:pStyle w:val="libNormal"/>
        <w:rPr>
          <w:rtl/>
        </w:rPr>
      </w:pPr>
      <w:r w:rsidRPr="001E74B8">
        <w:rPr>
          <w:rtl/>
        </w:rPr>
        <w:t>قال الإمام الرازي</w:t>
      </w:r>
      <w:r w:rsidR="00733B93">
        <w:rPr>
          <w:rtl/>
        </w:rPr>
        <w:t>:</w:t>
      </w:r>
      <w:r w:rsidRPr="001E74B8">
        <w:rPr>
          <w:rtl/>
        </w:rPr>
        <w:t xml:space="preserve"> اعلم أنّ هذا هو العلامة الثالثة لقيام القيامة</w:t>
      </w:r>
      <w:r w:rsidR="00733B93">
        <w:rPr>
          <w:rtl/>
        </w:rPr>
        <w:t>،</w:t>
      </w:r>
      <w:r w:rsidRPr="001E74B8">
        <w:rPr>
          <w:rtl/>
        </w:rPr>
        <w:t xml:space="preserve"> وهي تسيير الجبال </w:t>
      </w:r>
      <w:r w:rsidRPr="001E74B8">
        <w:rPr>
          <w:rStyle w:val="libFootnotenumChar"/>
          <w:rtl/>
        </w:rPr>
        <w:t>(5)</w:t>
      </w:r>
      <w:r w:rsidR="00733B93">
        <w:rPr>
          <w:rtl/>
        </w:rPr>
        <w:t>.</w:t>
      </w:r>
    </w:p>
    <w:p w:rsidR="000E1D55" w:rsidRDefault="00860ABA" w:rsidP="002E0C24">
      <w:pPr>
        <w:pStyle w:val="libNormal"/>
        <w:rPr>
          <w:rtl/>
        </w:rPr>
      </w:pPr>
      <w:r w:rsidRPr="001E74B8">
        <w:rPr>
          <w:rtl/>
        </w:rPr>
        <w:t xml:space="preserve">وقال سيّدنا الطباطبائي </w:t>
      </w:r>
      <w:r w:rsidR="00733B93">
        <w:rPr>
          <w:rtl/>
        </w:rPr>
        <w:t>(</w:t>
      </w:r>
      <w:r w:rsidRPr="001E74B8">
        <w:rPr>
          <w:rtl/>
        </w:rPr>
        <w:t>قدس سرّه</w:t>
      </w:r>
      <w:r w:rsidR="00733B93">
        <w:rPr>
          <w:rtl/>
        </w:rPr>
        <w:t>):</w:t>
      </w:r>
      <w:r w:rsidRPr="001E74B8">
        <w:rPr>
          <w:rtl/>
        </w:rPr>
        <w:t xml:space="preserve"> بما أنّ الآية واقعة في سياق آيات القيامة</w:t>
      </w:r>
      <w:r w:rsidR="00733B93">
        <w:rPr>
          <w:rtl/>
        </w:rPr>
        <w:t>،</w:t>
      </w:r>
      <w:r w:rsidRPr="001E74B8">
        <w:rPr>
          <w:rtl/>
        </w:rPr>
        <w:t xml:space="preserve"> ومحفوفة بها فهي تصف بعض مشاهد ذلك اليوم الرهيب</w:t>
      </w:r>
      <w:r w:rsidR="00733B93">
        <w:rPr>
          <w:rtl/>
        </w:rPr>
        <w:t>،</w:t>
      </w:r>
      <w:r w:rsidRPr="001E74B8">
        <w:rPr>
          <w:rtl/>
        </w:rPr>
        <w:t xml:space="preserve"> ومن جملتها تسيير الجبال</w:t>
      </w:r>
      <w:r w:rsidR="00733B93">
        <w:rPr>
          <w:rtl/>
        </w:rPr>
        <w:t>.</w:t>
      </w:r>
      <w:r w:rsidRPr="001E74B8">
        <w:rPr>
          <w:rtl/>
        </w:rPr>
        <w:t xml:space="preserve"> وقوله</w:t>
      </w:r>
      <w:r w:rsidR="00733B93">
        <w:rPr>
          <w:rtl/>
        </w:rPr>
        <w:t>:</w:t>
      </w:r>
      <w:r w:rsidRPr="001E74B8">
        <w:rPr>
          <w:rtl/>
        </w:rPr>
        <w:t xml:space="preserve"> </w:t>
      </w:r>
      <w:r w:rsidR="00733B93" w:rsidRPr="0086676F">
        <w:rPr>
          <w:rStyle w:val="libAlaemChar"/>
          <w:rtl/>
        </w:rPr>
        <w:t>(</w:t>
      </w:r>
      <w:r w:rsidRPr="001E74B8">
        <w:rPr>
          <w:rStyle w:val="libAieChar"/>
          <w:rFonts w:hint="cs"/>
          <w:rtl/>
        </w:rPr>
        <w:t>وَتَرَى الْجِبَالَ</w:t>
      </w:r>
      <w:r w:rsidR="00733B93" w:rsidRPr="0086676F">
        <w:rPr>
          <w:rStyle w:val="libAlaemChar"/>
          <w:rtl/>
        </w:rPr>
        <w:t>)</w:t>
      </w:r>
      <w:r w:rsidRPr="001E74B8">
        <w:rPr>
          <w:rtl/>
        </w:rPr>
        <w:t xml:space="preserve"> تمثيل لتلك الواقعة</w:t>
      </w:r>
      <w:r w:rsidR="00733B93">
        <w:rPr>
          <w:rtl/>
        </w:rPr>
        <w:t>،</w:t>
      </w:r>
      <w:r w:rsidRPr="001E74B8">
        <w:rPr>
          <w:rtl/>
        </w:rPr>
        <w:t xml:space="preserve"> نظير قوله</w:t>
      </w:r>
      <w:r w:rsidR="00733B93">
        <w:rPr>
          <w:rtl/>
        </w:rPr>
        <w:t>:</w:t>
      </w:r>
      <w:r w:rsidRPr="001E74B8">
        <w:rPr>
          <w:rtl/>
        </w:rPr>
        <w:t xml:space="preserve"> </w:t>
      </w:r>
      <w:r w:rsidR="00733B93" w:rsidRPr="0086676F">
        <w:rPr>
          <w:rStyle w:val="libAlaemChar"/>
          <w:rtl/>
        </w:rPr>
        <w:t>(</w:t>
      </w:r>
      <w:r w:rsidRPr="001E74B8">
        <w:rPr>
          <w:rStyle w:val="libAieChar"/>
          <w:rtl/>
        </w:rPr>
        <w:t>وَتَرَى النَّاسَ</w:t>
      </w:r>
    </w:p>
    <w:p w:rsidR="00860ABA" w:rsidRPr="00934A6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الكهف</w:t>
      </w:r>
      <w:r w:rsidR="00733B93">
        <w:rPr>
          <w:rtl/>
        </w:rPr>
        <w:t>:</w:t>
      </w:r>
      <w:r w:rsidRPr="001E74B8">
        <w:rPr>
          <w:rtl/>
        </w:rPr>
        <w:t xml:space="preserve"> 47</w:t>
      </w:r>
      <w:r w:rsidR="00733B93">
        <w:rPr>
          <w:rtl/>
        </w:rPr>
        <w:t>.</w:t>
      </w:r>
    </w:p>
    <w:p w:rsidR="00860ABA" w:rsidRPr="001E74B8" w:rsidRDefault="00860ABA" w:rsidP="001E74B8">
      <w:pPr>
        <w:pStyle w:val="libFootnote0"/>
        <w:rPr>
          <w:rtl/>
        </w:rPr>
      </w:pPr>
      <w:r w:rsidRPr="001E74B8">
        <w:rPr>
          <w:rtl/>
        </w:rPr>
        <w:t>(2) الطور</w:t>
      </w:r>
      <w:r w:rsidR="00733B93">
        <w:rPr>
          <w:rtl/>
        </w:rPr>
        <w:t>:</w:t>
      </w:r>
      <w:r w:rsidRPr="001E74B8">
        <w:rPr>
          <w:rtl/>
        </w:rPr>
        <w:t xml:space="preserve"> 9 و10</w:t>
      </w:r>
      <w:r w:rsidR="00733B93">
        <w:rPr>
          <w:rtl/>
        </w:rPr>
        <w:t>.</w:t>
      </w:r>
    </w:p>
    <w:p w:rsidR="00860ABA" w:rsidRPr="001E74B8" w:rsidRDefault="00860ABA" w:rsidP="001E74B8">
      <w:pPr>
        <w:pStyle w:val="libFootnote0"/>
        <w:rPr>
          <w:rtl/>
        </w:rPr>
      </w:pPr>
      <w:r w:rsidRPr="001E74B8">
        <w:rPr>
          <w:rtl/>
        </w:rPr>
        <w:t>(3) النبأ</w:t>
      </w:r>
      <w:r w:rsidR="00733B93">
        <w:rPr>
          <w:rtl/>
        </w:rPr>
        <w:t>:</w:t>
      </w:r>
      <w:r w:rsidRPr="001E74B8">
        <w:rPr>
          <w:rtl/>
        </w:rPr>
        <w:t xml:space="preserve"> 20</w:t>
      </w:r>
      <w:r w:rsidR="00733B93">
        <w:rPr>
          <w:rtl/>
        </w:rPr>
        <w:t>.</w:t>
      </w:r>
    </w:p>
    <w:p w:rsidR="000E1D55" w:rsidRPr="001E74B8" w:rsidRDefault="00860ABA" w:rsidP="001E74B8">
      <w:pPr>
        <w:pStyle w:val="libFootnote0"/>
        <w:rPr>
          <w:rtl/>
        </w:rPr>
      </w:pPr>
      <w:r w:rsidRPr="001E74B8">
        <w:rPr>
          <w:rtl/>
        </w:rPr>
        <w:t>(4) مريم</w:t>
      </w:r>
      <w:r w:rsidR="00733B93">
        <w:rPr>
          <w:rtl/>
        </w:rPr>
        <w:t>:</w:t>
      </w:r>
      <w:r w:rsidRPr="001E74B8">
        <w:rPr>
          <w:rtl/>
        </w:rPr>
        <w:t xml:space="preserve"> 90</w:t>
      </w:r>
      <w:r w:rsidR="00733B93">
        <w:rPr>
          <w:rtl/>
        </w:rPr>
        <w:t>،</w:t>
      </w:r>
      <w:r w:rsidRPr="001E74B8">
        <w:rPr>
          <w:rtl/>
        </w:rPr>
        <w:t xml:space="preserve"> الواقعة</w:t>
      </w:r>
      <w:r w:rsidR="00733B93">
        <w:rPr>
          <w:rtl/>
        </w:rPr>
        <w:t>:</w:t>
      </w:r>
      <w:r w:rsidRPr="001E74B8">
        <w:rPr>
          <w:rtl/>
        </w:rPr>
        <w:t xml:space="preserve"> 5</w:t>
      </w:r>
      <w:r w:rsidR="00733B93">
        <w:rPr>
          <w:rtl/>
        </w:rPr>
        <w:t>،</w:t>
      </w:r>
      <w:r w:rsidRPr="001E74B8">
        <w:rPr>
          <w:rtl/>
        </w:rPr>
        <w:t xml:space="preserve"> الحاقّة</w:t>
      </w:r>
      <w:r w:rsidR="00733B93">
        <w:rPr>
          <w:rtl/>
        </w:rPr>
        <w:t>:</w:t>
      </w:r>
      <w:r w:rsidRPr="001E74B8">
        <w:rPr>
          <w:rtl/>
        </w:rPr>
        <w:t xml:space="preserve"> 14</w:t>
      </w:r>
      <w:r w:rsidR="00733B93">
        <w:rPr>
          <w:rtl/>
        </w:rPr>
        <w:t>،</w:t>
      </w:r>
      <w:r w:rsidRPr="001E74B8">
        <w:rPr>
          <w:rtl/>
        </w:rPr>
        <w:t xml:space="preserve"> المعارج</w:t>
      </w:r>
      <w:r w:rsidR="00733B93">
        <w:rPr>
          <w:rtl/>
        </w:rPr>
        <w:t>:</w:t>
      </w:r>
      <w:r w:rsidRPr="001E74B8">
        <w:rPr>
          <w:rtl/>
        </w:rPr>
        <w:t xml:space="preserve"> 9</w:t>
      </w:r>
      <w:r w:rsidR="00733B93">
        <w:rPr>
          <w:rtl/>
        </w:rPr>
        <w:t>،</w:t>
      </w:r>
      <w:r w:rsidRPr="001E74B8">
        <w:rPr>
          <w:rtl/>
        </w:rPr>
        <w:t xml:space="preserve"> المزّمّل</w:t>
      </w:r>
      <w:r w:rsidR="00733B93">
        <w:rPr>
          <w:rtl/>
        </w:rPr>
        <w:t>:</w:t>
      </w:r>
      <w:r w:rsidRPr="001E74B8">
        <w:rPr>
          <w:rtl/>
        </w:rPr>
        <w:t xml:space="preserve"> 14</w:t>
      </w:r>
      <w:r w:rsidR="00733B93">
        <w:rPr>
          <w:rtl/>
        </w:rPr>
        <w:t>،</w:t>
      </w:r>
      <w:r w:rsidRPr="001E74B8">
        <w:rPr>
          <w:rtl/>
        </w:rPr>
        <w:t xml:space="preserve"> المرسلات</w:t>
      </w:r>
      <w:r w:rsidR="00733B93">
        <w:rPr>
          <w:rtl/>
        </w:rPr>
        <w:t>:</w:t>
      </w:r>
      <w:r w:rsidRPr="001E74B8">
        <w:rPr>
          <w:rtl/>
        </w:rPr>
        <w:t xml:space="preserve"> 10</w:t>
      </w:r>
      <w:r w:rsidR="00733B93">
        <w:rPr>
          <w:rtl/>
        </w:rPr>
        <w:t>.</w:t>
      </w:r>
    </w:p>
    <w:p w:rsidR="000E1D55" w:rsidRPr="001E74B8" w:rsidRDefault="00860ABA" w:rsidP="001E74B8">
      <w:pPr>
        <w:pStyle w:val="libFootnote0"/>
        <w:rPr>
          <w:rtl/>
        </w:rPr>
      </w:pPr>
      <w:r w:rsidRPr="001E74B8">
        <w:rPr>
          <w:rtl/>
        </w:rPr>
        <w:t>(5) التفسير الكبير</w:t>
      </w:r>
      <w:r w:rsidR="00733B93">
        <w:rPr>
          <w:rtl/>
        </w:rPr>
        <w:t>:</w:t>
      </w:r>
      <w:r w:rsidRPr="001E74B8">
        <w:rPr>
          <w:rtl/>
        </w:rPr>
        <w:t xml:space="preserve"> ج24 ص220</w:t>
      </w:r>
      <w:r w:rsidR="00733B93">
        <w:rPr>
          <w:rtl/>
        </w:rPr>
        <w:t>.</w:t>
      </w:r>
    </w:p>
    <w:p w:rsidR="000E1D55" w:rsidRDefault="000E1D55" w:rsidP="001E74B8">
      <w:pPr>
        <w:pStyle w:val="libNormal"/>
        <w:rPr>
          <w:rtl/>
        </w:rPr>
      </w:pPr>
      <w:r>
        <w:br w:type="page"/>
      </w:r>
    </w:p>
    <w:p w:rsidR="00860ABA" w:rsidRPr="00934A64" w:rsidRDefault="00860ABA" w:rsidP="002E0C24">
      <w:pPr>
        <w:pStyle w:val="libNormal"/>
        <w:rPr>
          <w:rtl/>
        </w:rPr>
      </w:pPr>
      <w:r w:rsidRPr="001E74B8">
        <w:rPr>
          <w:rStyle w:val="libAieChar"/>
          <w:rtl/>
        </w:rPr>
        <w:lastRenderedPageBreak/>
        <w:t>سُكَارَى</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أي تلك حالتها المشهودة في ذلك اليوم العصيب لو كنت شاهدها </w:t>
      </w:r>
      <w:r w:rsidRPr="001E74B8">
        <w:rPr>
          <w:rStyle w:val="libFootnotenumChar"/>
          <w:rtl/>
        </w:rPr>
        <w:t>(2)</w:t>
      </w:r>
      <w:r w:rsidR="00733B93">
        <w:rPr>
          <w:rtl/>
        </w:rPr>
        <w:t>.</w:t>
      </w:r>
    </w:p>
    <w:p w:rsidR="00860ABA" w:rsidRPr="00934A64" w:rsidRDefault="00860ABA" w:rsidP="002E0C24">
      <w:pPr>
        <w:pStyle w:val="libNormal"/>
        <w:rPr>
          <w:rtl/>
        </w:rPr>
      </w:pPr>
      <w:r w:rsidRPr="001E74B8">
        <w:rPr>
          <w:rtl/>
        </w:rPr>
        <w:t>لكن لحن الآية ذاتها تأبى هذا الحمل</w:t>
      </w:r>
      <w:r w:rsidR="00733B93">
        <w:rPr>
          <w:rtl/>
        </w:rPr>
        <w:t>،</w:t>
      </w:r>
      <w:r w:rsidRPr="001E74B8">
        <w:rPr>
          <w:rtl/>
        </w:rPr>
        <w:t xml:space="preserve"> ولا سيّما مع تذييلها بقوله</w:t>
      </w:r>
      <w:r w:rsidR="00733B93">
        <w:rPr>
          <w:rtl/>
        </w:rPr>
        <w:t>:</w:t>
      </w:r>
      <w:r w:rsidRPr="001E74B8">
        <w:rPr>
          <w:rtl/>
        </w:rPr>
        <w:t xml:space="preserve"> </w:t>
      </w:r>
      <w:r w:rsidR="00733B93" w:rsidRPr="0086676F">
        <w:rPr>
          <w:rStyle w:val="libAlaemChar"/>
          <w:rtl/>
        </w:rPr>
        <w:t>(</w:t>
      </w:r>
      <w:r w:rsidRPr="001E74B8">
        <w:rPr>
          <w:rStyle w:val="libAieChar"/>
          <w:rtl/>
        </w:rPr>
        <w:t>صُنْعَ اللَّهِ الَّذِي أَتْقَنَ كُلَّ شَيْءٍ</w:t>
      </w:r>
      <w:r w:rsidR="00733B93" w:rsidRPr="0086676F">
        <w:rPr>
          <w:rStyle w:val="libAlaemChar"/>
          <w:rtl/>
        </w:rPr>
        <w:t>)</w:t>
      </w:r>
      <w:r w:rsidR="00733B93">
        <w:rPr>
          <w:rtl/>
        </w:rPr>
        <w:t>،</w:t>
      </w:r>
      <w:r w:rsidRPr="001E74B8">
        <w:rPr>
          <w:rtl/>
        </w:rPr>
        <w:t xml:space="preserve"> الأمر الذي يدلّ على أنّها بصدد بيان مظهر من مظاهر قدرته تعالى ولطيف صنعه</w:t>
      </w:r>
      <w:r w:rsidR="00733B93">
        <w:rPr>
          <w:rtl/>
        </w:rPr>
        <w:t>،</w:t>
      </w:r>
      <w:r w:rsidRPr="001E74B8">
        <w:rPr>
          <w:rtl/>
        </w:rPr>
        <w:t xml:space="preserve"> وقضية السياق موهونة</w:t>
      </w:r>
      <w:r w:rsidR="001E74B8" w:rsidRPr="001E74B8">
        <w:rPr>
          <w:rtl/>
        </w:rPr>
        <w:t xml:space="preserve"> - </w:t>
      </w:r>
      <w:r w:rsidRPr="001E74B8">
        <w:rPr>
          <w:rtl/>
        </w:rPr>
        <w:t>بعد ملاحظة ما قدّمنا في الجزء الأَوّل</w:t>
      </w:r>
      <w:r w:rsidR="001E74B8" w:rsidRPr="001E74B8">
        <w:rPr>
          <w:rtl/>
        </w:rPr>
        <w:t xml:space="preserve"> - </w:t>
      </w:r>
      <w:r w:rsidRPr="001E74B8">
        <w:rPr>
          <w:rtl/>
        </w:rPr>
        <w:t>من أنّ ترتيب الثبت الحاضر لا يدلّ على نزولها تباعاً بلا فترة زمان</w:t>
      </w:r>
      <w:r w:rsidR="00733B93">
        <w:rPr>
          <w:rtl/>
        </w:rPr>
        <w:t>.</w:t>
      </w:r>
    </w:p>
    <w:p w:rsidR="00860ABA" w:rsidRPr="00934A64" w:rsidRDefault="00860ABA" w:rsidP="002E0C24">
      <w:pPr>
        <w:pStyle w:val="libNormal"/>
        <w:rPr>
          <w:rtl/>
        </w:rPr>
      </w:pPr>
      <w:r w:rsidRPr="001E74B8">
        <w:rPr>
          <w:rStyle w:val="libBold2Char"/>
          <w:rtl/>
        </w:rPr>
        <w:t>2</w:t>
      </w:r>
      <w:r w:rsidR="001E74B8" w:rsidRPr="001E74B8">
        <w:rPr>
          <w:rStyle w:val="libBold2Char"/>
          <w:rtl/>
        </w:rPr>
        <w:t xml:space="preserve"> - </w:t>
      </w:r>
      <w:r w:rsidRPr="001E74B8">
        <w:rPr>
          <w:rStyle w:val="libBold2Char"/>
          <w:rtl/>
        </w:rPr>
        <w:t>وقال بعضهم</w:t>
      </w:r>
      <w:r w:rsidR="00733B93">
        <w:rPr>
          <w:rtl/>
        </w:rPr>
        <w:t>:</w:t>
      </w:r>
      <w:r w:rsidRPr="001E74B8">
        <w:rPr>
          <w:rtl/>
        </w:rPr>
        <w:t xml:space="preserve"> إنّها الحركة الجوهرية</w:t>
      </w:r>
      <w:r w:rsidR="00733B93">
        <w:rPr>
          <w:rtl/>
        </w:rPr>
        <w:t>،</w:t>
      </w:r>
      <w:r w:rsidRPr="001E74B8">
        <w:rPr>
          <w:rtl/>
        </w:rPr>
        <w:t xml:space="preserve"> وإنّ ما في الوجود يسير قُدماً نحو الكمال المطلق</w:t>
      </w:r>
      <w:r w:rsidR="00733B93">
        <w:rPr>
          <w:rtl/>
        </w:rPr>
        <w:t>،</w:t>
      </w:r>
      <w:r w:rsidRPr="001E74B8">
        <w:rPr>
          <w:rtl/>
        </w:rPr>
        <w:t xml:space="preserve"> سواء أكان إنساناً </w:t>
      </w:r>
      <w:r w:rsidR="00733B93" w:rsidRPr="0086676F">
        <w:rPr>
          <w:rStyle w:val="libAlaemChar"/>
          <w:rFonts w:hint="cs"/>
          <w:rtl/>
        </w:rPr>
        <w:t>(</w:t>
      </w:r>
      <w:r w:rsidRPr="001E74B8">
        <w:rPr>
          <w:rStyle w:val="libAieChar"/>
          <w:rFonts w:hint="cs"/>
          <w:rtl/>
        </w:rPr>
        <w:t>يَا أَيّهَا الإِنسَانُ إِنّكَ كَادِحٌ إِلَى‏ رَبّكَ كَدْحاً فَمُلاَقِيهِ</w:t>
      </w:r>
      <w:r w:rsidR="00733B93" w:rsidRPr="0086676F">
        <w:rPr>
          <w:rStyle w:val="libAlaemChar"/>
          <w:rFonts w:hint="cs"/>
          <w:rtl/>
        </w:rPr>
        <w:t>)</w:t>
      </w:r>
      <w:r w:rsidRPr="001E74B8">
        <w:rPr>
          <w:rtl/>
        </w:rPr>
        <w:t xml:space="preserve"> </w:t>
      </w:r>
      <w:r w:rsidRPr="001E74B8">
        <w:rPr>
          <w:rStyle w:val="libFootnotenumChar"/>
          <w:rtl/>
        </w:rPr>
        <w:t>(3)</w:t>
      </w:r>
      <w:r w:rsidRPr="001E74B8">
        <w:rPr>
          <w:rtl/>
        </w:rPr>
        <w:t xml:space="preserve"> أم حيواناً أم نباتاً أم جماداً </w:t>
      </w:r>
      <w:r w:rsidR="00733B93" w:rsidRPr="0086676F">
        <w:rPr>
          <w:rStyle w:val="libAlaemChar"/>
          <w:rtl/>
        </w:rPr>
        <w:t>(</w:t>
      </w:r>
      <w:r w:rsidRPr="001E74B8">
        <w:rPr>
          <w:rStyle w:val="libAieChar"/>
          <w:rtl/>
        </w:rPr>
        <w:t>كُلٌّ إِلَيْنَا رَاجِعُونَ</w:t>
      </w:r>
      <w:r w:rsidR="00733B93" w:rsidRPr="0086676F">
        <w:rPr>
          <w:rStyle w:val="libAlaemChar"/>
          <w:rtl/>
        </w:rPr>
        <w:t>)</w:t>
      </w:r>
      <w:r w:rsidRPr="001E74B8">
        <w:rPr>
          <w:rtl/>
        </w:rPr>
        <w:t xml:space="preserve"> </w:t>
      </w:r>
      <w:r w:rsidRPr="001E74B8">
        <w:rPr>
          <w:rStyle w:val="libFootnotenumChar"/>
          <w:rtl/>
        </w:rPr>
        <w:t>(4)</w:t>
      </w:r>
      <w:r w:rsidR="00733B93">
        <w:rPr>
          <w:rtl/>
        </w:rPr>
        <w:t>.</w:t>
      </w:r>
    </w:p>
    <w:p w:rsidR="00860ABA" w:rsidRPr="00934A64" w:rsidRDefault="00860ABA" w:rsidP="002E0C24">
      <w:pPr>
        <w:pStyle w:val="libNormal"/>
        <w:rPr>
          <w:rtl/>
        </w:rPr>
      </w:pPr>
      <w:r w:rsidRPr="001E74B8">
        <w:rPr>
          <w:rtl/>
        </w:rPr>
        <w:t>قال سيّدنا الطباطبائي</w:t>
      </w:r>
      <w:r w:rsidR="00733B93">
        <w:rPr>
          <w:rtl/>
        </w:rPr>
        <w:t>:</w:t>
      </w:r>
      <w:r w:rsidRPr="001E74B8">
        <w:rPr>
          <w:rtl/>
        </w:rPr>
        <w:t xml:space="preserve"> قد تُحمل الآية على الحركة الجوهرية</w:t>
      </w:r>
      <w:r w:rsidR="00733B93">
        <w:rPr>
          <w:rtl/>
        </w:rPr>
        <w:t>،</w:t>
      </w:r>
      <w:r w:rsidRPr="001E74B8">
        <w:rPr>
          <w:rtl/>
        </w:rPr>
        <w:t xml:space="preserve"> وأنّ الأشياء كلّها</w:t>
      </w:r>
      <w:r w:rsidR="00733B93">
        <w:rPr>
          <w:rtl/>
        </w:rPr>
        <w:t>،</w:t>
      </w:r>
      <w:r w:rsidRPr="001E74B8">
        <w:rPr>
          <w:rtl/>
        </w:rPr>
        <w:t xml:space="preserve"> ومنها الجبال</w:t>
      </w:r>
      <w:r w:rsidR="00733B93">
        <w:rPr>
          <w:rtl/>
        </w:rPr>
        <w:t>،</w:t>
      </w:r>
      <w:r w:rsidRPr="001E74B8">
        <w:rPr>
          <w:rtl/>
        </w:rPr>
        <w:t xml:space="preserve"> تتحرّك بجوهرها إلى غاية وجودها</w:t>
      </w:r>
      <w:r w:rsidR="00733B93">
        <w:rPr>
          <w:rtl/>
        </w:rPr>
        <w:t>،</w:t>
      </w:r>
      <w:r w:rsidRPr="001E74B8">
        <w:rPr>
          <w:rtl/>
        </w:rPr>
        <w:t xml:space="preserve"> وهي حشرها ورجوعها إلى الله سبحانه</w:t>
      </w:r>
      <w:r w:rsidR="00733B93">
        <w:rPr>
          <w:rtl/>
        </w:rPr>
        <w:t>،</w:t>
      </w:r>
      <w:r w:rsidRPr="001E74B8">
        <w:rPr>
          <w:rtl/>
        </w:rPr>
        <w:t xml:space="preserve"> قال</w:t>
      </w:r>
      <w:r w:rsidR="00733B93">
        <w:rPr>
          <w:rtl/>
        </w:rPr>
        <w:t>:</w:t>
      </w:r>
      <w:r w:rsidRPr="001E74B8">
        <w:rPr>
          <w:rtl/>
        </w:rPr>
        <w:t xml:space="preserve"> وهذا المعنى يناسبه التعبير بقوله</w:t>
      </w:r>
      <w:r w:rsidR="00733B93">
        <w:rPr>
          <w:rtl/>
        </w:rPr>
        <w:t>:</w:t>
      </w:r>
      <w:r w:rsidRPr="001E74B8">
        <w:rPr>
          <w:rtl/>
        </w:rPr>
        <w:t xml:space="preserve"> </w:t>
      </w:r>
      <w:r w:rsidR="00733B93" w:rsidRPr="0086676F">
        <w:rPr>
          <w:rStyle w:val="libAlaemChar"/>
          <w:rtl/>
        </w:rPr>
        <w:t>(</w:t>
      </w:r>
      <w:r w:rsidRPr="001E74B8">
        <w:rPr>
          <w:rStyle w:val="libAieChar"/>
          <w:rFonts w:hint="cs"/>
          <w:rtl/>
        </w:rPr>
        <w:t>تَحْسَبُهَا جَامِدَةً</w:t>
      </w:r>
      <w:r w:rsidR="00733B93" w:rsidRPr="0086676F">
        <w:rPr>
          <w:rStyle w:val="libAlaemChar"/>
          <w:rtl/>
        </w:rPr>
        <w:t>)</w:t>
      </w:r>
      <w:r w:rsidR="00733B93">
        <w:rPr>
          <w:rStyle w:val="libAieChar"/>
          <w:rtl/>
        </w:rPr>
        <w:t>؛</w:t>
      </w:r>
      <w:r w:rsidRPr="001E74B8">
        <w:rPr>
          <w:rtl/>
        </w:rPr>
        <w:t xml:space="preserve"> لأنّ الجمود هو السكون المحض</w:t>
      </w:r>
      <w:r w:rsidR="00733B93">
        <w:rPr>
          <w:rtl/>
        </w:rPr>
        <w:t>،</w:t>
      </w:r>
      <w:r w:rsidRPr="001E74B8">
        <w:rPr>
          <w:rtl/>
        </w:rPr>
        <w:t xml:space="preserve"> في حين أنّها في تحوّل وتنقّل</w:t>
      </w:r>
      <w:r w:rsidR="00733B93">
        <w:rPr>
          <w:rtl/>
        </w:rPr>
        <w:t>،</w:t>
      </w:r>
      <w:r w:rsidRPr="001E74B8">
        <w:rPr>
          <w:rtl/>
        </w:rPr>
        <w:t xml:space="preserve"> هادفةً ساحة قدسه تعالى</w:t>
      </w:r>
      <w:r w:rsidR="00733B93">
        <w:rPr>
          <w:rtl/>
        </w:rPr>
        <w:t>!</w:t>
      </w:r>
      <w:r w:rsidRPr="001E74B8">
        <w:rPr>
          <w:rtl/>
        </w:rPr>
        <w:t xml:space="preserve"> قال</w:t>
      </w:r>
      <w:r w:rsidR="00733B93">
        <w:rPr>
          <w:rtl/>
        </w:rPr>
        <w:t>:</w:t>
      </w:r>
      <w:r w:rsidRPr="001E74B8">
        <w:rPr>
          <w:rtl/>
        </w:rPr>
        <w:t xml:space="preserve"> وهذا المعنى أنسب من المعنى الأوّل بإرادة قيام الساعة</w:t>
      </w:r>
      <w:r w:rsidR="00733B93">
        <w:rPr>
          <w:rtl/>
        </w:rPr>
        <w:t>.</w:t>
      </w:r>
    </w:p>
    <w:p w:rsidR="000E1D55" w:rsidRDefault="00860ABA" w:rsidP="002E0C24">
      <w:pPr>
        <w:pStyle w:val="libNormal"/>
        <w:rPr>
          <w:rtl/>
        </w:rPr>
      </w:pPr>
      <w:r w:rsidRPr="001E74B8">
        <w:rPr>
          <w:rStyle w:val="libBold2Char"/>
          <w:rtl/>
        </w:rPr>
        <w:t>3</w:t>
      </w:r>
      <w:r w:rsidR="001E74B8" w:rsidRPr="001E74B8">
        <w:rPr>
          <w:rStyle w:val="libBold2Char"/>
          <w:rtl/>
        </w:rPr>
        <w:t xml:space="preserve"> - </w:t>
      </w:r>
      <w:r w:rsidRPr="001E74B8">
        <w:rPr>
          <w:rStyle w:val="libBold2Char"/>
          <w:rtl/>
        </w:rPr>
        <w:t>وقال آخرون</w:t>
      </w:r>
      <w:r w:rsidR="00733B93">
        <w:rPr>
          <w:rStyle w:val="libBold2Char"/>
          <w:rtl/>
        </w:rPr>
        <w:t>:</w:t>
      </w:r>
      <w:r w:rsidRPr="001E74B8">
        <w:rPr>
          <w:rtl/>
        </w:rPr>
        <w:t xml:space="preserve"> إنّها الحركة الطبيعية الكامنة في ذوات الأشياء</w:t>
      </w:r>
      <w:r w:rsidR="00733B93">
        <w:rPr>
          <w:rtl/>
        </w:rPr>
        <w:t>؛</w:t>
      </w:r>
      <w:r w:rsidRPr="001E74B8">
        <w:rPr>
          <w:rtl/>
        </w:rPr>
        <w:t xml:space="preserve"> إذ كلّ موجود هو في تحوّل وتغيير دائب مستمرّ</w:t>
      </w:r>
      <w:r w:rsidR="00733B93">
        <w:rPr>
          <w:rtl/>
        </w:rPr>
        <w:t>،</w:t>
      </w:r>
      <w:r w:rsidRPr="001E74B8">
        <w:rPr>
          <w:rtl/>
        </w:rPr>
        <w:t xml:space="preserve"> وما من ذرّة في عالم الوجود إلاّ وهي تتبدّل إلى غيرها وتتجدّد حسب الآنات والأحوال</w:t>
      </w:r>
      <w:r w:rsidR="00733B93">
        <w:rPr>
          <w:rtl/>
        </w:rPr>
        <w:t>،</w:t>
      </w:r>
      <w:r w:rsidRPr="001E74B8">
        <w:rPr>
          <w:rtl/>
        </w:rPr>
        <w:t xml:space="preserve"> وكلّ شيء هو في كلّ آنٍ خَلقٌ جديد</w:t>
      </w:r>
      <w:r w:rsidR="00733B93">
        <w:rPr>
          <w:rtl/>
        </w:rPr>
        <w:t>،</w:t>
      </w:r>
      <w:r w:rsidRPr="001E74B8">
        <w:rPr>
          <w:rtl/>
        </w:rPr>
        <w:t xml:space="preserve"> </w:t>
      </w:r>
      <w:r w:rsidR="00733B93" w:rsidRPr="0086676F">
        <w:rPr>
          <w:rStyle w:val="libAlaemChar"/>
          <w:rtl/>
        </w:rPr>
        <w:t>(</w:t>
      </w:r>
      <w:r w:rsidRPr="001E74B8">
        <w:rPr>
          <w:rStyle w:val="libAieChar"/>
          <w:rtl/>
        </w:rPr>
        <w:t>إِنَّكُمْ لَفِي خَلْقٍ جَدِيدٍ</w:t>
      </w:r>
      <w:r w:rsidR="00733B93" w:rsidRPr="0086676F">
        <w:rPr>
          <w:rStyle w:val="libAlaemChar"/>
          <w:rtl/>
        </w:rPr>
        <w:t>)</w:t>
      </w:r>
      <w:r w:rsidRPr="001E74B8">
        <w:rPr>
          <w:rtl/>
        </w:rPr>
        <w:t xml:space="preserve"> </w:t>
      </w:r>
      <w:r w:rsidRPr="001E74B8">
        <w:rPr>
          <w:rStyle w:val="libFootnotenumChar"/>
          <w:rtl/>
        </w:rPr>
        <w:t>(5)</w:t>
      </w:r>
      <w:r w:rsidR="00733B93">
        <w:rPr>
          <w:rtl/>
        </w:rPr>
        <w:t>،</w:t>
      </w:r>
      <w:r w:rsidRPr="001E74B8">
        <w:rPr>
          <w:rtl/>
        </w:rPr>
        <w:t xml:space="preserve"> </w:t>
      </w:r>
      <w:r w:rsidR="00733B93" w:rsidRPr="0086676F">
        <w:rPr>
          <w:rStyle w:val="libAlaemChar"/>
          <w:rtl/>
        </w:rPr>
        <w:t>(</w:t>
      </w:r>
      <w:r w:rsidRPr="001E74B8">
        <w:rPr>
          <w:rStyle w:val="libAieChar"/>
          <w:rtl/>
        </w:rPr>
        <w:t>يَسْأَلُهُ مَنْ فِي السَّمَاوَاتِ وَالأَرْضِ كُلَّ يَوْمٍ هُوَ فِي شَأْنٍ</w:t>
      </w:r>
      <w:r w:rsidR="00733B93" w:rsidRPr="0086676F">
        <w:rPr>
          <w:rStyle w:val="libAlaemChar"/>
          <w:rtl/>
        </w:rPr>
        <w:t>)</w:t>
      </w:r>
      <w:r w:rsidRPr="001E74B8">
        <w:rPr>
          <w:rtl/>
        </w:rPr>
        <w:t xml:space="preserve"> </w:t>
      </w:r>
      <w:r w:rsidRPr="001E74B8">
        <w:rPr>
          <w:rStyle w:val="libFootnotenumChar"/>
          <w:rtl/>
        </w:rPr>
        <w:t>(6)</w:t>
      </w:r>
      <w:r w:rsidR="00733B93">
        <w:rPr>
          <w:rtl/>
        </w:rPr>
        <w:t>،</w:t>
      </w:r>
      <w:r w:rsidRPr="001E74B8">
        <w:rPr>
          <w:rtl/>
        </w:rPr>
        <w:t xml:space="preserve"> ما هذا السؤال المستمرّ</w:t>
      </w:r>
      <w:r w:rsidR="00733B93">
        <w:rPr>
          <w:rtl/>
        </w:rPr>
        <w:t>؟</w:t>
      </w:r>
      <w:r w:rsidRPr="001E74B8">
        <w:rPr>
          <w:rtl/>
        </w:rPr>
        <w:t xml:space="preserve"> إنّها مسألة الإفاضة</w:t>
      </w:r>
      <w:r w:rsidR="00733B93">
        <w:rPr>
          <w:rtl/>
        </w:rPr>
        <w:t>،</w:t>
      </w:r>
      <w:r w:rsidRPr="001E74B8">
        <w:rPr>
          <w:rtl/>
        </w:rPr>
        <w:t xml:space="preserve"> إفاضة الوجود من ربّ العالمين</w:t>
      </w:r>
      <w:r w:rsidR="00733B93">
        <w:rPr>
          <w:rtl/>
        </w:rPr>
        <w:t>،</w:t>
      </w:r>
      <w:r w:rsidRPr="001E74B8">
        <w:rPr>
          <w:rtl/>
        </w:rPr>
        <w:t xml:space="preserve"> ومِن ثَمّ فهو تعالى في كلّ لحظةٍ من لحظات حياتنا في خلق جديد</w:t>
      </w:r>
      <w:r w:rsidR="00733B93">
        <w:rPr>
          <w:rtl/>
        </w:rPr>
        <w:t>.</w:t>
      </w:r>
    </w:p>
    <w:p w:rsidR="000E1D55" w:rsidRDefault="00860ABA" w:rsidP="001E74B8">
      <w:pPr>
        <w:pStyle w:val="libNormal"/>
        <w:rPr>
          <w:rtl/>
        </w:rPr>
      </w:pPr>
      <w:r w:rsidRPr="00934A64">
        <w:rPr>
          <w:rtl/>
        </w:rPr>
        <w:t>قال الأُستاذ محمّد تقي الجعفري</w:t>
      </w:r>
      <w:r w:rsidR="00733B93">
        <w:rPr>
          <w:rtl/>
        </w:rPr>
        <w:t>:</w:t>
      </w:r>
      <w:r w:rsidRPr="00934A64">
        <w:rPr>
          <w:rtl/>
        </w:rPr>
        <w:t xml:space="preserve"> إنّ مَن في السماء والأرض من عالم</w:t>
      </w:r>
    </w:p>
    <w:p w:rsidR="00860ABA" w:rsidRPr="00934A6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الحجّ</w:t>
      </w:r>
      <w:r w:rsidR="00733B93">
        <w:rPr>
          <w:rtl/>
        </w:rPr>
        <w:t>:</w:t>
      </w:r>
      <w:r w:rsidRPr="001E74B8">
        <w:rPr>
          <w:rtl/>
        </w:rPr>
        <w:t xml:space="preserve"> 2</w:t>
      </w:r>
      <w:r w:rsidR="00733B93">
        <w:rPr>
          <w:rtl/>
        </w:rPr>
        <w:t>.</w:t>
      </w:r>
    </w:p>
    <w:p w:rsidR="00860ABA" w:rsidRPr="001E74B8" w:rsidRDefault="00860ABA" w:rsidP="001E74B8">
      <w:pPr>
        <w:pStyle w:val="libFootnote0"/>
        <w:rPr>
          <w:rtl/>
        </w:rPr>
      </w:pPr>
      <w:r w:rsidRPr="001E74B8">
        <w:rPr>
          <w:rtl/>
        </w:rPr>
        <w:t>(2) الميزان</w:t>
      </w:r>
      <w:r w:rsidR="00733B93">
        <w:rPr>
          <w:rtl/>
        </w:rPr>
        <w:t>:</w:t>
      </w:r>
      <w:r w:rsidRPr="001E74B8">
        <w:rPr>
          <w:rtl/>
        </w:rPr>
        <w:t xml:space="preserve"> ج15 ص440</w:t>
      </w:r>
      <w:r w:rsidR="00733B93">
        <w:rPr>
          <w:rtl/>
        </w:rPr>
        <w:t>.</w:t>
      </w:r>
    </w:p>
    <w:p w:rsidR="00860ABA" w:rsidRPr="001E74B8" w:rsidRDefault="00860ABA" w:rsidP="001E74B8">
      <w:pPr>
        <w:pStyle w:val="libFootnote0"/>
        <w:rPr>
          <w:rtl/>
        </w:rPr>
      </w:pPr>
      <w:r w:rsidRPr="001E74B8">
        <w:rPr>
          <w:rtl/>
        </w:rPr>
        <w:t>(3) الانشقاق</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(4) الأنبياء</w:t>
      </w:r>
      <w:r w:rsidR="00733B93">
        <w:rPr>
          <w:rtl/>
        </w:rPr>
        <w:t>:</w:t>
      </w:r>
      <w:r w:rsidRPr="001E74B8">
        <w:rPr>
          <w:rtl/>
        </w:rPr>
        <w:t xml:space="preserve"> 93</w:t>
      </w:r>
      <w:r w:rsidR="00733B93">
        <w:rPr>
          <w:rtl/>
        </w:rPr>
        <w:t>.</w:t>
      </w:r>
    </w:p>
    <w:p w:rsidR="00860ABA" w:rsidRPr="001E74B8" w:rsidRDefault="00860ABA" w:rsidP="001E74B8">
      <w:pPr>
        <w:pStyle w:val="libFootnote0"/>
        <w:rPr>
          <w:rtl/>
        </w:rPr>
      </w:pPr>
      <w:r w:rsidRPr="001E74B8">
        <w:rPr>
          <w:rtl/>
        </w:rPr>
        <w:t>(5) سبأ</w:t>
      </w:r>
      <w:r w:rsidR="00733B93">
        <w:rPr>
          <w:rtl/>
        </w:rPr>
        <w:t>:</w:t>
      </w:r>
      <w:r w:rsidRPr="001E74B8">
        <w:rPr>
          <w:rtl/>
        </w:rPr>
        <w:t xml:space="preserve"> 7</w:t>
      </w:r>
      <w:r w:rsidR="00733B93">
        <w:rPr>
          <w:rtl/>
        </w:rPr>
        <w:t>.</w:t>
      </w:r>
    </w:p>
    <w:p w:rsidR="00860ABA" w:rsidRPr="001E74B8" w:rsidRDefault="00860ABA" w:rsidP="001E74B8">
      <w:pPr>
        <w:pStyle w:val="libFootnote0"/>
        <w:rPr>
          <w:rtl/>
        </w:rPr>
      </w:pPr>
      <w:r w:rsidRPr="001E74B8">
        <w:rPr>
          <w:rtl/>
        </w:rPr>
        <w:t>(6) الرحمن</w:t>
      </w:r>
      <w:r w:rsidR="00733B93">
        <w:rPr>
          <w:rtl/>
        </w:rPr>
        <w:t>:</w:t>
      </w:r>
      <w:r w:rsidRPr="001E74B8">
        <w:rPr>
          <w:rtl/>
        </w:rPr>
        <w:t xml:space="preserve"> 29</w:t>
      </w:r>
      <w:r w:rsidR="00733B93">
        <w:rPr>
          <w:rtl/>
        </w:rPr>
        <w:t>.</w:t>
      </w:r>
    </w:p>
    <w:p w:rsidR="000E1D55" w:rsidRDefault="000E1D55" w:rsidP="001E74B8">
      <w:pPr>
        <w:pStyle w:val="libNormal"/>
        <w:rPr>
          <w:rtl/>
        </w:rPr>
      </w:pPr>
      <w:r>
        <w:br w:type="page"/>
      </w:r>
    </w:p>
    <w:p w:rsidR="00860ABA" w:rsidRPr="00934A64" w:rsidRDefault="00860ABA" w:rsidP="002E0C24">
      <w:pPr>
        <w:pStyle w:val="libNormal"/>
        <w:rPr>
          <w:rtl/>
        </w:rPr>
      </w:pPr>
      <w:r w:rsidRPr="001E74B8">
        <w:rPr>
          <w:rtl/>
        </w:rPr>
        <w:lastRenderedPageBreak/>
        <w:t>الوجود</w:t>
      </w:r>
      <w:r w:rsidR="00733B93">
        <w:rPr>
          <w:rtl/>
        </w:rPr>
        <w:t>،</w:t>
      </w:r>
      <w:r w:rsidRPr="001E74B8">
        <w:rPr>
          <w:rtl/>
        </w:rPr>
        <w:t xml:space="preserve"> إنّما يسأله تعالى الاستمرار بالإفاضة عليه من قوى واستعداداتٍ وإبقاءٍ لوجوده خلقاً بعد خلق </w:t>
      </w:r>
      <w:r w:rsidRPr="001E74B8">
        <w:rPr>
          <w:rStyle w:val="libFootnotenumChar"/>
          <w:rtl/>
        </w:rPr>
        <w:t>(1)</w:t>
      </w:r>
      <w:r w:rsidR="00733B93">
        <w:rPr>
          <w:rtl/>
        </w:rPr>
        <w:t>.</w:t>
      </w:r>
    </w:p>
    <w:p w:rsidR="00860ABA" w:rsidRPr="00934A64" w:rsidRDefault="00860ABA" w:rsidP="002E0C24">
      <w:pPr>
        <w:pStyle w:val="libNormal"/>
        <w:rPr>
          <w:rtl/>
        </w:rPr>
      </w:pPr>
      <w:r w:rsidRPr="001E74B8">
        <w:rPr>
          <w:rStyle w:val="libBold2Char"/>
          <w:rtl/>
        </w:rPr>
        <w:t>4</w:t>
      </w:r>
      <w:r w:rsidR="001E74B8" w:rsidRPr="001E74B8">
        <w:rPr>
          <w:rStyle w:val="libBold2Char"/>
          <w:rtl/>
        </w:rPr>
        <w:t xml:space="preserve"> - </w:t>
      </w:r>
      <w:r w:rsidRPr="001E74B8">
        <w:rPr>
          <w:rStyle w:val="libBold2Char"/>
          <w:rtl/>
        </w:rPr>
        <w:t>إنّها حركة الأرض الوضعية والانتقالية</w:t>
      </w:r>
      <w:r w:rsidR="00733B93">
        <w:rPr>
          <w:rtl/>
        </w:rPr>
        <w:t>،</w:t>
      </w:r>
      <w:r w:rsidRPr="001E74B8">
        <w:rPr>
          <w:rtl/>
        </w:rPr>
        <w:t xml:space="preserve"> ومسألة حركة الأرض أَمرٌ تنبّه له كثير من العلماء الأقدمين كـ </w:t>
      </w:r>
      <w:r w:rsidR="00733B93">
        <w:rPr>
          <w:rtl/>
        </w:rPr>
        <w:t>(</w:t>
      </w:r>
      <w:r w:rsidRPr="001E74B8">
        <w:rPr>
          <w:rtl/>
        </w:rPr>
        <w:t>فيثاغورث الحكيم</w:t>
      </w:r>
      <w:r w:rsidR="00733B93">
        <w:rPr>
          <w:rtl/>
        </w:rPr>
        <w:t>)</w:t>
      </w:r>
      <w:r w:rsidRPr="001E74B8">
        <w:rPr>
          <w:rtl/>
        </w:rPr>
        <w:t xml:space="preserve"> عاش قبل الميلاد بخمسة قرون</w:t>
      </w:r>
      <w:r w:rsidR="00733B93">
        <w:rPr>
          <w:rtl/>
        </w:rPr>
        <w:t>،</w:t>
      </w:r>
      <w:r w:rsidRPr="001E74B8">
        <w:rPr>
          <w:rtl/>
        </w:rPr>
        <w:t xml:space="preserve"> وتبعه على ذلك </w:t>
      </w:r>
      <w:r w:rsidR="00733B93">
        <w:rPr>
          <w:rtl/>
        </w:rPr>
        <w:t>(</w:t>
      </w:r>
      <w:r w:rsidRPr="001E74B8">
        <w:rPr>
          <w:rtl/>
        </w:rPr>
        <w:t>فلوطرخوس</w:t>
      </w:r>
      <w:r w:rsidR="00733B93">
        <w:rPr>
          <w:rtl/>
        </w:rPr>
        <w:t>)</w:t>
      </w:r>
      <w:r w:rsidRPr="001E74B8">
        <w:rPr>
          <w:rtl/>
        </w:rPr>
        <w:t xml:space="preserve"> و</w:t>
      </w:r>
      <w:r w:rsidR="00733B93">
        <w:rPr>
          <w:rtl/>
        </w:rPr>
        <w:t>(</w:t>
      </w:r>
      <w:r w:rsidRPr="001E74B8">
        <w:rPr>
          <w:rtl/>
        </w:rPr>
        <w:t>أرخميدس</w:t>
      </w:r>
      <w:r w:rsidR="00733B93">
        <w:rPr>
          <w:rtl/>
        </w:rPr>
        <w:t>)،</w:t>
      </w:r>
      <w:r w:rsidRPr="001E74B8">
        <w:rPr>
          <w:rtl/>
        </w:rPr>
        <w:t xml:space="preserve"> وأيّده الحكيم </w:t>
      </w:r>
      <w:r w:rsidR="00733B93">
        <w:rPr>
          <w:rtl/>
        </w:rPr>
        <w:t>(</w:t>
      </w:r>
      <w:r w:rsidRPr="001E74B8">
        <w:rPr>
          <w:rtl/>
        </w:rPr>
        <w:t>ارستر خوس</w:t>
      </w:r>
      <w:r w:rsidR="00733B93">
        <w:rPr>
          <w:rtl/>
        </w:rPr>
        <w:t>)</w:t>
      </w:r>
      <w:r w:rsidRPr="001E74B8">
        <w:rPr>
          <w:rtl/>
        </w:rPr>
        <w:t xml:space="preserve"> الذي جاء بعده بقرنين</w:t>
      </w:r>
      <w:r w:rsidR="00733B93">
        <w:rPr>
          <w:rtl/>
        </w:rPr>
        <w:t>،</w:t>
      </w:r>
      <w:r w:rsidRPr="001E74B8">
        <w:rPr>
          <w:rtl/>
        </w:rPr>
        <w:t xml:space="preserve"> وبعده </w:t>
      </w:r>
      <w:r w:rsidR="00733B93">
        <w:rPr>
          <w:rtl/>
        </w:rPr>
        <w:t>(</w:t>
      </w:r>
      <w:r w:rsidRPr="001E74B8">
        <w:rPr>
          <w:rtl/>
        </w:rPr>
        <w:t>كليانثوس</w:t>
      </w:r>
      <w:r w:rsidR="00733B93">
        <w:rPr>
          <w:rtl/>
        </w:rPr>
        <w:t>)</w:t>
      </w:r>
      <w:r w:rsidRPr="001E74B8">
        <w:rPr>
          <w:rtl/>
        </w:rPr>
        <w:t xml:space="preserve"> الذي أثبت للأرض حركتين</w:t>
      </w:r>
      <w:r w:rsidR="00733B93">
        <w:rPr>
          <w:rtl/>
        </w:rPr>
        <w:t>،</w:t>
      </w:r>
      <w:r w:rsidRPr="001E74B8">
        <w:rPr>
          <w:rtl/>
        </w:rPr>
        <w:t xml:space="preserve"> يومية وسنوية</w:t>
      </w:r>
      <w:r w:rsidR="00733B93">
        <w:rPr>
          <w:rtl/>
        </w:rPr>
        <w:t>.</w:t>
      </w:r>
    </w:p>
    <w:p w:rsidR="00860ABA" w:rsidRPr="00934A64" w:rsidRDefault="00860ABA" w:rsidP="001E74B8">
      <w:pPr>
        <w:pStyle w:val="libNormal"/>
        <w:rPr>
          <w:rtl/>
        </w:rPr>
      </w:pPr>
      <w:r w:rsidRPr="00934A64">
        <w:rPr>
          <w:rtl/>
        </w:rPr>
        <w:t xml:space="preserve">لكن في هذا الأوان جاء الحكيم </w:t>
      </w:r>
      <w:r w:rsidR="00733B93">
        <w:rPr>
          <w:rtl/>
        </w:rPr>
        <w:t>(</w:t>
      </w:r>
      <w:r w:rsidRPr="00934A64">
        <w:rPr>
          <w:rtl/>
        </w:rPr>
        <w:t>بطلميوس) فأنكر حركة الأرض واعتقد سكونها وكونها مركز سائر الأفلاك</w:t>
      </w:r>
      <w:r w:rsidR="00733B93">
        <w:rPr>
          <w:rtl/>
        </w:rPr>
        <w:t>،</w:t>
      </w:r>
      <w:r w:rsidRPr="00934A64">
        <w:rPr>
          <w:rtl/>
        </w:rPr>
        <w:t xml:space="preserve"> وساد هذا النظام الفلكي البطلميوسي</w:t>
      </w:r>
      <w:r w:rsidR="001E74B8">
        <w:rPr>
          <w:rtl/>
        </w:rPr>
        <w:t xml:space="preserve"> - </w:t>
      </w:r>
      <w:r w:rsidRPr="00934A64">
        <w:rPr>
          <w:rtl/>
        </w:rPr>
        <w:t>بفضل دعمه بالرأي العام</w:t>
      </w:r>
      <w:r w:rsidR="001E74B8">
        <w:rPr>
          <w:rtl/>
        </w:rPr>
        <w:t xml:space="preserve"> - </w:t>
      </w:r>
      <w:r w:rsidRPr="00934A64">
        <w:rPr>
          <w:rtl/>
        </w:rPr>
        <w:t>حتى القرن السادس عشر للمياد</w:t>
      </w:r>
      <w:r w:rsidR="00733B93">
        <w:rPr>
          <w:rtl/>
        </w:rPr>
        <w:t>،</w:t>
      </w:r>
      <w:r w:rsidRPr="00934A64">
        <w:rPr>
          <w:rtl/>
        </w:rPr>
        <w:t xml:space="preserve"> حيث نبغ الفلكي الشهير </w:t>
      </w:r>
      <w:r w:rsidR="00733B93">
        <w:rPr>
          <w:rtl/>
        </w:rPr>
        <w:t>(</w:t>
      </w:r>
      <w:r w:rsidRPr="00934A64">
        <w:rPr>
          <w:rtl/>
        </w:rPr>
        <w:t>كوبرنيك</w:t>
      </w:r>
      <w:r w:rsidR="00733B93">
        <w:rPr>
          <w:rtl/>
        </w:rPr>
        <w:t>)</w:t>
      </w:r>
      <w:r w:rsidRPr="00934A64">
        <w:rPr>
          <w:rtl/>
        </w:rPr>
        <w:t xml:space="preserve"> المتوفّى سنة 1544م ليأخذ برأي </w:t>
      </w:r>
      <w:r w:rsidR="00733B93">
        <w:rPr>
          <w:rtl/>
        </w:rPr>
        <w:t>(</w:t>
      </w:r>
      <w:r w:rsidRPr="00934A64">
        <w:rPr>
          <w:rtl/>
        </w:rPr>
        <w:t>فيثاغورث</w:t>
      </w:r>
      <w:r w:rsidR="00733B93">
        <w:rPr>
          <w:rtl/>
        </w:rPr>
        <w:t>)،</w:t>
      </w:r>
      <w:r w:rsidRPr="00934A64">
        <w:rPr>
          <w:rtl/>
        </w:rPr>
        <w:t xml:space="preserve"> وهكذا توالى بعده العلماء مؤيّدينَ لهذا الرأي</w:t>
      </w:r>
      <w:r w:rsidR="00733B93">
        <w:rPr>
          <w:rtl/>
        </w:rPr>
        <w:t>،</w:t>
      </w:r>
      <w:r w:rsidRPr="00934A64">
        <w:rPr>
          <w:rtl/>
        </w:rPr>
        <w:t xml:space="preserve"> بفضل المخترعات الفَلكية الحديثة </w:t>
      </w:r>
      <w:r w:rsidR="00733B93">
        <w:rPr>
          <w:rtl/>
        </w:rPr>
        <w:t>(</w:t>
      </w:r>
      <w:r w:rsidRPr="00934A64">
        <w:rPr>
          <w:rtl/>
        </w:rPr>
        <w:t>المجاهر والنظّارات المكبّرة</w:t>
      </w:r>
      <w:r w:rsidR="00733B93">
        <w:rPr>
          <w:rtl/>
        </w:rPr>
        <w:t>).</w:t>
      </w:r>
    </w:p>
    <w:p w:rsidR="000E1D55" w:rsidRDefault="00860ABA" w:rsidP="001E74B8">
      <w:pPr>
        <w:pStyle w:val="libNormal"/>
        <w:rPr>
          <w:rtl/>
        </w:rPr>
      </w:pPr>
      <w:r w:rsidRPr="00934A64">
        <w:rPr>
          <w:rtl/>
        </w:rPr>
        <w:t>وللسيّد هبة الدين الشهرستاني كلام طويل حول استظهار هذا الرأي من الآية الكريمة نذكر ملخّصه</w:t>
      </w:r>
      <w:r w:rsidR="00733B93">
        <w:rPr>
          <w:rtl/>
        </w:rPr>
        <w:t>:</w:t>
      </w:r>
    </w:p>
    <w:p w:rsidR="00860ABA" w:rsidRPr="00934A64" w:rsidRDefault="00860ABA" w:rsidP="001E74B8">
      <w:pPr>
        <w:pStyle w:val="libNormal"/>
        <w:rPr>
          <w:rtl/>
        </w:rPr>
      </w:pPr>
      <w:r w:rsidRPr="00934A64">
        <w:rPr>
          <w:rtl/>
        </w:rPr>
        <w:t>قال</w:t>
      </w:r>
      <w:r w:rsidR="00733B93">
        <w:rPr>
          <w:rtl/>
        </w:rPr>
        <w:t>:</w:t>
      </w:r>
      <w:r w:rsidRPr="00934A64">
        <w:rPr>
          <w:rtl/>
        </w:rPr>
        <w:t xml:space="preserve"> أَوّل مَن تفطّن إلى هذا الاستنباط من الآية الشريفة هو الفاضل علي قلي ابن فتح علي شاه القاجار</w:t>
      </w:r>
      <w:r w:rsidR="00733B93">
        <w:rPr>
          <w:rtl/>
        </w:rPr>
        <w:t>،</w:t>
      </w:r>
      <w:r w:rsidRPr="00934A64">
        <w:rPr>
          <w:rtl/>
        </w:rPr>
        <w:t xml:space="preserve"> وجاء تأييده في </w:t>
      </w:r>
      <w:r w:rsidR="00733B93">
        <w:rPr>
          <w:rtl/>
        </w:rPr>
        <w:t>(</w:t>
      </w:r>
      <w:r w:rsidRPr="00934A64">
        <w:rPr>
          <w:rtl/>
        </w:rPr>
        <w:t>النخبة الأزهرية</w:t>
      </w:r>
      <w:r w:rsidR="00733B93">
        <w:rPr>
          <w:rtl/>
        </w:rPr>
        <w:t>)</w:t>
      </w:r>
      <w:r w:rsidRPr="00934A64">
        <w:rPr>
          <w:rtl/>
        </w:rPr>
        <w:t xml:space="preserve"> ترجيحاً على تفسير القدماء للآية</w:t>
      </w:r>
      <w:r w:rsidR="00733B93">
        <w:rPr>
          <w:rtl/>
        </w:rPr>
        <w:t>.</w:t>
      </w:r>
    </w:p>
    <w:p w:rsidR="000E1D55" w:rsidRDefault="00860ABA" w:rsidP="001E74B8">
      <w:pPr>
        <w:pStyle w:val="libNormal"/>
        <w:rPr>
          <w:rtl/>
        </w:rPr>
      </w:pPr>
      <w:r w:rsidRPr="00934A64">
        <w:rPr>
          <w:rtl/>
        </w:rPr>
        <w:t>قال السيّد</w:t>
      </w:r>
      <w:r w:rsidR="00733B93">
        <w:rPr>
          <w:rtl/>
        </w:rPr>
        <w:t>:</w:t>
      </w:r>
      <w:r w:rsidRPr="00934A64">
        <w:rPr>
          <w:rtl/>
        </w:rPr>
        <w:t xml:space="preserve"> وفي الآية دلائل على هذا الاستظهار</w:t>
      </w:r>
      <w:r w:rsidR="00733B93">
        <w:rPr>
          <w:rtl/>
        </w:rPr>
        <w:t>:</w:t>
      </w:r>
    </w:p>
    <w:p w:rsidR="00860ABA" w:rsidRPr="00934A64" w:rsidRDefault="00860ABA" w:rsidP="002E0C24">
      <w:pPr>
        <w:pStyle w:val="libNormal"/>
        <w:rPr>
          <w:rtl/>
        </w:rPr>
      </w:pPr>
      <w:r w:rsidRPr="001E74B8">
        <w:rPr>
          <w:rStyle w:val="libBold2Char"/>
          <w:rtl/>
        </w:rPr>
        <w:t>أولاً</w:t>
      </w:r>
      <w:r w:rsidR="00733B93">
        <w:rPr>
          <w:rStyle w:val="libBold2Char"/>
          <w:rtl/>
        </w:rPr>
        <w:t>:</w:t>
      </w:r>
      <w:r w:rsidRPr="001E74B8">
        <w:rPr>
          <w:rtl/>
        </w:rPr>
        <w:t xml:space="preserve"> التعبير بالجمود </w:t>
      </w:r>
      <w:r w:rsidR="00733B93" w:rsidRPr="0086676F">
        <w:rPr>
          <w:rStyle w:val="libAlaemChar"/>
          <w:rtl/>
        </w:rPr>
        <w:t>(</w:t>
      </w:r>
      <w:r w:rsidRPr="001E74B8">
        <w:rPr>
          <w:rStyle w:val="libAieChar"/>
          <w:rtl/>
        </w:rPr>
        <w:t>تَحسَبُها جَامِدة</w:t>
      </w:r>
      <w:r w:rsidR="00733B93" w:rsidRPr="0086676F">
        <w:rPr>
          <w:rStyle w:val="libAlaemChar"/>
          <w:rtl/>
        </w:rPr>
        <w:t>)</w:t>
      </w:r>
      <w:r w:rsidR="00733B93">
        <w:rPr>
          <w:rtl/>
        </w:rPr>
        <w:t>،</w:t>
      </w:r>
      <w:r w:rsidRPr="001E74B8">
        <w:rPr>
          <w:rtl/>
        </w:rPr>
        <w:t xml:space="preserve"> ولا تهويل إذا كانت الجبال تُرى يوم القيامة في ظاهرها هامدة وساكنة في مستقرّاتها</w:t>
      </w:r>
      <w:r w:rsidR="00733B93">
        <w:rPr>
          <w:rtl/>
        </w:rPr>
        <w:t>.</w:t>
      </w:r>
    </w:p>
    <w:p w:rsidR="000E1D55" w:rsidRDefault="00860ABA" w:rsidP="002E0C24">
      <w:pPr>
        <w:pStyle w:val="libNormal"/>
        <w:rPr>
          <w:rtl/>
        </w:rPr>
      </w:pPr>
      <w:r w:rsidRPr="001E74B8">
        <w:rPr>
          <w:rStyle w:val="libBold2Char"/>
          <w:rtl/>
        </w:rPr>
        <w:t>ثانياً</w:t>
      </w:r>
      <w:r w:rsidR="00733B93">
        <w:rPr>
          <w:rStyle w:val="libBold2Char"/>
          <w:rtl/>
        </w:rPr>
        <w:t>:</w:t>
      </w:r>
      <w:r w:rsidRPr="001E74B8">
        <w:rPr>
          <w:rtl/>
        </w:rPr>
        <w:t xml:space="preserve"> التعبير بالمرور مرّ السحاب</w:t>
      </w:r>
      <w:r w:rsidR="00733B93">
        <w:rPr>
          <w:rtl/>
        </w:rPr>
        <w:t>،</w:t>
      </w:r>
      <w:r w:rsidRPr="001E74B8">
        <w:rPr>
          <w:rtl/>
        </w:rPr>
        <w:t xml:space="preserve"> وهو يدلّ على نعومةٍ في السير</w:t>
      </w:r>
      <w:r w:rsidR="00733B93">
        <w:rPr>
          <w:rtl/>
        </w:rPr>
        <w:t>،</w:t>
      </w:r>
      <w:r w:rsidRPr="001E74B8">
        <w:rPr>
          <w:rtl/>
        </w:rPr>
        <w:t xml:space="preserve"> وليس ممّا</w:t>
      </w:r>
    </w:p>
    <w:p w:rsidR="00860ABA" w:rsidRPr="00934A6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الحركة والتحوّل من النظرة القرآنية</w:t>
      </w:r>
      <w:r w:rsidR="00733B93">
        <w:rPr>
          <w:rtl/>
        </w:rPr>
        <w:t>:</w:t>
      </w:r>
      <w:r w:rsidRPr="001E74B8">
        <w:rPr>
          <w:rtl/>
        </w:rPr>
        <w:t xml:space="preserve"> ص49 فما بعد</w:t>
      </w:r>
      <w:r w:rsidR="00733B93">
        <w:rPr>
          <w:rtl/>
        </w:rPr>
        <w:t>.</w:t>
      </w:r>
    </w:p>
    <w:p w:rsidR="000E1D55" w:rsidRDefault="000E1D55" w:rsidP="001E74B8">
      <w:pPr>
        <w:pStyle w:val="libNormal"/>
        <w:rPr>
          <w:rtl/>
        </w:rPr>
      </w:pPr>
      <w:r>
        <w:br w:type="page"/>
      </w:r>
    </w:p>
    <w:p w:rsidR="000E1D55" w:rsidRDefault="00860ABA" w:rsidP="001E74B8">
      <w:pPr>
        <w:pStyle w:val="libNormal"/>
        <w:rPr>
          <w:rtl/>
        </w:rPr>
      </w:pPr>
      <w:r w:rsidRPr="00934A64">
        <w:rPr>
          <w:rtl/>
        </w:rPr>
        <w:lastRenderedPageBreak/>
        <w:t>يهول</w:t>
      </w:r>
      <w:r w:rsidR="00733B93">
        <w:rPr>
          <w:rtl/>
        </w:rPr>
        <w:t>.</w:t>
      </w:r>
    </w:p>
    <w:p w:rsidR="00860ABA" w:rsidRPr="00934A64" w:rsidRDefault="00860ABA" w:rsidP="002E0C24">
      <w:pPr>
        <w:pStyle w:val="libNormal"/>
        <w:rPr>
          <w:rtl/>
        </w:rPr>
      </w:pPr>
      <w:r w:rsidRPr="001E74B8">
        <w:rPr>
          <w:rStyle w:val="libBold2Char"/>
          <w:rtl/>
        </w:rPr>
        <w:t>وثالثاً</w:t>
      </w:r>
      <w:r w:rsidR="00733B93">
        <w:rPr>
          <w:rStyle w:val="libBold2Char"/>
          <w:rtl/>
        </w:rPr>
        <w:t>:</w:t>
      </w:r>
      <w:r w:rsidRPr="001E74B8">
        <w:rPr>
          <w:rtl/>
        </w:rPr>
        <w:t xml:space="preserve"> التشبيه بالسحب</w:t>
      </w:r>
      <w:r w:rsidR="00733B93">
        <w:rPr>
          <w:rtl/>
        </w:rPr>
        <w:t>،</w:t>
      </w:r>
      <w:r w:rsidRPr="001E74B8">
        <w:rPr>
          <w:rtl/>
        </w:rPr>
        <w:t xml:space="preserve"> ولا هول في مشاهدة مسيرة السحاب </w:t>
      </w:r>
      <w:r w:rsidRPr="001E74B8">
        <w:rPr>
          <w:rStyle w:val="libFootnotenumChar"/>
          <w:rtl/>
        </w:rPr>
        <w:t>(1)</w:t>
      </w:r>
      <w:r w:rsidR="00733B93">
        <w:rPr>
          <w:rtl/>
        </w:rPr>
        <w:t>.</w:t>
      </w:r>
    </w:p>
    <w:p w:rsidR="00860ABA" w:rsidRPr="00934A64" w:rsidRDefault="00860ABA" w:rsidP="001E74B8">
      <w:pPr>
        <w:pStyle w:val="libNormal"/>
        <w:rPr>
          <w:rtl/>
        </w:rPr>
      </w:pPr>
      <w:r w:rsidRPr="00934A64">
        <w:rPr>
          <w:rtl/>
        </w:rPr>
        <w:t>فصحّ أنّ الآية لا تتناسب وكونها من أشراط الساعة أو إشارة إلى أهوال يوم القيامة</w:t>
      </w:r>
      <w:r w:rsidR="00733B93">
        <w:rPr>
          <w:rtl/>
        </w:rPr>
        <w:t>.</w:t>
      </w:r>
    </w:p>
    <w:p w:rsidR="00860ABA" w:rsidRPr="00934A64" w:rsidRDefault="00860ABA" w:rsidP="002E0C24">
      <w:pPr>
        <w:pStyle w:val="libNormal"/>
        <w:rPr>
          <w:rtl/>
        </w:rPr>
      </w:pPr>
      <w:r w:rsidRPr="001E74B8">
        <w:rPr>
          <w:rtl/>
        </w:rPr>
        <w:t>وقال سيّدنا الطباطبائي</w:t>
      </w:r>
      <w:r w:rsidR="00733B93">
        <w:rPr>
          <w:rtl/>
        </w:rPr>
        <w:t>:</w:t>
      </w:r>
      <w:r w:rsidRPr="001E74B8">
        <w:rPr>
          <w:rtl/>
        </w:rPr>
        <w:t xml:space="preserve"> حمل الآية على إرادة حركة الأرض الانتقالية معنى جيّد لولا منافاته للسياق</w:t>
      </w:r>
      <w:r w:rsidRPr="00CF20AA">
        <w:rPr>
          <w:rtl/>
        </w:rPr>
        <w:t xml:space="preserve"> </w:t>
      </w:r>
      <w:r w:rsidRPr="001E74B8">
        <w:rPr>
          <w:rStyle w:val="libFootnotenumChar"/>
          <w:rtl/>
        </w:rPr>
        <w:t>(2)</w:t>
      </w:r>
      <w:r w:rsidR="00733B93">
        <w:rPr>
          <w:rtl/>
        </w:rPr>
        <w:t>.</w:t>
      </w:r>
    </w:p>
    <w:p w:rsidR="003637EC" w:rsidRDefault="00860ABA" w:rsidP="001E74B8">
      <w:pPr>
        <w:pStyle w:val="libNormal"/>
        <w:rPr>
          <w:rtl/>
        </w:rPr>
      </w:pPr>
      <w:r w:rsidRPr="00934A64">
        <w:rPr>
          <w:rtl/>
        </w:rPr>
        <w:t>وقد قدّمنا أنّ سياق الآية ذاتها</w:t>
      </w:r>
      <w:r w:rsidR="001E74B8">
        <w:rPr>
          <w:rtl/>
        </w:rPr>
        <w:t xml:space="preserve"> - </w:t>
      </w:r>
      <w:r w:rsidRPr="00934A64">
        <w:rPr>
          <w:rtl/>
        </w:rPr>
        <w:t>بقرينة الإشارة إلى إحكام الصنع</w:t>
      </w:r>
      <w:r w:rsidR="001E74B8">
        <w:rPr>
          <w:rtl/>
        </w:rPr>
        <w:t xml:space="preserve"> - </w:t>
      </w:r>
      <w:r w:rsidRPr="00934A64">
        <w:rPr>
          <w:rtl/>
        </w:rPr>
        <w:t>ترجّح إرادة التفسير الأَوّل المتقدّم</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وَالأَرْضَ بَعْدَ ذلِكَ دَحَاهَا</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860ABA" w:rsidRPr="00934A64" w:rsidRDefault="00860ABA" w:rsidP="002E0C24">
      <w:pPr>
        <w:pStyle w:val="libNormal"/>
        <w:rPr>
          <w:rtl/>
        </w:rPr>
      </w:pPr>
      <w:r w:rsidRPr="001E74B8">
        <w:rPr>
          <w:rtl/>
        </w:rPr>
        <w:t>الدحو</w:t>
      </w:r>
      <w:r w:rsidR="00733B93">
        <w:rPr>
          <w:rtl/>
        </w:rPr>
        <w:t>:</w:t>
      </w:r>
      <w:r w:rsidRPr="001E74B8">
        <w:rPr>
          <w:rtl/>
        </w:rPr>
        <w:t xml:space="preserve"> الدحرجة</w:t>
      </w:r>
      <w:r w:rsidR="00733B93">
        <w:rPr>
          <w:rtl/>
        </w:rPr>
        <w:t>.</w:t>
      </w:r>
      <w:r w:rsidRPr="001E74B8">
        <w:rPr>
          <w:rtl/>
        </w:rPr>
        <w:t xml:space="preserve"> يقال</w:t>
      </w:r>
      <w:r w:rsidR="00733B93">
        <w:rPr>
          <w:rtl/>
        </w:rPr>
        <w:t>:</w:t>
      </w:r>
      <w:r w:rsidRPr="001E74B8">
        <w:rPr>
          <w:rtl/>
        </w:rPr>
        <w:t xml:space="preserve"> دحا الشيء بمعنى دحرجه</w:t>
      </w:r>
      <w:r w:rsidR="00733B93">
        <w:rPr>
          <w:rtl/>
        </w:rPr>
        <w:t>،</w:t>
      </w:r>
      <w:r w:rsidRPr="001E74B8">
        <w:rPr>
          <w:rtl/>
        </w:rPr>
        <w:t xml:space="preserve"> كما يُدحرج الصبيان المداحي</w:t>
      </w:r>
      <w:r w:rsidR="00733B93">
        <w:rPr>
          <w:rtl/>
        </w:rPr>
        <w:t>،</w:t>
      </w:r>
      <w:r w:rsidRPr="001E74B8">
        <w:rPr>
          <w:rtl/>
        </w:rPr>
        <w:t xml:space="preserve"> وهي أحجار صغار أمثال القرصة</w:t>
      </w:r>
      <w:r w:rsidR="00733B93">
        <w:rPr>
          <w:rtl/>
        </w:rPr>
        <w:t>،</w:t>
      </w:r>
      <w:r w:rsidRPr="001E74B8">
        <w:rPr>
          <w:rtl/>
        </w:rPr>
        <w:t xml:space="preserve"> يحفرون حفيرة فيدحون بها إليها</w:t>
      </w:r>
      <w:r w:rsidR="00733B93">
        <w:rPr>
          <w:rtl/>
        </w:rPr>
        <w:t>،</w:t>
      </w:r>
      <w:r w:rsidRPr="001E74B8">
        <w:rPr>
          <w:rtl/>
        </w:rPr>
        <w:t xml:space="preserve"> وتُسمّى المسادي والمراصيع</w:t>
      </w:r>
      <w:r w:rsidR="00733B93">
        <w:rPr>
          <w:rtl/>
        </w:rPr>
        <w:t>،</w:t>
      </w:r>
      <w:r w:rsidRPr="001E74B8">
        <w:rPr>
          <w:rtl/>
        </w:rPr>
        <w:t xml:space="preserve"> والدحو</w:t>
      </w:r>
      <w:r w:rsidR="00733B93">
        <w:rPr>
          <w:rtl/>
        </w:rPr>
        <w:t>:</w:t>
      </w:r>
      <w:r w:rsidRPr="001E74B8">
        <w:rPr>
          <w:rtl/>
        </w:rPr>
        <w:t xml:space="preserve"> رمي الملاعب بالجوز وشبهه </w:t>
      </w:r>
      <w:r w:rsidRPr="001E74B8">
        <w:rPr>
          <w:rStyle w:val="libFootnotenumChar"/>
          <w:rtl/>
        </w:rPr>
        <w:t>(4)</w:t>
      </w:r>
      <w:r w:rsidR="00733B93">
        <w:rPr>
          <w:rtl/>
        </w:rPr>
        <w:t>.</w:t>
      </w:r>
    </w:p>
    <w:p w:rsidR="00860ABA" w:rsidRPr="00934A64" w:rsidRDefault="00860ABA" w:rsidP="002E0C24">
      <w:pPr>
        <w:pStyle w:val="libNormal"/>
        <w:rPr>
          <w:rtl/>
        </w:rPr>
      </w:pPr>
      <w:r w:rsidRPr="001E74B8">
        <w:rPr>
          <w:rtl/>
        </w:rPr>
        <w:t>فمعنى دحو الأرض</w:t>
      </w:r>
      <w:r w:rsidR="00733B93">
        <w:rPr>
          <w:rtl/>
        </w:rPr>
        <w:t>:</w:t>
      </w:r>
      <w:r w:rsidRPr="001E74B8">
        <w:rPr>
          <w:rtl/>
        </w:rPr>
        <w:t xml:space="preserve"> دحرجتها وزحلقتها على بسيط الفضاء لتأخذ شكلها الكريّ في التدوير </w:t>
      </w:r>
      <w:r w:rsidRPr="001E74B8">
        <w:rPr>
          <w:rStyle w:val="libFootnotenumChar"/>
          <w:rtl/>
        </w:rPr>
        <w:t>(5)</w:t>
      </w:r>
      <w:r w:rsidR="00733B93">
        <w:rPr>
          <w:rtl/>
        </w:rPr>
        <w:t>.</w:t>
      </w:r>
    </w:p>
    <w:p w:rsidR="00860ABA" w:rsidRPr="00934A6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الهيئة والإسلام</w:t>
      </w:r>
      <w:r w:rsidR="00733B93">
        <w:rPr>
          <w:rtl/>
        </w:rPr>
        <w:t>:</w:t>
      </w:r>
      <w:r w:rsidRPr="001E74B8">
        <w:rPr>
          <w:rtl/>
        </w:rPr>
        <w:t xml:space="preserve"> ص97</w:t>
      </w:r>
      <w:r w:rsidR="001E74B8" w:rsidRPr="001E74B8">
        <w:rPr>
          <w:rtl/>
        </w:rPr>
        <w:t xml:space="preserve"> - </w:t>
      </w:r>
      <w:r w:rsidRPr="001E74B8">
        <w:rPr>
          <w:rtl/>
        </w:rPr>
        <w:t>99</w:t>
      </w:r>
      <w:r w:rsidR="00733B93">
        <w:rPr>
          <w:rtl/>
        </w:rPr>
        <w:t>.</w:t>
      </w:r>
    </w:p>
    <w:p w:rsidR="00860ABA" w:rsidRPr="001E74B8" w:rsidRDefault="00860ABA" w:rsidP="001E74B8">
      <w:pPr>
        <w:pStyle w:val="libFootnote0"/>
        <w:rPr>
          <w:rtl/>
        </w:rPr>
      </w:pPr>
      <w:r w:rsidRPr="001E74B8">
        <w:rPr>
          <w:rtl/>
        </w:rPr>
        <w:t>(2) الميزان</w:t>
      </w:r>
      <w:r w:rsidR="00733B93">
        <w:rPr>
          <w:rtl/>
        </w:rPr>
        <w:t>:</w:t>
      </w:r>
      <w:r w:rsidRPr="001E74B8">
        <w:rPr>
          <w:rtl/>
        </w:rPr>
        <w:t xml:space="preserve"> ج15 ص442</w:t>
      </w:r>
      <w:r w:rsidR="00733B93">
        <w:rPr>
          <w:rtl/>
        </w:rPr>
        <w:t>.</w:t>
      </w:r>
    </w:p>
    <w:p w:rsidR="00860ABA" w:rsidRPr="001E74B8" w:rsidRDefault="00860ABA" w:rsidP="001E74B8">
      <w:pPr>
        <w:pStyle w:val="libFootnote0"/>
        <w:rPr>
          <w:rtl/>
        </w:rPr>
      </w:pPr>
      <w:r w:rsidRPr="001E74B8">
        <w:rPr>
          <w:rtl/>
        </w:rPr>
        <w:t>(3) النازعات</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(4) الفائق للزمخشري</w:t>
      </w:r>
      <w:r w:rsidR="00733B93">
        <w:rPr>
          <w:rtl/>
        </w:rPr>
        <w:t>:</w:t>
      </w:r>
      <w:r w:rsidRPr="001E74B8">
        <w:rPr>
          <w:rtl/>
        </w:rPr>
        <w:t xml:space="preserve"> ج1 ص418</w:t>
      </w:r>
      <w:r w:rsidR="00733B93">
        <w:rPr>
          <w:rtl/>
        </w:rPr>
        <w:t>.</w:t>
      </w:r>
    </w:p>
    <w:p w:rsidR="00860ABA" w:rsidRPr="001E74B8" w:rsidRDefault="00860ABA" w:rsidP="001E74B8">
      <w:pPr>
        <w:pStyle w:val="libFootnote0"/>
        <w:rPr>
          <w:rtl/>
        </w:rPr>
      </w:pPr>
      <w:r w:rsidRPr="001E74B8">
        <w:rPr>
          <w:rtl/>
        </w:rPr>
        <w:t>وقال الفيروز آبادي</w:t>
      </w:r>
      <w:r w:rsidR="00733B93">
        <w:rPr>
          <w:rtl/>
        </w:rPr>
        <w:t>:</w:t>
      </w:r>
      <w:r w:rsidRPr="001E74B8">
        <w:rPr>
          <w:rtl/>
        </w:rPr>
        <w:t xml:space="preserve"> مرصاع</w:t>
      </w:r>
      <w:r w:rsidR="001E74B8" w:rsidRPr="001E74B8">
        <w:rPr>
          <w:rtl/>
        </w:rPr>
        <w:t xml:space="preserve"> - </w:t>
      </w:r>
      <w:r w:rsidRPr="001E74B8">
        <w:rPr>
          <w:rtl/>
        </w:rPr>
        <w:t>كمحراب</w:t>
      </w:r>
      <w:r w:rsidR="001E74B8" w:rsidRPr="001E74B8">
        <w:rPr>
          <w:rtl/>
        </w:rPr>
        <w:t xml:space="preserve"> -</w:t>
      </w:r>
      <w:r w:rsidR="00733B93">
        <w:rPr>
          <w:rtl/>
        </w:rPr>
        <w:t>:</w:t>
      </w:r>
      <w:r w:rsidRPr="001E74B8">
        <w:rPr>
          <w:rtl/>
        </w:rPr>
        <w:t xml:space="preserve"> دوّامة الصبيان</w:t>
      </w:r>
      <w:r w:rsidR="00733B93">
        <w:rPr>
          <w:rtl/>
        </w:rPr>
        <w:t>،</w:t>
      </w:r>
      <w:r w:rsidRPr="001E74B8">
        <w:rPr>
          <w:rtl/>
        </w:rPr>
        <w:t xml:space="preserve"> وكل خشبة يُدحى بها</w:t>
      </w:r>
      <w:r w:rsidR="00733B93">
        <w:rPr>
          <w:rtl/>
        </w:rPr>
        <w:t>،</w:t>
      </w:r>
      <w:r w:rsidRPr="001E74B8">
        <w:rPr>
          <w:rtl/>
        </w:rPr>
        <w:t xml:space="preserve"> والدوّامة لعبة من خشب يلفّ الصبي عليها خيطاً ثمّ ينقضه بسرعة فتدوم أي تدور على الأرض</w:t>
      </w:r>
      <w:r w:rsidR="00733B93">
        <w:rPr>
          <w:rtl/>
        </w:rPr>
        <w:t>،</w:t>
      </w:r>
      <w:r w:rsidRPr="001E74B8">
        <w:rPr>
          <w:rtl/>
        </w:rPr>
        <w:t xml:space="preserve"> </w:t>
      </w:r>
      <w:r w:rsidR="00733B93">
        <w:rPr>
          <w:rtl/>
        </w:rPr>
        <w:t>(</w:t>
      </w:r>
      <w:r w:rsidRPr="001E74B8">
        <w:rPr>
          <w:rtl/>
        </w:rPr>
        <w:t>انظر الشكل في المنجد</w:t>
      </w:r>
      <w:r w:rsidR="00733B93">
        <w:rPr>
          <w:rtl/>
        </w:rPr>
        <w:t>)،</w:t>
      </w:r>
      <w:r w:rsidRPr="001E74B8">
        <w:rPr>
          <w:rtl/>
        </w:rPr>
        <w:t xml:space="preserve"> وعندنا في العراق كانت تُسمّى </w:t>
      </w:r>
      <w:r w:rsidR="00733B93">
        <w:rPr>
          <w:rtl/>
        </w:rPr>
        <w:t>(</w:t>
      </w:r>
      <w:r w:rsidRPr="001E74B8">
        <w:rPr>
          <w:rtl/>
        </w:rPr>
        <w:t>المُرصَع</w:t>
      </w:r>
      <w:r w:rsidR="00733B93">
        <w:rPr>
          <w:rtl/>
        </w:rPr>
        <w:t>)</w:t>
      </w:r>
      <w:r w:rsidRPr="001E74B8">
        <w:rPr>
          <w:rtl/>
        </w:rPr>
        <w:t xml:space="preserve"> كمُلجَم</w:t>
      </w:r>
      <w:r w:rsidR="00733B93">
        <w:rPr>
          <w:rtl/>
        </w:rPr>
        <w:t>.</w:t>
      </w:r>
      <w:r w:rsidRPr="001E74B8">
        <w:rPr>
          <w:rtl/>
        </w:rPr>
        <w:t xml:space="preserve"> وهي تشبه وفي قطبها السافل حديدة محدّدة بها تدور على الأرض</w:t>
      </w:r>
      <w:r w:rsidR="00733B93">
        <w:rPr>
          <w:rtl/>
        </w:rPr>
        <w:t>،</w:t>
      </w:r>
      <w:r w:rsidRPr="001E74B8">
        <w:rPr>
          <w:rtl/>
        </w:rPr>
        <w:t xml:space="preserve"> ولعلّ تسمية البيضة دحية في الديار المصرية كانت من جهة هذا التشابه</w:t>
      </w:r>
      <w:r w:rsidR="00733B93">
        <w:rPr>
          <w:rtl/>
        </w:rPr>
        <w:t>،</w:t>
      </w:r>
      <w:r w:rsidRPr="001E74B8">
        <w:rPr>
          <w:rtl/>
        </w:rPr>
        <w:t xml:space="preserve"> قال مصطفى محمود في كتابه </w:t>
      </w:r>
      <w:r w:rsidR="00733B93">
        <w:rPr>
          <w:rtl/>
        </w:rPr>
        <w:t>(</w:t>
      </w:r>
      <w:r w:rsidRPr="001E74B8">
        <w:rPr>
          <w:rtl/>
        </w:rPr>
        <w:t>محاولة لفهم عصريّ للقرآن</w:t>
      </w:r>
      <w:r w:rsidR="00733B93">
        <w:rPr>
          <w:rtl/>
        </w:rPr>
        <w:t>):</w:t>
      </w:r>
      <w:r w:rsidRPr="001E74B8">
        <w:rPr>
          <w:rtl/>
        </w:rPr>
        <w:t xml:space="preserve"> ص255</w:t>
      </w:r>
      <w:r w:rsidR="00733B93">
        <w:rPr>
          <w:rtl/>
        </w:rPr>
        <w:t>:</w:t>
      </w:r>
      <w:r w:rsidRPr="001E74B8">
        <w:rPr>
          <w:rtl/>
        </w:rPr>
        <w:t xml:space="preserve"> الدحية</w:t>
      </w:r>
      <w:r w:rsidR="00733B93">
        <w:rPr>
          <w:rtl/>
        </w:rPr>
        <w:t>:</w:t>
      </w:r>
      <w:r w:rsidRPr="001E74B8">
        <w:rPr>
          <w:rtl/>
        </w:rPr>
        <w:t xml:space="preserve"> البيضة</w:t>
      </w:r>
      <w:r w:rsidR="00733B93">
        <w:rPr>
          <w:rtl/>
        </w:rPr>
        <w:t>.</w:t>
      </w:r>
    </w:p>
    <w:p w:rsidR="00860ABA" w:rsidRPr="001E74B8" w:rsidRDefault="00860ABA" w:rsidP="001E74B8">
      <w:pPr>
        <w:pStyle w:val="libFootnote0"/>
        <w:rPr>
          <w:rtl/>
        </w:rPr>
      </w:pPr>
      <w:r w:rsidRPr="001E74B8">
        <w:rPr>
          <w:rtl/>
        </w:rPr>
        <w:t>(5) قال الأُستاذ محمّد مصطفى الشاطر</w:t>
      </w:r>
      <w:r w:rsidR="00733B93">
        <w:rPr>
          <w:rtl/>
        </w:rPr>
        <w:t>:</w:t>
      </w:r>
      <w:r w:rsidRPr="001E74B8">
        <w:rPr>
          <w:rtl/>
        </w:rPr>
        <w:t xml:space="preserve"> ترجمة الدحو بمعنى البسط ضياع للمعنى الذي يُؤخذ =</w:t>
      </w:r>
    </w:p>
    <w:p w:rsidR="000E1D55" w:rsidRDefault="000E1D55" w:rsidP="001E74B8">
      <w:pPr>
        <w:pStyle w:val="libNormal"/>
        <w:rPr>
          <w:rtl/>
        </w:rPr>
      </w:pPr>
      <w:r>
        <w:br w:type="page"/>
      </w:r>
    </w:p>
    <w:p w:rsidR="00860ABA" w:rsidRPr="00934A64" w:rsidRDefault="00860ABA" w:rsidP="001E74B8">
      <w:pPr>
        <w:pStyle w:val="libNormal"/>
        <w:rPr>
          <w:rtl/>
        </w:rPr>
      </w:pPr>
      <w:r w:rsidRPr="00934A64">
        <w:rPr>
          <w:rtl/>
        </w:rPr>
        <w:lastRenderedPageBreak/>
        <w:t>فدحو الأرض إذاً ليس مجرّد بسطها</w:t>
      </w:r>
      <w:r w:rsidR="00733B93">
        <w:rPr>
          <w:rtl/>
        </w:rPr>
        <w:t>،</w:t>
      </w:r>
      <w:r w:rsidRPr="00934A64">
        <w:rPr>
          <w:rtl/>
        </w:rPr>
        <w:t xml:space="preserve"> كما زعمه أُناس</w:t>
      </w:r>
      <w:r w:rsidR="00733B93">
        <w:rPr>
          <w:rtl/>
        </w:rPr>
        <w:t>،</w:t>
      </w:r>
      <w:r w:rsidRPr="00934A64">
        <w:rPr>
          <w:rtl/>
        </w:rPr>
        <w:t xml:space="preserve"> وإنّما هو بسط مع تكوير</w:t>
      </w:r>
      <w:r w:rsidR="00733B93">
        <w:rPr>
          <w:rtl/>
        </w:rPr>
        <w:t>،</w:t>
      </w:r>
      <w:r w:rsidRPr="00934A64">
        <w:rPr>
          <w:rtl/>
        </w:rPr>
        <w:t xml:space="preserve"> يشبه الدوّامة في جسمها الكريّ يتداحى بها الصبيان في ألاعيبهم</w:t>
      </w:r>
      <w:r w:rsidR="00733B93">
        <w:rPr>
          <w:rtl/>
        </w:rPr>
        <w:t>.</w:t>
      </w:r>
    </w:p>
    <w:p w:rsidR="00860ABA" w:rsidRPr="00934A64" w:rsidRDefault="00860ABA" w:rsidP="002E0C24">
      <w:pPr>
        <w:pStyle w:val="libNormal"/>
        <w:rPr>
          <w:rtl/>
        </w:rPr>
      </w:pPr>
      <w:r w:rsidRPr="001E74B8">
        <w:rPr>
          <w:rtl/>
        </w:rPr>
        <w:t>وهي اللفظة العربية الوحيدة التي تفيد معنى البسط والتكوير في ذات الوقت</w:t>
      </w:r>
      <w:r w:rsidR="00733B93">
        <w:rPr>
          <w:rtl/>
        </w:rPr>
        <w:t>،</w:t>
      </w:r>
      <w:r w:rsidRPr="001E74B8">
        <w:rPr>
          <w:rtl/>
        </w:rPr>
        <w:t xml:space="preserve"> وتكون من أدلّ الألفاظ على شكل الأرض المنبسطة في ظاهرها</w:t>
      </w:r>
      <w:r w:rsidR="00733B93">
        <w:rPr>
          <w:rtl/>
        </w:rPr>
        <w:t>،</w:t>
      </w:r>
      <w:r w:rsidRPr="001E74B8">
        <w:rPr>
          <w:rtl/>
        </w:rPr>
        <w:t xml:space="preserve"> المتكوّرة في الحقيقة</w:t>
      </w:r>
      <w:r w:rsidR="00733B93">
        <w:rPr>
          <w:rtl/>
        </w:rPr>
        <w:t>،</w:t>
      </w:r>
      <w:r w:rsidRPr="001E74B8">
        <w:rPr>
          <w:rtl/>
        </w:rPr>
        <w:t xml:space="preserve"> الأمر الذي يوافقه أحدث الآراء الفَلكية عن شكل الأرض</w:t>
      </w:r>
      <w:r w:rsidR="00733B93">
        <w:rPr>
          <w:rtl/>
        </w:rPr>
        <w:t>:</w:t>
      </w:r>
      <w:r w:rsidRPr="001E74B8">
        <w:rPr>
          <w:rtl/>
        </w:rPr>
        <w:t xml:space="preserve"> إنّها مفرطحة من جانبي قطبيها</w:t>
      </w:r>
      <w:r w:rsidR="00733B93">
        <w:rPr>
          <w:rtl/>
        </w:rPr>
        <w:t>،</w:t>
      </w:r>
      <w:r w:rsidRPr="001E74B8">
        <w:rPr>
          <w:rtl/>
        </w:rPr>
        <w:t xml:space="preserve"> ومنبعجة على خطّ الاستواء</w:t>
      </w:r>
      <w:r w:rsidR="00733B93">
        <w:rPr>
          <w:rtl/>
        </w:rPr>
        <w:t>،</w:t>
      </w:r>
      <w:r w:rsidRPr="001E74B8">
        <w:rPr>
          <w:rtl/>
        </w:rPr>
        <w:t xml:space="preserve"> فيزيد قطرها الاستوائي عن قطرها القطبي بمقدار </w:t>
      </w:r>
      <w:r w:rsidR="00733B93">
        <w:rPr>
          <w:rtl/>
        </w:rPr>
        <w:t>(</w:t>
      </w:r>
      <w:r w:rsidRPr="001E74B8">
        <w:rPr>
          <w:rtl/>
        </w:rPr>
        <w:t>6/42</w:t>
      </w:r>
      <w:r w:rsidR="00733B93">
        <w:rPr>
          <w:rtl/>
        </w:rPr>
        <w:t>)</w:t>
      </w:r>
      <w:r w:rsidRPr="001E74B8">
        <w:rPr>
          <w:rtl/>
        </w:rPr>
        <w:t xml:space="preserve"> كيلو متراً </w:t>
      </w:r>
      <w:r w:rsidRPr="001E74B8">
        <w:rPr>
          <w:rStyle w:val="libFootnotenumChar"/>
          <w:rtl/>
        </w:rPr>
        <w:t>(1)</w:t>
      </w:r>
      <w:r w:rsidR="00733B93">
        <w:rPr>
          <w:rtl/>
        </w:rPr>
        <w:t>.</w:t>
      </w:r>
    </w:p>
    <w:p w:rsidR="00860ABA" w:rsidRPr="00934A64" w:rsidRDefault="00860ABA" w:rsidP="001E74B8">
      <w:pPr>
        <w:pStyle w:val="libNormal"/>
        <w:rPr>
          <w:rtl/>
        </w:rPr>
      </w:pPr>
      <w:r w:rsidRPr="00934A64">
        <w:rPr>
          <w:rtl/>
        </w:rPr>
        <w:t>وهذا منتهى الإحكام والدقة في اختيار اللفظ المناسب للتعبير</w:t>
      </w:r>
      <w:r w:rsidR="00733B93">
        <w:rPr>
          <w:rtl/>
        </w:rPr>
        <w:t>.</w:t>
      </w:r>
    </w:p>
    <w:p w:rsidR="000E1D55" w:rsidRDefault="00860ABA" w:rsidP="001E74B8">
      <w:pPr>
        <w:pStyle w:val="libCenter"/>
        <w:rPr>
          <w:rtl/>
        </w:rPr>
      </w:pPr>
      <w:r w:rsidRPr="00934A64">
        <w:rPr>
          <w:rtl/>
        </w:rPr>
        <w:t>* * *</w:t>
      </w:r>
    </w:p>
    <w:p w:rsidR="00860ABA" w:rsidRPr="00934A6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من الدحو وهو التكوير غير التامّ</w:t>
      </w:r>
      <w:r w:rsidR="001E74B8" w:rsidRPr="001E74B8">
        <w:rPr>
          <w:rtl/>
        </w:rPr>
        <w:t xml:space="preserve"> - </w:t>
      </w:r>
      <w:r w:rsidRPr="001E74B8">
        <w:rPr>
          <w:rtl/>
        </w:rPr>
        <w:t>كتكوير البيضة</w:t>
      </w:r>
      <w:r w:rsidR="001E74B8" w:rsidRPr="001E74B8">
        <w:rPr>
          <w:rtl/>
        </w:rPr>
        <w:t xml:space="preserve"> - </w:t>
      </w:r>
      <w:r w:rsidRPr="001E74B8">
        <w:rPr>
          <w:rtl/>
        </w:rPr>
        <w:t>مع الدوران</w:t>
      </w:r>
      <w:r w:rsidR="00733B93">
        <w:rPr>
          <w:rtl/>
        </w:rPr>
        <w:t>،</w:t>
      </w:r>
      <w:r w:rsidRPr="001E74B8">
        <w:rPr>
          <w:rtl/>
        </w:rPr>
        <w:t xml:space="preserve"> ولا يزال أهل الصعيد و</w:t>
      </w:r>
      <w:r w:rsidR="001E74B8" w:rsidRPr="001E74B8">
        <w:rPr>
          <w:rtl/>
        </w:rPr>
        <w:t xml:space="preserve"> - </w:t>
      </w:r>
      <w:r w:rsidRPr="001E74B8">
        <w:rPr>
          <w:rtl/>
        </w:rPr>
        <w:t>أكثرهم من أصل عربي</w:t>
      </w:r>
      <w:r w:rsidR="001E74B8" w:rsidRPr="001E74B8">
        <w:rPr>
          <w:rtl/>
        </w:rPr>
        <w:t xml:space="preserve"> - </w:t>
      </w:r>
      <w:r w:rsidRPr="001E74B8">
        <w:rPr>
          <w:rtl/>
        </w:rPr>
        <w:t>يعبّرون عن البيض بالدحو أو الدحي أو الدح</w:t>
      </w:r>
      <w:r w:rsidR="00733B93">
        <w:rPr>
          <w:rtl/>
        </w:rPr>
        <w:t>.</w:t>
      </w:r>
      <w:r w:rsidRPr="001E74B8">
        <w:rPr>
          <w:rtl/>
        </w:rPr>
        <w:t xml:space="preserve"> </w:t>
      </w:r>
      <w:r w:rsidR="00733B93">
        <w:rPr>
          <w:rtl/>
        </w:rPr>
        <w:t>(</w:t>
      </w:r>
      <w:r w:rsidRPr="001E74B8">
        <w:rPr>
          <w:rtl/>
        </w:rPr>
        <w:t>القول السديد</w:t>
      </w:r>
      <w:r w:rsidR="00733B93">
        <w:rPr>
          <w:rtl/>
        </w:rPr>
        <w:t>:</w:t>
      </w:r>
      <w:r w:rsidRPr="001E74B8">
        <w:rPr>
          <w:rtl/>
        </w:rPr>
        <w:t xml:space="preserve"> ص 21</w:t>
      </w:r>
      <w:r w:rsidR="001E74B8" w:rsidRPr="001E74B8">
        <w:rPr>
          <w:rtl/>
        </w:rPr>
        <w:t xml:space="preserve"> - </w:t>
      </w:r>
      <w:r w:rsidRPr="001E74B8">
        <w:rPr>
          <w:rtl/>
        </w:rPr>
        <w:t>22</w:t>
      </w:r>
      <w:r w:rsidR="00733B93">
        <w:rPr>
          <w:rtl/>
        </w:rPr>
        <w:t>).</w:t>
      </w:r>
    </w:p>
    <w:p w:rsidR="00860ABA" w:rsidRPr="001E74B8" w:rsidRDefault="00860ABA" w:rsidP="001E74B8">
      <w:pPr>
        <w:pStyle w:val="libFootnote0"/>
        <w:rPr>
          <w:rtl/>
        </w:rPr>
      </w:pPr>
      <w:r w:rsidRPr="001E74B8">
        <w:rPr>
          <w:rtl/>
        </w:rPr>
        <w:t>(1) قطر الأرض الاستوائي</w:t>
      </w:r>
      <w:r w:rsidR="00733B93">
        <w:rPr>
          <w:rtl/>
        </w:rPr>
        <w:t>:</w:t>
      </w:r>
      <w:r w:rsidRPr="001E74B8">
        <w:rPr>
          <w:rtl/>
        </w:rPr>
        <w:t xml:space="preserve"> 8 / 12754</w:t>
      </w:r>
      <w:r w:rsidR="00733B93">
        <w:rPr>
          <w:rtl/>
        </w:rPr>
        <w:t>.</w:t>
      </w:r>
      <w:r w:rsidRPr="001E74B8">
        <w:rPr>
          <w:rtl/>
        </w:rPr>
        <w:t xml:space="preserve"> وقطرها القطبي</w:t>
      </w:r>
      <w:r w:rsidR="00733B93">
        <w:rPr>
          <w:rtl/>
        </w:rPr>
        <w:t>:</w:t>
      </w:r>
      <w:r w:rsidRPr="001E74B8">
        <w:rPr>
          <w:rtl/>
        </w:rPr>
        <w:t xml:space="preserve"> 2 / 12712</w:t>
      </w:r>
      <w:r w:rsidR="00733B93">
        <w:rPr>
          <w:rtl/>
        </w:rPr>
        <w:t>.</w:t>
      </w:r>
      <w:r w:rsidRPr="001E74B8">
        <w:rPr>
          <w:rtl/>
        </w:rPr>
        <w:t xml:space="preserve"> راجع بصائر جغرافية لرشيد رشدي البغدادي</w:t>
      </w:r>
      <w:r w:rsidR="00733B93">
        <w:rPr>
          <w:rtl/>
        </w:rPr>
        <w:t>:</w:t>
      </w:r>
      <w:r w:rsidRPr="001E74B8">
        <w:rPr>
          <w:rtl/>
        </w:rPr>
        <w:t xml:space="preserve"> ص157</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84" w:name="_Toc427137074"/>
      <w:r w:rsidRPr="00934A64">
        <w:rPr>
          <w:rtl/>
        </w:rPr>
        <w:lastRenderedPageBreak/>
        <w:t>مدّ الظلّ وقبضه</w:t>
      </w:r>
      <w:bookmarkEnd w:id="84"/>
    </w:p>
    <w:p w:rsidR="000E1D55" w:rsidRDefault="00733B93" w:rsidP="002E0C24">
      <w:pPr>
        <w:pStyle w:val="libNormal"/>
        <w:rPr>
          <w:rtl/>
        </w:rPr>
      </w:pPr>
      <w:r w:rsidRPr="0086676F">
        <w:rPr>
          <w:rStyle w:val="libAlaemChar"/>
          <w:rtl/>
        </w:rPr>
        <w:t>(</w:t>
      </w:r>
      <w:r w:rsidR="00860ABA" w:rsidRPr="001E74B8">
        <w:rPr>
          <w:rStyle w:val="libAieChar"/>
          <w:rtl/>
        </w:rPr>
        <w:t>أَلَمْ تَرَ إِلَى رَبِّكَ كَيْفَ مَدَّ الظِّلَّ وَلَوْ شَاءَ لَجَعَلَهُ سَاكِناً ثُمَّ جَعَلْنَا الشَّمْسَ عَلَيْهِ دَلِيلاً * ثُمَّ قَبَضْنَاهُ إِلَيْنَا قَبْضاً يَسِيراً</w:t>
      </w:r>
      <w:r w:rsidRPr="0086676F">
        <w:rPr>
          <w:rStyle w:val="libAlaemChar"/>
          <w:rtl/>
        </w:rPr>
        <w:t>)</w:t>
      </w:r>
      <w:r w:rsidR="00860ABA" w:rsidRPr="001E74B8">
        <w:rPr>
          <w:rtl/>
        </w:rPr>
        <w:t xml:space="preserve"> </w:t>
      </w:r>
      <w:r w:rsidR="00860ABA" w:rsidRPr="001E74B8">
        <w:rPr>
          <w:rStyle w:val="libFootnotenumChar"/>
          <w:rtl/>
        </w:rPr>
        <w:t>(1)</w:t>
      </w:r>
    </w:p>
    <w:p w:rsidR="00860ABA" w:rsidRPr="00934A64" w:rsidRDefault="00860ABA" w:rsidP="001E74B8">
      <w:pPr>
        <w:pStyle w:val="libNormal"/>
        <w:rPr>
          <w:rtl/>
        </w:rPr>
      </w:pPr>
      <w:r w:rsidRPr="00934A64">
        <w:rPr>
          <w:rtl/>
        </w:rPr>
        <w:t xml:space="preserve">إنّ الظلّ الوريف اللطيف الذي يُوحي إلى النفس المجهودة المكدودة بالراحة والنداوة والسكن والأمان هو الظلّ الذي يبدأ بروحه ونسيمه فور تحوّل الشمس هبوطاً من قبّة السماء </w:t>
      </w:r>
      <w:r w:rsidR="00733B93">
        <w:rPr>
          <w:rtl/>
        </w:rPr>
        <w:t>(</w:t>
      </w:r>
      <w:r w:rsidRPr="00934A64">
        <w:rPr>
          <w:rtl/>
        </w:rPr>
        <w:t>دائرة نصف النهار</w:t>
      </w:r>
      <w:r w:rsidR="00733B93">
        <w:rPr>
          <w:rtl/>
        </w:rPr>
        <w:t>)،</w:t>
      </w:r>
      <w:r w:rsidRPr="00934A64">
        <w:rPr>
          <w:rtl/>
        </w:rPr>
        <w:t xml:space="preserve"> تكاد تمتدّ وتنبسط نفحتها كلّما أخذت الشمس تقترب من أُفق مغربها</w:t>
      </w:r>
      <w:r w:rsidR="00733B93">
        <w:rPr>
          <w:rtl/>
        </w:rPr>
        <w:t>،</w:t>
      </w:r>
      <w:r w:rsidRPr="00934A64">
        <w:rPr>
          <w:rtl/>
        </w:rPr>
        <w:t xml:space="preserve"> وإذا هي تبزغ أشعّتها عند الصباح</w:t>
      </w:r>
      <w:r w:rsidR="00733B93">
        <w:rPr>
          <w:rtl/>
        </w:rPr>
        <w:t>،</w:t>
      </w:r>
      <w:r w:rsidRPr="00934A64">
        <w:rPr>
          <w:rtl/>
        </w:rPr>
        <w:t xml:space="preserve"> وإذا بالأضلّة تبدو على أطولها</w:t>
      </w:r>
      <w:r w:rsidR="00733B93">
        <w:rPr>
          <w:rtl/>
        </w:rPr>
        <w:t>،</w:t>
      </w:r>
      <w:r w:rsidRPr="00934A64">
        <w:rPr>
          <w:rtl/>
        </w:rPr>
        <w:t xml:space="preserve"> ثمّ تأخذ في التناقص كلّما ارتفعت الشمس وسط السماء</w:t>
      </w:r>
      <w:r w:rsidR="00733B93">
        <w:rPr>
          <w:rtl/>
        </w:rPr>
        <w:t>.</w:t>
      </w:r>
    </w:p>
    <w:p w:rsidR="00860ABA" w:rsidRPr="00934A64" w:rsidRDefault="00860ABA" w:rsidP="001E74B8">
      <w:pPr>
        <w:pStyle w:val="libNormal"/>
        <w:rPr>
          <w:rtl/>
        </w:rPr>
      </w:pPr>
      <w:r w:rsidRPr="00934A64">
        <w:rPr>
          <w:rtl/>
        </w:rPr>
        <w:t>فهذا الظلّ يتحرّك مع حركة الأرض في مواجهة الشمس</w:t>
      </w:r>
      <w:r w:rsidR="00733B93">
        <w:rPr>
          <w:rtl/>
        </w:rPr>
        <w:t>،</w:t>
      </w:r>
      <w:r w:rsidRPr="00934A64">
        <w:rPr>
          <w:rtl/>
        </w:rPr>
        <w:t xml:space="preserve"> فتتغيّر أوضاعه وامتداداته وأشكاله</w:t>
      </w:r>
      <w:r w:rsidR="00733B93">
        <w:rPr>
          <w:rtl/>
        </w:rPr>
        <w:t>،</w:t>
      </w:r>
      <w:r w:rsidRPr="00934A64">
        <w:rPr>
          <w:rtl/>
        </w:rPr>
        <w:t xml:space="preserve"> والشمس يدلّ عليه بضوئها وحرارتها وتميّز مساحته وامتداده وارتداده</w:t>
      </w:r>
      <w:r w:rsidR="00733B93">
        <w:rPr>
          <w:rtl/>
        </w:rPr>
        <w:t>.</w:t>
      </w:r>
    </w:p>
    <w:p w:rsidR="00860ABA" w:rsidRPr="00934A64" w:rsidRDefault="00860ABA" w:rsidP="001E74B8">
      <w:pPr>
        <w:pStyle w:val="libNormal"/>
        <w:rPr>
          <w:rtl/>
        </w:rPr>
      </w:pPr>
      <w:r w:rsidRPr="00934A64">
        <w:rPr>
          <w:rtl/>
        </w:rPr>
        <w:t>وهذا المدّ والقبض إنّما هي بفعل حركة الأرض حول محورها تجاه عين الشمس الوهّاجة</w:t>
      </w:r>
      <w:r w:rsidR="00733B93">
        <w:rPr>
          <w:rtl/>
        </w:rPr>
        <w:t>،</w:t>
      </w:r>
      <w:r w:rsidRPr="00934A64">
        <w:rPr>
          <w:rtl/>
        </w:rPr>
        <w:t xml:space="preserve"> وهي تحصل في كلّ 24 ساعة يوماً كاملاً</w:t>
      </w:r>
      <w:r w:rsidR="00733B93">
        <w:rPr>
          <w:rtl/>
        </w:rPr>
        <w:t>.</w:t>
      </w:r>
    </w:p>
    <w:p w:rsidR="00860ABA" w:rsidRPr="00934A6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الفرقان</w:t>
      </w:r>
      <w:r w:rsidR="00733B93">
        <w:rPr>
          <w:rtl/>
        </w:rPr>
        <w:t>:</w:t>
      </w:r>
      <w:r w:rsidRPr="001E74B8">
        <w:rPr>
          <w:rtl/>
        </w:rPr>
        <w:t xml:space="preserve"> 45 و46</w:t>
      </w:r>
      <w:r w:rsidR="00733B93">
        <w:rPr>
          <w:rtl/>
        </w:rPr>
        <w:t>.</w:t>
      </w:r>
    </w:p>
    <w:p w:rsidR="000E1D55" w:rsidRDefault="000E1D55" w:rsidP="001E74B8">
      <w:pPr>
        <w:pStyle w:val="libNormal"/>
        <w:rPr>
          <w:rtl/>
        </w:rPr>
      </w:pPr>
      <w:r>
        <w:br w:type="page"/>
      </w:r>
    </w:p>
    <w:p w:rsidR="00860ABA" w:rsidRPr="00934A64" w:rsidRDefault="00860ABA" w:rsidP="001E74B8">
      <w:pPr>
        <w:pStyle w:val="libNormal"/>
        <w:rPr>
          <w:rtl/>
        </w:rPr>
      </w:pPr>
      <w:r w:rsidRPr="00934A64">
        <w:rPr>
          <w:rtl/>
        </w:rPr>
        <w:lastRenderedPageBreak/>
        <w:t>وشيء آخر</w:t>
      </w:r>
      <w:r w:rsidR="00733B93">
        <w:rPr>
          <w:rtl/>
        </w:rPr>
        <w:t>:</w:t>
      </w:r>
      <w:r w:rsidRPr="00934A64">
        <w:rPr>
          <w:rtl/>
        </w:rPr>
        <w:t xml:space="preserve"> أنّ محور الأرض</w:t>
      </w:r>
      <w:r w:rsidR="001E74B8">
        <w:rPr>
          <w:rtl/>
        </w:rPr>
        <w:t xml:space="preserve"> - </w:t>
      </w:r>
      <w:r w:rsidRPr="00934A64">
        <w:rPr>
          <w:rtl/>
        </w:rPr>
        <w:t>في دورتها حول نفسها</w:t>
      </w:r>
      <w:r w:rsidR="001E74B8">
        <w:rPr>
          <w:rtl/>
        </w:rPr>
        <w:t xml:space="preserve"> - </w:t>
      </w:r>
      <w:r w:rsidRPr="00934A64">
        <w:rPr>
          <w:rtl/>
        </w:rPr>
        <w:t xml:space="preserve">ينحرف قليلاً عن مستوى فَلكها </w:t>
      </w:r>
      <w:r w:rsidR="00733B93">
        <w:rPr>
          <w:rtl/>
        </w:rPr>
        <w:t>(</w:t>
      </w:r>
      <w:r w:rsidRPr="00934A64">
        <w:rPr>
          <w:rtl/>
        </w:rPr>
        <w:t>أي مدارها السنوي</w:t>
      </w:r>
      <w:r w:rsidR="00733B93">
        <w:rPr>
          <w:rtl/>
        </w:rPr>
        <w:t>)</w:t>
      </w:r>
      <w:r w:rsidRPr="00934A64">
        <w:rPr>
          <w:rtl/>
        </w:rPr>
        <w:t xml:space="preserve"> ويكون انحرافه بزاوية قدرها 5/23 درجة</w:t>
      </w:r>
      <w:r w:rsidR="00733B93">
        <w:rPr>
          <w:rtl/>
        </w:rPr>
        <w:t>،</w:t>
      </w:r>
      <w:r w:rsidRPr="00934A64">
        <w:rPr>
          <w:rtl/>
        </w:rPr>
        <w:t xml:space="preserve"> الأمر الذي يُسبّب تعاقب الفصول الأربعة</w:t>
      </w:r>
      <w:r w:rsidR="00733B93">
        <w:rPr>
          <w:rtl/>
        </w:rPr>
        <w:t>،</w:t>
      </w:r>
      <w:r w:rsidRPr="00934A64">
        <w:rPr>
          <w:rtl/>
        </w:rPr>
        <w:t xml:space="preserve"> وكلّما ابتعدت الشمس عن خطّ الاستواء شمالاً أو جنوباً فإنّ الظِلال تختلف امتداداً وتقلّصاً</w:t>
      </w:r>
      <w:r w:rsidR="00733B93">
        <w:rPr>
          <w:rtl/>
        </w:rPr>
        <w:t>،</w:t>
      </w:r>
      <w:r w:rsidRPr="00934A64">
        <w:rPr>
          <w:rtl/>
        </w:rPr>
        <w:t xml:space="preserve"> فلا يستوي الظلّ في الشتاء مع الظّل في الصيف أو الخريف أو الربيع</w:t>
      </w:r>
      <w:r w:rsidR="00733B93">
        <w:rPr>
          <w:rtl/>
        </w:rPr>
        <w:t>،</w:t>
      </w:r>
      <w:r w:rsidRPr="00934A64">
        <w:rPr>
          <w:rtl/>
        </w:rPr>
        <w:t xml:space="preserve"> سواء في مناطق الاعتدال أو غيرها</w:t>
      </w:r>
      <w:r w:rsidR="00733B93">
        <w:rPr>
          <w:rtl/>
        </w:rPr>
        <w:t>.</w:t>
      </w:r>
    </w:p>
    <w:p w:rsidR="00860ABA" w:rsidRPr="00934A64" w:rsidRDefault="00860ABA" w:rsidP="001E74B8">
      <w:pPr>
        <w:pStyle w:val="libNormal"/>
        <w:rPr>
          <w:rtl/>
        </w:rPr>
      </w:pPr>
      <w:r w:rsidRPr="00934A64">
        <w:rPr>
          <w:rtl/>
        </w:rPr>
        <w:t>وعلى أيّ تقدير</w:t>
      </w:r>
      <w:r w:rsidR="00733B93">
        <w:rPr>
          <w:rtl/>
        </w:rPr>
        <w:t>،</w:t>
      </w:r>
      <w:r w:rsidRPr="00934A64">
        <w:rPr>
          <w:rtl/>
        </w:rPr>
        <w:t xml:space="preserve"> فإنّ مدّ الظلّ وقبضه قبضاً يسيراً ممّا يُنبئك عن حركةٍ للأرض</w:t>
      </w:r>
      <w:r w:rsidR="00733B93">
        <w:rPr>
          <w:rtl/>
        </w:rPr>
        <w:t>،</w:t>
      </w:r>
      <w:r w:rsidRPr="00934A64">
        <w:rPr>
          <w:rtl/>
        </w:rPr>
        <w:t xml:space="preserve"> إمّا محورية أو مدارية </w:t>
      </w:r>
      <w:r w:rsidR="00733B93">
        <w:rPr>
          <w:rtl/>
        </w:rPr>
        <w:t>(</w:t>
      </w:r>
      <w:r w:rsidRPr="00934A64">
        <w:rPr>
          <w:rtl/>
        </w:rPr>
        <w:t>وضعية أو انتقالية) أو كلتيهما جميعاً</w:t>
      </w:r>
      <w:r w:rsidR="00733B93">
        <w:rPr>
          <w:rtl/>
        </w:rPr>
        <w:t>.</w:t>
      </w:r>
    </w:p>
    <w:p w:rsidR="00860ABA" w:rsidRPr="00934A64" w:rsidRDefault="00860ABA" w:rsidP="001E74B8">
      <w:pPr>
        <w:pStyle w:val="libNormal"/>
        <w:rPr>
          <w:rtl/>
        </w:rPr>
      </w:pPr>
      <w:r w:rsidRPr="00934A64">
        <w:rPr>
          <w:rtl/>
        </w:rPr>
        <w:t>وكيف كان فهو ظلّ النهار</w:t>
      </w:r>
      <w:r w:rsidR="00733B93">
        <w:rPr>
          <w:rtl/>
        </w:rPr>
        <w:t>،</w:t>
      </w:r>
      <w:r w:rsidRPr="00934A64">
        <w:rPr>
          <w:rtl/>
        </w:rPr>
        <w:t xml:space="preserve"> يزداد وينقص</w:t>
      </w:r>
      <w:r w:rsidR="00733B93">
        <w:rPr>
          <w:rtl/>
        </w:rPr>
        <w:t>،</w:t>
      </w:r>
      <w:r w:rsidRPr="00934A64">
        <w:rPr>
          <w:rtl/>
        </w:rPr>
        <w:t xml:space="preserve"> حسب الأيّام والشهور</w:t>
      </w:r>
      <w:r w:rsidR="00733B93">
        <w:rPr>
          <w:rtl/>
        </w:rPr>
        <w:t>.</w:t>
      </w:r>
    </w:p>
    <w:p w:rsidR="00860ABA" w:rsidRPr="00934A64" w:rsidRDefault="00860ABA" w:rsidP="002E0C24">
      <w:pPr>
        <w:pStyle w:val="libNormal"/>
        <w:rPr>
          <w:rtl/>
        </w:rPr>
      </w:pPr>
      <w:r w:rsidRPr="001E74B8">
        <w:rPr>
          <w:rtl/>
        </w:rPr>
        <w:t>أمّا الليل</w:t>
      </w:r>
      <w:r w:rsidR="00733B93">
        <w:rPr>
          <w:rtl/>
        </w:rPr>
        <w:t>،</w:t>
      </w:r>
      <w:r w:rsidRPr="001E74B8">
        <w:rPr>
          <w:rtl/>
        </w:rPr>
        <w:t xml:space="preserve"> فهي نعمة أُخرى جاء ذكرها في الآية التالية لما سبق</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وَهُوَ الّذِي جَعَلَ لَكُمُ الليلَ لِبَاساً وَالنّوْمَ سُبَاتاً وَجَعَلَ النّهَارَ نُشُوراً</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934A64" w:rsidRDefault="00860ABA" w:rsidP="001E74B8">
      <w:pPr>
        <w:pStyle w:val="libNormal"/>
        <w:rPr>
          <w:rtl/>
        </w:rPr>
      </w:pPr>
      <w:r w:rsidRPr="00934A64">
        <w:rPr>
          <w:rtl/>
        </w:rPr>
        <w:t>وهي رحمة إلهية كبرى</w:t>
      </w:r>
      <w:r w:rsidR="00733B93">
        <w:rPr>
          <w:rtl/>
        </w:rPr>
        <w:t>،</w:t>
      </w:r>
      <w:r w:rsidRPr="00934A64">
        <w:rPr>
          <w:rtl/>
        </w:rPr>
        <w:t xml:space="preserve"> إذ جعل الأرض تدور حول محورها يومياً</w:t>
      </w:r>
      <w:r w:rsidR="00733B93">
        <w:rPr>
          <w:rtl/>
        </w:rPr>
        <w:t>،</w:t>
      </w:r>
      <w:r w:rsidRPr="00934A64">
        <w:rPr>
          <w:rtl/>
        </w:rPr>
        <w:t xml:space="preserve"> طول سنتها التي هي 365 يوماً</w:t>
      </w:r>
      <w:r w:rsidR="00733B93">
        <w:rPr>
          <w:rtl/>
        </w:rPr>
        <w:t>،</w:t>
      </w:r>
      <w:r w:rsidRPr="00934A64">
        <w:rPr>
          <w:rtl/>
        </w:rPr>
        <w:t xml:space="preserve"> وبذلك أمكنت الحياة على وجه الأرض من كلّ جوانبها على سواء</w:t>
      </w:r>
      <w:r w:rsidR="00733B93">
        <w:rPr>
          <w:rtl/>
        </w:rPr>
        <w:t>.</w:t>
      </w:r>
    </w:p>
    <w:p w:rsidR="00860ABA" w:rsidRPr="00934A64" w:rsidRDefault="00860ABA" w:rsidP="002E0C24">
      <w:pPr>
        <w:pStyle w:val="libNormal"/>
        <w:rPr>
          <w:rtl/>
        </w:rPr>
      </w:pPr>
      <w:r w:rsidRPr="001E74B8">
        <w:rPr>
          <w:rtl/>
        </w:rPr>
        <w:t>أمّا كرة عطارد فإنّها تدور حول محورها بنفس دورتها حول الشمس</w:t>
      </w:r>
      <w:r w:rsidR="00733B93">
        <w:rPr>
          <w:rtl/>
        </w:rPr>
        <w:t>،</w:t>
      </w:r>
      <w:r w:rsidRPr="001E74B8">
        <w:rPr>
          <w:rtl/>
        </w:rPr>
        <w:t xml:space="preserve"> في 88 يوماً</w:t>
      </w:r>
      <w:r w:rsidR="00733B93">
        <w:rPr>
          <w:rtl/>
        </w:rPr>
        <w:t>،</w:t>
      </w:r>
      <w:r w:rsidRPr="001E74B8">
        <w:rPr>
          <w:rtl/>
        </w:rPr>
        <w:t xml:space="preserve"> كما حقّقه الفَلكي </w:t>
      </w:r>
      <w:r w:rsidR="00733B93">
        <w:rPr>
          <w:rtl/>
        </w:rPr>
        <w:t>(</w:t>
      </w:r>
      <w:r w:rsidRPr="001E74B8">
        <w:rPr>
          <w:rtl/>
        </w:rPr>
        <w:t>شياپرلي</w:t>
      </w:r>
      <w:r w:rsidR="00733B93">
        <w:rPr>
          <w:rtl/>
        </w:rPr>
        <w:t>)</w:t>
      </w:r>
      <w:r w:rsidRPr="001E74B8">
        <w:rPr>
          <w:rtl/>
        </w:rPr>
        <w:t xml:space="preserve"> </w:t>
      </w:r>
      <w:r w:rsidRPr="001E74B8">
        <w:rPr>
          <w:rStyle w:val="libFootnotenumChar"/>
          <w:rtl/>
        </w:rPr>
        <w:t>(2)</w:t>
      </w:r>
      <w:r w:rsidR="00733B93">
        <w:rPr>
          <w:rtl/>
        </w:rPr>
        <w:t>.</w:t>
      </w:r>
      <w:r w:rsidRPr="001E74B8">
        <w:rPr>
          <w:rtl/>
        </w:rPr>
        <w:t xml:space="preserve"> ومعنى ذلك أنّ طول يومها يساوي سنتها أي دورتها حول الشمس</w:t>
      </w:r>
      <w:r w:rsidR="00733B93">
        <w:rPr>
          <w:rtl/>
        </w:rPr>
        <w:t>،</w:t>
      </w:r>
      <w:r w:rsidRPr="001E74B8">
        <w:rPr>
          <w:rtl/>
        </w:rPr>
        <w:t xml:space="preserve"> ونتيجةً على ذلك فإنّ وجهاً واحداً منه يتّجه نحو الشمس بصورة دائمية</w:t>
      </w:r>
      <w:r w:rsidR="00733B93">
        <w:rPr>
          <w:rtl/>
        </w:rPr>
        <w:t>،</w:t>
      </w:r>
      <w:r w:rsidRPr="001E74B8">
        <w:rPr>
          <w:rtl/>
        </w:rPr>
        <w:t xml:space="preserve"> ولا يتجه النصف الآخر نحوها مطلقاً</w:t>
      </w:r>
      <w:r w:rsidR="00733B93">
        <w:rPr>
          <w:rtl/>
        </w:rPr>
        <w:t>.</w:t>
      </w:r>
    </w:p>
    <w:p w:rsidR="000E1D55" w:rsidRDefault="00860ABA" w:rsidP="001E74B8">
      <w:pPr>
        <w:pStyle w:val="libNormal"/>
        <w:rPr>
          <w:rtl/>
        </w:rPr>
      </w:pPr>
      <w:r w:rsidRPr="00934A64">
        <w:rPr>
          <w:rtl/>
        </w:rPr>
        <w:t>وللسبب نفسه يكون أحد وجهيه ساخناً جدّاً</w:t>
      </w:r>
      <w:r w:rsidR="00733B93">
        <w:rPr>
          <w:rtl/>
        </w:rPr>
        <w:t>،</w:t>
      </w:r>
      <w:r w:rsidRPr="00934A64">
        <w:rPr>
          <w:rtl/>
        </w:rPr>
        <w:t xml:space="preserve"> إذ تبلغ درجة الحرارة عليه نحو 260 درجة مئوية</w:t>
      </w:r>
      <w:r w:rsidR="00733B93">
        <w:rPr>
          <w:rtl/>
        </w:rPr>
        <w:t>،</w:t>
      </w:r>
      <w:r w:rsidRPr="00934A64">
        <w:rPr>
          <w:rtl/>
        </w:rPr>
        <w:t xml:space="preserve"> كما يكون الوجه المعاكس بارداً جدّاً</w:t>
      </w:r>
      <w:r w:rsidR="00733B93">
        <w:rPr>
          <w:rtl/>
        </w:rPr>
        <w:t>،</w:t>
      </w:r>
      <w:r w:rsidRPr="00934A64">
        <w:rPr>
          <w:rtl/>
        </w:rPr>
        <w:t xml:space="preserve"> وتبلغ درجة البرودة فيه نحو 80 درجة تحت الصفر المئوي</w:t>
      </w:r>
      <w:r w:rsidR="00733B93">
        <w:rPr>
          <w:rtl/>
        </w:rPr>
        <w:t>،</w:t>
      </w:r>
      <w:r w:rsidRPr="00934A64">
        <w:rPr>
          <w:rtl/>
        </w:rPr>
        <w:t xml:space="preserve"> فهناك نهار سرمد</w:t>
      </w:r>
      <w:r w:rsidR="00733B93">
        <w:rPr>
          <w:rtl/>
        </w:rPr>
        <w:t>،</w:t>
      </w:r>
      <w:r w:rsidRPr="00934A64">
        <w:rPr>
          <w:rtl/>
        </w:rPr>
        <w:t xml:space="preserve"> وليل سرمد</w:t>
      </w:r>
      <w:r w:rsidR="00733B93">
        <w:rPr>
          <w:rtl/>
        </w:rPr>
        <w:t>،</w:t>
      </w:r>
      <w:r w:rsidRPr="00934A64">
        <w:rPr>
          <w:rtl/>
        </w:rPr>
        <w:t xml:space="preserve"> ولذا لا يتوقّع</w:t>
      </w:r>
    </w:p>
    <w:p w:rsidR="00860ABA" w:rsidRPr="00934A64"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الفرقان</w:t>
      </w:r>
      <w:r w:rsidR="00733B93">
        <w:rPr>
          <w:rtl/>
        </w:rPr>
        <w:t>:</w:t>
      </w:r>
      <w:r w:rsidRPr="001E74B8">
        <w:rPr>
          <w:rtl/>
        </w:rPr>
        <w:t xml:space="preserve"> 47</w:t>
      </w:r>
      <w:r w:rsidR="00733B93">
        <w:rPr>
          <w:rtl/>
        </w:rPr>
        <w:t>.</w:t>
      </w:r>
    </w:p>
    <w:p w:rsidR="003637EC" w:rsidRPr="001E74B8" w:rsidRDefault="00860ABA" w:rsidP="001E74B8">
      <w:pPr>
        <w:pStyle w:val="libFootnote0"/>
        <w:rPr>
          <w:rtl/>
        </w:rPr>
      </w:pPr>
      <w:r w:rsidRPr="001E74B8">
        <w:rPr>
          <w:rtl/>
        </w:rPr>
        <w:t>(2) راجع مبادئ العلوم</w:t>
      </w:r>
      <w:r w:rsidR="00733B93">
        <w:rPr>
          <w:rtl/>
        </w:rPr>
        <w:t>:</w:t>
      </w:r>
      <w:r w:rsidRPr="001E74B8">
        <w:rPr>
          <w:rtl/>
        </w:rPr>
        <w:t xml:space="preserve"> ص37</w:t>
      </w:r>
      <w:r w:rsidR="00733B93">
        <w:rPr>
          <w:rtl/>
        </w:rPr>
        <w:t>،</w:t>
      </w:r>
      <w:r w:rsidRPr="001E74B8">
        <w:rPr>
          <w:rtl/>
        </w:rPr>
        <w:t xml:space="preserve"> وهامش الهيئة والإسلام</w:t>
      </w:r>
      <w:r w:rsidR="00733B93">
        <w:rPr>
          <w:rtl/>
        </w:rPr>
        <w:t>:</w:t>
      </w:r>
      <w:r w:rsidRPr="001E74B8">
        <w:rPr>
          <w:rtl/>
        </w:rPr>
        <w:t xml:space="preserve"> ص61</w:t>
      </w:r>
      <w:r w:rsidR="00733B93">
        <w:rPr>
          <w:rtl/>
        </w:rPr>
        <w:t>.</w:t>
      </w:r>
    </w:p>
    <w:p w:rsidR="001360E6" w:rsidRDefault="001360E6" w:rsidP="001E74B8">
      <w:pPr>
        <w:pStyle w:val="libNormal"/>
        <w:rPr>
          <w:rtl/>
        </w:rPr>
      </w:pPr>
      <w:r>
        <w:rPr>
          <w:rtl/>
        </w:rPr>
        <w:br w:type="page"/>
      </w:r>
    </w:p>
    <w:p w:rsidR="00860ABA" w:rsidRPr="00B34E60" w:rsidRDefault="00860ABA" w:rsidP="002E0C24">
      <w:pPr>
        <w:pStyle w:val="libNormal"/>
        <w:rPr>
          <w:rtl/>
        </w:rPr>
      </w:pPr>
      <w:r w:rsidRPr="001E74B8">
        <w:rPr>
          <w:rtl/>
        </w:rPr>
        <w:lastRenderedPageBreak/>
        <w:t xml:space="preserve">وجود حياة على سطح هذا الكوكب السيّار </w:t>
      </w:r>
      <w:r w:rsidRPr="001E74B8">
        <w:rPr>
          <w:rStyle w:val="libFootnotenumChar"/>
          <w:rtl/>
        </w:rPr>
        <w:t>(1)</w:t>
      </w:r>
      <w:r w:rsidR="00733B93">
        <w:rPr>
          <w:rtl/>
        </w:rPr>
        <w:t>.</w:t>
      </w:r>
    </w:p>
    <w:p w:rsidR="00860ABA" w:rsidRPr="00B34E60" w:rsidRDefault="00860ABA" w:rsidP="002E0C24">
      <w:pPr>
        <w:pStyle w:val="libNormal"/>
        <w:rPr>
          <w:rtl/>
        </w:rPr>
      </w:pPr>
      <w:r w:rsidRPr="001E74B8">
        <w:rPr>
          <w:rtl/>
        </w:rPr>
        <w:t xml:space="preserve">ونظير عطارد </w:t>
      </w:r>
      <w:r w:rsidR="00733B93">
        <w:rPr>
          <w:rtl/>
        </w:rPr>
        <w:t>(</w:t>
      </w:r>
      <w:r w:rsidRPr="001E74B8">
        <w:rPr>
          <w:rtl/>
        </w:rPr>
        <w:t>القمر</w:t>
      </w:r>
      <w:r w:rsidR="00733B93">
        <w:rPr>
          <w:rtl/>
        </w:rPr>
        <w:t>)</w:t>
      </w:r>
      <w:r w:rsidRPr="001E74B8">
        <w:rPr>
          <w:rtl/>
        </w:rPr>
        <w:t xml:space="preserve"> في دورته حول الأرض</w:t>
      </w:r>
      <w:r w:rsidR="00733B93">
        <w:rPr>
          <w:rtl/>
        </w:rPr>
        <w:t>؛</w:t>
      </w:r>
      <w:r w:rsidRPr="001E74B8">
        <w:rPr>
          <w:rtl/>
        </w:rPr>
        <w:t xml:space="preserve"> إذ تكمل دورته حول الأرض في مدّة تساوي حول نفسه في 28 يوماً</w:t>
      </w:r>
      <w:r w:rsidR="00733B93">
        <w:rPr>
          <w:rtl/>
        </w:rPr>
        <w:t>،</w:t>
      </w:r>
      <w:r w:rsidRPr="001E74B8">
        <w:rPr>
          <w:rtl/>
        </w:rPr>
        <w:t xml:space="preserve"> ويصبح نصف سطح القمر مواجهاً للأرض أبداً</w:t>
      </w:r>
      <w:r w:rsidR="00733B93">
        <w:rPr>
          <w:rtl/>
        </w:rPr>
        <w:t>،</w:t>
      </w:r>
      <w:r w:rsidRPr="001E74B8">
        <w:rPr>
          <w:rtl/>
        </w:rPr>
        <w:t xml:space="preserve"> ونصفه الآخر مختفياً عن الأرض أبداً </w:t>
      </w:r>
      <w:r w:rsidRPr="001E74B8">
        <w:rPr>
          <w:rStyle w:val="libFootnotenumChar"/>
          <w:rtl/>
        </w:rPr>
        <w:t>(2)</w:t>
      </w:r>
      <w:r w:rsidR="00733B93" w:rsidRPr="00CF20AA">
        <w:rPr>
          <w:rtl/>
        </w:rPr>
        <w:t>.</w:t>
      </w:r>
    </w:p>
    <w:p w:rsidR="00860ABA" w:rsidRPr="00B34E60" w:rsidRDefault="00860ABA" w:rsidP="001E74B8">
      <w:pPr>
        <w:pStyle w:val="libNormal"/>
        <w:rPr>
          <w:rtl/>
        </w:rPr>
      </w:pPr>
      <w:r w:rsidRPr="00B34E60">
        <w:rPr>
          <w:rtl/>
        </w:rPr>
        <w:t>فليس من ناموس الطبيعة أن تختلف دورة كلّ كرة دائرة حول كرة أُخرى عن دورتها حول نفسها</w:t>
      </w:r>
      <w:r w:rsidR="00733B93">
        <w:rPr>
          <w:rtl/>
        </w:rPr>
        <w:t>،</w:t>
      </w:r>
      <w:r w:rsidRPr="00B34E60">
        <w:rPr>
          <w:rtl/>
        </w:rPr>
        <w:t xml:space="preserve"> وإنّما هو شيء يتبع مصلحة يراها الصانع تعالى فيما يراه في الخلق والتدبير</w:t>
      </w:r>
      <w:r w:rsidR="00733B93">
        <w:rPr>
          <w:rtl/>
        </w:rPr>
        <w:t>.</w:t>
      </w:r>
    </w:p>
    <w:p w:rsidR="00860ABA" w:rsidRPr="00B34E60" w:rsidRDefault="00860ABA" w:rsidP="001E74B8">
      <w:pPr>
        <w:pStyle w:val="libNormal"/>
        <w:rPr>
          <w:rtl/>
        </w:rPr>
      </w:pPr>
      <w:r w:rsidRPr="00B34E60">
        <w:rPr>
          <w:rtl/>
        </w:rPr>
        <w:t>فانظر إلى آثار رحمة الله كيف جعل الظلّ في الكوكب الأرضي متحرّكاً غير ساكن</w:t>
      </w:r>
      <w:r w:rsidR="00733B93">
        <w:rPr>
          <w:rtl/>
        </w:rPr>
        <w:t>،</w:t>
      </w:r>
      <w:r w:rsidRPr="00B34E60">
        <w:rPr>
          <w:rtl/>
        </w:rPr>
        <w:t xml:space="preserve"> ولم يجعله سرمداً كما جعله في كوكب عطارد</w:t>
      </w:r>
      <w:r w:rsidR="00733B93">
        <w:rPr>
          <w:rtl/>
        </w:rPr>
        <w:t>،</w:t>
      </w:r>
      <w:r w:rsidRPr="00B34E60">
        <w:rPr>
          <w:rtl/>
        </w:rPr>
        <w:t xml:space="preserve"> ذي الليل والنهار السرمدين</w:t>
      </w:r>
      <w:r w:rsidR="00733B93">
        <w:rPr>
          <w:rtl/>
        </w:rPr>
        <w:t>.</w:t>
      </w:r>
    </w:p>
    <w:p w:rsidR="00860ABA" w:rsidRPr="00B34E60" w:rsidRDefault="00733B93" w:rsidP="002E0C24">
      <w:pPr>
        <w:pStyle w:val="libNormal"/>
        <w:rPr>
          <w:rtl/>
        </w:rPr>
      </w:pPr>
      <w:r w:rsidRPr="0086676F">
        <w:rPr>
          <w:rStyle w:val="libAlaemChar"/>
          <w:rFonts w:hint="cs"/>
          <w:rtl/>
        </w:rPr>
        <w:t>(</w:t>
      </w:r>
      <w:r w:rsidR="00860ABA" w:rsidRPr="001E74B8">
        <w:rPr>
          <w:rStyle w:val="libAieChar"/>
          <w:rFonts w:hint="cs"/>
          <w:rtl/>
        </w:rPr>
        <w:t>قُلْ أَرَأَيْتُمْ إِن جَعَلَ اللّهُ عَلَيْكُمُ اللّيْلَ سَرْمَداً إِلَى‏ يَوْمِ الْقِيَامَةِ مَنْ إِلهٌ غَيْرُ اللّهِ يَأْتِيكُم بِضِيَاءٍ أَفَلاَ تَسْمَعُونَ * قُلْ أَرَأَيْتُمْ إِن جَعَلَ اللّهُ عَلَيْكُمُ النّهَارَ سَرْمَداً إِلَى‏ يَوْمِ الْقِيَامَةِ مَنْ إِلهٌ غَيْرُ اللّهِ يَأْتِيكُم بِلَيْلٍ تَسْكُنُونَ فِيهِ أَفَلاَ تُبْصِرُونَ * وَمِن رَحْمَتِهِ جَعَلَ لَكُمُ اللّيْلَ وَالنّهَارَ لِتَسْكُنُوا فِيهِ وَلِتَبْتَغُوا مِن فَضْلِهِ وَلَعَلّكُمْ تَشْكُرُونَ</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860ABA" w:rsidRPr="00B34E60" w:rsidRDefault="00860ABA" w:rsidP="001E74B8">
      <w:pPr>
        <w:pStyle w:val="libNormal"/>
        <w:rPr>
          <w:rtl/>
        </w:rPr>
      </w:pPr>
      <w:r w:rsidRPr="00B34E60">
        <w:rPr>
          <w:rtl/>
        </w:rPr>
        <w:t>الحمد لله الّذي جعل لنا الأرض مهداً وسلك لنا فيها سبلاً</w:t>
      </w:r>
      <w:r w:rsidR="00733B93">
        <w:rPr>
          <w:rtl/>
        </w:rPr>
        <w:t>.</w:t>
      </w:r>
    </w:p>
    <w:p w:rsidR="000E1D55" w:rsidRDefault="00860ABA" w:rsidP="001E74B8">
      <w:pPr>
        <w:pStyle w:val="libCenter"/>
        <w:rPr>
          <w:rtl/>
        </w:rPr>
      </w:pPr>
      <w:r w:rsidRPr="00B34E60">
        <w:rPr>
          <w:rtl/>
        </w:rPr>
        <w:t>* * *</w:t>
      </w:r>
    </w:p>
    <w:p w:rsidR="00860ABA" w:rsidRPr="00B34E6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مبادئ العلوم</w:t>
      </w:r>
      <w:r w:rsidR="00733B93">
        <w:rPr>
          <w:rtl/>
        </w:rPr>
        <w:t>:</w:t>
      </w:r>
      <w:r w:rsidRPr="001E74B8">
        <w:rPr>
          <w:rtl/>
        </w:rPr>
        <w:t xml:space="preserve"> ص36</w:t>
      </w:r>
      <w:r w:rsidR="00733B93">
        <w:rPr>
          <w:rtl/>
        </w:rPr>
        <w:t>.</w:t>
      </w:r>
    </w:p>
    <w:p w:rsidR="00860ABA" w:rsidRPr="001E74B8" w:rsidRDefault="00860ABA" w:rsidP="001E74B8">
      <w:pPr>
        <w:pStyle w:val="libFootnote0"/>
        <w:rPr>
          <w:rtl/>
        </w:rPr>
      </w:pPr>
      <w:r w:rsidRPr="001E74B8">
        <w:rPr>
          <w:rtl/>
        </w:rPr>
        <w:t>وهكذا قيل عن الزهرة</w:t>
      </w:r>
      <w:r w:rsidR="00733B93">
        <w:rPr>
          <w:rtl/>
        </w:rPr>
        <w:t>،</w:t>
      </w:r>
      <w:r w:rsidRPr="001E74B8">
        <w:rPr>
          <w:rtl/>
        </w:rPr>
        <w:t xml:space="preserve"> فدورتها حول محورها تساوي دورتها حول الشمس في 224 يوماً من أيّام الأرض </w:t>
      </w:r>
      <w:r w:rsidR="00733B93">
        <w:rPr>
          <w:rtl/>
        </w:rPr>
        <w:t>(</w:t>
      </w:r>
      <w:r w:rsidRPr="001E74B8">
        <w:rPr>
          <w:rtl/>
        </w:rPr>
        <w:t>بصائر جغرافية</w:t>
      </w:r>
      <w:r w:rsidR="00733B93">
        <w:rPr>
          <w:rtl/>
        </w:rPr>
        <w:t>:</w:t>
      </w:r>
      <w:r w:rsidRPr="001E74B8">
        <w:rPr>
          <w:rtl/>
        </w:rPr>
        <w:t xml:space="preserve"> ص261</w:t>
      </w:r>
      <w:r w:rsidR="00733B93">
        <w:rPr>
          <w:rtl/>
        </w:rPr>
        <w:t>).</w:t>
      </w:r>
    </w:p>
    <w:p w:rsidR="00860ABA" w:rsidRPr="001E74B8" w:rsidRDefault="00860ABA" w:rsidP="001E74B8">
      <w:pPr>
        <w:pStyle w:val="libFootnote0"/>
        <w:rPr>
          <w:rtl/>
        </w:rPr>
      </w:pPr>
      <w:r w:rsidRPr="001E74B8">
        <w:rPr>
          <w:rtl/>
        </w:rPr>
        <w:t>(2) ولمّا كان للقمر دورة ثالثة مع الأرض حول الشمس وفي هذه الدورة تدور حول محورها في 28 يوما يكون نهاره 14 يوماً من أيّام الأرض وليله 14 يوماً</w:t>
      </w:r>
      <w:r w:rsidR="00733B93">
        <w:rPr>
          <w:rtl/>
        </w:rPr>
        <w:t>،</w:t>
      </w:r>
      <w:r w:rsidRPr="001E74B8">
        <w:rPr>
          <w:rtl/>
        </w:rPr>
        <w:t xml:space="preserve"> ومِن ثَمّ فالليل منه قارس البرودة</w:t>
      </w:r>
      <w:r w:rsidR="00733B93">
        <w:rPr>
          <w:rtl/>
        </w:rPr>
        <w:t>،</w:t>
      </w:r>
      <w:r w:rsidRPr="001E74B8">
        <w:rPr>
          <w:rtl/>
        </w:rPr>
        <w:t xml:space="preserve"> والنهار منه شديد الحرّ</w:t>
      </w:r>
      <w:r w:rsidR="00733B93">
        <w:rPr>
          <w:rtl/>
        </w:rPr>
        <w:t>،</w:t>
      </w:r>
      <w:r w:rsidRPr="001E74B8">
        <w:rPr>
          <w:rtl/>
        </w:rPr>
        <w:t xml:space="preserve"> وعندما تصل الشمس عمودية تبلغ الحرارة فيه إلى درجة الغليان</w:t>
      </w:r>
      <w:r w:rsidR="00733B93">
        <w:rPr>
          <w:rtl/>
        </w:rPr>
        <w:t>.</w:t>
      </w:r>
      <w:r w:rsidRPr="001E74B8">
        <w:rPr>
          <w:rtl/>
        </w:rPr>
        <w:t xml:space="preserve"> بصائر جغرافية</w:t>
      </w:r>
      <w:r w:rsidR="00733B93">
        <w:rPr>
          <w:rtl/>
        </w:rPr>
        <w:t>:</w:t>
      </w:r>
      <w:r w:rsidRPr="001E74B8">
        <w:rPr>
          <w:rtl/>
        </w:rPr>
        <w:t xml:space="preserve"> ص260</w:t>
      </w:r>
      <w:r w:rsidR="00733B93">
        <w:rPr>
          <w:rtl/>
        </w:rPr>
        <w:t>.</w:t>
      </w:r>
    </w:p>
    <w:p w:rsidR="00860ABA" w:rsidRPr="001E74B8" w:rsidRDefault="00860ABA" w:rsidP="001E74B8">
      <w:pPr>
        <w:pStyle w:val="libFootnote0"/>
        <w:rPr>
          <w:rtl/>
        </w:rPr>
      </w:pPr>
      <w:r w:rsidRPr="001E74B8">
        <w:rPr>
          <w:rtl/>
        </w:rPr>
        <w:t>(3) القصص</w:t>
      </w:r>
      <w:r w:rsidR="00733B93">
        <w:rPr>
          <w:rtl/>
        </w:rPr>
        <w:t>:</w:t>
      </w:r>
      <w:r w:rsidRPr="001E74B8">
        <w:rPr>
          <w:rtl/>
        </w:rPr>
        <w:t xml:space="preserve"> 71</w:t>
      </w:r>
      <w:r w:rsidR="001E74B8" w:rsidRPr="001E74B8">
        <w:rPr>
          <w:rtl/>
        </w:rPr>
        <w:t xml:space="preserve"> - </w:t>
      </w:r>
      <w:r w:rsidRPr="001E74B8">
        <w:rPr>
          <w:rtl/>
        </w:rPr>
        <w:t>73</w:t>
      </w:r>
      <w:r w:rsidR="00733B93">
        <w:rPr>
          <w:rtl/>
        </w:rPr>
        <w:t>.</w:t>
      </w:r>
    </w:p>
    <w:p w:rsidR="003637EC" w:rsidRDefault="000E1D55" w:rsidP="001E74B8">
      <w:pPr>
        <w:pStyle w:val="libNormal"/>
        <w:rPr>
          <w:rtl/>
        </w:rPr>
      </w:pPr>
      <w:r>
        <w:br w:type="page"/>
      </w:r>
    </w:p>
    <w:p w:rsidR="000E1D55" w:rsidRDefault="00860ABA" w:rsidP="00733B93">
      <w:pPr>
        <w:pStyle w:val="Heading3"/>
        <w:rPr>
          <w:rtl/>
        </w:rPr>
      </w:pPr>
      <w:bookmarkStart w:id="85" w:name="_Toc427137075"/>
      <w:r w:rsidRPr="00B34E60">
        <w:rPr>
          <w:rtl/>
        </w:rPr>
        <w:lastRenderedPageBreak/>
        <w:t>تسوية البنان</w:t>
      </w:r>
      <w:bookmarkEnd w:id="85"/>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أَيَحْسَبُ الإِنسَانُ أَلّن نَجْمَعَ عِظَامَهُ * بَلَى‏ قَادِرِينَ عَلَى‏ أَن نّسَوّيَ بَنَانَهُ</w:t>
      </w:r>
      <w:r w:rsidRPr="0086676F">
        <w:rPr>
          <w:rStyle w:val="libAlaemChar"/>
          <w:rFonts w:hint="cs"/>
          <w:rtl/>
        </w:rPr>
        <w:t>)</w:t>
      </w:r>
      <w:r w:rsidR="00860ABA" w:rsidRPr="001E74B8">
        <w:rPr>
          <w:rtl/>
        </w:rPr>
        <w:t xml:space="preserve"> </w:t>
      </w:r>
      <w:r w:rsidR="00860ABA" w:rsidRPr="001E74B8">
        <w:rPr>
          <w:rStyle w:val="libFootnotenumChar"/>
          <w:rtl/>
        </w:rPr>
        <w:t>(1)</w:t>
      </w:r>
    </w:p>
    <w:p w:rsidR="00860ABA" w:rsidRPr="00B34E60" w:rsidRDefault="00860ABA" w:rsidP="001E74B8">
      <w:pPr>
        <w:pStyle w:val="libNormal"/>
        <w:rPr>
          <w:rtl/>
        </w:rPr>
      </w:pPr>
      <w:r w:rsidRPr="00B34E60">
        <w:rPr>
          <w:rtl/>
        </w:rPr>
        <w:t>هذا كلام صدر في مقام التحدّي</w:t>
      </w:r>
      <w:r w:rsidR="00733B93">
        <w:rPr>
          <w:rtl/>
        </w:rPr>
        <w:t>،</w:t>
      </w:r>
      <w:r w:rsidRPr="00B34E60">
        <w:rPr>
          <w:rtl/>
        </w:rPr>
        <w:t xml:space="preserve"> مشيراً بأنّ هناك معجزة كبرى في تسويته للبَنان وبعثه على صورته الأُولى يكون أكبر من إحياء العظام البالية</w:t>
      </w:r>
      <w:r w:rsidR="00733B93">
        <w:rPr>
          <w:rtl/>
        </w:rPr>
        <w:t>،</w:t>
      </w:r>
      <w:r w:rsidRPr="00B34E60">
        <w:rPr>
          <w:rtl/>
        </w:rPr>
        <w:t xml:space="preserve"> الأمر الذي لم يُكشف سرّه إلاّ بعد نزول الآية بأكثر من ألف سنة</w:t>
      </w:r>
      <w:r w:rsidR="00733B93">
        <w:rPr>
          <w:rtl/>
        </w:rPr>
        <w:t>،</w:t>
      </w:r>
      <w:r w:rsidRPr="00B34E60">
        <w:rPr>
          <w:rtl/>
        </w:rPr>
        <w:t xml:space="preserve"> حينما عُرف أنّ لكلّ إنسان بصمة خاصّة رُسمت على بنانه</w:t>
      </w:r>
      <w:r w:rsidR="00733B93">
        <w:rPr>
          <w:rtl/>
        </w:rPr>
        <w:t>،</w:t>
      </w:r>
      <w:r w:rsidRPr="00B34E60">
        <w:rPr>
          <w:rtl/>
        </w:rPr>
        <w:t xml:space="preserve"> لا يتّفق اثنان في بصمة واحدة</w:t>
      </w:r>
      <w:r w:rsidR="00733B93">
        <w:rPr>
          <w:rtl/>
        </w:rPr>
        <w:t>،</w:t>
      </w:r>
      <w:r w:rsidRPr="00B34E60">
        <w:rPr>
          <w:rtl/>
        </w:rPr>
        <w:t xml:space="preserve"> منذ أن خلق الله آدم حتّى التوائم</w:t>
      </w:r>
      <w:r w:rsidR="00733B93">
        <w:rPr>
          <w:rtl/>
        </w:rPr>
        <w:t>.</w:t>
      </w:r>
      <w:r w:rsidRPr="00B34E60">
        <w:rPr>
          <w:rtl/>
        </w:rPr>
        <w:t xml:space="preserve"> وهذا سرٌّ غريب في الخليقة أَوّلاً</w:t>
      </w:r>
      <w:r w:rsidR="00733B93">
        <w:rPr>
          <w:rtl/>
        </w:rPr>
        <w:t>،</w:t>
      </w:r>
      <w:r w:rsidRPr="00B34E60">
        <w:rPr>
          <w:rtl/>
        </w:rPr>
        <w:t xml:space="preserve"> وفي إشارة القرآن إليه ثانياً</w:t>
      </w:r>
      <w:r w:rsidR="00733B93">
        <w:rPr>
          <w:rtl/>
        </w:rPr>
        <w:t>،</w:t>
      </w:r>
      <w:r w:rsidRPr="00B34E60">
        <w:rPr>
          <w:rtl/>
        </w:rPr>
        <w:t xml:space="preserve"> سبحانه وتعالى من عظيم القدرة وعجيب البيان</w:t>
      </w:r>
      <w:r w:rsidR="00733B93">
        <w:rPr>
          <w:rtl/>
        </w:rPr>
        <w:t>!.</w:t>
      </w:r>
    </w:p>
    <w:p w:rsidR="000E1D55" w:rsidRDefault="00860ABA" w:rsidP="001E74B8">
      <w:pPr>
        <w:pStyle w:val="libNormal"/>
        <w:rPr>
          <w:rtl/>
        </w:rPr>
      </w:pPr>
      <w:r w:rsidRPr="00B34E60">
        <w:rPr>
          <w:rtl/>
        </w:rPr>
        <w:t>ولكن لماذا خصصّ الله البَنان دون سائر أجزاء البدن</w:t>
      </w:r>
      <w:r w:rsidR="00733B93">
        <w:rPr>
          <w:rtl/>
        </w:rPr>
        <w:t>؟</w:t>
      </w:r>
      <w:r w:rsidRPr="00B34E60">
        <w:rPr>
          <w:rtl/>
        </w:rPr>
        <w:t xml:space="preserve"> وهل البَنان أشدّ تعقيداً من العظام</w:t>
      </w:r>
      <w:r w:rsidR="00733B93">
        <w:rPr>
          <w:rtl/>
        </w:rPr>
        <w:t>؟</w:t>
      </w:r>
    </w:p>
    <w:p w:rsidR="000E1D55" w:rsidRDefault="00860ABA" w:rsidP="001E74B8">
      <w:pPr>
        <w:pStyle w:val="libNormal"/>
        <w:rPr>
          <w:rtl/>
        </w:rPr>
      </w:pPr>
      <w:r w:rsidRPr="00B34E60">
        <w:rPr>
          <w:rtl/>
        </w:rPr>
        <w:t>لقد توصّل العلم إلى سرّ البصمة في القرن التاسع عشر</w:t>
      </w:r>
      <w:r w:rsidR="00733B93">
        <w:rPr>
          <w:rtl/>
        </w:rPr>
        <w:t>،</w:t>
      </w:r>
      <w:r w:rsidRPr="00B34E60">
        <w:rPr>
          <w:rtl/>
        </w:rPr>
        <w:t xml:space="preserve"> وبيّن أنّ البصمة تتكوّن من خطوط بارزة في بشرة الجلد تجاورها منخفضات وتعلو الخطوط البارزة فتحات المسام العَرَقية</w:t>
      </w:r>
      <w:r w:rsidR="00733B93">
        <w:rPr>
          <w:rtl/>
        </w:rPr>
        <w:t>،</w:t>
      </w:r>
      <w:r w:rsidRPr="00B34E60">
        <w:rPr>
          <w:rtl/>
        </w:rPr>
        <w:t xml:space="preserve"> تتمادى هذه الخطوط وتتلوّى</w:t>
      </w:r>
      <w:r w:rsidR="00733B93">
        <w:rPr>
          <w:rtl/>
        </w:rPr>
        <w:t>،</w:t>
      </w:r>
      <w:r w:rsidRPr="00B34E60">
        <w:rPr>
          <w:rtl/>
        </w:rPr>
        <w:t xml:space="preserve"> وتتفرّع عنها تغصّنات</w:t>
      </w:r>
    </w:p>
    <w:p w:rsidR="00860ABA" w:rsidRPr="00B34E6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القيامة</w:t>
      </w:r>
      <w:r w:rsidR="00733B93">
        <w:rPr>
          <w:rtl/>
        </w:rPr>
        <w:t>:</w:t>
      </w:r>
      <w:r w:rsidRPr="001E74B8">
        <w:rPr>
          <w:rtl/>
        </w:rPr>
        <w:t xml:space="preserve"> 3 و4</w:t>
      </w:r>
      <w:r w:rsidR="00733B93">
        <w:rPr>
          <w:rtl/>
        </w:rPr>
        <w:t>.</w:t>
      </w:r>
    </w:p>
    <w:p w:rsidR="000E1D55" w:rsidRDefault="000E1D55" w:rsidP="001E74B8">
      <w:pPr>
        <w:pStyle w:val="libNormal"/>
        <w:rPr>
          <w:rtl/>
        </w:rPr>
      </w:pPr>
      <w:r>
        <w:br w:type="page"/>
      </w:r>
    </w:p>
    <w:p w:rsidR="00860ABA" w:rsidRPr="00B34E60" w:rsidRDefault="00860ABA" w:rsidP="001E74B8">
      <w:pPr>
        <w:pStyle w:val="libNormal"/>
        <w:rPr>
          <w:rtl/>
        </w:rPr>
      </w:pPr>
      <w:r w:rsidRPr="00B34E60">
        <w:rPr>
          <w:rtl/>
        </w:rPr>
        <w:lastRenderedPageBreak/>
        <w:t>وفروع</w:t>
      </w:r>
      <w:r w:rsidR="00733B93">
        <w:rPr>
          <w:rtl/>
        </w:rPr>
        <w:t>،</w:t>
      </w:r>
      <w:r w:rsidRPr="00B34E60">
        <w:rPr>
          <w:rtl/>
        </w:rPr>
        <w:t xml:space="preserve"> لتأخذ في النهاية وفي كلّ شخص شكلاً مميّزاً</w:t>
      </w:r>
      <w:r w:rsidR="00733B93">
        <w:rPr>
          <w:rtl/>
        </w:rPr>
        <w:t>،</w:t>
      </w:r>
      <w:r w:rsidRPr="00B34E60">
        <w:rPr>
          <w:rtl/>
        </w:rPr>
        <w:t xml:space="preserve"> وقد ثبت أنّه لا يمكن للبصمة أن تتطابق وتتماثل في شخصين في العالم</w:t>
      </w:r>
      <w:r w:rsidR="00733B93">
        <w:rPr>
          <w:rtl/>
        </w:rPr>
        <w:t>،</w:t>
      </w:r>
      <w:r w:rsidRPr="00B34E60">
        <w:rPr>
          <w:rtl/>
        </w:rPr>
        <w:t xml:space="preserve"> حتّى في التوائم المتماثلة التي أصلها من بويضة واحدة</w:t>
      </w:r>
      <w:r w:rsidR="00733B93">
        <w:rPr>
          <w:rtl/>
        </w:rPr>
        <w:t>.</w:t>
      </w:r>
    </w:p>
    <w:p w:rsidR="003637EC" w:rsidRDefault="00860ABA" w:rsidP="002E0C24">
      <w:pPr>
        <w:pStyle w:val="libNormal"/>
        <w:rPr>
          <w:rtl/>
        </w:rPr>
      </w:pPr>
      <w:r w:rsidRPr="001E74B8">
        <w:rPr>
          <w:rtl/>
        </w:rPr>
        <w:t>يتمّ تكوّن البَنان في الجنين في الشهر الرابع</w:t>
      </w:r>
      <w:r w:rsidR="00733B93">
        <w:rPr>
          <w:rtl/>
        </w:rPr>
        <w:t>،</w:t>
      </w:r>
      <w:r w:rsidRPr="001E74B8">
        <w:rPr>
          <w:rtl/>
        </w:rPr>
        <w:t xml:space="preserve"> وتظلّ ثابتة ومميّزة له طول حياته</w:t>
      </w:r>
      <w:r w:rsidR="00733B93">
        <w:rPr>
          <w:rtl/>
        </w:rPr>
        <w:t>،</w:t>
      </w:r>
      <w:r w:rsidRPr="001E74B8">
        <w:rPr>
          <w:rtl/>
        </w:rPr>
        <w:t xml:space="preserve"> ويمكن أن تتقارب بصمتان في الشكل تقارباً</w:t>
      </w:r>
      <w:r w:rsidR="00733B93">
        <w:rPr>
          <w:rtl/>
        </w:rPr>
        <w:t>،</w:t>
      </w:r>
      <w:r w:rsidRPr="001E74B8">
        <w:rPr>
          <w:rtl/>
        </w:rPr>
        <w:t xml:space="preserve"> ولكنّهما لا تتطابقان البتة</w:t>
      </w:r>
      <w:r w:rsidR="00733B93">
        <w:rPr>
          <w:rtl/>
        </w:rPr>
        <w:t>؛</w:t>
      </w:r>
      <w:r w:rsidRPr="001E74B8">
        <w:rPr>
          <w:rtl/>
        </w:rPr>
        <w:t xml:space="preserve"> ولذلك فإنّ البصمة تعدّ قاطعاً ومميّزاً لشخصية الإنسان</w:t>
      </w:r>
      <w:r w:rsidR="00733B93">
        <w:rPr>
          <w:rtl/>
        </w:rPr>
        <w:t>،</w:t>
      </w:r>
      <w:r w:rsidRPr="001E74B8">
        <w:rPr>
          <w:rtl/>
        </w:rPr>
        <w:t xml:space="preserve"> معمولاً به في كلّ بلاد العالم</w:t>
      </w:r>
      <w:r w:rsidR="00733B93">
        <w:rPr>
          <w:rtl/>
        </w:rPr>
        <w:t>،</w:t>
      </w:r>
      <w:r w:rsidRPr="001E74B8">
        <w:rPr>
          <w:rtl/>
        </w:rPr>
        <w:t xml:space="preserve"> ويعتمد عليه القائمون على تحقيق القضايا الجنائية لكشف المجرمين واللصوص </w:t>
      </w:r>
      <w:r w:rsidRPr="001E74B8">
        <w:rPr>
          <w:rStyle w:val="libFootnotenumChar"/>
          <w:rtl/>
        </w:rPr>
        <w:t>(1)</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وَمِن كُلّ شَيْ‏ءٍ خَلَقْنَا زَوْجَيْنِ</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860ABA" w:rsidRPr="00B34E60" w:rsidRDefault="00860ABA" w:rsidP="002E0C24">
      <w:pPr>
        <w:pStyle w:val="libNormal"/>
        <w:rPr>
          <w:rtl/>
        </w:rPr>
      </w:pPr>
      <w:r w:rsidRPr="001E74B8">
        <w:rPr>
          <w:rtl/>
        </w:rPr>
        <w:t>لم يقل من الأحياء</w:t>
      </w:r>
      <w:r w:rsidR="00733B93">
        <w:rPr>
          <w:rtl/>
        </w:rPr>
        <w:t>،</w:t>
      </w:r>
      <w:r w:rsidRPr="001E74B8">
        <w:rPr>
          <w:rtl/>
        </w:rPr>
        <w:t xml:space="preserve"> بل من كلّ شيء</w:t>
      </w:r>
      <w:r w:rsidR="00733B93">
        <w:rPr>
          <w:rtl/>
        </w:rPr>
        <w:t>.</w:t>
      </w:r>
      <w:r w:rsidRPr="001E74B8">
        <w:rPr>
          <w:rtl/>
        </w:rPr>
        <w:t>.. فالكهرباء فيها الشحنة السالبة والموجبة</w:t>
      </w:r>
      <w:r w:rsidR="00733B93">
        <w:rPr>
          <w:rtl/>
        </w:rPr>
        <w:t>.</w:t>
      </w:r>
      <w:r w:rsidRPr="001E74B8">
        <w:rPr>
          <w:rtl/>
        </w:rPr>
        <w:t xml:space="preserve"> والمغنطيسية فيها الاستقطاب إلى قطبين</w:t>
      </w:r>
      <w:r w:rsidR="00733B93">
        <w:rPr>
          <w:rtl/>
        </w:rPr>
        <w:t>.</w:t>
      </w:r>
      <w:r w:rsidRPr="001E74B8">
        <w:rPr>
          <w:rtl/>
        </w:rPr>
        <w:t xml:space="preserve"> وفي الذرّة الإليكترون والبوزيترون</w:t>
      </w:r>
      <w:r w:rsidR="00733B93">
        <w:rPr>
          <w:rtl/>
        </w:rPr>
        <w:t>،</w:t>
      </w:r>
      <w:r w:rsidRPr="001E74B8">
        <w:rPr>
          <w:rtl/>
        </w:rPr>
        <w:t xml:space="preserve"> والبروتون والنيوترون</w:t>
      </w:r>
      <w:r w:rsidR="00733B93">
        <w:rPr>
          <w:rtl/>
        </w:rPr>
        <w:t>،</w:t>
      </w:r>
      <w:r w:rsidRPr="001E74B8">
        <w:rPr>
          <w:rtl/>
        </w:rPr>
        <w:t xml:space="preserve"> وفي الكيمياء العضوية</w:t>
      </w:r>
      <w:r w:rsidR="00733B93">
        <w:rPr>
          <w:rtl/>
        </w:rPr>
        <w:t>:</w:t>
      </w:r>
      <w:r w:rsidRPr="001E74B8">
        <w:rPr>
          <w:rtl/>
        </w:rPr>
        <w:t xml:space="preserve"> الجُزيء اليساري والجُزيء اليميني</w:t>
      </w:r>
      <w:r w:rsidR="00733B93">
        <w:rPr>
          <w:rtl/>
        </w:rPr>
        <w:t>،</w:t>
      </w:r>
      <w:r w:rsidRPr="001E74B8">
        <w:rPr>
          <w:rtl/>
        </w:rPr>
        <w:t xml:space="preserve"> ونعرف الآن المادّة والمادّة المضادّة</w:t>
      </w:r>
      <w:r w:rsidR="00733B93">
        <w:rPr>
          <w:rtl/>
        </w:rPr>
        <w:t>،</w:t>
      </w:r>
      <w:r w:rsidRPr="001E74B8">
        <w:rPr>
          <w:rtl/>
        </w:rPr>
        <w:t xml:space="preserve"> والثنائية والازدواجية في تركيب الأحياء والجمادات</w:t>
      </w:r>
      <w:r w:rsidR="00733B93">
        <w:rPr>
          <w:rtl/>
        </w:rPr>
        <w:t>،</w:t>
      </w:r>
      <w:r w:rsidRPr="001E74B8">
        <w:rPr>
          <w:rtl/>
        </w:rPr>
        <w:t xml:space="preserve"> يكشف لنا العلم أسرارها كلّ يوم </w:t>
      </w:r>
      <w:r w:rsidRPr="001E74B8">
        <w:rPr>
          <w:rStyle w:val="libFootnotenumChar"/>
          <w:rtl/>
        </w:rPr>
        <w:t>(3)</w:t>
      </w:r>
      <w:r w:rsidR="00733B93">
        <w:rPr>
          <w:rtl/>
        </w:rPr>
        <w:t>.</w:t>
      </w:r>
    </w:p>
    <w:p w:rsidR="00860ABA" w:rsidRPr="00B34E60" w:rsidRDefault="00860ABA" w:rsidP="002E0C24">
      <w:pPr>
        <w:pStyle w:val="libNormal"/>
        <w:rPr>
          <w:rtl/>
        </w:rPr>
      </w:pPr>
      <w:r w:rsidRPr="001E74B8">
        <w:rPr>
          <w:rtl/>
        </w:rPr>
        <w:t xml:space="preserve">ولعلّ اللقاح والتزاوج في النبات أصبح مشهوداً بعد ضرورة اللقاح والتزاوج في الأحياء </w:t>
      </w:r>
      <w:r w:rsidR="00733B93">
        <w:rPr>
          <w:rtl/>
        </w:rPr>
        <w:t>(</w:t>
      </w:r>
      <w:r w:rsidRPr="001E74B8">
        <w:rPr>
          <w:rtl/>
        </w:rPr>
        <w:t>الإنسان والحيوان</w:t>
      </w:r>
      <w:r w:rsidR="00733B93">
        <w:rPr>
          <w:rtl/>
        </w:rPr>
        <w:t>)،</w:t>
      </w:r>
      <w:r w:rsidRPr="001E74B8">
        <w:rPr>
          <w:rtl/>
        </w:rPr>
        <w:t xml:space="preserve"> 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وَمِن كُلّ الثّمَرَاتِ جَعَلَ فِيهَا زَوْجَيْنِ اثْنَيْنِ</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r w:rsidRPr="001E74B8">
        <w:rPr>
          <w:rtl/>
        </w:rPr>
        <w:t xml:space="preserve"> والآيات بشأن أزواج النبات كثيرة </w:t>
      </w:r>
      <w:r w:rsidRPr="001E74B8">
        <w:rPr>
          <w:rStyle w:val="libFootnotenumChar"/>
          <w:rtl/>
        </w:rPr>
        <w:t>(5)</w:t>
      </w:r>
      <w:r w:rsidR="00733B93">
        <w:rPr>
          <w:rtl/>
        </w:rPr>
        <w:t>.</w:t>
      </w:r>
    </w:p>
    <w:p w:rsidR="00860ABA" w:rsidRPr="00B34E60" w:rsidRDefault="00860ABA" w:rsidP="002E0C24">
      <w:pPr>
        <w:pStyle w:val="libNormal"/>
        <w:rPr>
          <w:rtl/>
        </w:rPr>
      </w:pPr>
      <w:r w:rsidRPr="001E74B8">
        <w:rPr>
          <w:rtl/>
        </w:rPr>
        <w:t>وظاهرة التزواج واللقاح مفروضة على كلّ موجود</w:t>
      </w:r>
      <w:r w:rsidR="00733B93">
        <w:rPr>
          <w:rtl/>
        </w:rPr>
        <w:t>،</w:t>
      </w:r>
      <w:r w:rsidRPr="001E74B8">
        <w:rPr>
          <w:rtl/>
        </w:rPr>
        <w:t xml:space="preserve"> نباتاً كان أم إنساناً</w:t>
      </w:r>
      <w:r w:rsidR="00733B93">
        <w:rPr>
          <w:rtl/>
        </w:rPr>
        <w:t>،</w:t>
      </w:r>
      <w:r w:rsidRPr="001E74B8">
        <w:rPr>
          <w:rtl/>
        </w:rPr>
        <w:t xml:space="preserve"> أم ممّا لا يعلمون </w:t>
      </w:r>
      <w:r w:rsidR="00733B93" w:rsidRPr="0086676F">
        <w:rPr>
          <w:rStyle w:val="libAlaemChar"/>
          <w:rFonts w:hint="cs"/>
          <w:rtl/>
        </w:rPr>
        <w:t>(</w:t>
      </w:r>
      <w:r w:rsidRPr="001E74B8">
        <w:rPr>
          <w:rStyle w:val="libAieChar"/>
          <w:rFonts w:hint="cs"/>
          <w:rtl/>
        </w:rPr>
        <w:t>الّذِي خَلَقَ الأَزْوَاجَ كُلّهَا مِمّا تُنْبِتُ الأَرْضُ وَمِنْ أَنفُسِهِمْ وَمِمّا لاَ</w:t>
      </w:r>
    </w:p>
    <w:p w:rsidR="00860ABA" w:rsidRPr="00B34E6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 الطب</w:t>
      </w:r>
      <w:r w:rsidR="00733B93">
        <w:rPr>
          <w:rtl/>
        </w:rPr>
        <w:t>:</w:t>
      </w:r>
      <w:r w:rsidRPr="001E74B8">
        <w:rPr>
          <w:rtl/>
        </w:rPr>
        <w:t xml:space="preserve"> ص23</w:t>
      </w:r>
      <w:r w:rsidR="00733B93">
        <w:rPr>
          <w:rtl/>
        </w:rPr>
        <w:t>.</w:t>
      </w:r>
    </w:p>
    <w:p w:rsidR="00860ABA" w:rsidRPr="001E74B8" w:rsidRDefault="00860ABA" w:rsidP="001E74B8">
      <w:pPr>
        <w:pStyle w:val="libFootnote0"/>
        <w:rPr>
          <w:rtl/>
        </w:rPr>
      </w:pPr>
      <w:r w:rsidRPr="001E74B8">
        <w:rPr>
          <w:rtl/>
        </w:rPr>
        <w:t>(2) الذاريات</w:t>
      </w:r>
      <w:r w:rsidR="00733B93">
        <w:rPr>
          <w:rtl/>
        </w:rPr>
        <w:t>:</w:t>
      </w:r>
      <w:r w:rsidRPr="001E74B8">
        <w:rPr>
          <w:rtl/>
        </w:rPr>
        <w:t xml:space="preserve"> 49</w:t>
      </w:r>
      <w:r w:rsidR="00733B93">
        <w:rPr>
          <w:rtl/>
        </w:rPr>
        <w:t>.</w:t>
      </w:r>
    </w:p>
    <w:p w:rsidR="00860ABA" w:rsidRPr="001E74B8" w:rsidRDefault="00860ABA" w:rsidP="001E74B8">
      <w:pPr>
        <w:pStyle w:val="libFootnote0"/>
        <w:rPr>
          <w:rtl/>
        </w:rPr>
      </w:pPr>
      <w:r w:rsidRPr="001E74B8">
        <w:rPr>
          <w:rtl/>
        </w:rPr>
        <w:t>(3) محاولة لفهم عصريّ للقرآن</w:t>
      </w:r>
      <w:r w:rsidR="00733B93">
        <w:rPr>
          <w:rtl/>
        </w:rPr>
        <w:t>:</w:t>
      </w:r>
      <w:r w:rsidRPr="001E74B8">
        <w:rPr>
          <w:rtl/>
        </w:rPr>
        <w:t xml:space="preserve"> ص73</w:t>
      </w:r>
      <w:r w:rsidR="00733B93">
        <w:rPr>
          <w:rtl/>
        </w:rPr>
        <w:t>.</w:t>
      </w:r>
    </w:p>
    <w:p w:rsidR="00860ABA" w:rsidRPr="001E74B8" w:rsidRDefault="00860ABA" w:rsidP="001E74B8">
      <w:pPr>
        <w:pStyle w:val="libFootnote0"/>
        <w:rPr>
          <w:rtl/>
        </w:rPr>
      </w:pPr>
      <w:r w:rsidRPr="001E74B8">
        <w:rPr>
          <w:rtl/>
        </w:rPr>
        <w:t>(4) الرعد</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(5) الحجّ</w:t>
      </w:r>
      <w:r w:rsidR="00733B93">
        <w:rPr>
          <w:rtl/>
        </w:rPr>
        <w:t>:</w:t>
      </w:r>
      <w:r w:rsidRPr="001E74B8">
        <w:rPr>
          <w:rtl/>
        </w:rPr>
        <w:t xml:space="preserve"> 5</w:t>
      </w:r>
      <w:r w:rsidR="00733B93">
        <w:rPr>
          <w:rtl/>
        </w:rPr>
        <w:t>،</w:t>
      </w:r>
      <w:r w:rsidRPr="001E74B8">
        <w:rPr>
          <w:rtl/>
        </w:rPr>
        <w:t xml:space="preserve"> الشعراء</w:t>
      </w:r>
      <w:r w:rsidR="00733B93">
        <w:rPr>
          <w:rtl/>
        </w:rPr>
        <w:t>:</w:t>
      </w:r>
      <w:r w:rsidRPr="001E74B8">
        <w:rPr>
          <w:rtl/>
        </w:rPr>
        <w:t xml:space="preserve"> 7</w:t>
      </w:r>
      <w:r w:rsidR="00733B93">
        <w:rPr>
          <w:rtl/>
        </w:rPr>
        <w:t>،</w:t>
      </w:r>
      <w:r w:rsidRPr="001E74B8">
        <w:rPr>
          <w:rtl/>
        </w:rPr>
        <w:t xml:space="preserve"> لقمان</w:t>
      </w:r>
      <w:r w:rsidR="00733B93">
        <w:rPr>
          <w:rtl/>
        </w:rPr>
        <w:t>:</w:t>
      </w:r>
      <w:r w:rsidRPr="001E74B8">
        <w:rPr>
          <w:rtl/>
        </w:rPr>
        <w:t xml:space="preserve"> 10</w:t>
      </w:r>
      <w:r w:rsidR="00733B93">
        <w:rPr>
          <w:rtl/>
        </w:rPr>
        <w:t>،</w:t>
      </w:r>
      <w:r w:rsidRPr="001E74B8">
        <w:rPr>
          <w:rtl/>
        </w:rPr>
        <w:t xml:space="preserve"> ق</w:t>
      </w:r>
      <w:r w:rsidR="00733B93">
        <w:rPr>
          <w:rtl/>
        </w:rPr>
        <w:t>:</w:t>
      </w:r>
      <w:r w:rsidRPr="001E74B8">
        <w:rPr>
          <w:rtl/>
        </w:rPr>
        <w:t xml:space="preserve"> 7</w:t>
      </w:r>
      <w:r w:rsidR="00733B93">
        <w:rPr>
          <w:rtl/>
        </w:rPr>
        <w:t>،</w:t>
      </w:r>
      <w:r w:rsidRPr="001E74B8">
        <w:rPr>
          <w:rtl/>
        </w:rPr>
        <w:t xml:space="preserve"> الرحمن</w:t>
      </w:r>
      <w:r w:rsidR="00733B93">
        <w:rPr>
          <w:rtl/>
        </w:rPr>
        <w:t>:</w:t>
      </w:r>
      <w:r w:rsidRPr="001E74B8">
        <w:rPr>
          <w:rtl/>
        </w:rPr>
        <w:t xml:space="preserve"> 52</w:t>
      </w:r>
      <w:r w:rsidR="00733B93">
        <w:rPr>
          <w:rtl/>
        </w:rPr>
        <w:t>،</w:t>
      </w:r>
      <w:r w:rsidRPr="001E74B8">
        <w:rPr>
          <w:rtl/>
        </w:rPr>
        <w:t xml:space="preserve"> طه</w:t>
      </w:r>
      <w:r w:rsidR="00733B93">
        <w:rPr>
          <w:rtl/>
        </w:rPr>
        <w:t>:</w:t>
      </w:r>
      <w:r w:rsidRPr="001E74B8">
        <w:rPr>
          <w:rtl/>
        </w:rPr>
        <w:t xml:space="preserve"> 53</w:t>
      </w:r>
      <w:r w:rsidR="00733B93">
        <w:rPr>
          <w:rtl/>
        </w:rPr>
        <w:t>.</w:t>
      </w:r>
    </w:p>
    <w:p w:rsidR="000E1D55" w:rsidRDefault="000E1D55" w:rsidP="001E74B8">
      <w:pPr>
        <w:pStyle w:val="libNormal"/>
        <w:rPr>
          <w:rtl/>
        </w:rPr>
      </w:pPr>
      <w:r>
        <w:br w:type="page"/>
      </w:r>
    </w:p>
    <w:p w:rsidR="00860ABA" w:rsidRPr="00B34E60" w:rsidRDefault="00860ABA" w:rsidP="002E0C24">
      <w:pPr>
        <w:pStyle w:val="libNormal"/>
        <w:rPr>
          <w:rtl/>
        </w:rPr>
      </w:pPr>
      <w:r w:rsidRPr="001E74B8">
        <w:rPr>
          <w:rStyle w:val="libAieChar"/>
          <w:rFonts w:hint="cs"/>
          <w:rtl/>
        </w:rPr>
        <w:lastRenderedPageBreak/>
        <w:t>يَعْلَمُونَ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B34E60" w:rsidRDefault="00860ABA" w:rsidP="001E74B8">
      <w:pPr>
        <w:pStyle w:val="libNormal"/>
        <w:rPr>
          <w:rtl/>
        </w:rPr>
      </w:pPr>
      <w:r w:rsidRPr="00B34E60">
        <w:rPr>
          <w:rtl/>
        </w:rPr>
        <w:t>قال سيّد قطب</w:t>
      </w:r>
      <w:r w:rsidR="00733B93">
        <w:rPr>
          <w:rtl/>
        </w:rPr>
        <w:t>:</w:t>
      </w:r>
      <w:r w:rsidRPr="00B34E60">
        <w:rPr>
          <w:rtl/>
        </w:rPr>
        <w:t xml:space="preserve"> وهذه حقيقة عجيبة تكشف عن قاعدة الخَلق في هذه الأرض</w:t>
      </w:r>
      <w:r w:rsidR="001E74B8">
        <w:rPr>
          <w:rtl/>
        </w:rPr>
        <w:t xml:space="preserve"> - </w:t>
      </w:r>
      <w:r w:rsidRPr="00B34E60">
        <w:rPr>
          <w:rtl/>
        </w:rPr>
        <w:t>وربّما في هذا الكون</w:t>
      </w:r>
      <w:r w:rsidR="00733B93">
        <w:rPr>
          <w:rtl/>
        </w:rPr>
        <w:t>؛</w:t>
      </w:r>
      <w:r w:rsidRPr="00B34E60">
        <w:rPr>
          <w:rtl/>
        </w:rPr>
        <w:t xml:space="preserve"> إذ أنّ التعبير لا يُخصّص الأرض</w:t>
      </w:r>
      <w:r w:rsidR="001E74B8">
        <w:rPr>
          <w:rtl/>
        </w:rPr>
        <w:t xml:space="preserve"> - </w:t>
      </w:r>
      <w:r w:rsidRPr="00B34E60">
        <w:rPr>
          <w:rtl/>
        </w:rPr>
        <w:t>قاعدة الزوجية في الخَلق</w:t>
      </w:r>
      <w:r w:rsidR="00733B93">
        <w:rPr>
          <w:rtl/>
        </w:rPr>
        <w:t>،</w:t>
      </w:r>
      <w:r w:rsidRPr="00B34E60">
        <w:rPr>
          <w:rtl/>
        </w:rPr>
        <w:t xml:space="preserve"> وهي ظاهرة في الأحياء</w:t>
      </w:r>
      <w:r w:rsidR="00733B93">
        <w:rPr>
          <w:rtl/>
        </w:rPr>
        <w:t>.</w:t>
      </w:r>
      <w:r w:rsidRPr="00B34E60">
        <w:rPr>
          <w:rtl/>
        </w:rPr>
        <w:t xml:space="preserve"> ولكن كلمة </w:t>
      </w:r>
      <w:r w:rsidR="00733B93">
        <w:rPr>
          <w:rtl/>
        </w:rPr>
        <w:t>(</w:t>
      </w:r>
      <w:r w:rsidRPr="00B34E60">
        <w:rPr>
          <w:rtl/>
        </w:rPr>
        <w:t>شيء</w:t>
      </w:r>
      <w:r w:rsidR="00733B93">
        <w:rPr>
          <w:rtl/>
        </w:rPr>
        <w:t>)</w:t>
      </w:r>
      <w:r w:rsidRPr="00B34E60">
        <w:rPr>
          <w:rtl/>
        </w:rPr>
        <w:t xml:space="preserve"> تشمل غير الأحياء أيضاً</w:t>
      </w:r>
      <w:r w:rsidR="00733B93">
        <w:rPr>
          <w:rtl/>
        </w:rPr>
        <w:t>.</w:t>
      </w:r>
      <w:r w:rsidRPr="00B34E60">
        <w:rPr>
          <w:rtl/>
        </w:rPr>
        <w:t>والتعبير يُقرّر أنّ الأشياء كالأحياء مخلوقة على أساس الزوجية</w:t>
      </w:r>
      <w:r w:rsidR="00733B93">
        <w:rPr>
          <w:rtl/>
        </w:rPr>
        <w:t>.</w:t>
      </w:r>
    </w:p>
    <w:p w:rsidR="000E1D55" w:rsidRDefault="00860ABA" w:rsidP="001E74B8">
      <w:pPr>
        <w:pStyle w:val="libNormal"/>
        <w:rPr>
          <w:rtl/>
        </w:rPr>
      </w:pPr>
      <w:r w:rsidRPr="00B34E60">
        <w:rPr>
          <w:rtl/>
        </w:rPr>
        <w:t xml:space="preserve">وحين نتذكّر أنّ هذا النصّ عرفه البشر </w:t>
      </w:r>
      <w:r w:rsidR="00733B93">
        <w:rPr>
          <w:rtl/>
        </w:rPr>
        <w:t>(</w:t>
      </w:r>
      <w:r w:rsidRPr="00B34E60">
        <w:rPr>
          <w:rtl/>
        </w:rPr>
        <w:t>المسلمون</w:t>
      </w:r>
      <w:r w:rsidR="00733B93">
        <w:rPr>
          <w:rtl/>
        </w:rPr>
        <w:t>)</w:t>
      </w:r>
      <w:r w:rsidRPr="00B34E60">
        <w:rPr>
          <w:rtl/>
        </w:rPr>
        <w:t xml:space="preserve"> منذ أربعة عشر قرناً</w:t>
      </w:r>
      <w:r w:rsidR="00733B93">
        <w:rPr>
          <w:rtl/>
        </w:rPr>
        <w:t>،</w:t>
      </w:r>
      <w:r w:rsidRPr="00B34E60">
        <w:rPr>
          <w:rtl/>
        </w:rPr>
        <w:t xml:space="preserve"> وأنّ فكرة عموم الزوجية</w:t>
      </w:r>
      <w:r w:rsidR="001E74B8">
        <w:rPr>
          <w:rtl/>
        </w:rPr>
        <w:t xml:space="preserve"> - </w:t>
      </w:r>
      <w:r w:rsidRPr="00B34E60">
        <w:rPr>
          <w:rtl/>
        </w:rPr>
        <w:t>حتى في الأحياء ولا سيّما النبات</w:t>
      </w:r>
      <w:r w:rsidR="001E74B8">
        <w:rPr>
          <w:rtl/>
        </w:rPr>
        <w:t xml:space="preserve"> - </w:t>
      </w:r>
      <w:r w:rsidRPr="00B34E60">
        <w:rPr>
          <w:rtl/>
        </w:rPr>
        <w:t>لم تكن معروفة حينذاك</w:t>
      </w:r>
      <w:r w:rsidR="00733B93">
        <w:rPr>
          <w:rtl/>
        </w:rPr>
        <w:t>،</w:t>
      </w:r>
      <w:r w:rsidRPr="00B34E60">
        <w:rPr>
          <w:rtl/>
        </w:rPr>
        <w:t xml:space="preserve"> فضلاً عن عموم الزوجية في كلّ شيء</w:t>
      </w:r>
      <w:r w:rsidR="00733B93">
        <w:rPr>
          <w:rtl/>
        </w:rPr>
        <w:t>.</w:t>
      </w:r>
      <w:r w:rsidRPr="00B34E60">
        <w:rPr>
          <w:rtl/>
        </w:rPr>
        <w:t>.. حين نتذكّر هذا نجد أنّا أمام أمر عجيب عظيم</w:t>
      </w:r>
      <w:r w:rsidR="00733B93">
        <w:rPr>
          <w:rtl/>
        </w:rPr>
        <w:t>.</w:t>
      </w:r>
      <w:r w:rsidRPr="00B34E60">
        <w:rPr>
          <w:rtl/>
        </w:rPr>
        <w:t>. وهو يُطلعنا على الحقائق الكونية في هذه الصورة العجيبة المبكّرة كلّ التبكير</w:t>
      </w:r>
      <w:r w:rsidR="00733B93">
        <w:rPr>
          <w:rtl/>
        </w:rPr>
        <w:t>:</w:t>
      </w:r>
    </w:p>
    <w:p w:rsidR="00860ABA" w:rsidRPr="00B34E60" w:rsidRDefault="00860ABA" w:rsidP="002E0C24">
      <w:pPr>
        <w:pStyle w:val="libNormal"/>
        <w:rPr>
          <w:rtl/>
        </w:rPr>
      </w:pPr>
      <w:r w:rsidRPr="001E74B8">
        <w:rPr>
          <w:rtl/>
        </w:rPr>
        <w:t xml:space="preserve">كما أنّ هذا النصّ </w:t>
      </w:r>
      <w:r w:rsidR="00733B93">
        <w:rPr>
          <w:rtl/>
        </w:rPr>
        <w:t>(</w:t>
      </w:r>
      <w:r w:rsidRPr="001E74B8">
        <w:rPr>
          <w:rtl/>
        </w:rPr>
        <w:t>القرآني المعجز</w:t>
      </w:r>
      <w:r w:rsidR="00733B93">
        <w:rPr>
          <w:rtl/>
        </w:rPr>
        <w:t>)</w:t>
      </w:r>
      <w:r w:rsidRPr="001E74B8">
        <w:rPr>
          <w:rtl/>
        </w:rPr>
        <w:t xml:space="preserve"> يجعلنا نرجّح أنّ البحوث العلمية الحديثة سائرة في طريق الوصول إلى الحقيقة</w:t>
      </w:r>
      <w:r w:rsidR="00733B93">
        <w:rPr>
          <w:rtl/>
        </w:rPr>
        <w:t>،</w:t>
      </w:r>
      <w:r w:rsidRPr="001E74B8">
        <w:rPr>
          <w:rtl/>
        </w:rPr>
        <w:t xml:space="preserve"> وهي تكاد تُقرّر أنّ بناء الكون كلّه يرجع إلى الذرّة</w:t>
      </w:r>
      <w:r w:rsidR="00733B93">
        <w:rPr>
          <w:rtl/>
        </w:rPr>
        <w:t>،</w:t>
      </w:r>
      <w:r w:rsidRPr="001E74B8">
        <w:rPr>
          <w:rtl/>
        </w:rPr>
        <w:t xml:space="preserve"> وأنّ الذرّة مؤلّفة من زوج من الكهرباء</w:t>
      </w:r>
      <w:r w:rsidR="00733B93">
        <w:rPr>
          <w:rtl/>
        </w:rPr>
        <w:t>:</w:t>
      </w:r>
      <w:r w:rsidRPr="001E74B8">
        <w:rPr>
          <w:rtl/>
        </w:rPr>
        <w:t xml:space="preserve"> موجب وسالب</w:t>
      </w:r>
      <w:r w:rsidR="00733B93">
        <w:rPr>
          <w:rtl/>
        </w:rPr>
        <w:t>!</w:t>
      </w:r>
      <w:r w:rsidRPr="001E74B8">
        <w:rPr>
          <w:rtl/>
        </w:rPr>
        <w:t xml:space="preserve"> فقد تكون تلك البحوث إذاً على طريق الحقيقة في ضوء هذا النصّ العجيب </w:t>
      </w:r>
      <w:r w:rsidRPr="001E74B8">
        <w:rPr>
          <w:rStyle w:val="libFootnotenumChar"/>
          <w:rtl/>
        </w:rPr>
        <w:t>(2)</w:t>
      </w:r>
      <w:r w:rsidR="00733B93">
        <w:rPr>
          <w:rtl/>
        </w:rPr>
        <w:t>.</w:t>
      </w:r>
    </w:p>
    <w:p w:rsidR="000E1D55" w:rsidRDefault="00860ABA" w:rsidP="001E74B8">
      <w:pPr>
        <w:pStyle w:val="libCenter"/>
        <w:rPr>
          <w:rtl/>
        </w:rPr>
      </w:pPr>
      <w:r w:rsidRPr="00B34E60">
        <w:rPr>
          <w:rtl/>
        </w:rPr>
        <w:t>* * *</w:t>
      </w:r>
    </w:p>
    <w:p w:rsidR="00860ABA" w:rsidRPr="00B34E60" w:rsidRDefault="00860ABA" w:rsidP="001E74B8">
      <w:pPr>
        <w:pStyle w:val="libNormal"/>
        <w:rPr>
          <w:rtl/>
        </w:rPr>
      </w:pPr>
      <w:r w:rsidRPr="00B34E60">
        <w:rPr>
          <w:rtl/>
        </w:rPr>
        <w:t>وعن أكثر القدامى تفسير الزوجين هنا بالجنسين المتقابلين</w:t>
      </w:r>
      <w:r w:rsidR="00733B93">
        <w:rPr>
          <w:rtl/>
        </w:rPr>
        <w:t>،</w:t>
      </w:r>
      <w:r w:rsidRPr="00B34E60">
        <w:rPr>
          <w:rtl/>
        </w:rPr>
        <w:t xml:space="preserve"> كالأرض والسماء</w:t>
      </w:r>
      <w:r w:rsidR="00733B93">
        <w:rPr>
          <w:rtl/>
        </w:rPr>
        <w:t>،</w:t>
      </w:r>
      <w:r w:rsidRPr="00B34E60">
        <w:rPr>
          <w:rtl/>
        </w:rPr>
        <w:t xml:space="preserve"> والبرّ والبحر</w:t>
      </w:r>
      <w:r w:rsidR="00733B93">
        <w:rPr>
          <w:rtl/>
        </w:rPr>
        <w:t>،</w:t>
      </w:r>
      <w:r w:rsidRPr="00B34E60">
        <w:rPr>
          <w:rtl/>
        </w:rPr>
        <w:t xml:space="preserve"> والليل والنهار</w:t>
      </w:r>
      <w:r w:rsidR="00733B93">
        <w:rPr>
          <w:rtl/>
        </w:rPr>
        <w:t>،</w:t>
      </w:r>
      <w:r w:rsidRPr="00B34E60">
        <w:rPr>
          <w:rtl/>
        </w:rPr>
        <w:t xml:space="preserve"> والسهل والجبل</w:t>
      </w:r>
      <w:r w:rsidR="00733B93">
        <w:rPr>
          <w:rtl/>
        </w:rPr>
        <w:t>،</w:t>
      </w:r>
      <w:r w:rsidRPr="00B34E60">
        <w:rPr>
          <w:rtl/>
        </w:rPr>
        <w:t xml:space="preserve"> والشمس والقمر</w:t>
      </w:r>
      <w:r w:rsidR="00733B93">
        <w:rPr>
          <w:rtl/>
        </w:rPr>
        <w:t>،</w:t>
      </w:r>
      <w:r w:rsidRPr="00B34E60">
        <w:rPr>
          <w:rtl/>
        </w:rPr>
        <w:t xml:space="preserve"> والجنّ والإنس</w:t>
      </w:r>
      <w:r w:rsidR="00733B93">
        <w:rPr>
          <w:rtl/>
        </w:rPr>
        <w:t>،</w:t>
      </w:r>
      <w:r w:rsidRPr="00B34E60">
        <w:rPr>
          <w:rtl/>
        </w:rPr>
        <w:t xml:space="preserve"> والنور والظلمة</w:t>
      </w:r>
      <w:r w:rsidR="00733B93">
        <w:rPr>
          <w:rtl/>
        </w:rPr>
        <w:t>.</w:t>
      </w:r>
      <w:r w:rsidRPr="00B34E60">
        <w:rPr>
          <w:rtl/>
        </w:rPr>
        <w:t>.. وما إلى ذلك</w:t>
      </w:r>
      <w:r w:rsidR="00733B93">
        <w:rPr>
          <w:rtl/>
        </w:rPr>
        <w:t>.</w:t>
      </w:r>
      <w:r w:rsidRPr="00B34E60">
        <w:rPr>
          <w:rtl/>
        </w:rPr>
        <w:t>.. وهكذا المعنويّات كالسعادة والشقاء</w:t>
      </w:r>
      <w:r w:rsidR="00733B93">
        <w:rPr>
          <w:rtl/>
        </w:rPr>
        <w:t>،</w:t>
      </w:r>
      <w:r w:rsidRPr="00B34E60">
        <w:rPr>
          <w:rtl/>
        </w:rPr>
        <w:t xml:space="preserve"> والخير والشرّ</w:t>
      </w:r>
      <w:r w:rsidR="00733B93">
        <w:rPr>
          <w:rtl/>
        </w:rPr>
        <w:t>،</w:t>
      </w:r>
      <w:r w:rsidRPr="00B34E60">
        <w:rPr>
          <w:rtl/>
        </w:rPr>
        <w:t xml:space="preserve"> والهدى والضلال</w:t>
      </w:r>
      <w:r w:rsidR="00733B93">
        <w:rPr>
          <w:rtl/>
        </w:rPr>
        <w:t>.</w:t>
      </w:r>
      <w:r w:rsidRPr="00B34E60">
        <w:rPr>
          <w:rtl/>
        </w:rPr>
        <w:t>.. ونحو ذلك</w:t>
      </w:r>
      <w:r w:rsidR="00733B93">
        <w:rPr>
          <w:rtl/>
        </w:rPr>
        <w:t>.</w:t>
      </w:r>
    </w:p>
    <w:p w:rsidR="00860ABA" w:rsidRPr="00B34E60" w:rsidRDefault="00860ABA" w:rsidP="002E0C24">
      <w:pPr>
        <w:pStyle w:val="libNormal"/>
        <w:rPr>
          <w:rtl/>
        </w:rPr>
      </w:pPr>
      <w:r w:rsidRPr="001E74B8">
        <w:rPr>
          <w:rtl/>
        </w:rPr>
        <w:t>سوى ابن زيد</w:t>
      </w:r>
      <w:r w:rsidR="00733B93">
        <w:rPr>
          <w:rtl/>
        </w:rPr>
        <w:t>،</w:t>
      </w:r>
      <w:r w:rsidRPr="001E74B8">
        <w:rPr>
          <w:rtl/>
        </w:rPr>
        <w:t xml:space="preserve"> فإنّه فسّره بالذكر والأُنثى</w:t>
      </w:r>
      <w:r w:rsidR="00733B93">
        <w:rPr>
          <w:rtl/>
        </w:rPr>
        <w:t>،</w:t>
      </w:r>
      <w:r w:rsidRPr="001E74B8">
        <w:rPr>
          <w:rtl/>
        </w:rPr>
        <w:t xml:space="preserve"> وهو عجيب </w:t>
      </w:r>
      <w:r w:rsidRPr="001E74B8">
        <w:rPr>
          <w:rStyle w:val="libFootnotenumChar"/>
          <w:rtl/>
        </w:rPr>
        <w:t>(3)</w:t>
      </w:r>
      <w:r w:rsidR="00733B93">
        <w:rPr>
          <w:rtl/>
        </w:rPr>
        <w:t>.</w:t>
      </w:r>
    </w:p>
    <w:p w:rsidR="00860ABA" w:rsidRPr="00B34E6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يس</w:t>
      </w:r>
      <w:r w:rsidR="00733B93">
        <w:rPr>
          <w:rtl/>
        </w:rPr>
        <w:t>:</w:t>
      </w:r>
      <w:r w:rsidRPr="001E74B8">
        <w:rPr>
          <w:rtl/>
        </w:rPr>
        <w:t xml:space="preserve"> 36</w:t>
      </w:r>
      <w:r w:rsidR="00733B93">
        <w:rPr>
          <w:rtl/>
        </w:rPr>
        <w:t>.</w:t>
      </w:r>
    </w:p>
    <w:p w:rsidR="00860ABA" w:rsidRPr="001E74B8" w:rsidRDefault="00860ABA" w:rsidP="001E74B8">
      <w:pPr>
        <w:pStyle w:val="libFootnote0"/>
        <w:rPr>
          <w:rtl/>
        </w:rPr>
      </w:pPr>
      <w:r w:rsidRPr="001E74B8">
        <w:rPr>
          <w:rtl/>
        </w:rPr>
        <w:t>(2) في ظِلال القرآن</w:t>
      </w:r>
      <w:r w:rsidR="00733B93">
        <w:rPr>
          <w:rtl/>
        </w:rPr>
        <w:t>:</w:t>
      </w:r>
      <w:r w:rsidRPr="001E74B8">
        <w:rPr>
          <w:rtl/>
        </w:rPr>
        <w:t xml:space="preserve"> ج27 مجلّد 7 ص587</w:t>
      </w:r>
      <w:r w:rsidR="001E74B8" w:rsidRPr="001E74B8">
        <w:rPr>
          <w:rtl/>
        </w:rPr>
        <w:t xml:space="preserve"> - </w:t>
      </w:r>
      <w:r w:rsidRPr="001E74B8">
        <w:rPr>
          <w:rtl/>
        </w:rPr>
        <w:t>588</w:t>
      </w:r>
      <w:r w:rsidR="00733B93">
        <w:rPr>
          <w:rtl/>
        </w:rPr>
        <w:t>.</w:t>
      </w:r>
    </w:p>
    <w:p w:rsidR="00860ABA" w:rsidRPr="001E74B8" w:rsidRDefault="00860ABA" w:rsidP="001E74B8">
      <w:pPr>
        <w:pStyle w:val="libFootnote0"/>
        <w:rPr>
          <w:rtl/>
        </w:rPr>
      </w:pPr>
      <w:r w:rsidRPr="001E74B8">
        <w:rPr>
          <w:rtl/>
        </w:rPr>
        <w:t>(3) راجع مجمع البيان للطبرسي</w:t>
      </w:r>
      <w:r w:rsidR="00733B93">
        <w:rPr>
          <w:rtl/>
        </w:rPr>
        <w:t>:</w:t>
      </w:r>
      <w:r w:rsidRPr="001E74B8">
        <w:rPr>
          <w:rtl/>
        </w:rPr>
        <w:t xml:space="preserve"> ج9 ص160</w:t>
      </w:r>
      <w:r w:rsidR="00733B93">
        <w:rPr>
          <w:rtl/>
        </w:rPr>
        <w:t>.</w:t>
      </w:r>
    </w:p>
    <w:p w:rsidR="000E1D55" w:rsidRDefault="000E1D55" w:rsidP="001E74B8">
      <w:pPr>
        <w:pStyle w:val="libNormal"/>
        <w:rPr>
          <w:rtl/>
        </w:rPr>
      </w:pPr>
      <w:r>
        <w:br w:type="page"/>
      </w:r>
    </w:p>
    <w:p w:rsidR="00860ABA" w:rsidRPr="00B34E60" w:rsidRDefault="00860ABA" w:rsidP="002E0C24">
      <w:pPr>
        <w:pStyle w:val="libNormal"/>
        <w:rPr>
          <w:rtl/>
        </w:rPr>
      </w:pPr>
      <w:r w:rsidRPr="001E74B8">
        <w:rPr>
          <w:rtl/>
        </w:rPr>
        <w:lastRenderedPageBreak/>
        <w:t>قال الرازي</w:t>
      </w:r>
      <w:r w:rsidR="001E74B8" w:rsidRPr="001E74B8">
        <w:rPr>
          <w:rtl/>
        </w:rPr>
        <w:t xml:space="preserve"> - </w:t>
      </w:r>
      <w:r w:rsidRPr="001E74B8">
        <w:rPr>
          <w:rtl/>
        </w:rPr>
        <w:t>توجيهاً لِما قاله الأقدمون</w:t>
      </w:r>
      <w:r w:rsidR="001E74B8" w:rsidRPr="001E74B8">
        <w:rPr>
          <w:rtl/>
        </w:rPr>
        <w:t xml:space="preserve"> -</w:t>
      </w:r>
      <w:r w:rsidR="00733B93">
        <w:rPr>
          <w:rtl/>
        </w:rPr>
        <w:t>:</w:t>
      </w:r>
      <w:r w:rsidRPr="001E74B8">
        <w:rPr>
          <w:rtl/>
        </w:rPr>
        <w:t xml:space="preserve"> والزوجان</w:t>
      </w:r>
      <w:r w:rsidR="00733B93">
        <w:rPr>
          <w:rtl/>
        </w:rPr>
        <w:t>:</w:t>
      </w:r>
      <w:r w:rsidRPr="001E74B8">
        <w:rPr>
          <w:rtl/>
        </w:rPr>
        <w:t xml:space="preserve"> إمّا الضدان فإنّ الذكر والأُنثى كالضدّين والزوجان منهما كذلك</w:t>
      </w:r>
      <w:r w:rsidR="00733B93">
        <w:rPr>
          <w:rtl/>
        </w:rPr>
        <w:t>،</w:t>
      </w:r>
      <w:r w:rsidRPr="001E74B8">
        <w:rPr>
          <w:rtl/>
        </w:rPr>
        <w:t xml:space="preserve"> وإمّا المتشاكلان فإنّ كلّ شيء له شبيه ونظير وضدّ وندّ</w:t>
      </w:r>
      <w:r w:rsidR="00733B93">
        <w:rPr>
          <w:rtl/>
        </w:rPr>
        <w:t>،</w:t>
      </w:r>
      <w:r w:rsidRPr="001E74B8">
        <w:rPr>
          <w:rtl/>
        </w:rPr>
        <w:t xml:space="preserve"> قال المنطقيون</w:t>
      </w:r>
      <w:r w:rsidR="00733B93">
        <w:rPr>
          <w:rtl/>
        </w:rPr>
        <w:t>:</w:t>
      </w:r>
      <w:r w:rsidRPr="001E74B8">
        <w:rPr>
          <w:rtl/>
        </w:rPr>
        <w:t xml:space="preserve"> المراد بالشيء الجنس</w:t>
      </w:r>
      <w:r w:rsidR="00733B93">
        <w:rPr>
          <w:rtl/>
        </w:rPr>
        <w:t>،</w:t>
      </w:r>
      <w:r w:rsidRPr="001E74B8">
        <w:rPr>
          <w:rtl/>
        </w:rPr>
        <w:t xml:space="preserve"> وأقلّ ما يكون تحت الجنس نوعان</w:t>
      </w:r>
      <w:r w:rsidR="00733B93">
        <w:rPr>
          <w:rtl/>
        </w:rPr>
        <w:t>،</w:t>
      </w:r>
      <w:r w:rsidRPr="001E74B8">
        <w:rPr>
          <w:rtl/>
        </w:rPr>
        <w:t xml:space="preserve"> فمن كلّ جنس خلق نوعين من الجوهر</w:t>
      </w:r>
      <w:r w:rsidR="00733B93">
        <w:rPr>
          <w:rtl/>
        </w:rPr>
        <w:t>،</w:t>
      </w:r>
      <w:r w:rsidRPr="001E74B8">
        <w:rPr>
          <w:rtl/>
        </w:rPr>
        <w:t xml:space="preserve"> مثلاً المادّي والمجرد</w:t>
      </w:r>
      <w:r w:rsidR="00733B93">
        <w:rPr>
          <w:rtl/>
        </w:rPr>
        <w:t>،</w:t>
      </w:r>
      <w:r w:rsidRPr="001E74B8">
        <w:rPr>
          <w:rtl/>
        </w:rPr>
        <w:t xml:space="preserve"> المادّي النامي والجامد</w:t>
      </w:r>
      <w:r w:rsidR="00733B93">
        <w:rPr>
          <w:rtl/>
        </w:rPr>
        <w:t>،</w:t>
      </w:r>
      <w:r w:rsidRPr="001E74B8">
        <w:rPr>
          <w:rtl/>
        </w:rPr>
        <w:t xml:space="preserve"> ومن النامي المُدرِك والنبات</w:t>
      </w:r>
      <w:r w:rsidR="00733B93">
        <w:rPr>
          <w:rtl/>
        </w:rPr>
        <w:t>،</w:t>
      </w:r>
      <w:r w:rsidRPr="001E74B8">
        <w:rPr>
          <w:rtl/>
        </w:rPr>
        <w:t xml:space="preserve"> ومن المُدرِك الناطق والصامت </w:t>
      </w:r>
      <w:r w:rsidRPr="001E74B8">
        <w:rPr>
          <w:rStyle w:val="libFootnotenumChar"/>
          <w:rtl/>
        </w:rPr>
        <w:t>(1)</w:t>
      </w:r>
      <w:r w:rsidR="00733B93">
        <w:rPr>
          <w:rtl/>
        </w:rPr>
        <w:t>.</w:t>
      </w:r>
    </w:p>
    <w:p w:rsidR="000E1D55" w:rsidRDefault="00860ABA" w:rsidP="001E74B8">
      <w:pPr>
        <w:pStyle w:val="libCenter"/>
        <w:rPr>
          <w:rtl/>
        </w:rPr>
      </w:pPr>
      <w:r w:rsidRPr="00B34E60">
        <w:rPr>
          <w:rtl/>
        </w:rPr>
        <w:t>* * *</w:t>
      </w:r>
    </w:p>
    <w:p w:rsidR="00860ABA" w:rsidRPr="00B34E6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التفسير الكبير</w:t>
      </w:r>
      <w:r w:rsidR="00733B93">
        <w:rPr>
          <w:rtl/>
        </w:rPr>
        <w:t>:</w:t>
      </w:r>
      <w:r w:rsidRPr="001E74B8">
        <w:rPr>
          <w:rtl/>
        </w:rPr>
        <w:t xml:space="preserve"> ج28 ص227</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86" w:name="_Toc427137076"/>
      <w:r w:rsidRPr="00B34E60">
        <w:rPr>
          <w:rtl/>
        </w:rPr>
        <w:lastRenderedPageBreak/>
        <w:t>العسل</w:t>
      </w:r>
      <w:bookmarkEnd w:id="86"/>
    </w:p>
    <w:p w:rsidR="000E1D55" w:rsidRDefault="00733B93" w:rsidP="001E74B8">
      <w:pPr>
        <w:pStyle w:val="libAie"/>
        <w:rPr>
          <w:rtl/>
        </w:rPr>
      </w:pPr>
      <w:r w:rsidRPr="0086676F">
        <w:rPr>
          <w:rStyle w:val="libAlaemChar"/>
          <w:rtl/>
        </w:rPr>
        <w:t>(</w:t>
      </w:r>
      <w:r w:rsidR="00860ABA" w:rsidRPr="00B34E60">
        <w:rPr>
          <w:rFonts w:hint="cs"/>
          <w:rtl/>
        </w:rPr>
        <w:t>فِيهِ شِفَاءٌ لِلنّاسِ</w:t>
      </w:r>
      <w:r w:rsidRPr="0086676F">
        <w:rPr>
          <w:rStyle w:val="libAlaemChar"/>
          <w:rtl/>
        </w:rPr>
        <w:t>)</w:t>
      </w:r>
    </w:p>
    <w:p w:rsidR="00860ABA" w:rsidRPr="00B34E60" w:rsidRDefault="00860ABA" w:rsidP="002E0C24">
      <w:pPr>
        <w:pStyle w:val="libNormal"/>
        <w:rPr>
          <w:rtl/>
        </w:rPr>
      </w:pPr>
      <w:r w:rsidRPr="001E74B8">
        <w:rPr>
          <w:rtl/>
        </w:rPr>
        <w:t>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وَأَوْحَى‏ رَبّكَ إِلَى النّحْلِ أَنِ اتّخِذِي مِنَ الْجِبَالِ بُيُوتاً وَمِنَ الشّجَرِ وَمِمّا يَعْرِشُونَ * ثُمّ كُلِي مِن كُلّ الثّمَرَاتِ فَاسْلُكِي سُبُلَ رَبّكِ ذُلُلاً يَخْرُجُ مِن بُطُونِهَا شَرَابٌ مُخْتَلِفٌ أَلْوَانُهُ فِيهِ شِفَاءٌ لِلنّاسِ</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B34E60" w:rsidRDefault="00860ABA" w:rsidP="002E0C24">
      <w:pPr>
        <w:pStyle w:val="libNormal"/>
        <w:rPr>
          <w:rtl/>
        </w:rPr>
      </w:pPr>
      <w:r w:rsidRPr="001E74B8">
        <w:rPr>
          <w:rtl/>
        </w:rPr>
        <w:t>قال الدكتور نزار الدقر</w:t>
      </w:r>
      <w:r w:rsidR="00733B93">
        <w:rPr>
          <w:rtl/>
        </w:rPr>
        <w:t>:</w:t>
      </w:r>
      <w:r w:rsidRPr="001E74B8">
        <w:rPr>
          <w:rtl/>
        </w:rPr>
        <w:t xml:space="preserve"> النصوص القرآنية التي وردت في العسل هي أوضح وأرسخ النصوص القديمة على الإطلاق</w:t>
      </w:r>
      <w:r w:rsidR="00733B93">
        <w:rPr>
          <w:rtl/>
        </w:rPr>
        <w:t>،</w:t>
      </w:r>
      <w:r w:rsidRPr="001E74B8">
        <w:rPr>
          <w:rtl/>
        </w:rPr>
        <w:t xml:space="preserve"> كما أنّها تُعتبر من أوائل النصوص التي جزمت بالفائدة المطلقة</w:t>
      </w:r>
      <w:r w:rsidR="00733B93">
        <w:rPr>
          <w:rtl/>
        </w:rPr>
        <w:t>،</w:t>
      </w:r>
      <w:r w:rsidRPr="001E74B8">
        <w:rPr>
          <w:rtl/>
        </w:rPr>
        <w:t xml:space="preserve"> وبالخصوص العلاجية الثابتة لهذه المادّة القديمة </w:t>
      </w:r>
      <w:r w:rsidRPr="001E74B8">
        <w:rPr>
          <w:rStyle w:val="libFootnotenumChar"/>
          <w:rtl/>
        </w:rPr>
        <w:t>(2)</w:t>
      </w:r>
      <w:r w:rsidR="00733B93">
        <w:rPr>
          <w:rtl/>
        </w:rPr>
        <w:t>.</w:t>
      </w:r>
    </w:p>
    <w:p w:rsidR="00860ABA" w:rsidRPr="00B34E60" w:rsidRDefault="00860ABA" w:rsidP="001E74B8">
      <w:pPr>
        <w:pStyle w:val="libNormal"/>
        <w:rPr>
          <w:rtl/>
        </w:rPr>
      </w:pPr>
      <w:r w:rsidRPr="00B34E60">
        <w:rPr>
          <w:rtl/>
        </w:rPr>
        <w:t>ولأصحاب النظر في الطبّ والعلاج</w:t>
      </w:r>
      <w:r w:rsidR="001E74B8">
        <w:rPr>
          <w:rtl/>
        </w:rPr>
        <w:t xml:space="preserve"> - </w:t>
      </w:r>
      <w:r w:rsidRPr="00B34E60">
        <w:rPr>
          <w:rtl/>
        </w:rPr>
        <w:t>قديماً وحديثاً</w:t>
      </w:r>
      <w:r w:rsidR="001E74B8">
        <w:rPr>
          <w:rtl/>
        </w:rPr>
        <w:t xml:space="preserve"> - </w:t>
      </w:r>
      <w:r w:rsidRPr="00B34E60">
        <w:rPr>
          <w:rtl/>
        </w:rPr>
        <w:t>مقالات ضافية بشأن أهمّية العسل وفوائده الكثيرة وأنّه النافع غير الضارّ على الإطلاق</w:t>
      </w:r>
      <w:r w:rsidR="00733B93">
        <w:rPr>
          <w:rtl/>
        </w:rPr>
        <w:t>؛</w:t>
      </w:r>
      <w:r w:rsidRPr="00B34E60">
        <w:rPr>
          <w:rtl/>
        </w:rPr>
        <w:t xml:space="preserve"> نقطف منها ما يلي</w:t>
      </w:r>
      <w:r w:rsidR="00733B93">
        <w:rPr>
          <w:rtl/>
        </w:rPr>
        <w:t>:</w:t>
      </w:r>
    </w:p>
    <w:p w:rsidR="00860ABA" w:rsidRPr="00B34E6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النحل</w:t>
      </w:r>
      <w:r w:rsidR="00733B93">
        <w:rPr>
          <w:rtl/>
        </w:rPr>
        <w:t>:</w:t>
      </w:r>
      <w:r w:rsidRPr="001E74B8">
        <w:rPr>
          <w:rtl/>
        </w:rPr>
        <w:t xml:space="preserve"> 68</w:t>
      </w:r>
      <w:r w:rsidR="00733B93">
        <w:rPr>
          <w:rtl/>
        </w:rPr>
        <w:t>.</w:t>
      </w:r>
    </w:p>
    <w:p w:rsidR="00860ABA" w:rsidRPr="001E74B8" w:rsidRDefault="00860ABA" w:rsidP="001E74B8">
      <w:pPr>
        <w:pStyle w:val="libFootnote0"/>
        <w:rPr>
          <w:rtl/>
        </w:rPr>
      </w:pPr>
      <w:r w:rsidRPr="001E74B8">
        <w:rPr>
          <w:rtl/>
        </w:rPr>
        <w:t>(2) مع الطبّ في القرآن الكريم</w:t>
      </w:r>
      <w:r w:rsidR="00733B93">
        <w:rPr>
          <w:rtl/>
        </w:rPr>
        <w:t>:</w:t>
      </w:r>
      <w:r w:rsidRPr="001E74B8">
        <w:rPr>
          <w:rtl/>
        </w:rPr>
        <w:t xml:space="preserve"> ص182 نقلاً عن كتاب </w:t>
      </w:r>
      <w:r w:rsidR="00733B93">
        <w:rPr>
          <w:rtl/>
        </w:rPr>
        <w:t>(</w:t>
      </w:r>
      <w:r w:rsidRPr="001E74B8">
        <w:rPr>
          <w:rtl/>
        </w:rPr>
        <w:t>العسل فيه شفاء للناس</w:t>
      </w:r>
      <w:r w:rsidR="00733B93">
        <w:rPr>
          <w:rtl/>
        </w:rPr>
        <w:t>)</w:t>
      </w:r>
      <w:r w:rsidRPr="001E74B8">
        <w:rPr>
          <w:rtl/>
        </w:rPr>
        <w:t xml:space="preserve"> للدكتور نزار الدقر</w:t>
      </w:r>
      <w:r w:rsidR="00733B93">
        <w:rPr>
          <w:rtl/>
        </w:rPr>
        <w:t>.</w:t>
      </w:r>
    </w:p>
    <w:p w:rsidR="000E1D55" w:rsidRDefault="000E1D55" w:rsidP="001E74B8">
      <w:pPr>
        <w:pStyle w:val="libNormal"/>
        <w:rPr>
          <w:rtl/>
        </w:rPr>
      </w:pPr>
      <w:r>
        <w:br w:type="page"/>
      </w:r>
    </w:p>
    <w:p w:rsidR="000E1D55" w:rsidRDefault="00860ABA" w:rsidP="002E0C24">
      <w:pPr>
        <w:pStyle w:val="libNormal"/>
        <w:rPr>
          <w:rtl/>
        </w:rPr>
      </w:pPr>
      <w:r w:rsidRPr="001E74B8">
        <w:rPr>
          <w:rStyle w:val="libBold2Char"/>
          <w:rtl/>
        </w:rPr>
        <w:lastRenderedPageBreak/>
        <w:t>مكوّنات العسل</w:t>
      </w:r>
      <w:r w:rsidR="00733B93">
        <w:rPr>
          <w:rStyle w:val="libBold2Char"/>
          <w:rtl/>
        </w:rPr>
        <w:t>:</w:t>
      </w:r>
    </w:p>
    <w:p w:rsidR="000E1D55" w:rsidRDefault="00860ABA" w:rsidP="00733B93">
      <w:pPr>
        <w:pStyle w:val="libBold1"/>
        <w:rPr>
          <w:rtl/>
        </w:rPr>
      </w:pPr>
      <w:r w:rsidRPr="00B34E60">
        <w:rPr>
          <w:rtl/>
        </w:rPr>
        <w:t>يحوي العسل أكثر من سبعين مادّة مختلفة</w:t>
      </w:r>
      <w:r w:rsidR="00733B93">
        <w:rPr>
          <w:rtl/>
        </w:rPr>
        <w:t>،</w:t>
      </w:r>
      <w:r w:rsidRPr="00B34E60">
        <w:rPr>
          <w:rtl/>
        </w:rPr>
        <w:t xml:space="preserve"> فهو</w:t>
      </w:r>
      <w:r w:rsidR="00733B93">
        <w:rPr>
          <w:rtl/>
        </w:rPr>
        <w:t>:</w:t>
      </w:r>
    </w:p>
    <w:p w:rsidR="00860ABA" w:rsidRPr="00B34E60" w:rsidRDefault="00860ABA" w:rsidP="001E74B8">
      <w:pPr>
        <w:pStyle w:val="libNormal"/>
        <w:rPr>
          <w:rtl/>
        </w:rPr>
      </w:pPr>
      <w:r w:rsidRPr="00B34E60">
        <w:rPr>
          <w:rtl/>
        </w:rPr>
        <w:t>1</w:t>
      </w:r>
      <w:r w:rsidR="001E74B8">
        <w:rPr>
          <w:rtl/>
        </w:rPr>
        <w:t xml:space="preserve"> - </w:t>
      </w:r>
      <w:r w:rsidRPr="00B34E60">
        <w:rPr>
          <w:rtl/>
        </w:rPr>
        <w:t>أهمّ منبع للموادّ السكّرية الطبيعية</w:t>
      </w:r>
      <w:r w:rsidR="00733B93">
        <w:rPr>
          <w:rtl/>
        </w:rPr>
        <w:t>،</w:t>
      </w:r>
      <w:r w:rsidRPr="00B34E60">
        <w:rPr>
          <w:rtl/>
        </w:rPr>
        <w:t xml:space="preserve"> حيث اكتُشفت فيه إلى الآن حوالي 15 نوعاً من السكاكر</w:t>
      </w:r>
      <w:r w:rsidR="00733B93">
        <w:rPr>
          <w:rtl/>
        </w:rPr>
        <w:t>،</w:t>
      </w:r>
      <w:r w:rsidRPr="00B34E60">
        <w:rPr>
          <w:rtl/>
        </w:rPr>
        <w:t xml:space="preserve"> أهمّها</w:t>
      </w:r>
      <w:r w:rsidR="00733B93">
        <w:rPr>
          <w:rtl/>
        </w:rPr>
        <w:t>:</w:t>
      </w:r>
      <w:r w:rsidRPr="00B34E60">
        <w:rPr>
          <w:rtl/>
        </w:rPr>
        <w:t xml:space="preserve"> سكّر الفواكه </w:t>
      </w:r>
      <w:r w:rsidR="00733B93">
        <w:rPr>
          <w:rtl/>
        </w:rPr>
        <w:t>(</w:t>
      </w:r>
      <w:r w:rsidRPr="00B34E60">
        <w:rPr>
          <w:rtl/>
        </w:rPr>
        <w:t>فركتوز</w:t>
      </w:r>
      <w:r w:rsidR="00733B93">
        <w:rPr>
          <w:rtl/>
        </w:rPr>
        <w:t>)</w:t>
      </w:r>
      <w:r w:rsidRPr="00B34E60">
        <w:rPr>
          <w:rtl/>
        </w:rPr>
        <w:t xml:space="preserve"> بنسبة 40% وسكّر العنب </w:t>
      </w:r>
      <w:r w:rsidR="00733B93">
        <w:rPr>
          <w:rtl/>
        </w:rPr>
        <w:t>(</w:t>
      </w:r>
      <w:r w:rsidRPr="00B34E60">
        <w:rPr>
          <w:rtl/>
        </w:rPr>
        <w:t>غلوكوز</w:t>
      </w:r>
      <w:r w:rsidR="00733B93">
        <w:rPr>
          <w:rtl/>
        </w:rPr>
        <w:t>)</w:t>
      </w:r>
      <w:r w:rsidRPr="00B34E60">
        <w:rPr>
          <w:rtl/>
        </w:rPr>
        <w:t xml:space="preserve"> بنسبة 30%</w:t>
      </w:r>
      <w:r w:rsidR="00733B93">
        <w:rPr>
          <w:rtl/>
        </w:rPr>
        <w:t>،</w:t>
      </w:r>
      <w:r w:rsidRPr="00B34E60">
        <w:rPr>
          <w:rtl/>
        </w:rPr>
        <w:t xml:space="preserve"> أمّا سكّر القصب فبنسبة 4%</w:t>
      </w:r>
      <w:r w:rsidR="00733B93">
        <w:rPr>
          <w:rtl/>
        </w:rPr>
        <w:t>،</w:t>
      </w:r>
      <w:r w:rsidRPr="00B34E60">
        <w:rPr>
          <w:rtl/>
        </w:rPr>
        <w:t xml:space="preserve"> وأنّ كيلو غراماً واحداً من العسل يُعطي طاقة تقدّر بـ </w:t>
      </w:r>
      <w:r w:rsidR="00733B93">
        <w:rPr>
          <w:rtl/>
        </w:rPr>
        <w:t>(</w:t>
      </w:r>
      <w:r w:rsidRPr="00B34E60">
        <w:rPr>
          <w:rtl/>
        </w:rPr>
        <w:t>3250</w:t>
      </w:r>
      <w:r w:rsidR="00733B93">
        <w:rPr>
          <w:rtl/>
        </w:rPr>
        <w:t>)</w:t>
      </w:r>
      <w:r w:rsidRPr="00B34E60">
        <w:rPr>
          <w:rtl/>
        </w:rPr>
        <w:t xml:space="preserve"> حرارية</w:t>
      </w:r>
      <w:r w:rsidR="00733B93">
        <w:rPr>
          <w:rtl/>
        </w:rPr>
        <w:t>.</w:t>
      </w:r>
    </w:p>
    <w:p w:rsidR="00860ABA" w:rsidRPr="00B34E60" w:rsidRDefault="00860ABA" w:rsidP="001E74B8">
      <w:pPr>
        <w:pStyle w:val="libNormal"/>
        <w:rPr>
          <w:rtl/>
        </w:rPr>
      </w:pPr>
      <w:r w:rsidRPr="00B34E60">
        <w:rPr>
          <w:rtl/>
        </w:rPr>
        <w:t>2</w:t>
      </w:r>
      <w:r w:rsidR="001E74B8">
        <w:rPr>
          <w:rtl/>
        </w:rPr>
        <w:t xml:space="preserve"> - </w:t>
      </w:r>
      <w:r w:rsidRPr="00B34E60">
        <w:rPr>
          <w:rtl/>
        </w:rPr>
        <w:t>يقف في الصفّ الأَوّل بين الأغذية الكاملة</w:t>
      </w:r>
      <w:r w:rsidR="00733B93">
        <w:rPr>
          <w:rtl/>
        </w:rPr>
        <w:t>،</w:t>
      </w:r>
      <w:r w:rsidRPr="00B34E60">
        <w:rPr>
          <w:rtl/>
        </w:rPr>
        <w:t xml:space="preserve"> من حيث احتوائه على بعض الخمائر </w:t>
      </w:r>
      <w:r w:rsidR="00733B93">
        <w:rPr>
          <w:rtl/>
        </w:rPr>
        <w:t>(</w:t>
      </w:r>
      <w:r w:rsidRPr="00B34E60">
        <w:rPr>
          <w:rtl/>
        </w:rPr>
        <w:t>الأنزيمات</w:t>
      </w:r>
      <w:r w:rsidR="00733B93">
        <w:rPr>
          <w:rtl/>
        </w:rPr>
        <w:t>)</w:t>
      </w:r>
      <w:r w:rsidRPr="00B34E60">
        <w:rPr>
          <w:rtl/>
        </w:rPr>
        <w:t xml:space="preserve"> التي تساعد في عمليات الاستقلاب والهضم</w:t>
      </w:r>
      <w:r w:rsidR="00733B93">
        <w:rPr>
          <w:rtl/>
        </w:rPr>
        <w:t>،</w:t>
      </w:r>
      <w:r w:rsidRPr="00B34E60">
        <w:rPr>
          <w:rtl/>
        </w:rPr>
        <w:t xml:space="preserve"> وأهّمها</w:t>
      </w:r>
      <w:r w:rsidR="00733B93">
        <w:rPr>
          <w:rtl/>
        </w:rPr>
        <w:t>:</w:t>
      </w:r>
      <w:r w:rsidRPr="00B34E60">
        <w:rPr>
          <w:rtl/>
        </w:rPr>
        <w:t xml:space="preserve"> خميرة الشعير التي تُحوّل النشاء إلى سكّر</w:t>
      </w:r>
      <w:r w:rsidR="00733B93">
        <w:rPr>
          <w:rtl/>
        </w:rPr>
        <w:t>،</w:t>
      </w:r>
      <w:r w:rsidRPr="00B34E60">
        <w:rPr>
          <w:rtl/>
        </w:rPr>
        <w:t xml:space="preserve"> والقلابين التي تقلب السكّر العادي إلى سكر عنب وسكر فواكه</w:t>
      </w:r>
      <w:r w:rsidR="00733B93">
        <w:rPr>
          <w:rtl/>
        </w:rPr>
        <w:t>،</w:t>
      </w:r>
      <w:r w:rsidRPr="00B34E60">
        <w:rPr>
          <w:rtl/>
        </w:rPr>
        <w:t xml:space="preserve"> والكاتازالا</w:t>
      </w:r>
      <w:r w:rsidR="00733B93">
        <w:rPr>
          <w:rtl/>
        </w:rPr>
        <w:t>،</w:t>
      </w:r>
      <w:r w:rsidRPr="00B34E60">
        <w:rPr>
          <w:rtl/>
        </w:rPr>
        <w:t xml:space="preserve"> والبيروكسيداز</w:t>
      </w:r>
      <w:r w:rsidR="00733B93">
        <w:rPr>
          <w:rtl/>
        </w:rPr>
        <w:t>،</w:t>
      </w:r>
      <w:r w:rsidRPr="00B34E60">
        <w:rPr>
          <w:rtl/>
        </w:rPr>
        <w:t xml:space="preserve"> والليباز</w:t>
      </w:r>
      <w:r w:rsidR="00733B93">
        <w:rPr>
          <w:rtl/>
        </w:rPr>
        <w:t>.</w:t>
      </w:r>
    </w:p>
    <w:p w:rsidR="00860ABA" w:rsidRPr="00B34E60" w:rsidRDefault="00860ABA" w:rsidP="001E74B8">
      <w:pPr>
        <w:pStyle w:val="libNormal"/>
        <w:rPr>
          <w:rtl/>
        </w:rPr>
      </w:pPr>
      <w:r w:rsidRPr="00B34E60">
        <w:rPr>
          <w:rtl/>
        </w:rPr>
        <w:t>3</w:t>
      </w:r>
      <w:r w:rsidR="001E74B8">
        <w:rPr>
          <w:rtl/>
        </w:rPr>
        <w:t xml:space="preserve"> - </w:t>
      </w:r>
      <w:r w:rsidRPr="00B34E60">
        <w:rPr>
          <w:rtl/>
        </w:rPr>
        <w:t>يحوي مجموعة من الفيتامينات</w:t>
      </w:r>
      <w:r w:rsidR="00733B93">
        <w:rPr>
          <w:rtl/>
        </w:rPr>
        <w:t>،</w:t>
      </w:r>
      <w:r w:rsidRPr="00B34E60">
        <w:rPr>
          <w:rtl/>
        </w:rPr>
        <w:t xml:space="preserve"> أهمها</w:t>
      </w:r>
      <w:r w:rsidR="00733B93">
        <w:rPr>
          <w:rtl/>
        </w:rPr>
        <w:t>:</w:t>
      </w:r>
      <w:r w:rsidRPr="00B34E60">
        <w:rPr>
          <w:rtl/>
        </w:rPr>
        <w:t xml:space="preserve"> فيتامين ب</w:t>
      </w:r>
      <w:r w:rsidR="00733B93">
        <w:rPr>
          <w:rtl/>
        </w:rPr>
        <w:t>،</w:t>
      </w:r>
      <w:r w:rsidRPr="00B34E60">
        <w:rPr>
          <w:rtl/>
        </w:rPr>
        <w:t xml:space="preserve"> وب 2</w:t>
      </w:r>
      <w:r w:rsidR="00733B93">
        <w:rPr>
          <w:rtl/>
        </w:rPr>
        <w:t>،</w:t>
      </w:r>
      <w:r w:rsidRPr="00B34E60">
        <w:rPr>
          <w:rtl/>
        </w:rPr>
        <w:t xml:space="preserve"> وب 3 </w:t>
      </w:r>
      <w:r w:rsidR="00733B93">
        <w:rPr>
          <w:rtl/>
        </w:rPr>
        <w:t>(</w:t>
      </w:r>
      <w:r w:rsidRPr="00B34E60">
        <w:rPr>
          <w:rtl/>
        </w:rPr>
        <w:t>أو حمض البانتوثيني</w:t>
      </w:r>
      <w:r w:rsidR="00733B93">
        <w:rPr>
          <w:rtl/>
        </w:rPr>
        <w:t>)،</w:t>
      </w:r>
      <w:r w:rsidRPr="00B34E60">
        <w:rPr>
          <w:rtl/>
        </w:rPr>
        <w:t xml:space="preserve"> وب 5 </w:t>
      </w:r>
      <w:r w:rsidR="00733B93">
        <w:rPr>
          <w:rtl/>
        </w:rPr>
        <w:t>(</w:t>
      </w:r>
      <w:r w:rsidRPr="00B34E60">
        <w:rPr>
          <w:rtl/>
        </w:rPr>
        <w:t>أو حمض النياسين</w:t>
      </w:r>
      <w:r w:rsidR="00733B93">
        <w:rPr>
          <w:rtl/>
        </w:rPr>
        <w:t>)،</w:t>
      </w:r>
      <w:r w:rsidRPr="00B34E60">
        <w:rPr>
          <w:rtl/>
        </w:rPr>
        <w:t xml:space="preserve"> وب 6 </w:t>
      </w:r>
      <w:r w:rsidR="00733B93">
        <w:rPr>
          <w:rtl/>
        </w:rPr>
        <w:t>(</w:t>
      </w:r>
      <w:r w:rsidRPr="00B34E60">
        <w:rPr>
          <w:rtl/>
        </w:rPr>
        <w:t>أو البيرودكسين</w:t>
      </w:r>
      <w:r w:rsidR="00733B93">
        <w:rPr>
          <w:rtl/>
        </w:rPr>
        <w:t>)،</w:t>
      </w:r>
      <w:r w:rsidRPr="00B34E60">
        <w:rPr>
          <w:rtl/>
        </w:rPr>
        <w:t xml:space="preserve"> وفيتامين ث</w:t>
      </w:r>
      <w:r w:rsidR="00733B93">
        <w:rPr>
          <w:rtl/>
        </w:rPr>
        <w:t>،</w:t>
      </w:r>
      <w:r w:rsidRPr="00B34E60">
        <w:rPr>
          <w:rtl/>
        </w:rPr>
        <w:t xml:space="preserve"> وآثار من البيوتين</w:t>
      </w:r>
      <w:r w:rsidR="00733B93">
        <w:rPr>
          <w:rtl/>
        </w:rPr>
        <w:t>،</w:t>
      </w:r>
      <w:r w:rsidRPr="00B34E60">
        <w:rPr>
          <w:rtl/>
        </w:rPr>
        <w:t xml:space="preserve"> وفيتامين ك</w:t>
      </w:r>
      <w:r w:rsidR="00733B93">
        <w:rPr>
          <w:rtl/>
        </w:rPr>
        <w:t>،</w:t>
      </w:r>
      <w:r w:rsidRPr="00B34E60">
        <w:rPr>
          <w:rtl/>
        </w:rPr>
        <w:t xml:space="preserve"> وفيتامين ي</w:t>
      </w:r>
      <w:r w:rsidR="00733B93">
        <w:rPr>
          <w:rtl/>
        </w:rPr>
        <w:t>،</w:t>
      </w:r>
      <w:r w:rsidRPr="00B34E60">
        <w:rPr>
          <w:rtl/>
        </w:rPr>
        <w:t xml:space="preserve"> وفيتامين أ</w:t>
      </w:r>
      <w:r w:rsidR="00733B93">
        <w:rPr>
          <w:rtl/>
        </w:rPr>
        <w:t>.</w:t>
      </w:r>
    </w:p>
    <w:p w:rsidR="00860ABA" w:rsidRPr="00B34E60" w:rsidRDefault="00860ABA" w:rsidP="001E74B8">
      <w:pPr>
        <w:pStyle w:val="libNormal"/>
        <w:rPr>
          <w:rtl/>
        </w:rPr>
      </w:pPr>
      <w:r w:rsidRPr="00B34E60">
        <w:rPr>
          <w:rtl/>
        </w:rPr>
        <w:t>وهذه الفيتامينات توجد بمقادير غير مرتفعة</w:t>
      </w:r>
      <w:r w:rsidR="00733B93">
        <w:rPr>
          <w:rtl/>
        </w:rPr>
        <w:t>،</w:t>
      </w:r>
      <w:r w:rsidRPr="00B34E60">
        <w:rPr>
          <w:rtl/>
        </w:rPr>
        <w:t xml:space="preserve"> ولكنّها مفيدة</w:t>
      </w:r>
      <w:r w:rsidR="00733B93">
        <w:rPr>
          <w:rtl/>
        </w:rPr>
        <w:t>؛</w:t>
      </w:r>
      <w:r w:rsidRPr="00B34E60">
        <w:rPr>
          <w:rtl/>
        </w:rPr>
        <w:t xml:space="preserve"> لأنّ العسل وسط ممتاز لحفظها</w:t>
      </w:r>
      <w:r w:rsidR="00733B93">
        <w:rPr>
          <w:rtl/>
        </w:rPr>
        <w:t>،</w:t>
      </w:r>
      <w:r w:rsidRPr="00B34E60">
        <w:rPr>
          <w:rtl/>
        </w:rPr>
        <w:t xml:space="preserve"> أمّا نسبة وجودها فمرتبط بنسبة غبار الطلع الذي تجمعه النحلة</w:t>
      </w:r>
      <w:r w:rsidR="00733B93">
        <w:rPr>
          <w:rtl/>
        </w:rPr>
        <w:t>،</w:t>
      </w:r>
      <w:r w:rsidRPr="00B34E60">
        <w:rPr>
          <w:rtl/>
        </w:rPr>
        <w:t xml:space="preserve"> كراتب غذائي لها</w:t>
      </w:r>
      <w:r w:rsidR="00733B93">
        <w:rPr>
          <w:rtl/>
        </w:rPr>
        <w:t>.</w:t>
      </w:r>
    </w:p>
    <w:p w:rsidR="00860ABA" w:rsidRPr="00B34E60" w:rsidRDefault="00860ABA" w:rsidP="001E74B8">
      <w:pPr>
        <w:pStyle w:val="libNormal"/>
        <w:rPr>
          <w:rtl/>
        </w:rPr>
      </w:pPr>
      <w:r w:rsidRPr="00B34E60">
        <w:rPr>
          <w:rtl/>
        </w:rPr>
        <w:t>4</w:t>
      </w:r>
      <w:r w:rsidR="001E74B8">
        <w:rPr>
          <w:rtl/>
        </w:rPr>
        <w:t xml:space="preserve"> - </w:t>
      </w:r>
      <w:r w:rsidRPr="00B34E60">
        <w:rPr>
          <w:rtl/>
        </w:rPr>
        <w:t>يحوي العسل أنواعاً من البروتينات والحموض الأمينية</w:t>
      </w:r>
      <w:r w:rsidR="00733B93">
        <w:rPr>
          <w:rtl/>
        </w:rPr>
        <w:t>،</w:t>
      </w:r>
      <w:r w:rsidRPr="00B34E60">
        <w:rPr>
          <w:rtl/>
        </w:rPr>
        <w:t xml:space="preserve"> والحموض العضوية</w:t>
      </w:r>
      <w:r w:rsidR="00733B93">
        <w:rPr>
          <w:rtl/>
        </w:rPr>
        <w:t>،</w:t>
      </w:r>
      <w:r w:rsidRPr="00B34E60">
        <w:rPr>
          <w:rtl/>
        </w:rPr>
        <w:t xml:space="preserve"> كحمض النحل</w:t>
      </w:r>
      <w:r w:rsidR="00733B93">
        <w:rPr>
          <w:rtl/>
        </w:rPr>
        <w:t>،</w:t>
      </w:r>
      <w:r w:rsidRPr="00B34E60">
        <w:rPr>
          <w:rtl/>
        </w:rPr>
        <w:t xml:space="preserve"> ومشتّقات الكلوروفيل</w:t>
      </w:r>
      <w:r w:rsidR="00733B93">
        <w:rPr>
          <w:rtl/>
        </w:rPr>
        <w:t>:</w:t>
      </w:r>
      <w:r w:rsidRPr="00B34E60">
        <w:rPr>
          <w:rtl/>
        </w:rPr>
        <w:t xml:space="preserve"> وعلى منشطات حيوية</w:t>
      </w:r>
      <w:r w:rsidR="00733B93">
        <w:rPr>
          <w:rtl/>
        </w:rPr>
        <w:t>،</w:t>
      </w:r>
      <w:r w:rsidRPr="00B34E60">
        <w:rPr>
          <w:rtl/>
        </w:rPr>
        <w:t xml:space="preserve"> وعلى روائح عطرية وغيرها</w:t>
      </w:r>
      <w:r w:rsidR="00733B93">
        <w:rPr>
          <w:rtl/>
        </w:rPr>
        <w:t>.</w:t>
      </w:r>
    </w:p>
    <w:p w:rsidR="00860ABA" w:rsidRPr="00B34E60" w:rsidRDefault="00860ABA" w:rsidP="001E74B8">
      <w:pPr>
        <w:pStyle w:val="libNormal"/>
        <w:rPr>
          <w:rtl/>
        </w:rPr>
      </w:pPr>
      <w:r w:rsidRPr="00B34E60">
        <w:rPr>
          <w:rtl/>
        </w:rPr>
        <w:t>5</w:t>
      </w:r>
      <w:r w:rsidR="001E74B8">
        <w:rPr>
          <w:rtl/>
        </w:rPr>
        <w:t xml:space="preserve"> - </w:t>
      </w:r>
      <w:r w:rsidRPr="00B34E60">
        <w:rPr>
          <w:rtl/>
        </w:rPr>
        <w:t>الأملاح المعدنية</w:t>
      </w:r>
      <w:r w:rsidR="00733B93">
        <w:rPr>
          <w:rtl/>
        </w:rPr>
        <w:t>،</w:t>
      </w:r>
      <w:r w:rsidRPr="00B34E60">
        <w:rPr>
          <w:rtl/>
        </w:rPr>
        <w:t xml:space="preserve"> وأهمّها</w:t>
      </w:r>
      <w:r w:rsidR="00733B93">
        <w:rPr>
          <w:rtl/>
        </w:rPr>
        <w:t>:</w:t>
      </w:r>
      <w:r w:rsidRPr="00B34E60">
        <w:rPr>
          <w:rtl/>
        </w:rPr>
        <w:t xml:space="preserve"> أملاح الكلس</w:t>
      </w:r>
      <w:r w:rsidR="00733B93">
        <w:rPr>
          <w:rtl/>
        </w:rPr>
        <w:t>،</w:t>
      </w:r>
      <w:r w:rsidRPr="00B34E60">
        <w:rPr>
          <w:rtl/>
        </w:rPr>
        <w:t xml:space="preserve"> والصوديوم</w:t>
      </w:r>
      <w:r w:rsidR="00733B93">
        <w:rPr>
          <w:rtl/>
        </w:rPr>
        <w:t>،</w:t>
      </w:r>
      <w:r w:rsidRPr="00B34E60">
        <w:rPr>
          <w:rtl/>
        </w:rPr>
        <w:t xml:space="preserve"> والبوتاسيوم</w:t>
      </w:r>
      <w:r w:rsidR="00733B93">
        <w:rPr>
          <w:rtl/>
        </w:rPr>
        <w:t>،</w:t>
      </w:r>
      <w:r w:rsidRPr="00B34E60">
        <w:rPr>
          <w:rtl/>
        </w:rPr>
        <w:t xml:space="preserve"> والمنغنيز</w:t>
      </w:r>
      <w:r w:rsidR="00733B93">
        <w:rPr>
          <w:rtl/>
        </w:rPr>
        <w:t>،</w:t>
      </w:r>
      <w:r w:rsidRPr="00B34E60">
        <w:rPr>
          <w:rtl/>
        </w:rPr>
        <w:t xml:space="preserve"> والحديد</w:t>
      </w:r>
      <w:r w:rsidR="00733B93">
        <w:rPr>
          <w:rtl/>
        </w:rPr>
        <w:t>،</w:t>
      </w:r>
      <w:r w:rsidRPr="00B34E60">
        <w:rPr>
          <w:rtl/>
        </w:rPr>
        <w:t xml:space="preserve"> والكلور</w:t>
      </w:r>
      <w:r w:rsidR="00733B93">
        <w:rPr>
          <w:rtl/>
        </w:rPr>
        <w:t>،</w:t>
      </w:r>
      <w:r w:rsidRPr="00B34E60">
        <w:rPr>
          <w:rtl/>
        </w:rPr>
        <w:t xml:space="preserve"> والفوسفور</w:t>
      </w:r>
      <w:r w:rsidR="00733B93">
        <w:rPr>
          <w:rtl/>
        </w:rPr>
        <w:t>،</w:t>
      </w:r>
      <w:r w:rsidRPr="00B34E60">
        <w:rPr>
          <w:rtl/>
        </w:rPr>
        <w:t xml:space="preserve"> والكبريت</w:t>
      </w:r>
      <w:r w:rsidR="00733B93">
        <w:rPr>
          <w:rtl/>
        </w:rPr>
        <w:t>،</w:t>
      </w:r>
      <w:r w:rsidRPr="00B34E60">
        <w:rPr>
          <w:rtl/>
        </w:rPr>
        <w:t xml:space="preserve"> واليود</w:t>
      </w:r>
      <w:r w:rsidR="00733B93">
        <w:rPr>
          <w:rtl/>
        </w:rPr>
        <w:t>.</w:t>
      </w:r>
    </w:p>
    <w:p w:rsidR="00860ABA" w:rsidRPr="00B34E60" w:rsidRDefault="00860ABA" w:rsidP="001E74B8">
      <w:pPr>
        <w:pStyle w:val="libNormal"/>
        <w:rPr>
          <w:rtl/>
        </w:rPr>
      </w:pPr>
      <w:r w:rsidRPr="00B34E60">
        <w:rPr>
          <w:rtl/>
        </w:rPr>
        <w:t>وتُشكّل هذه الأملاح اثنين بالألف من وزن العسل</w:t>
      </w:r>
      <w:r w:rsidR="00733B93">
        <w:rPr>
          <w:rtl/>
        </w:rPr>
        <w:t>.</w:t>
      </w:r>
    </w:p>
    <w:p w:rsidR="000E1D55" w:rsidRDefault="000E1D55" w:rsidP="001E74B8">
      <w:pPr>
        <w:pStyle w:val="libNormal"/>
        <w:rPr>
          <w:rtl/>
        </w:rPr>
      </w:pPr>
      <w:r>
        <w:br w:type="page"/>
      </w:r>
    </w:p>
    <w:p w:rsidR="00860ABA" w:rsidRPr="00B34E60" w:rsidRDefault="00860ABA" w:rsidP="001E74B8">
      <w:pPr>
        <w:pStyle w:val="libNormal"/>
        <w:rPr>
          <w:rtl/>
        </w:rPr>
      </w:pPr>
      <w:r w:rsidRPr="00B34E60">
        <w:rPr>
          <w:rtl/>
        </w:rPr>
        <w:lastRenderedPageBreak/>
        <w:t>6</w:t>
      </w:r>
      <w:r w:rsidR="001E74B8">
        <w:rPr>
          <w:rtl/>
        </w:rPr>
        <w:t xml:space="preserve"> - </w:t>
      </w:r>
      <w:r w:rsidRPr="00B34E60">
        <w:rPr>
          <w:rtl/>
        </w:rPr>
        <w:t>يؤكّد الكثير من الباحثين على وجود موادّ مضادّة لنموّ الجراثيم في العسل</w:t>
      </w:r>
      <w:r w:rsidR="00733B93">
        <w:rPr>
          <w:rtl/>
        </w:rPr>
        <w:t>،</w:t>
      </w:r>
      <w:r w:rsidRPr="00B34E60">
        <w:rPr>
          <w:rtl/>
        </w:rPr>
        <w:t xml:space="preserve"> كما يُعتقد بوجود هرمون نباتي ونوع من الهرمونات الجنسية </w:t>
      </w:r>
      <w:r w:rsidR="00733B93">
        <w:rPr>
          <w:rtl/>
        </w:rPr>
        <w:t>(</w:t>
      </w:r>
      <w:r w:rsidRPr="00B34E60">
        <w:rPr>
          <w:rtl/>
        </w:rPr>
        <w:t>من مشتقّات الاستروجين</w:t>
      </w:r>
      <w:r w:rsidR="00733B93">
        <w:rPr>
          <w:rtl/>
        </w:rPr>
        <w:t>).</w:t>
      </w:r>
    </w:p>
    <w:p w:rsidR="00860ABA" w:rsidRPr="00B34E60" w:rsidRDefault="00860ABA" w:rsidP="001E74B8">
      <w:pPr>
        <w:pStyle w:val="libNormal"/>
        <w:rPr>
          <w:rtl/>
        </w:rPr>
      </w:pPr>
      <w:r w:rsidRPr="00B34E60">
        <w:rPr>
          <w:rtl/>
        </w:rPr>
        <w:t>إذاً فالعسل مادّة شديدة التعقيد</w:t>
      </w:r>
      <w:r w:rsidR="00733B93">
        <w:rPr>
          <w:rtl/>
        </w:rPr>
        <w:t>،</w:t>
      </w:r>
      <w:r w:rsidRPr="00B34E60">
        <w:rPr>
          <w:rtl/>
        </w:rPr>
        <w:t xml:space="preserve"> تتباين أنواعه قليلاً بتراكيبها باختلاف الزهور التي جُنيت منها</w:t>
      </w:r>
      <w:r w:rsidR="00733B93">
        <w:rPr>
          <w:rtl/>
        </w:rPr>
        <w:t>.</w:t>
      </w:r>
    </w:p>
    <w:p w:rsidR="000E1D55" w:rsidRDefault="00860ABA" w:rsidP="002E0C24">
      <w:pPr>
        <w:pStyle w:val="libNormal"/>
        <w:rPr>
          <w:rtl/>
        </w:rPr>
      </w:pPr>
      <w:r w:rsidRPr="001E74B8">
        <w:rPr>
          <w:rtl/>
        </w:rPr>
        <w:t>ولعلّ السرّ في احتوائه على هذه المواد المختلفة</w:t>
      </w:r>
      <w:r w:rsidR="001E74B8" w:rsidRPr="001E74B8">
        <w:rPr>
          <w:rtl/>
        </w:rPr>
        <w:t xml:space="preserve"> - </w:t>
      </w:r>
      <w:r w:rsidRPr="001E74B8">
        <w:rPr>
          <w:rtl/>
        </w:rPr>
        <w:t>التي لم تُجمع في أيّ مادة غذائية أُخرى على الإطلاق</w:t>
      </w:r>
      <w:r w:rsidR="001E74B8" w:rsidRPr="001E74B8">
        <w:rPr>
          <w:rtl/>
        </w:rPr>
        <w:t xml:space="preserve"> - </w:t>
      </w:r>
      <w:r w:rsidRPr="001E74B8">
        <w:rPr>
          <w:rtl/>
        </w:rPr>
        <w:t>هو جني النحل رحيق كلّ الأزهار والثمرات</w:t>
      </w:r>
      <w:r w:rsidR="00733B93">
        <w:rPr>
          <w:rtl/>
        </w:rPr>
        <w:t>،</w:t>
      </w:r>
      <w:r w:rsidRPr="001E74B8">
        <w:rPr>
          <w:rtl/>
        </w:rPr>
        <w:t xml:space="preserve"> استجابة لنداء خالقها يوم أوحى لها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ثُمّ كُلِي مِن كُلّ الثّمَرَاتِ فَاسْلُكِي سُبُلَ رَبّكِ ذُلُلاً يَخْرُجُ مِن بُطُونِهَا شَرَابٌ مُخْتَلِفٌ أَلْوَانُهُ</w:t>
      </w:r>
      <w:r w:rsidR="00733B93" w:rsidRPr="0086676F">
        <w:rPr>
          <w:rStyle w:val="libAlaemChar"/>
          <w:rFonts w:hint="cs"/>
          <w:rtl/>
        </w:rPr>
        <w:t>)</w:t>
      </w:r>
      <w:r w:rsidR="00733B93">
        <w:rPr>
          <w:rtl/>
        </w:rPr>
        <w:t>.</w:t>
      </w:r>
    </w:p>
    <w:p w:rsidR="000E1D55" w:rsidRDefault="00860ABA" w:rsidP="00733B93">
      <w:pPr>
        <w:pStyle w:val="libBold1"/>
        <w:rPr>
          <w:rtl/>
        </w:rPr>
      </w:pPr>
      <w:r w:rsidRPr="00B34E60">
        <w:rPr>
          <w:rtl/>
        </w:rPr>
        <w:t>ميزات العسل</w:t>
      </w:r>
      <w:r w:rsidR="00733B93">
        <w:rPr>
          <w:rtl/>
        </w:rPr>
        <w:t>:</w:t>
      </w:r>
    </w:p>
    <w:p w:rsidR="00860ABA" w:rsidRPr="00B34E60" w:rsidRDefault="00860ABA" w:rsidP="001E74B8">
      <w:pPr>
        <w:pStyle w:val="libNormal"/>
        <w:rPr>
          <w:rtl/>
        </w:rPr>
      </w:pPr>
      <w:r w:rsidRPr="00B34E60">
        <w:rPr>
          <w:rtl/>
        </w:rPr>
        <w:t>1</w:t>
      </w:r>
      <w:r w:rsidR="001E74B8">
        <w:rPr>
          <w:rtl/>
        </w:rPr>
        <w:t xml:space="preserve"> - </w:t>
      </w:r>
      <w:r w:rsidRPr="00B34E60">
        <w:rPr>
          <w:rtl/>
        </w:rPr>
        <w:t>مقاومته دون تسرّب الفساد إليه إلى سنين عديدة</w:t>
      </w:r>
      <w:r w:rsidR="00733B93">
        <w:rPr>
          <w:rtl/>
        </w:rPr>
        <w:t>،</w:t>
      </w:r>
      <w:r w:rsidRPr="00B34E60">
        <w:rPr>
          <w:rtl/>
        </w:rPr>
        <w:t xml:space="preserve"> بل أحقاب متطاولة</w:t>
      </w:r>
      <w:r w:rsidR="00733B93">
        <w:rPr>
          <w:rtl/>
        </w:rPr>
        <w:t>،</w:t>
      </w:r>
      <w:r w:rsidRPr="00B34E60">
        <w:rPr>
          <w:rtl/>
        </w:rPr>
        <w:t xml:space="preserve"> بشرط ابتعاده عن فعل الرطوبة به</w:t>
      </w:r>
      <w:r w:rsidR="00733B93">
        <w:rPr>
          <w:rtl/>
        </w:rPr>
        <w:t>.</w:t>
      </w:r>
    </w:p>
    <w:p w:rsidR="00860ABA" w:rsidRPr="00B34E60" w:rsidRDefault="00860ABA" w:rsidP="001E74B8">
      <w:pPr>
        <w:pStyle w:val="libNormal"/>
        <w:rPr>
          <w:rtl/>
        </w:rPr>
      </w:pPr>
      <w:r w:rsidRPr="00B34E60">
        <w:rPr>
          <w:rtl/>
        </w:rPr>
        <w:t>2</w:t>
      </w:r>
      <w:r w:rsidR="001E74B8">
        <w:rPr>
          <w:rtl/>
        </w:rPr>
        <w:t xml:space="preserve"> - </w:t>
      </w:r>
      <w:r w:rsidRPr="00B34E60">
        <w:rPr>
          <w:rtl/>
        </w:rPr>
        <w:t>مضادّته للعفونة</w:t>
      </w:r>
      <w:r w:rsidR="00733B93">
        <w:rPr>
          <w:rtl/>
        </w:rPr>
        <w:t>،</w:t>
      </w:r>
      <w:r w:rsidRPr="00B34E60">
        <w:rPr>
          <w:rtl/>
        </w:rPr>
        <w:t xml:space="preserve"> وقد أكّد أكثر الباحثين أنّ الجراثيم المُمرضة للإنسان لا يمكن لها أن تعيش في العسل</w:t>
      </w:r>
      <w:r w:rsidR="00733B93">
        <w:rPr>
          <w:rtl/>
        </w:rPr>
        <w:t>،</w:t>
      </w:r>
      <w:r w:rsidRPr="00B34E60">
        <w:rPr>
          <w:rtl/>
        </w:rPr>
        <w:t xml:space="preserve"> وأنّ العسل فعلاً مبيدٌ لها</w:t>
      </w:r>
      <w:r w:rsidR="00733B93">
        <w:rPr>
          <w:rtl/>
        </w:rPr>
        <w:t>.</w:t>
      </w:r>
    </w:p>
    <w:p w:rsidR="00860ABA" w:rsidRPr="00B34E60" w:rsidRDefault="00860ABA" w:rsidP="001E74B8">
      <w:pPr>
        <w:pStyle w:val="libNormal"/>
        <w:rPr>
          <w:rtl/>
        </w:rPr>
      </w:pPr>
      <w:r w:rsidRPr="00B34E60">
        <w:rPr>
          <w:rtl/>
        </w:rPr>
        <w:t>وسبب ذلك احتواؤه على حمض النحل</w:t>
      </w:r>
      <w:r w:rsidR="00733B93">
        <w:rPr>
          <w:rtl/>
        </w:rPr>
        <w:t>،</w:t>
      </w:r>
      <w:r w:rsidRPr="00B34E60">
        <w:rPr>
          <w:rtl/>
        </w:rPr>
        <w:t xml:space="preserve"> وهو من الموادّ المضادّة للعفونة</w:t>
      </w:r>
      <w:r w:rsidR="00733B93">
        <w:rPr>
          <w:rtl/>
        </w:rPr>
        <w:t>،</w:t>
      </w:r>
      <w:r w:rsidRPr="00B34E60">
        <w:rPr>
          <w:rtl/>
        </w:rPr>
        <w:t xml:space="preserve"> ولارتفاع تركيز السكاكير التي تصل إلى 80% من تركيب العسل</w:t>
      </w:r>
      <w:r w:rsidR="00733B93">
        <w:rPr>
          <w:rtl/>
        </w:rPr>
        <w:t>،</w:t>
      </w:r>
      <w:r w:rsidRPr="00B34E60">
        <w:rPr>
          <w:rtl/>
        </w:rPr>
        <w:t xml:space="preserve"> رغم أنّ الأوساط ذات السكّريّ الخفيف تزيد نشاط الجراثيم</w:t>
      </w:r>
      <w:r w:rsidR="00733B93">
        <w:rPr>
          <w:rtl/>
        </w:rPr>
        <w:t>،</w:t>
      </w:r>
      <w:r w:rsidRPr="00B34E60">
        <w:rPr>
          <w:rtl/>
        </w:rPr>
        <w:t xml:space="preserve"> وهكذا التمر الذي يحوي نسبة عالية من السكاكر لا تنمو فيه الجراثيم</w:t>
      </w:r>
      <w:r w:rsidR="00733B93">
        <w:rPr>
          <w:rtl/>
        </w:rPr>
        <w:t>.</w:t>
      </w:r>
    </w:p>
    <w:p w:rsidR="00860ABA" w:rsidRPr="00B34E60" w:rsidRDefault="00860ABA" w:rsidP="001E74B8">
      <w:pPr>
        <w:pStyle w:val="libNormal"/>
        <w:rPr>
          <w:rtl/>
        </w:rPr>
      </w:pPr>
      <w:r w:rsidRPr="00B34E60">
        <w:rPr>
          <w:rtl/>
        </w:rPr>
        <w:t>3</w:t>
      </w:r>
      <w:r w:rsidR="001E74B8">
        <w:rPr>
          <w:rtl/>
        </w:rPr>
        <w:t xml:space="preserve"> - </w:t>
      </w:r>
      <w:r w:rsidRPr="00B34E60">
        <w:rPr>
          <w:rtl/>
        </w:rPr>
        <w:t>وقايته لنخر الأسنان</w:t>
      </w:r>
      <w:r w:rsidR="00733B93">
        <w:rPr>
          <w:rtl/>
        </w:rPr>
        <w:t>،</w:t>
      </w:r>
      <w:r w:rsidRPr="00B34E60">
        <w:rPr>
          <w:rtl/>
        </w:rPr>
        <w:t xml:space="preserve"> على عكس سائر السكاكر الصناعية التي هي قابلة للتخمّر بوجود العصيات اللبنية</w:t>
      </w:r>
      <w:r w:rsidR="00733B93">
        <w:rPr>
          <w:rtl/>
        </w:rPr>
        <w:t>،</w:t>
      </w:r>
      <w:r w:rsidRPr="00B34E60">
        <w:rPr>
          <w:rtl/>
        </w:rPr>
        <w:t xml:space="preserve"> أمّا العسل ففيه قدرة واضحة في الحثّ على نموّ العظام وبزوغ الأسنان وفي التكلّس العظمي والسنّي</w:t>
      </w:r>
      <w:r w:rsidR="00733B93">
        <w:rPr>
          <w:rtl/>
        </w:rPr>
        <w:t>،</w:t>
      </w:r>
      <w:r w:rsidRPr="00B34E60">
        <w:rPr>
          <w:rtl/>
        </w:rPr>
        <w:t xml:space="preserve"> وبالتالي يزيد نموّ الطفل ويبعده عن خطر الكساح</w:t>
      </w:r>
      <w:r w:rsidR="00733B93">
        <w:rPr>
          <w:rtl/>
        </w:rPr>
        <w:t>.</w:t>
      </w:r>
    </w:p>
    <w:p w:rsidR="000E1D55" w:rsidRDefault="000E1D55" w:rsidP="001E74B8">
      <w:pPr>
        <w:pStyle w:val="libNormal"/>
        <w:rPr>
          <w:rtl/>
        </w:rPr>
      </w:pPr>
      <w:r>
        <w:br w:type="page"/>
      </w:r>
    </w:p>
    <w:p w:rsidR="000E1D55" w:rsidRDefault="00860ABA" w:rsidP="001E74B8">
      <w:pPr>
        <w:pStyle w:val="libNormal"/>
        <w:rPr>
          <w:rtl/>
        </w:rPr>
      </w:pPr>
      <w:r w:rsidRPr="00B34E60">
        <w:rPr>
          <w:rtl/>
        </w:rPr>
        <w:lastRenderedPageBreak/>
        <w:t>4</w:t>
      </w:r>
      <w:r w:rsidR="001E74B8">
        <w:rPr>
          <w:rtl/>
        </w:rPr>
        <w:t xml:space="preserve"> - </w:t>
      </w:r>
      <w:r w:rsidRPr="00B34E60">
        <w:rPr>
          <w:rtl/>
        </w:rPr>
        <w:t>يزيد خضاب الدم وعدد الكريات الحمر</w:t>
      </w:r>
      <w:r w:rsidR="00733B93">
        <w:rPr>
          <w:rtl/>
        </w:rPr>
        <w:t>.</w:t>
      </w:r>
    </w:p>
    <w:p w:rsidR="00860ABA" w:rsidRPr="00B34E60" w:rsidRDefault="00860ABA" w:rsidP="001E74B8">
      <w:pPr>
        <w:pStyle w:val="libNormal"/>
        <w:rPr>
          <w:rtl/>
        </w:rPr>
      </w:pPr>
      <w:r w:rsidRPr="00B34E60">
        <w:rPr>
          <w:rtl/>
        </w:rPr>
        <w:t>وتُشير الإحصائيات إلى ندرة إصابة النحّالين بداء السرطان بالنسبة إلى أصحاب المهن الأُخرى</w:t>
      </w:r>
      <w:r w:rsidR="00733B93">
        <w:rPr>
          <w:rtl/>
        </w:rPr>
        <w:t>.</w:t>
      </w:r>
    </w:p>
    <w:p w:rsidR="00860ABA" w:rsidRPr="00B34E60" w:rsidRDefault="00860ABA" w:rsidP="001E74B8">
      <w:pPr>
        <w:pStyle w:val="libNormal"/>
        <w:rPr>
          <w:rtl/>
        </w:rPr>
      </w:pPr>
      <w:r w:rsidRPr="00B34E60">
        <w:rPr>
          <w:rtl/>
        </w:rPr>
        <w:t>5</w:t>
      </w:r>
      <w:r w:rsidR="001E74B8">
        <w:rPr>
          <w:rtl/>
        </w:rPr>
        <w:t xml:space="preserve"> - </w:t>
      </w:r>
      <w:r w:rsidRPr="00B34E60">
        <w:rPr>
          <w:rtl/>
        </w:rPr>
        <w:t>يسرع التئام الجروح وينظّفها</w:t>
      </w:r>
      <w:r w:rsidR="00733B93">
        <w:rPr>
          <w:rtl/>
        </w:rPr>
        <w:t>؛</w:t>
      </w:r>
      <w:r w:rsidRPr="00B34E60">
        <w:rPr>
          <w:rtl/>
        </w:rPr>
        <w:t xml:space="preserve"> لأنّه يزيد محتوى الجروح من مادة الفلوتاثيون التي تُسرع عملية التعمير</w:t>
      </w:r>
      <w:r w:rsidR="00733B93">
        <w:rPr>
          <w:rtl/>
        </w:rPr>
        <w:t>،</w:t>
      </w:r>
      <w:r w:rsidRPr="00B34E60">
        <w:rPr>
          <w:rtl/>
        </w:rPr>
        <w:t xml:space="preserve"> الالتئام النسيجي</w:t>
      </w:r>
      <w:r w:rsidR="00733B93">
        <w:rPr>
          <w:rtl/>
        </w:rPr>
        <w:t>.</w:t>
      </w:r>
    </w:p>
    <w:p w:rsidR="00860ABA" w:rsidRPr="00B34E60" w:rsidRDefault="00860ABA" w:rsidP="001E74B8">
      <w:pPr>
        <w:pStyle w:val="libNormal"/>
        <w:rPr>
          <w:rtl/>
        </w:rPr>
      </w:pPr>
      <w:r w:rsidRPr="00B34E60">
        <w:rPr>
          <w:rtl/>
        </w:rPr>
        <w:t>6</w:t>
      </w:r>
      <w:r w:rsidR="001E74B8">
        <w:rPr>
          <w:rtl/>
        </w:rPr>
        <w:t xml:space="preserve"> - </w:t>
      </w:r>
      <w:r w:rsidRPr="00B34E60">
        <w:rPr>
          <w:rtl/>
        </w:rPr>
        <w:t>إنّه علاج جيد لتقرّحات الجلد المزمنة</w:t>
      </w:r>
      <w:r w:rsidR="00733B93">
        <w:rPr>
          <w:rtl/>
        </w:rPr>
        <w:t>،</w:t>
      </w:r>
      <w:r w:rsidRPr="00B34E60">
        <w:rPr>
          <w:rtl/>
        </w:rPr>
        <w:t xml:space="preserve"> وخاصّة إذا طُبّق المزيج المؤلّف من 5/4 عسل + 5/1 فازلين</w:t>
      </w:r>
      <w:r w:rsidR="00733B93">
        <w:rPr>
          <w:rtl/>
        </w:rPr>
        <w:t>.</w:t>
      </w:r>
    </w:p>
    <w:p w:rsidR="00860ABA" w:rsidRPr="00B34E60" w:rsidRDefault="00860ABA" w:rsidP="001E74B8">
      <w:pPr>
        <w:pStyle w:val="libNormal"/>
        <w:rPr>
          <w:rtl/>
        </w:rPr>
      </w:pPr>
      <w:r w:rsidRPr="00B34E60">
        <w:rPr>
          <w:rtl/>
        </w:rPr>
        <w:t>7</w:t>
      </w:r>
      <w:r w:rsidR="001E74B8">
        <w:rPr>
          <w:rtl/>
        </w:rPr>
        <w:t xml:space="preserve"> - </w:t>
      </w:r>
      <w:r w:rsidRPr="00B34E60">
        <w:rPr>
          <w:rtl/>
        </w:rPr>
        <w:t>علاج جيّد للتقيّحات الجلدية</w:t>
      </w:r>
      <w:r w:rsidR="00733B93">
        <w:rPr>
          <w:rtl/>
        </w:rPr>
        <w:t>.</w:t>
      </w:r>
    </w:p>
    <w:p w:rsidR="00860ABA" w:rsidRPr="00B34E60" w:rsidRDefault="00860ABA" w:rsidP="001E74B8">
      <w:pPr>
        <w:pStyle w:val="libNormal"/>
        <w:rPr>
          <w:rtl/>
        </w:rPr>
      </w:pPr>
      <w:r w:rsidRPr="00B34E60">
        <w:rPr>
          <w:rtl/>
        </w:rPr>
        <w:t>8</w:t>
      </w:r>
      <w:r w:rsidR="001E74B8">
        <w:rPr>
          <w:rtl/>
        </w:rPr>
        <w:t xml:space="preserve"> - </w:t>
      </w:r>
      <w:r w:rsidRPr="00B34E60">
        <w:rPr>
          <w:rtl/>
        </w:rPr>
        <w:t>يؤدّي لشفاء سريع للجروح الواهنة</w:t>
      </w:r>
      <w:r w:rsidR="00733B93">
        <w:rPr>
          <w:rtl/>
        </w:rPr>
        <w:t>.</w:t>
      </w:r>
    </w:p>
    <w:p w:rsidR="00860ABA" w:rsidRPr="00B34E60" w:rsidRDefault="00860ABA" w:rsidP="001E74B8">
      <w:pPr>
        <w:pStyle w:val="libNormal"/>
        <w:rPr>
          <w:rtl/>
        </w:rPr>
      </w:pPr>
      <w:r w:rsidRPr="00B34E60">
        <w:rPr>
          <w:rtl/>
        </w:rPr>
        <w:t>9</w:t>
      </w:r>
      <w:r w:rsidR="001E74B8">
        <w:rPr>
          <w:rtl/>
        </w:rPr>
        <w:t xml:space="preserve"> - </w:t>
      </w:r>
      <w:r w:rsidRPr="00B34E60">
        <w:rPr>
          <w:rtl/>
        </w:rPr>
        <w:t>ضماد معقّم لعمليات تحتمل التلوّث بالجراثيم</w:t>
      </w:r>
      <w:r w:rsidR="00733B93">
        <w:rPr>
          <w:rtl/>
        </w:rPr>
        <w:t>.</w:t>
      </w:r>
    </w:p>
    <w:p w:rsidR="00860ABA" w:rsidRPr="00B34E60" w:rsidRDefault="00860ABA" w:rsidP="002E0C24">
      <w:pPr>
        <w:pStyle w:val="libNormal"/>
        <w:rPr>
          <w:rtl/>
        </w:rPr>
      </w:pPr>
      <w:r w:rsidRPr="001E74B8">
        <w:rPr>
          <w:rtl/>
        </w:rPr>
        <w:t>قال الدكتور بولمان</w:t>
      </w:r>
      <w:r w:rsidR="001E74B8" w:rsidRPr="001E74B8">
        <w:rPr>
          <w:rtl/>
        </w:rPr>
        <w:t xml:space="preserve"> - </w:t>
      </w:r>
      <w:r w:rsidRPr="001E74B8">
        <w:rPr>
          <w:rtl/>
        </w:rPr>
        <w:t>الجرّاح النسائي</w:t>
      </w:r>
      <w:r w:rsidR="001E74B8" w:rsidRPr="001E74B8">
        <w:rPr>
          <w:rtl/>
        </w:rPr>
        <w:t xml:space="preserve"> -</w:t>
      </w:r>
      <w:r w:rsidR="00733B93">
        <w:rPr>
          <w:rtl/>
        </w:rPr>
        <w:t>:</w:t>
      </w:r>
      <w:r w:rsidRPr="001E74B8">
        <w:rPr>
          <w:rtl/>
        </w:rPr>
        <w:t xml:space="preserve"> وعندي كلّ المعطيات الايجابيّة كي أُفكر بهذه المادّة البسيطة التي تجيب على كلّ الأسئلة حول مشاكل الجروح والقروح المتقيّحة</w:t>
      </w:r>
      <w:r w:rsidR="00733B93">
        <w:rPr>
          <w:rtl/>
        </w:rPr>
        <w:t>.</w:t>
      </w:r>
      <w:r w:rsidRPr="001E74B8">
        <w:rPr>
          <w:rtl/>
        </w:rPr>
        <w:t>. فهي مادّة غير مخرّشة</w:t>
      </w:r>
      <w:r w:rsidR="00733B93">
        <w:rPr>
          <w:rtl/>
        </w:rPr>
        <w:t>،</w:t>
      </w:r>
      <w:r w:rsidRPr="001E74B8">
        <w:rPr>
          <w:rtl/>
        </w:rPr>
        <w:t xml:space="preserve"> وغير سامّة</w:t>
      </w:r>
      <w:r w:rsidR="00733B93">
        <w:rPr>
          <w:rtl/>
        </w:rPr>
        <w:t>،</w:t>
      </w:r>
      <w:r w:rsidRPr="001E74B8">
        <w:rPr>
          <w:rtl/>
        </w:rPr>
        <w:t xml:space="preserve"> وعقيمة بذاتها</w:t>
      </w:r>
      <w:r w:rsidR="00733B93">
        <w:rPr>
          <w:rtl/>
        </w:rPr>
        <w:t>،</w:t>
      </w:r>
      <w:r w:rsidRPr="001E74B8">
        <w:rPr>
          <w:rtl/>
        </w:rPr>
        <w:t xml:space="preserve"> مضادّة للجراثيم</w:t>
      </w:r>
      <w:r w:rsidR="00733B93">
        <w:rPr>
          <w:rtl/>
        </w:rPr>
        <w:t>،</w:t>
      </w:r>
      <w:r w:rsidRPr="001E74B8">
        <w:rPr>
          <w:rtl/>
        </w:rPr>
        <w:t xml:space="preserve"> مغذّية للجلد</w:t>
      </w:r>
      <w:r w:rsidR="00733B93">
        <w:rPr>
          <w:rtl/>
        </w:rPr>
        <w:t>،</w:t>
      </w:r>
      <w:r w:rsidRPr="001E74B8">
        <w:rPr>
          <w:rtl/>
        </w:rPr>
        <w:t xml:space="preserve"> رخيصة</w:t>
      </w:r>
      <w:r w:rsidR="00733B93">
        <w:rPr>
          <w:rtl/>
        </w:rPr>
        <w:t>،</w:t>
      </w:r>
      <w:r w:rsidRPr="001E74B8">
        <w:rPr>
          <w:rtl/>
        </w:rPr>
        <w:t xml:space="preserve"> سهلة التحضير</w:t>
      </w:r>
      <w:r w:rsidR="00733B93">
        <w:rPr>
          <w:rtl/>
        </w:rPr>
        <w:t>،</w:t>
      </w:r>
      <w:r w:rsidRPr="001E74B8">
        <w:rPr>
          <w:rtl/>
        </w:rPr>
        <w:t xml:space="preserve"> سهلة الاستعمال</w:t>
      </w:r>
      <w:r w:rsidR="00733B93">
        <w:rPr>
          <w:rtl/>
        </w:rPr>
        <w:t>.</w:t>
      </w:r>
      <w:r w:rsidRPr="001E74B8">
        <w:rPr>
          <w:rtl/>
        </w:rPr>
        <w:t xml:space="preserve">. وفوق كلّ ذلك فهي مادة جداً فعّالة </w:t>
      </w:r>
      <w:r w:rsidRPr="001E74B8">
        <w:rPr>
          <w:rStyle w:val="libFootnotenumChar"/>
          <w:rtl/>
        </w:rPr>
        <w:t>(1)</w:t>
      </w:r>
      <w:r w:rsidR="00733B93">
        <w:rPr>
          <w:rtl/>
        </w:rPr>
        <w:t>.</w:t>
      </w:r>
    </w:p>
    <w:p w:rsidR="00860ABA" w:rsidRPr="00B34E60" w:rsidRDefault="00860ABA" w:rsidP="002E0C24">
      <w:pPr>
        <w:pStyle w:val="libNormal"/>
        <w:rPr>
          <w:rtl/>
        </w:rPr>
      </w:pPr>
      <w:r w:rsidRPr="001E74B8">
        <w:rPr>
          <w:rtl/>
        </w:rPr>
        <w:t>فسبحانه عزّ من قائل</w:t>
      </w:r>
      <w:r w:rsidR="00733B93">
        <w:rPr>
          <w:rtl/>
        </w:rPr>
        <w:t>:</w:t>
      </w:r>
      <w:r w:rsidRPr="001E74B8">
        <w:rPr>
          <w:rtl/>
        </w:rPr>
        <w:t xml:space="preserve"> </w:t>
      </w:r>
      <w:r w:rsidR="00733B93" w:rsidRPr="0086676F">
        <w:rPr>
          <w:rStyle w:val="libAlaemChar"/>
          <w:rtl/>
        </w:rPr>
        <w:t>(</w:t>
      </w:r>
      <w:r w:rsidRPr="001E74B8">
        <w:rPr>
          <w:rStyle w:val="libAieChar"/>
          <w:rtl/>
        </w:rPr>
        <w:t>فِيهِ شفاءٌ للناس</w:t>
      </w:r>
      <w:r w:rsidR="00733B93" w:rsidRPr="0086676F">
        <w:rPr>
          <w:rStyle w:val="libAlaemChar"/>
          <w:rtl/>
        </w:rPr>
        <w:t>)</w:t>
      </w:r>
      <w:r w:rsidR="00733B93">
        <w:rPr>
          <w:rtl/>
        </w:rPr>
        <w:t>!</w:t>
      </w:r>
      <w:r w:rsidRPr="001E74B8">
        <w:rPr>
          <w:rtl/>
        </w:rPr>
        <w:t>!</w:t>
      </w:r>
    </w:p>
    <w:p w:rsidR="00860ABA" w:rsidRPr="00B34E60" w:rsidRDefault="00860ABA" w:rsidP="001E74B8">
      <w:pPr>
        <w:pStyle w:val="libNormal"/>
        <w:rPr>
          <w:rtl/>
        </w:rPr>
      </w:pPr>
      <w:r w:rsidRPr="00B34E60">
        <w:rPr>
          <w:rtl/>
        </w:rPr>
        <w:t>10</w:t>
      </w:r>
      <w:r w:rsidR="001E74B8">
        <w:rPr>
          <w:rtl/>
        </w:rPr>
        <w:t xml:space="preserve"> - </w:t>
      </w:r>
      <w:r w:rsidRPr="00B34E60">
        <w:rPr>
          <w:rtl/>
        </w:rPr>
        <w:t>يساعد على الهضم بفعّالية الأنزيمات التي يحويها</w:t>
      </w:r>
      <w:r w:rsidR="00733B93">
        <w:rPr>
          <w:rtl/>
        </w:rPr>
        <w:t>،</w:t>
      </w:r>
      <w:r w:rsidRPr="00B34E60">
        <w:rPr>
          <w:rtl/>
        </w:rPr>
        <w:t xml:space="preserve"> ويُخفض الحموضة المعدية الزائدة</w:t>
      </w:r>
      <w:r w:rsidR="00733B93">
        <w:rPr>
          <w:rtl/>
        </w:rPr>
        <w:t>،</w:t>
      </w:r>
      <w:r w:rsidRPr="00B34E60">
        <w:rPr>
          <w:rtl/>
        </w:rPr>
        <w:t xml:space="preserve"> وفعّال في معالجة استطلاق البطن </w:t>
      </w:r>
      <w:r w:rsidR="00733B93">
        <w:rPr>
          <w:rtl/>
        </w:rPr>
        <w:t>(</w:t>
      </w:r>
      <w:r w:rsidRPr="00B34E60">
        <w:rPr>
          <w:rtl/>
        </w:rPr>
        <w:t>الإسهال</w:t>
      </w:r>
      <w:r w:rsidR="00733B93">
        <w:rPr>
          <w:rtl/>
        </w:rPr>
        <w:t>)،</w:t>
      </w:r>
      <w:r w:rsidRPr="00B34E60">
        <w:rPr>
          <w:rtl/>
        </w:rPr>
        <w:t xml:space="preserve"> ويمنع حدوث الإمساك أيضاً</w:t>
      </w:r>
      <w:r w:rsidR="00733B93">
        <w:rPr>
          <w:rtl/>
        </w:rPr>
        <w:t>،</w:t>
      </w:r>
      <w:r w:rsidRPr="00B34E60">
        <w:rPr>
          <w:rtl/>
        </w:rPr>
        <w:t xml:space="preserve"> كما يُفيد في معظم أمراض الكبد والصفراء</w:t>
      </w:r>
      <w:r w:rsidR="00733B93">
        <w:rPr>
          <w:rtl/>
        </w:rPr>
        <w:t>،</w:t>
      </w:r>
      <w:r w:rsidRPr="00B34E60">
        <w:rPr>
          <w:rtl/>
        </w:rPr>
        <w:t xml:space="preserve"> وفي السلّ والسعال</w:t>
      </w:r>
      <w:r w:rsidR="00733B93">
        <w:rPr>
          <w:rtl/>
        </w:rPr>
        <w:t>،</w:t>
      </w:r>
      <w:r w:rsidRPr="00B34E60">
        <w:rPr>
          <w:rtl/>
        </w:rPr>
        <w:t xml:space="preserve"> والتهاب القصبات</w:t>
      </w:r>
      <w:r w:rsidR="00733B93">
        <w:rPr>
          <w:rtl/>
        </w:rPr>
        <w:t>،</w:t>
      </w:r>
      <w:r w:rsidRPr="00B34E60">
        <w:rPr>
          <w:rtl/>
        </w:rPr>
        <w:t xml:space="preserve"> ومعالجة الربو وذات الرئة</w:t>
      </w:r>
      <w:r w:rsidR="00733B93">
        <w:rPr>
          <w:rtl/>
        </w:rPr>
        <w:t>،</w:t>
      </w:r>
      <w:r w:rsidRPr="00B34E60">
        <w:rPr>
          <w:rtl/>
        </w:rPr>
        <w:t xml:space="preserve"> والتهاب حواف الأجفان</w:t>
      </w:r>
      <w:r w:rsidR="00733B93">
        <w:rPr>
          <w:rtl/>
        </w:rPr>
        <w:t>،</w:t>
      </w:r>
      <w:r w:rsidRPr="00B34E60">
        <w:rPr>
          <w:rtl/>
        </w:rPr>
        <w:t xml:space="preserve"> والقرنية</w:t>
      </w:r>
      <w:r w:rsidR="00733B93">
        <w:rPr>
          <w:rtl/>
        </w:rPr>
        <w:t>،</w:t>
      </w:r>
      <w:r w:rsidRPr="00B34E60">
        <w:rPr>
          <w:rtl/>
        </w:rPr>
        <w:t xml:space="preserve"> وحروق العين</w:t>
      </w:r>
      <w:r w:rsidR="00733B93">
        <w:rPr>
          <w:rtl/>
        </w:rPr>
        <w:t>،</w:t>
      </w:r>
      <w:r w:rsidRPr="00B34E60">
        <w:rPr>
          <w:rtl/>
        </w:rPr>
        <w:t xml:space="preserve"> والنزلات الشعبية في الأنف</w:t>
      </w:r>
      <w:r w:rsidR="00733B93">
        <w:rPr>
          <w:rtl/>
        </w:rPr>
        <w:t>،</w:t>
      </w:r>
      <w:r w:rsidRPr="00B34E60">
        <w:rPr>
          <w:rtl/>
        </w:rPr>
        <w:t xml:space="preserve"> والتهاب اللوزات والبلعوم المزمن</w:t>
      </w:r>
      <w:r w:rsidR="00733B93">
        <w:rPr>
          <w:rtl/>
        </w:rPr>
        <w:t>.</w:t>
      </w:r>
    </w:p>
    <w:p w:rsidR="00860ABA" w:rsidRPr="00B34E60"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مع الطبّ في القرآن</w:t>
      </w:r>
      <w:r w:rsidR="00733B93">
        <w:rPr>
          <w:rtl/>
        </w:rPr>
        <w:t>:</w:t>
      </w:r>
      <w:r w:rsidRPr="001E74B8">
        <w:rPr>
          <w:rtl/>
        </w:rPr>
        <w:t xml:space="preserve"> 191</w:t>
      </w:r>
      <w:r w:rsidR="00733B93">
        <w:rPr>
          <w:rtl/>
        </w:rPr>
        <w:t>.</w:t>
      </w:r>
    </w:p>
    <w:p w:rsidR="000E1D55" w:rsidRDefault="000E1D55" w:rsidP="001E74B8">
      <w:pPr>
        <w:pStyle w:val="libNormal"/>
        <w:rPr>
          <w:rtl/>
        </w:rPr>
      </w:pPr>
      <w:r>
        <w:br w:type="page"/>
      </w:r>
    </w:p>
    <w:p w:rsidR="00860ABA" w:rsidRPr="00B34E60" w:rsidRDefault="00860ABA" w:rsidP="001E74B8">
      <w:pPr>
        <w:pStyle w:val="libNormal"/>
        <w:rPr>
          <w:rtl/>
        </w:rPr>
      </w:pPr>
      <w:r w:rsidRPr="00B34E60">
        <w:rPr>
          <w:rtl/>
        </w:rPr>
        <w:lastRenderedPageBreak/>
        <w:t>وفوق ذلك فإنّ العسل يزيد إرواء العضلة القلبية ويمدّها بالطاقة بشكل ممتاز</w:t>
      </w:r>
      <w:r w:rsidR="00733B93">
        <w:rPr>
          <w:rtl/>
        </w:rPr>
        <w:t>،</w:t>
      </w:r>
      <w:r w:rsidRPr="00B34E60">
        <w:rPr>
          <w:rtl/>
        </w:rPr>
        <w:t xml:space="preserve"> وغير ذلك كثير</w:t>
      </w:r>
      <w:r w:rsidR="00733B93">
        <w:rPr>
          <w:rtl/>
        </w:rPr>
        <w:t>،</w:t>
      </w:r>
      <w:r w:rsidRPr="00B34E60">
        <w:rPr>
          <w:rtl/>
        </w:rPr>
        <w:t xml:space="preserve"> يطول شرحها</w:t>
      </w:r>
      <w:r w:rsidR="00733B93">
        <w:rPr>
          <w:rtl/>
        </w:rPr>
        <w:t>.</w:t>
      </w:r>
    </w:p>
    <w:p w:rsidR="00860ABA" w:rsidRPr="00B34E60" w:rsidRDefault="00860ABA" w:rsidP="001E74B8">
      <w:pPr>
        <w:pStyle w:val="libNormal"/>
        <w:rPr>
          <w:rtl/>
        </w:rPr>
      </w:pPr>
      <w:r w:rsidRPr="00B34E60">
        <w:rPr>
          <w:rtl/>
        </w:rPr>
        <w:t>فسبحانه من عظيم</w:t>
      </w:r>
      <w:r w:rsidR="00733B93">
        <w:rPr>
          <w:rtl/>
        </w:rPr>
        <w:t>،</w:t>
      </w:r>
      <w:r w:rsidRPr="00B34E60">
        <w:rPr>
          <w:rtl/>
        </w:rPr>
        <w:t xml:space="preserve"> حيث وكلّ حشرة صغيرة لإعداد هكذا مركّب عجيب كثير الخاصّية كبير الفائدة خطير الشأن</w:t>
      </w:r>
      <w:r w:rsidR="00733B93">
        <w:rPr>
          <w:rtl/>
        </w:rPr>
        <w:t>.</w:t>
      </w:r>
    </w:p>
    <w:p w:rsidR="00860ABA" w:rsidRPr="00B34E60" w:rsidRDefault="00860ABA" w:rsidP="002E0C24">
      <w:pPr>
        <w:pStyle w:val="libNormal"/>
        <w:rPr>
          <w:rtl/>
        </w:rPr>
      </w:pPr>
      <w:r w:rsidRPr="001E74B8">
        <w:rPr>
          <w:rtl/>
        </w:rPr>
        <w:t>وتمضي الأبحاث بغزارة على العسل</w:t>
      </w:r>
      <w:r w:rsidR="00733B93">
        <w:rPr>
          <w:rtl/>
        </w:rPr>
        <w:t>،</w:t>
      </w:r>
      <w:r w:rsidRPr="001E74B8">
        <w:rPr>
          <w:rtl/>
        </w:rPr>
        <w:t xml:space="preserve"> والكلّ يشعر أنّه ما زال في هذا العجين الغريب</w:t>
      </w:r>
      <w:r w:rsidR="00733B93">
        <w:rPr>
          <w:rtl/>
        </w:rPr>
        <w:t>،</w:t>
      </w:r>
      <w:r w:rsidRPr="001E74B8">
        <w:rPr>
          <w:rtl/>
        </w:rPr>
        <w:t xml:space="preserve"> الكثير من الأسرار </w:t>
      </w:r>
      <w:r w:rsidR="00733B93" w:rsidRPr="0086676F">
        <w:rPr>
          <w:rStyle w:val="libAlaemChar"/>
          <w:rtl/>
        </w:rPr>
        <w:t>(</w:t>
      </w:r>
      <w:r w:rsidRPr="001E74B8">
        <w:rPr>
          <w:rStyle w:val="libAieChar"/>
          <w:rtl/>
        </w:rPr>
        <w:t>وَمَا أُوتِيتُمْ مِنَ الْعِلْمِ إِلاّ قَلِيلاً</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0E1D55" w:rsidRDefault="00860ABA" w:rsidP="001E74B8">
      <w:pPr>
        <w:pStyle w:val="libCenter"/>
        <w:rPr>
          <w:rtl/>
        </w:rPr>
      </w:pPr>
      <w:r w:rsidRPr="00B34E60">
        <w:rPr>
          <w:rtl/>
        </w:rPr>
        <w:t>* * *</w:t>
      </w:r>
    </w:p>
    <w:p w:rsidR="00860ABA" w:rsidRPr="00B34E60" w:rsidRDefault="001E74B8" w:rsidP="001E74B8">
      <w:pPr>
        <w:pStyle w:val="libLine"/>
        <w:rPr>
          <w:rtl/>
        </w:rPr>
      </w:pPr>
      <w:r>
        <w:rPr>
          <w:rtl/>
        </w:rPr>
        <w:t>____________________</w:t>
      </w:r>
    </w:p>
    <w:p w:rsidR="003637EC" w:rsidRPr="001E74B8" w:rsidRDefault="00860ABA" w:rsidP="001E74B8">
      <w:pPr>
        <w:pStyle w:val="libFootnote0"/>
        <w:rPr>
          <w:rtl/>
        </w:rPr>
      </w:pPr>
      <w:r w:rsidRPr="001E74B8">
        <w:rPr>
          <w:rtl/>
        </w:rPr>
        <w:t>(1) الإسراء</w:t>
      </w:r>
      <w:r w:rsidR="00733B93">
        <w:rPr>
          <w:rtl/>
        </w:rPr>
        <w:t>:</w:t>
      </w:r>
      <w:r w:rsidRPr="001E74B8">
        <w:rPr>
          <w:rtl/>
        </w:rPr>
        <w:t xml:space="preserve"> 85</w:t>
      </w:r>
      <w:r w:rsidR="00733B93">
        <w:rPr>
          <w:rtl/>
        </w:rPr>
        <w:t>.</w:t>
      </w:r>
    </w:p>
    <w:p w:rsidR="001360E6" w:rsidRDefault="001360E6" w:rsidP="001E74B8">
      <w:pPr>
        <w:pStyle w:val="libNormal"/>
        <w:rPr>
          <w:rtl/>
        </w:rPr>
      </w:pPr>
      <w:r>
        <w:rPr>
          <w:rtl/>
        </w:rPr>
        <w:br w:type="page"/>
      </w:r>
    </w:p>
    <w:p w:rsidR="000E1D55" w:rsidRDefault="00860ABA" w:rsidP="00733B93">
      <w:pPr>
        <w:pStyle w:val="Heading3"/>
        <w:rPr>
          <w:rtl/>
        </w:rPr>
      </w:pPr>
      <w:bookmarkStart w:id="87" w:name="_Toc427137077"/>
      <w:r w:rsidRPr="00F170DE">
        <w:rPr>
          <w:rtl/>
        </w:rPr>
        <w:lastRenderedPageBreak/>
        <w:t>دقائق هي روائع في التعبير</w:t>
      </w:r>
      <w:bookmarkEnd w:id="87"/>
    </w:p>
    <w:p w:rsidR="000E1D55" w:rsidRDefault="00860ABA" w:rsidP="001E74B8">
      <w:pPr>
        <w:pStyle w:val="libNormal"/>
        <w:rPr>
          <w:rtl/>
        </w:rPr>
      </w:pPr>
      <w:r w:rsidRPr="00F170DE">
        <w:rPr>
          <w:rtl/>
        </w:rPr>
        <w:t>جاء في القرآن كثير من دقائق تعبير قد لا يلمس القارئ أثناء تلاوته ما يلفت نظره إلاّ إذا تدبّرها بإمعان</w:t>
      </w:r>
      <w:r w:rsidR="00733B93">
        <w:rPr>
          <w:rtl/>
        </w:rPr>
        <w:t>،</w:t>
      </w:r>
      <w:r w:rsidRPr="00F170DE">
        <w:rPr>
          <w:rtl/>
        </w:rPr>
        <w:t xml:space="preserve"> وتوقّف لديها متسائلاً</w:t>
      </w:r>
      <w:r w:rsidR="00733B93">
        <w:rPr>
          <w:rtl/>
        </w:rPr>
        <w:t>:</w:t>
      </w:r>
      <w:r w:rsidRPr="00F170DE">
        <w:rPr>
          <w:rtl/>
        </w:rPr>
        <w:t xml:space="preserve"> هل وراءها نكتة خافية</w:t>
      </w:r>
      <w:r w:rsidR="00733B93">
        <w:rPr>
          <w:rtl/>
        </w:rPr>
        <w:t>؟</w:t>
      </w:r>
      <w:r w:rsidRPr="00F170DE">
        <w:rPr>
          <w:rtl/>
        </w:rPr>
        <w:t xml:space="preserve"> أم هناك سر مستتر عميق</w:t>
      </w:r>
      <w:r w:rsidR="00733B93">
        <w:rPr>
          <w:rtl/>
        </w:rPr>
        <w:t>؟</w:t>
      </w:r>
    </w:p>
    <w:p w:rsidR="000E1D55" w:rsidRDefault="00860ABA" w:rsidP="001E74B8">
      <w:pPr>
        <w:pStyle w:val="libNormal"/>
        <w:rPr>
          <w:rtl/>
        </w:rPr>
      </w:pPr>
      <w:r w:rsidRPr="00F170DE">
        <w:rPr>
          <w:rtl/>
        </w:rPr>
        <w:t>فإذا ما لجّ فيها وتعمّق النظر فيها وجدها ظرائف ولطائف تُشرف الباحث على خضم بحر متلاطم وفيض بحر موّاج</w:t>
      </w:r>
      <w:r w:rsidR="00733B93">
        <w:rPr>
          <w:rtl/>
        </w:rPr>
        <w:t>.</w:t>
      </w:r>
      <w:r w:rsidRPr="00F170DE">
        <w:rPr>
          <w:rtl/>
        </w:rPr>
        <w:t>. وإليك طرفاً منها</w:t>
      </w:r>
      <w:r w:rsidR="00733B93">
        <w:rPr>
          <w:rtl/>
        </w:rPr>
        <w:t>:</w:t>
      </w:r>
    </w:p>
    <w:p w:rsidR="000E1D55" w:rsidRDefault="00733B93" w:rsidP="002E0C24">
      <w:pPr>
        <w:pStyle w:val="libNormal"/>
        <w:rPr>
          <w:rtl/>
        </w:rPr>
      </w:pPr>
      <w:r w:rsidRPr="0086676F">
        <w:rPr>
          <w:rStyle w:val="libAlaemChar"/>
          <w:rtl/>
        </w:rPr>
        <w:t>(</w:t>
      </w:r>
      <w:r w:rsidR="00860ABA" w:rsidRPr="001E74B8">
        <w:rPr>
          <w:rStyle w:val="libAieChar"/>
          <w:rFonts w:hint="cs"/>
          <w:rtl/>
        </w:rPr>
        <w:t>وَازْدَادُوا تِسْعاً</w:t>
      </w:r>
      <w:r w:rsidRPr="0086676F">
        <w:rPr>
          <w:rStyle w:val="libAlaemChar"/>
          <w:rtl/>
        </w:rPr>
        <w:t>)</w:t>
      </w:r>
      <w:r>
        <w:rPr>
          <w:rtl/>
        </w:rPr>
        <w:t>:</w:t>
      </w:r>
    </w:p>
    <w:p w:rsidR="000E1D55" w:rsidRDefault="00860ABA" w:rsidP="002E0C24">
      <w:pPr>
        <w:pStyle w:val="libNormal"/>
        <w:rPr>
          <w:rtl/>
        </w:rPr>
      </w:pPr>
      <w:r w:rsidRPr="001E74B8">
        <w:rPr>
          <w:rtl/>
        </w:rPr>
        <w:t>قال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وَلَبِثُوا فِي كَهْفِهِمْ ثَلاَثَ مِئَةٍ سِنِينَ وَازْدَادُوا تِسْعاً</w:t>
      </w:r>
      <w:r w:rsidR="00733B93" w:rsidRPr="0086676F">
        <w:rPr>
          <w:rStyle w:val="libAlaemChar"/>
          <w:rFonts w:hint="cs"/>
          <w:rtl/>
        </w:rPr>
        <w:t>)</w:t>
      </w:r>
      <w:r w:rsidRPr="001E74B8">
        <w:rPr>
          <w:rtl/>
        </w:rPr>
        <w:t xml:space="preserve"> </w:t>
      </w:r>
      <w:r w:rsidRPr="001E74B8">
        <w:rPr>
          <w:rStyle w:val="libFootnotenumChar"/>
          <w:rtl/>
        </w:rPr>
        <w:t>(1)</w:t>
      </w:r>
      <w:r w:rsidRPr="001E74B8">
        <w:rPr>
          <w:rtl/>
        </w:rPr>
        <w:t xml:space="preserve"> هذا الذي نقرأُه عن رقدة أصحاب الكهف</w:t>
      </w:r>
      <w:r w:rsidR="00733B93">
        <w:rPr>
          <w:rtl/>
        </w:rPr>
        <w:t>،</w:t>
      </w:r>
      <w:r w:rsidRPr="001E74B8">
        <w:rPr>
          <w:rtl/>
        </w:rPr>
        <w:t xml:space="preserve"> كانت ثلاثمئة سنة كاملة حسب التقويم الشمسي</w:t>
      </w:r>
      <w:r w:rsidR="00733B93">
        <w:rPr>
          <w:rtl/>
        </w:rPr>
        <w:t>،</w:t>
      </w:r>
      <w:r w:rsidRPr="001E74B8">
        <w:rPr>
          <w:rtl/>
        </w:rPr>
        <w:t xml:space="preserve"> الذي كان العالم المتحضّر</w:t>
      </w:r>
      <w:r w:rsidR="00733B93">
        <w:rPr>
          <w:rtl/>
        </w:rPr>
        <w:t>،</w:t>
      </w:r>
      <w:r w:rsidRPr="001E74B8">
        <w:rPr>
          <w:rtl/>
        </w:rPr>
        <w:t xml:space="preserve"> من عدا الأُمّة العربية</w:t>
      </w:r>
      <w:r w:rsidR="00733B93">
        <w:rPr>
          <w:rtl/>
        </w:rPr>
        <w:t>،</w:t>
      </w:r>
      <w:r w:rsidRPr="001E74B8">
        <w:rPr>
          <w:rtl/>
        </w:rPr>
        <w:t xml:space="preserve"> حيث لم يكن لها علم بحركة الفَلك الشمسي</w:t>
      </w:r>
      <w:r w:rsidR="00733B93">
        <w:rPr>
          <w:rtl/>
        </w:rPr>
        <w:t>،</w:t>
      </w:r>
      <w:r w:rsidRPr="001E74B8">
        <w:rPr>
          <w:rtl/>
        </w:rPr>
        <w:t xml:space="preserve"> وكان تقويهما قائماً على دورة الفلك القمري</w:t>
      </w:r>
      <w:r w:rsidR="00733B93">
        <w:rPr>
          <w:rtl/>
        </w:rPr>
        <w:t>،</w:t>
      </w:r>
      <w:r w:rsidRPr="001E74B8">
        <w:rPr>
          <w:rtl/>
        </w:rPr>
        <w:t xml:space="preserve"> وهي تنقص عن دورة الشمس سنوياً بأحد عشر يوماً وربع يوم تقريباً </w:t>
      </w:r>
      <w:r w:rsidRPr="001E74B8">
        <w:rPr>
          <w:rStyle w:val="libFootnotenumChar"/>
          <w:rtl/>
        </w:rPr>
        <w:t>(2)</w:t>
      </w:r>
      <w:r w:rsidR="00733B93">
        <w:rPr>
          <w:rtl/>
        </w:rPr>
        <w:t>،</w:t>
      </w:r>
      <w:r w:rsidRPr="001E74B8">
        <w:rPr>
          <w:rtl/>
        </w:rPr>
        <w:t xml:space="preserve"> فكان لابدّ أن</w:t>
      </w:r>
    </w:p>
    <w:p w:rsidR="00860ABA" w:rsidRPr="00F170D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الكهف</w:t>
      </w:r>
      <w:r w:rsidR="00733B93">
        <w:rPr>
          <w:rtl/>
        </w:rPr>
        <w:t>:</w:t>
      </w:r>
      <w:r w:rsidRPr="001E74B8">
        <w:rPr>
          <w:rtl/>
        </w:rPr>
        <w:t xml:space="preserve"> 25</w:t>
      </w:r>
      <w:r w:rsidR="00733B93">
        <w:rPr>
          <w:rtl/>
        </w:rPr>
        <w:t>.</w:t>
      </w:r>
    </w:p>
    <w:p w:rsidR="00860ABA" w:rsidRPr="001E74B8" w:rsidRDefault="00860ABA" w:rsidP="001E74B8">
      <w:pPr>
        <w:pStyle w:val="libFootnote0"/>
        <w:rPr>
          <w:rtl/>
        </w:rPr>
      </w:pPr>
      <w:r w:rsidRPr="001E74B8">
        <w:rPr>
          <w:rtl/>
        </w:rPr>
        <w:t>(2) أيّام السنة القمرية تتراوح بين 353 و354 و355 يوماً</w:t>
      </w:r>
      <w:r w:rsidR="00733B93">
        <w:rPr>
          <w:rtl/>
        </w:rPr>
        <w:t>.</w:t>
      </w:r>
      <w:r w:rsidRPr="001E74B8">
        <w:rPr>
          <w:rtl/>
        </w:rPr>
        <w:t xml:space="preserve"> بينما أيّام السنة الشمسية هي</w:t>
      </w:r>
      <w:r w:rsidR="00733B93">
        <w:rPr>
          <w:rtl/>
        </w:rPr>
        <w:t>:</w:t>
      </w:r>
      <w:r w:rsidRPr="001E74B8">
        <w:rPr>
          <w:rtl/>
        </w:rPr>
        <w:t xml:space="preserve"> 365 =</w:t>
      </w:r>
    </w:p>
    <w:p w:rsidR="000E1D55" w:rsidRDefault="000E1D55" w:rsidP="001E74B8">
      <w:pPr>
        <w:pStyle w:val="libNormal"/>
        <w:rPr>
          <w:rtl/>
        </w:rPr>
      </w:pPr>
      <w:r>
        <w:br w:type="page"/>
      </w:r>
    </w:p>
    <w:p w:rsidR="00860ABA" w:rsidRPr="00F170DE" w:rsidRDefault="00860ABA" w:rsidP="001E74B8">
      <w:pPr>
        <w:pStyle w:val="libNormal"/>
        <w:rPr>
          <w:rtl/>
        </w:rPr>
      </w:pPr>
      <w:r w:rsidRPr="00F170DE">
        <w:rPr>
          <w:rtl/>
        </w:rPr>
        <w:lastRenderedPageBreak/>
        <w:t>تزيد سنوات الرقدة</w:t>
      </w:r>
      <w:r w:rsidR="001E74B8">
        <w:rPr>
          <w:rtl/>
        </w:rPr>
        <w:t xml:space="preserve"> - </w:t>
      </w:r>
      <w:r w:rsidRPr="00F170DE">
        <w:rPr>
          <w:rtl/>
        </w:rPr>
        <w:t>لو حاسبناها على السنين القمرية</w:t>
      </w:r>
      <w:r w:rsidR="001E74B8">
        <w:rPr>
          <w:rtl/>
        </w:rPr>
        <w:t xml:space="preserve"> - </w:t>
      </w:r>
      <w:r w:rsidRPr="00F170DE">
        <w:rPr>
          <w:rtl/>
        </w:rPr>
        <w:t>بتسعة سنين بالضبط</w:t>
      </w:r>
      <w:r w:rsidR="00733B93">
        <w:rPr>
          <w:rtl/>
        </w:rPr>
        <w:t>،</w:t>
      </w:r>
      <w:r w:rsidRPr="00F170DE">
        <w:rPr>
          <w:rtl/>
        </w:rPr>
        <w:t xml:space="preserve"> بالأيّام والساعات والدقائق والثواني</w:t>
      </w:r>
      <w:r w:rsidR="00733B93">
        <w:rPr>
          <w:rtl/>
        </w:rPr>
        <w:t>.</w:t>
      </w:r>
    </w:p>
    <w:p w:rsidR="00860ABA" w:rsidRPr="00F170DE" w:rsidRDefault="00860ABA" w:rsidP="001E74B8">
      <w:pPr>
        <w:pStyle w:val="libNormal"/>
        <w:rPr>
          <w:rtl/>
        </w:rPr>
      </w:pPr>
      <w:r w:rsidRPr="00F170DE">
        <w:rPr>
          <w:rtl/>
        </w:rPr>
        <w:t>فقد لزم أن يقول القرآن</w:t>
      </w:r>
      <w:r w:rsidR="00733B93">
        <w:rPr>
          <w:rtl/>
        </w:rPr>
        <w:t>:</w:t>
      </w:r>
      <w:r w:rsidRPr="00F170DE">
        <w:rPr>
          <w:rtl/>
        </w:rPr>
        <w:t xml:space="preserve"> إنّ سنوات الرقدة تزيد تسعاً على التقويم الذي عندكم</w:t>
      </w:r>
      <w:r w:rsidR="00733B93">
        <w:rPr>
          <w:rtl/>
        </w:rPr>
        <w:t>،</w:t>
      </w:r>
      <w:r w:rsidRPr="00F170DE">
        <w:rPr>
          <w:rtl/>
        </w:rPr>
        <w:t xml:space="preserve"> وهذا سرٌّ ربّما خفي لحدّ الآن</w:t>
      </w:r>
      <w:r w:rsidR="00733B93">
        <w:rPr>
          <w:rtl/>
        </w:rPr>
        <w:t>.</w:t>
      </w:r>
      <w:r w:rsidRPr="00F170DE">
        <w:rPr>
          <w:rtl/>
        </w:rPr>
        <w:t>.. معجزة باقية</w:t>
      </w:r>
      <w:r w:rsidR="00733B93">
        <w:rPr>
          <w:rtl/>
        </w:rPr>
        <w:t>.</w:t>
      </w:r>
    </w:p>
    <w:p w:rsidR="00860ABA" w:rsidRPr="00F170DE" w:rsidRDefault="00733B93" w:rsidP="002E0C24">
      <w:pPr>
        <w:pStyle w:val="libNormal"/>
        <w:rPr>
          <w:rtl/>
        </w:rPr>
      </w:pPr>
      <w:r w:rsidRPr="0086676F">
        <w:rPr>
          <w:rStyle w:val="libAlaemChar"/>
          <w:rFonts w:hint="cs"/>
          <w:rtl/>
        </w:rPr>
        <w:t>(</w:t>
      </w:r>
      <w:r w:rsidR="00860ABA" w:rsidRPr="001E74B8">
        <w:rPr>
          <w:rStyle w:val="libAieChar"/>
          <w:rFonts w:hint="cs"/>
          <w:rtl/>
        </w:rPr>
        <w:t>قُلْ أَنزَلَهُ الّذِي يَعْلَمُ السّرّ فِي السّماوَاتِ وَالأَرْضِ</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0E1D55" w:rsidRDefault="00860ABA" w:rsidP="00733B93">
      <w:pPr>
        <w:pStyle w:val="libBold1"/>
        <w:rPr>
          <w:rtl/>
        </w:rPr>
      </w:pPr>
      <w:r w:rsidRPr="00F170DE">
        <w:rPr>
          <w:rtl/>
        </w:rPr>
        <w:t>تقديم السمع على البصر</w:t>
      </w:r>
      <w:r w:rsidR="00733B93">
        <w:rPr>
          <w:rtl/>
        </w:rPr>
        <w:t>:</w:t>
      </w:r>
    </w:p>
    <w:p w:rsidR="00860ABA" w:rsidRPr="00F170DE" w:rsidRDefault="00860ABA" w:rsidP="002E0C24">
      <w:pPr>
        <w:pStyle w:val="libNormal"/>
        <w:rPr>
          <w:rtl/>
        </w:rPr>
      </w:pPr>
      <w:r w:rsidRPr="001E74B8">
        <w:rPr>
          <w:rtl/>
        </w:rPr>
        <w:t xml:space="preserve">من الدقائق في تعبير القرآن الكريم أنّك تجده يذكر السمع مُقدماً على البصر في أكثر من خمسة وعشرين موضعاً </w:t>
      </w:r>
      <w:r w:rsidRPr="001E74B8">
        <w:rPr>
          <w:rStyle w:val="libFootnotenumChar"/>
          <w:rtl/>
        </w:rPr>
        <w:t>(2)</w:t>
      </w:r>
      <w:r w:rsidR="00733B93">
        <w:rPr>
          <w:rtl/>
        </w:rPr>
        <w:t>،</w:t>
      </w:r>
      <w:r w:rsidRPr="001E74B8">
        <w:rPr>
          <w:rtl/>
        </w:rPr>
        <w:t xml:space="preserve"> وهي مسألة يعرف سرّها الآن علماء التشريح </w:t>
      </w:r>
      <w:r w:rsidR="00733B93">
        <w:rPr>
          <w:rtl/>
        </w:rPr>
        <w:t>(</w:t>
      </w:r>
      <w:r w:rsidRPr="001E74B8">
        <w:rPr>
          <w:rtl/>
        </w:rPr>
        <w:t>الفسيولوجيا</w:t>
      </w:r>
      <w:r w:rsidR="00733B93">
        <w:rPr>
          <w:rtl/>
        </w:rPr>
        <w:t>)</w:t>
      </w:r>
      <w:r w:rsidRPr="001E74B8">
        <w:rPr>
          <w:rtl/>
        </w:rPr>
        <w:t xml:space="preserve"> ويُدركون أنّ جهاز السمع أرقى وأعقد وأدق وأرهف من جهاز الأبصار</w:t>
      </w:r>
      <w:r w:rsidR="00733B93">
        <w:rPr>
          <w:rtl/>
        </w:rPr>
        <w:t>،</w:t>
      </w:r>
      <w:r w:rsidRPr="001E74B8">
        <w:rPr>
          <w:rtl/>
        </w:rPr>
        <w:t xml:space="preserve"> ويمتاز عليه بإدراك المجرّدات كالموسيقي</w:t>
      </w:r>
      <w:r w:rsidR="00733B93">
        <w:rPr>
          <w:rtl/>
        </w:rPr>
        <w:t>،</w:t>
      </w:r>
      <w:r w:rsidRPr="001E74B8">
        <w:rPr>
          <w:rtl/>
        </w:rPr>
        <w:t xml:space="preserve"> وإدراك التداخل مثل حلول عدّة نغمات داخل بعضها بعضاً</w:t>
      </w:r>
      <w:r w:rsidR="00733B93">
        <w:rPr>
          <w:rtl/>
        </w:rPr>
        <w:t>،</w:t>
      </w:r>
      <w:r w:rsidRPr="001E74B8">
        <w:rPr>
          <w:rtl/>
        </w:rPr>
        <w:t xml:space="preserve"> مع القدرة على تمييز كلّ نغمة على انفرادها</w:t>
      </w:r>
      <w:r w:rsidR="00733B93">
        <w:rPr>
          <w:rtl/>
        </w:rPr>
        <w:t>،</w:t>
      </w:r>
      <w:r w:rsidRPr="001E74B8">
        <w:rPr>
          <w:rtl/>
        </w:rPr>
        <w:t xml:space="preserve"> كما تميّز الأُمّ صوت بكاء وَلدها من بين زحام هائل من أصوات متداخلة</w:t>
      </w:r>
      <w:r w:rsidR="00733B93">
        <w:rPr>
          <w:rtl/>
        </w:rPr>
        <w:t>،</w:t>
      </w:r>
      <w:r w:rsidRPr="001E74B8">
        <w:rPr>
          <w:rtl/>
        </w:rPr>
        <w:t xml:space="preserve"> يتم هذا في لحظة من الزمن</w:t>
      </w:r>
      <w:r w:rsidR="00733B93">
        <w:rPr>
          <w:rtl/>
        </w:rPr>
        <w:t>.</w:t>
      </w:r>
      <w:r w:rsidRPr="001E74B8">
        <w:rPr>
          <w:rtl/>
        </w:rPr>
        <w:t>.. أمّا العين فهي تتوه في زحام التفاصيل ولا تعثر على ضالّتها</w:t>
      </w:r>
      <w:r w:rsidR="00733B93">
        <w:rPr>
          <w:rtl/>
        </w:rPr>
        <w:t>.</w:t>
      </w:r>
    </w:p>
    <w:p w:rsidR="00860ABA" w:rsidRPr="00F170D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يوماً و6 ساعات و9 دقائق و9 ثوانٍ بالضبط</w:t>
      </w:r>
      <w:r w:rsidR="00733B93">
        <w:rPr>
          <w:rtl/>
        </w:rPr>
        <w:t>،</w:t>
      </w:r>
      <w:r w:rsidRPr="001E74B8">
        <w:rPr>
          <w:rtl/>
        </w:rPr>
        <w:t xml:space="preserve"> إلاّ شيئاً قليلاً </w:t>
      </w:r>
      <w:r w:rsidR="00733B93">
        <w:rPr>
          <w:rtl/>
        </w:rPr>
        <w:t>(</w:t>
      </w:r>
      <w:r w:rsidRPr="001E74B8">
        <w:rPr>
          <w:rtl/>
        </w:rPr>
        <w:t>595/</w:t>
      </w:r>
      <w:r w:rsidR="00733B93">
        <w:rPr>
          <w:rtl/>
        </w:rPr>
        <w:t>.</w:t>
      </w:r>
      <w:r w:rsidRPr="001E74B8">
        <w:rPr>
          <w:rtl/>
        </w:rPr>
        <w:t xml:space="preserve"> الثانية</w:t>
      </w:r>
      <w:r w:rsidR="00733B93">
        <w:rPr>
          <w:rtl/>
        </w:rPr>
        <w:t>)</w:t>
      </w:r>
      <w:r w:rsidRPr="001E74B8">
        <w:rPr>
          <w:rtl/>
        </w:rPr>
        <w:t xml:space="preserve"> تنقص كلّ سنة</w:t>
      </w:r>
      <w:r w:rsidR="00733B93">
        <w:rPr>
          <w:rtl/>
        </w:rPr>
        <w:t>.</w:t>
      </w:r>
    </w:p>
    <w:p w:rsidR="00860ABA" w:rsidRPr="001E74B8" w:rsidRDefault="00860ABA" w:rsidP="001E74B8">
      <w:pPr>
        <w:pStyle w:val="libFootnote0"/>
        <w:rPr>
          <w:rtl/>
        </w:rPr>
      </w:pPr>
      <w:r w:rsidRPr="001E74B8">
        <w:rPr>
          <w:rtl/>
        </w:rPr>
        <w:t xml:space="preserve">فتزيد السنة الشمسية على السنة القمرية بمقدار 11 يوماً وهي مضروبة في </w:t>
      </w:r>
      <w:r w:rsidR="00733B93">
        <w:rPr>
          <w:rtl/>
        </w:rPr>
        <w:t>(</w:t>
      </w:r>
      <w:r w:rsidRPr="001E74B8">
        <w:rPr>
          <w:rtl/>
        </w:rPr>
        <w:t>300</w:t>
      </w:r>
      <w:r w:rsidR="00733B93">
        <w:rPr>
          <w:rtl/>
        </w:rPr>
        <w:t>)</w:t>
      </w:r>
      <w:r w:rsidRPr="001E74B8">
        <w:rPr>
          <w:rtl/>
        </w:rPr>
        <w:t xml:space="preserve"> تساوي </w:t>
      </w:r>
      <w:r w:rsidR="00733B93">
        <w:rPr>
          <w:rtl/>
        </w:rPr>
        <w:t>(</w:t>
      </w:r>
      <w:r w:rsidRPr="001E74B8">
        <w:rPr>
          <w:rtl/>
        </w:rPr>
        <w:t>3300</w:t>
      </w:r>
      <w:r w:rsidR="00733B93">
        <w:rPr>
          <w:rtl/>
        </w:rPr>
        <w:t>)</w:t>
      </w:r>
      <w:r w:rsidRPr="001E74B8">
        <w:rPr>
          <w:rtl/>
        </w:rPr>
        <w:t xml:space="preserve"> يوماً وتساوي </w:t>
      </w:r>
      <w:r w:rsidR="00733B93">
        <w:rPr>
          <w:rtl/>
        </w:rPr>
        <w:t>(</w:t>
      </w:r>
      <w:r w:rsidRPr="001E74B8">
        <w:rPr>
          <w:rtl/>
        </w:rPr>
        <w:t>9سنوات وثلاثة أشهر ونصفاً</w:t>
      </w:r>
      <w:r w:rsidR="00733B93">
        <w:rPr>
          <w:rtl/>
        </w:rPr>
        <w:t>:</w:t>
      </w:r>
      <w:r w:rsidRPr="001E74B8">
        <w:rPr>
          <w:rtl/>
        </w:rPr>
        <w:t xml:space="preserve"> 105</w:t>
      </w:r>
      <w:r w:rsidR="00733B93">
        <w:rPr>
          <w:rtl/>
        </w:rPr>
        <w:t>).</w:t>
      </w:r>
      <w:r w:rsidRPr="001E74B8">
        <w:rPr>
          <w:rtl/>
        </w:rPr>
        <w:t xml:space="preserve"> بالتقسيم على عدد أيّام السنة القمرية</w:t>
      </w:r>
      <w:r w:rsidR="00733B93">
        <w:rPr>
          <w:rtl/>
        </w:rPr>
        <w:t>،</w:t>
      </w:r>
      <w:r w:rsidRPr="001E74B8">
        <w:rPr>
          <w:rtl/>
        </w:rPr>
        <w:t xml:space="preserve"> حساباً بالتقريب</w:t>
      </w:r>
      <w:r w:rsidR="00733B93">
        <w:rPr>
          <w:rtl/>
        </w:rPr>
        <w:t>،</w:t>
      </w:r>
      <w:r w:rsidRPr="001E74B8">
        <w:rPr>
          <w:rtl/>
        </w:rPr>
        <w:t xml:space="preserve"> حيث عدم انضباط السنة القمرية تماماً</w:t>
      </w:r>
      <w:r w:rsidR="00733B93">
        <w:rPr>
          <w:rtl/>
        </w:rPr>
        <w:t>.</w:t>
      </w:r>
      <w:r w:rsidRPr="001E74B8">
        <w:rPr>
          <w:rtl/>
        </w:rPr>
        <w:t xml:space="preserve"> فصحّ تعبير القرآن بزيادة تسعة أعوام تعبيراً بالدقّة</w:t>
      </w:r>
      <w:r w:rsidR="00733B93">
        <w:rPr>
          <w:rtl/>
        </w:rPr>
        <w:t>.</w:t>
      </w:r>
    </w:p>
    <w:p w:rsidR="00860ABA" w:rsidRPr="001E74B8" w:rsidRDefault="00860ABA" w:rsidP="001E74B8">
      <w:pPr>
        <w:pStyle w:val="libFootnote0"/>
        <w:rPr>
          <w:rtl/>
        </w:rPr>
      </w:pPr>
      <w:r w:rsidRPr="001E74B8">
        <w:rPr>
          <w:rtl/>
        </w:rPr>
        <w:t>راجع</w:t>
      </w:r>
      <w:r w:rsidR="00733B93">
        <w:rPr>
          <w:rtl/>
        </w:rPr>
        <w:t>:</w:t>
      </w:r>
      <w:r w:rsidRPr="001E74B8">
        <w:rPr>
          <w:rtl/>
        </w:rPr>
        <w:t xml:space="preserve"> التفهيم لأبي ريحان البيروني</w:t>
      </w:r>
      <w:r w:rsidR="00733B93">
        <w:rPr>
          <w:rtl/>
        </w:rPr>
        <w:t>:</w:t>
      </w:r>
      <w:r w:rsidRPr="001E74B8">
        <w:rPr>
          <w:rtl/>
        </w:rPr>
        <w:t xml:space="preserve"> ص235</w:t>
      </w:r>
      <w:r w:rsidR="00733B93">
        <w:rPr>
          <w:rtl/>
        </w:rPr>
        <w:t>،</w:t>
      </w:r>
      <w:r w:rsidRPr="001E74B8">
        <w:rPr>
          <w:rtl/>
        </w:rPr>
        <w:t xml:space="preserve"> ودهخدا</w:t>
      </w:r>
      <w:r w:rsidR="00733B93">
        <w:rPr>
          <w:rtl/>
        </w:rPr>
        <w:t>:</w:t>
      </w:r>
      <w:r w:rsidRPr="001E74B8">
        <w:rPr>
          <w:rtl/>
        </w:rPr>
        <w:t xml:space="preserve"> ص163 حرف س</w:t>
      </w:r>
      <w:r w:rsidR="00733B93">
        <w:rPr>
          <w:rtl/>
        </w:rPr>
        <w:t>.</w:t>
      </w:r>
    </w:p>
    <w:p w:rsidR="00860ABA" w:rsidRPr="001E74B8" w:rsidRDefault="00860ABA" w:rsidP="001E74B8">
      <w:pPr>
        <w:pStyle w:val="libFootnote0"/>
        <w:rPr>
          <w:rtl/>
        </w:rPr>
      </w:pPr>
      <w:r w:rsidRPr="001E74B8">
        <w:rPr>
          <w:rtl/>
        </w:rPr>
        <w:t>(1) الفرقان</w:t>
      </w:r>
      <w:r w:rsidR="00733B93">
        <w:rPr>
          <w:rtl/>
        </w:rPr>
        <w:t>:</w:t>
      </w:r>
      <w:r w:rsidRPr="001E74B8">
        <w:rPr>
          <w:rtl/>
        </w:rPr>
        <w:t xml:space="preserve"> 6</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7 و20</w:t>
      </w:r>
      <w:r w:rsidR="00733B93">
        <w:rPr>
          <w:rtl/>
        </w:rPr>
        <w:t>،</w:t>
      </w:r>
      <w:r w:rsidRPr="001E74B8">
        <w:rPr>
          <w:rtl/>
        </w:rPr>
        <w:t xml:space="preserve"> النساء</w:t>
      </w:r>
      <w:r w:rsidR="00733B93">
        <w:rPr>
          <w:rtl/>
        </w:rPr>
        <w:t>:</w:t>
      </w:r>
      <w:r w:rsidRPr="001E74B8">
        <w:rPr>
          <w:rtl/>
        </w:rPr>
        <w:t xml:space="preserve"> 58 و140</w:t>
      </w:r>
      <w:r w:rsidR="00733B93">
        <w:rPr>
          <w:rtl/>
        </w:rPr>
        <w:t>،</w:t>
      </w:r>
      <w:r w:rsidRPr="001E74B8">
        <w:rPr>
          <w:rtl/>
        </w:rPr>
        <w:t xml:space="preserve"> الأنعام</w:t>
      </w:r>
      <w:r w:rsidR="00733B93">
        <w:rPr>
          <w:rtl/>
        </w:rPr>
        <w:t>:</w:t>
      </w:r>
      <w:r w:rsidRPr="001E74B8">
        <w:rPr>
          <w:rtl/>
        </w:rPr>
        <w:t xml:space="preserve"> 46</w:t>
      </w:r>
      <w:r w:rsidR="00733B93">
        <w:rPr>
          <w:rtl/>
        </w:rPr>
        <w:t>.</w:t>
      </w:r>
      <w:r w:rsidRPr="001E74B8">
        <w:rPr>
          <w:rtl/>
        </w:rPr>
        <w:t xml:space="preserve"> يونس</w:t>
      </w:r>
      <w:r w:rsidR="00733B93">
        <w:rPr>
          <w:rtl/>
        </w:rPr>
        <w:t>:</w:t>
      </w:r>
      <w:r w:rsidRPr="001E74B8">
        <w:rPr>
          <w:rtl/>
        </w:rPr>
        <w:t xml:space="preserve"> 31</w:t>
      </w:r>
      <w:r w:rsidR="00733B93">
        <w:rPr>
          <w:rtl/>
        </w:rPr>
        <w:t>،</w:t>
      </w:r>
      <w:r w:rsidRPr="001E74B8">
        <w:rPr>
          <w:rtl/>
        </w:rPr>
        <w:t xml:space="preserve"> هود</w:t>
      </w:r>
      <w:r w:rsidR="00733B93">
        <w:rPr>
          <w:rtl/>
        </w:rPr>
        <w:t>:</w:t>
      </w:r>
      <w:r w:rsidRPr="001E74B8">
        <w:rPr>
          <w:rtl/>
        </w:rPr>
        <w:t xml:space="preserve"> 20</w:t>
      </w:r>
      <w:r w:rsidR="00733B93">
        <w:rPr>
          <w:rtl/>
        </w:rPr>
        <w:t>،</w:t>
      </w:r>
      <w:r w:rsidRPr="001E74B8">
        <w:rPr>
          <w:rtl/>
        </w:rPr>
        <w:t xml:space="preserve"> النحل</w:t>
      </w:r>
      <w:r w:rsidR="00733B93">
        <w:rPr>
          <w:rtl/>
        </w:rPr>
        <w:t>:</w:t>
      </w:r>
      <w:r w:rsidRPr="001E74B8">
        <w:rPr>
          <w:rtl/>
        </w:rPr>
        <w:t xml:space="preserve"> 78 و108</w:t>
      </w:r>
      <w:r w:rsidR="00733B93">
        <w:rPr>
          <w:rtl/>
        </w:rPr>
        <w:t>.</w:t>
      </w:r>
      <w:r w:rsidRPr="001E74B8">
        <w:rPr>
          <w:rtl/>
        </w:rPr>
        <w:t xml:space="preserve"> الإسراء</w:t>
      </w:r>
      <w:r w:rsidR="00733B93">
        <w:rPr>
          <w:rtl/>
        </w:rPr>
        <w:t>:</w:t>
      </w:r>
      <w:r w:rsidRPr="001E74B8">
        <w:rPr>
          <w:rtl/>
        </w:rPr>
        <w:t xml:space="preserve"> 1 و36</w:t>
      </w:r>
      <w:r w:rsidR="00733B93">
        <w:rPr>
          <w:rtl/>
        </w:rPr>
        <w:t>،</w:t>
      </w:r>
      <w:r w:rsidRPr="001E74B8">
        <w:rPr>
          <w:rtl/>
        </w:rPr>
        <w:t xml:space="preserve"> طه</w:t>
      </w:r>
      <w:r w:rsidR="00733B93">
        <w:rPr>
          <w:rtl/>
        </w:rPr>
        <w:t>:</w:t>
      </w:r>
      <w:r w:rsidRPr="001E74B8">
        <w:rPr>
          <w:rtl/>
        </w:rPr>
        <w:t xml:space="preserve"> 46</w:t>
      </w:r>
      <w:r w:rsidR="00733B93">
        <w:rPr>
          <w:rtl/>
        </w:rPr>
        <w:t>،</w:t>
      </w:r>
      <w:r w:rsidRPr="001E74B8">
        <w:rPr>
          <w:rtl/>
        </w:rPr>
        <w:t xml:space="preserve"> الحجّ</w:t>
      </w:r>
      <w:r w:rsidR="00733B93">
        <w:rPr>
          <w:rtl/>
        </w:rPr>
        <w:t>:</w:t>
      </w:r>
      <w:r w:rsidRPr="001E74B8">
        <w:rPr>
          <w:rtl/>
        </w:rPr>
        <w:t xml:space="preserve"> 61 و75</w:t>
      </w:r>
      <w:r w:rsidR="00733B93">
        <w:rPr>
          <w:rtl/>
        </w:rPr>
        <w:t>،</w:t>
      </w:r>
      <w:r w:rsidRPr="001E74B8">
        <w:rPr>
          <w:rtl/>
        </w:rPr>
        <w:t xml:space="preserve"> المؤمنون</w:t>
      </w:r>
      <w:r w:rsidR="00733B93">
        <w:rPr>
          <w:rtl/>
        </w:rPr>
        <w:t>:</w:t>
      </w:r>
      <w:r w:rsidRPr="001E74B8">
        <w:rPr>
          <w:rtl/>
        </w:rPr>
        <w:t xml:space="preserve"> 24</w:t>
      </w:r>
      <w:r w:rsidR="00733B93">
        <w:rPr>
          <w:rtl/>
        </w:rPr>
        <w:t>،</w:t>
      </w:r>
      <w:r w:rsidRPr="001E74B8">
        <w:rPr>
          <w:rtl/>
        </w:rPr>
        <w:t xml:space="preserve"> لقمان</w:t>
      </w:r>
      <w:r w:rsidR="00733B93">
        <w:rPr>
          <w:rtl/>
        </w:rPr>
        <w:t>:</w:t>
      </w:r>
      <w:r w:rsidRPr="001E74B8">
        <w:rPr>
          <w:rtl/>
        </w:rPr>
        <w:t xml:space="preserve"> 28</w:t>
      </w:r>
      <w:r w:rsidR="00733B93">
        <w:rPr>
          <w:rtl/>
        </w:rPr>
        <w:t>،</w:t>
      </w:r>
      <w:r w:rsidRPr="001E74B8">
        <w:rPr>
          <w:rtl/>
        </w:rPr>
        <w:t xml:space="preserve"> السجدة</w:t>
      </w:r>
      <w:r w:rsidR="00733B93">
        <w:rPr>
          <w:rtl/>
        </w:rPr>
        <w:t>:</w:t>
      </w:r>
      <w:r w:rsidRPr="001E74B8">
        <w:rPr>
          <w:rtl/>
        </w:rPr>
        <w:t xml:space="preserve"> 9</w:t>
      </w:r>
      <w:r w:rsidR="00733B93">
        <w:rPr>
          <w:rtl/>
        </w:rPr>
        <w:t>،</w:t>
      </w:r>
      <w:r w:rsidRPr="001E74B8">
        <w:rPr>
          <w:rtl/>
        </w:rPr>
        <w:t xml:space="preserve"> غافر</w:t>
      </w:r>
      <w:r w:rsidR="00733B93">
        <w:rPr>
          <w:rtl/>
        </w:rPr>
        <w:t>:</w:t>
      </w:r>
      <w:r w:rsidRPr="001E74B8">
        <w:rPr>
          <w:rtl/>
        </w:rPr>
        <w:t xml:space="preserve"> 20 و56</w:t>
      </w:r>
      <w:r w:rsidR="00733B93">
        <w:rPr>
          <w:rtl/>
        </w:rPr>
        <w:t>،</w:t>
      </w:r>
      <w:r w:rsidRPr="001E74B8">
        <w:rPr>
          <w:rtl/>
        </w:rPr>
        <w:t xml:space="preserve"> فصّلت</w:t>
      </w:r>
      <w:r w:rsidR="00733B93">
        <w:rPr>
          <w:rtl/>
        </w:rPr>
        <w:t>:</w:t>
      </w:r>
      <w:r w:rsidRPr="001E74B8">
        <w:rPr>
          <w:rtl/>
        </w:rPr>
        <w:t xml:space="preserve"> 20 و22</w:t>
      </w:r>
      <w:r w:rsidR="00733B93">
        <w:rPr>
          <w:rtl/>
        </w:rPr>
        <w:t>،</w:t>
      </w:r>
      <w:r w:rsidRPr="001E74B8">
        <w:rPr>
          <w:rtl/>
        </w:rPr>
        <w:t xml:space="preserve"> الشورى</w:t>
      </w:r>
      <w:r w:rsidR="00733B93">
        <w:rPr>
          <w:rtl/>
        </w:rPr>
        <w:t>:</w:t>
      </w:r>
      <w:r w:rsidRPr="001E74B8">
        <w:rPr>
          <w:rtl/>
        </w:rPr>
        <w:t xml:space="preserve"> 11</w:t>
      </w:r>
      <w:r w:rsidR="00733B93">
        <w:rPr>
          <w:rtl/>
        </w:rPr>
        <w:t>،</w:t>
      </w:r>
      <w:r w:rsidRPr="001E74B8">
        <w:rPr>
          <w:rtl/>
        </w:rPr>
        <w:t xml:space="preserve"> الأحقاف</w:t>
      </w:r>
      <w:r w:rsidR="00733B93">
        <w:rPr>
          <w:rtl/>
        </w:rPr>
        <w:t>:</w:t>
      </w:r>
      <w:r w:rsidRPr="001E74B8">
        <w:rPr>
          <w:rtl/>
        </w:rPr>
        <w:t xml:space="preserve"> 26</w:t>
      </w:r>
      <w:r w:rsidR="00733B93">
        <w:rPr>
          <w:rtl/>
        </w:rPr>
        <w:t>،</w:t>
      </w:r>
      <w:r w:rsidRPr="001E74B8">
        <w:rPr>
          <w:rtl/>
        </w:rPr>
        <w:t xml:space="preserve"> المجادلة</w:t>
      </w:r>
      <w:r w:rsidR="00733B93">
        <w:rPr>
          <w:rtl/>
        </w:rPr>
        <w:t>:</w:t>
      </w:r>
      <w:r w:rsidRPr="001E74B8">
        <w:rPr>
          <w:rtl/>
        </w:rPr>
        <w:t xml:space="preserve"> 1</w:t>
      </w:r>
      <w:r w:rsidR="00733B93">
        <w:rPr>
          <w:rtl/>
        </w:rPr>
        <w:t>.</w:t>
      </w:r>
      <w:r w:rsidRPr="001E74B8">
        <w:rPr>
          <w:rtl/>
        </w:rPr>
        <w:t xml:space="preserve"> الملك</w:t>
      </w:r>
      <w:r w:rsidR="00733B93">
        <w:rPr>
          <w:rtl/>
        </w:rPr>
        <w:t>:</w:t>
      </w:r>
      <w:r w:rsidRPr="001E74B8">
        <w:rPr>
          <w:rtl/>
        </w:rPr>
        <w:t xml:space="preserve"> 23</w:t>
      </w:r>
      <w:r w:rsidR="00733B93">
        <w:rPr>
          <w:rtl/>
        </w:rPr>
        <w:t>،</w:t>
      </w:r>
      <w:r w:rsidRPr="001E74B8">
        <w:rPr>
          <w:rtl/>
        </w:rPr>
        <w:t xml:space="preserve"> الإنسان</w:t>
      </w:r>
      <w:r w:rsidR="00733B93">
        <w:rPr>
          <w:rtl/>
        </w:rPr>
        <w:t>:</w:t>
      </w:r>
      <w:r w:rsidRPr="001E74B8">
        <w:rPr>
          <w:rtl/>
        </w:rPr>
        <w:t xml:space="preserve"> 2</w:t>
      </w:r>
      <w:r w:rsidR="00733B93">
        <w:rPr>
          <w:rtl/>
        </w:rPr>
        <w:t>.</w:t>
      </w:r>
    </w:p>
    <w:p w:rsidR="000E1D55" w:rsidRDefault="000E1D55" w:rsidP="001E74B8">
      <w:pPr>
        <w:pStyle w:val="libNormal"/>
        <w:rPr>
          <w:rtl/>
        </w:rPr>
      </w:pPr>
      <w:r>
        <w:br w:type="page"/>
      </w:r>
    </w:p>
    <w:p w:rsidR="00860ABA" w:rsidRPr="00F170DE" w:rsidRDefault="00860ABA" w:rsidP="002E0C24">
      <w:pPr>
        <w:pStyle w:val="libNormal"/>
        <w:rPr>
          <w:rtl/>
        </w:rPr>
      </w:pPr>
      <w:r w:rsidRPr="001E74B8">
        <w:rPr>
          <w:rtl/>
        </w:rPr>
        <w:lastRenderedPageBreak/>
        <w:t>يتوه الوَلد عن عين أُمّه في الزحام ولا يتوه عن سمعها</w:t>
      </w:r>
      <w:r w:rsidR="00733B93">
        <w:rPr>
          <w:rtl/>
        </w:rPr>
        <w:t>،</w:t>
      </w:r>
      <w:r w:rsidRPr="001E74B8">
        <w:rPr>
          <w:rtl/>
        </w:rPr>
        <w:t xml:space="preserve"> والعلم يمدّنا بألف دليل على تفوّق معجزة السمع على معجزة البصر</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سَنُرِيهِمْ آيَاتِنَا فِي الآفَاقِ وَفِي أَنفُسِهِمْ حَتّى‏ يَتَبَيّنَ لَهُمْ أَنّهُ الْحَقّ</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F170DE" w:rsidRDefault="00860ABA" w:rsidP="002E0C24">
      <w:pPr>
        <w:pStyle w:val="libNormal"/>
        <w:rPr>
          <w:rtl/>
        </w:rPr>
      </w:pPr>
      <w:r w:rsidRPr="001E74B8">
        <w:rPr>
          <w:rtl/>
        </w:rPr>
        <w:t xml:space="preserve">وقد مرّ بعض الكلام عن ذلك في الجزء الخامس </w:t>
      </w:r>
      <w:r w:rsidRPr="001E74B8">
        <w:rPr>
          <w:rStyle w:val="libFootnotenumChar"/>
          <w:rtl/>
        </w:rPr>
        <w:t>(2)</w:t>
      </w:r>
      <w:r w:rsidRPr="001E74B8">
        <w:rPr>
          <w:rtl/>
        </w:rPr>
        <w:t xml:space="preserve"> ضمن دقائق ونكات رائعة من القرآن الكريم</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يَسْأَلُونَكَ عَنِ المَحِيضِ قُلْ هُوَ أَذىً</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860ABA" w:rsidRPr="00F170DE" w:rsidRDefault="00860ABA" w:rsidP="001E74B8">
      <w:pPr>
        <w:pStyle w:val="libNormal"/>
        <w:rPr>
          <w:rtl/>
        </w:rPr>
      </w:pPr>
      <w:r w:rsidRPr="00F170DE">
        <w:rPr>
          <w:rtl/>
        </w:rPr>
        <w:t>ما أرقّه من تعبير عن حالة المرأة أيّام طمثها</w:t>
      </w:r>
      <w:r w:rsidR="00733B93">
        <w:rPr>
          <w:rtl/>
        </w:rPr>
        <w:t>،</w:t>
      </w:r>
      <w:r w:rsidRPr="00F170DE">
        <w:rPr>
          <w:rtl/>
        </w:rPr>
        <w:t xml:space="preserve"> لا شقاءً كشقاء أحكام اليهود بشأنها</w:t>
      </w:r>
      <w:r w:rsidR="00733B93">
        <w:rPr>
          <w:rtl/>
        </w:rPr>
        <w:t>،</w:t>
      </w:r>
      <w:r w:rsidRPr="00F170DE">
        <w:rPr>
          <w:rtl/>
        </w:rPr>
        <w:t xml:space="preserve"> ولا جفاءً كجفاء جاهلية العرب بحقّها</w:t>
      </w:r>
      <w:r w:rsidR="00733B93">
        <w:rPr>
          <w:rtl/>
        </w:rPr>
        <w:t>.</w:t>
      </w:r>
      <w:r w:rsidRPr="00F170DE">
        <w:rPr>
          <w:rtl/>
        </w:rPr>
        <w:t>. إنّه تعبير ينم عن واقعية هي حالة مَرَضية تعتري المرأة في محيضها</w:t>
      </w:r>
      <w:r w:rsidR="00733B93">
        <w:rPr>
          <w:rtl/>
        </w:rPr>
        <w:t>،</w:t>
      </w:r>
      <w:r w:rsidRPr="00F170DE">
        <w:rPr>
          <w:rtl/>
        </w:rPr>
        <w:t xml:space="preserve"> فيجب مراعاة حالها والمداراة مع ضعفها الجسمي</w:t>
      </w:r>
      <w:r w:rsidR="00733B93">
        <w:rPr>
          <w:rtl/>
        </w:rPr>
        <w:t>،</w:t>
      </w:r>
      <w:r w:rsidRPr="00F170DE">
        <w:rPr>
          <w:rtl/>
        </w:rPr>
        <w:t xml:space="preserve"> وهي لا تطيق ما تطيقه في حالتها العادية</w:t>
      </w:r>
      <w:r w:rsidR="00733B93">
        <w:rPr>
          <w:rtl/>
        </w:rPr>
        <w:t>.</w:t>
      </w:r>
    </w:p>
    <w:p w:rsidR="00860ABA" w:rsidRPr="00F170DE" w:rsidRDefault="00860ABA" w:rsidP="002E0C24">
      <w:pPr>
        <w:pStyle w:val="libNormal"/>
        <w:rPr>
          <w:rtl/>
        </w:rPr>
      </w:pPr>
      <w:r w:rsidRPr="001E74B8">
        <w:rPr>
          <w:rtl/>
        </w:rPr>
        <w:t>وقد كان اليهود يُشدّدون في مسائل الحيض</w:t>
      </w:r>
      <w:r w:rsidR="00733B93">
        <w:rPr>
          <w:rtl/>
        </w:rPr>
        <w:t>،</w:t>
      </w:r>
      <w:r w:rsidRPr="001E74B8">
        <w:rPr>
          <w:rtl/>
        </w:rPr>
        <w:t xml:space="preserve"> كما جاء في الفصل الخامس عشر من التوراة</w:t>
      </w:r>
      <w:r w:rsidR="00733B93">
        <w:rPr>
          <w:rtl/>
        </w:rPr>
        <w:t>:</w:t>
      </w:r>
      <w:r w:rsidRPr="001E74B8">
        <w:rPr>
          <w:rtl/>
        </w:rPr>
        <w:t xml:space="preserve"> إنّ كلّ مَن مسّ الحائض في أيّام طمثها يكون نجساً إلى المساء</w:t>
      </w:r>
      <w:r w:rsidR="00733B93">
        <w:rPr>
          <w:rtl/>
        </w:rPr>
        <w:t>،</w:t>
      </w:r>
      <w:r w:rsidRPr="001E74B8">
        <w:rPr>
          <w:rtl/>
        </w:rPr>
        <w:t xml:space="preserve"> وكلّ مَن مسّ فراشها يغسل ثيابه بماء ويستحمّ ويكون نجساً إلى المساء</w:t>
      </w:r>
      <w:r w:rsidR="00733B93">
        <w:rPr>
          <w:rtl/>
        </w:rPr>
        <w:t>،</w:t>
      </w:r>
      <w:r w:rsidRPr="001E74B8">
        <w:rPr>
          <w:rtl/>
        </w:rPr>
        <w:t xml:space="preserve"> وكلّ مَن مسّ متاعاً تجلس عليه يغسل ثيابه ويستحمّ بماء ويكون نجساً إلى المساء</w:t>
      </w:r>
      <w:r w:rsidR="00733B93">
        <w:rPr>
          <w:rtl/>
        </w:rPr>
        <w:t>،</w:t>
      </w:r>
      <w:r w:rsidRPr="001E74B8">
        <w:rPr>
          <w:rtl/>
        </w:rPr>
        <w:t xml:space="preserve"> وإن اضطجع معها رجل فكان طمثها عليه</w:t>
      </w:r>
      <w:r w:rsidR="00733B93">
        <w:rPr>
          <w:rtl/>
        </w:rPr>
        <w:t>،</w:t>
      </w:r>
      <w:r w:rsidRPr="001E74B8">
        <w:rPr>
          <w:rtl/>
        </w:rPr>
        <w:t xml:space="preserve"> يكون نجساً سبعة أيّام</w:t>
      </w:r>
      <w:r w:rsidR="00733B93">
        <w:rPr>
          <w:rtl/>
        </w:rPr>
        <w:t>،</w:t>
      </w:r>
      <w:r w:rsidRPr="001E74B8">
        <w:rPr>
          <w:rtl/>
        </w:rPr>
        <w:t xml:space="preserve"> وكلّ فراش يضطجع عليه يكون نجساً </w:t>
      </w:r>
      <w:r w:rsidRPr="001E74B8">
        <w:rPr>
          <w:rStyle w:val="libFootnotenumChar"/>
          <w:rtl/>
        </w:rPr>
        <w:t>(4)</w:t>
      </w:r>
      <w:r w:rsidR="00733B93">
        <w:rPr>
          <w:rtl/>
        </w:rPr>
        <w:t>.</w:t>
      </w:r>
    </w:p>
    <w:p w:rsidR="00860ABA" w:rsidRPr="00F170DE" w:rsidRDefault="00860ABA" w:rsidP="001E74B8">
      <w:pPr>
        <w:pStyle w:val="libNormal"/>
        <w:rPr>
          <w:rtl/>
        </w:rPr>
      </w:pPr>
      <w:r w:rsidRPr="00F170DE">
        <w:rPr>
          <w:rtl/>
        </w:rPr>
        <w:t>وكانت العرب في الجاهلية لا يساكنون الحُيَّض</w:t>
      </w:r>
      <w:r w:rsidR="00733B93">
        <w:rPr>
          <w:rtl/>
        </w:rPr>
        <w:t>،</w:t>
      </w:r>
      <w:r w:rsidRPr="00F170DE">
        <w:rPr>
          <w:rtl/>
        </w:rPr>
        <w:t xml:space="preserve"> ولا يؤاكلونهنّ</w:t>
      </w:r>
      <w:r w:rsidR="00733B93">
        <w:rPr>
          <w:rtl/>
        </w:rPr>
        <w:t>،</w:t>
      </w:r>
      <w:r w:rsidRPr="00F170DE">
        <w:rPr>
          <w:rtl/>
        </w:rPr>
        <w:t xml:space="preserve"> كما كانت تفعل اليهود والمجوس أيضاً</w:t>
      </w:r>
      <w:r w:rsidR="00733B93">
        <w:rPr>
          <w:rtl/>
        </w:rPr>
        <w:t>.</w:t>
      </w:r>
    </w:p>
    <w:p w:rsidR="000E1D55" w:rsidRDefault="00860ABA" w:rsidP="001E74B8">
      <w:pPr>
        <w:pStyle w:val="libNormal"/>
        <w:rPr>
          <w:rtl/>
        </w:rPr>
      </w:pPr>
      <w:r w:rsidRPr="00F170DE">
        <w:rPr>
          <w:rtl/>
        </w:rPr>
        <w:t>لكن القرآن دفع عنها الرجس وجعلها في إطارها الخاصّ من الرِفق بحالها والعطف عليها والحنان</w:t>
      </w:r>
      <w:r w:rsidR="00733B93">
        <w:rPr>
          <w:rtl/>
        </w:rPr>
        <w:t>،</w:t>
      </w:r>
      <w:r w:rsidRPr="00F170DE">
        <w:rPr>
          <w:rtl/>
        </w:rPr>
        <w:t xml:space="preserve"> لا هجرها ونبذها ومتاركتها أو إحراجها بالخروج عن</w:t>
      </w:r>
    </w:p>
    <w:p w:rsidR="00860ABA" w:rsidRPr="00F170D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فصّلت</w:t>
      </w:r>
      <w:r w:rsidR="00733B93">
        <w:rPr>
          <w:rtl/>
        </w:rPr>
        <w:t>:</w:t>
      </w:r>
      <w:r w:rsidRPr="001E74B8">
        <w:rPr>
          <w:rtl/>
        </w:rPr>
        <w:t xml:space="preserve"> 53</w:t>
      </w:r>
      <w:r w:rsidR="00733B93">
        <w:rPr>
          <w:rtl/>
        </w:rPr>
        <w:t>.</w:t>
      </w:r>
    </w:p>
    <w:p w:rsidR="00860ABA" w:rsidRPr="001E74B8" w:rsidRDefault="00860ABA" w:rsidP="001E74B8">
      <w:pPr>
        <w:pStyle w:val="libFootnote0"/>
        <w:rPr>
          <w:rtl/>
        </w:rPr>
      </w:pPr>
      <w:r w:rsidRPr="001E74B8">
        <w:rPr>
          <w:rtl/>
        </w:rPr>
        <w:t>(2) الجزء الخامس من ص 54</w:t>
      </w:r>
      <w:r w:rsidR="001E74B8" w:rsidRPr="001E74B8">
        <w:rPr>
          <w:rtl/>
        </w:rPr>
        <w:t xml:space="preserve"> - </w:t>
      </w:r>
      <w:r w:rsidRPr="001E74B8">
        <w:rPr>
          <w:rtl/>
        </w:rPr>
        <w:t>55</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222</w:t>
      </w:r>
      <w:r w:rsidR="00733B93">
        <w:rPr>
          <w:rtl/>
        </w:rPr>
        <w:t>.</w:t>
      </w:r>
    </w:p>
    <w:p w:rsidR="00860ABA" w:rsidRPr="001E74B8" w:rsidRDefault="00860ABA" w:rsidP="001E74B8">
      <w:pPr>
        <w:pStyle w:val="libFootnote0"/>
        <w:rPr>
          <w:rtl/>
        </w:rPr>
      </w:pPr>
      <w:r w:rsidRPr="001E74B8">
        <w:rPr>
          <w:rtl/>
        </w:rPr>
        <w:t>(4) سِفر اللاويين</w:t>
      </w:r>
      <w:r w:rsidR="00733B93">
        <w:rPr>
          <w:rtl/>
        </w:rPr>
        <w:t>:</w:t>
      </w:r>
      <w:r w:rsidRPr="001E74B8">
        <w:rPr>
          <w:rtl/>
        </w:rPr>
        <w:t xml:space="preserve"> إصحاح 15 عدد 19</w:t>
      </w:r>
      <w:r w:rsidR="001E74B8" w:rsidRPr="001E74B8">
        <w:rPr>
          <w:rtl/>
        </w:rPr>
        <w:t xml:space="preserve"> - </w:t>
      </w:r>
      <w:r w:rsidRPr="001E74B8">
        <w:rPr>
          <w:rtl/>
        </w:rPr>
        <w:t>24</w:t>
      </w:r>
      <w:r w:rsidR="00733B93">
        <w:rPr>
          <w:rtl/>
        </w:rPr>
        <w:t>.</w:t>
      </w:r>
    </w:p>
    <w:p w:rsidR="000E1D55" w:rsidRDefault="000E1D55" w:rsidP="001E74B8">
      <w:pPr>
        <w:pStyle w:val="libNormal"/>
        <w:rPr>
          <w:rtl/>
        </w:rPr>
      </w:pPr>
      <w:r>
        <w:br w:type="page"/>
      </w:r>
    </w:p>
    <w:p w:rsidR="00860ABA" w:rsidRPr="00F170DE" w:rsidRDefault="00860ABA" w:rsidP="001E74B8">
      <w:pPr>
        <w:pStyle w:val="libNormal"/>
        <w:rPr>
          <w:rtl/>
        </w:rPr>
      </w:pPr>
      <w:r w:rsidRPr="00F170DE">
        <w:rPr>
          <w:rtl/>
        </w:rPr>
        <w:lastRenderedPageBreak/>
        <w:t>مساكنها</w:t>
      </w:r>
      <w:r w:rsidR="00733B93">
        <w:rPr>
          <w:rtl/>
        </w:rPr>
        <w:t>،</w:t>
      </w:r>
      <w:r w:rsidRPr="00F170DE">
        <w:rPr>
          <w:rtl/>
        </w:rPr>
        <w:t xml:space="preserve"> كما كانت العادة عند المجوس</w:t>
      </w:r>
      <w:r w:rsidR="00733B93">
        <w:rPr>
          <w:rtl/>
        </w:rPr>
        <w:t>.</w:t>
      </w:r>
    </w:p>
    <w:p w:rsidR="00860ABA" w:rsidRPr="00F170DE" w:rsidRDefault="00860ABA" w:rsidP="002E0C24">
      <w:pPr>
        <w:pStyle w:val="libNormal"/>
        <w:rPr>
          <w:rtl/>
        </w:rPr>
      </w:pPr>
      <w:r w:rsidRPr="001E74B8">
        <w:rPr>
          <w:rtl/>
        </w:rPr>
        <w:t>قال تعالى</w:t>
      </w:r>
      <w:r w:rsidR="00733B93">
        <w:rPr>
          <w:rtl/>
        </w:rPr>
        <w:t>:</w:t>
      </w:r>
      <w:r w:rsidRPr="001E74B8">
        <w:rPr>
          <w:rtl/>
        </w:rPr>
        <w:t xml:space="preserve"> </w:t>
      </w:r>
      <w:r w:rsidR="00733B93" w:rsidRPr="0086676F">
        <w:rPr>
          <w:rStyle w:val="libAlaemChar"/>
          <w:rtl/>
        </w:rPr>
        <w:t>(</w:t>
      </w:r>
      <w:r w:rsidRPr="001E74B8">
        <w:rPr>
          <w:rStyle w:val="libAieChar"/>
          <w:rtl/>
        </w:rPr>
        <w:t>هو أذىً</w:t>
      </w:r>
      <w:r w:rsidR="00733B93" w:rsidRPr="0086676F">
        <w:rPr>
          <w:rStyle w:val="libAlaemChar"/>
          <w:rtl/>
        </w:rPr>
        <w:t>)</w:t>
      </w:r>
      <w:r w:rsidRPr="001E74B8">
        <w:rPr>
          <w:rtl/>
        </w:rPr>
        <w:t xml:space="preserve"> أي حالة مرض يعتريها لا أكثر ولا أقلّ</w:t>
      </w:r>
      <w:r w:rsidR="00733B93">
        <w:rPr>
          <w:rtl/>
        </w:rPr>
        <w:t>،</w:t>
      </w:r>
      <w:r w:rsidRPr="001E74B8">
        <w:rPr>
          <w:rtl/>
        </w:rPr>
        <w:t xml:space="preserve"> والأذى المرض الخفيف المؤونة</w:t>
      </w:r>
      <w:r w:rsidR="00733B93">
        <w:rPr>
          <w:rtl/>
        </w:rPr>
        <w:t>،</w:t>
      </w:r>
      <w:r w:rsidRPr="001E74B8">
        <w:rPr>
          <w:rtl/>
        </w:rPr>
        <w:t xml:space="preserve"> فهي حاله مؤذية دون إيذاء المرض والضرّ الشديد كما في 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وَلاَ جُنَاحَ عَلَيْكُمْ إِن كَانَ بِكُمْ أَذَىً مِن مَطَرٍ أَوْ كُنتُم مَرْضَى</w:t>
      </w:r>
      <w:r w:rsidR="00733B93" w:rsidRPr="0086676F">
        <w:rPr>
          <w:rStyle w:val="libAlaemChar"/>
          <w:rFonts w:hint="cs"/>
          <w:rtl/>
        </w:rPr>
        <w:t>)</w:t>
      </w:r>
      <w:r w:rsidRPr="001E74B8">
        <w:rPr>
          <w:rStyle w:val="libAieChar"/>
          <w:rFonts w:hint="cs"/>
          <w:rtl/>
        </w:rPr>
        <w:t>‏</w:t>
      </w:r>
      <w:r w:rsidRPr="001E74B8">
        <w:rPr>
          <w:rtl/>
        </w:rPr>
        <w:t xml:space="preserve"> </w:t>
      </w:r>
      <w:r w:rsidRPr="001E74B8">
        <w:rPr>
          <w:rStyle w:val="libFootnotenumChar"/>
          <w:rtl/>
        </w:rPr>
        <w:t>(1)</w:t>
      </w:r>
      <w:r w:rsidR="00733B93">
        <w:rPr>
          <w:rtl/>
        </w:rPr>
        <w:t>،</w:t>
      </w:r>
      <w:r w:rsidRPr="001E74B8">
        <w:rPr>
          <w:rtl/>
        </w:rPr>
        <w:t xml:space="preserve"> وقوله تعالى</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فَمَن كَانَ مِنْكُمْ مَرِيضاً أَوْ بِهِ أَذىً مِنْ رَأْسِهِ فَفِدْيَةٌ</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r w:rsidRPr="001E74B8">
        <w:rPr>
          <w:rtl/>
        </w:rPr>
        <w:t xml:space="preserve"> وقوله تعالى</w:t>
      </w:r>
      <w:r w:rsidR="00733B93">
        <w:rPr>
          <w:rtl/>
        </w:rPr>
        <w:t>:</w:t>
      </w:r>
      <w:r w:rsidRPr="001E74B8">
        <w:rPr>
          <w:rtl/>
        </w:rPr>
        <w:t xml:space="preserve"> </w:t>
      </w:r>
      <w:r w:rsidR="00733B93" w:rsidRPr="0086676F">
        <w:rPr>
          <w:rStyle w:val="libAlaemChar"/>
          <w:rtl/>
        </w:rPr>
        <w:t>(</w:t>
      </w:r>
      <w:r w:rsidRPr="001E74B8">
        <w:rPr>
          <w:rStyle w:val="libAieChar"/>
          <w:rtl/>
        </w:rPr>
        <w:t>لَنْ يَضُرُّوكُمْ إِلاّ أَذىً</w:t>
      </w:r>
      <w:r w:rsidR="00733B93" w:rsidRPr="0086676F">
        <w:rPr>
          <w:rStyle w:val="libAlaemChar"/>
          <w:rtl/>
        </w:rPr>
        <w:t>)</w:t>
      </w:r>
      <w:r w:rsidRPr="001E74B8">
        <w:rPr>
          <w:rtl/>
        </w:rPr>
        <w:t xml:space="preserve"> </w:t>
      </w:r>
      <w:r w:rsidRPr="001E74B8">
        <w:rPr>
          <w:rStyle w:val="libFootnotenumChar"/>
          <w:rtl/>
        </w:rPr>
        <w:t>(3)</w:t>
      </w:r>
      <w:r w:rsidR="00733B93">
        <w:rPr>
          <w:rtl/>
        </w:rPr>
        <w:t>.</w:t>
      </w:r>
    </w:p>
    <w:p w:rsidR="00860ABA" w:rsidRPr="00F170DE" w:rsidRDefault="00860ABA" w:rsidP="002E0C24">
      <w:pPr>
        <w:pStyle w:val="libNormal"/>
        <w:rPr>
          <w:rtl/>
        </w:rPr>
      </w:pPr>
      <w:r w:rsidRPr="001E74B8">
        <w:rPr>
          <w:rtl/>
        </w:rPr>
        <w:t>وقد ورد في شريعة الإسلام جواز مراودتها دون الجماع فقط</w:t>
      </w:r>
      <w:r w:rsidR="00733B93">
        <w:rPr>
          <w:rtl/>
        </w:rPr>
        <w:t>،</w:t>
      </w:r>
      <w:r w:rsidRPr="001E74B8">
        <w:rPr>
          <w:rtl/>
        </w:rPr>
        <w:t xml:space="preserve"> قال </w:t>
      </w:r>
      <w:r w:rsidR="00733B93">
        <w:rPr>
          <w:rtl/>
        </w:rPr>
        <w:t>(</w:t>
      </w:r>
      <w:r w:rsidRPr="001E74B8">
        <w:rPr>
          <w:rtl/>
        </w:rPr>
        <w:t>صلّى الله عليه وآله</w:t>
      </w:r>
      <w:r w:rsidR="00733B93">
        <w:rPr>
          <w:rtl/>
        </w:rPr>
        <w:t>):</w:t>
      </w:r>
      <w:r w:rsidRPr="001E74B8">
        <w:rPr>
          <w:rtl/>
        </w:rPr>
        <w:t xml:space="preserve"> </w:t>
      </w:r>
      <w:r w:rsidR="00733B93">
        <w:rPr>
          <w:rStyle w:val="libBold2Char"/>
          <w:rtl/>
        </w:rPr>
        <w:t>(</w:t>
      </w:r>
      <w:r w:rsidRPr="001E74B8">
        <w:rPr>
          <w:rStyle w:val="libBold2Char"/>
          <w:rtl/>
        </w:rPr>
        <w:t>اصنعوا كلّ شيء إلاّ الجماع</w:t>
      </w:r>
      <w:r w:rsidR="00733B93">
        <w:rPr>
          <w:rStyle w:val="libBold2Char"/>
          <w:rtl/>
        </w:rPr>
        <w:t>)</w:t>
      </w:r>
      <w:r w:rsidR="00733B93">
        <w:rPr>
          <w:rtl/>
        </w:rPr>
        <w:t>،</w:t>
      </w:r>
      <w:r w:rsidRPr="001E74B8">
        <w:rPr>
          <w:rtl/>
        </w:rPr>
        <w:t xml:space="preserve"> وفي حديث آخر</w:t>
      </w:r>
      <w:r w:rsidR="00733B93">
        <w:rPr>
          <w:rtl/>
        </w:rPr>
        <w:t>:</w:t>
      </w:r>
      <w:r w:rsidRPr="001E74B8">
        <w:rPr>
          <w:rtl/>
        </w:rPr>
        <w:t xml:space="preserve"> </w:t>
      </w:r>
      <w:r w:rsidR="00733B93">
        <w:rPr>
          <w:rStyle w:val="libBold2Char"/>
          <w:rtl/>
        </w:rPr>
        <w:t>(</w:t>
      </w:r>
      <w:r w:rsidRPr="001E74B8">
        <w:rPr>
          <w:rStyle w:val="libBold2Char"/>
          <w:rtl/>
        </w:rPr>
        <w:t>لك ما فوق الإزار</w:t>
      </w:r>
      <w:r w:rsidR="00733B93">
        <w:rPr>
          <w:rStyle w:val="libBold2Char"/>
          <w:rtl/>
        </w:rPr>
        <w:t>)</w:t>
      </w:r>
      <w:r w:rsidR="00733B93">
        <w:rPr>
          <w:rtl/>
        </w:rPr>
        <w:t>.</w:t>
      </w:r>
    </w:p>
    <w:p w:rsidR="00860ABA" w:rsidRPr="00F170DE" w:rsidRDefault="00860ABA" w:rsidP="001E74B8">
      <w:pPr>
        <w:pStyle w:val="libNormal"/>
        <w:rPr>
          <w:rtl/>
        </w:rPr>
      </w:pPr>
      <w:r w:rsidRPr="00F170DE">
        <w:rPr>
          <w:rtl/>
        </w:rPr>
        <w:t>فالحكم الإسلامي بشأنها هو اعتزالها في المحيض فحسب</w:t>
      </w:r>
      <w:r w:rsidR="00733B93">
        <w:rPr>
          <w:rtl/>
        </w:rPr>
        <w:t>،</w:t>
      </w:r>
      <w:r w:rsidRPr="00F170DE">
        <w:rPr>
          <w:rtl/>
        </w:rPr>
        <w:t xml:space="preserve"> أي اعتزال موضع حيضها</w:t>
      </w:r>
      <w:r w:rsidR="00733B93">
        <w:rPr>
          <w:rtl/>
        </w:rPr>
        <w:t>.</w:t>
      </w:r>
    </w:p>
    <w:p w:rsidR="00860ABA" w:rsidRPr="00F170DE" w:rsidRDefault="00860ABA" w:rsidP="001E74B8">
      <w:pPr>
        <w:pStyle w:val="libNormal"/>
        <w:rPr>
          <w:rtl/>
        </w:rPr>
      </w:pPr>
      <w:r w:rsidRPr="00F170DE">
        <w:rPr>
          <w:rtl/>
        </w:rPr>
        <w:t>وفي ذلك أيضاً لطف بيان وأناقة كلام</w:t>
      </w:r>
      <w:r w:rsidR="00733B93">
        <w:rPr>
          <w:rtl/>
        </w:rPr>
        <w:t>:</w:t>
      </w:r>
      <w:r w:rsidRPr="00F170DE">
        <w:rPr>
          <w:rtl/>
        </w:rPr>
        <w:t xml:space="preserve"> بيّنَ أوّلاً سبب الحكم ثمّ رتّب الحُكم عليه</w:t>
      </w:r>
      <w:r w:rsidR="00733B93">
        <w:rPr>
          <w:rtl/>
        </w:rPr>
        <w:t>،</w:t>
      </w:r>
      <w:r w:rsidRPr="00F170DE">
        <w:rPr>
          <w:rtl/>
        </w:rPr>
        <w:t xml:space="preserve"> ليكون المكلّف على بصيرة من أمره</w:t>
      </w:r>
      <w:r w:rsidR="00733B93">
        <w:rPr>
          <w:rtl/>
        </w:rPr>
        <w:t>،</w:t>
      </w:r>
      <w:r w:rsidRPr="00F170DE">
        <w:rPr>
          <w:rtl/>
        </w:rPr>
        <w:t xml:space="preserve"> أن ليست أحكام الشرعية تحميلاً أو مجرّد تعبّدٍ محض</w:t>
      </w:r>
      <w:r w:rsidR="00733B93">
        <w:rPr>
          <w:rtl/>
        </w:rPr>
        <w:t>،</w:t>
      </w:r>
      <w:r w:rsidRPr="00F170DE">
        <w:rPr>
          <w:rtl/>
        </w:rPr>
        <w:t xml:space="preserve"> بل لكلّ أمر سبب ولكلّ حكم وتكليف مصلحة</w:t>
      </w:r>
      <w:r w:rsidR="00733B93">
        <w:rPr>
          <w:rtl/>
        </w:rPr>
        <w:t>،</w:t>
      </w:r>
      <w:r w:rsidRPr="00F170DE">
        <w:rPr>
          <w:rtl/>
        </w:rPr>
        <w:t xml:space="preserve"> تعود إلى صالح المكلّفين في نهاية الأمر</w:t>
      </w:r>
      <w:r w:rsidR="00733B93">
        <w:rPr>
          <w:rtl/>
        </w:rPr>
        <w:t>.</w:t>
      </w:r>
    </w:p>
    <w:p w:rsidR="000E1D55" w:rsidRDefault="00860ABA" w:rsidP="001E74B8">
      <w:pPr>
        <w:pStyle w:val="libNormal"/>
        <w:rPr>
          <w:rtl/>
        </w:rPr>
      </w:pPr>
      <w:r w:rsidRPr="00F170DE">
        <w:rPr>
          <w:rtl/>
        </w:rPr>
        <w:t>والخلاصة</w:t>
      </w:r>
      <w:r w:rsidR="00733B93">
        <w:rPr>
          <w:rtl/>
        </w:rPr>
        <w:t>:</w:t>
      </w:r>
      <w:r w:rsidRPr="00F170DE">
        <w:rPr>
          <w:rtl/>
        </w:rPr>
        <w:t xml:space="preserve"> الواجب هو ترك غَشيان النساء مدّة الحيض</w:t>
      </w:r>
      <w:r w:rsidR="00733B93">
        <w:rPr>
          <w:rtl/>
        </w:rPr>
        <w:t>؛</w:t>
      </w:r>
      <w:r w:rsidRPr="00F170DE">
        <w:rPr>
          <w:rtl/>
        </w:rPr>
        <w:t xml:space="preserve"> لأنّه سبب للأذى والضرر أحياناً</w:t>
      </w:r>
      <w:r w:rsidR="00733B93">
        <w:rPr>
          <w:rtl/>
        </w:rPr>
        <w:t>،</w:t>
      </w:r>
      <w:r w:rsidRPr="00F170DE">
        <w:rPr>
          <w:rtl/>
        </w:rPr>
        <w:t xml:space="preserve"> وقد أثبت الطبّ الحديث مفاسد غشيانهنّ في تلك الحالة</w:t>
      </w:r>
      <w:r w:rsidR="00733B93">
        <w:rPr>
          <w:rtl/>
        </w:rPr>
        <w:t>،</w:t>
      </w:r>
      <w:r w:rsidRPr="00F170DE">
        <w:rPr>
          <w:rtl/>
        </w:rPr>
        <w:t xml:space="preserve"> وأنّ الوقاع في زمن الحيض ربّما يؤدى إلى الأضرار التالية</w:t>
      </w:r>
      <w:r w:rsidR="001E74B8">
        <w:rPr>
          <w:rtl/>
        </w:rPr>
        <w:t xml:space="preserve"> - </w:t>
      </w:r>
      <w:r w:rsidRPr="00F170DE">
        <w:rPr>
          <w:rtl/>
        </w:rPr>
        <w:t>حسبما أورده المراغي في تفسيره</w:t>
      </w:r>
      <w:r w:rsidR="001E74B8">
        <w:rPr>
          <w:rtl/>
        </w:rPr>
        <w:t xml:space="preserve"> -</w:t>
      </w:r>
      <w:r w:rsidR="00733B93">
        <w:rPr>
          <w:rtl/>
        </w:rPr>
        <w:t>:</w:t>
      </w:r>
    </w:p>
    <w:p w:rsidR="000E1D55" w:rsidRDefault="00860ABA" w:rsidP="001E74B8">
      <w:pPr>
        <w:pStyle w:val="libNormal"/>
        <w:rPr>
          <w:rtl/>
        </w:rPr>
      </w:pPr>
      <w:r w:rsidRPr="00F170DE">
        <w:rPr>
          <w:rtl/>
        </w:rPr>
        <w:t>آلام أعضاء التناسل في المرأة</w:t>
      </w:r>
      <w:r w:rsidR="00733B93">
        <w:rPr>
          <w:rtl/>
        </w:rPr>
        <w:t>،</w:t>
      </w:r>
      <w:r w:rsidRPr="00F170DE">
        <w:rPr>
          <w:rtl/>
        </w:rPr>
        <w:t xml:space="preserve"> وربّما أحدث التهابات في الرحم في المبيضين أو في الحوض</w:t>
      </w:r>
      <w:r w:rsidR="00733B93">
        <w:rPr>
          <w:rtl/>
        </w:rPr>
        <w:t>،</w:t>
      </w:r>
      <w:r w:rsidRPr="00F170DE">
        <w:rPr>
          <w:rtl/>
        </w:rPr>
        <w:t xml:space="preserve"> تضرّ صحتها ضرراً بليغاً</w:t>
      </w:r>
      <w:r w:rsidR="00733B93">
        <w:rPr>
          <w:rtl/>
        </w:rPr>
        <w:t>،</w:t>
      </w:r>
      <w:r w:rsidRPr="00F170DE">
        <w:rPr>
          <w:rtl/>
        </w:rPr>
        <w:t xml:space="preserve"> وربّما أدّى ذلك إلى تلف المبيضين وأحدث العقم</w:t>
      </w:r>
      <w:r w:rsidR="00733B93">
        <w:rPr>
          <w:rtl/>
        </w:rPr>
        <w:t>،</w:t>
      </w:r>
      <w:r w:rsidRPr="00F170DE">
        <w:rPr>
          <w:rtl/>
        </w:rPr>
        <w:t xml:space="preserve"> وربّما دخل موادّ الحيض في عضو التناسل عند الرجل</w:t>
      </w:r>
      <w:r w:rsidR="00733B93">
        <w:rPr>
          <w:rtl/>
        </w:rPr>
        <w:t>،</w:t>
      </w:r>
    </w:p>
    <w:p w:rsidR="00860ABA" w:rsidRPr="00F170D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النساء</w:t>
      </w:r>
      <w:r w:rsidR="00733B93">
        <w:rPr>
          <w:rtl/>
        </w:rPr>
        <w:t>:</w:t>
      </w:r>
      <w:r w:rsidRPr="001E74B8">
        <w:rPr>
          <w:rtl/>
        </w:rPr>
        <w:t xml:space="preserve"> 102</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196</w:t>
      </w:r>
      <w:r w:rsidR="00733B93">
        <w:rPr>
          <w:rtl/>
        </w:rPr>
        <w:t>.</w:t>
      </w:r>
    </w:p>
    <w:p w:rsidR="00860ABA" w:rsidRPr="001E74B8" w:rsidRDefault="00860ABA" w:rsidP="001E74B8">
      <w:pPr>
        <w:pStyle w:val="libFootnote0"/>
        <w:rPr>
          <w:rtl/>
        </w:rPr>
      </w:pPr>
      <w:r w:rsidRPr="001E74B8">
        <w:rPr>
          <w:rtl/>
        </w:rPr>
        <w:t>(3) آل عمران</w:t>
      </w:r>
      <w:r w:rsidR="00733B93">
        <w:rPr>
          <w:rtl/>
        </w:rPr>
        <w:t>:</w:t>
      </w:r>
      <w:r w:rsidRPr="001E74B8">
        <w:rPr>
          <w:rtl/>
        </w:rPr>
        <w:t xml:space="preserve"> 111</w:t>
      </w:r>
      <w:r w:rsidR="00733B93">
        <w:rPr>
          <w:rtl/>
        </w:rPr>
        <w:t>.</w:t>
      </w:r>
    </w:p>
    <w:p w:rsidR="000E1D55" w:rsidRDefault="000E1D55" w:rsidP="001E74B8">
      <w:pPr>
        <w:pStyle w:val="libNormal"/>
        <w:rPr>
          <w:rtl/>
        </w:rPr>
      </w:pPr>
      <w:r>
        <w:br w:type="page"/>
      </w:r>
    </w:p>
    <w:p w:rsidR="00860ABA" w:rsidRPr="00F170DE" w:rsidRDefault="00860ABA" w:rsidP="002E0C24">
      <w:pPr>
        <w:pStyle w:val="libNormal"/>
        <w:rPr>
          <w:rtl/>
        </w:rPr>
      </w:pPr>
      <w:r w:rsidRPr="001E74B8">
        <w:rPr>
          <w:rtl/>
        </w:rPr>
        <w:lastRenderedPageBreak/>
        <w:t>وذلك يُحدث التهاباً صديدياً يشبه السيلان</w:t>
      </w:r>
      <w:r w:rsidR="00733B93">
        <w:rPr>
          <w:rtl/>
        </w:rPr>
        <w:t>،</w:t>
      </w:r>
      <w:r w:rsidRPr="001E74B8">
        <w:rPr>
          <w:rtl/>
        </w:rPr>
        <w:t xml:space="preserve"> وربّما امتدّ ذلك إلى الخصيتين فآذاهما</w:t>
      </w:r>
      <w:r w:rsidR="00733B93">
        <w:rPr>
          <w:rtl/>
        </w:rPr>
        <w:t>،</w:t>
      </w:r>
      <w:r w:rsidRPr="001E74B8">
        <w:rPr>
          <w:rtl/>
        </w:rPr>
        <w:t xml:space="preserve"> ونشأ من ذلك عقم الرجل</w:t>
      </w:r>
      <w:r w:rsidR="00733B93">
        <w:rPr>
          <w:rtl/>
        </w:rPr>
        <w:t>،</w:t>
      </w:r>
      <w:r w:rsidRPr="001E74B8">
        <w:rPr>
          <w:rtl/>
        </w:rPr>
        <w:t xml:space="preserve"> وقد يُصاب الرجل بالزهري إذا كانت جراثيمه في دم المرأة</w:t>
      </w:r>
      <w:r w:rsidR="00733B93">
        <w:rPr>
          <w:rtl/>
        </w:rPr>
        <w:t>،</w:t>
      </w:r>
      <w:r w:rsidRPr="001E74B8">
        <w:rPr>
          <w:rtl/>
        </w:rPr>
        <w:t xml:space="preserve"> وغير ذلك </w:t>
      </w:r>
      <w:r w:rsidRPr="001E74B8">
        <w:rPr>
          <w:rStyle w:val="libFootnotenumChar"/>
          <w:rtl/>
        </w:rPr>
        <w:t>(1)</w:t>
      </w:r>
      <w:r w:rsidR="00733B93">
        <w:rPr>
          <w:rtl/>
        </w:rPr>
        <w:t>.</w:t>
      </w:r>
    </w:p>
    <w:p w:rsidR="000E1D55" w:rsidRDefault="00860ABA" w:rsidP="001E74B8">
      <w:pPr>
        <w:pStyle w:val="libCenter"/>
        <w:rPr>
          <w:rtl/>
        </w:rPr>
      </w:pPr>
      <w:r w:rsidRPr="00F170DE">
        <w:rPr>
          <w:rtl/>
        </w:rPr>
        <w:t>* * *</w:t>
      </w:r>
    </w:p>
    <w:p w:rsidR="00860ABA" w:rsidRPr="00F170D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راجع تفسير المراغي</w:t>
      </w:r>
      <w:r w:rsidR="00733B93">
        <w:rPr>
          <w:rtl/>
        </w:rPr>
        <w:t>:</w:t>
      </w:r>
      <w:r w:rsidRPr="001E74B8">
        <w:rPr>
          <w:rtl/>
        </w:rPr>
        <w:t xml:space="preserve"> ج1 ص157</w:t>
      </w:r>
      <w:r w:rsidR="00733B93">
        <w:rPr>
          <w:rtl/>
        </w:rPr>
        <w:t>.</w:t>
      </w:r>
    </w:p>
    <w:p w:rsidR="003637EC" w:rsidRDefault="000E1D55" w:rsidP="001E74B8">
      <w:pPr>
        <w:pStyle w:val="libNormal"/>
        <w:rPr>
          <w:rtl/>
        </w:rPr>
      </w:pPr>
      <w:r>
        <w:br w:type="page"/>
      </w:r>
    </w:p>
    <w:p w:rsidR="000E1D55" w:rsidRDefault="000E1D55" w:rsidP="001E74B8">
      <w:pPr>
        <w:pStyle w:val="libNormal"/>
        <w:rPr>
          <w:rtl/>
        </w:rPr>
      </w:pPr>
      <w:r>
        <w:lastRenderedPageBreak/>
        <w:br w:type="page"/>
      </w:r>
    </w:p>
    <w:p w:rsidR="000E1D55" w:rsidRDefault="00860ABA" w:rsidP="00733B93">
      <w:pPr>
        <w:pStyle w:val="libCenterBold1"/>
        <w:rPr>
          <w:rtl/>
        </w:rPr>
      </w:pPr>
      <w:r w:rsidRPr="00F170DE">
        <w:rPr>
          <w:rtl/>
        </w:rPr>
        <w:lastRenderedPageBreak/>
        <w:t>3</w:t>
      </w:r>
      <w:r w:rsidR="001E74B8">
        <w:rPr>
          <w:rtl/>
        </w:rPr>
        <w:t xml:space="preserve"> - </w:t>
      </w:r>
      <w:r w:rsidRPr="00F170DE">
        <w:rPr>
          <w:rtl/>
        </w:rPr>
        <w:t>الإعجاز التشريعي</w:t>
      </w:r>
    </w:p>
    <w:p w:rsidR="003637EC" w:rsidRDefault="00860ABA" w:rsidP="00733B93">
      <w:pPr>
        <w:pStyle w:val="libBold1"/>
        <w:rPr>
          <w:rtl/>
        </w:rPr>
      </w:pPr>
      <w:r w:rsidRPr="00F170DE">
        <w:rPr>
          <w:rtl/>
        </w:rPr>
        <w:t>معارفُ سامية وشرائعُ راقية</w:t>
      </w:r>
    </w:p>
    <w:p w:rsidR="003637EC" w:rsidRDefault="000E1D55" w:rsidP="001E74B8">
      <w:pPr>
        <w:pStyle w:val="libNormal"/>
        <w:rPr>
          <w:rtl/>
        </w:rPr>
      </w:pPr>
      <w:r>
        <w:br w:type="page"/>
      </w:r>
    </w:p>
    <w:p w:rsidR="000E1D55" w:rsidRDefault="00860ABA" w:rsidP="00733B93">
      <w:pPr>
        <w:pStyle w:val="Heading1Center"/>
        <w:rPr>
          <w:rtl/>
        </w:rPr>
      </w:pPr>
      <w:bookmarkStart w:id="88" w:name="_Toc427137078"/>
      <w:r w:rsidRPr="00F170DE">
        <w:rPr>
          <w:rtl/>
        </w:rPr>
        <w:lastRenderedPageBreak/>
        <w:t>الباب الثالث</w:t>
      </w:r>
      <w:bookmarkEnd w:id="88"/>
    </w:p>
    <w:p w:rsidR="000E1D55" w:rsidRDefault="00860ABA" w:rsidP="00733B93">
      <w:pPr>
        <w:pStyle w:val="Heading1Center"/>
        <w:rPr>
          <w:rtl/>
        </w:rPr>
      </w:pPr>
      <w:bookmarkStart w:id="89" w:name="_Toc427137079"/>
      <w:r w:rsidRPr="00F170DE">
        <w:rPr>
          <w:rtl/>
        </w:rPr>
        <w:t>في الإعجاز التشريعي</w:t>
      </w:r>
      <w:bookmarkEnd w:id="89"/>
    </w:p>
    <w:p w:rsidR="003637EC" w:rsidRPr="001E74B8" w:rsidRDefault="00733B93" w:rsidP="001E74B8">
      <w:pPr>
        <w:pStyle w:val="libCenter"/>
        <w:rPr>
          <w:rtl/>
        </w:rPr>
      </w:pPr>
      <w:r w:rsidRPr="0086676F">
        <w:rPr>
          <w:rStyle w:val="libAlaemChar"/>
          <w:rFonts w:hint="cs"/>
          <w:rtl/>
        </w:rPr>
        <w:t>(</w:t>
      </w:r>
      <w:r w:rsidR="00860ABA" w:rsidRPr="001E74B8">
        <w:rPr>
          <w:rStyle w:val="libAieChar"/>
          <w:rFonts w:hint="cs"/>
          <w:rtl/>
        </w:rPr>
        <w:t>وَنَزّلْنَا عَلَيْكَ الْكِتَابَ تِبْيَاناً لِكُلّ شَيْ‏ءٍ وَهُدىً وَرَحْمَةً وَبُشْرَى‏ لِلْمُسْلِمِينَ</w:t>
      </w:r>
      <w:r w:rsidRPr="0086676F">
        <w:rPr>
          <w:rStyle w:val="libAlaemChar"/>
          <w:rFonts w:hint="cs"/>
          <w:rtl/>
        </w:rPr>
        <w:t>)</w:t>
      </w:r>
      <w:r w:rsidR="00860ABA" w:rsidRPr="001E74B8">
        <w:rPr>
          <w:rtl/>
        </w:rPr>
        <w:t xml:space="preserve"> </w:t>
      </w:r>
      <w:r w:rsidR="00860ABA" w:rsidRPr="001E74B8">
        <w:rPr>
          <w:rStyle w:val="libFootnotenumChar"/>
          <w:rtl/>
        </w:rPr>
        <w:t>(1)</w:t>
      </w:r>
    </w:p>
    <w:p w:rsidR="000E1D55" w:rsidRDefault="00860ABA" w:rsidP="00733B93">
      <w:pPr>
        <w:pStyle w:val="Heading3"/>
        <w:rPr>
          <w:rtl/>
        </w:rPr>
      </w:pPr>
      <w:bookmarkStart w:id="90" w:name="_Toc427137080"/>
      <w:r w:rsidRPr="00F170DE">
        <w:rPr>
          <w:rtl/>
        </w:rPr>
        <w:t>معارفُ سامية وشرائعُ راقية</w:t>
      </w:r>
      <w:r w:rsidR="00733B93">
        <w:rPr>
          <w:rtl/>
        </w:rPr>
        <w:t>:</w:t>
      </w:r>
      <w:bookmarkEnd w:id="90"/>
    </w:p>
    <w:p w:rsidR="00860ABA" w:rsidRPr="00F170DE" w:rsidRDefault="00860ABA" w:rsidP="002E0C24">
      <w:pPr>
        <w:pStyle w:val="libNormal"/>
        <w:rPr>
          <w:rtl/>
        </w:rPr>
      </w:pPr>
      <w:r w:rsidRPr="001E74B8">
        <w:rPr>
          <w:rtl/>
        </w:rPr>
        <w:t>كانت للإنسان</w:t>
      </w:r>
      <w:r w:rsidR="001E74B8" w:rsidRPr="001E74B8">
        <w:rPr>
          <w:rtl/>
        </w:rPr>
        <w:t xml:space="preserve"> - </w:t>
      </w:r>
      <w:r w:rsidRPr="001E74B8">
        <w:rPr>
          <w:rtl/>
        </w:rPr>
        <w:t>ولا تزال</w:t>
      </w:r>
      <w:r w:rsidR="001E74B8" w:rsidRPr="001E74B8">
        <w:rPr>
          <w:rtl/>
        </w:rPr>
        <w:t xml:space="preserve"> - </w:t>
      </w:r>
      <w:r w:rsidRPr="001E74B8">
        <w:rPr>
          <w:rtl/>
        </w:rPr>
        <w:t>مسائل عن هذه الحياة</w:t>
      </w:r>
      <w:r w:rsidR="00733B93">
        <w:rPr>
          <w:rtl/>
        </w:rPr>
        <w:t>،</w:t>
      </w:r>
      <w:r w:rsidRPr="001E74B8">
        <w:rPr>
          <w:rtl/>
        </w:rPr>
        <w:t xml:space="preserve"> كان يحاول الإجابة عليها</w:t>
      </w:r>
      <w:r w:rsidR="00733B93">
        <w:rPr>
          <w:rtl/>
        </w:rPr>
        <w:t>:</w:t>
      </w:r>
      <w:r w:rsidRPr="001E74B8">
        <w:rPr>
          <w:rtl/>
        </w:rPr>
        <w:t xml:space="preserve"> من أين أتى</w:t>
      </w:r>
      <w:r w:rsidR="00733B93">
        <w:rPr>
          <w:rtl/>
        </w:rPr>
        <w:t>؟</w:t>
      </w:r>
      <w:r w:rsidRPr="001E74B8">
        <w:rPr>
          <w:rtl/>
        </w:rPr>
        <w:t xml:space="preserve"> ولِمَ أتى</w:t>
      </w:r>
      <w:r w:rsidR="00733B93">
        <w:rPr>
          <w:rtl/>
        </w:rPr>
        <w:t>؟</w:t>
      </w:r>
      <w:r w:rsidRPr="001E74B8">
        <w:rPr>
          <w:rtl/>
        </w:rPr>
        <w:t xml:space="preserve"> والى أين</w:t>
      </w:r>
      <w:r w:rsidR="00733B93">
        <w:rPr>
          <w:rtl/>
        </w:rPr>
        <w:t>؟</w:t>
      </w:r>
      <w:r w:rsidRPr="001E74B8">
        <w:rPr>
          <w:rtl/>
        </w:rPr>
        <w:t xml:space="preserve"> وكانت محاولاته بهذا الشأن قد شكّلت مجموعة مسائل الفلسفة الباحثة عن سرّ الوجود</w:t>
      </w:r>
      <w:r w:rsidR="00733B93">
        <w:rPr>
          <w:rtl/>
        </w:rPr>
        <w:t>،</w:t>
      </w:r>
      <w:r w:rsidRPr="001E74B8">
        <w:rPr>
          <w:rtl/>
        </w:rPr>
        <w:t xml:space="preserve"> ولكن هل حصل على أجوبة كافية</w:t>
      </w:r>
      <w:r w:rsidR="00733B93">
        <w:rPr>
          <w:rtl/>
        </w:rPr>
        <w:t>؟</w:t>
      </w:r>
      <w:r w:rsidRPr="001E74B8">
        <w:rPr>
          <w:rtl/>
        </w:rPr>
        <w:t xml:space="preserve"> أم كانت ناقصة غير مستوفاة لحدّ الآن</w:t>
      </w:r>
      <w:r w:rsidR="00733B93">
        <w:rPr>
          <w:rtl/>
        </w:rPr>
        <w:t>؟</w:t>
      </w:r>
      <w:r w:rsidRPr="001E74B8">
        <w:rPr>
          <w:rtl/>
        </w:rPr>
        <w:t xml:space="preserve"> لولا إجابة القرآن عليها إجابة وافية وشافية كانت علاجاً حاسماً لِما كان يجيش في الصدور</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أيّهَا النّاسُ قَدْ جَاءَتْكُم مَوْعِظَةٌ مِن رَبّكُمْ وَشِفَاءٌ لِمَا فِي الصّدُورِ وَهُدىً وَرَحْمَةٌ لِلْمُؤْمِنِينَ</w:t>
      </w:r>
      <w:r w:rsidR="00733B93" w:rsidRPr="0086676F">
        <w:rPr>
          <w:rStyle w:val="libAlaemChar"/>
          <w:rFonts w:hint="cs"/>
          <w:rtl/>
        </w:rPr>
        <w:t>)</w:t>
      </w:r>
      <w:r w:rsidRPr="001E74B8">
        <w:rPr>
          <w:rtl/>
        </w:rPr>
        <w:t xml:space="preserve"> </w:t>
      </w:r>
      <w:r w:rsidRPr="001E74B8">
        <w:rPr>
          <w:rStyle w:val="libFootnotenumChar"/>
          <w:rtl/>
        </w:rPr>
        <w:t>(2)</w:t>
      </w:r>
      <w:r w:rsidR="00733B93" w:rsidRPr="00CF20AA">
        <w:rPr>
          <w:rtl/>
        </w:rPr>
        <w:t>.</w:t>
      </w:r>
    </w:p>
    <w:p w:rsidR="000E1D55" w:rsidRDefault="00860ABA" w:rsidP="002E0C24">
      <w:pPr>
        <w:pStyle w:val="libNormal"/>
        <w:rPr>
          <w:rtl/>
        </w:rPr>
      </w:pPr>
      <w:r w:rsidRPr="001E74B8">
        <w:rPr>
          <w:rtl/>
        </w:rPr>
        <w:t>كان ما وصل إليه الإنسان من معارف حول سرّ الوجود ناقصاً وغير مقنع إلى حدّ بعيد</w:t>
      </w:r>
      <w:r w:rsidR="00733B93">
        <w:rPr>
          <w:rtl/>
        </w:rPr>
        <w:t>،</w:t>
      </w:r>
      <w:r w:rsidRPr="001E74B8">
        <w:rPr>
          <w:rtl/>
        </w:rPr>
        <w:t xml:space="preserve"> </w:t>
      </w:r>
      <w:r w:rsidR="00733B93" w:rsidRPr="0086676F">
        <w:rPr>
          <w:rStyle w:val="libAlaemChar"/>
          <w:rtl/>
        </w:rPr>
        <w:t>(</w:t>
      </w:r>
      <w:r w:rsidRPr="001E74B8">
        <w:rPr>
          <w:rStyle w:val="libAieChar"/>
          <w:rtl/>
        </w:rPr>
        <w:t>وَمَا أُوتِيتُمْ مِنَ الْعِلْمِ إِلاّ قَلِيلاً</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فكان مستطلعاً ومتعطّشاً إلى حلّ</w:t>
      </w:r>
    </w:p>
    <w:p w:rsidR="00860ABA" w:rsidRPr="00F170D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النحل</w:t>
      </w:r>
      <w:r w:rsidR="00733B93">
        <w:rPr>
          <w:rtl/>
        </w:rPr>
        <w:t>:</w:t>
      </w:r>
      <w:r w:rsidRPr="001E74B8">
        <w:rPr>
          <w:rtl/>
        </w:rPr>
        <w:t xml:space="preserve"> 89</w:t>
      </w:r>
      <w:r w:rsidR="00733B93">
        <w:rPr>
          <w:rtl/>
        </w:rPr>
        <w:t>.</w:t>
      </w:r>
    </w:p>
    <w:p w:rsidR="00860ABA" w:rsidRPr="001E74B8" w:rsidRDefault="00860ABA" w:rsidP="001E74B8">
      <w:pPr>
        <w:pStyle w:val="libFootnote0"/>
        <w:rPr>
          <w:rtl/>
        </w:rPr>
      </w:pPr>
      <w:r w:rsidRPr="001E74B8">
        <w:rPr>
          <w:rtl/>
        </w:rPr>
        <w:t>(2) يونس</w:t>
      </w:r>
      <w:r w:rsidR="00733B93">
        <w:rPr>
          <w:rtl/>
        </w:rPr>
        <w:t>:</w:t>
      </w:r>
      <w:r w:rsidRPr="001E74B8">
        <w:rPr>
          <w:rtl/>
        </w:rPr>
        <w:t xml:space="preserve"> 57</w:t>
      </w:r>
      <w:r w:rsidR="00733B93">
        <w:rPr>
          <w:rtl/>
        </w:rPr>
        <w:t>.</w:t>
      </w:r>
    </w:p>
    <w:p w:rsidR="00860ABA" w:rsidRPr="001E74B8" w:rsidRDefault="00860ABA" w:rsidP="001E74B8">
      <w:pPr>
        <w:pStyle w:val="libFootnote0"/>
        <w:rPr>
          <w:rtl/>
        </w:rPr>
      </w:pPr>
      <w:r w:rsidRPr="001E74B8">
        <w:rPr>
          <w:rtl/>
        </w:rPr>
        <w:t>(3) الإسراء</w:t>
      </w:r>
      <w:r w:rsidR="00733B93">
        <w:rPr>
          <w:rtl/>
        </w:rPr>
        <w:t>:</w:t>
      </w:r>
      <w:r w:rsidRPr="001E74B8">
        <w:rPr>
          <w:rtl/>
        </w:rPr>
        <w:t xml:space="preserve"> 85</w:t>
      </w:r>
      <w:r w:rsidR="00733B93">
        <w:rPr>
          <w:rtl/>
        </w:rPr>
        <w:t>.</w:t>
      </w:r>
    </w:p>
    <w:p w:rsidR="000E1D55" w:rsidRDefault="000E1D55" w:rsidP="001E74B8">
      <w:pPr>
        <w:pStyle w:val="libNormal"/>
        <w:rPr>
          <w:rtl/>
        </w:rPr>
      </w:pPr>
      <w:r>
        <w:br w:type="page"/>
      </w:r>
    </w:p>
    <w:p w:rsidR="00860ABA" w:rsidRPr="00F170DE" w:rsidRDefault="00860ABA" w:rsidP="001E74B8">
      <w:pPr>
        <w:pStyle w:val="libNormal"/>
        <w:rPr>
          <w:rtl/>
        </w:rPr>
      </w:pPr>
      <w:r w:rsidRPr="00F170DE">
        <w:rPr>
          <w:rtl/>
        </w:rPr>
        <w:lastRenderedPageBreak/>
        <w:t>مشاكله والإجابة على مسائله بشكل كامل ومستوفٍ جميع الجوانب ممّا يرتبط بالمبدأ والمعاد والغاية التي خُلق من أجلها العباد</w:t>
      </w:r>
      <w:r w:rsidR="00733B93">
        <w:rPr>
          <w:rtl/>
        </w:rPr>
        <w:t>.</w:t>
      </w:r>
    </w:p>
    <w:p w:rsidR="00860ABA" w:rsidRPr="00F170DE" w:rsidRDefault="00860ABA" w:rsidP="002E0C24">
      <w:pPr>
        <w:pStyle w:val="libNormal"/>
        <w:rPr>
          <w:rtl/>
        </w:rPr>
      </w:pPr>
      <w:r w:rsidRPr="001E74B8">
        <w:rPr>
          <w:rtl/>
        </w:rPr>
        <w:t>نعم</w:t>
      </w:r>
      <w:r w:rsidR="00733B93">
        <w:rPr>
          <w:rtl/>
        </w:rPr>
        <w:t>،</w:t>
      </w:r>
      <w:r w:rsidRPr="001E74B8">
        <w:rPr>
          <w:rtl/>
        </w:rPr>
        <w:t xml:space="preserve"> كان القرآن الكريم هو الذي تعرّض لحلّ معضلة الحياة وفصّل الكلام عن بدء الخليقة والغاية عن الوجود وكشف عن سرّ الحياة</w:t>
      </w:r>
      <w:r w:rsidR="00733B93">
        <w:rPr>
          <w:rtl/>
        </w:rPr>
        <w:t>،</w:t>
      </w:r>
      <w:r w:rsidRPr="001E74B8">
        <w:rPr>
          <w:rtl/>
        </w:rPr>
        <w:t xml:space="preserve"> تفصيلاً مستوفىً بما لم يدع مجالاً لمسارب الشكّ في مسائل الحياة في المبدأ والمعاد</w:t>
      </w:r>
      <w:r w:rsidR="00733B93">
        <w:rPr>
          <w:rtl/>
        </w:rPr>
        <w:t>،</w:t>
      </w:r>
      <w:r w:rsidRPr="001E74B8">
        <w:rPr>
          <w:rtl/>
        </w:rPr>
        <w:t xml:space="preserve"> وأجاب عن مسائل ممّا لم يكد يعرفه الإنسان </w:t>
      </w:r>
      <w:r w:rsidR="00733B93" w:rsidRPr="0086676F">
        <w:rPr>
          <w:rStyle w:val="libAlaemChar"/>
          <w:rtl/>
        </w:rPr>
        <w:t>(</w:t>
      </w:r>
      <w:r w:rsidRPr="001E74B8">
        <w:rPr>
          <w:rStyle w:val="libAieChar"/>
          <w:rtl/>
        </w:rPr>
        <w:t>وَرَبُّكَ الأَكْرَمُ * الَّذِي عَلَّمَ بِالْقَلَمِ * عَلَّمَ الإِنْسَانَ مَا لَمْ يَعْلَمْ</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860ABA" w:rsidRPr="00F170DE" w:rsidRDefault="00860ABA" w:rsidP="001E74B8">
      <w:pPr>
        <w:pStyle w:val="libNormal"/>
        <w:rPr>
          <w:rtl/>
        </w:rPr>
      </w:pPr>
      <w:r w:rsidRPr="00F170DE">
        <w:rPr>
          <w:rtl/>
        </w:rPr>
        <w:t>الأمر الذي جعل من القرآن آية باهرة ومعجزة قاهرة</w:t>
      </w:r>
      <w:r w:rsidR="00733B93">
        <w:rPr>
          <w:rtl/>
        </w:rPr>
        <w:t>،</w:t>
      </w:r>
      <w:r w:rsidRPr="00F170DE">
        <w:rPr>
          <w:rtl/>
        </w:rPr>
        <w:t xml:space="preserve"> دلّت على أنّه ليس كلام البشر</w:t>
      </w:r>
      <w:r w:rsidR="00733B93">
        <w:rPr>
          <w:rtl/>
        </w:rPr>
        <w:t>،</w:t>
      </w:r>
      <w:r w:rsidRPr="00F170DE">
        <w:rPr>
          <w:rtl/>
        </w:rPr>
        <w:t xml:space="preserve"> وإنّما هو وحي أنزله الله تعالى هدىً ورحمةً للعالمين</w:t>
      </w:r>
      <w:r w:rsidR="00733B93">
        <w:rPr>
          <w:rtl/>
        </w:rPr>
        <w:t>.</w:t>
      </w:r>
    </w:p>
    <w:p w:rsidR="000E1D55" w:rsidRDefault="00860ABA" w:rsidP="001E74B8">
      <w:pPr>
        <w:pStyle w:val="libCenter"/>
        <w:rPr>
          <w:rtl/>
        </w:rPr>
      </w:pPr>
      <w:r w:rsidRPr="00F170DE">
        <w:rPr>
          <w:rtl/>
        </w:rPr>
        <w:t>* * *</w:t>
      </w:r>
    </w:p>
    <w:p w:rsidR="00860ABA" w:rsidRPr="00F170DE" w:rsidRDefault="00860ABA" w:rsidP="001E74B8">
      <w:pPr>
        <w:pStyle w:val="libNormal"/>
        <w:rPr>
          <w:rtl/>
        </w:rPr>
      </w:pPr>
      <w:r w:rsidRPr="00F170DE">
        <w:rPr>
          <w:rtl/>
        </w:rPr>
        <w:t>كما وأتحف للبشرية جمعاء برامج لنظم الحياة وليعيش في سلامة وتؤدة وهناء</w:t>
      </w:r>
      <w:r w:rsidR="00733B93">
        <w:rPr>
          <w:rtl/>
        </w:rPr>
        <w:t>،</w:t>
      </w:r>
      <w:r w:rsidRPr="00F170DE">
        <w:rPr>
          <w:rtl/>
        </w:rPr>
        <w:t xml:space="preserve"> ممّا لم يسبقه</w:t>
      </w:r>
      <w:r w:rsidR="001E74B8">
        <w:rPr>
          <w:rtl/>
        </w:rPr>
        <w:t xml:space="preserve"> - </w:t>
      </w:r>
      <w:r w:rsidRPr="00F170DE">
        <w:rPr>
          <w:rtl/>
        </w:rPr>
        <w:t>كما لم يلحقه</w:t>
      </w:r>
      <w:r w:rsidR="001E74B8">
        <w:rPr>
          <w:rtl/>
        </w:rPr>
        <w:t xml:space="preserve"> - </w:t>
      </w:r>
      <w:r w:rsidRPr="00F170DE">
        <w:rPr>
          <w:rtl/>
        </w:rPr>
        <w:t>شريعة وضعها الإنسان</w:t>
      </w:r>
      <w:r w:rsidR="00733B93">
        <w:rPr>
          <w:rtl/>
        </w:rPr>
        <w:t>.</w:t>
      </w:r>
    </w:p>
    <w:p w:rsidR="00860ABA" w:rsidRPr="00F170DE" w:rsidRDefault="00860ABA" w:rsidP="001E74B8">
      <w:pPr>
        <w:pStyle w:val="libNormal"/>
        <w:rPr>
          <w:rtl/>
        </w:rPr>
      </w:pPr>
      <w:r w:rsidRPr="00F170DE">
        <w:rPr>
          <w:rtl/>
        </w:rPr>
        <w:t>كانت الأنظمة التي وضعها الإنسان لنظم حياته غير كافلة لسعادته</w:t>
      </w:r>
      <w:r w:rsidR="00733B93">
        <w:rPr>
          <w:rtl/>
        </w:rPr>
        <w:t>،</w:t>
      </w:r>
      <w:r w:rsidRPr="00F170DE">
        <w:rPr>
          <w:rtl/>
        </w:rPr>
        <w:t xml:space="preserve"> فإنّها وإن كانت راقية من جانب لكنّها سافلة وسحيقة من جوانب أُخر</w:t>
      </w:r>
      <w:r w:rsidR="00733B93">
        <w:rPr>
          <w:rtl/>
        </w:rPr>
        <w:t>،</w:t>
      </w:r>
      <w:r w:rsidRPr="00F170DE">
        <w:rPr>
          <w:rtl/>
        </w:rPr>
        <w:t xml:space="preserve"> كانت مناشئ الخسّة والدناءة عليها بادية</w:t>
      </w:r>
      <w:r w:rsidR="00733B93">
        <w:rPr>
          <w:rtl/>
        </w:rPr>
        <w:t>.</w:t>
      </w:r>
    </w:p>
    <w:p w:rsidR="00860ABA" w:rsidRPr="00F170DE" w:rsidRDefault="00860ABA" w:rsidP="001E74B8">
      <w:pPr>
        <w:pStyle w:val="libNormal"/>
        <w:rPr>
          <w:rtl/>
        </w:rPr>
      </w:pPr>
      <w:r w:rsidRPr="00F170DE">
        <w:rPr>
          <w:rtl/>
        </w:rPr>
        <w:t>الإنسان مهما ارتقى في مدارج الكمال فإنّه لا يمكنه الانطلاق من قيود نزعاته الهابطة التي تربطه بخسائس الأرض أكثر ممّا ترتقيه إلى آفاق السماء</w:t>
      </w:r>
      <w:r w:rsidR="00733B93">
        <w:rPr>
          <w:rtl/>
        </w:rPr>
        <w:t>،</w:t>
      </w:r>
      <w:r w:rsidRPr="00F170DE">
        <w:rPr>
          <w:rtl/>
        </w:rPr>
        <w:t xml:space="preserve"> الإنسان لا يستطيع التخلّص من براثن الحيوانية والبهيمية التي تتحكّم في نفسه إذا لم تكن مهذّبة تهذيباً يتناسب ومعالي الإنسانية الرفيعة</w:t>
      </w:r>
      <w:r w:rsidR="00733B93">
        <w:rPr>
          <w:rtl/>
        </w:rPr>
        <w:t>.</w:t>
      </w:r>
    </w:p>
    <w:p w:rsidR="000E1D55" w:rsidRDefault="00860ABA" w:rsidP="001E74B8">
      <w:pPr>
        <w:pStyle w:val="libNormal"/>
        <w:rPr>
          <w:rtl/>
        </w:rPr>
      </w:pPr>
      <w:r w:rsidRPr="00F170DE">
        <w:rPr>
          <w:rtl/>
        </w:rPr>
        <w:t>ومِن ثَمّ فإنّ سِماته الخسيسة سوف تبدو على ما يضعه من قانون أو يعرضه من شرائع وأنظمه لتنظيم الحياة</w:t>
      </w:r>
      <w:r w:rsidR="00733B93">
        <w:rPr>
          <w:rtl/>
        </w:rPr>
        <w:t>.</w:t>
      </w:r>
      <w:r w:rsidRPr="00F170DE">
        <w:rPr>
          <w:rtl/>
        </w:rPr>
        <w:t>.. وكلّ إناء بالذي فيه ينضح</w:t>
      </w:r>
      <w:r w:rsidR="00733B93">
        <w:rPr>
          <w:rtl/>
        </w:rPr>
        <w:t>،</w:t>
      </w:r>
      <w:r w:rsidRPr="00F170DE">
        <w:rPr>
          <w:rtl/>
        </w:rPr>
        <w:t xml:space="preserve"> إنّ ما يأتي به</w:t>
      </w:r>
    </w:p>
    <w:p w:rsidR="00860ABA" w:rsidRPr="00F170DE"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العلق</w:t>
      </w:r>
      <w:r w:rsidR="00733B93">
        <w:rPr>
          <w:rtl/>
        </w:rPr>
        <w:t>:</w:t>
      </w:r>
      <w:r w:rsidRPr="001E74B8">
        <w:rPr>
          <w:rtl/>
        </w:rPr>
        <w:t xml:space="preserve"> 3</w:t>
      </w:r>
      <w:r w:rsidR="001E74B8" w:rsidRPr="001E74B8">
        <w:rPr>
          <w:rtl/>
        </w:rPr>
        <w:t xml:space="preserve"> - </w:t>
      </w:r>
      <w:r w:rsidRPr="001E74B8">
        <w:rPr>
          <w:rtl/>
        </w:rPr>
        <w:t>5</w:t>
      </w:r>
      <w:r w:rsidR="00733B93">
        <w:rPr>
          <w:rtl/>
        </w:rPr>
        <w:t>.</w:t>
      </w:r>
    </w:p>
    <w:p w:rsidR="000E1D55" w:rsidRDefault="000E1D55" w:rsidP="001E74B8">
      <w:pPr>
        <w:pStyle w:val="libNormal"/>
        <w:rPr>
          <w:rtl/>
        </w:rPr>
      </w:pPr>
      <w:r>
        <w:br w:type="page"/>
      </w:r>
    </w:p>
    <w:p w:rsidR="000E1D55" w:rsidRDefault="00860ABA" w:rsidP="001E74B8">
      <w:pPr>
        <w:pStyle w:val="libNormal"/>
        <w:rPr>
          <w:rtl/>
        </w:rPr>
      </w:pPr>
      <w:r w:rsidRPr="00F170DE">
        <w:rPr>
          <w:rtl/>
        </w:rPr>
        <w:lastRenderedPageBreak/>
        <w:t>الإنسان من علمٍ ومعرفةٍ إنّما هي ترشّحات نفسه وصفاته الباطنة في شخصه</w:t>
      </w:r>
      <w:r w:rsidR="00733B93">
        <w:rPr>
          <w:rtl/>
        </w:rPr>
        <w:t>،</w:t>
      </w:r>
      <w:r w:rsidRPr="00F170DE">
        <w:rPr>
          <w:rtl/>
        </w:rPr>
        <w:t xml:space="preserve"> إنّ فكرة الإنسان وليدة مشاعره عن هذه الحياة إنّه يفكّر حسبما يعيش</w:t>
      </w:r>
      <w:r w:rsidR="00733B93">
        <w:rPr>
          <w:rtl/>
        </w:rPr>
        <w:t>،</w:t>
      </w:r>
      <w:r w:rsidRPr="00F170DE">
        <w:rPr>
          <w:rtl/>
        </w:rPr>
        <w:t xml:space="preserve"> كما يعيش حسبما يفكّر</w:t>
      </w:r>
      <w:r w:rsidR="00733B93">
        <w:rPr>
          <w:rtl/>
        </w:rPr>
        <w:t>؛</w:t>
      </w:r>
      <w:r w:rsidRPr="00F170DE">
        <w:rPr>
          <w:rtl/>
        </w:rPr>
        <w:t xml:space="preserve"> لأنّ الإنسان وليد جامعته ونتيجة بيئته</w:t>
      </w:r>
      <w:r w:rsidR="00733B93">
        <w:rPr>
          <w:rtl/>
        </w:rPr>
        <w:t>،</w:t>
      </w:r>
      <w:r w:rsidRPr="00F170DE">
        <w:rPr>
          <w:rtl/>
        </w:rPr>
        <w:t xml:space="preserve"> والبيئة هي التي تكوّن شخصية الأفراد الناشئة منها</w:t>
      </w:r>
      <w:r w:rsidR="00733B93">
        <w:rPr>
          <w:rtl/>
        </w:rPr>
        <w:t>،</w:t>
      </w:r>
      <w:r w:rsidRPr="00F170DE">
        <w:rPr>
          <w:rtl/>
        </w:rPr>
        <w:t xml:space="preserve"> فكيف يحاول الترقية ببيئته وهو حصيلها</w:t>
      </w:r>
      <w:r w:rsidR="00733B93">
        <w:rPr>
          <w:rtl/>
        </w:rPr>
        <w:t>!</w:t>
      </w:r>
      <w:r w:rsidRPr="00F170DE">
        <w:rPr>
          <w:rtl/>
        </w:rPr>
        <w:t>!</w:t>
      </w:r>
    </w:p>
    <w:p w:rsidR="00860ABA" w:rsidRPr="00F170DE" w:rsidRDefault="00860ABA" w:rsidP="001E74B8">
      <w:pPr>
        <w:pStyle w:val="libNormal"/>
        <w:rPr>
          <w:rtl/>
        </w:rPr>
      </w:pPr>
      <w:r w:rsidRPr="00F170DE">
        <w:rPr>
          <w:rtl/>
        </w:rPr>
        <w:t>إنّ القيم الساطية على البيئات هي التي توجّه مسيرة الإنسان في مشاعره وفي أفكاره</w:t>
      </w:r>
      <w:r w:rsidR="00733B93">
        <w:rPr>
          <w:rtl/>
        </w:rPr>
        <w:t>،</w:t>
      </w:r>
      <w:r w:rsidRPr="00F170DE">
        <w:rPr>
          <w:rtl/>
        </w:rPr>
        <w:t xml:space="preserve"> فلابدّ أن يكون ما يضعه من قانون وشريعة هي مسيّرة من خارج ذاته الإنسانية الرفيعة التي خلقه الله تعالى عليها حسب فطرته الأوّلية</w:t>
      </w:r>
      <w:r w:rsidR="00733B93">
        <w:rPr>
          <w:rtl/>
        </w:rPr>
        <w:t>.</w:t>
      </w:r>
    </w:p>
    <w:p w:rsidR="00860ABA" w:rsidRPr="00F170DE" w:rsidRDefault="00860ABA" w:rsidP="001E74B8">
      <w:pPr>
        <w:pStyle w:val="libNormal"/>
        <w:rPr>
          <w:rtl/>
        </w:rPr>
      </w:pPr>
      <w:r w:rsidRPr="00F170DE">
        <w:rPr>
          <w:rtl/>
        </w:rPr>
        <w:t>إنّ نزعات القومية والوطنية واللونية واللسانية</w:t>
      </w:r>
      <w:r w:rsidR="001E74B8">
        <w:rPr>
          <w:rtl/>
        </w:rPr>
        <w:t xml:space="preserve"> - </w:t>
      </w:r>
      <w:r w:rsidRPr="00F170DE">
        <w:rPr>
          <w:rtl/>
        </w:rPr>
        <w:t>فضلاً عن القبائلية والبلدية</w:t>
      </w:r>
      <w:r w:rsidR="001E74B8">
        <w:rPr>
          <w:rtl/>
        </w:rPr>
        <w:t xml:space="preserve"> - </w:t>
      </w:r>
      <w:r w:rsidRPr="00F170DE">
        <w:rPr>
          <w:rtl/>
        </w:rPr>
        <w:t>كانت قيوداً لا يستطيع الإنسان الانفلات منها ما دام رهن ميوله واتّجاهاته البشرية السافلة</w:t>
      </w:r>
      <w:r w:rsidR="00733B93">
        <w:rPr>
          <w:rtl/>
        </w:rPr>
        <w:t>.</w:t>
      </w:r>
    </w:p>
    <w:p w:rsidR="000E1D55" w:rsidRDefault="00860ABA" w:rsidP="001E74B8">
      <w:pPr>
        <w:pStyle w:val="libCenter"/>
        <w:rPr>
          <w:rtl/>
        </w:rPr>
      </w:pPr>
      <w:r w:rsidRPr="00F170DE">
        <w:rPr>
          <w:rtl/>
        </w:rPr>
        <w:t>* * *</w:t>
      </w:r>
    </w:p>
    <w:p w:rsidR="00860ABA" w:rsidRPr="00F170DE" w:rsidRDefault="00860ABA" w:rsidP="001E74B8">
      <w:pPr>
        <w:pStyle w:val="libNormal"/>
        <w:rPr>
          <w:rtl/>
        </w:rPr>
      </w:pPr>
      <w:r w:rsidRPr="00F170DE">
        <w:rPr>
          <w:rtl/>
        </w:rPr>
        <w:t>نعم</w:t>
      </w:r>
      <w:r w:rsidR="00733B93">
        <w:rPr>
          <w:rtl/>
        </w:rPr>
        <w:t>،</w:t>
      </w:r>
      <w:r w:rsidRPr="00F170DE">
        <w:rPr>
          <w:rtl/>
        </w:rPr>
        <w:t xml:space="preserve"> كانت الشرائع السماوية هي المتحررّة عن كلّ هذه</w:t>
      </w:r>
      <w:r w:rsidR="00814EB7">
        <w:rPr>
          <w:rtl/>
        </w:rPr>
        <w:t xml:space="preserve"> </w:t>
      </w:r>
      <w:r w:rsidRPr="00F170DE">
        <w:rPr>
          <w:rtl/>
        </w:rPr>
        <w:t>القيود</w:t>
      </w:r>
      <w:r w:rsidR="00733B93">
        <w:rPr>
          <w:rtl/>
        </w:rPr>
        <w:t>؛</w:t>
      </w:r>
      <w:r w:rsidRPr="00F170DE">
        <w:rPr>
          <w:rtl/>
        </w:rPr>
        <w:t xml:space="preserve"> ومِن ثَمّ جاءت صافية ونقية ونزيهة عن كلّ دنس وخسيسة بشرية ممّا افتقدته الإنسانية منذ قرون</w:t>
      </w:r>
      <w:r w:rsidR="00733B93">
        <w:rPr>
          <w:rtl/>
        </w:rPr>
        <w:t>،</w:t>
      </w:r>
      <w:r w:rsidRPr="00F170DE">
        <w:rPr>
          <w:rtl/>
        </w:rPr>
        <w:t xml:space="preserve"> حيث جاء القرآن الكريم بشرائعه طاهرة زكية</w:t>
      </w:r>
      <w:r w:rsidR="00733B93">
        <w:rPr>
          <w:rtl/>
        </w:rPr>
        <w:t>.</w:t>
      </w:r>
    </w:p>
    <w:p w:rsidR="00860ABA" w:rsidRPr="00F170DE" w:rsidRDefault="00860ABA" w:rsidP="001E74B8">
      <w:pPr>
        <w:pStyle w:val="libNormal"/>
        <w:rPr>
          <w:rtl/>
        </w:rPr>
      </w:pPr>
      <w:r w:rsidRPr="00F170DE">
        <w:rPr>
          <w:rtl/>
        </w:rPr>
        <w:t>كان الإنسان في عهد نزول القرآن يعيش في ظلمات الغيّ والجهالة</w:t>
      </w:r>
      <w:r w:rsidR="00733B93">
        <w:rPr>
          <w:rtl/>
        </w:rPr>
        <w:t>،</w:t>
      </w:r>
      <w:r w:rsidRPr="00F170DE">
        <w:rPr>
          <w:rtl/>
        </w:rPr>
        <w:t xml:space="preserve"> وفي لفيف من أنظمة كانت صبغتها الظلم والعتوّ على صنوف الإنسانية الكريمة</w:t>
      </w:r>
      <w:r w:rsidR="00733B93">
        <w:rPr>
          <w:rtl/>
        </w:rPr>
        <w:t>،</w:t>
      </w:r>
      <w:r w:rsidRPr="00F170DE">
        <w:rPr>
          <w:rtl/>
        </w:rPr>
        <w:t xml:space="preserve"> وكانت القوانين الحاكمة على البشرية حينذاك ضامنة للمُستعلينَ في الأرض مصالحهم دون المستضعفين</w:t>
      </w:r>
      <w:r w:rsidR="001E74B8">
        <w:rPr>
          <w:rtl/>
        </w:rPr>
        <w:t xml:space="preserve"> - </w:t>
      </w:r>
      <w:r w:rsidRPr="00F170DE">
        <w:rPr>
          <w:rtl/>
        </w:rPr>
        <w:t>وهم أكثر هذه البسيطة المظلومون</w:t>
      </w:r>
      <w:r w:rsidR="001E74B8">
        <w:rPr>
          <w:rtl/>
        </w:rPr>
        <w:t xml:space="preserve"> - </w:t>
      </w:r>
      <w:r w:rsidRPr="00F170DE">
        <w:rPr>
          <w:rtl/>
        </w:rPr>
        <w:t>قد هُضم حقّهم وسُحقت كرامتهم ورُبطوا ربط المواشي والأغنام</w:t>
      </w:r>
      <w:r w:rsidR="00733B93">
        <w:rPr>
          <w:rtl/>
        </w:rPr>
        <w:t>.</w:t>
      </w:r>
    </w:p>
    <w:p w:rsidR="000E1D55" w:rsidRDefault="00860ABA" w:rsidP="001E74B8">
      <w:pPr>
        <w:pStyle w:val="libCenter"/>
        <w:rPr>
          <w:rtl/>
        </w:rPr>
      </w:pPr>
      <w:r w:rsidRPr="00F170DE">
        <w:rPr>
          <w:rtl/>
        </w:rPr>
        <w:t>* * *</w:t>
      </w:r>
    </w:p>
    <w:p w:rsidR="003637EC" w:rsidRDefault="00860ABA" w:rsidP="001E74B8">
      <w:pPr>
        <w:pStyle w:val="libNormal"/>
        <w:rPr>
          <w:rtl/>
        </w:rPr>
      </w:pPr>
      <w:r w:rsidRPr="00F170DE">
        <w:rPr>
          <w:rtl/>
        </w:rPr>
        <w:t>في هذا الجوّ المظلم والبيئة الحالكة جاء القرآن الكريم بمشاعل وهّاجة بمصابيح وضّاءة</w:t>
      </w:r>
      <w:r w:rsidR="00733B93">
        <w:rPr>
          <w:rtl/>
        </w:rPr>
        <w:t>،</w:t>
      </w:r>
      <w:r w:rsidRPr="00F170DE">
        <w:rPr>
          <w:rtl/>
        </w:rPr>
        <w:t xml:space="preserve"> تنقشع عن البشرية سحب الظلام وتنكشف على الإنسانية كرامة</w:t>
      </w:r>
    </w:p>
    <w:p w:rsidR="001360E6" w:rsidRDefault="001360E6" w:rsidP="001E74B8">
      <w:pPr>
        <w:pStyle w:val="libNormal"/>
        <w:rPr>
          <w:rtl/>
        </w:rPr>
      </w:pPr>
      <w:r>
        <w:rPr>
          <w:rtl/>
        </w:rPr>
        <w:br w:type="page"/>
      </w:r>
    </w:p>
    <w:p w:rsidR="00860ABA" w:rsidRPr="0079129D" w:rsidRDefault="00860ABA" w:rsidP="002E0C24">
      <w:pPr>
        <w:pStyle w:val="libNormal"/>
        <w:rPr>
          <w:rtl/>
        </w:rPr>
      </w:pPr>
      <w:r w:rsidRPr="001E74B8">
        <w:rPr>
          <w:rtl/>
        </w:rPr>
        <w:lastRenderedPageBreak/>
        <w:t>ذاته الأصيلة</w:t>
      </w:r>
      <w:r w:rsidR="00733B93">
        <w:rPr>
          <w:rtl/>
        </w:rPr>
        <w:t>،</w:t>
      </w:r>
      <w:r w:rsidRPr="001E74B8">
        <w:rPr>
          <w:rtl/>
        </w:rPr>
        <w:t xml:space="preserve"> فقد جاء بأنظمة وقوانين ترفع بالإنسان إلى كرامته العليا وتُسعده في الحياة سعادة شاملة وكافلة لجميع البشرية العائشة على الأرض</w:t>
      </w:r>
      <w:r w:rsidR="00733B93">
        <w:rPr>
          <w:rtl/>
        </w:rPr>
        <w:t>،</w:t>
      </w:r>
      <w:r w:rsidRPr="001E74B8">
        <w:rPr>
          <w:rtl/>
        </w:rPr>
        <w:t xml:space="preserve"> على حدّ سواء</w:t>
      </w:r>
      <w:r w:rsidR="00733B93">
        <w:rPr>
          <w:rtl/>
        </w:rPr>
        <w:t>،</w:t>
      </w:r>
      <w:r w:rsidRPr="001E74B8">
        <w:rPr>
          <w:rtl/>
        </w:rPr>
        <w:t xml:space="preserve"> لا ميز لقبيلة على أُخرى</w:t>
      </w:r>
      <w:r w:rsidR="00733B93">
        <w:rPr>
          <w:rtl/>
        </w:rPr>
        <w:t>،</w:t>
      </w:r>
      <w:r w:rsidRPr="001E74B8">
        <w:rPr>
          <w:rtl/>
        </w:rPr>
        <w:t xml:space="preserve"> ولا لأهل بلد على آخرين</w:t>
      </w:r>
      <w:r w:rsidR="00733B93">
        <w:rPr>
          <w:rtl/>
        </w:rPr>
        <w:t>،</w:t>
      </w:r>
      <w:r w:rsidRPr="001E74B8">
        <w:rPr>
          <w:rtl/>
        </w:rPr>
        <w:t xml:space="preserve"> ولا للغة دون أُخرى</w:t>
      </w:r>
      <w:r w:rsidR="00733B93">
        <w:rPr>
          <w:rtl/>
        </w:rPr>
        <w:t>،</w:t>
      </w:r>
      <w:r w:rsidRPr="001E74B8">
        <w:rPr>
          <w:rtl/>
        </w:rPr>
        <w:t xml:space="preserve"> كلّهم بنو آدم</w:t>
      </w:r>
      <w:r w:rsidR="00733B93">
        <w:rPr>
          <w:rtl/>
        </w:rPr>
        <w:t>،</w:t>
      </w:r>
      <w:r w:rsidRPr="001E74B8">
        <w:rPr>
          <w:rtl/>
        </w:rPr>
        <w:t xml:space="preserve"> وآدم من تراب</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يَا أَيّهَا النّاسُ إِنّا خَلَقْنَاكُم مِن ذَكَرٍ وَأُنثَى‏ وَجَعَلْنَاكُمْ شُعُوباً وَقَبَائِلَ لِتَعَارَفُوا إِنّ أَكْرَمَكُمْ عِندَ اللّهِ أَتْقَاكُمْ إِنّ اللّهَ عَلِيمٌ خَبِيرٌ</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1E74B8">
      <w:pPr>
        <w:pStyle w:val="libCenter"/>
        <w:rPr>
          <w:rtl/>
        </w:rPr>
      </w:pPr>
      <w:r w:rsidRPr="0079129D">
        <w:rPr>
          <w:rtl/>
        </w:rPr>
        <w:t>* * *</w:t>
      </w:r>
    </w:p>
    <w:p w:rsidR="00860ABA" w:rsidRPr="0079129D" w:rsidRDefault="00860ABA" w:rsidP="001E74B8">
      <w:pPr>
        <w:pStyle w:val="libNormal"/>
        <w:rPr>
          <w:rtl/>
        </w:rPr>
      </w:pPr>
      <w:r w:rsidRPr="0079129D">
        <w:rPr>
          <w:rtl/>
        </w:rPr>
        <w:t>ومن جانب آخر</w:t>
      </w:r>
      <w:r w:rsidR="00733B93">
        <w:rPr>
          <w:rtl/>
        </w:rPr>
        <w:t>،</w:t>
      </w:r>
      <w:r w:rsidRPr="0079129D">
        <w:rPr>
          <w:rtl/>
        </w:rPr>
        <w:t xml:space="preserve"> كانت الأنظمة التي وضعها الإنسان ذاته إنّما تنظّم جانبين من جوانب الإنسان في الحياة</w:t>
      </w:r>
      <w:r w:rsidR="00733B93">
        <w:rPr>
          <w:rtl/>
        </w:rPr>
        <w:t>:</w:t>
      </w:r>
      <w:r w:rsidRPr="0079129D">
        <w:rPr>
          <w:rtl/>
        </w:rPr>
        <w:t xml:space="preserve"> جانب الفرد في ذاته</w:t>
      </w:r>
      <w:r w:rsidR="00733B93">
        <w:rPr>
          <w:rtl/>
        </w:rPr>
        <w:t>،</w:t>
      </w:r>
      <w:r w:rsidRPr="0079129D">
        <w:rPr>
          <w:rtl/>
        </w:rPr>
        <w:t xml:space="preserve"> وجانبه مع بني نوعه</w:t>
      </w:r>
      <w:r w:rsidR="00733B93">
        <w:rPr>
          <w:rtl/>
        </w:rPr>
        <w:t>،</w:t>
      </w:r>
      <w:r w:rsidRPr="0079129D">
        <w:rPr>
          <w:rtl/>
        </w:rPr>
        <w:t xml:space="preserve"> أي كيف يعيش في ضمان من مصالحه في الحياة ممّا يعود إلى نفسه</w:t>
      </w:r>
      <w:r w:rsidR="00733B93">
        <w:rPr>
          <w:rtl/>
        </w:rPr>
        <w:t>،</w:t>
      </w:r>
      <w:r w:rsidRPr="0079129D">
        <w:rPr>
          <w:rtl/>
        </w:rPr>
        <w:t xml:space="preserve"> وفي المقدار الذي يربطه بمجتمعه</w:t>
      </w:r>
      <w:r w:rsidR="00733B93">
        <w:rPr>
          <w:rtl/>
        </w:rPr>
        <w:t>.</w:t>
      </w:r>
    </w:p>
    <w:p w:rsidR="00860ABA" w:rsidRPr="0079129D" w:rsidRDefault="00860ABA" w:rsidP="001E74B8">
      <w:pPr>
        <w:pStyle w:val="libNormal"/>
        <w:rPr>
          <w:rtl/>
        </w:rPr>
      </w:pPr>
      <w:r w:rsidRPr="0079129D">
        <w:rPr>
          <w:rtl/>
        </w:rPr>
        <w:t>في حين أنّ للإنسان جوانب أُخر في هذه الحياة</w:t>
      </w:r>
      <w:r w:rsidR="00733B93">
        <w:rPr>
          <w:rtl/>
        </w:rPr>
        <w:t>،</w:t>
      </w:r>
      <w:r w:rsidRPr="0079129D">
        <w:rPr>
          <w:rtl/>
        </w:rPr>
        <w:t xml:space="preserve"> جانب مشاعره وأحاسيسه عن نشأة الوجود</w:t>
      </w:r>
      <w:r w:rsidR="00733B93">
        <w:rPr>
          <w:rtl/>
        </w:rPr>
        <w:t>،</w:t>
      </w:r>
      <w:r w:rsidRPr="0079129D">
        <w:rPr>
          <w:rtl/>
        </w:rPr>
        <w:t xml:space="preserve"> وعن حبّه وعاطفته التي قد تفوق جانب رعاية مصلحة وقتية محدودة النطاق</w:t>
      </w:r>
      <w:r w:rsidR="00733B93">
        <w:rPr>
          <w:rtl/>
        </w:rPr>
        <w:t>،</w:t>
      </w:r>
      <w:r w:rsidRPr="0079129D">
        <w:rPr>
          <w:rtl/>
        </w:rPr>
        <w:t xml:space="preserve"> وكذلك حسّه المرهف عن تلك القوّة القاهرة التي تُسيّر عالم الوجود</w:t>
      </w:r>
      <w:r w:rsidR="00733B93">
        <w:rPr>
          <w:rtl/>
        </w:rPr>
        <w:t>،</w:t>
      </w:r>
      <w:r w:rsidRPr="0079129D">
        <w:rPr>
          <w:rtl/>
        </w:rPr>
        <w:t xml:space="preserve"> وهو ربّ العالمين</w:t>
      </w:r>
      <w:r w:rsidR="00733B93">
        <w:rPr>
          <w:rtl/>
        </w:rPr>
        <w:t>،</w:t>
      </w:r>
      <w:r w:rsidRPr="0079129D">
        <w:rPr>
          <w:rtl/>
        </w:rPr>
        <w:t xml:space="preserve"> الإنسان في فطرة ذاته يشعر بوجود هكذا قدرة خارقة</w:t>
      </w:r>
      <w:r w:rsidR="00733B93">
        <w:rPr>
          <w:rtl/>
        </w:rPr>
        <w:t>،</w:t>
      </w:r>
      <w:r w:rsidRPr="0079129D">
        <w:rPr>
          <w:rtl/>
        </w:rPr>
        <w:t xml:space="preserve"> ويحاول معرفتها ومعرفة مقدار علاقته بها</w:t>
      </w:r>
      <w:r w:rsidR="00733B93">
        <w:rPr>
          <w:rtl/>
        </w:rPr>
        <w:t>،</w:t>
      </w:r>
      <w:r w:rsidRPr="0079129D">
        <w:rPr>
          <w:rtl/>
        </w:rPr>
        <w:t xml:space="preserve"> ووظيفته التي يجب عليه تأديتها تجاه تلك العظمة الباهرة</w:t>
      </w:r>
      <w:r w:rsidR="00733B93">
        <w:rPr>
          <w:rtl/>
        </w:rPr>
        <w:t>.</w:t>
      </w:r>
    </w:p>
    <w:p w:rsidR="00860ABA" w:rsidRPr="0079129D" w:rsidRDefault="00860ABA" w:rsidP="001E74B8">
      <w:pPr>
        <w:pStyle w:val="libNormal"/>
        <w:rPr>
          <w:rtl/>
        </w:rPr>
      </w:pPr>
      <w:r w:rsidRPr="0079129D">
        <w:rPr>
          <w:rtl/>
        </w:rPr>
        <w:t>إنّ أنظمة الإنسان الوضعية لتعجز على إمكان شمولها لهذه الجوانب من حياة الإنسان نعم</w:t>
      </w:r>
      <w:r w:rsidR="00733B93">
        <w:rPr>
          <w:rtl/>
        </w:rPr>
        <w:t>،</w:t>
      </w:r>
      <w:r w:rsidRPr="0079129D">
        <w:rPr>
          <w:rtl/>
        </w:rPr>
        <w:t xml:space="preserve"> كانت الشرائع الإلهية</w:t>
      </w:r>
      <w:r w:rsidR="001E74B8">
        <w:rPr>
          <w:rtl/>
        </w:rPr>
        <w:t xml:space="preserve"> - </w:t>
      </w:r>
      <w:r w:rsidRPr="0079129D">
        <w:rPr>
          <w:rtl/>
        </w:rPr>
        <w:t>والتي جاء بها القرآن الكريم</w:t>
      </w:r>
      <w:r w:rsidR="001E74B8">
        <w:rPr>
          <w:rtl/>
        </w:rPr>
        <w:t xml:space="preserve"> - </w:t>
      </w:r>
      <w:r w:rsidRPr="0079129D">
        <w:rPr>
          <w:rtl/>
        </w:rPr>
        <w:t>هي الكافلة لجميع جوانب الحياة</w:t>
      </w:r>
      <w:r w:rsidR="00733B93">
        <w:rPr>
          <w:rtl/>
        </w:rPr>
        <w:t>،</w:t>
      </w:r>
      <w:r w:rsidRPr="0079129D">
        <w:rPr>
          <w:rtl/>
        </w:rPr>
        <w:t xml:space="preserve"> والتي تضمن سعادة الإنسان في النشأتين</w:t>
      </w:r>
      <w:r w:rsidR="00733B93">
        <w:rPr>
          <w:rtl/>
        </w:rPr>
        <w:t>.</w:t>
      </w:r>
    </w:p>
    <w:p w:rsidR="00860ABA" w:rsidRPr="0079129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الحجرات</w:t>
      </w:r>
      <w:r w:rsidR="00733B93">
        <w:rPr>
          <w:rtl/>
        </w:rPr>
        <w:t>:</w:t>
      </w:r>
      <w:r w:rsidRPr="001E74B8">
        <w:rPr>
          <w:rtl/>
        </w:rPr>
        <w:t xml:space="preserve"> 13</w:t>
      </w:r>
      <w:r w:rsidR="00733B93">
        <w:rPr>
          <w:rtl/>
        </w:rPr>
        <w:t>.</w:t>
      </w:r>
    </w:p>
    <w:p w:rsidR="000E1D55" w:rsidRDefault="000E1D55" w:rsidP="001E74B8">
      <w:pPr>
        <w:pStyle w:val="libNormal"/>
        <w:rPr>
          <w:rtl/>
        </w:rPr>
      </w:pPr>
      <w:r>
        <w:br w:type="page"/>
      </w:r>
    </w:p>
    <w:p w:rsidR="00860ABA" w:rsidRPr="0079129D" w:rsidRDefault="00860ABA" w:rsidP="002E0C24">
      <w:pPr>
        <w:pStyle w:val="libNormal"/>
        <w:rPr>
          <w:rtl/>
        </w:rPr>
      </w:pPr>
      <w:r w:rsidRPr="001E74B8">
        <w:rPr>
          <w:rStyle w:val="libBold2Char"/>
          <w:rtl/>
        </w:rPr>
        <w:lastRenderedPageBreak/>
        <w:t>والخلاصة</w:t>
      </w:r>
      <w:r w:rsidR="00733B93">
        <w:rPr>
          <w:rStyle w:val="libBold2Char"/>
          <w:rtl/>
        </w:rPr>
        <w:t>:</w:t>
      </w:r>
      <w:r w:rsidRPr="001E74B8">
        <w:rPr>
          <w:rtl/>
        </w:rPr>
        <w:t xml:space="preserve"> إنّ للإنسان علاقات في هذه الحياة</w:t>
      </w:r>
      <w:r w:rsidR="00733B93">
        <w:rPr>
          <w:rtl/>
        </w:rPr>
        <w:t>،</w:t>
      </w:r>
      <w:r w:rsidRPr="001E74B8">
        <w:rPr>
          <w:rtl/>
        </w:rPr>
        <w:t xml:space="preserve"> تشمل علاقته بنفسه</w:t>
      </w:r>
      <w:r w:rsidR="00733B93">
        <w:rPr>
          <w:rtl/>
        </w:rPr>
        <w:t>،</w:t>
      </w:r>
      <w:r w:rsidRPr="001E74B8">
        <w:rPr>
          <w:rtl/>
        </w:rPr>
        <w:t xml:space="preserve"> وعلاقته مع بني نوعه</w:t>
      </w:r>
      <w:r w:rsidR="00733B93">
        <w:rPr>
          <w:rtl/>
        </w:rPr>
        <w:t>،</w:t>
      </w:r>
      <w:r w:rsidRPr="001E74B8">
        <w:rPr>
          <w:rtl/>
        </w:rPr>
        <w:t xml:space="preserve"> وعلاقته مع ربّه وخالقه ومَن إليه مصيره في نهاية المطاف</w:t>
      </w:r>
      <w:r w:rsidR="00733B93">
        <w:rPr>
          <w:rtl/>
        </w:rPr>
        <w:t>.</w:t>
      </w:r>
      <w:r w:rsidRPr="001E74B8">
        <w:rPr>
          <w:rtl/>
        </w:rPr>
        <w:t>.</w:t>
      </w:r>
    </w:p>
    <w:p w:rsidR="00860ABA" w:rsidRPr="0079129D" w:rsidRDefault="00860ABA" w:rsidP="002E0C24">
      <w:pPr>
        <w:pStyle w:val="libNormal"/>
        <w:rPr>
          <w:rtl/>
        </w:rPr>
      </w:pPr>
      <w:r w:rsidRPr="001E74B8">
        <w:rPr>
          <w:rtl/>
        </w:rPr>
        <w:t>والأنظمة الوضعية إنّما تكفل ضمان العلاقتين الأُولتين بشكل ناقص</w:t>
      </w:r>
      <w:r w:rsidR="00733B93">
        <w:rPr>
          <w:rtl/>
        </w:rPr>
        <w:t>،</w:t>
      </w:r>
      <w:r w:rsidRPr="001E74B8">
        <w:rPr>
          <w:rtl/>
        </w:rPr>
        <w:t xml:space="preserve"> وإنّما يضمن العلاقات أجمع وبشكل كامل الشرائع الإلهية</w:t>
      </w:r>
      <w:r w:rsidR="00733B93">
        <w:rPr>
          <w:rtl/>
        </w:rPr>
        <w:t>،</w:t>
      </w:r>
      <w:r w:rsidRPr="001E74B8">
        <w:rPr>
          <w:rtl/>
        </w:rPr>
        <w:t xml:space="preserve"> ولا سيّما شريعة الإسلام التي جاء بها القرآن</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لَقَدْ مَنّ اللّهُ عَلَى الْمُؤْمِنِينَ إِذْ بَعَثَ فِيهِمْ رَسُولاً مِنْ أَنْفُسِهِمْ يَتْلُوا عَلَيْهِمْ آيَاتِهِ وَيُزَكّيهِمْ وَيُعَلّمَهُمُ الْكِتَابَ وَالْحِكْمَةَ وَإِن كَانُوا مِن قَبْلُ لَفِي ضَلاَلٍ مُبِينٍ</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79129D" w:rsidRDefault="00860ABA" w:rsidP="001E74B8">
      <w:pPr>
        <w:pStyle w:val="libNormal"/>
        <w:rPr>
          <w:rtl/>
        </w:rPr>
      </w:pPr>
      <w:r w:rsidRPr="0079129D">
        <w:rPr>
          <w:rtl/>
        </w:rPr>
        <w:t>هكذا جاء القرآن بشرائع راقية</w:t>
      </w:r>
      <w:r w:rsidR="001E74B8">
        <w:rPr>
          <w:rtl/>
        </w:rPr>
        <w:t xml:space="preserve"> - </w:t>
      </w:r>
      <w:r w:rsidRPr="0079129D">
        <w:rPr>
          <w:rtl/>
        </w:rPr>
        <w:t>فاق بها شرائع وضعتها البشرية</w:t>
      </w:r>
      <w:r w:rsidR="001E74B8">
        <w:rPr>
          <w:rtl/>
        </w:rPr>
        <w:t xml:space="preserve"> - </w:t>
      </w:r>
      <w:r w:rsidRPr="0079129D">
        <w:rPr>
          <w:rtl/>
        </w:rPr>
        <w:t>شاملة كاملة وكافلة الإنسانية في الدارين</w:t>
      </w:r>
      <w:r w:rsidR="00733B93">
        <w:rPr>
          <w:rtl/>
        </w:rPr>
        <w:t>.</w:t>
      </w:r>
      <w:r w:rsidRPr="0079129D">
        <w:rPr>
          <w:rtl/>
        </w:rPr>
        <w:t>. فكانت معجزة خارقة</w:t>
      </w:r>
      <w:r w:rsidR="00733B93">
        <w:rPr>
          <w:rtl/>
        </w:rPr>
        <w:t>،</w:t>
      </w:r>
      <w:r w:rsidRPr="0079129D">
        <w:rPr>
          <w:rtl/>
        </w:rPr>
        <w:t xml:space="preserve"> ودليلاً واضحاً على صدق رسالة الله في الأرض</w:t>
      </w:r>
      <w:r w:rsidR="00733B93">
        <w:rPr>
          <w:rtl/>
        </w:rPr>
        <w:t>.</w:t>
      </w:r>
    </w:p>
    <w:p w:rsidR="000E1D55" w:rsidRDefault="00860ABA" w:rsidP="001E74B8">
      <w:pPr>
        <w:pStyle w:val="libCenter"/>
        <w:rPr>
          <w:rtl/>
        </w:rPr>
      </w:pPr>
      <w:r w:rsidRPr="0079129D">
        <w:rPr>
          <w:rtl/>
        </w:rPr>
        <w:t>* * *</w:t>
      </w:r>
    </w:p>
    <w:p w:rsidR="00860ABA" w:rsidRPr="0079129D" w:rsidRDefault="00860ABA" w:rsidP="001E74B8">
      <w:pPr>
        <w:pStyle w:val="libNormal"/>
        <w:rPr>
          <w:rtl/>
        </w:rPr>
      </w:pPr>
      <w:r w:rsidRPr="0079129D">
        <w:rPr>
          <w:rtl/>
        </w:rPr>
        <w:t>فالآية المعجزة في القرآن الكريم</w:t>
      </w:r>
      <w:r w:rsidR="00733B93">
        <w:rPr>
          <w:rtl/>
        </w:rPr>
        <w:t>،</w:t>
      </w:r>
      <w:r w:rsidRPr="0079129D">
        <w:rPr>
          <w:rtl/>
        </w:rPr>
        <w:t xml:space="preserve"> إنّه أتى بمعارف تسمو معارف البشرية</w:t>
      </w:r>
      <w:r w:rsidR="00733B93">
        <w:rPr>
          <w:rtl/>
        </w:rPr>
        <w:t>،</w:t>
      </w:r>
      <w:r w:rsidRPr="0079129D">
        <w:rPr>
          <w:rtl/>
        </w:rPr>
        <w:t xml:space="preserve"> وجاء بشرائع تتعالى عن خسائس الشرائع الوضعية</w:t>
      </w:r>
      <w:r w:rsidR="00733B93">
        <w:rPr>
          <w:rtl/>
        </w:rPr>
        <w:t>؛</w:t>
      </w:r>
      <w:r w:rsidRPr="0079129D">
        <w:rPr>
          <w:rtl/>
        </w:rPr>
        <w:t xml:space="preserve"> وبذلك كانت معارف القرآن وشرائعه ممتازة عن سائر الشرائع والأديان بحيث لا تشابه بين شريعة الإسلام وما كان عليه الإنسان المتحضّر في ذلك العهد</w:t>
      </w:r>
      <w:r w:rsidR="00733B93">
        <w:rPr>
          <w:rtl/>
        </w:rPr>
        <w:t>.</w:t>
      </w:r>
    </w:p>
    <w:p w:rsidR="00860ABA" w:rsidRPr="0079129D" w:rsidRDefault="000E1D55" w:rsidP="001E74B8">
      <w:pPr>
        <w:pStyle w:val="libNormal"/>
        <w:rPr>
          <w:rtl/>
        </w:rPr>
      </w:pPr>
      <w:r>
        <w:rPr>
          <w:rtl/>
        </w:rPr>
        <w:t xml:space="preserve"> </w:t>
      </w:r>
      <w:r w:rsidR="00860ABA" w:rsidRPr="0079129D">
        <w:rPr>
          <w:rtl/>
        </w:rPr>
        <w:t>إذاً</w:t>
      </w:r>
      <w:r w:rsidR="00733B93">
        <w:rPr>
          <w:rtl/>
        </w:rPr>
        <w:t>،</w:t>
      </w:r>
      <w:r w:rsidR="00860ABA" w:rsidRPr="0079129D">
        <w:rPr>
          <w:rtl/>
        </w:rPr>
        <w:t xml:space="preserve"> فكيف يزعم بعض أصحاب العقول الضعيفة</w:t>
      </w:r>
      <w:r w:rsidR="00733B93">
        <w:rPr>
          <w:rtl/>
        </w:rPr>
        <w:t>:</w:t>
      </w:r>
      <w:r w:rsidR="00860ABA" w:rsidRPr="0079129D">
        <w:rPr>
          <w:rtl/>
        </w:rPr>
        <w:t xml:space="preserve"> أنّ القرآن</w:t>
      </w:r>
      <w:r w:rsidR="001E74B8">
        <w:rPr>
          <w:rtl/>
        </w:rPr>
        <w:t xml:space="preserve"> - </w:t>
      </w:r>
      <w:r w:rsidR="00860ABA" w:rsidRPr="0079129D">
        <w:rPr>
          <w:rtl/>
        </w:rPr>
        <w:t>بل الإسلام</w:t>
      </w:r>
      <w:r w:rsidR="001E74B8">
        <w:rPr>
          <w:rtl/>
        </w:rPr>
        <w:t xml:space="preserve"> - </w:t>
      </w:r>
      <w:r w:rsidR="00860ABA" w:rsidRPr="0079129D">
        <w:rPr>
          <w:rtl/>
        </w:rPr>
        <w:t>أخذ شرائعه من شرائع وضعية كان قد وضعها الرومان</w:t>
      </w:r>
      <w:r w:rsidR="00733B93">
        <w:rPr>
          <w:rtl/>
        </w:rPr>
        <w:t>،</w:t>
      </w:r>
      <w:r w:rsidR="00860ABA" w:rsidRPr="0079129D">
        <w:rPr>
          <w:rtl/>
        </w:rPr>
        <w:t xml:space="preserve"> أو أخذ معارفه من معارف فرضية كان قد فرضها اليونان</w:t>
      </w:r>
      <w:r w:rsidR="00733B93">
        <w:rPr>
          <w:rtl/>
        </w:rPr>
        <w:t>،</w:t>
      </w:r>
      <w:r w:rsidR="00860ABA" w:rsidRPr="0079129D">
        <w:rPr>
          <w:rtl/>
        </w:rPr>
        <w:t xml:space="preserve"> أو غيرهما من أُمّم بائدة قد أكل الزمان عليها وشرب</w:t>
      </w:r>
      <w:r w:rsidR="00733B93">
        <w:rPr>
          <w:rtl/>
        </w:rPr>
        <w:t>؟</w:t>
      </w:r>
      <w:r w:rsidR="00860ABA" w:rsidRPr="0079129D">
        <w:rPr>
          <w:rtl/>
        </w:rPr>
        <w:t>! حاش القرآن أن ينتهج منهجاً كان معوجّاً في أساس غير قويم</w:t>
      </w:r>
      <w:r w:rsidR="00733B93">
        <w:rPr>
          <w:rtl/>
        </w:rPr>
        <w:t>.</w:t>
      </w:r>
    </w:p>
    <w:p w:rsidR="00860ABA" w:rsidRPr="0079129D" w:rsidRDefault="00733B93" w:rsidP="002E0C24">
      <w:pPr>
        <w:pStyle w:val="libNormal"/>
        <w:rPr>
          <w:rtl/>
        </w:rPr>
      </w:pPr>
      <w:r w:rsidRPr="0086676F">
        <w:rPr>
          <w:rStyle w:val="libAlaemChar"/>
          <w:rFonts w:hint="cs"/>
          <w:rtl/>
        </w:rPr>
        <w:t>(</w:t>
      </w:r>
      <w:r w:rsidR="00860ABA" w:rsidRPr="001E74B8">
        <w:rPr>
          <w:rStyle w:val="libAieChar"/>
          <w:rFonts w:hint="cs"/>
          <w:rtl/>
        </w:rPr>
        <w:t>فَأَقِمْ وَجْهَكَ لِلدّينِ حَنِيفاً فِطْرَتَ اللّهِ الّتِي فَطَرَ النّاسَ عَلَيْهَا لاَ تَبْدِيلَ لِخَلْقِ اللّهِ ذلِكَ الدّينُ الْقَيّمُ وَلكِنّ أَكْثَرَ النّاسِ لاَ يَعْلَمُونَ</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860ABA" w:rsidRPr="0079129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آل عمران</w:t>
      </w:r>
      <w:r w:rsidR="00733B93">
        <w:rPr>
          <w:rtl/>
        </w:rPr>
        <w:t>:</w:t>
      </w:r>
      <w:r w:rsidRPr="001E74B8">
        <w:rPr>
          <w:rtl/>
        </w:rPr>
        <w:t xml:space="preserve"> 164</w:t>
      </w:r>
      <w:r w:rsidR="00733B93">
        <w:rPr>
          <w:rtl/>
        </w:rPr>
        <w:t>.</w:t>
      </w:r>
    </w:p>
    <w:p w:rsidR="00860ABA" w:rsidRPr="001E74B8" w:rsidRDefault="00860ABA" w:rsidP="001E74B8">
      <w:pPr>
        <w:pStyle w:val="libFootnote0"/>
        <w:rPr>
          <w:rtl/>
        </w:rPr>
      </w:pPr>
      <w:r w:rsidRPr="001E74B8">
        <w:rPr>
          <w:rtl/>
        </w:rPr>
        <w:t>(2) الروم</w:t>
      </w:r>
      <w:r w:rsidR="00733B93">
        <w:rPr>
          <w:rtl/>
        </w:rPr>
        <w:t>:</w:t>
      </w:r>
      <w:r w:rsidRPr="001E74B8">
        <w:rPr>
          <w:rtl/>
        </w:rPr>
        <w:t xml:space="preserve"> 30</w:t>
      </w:r>
      <w:r w:rsidR="00733B93">
        <w:rPr>
          <w:rtl/>
        </w:rPr>
        <w:t>.</w:t>
      </w:r>
    </w:p>
    <w:p w:rsidR="000E1D55" w:rsidRDefault="000E1D55" w:rsidP="001E74B8">
      <w:pPr>
        <w:pStyle w:val="libNormal"/>
        <w:rPr>
          <w:rtl/>
        </w:rPr>
      </w:pPr>
      <w:r>
        <w:br w:type="page"/>
      </w:r>
    </w:p>
    <w:p w:rsidR="000E1D55" w:rsidRDefault="00860ABA" w:rsidP="00733B93">
      <w:pPr>
        <w:pStyle w:val="Heading3"/>
        <w:rPr>
          <w:rtl/>
        </w:rPr>
      </w:pPr>
      <w:bookmarkStart w:id="91" w:name="_Toc427137081"/>
      <w:r w:rsidRPr="0079129D">
        <w:rPr>
          <w:rtl/>
        </w:rPr>
        <w:lastRenderedPageBreak/>
        <w:t>المَثَل الأعلى في الإسلام</w:t>
      </w:r>
      <w:r w:rsidR="00733B93">
        <w:rPr>
          <w:rtl/>
        </w:rPr>
        <w:t>:</w:t>
      </w:r>
      <w:bookmarkEnd w:id="91"/>
    </w:p>
    <w:p w:rsidR="000E1D55" w:rsidRDefault="00860ABA" w:rsidP="002E0C24">
      <w:pPr>
        <w:pStyle w:val="libNormal"/>
        <w:rPr>
          <w:rtl/>
        </w:rPr>
      </w:pPr>
      <w:r w:rsidRPr="001E74B8">
        <w:rPr>
          <w:rtl/>
        </w:rPr>
        <w:t>عنوان عنونَ به سيد مير علي الهندي مقاله بهذا الشأن</w:t>
      </w:r>
      <w:r w:rsidR="00733B93">
        <w:rPr>
          <w:rtl/>
        </w:rPr>
        <w:t>،</w:t>
      </w:r>
      <w:r w:rsidRPr="001E74B8">
        <w:rPr>
          <w:rtl/>
        </w:rPr>
        <w:t xml:space="preserve"> فلنترك القلم بيده </w:t>
      </w:r>
      <w:r w:rsidRPr="001E74B8">
        <w:rPr>
          <w:rStyle w:val="libFootnotenumChar"/>
          <w:rtl/>
        </w:rPr>
        <w:t>(1)</w:t>
      </w:r>
      <w:r w:rsidR="00733B93">
        <w:rPr>
          <w:rtl/>
        </w:rPr>
        <w:t>:</w:t>
      </w:r>
    </w:p>
    <w:p w:rsidR="000E1D55" w:rsidRDefault="00860ABA" w:rsidP="001E74B8">
      <w:pPr>
        <w:pStyle w:val="libNormal"/>
        <w:rPr>
          <w:rtl/>
        </w:rPr>
      </w:pPr>
      <w:r w:rsidRPr="0079129D">
        <w:rPr>
          <w:rtl/>
        </w:rPr>
        <w:t>قال</w:t>
      </w:r>
      <w:r w:rsidR="00733B93">
        <w:rPr>
          <w:rtl/>
        </w:rPr>
        <w:t>:</w:t>
      </w:r>
      <w:r w:rsidRPr="0079129D">
        <w:rPr>
          <w:rtl/>
        </w:rPr>
        <w:t xml:space="preserve"> والمبادئ الأساسية التي أُنشئ النظام الإسلامي على</w:t>
      </w:r>
      <w:r w:rsidR="00814EB7">
        <w:rPr>
          <w:rtl/>
        </w:rPr>
        <w:t xml:space="preserve"> </w:t>
      </w:r>
      <w:r w:rsidRPr="0079129D">
        <w:rPr>
          <w:rtl/>
        </w:rPr>
        <w:t>أساسها هي</w:t>
      </w:r>
      <w:r w:rsidR="00733B93">
        <w:rPr>
          <w:rtl/>
        </w:rPr>
        <w:t>:</w:t>
      </w:r>
    </w:p>
    <w:p w:rsidR="000E1D55" w:rsidRDefault="00860ABA" w:rsidP="001E74B8">
      <w:pPr>
        <w:pStyle w:val="libBold2"/>
        <w:rPr>
          <w:rtl/>
        </w:rPr>
      </w:pPr>
      <w:r w:rsidRPr="0079129D">
        <w:rPr>
          <w:rtl/>
        </w:rPr>
        <w:t>1</w:t>
      </w:r>
      <w:r w:rsidR="001E74B8">
        <w:rPr>
          <w:rtl/>
        </w:rPr>
        <w:t xml:space="preserve"> - </w:t>
      </w:r>
      <w:r w:rsidRPr="0079129D">
        <w:rPr>
          <w:rtl/>
        </w:rPr>
        <w:t>الآيات بالوحدانية</w:t>
      </w:r>
      <w:r w:rsidR="00733B93">
        <w:rPr>
          <w:rtl/>
        </w:rPr>
        <w:t>،</w:t>
      </w:r>
      <w:r w:rsidRPr="0079129D">
        <w:rPr>
          <w:rtl/>
        </w:rPr>
        <w:t xml:space="preserve"> ولا مادّية الخالق وقدرته ورحمته وحبّه الشامل</w:t>
      </w:r>
      <w:r w:rsidR="00733B93">
        <w:rPr>
          <w:rtl/>
        </w:rPr>
        <w:t>.</w:t>
      </w:r>
    </w:p>
    <w:p w:rsidR="00860ABA" w:rsidRPr="001E74B8" w:rsidRDefault="00860ABA" w:rsidP="001E74B8">
      <w:pPr>
        <w:pStyle w:val="libBold2"/>
        <w:rPr>
          <w:rtl/>
        </w:rPr>
      </w:pPr>
      <w:r w:rsidRPr="0079129D">
        <w:rPr>
          <w:rtl/>
        </w:rPr>
        <w:t>2</w:t>
      </w:r>
      <w:r w:rsidR="001E74B8">
        <w:rPr>
          <w:rtl/>
        </w:rPr>
        <w:t xml:space="preserve"> - </w:t>
      </w:r>
      <w:r w:rsidRPr="0079129D">
        <w:rPr>
          <w:rtl/>
        </w:rPr>
        <w:t>المحبّة والإخاء بين الجنس البشري</w:t>
      </w:r>
      <w:r w:rsidR="00733B93">
        <w:rPr>
          <w:rtl/>
        </w:rPr>
        <w:t>.</w:t>
      </w:r>
    </w:p>
    <w:p w:rsidR="00860ABA" w:rsidRPr="001E74B8" w:rsidRDefault="00860ABA" w:rsidP="001E74B8">
      <w:pPr>
        <w:pStyle w:val="libBold2"/>
        <w:rPr>
          <w:rtl/>
        </w:rPr>
      </w:pPr>
      <w:r w:rsidRPr="0079129D">
        <w:rPr>
          <w:rtl/>
        </w:rPr>
        <w:t>3</w:t>
      </w:r>
      <w:r w:rsidR="001E74B8">
        <w:rPr>
          <w:rtl/>
        </w:rPr>
        <w:t xml:space="preserve"> - </w:t>
      </w:r>
      <w:r w:rsidRPr="0079129D">
        <w:rPr>
          <w:rtl/>
        </w:rPr>
        <w:t>قهر الشهوة وكسر صولتها والضبط من جموحها</w:t>
      </w:r>
      <w:r w:rsidR="00733B93">
        <w:rPr>
          <w:rtl/>
        </w:rPr>
        <w:t>.</w:t>
      </w:r>
    </w:p>
    <w:p w:rsidR="00860ABA" w:rsidRPr="001E74B8" w:rsidRDefault="00860ABA" w:rsidP="001E74B8">
      <w:pPr>
        <w:pStyle w:val="libBold2"/>
        <w:rPr>
          <w:rtl/>
        </w:rPr>
      </w:pPr>
      <w:r w:rsidRPr="0079129D">
        <w:rPr>
          <w:rtl/>
        </w:rPr>
        <w:t>4</w:t>
      </w:r>
      <w:r w:rsidR="001E74B8">
        <w:rPr>
          <w:rtl/>
        </w:rPr>
        <w:t xml:space="preserve"> - </w:t>
      </w:r>
      <w:r w:rsidRPr="0079129D">
        <w:rPr>
          <w:rtl/>
        </w:rPr>
        <w:t>تدفّق الشكر المتواصل من القلب</w:t>
      </w:r>
      <w:r w:rsidR="00733B93">
        <w:rPr>
          <w:rtl/>
        </w:rPr>
        <w:t>،</w:t>
      </w:r>
      <w:r w:rsidRPr="0079129D">
        <w:rPr>
          <w:rtl/>
        </w:rPr>
        <w:t xml:space="preserve"> لواهب النِعم والآلاء</w:t>
      </w:r>
      <w:r w:rsidR="00733B93">
        <w:rPr>
          <w:rtl/>
        </w:rPr>
        <w:t>.</w:t>
      </w:r>
    </w:p>
    <w:p w:rsidR="00860ABA" w:rsidRPr="001E74B8" w:rsidRDefault="00860ABA" w:rsidP="001E74B8">
      <w:pPr>
        <w:pStyle w:val="libBold2"/>
        <w:rPr>
          <w:rtl/>
        </w:rPr>
      </w:pPr>
      <w:r w:rsidRPr="0079129D">
        <w:rPr>
          <w:rtl/>
        </w:rPr>
        <w:t>5</w:t>
      </w:r>
      <w:r w:rsidR="001E74B8">
        <w:rPr>
          <w:rtl/>
        </w:rPr>
        <w:t xml:space="preserve"> - </w:t>
      </w:r>
      <w:r w:rsidRPr="0079129D">
        <w:rPr>
          <w:rtl/>
        </w:rPr>
        <w:t>مسؤولية الإنسان ومحاسبته على ما قدّمت يداه في الدنيا والآخرة</w:t>
      </w:r>
      <w:r w:rsidR="00733B93">
        <w:rPr>
          <w:rtl/>
        </w:rPr>
        <w:t>.</w:t>
      </w:r>
    </w:p>
    <w:p w:rsidR="00860ABA" w:rsidRPr="0079129D" w:rsidRDefault="00860ABA" w:rsidP="001E74B8">
      <w:pPr>
        <w:pStyle w:val="libNormal"/>
        <w:rPr>
          <w:rtl/>
        </w:rPr>
      </w:pPr>
      <w:r w:rsidRPr="0079129D">
        <w:rPr>
          <w:rtl/>
        </w:rPr>
        <w:t>والحقّ أنّ المفاهيم الرفيعة النبيلة</w:t>
      </w:r>
      <w:r w:rsidR="001E74B8">
        <w:rPr>
          <w:rtl/>
        </w:rPr>
        <w:t xml:space="preserve"> - </w:t>
      </w:r>
      <w:r w:rsidRPr="0079129D">
        <w:rPr>
          <w:rtl/>
        </w:rPr>
        <w:t>التي ورد ذكرها في القرآن الكريم</w:t>
      </w:r>
      <w:r w:rsidR="001E74B8">
        <w:rPr>
          <w:rtl/>
        </w:rPr>
        <w:t xml:space="preserve"> - </w:t>
      </w:r>
      <w:r w:rsidRPr="0079129D">
        <w:rPr>
          <w:rtl/>
        </w:rPr>
        <w:t>فيما يتعلّق بقدرة الخالق ولطفه وإنعامه لخلقه تفوق أيّة مفاهيم أُخرى من نوعها وردت في أيّة لغة أُخرى</w:t>
      </w:r>
      <w:r w:rsidR="00733B93">
        <w:rPr>
          <w:rtl/>
        </w:rPr>
        <w:t>.</w:t>
      </w:r>
    </w:p>
    <w:p w:rsidR="000E1D55" w:rsidRDefault="00860ABA" w:rsidP="001E74B8">
      <w:pPr>
        <w:pStyle w:val="libNormal"/>
        <w:rPr>
          <w:rtl/>
        </w:rPr>
      </w:pPr>
      <w:r w:rsidRPr="0079129D">
        <w:rPr>
          <w:rtl/>
        </w:rPr>
        <w:t>فوحدانية الله ولا ماديته وجلاله ورحمته تشكّل الموضوع الثابت الذي لا ينتهي لأفصح عبارة في آيات تستثير الروح وتهيّج الوجدان</w:t>
      </w:r>
      <w:r w:rsidR="00733B93">
        <w:rPr>
          <w:rtl/>
        </w:rPr>
        <w:t>،</w:t>
      </w:r>
      <w:r w:rsidRPr="0079129D">
        <w:rPr>
          <w:rtl/>
        </w:rPr>
        <w:t xml:space="preserve"> ويظلّ فيها تدفّق الحياة والروح زاخراً لا ينقطع جريانه</w:t>
      </w:r>
      <w:r w:rsidR="00733B93">
        <w:rPr>
          <w:rtl/>
        </w:rPr>
        <w:t>،</w:t>
      </w:r>
      <w:r w:rsidRPr="0079129D">
        <w:rPr>
          <w:rtl/>
        </w:rPr>
        <w:t xml:space="preserve"> وليس في ذلك أيّ أثر للتحكّم أو الجمود ضمن قواعد محدّدة</w:t>
      </w:r>
      <w:r w:rsidR="00733B93">
        <w:rPr>
          <w:rtl/>
        </w:rPr>
        <w:t>.</w:t>
      </w:r>
    </w:p>
    <w:p w:rsidR="00860ABA" w:rsidRPr="0079129D" w:rsidRDefault="00860ABA" w:rsidP="001E74B8">
      <w:pPr>
        <w:pStyle w:val="libNormal"/>
        <w:rPr>
          <w:rtl/>
        </w:rPr>
      </w:pPr>
      <w:r w:rsidRPr="0079129D">
        <w:rPr>
          <w:rtl/>
        </w:rPr>
        <w:t>فالدعوة موجّهة إلى الضمير الداخلي للإنسان وحده</w:t>
      </w:r>
      <w:r w:rsidR="00733B93">
        <w:rPr>
          <w:rtl/>
        </w:rPr>
        <w:t>،</w:t>
      </w:r>
      <w:r w:rsidRPr="0079129D">
        <w:rPr>
          <w:rtl/>
        </w:rPr>
        <w:t xml:space="preserve"> وهو الذي تناشده دعوة محمّد </w:t>
      </w:r>
      <w:r w:rsidR="00733B93">
        <w:rPr>
          <w:rtl/>
        </w:rPr>
        <w:t>(</w:t>
      </w:r>
      <w:r w:rsidRPr="0079129D">
        <w:rPr>
          <w:rtl/>
        </w:rPr>
        <w:t>صلّى الله عليه وآله</w:t>
      </w:r>
      <w:r w:rsidR="00733B93">
        <w:rPr>
          <w:rtl/>
        </w:rPr>
        <w:t>).</w:t>
      </w:r>
    </w:p>
    <w:p w:rsidR="00860ABA" w:rsidRPr="0079129D" w:rsidRDefault="00860ABA" w:rsidP="001E74B8">
      <w:pPr>
        <w:pStyle w:val="libNormal"/>
        <w:rPr>
          <w:rtl/>
        </w:rPr>
      </w:pPr>
      <w:r w:rsidRPr="0079129D">
        <w:rPr>
          <w:rtl/>
        </w:rPr>
        <w:t>ولإدراك واقع الحال علينا أن نقلب بعض صفحات التاريخ</w:t>
      </w:r>
      <w:r w:rsidR="00733B93">
        <w:rPr>
          <w:rtl/>
        </w:rPr>
        <w:t>.</w:t>
      </w:r>
      <w:r w:rsidRPr="0079129D">
        <w:rPr>
          <w:rtl/>
        </w:rPr>
        <w:t xml:space="preserve"> فلنلتفت إلى الماضي التفاتة قصيرة لنرى المبادئ الدينية التي كانت قائمة آنذاك</w:t>
      </w:r>
      <w:r w:rsidR="00733B93">
        <w:rPr>
          <w:rtl/>
        </w:rPr>
        <w:t>،</w:t>
      </w:r>
      <w:r w:rsidRPr="0079129D">
        <w:rPr>
          <w:rtl/>
        </w:rPr>
        <w:t xml:space="preserve"> أي عندما جاء نبيّ الإسلام مبشّراً برسالته</w:t>
      </w:r>
      <w:r w:rsidR="00733B93">
        <w:rPr>
          <w:rtl/>
        </w:rPr>
        <w:t>.</w:t>
      </w:r>
    </w:p>
    <w:p w:rsidR="000E1D55" w:rsidRDefault="00860ABA" w:rsidP="001E74B8">
      <w:pPr>
        <w:pStyle w:val="libNormal"/>
        <w:rPr>
          <w:rtl/>
        </w:rPr>
      </w:pPr>
      <w:r w:rsidRPr="0079129D">
        <w:rPr>
          <w:rtl/>
        </w:rPr>
        <w:t>ولنبدأ بفكرة الربوبية</w:t>
      </w:r>
      <w:r w:rsidR="00733B93">
        <w:rPr>
          <w:rtl/>
        </w:rPr>
        <w:t>:</w:t>
      </w:r>
    </w:p>
    <w:p w:rsidR="000E1D55" w:rsidRDefault="00860ABA" w:rsidP="001E74B8">
      <w:pPr>
        <w:pStyle w:val="libNormal"/>
        <w:rPr>
          <w:rtl/>
        </w:rPr>
      </w:pPr>
      <w:r w:rsidRPr="0079129D">
        <w:rPr>
          <w:rtl/>
        </w:rPr>
        <w:t>كانت هذه تختلف بين العرب الأقوياء</w:t>
      </w:r>
      <w:r w:rsidR="00733B93">
        <w:rPr>
          <w:rtl/>
        </w:rPr>
        <w:t>،</w:t>
      </w:r>
      <w:r w:rsidRPr="0079129D">
        <w:rPr>
          <w:rtl/>
        </w:rPr>
        <w:t xml:space="preserve"> وفقاً لثقافة الفرد أو القبيلة</w:t>
      </w:r>
      <w:r w:rsidR="00733B93">
        <w:rPr>
          <w:rtl/>
        </w:rPr>
        <w:t>،</w:t>
      </w:r>
      <w:r w:rsidRPr="0079129D">
        <w:rPr>
          <w:rtl/>
        </w:rPr>
        <w:t xml:space="preserve"> فهي ترتقي</w:t>
      </w:r>
    </w:p>
    <w:p w:rsidR="00860ABA" w:rsidRPr="0079129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من كتابه روح الإسلام</w:t>
      </w:r>
      <w:r w:rsidR="00733B93">
        <w:rPr>
          <w:rtl/>
        </w:rPr>
        <w:t>:</w:t>
      </w:r>
      <w:r w:rsidRPr="001E74B8">
        <w:rPr>
          <w:rtl/>
        </w:rPr>
        <w:t xml:space="preserve"> ص157</w:t>
      </w:r>
      <w:r w:rsidR="001E74B8" w:rsidRPr="001E74B8">
        <w:rPr>
          <w:rtl/>
        </w:rPr>
        <w:t xml:space="preserve"> - </w:t>
      </w:r>
      <w:r w:rsidRPr="001E74B8">
        <w:rPr>
          <w:rtl/>
        </w:rPr>
        <w:t>185 مع شيء من التغيير والتعديل</w:t>
      </w:r>
      <w:r w:rsidR="00733B93">
        <w:rPr>
          <w:rtl/>
        </w:rPr>
        <w:t>.</w:t>
      </w:r>
    </w:p>
    <w:p w:rsidR="000E1D55" w:rsidRDefault="000E1D55" w:rsidP="001E74B8">
      <w:pPr>
        <w:pStyle w:val="libNormal"/>
        <w:rPr>
          <w:rtl/>
        </w:rPr>
      </w:pPr>
      <w:r>
        <w:br w:type="page"/>
      </w:r>
    </w:p>
    <w:p w:rsidR="000E1D55" w:rsidRDefault="00860ABA" w:rsidP="001E74B8">
      <w:pPr>
        <w:pStyle w:val="libNormal"/>
        <w:rPr>
          <w:rtl/>
        </w:rPr>
      </w:pPr>
      <w:r w:rsidRPr="0079129D">
        <w:rPr>
          <w:rtl/>
        </w:rPr>
        <w:lastRenderedPageBreak/>
        <w:t>عند بعضهم إلى درجة الإلوهية أو تأليه الطبيعة</w:t>
      </w:r>
      <w:r w:rsidR="00733B93">
        <w:rPr>
          <w:rtl/>
        </w:rPr>
        <w:t>،</w:t>
      </w:r>
      <w:r w:rsidRPr="0079129D">
        <w:rPr>
          <w:rtl/>
        </w:rPr>
        <w:t xml:space="preserve"> بينما هي عند بعضهم الآخر تنحدر إلى مجرّد عبادة الأوثان وتقديس قطعة من العجين أو عصاً أو حجر</w:t>
      </w:r>
      <w:r w:rsidR="00733B93">
        <w:rPr>
          <w:rtl/>
        </w:rPr>
        <w:t>.</w:t>
      </w:r>
    </w:p>
    <w:p w:rsidR="00860ABA" w:rsidRPr="0079129D" w:rsidRDefault="00860ABA" w:rsidP="001E74B8">
      <w:pPr>
        <w:pStyle w:val="libNormal"/>
        <w:rPr>
          <w:rtl/>
        </w:rPr>
      </w:pPr>
      <w:r w:rsidRPr="0079129D">
        <w:rPr>
          <w:rtl/>
        </w:rPr>
        <w:t>كان بعضهم يؤمن بالحياة الأُخرى</w:t>
      </w:r>
      <w:r w:rsidR="00733B93">
        <w:rPr>
          <w:rtl/>
        </w:rPr>
        <w:t>،</w:t>
      </w:r>
      <w:r w:rsidRPr="0079129D">
        <w:rPr>
          <w:rtl/>
        </w:rPr>
        <w:t xml:space="preserve"> أمّا البعض الآخر فليست لديهم أيّة فكرة عنها من أيّ نوع كان</w:t>
      </w:r>
      <w:r w:rsidR="00733B93">
        <w:rPr>
          <w:rtl/>
        </w:rPr>
        <w:t>.</w:t>
      </w:r>
    </w:p>
    <w:p w:rsidR="00860ABA" w:rsidRPr="0079129D" w:rsidRDefault="00860ABA" w:rsidP="001E74B8">
      <w:pPr>
        <w:pStyle w:val="libNormal"/>
        <w:rPr>
          <w:rtl/>
        </w:rPr>
      </w:pPr>
      <w:r w:rsidRPr="0079129D">
        <w:rPr>
          <w:rtl/>
        </w:rPr>
        <w:t>وكذلك فإنّ العرب قبل الإسلام كانوا يعبدون غاباتهم الصغيرة وأشجار الوحي فيها</w:t>
      </w:r>
      <w:r w:rsidR="001E74B8">
        <w:rPr>
          <w:rtl/>
        </w:rPr>
        <w:t xml:space="preserve"> - </w:t>
      </w:r>
      <w:r w:rsidRPr="0079129D">
        <w:rPr>
          <w:rtl/>
        </w:rPr>
        <w:t>حسب زعمهم</w:t>
      </w:r>
      <w:r w:rsidR="001E74B8">
        <w:rPr>
          <w:rtl/>
        </w:rPr>
        <w:t xml:space="preserve"> - </w:t>
      </w:r>
      <w:r w:rsidRPr="0079129D">
        <w:rPr>
          <w:rtl/>
        </w:rPr>
        <w:t>وكان لهم كاهناتهم مثل خنيقي سوريا</w:t>
      </w:r>
      <w:r w:rsidR="00733B93">
        <w:rPr>
          <w:rtl/>
        </w:rPr>
        <w:t>.</w:t>
      </w:r>
    </w:p>
    <w:p w:rsidR="00860ABA" w:rsidRPr="0079129D" w:rsidRDefault="00860ABA" w:rsidP="001E74B8">
      <w:pPr>
        <w:pStyle w:val="libNormal"/>
        <w:rPr>
          <w:rtl/>
        </w:rPr>
      </w:pPr>
      <w:r w:rsidRPr="0079129D">
        <w:rPr>
          <w:rtl/>
        </w:rPr>
        <w:t>هكذا كان عالم الأعراب سابحاً في دوّامة من المبادئ التي لا يكاد يصدّقها العقل حول مثالية الإله سيّد الجميع</w:t>
      </w:r>
      <w:r w:rsidR="00733B93">
        <w:rPr>
          <w:rtl/>
        </w:rPr>
        <w:t>.</w:t>
      </w:r>
    </w:p>
    <w:p w:rsidR="000E1D55" w:rsidRDefault="00860ABA" w:rsidP="001E74B8">
      <w:pPr>
        <w:pStyle w:val="libCenter"/>
        <w:rPr>
          <w:rtl/>
        </w:rPr>
      </w:pPr>
      <w:r w:rsidRPr="0079129D">
        <w:rPr>
          <w:rtl/>
        </w:rPr>
        <w:t>* * *</w:t>
      </w:r>
    </w:p>
    <w:p w:rsidR="000E1D55" w:rsidRDefault="00860ABA" w:rsidP="002E0C24">
      <w:pPr>
        <w:pStyle w:val="libNormal"/>
        <w:rPr>
          <w:rtl/>
        </w:rPr>
      </w:pPr>
      <w:r w:rsidRPr="001E74B8">
        <w:rPr>
          <w:rtl/>
        </w:rPr>
        <w:t>أمّا اليهود</w:t>
      </w:r>
      <w:r w:rsidR="001E74B8" w:rsidRPr="001E74B8">
        <w:rPr>
          <w:rtl/>
        </w:rPr>
        <w:t xml:space="preserve"> - </w:t>
      </w:r>
      <w:r w:rsidRPr="001E74B8">
        <w:rPr>
          <w:rtl/>
        </w:rPr>
        <w:t>الذين حافظوا بعض الشيء على فكرة التوحيد</w:t>
      </w:r>
      <w:r w:rsidR="001E74B8" w:rsidRPr="001E74B8">
        <w:rPr>
          <w:rtl/>
        </w:rPr>
        <w:t xml:space="preserve"> - </w:t>
      </w:r>
      <w:r w:rsidRPr="001E74B8">
        <w:rPr>
          <w:rtl/>
        </w:rPr>
        <w:t xml:space="preserve">فإنّهم أنفسهم قد شوّهوا مقداراً من تلك الفكرة ومسخوها مسخاً </w:t>
      </w:r>
      <w:r w:rsidRPr="001E74B8">
        <w:rPr>
          <w:rStyle w:val="libFootnotenumChar"/>
          <w:rtl/>
        </w:rPr>
        <w:t>(1)</w:t>
      </w:r>
      <w:r w:rsidR="00733B93">
        <w:rPr>
          <w:rtl/>
        </w:rPr>
        <w:t>.</w:t>
      </w:r>
    </w:p>
    <w:p w:rsidR="00860ABA" w:rsidRPr="0079129D" w:rsidRDefault="00860ABA" w:rsidP="002E0C24">
      <w:pPr>
        <w:pStyle w:val="libNormal"/>
        <w:rPr>
          <w:rtl/>
        </w:rPr>
      </w:pPr>
      <w:r w:rsidRPr="001E74B8">
        <w:rPr>
          <w:rtl/>
        </w:rPr>
        <w:t>كان اليهود قد وفدوا إلى شبه جزيرة العرب على عدّة فترات</w:t>
      </w:r>
      <w:r w:rsidR="00733B93">
        <w:rPr>
          <w:rtl/>
        </w:rPr>
        <w:t>،</w:t>
      </w:r>
      <w:r w:rsidRPr="001E74B8">
        <w:rPr>
          <w:rtl/>
        </w:rPr>
        <w:t xml:space="preserve"> ولا شكّ أنّ الصفات المميّزة</w:t>
      </w:r>
      <w:r w:rsidR="001E74B8" w:rsidRPr="001E74B8">
        <w:rPr>
          <w:rtl/>
        </w:rPr>
        <w:t xml:space="preserve"> - </w:t>
      </w:r>
      <w:r w:rsidRPr="001E74B8">
        <w:rPr>
          <w:rtl/>
        </w:rPr>
        <w:t>التي قادت الإسرائيليين مراراً إلى الميل ثمّ التردّي في عبادة الأوثان في دمارهم الأصلية</w:t>
      </w:r>
      <w:r w:rsidR="00733B93">
        <w:rPr>
          <w:rtl/>
        </w:rPr>
        <w:t>،</w:t>
      </w:r>
      <w:r w:rsidRPr="001E74B8">
        <w:rPr>
          <w:rtl/>
        </w:rPr>
        <w:t xml:space="preserve"> قد ازدادت عند هجرتهم إلى الجزيرة بتأثّرهم بوثنية إخوانهم العرب</w:t>
      </w:r>
      <w:r w:rsidR="00733B93">
        <w:rPr>
          <w:rtl/>
        </w:rPr>
        <w:t>،</w:t>
      </w:r>
      <w:r w:rsidRPr="001E74B8">
        <w:rPr>
          <w:rtl/>
        </w:rPr>
        <w:t xml:space="preserve"> وكان ذلك طبيعياً</w:t>
      </w:r>
      <w:r w:rsidR="00733B93">
        <w:rPr>
          <w:rtl/>
        </w:rPr>
        <w:t>،</w:t>
      </w:r>
      <w:r w:rsidRPr="001E74B8">
        <w:rPr>
          <w:rtl/>
        </w:rPr>
        <w:t xml:space="preserve"> وقد كان لدى فكرة ربّ إبراهيم أن يضحّوا إليها مفهوماً مادّياً للخالق</w:t>
      </w:r>
      <w:r w:rsidR="00733B93">
        <w:rPr>
          <w:rtl/>
        </w:rPr>
        <w:t>،</w:t>
      </w:r>
      <w:r w:rsidRPr="001E74B8">
        <w:rPr>
          <w:rtl/>
        </w:rPr>
        <w:t xml:space="preserve"> وكانت عبادة الناموس منحرفة إلى درجة الوثنية بين آخر مجموعة يهودية وفدت إلى الجزيرة</w:t>
      </w:r>
      <w:r w:rsidR="00733B93">
        <w:rPr>
          <w:rtl/>
        </w:rPr>
        <w:t>،</w:t>
      </w:r>
      <w:r w:rsidRPr="001E74B8">
        <w:rPr>
          <w:rtl/>
        </w:rPr>
        <w:t xml:space="preserve"> وكانوا يحترمون الكَتَبة والأحبار ويقدّرونهم إلى حدّ تقديسهم </w:t>
      </w:r>
      <w:r w:rsidRPr="001E74B8">
        <w:rPr>
          <w:rStyle w:val="libFootnotenumChar"/>
          <w:rtl/>
        </w:rPr>
        <w:t>(2)</w:t>
      </w:r>
      <w:r w:rsidR="00733B93">
        <w:rPr>
          <w:rtl/>
        </w:rPr>
        <w:t>.</w:t>
      </w:r>
      <w:r w:rsidRPr="001E74B8">
        <w:rPr>
          <w:rtl/>
        </w:rPr>
        <w:t xml:space="preserve"> وكان هؤلاء الأحبار ينظرون إلى أنفسهم على اعتبار أنّهم صفوة الشعب وأنّهم صلة الوصل بالله وأكثر الناس قربى من الله</w:t>
      </w:r>
      <w:r w:rsidR="00733B93">
        <w:rPr>
          <w:rtl/>
        </w:rPr>
        <w:t>.</w:t>
      </w:r>
    </w:p>
    <w:p w:rsidR="00860ABA" w:rsidRPr="0079129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 xml:space="preserve">(1) </w:t>
      </w:r>
      <w:r w:rsidR="00733B93" w:rsidRPr="0086676F">
        <w:rPr>
          <w:rStyle w:val="libAlaemChar"/>
          <w:rFonts w:hint="cs"/>
          <w:rtl/>
        </w:rPr>
        <w:t>(</w:t>
      </w:r>
      <w:r w:rsidRPr="001E74B8">
        <w:rPr>
          <w:rStyle w:val="libFootnoteAieChar"/>
          <w:rFonts w:hint="cs"/>
          <w:rtl/>
        </w:rPr>
        <w:t>وَقَالَتِ الْيَهُودُ عُزَيْرٌ ابْنُ اللّهِ وَقَالَتِ النّصَارَى الْمَسِيحُ ابْنُ اللّهِ ذلِكَ قَوْلُهُمْ بِأَفْوَاهِهِمْ يُضَاهِئُونَ قَوْلَ الّذِينَ كَفَرُوا مِن قَبْلُ قَاتَلَهُمُ اللّهُ أَنّى‏ يُؤْفَكُونَ</w:t>
      </w:r>
      <w:r w:rsidR="00733B93" w:rsidRPr="0086676F">
        <w:rPr>
          <w:rStyle w:val="libAlaemChar"/>
          <w:rFonts w:hint="cs"/>
          <w:rtl/>
        </w:rPr>
        <w:t>)</w:t>
      </w:r>
      <w:r w:rsidR="00733B93">
        <w:rPr>
          <w:rtl/>
        </w:rPr>
        <w:t>.</w:t>
      </w:r>
      <w:r w:rsidRPr="001E74B8">
        <w:rPr>
          <w:rtl/>
        </w:rPr>
        <w:t xml:space="preserve"> </w:t>
      </w:r>
      <w:r w:rsidR="00733B93">
        <w:rPr>
          <w:rtl/>
        </w:rPr>
        <w:t>(</w:t>
      </w:r>
      <w:r w:rsidRPr="001E74B8">
        <w:rPr>
          <w:rtl/>
        </w:rPr>
        <w:t>التوبة</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 xml:space="preserve">(2) </w:t>
      </w:r>
      <w:r w:rsidR="00733B93" w:rsidRPr="0086676F">
        <w:rPr>
          <w:rStyle w:val="libAlaemChar"/>
          <w:rFonts w:hint="cs"/>
          <w:rtl/>
        </w:rPr>
        <w:t>(</w:t>
      </w:r>
      <w:r w:rsidRPr="001E74B8">
        <w:rPr>
          <w:rStyle w:val="libFootnoteAieChar"/>
          <w:rFonts w:hint="cs"/>
          <w:rtl/>
        </w:rPr>
        <w:t>اتّخَذُوا أَحْبَارَهُمْ وَرُهْبَانَهُمْ أَرْبَاباً مِن دُونِ اللّهِ وَالْمَسِيحَ ابْنَ مَرْيَمَ وَمَا أُمِرُوا إِلاّ لِيَعْبُدُوا إِلهاً وَاحِداً لاَ إِلهَ إِلاّ هُوَ سُبْحَانَهُ عَمّا يُشْرِكُونَ</w:t>
      </w:r>
      <w:r w:rsidR="00733B93" w:rsidRPr="0086676F">
        <w:rPr>
          <w:rStyle w:val="libAlaemChar"/>
          <w:rFonts w:hint="cs"/>
          <w:rtl/>
        </w:rPr>
        <w:t>)</w:t>
      </w:r>
      <w:r w:rsidR="00733B93">
        <w:rPr>
          <w:rtl/>
        </w:rPr>
        <w:t>.</w:t>
      </w:r>
      <w:r w:rsidRPr="001E74B8">
        <w:rPr>
          <w:rtl/>
        </w:rPr>
        <w:t xml:space="preserve"> </w:t>
      </w:r>
      <w:r w:rsidR="00733B93">
        <w:rPr>
          <w:rtl/>
        </w:rPr>
        <w:t>(</w:t>
      </w:r>
      <w:r w:rsidRPr="001E74B8">
        <w:rPr>
          <w:rtl/>
        </w:rPr>
        <w:t>التوبة</w:t>
      </w:r>
      <w:r w:rsidR="00733B93">
        <w:rPr>
          <w:rtl/>
        </w:rPr>
        <w:t>:</w:t>
      </w:r>
      <w:r w:rsidRPr="001E74B8">
        <w:rPr>
          <w:rtl/>
        </w:rPr>
        <w:t xml:space="preserve"> 31</w:t>
      </w:r>
      <w:r w:rsidR="00733B93">
        <w:rPr>
          <w:rtl/>
        </w:rPr>
        <w:t>).</w:t>
      </w:r>
    </w:p>
    <w:p w:rsidR="000E1D55" w:rsidRDefault="000E1D55" w:rsidP="001E74B8">
      <w:pPr>
        <w:pStyle w:val="libNormal"/>
        <w:rPr>
          <w:rtl/>
        </w:rPr>
      </w:pPr>
      <w:r>
        <w:br w:type="page"/>
      </w:r>
    </w:p>
    <w:p w:rsidR="00860ABA" w:rsidRPr="0079129D" w:rsidRDefault="00860ABA" w:rsidP="001E74B8">
      <w:pPr>
        <w:pStyle w:val="libNormal"/>
        <w:rPr>
          <w:rtl/>
        </w:rPr>
      </w:pPr>
      <w:r w:rsidRPr="0079129D">
        <w:rPr>
          <w:rtl/>
        </w:rPr>
        <w:lastRenderedPageBreak/>
        <w:t>وبالإضافة إلى ذلك</w:t>
      </w:r>
      <w:r w:rsidR="00733B93">
        <w:rPr>
          <w:rtl/>
        </w:rPr>
        <w:t>،</w:t>
      </w:r>
      <w:r w:rsidRPr="0079129D">
        <w:rPr>
          <w:rtl/>
        </w:rPr>
        <w:t xml:space="preserve"> فأنّ الجماهير اليهودية لم تترك عبادة الترافيم</w:t>
      </w:r>
      <w:r w:rsidR="00733B93">
        <w:rPr>
          <w:rtl/>
        </w:rPr>
        <w:t>،</w:t>
      </w:r>
      <w:r w:rsidRPr="0079129D">
        <w:rPr>
          <w:rtl/>
        </w:rPr>
        <w:t xml:space="preserve"> وهي عبارة عن آلهة كانوا يحتفظون بها في بيوتهم</w:t>
      </w:r>
      <w:r w:rsidR="00733B93">
        <w:rPr>
          <w:rtl/>
        </w:rPr>
        <w:t>،</w:t>
      </w:r>
      <w:r w:rsidRPr="0079129D">
        <w:rPr>
          <w:rtl/>
        </w:rPr>
        <w:t xml:space="preserve"> قد صنعوها على شكل بني البشر</w:t>
      </w:r>
      <w:r w:rsidR="00733B93">
        <w:rPr>
          <w:rtl/>
        </w:rPr>
        <w:t>،</w:t>
      </w:r>
      <w:r w:rsidRPr="0079129D">
        <w:rPr>
          <w:rtl/>
        </w:rPr>
        <w:t xml:space="preserve"> وكانوا يستشيرون هذه الآلهة في كلّ المناسبات</w:t>
      </w:r>
      <w:r w:rsidR="00733B93">
        <w:rPr>
          <w:rtl/>
        </w:rPr>
        <w:t>،</w:t>
      </w:r>
      <w:r w:rsidRPr="0079129D">
        <w:rPr>
          <w:rtl/>
        </w:rPr>
        <w:t xml:space="preserve"> على اعتبار أنّها آلهتهم الخاصّة التي تتلقى الوحي من الله</w:t>
      </w:r>
      <w:r w:rsidR="00733B93">
        <w:rPr>
          <w:rtl/>
        </w:rPr>
        <w:t>،</w:t>
      </w:r>
      <w:r w:rsidRPr="0079129D">
        <w:rPr>
          <w:rtl/>
        </w:rPr>
        <w:t xml:space="preserve"> ولابدّ أن تكون هذه العبادة قد تعزّزت وارتفع شأنها عن طريق الاتّصال مع الوثنيين العرب</w:t>
      </w:r>
      <w:r w:rsidR="00733B93">
        <w:rPr>
          <w:rtl/>
        </w:rPr>
        <w:t>.</w:t>
      </w:r>
    </w:p>
    <w:p w:rsidR="00860ABA" w:rsidRPr="0079129D" w:rsidRDefault="00860ABA" w:rsidP="001E74B8">
      <w:pPr>
        <w:pStyle w:val="libNormal"/>
        <w:rPr>
          <w:rtl/>
        </w:rPr>
      </w:pPr>
      <w:r w:rsidRPr="0079129D">
        <w:rPr>
          <w:rtl/>
        </w:rPr>
        <w:t>ونحن نرى أنّ الفلسفة الكلدوزرادشتية قد تركت أثرها الذي لا يُمحى على التقاليد اليهودية من جهة</w:t>
      </w:r>
      <w:r w:rsidR="00733B93">
        <w:rPr>
          <w:rtl/>
        </w:rPr>
        <w:t>،</w:t>
      </w:r>
      <w:r w:rsidRPr="0079129D">
        <w:rPr>
          <w:rtl/>
        </w:rPr>
        <w:t xml:space="preserve"> ومن جهة أُخرى فقد كان أعظم مفكّريهم</w:t>
      </w:r>
      <w:r w:rsidR="001E74B8">
        <w:rPr>
          <w:rtl/>
        </w:rPr>
        <w:t xml:space="preserve"> - </w:t>
      </w:r>
      <w:r w:rsidRPr="0079129D">
        <w:rPr>
          <w:rtl/>
        </w:rPr>
        <w:t>حين يحاولون إدخال الاعتقاد بالعلّة الأُولى إلى آراء وتصانيف فلاسفة اليونان والرومان</w:t>
      </w:r>
      <w:r w:rsidR="001E74B8">
        <w:rPr>
          <w:rtl/>
        </w:rPr>
        <w:t xml:space="preserve"> - </w:t>
      </w:r>
      <w:r w:rsidRPr="0079129D">
        <w:rPr>
          <w:rtl/>
        </w:rPr>
        <w:t>يشرّبون مدراس الفكر الاسكندرانية بمبادئ وأفكار لا يمكن أن تتّفق مع مذهبهم التوحيديّ الأصل</w:t>
      </w:r>
      <w:r w:rsidR="00733B93">
        <w:rPr>
          <w:rtl/>
        </w:rPr>
        <w:t>.</w:t>
      </w:r>
    </w:p>
    <w:p w:rsidR="00860ABA" w:rsidRPr="0079129D" w:rsidRDefault="00860ABA" w:rsidP="001E74B8">
      <w:pPr>
        <w:pStyle w:val="libNormal"/>
        <w:rPr>
          <w:rtl/>
        </w:rPr>
      </w:pPr>
      <w:r w:rsidRPr="0079129D">
        <w:rPr>
          <w:rtl/>
        </w:rPr>
        <w:t>وبالإضافة إلى هؤلاء كان هنالك الهندوس مع الحشد الضخم من آلهتهم والإهاتهم</w:t>
      </w:r>
      <w:r w:rsidR="00733B93">
        <w:rPr>
          <w:rtl/>
        </w:rPr>
        <w:t>،</w:t>
      </w:r>
      <w:r w:rsidRPr="0079129D">
        <w:rPr>
          <w:rtl/>
        </w:rPr>
        <w:t xml:space="preserve"> والزرادشتيون مع توأم آلهتهم اللذين يتخاصمان دوماً في سبيل الغلبة والسيادة</w:t>
      </w:r>
      <w:r w:rsidR="00733B93">
        <w:rPr>
          <w:rtl/>
        </w:rPr>
        <w:t>.</w:t>
      </w:r>
    </w:p>
    <w:p w:rsidR="00860ABA" w:rsidRPr="0079129D" w:rsidRDefault="00860ABA" w:rsidP="001E74B8">
      <w:pPr>
        <w:pStyle w:val="libNormal"/>
        <w:rPr>
          <w:rtl/>
        </w:rPr>
      </w:pPr>
      <w:r w:rsidRPr="0079129D">
        <w:rPr>
          <w:rtl/>
        </w:rPr>
        <w:t>ولن يغيب عن بالنا اليونان والرومان والمصريون</w:t>
      </w:r>
      <w:r w:rsidR="00733B93">
        <w:rPr>
          <w:rtl/>
        </w:rPr>
        <w:t>،</w:t>
      </w:r>
      <w:r w:rsidRPr="0079129D">
        <w:rPr>
          <w:rtl/>
        </w:rPr>
        <w:t xml:space="preserve"> مع هياكلهم التي تتراكم فيها الآلهة بأخلاقها التي لا ترقى إلى مستوى أخلاق عَبَدتها المنحلّين</w:t>
      </w:r>
      <w:r w:rsidR="00733B93">
        <w:rPr>
          <w:rtl/>
        </w:rPr>
        <w:t>.</w:t>
      </w:r>
    </w:p>
    <w:p w:rsidR="000E1D55" w:rsidRDefault="00860ABA" w:rsidP="001E74B8">
      <w:pPr>
        <w:pStyle w:val="libCenter"/>
        <w:rPr>
          <w:rtl/>
        </w:rPr>
      </w:pPr>
      <w:r w:rsidRPr="0079129D">
        <w:rPr>
          <w:rtl/>
        </w:rPr>
        <w:t>* * *</w:t>
      </w:r>
    </w:p>
    <w:p w:rsidR="00860ABA" w:rsidRPr="0079129D" w:rsidRDefault="00860ABA" w:rsidP="001E74B8">
      <w:pPr>
        <w:pStyle w:val="libNormal"/>
        <w:rPr>
          <w:rtl/>
        </w:rPr>
      </w:pPr>
      <w:r w:rsidRPr="0079129D">
        <w:rPr>
          <w:rtl/>
        </w:rPr>
        <w:t xml:space="preserve">هكذا كان حال العالم المتحضّر في إبّان نشر دعوة المسيح </w:t>
      </w:r>
      <w:r w:rsidR="00733B93">
        <w:rPr>
          <w:rtl/>
        </w:rPr>
        <w:t>(</w:t>
      </w:r>
      <w:r w:rsidRPr="0079129D">
        <w:rPr>
          <w:rtl/>
        </w:rPr>
        <w:t>عليه السلام</w:t>
      </w:r>
      <w:r w:rsidR="00733B93">
        <w:rPr>
          <w:rtl/>
        </w:rPr>
        <w:t>).</w:t>
      </w:r>
    </w:p>
    <w:p w:rsidR="00860ABA" w:rsidRPr="0079129D" w:rsidRDefault="00860ABA" w:rsidP="001E74B8">
      <w:pPr>
        <w:pStyle w:val="libNormal"/>
        <w:rPr>
          <w:rtl/>
        </w:rPr>
      </w:pPr>
      <w:r w:rsidRPr="0079129D">
        <w:rPr>
          <w:rtl/>
        </w:rPr>
        <w:t xml:space="preserve">وكان السيّد المسيح بالرغم من كلّ بشاراته وتعاليمه واتّجاهات فكرته فإنّه لم يدّعِ أنّه </w:t>
      </w:r>
      <w:r w:rsidR="00733B93">
        <w:rPr>
          <w:rtl/>
        </w:rPr>
        <w:t>(</w:t>
      </w:r>
      <w:r w:rsidRPr="0079129D">
        <w:rPr>
          <w:rtl/>
        </w:rPr>
        <w:t>متمّم لله</w:t>
      </w:r>
      <w:r w:rsidR="00733B93">
        <w:rPr>
          <w:rtl/>
        </w:rPr>
        <w:t>)</w:t>
      </w:r>
      <w:r w:rsidRPr="0079129D">
        <w:rPr>
          <w:rtl/>
        </w:rPr>
        <w:t xml:space="preserve"> أو أنّه </w:t>
      </w:r>
      <w:r w:rsidR="00733B93">
        <w:rPr>
          <w:rtl/>
        </w:rPr>
        <w:t>(</w:t>
      </w:r>
      <w:r w:rsidRPr="0079129D">
        <w:rPr>
          <w:rtl/>
        </w:rPr>
        <w:t>جوهر الله وذاته</w:t>
      </w:r>
      <w:r w:rsidR="00733B93">
        <w:rPr>
          <w:rtl/>
        </w:rPr>
        <w:t>)</w:t>
      </w:r>
      <w:r w:rsidRPr="0079129D">
        <w:rPr>
          <w:rtl/>
        </w:rPr>
        <w:t xml:space="preserve"> إطلاقاً</w:t>
      </w:r>
      <w:r w:rsidR="00733B93">
        <w:rPr>
          <w:rtl/>
        </w:rPr>
        <w:t>،</w:t>
      </w:r>
      <w:r w:rsidRPr="0079129D">
        <w:rPr>
          <w:rtl/>
        </w:rPr>
        <w:t xml:space="preserve"> ومن المؤسف حقّاً أنّه حتى المسيحية الحديثة قد ظلّت عاجزة عن انتزاع نفسها وتحريرها من الأساطير القديمة التي تركتها لها العصور الغابرة ذلك</w:t>
      </w:r>
      <w:r w:rsidR="00733B93">
        <w:rPr>
          <w:rtl/>
        </w:rPr>
        <w:t>؛</w:t>
      </w:r>
      <w:r w:rsidRPr="0079129D">
        <w:rPr>
          <w:rtl/>
        </w:rPr>
        <w:t xml:space="preserve"> لأنّ أتباع المسيحية كانوا يتخلّصون جيلاً بعد جيل من كلّ ما هو بشري</w:t>
      </w:r>
      <w:r w:rsidR="00733B93">
        <w:rPr>
          <w:rtl/>
        </w:rPr>
        <w:t>،</w:t>
      </w:r>
      <w:r w:rsidRPr="0079129D">
        <w:rPr>
          <w:rtl/>
        </w:rPr>
        <w:t xml:space="preserve"> في تاريخ المسيح حتّى ضاعت شخصيّته في خضّم الأساطير</w:t>
      </w:r>
      <w:r w:rsidR="00733B93">
        <w:rPr>
          <w:rtl/>
        </w:rPr>
        <w:t>.</w:t>
      </w:r>
    </w:p>
    <w:p w:rsidR="000E1D55" w:rsidRDefault="000E1D55" w:rsidP="001E74B8">
      <w:pPr>
        <w:pStyle w:val="libNormal"/>
        <w:rPr>
          <w:rtl/>
        </w:rPr>
      </w:pPr>
      <w:r>
        <w:br w:type="page"/>
      </w:r>
    </w:p>
    <w:p w:rsidR="00860ABA" w:rsidRPr="0079129D" w:rsidRDefault="00860ABA" w:rsidP="001E74B8">
      <w:pPr>
        <w:pStyle w:val="libNormal"/>
        <w:rPr>
          <w:rtl/>
        </w:rPr>
      </w:pPr>
      <w:r w:rsidRPr="0079129D">
        <w:rPr>
          <w:rtl/>
        </w:rPr>
        <w:lastRenderedPageBreak/>
        <w:t xml:space="preserve">وها هو </w:t>
      </w:r>
      <w:r w:rsidR="00733B93">
        <w:rPr>
          <w:rtl/>
        </w:rPr>
        <w:t>(</w:t>
      </w:r>
      <w:r w:rsidRPr="0079129D">
        <w:rPr>
          <w:rtl/>
        </w:rPr>
        <w:t>العهد الجديد</w:t>
      </w:r>
      <w:r w:rsidR="00733B93">
        <w:rPr>
          <w:rtl/>
        </w:rPr>
        <w:t>)</w:t>
      </w:r>
      <w:r w:rsidRPr="0079129D">
        <w:rPr>
          <w:rtl/>
        </w:rPr>
        <w:t xml:space="preserve"> ذاته</w:t>
      </w:r>
      <w:r w:rsidR="001E74B8">
        <w:rPr>
          <w:rtl/>
        </w:rPr>
        <w:t xml:space="preserve"> - </w:t>
      </w:r>
      <w:r w:rsidRPr="0079129D">
        <w:rPr>
          <w:rtl/>
        </w:rPr>
        <w:t>بما تفرّع عنه خلال قرن كامل</w:t>
      </w:r>
      <w:r w:rsidR="001E74B8">
        <w:rPr>
          <w:rtl/>
        </w:rPr>
        <w:t xml:space="preserve"> - </w:t>
      </w:r>
      <w:r w:rsidRPr="0079129D">
        <w:rPr>
          <w:rtl/>
        </w:rPr>
        <w:t>يترك المسيح تلك الشخصية الجليلة غامضة يلفّها ضباب الشكّ والأسطورة أكثر ممّا ينيرها اليقين والتحقيق</w:t>
      </w:r>
      <w:r w:rsidR="00733B93">
        <w:rPr>
          <w:rtl/>
        </w:rPr>
        <w:t>،</w:t>
      </w:r>
      <w:r w:rsidRPr="0079129D">
        <w:rPr>
          <w:rtl/>
        </w:rPr>
        <w:t xml:space="preserve"> وهكذا مع كلّ يوم يمرّ</w:t>
      </w:r>
      <w:r w:rsidR="00733B93">
        <w:rPr>
          <w:rtl/>
        </w:rPr>
        <w:t>،</w:t>
      </w:r>
      <w:r w:rsidRPr="0079129D">
        <w:rPr>
          <w:rtl/>
        </w:rPr>
        <w:t xml:space="preserve"> كانت فكرة </w:t>
      </w:r>
      <w:r w:rsidR="00733B93">
        <w:rPr>
          <w:rtl/>
        </w:rPr>
        <w:t>(</w:t>
      </w:r>
      <w:r w:rsidRPr="0079129D">
        <w:rPr>
          <w:rtl/>
        </w:rPr>
        <w:t>ذاتٍ وُلدت في قلب الأزلية</w:t>
      </w:r>
      <w:r w:rsidR="00733B93">
        <w:rPr>
          <w:rtl/>
        </w:rPr>
        <w:t>)</w:t>
      </w:r>
      <w:r w:rsidRPr="0079129D">
        <w:rPr>
          <w:rtl/>
        </w:rPr>
        <w:t xml:space="preserve"> تكتسب قوّة تظل تتزايد</w:t>
      </w:r>
      <w:r w:rsidR="00733B93">
        <w:rPr>
          <w:rtl/>
        </w:rPr>
        <w:t>،</w:t>
      </w:r>
      <w:r w:rsidRPr="0079129D">
        <w:rPr>
          <w:rtl/>
        </w:rPr>
        <w:t xml:space="preserve"> حتّى تحوّلت إلى عقيدة في صلب الدين</w:t>
      </w:r>
      <w:r w:rsidR="00733B93">
        <w:rPr>
          <w:rtl/>
        </w:rPr>
        <w:t>.</w:t>
      </w:r>
    </w:p>
    <w:p w:rsidR="00860ABA" w:rsidRPr="0079129D" w:rsidRDefault="00860ABA" w:rsidP="001E74B8">
      <w:pPr>
        <w:pStyle w:val="libNormal"/>
        <w:rPr>
          <w:rtl/>
        </w:rPr>
      </w:pPr>
      <w:r w:rsidRPr="0079129D">
        <w:rPr>
          <w:rtl/>
        </w:rPr>
        <w:t>وقد كانت تعاليم المسيح حريَّةً بأن ترقى إلى مفهوم عن الله أشدّ نقاءً وأعظم مجداً</w:t>
      </w:r>
      <w:r w:rsidR="00733B93">
        <w:rPr>
          <w:rtl/>
        </w:rPr>
        <w:t>،</w:t>
      </w:r>
      <w:r w:rsidRPr="0079129D">
        <w:rPr>
          <w:rtl/>
        </w:rPr>
        <w:t xml:space="preserve"> غير أنّ قروناً ستة قد مضت على عيسى </w:t>
      </w:r>
      <w:r w:rsidR="00733B93">
        <w:rPr>
          <w:rtl/>
        </w:rPr>
        <w:t>(</w:t>
      </w:r>
      <w:r w:rsidRPr="0079129D">
        <w:rPr>
          <w:rtl/>
        </w:rPr>
        <w:t>عليه السلام</w:t>
      </w:r>
      <w:r w:rsidR="00733B93">
        <w:rPr>
          <w:rtl/>
        </w:rPr>
        <w:t>)</w:t>
      </w:r>
      <w:r w:rsidRPr="0079129D">
        <w:rPr>
          <w:rtl/>
        </w:rPr>
        <w:t xml:space="preserve"> ظلّت تلفه طوالها هذه الخزعبلات التي تتعارض مع رسالته</w:t>
      </w:r>
      <w:r w:rsidR="00733B93">
        <w:rPr>
          <w:rtl/>
        </w:rPr>
        <w:t>،</w:t>
      </w:r>
      <w:r w:rsidRPr="0079129D">
        <w:rPr>
          <w:rtl/>
        </w:rPr>
        <w:t xml:space="preserve"> فكان أن أَضفَت عليه صفة الإلوهية</w:t>
      </w:r>
      <w:r w:rsidR="00733B93">
        <w:rPr>
          <w:rtl/>
        </w:rPr>
        <w:t>،</w:t>
      </w:r>
      <w:r w:rsidRPr="0079129D">
        <w:rPr>
          <w:rtl/>
        </w:rPr>
        <w:t xml:space="preserve"> وهكذا فإنّ العبد قد احتلّ مكان مولاه في تقديس البشر</w:t>
      </w:r>
      <w:r w:rsidR="00733B93">
        <w:rPr>
          <w:rtl/>
        </w:rPr>
        <w:t>.</w:t>
      </w:r>
    </w:p>
    <w:p w:rsidR="00860ABA" w:rsidRPr="0079129D" w:rsidRDefault="00860ABA" w:rsidP="001E74B8">
      <w:pPr>
        <w:pStyle w:val="libNormal"/>
        <w:rPr>
          <w:rtl/>
        </w:rPr>
      </w:pPr>
      <w:r w:rsidRPr="0079129D">
        <w:rPr>
          <w:rtl/>
        </w:rPr>
        <w:t>ولمّا كانت جمهرة العامّة عاجزة عن أن تستوعب</w:t>
      </w:r>
      <w:r w:rsidR="001E74B8">
        <w:rPr>
          <w:rtl/>
        </w:rPr>
        <w:t xml:space="preserve"> - </w:t>
      </w:r>
      <w:r w:rsidRPr="0079129D">
        <w:rPr>
          <w:rtl/>
        </w:rPr>
        <w:t>أو حتّى تدرك</w:t>
      </w:r>
      <w:r w:rsidR="001E74B8">
        <w:rPr>
          <w:rtl/>
        </w:rPr>
        <w:t xml:space="preserve"> - </w:t>
      </w:r>
      <w:r w:rsidRPr="0079129D">
        <w:rPr>
          <w:rtl/>
        </w:rPr>
        <w:t>المزيج العجيب للفلسفات الفيثاغورية الجديدة والأفلاطونية واليهودية الهيلينية</w:t>
      </w:r>
      <w:r w:rsidR="00733B93">
        <w:rPr>
          <w:rtl/>
        </w:rPr>
        <w:t>،</w:t>
      </w:r>
      <w:r w:rsidRPr="0079129D">
        <w:rPr>
          <w:rtl/>
        </w:rPr>
        <w:t xml:space="preserve"> وكذلك تعاليم المسيح</w:t>
      </w:r>
      <w:r w:rsidR="00733B93">
        <w:rPr>
          <w:rtl/>
        </w:rPr>
        <w:t>،</w:t>
      </w:r>
      <w:r w:rsidRPr="0079129D">
        <w:rPr>
          <w:rtl/>
        </w:rPr>
        <w:t xml:space="preserve"> فقد عَبَدته كما لو كان إلهاً أصيلاً</w:t>
      </w:r>
      <w:r w:rsidR="00733B93">
        <w:rPr>
          <w:rtl/>
        </w:rPr>
        <w:t>،</w:t>
      </w:r>
      <w:r w:rsidRPr="0079129D">
        <w:rPr>
          <w:rtl/>
        </w:rPr>
        <w:t xml:space="preserve"> أو انقلبوا إلى عبادة الآثار وآلهة منحوتة تمثل أُمّه البتول</w:t>
      </w:r>
      <w:r w:rsidR="00733B93">
        <w:rPr>
          <w:rtl/>
        </w:rPr>
        <w:t>.</w:t>
      </w:r>
    </w:p>
    <w:p w:rsidR="00860ABA" w:rsidRPr="0079129D" w:rsidRDefault="00860ABA" w:rsidP="001E74B8">
      <w:pPr>
        <w:pStyle w:val="libNormal"/>
        <w:rPr>
          <w:rtl/>
        </w:rPr>
      </w:pPr>
      <w:r w:rsidRPr="0079129D">
        <w:rPr>
          <w:rtl/>
        </w:rPr>
        <w:t xml:space="preserve">وحيث كان المدى قد طال على هذه الخزعبلات فإنّ المسيحيين قد ابتعدوا كثيراً عن بساطة تعاليم المسيح </w:t>
      </w:r>
      <w:r w:rsidR="00733B93">
        <w:rPr>
          <w:rtl/>
        </w:rPr>
        <w:t>(</w:t>
      </w:r>
      <w:r w:rsidRPr="0079129D">
        <w:rPr>
          <w:rtl/>
        </w:rPr>
        <w:t>عليه السلام</w:t>
      </w:r>
      <w:r w:rsidR="00733B93">
        <w:rPr>
          <w:rtl/>
        </w:rPr>
        <w:t>).</w:t>
      </w:r>
      <w:r w:rsidRPr="0079129D">
        <w:rPr>
          <w:rtl/>
        </w:rPr>
        <w:t xml:space="preserve"> حتى لقد أصبحت عبادة الصور والقدّيسين والآثار جزءً لا يتجزأ من ديانة يسوع</w:t>
      </w:r>
      <w:r w:rsidR="00733B93">
        <w:rPr>
          <w:rtl/>
        </w:rPr>
        <w:t>،</w:t>
      </w:r>
      <w:r w:rsidRPr="0079129D">
        <w:rPr>
          <w:rtl/>
        </w:rPr>
        <w:t xml:space="preserve"> وكذلك فإنّنا نرى أنّ الشرور التي شجبها عيسى </w:t>
      </w:r>
      <w:r w:rsidR="00733B93">
        <w:rPr>
          <w:rtl/>
        </w:rPr>
        <w:t>(</w:t>
      </w:r>
      <w:r w:rsidRPr="0079129D">
        <w:rPr>
          <w:rtl/>
        </w:rPr>
        <w:t>عليه السلام</w:t>
      </w:r>
      <w:r w:rsidR="00733B93">
        <w:rPr>
          <w:rtl/>
        </w:rPr>
        <w:t>)</w:t>
      </w:r>
      <w:r w:rsidRPr="0079129D">
        <w:rPr>
          <w:rtl/>
        </w:rPr>
        <w:t xml:space="preserve"> نفسه والطقوس التي أنكرها قد أخذت تدخل في صلب دينه</w:t>
      </w:r>
      <w:r w:rsidR="00733B93">
        <w:rPr>
          <w:rtl/>
        </w:rPr>
        <w:t>،</w:t>
      </w:r>
      <w:r w:rsidRPr="0079129D">
        <w:rPr>
          <w:rtl/>
        </w:rPr>
        <w:t xml:space="preserve"> واحدة تلو أُخرى</w:t>
      </w:r>
      <w:r w:rsidR="00733B93">
        <w:rPr>
          <w:rtl/>
        </w:rPr>
        <w:t>.</w:t>
      </w:r>
    </w:p>
    <w:p w:rsidR="000E1D55" w:rsidRDefault="00860ABA" w:rsidP="001E74B8">
      <w:pPr>
        <w:pStyle w:val="libCenter"/>
        <w:rPr>
          <w:rtl/>
        </w:rPr>
      </w:pPr>
      <w:r w:rsidRPr="0079129D">
        <w:rPr>
          <w:rtl/>
        </w:rPr>
        <w:t>* * *</w:t>
      </w:r>
    </w:p>
    <w:p w:rsidR="000E1D55" w:rsidRDefault="00860ABA" w:rsidP="001E74B8">
      <w:pPr>
        <w:pStyle w:val="libNormal"/>
        <w:rPr>
          <w:rtl/>
        </w:rPr>
      </w:pPr>
      <w:r w:rsidRPr="0079129D">
        <w:rPr>
          <w:rtl/>
        </w:rPr>
        <w:t>وبعد</w:t>
      </w:r>
      <w:r w:rsidR="00733B93">
        <w:rPr>
          <w:rtl/>
        </w:rPr>
        <w:t>،</w:t>
      </w:r>
      <w:r w:rsidRPr="0079129D">
        <w:rPr>
          <w:rtl/>
        </w:rPr>
        <w:t xml:space="preserve"> فإنّنا نرى ضدّ كلّ هذه السخافات التي كانت سائدة طول عصور والتي ظلّت مستحكمة البنيان ذلك العهد</w:t>
      </w:r>
      <w:r w:rsidR="00733B93">
        <w:rPr>
          <w:rtl/>
        </w:rPr>
        <w:t>،</w:t>
      </w:r>
      <w:r w:rsidRPr="0079129D">
        <w:rPr>
          <w:rtl/>
        </w:rPr>
        <w:t xml:space="preserve"> كان هدف نبيّ الإسلام في حياته موجّهاً ومركّزاً على أُسس قويمة يدعمها العقل والفطرة السلمية</w:t>
      </w:r>
      <w:r w:rsidR="00733B93">
        <w:rPr>
          <w:rtl/>
        </w:rPr>
        <w:t>،</w:t>
      </w:r>
      <w:r w:rsidRPr="0079129D">
        <w:rPr>
          <w:rtl/>
        </w:rPr>
        <w:t xml:space="preserve"> فهو إذ يخاطب الناس يخاطبهم بحقّ</w:t>
      </w:r>
      <w:r w:rsidR="00733B93">
        <w:rPr>
          <w:rtl/>
        </w:rPr>
        <w:t>،</w:t>
      </w:r>
      <w:r w:rsidRPr="0079129D">
        <w:rPr>
          <w:rtl/>
        </w:rPr>
        <w:t xml:space="preserve"> وهو متأثّر باتصال وثيق مع الله</w:t>
      </w:r>
      <w:r w:rsidR="00733B93">
        <w:rPr>
          <w:rtl/>
        </w:rPr>
        <w:t>،</w:t>
      </w:r>
      <w:r w:rsidRPr="0079129D">
        <w:rPr>
          <w:rtl/>
        </w:rPr>
        <w:t xml:space="preserve"> الله الذي خَلق الكون جملةً وتفصيلاً</w:t>
      </w:r>
      <w:r w:rsidR="00733B93">
        <w:rPr>
          <w:rtl/>
        </w:rPr>
        <w:t>،</w:t>
      </w:r>
      <w:r w:rsidRPr="0079129D">
        <w:rPr>
          <w:rtl/>
        </w:rPr>
        <w:t xml:space="preserve"> ولم يحد محمدٌ </w:t>
      </w:r>
      <w:r w:rsidR="00733B93">
        <w:rPr>
          <w:rtl/>
        </w:rPr>
        <w:t>(</w:t>
      </w:r>
      <w:r w:rsidRPr="0079129D">
        <w:rPr>
          <w:rtl/>
        </w:rPr>
        <w:t>صلّى الله عليه وآله</w:t>
      </w:r>
      <w:r w:rsidR="00733B93">
        <w:rPr>
          <w:rtl/>
        </w:rPr>
        <w:t>)</w:t>
      </w:r>
      <w:r w:rsidRPr="0079129D">
        <w:rPr>
          <w:rtl/>
        </w:rPr>
        <w:t xml:space="preserve"> عن طريق العقل الرشيد</w:t>
      </w:r>
      <w:r w:rsidR="00733B93">
        <w:rPr>
          <w:rtl/>
        </w:rPr>
        <w:t>.</w:t>
      </w:r>
      <w:r w:rsidRPr="0079129D">
        <w:rPr>
          <w:rtl/>
        </w:rPr>
        <w:t xml:space="preserve"> ورغم قيام عبدة الأوثان</w:t>
      </w:r>
    </w:p>
    <w:p w:rsidR="000E1D55" w:rsidRDefault="000E1D55" w:rsidP="001E74B8">
      <w:pPr>
        <w:pStyle w:val="libNormal"/>
        <w:rPr>
          <w:rtl/>
        </w:rPr>
      </w:pPr>
      <w:r>
        <w:br w:type="page"/>
      </w:r>
    </w:p>
    <w:p w:rsidR="00860ABA" w:rsidRPr="0079129D" w:rsidRDefault="00860ABA" w:rsidP="001E74B8">
      <w:pPr>
        <w:pStyle w:val="libNormal"/>
        <w:rPr>
          <w:rtl/>
        </w:rPr>
      </w:pPr>
      <w:r w:rsidRPr="0079129D">
        <w:rPr>
          <w:rtl/>
        </w:rPr>
        <w:lastRenderedPageBreak/>
        <w:t>من أبناء القبائل العربية من جهة</w:t>
      </w:r>
      <w:r w:rsidR="00733B93">
        <w:rPr>
          <w:rtl/>
        </w:rPr>
        <w:t>،</w:t>
      </w:r>
      <w:r w:rsidRPr="0079129D">
        <w:rPr>
          <w:rtl/>
        </w:rPr>
        <w:t xml:space="preserve"> وأتباع المسيحية واليهودية الممسوختين من جهة أُخرى</w:t>
      </w:r>
      <w:r w:rsidR="00733B93">
        <w:rPr>
          <w:rtl/>
        </w:rPr>
        <w:t>،</w:t>
      </w:r>
      <w:r w:rsidRPr="0079129D">
        <w:rPr>
          <w:rtl/>
        </w:rPr>
        <w:t xml:space="preserve"> بمحاولة إغرائه</w:t>
      </w:r>
      <w:r w:rsidR="00733B93">
        <w:rPr>
          <w:rtl/>
        </w:rPr>
        <w:t>،</w:t>
      </w:r>
      <w:r w:rsidRPr="0079129D">
        <w:rPr>
          <w:rtl/>
        </w:rPr>
        <w:t xml:space="preserve"> فقد ظلّ يخاطبهم حتّى جعلهم يخجلون من فظاعة معتقداتهم</w:t>
      </w:r>
      <w:r w:rsidR="00733B93">
        <w:rPr>
          <w:rtl/>
        </w:rPr>
        <w:t>.</w:t>
      </w:r>
    </w:p>
    <w:p w:rsidR="00860ABA" w:rsidRPr="0079129D" w:rsidRDefault="00860ABA" w:rsidP="002E0C24">
      <w:pPr>
        <w:pStyle w:val="libNormal"/>
        <w:rPr>
          <w:rtl/>
        </w:rPr>
      </w:pPr>
      <w:r w:rsidRPr="001E74B8">
        <w:rPr>
          <w:rtl/>
        </w:rPr>
        <w:t>وهكذا</w:t>
      </w:r>
      <w:r w:rsidR="00733B93">
        <w:rPr>
          <w:rtl/>
        </w:rPr>
        <w:t>،</w:t>
      </w:r>
      <w:r w:rsidRPr="001E74B8">
        <w:rPr>
          <w:rtl/>
        </w:rPr>
        <w:t xml:space="preserve"> فإنّ نبيّ الإسلام</w:t>
      </w:r>
      <w:r w:rsidR="001E74B8" w:rsidRPr="001E74B8">
        <w:rPr>
          <w:rtl/>
        </w:rPr>
        <w:t xml:space="preserve"> - </w:t>
      </w:r>
      <w:r w:rsidRPr="001E74B8">
        <w:rPr>
          <w:rtl/>
        </w:rPr>
        <w:t xml:space="preserve">الذي كان يُسمّى بحقّ </w:t>
      </w:r>
      <w:r w:rsidR="00733B93">
        <w:rPr>
          <w:rtl/>
        </w:rPr>
        <w:t>(</w:t>
      </w:r>
      <w:r w:rsidRPr="001E74B8">
        <w:rPr>
          <w:rtl/>
        </w:rPr>
        <w:t>سيّد القائلين</w:t>
      </w:r>
      <w:r w:rsidR="00733B93">
        <w:rPr>
          <w:rtl/>
        </w:rPr>
        <w:t>)</w:t>
      </w:r>
      <w:r w:rsidRPr="001E74B8">
        <w:rPr>
          <w:rtl/>
        </w:rPr>
        <w:t xml:space="preserve"> و</w:t>
      </w:r>
      <w:r w:rsidR="00733B93">
        <w:rPr>
          <w:rtl/>
        </w:rPr>
        <w:t>(</w:t>
      </w:r>
      <w:r w:rsidRPr="001E74B8">
        <w:rPr>
          <w:rtl/>
        </w:rPr>
        <w:t>سيّد المرسلين</w:t>
      </w:r>
      <w:r w:rsidR="00733B93">
        <w:rPr>
          <w:rtl/>
        </w:rPr>
        <w:t>)</w:t>
      </w:r>
      <w:r w:rsidRPr="001E74B8">
        <w:rPr>
          <w:rtl/>
        </w:rPr>
        <w:t xml:space="preserve"> والداعي إلى وحدانية الله</w:t>
      </w:r>
      <w:r w:rsidR="001E74B8" w:rsidRPr="001E74B8">
        <w:rPr>
          <w:rtl/>
        </w:rPr>
        <w:t xml:space="preserve"> - </w:t>
      </w:r>
      <w:r w:rsidRPr="001E74B8">
        <w:rPr>
          <w:rtl/>
        </w:rPr>
        <w:t>قد صمد</w:t>
      </w:r>
      <w:r w:rsidR="00733B93">
        <w:rPr>
          <w:rtl/>
        </w:rPr>
        <w:t>،</w:t>
      </w:r>
      <w:r w:rsidRPr="001E74B8">
        <w:rPr>
          <w:rtl/>
        </w:rPr>
        <w:t xml:space="preserve"> كما يحدّثنا التاريخ</w:t>
      </w:r>
      <w:r w:rsidR="00733B93">
        <w:rPr>
          <w:rtl/>
        </w:rPr>
        <w:t>،</w:t>
      </w:r>
      <w:r w:rsidRPr="001E74B8">
        <w:rPr>
          <w:rtl/>
        </w:rPr>
        <w:t xml:space="preserve"> في صراع نبيل واجهته به أول الأمر</w:t>
      </w:r>
      <w:r w:rsidR="00733B93">
        <w:rPr>
          <w:rtl/>
        </w:rPr>
        <w:t>،</w:t>
      </w:r>
      <w:r w:rsidRPr="001E74B8">
        <w:rPr>
          <w:rtl/>
        </w:rPr>
        <w:t xml:space="preserve"> ثمّ فرضته عليه بعد ذلك محاولات الإنسان الرجعية الرامية إلى إشراك مخلوقات أُخرى مع خالق الكون غير أنّ الدعوة قد غَلبت الجميع</w:t>
      </w:r>
      <w:r w:rsidR="00733B93">
        <w:rPr>
          <w:rtl/>
        </w:rPr>
        <w:t>،</w:t>
      </w:r>
      <w:r w:rsidRPr="001E74B8">
        <w:rPr>
          <w:rtl/>
        </w:rPr>
        <w:t xml:space="preserve"> وظهر الدين كلّه على الشرك كله</w:t>
      </w:r>
      <w:r w:rsidR="00733B93">
        <w:rPr>
          <w:rtl/>
        </w:rPr>
        <w:t>،</w:t>
      </w:r>
      <w:r w:rsidRPr="001E74B8">
        <w:rPr>
          <w:rtl/>
        </w:rPr>
        <w:t xml:space="preserve"> فقد </w:t>
      </w:r>
      <w:r w:rsidR="00733B93" w:rsidRPr="0086676F">
        <w:rPr>
          <w:rStyle w:val="libAlaemChar"/>
          <w:rtl/>
        </w:rPr>
        <w:t>(</w:t>
      </w:r>
      <w:r w:rsidRPr="001E74B8">
        <w:rPr>
          <w:rStyle w:val="libAieChar"/>
          <w:rtl/>
        </w:rPr>
        <w:t>جَاءَ الْحَقُّ وَظَهَرَ أَمْرُ اللَّهِ وَهُمْ كَارِهُونَ</w:t>
      </w:r>
      <w:r w:rsidR="00733B93" w:rsidRPr="0086676F">
        <w:rPr>
          <w:rStyle w:val="libAlaemChar"/>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79129D">
        <w:rPr>
          <w:rtl/>
        </w:rPr>
        <w:t>وليس أوضح ولا أجزم من الآيات التالية التي وردت في القرآن الكريم في تفسير وحدانية الله إنّه يقول</w:t>
      </w:r>
      <w:r w:rsidR="00733B93">
        <w:rPr>
          <w:rtl/>
        </w:rPr>
        <w:t>:</w:t>
      </w:r>
    </w:p>
    <w:p w:rsidR="00860ABA" w:rsidRPr="0079129D" w:rsidRDefault="00733B93" w:rsidP="002E0C24">
      <w:pPr>
        <w:pStyle w:val="libNormal"/>
        <w:rPr>
          <w:rtl/>
        </w:rPr>
      </w:pPr>
      <w:r w:rsidRPr="0086676F">
        <w:rPr>
          <w:rStyle w:val="libAlaemChar"/>
          <w:rFonts w:hint="cs"/>
          <w:rtl/>
        </w:rPr>
        <w:t>(</w:t>
      </w:r>
      <w:r w:rsidR="00860ABA" w:rsidRPr="001E74B8">
        <w:rPr>
          <w:rStyle w:val="libAieChar"/>
          <w:rFonts w:hint="cs"/>
          <w:rtl/>
        </w:rPr>
        <w:t>وَإِلهُكُمْ إِلهٌ وَاحِدٌ لاَ إِلهَ إِلاّ هُوَ الرّحْمنُ الرّحِيمُ * إِنّ فِي خَلْقِ السّماواتِ وَالأَرْضِ وَاخْتِلاَفِ اللّيلِ وَالنّهَارِ وَالْفُلْكِ الّتِي تَجْرِى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 وَمِنَ النّاسِ مَن يَتّخِدُ مِنْ دُونِ اللّهِ أَنْدَاداً يُحِبّونَهُمْ كَحُبّ اللّهِ وَالّذِينَ آمَنُوا أَشَدّ حُبّاً للّهِ‏ِ وَلَوْ يَرَى الّذِينَ ظَلَمُوا إِذْ يَرَوْنَ الْعَذَابَ أَنّ الْقُوّةَ للّهِ‏ِ جَمِيعاً وَأَنّ اللّهَ شَدِيدُ الْعَذَابِ</w:t>
      </w:r>
      <w:r w:rsidR="00860ABA"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79129D">
        <w:rPr>
          <w:rtl/>
        </w:rPr>
        <w:t>فأيّ عطف عميق تعرضه هذه الكلمات على أولئك الذين في الجهالة يعمهون</w:t>
      </w:r>
      <w:r w:rsidR="00733B93">
        <w:rPr>
          <w:rtl/>
        </w:rPr>
        <w:t>!</w:t>
      </w:r>
      <w:r w:rsidRPr="0079129D">
        <w:rPr>
          <w:rtl/>
        </w:rPr>
        <w:t xml:space="preserve"> ثمّ هذه الآيات</w:t>
      </w:r>
      <w:r w:rsidR="00733B93">
        <w:rPr>
          <w:rtl/>
        </w:rPr>
        <w:t>،</w:t>
      </w:r>
      <w:r w:rsidRPr="0079129D">
        <w:rPr>
          <w:rtl/>
        </w:rPr>
        <w:t xml:space="preserve"> حيث قال تعالى في كتابه الكريم</w:t>
      </w:r>
      <w:r w:rsidR="00733B93">
        <w:rPr>
          <w:rtl/>
        </w:rPr>
        <w:t>:</w:t>
      </w:r>
    </w:p>
    <w:p w:rsidR="00860ABA" w:rsidRPr="001E74B8" w:rsidRDefault="00733B93" w:rsidP="001E74B8">
      <w:pPr>
        <w:pStyle w:val="libAie"/>
        <w:rPr>
          <w:rtl/>
        </w:rPr>
      </w:pPr>
      <w:r w:rsidRPr="0086676F">
        <w:rPr>
          <w:rStyle w:val="libAlaemChar"/>
          <w:rFonts w:hint="cs"/>
          <w:rtl/>
        </w:rPr>
        <w:t>(</w:t>
      </w:r>
      <w:r w:rsidR="00860ABA" w:rsidRPr="0079129D">
        <w:rPr>
          <w:rFonts w:hint="cs"/>
          <w:rtl/>
        </w:rPr>
        <w:t>هُوَ الّذِي يُرِيكُمُ الْبَرْقَ خَوْفاً وَطَمَعاً وَيُنشِئُ السّحَابَ الثّقَالَ * وَيُسَبّحُ الرّعْدُ بِحَمْدِهِ وَالْمَلاَئِكَةُ مِنْ خِيفَتِهِ وَيُرْسِلُ الصّوَاعِقَ فَيُصِيبُ بِهَا مَن يَشَاءُ وَهُمْ يُجَادِلُونَ</w:t>
      </w:r>
    </w:p>
    <w:p w:rsidR="00860ABA" w:rsidRPr="0079129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التوبة</w:t>
      </w:r>
      <w:r w:rsidR="00733B93">
        <w:rPr>
          <w:rtl/>
        </w:rPr>
        <w:t>:</w:t>
      </w:r>
      <w:r w:rsidRPr="001E74B8">
        <w:rPr>
          <w:rtl/>
        </w:rPr>
        <w:t xml:space="preserve"> 48</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163</w:t>
      </w:r>
      <w:r w:rsidR="001E74B8" w:rsidRPr="001E74B8">
        <w:rPr>
          <w:rtl/>
        </w:rPr>
        <w:t xml:space="preserve"> - </w:t>
      </w:r>
      <w:r w:rsidRPr="001E74B8">
        <w:rPr>
          <w:rtl/>
        </w:rPr>
        <w:t>165</w:t>
      </w:r>
      <w:r w:rsidR="00733B93">
        <w:rPr>
          <w:rtl/>
        </w:rPr>
        <w:t>.</w:t>
      </w:r>
    </w:p>
    <w:p w:rsidR="000E1D55" w:rsidRDefault="000E1D55" w:rsidP="001E74B8">
      <w:pPr>
        <w:pStyle w:val="libNormal"/>
        <w:rPr>
          <w:rtl/>
        </w:rPr>
      </w:pPr>
      <w:r>
        <w:br w:type="page"/>
      </w:r>
    </w:p>
    <w:p w:rsidR="00860ABA" w:rsidRPr="0079129D" w:rsidRDefault="00860ABA" w:rsidP="002E0C24">
      <w:pPr>
        <w:pStyle w:val="libNormal"/>
        <w:rPr>
          <w:rtl/>
        </w:rPr>
      </w:pPr>
      <w:r w:rsidRPr="001E74B8">
        <w:rPr>
          <w:rStyle w:val="libAieChar"/>
          <w:rFonts w:hint="cs"/>
          <w:rtl/>
        </w:rPr>
        <w:lastRenderedPageBreak/>
        <w:t>فِي اللّهِ وَهُوَ شَدِيدُ الْمِحَالِ * لَهُ دَعْوَةُ الْحَقّ وَالّذِينَ يَدْعُونَ مِن دُونِهِ لاَ يَسْتَجِيبُونَ لَهُم بِشَي‏ءٍ إِلاّ كَبَاسِطِ كَفّيْهِ إِلَى الْمَاءِ لِيَبْلُغَ فَاهُ وَمَا هُوَ بِبَالِغِهِ وَمَا دُعَاءُ الْكَافِرِينَ إِلاّ فِي ضَلاَلٍ * وَللّهِ‏ِ يَسْجُدُ مَن فِي السّماوَاتِ وَالأَرْضِ طَوْعاً وَكَرْهاً وَظِلاَلُهُم بِالْغُدُوّ وَالآصَالِ * قُلْ مَن رّبّ السّماوَاتِ وَالأَرْضِ قُلِ اللّهُ قُلْ أَفَاتّخَذْتُم مِن دُونِهِ أَوْلِيَاءَ لاَ يَمْلِكُونَ لأَنْفُسِهِم نَفْعاً ولاَ ضَرّاً قُلْ هَلْ يَسْتَوِي الأَعْمَى‏ وَالْبَصِيرُ أَمْ هَلْ تَسْتَوِي الظّلُمَاتُ وَالنّورُ أَمْ جَعَلُوا للّهِ‏ِ شُرَكَاءَ خَلَقُوا كَخَلْقِهِ فَتَشَابَهَ الْخَلْقُ عَلَيْهِم قُلِ اللّهُ خَالِقُ كُلّ شَيْ‏ءٍ وَهُوَ الْوَاحِدُ الْقَهّارُ</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0E1D55" w:rsidRDefault="00860ABA" w:rsidP="001E74B8">
      <w:pPr>
        <w:pStyle w:val="libNormal"/>
        <w:rPr>
          <w:rtl/>
        </w:rPr>
      </w:pPr>
      <w:r w:rsidRPr="0079129D">
        <w:rPr>
          <w:rtl/>
        </w:rPr>
        <w:t>وقوله جلّ شأنه</w:t>
      </w:r>
      <w:r w:rsidR="00733B93">
        <w:rPr>
          <w:rtl/>
        </w:rPr>
        <w:t>:</w:t>
      </w:r>
    </w:p>
    <w:p w:rsidR="000E1D55" w:rsidRDefault="00733B93" w:rsidP="001E74B8">
      <w:pPr>
        <w:pStyle w:val="libAie"/>
        <w:rPr>
          <w:rtl/>
        </w:rPr>
      </w:pPr>
      <w:r w:rsidRPr="0086676F">
        <w:rPr>
          <w:rStyle w:val="libAlaemChar"/>
          <w:rFonts w:hint="cs"/>
          <w:rtl/>
        </w:rPr>
        <w:t>(</w:t>
      </w:r>
      <w:r w:rsidR="00860ABA" w:rsidRPr="0079129D">
        <w:rPr>
          <w:rFonts w:hint="cs"/>
          <w:rtl/>
        </w:rPr>
        <w:t>خَلَقَ السّماوَاتِ وَالأَرْضَ بِالْحَقّ تَعَالَى‏ عَمّا يُشْرِكُونَ * خَلَقَ الإِنسَانَ مِن نّطْفَةٍ فَإِذَا هُوَ خَصِيمٌ مّبِينٌ * وَالأَنْعَامَ خَلَقَهَا لَكُمْ فِيهَا دِفْ‏ءٌ وَمَنَافِعُ وَمِنْهَا تَأْكُلُونَ * وَلَكُمْ فِيهَا جَمَالٌ حِينَ تُرِيحُونَ وَحِينَ تَسْرَحُونَ * وَتَحْمِلُ أَثْقَالَكُمْ إِلَى‏ بَلَدٍ لّمْ تَكُونُوا بَالِغِيهِ إِلاّ بِشِقّ الأَنفُسِ إِنّ رَبّكُمْ لَرَؤُوفٌ رّحِيمٌ * وَالْخَيْلَ وَالْبِغَالَ وَالْحَمِيرَ لِتَرْكَبُوهَا وَزِينَةً وَيَخْلُقُ مَا لاَ تَعْلَمُونَ * وَعَلَى اللّهِ قَصْدُ السّبِيلِ وَمِنْهَا جَائِرٌ وَلَوْ شَاءَ لَهَدَاكُمْ أَجْمَعِينَ * هُوَ الّذِي أَنزَلَ مِنَ السّماءِ مَاءً لَكُم مّنْهُ شَرَابٌ وَمِنْهُ شَجَرٌ فِيهِ تُسِيمُونَ * يُنبِتُ لَكُم بِهِ الزّرْعَ وَالزّيْتُونَ وَالنّخِيلَ وَالأَعْنَابَ وَمِن كُلّ الثّمَرَاتِ إِنّ فِي ذلِكَ لآيَةً لِقَوْمٍ يَتَفَكّرُونَ * وَسَخّرَ لَكُمُ اللَّيْلَ وَالنّهَارَ وَالشّمْسَ وَالْقَمَرَ وَالنّجُومُ مُسَخّرَاتٌ بِأَمْرِهِ إِنّ فِي ذلِكَ لآيَاتٍ لِقَوْمٍ يَعْقِلُونَ * وَمَا ذَرَأَ لَكُمْ فِي الأَرْضِ مُخْتَلِفاً أَلْوَانُهُ إِنّ فِي ذلِكَ لآيَةً لِقَوْمٍ يَذّكّرُونَ * وَهُوَ الّذِي سَخّرَ الْبَحْرَ لِتَأْكُلُوا مِنْهُ لَحْماً طَرِيّاً وَتَسْتَخْرِجوا مِنْهُ حِلْيَةً تَلْبَسُونَهَا وَتَرَى الْفُلْكَ مَوَاخِرَ فِيهِ وَلِتَبْتَغُوا مِن فَضْلِهِ وَلَعَلّكُمْ تَشْكُرُونَ * وَأَلْقى‏ فِي الأَرْضِ رَوَاسِيَ أَن تَمِيدَ بِكُمْ وَأَنْهَاراً وَسُبُلاً لَعَلّكُمْ تَهْتَدُونَ * وَعَلاَمَاتٍ وِبِالنّجْمِ هُمْ يَهْتَدُونَ * أَفَمَن يَخْلُقُ كَمَن لاّ يَخْلُقُ أَفَلاَ تَذَكّرُونَ * وَإِن تَعُدّوا نِعْمَةَ اللّهِ لاَ تُحْصُوهَا إِنّ اللّهَ لَغَفُورٌ رّحِيمٌ * وَاللّهُ يَعْلَمُ مَا</w:t>
      </w:r>
    </w:p>
    <w:p w:rsidR="00860ABA" w:rsidRPr="0079129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الرعد</w:t>
      </w:r>
      <w:r w:rsidR="00733B93">
        <w:rPr>
          <w:rtl/>
        </w:rPr>
        <w:t>:</w:t>
      </w:r>
      <w:r w:rsidRPr="001E74B8">
        <w:rPr>
          <w:rtl/>
        </w:rPr>
        <w:t xml:space="preserve"> 12</w:t>
      </w:r>
      <w:r w:rsidR="001E74B8" w:rsidRPr="001E74B8">
        <w:rPr>
          <w:rtl/>
        </w:rPr>
        <w:t xml:space="preserve"> - </w:t>
      </w:r>
      <w:r w:rsidRPr="001E74B8">
        <w:rPr>
          <w:rtl/>
        </w:rPr>
        <w:t>16</w:t>
      </w:r>
      <w:r w:rsidR="00733B93">
        <w:rPr>
          <w:rtl/>
        </w:rPr>
        <w:t>.</w:t>
      </w:r>
    </w:p>
    <w:p w:rsidR="000E1D55" w:rsidRDefault="000E1D55" w:rsidP="001E74B8">
      <w:pPr>
        <w:pStyle w:val="libNormal"/>
        <w:rPr>
          <w:rtl/>
        </w:rPr>
      </w:pPr>
      <w:r>
        <w:br w:type="page"/>
      </w:r>
    </w:p>
    <w:p w:rsidR="00860ABA" w:rsidRPr="0079129D" w:rsidRDefault="00860ABA" w:rsidP="002E0C24">
      <w:pPr>
        <w:pStyle w:val="libNormal"/>
        <w:rPr>
          <w:rtl/>
        </w:rPr>
      </w:pPr>
      <w:r w:rsidRPr="001E74B8">
        <w:rPr>
          <w:rStyle w:val="libAieChar"/>
          <w:rFonts w:hint="cs"/>
          <w:rtl/>
        </w:rPr>
        <w:lastRenderedPageBreak/>
        <w:t>تُسِرّونَ وَمَا تُعْلِنُونَ * وَالّذِينَ يَدْعُونَ مِن دُونِ اللّهِ لاَ يَخْلُقُونَ شَيْئاً وَهُمْ يُخْلَقُونَ * أَمْوَاتٌ غَيْرُ أَحْيَاءٍ وَمَا يَشْعُرُونَ أَيّانَ يُبْعَثُونَ</w:t>
      </w:r>
      <w:r w:rsidR="00733B93" w:rsidRPr="0086676F">
        <w:rPr>
          <w:rStyle w:val="libAlaemChar"/>
          <w:rFonts w:hint="cs"/>
          <w:rtl/>
        </w:rPr>
        <w:t>)</w:t>
      </w:r>
      <w:r w:rsidRPr="001E74B8">
        <w:rPr>
          <w:rFonts w:hint="cs"/>
          <w:rtl/>
        </w:rPr>
        <w:t xml:space="preserve"> </w:t>
      </w:r>
      <w:r w:rsidRPr="001E74B8">
        <w:rPr>
          <w:rStyle w:val="libFootnotenumChar"/>
          <w:rtl/>
        </w:rPr>
        <w:t>(1)</w:t>
      </w:r>
      <w:r w:rsidR="00733B93">
        <w:rPr>
          <w:rtl/>
        </w:rPr>
        <w:t>.</w:t>
      </w:r>
    </w:p>
    <w:p w:rsidR="00860ABA" w:rsidRPr="0079129D" w:rsidRDefault="00860ABA" w:rsidP="002E0C24">
      <w:pPr>
        <w:pStyle w:val="libNormal"/>
        <w:rPr>
          <w:rtl/>
        </w:rPr>
      </w:pPr>
      <w:r w:rsidRPr="001E74B8">
        <w:rPr>
          <w:rtl/>
        </w:rPr>
        <w:t>و</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w:t>
      </w:r>
      <w:r w:rsidR="00814EB7">
        <w:rPr>
          <w:rStyle w:val="libAieChar"/>
          <w:rFonts w:hint="cs"/>
          <w:rtl/>
        </w:rPr>
        <w:t xml:space="preserve"> </w:t>
      </w:r>
      <w:r w:rsidRPr="001E74B8">
        <w:rPr>
          <w:rStyle w:val="libAieChar"/>
          <w:rFonts w:hint="cs"/>
          <w:rtl/>
        </w:rPr>
        <w:t>حِفْظُهُمَا وَهُوَ الْعَلِيّ الْعَظِيمُ</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0E1D55" w:rsidRDefault="00860ABA" w:rsidP="002E0C24">
      <w:pPr>
        <w:pStyle w:val="libNormal"/>
        <w:rPr>
          <w:rtl/>
        </w:rPr>
      </w:pPr>
      <w:r w:rsidRPr="001E74B8">
        <w:rPr>
          <w:rtl/>
        </w:rPr>
        <w:t>وكذلك</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79129D">
        <w:rPr>
          <w:rtl/>
        </w:rPr>
        <w:t xml:space="preserve">وكذلك </w:t>
      </w:r>
      <w:r w:rsidR="00733B93">
        <w:rPr>
          <w:rtl/>
        </w:rPr>
        <w:t>(</w:t>
      </w:r>
      <w:r w:rsidRPr="0079129D">
        <w:rPr>
          <w:rtl/>
        </w:rPr>
        <w:t>سورة الإخلاص</w:t>
      </w:r>
      <w:r w:rsidR="00733B93">
        <w:rPr>
          <w:rtl/>
        </w:rPr>
        <w:t>):</w:t>
      </w:r>
    </w:p>
    <w:p w:rsidR="00860ABA" w:rsidRPr="0079129D" w:rsidRDefault="00733B93" w:rsidP="002E0C24">
      <w:pPr>
        <w:pStyle w:val="libNormal"/>
        <w:rPr>
          <w:rtl/>
        </w:rPr>
      </w:pPr>
      <w:r w:rsidRPr="0086676F">
        <w:rPr>
          <w:rStyle w:val="libAlaemChar"/>
          <w:rFonts w:hint="cs"/>
          <w:rtl/>
        </w:rPr>
        <w:t>(</w:t>
      </w:r>
      <w:r w:rsidR="00860ABA" w:rsidRPr="001E74B8">
        <w:rPr>
          <w:rStyle w:val="libAieChar"/>
          <w:rFonts w:hint="cs"/>
          <w:rtl/>
        </w:rPr>
        <w:t>قُلْ هُوَ اللّهُ أَحَدٌ * اللّهُ الصّمَدُ * لَمْ يَلِدْ وَلَمْ يُولَدْ * وَلَمْ يَكُن لَهُ كُفُواً أَحَدٌ</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0E1D55" w:rsidRDefault="00860ABA" w:rsidP="001E74B8">
      <w:pPr>
        <w:pStyle w:val="libNormal"/>
        <w:rPr>
          <w:rtl/>
        </w:rPr>
      </w:pPr>
      <w:r w:rsidRPr="0079129D">
        <w:rPr>
          <w:rtl/>
        </w:rPr>
        <w:t>وسورة الفاتحة</w:t>
      </w:r>
      <w:r w:rsidR="00733B93">
        <w:rPr>
          <w:rtl/>
        </w:rPr>
        <w:t>:</w:t>
      </w:r>
    </w:p>
    <w:p w:rsidR="00860ABA" w:rsidRPr="0079129D" w:rsidRDefault="00733B93" w:rsidP="002E0C24">
      <w:pPr>
        <w:pStyle w:val="libNormal"/>
        <w:rPr>
          <w:rtl/>
        </w:rPr>
      </w:pPr>
      <w:r w:rsidRPr="0086676F">
        <w:rPr>
          <w:rStyle w:val="libAlaemChar"/>
          <w:rFonts w:hint="cs"/>
          <w:rtl/>
        </w:rPr>
        <w:t>(</w:t>
      </w:r>
      <w:r w:rsidR="00860ABA" w:rsidRPr="001E74B8">
        <w:rPr>
          <w:rStyle w:val="libAieChar"/>
          <w:rFonts w:hint="cs"/>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الضّآلّينَ</w:t>
      </w:r>
      <w:r w:rsidRPr="0086676F">
        <w:rPr>
          <w:rStyle w:val="libAlaemChar"/>
          <w:rFonts w:hint="cs"/>
          <w:rtl/>
        </w:rPr>
        <w:t>)</w:t>
      </w:r>
      <w:r w:rsidR="00860ABA" w:rsidRPr="00CF20AA">
        <w:rPr>
          <w:rtl/>
        </w:rPr>
        <w:t xml:space="preserve"> </w:t>
      </w:r>
      <w:r w:rsidR="00860ABA" w:rsidRPr="001E74B8">
        <w:rPr>
          <w:rStyle w:val="libFootnotenumChar"/>
          <w:rtl/>
        </w:rPr>
        <w:t>(5)</w:t>
      </w:r>
      <w:r>
        <w:rPr>
          <w:rtl/>
        </w:rPr>
        <w:t>.</w:t>
      </w:r>
    </w:p>
    <w:p w:rsidR="00860ABA" w:rsidRPr="0079129D" w:rsidRDefault="00733B93" w:rsidP="002E0C24">
      <w:pPr>
        <w:pStyle w:val="libNormal"/>
        <w:rPr>
          <w:rtl/>
        </w:rPr>
      </w:pPr>
      <w:r w:rsidRPr="0086676F">
        <w:rPr>
          <w:rStyle w:val="libAlaemChar"/>
          <w:rFonts w:hint="cs"/>
          <w:rtl/>
        </w:rPr>
        <w:t>(</w:t>
      </w:r>
      <w:r w:rsidR="00860ABA" w:rsidRPr="001E74B8">
        <w:rPr>
          <w:rStyle w:val="libAieChar"/>
          <w:rFonts w:hint="cs"/>
          <w:rtl/>
        </w:rPr>
        <w:t>قُل لِمَن مَا فِي السّماوَاتِ وَالأَرْضِ قُل للّهِ‏ِ كَتَبَ عَلَى‏ نَفْسِهِ الرّحْمَةَ لَيَجْمَعَنّكُمْ إِلَى‏ يَوْمِ الْقِيَامَةِ لاَ رَيْبَ فِيهِ الّذِينَ خَسِرُوا أَنْفُسَهُمْ فَهُمْ لاَ يُؤْمِنُونَ</w:t>
      </w:r>
      <w:r w:rsidRPr="0086676F">
        <w:rPr>
          <w:rStyle w:val="libAlaemChar"/>
          <w:rFonts w:hint="cs"/>
          <w:rtl/>
        </w:rPr>
        <w:t>)</w:t>
      </w:r>
      <w:r w:rsidR="00860ABA" w:rsidRPr="00CF20AA">
        <w:rPr>
          <w:rtl/>
        </w:rPr>
        <w:t xml:space="preserve"> </w:t>
      </w:r>
      <w:r w:rsidR="00860ABA" w:rsidRPr="001E74B8">
        <w:rPr>
          <w:rStyle w:val="libFootnotenumChar"/>
          <w:rtl/>
        </w:rPr>
        <w:t>(6)</w:t>
      </w:r>
      <w:r>
        <w:rPr>
          <w:rtl/>
        </w:rPr>
        <w:t>.</w:t>
      </w:r>
    </w:p>
    <w:p w:rsidR="00860ABA" w:rsidRPr="001E74B8" w:rsidRDefault="00733B93" w:rsidP="001E74B8">
      <w:pPr>
        <w:pStyle w:val="libAie"/>
        <w:rPr>
          <w:rtl/>
        </w:rPr>
      </w:pPr>
      <w:r w:rsidRPr="0086676F">
        <w:rPr>
          <w:rStyle w:val="libAlaemChar"/>
          <w:rFonts w:hint="cs"/>
          <w:rtl/>
        </w:rPr>
        <w:t>(</w:t>
      </w:r>
      <w:r w:rsidR="00860ABA" w:rsidRPr="0079129D">
        <w:rPr>
          <w:rFonts w:hint="cs"/>
          <w:rtl/>
        </w:rPr>
        <w:t>وَعِندَهُ مَفَاتِحُ الْغَيْبِ لاَ يَعْلَمُهَا إِلاّ هُوَ وَيَعْلَمُ مَا فِي الْبَرّ وَالْبَحْرِ وَمَا تَسْقُطُ مِن وَرَقَةٍ إِلاّ يَعْلَمُهَا وَلاَ حَبّةٍ فِي ظُلُمَاتِ الْأَرْضِ وَلاَ رَطْبٍ وَلاَ يَابِسٍ إِلّا فِي كِتَابٍ مُبِينٍ * وَهُوَ الّذِي يَتَوَفّاكُم بِاللّيْلِ وَيَعْلَمُ مَا جَرَحْتُم بِالنّهَارِ ثُمّ يَبْعَثُكُمْ فِيهِ لِيُقْضَى‏</w:t>
      </w:r>
    </w:p>
    <w:p w:rsidR="00860ABA" w:rsidRPr="0079129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النحل</w:t>
      </w:r>
      <w:r w:rsidR="00733B93">
        <w:rPr>
          <w:rtl/>
        </w:rPr>
        <w:t>:</w:t>
      </w:r>
      <w:r w:rsidRPr="001E74B8">
        <w:rPr>
          <w:rtl/>
        </w:rPr>
        <w:t xml:space="preserve"> 3</w:t>
      </w:r>
      <w:r w:rsidR="001E74B8" w:rsidRPr="001E74B8">
        <w:rPr>
          <w:rtl/>
        </w:rPr>
        <w:t xml:space="preserve"> - </w:t>
      </w:r>
      <w:r w:rsidRPr="001E74B8">
        <w:rPr>
          <w:rtl/>
        </w:rPr>
        <w:t>21</w:t>
      </w:r>
      <w:r w:rsidR="00733B93">
        <w:rPr>
          <w:rtl/>
        </w:rPr>
        <w:t>.</w:t>
      </w:r>
    </w:p>
    <w:p w:rsidR="00860ABA" w:rsidRPr="001E74B8" w:rsidRDefault="00860ABA" w:rsidP="001E74B8">
      <w:pPr>
        <w:pStyle w:val="libFootnote0"/>
        <w:rPr>
          <w:rtl/>
        </w:rPr>
      </w:pPr>
      <w:r w:rsidRPr="001E74B8">
        <w:rPr>
          <w:rtl/>
        </w:rPr>
        <w:t>(2) البقرة</w:t>
      </w:r>
      <w:r w:rsidR="00733B93">
        <w:rPr>
          <w:rtl/>
        </w:rPr>
        <w:t>:</w:t>
      </w:r>
      <w:r w:rsidRPr="001E74B8">
        <w:rPr>
          <w:rtl/>
        </w:rPr>
        <w:t xml:space="preserve"> 255</w:t>
      </w:r>
      <w:r w:rsidR="00733B93">
        <w:rPr>
          <w:rtl/>
        </w:rPr>
        <w:t>.</w:t>
      </w:r>
    </w:p>
    <w:p w:rsidR="00860ABA" w:rsidRPr="001E74B8" w:rsidRDefault="00860ABA" w:rsidP="001E74B8">
      <w:pPr>
        <w:pStyle w:val="libFootnote0"/>
        <w:rPr>
          <w:rtl/>
        </w:rPr>
      </w:pPr>
      <w:r w:rsidRPr="001E74B8">
        <w:rPr>
          <w:rtl/>
        </w:rPr>
        <w:t>(3) الأعراف</w:t>
      </w:r>
      <w:r w:rsidR="00733B93">
        <w:rPr>
          <w:rtl/>
        </w:rPr>
        <w:t>:</w:t>
      </w:r>
      <w:r w:rsidRPr="001E74B8">
        <w:rPr>
          <w:rtl/>
        </w:rPr>
        <w:t xml:space="preserve"> 54</w:t>
      </w:r>
      <w:r w:rsidR="00733B93">
        <w:rPr>
          <w:rtl/>
        </w:rPr>
        <w:t>.</w:t>
      </w:r>
    </w:p>
    <w:p w:rsidR="00860ABA" w:rsidRPr="001E74B8" w:rsidRDefault="00860ABA" w:rsidP="001E74B8">
      <w:pPr>
        <w:pStyle w:val="libFootnote0"/>
        <w:rPr>
          <w:rtl/>
        </w:rPr>
      </w:pPr>
      <w:r w:rsidRPr="001E74B8">
        <w:rPr>
          <w:rtl/>
        </w:rPr>
        <w:t>(4) الإخلاص</w:t>
      </w:r>
      <w:r w:rsidR="00733B93">
        <w:rPr>
          <w:rtl/>
        </w:rPr>
        <w:t>:</w:t>
      </w:r>
      <w:r w:rsidRPr="001E74B8">
        <w:rPr>
          <w:rtl/>
        </w:rPr>
        <w:t xml:space="preserve"> 1</w:t>
      </w:r>
      <w:r w:rsidR="001E74B8" w:rsidRPr="001E74B8">
        <w:rPr>
          <w:rtl/>
        </w:rPr>
        <w:t xml:space="preserve"> - </w:t>
      </w:r>
      <w:r w:rsidRPr="001E74B8">
        <w:rPr>
          <w:rtl/>
        </w:rPr>
        <w:t>4</w:t>
      </w:r>
      <w:r w:rsidR="00733B93">
        <w:rPr>
          <w:rtl/>
        </w:rPr>
        <w:t>.</w:t>
      </w:r>
    </w:p>
    <w:p w:rsidR="00860ABA" w:rsidRPr="001E74B8" w:rsidRDefault="00860ABA" w:rsidP="001E74B8">
      <w:pPr>
        <w:pStyle w:val="libFootnote0"/>
        <w:rPr>
          <w:rtl/>
        </w:rPr>
      </w:pPr>
      <w:r w:rsidRPr="001E74B8">
        <w:rPr>
          <w:rtl/>
        </w:rPr>
        <w:t>(5) الفاتحة</w:t>
      </w:r>
      <w:r w:rsidR="00733B93">
        <w:rPr>
          <w:rtl/>
        </w:rPr>
        <w:t>:</w:t>
      </w:r>
      <w:r w:rsidRPr="001E74B8">
        <w:rPr>
          <w:rtl/>
        </w:rPr>
        <w:t xml:space="preserve"> 1</w:t>
      </w:r>
      <w:r w:rsidR="001E74B8" w:rsidRPr="001E74B8">
        <w:rPr>
          <w:rtl/>
        </w:rPr>
        <w:t xml:space="preserve"> - </w:t>
      </w:r>
      <w:r w:rsidRPr="001E74B8">
        <w:rPr>
          <w:rtl/>
        </w:rPr>
        <w:t>7</w:t>
      </w:r>
      <w:r w:rsidR="00733B93">
        <w:rPr>
          <w:rtl/>
        </w:rPr>
        <w:t>.</w:t>
      </w:r>
    </w:p>
    <w:p w:rsidR="00860ABA" w:rsidRPr="001E74B8" w:rsidRDefault="00860ABA" w:rsidP="001E74B8">
      <w:pPr>
        <w:pStyle w:val="libFootnote0"/>
        <w:rPr>
          <w:rtl/>
        </w:rPr>
      </w:pPr>
      <w:r w:rsidRPr="001E74B8">
        <w:rPr>
          <w:rtl/>
        </w:rPr>
        <w:t>(6) الأنعام</w:t>
      </w:r>
      <w:r w:rsidR="00733B93">
        <w:rPr>
          <w:rtl/>
        </w:rPr>
        <w:t>:</w:t>
      </w:r>
      <w:r w:rsidRPr="001E74B8">
        <w:rPr>
          <w:rtl/>
        </w:rPr>
        <w:t xml:space="preserve"> 12</w:t>
      </w:r>
      <w:r w:rsidR="00733B93">
        <w:rPr>
          <w:rtl/>
        </w:rPr>
        <w:t>.</w:t>
      </w:r>
    </w:p>
    <w:p w:rsidR="000E1D55" w:rsidRDefault="000E1D55" w:rsidP="001E74B8">
      <w:pPr>
        <w:pStyle w:val="libNormal"/>
        <w:rPr>
          <w:rtl/>
        </w:rPr>
      </w:pPr>
      <w:r>
        <w:br w:type="page"/>
      </w:r>
    </w:p>
    <w:p w:rsidR="00860ABA" w:rsidRPr="0079129D" w:rsidRDefault="00860ABA" w:rsidP="002E0C24">
      <w:pPr>
        <w:pStyle w:val="libNormal"/>
        <w:rPr>
          <w:rtl/>
        </w:rPr>
      </w:pPr>
      <w:r w:rsidRPr="001E74B8">
        <w:rPr>
          <w:rStyle w:val="libAieChar"/>
          <w:rFonts w:hint="cs"/>
          <w:rtl/>
        </w:rPr>
        <w:lastRenderedPageBreak/>
        <w:t>أَجَلٌ مُسَمّىً ثُمّ إِلَيْهِ مَرْجِعُكُمْ ثُمّ يُنَبّئُكُمْ بِمَا كُنتُمْ تَعْمَلُونَ</w:t>
      </w:r>
      <w:r w:rsidR="00733B93" w:rsidRPr="0086676F">
        <w:rPr>
          <w:rStyle w:val="libAlaemChar"/>
          <w:rFonts w:hint="cs"/>
          <w:rtl/>
        </w:rPr>
        <w:t>)</w:t>
      </w:r>
      <w:r w:rsidRPr="001E74B8">
        <w:rPr>
          <w:rtl/>
        </w:rPr>
        <w:t xml:space="preserve"> </w:t>
      </w:r>
      <w:r w:rsidRPr="001E74B8">
        <w:rPr>
          <w:rStyle w:val="libFootnotenumChar"/>
          <w:rtl/>
        </w:rPr>
        <w:t>(1)</w:t>
      </w:r>
      <w:r w:rsidR="00733B93" w:rsidRPr="00CF20AA">
        <w:rPr>
          <w:rtl/>
        </w:rPr>
        <w:t>.</w:t>
      </w:r>
    </w:p>
    <w:p w:rsidR="000E1D55" w:rsidRDefault="00860ABA" w:rsidP="001E74B8">
      <w:pPr>
        <w:pStyle w:val="libNormal"/>
        <w:rPr>
          <w:rtl/>
        </w:rPr>
      </w:pPr>
      <w:r w:rsidRPr="0079129D">
        <w:rPr>
          <w:rtl/>
        </w:rPr>
        <w:t>وفي مجال بيان توحيد الله سبحانه والاستدلال عليه من خلال مخلوقاته وآثار الإبداع في خلقه</w:t>
      </w:r>
      <w:r w:rsidR="00733B93">
        <w:rPr>
          <w:rtl/>
        </w:rPr>
        <w:t>،</w:t>
      </w:r>
      <w:r w:rsidRPr="0079129D">
        <w:rPr>
          <w:rtl/>
        </w:rPr>
        <w:t xml:space="preserve"> وهي الطريقة الفطرية للإقناع والإتباع</w:t>
      </w:r>
      <w:r w:rsidR="00733B93">
        <w:rPr>
          <w:rtl/>
        </w:rPr>
        <w:t>،</w:t>
      </w:r>
      <w:r w:rsidRPr="0079129D">
        <w:rPr>
          <w:rtl/>
        </w:rPr>
        <w:t xml:space="preserve"> يقول تعالى</w:t>
      </w:r>
      <w:r w:rsidR="00733B93">
        <w:rPr>
          <w:rtl/>
        </w:rPr>
        <w:t>:</w:t>
      </w:r>
    </w:p>
    <w:p w:rsidR="00860ABA" w:rsidRPr="0079129D" w:rsidRDefault="00733B93" w:rsidP="002E0C24">
      <w:pPr>
        <w:pStyle w:val="libNormal"/>
        <w:rPr>
          <w:rtl/>
        </w:rPr>
      </w:pPr>
      <w:r w:rsidRPr="0086676F">
        <w:rPr>
          <w:rStyle w:val="libAlaemChar"/>
          <w:rFonts w:hint="cs"/>
          <w:rtl/>
        </w:rPr>
        <w:t>(</w:t>
      </w:r>
      <w:r w:rsidR="00860ABA" w:rsidRPr="001E74B8">
        <w:rPr>
          <w:rStyle w:val="libAieChar"/>
          <w:rFonts w:hint="cs"/>
          <w:rtl/>
        </w:rPr>
        <w:t>إِنّ اللّهَ فَالِقُ الْحَبّ وَالنّوَى‏ يُخْرِجُ الْحَيّ مِنَ الْمَيّتِ وَمُخْرِجُ الْمَيّتِ مِنَ الْحَيّ ذلِكُمُ اللّهُ فَأَنّى‏ تُؤْفَكُونَ * فَالِقُ الإِصْبَاحِ وَجَعَلَ اللّيْلَ سَكَناً وَالشّمْسَ وَالْقَمَرَ حُسْبَاناً ذلِكَ تَقْدِيرُ الْعَزِيزِ الْعَلِيمِ * وَهُوَ الّذِي جَعَلَ لَكُمُ النّجُومَ لِتَهْتَدُوا بِهَا فِي ظُلُمَاتِ الْبَرّ وَالْبَحْرِ قَدْ فَصّلْنَا الآيَاتِ لِقَوْمٍ يَعْلَمُونَ * وَهُوَ الّذِي أَنْشَأَكُمْ مِن نَفْسٍ وَاحِدَةٍ فَمُسْتَقَرّ وَمُسْتَوْدَعٌ قَدْ فَصّلْنَا الآيَاتِ لِقَوْمٍ يَفْقَهُونَ *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 وَجَعَلُوا للّهِ‏ِ شُرَكَاءَ الْجِنّ وَخَلَقَهُمْ وَخَرَقُوا لَهُ بَنِينَ وَبَنَاتٍ بِغَيْرِ عِلْمٍ سُبْحَانَهُ وَتَعَالَى‏ عَمّا يَصِفُونَ * بَدِيعُ السّماوَاتِ وَالأَرْضِ أَنّى‏ يَكُونُ لَهُ وَلَدٌ وَلَمْ تَكُن لَهُ صَاحِبَةٌ وَخَلَقَ كُلّ شَيْ‏ءٍ وَهُوَ بِكُلّ شَيْ‏ءٍ عَلِيمٌ * ذلِكُمُ اللّهُ رَبّكُمْ لاَ إِلهَ إِلاّ هُوَ خَالِقُ كُلّ شَيْ‏ءٍ فَاعْبُدُوهُ وَهُوَ عَلَى‏ كُلّ شَيْ‏ءٍ وَكِيلٌ * لا تُدْرِكُهُ الأَبْصَارُ وَهُوَ يُدْرِكُ الأَبْصَارَ وَهُوَ اللّطِيفُ الْخَبِيرُ * قَدْ جَاءَكُم بَصَائِرُ مِن رَبّكُمْ فَمَنْ أَبْصَرَ فَلِنَفْسِهِ وَمَنْ عَمِيَ فَعَلَيْهِا وَمَا أَنَا عَلَيْكُمْ بِحَفِيظٍ</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860ABA" w:rsidRPr="0079129D" w:rsidRDefault="00733B93" w:rsidP="002E0C24">
      <w:pPr>
        <w:pStyle w:val="libNormal"/>
        <w:rPr>
          <w:rtl/>
        </w:rPr>
      </w:pPr>
      <w:r w:rsidRPr="0086676F">
        <w:rPr>
          <w:rStyle w:val="libAlaemChar"/>
          <w:rFonts w:hint="cs"/>
          <w:rtl/>
        </w:rPr>
        <w:t>(</w:t>
      </w:r>
      <w:r w:rsidR="00860ABA" w:rsidRPr="001E74B8">
        <w:rPr>
          <w:rStyle w:val="libAieChar"/>
          <w:rFonts w:hint="cs"/>
          <w:rtl/>
        </w:rPr>
        <w:t>قُلْ إِنّ صَلاَتِي وَنُسُكِي وَمَحْيَايَ وَمَمَاتِي للّهِ‏ِ رَبّ الْعَالَمِينَ</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860ABA" w:rsidRPr="0079129D" w:rsidRDefault="00733B93" w:rsidP="002E0C24">
      <w:pPr>
        <w:pStyle w:val="libNormal"/>
        <w:rPr>
          <w:rtl/>
        </w:rPr>
      </w:pPr>
      <w:r w:rsidRPr="0086676F">
        <w:rPr>
          <w:rStyle w:val="libAlaemChar"/>
          <w:rFonts w:hint="cs"/>
          <w:rtl/>
        </w:rPr>
        <w:t>(</w:t>
      </w:r>
      <w:r w:rsidR="00860ABA" w:rsidRPr="001E74B8">
        <w:rPr>
          <w:rStyle w:val="libAieChar"/>
          <w:rFonts w:hint="cs"/>
          <w:rtl/>
        </w:rPr>
        <w:t>أَلَمْ تَرَ أَنّ اللّهَ يُسَبّحُ لَهُ مَن فِي السّماوَاتِ وَالأَرْضِ وَالطّيْرُ صَافّاتٍ كُلّ قَدْ عَلِمَ صَلاَتَهُ وَتَسْبِيحَهُ وَاللّهُ عَلِيمٌ بِمَا يَفْعَلُونَ * وَللّهِ‏ِ مُلْكُ السّماوَاتِ وَالأَرْضِ وَإِلَى اللّهِ الْمَصِيرُ</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860ABA" w:rsidRPr="0079129D"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59 و60</w:t>
      </w:r>
      <w:r w:rsidR="00733B93">
        <w:rPr>
          <w:rtl/>
        </w:rPr>
        <w:t>.</w:t>
      </w:r>
    </w:p>
    <w:p w:rsidR="00860ABA" w:rsidRPr="001E74B8" w:rsidRDefault="00860ABA" w:rsidP="001E74B8">
      <w:pPr>
        <w:pStyle w:val="libFootnote0"/>
        <w:rPr>
          <w:rtl/>
        </w:rPr>
      </w:pPr>
      <w:r w:rsidRPr="001E74B8">
        <w:rPr>
          <w:rtl/>
        </w:rPr>
        <w:t>(2) الأنعام</w:t>
      </w:r>
      <w:r w:rsidR="00733B93">
        <w:rPr>
          <w:rtl/>
        </w:rPr>
        <w:t>:</w:t>
      </w:r>
      <w:r w:rsidRPr="001E74B8">
        <w:rPr>
          <w:rtl/>
        </w:rPr>
        <w:t xml:space="preserve"> 95</w:t>
      </w:r>
      <w:r w:rsidR="001E74B8" w:rsidRPr="001E74B8">
        <w:rPr>
          <w:rtl/>
        </w:rPr>
        <w:t xml:space="preserve"> - </w:t>
      </w:r>
      <w:r w:rsidRPr="001E74B8">
        <w:rPr>
          <w:rtl/>
        </w:rPr>
        <w:t>104</w:t>
      </w:r>
      <w:r w:rsidR="00733B93">
        <w:rPr>
          <w:rtl/>
        </w:rPr>
        <w:t>.</w:t>
      </w:r>
    </w:p>
    <w:p w:rsidR="00860ABA" w:rsidRPr="001E74B8" w:rsidRDefault="00860ABA" w:rsidP="001E74B8">
      <w:pPr>
        <w:pStyle w:val="libFootnote0"/>
        <w:rPr>
          <w:rtl/>
        </w:rPr>
      </w:pPr>
      <w:r w:rsidRPr="001E74B8">
        <w:rPr>
          <w:rtl/>
        </w:rPr>
        <w:t>(3) الأنعام</w:t>
      </w:r>
      <w:r w:rsidR="00733B93">
        <w:rPr>
          <w:rtl/>
        </w:rPr>
        <w:t>:</w:t>
      </w:r>
      <w:r w:rsidRPr="001E74B8">
        <w:rPr>
          <w:rtl/>
        </w:rPr>
        <w:t xml:space="preserve"> 162</w:t>
      </w:r>
      <w:r w:rsidR="00733B93">
        <w:rPr>
          <w:rtl/>
        </w:rPr>
        <w:t>.</w:t>
      </w:r>
    </w:p>
    <w:p w:rsidR="003637EC" w:rsidRPr="001E74B8" w:rsidRDefault="00860ABA" w:rsidP="001E74B8">
      <w:pPr>
        <w:pStyle w:val="libFootnote0"/>
        <w:rPr>
          <w:rtl/>
        </w:rPr>
      </w:pPr>
      <w:r w:rsidRPr="001E74B8">
        <w:rPr>
          <w:rtl/>
        </w:rPr>
        <w:t>(4) النور</w:t>
      </w:r>
      <w:r w:rsidR="00733B93">
        <w:rPr>
          <w:rtl/>
        </w:rPr>
        <w:t>:</w:t>
      </w:r>
      <w:r w:rsidRPr="001E74B8">
        <w:rPr>
          <w:rtl/>
        </w:rPr>
        <w:t xml:space="preserve"> 41 و42</w:t>
      </w:r>
      <w:r w:rsidR="00733B93">
        <w:rPr>
          <w:rtl/>
        </w:rPr>
        <w:t>.</w:t>
      </w:r>
    </w:p>
    <w:p w:rsidR="001360E6" w:rsidRDefault="001360E6" w:rsidP="001E74B8">
      <w:pPr>
        <w:pStyle w:val="libNormal"/>
        <w:rPr>
          <w:rtl/>
        </w:rPr>
      </w:pPr>
      <w:r>
        <w:rPr>
          <w:rtl/>
        </w:rPr>
        <w:br w:type="page"/>
      </w:r>
    </w:p>
    <w:p w:rsidR="00860ABA" w:rsidRPr="002C2E3A"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اللّهُ الّذِي خَلَقَ السّماوَاتِ وَالأَرْضَ وَمَا بَيْنَهُمَا فِي سِتّةِ أَيّامٍ ثُمّ اسْتَوَى‏ عَلَى الْعَرْشِ مَا لَكُم مّن دُونِهِ مِن وَلِيّ وَلاَ شَفِيعٍ أَفَلاَ تَتَذَكّرُونَ * يُدَبّرُ الأَمْرَ مِنَ السّماءِ إِلَى الأَرْضِ ثُمّ يَعْرُجُ إِلَيْهِ فِي يَوْمٍ كَانَ مِقْدَارُهُ أَلْفَ سَنَةٍ مِمّا تَعُدّونَ * ذلِكَ عَالِمُ الْغَيْبِ وَالشّهَادَةِ الْعَزِيزُ الرّحِيمُ * الّذِي أَحْسَنَ كُلّ شَيْ‏ءٍ خَلَقَهُ وَبَدَأَ خَلْقَ الإِنسَانِ مِن طِينٍ * ثُمّ جَعَلَ نَسْلَهُ مِن سُلاَلَةٍ مِن مَاءٍ مَهِينٍ * ثُمّ سَوّاهُ وَنَفَخَ فِيهِ مِن رُوحِهِ وَجَعَلَ لَكُمُ السّمْعَ وَالأَبْصَارَ وَالأَفْئِدَةَ قَلِيلاً مّا تَشْكُرُونَ</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Pr="0086676F">
        <w:rPr>
          <w:rStyle w:val="libAlaemChar"/>
          <w:rFonts w:hint="cs"/>
          <w:rtl/>
        </w:rPr>
        <w:t>)</w:t>
      </w:r>
      <w:r w:rsidR="00860ABA" w:rsidRPr="001E74B8">
        <w:rPr>
          <w:rtl/>
        </w:rPr>
        <w:t xml:space="preserve"> </w:t>
      </w:r>
      <w:r w:rsidR="00860ABA" w:rsidRPr="001E74B8">
        <w:rPr>
          <w:rStyle w:val="libFootnotenumChar"/>
          <w:rtl/>
        </w:rPr>
        <w:t>(2)</w:t>
      </w:r>
      <w:r w:rsidRPr="00CF20AA">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قُلْ هُوَ الّذِي أَنشَأَكُمْ وَجَعَلَ لَكُمُ السّمْعَ وَالأَبْصَارَ وَالأَفْئِدَةَ قَلِيلاً مَا تَشْكُرُونَ * قُلْ هُوَ الّذِي ذَرَأَكُمْ فِي الأَرْضِ وَإِلَيْهِ تُحْشَرُونَ</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وَهُوَ الّذِي جَعَلَ لَكُمُ اللَّيْلَ لِبَاساً وَالنّوْمَ سُبَاتاً وَجَعَلَ النّهَارَ نُشُوراً</w:t>
      </w:r>
      <w:r w:rsidRPr="0086676F">
        <w:rPr>
          <w:rStyle w:val="libAlaemChar"/>
          <w:rFonts w:hint="cs"/>
          <w:rtl/>
        </w:rPr>
        <w:t>)</w:t>
      </w:r>
      <w:r w:rsidR="00860ABA" w:rsidRPr="00CF20AA">
        <w:rPr>
          <w:rtl/>
        </w:rPr>
        <w:t xml:space="preserve"> </w:t>
      </w:r>
      <w:r w:rsidR="00860ABA" w:rsidRPr="001E74B8">
        <w:rPr>
          <w:rStyle w:val="libFootnotenumChar"/>
          <w:rtl/>
        </w:rPr>
        <w:t>(4)</w:t>
      </w:r>
      <w:r>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غَافِرِ الذّنْبِ وَقَابِلِ التّوْبِ</w:t>
      </w:r>
      <w:r>
        <w:rPr>
          <w:rStyle w:val="libAieChar"/>
          <w:rFonts w:hint="cs"/>
          <w:rtl/>
        </w:rPr>
        <w:t>.</w:t>
      </w:r>
      <w:r w:rsidR="00860ABA" w:rsidRPr="001E74B8">
        <w:rPr>
          <w:rStyle w:val="libAieChar"/>
          <w:rFonts w:hint="cs"/>
          <w:rtl/>
        </w:rPr>
        <w:t>.. ذِي الطّوْلِ لاَ إِلهَ إِلاّ هُوَ إِلَيْهِ الْمَصِيرُ</w:t>
      </w:r>
      <w:r w:rsidRPr="0086676F">
        <w:rPr>
          <w:rStyle w:val="libAlaemChar"/>
          <w:rFonts w:hint="cs"/>
          <w:rtl/>
        </w:rPr>
        <w:t>)</w:t>
      </w:r>
      <w:r w:rsidR="00860ABA" w:rsidRPr="001E74B8">
        <w:rPr>
          <w:rtl/>
        </w:rPr>
        <w:t xml:space="preserve"> </w:t>
      </w:r>
      <w:r w:rsidR="00860ABA" w:rsidRPr="001E74B8">
        <w:rPr>
          <w:rStyle w:val="libFootnotenumChar"/>
          <w:rtl/>
        </w:rPr>
        <w:t>(5)</w:t>
      </w:r>
      <w:r>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لا شَرِيكَ لَهُ وِبِذلِكَ أُمِرْتُ وَأَنَا أَوّلُ الْمُسْلِمِينَ</w:t>
      </w:r>
      <w:r w:rsidRPr="0086676F">
        <w:rPr>
          <w:rStyle w:val="libAlaemChar"/>
          <w:rFonts w:hint="cs"/>
          <w:rtl/>
        </w:rPr>
        <w:t>)</w:t>
      </w:r>
      <w:r w:rsidR="00860ABA" w:rsidRPr="001E74B8">
        <w:rPr>
          <w:rtl/>
        </w:rPr>
        <w:t xml:space="preserve"> </w:t>
      </w:r>
      <w:r w:rsidR="00860ABA" w:rsidRPr="001E74B8">
        <w:rPr>
          <w:rStyle w:val="libFootnotenumChar"/>
          <w:rtl/>
        </w:rPr>
        <w:t>(6)</w:t>
      </w:r>
      <w:r w:rsidRPr="00CF20AA">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أَمّنْ خَلَقَ السّماوَاتِ وَالأَرْضَ وَأَنزَلَ لَكُم مِنَ السّماءِ مَاءً فَأَنبَتْنَا بِهِ حَدَائِقَ ذَاتَ بَهْجَةٍ مَا كَانَ لَكُمْ أَن تُنبِتُوا شَجَرَهَا أَءِلهٌ مّعَ اللّهِ بَلْ هُمْ قَوْمٌ يَعْدِلُونَ * أَمّن جَعَلَ الأَرْضَ قَرَاراً وَجَعَلَ خِلاَلَهَا أَنْهَاراً وَجَعَلَ لَهَا رَوَاسِيَ وَجَعَلَ بَيْنَ الْبَحْرَيْنِ حَاجِزاً أَءِلهٌ مَعَ اللّهِ بَلْ أَكْثَرُهُمْ لاَ يَعْلَمُونَ * أَمّن يُجِيبُ الْمُضْطَرّ إِذَا دَعَاهُ وَيَكْشِفُ السّوءَ وَيَجْعَلُكُمْ خُلَفَاءَ الأَرْضِ أَءِلهٌ مَعَ اللّهِ قَلِيلاً مَا تَذَكّرُونَ</w:t>
      </w:r>
      <w:r w:rsidRPr="0086676F">
        <w:rPr>
          <w:rStyle w:val="libAlaemChar"/>
          <w:rFonts w:hint="cs"/>
          <w:rtl/>
        </w:rPr>
        <w:t>)</w:t>
      </w:r>
      <w:r w:rsidR="00860ABA" w:rsidRPr="00CF20AA">
        <w:rPr>
          <w:rtl/>
        </w:rPr>
        <w:t xml:space="preserve"> </w:t>
      </w:r>
      <w:r w:rsidR="00860ABA" w:rsidRPr="001E74B8">
        <w:rPr>
          <w:rStyle w:val="libFootnotenumChar"/>
          <w:rtl/>
        </w:rPr>
        <w:t>(7)</w:t>
      </w:r>
      <w:r>
        <w:rPr>
          <w:rtl/>
        </w:rPr>
        <w:t>.</w:t>
      </w:r>
    </w:p>
    <w:p w:rsidR="00860ABA" w:rsidRPr="002C2E3A"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السجدة</w:t>
      </w:r>
      <w:r w:rsidR="00733B93">
        <w:rPr>
          <w:rtl/>
        </w:rPr>
        <w:t>:</w:t>
      </w:r>
      <w:r w:rsidRPr="001E74B8">
        <w:rPr>
          <w:rtl/>
        </w:rPr>
        <w:t xml:space="preserve"> 4</w:t>
      </w:r>
      <w:r w:rsidR="001E74B8" w:rsidRPr="001E74B8">
        <w:rPr>
          <w:rtl/>
        </w:rPr>
        <w:t xml:space="preserve"> - </w:t>
      </w:r>
      <w:r w:rsidRPr="001E74B8">
        <w:rPr>
          <w:rtl/>
        </w:rPr>
        <w:t>9</w:t>
      </w:r>
      <w:r w:rsidR="00733B93">
        <w:rPr>
          <w:rtl/>
        </w:rPr>
        <w:t>.</w:t>
      </w:r>
    </w:p>
    <w:p w:rsidR="00860ABA" w:rsidRPr="001E74B8" w:rsidRDefault="00860ABA" w:rsidP="001E74B8">
      <w:pPr>
        <w:pStyle w:val="libFootnote0"/>
        <w:rPr>
          <w:rtl/>
        </w:rPr>
      </w:pPr>
      <w:r w:rsidRPr="001E74B8">
        <w:rPr>
          <w:rtl/>
        </w:rPr>
        <w:t>(2) الأعراف</w:t>
      </w:r>
      <w:r w:rsidR="00733B93">
        <w:rPr>
          <w:rtl/>
        </w:rPr>
        <w:t>:</w:t>
      </w:r>
      <w:r w:rsidRPr="001E74B8">
        <w:rPr>
          <w:rtl/>
        </w:rPr>
        <w:t xml:space="preserve"> 158</w:t>
      </w:r>
      <w:r w:rsidR="00733B93">
        <w:rPr>
          <w:rtl/>
        </w:rPr>
        <w:t>.</w:t>
      </w:r>
    </w:p>
    <w:p w:rsidR="00860ABA" w:rsidRPr="001E74B8" w:rsidRDefault="00860ABA" w:rsidP="001E74B8">
      <w:pPr>
        <w:pStyle w:val="libFootnote0"/>
        <w:rPr>
          <w:rtl/>
        </w:rPr>
      </w:pPr>
      <w:r w:rsidRPr="001E74B8">
        <w:rPr>
          <w:rtl/>
        </w:rPr>
        <w:t>(3) الملك</w:t>
      </w:r>
      <w:r w:rsidR="00733B93">
        <w:rPr>
          <w:rtl/>
        </w:rPr>
        <w:t>:</w:t>
      </w:r>
      <w:r w:rsidRPr="001E74B8">
        <w:rPr>
          <w:rtl/>
        </w:rPr>
        <w:t xml:space="preserve"> 23 و24</w:t>
      </w:r>
      <w:r w:rsidR="00733B93">
        <w:rPr>
          <w:rtl/>
        </w:rPr>
        <w:t>.</w:t>
      </w:r>
    </w:p>
    <w:p w:rsidR="00860ABA" w:rsidRPr="001E74B8" w:rsidRDefault="00860ABA" w:rsidP="001E74B8">
      <w:pPr>
        <w:pStyle w:val="libFootnote0"/>
        <w:rPr>
          <w:rtl/>
        </w:rPr>
      </w:pPr>
      <w:r w:rsidRPr="001E74B8">
        <w:rPr>
          <w:rtl/>
        </w:rPr>
        <w:t>(4) الفرقان</w:t>
      </w:r>
      <w:r w:rsidR="00733B93">
        <w:rPr>
          <w:rtl/>
        </w:rPr>
        <w:t>:</w:t>
      </w:r>
      <w:r w:rsidRPr="001E74B8">
        <w:rPr>
          <w:rtl/>
        </w:rPr>
        <w:t xml:space="preserve"> 47</w:t>
      </w:r>
      <w:r w:rsidR="00733B93">
        <w:rPr>
          <w:rtl/>
        </w:rPr>
        <w:t>.</w:t>
      </w:r>
    </w:p>
    <w:p w:rsidR="00860ABA" w:rsidRPr="001E74B8" w:rsidRDefault="00860ABA" w:rsidP="001E74B8">
      <w:pPr>
        <w:pStyle w:val="libFootnote0"/>
        <w:rPr>
          <w:rtl/>
        </w:rPr>
      </w:pPr>
      <w:r w:rsidRPr="001E74B8">
        <w:rPr>
          <w:rtl/>
        </w:rPr>
        <w:t>(5) غافر</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(6) الأنعام</w:t>
      </w:r>
      <w:r w:rsidR="00733B93">
        <w:rPr>
          <w:rtl/>
        </w:rPr>
        <w:t>:</w:t>
      </w:r>
      <w:r w:rsidRPr="001E74B8">
        <w:rPr>
          <w:rtl/>
        </w:rPr>
        <w:t xml:space="preserve"> 163</w:t>
      </w:r>
      <w:r w:rsidR="00733B93">
        <w:rPr>
          <w:rtl/>
        </w:rPr>
        <w:t>.</w:t>
      </w:r>
    </w:p>
    <w:p w:rsidR="00860ABA" w:rsidRPr="001E74B8" w:rsidRDefault="00860ABA" w:rsidP="001E74B8">
      <w:pPr>
        <w:pStyle w:val="libFootnote0"/>
        <w:rPr>
          <w:rtl/>
        </w:rPr>
      </w:pPr>
      <w:r w:rsidRPr="001E74B8">
        <w:rPr>
          <w:rtl/>
        </w:rPr>
        <w:t>(7) النمل</w:t>
      </w:r>
      <w:r w:rsidR="00733B93">
        <w:rPr>
          <w:rtl/>
        </w:rPr>
        <w:t>:</w:t>
      </w:r>
      <w:r w:rsidRPr="001E74B8">
        <w:rPr>
          <w:rtl/>
        </w:rPr>
        <w:t xml:space="preserve"> 60 و62</w:t>
      </w:r>
      <w:r w:rsidR="00733B93">
        <w:rPr>
          <w:rtl/>
        </w:rPr>
        <w:t>.</w:t>
      </w:r>
    </w:p>
    <w:p w:rsidR="000E1D55" w:rsidRDefault="000E1D55" w:rsidP="001E74B8">
      <w:pPr>
        <w:pStyle w:val="libNormal"/>
        <w:rPr>
          <w:rtl/>
        </w:rPr>
      </w:pPr>
      <w:r>
        <w:br w:type="page"/>
      </w:r>
    </w:p>
    <w:p w:rsidR="00860ABA" w:rsidRPr="002C2E3A"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عَالِمُ الْغَيْبِ وَالشّهَادَةِ الْكَبِيرُ الْمُتَعَالِ * سَوَاءٌ مِنْكُمْ مَنْ أَسَرّ الْقَوْلَ وَمَن جَهَرَ بِهِ وَمَنْ هُوَ مُسْتَخْفِ بِاللَّيْلِ وَسَارِبٌ بِالنّهَارِ * لَهُ مُعَقّبَاتٌ مِن بَيْنِ يَدَيْهِ وَمِنْ خَلْفِهِ يَحْفَظُونَهُ مِنْ أَمْرِ اللّهِ إِنّ اللّهَ لاَ يُغَيّرُ مَا بِقَوْمٍ حَتّى‏ يُغَيّرُوا مَا بِأَنفُسِهِمْ وَإِذَا أَرَادَ اللّهُ بِقَوْمٍ سُوءاً فَلاَ مَرَدّ لَهُ وَمَا لَهُم مِن دُونِهِ مِن وَالٍ</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860ABA" w:rsidRPr="001E74B8" w:rsidRDefault="00733B93" w:rsidP="001E74B8">
      <w:pPr>
        <w:pStyle w:val="libAie"/>
        <w:rPr>
          <w:rtl/>
        </w:rPr>
      </w:pPr>
      <w:r w:rsidRPr="0086676F">
        <w:rPr>
          <w:rStyle w:val="libAlaemChar"/>
          <w:rFonts w:hint="cs"/>
          <w:rtl/>
        </w:rPr>
        <w:t>(</w:t>
      </w:r>
      <w:r w:rsidR="00860ABA" w:rsidRPr="002C2E3A">
        <w:rPr>
          <w:rFonts w:hint="cs"/>
          <w:rtl/>
        </w:rPr>
        <w:t>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 * 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 * وَالّذِينَ كَفَرُوا أَعْمَالُهُمْ كَسَرَابٍ بِقِيعَةٍ يَحْسَبُهُ الظّمْآنُ مَاءً حَتّى‏ إِذَا جَاءَهُ لَمْ يَجِدْهُ شَيْئاً وَوَجَدَ اللّهَ عِندَهُ فَوَفّاهُ حِسَابَهُ وَاللّهُ سَرِيعُ الْحِسَابِ * أَوْ كَظُلُمَاتٍ فِي بَحْرٍ لُجّيّ يَغْشَاهُ مَوْجٌ مّن فَوْقِهِ مَوْجٌ مِن فَوْقِهِ سَحَابٌ ظُلُمَاتٌ بَعْضُهَا فَوْقَ بَعْضٍ إِذَا أَخْرَجَ يَدَهُ لَمْ يَكَدْ يَراهَا وَمَن لّمْ يَجْعَلِ اللّهُ لَهُ نُوراً فَمَا لَهُ مِن نُورٍ * أَلَمْ تَرَ أَنّ اللّهَ يُسَبّحُ لَهُ مَن فِي السّماوَاتِ وَالأَرْضِ وَالطّيْرُ صَافّاتٍ كُلّ قَدْ عَلِمَ صَلاَتَهُ وَتَسْبِيحَهُ وَاللّهُ عَلِيمٌ بِمَا يَفْعَلُونَ * وَللّهِ‏ِ مُلْكُ السّماوَاتِ وَالأَرْضِ وَإِلَى اللّهِ الْمَصِيرُ * أَلَمْ تَرَ أَنّ</w:t>
      </w:r>
    </w:p>
    <w:p w:rsidR="00860ABA" w:rsidRPr="002C2E3A"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286</w:t>
      </w:r>
      <w:r w:rsidR="00733B93">
        <w:rPr>
          <w:rtl/>
        </w:rPr>
        <w:t>.</w:t>
      </w:r>
    </w:p>
    <w:p w:rsidR="00860ABA" w:rsidRPr="001E74B8" w:rsidRDefault="00860ABA" w:rsidP="001E74B8">
      <w:pPr>
        <w:pStyle w:val="libFootnote0"/>
        <w:rPr>
          <w:rtl/>
        </w:rPr>
      </w:pPr>
      <w:r w:rsidRPr="001E74B8">
        <w:rPr>
          <w:rtl/>
        </w:rPr>
        <w:t>(2) الرعد</w:t>
      </w:r>
      <w:r w:rsidR="00733B93">
        <w:rPr>
          <w:rtl/>
        </w:rPr>
        <w:t>:</w:t>
      </w:r>
      <w:r w:rsidRPr="001E74B8">
        <w:rPr>
          <w:rtl/>
        </w:rPr>
        <w:t xml:space="preserve"> 9</w:t>
      </w:r>
      <w:r w:rsidR="001E74B8" w:rsidRPr="001E74B8">
        <w:rPr>
          <w:rtl/>
        </w:rPr>
        <w:t xml:space="preserve"> - </w:t>
      </w:r>
      <w:r w:rsidRPr="001E74B8">
        <w:rPr>
          <w:rtl/>
        </w:rPr>
        <w:t>11</w:t>
      </w:r>
      <w:r w:rsidR="00733B93">
        <w:rPr>
          <w:rtl/>
        </w:rPr>
        <w:t>.</w:t>
      </w:r>
    </w:p>
    <w:p w:rsidR="000E1D55" w:rsidRDefault="000E1D55" w:rsidP="001E74B8">
      <w:pPr>
        <w:pStyle w:val="libNormal"/>
        <w:rPr>
          <w:rtl/>
        </w:rPr>
      </w:pPr>
      <w:r>
        <w:br w:type="page"/>
      </w:r>
    </w:p>
    <w:p w:rsidR="000E1D55" w:rsidRDefault="00860ABA" w:rsidP="002E0C24">
      <w:pPr>
        <w:pStyle w:val="libNormal"/>
        <w:rPr>
          <w:rtl/>
        </w:rPr>
      </w:pPr>
      <w:r w:rsidRPr="001E74B8">
        <w:rPr>
          <w:rStyle w:val="libAieChar"/>
          <w:rFonts w:hint="cs"/>
          <w:rtl/>
        </w:rPr>
        <w:lastRenderedPageBreak/>
        <w:t>اللّهَ يُزْجِي سَحَاباً ثُمّ يُؤَلّفُ بَيْنَهُ ثُمّ يَجْعَلُهُ رُكَاماً فَتَرَى الْوَدْقَ يَخْرُجُ مِنْ خِلاَلِهِ وَيُنَزّلُ مِنَ السّماءِ مِن جِبَالٍ فِيهَا مِن بَرَدٍ فَيُصِيبُ بِهِ مَن يَشَاءُ وَيَصْرِفُهُ عَن مَن يَشَاءُ يَكَادُ سَنَا بَرْقِهِ يَذْهَبُ بِالأَبْصَارِ * يُقَلّبُ اللّهُ اللَّيْلَ وَالنّهَارَ إِنّ فِي ذلِكَ لَعِبْرَةً لأُوْلِي الأَبْصَارِ</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2C2E3A" w:rsidRDefault="00860ABA" w:rsidP="001E74B8">
      <w:pPr>
        <w:pStyle w:val="libNormal"/>
        <w:rPr>
          <w:rtl/>
        </w:rPr>
      </w:pPr>
      <w:r w:rsidRPr="002C2E3A">
        <w:rPr>
          <w:rtl/>
        </w:rPr>
        <w:t>وفي سورة الرحمن أنصع دليل على ذلك التقدير الكبير الذي كان يشعر به محمّد نحو ضرورة تبصر قومه بمجالي الطبيعة المشرقة</w:t>
      </w:r>
      <w:r w:rsidR="00733B93">
        <w:rPr>
          <w:rtl/>
        </w:rPr>
        <w:t>،</w:t>
      </w:r>
      <w:r w:rsidRPr="002C2E3A">
        <w:rPr>
          <w:rtl/>
        </w:rPr>
        <w:t xml:space="preserve"> وفي شكل جعل الغربيينَ يُطلقون على تلك السورة اسم </w:t>
      </w:r>
      <w:r w:rsidR="00733B93">
        <w:rPr>
          <w:rtl/>
        </w:rPr>
        <w:t>(</w:t>
      </w:r>
      <w:r w:rsidRPr="002C2E3A">
        <w:rPr>
          <w:rtl/>
        </w:rPr>
        <w:t>جمال الطبيعة في القرآن</w:t>
      </w:r>
      <w:r w:rsidR="00733B93">
        <w:rPr>
          <w:rtl/>
        </w:rPr>
        <w:t>).</w:t>
      </w:r>
    </w:p>
    <w:p w:rsidR="000E1D55" w:rsidRDefault="00860ABA" w:rsidP="001E74B8">
      <w:pPr>
        <w:pStyle w:val="libNormal"/>
        <w:rPr>
          <w:rtl/>
        </w:rPr>
      </w:pPr>
      <w:r w:rsidRPr="002C2E3A">
        <w:rPr>
          <w:rtl/>
        </w:rPr>
        <w:t>فهو يقول</w:t>
      </w:r>
      <w:r w:rsidR="00733B93">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الشّمْسُ وَالْقَمَرُ بِحُسْبَانٍ * وَالنّجْمُ وَالشّجَرُ يَسْجُدَانِ * وَالسّماءَ رَفَعَهَا وَوَضَعَ الْمِيزَانَ * أَلاّ تَطْغَوْا فِي الْمِيزَانِ * وَأَقِيمُوا الْوَزْنَ بِالْقِسْطِ وَلا تُخْسِرُوا الْمِيزَانَ * وَالأَرْضَ وَضَعَهَا لِلأَنَامِ * فِيهَا فَاكِهَةٌ وَالنّخْلُ ذَاتُ الأَكْمَامِ * وَالْحَبّ ذُو الْعَصْفِ وَالرّيْحَانُ * فَبِأَيّ آلاَءِ رَبّكُمَا تُكَذّبَانِ * خَلَقَ الإِنسَانَ مِن صَلْصَالٍ كَالْفَخّارِ * وَخَلَقَ الْجَانّ مِن مَارِجٍ مِن نَارٍ *</w:t>
      </w:r>
      <w:r>
        <w:rPr>
          <w:rStyle w:val="libAieChar"/>
          <w:rFonts w:hint="cs"/>
          <w:rtl/>
        </w:rPr>
        <w:t>.</w:t>
      </w:r>
      <w:r w:rsidR="00860ABA" w:rsidRPr="001E74B8">
        <w:rPr>
          <w:rStyle w:val="libAieChar"/>
          <w:rFonts w:hint="cs"/>
          <w:rtl/>
        </w:rPr>
        <w:t>.. رَبّ الْمَشْرِقَيْنِ وَرَبّ الْمَغْرِبَيْنِ</w:t>
      </w:r>
      <w:r>
        <w:rPr>
          <w:rStyle w:val="libAieChar"/>
          <w:rFonts w:hint="cs"/>
          <w:rtl/>
        </w:rPr>
        <w:t>.</w:t>
      </w:r>
      <w:r w:rsidR="00860ABA" w:rsidRPr="001E74B8">
        <w:rPr>
          <w:rStyle w:val="libAieChar"/>
          <w:rFonts w:hint="cs"/>
          <w:rtl/>
        </w:rPr>
        <w:t>.. مَرَجَ الْبَحْرَيْنِ يَلْتَقِيَانِ * بَيْنَهُمَا بَرْزَخٌ لاَ يَبْغِيَانِ</w:t>
      </w:r>
      <w:r>
        <w:rPr>
          <w:rStyle w:val="libAieChar"/>
          <w:rFonts w:hint="cs"/>
          <w:rtl/>
        </w:rPr>
        <w:t>.</w:t>
      </w:r>
      <w:r w:rsidR="00860ABA" w:rsidRPr="001E74B8">
        <w:rPr>
          <w:rStyle w:val="libAieChar"/>
          <w:rFonts w:hint="cs"/>
          <w:rtl/>
        </w:rPr>
        <w:t>.. يَخْرُجُ مِنْهُمَا اللّؤْلُؤُ وَالْمَرْجَانُ *</w:t>
      </w:r>
      <w:r>
        <w:rPr>
          <w:rStyle w:val="libAieChar"/>
          <w:rFonts w:hint="cs"/>
          <w:rtl/>
        </w:rPr>
        <w:t>.</w:t>
      </w:r>
      <w:r w:rsidR="00860ABA" w:rsidRPr="001E74B8">
        <w:rPr>
          <w:rStyle w:val="libAieChar"/>
          <w:rFonts w:hint="cs"/>
          <w:rtl/>
        </w:rPr>
        <w:t>.. وَلَهُ الْجَوَارِ الْمُنشَآتُ فِي الْبَحْرِ كَالأَعْلاَمِ</w:t>
      </w:r>
      <w:r>
        <w:rPr>
          <w:rStyle w:val="libAieChar"/>
          <w:rFonts w:hint="cs"/>
          <w:rtl/>
        </w:rPr>
        <w:t>.</w:t>
      </w:r>
      <w:r w:rsidR="00860ABA" w:rsidRPr="001E74B8">
        <w:rPr>
          <w:rStyle w:val="libAieChar"/>
          <w:rFonts w:hint="cs"/>
          <w:rtl/>
        </w:rPr>
        <w:t>.. كُلّ مَنْ عَلَيْهَا فَانٍ * وَيَبْقَى‏ وَجْهُ رَبّكَ ذُو الْجَلاَلِ وَالْإِكْرَامِ</w:t>
      </w:r>
      <w:r>
        <w:rPr>
          <w:rStyle w:val="libAieChar"/>
          <w:rFonts w:hint="cs"/>
          <w:rtl/>
        </w:rPr>
        <w:t>.</w:t>
      </w:r>
      <w:r w:rsidR="00860ABA" w:rsidRPr="001E74B8">
        <w:rPr>
          <w:rStyle w:val="libAieChar"/>
          <w:rFonts w:hint="cs"/>
          <w:rtl/>
        </w:rPr>
        <w:t>.. يَسْأَلُهُ مَن فِي السّماوَاتِ وَالأَرْضِ كُلّ يَوْمٍ هُوَ فِي شَأْنٍ * فَبِأَيّ آلاَءِ رَبّكُمَا تُكَذّبَانِ</w:t>
      </w:r>
      <w:r w:rsidRPr="0086676F">
        <w:rPr>
          <w:rStyle w:val="libAlaemChar"/>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2C2E3A">
        <w:rPr>
          <w:rtl/>
        </w:rPr>
        <w:t>وكذلك الآيات البيّنات التالية</w:t>
      </w:r>
      <w:r w:rsidR="00733B93">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وَكُلّ إِنسَانٍ أَلْزَمْنَاهُ طَائِرَهُ فِي عُنُقِهِ وَنُخْرِجُ لَهُ يَوْمَ الْقِيَامَةِ كِتَاباً يَلْقَاهُ مَنشُوراً</w:t>
      </w:r>
      <w:r w:rsidRPr="0086676F">
        <w:rPr>
          <w:rStyle w:val="libAlaemChar"/>
          <w:rFonts w:hint="cs"/>
          <w:rtl/>
        </w:rPr>
        <w:t>)</w:t>
      </w:r>
      <w:r w:rsidR="00860ABA" w:rsidRPr="001E74B8">
        <w:rPr>
          <w:rtl/>
        </w:rPr>
        <w:t xml:space="preserve"> </w:t>
      </w:r>
      <w:r w:rsidR="00860ABA" w:rsidRPr="001E74B8">
        <w:rPr>
          <w:rStyle w:val="libFootnotenumChar"/>
          <w:rtl/>
        </w:rPr>
        <w:t>(3)</w:t>
      </w:r>
      <w:r w:rsidRPr="00CF20AA">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وَنَفْسٍ وَمَا سَوّاهَا * فَأَلْهَمَهَا فُجُورَهَا وَتَقْوَاهَا * قَدْ أَفْلَحَ مَن زَكّاهَا</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860ABA" w:rsidRPr="002C2E3A"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النور</w:t>
      </w:r>
      <w:r w:rsidR="00733B93">
        <w:rPr>
          <w:rtl/>
        </w:rPr>
        <w:t>:</w:t>
      </w:r>
      <w:r w:rsidRPr="001E74B8">
        <w:rPr>
          <w:rtl/>
        </w:rPr>
        <w:t xml:space="preserve"> 35</w:t>
      </w:r>
      <w:r w:rsidR="001E74B8" w:rsidRPr="001E74B8">
        <w:rPr>
          <w:rtl/>
        </w:rPr>
        <w:t xml:space="preserve"> - </w:t>
      </w:r>
      <w:r w:rsidRPr="001E74B8">
        <w:rPr>
          <w:rtl/>
        </w:rPr>
        <w:t>44</w:t>
      </w:r>
      <w:r w:rsidR="00733B93">
        <w:rPr>
          <w:rtl/>
        </w:rPr>
        <w:t>.</w:t>
      </w:r>
    </w:p>
    <w:p w:rsidR="00860ABA" w:rsidRPr="001E74B8" w:rsidRDefault="00860ABA" w:rsidP="001E74B8">
      <w:pPr>
        <w:pStyle w:val="libFootnote0"/>
        <w:rPr>
          <w:rtl/>
        </w:rPr>
      </w:pPr>
      <w:r w:rsidRPr="001E74B8">
        <w:rPr>
          <w:rtl/>
        </w:rPr>
        <w:t>(2) الرحمن</w:t>
      </w:r>
      <w:r w:rsidR="00733B93">
        <w:rPr>
          <w:rtl/>
        </w:rPr>
        <w:t>:</w:t>
      </w:r>
      <w:r w:rsidRPr="001E74B8">
        <w:rPr>
          <w:rtl/>
        </w:rPr>
        <w:t xml:space="preserve"> 5</w:t>
      </w:r>
      <w:r w:rsidR="001E74B8" w:rsidRPr="001E74B8">
        <w:rPr>
          <w:rtl/>
        </w:rPr>
        <w:t xml:space="preserve"> - </w:t>
      </w:r>
      <w:r w:rsidRPr="001E74B8">
        <w:rPr>
          <w:rtl/>
        </w:rPr>
        <w:t>30</w:t>
      </w:r>
      <w:r w:rsidR="00733B93">
        <w:rPr>
          <w:rtl/>
        </w:rPr>
        <w:t>.</w:t>
      </w:r>
    </w:p>
    <w:p w:rsidR="00860ABA" w:rsidRPr="001E74B8" w:rsidRDefault="00860ABA" w:rsidP="001E74B8">
      <w:pPr>
        <w:pStyle w:val="libFootnote0"/>
        <w:rPr>
          <w:rtl/>
        </w:rPr>
      </w:pPr>
      <w:r w:rsidRPr="001E74B8">
        <w:rPr>
          <w:rtl/>
        </w:rPr>
        <w:t>(3) الإسراء</w:t>
      </w:r>
      <w:r w:rsidR="00733B93">
        <w:rPr>
          <w:rtl/>
        </w:rPr>
        <w:t>:</w:t>
      </w:r>
      <w:r w:rsidRPr="001E74B8">
        <w:rPr>
          <w:rtl/>
        </w:rPr>
        <w:t xml:space="preserve"> 13</w:t>
      </w:r>
      <w:r w:rsidR="00733B93">
        <w:rPr>
          <w:rtl/>
        </w:rPr>
        <w:t>.</w:t>
      </w:r>
    </w:p>
    <w:p w:rsidR="00860ABA" w:rsidRPr="001E74B8" w:rsidRDefault="00860ABA" w:rsidP="001E74B8">
      <w:pPr>
        <w:pStyle w:val="libFootnote0"/>
        <w:rPr>
          <w:rtl/>
        </w:rPr>
      </w:pPr>
      <w:r w:rsidRPr="001E74B8">
        <w:rPr>
          <w:rtl/>
        </w:rPr>
        <w:t>(4) الشمس</w:t>
      </w:r>
      <w:r w:rsidR="00733B93">
        <w:rPr>
          <w:rtl/>
        </w:rPr>
        <w:t>:</w:t>
      </w:r>
      <w:r w:rsidRPr="001E74B8">
        <w:rPr>
          <w:rtl/>
        </w:rPr>
        <w:t xml:space="preserve"> 7</w:t>
      </w:r>
      <w:r w:rsidR="001E74B8" w:rsidRPr="001E74B8">
        <w:rPr>
          <w:rtl/>
        </w:rPr>
        <w:t xml:space="preserve"> - </w:t>
      </w:r>
      <w:r w:rsidRPr="001E74B8">
        <w:rPr>
          <w:rtl/>
        </w:rPr>
        <w:t>9</w:t>
      </w:r>
      <w:r w:rsidR="00733B93">
        <w:rPr>
          <w:rtl/>
        </w:rPr>
        <w:t>.</w:t>
      </w:r>
    </w:p>
    <w:p w:rsidR="000E1D55" w:rsidRDefault="000E1D55" w:rsidP="001E74B8">
      <w:pPr>
        <w:pStyle w:val="libNormal"/>
        <w:rPr>
          <w:rtl/>
        </w:rPr>
      </w:pPr>
      <w:r>
        <w:br w:type="page"/>
      </w:r>
    </w:p>
    <w:p w:rsidR="00860ABA" w:rsidRPr="002C2E3A"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الّذِي خَلَقَ سَبْعَ سَماوَاتٍ طِبَاقاً مَا تَرَى‏ فِي خَلْقِ الرّحْمنِ مِن تَفَاوُتٍ فَارْجِعِ الْبَصَرَ هَلْ تَرَى‏ مِن فُطُورٍ * ثُمّ ارْجِعِ الْبَصَرَ كَرّتَيْنِ يَنقَلِبْ إِلَيْكَ الْبَصَرُ خَاسِئاً وَهُوَ حَسِيرٌ</w:t>
      </w:r>
      <w:r w:rsidRPr="0086676F">
        <w:rPr>
          <w:rStyle w:val="libAlaemChar"/>
          <w:rFonts w:hint="cs"/>
          <w:rtl/>
        </w:rPr>
        <w:t>)</w:t>
      </w:r>
      <w:r w:rsidR="00860ABA" w:rsidRPr="001E74B8">
        <w:rPr>
          <w:rtl/>
        </w:rPr>
        <w:t xml:space="preserve"> </w:t>
      </w:r>
      <w:r w:rsidR="00860ABA" w:rsidRPr="001E74B8">
        <w:rPr>
          <w:rStyle w:val="libFootnotenumChar"/>
          <w:rtl/>
        </w:rPr>
        <w:t>(1)</w:t>
      </w:r>
      <w:r w:rsidRPr="00CF20AA">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وَمِنْ آيَاتِهِ أَن تَقُومَ السّماءُ وَالأَرْضُ بِأَمْرِهِ ثُمّ إِذَا دَعَاكُمْ دَعْوَةً مِنَ الأَرْضِ إِذَا أَنتُمْ تَخْرُجُونَ</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2C2E3A">
        <w:rPr>
          <w:rtl/>
        </w:rPr>
        <w:t>ومتى يا ترى</w:t>
      </w:r>
      <w:r w:rsidR="00733B93">
        <w:rPr>
          <w:rtl/>
        </w:rPr>
        <w:t>؟</w:t>
      </w:r>
      <w:r w:rsidRPr="002C2E3A">
        <w:rPr>
          <w:rtl/>
        </w:rPr>
        <w:t xml:space="preserve"> إنّ الجواب على ذلك ظاهر في سورة التكوير</w:t>
      </w:r>
      <w:r w:rsidR="00733B93">
        <w:rPr>
          <w:rtl/>
        </w:rPr>
        <w:t>،</w:t>
      </w:r>
      <w:r w:rsidRPr="002C2E3A">
        <w:rPr>
          <w:rtl/>
        </w:rPr>
        <w:t xml:space="preserve"> حيث قال الله تعالى</w:t>
      </w:r>
      <w:r w:rsidR="00733B93">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إِذَا الشّمْسُ كُوّرَتْ * وَإِذَا النّجُومُ انكَدَرَتْ * وَإِذَا الْجِبَالُ سُيّرَتْ * وَإِذَا الْعِشَارُ عُطّلَتْ * وَإِذَا الْوُحُوشُ حُشِرَتْ * وَإِذَا الْبِحَارُ سُجّرَتْ * وَإِذَا النّفُوسُ زُوّجَتْ * وَإِذَا الْمَوْءُودَةُ سُئِلَتْ * بِأَيّ ذَنبٍ قُتِلَتْ * وَإِذَا الصّحُفُ نُشِرَتْ * وَإِذَا السّماءُ كُشِطَتْ * وَإِذَا الْجَحِيمُ سُعّرَتْ * وَإِذَا الْجَنّةُ أُزْلِفَتْ * عَلِمَتْ نَفْسٌ مَا أَحْضَرَتْ * فَلاَ أُقْسِمُ بِالْخُنّسِ * الْجَوَارِ الْكُنّسِ * وَاللّيْلِ إِذَا عَسْعَسَ * وَالصّبْحِ إِذَا تَنَفّسَ * إِنّهُ لَقَوْلُ رَسُولٍ كَرِيمٍ * ذِي قُوّةٍ عِندَ ذِي الْعَرْشِ مَكِينٍ * مُطَاعٍ ثَمّ أَمِينٍ * وَمَا صَاحِبُكُم بِمَجْنُونٍ * وَلَقَدْ رَآهُ بِالأُفُقِ الْمُبِينِ * وَمَا هُوَ عَلَى الْغَيْبِ بِضَنِينٍ * وَمَا هُوَ بِقَوْلِ شَيْطَانٍ رَجِيمٍ * فَأَيْنَ تَذْهَبُونَ * إِنْ هُوَ إِلاّ ذِكْرٌ لِلْعَالَمِينَ * لِمَن شَاءَ مِنكُمْ أَن يَسْتَقِيمَ * وَمَا تَشَاؤُونَ إِلاّ أَن يَشَاءَ اللّهُ رَبّ الْعَالَمِينَ</w:t>
      </w:r>
      <w:r w:rsidRPr="0086676F">
        <w:rPr>
          <w:rStyle w:val="libAlaemChar"/>
          <w:rFonts w:hint="cs"/>
          <w:rtl/>
        </w:rPr>
        <w:t>)</w:t>
      </w:r>
      <w:r w:rsidR="00860ABA" w:rsidRPr="001E74B8">
        <w:rPr>
          <w:rtl/>
        </w:rPr>
        <w:t xml:space="preserve"> </w:t>
      </w:r>
      <w:r w:rsidR="00860ABA" w:rsidRPr="001E74B8">
        <w:rPr>
          <w:rStyle w:val="libFootnotenumChar"/>
          <w:rtl/>
        </w:rPr>
        <w:t>(3)</w:t>
      </w:r>
      <w:r w:rsidRPr="00CF20AA">
        <w:rPr>
          <w:rtl/>
        </w:rPr>
        <w:t>.</w:t>
      </w:r>
    </w:p>
    <w:p w:rsidR="00860ABA" w:rsidRPr="002C2E3A" w:rsidRDefault="00860ABA" w:rsidP="002E0C24">
      <w:pPr>
        <w:pStyle w:val="libNormal"/>
        <w:rPr>
          <w:rtl/>
        </w:rPr>
      </w:pPr>
      <w:r w:rsidRPr="001E74B8">
        <w:rPr>
          <w:rtl/>
        </w:rPr>
        <w:t>ويسألونك يا محمّد عن الساعة</w:t>
      </w:r>
      <w:r w:rsidR="00733B93">
        <w:rPr>
          <w:rtl/>
        </w:rPr>
        <w:t>،</w:t>
      </w:r>
      <w:r w:rsidRPr="001E74B8">
        <w:rPr>
          <w:rtl/>
        </w:rPr>
        <w:t xml:space="preserve"> فقل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عِلْمُهَا عِندَ رَبّي فِي كِتَابٍ لاّ يَضِلّ رَبّي وَلاَ يَنسَى</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0E1D55" w:rsidRDefault="00860ABA" w:rsidP="002E0C24">
      <w:pPr>
        <w:pStyle w:val="libNormal"/>
        <w:rPr>
          <w:rtl/>
        </w:rPr>
      </w:pPr>
      <w:r w:rsidRPr="001E74B8">
        <w:rPr>
          <w:rtl/>
        </w:rPr>
        <w:t xml:space="preserve">وقد سبق أن </w:t>
      </w:r>
      <w:r w:rsidR="00733B93" w:rsidRPr="0086676F">
        <w:rPr>
          <w:rStyle w:val="libAlaemChar"/>
          <w:rFonts w:hint="cs"/>
          <w:rtl/>
        </w:rPr>
        <w:t>(</w:t>
      </w:r>
      <w:r w:rsidRPr="001E74B8">
        <w:rPr>
          <w:rStyle w:val="libAieChar"/>
          <w:rFonts w:hint="cs"/>
          <w:rtl/>
        </w:rPr>
        <w:t>كَذَّبَتْ ثَمُودُ بِطَغْوَاهَا</w:t>
      </w:r>
      <w:r w:rsidR="00733B93" w:rsidRPr="0086676F">
        <w:rPr>
          <w:rStyle w:val="libAlaemChar"/>
          <w:rFonts w:hint="cs"/>
          <w:rtl/>
        </w:rPr>
        <w:t>)</w:t>
      </w:r>
      <w:r w:rsidRPr="001E74B8">
        <w:rPr>
          <w:rtl/>
        </w:rPr>
        <w:t xml:space="preserve"> </w:t>
      </w:r>
      <w:r w:rsidRPr="001E74B8">
        <w:rPr>
          <w:rStyle w:val="libFootnotenumChar"/>
          <w:rtl/>
        </w:rPr>
        <w:t>(5)</w:t>
      </w:r>
      <w:r w:rsidRPr="001E74B8">
        <w:rPr>
          <w:rtl/>
        </w:rPr>
        <w:t xml:space="preserve"> فأنكرت يوم القيامة وعقر أشقاها الناقة</w:t>
      </w:r>
      <w:r w:rsidR="00733B93">
        <w:rPr>
          <w:rtl/>
        </w:rPr>
        <w:t>،</w:t>
      </w:r>
      <w:r w:rsidRPr="001E74B8">
        <w:rPr>
          <w:rtl/>
        </w:rPr>
        <w:t xml:space="preserve"> وقول لهم رسول الله </w:t>
      </w:r>
      <w:r w:rsidR="00733B93" w:rsidRPr="0086676F">
        <w:rPr>
          <w:rStyle w:val="libAlaemChar"/>
          <w:rFonts w:hint="cs"/>
          <w:rtl/>
        </w:rPr>
        <w:t>(</w:t>
      </w:r>
      <w:r w:rsidRPr="001E74B8">
        <w:rPr>
          <w:rStyle w:val="libAieChar"/>
          <w:rFonts w:hint="cs"/>
          <w:rtl/>
        </w:rPr>
        <w:t>نَاقَةَ اللَّهِ وَسُقْيَاهَا</w:t>
      </w:r>
      <w:r w:rsidR="00733B93" w:rsidRPr="0086676F">
        <w:rPr>
          <w:rStyle w:val="libAlaemChar"/>
          <w:rFonts w:hint="cs"/>
          <w:rtl/>
        </w:rPr>
        <w:t>)</w:t>
      </w:r>
      <w:r w:rsidRPr="00CF20AA">
        <w:rPr>
          <w:rtl/>
        </w:rPr>
        <w:t xml:space="preserve"> </w:t>
      </w:r>
      <w:r w:rsidRPr="001E74B8">
        <w:rPr>
          <w:rStyle w:val="libFootnotenumChar"/>
          <w:rtl/>
        </w:rPr>
        <w:t>(6)</w:t>
      </w:r>
      <w:r w:rsidRPr="001E74B8">
        <w:rPr>
          <w:rtl/>
        </w:rPr>
        <w:t xml:space="preserve"> فلم يستجيبوا له </w:t>
      </w:r>
      <w:r w:rsidR="00733B93" w:rsidRPr="0086676F">
        <w:rPr>
          <w:rStyle w:val="libAlaemChar"/>
          <w:rFonts w:hint="cs"/>
          <w:rtl/>
        </w:rPr>
        <w:t>(</w:t>
      </w:r>
      <w:r w:rsidRPr="001E74B8">
        <w:rPr>
          <w:rStyle w:val="libAieChar"/>
          <w:rFonts w:hint="cs"/>
          <w:rtl/>
        </w:rPr>
        <w:t>فَدَمْدَمَ عَلَيْهِمْ</w:t>
      </w:r>
    </w:p>
    <w:p w:rsidR="00860ABA" w:rsidRPr="002C2E3A"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الملك</w:t>
      </w:r>
      <w:r w:rsidR="00733B93">
        <w:rPr>
          <w:rtl/>
        </w:rPr>
        <w:t>:</w:t>
      </w:r>
      <w:r w:rsidRPr="001E74B8">
        <w:rPr>
          <w:rtl/>
        </w:rPr>
        <w:t xml:space="preserve"> 3 و4</w:t>
      </w:r>
      <w:r w:rsidR="00733B93">
        <w:rPr>
          <w:rtl/>
        </w:rPr>
        <w:t>.</w:t>
      </w:r>
    </w:p>
    <w:p w:rsidR="00860ABA" w:rsidRPr="001E74B8" w:rsidRDefault="00860ABA" w:rsidP="001E74B8">
      <w:pPr>
        <w:pStyle w:val="libFootnote0"/>
        <w:rPr>
          <w:rtl/>
        </w:rPr>
      </w:pPr>
      <w:r w:rsidRPr="001E74B8">
        <w:rPr>
          <w:rtl/>
        </w:rPr>
        <w:t>(2) الروم</w:t>
      </w:r>
      <w:r w:rsidR="00733B93">
        <w:rPr>
          <w:rtl/>
        </w:rPr>
        <w:t>:</w:t>
      </w:r>
      <w:r w:rsidRPr="001E74B8">
        <w:rPr>
          <w:rtl/>
        </w:rPr>
        <w:t xml:space="preserve"> 25</w:t>
      </w:r>
      <w:r w:rsidR="00733B93">
        <w:rPr>
          <w:rtl/>
        </w:rPr>
        <w:t>.</w:t>
      </w:r>
    </w:p>
    <w:p w:rsidR="00860ABA" w:rsidRPr="001E74B8" w:rsidRDefault="00860ABA" w:rsidP="001E74B8">
      <w:pPr>
        <w:pStyle w:val="libFootnote0"/>
        <w:rPr>
          <w:rtl/>
        </w:rPr>
      </w:pPr>
      <w:r w:rsidRPr="001E74B8">
        <w:rPr>
          <w:rtl/>
        </w:rPr>
        <w:t>(3) التكوير</w:t>
      </w:r>
      <w:r w:rsidR="00733B93">
        <w:rPr>
          <w:rtl/>
        </w:rPr>
        <w:t>:</w:t>
      </w:r>
      <w:r w:rsidRPr="001E74B8">
        <w:rPr>
          <w:rtl/>
        </w:rPr>
        <w:t xml:space="preserve"> 1</w:t>
      </w:r>
      <w:r w:rsidR="001E74B8" w:rsidRPr="001E74B8">
        <w:rPr>
          <w:rtl/>
        </w:rPr>
        <w:t xml:space="preserve"> - </w:t>
      </w:r>
      <w:r w:rsidRPr="001E74B8">
        <w:rPr>
          <w:rtl/>
        </w:rPr>
        <w:t>29</w:t>
      </w:r>
      <w:r w:rsidR="00733B93">
        <w:rPr>
          <w:rtl/>
        </w:rPr>
        <w:t>.</w:t>
      </w:r>
    </w:p>
    <w:p w:rsidR="00860ABA" w:rsidRPr="001E74B8" w:rsidRDefault="00860ABA" w:rsidP="001E74B8">
      <w:pPr>
        <w:pStyle w:val="libFootnote0"/>
        <w:rPr>
          <w:rtl/>
        </w:rPr>
      </w:pPr>
      <w:r w:rsidRPr="001E74B8">
        <w:rPr>
          <w:rtl/>
        </w:rPr>
        <w:t>(4) طه</w:t>
      </w:r>
      <w:r w:rsidR="00733B93">
        <w:rPr>
          <w:rtl/>
        </w:rPr>
        <w:t>:</w:t>
      </w:r>
      <w:r w:rsidRPr="001E74B8">
        <w:rPr>
          <w:rtl/>
        </w:rPr>
        <w:t xml:space="preserve"> 52</w:t>
      </w:r>
      <w:r w:rsidR="00733B93">
        <w:rPr>
          <w:rtl/>
        </w:rPr>
        <w:t>.</w:t>
      </w:r>
    </w:p>
    <w:p w:rsidR="00860ABA" w:rsidRPr="001E74B8" w:rsidRDefault="00860ABA" w:rsidP="001E74B8">
      <w:pPr>
        <w:pStyle w:val="libFootnote0"/>
        <w:rPr>
          <w:rtl/>
        </w:rPr>
      </w:pPr>
      <w:r w:rsidRPr="001E74B8">
        <w:rPr>
          <w:rtl/>
        </w:rPr>
        <w:t>(5) الشمس</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(6) الشمس</w:t>
      </w:r>
      <w:r w:rsidR="00733B93">
        <w:rPr>
          <w:rtl/>
        </w:rPr>
        <w:t>:</w:t>
      </w:r>
      <w:r w:rsidRPr="001E74B8">
        <w:rPr>
          <w:rtl/>
        </w:rPr>
        <w:t xml:space="preserve"> 13</w:t>
      </w:r>
      <w:r w:rsidR="00733B93">
        <w:rPr>
          <w:rtl/>
        </w:rPr>
        <w:t>.</w:t>
      </w:r>
    </w:p>
    <w:p w:rsidR="000E1D55" w:rsidRDefault="000E1D55" w:rsidP="001E74B8">
      <w:pPr>
        <w:pStyle w:val="libNormal"/>
        <w:rPr>
          <w:rtl/>
        </w:rPr>
      </w:pPr>
      <w:r>
        <w:br w:type="page"/>
      </w:r>
    </w:p>
    <w:p w:rsidR="00860ABA" w:rsidRPr="002C2E3A" w:rsidRDefault="00860ABA" w:rsidP="002E0C24">
      <w:pPr>
        <w:pStyle w:val="libNormal"/>
        <w:rPr>
          <w:rtl/>
        </w:rPr>
      </w:pPr>
      <w:r w:rsidRPr="001E74B8">
        <w:rPr>
          <w:rStyle w:val="libAieChar"/>
          <w:rtl/>
        </w:rPr>
        <w:lastRenderedPageBreak/>
        <w:t>رَبُّهُمْ بِذَنْبِهِمْ</w:t>
      </w:r>
      <w:r w:rsidR="00733B93" w:rsidRPr="0086676F">
        <w:rPr>
          <w:rStyle w:val="libAlaemChar"/>
          <w:rtl/>
        </w:rPr>
        <w:t>)</w:t>
      </w:r>
      <w:r w:rsidRPr="001E74B8">
        <w:rPr>
          <w:rtl/>
        </w:rPr>
        <w:t xml:space="preserve"> </w:t>
      </w:r>
      <w:r w:rsidRPr="001E74B8">
        <w:rPr>
          <w:rStyle w:val="libFootnotenumChar"/>
          <w:rtl/>
        </w:rPr>
        <w:t>(1)</w:t>
      </w:r>
      <w:r w:rsidRPr="001E74B8">
        <w:rPr>
          <w:rtl/>
        </w:rPr>
        <w:t xml:space="preserve"> وسوى بلدهم بالأرض بعد ان أرسل عليه ريحاً صرصراً عاتية</w:t>
      </w:r>
      <w:r w:rsidR="00733B93">
        <w:rPr>
          <w:rtl/>
        </w:rPr>
        <w:t>،</w:t>
      </w:r>
      <w:r w:rsidRPr="001E74B8">
        <w:rPr>
          <w:rtl/>
        </w:rPr>
        <w:t xml:space="preserve"> وبحقٍّ</w:t>
      </w:r>
      <w:r w:rsidR="00733B93">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وَالضّحَى‏ * والليلِ إِذَا سَجَى * مَا وَدّعَكَ رَبّكَ وَمَا قَلَى * وَلَلاخِرَةُ خَيْرٌ لَكَ مِنَ الأُولَى * وَلَسَوْفَ يُعْطِيكَ رَبّكَ فَتَرْضَى‏ * أَلَمْ يَجِدْكَ يَتِيماً فَآوَى * وَوَجَدَكَ ضَالاًّ فَهَدَى‏ * وَوَجَدَكَ عَائِلاً فَأَغْنَى‏ * فَأَمّا الْيَتِيمَ فَلا تَقْهَرْ * وَأَمّا السّائِلَ فَلا تَنْهَرْ * وَأَمّا بِنِعْمَةِ رَبّكَ فَحَدّثْ</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860ABA" w:rsidRPr="002C2E3A" w:rsidRDefault="00860ABA" w:rsidP="002E0C24">
      <w:pPr>
        <w:pStyle w:val="libNormal"/>
        <w:rPr>
          <w:rtl/>
        </w:rPr>
      </w:pPr>
      <w:r w:rsidRPr="001E74B8">
        <w:rPr>
          <w:rtl/>
        </w:rPr>
        <w:t>وربّما ظنّ المشركون أنّ الله قد خلقهم لهواً وهزؤاً فبلِّغهم يا محمد إنّهم مخطئون في ظنّهم</w:t>
      </w:r>
      <w:r w:rsidR="00733B93">
        <w:rPr>
          <w:rtl/>
        </w:rPr>
        <w:t>،</w:t>
      </w:r>
      <w:r w:rsidRPr="001E74B8">
        <w:rPr>
          <w:rtl/>
        </w:rPr>
        <w:t xml:space="preserve"> وإنّ إلينا النشور</w:t>
      </w:r>
      <w:r w:rsidR="00733B93">
        <w:rPr>
          <w:rtl/>
        </w:rPr>
        <w:t>،</w:t>
      </w:r>
      <w:r w:rsidRPr="001E74B8">
        <w:rPr>
          <w:rtl/>
        </w:rPr>
        <w:t xml:space="preserve"> وحينئذ نُنبئهم بكلّ ما فعلوا</w:t>
      </w:r>
      <w:r w:rsidR="00733B93">
        <w:rPr>
          <w:rtl/>
        </w:rPr>
        <w:t>،</w:t>
      </w:r>
      <w:r w:rsidRPr="001E74B8">
        <w:rPr>
          <w:rtl/>
        </w:rPr>
        <w:t xml:space="preserve"> أمّا أنت وأصحابك فقولوا</w:t>
      </w:r>
      <w:r w:rsidR="00733B93">
        <w:rPr>
          <w:rtl/>
        </w:rPr>
        <w:t>:</w:t>
      </w:r>
      <w:r w:rsidRPr="001E74B8">
        <w:rPr>
          <w:rStyle w:val="libAieChar"/>
          <w:rtl/>
        </w:rPr>
        <w:t xml:space="preserve"> </w:t>
      </w:r>
      <w:r w:rsidR="00733B93" w:rsidRPr="0086676F">
        <w:rPr>
          <w:rStyle w:val="libAlaemChar"/>
          <w:rtl/>
        </w:rPr>
        <w:t>(</w:t>
      </w:r>
      <w:r w:rsidRPr="001E74B8">
        <w:rPr>
          <w:rStyle w:val="libAieChar"/>
          <w:rtl/>
        </w:rPr>
        <w:t>تُؤَاخِذْنَا إِنْ نَسِينَا أَوْ أَخْطَأْنَا</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واغفر لنا ذنوبنا واعفُ عنا واغفر لنا وارحمنا إنّك أنت الغفور الرحيم</w:t>
      </w:r>
      <w:r w:rsidR="00733B93">
        <w:rPr>
          <w:rtl/>
        </w:rPr>
        <w:t>.</w:t>
      </w:r>
    </w:p>
    <w:p w:rsidR="000E1D55" w:rsidRDefault="00860ABA" w:rsidP="002E0C24">
      <w:pPr>
        <w:pStyle w:val="libNormal"/>
        <w:rPr>
          <w:rtl/>
        </w:rPr>
      </w:pPr>
      <w:r w:rsidRPr="001E74B8">
        <w:rPr>
          <w:rtl/>
        </w:rPr>
        <w:t xml:space="preserve">وثقوا جميعاً أنّه لن تحمل </w:t>
      </w:r>
      <w:r w:rsidR="00733B93" w:rsidRPr="0086676F">
        <w:rPr>
          <w:rStyle w:val="libAlaemChar"/>
          <w:rtl/>
        </w:rPr>
        <w:t>(</w:t>
      </w:r>
      <w:r w:rsidRPr="001E74B8">
        <w:rPr>
          <w:rStyle w:val="libAieChar"/>
          <w:rtl/>
        </w:rPr>
        <w:t>وَازِرَةٌ وِزْرَ أُخْرَى</w:t>
      </w:r>
      <w:r w:rsidR="00733B93" w:rsidRPr="0086676F">
        <w:rPr>
          <w:rStyle w:val="libAlaemChar"/>
          <w:rtl/>
        </w:rPr>
        <w:t>)</w:t>
      </w:r>
      <w:r w:rsidRPr="001E74B8">
        <w:rPr>
          <w:rtl/>
        </w:rPr>
        <w:t xml:space="preserve"> </w:t>
      </w:r>
      <w:r w:rsidRPr="001E74B8">
        <w:rPr>
          <w:rStyle w:val="libFootnotenumChar"/>
          <w:rtl/>
        </w:rPr>
        <w:t>(4)</w:t>
      </w:r>
      <w:r w:rsidRPr="001E74B8">
        <w:rPr>
          <w:rtl/>
        </w:rPr>
        <w:t xml:space="preserve"> فكلّ نفس بما كسبت رهينة</w:t>
      </w:r>
      <w:r w:rsidR="00733B93">
        <w:rPr>
          <w:rtl/>
        </w:rPr>
        <w:t>،</w:t>
      </w:r>
      <w:r w:rsidRPr="001E74B8">
        <w:rPr>
          <w:rtl/>
        </w:rPr>
        <w:t xml:space="preserve"> وأنّ ربّكم لن يعذّب أحداً كما أنّه لم يُعذّب من قبل إلاّ بعد أن يرسل رسولاً</w:t>
      </w:r>
      <w:r w:rsidR="00733B93">
        <w:rPr>
          <w:rtl/>
        </w:rPr>
        <w:t>.</w:t>
      </w:r>
      <w:r w:rsidRPr="001E74B8">
        <w:rPr>
          <w:rtl/>
        </w:rPr>
        <w:t>. واذكروا</w:t>
      </w:r>
      <w:r w:rsidR="00733B93">
        <w:rPr>
          <w:rtl/>
        </w:rPr>
        <w:t>:</w:t>
      </w:r>
    </w:p>
    <w:p w:rsidR="00860ABA" w:rsidRPr="002C2E3A" w:rsidRDefault="00733B93" w:rsidP="002E0C24">
      <w:pPr>
        <w:pStyle w:val="libNormal"/>
        <w:rPr>
          <w:rtl/>
        </w:rPr>
      </w:pPr>
      <w:r w:rsidRPr="0086676F">
        <w:rPr>
          <w:rStyle w:val="libAlaemChar"/>
          <w:rtl/>
        </w:rPr>
        <w:t>(</w:t>
      </w:r>
      <w:r w:rsidR="00860ABA" w:rsidRPr="001E74B8">
        <w:rPr>
          <w:rStyle w:val="libAieChar"/>
          <w:rtl/>
        </w:rPr>
        <w:t>وَمَا كُنَّا مُعَذِّبِينَ حَتَّى نَبْعَثَ رَسُولاً</w:t>
      </w:r>
      <w:r w:rsidRPr="0086676F">
        <w:rPr>
          <w:rStyle w:val="libAlaemChar"/>
          <w:rtl/>
        </w:rPr>
        <w:t>)</w:t>
      </w:r>
      <w:r w:rsidR="00860ABA" w:rsidRPr="00CF20AA">
        <w:rPr>
          <w:rtl/>
        </w:rPr>
        <w:t xml:space="preserve"> </w:t>
      </w:r>
      <w:r w:rsidR="00860ABA" w:rsidRPr="001E74B8">
        <w:rPr>
          <w:rStyle w:val="libFootnotenumChar"/>
          <w:rtl/>
        </w:rPr>
        <w:t>(5)</w:t>
      </w:r>
      <w:r>
        <w:rPr>
          <w:rtl/>
        </w:rPr>
        <w:t>.</w:t>
      </w:r>
    </w:p>
    <w:p w:rsidR="00860ABA" w:rsidRPr="002C2E3A" w:rsidRDefault="00860ABA" w:rsidP="001E74B8">
      <w:pPr>
        <w:pStyle w:val="libNormal"/>
        <w:rPr>
          <w:rtl/>
        </w:rPr>
      </w:pPr>
      <w:r w:rsidRPr="002C2E3A">
        <w:rPr>
          <w:rtl/>
        </w:rPr>
        <w:t>وهكذا يمضي هذا الكتاب الرائع</w:t>
      </w:r>
      <w:r w:rsidR="00733B93">
        <w:rPr>
          <w:rtl/>
        </w:rPr>
        <w:t>،</w:t>
      </w:r>
      <w:r w:rsidRPr="002C2E3A">
        <w:rPr>
          <w:rtl/>
        </w:rPr>
        <w:t xml:space="preserve"> مناشداً أنبل مشاعر الإنسان</w:t>
      </w:r>
      <w:r w:rsidR="00733B93">
        <w:rPr>
          <w:rtl/>
        </w:rPr>
        <w:t>،</w:t>
      </w:r>
      <w:r w:rsidRPr="002C2E3A">
        <w:rPr>
          <w:rtl/>
        </w:rPr>
        <w:t xml:space="preserve"> وضميره الداخلي وإدراكه العقلي</w:t>
      </w:r>
      <w:r w:rsidR="00733B93">
        <w:rPr>
          <w:rtl/>
        </w:rPr>
        <w:t>،</w:t>
      </w:r>
      <w:r w:rsidRPr="002C2E3A">
        <w:rPr>
          <w:rtl/>
        </w:rPr>
        <w:t xml:space="preserve"> عارضاً ثمّ مبرهناً على بشاعة المعتقدات الوثنية وانحطاطها</w:t>
      </w:r>
      <w:r w:rsidR="00733B93">
        <w:rPr>
          <w:rtl/>
        </w:rPr>
        <w:t>،</w:t>
      </w:r>
      <w:r w:rsidRPr="002C2E3A">
        <w:rPr>
          <w:rtl/>
        </w:rPr>
        <w:t xml:space="preserve"> وقلّما تخلو سورة من سور القرآن من عبارة بليغة متألّقة عن قدرة الله وعطفه ووحدانيّته</w:t>
      </w:r>
      <w:r w:rsidR="00733B93">
        <w:rPr>
          <w:rtl/>
        </w:rPr>
        <w:t>.</w:t>
      </w:r>
      <w:r w:rsidRPr="002C2E3A">
        <w:rPr>
          <w:rtl/>
        </w:rPr>
        <w:t xml:space="preserve"> ومع هذا فقد أساء الكُتّاب المسيحيّون إدراك المفهوم الإسلامي لقدرة الذات الإلهية</w:t>
      </w:r>
      <w:r w:rsidR="00733B93">
        <w:rPr>
          <w:rtl/>
        </w:rPr>
        <w:t>،</w:t>
      </w:r>
      <w:r w:rsidRPr="002C2E3A">
        <w:rPr>
          <w:rtl/>
        </w:rPr>
        <w:t xml:space="preserve"> فجعلوا يصوّرون إله المسلمين على أنّه </w:t>
      </w:r>
      <w:r w:rsidR="00733B93">
        <w:rPr>
          <w:rtl/>
        </w:rPr>
        <w:t>(</w:t>
      </w:r>
      <w:r w:rsidRPr="002C2E3A">
        <w:rPr>
          <w:rtl/>
        </w:rPr>
        <w:t>عديم الشفقة</w:t>
      </w:r>
      <w:r w:rsidR="00733B93">
        <w:rPr>
          <w:rtl/>
        </w:rPr>
        <w:t>،</w:t>
      </w:r>
      <w:r w:rsidRPr="002C2E3A">
        <w:rPr>
          <w:rtl/>
        </w:rPr>
        <w:t xml:space="preserve"> طاغية يلعب بمقدرات الإنسانية كما يلعب المرء بحجارة الشطرنج</w:t>
      </w:r>
      <w:r w:rsidR="00733B93">
        <w:rPr>
          <w:rtl/>
        </w:rPr>
        <w:t>).</w:t>
      </w:r>
    </w:p>
    <w:p w:rsidR="00860ABA" w:rsidRPr="002C2E3A"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الشمس</w:t>
      </w:r>
      <w:r w:rsidR="00733B93">
        <w:rPr>
          <w:rtl/>
        </w:rPr>
        <w:t>:</w:t>
      </w:r>
      <w:r w:rsidRPr="001E74B8">
        <w:rPr>
          <w:rtl/>
        </w:rPr>
        <w:t xml:space="preserve"> 14</w:t>
      </w:r>
      <w:r w:rsidR="00733B93">
        <w:rPr>
          <w:rtl/>
        </w:rPr>
        <w:t>.</w:t>
      </w:r>
    </w:p>
    <w:p w:rsidR="00860ABA" w:rsidRPr="001E74B8" w:rsidRDefault="00860ABA" w:rsidP="001E74B8">
      <w:pPr>
        <w:pStyle w:val="libFootnote0"/>
        <w:rPr>
          <w:rtl/>
        </w:rPr>
      </w:pPr>
      <w:r w:rsidRPr="001E74B8">
        <w:rPr>
          <w:rtl/>
        </w:rPr>
        <w:t>(2) الضحى</w:t>
      </w:r>
      <w:r w:rsidR="00733B93">
        <w:rPr>
          <w:rtl/>
        </w:rPr>
        <w:t>:</w:t>
      </w:r>
      <w:r w:rsidRPr="001E74B8">
        <w:rPr>
          <w:rtl/>
        </w:rPr>
        <w:t xml:space="preserve"> 1</w:t>
      </w:r>
      <w:r w:rsidR="001E74B8" w:rsidRPr="001E74B8">
        <w:rPr>
          <w:rtl/>
        </w:rPr>
        <w:t xml:space="preserve"> - </w:t>
      </w:r>
      <w:r w:rsidRPr="001E74B8">
        <w:rPr>
          <w:rtl/>
        </w:rPr>
        <w:t>11</w:t>
      </w:r>
      <w:r w:rsidR="00733B93">
        <w:rPr>
          <w:rtl/>
        </w:rPr>
        <w:t>.</w:t>
      </w:r>
    </w:p>
    <w:p w:rsidR="00860ABA" w:rsidRPr="001E74B8" w:rsidRDefault="00860ABA" w:rsidP="001E74B8">
      <w:pPr>
        <w:pStyle w:val="libFootnote0"/>
        <w:rPr>
          <w:rtl/>
        </w:rPr>
      </w:pPr>
      <w:r w:rsidRPr="001E74B8">
        <w:rPr>
          <w:rtl/>
        </w:rPr>
        <w:t>(3) البقرة</w:t>
      </w:r>
      <w:r w:rsidR="00733B93">
        <w:rPr>
          <w:rtl/>
        </w:rPr>
        <w:t>:</w:t>
      </w:r>
      <w:r w:rsidRPr="001E74B8">
        <w:rPr>
          <w:rtl/>
        </w:rPr>
        <w:t xml:space="preserve"> 286</w:t>
      </w:r>
      <w:r w:rsidR="00733B93">
        <w:rPr>
          <w:rtl/>
        </w:rPr>
        <w:t>.</w:t>
      </w:r>
    </w:p>
    <w:p w:rsidR="00860ABA" w:rsidRPr="001E74B8" w:rsidRDefault="00860ABA" w:rsidP="001E74B8">
      <w:pPr>
        <w:pStyle w:val="libFootnote0"/>
        <w:rPr>
          <w:rtl/>
        </w:rPr>
      </w:pPr>
      <w:r w:rsidRPr="001E74B8">
        <w:rPr>
          <w:rtl/>
        </w:rPr>
        <w:t>(4) ذُكرت في القرآن في خمس مواضع</w:t>
      </w:r>
      <w:r w:rsidR="00733B93">
        <w:rPr>
          <w:rtl/>
        </w:rPr>
        <w:t>.</w:t>
      </w:r>
    </w:p>
    <w:p w:rsidR="00860ABA" w:rsidRPr="001E74B8" w:rsidRDefault="00860ABA" w:rsidP="001E74B8">
      <w:pPr>
        <w:pStyle w:val="libFootnote0"/>
        <w:rPr>
          <w:rtl/>
        </w:rPr>
      </w:pPr>
      <w:r w:rsidRPr="001E74B8">
        <w:rPr>
          <w:rtl/>
        </w:rPr>
        <w:t>(5) الإسراء</w:t>
      </w:r>
      <w:r w:rsidR="00733B93">
        <w:rPr>
          <w:rtl/>
        </w:rPr>
        <w:t>:</w:t>
      </w:r>
      <w:r w:rsidRPr="001E74B8">
        <w:rPr>
          <w:rtl/>
        </w:rPr>
        <w:t xml:space="preserve"> 15</w:t>
      </w:r>
      <w:r w:rsidR="00733B93">
        <w:rPr>
          <w:rtl/>
        </w:rPr>
        <w:t>.</w:t>
      </w:r>
    </w:p>
    <w:p w:rsidR="000E1D55" w:rsidRDefault="000E1D55" w:rsidP="001E74B8">
      <w:pPr>
        <w:pStyle w:val="libNormal"/>
        <w:rPr>
          <w:rtl/>
        </w:rPr>
      </w:pPr>
      <w:r>
        <w:br w:type="page"/>
      </w:r>
    </w:p>
    <w:p w:rsidR="00860ABA" w:rsidRPr="002C2E3A" w:rsidRDefault="00860ABA" w:rsidP="001E74B8">
      <w:pPr>
        <w:pStyle w:val="libNormal"/>
        <w:rPr>
          <w:rtl/>
        </w:rPr>
      </w:pPr>
      <w:r w:rsidRPr="002C2E3A">
        <w:rPr>
          <w:rtl/>
        </w:rPr>
        <w:lastRenderedPageBreak/>
        <w:t>وقالوا</w:t>
      </w:r>
      <w:r w:rsidR="00733B93">
        <w:rPr>
          <w:rtl/>
        </w:rPr>
        <w:t>:</w:t>
      </w:r>
      <w:r w:rsidRPr="002C2E3A">
        <w:rPr>
          <w:rtl/>
        </w:rPr>
        <w:t xml:space="preserve"> </w:t>
      </w:r>
      <w:r w:rsidR="00733B93">
        <w:rPr>
          <w:rtl/>
        </w:rPr>
        <w:t>(</w:t>
      </w:r>
      <w:r w:rsidRPr="002C2E3A">
        <w:rPr>
          <w:rtl/>
        </w:rPr>
        <w:t>إنّه يقوم بما يقوم به دون أيّ اعتبار لتضحيات البشر</w:t>
      </w:r>
      <w:r w:rsidR="00733B93">
        <w:rPr>
          <w:rtl/>
        </w:rPr>
        <w:t>)،</w:t>
      </w:r>
      <w:r w:rsidRPr="002C2E3A">
        <w:rPr>
          <w:rtl/>
        </w:rPr>
        <w:t xml:space="preserve"> هكذا زعموا</w:t>
      </w:r>
      <w:r w:rsidR="00733B93">
        <w:rPr>
          <w:rtl/>
        </w:rPr>
        <w:t>،</w:t>
      </w:r>
      <w:r w:rsidRPr="002C2E3A">
        <w:rPr>
          <w:rtl/>
        </w:rPr>
        <w:t xml:space="preserve"> فلنرَ ما إذا كان التقدير صحيحاً</w:t>
      </w:r>
      <w:r w:rsidR="00733B93">
        <w:rPr>
          <w:rtl/>
        </w:rPr>
        <w:t>.</w:t>
      </w:r>
    </w:p>
    <w:p w:rsidR="000E1D55" w:rsidRDefault="00860ABA" w:rsidP="001E74B8">
      <w:pPr>
        <w:pStyle w:val="libNormal"/>
        <w:rPr>
          <w:rtl/>
        </w:rPr>
      </w:pPr>
      <w:r w:rsidRPr="002C2E3A">
        <w:rPr>
          <w:rtl/>
        </w:rPr>
        <w:t>إنّ إله المسلمين هو القويّ العليم العدل ربّ العالمين</w:t>
      </w:r>
      <w:r w:rsidR="00733B93">
        <w:rPr>
          <w:rtl/>
        </w:rPr>
        <w:t>،</w:t>
      </w:r>
      <w:r w:rsidRPr="002C2E3A">
        <w:rPr>
          <w:rtl/>
        </w:rPr>
        <w:t xml:space="preserve"> فاطر السموات والأرض</w:t>
      </w:r>
      <w:r w:rsidR="00733B93">
        <w:rPr>
          <w:rtl/>
        </w:rPr>
        <w:t>،</w:t>
      </w:r>
      <w:r w:rsidRPr="002C2E3A">
        <w:rPr>
          <w:rtl/>
        </w:rPr>
        <w:t xml:space="preserve"> وهو الذي ذرأ الحياة</w:t>
      </w:r>
      <w:r w:rsidR="00733B93">
        <w:rPr>
          <w:rtl/>
        </w:rPr>
        <w:t>،</w:t>
      </w:r>
      <w:r w:rsidRPr="002C2E3A">
        <w:rPr>
          <w:rtl/>
        </w:rPr>
        <w:t xml:space="preserve"> وكتب الموت</w:t>
      </w:r>
      <w:r w:rsidR="00733B93">
        <w:rPr>
          <w:rtl/>
        </w:rPr>
        <w:t>،</w:t>
      </w:r>
      <w:r w:rsidRPr="002C2E3A">
        <w:rPr>
          <w:rtl/>
        </w:rPr>
        <w:t xml:space="preserve"> بيده السيطرة على كلّ شيء</w:t>
      </w:r>
      <w:r w:rsidR="00733B93">
        <w:rPr>
          <w:rtl/>
        </w:rPr>
        <w:t>،</w:t>
      </w:r>
      <w:r w:rsidRPr="002C2E3A">
        <w:rPr>
          <w:rtl/>
        </w:rPr>
        <w:t xml:space="preserve"> وهو الأَوّل والآخر</w:t>
      </w:r>
      <w:r w:rsidR="00733B93">
        <w:rPr>
          <w:rtl/>
        </w:rPr>
        <w:t>،</w:t>
      </w:r>
      <w:r w:rsidRPr="002C2E3A">
        <w:rPr>
          <w:rtl/>
        </w:rPr>
        <w:t xml:space="preserve"> وصاحب القوة التي لا تقاوم</w:t>
      </w:r>
      <w:r w:rsidR="00733B93">
        <w:rPr>
          <w:rtl/>
        </w:rPr>
        <w:t>،</w:t>
      </w:r>
      <w:r w:rsidRPr="002C2E3A">
        <w:rPr>
          <w:rtl/>
        </w:rPr>
        <w:t xml:space="preserve"> وهو العظيم القويّ الذي استوى على العرش</w:t>
      </w:r>
      <w:r w:rsidR="00733B93">
        <w:rPr>
          <w:rtl/>
        </w:rPr>
        <w:t>،</w:t>
      </w:r>
      <w:r w:rsidRPr="002C2E3A">
        <w:rPr>
          <w:rtl/>
        </w:rPr>
        <w:t xml:space="preserve"> إنّ الله هو القويّ</w:t>
      </w:r>
      <w:r w:rsidR="00733B93">
        <w:rPr>
          <w:rtl/>
        </w:rPr>
        <w:t>،</w:t>
      </w:r>
      <w:r w:rsidRPr="002C2E3A">
        <w:rPr>
          <w:rtl/>
        </w:rPr>
        <w:t xml:space="preserve"> الرحيم</w:t>
      </w:r>
      <w:r w:rsidR="00733B93">
        <w:rPr>
          <w:rtl/>
        </w:rPr>
        <w:t>،</w:t>
      </w:r>
      <w:r w:rsidRPr="002C2E3A">
        <w:rPr>
          <w:rtl/>
        </w:rPr>
        <w:t xml:space="preserve"> العليّ</w:t>
      </w:r>
      <w:r w:rsidR="00733B93">
        <w:rPr>
          <w:rtl/>
        </w:rPr>
        <w:t>،</w:t>
      </w:r>
      <w:r w:rsidRPr="002C2E3A">
        <w:rPr>
          <w:rtl/>
        </w:rPr>
        <w:t xml:space="preserve"> الخالق الصانع</w:t>
      </w:r>
      <w:r w:rsidR="00733B93">
        <w:rPr>
          <w:rtl/>
        </w:rPr>
        <w:t>،</w:t>
      </w:r>
      <w:r w:rsidRPr="002C2E3A">
        <w:rPr>
          <w:rtl/>
        </w:rPr>
        <w:t xml:space="preserve"> المصمّم العاقل</w:t>
      </w:r>
      <w:r w:rsidR="00733B93">
        <w:rPr>
          <w:rtl/>
        </w:rPr>
        <w:t>،</w:t>
      </w:r>
      <w:r w:rsidRPr="002C2E3A">
        <w:rPr>
          <w:rtl/>
        </w:rPr>
        <w:t xml:space="preserve"> العادل</w:t>
      </w:r>
      <w:r w:rsidR="00733B93">
        <w:rPr>
          <w:rtl/>
        </w:rPr>
        <w:t>،</w:t>
      </w:r>
      <w:r w:rsidRPr="002C2E3A">
        <w:rPr>
          <w:rtl/>
        </w:rPr>
        <w:t xml:space="preserve"> الحقّ</w:t>
      </w:r>
      <w:r w:rsidR="00733B93">
        <w:rPr>
          <w:rtl/>
        </w:rPr>
        <w:t>،</w:t>
      </w:r>
      <w:r w:rsidRPr="002C2E3A">
        <w:rPr>
          <w:rtl/>
        </w:rPr>
        <w:t xml:space="preserve"> السريع الحساب</w:t>
      </w:r>
      <w:r w:rsidR="00733B93">
        <w:rPr>
          <w:rtl/>
        </w:rPr>
        <w:t>.</w:t>
      </w:r>
    </w:p>
    <w:p w:rsidR="00860ABA" w:rsidRPr="002C2E3A" w:rsidRDefault="00860ABA" w:rsidP="001E74B8">
      <w:pPr>
        <w:pStyle w:val="libNormal"/>
        <w:rPr>
          <w:rtl/>
        </w:rPr>
      </w:pPr>
      <w:r w:rsidRPr="002C2E3A">
        <w:rPr>
          <w:rtl/>
        </w:rPr>
        <w:t>إنّه هو الذي يعرف مثقال الذرّة من خير أو شرّ عمله الإنسان</w:t>
      </w:r>
      <w:r w:rsidR="00733B93">
        <w:rPr>
          <w:rtl/>
        </w:rPr>
        <w:t>،</w:t>
      </w:r>
      <w:r w:rsidRPr="002C2E3A">
        <w:rPr>
          <w:rtl/>
        </w:rPr>
        <w:t xml:space="preserve"> وهو الذي لا يضيع أجر مَن أحسن عملاً</w:t>
      </w:r>
      <w:r w:rsidR="00733B93">
        <w:rPr>
          <w:rtl/>
        </w:rPr>
        <w:t>،</w:t>
      </w:r>
      <w:r w:rsidRPr="002C2E3A">
        <w:rPr>
          <w:rtl/>
        </w:rPr>
        <w:t xml:space="preserve"> والحقّ أنّ هذا الرحيم العادل هو أيضاً المَلك القدوس السلام المؤمن المهيمن الحارس على مصالح عباده</w:t>
      </w:r>
      <w:r w:rsidR="00733B93">
        <w:rPr>
          <w:rtl/>
        </w:rPr>
        <w:t>،</w:t>
      </w:r>
      <w:r w:rsidRPr="002C2E3A">
        <w:rPr>
          <w:rtl/>
        </w:rPr>
        <w:t xml:space="preserve"> وهو كذلك ملجأ العاجز ومرشد الضالّ</w:t>
      </w:r>
      <w:r w:rsidR="00733B93">
        <w:rPr>
          <w:rtl/>
        </w:rPr>
        <w:t>،</w:t>
      </w:r>
      <w:r w:rsidRPr="002C2E3A">
        <w:rPr>
          <w:rtl/>
        </w:rPr>
        <w:t xml:space="preserve"> والمعطي الوهّاب</w:t>
      </w:r>
      <w:r w:rsidR="00733B93">
        <w:rPr>
          <w:rtl/>
        </w:rPr>
        <w:t>،</w:t>
      </w:r>
      <w:r w:rsidRPr="002C2E3A">
        <w:rPr>
          <w:rtl/>
        </w:rPr>
        <w:t xml:space="preserve"> صديق المحروم</w:t>
      </w:r>
      <w:r w:rsidR="00733B93">
        <w:rPr>
          <w:rtl/>
        </w:rPr>
        <w:t>،</w:t>
      </w:r>
      <w:r w:rsidRPr="002C2E3A">
        <w:rPr>
          <w:rtl/>
        </w:rPr>
        <w:t xml:space="preserve"> ومستشار المظلوم</w:t>
      </w:r>
      <w:r w:rsidR="00733B93">
        <w:rPr>
          <w:rtl/>
        </w:rPr>
        <w:t>،</w:t>
      </w:r>
      <w:r w:rsidRPr="002C2E3A">
        <w:rPr>
          <w:rtl/>
        </w:rPr>
        <w:t xml:space="preserve"> في يده كلّ الخير</w:t>
      </w:r>
      <w:r w:rsidR="00733B93">
        <w:rPr>
          <w:rtl/>
        </w:rPr>
        <w:t>،</w:t>
      </w:r>
      <w:r w:rsidRPr="002C2E3A">
        <w:rPr>
          <w:rtl/>
        </w:rPr>
        <w:t xml:space="preserve"> وهو السيّد الكريم</w:t>
      </w:r>
      <w:r w:rsidR="00733B93">
        <w:rPr>
          <w:rtl/>
        </w:rPr>
        <w:t>،</w:t>
      </w:r>
      <w:r w:rsidRPr="002C2E3A">
        <w:rPr>
          <w:rtl/>
        </w:rPr>
        <w:t xml:space="preserve"> الغفور</w:t>
      </w:r>
      <w:r w:rsidR="00733B93">
        <w:rPr>
          <w:rtl/>
        </w:rPr>
        <w:t>،</w:t>
      </w:r>
      <w:r w:rsidRPr="002C2E3A">
        <w:rPr>
          <w:rtl/>
        </w:rPr>
        <w:t xml:space="preserve"> السميع</w:t>
      </w:r>
      <w:r w:rsidR="00733B93">
        <w:rPr>
          <w:rtl/>
        </w:rPr>
        <w:t>،</w:t>
      </w:r>
      <w:r w:rsidRPr="002C2E3A">
        <w:rPr>
          <w:rtl/>
        </w:rPr>
        <w:t xml:space="preserve"> القريب</w:t>
      </w:r>
      <w:r w:rsidR="00733B93">
        <w:rPr>
          <w:rtl/>
        </w:rPr>
        <w:t>،</w:t>
      </w:r>
      <w:r w:rsidRPr="002C2E3A">
        <w:rPr>
          <w:rtl/>
        </w:rPr>
        <w:t xml:space="preserve"> الشفوق</w:t>
      </w:r>
      <w:r w:rsidR="00733B93">
        <w:rPr>
          <w:rtl/>
        </w:rPr>
        <w:t>،</w:t>
      </w:r>
      <w:r w:rsidRPr="002C2E3A">
        <w:rPr>
          <w:rtl/>
        </w:rPr>
        <w:t xml:space="preserve"> الرحيم</w:t>
      </w:r>
      <w:r w:rsidR="00733B93">
        <w:rPr>
          <w:rtl/>
        </w:rPr>
        <w:t>،</w:t>
      </w:r>
      <w:r w:rsidRPr="002C2E3A">
        <w:rPr>
          <w:rtl/>
        </w:rPr>
        <w:t xml:space="preserve"> الذي يحبّ الإنسان أكثر من حبّ الطير لصغاره</w:t>
      </w:r>
      <w:r w:rsidR="00733B93">
        <w:rPr>
          <w:rtl/>
        </w:rPr>
        <w:t>.</w:t>
      </w:r>
    </w:p>
    <w:p w:rsidR="00860ABA" w:rsidRPr="002C2E3A" w:rsidRDefault="00860ABA" w:rsidP="001E74B8">
      <w:pPr>
        <w:pStyle w:val="libNormal"/>
        <w:rPr>
          <w:rtl/>
        </w:rPr>
      </w:pPr>
      <w:r w:rsidRPr="002C2E3A">
        <w:rPr>
          <w:rtl/>
        </w:rPr>
        <w:t>إنّ رحمة الله لهي من أوسع المواضيع التي تضمّنها القرآن</w:t>
      </w:r>
      <w:r w:rsidR="00733B93">
        <w:rPr>
          <w:rtl/>
        </w:rPr>
        <w:t>،</w:t>
      </w:r>
      <w:r w:rsidRPr="002C2E3A">
        <w:rPr>
          <w:rtl/>
        </w:rPr>
        <w:t xml:space="preserve"> وكلمة </w:t>
      </w:r>
      <w:r w:rsidR="00733B93">
        <w:rPr>
          <w:rtl/>
        </w:rPr>
        <w:t>(</w:t>
      </w:r>
      <w:r w:rsidRPr="002C2E3A">
        <w:rPr>
          <w:rtl/>
        </w:rPr>
        <w:t>الرحمن</w:t>
      </w:r>
      <w:r w:rsidR="00733B93">
        <w:rPr>
          <w:rtl/>
        </w:rPr>
        <w:t>)</w:t>
      </w:r>
      <w:r w:rsidRPr="002C2E3A">
        <w:rPr>
          <w:rtl/>
        </w:rPr>
        <w:t xml:space="preserve"> التي تتفتّح بها كلّ سورة من سور القرآن الكريم في البسملة والتي تدلّ على إله رحيم إنّما تُعبّر تعبيراً عميقاً عن ذلك الحبّ الذي يكنّه خالق السماوات والأرض لعباده</w:t>
      </w:r>
      <w:r w:rsidR="00733B93">
        <w:rPr>
          <w:rtl/>
        </w:rPr>
        <w:t>.</w:t>
      </w:r>
    </w:p>
    <w:p w:rsidR="000E1D55" w:rsidRDefault="00860ABA" w:rsidP="001E74B8">
      <w:pPr>
        <w:pStyle w:val="libNormal"/>
        <w:rPr>
          <w:rtl/>
        </w:rPr>
      </w:pPr>
      <w:r w:rsidRPr="002C2E3A">
        <w:rPr>
          <w:rtl/>
        </w:rPr>
        <w:t xml:space="preserve">إنّ ما تعرّض له أتباع الفئتين سالفتي الذكر </w:t>
      </w:r>
      <w:r w:rsidR="00733B93">
        <w:rPr>
          <w:rtl/>
        </w:rPr>
        <w:t>(</w:t>
      </w:r>
      <w:r w:rsidRPr="002C2E3A">
        <w:rPr>
          <w:rtl/>
        </w:rPr>
        <w:t>اليهود والمسيحيين</w:t>
      </w:r>
      <w:r w:rsidR="00733B93">
        <w:rPr>
          <w:rtl/>
        </w:rPr>
        <w:t>)</w:t>
      </w:r>
      <w:r w:rsidRPr="002C2E3A">
        <w:rPr>
          <w:rtl/>
        </w:rPr>
        <w:t xml:space="preserve"> من تحقير خلقي</w:t>
      </w:r>
      <w:r w:rsidR="00733B93">
        <w:rPr>
          <w:rtl/>
        </w:rPr>
        <w:t>،</w:t>
      </w:r>
      <w:r w:rsidRPr="002C2E3A">
        <w:rPr>
          <w:rtl/>
        </w:rPr>
        <w:t xml:space="preserve"> قد اعتصر قلب الرسول</w:t>
      </w:r>
      <w:r w:rsidR="00733B93">
        <w:rPr>
          <w:rtl/>
        </w:rPr>
        <w:t>،</w:t>
      </w:r>
      <w:r w:rsidRPr="002C2E3A">
        <w:rPr>
          <w:rtl/>
        </w:rPr>
        <w:t xml:space="preserve"> ثمّ تحوّل هذا الألم إلى شجب للمعتقدات الخرافية التي كانوا يمارسونها خلافاً لتحذيرات رسولهم</w:t>
      </w:r>
      <w:r w:rsidR="00733B93">
        <w:rPr>
          <w:rtl/>
        </w:rPr>
        <w:t>،</w:t>
      </w:r>
      <w:r w:rsidRPr="002C2E3A">
        <w:rPr>
          <w:rtl/>
        </w:rPr>
        <w:t xml:space="preserve"> إنّ نار الغيرة الدينية التي اشتعلت في صدر أشعيا وجرميا قد عادت واشتعلت في صدر رجل آخر أعظم منهما</w:t>
      </w:r>
      <w:r w:rsidR="00733B93">
        <w:rPr>
          <w:rtl/>
        </w:rPr>
        <w:t>،</w:t>
      </w:r>
      <w:r w:rsidRPr="002C2E3A">
        <w:rPr>
          <w:rtl/>
        </w:rPr>
        <w:t xml:space="preserve"> وقد شُجب هذا الرجل ولكن دون نواح</w:t>
      </w:r>
      <w:r w:rsidR="00733B93">
        <w:rPr>
          <w:rtl/>
        </w:rPr>
        <w:t>،</w:t>
      </w:r>
      <w:r w:rsidRPr="002C2E3A">
        <w:rPr>
          <w:rtl/>
        </w:rPr>
        <w:t xml:space="preserve"> صيحات اليأس والكمد حول تقليل قيمة الإنسانية</w:t>
      </w:r>
      <w:r w:rsidR="00733B93">
        <w:rPr>
          <w:rtl/>
        </w:rPr>
        <w:t>،</w:t>
      </w:r>
      <w:r w:rsidRPr="002C2E3A">
        <w:rPr>
          <w:rtl/>
        </w:rPr>
        <w:t xml:space="preserve"> وأسمعهم صوت الأمل والعقل</w:t>
      </w:r>
      <w:r w:rsidR="00733B93">
        <w:rPr>
          <w:rtl/>
        </w:rPr>
        <w:t>.</w:t>
      </w:r>
    </w:p>
    <w:p w:rsidR="000E1D55" w:rsidRDefault="00860ABA" w:rsidP="001E74B8">
      <w:pPr>
        <w:pStyle w:val="libNormal"/>
        <w:rPr>
          <w:rtl/>
        </w:rPr>
      </w:pPr>
      <w:r w:rsidRPr="002C2E3A">
        <w:rPr>
          <w:rtl/>
        </w:rPr>
        <w:t>وقد عنّف القرآن اليهود بشدّة على عبادتهم آلهة مزيّفة من الأوثان</w:t>
      </w:r>
      <w:r w:rsidR="00733B93">
        <w:rPr>
          <w:rtl/>
        </w:rPr>
        <w:t>،</w:t>
      </w:r>
      <w:r w:rsidRPr="002C2E3A">
        <w:rPr>
          <w:rtl/>
        </w:rPr>
        <w:t xml:space="preserve"> ولمبالغتهم</w:t>
      </w:r>
    </w:p>
    <w:p w:rsidR="000E1D55" w:rsidRDefault="000E1D55" w:rsidP="001E74B8">
      <w:pPr>
        <w:pStyle w:val="libNormal"/>
        <w:rPr>
          <w:rtl/>
        </w:rPr>
      </w:pPr>
      <w:r>
        <w:br w:type="page"/>
      </w:r>
    </w:p>
    <w:p w:rsidR="000E1D55" w:rsidRDefault="00860ABA" w:rsidP="001E74B8">
      <w:pPr>
        <w:pStyle w:val="libNormal"/>
        <w:rPr>
          <w:rtl/>
        </w:rPr>
      </w:pPr>
      <w:r w:rsidRPr="002C2E3A">
        <w:rPr>
          <w:rtl/>
        </w:rPr>
        <w:lastRenderedPageBreak/>
        <w:t>في الاعتماد على ذاكرة عَزرا</w:t>
      </w:r>
      <w:r w:rsidR="00733B93">
        <w:rPr>
          <w:rtl/>
        </w:rPr>
        <w:t>،</w:t>
      </w:r>
      <w:r w:rsidRPr="002C2E3A">
        <w:rPr>
          <w:rtl/>
        </w:rPr>
        <w:t xml:space="preserve"> كما لامَ القرآن المسيحيين لتأليههم عيسى وأُمّه مريم كما هو مبيّن في الآيات التالية</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أَلَمْ تَرَ إِلَى الّذِينَ أُوتُوا نَصِيباً مِنَ الْكِتَابِ يُؤْمِنُونَ بِالْجِبْتِ وَالطّاغُوتِ وَيَقُولُونَ لِلّذِينَ كَفَرُوا هؤُلاَءِ أَهْدَى‏ مِنَ الّذِينَ آمَنُوا سَبِيلاً * أُولئِكَ الّذِينَ لَعَنَهُمُ اللّهُ وَمَن يَلْعَنِ اللّهُ فَلَن تَجِدَ لَهُ نَصِيراً</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وَقَالَتِ الْيَهُودُ عُزَيْرٌ ابْنُ اللّهِ وَقَالَتِ النّصَارَى الْمَسِيحُ ابْنُ اللّهِ ذلِكَ قَوْلُهُمْ بِأَفْوَاهِهِمْ يُضَاهِئُونَ قَوْلَ الّذِينَ كَفَرُوا مِن قَبْلُ قَاتَلَهُمُ اللّهُ أَنّى‏ يُؤْفَكُونَ * اتّخَذُوا أَحْبَارَهُمْ وَرُهْبَانَهُمْ أَرْبَاباً مِن دُونِ اللّهِ وَالْمَسِيحَ ابْنَ مَرْيَمَ وَمَا أُمِرُوا إِلاّ لِيَعْبُدُوا إِلهاً وَاحِداً لاَ إِلهَ إِلاّ هُوَ سُبْحَانَهُ عَمّا يُشْرِكُونَ * يُرِيدُونَ أَن يُطْفِئُوا نُورَ اللّهِ بِأَفْوَاهِهِمْ وَيَأْبَى اللّهُ إِلاّ أَن يُتِمّ نُورَهُ وَلَوْ كَرِهَ الْكَافِرُونَ</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وَقَالَتِ الْيَهُودُ وَالنّصَارَى‏ نَحْنُ أَبْنَاءُ اللّهِ وَأَحِبّاؤُهُ قُلْ فَلِمَ يُعَذّبُكُم بِذُنُوبِكُم بَلْ أَنْتُم بَشَرٌ مِمّنْ خَلَقَ يَغْفِرُ لِمَن يَشَاءُ وَيُعَذّبُ مَن يَشَاءُ وَللّهِ‏ِ مُلْكُ السّماوَاتِ وَالأَرْضِ وَمَا بَيْنَهُمَا وَإِلَيْهِ الْمَصِيرُ</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يَا أَيّهَا الّذِينَ آمَنُوا عَلَيْكُمْ أَنْفُسَكُمْ لاَ يَضُرّكُم مَن ضَلّ إِذَا اهْتَدَيْتُمْ إِلَى اللّهِ مَرْجِعُكُمْ جَمِيعاً فَيُنَبّئُكُمْ بِمَا كُنتُمْ تَعْمَلُونَ</w:t>
      </w:r>
      <w:r w:rsidR="00860ABA"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0E1D55" w:rsidRDefault="00860ABA" w:rsidP="001E74B8">
      <w:pPr>
        <w:pStyle w:val="libNormal"/>
        <w:rPr>
          <w:rtl/>
        </w:rPr>
      </w:pPr>
      <w:r w:rsidRPr="002C2E3A">
        <w:rPr>
          <w:rtl/>
        </w:rPr>
        <w:t>والآيات التالية تُظهر الشعور الذي اعتبر به هذا المعتقد الديني</w:t>
      </w:r>
      <w:r w:rsidR="00733B93">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إِلهٌ وَاحِدٌ سُبْحَانَهُ أَن يَكُونَ لَهُ وَلَدٌ لَهُ مَا فِي السّماوَاتِ وَما فِي الأَرْضِ وَكَفَى‏ بِاللّهِ وَكِيلاً</w:t>
      </w:r>
      <w:r w:rsidRPr="0086676F">
        <w:rPr>
          <w:rStyle w:val="libAlaemChar"/>
          <w:rFonts w:hint="cs"/>
          <w:rtl/>
        </w:rPr>
        <w:t>)</w:t>
      </w:r>
      <w:r w:rsidR="00860ABA" w:rsidRPr="001E74B8">
        <w:rPr>
          <w:rtl/>
        </w:rPr>
        <w:t xml:space="preserve"> </w:t>
      </w:r>
      <w:r w:rsidR="00860ABA" w:rsidRPr="001E74B8">
        <w:rPr>
          <w:rStyle w:val="libFootnotenumChar"/>
          <w:rtl/>
        </w:rPr>
        <w:t>(5)</w:t>
      </w:r>
      <w:r>
        <w:rPr>
          <w:rtl/>
        </w:rPr>
        <w:t>.</w:t>
      </w:r>
    </w:p>
    <w:p w:rsidR="00860ABA" w:rsidRPr="002C2E3A"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النساء</w:t>
      </w:r>
      <w:r w:rsidR="00733B93">
        <w:rPr>
          <w:rtl/>
        </w:rPr>
        <w:t>:</w:t>
      </w:r>
      <w:r w:rsidRPr="001E74B8">
        <w:rPr>
          <w:rtl/>
        </w:rPr>
        <w:t xml:space="preserve"> 51 و52</w:t>
      </w:r>
      <w:r w:rsidR="00733B93">
        <w:rPr>
          <w:rtl/>
        </w:rPr>
        <w:t>.</w:t>
      </w:r>
    </w:p>
    <w:p w:rsidR="00860ABA" w:rsidRPr="001E74B8" w:rsidRDefault="00860ABA" w:rsidP="001E74B8">
      <w:pPr>
        <w:pStyle w:val="libFootnote0"/>
        <w:rPr>
          <w:rtl/>
        </w:rPr>
      </w:pPr>
      <w:r w:rsidRPr="001E74B8">
        <w:rPr>
          <w:rtl/>
        </w:rPr>
        <w:t>(2) التوبة</w:t>
      </w:r>
      <w:r w:rsidR="00733B93">
        <w:rPr>
          <w:rtl/>
        </w:rPr>
        <w:t>:</w:t>
      </w:r>
      <w:r w:rsidRPr="001E74B8">
        <w:rPr>
          <w:rtl/>
        </w:rPr>
        <w:t xml:space="preserve"> 30</w:t>
      </w:r>
      <w:r w:rsidR="001E74B8" w:rsidRPr="001E74B8">
        <w:rPr>
          <w:rtl/>
        </w:rPr>
        <w:t xml:space="preserve"> - </w:t>
      </w:r>
      <w:r w:rsidRPr="001E74B8">
        <w:rPr>
          <w:rtl/>
        </w:rPr>
        <w:t>32</w:t>
      </w:r>
      <w:r w:rsidR="00733B93">
        <w:rPr>
          <w:rtl/>
        </w:rPr>
        <w:t>.</w:t>
      </w:r>
    </w:p>
    <w:p w:rsidR="00860ABA" w:rsidRPr="001E74B8" w:rsidRDefault="00860ABA" w:rsidP="001E74B8">
      <w:pPr>
        <w:pStyle w:val="libFootnote0"/>
        <w:rPr>
          <w:rtl/>
        </w:rPr>
      </w:pPr>
      <w:r w:rsidRPr="001E74B8">
        <w:rPr>
          <w:rtl/>
        </w:rPr>
        <w:t>(3) المائدة</w:t>
      </w:r>
      <w:r w:rsidR="00733B93">
        <w:rPr>
          <w:rtl/>
        </w:rPr>
        <w:t>:</w:t>
      </w:r>
      <w:r w:rsidRPr="001E74B8">
        <w:rPr>
          <w:rtl/>
        </w:rPr>
        <w:t xml:space="preserve"> 18</w:t>
      </w:r>
      <w:r w:rsidR="00733B93">
        <w:rPr>
          <w:rtl/>
        </w:rPr>
        <w:t>.</w:t>
      </w:r>
    </w:p>
    <w:p w:rsidR="00860ABA" w:rsidRPr="001E74B8" w:rsidRDefault="00860ABA" w:rsidP="001E74B8">
      <w:pPr>
        <w:pStyle w:val="libFootnote0"/>
        <w:rPr>
          <w:rtl/>
        </w:rPr>
      </w:pPr>
      <w:r w:rsidRPr="001E74B8">
        <w:rPr>
          <w:rtl/>
        </w:rPr>
        <w:t>(4) المائدة</w:t>
      </w:r>
      <w:r w:rsidR="00733B93">
        <w:rPr>
          <w:rtl/>
        </w:rPr>
        <w:t>:</w:t>
      </w:r>
      <w:r w:rsidRPr="001E74B8">
        <w:rPr>
          <w:rtl/>
        </w:rPr>
        <w:t xml:space="preserve"> 105</w:t>
      </w:r>
      <w:r w:rsidR="00733B93">
        <w:rPr>
          <w:rtl/>
        </w:rPr>
        <w:t>.</w:t>
      </w:r>
    </w:p>
    <w:p w:rsidR="00860ABA" w:rsidRPr="001E74B8" w:rsidRDefault="00860ABA" w:rsidP="001E74B8">
      <w:pPr>
        <w:pStyle w:val="libFootnote0"/>
        <w:rPr>
          <w:rtl/>
        </w:rPr>
      </w:pPr>
      <w:r w:rsidRPr="001E74B8">
        <w:rPr>
          <w:rtl/>
        </w:rPr>
        <w:t>(5) النساء</w:t>
      </w:r>
      <w:r w:rsidR="00733B93">
        <w:rPr>
          <w:rtl/>
        </w:rPr>
        <w:t>:</w:t>
      </w:r>
      <w:r w:rsidRPr="001E74B8">
        <w:rPr>
          <w:rtl/>
        </w:rPr>
        <w:t xml:space="preserve"> 171</w:t>
      </w:r>
      <w:r w:rsidR="00733B93">
        <w:rPr>
          <w:rtl/>
        </w:rPr>
        <w:t>.</w:t>
      </w:r>
    </w:p>
    <w:p w:rsidR="000E1D55" w:rsidRDefault="000E1D55" w:rsidP="001E74B8">
      <w:pPr>
        <w:pStyle w:val="libNormal"/>
        <w:rPr>
          <w:rtl/>
        </w:rPr>
      </w:pPr>
      <w:r>
        <w:br w:type="page"/>
      </w:r>
    </w:p>
    <w:p w:rsidR="00860ABA" w:rsidRPr="002C2E3A"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وإِنّ مِنْهُمْ لَفَرِيقاً يَلْوُونَ أَلْسِنَتَهُم بِالْكِتَابِ لِتَحْسَبُوهُ مِنَ الْكِتَابِ وَمَا هُوَ مِنَ الْكِتَابِ وَيَقُولُونَ هُوَ مِنْ عِندِ اللّهِ وَمَا هُوَ مِنْ عِندِ اللّهِ وَيَقُولُونَ عَلَى‏ اللّهِ الْكَذِبَ وَهُمْ يَعْلَمُونَ * مَا كَانَ لِبَشَرٍ أَن يُؤْتِيَهُ اللّهُ الْكِتَابَ وَالْحُكْمَ وَالنّبُوّةَ ثُمّ يَقُولَ لِلنّاسِ كُونُوا عِبَاداً لِي مِن دُونِ اللّهِ وَلكِن كُونُوا رَبّانِيّينَ بِمَا كُنْتُمْ تُعَلّمُونَ الْكِتَابَ وَبِمَا كُنْتُمْ تَدْرُسُونَ * وَلاَ يَأْمُرُكُم أَنْ تَتّخِذُوا الْمَلاَئِكَةَ وَالنّبِيّيِنَ أَرْبَاباً أَيَأْمُركُمْ بالْكُفْرِ بَعْدَ إِذْ أَنْتُم مُسْلِمُونَ</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أَن دَعَوْا لِلرّحْمنِ وَلَداً * وَمَا يَنبَغِي لِلرّحْمنِ أَن يَتّخِذَ وَلَداً * إِن كُلّ مَن فِي السّماوَاتِ وَالأَرْضِ إِلاّ آتِي الرّحْمنِ عَبْداً * لَقَدْ أَحْصَاهُمْ وَعَدّهُمْ عَدّاً</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2C2E3A">
        <w:rPr>
          <w:rtl/>
        </w:rPr>
        <w:t>إنّ الكراهية الملتهبة المشتركة التي يكنّها كلّ من اليهود والمسيحيين</w:t>
      </w:r>
      <w:r w:rsidR="00733B93">
        <w:rPr>
          <w:rtl/>
        </w:rPr>
        <w:t>،</w:t>
      </w:r>
      <w:r w:rsidRPr="002C2E3A">
        <w:rPr>
          <w:rtl/>
        </w:rPr>
        <w:t xml:space="preserve"> والحروب الضارية واضطهاد القبائل الذي لا معنى له</w:t>
      </w:r>
      <w:r w:rsidR="00733B93">
        <w:rPr>
          <w:rtl/>
        </w:rPr>
        <w:t>،</w:t>
      </w:r>
      <w:r w:rsidRPr="002C2E3A">
        <w:rPr>
          <w:rtl/>
        </w:rPr>
        <w:t xml:space="preserve"> والفلسفة الجوفاء عند الكنيسة البيزنطية كانت أبداً تلقى الشجب من رسالة محمّد كما يتّضح من الآيات التالية</w:t>
      </w:r>
      <w:r w:rsidR="00733B93">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ضُرِبَتْ عَلَيْهِمُ الذّلّةُ أَيْنَ مَا ثُقِفُوا إِلاّ بِحَبْلٍ مِنَ اللّهِ وَحَبْلٍ مِنَ النّاسِ وَبَاءُوا بِغَضَبٍ مِنَ اللّهِ وَضُرِبَتْ عَلَيْهِمُ الْمَسْكَنَةُ ذلِكَ بِأَنّهُمْ كَانُوا يَكْفُرُونَ بِآيَاتِ اللّهِ وَيَقْتُلُونَ الأَنْبِيَاءَ بِغَيْرِ حَقّ ذلِكَ بِمَا عَصَوْا وَكَانُوا يَعْتَدُونَ * لَيْسُوا سَوَاءً مِنْ أَهْلِ الْكِتَابِ أُمّةٌ قَائِمَةٌ يَتْلُونَ آيَاتِ اللّهِ آنَاءَ اللّيْلِ وَهُمْ يَسْجُدُونَ * يُؤْمِنُونَ بِاللّهِ وَالْيَوْمِ الآخِرِ وَيَأْمُرُونَ بِالْمَعْرُوفِ وَيَنْهَوْنَ عَنِ الْمُنْكَرِ وَيُسَارِعُونَ فِي الْخَيْرَاتِ وَأُولئِكَ مِنَ الصّالِحِينَ</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0E1D55" w:rsidRDefault="00860ABA" w:rsidP="001E74B8">
      <w:pPr>
        <w:pStyle w:val="libNormal"/>
        <w:rPr>
          <w:rtl/>
        </w:rPr>
      </w:pPr>
      <w:r w:rsidRPr="002C2E3A">
        <w:rPr>
          <w:rtl/>
        </w:rPr>
        <w:t>ويختلف الذين أُوتوا الكتاب في إبراهيم فليسمعوا</w:t>
      </w:r>
      <w:r w:rsidR="00733B93">
        <w:rPr>
          <w:rtl/>
        </w:rPr>
        <w:t>:</w:t>
      </w:r>
    </w:p>
    <w:p w:rsidR="00860ABA" w:rsidRPr="001E74B8" w:rsidRDefault="00733B93" w:rsidP="001E74B8">
      <w:pPr>
        <w:pStyle w:val="libAie"/>
        <w:rPr>
          <w:rtl/>
        </w:rPr>
      </w:pPr>
      <w:r w:rsidRPr="0086676F">
        <w:rPr>
          <w:rStyle w:val="libAlaemChar"/>
          <w:rFonts w:hint="cs"/>
          <w:rtl/>
        </w:rPr>
        <w:t>(</w:t>
      </w:r>
      <w:r w:rsidR="00860ABA" w:rsidRPr="002C2E3A">
        <w:rPr>
          <w:rFonts w:hint="cs"/>
          <w:rtl/>
        </w:rPr>
        <w:t>وَإِذْ يَرْفَعُ إِبْرَاهِيمُ الْقَوَاعِدَ مِنَ الْبَيْتِ وَإِسْمَاعِيلُ رَبّنَا تَقَبّلْ مِنّا إِنّكَ أَنْتَ السّمِيعُ الْعَلِيمُ * رَبّنَا وَاجْعَلْنَا مُسْلِمَيْنِ لَكَ وَمِن ذُرّيّتِنَا أُمّةً مُسْلِمَةً لَكَ وَأَرِنَا مَنَاسِكَنَا وَتُبْ</w:t>
      </w:r>
    </w:p>
    <w:p w:rsidR="00860ABA" w:rsidRPr="002C2E3A"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آل عمران</w:t>
      </w:r>
      <w:r w:rsidR="00733B93">
        <w:rPr>
          <w:rtl/>
        </w:rPr>
        <w:t>:</w:t>
      </w:r>
      <w:r w:rsidRPr="001E74B8">
        <w:rPr>
          <w:rtl/>
        </w:rPr>
        <w:t xml:space="preserve"> 78</w:t>
      </w:r>
      <w:r w:rsidR="001E74B8" w:rsidRPr="001E74B8">
        <w:rPr>
          <w:rtl/>
        </w:rPr>
        <w:t xml:space="preserve"> - </w:t>
      </w:r>
      <w:r w:rsidRPr="001E74B8">
        <w:rPr>
          <w:rtl/>
        </w:rPr>
        <w:t>80</w:t>
      </w:r>
      <w:r w:rsidR="00733B93">
        <w:rPr>
          <w:rtl/>
        </w:rPr>
        <w:t>.</w:t>
      </w:r>
    </w:p>
    <w:p w:rsidR="00860ABA" w:rsidRPr="001E74B8" w:rsidRDefault="00860ABA" w:rsidP="001E74B8">
      <w:pPr>
        <w:pStyle w:val="libFootnote0"/>
        <w:rPr>
          <w:rtl/>
        </w:rPr>
      </w:pPr>
      <w:r w:rsidRPr="001E74B8">
        <w:rPr>
          <w:rtl/>
        </w:rPr>
        <w:t>(2) مريم</w:t>
      </w:r>
      <w:r w:rsidR="00733B93">
        <w:rPr>
          <w:rtl/>
        </w:rPr>
        <w:t>:</w:t>
      </w:r>
      <w:r w:rsidRPr="001E74B8">
        <w:rPr>
          <w:rtl/>
        </w:rPr>
        <w:t xml:space="preserve"> 91</w:t>
      </w:r>
      <w:r w:rsidR="001E74B8" w:rsidRPr="001E74B8">
        <w:rPr>
          <w:rtl/>
        </w:rPr>
        <w:t xml:space="preserve"> - </w:t>
      </w:r>
      <w:r w:rsidRPr="001E74B8">
        <w:rPr>
          <w:rtl/>
        </w:rPr>
        <w:t>94</w:t>
      </w:r>
      <w:r w:rsidR="00733B93">
        <w:rPr>
          <w:rtl/>
        </w:rPr>
        <w:t>.</w:t>
      </w:r>
    </w:p>
    <w:p w:rsidR="00860ABA" w:rsidRPr="001E74B8" w:rsidRDefault="00860ABA" w:rsidP="001E74B8">
      <w:pPr>
        <w:pStyle w:val="libFootnote0"/>
        <w:rPr>
          <w:rtl/>
        </w:rPr>
      </w:pPr>
      <w:r w:rsidRPr="001E74B8">
        <w:rPr>
          <w:rtl/>
        </w:rPr>
        <w:t>(3) آل عمران</w:t>
      </w:r>
      <w:r w:rsidR="00733B93">
        <w:rPr>
          <w:rtl/>
        </w:rPr>
        <w:t>:</w:t>
      </w:r>
      <w:r w:rsidRPr="001E74B8">
        <w:rPr>
          <w:rtl/>
        </w:rPr>
        <w:t xml:space="preserve"> 112</w:t>
      </w:r>
      <w:r w:rsidR="001E74B8" w:rsidRPr="001E74B8">
        <w:rPr>
          <w:rtl/>
        </w:rPr>
        <w:t xml:space="preserve"> - </w:t>
      </w:r>
      <w:r w:rsidRPr="001E74B8">
        <w:rPr>
          <w:rtl/>
        </w:rPr>
        <w:t>114</w:t>
      </w:r>
      <w:r w:rsidR="00733B93">
        <w:rPr>
          <w:rtl/>
        </w:rPr>
        <w:t>.</w:t>
      </w:r>
    </w:p>
    <w:p w:rsidR="000E1D55" w:rsidRDefault="000E1D55" w:rsidP="001E74B8">
      <w:pPr>
        <w:pStyle w:val="libNormal"/>
        <w:rPr>
          <w:rtl/>
        </w:rPr>
      </w:pPr>
      <w:r>
        <w:br w:type="page"/>
      </w:r>
    </w:p>
    <w:p w:rsidR="000E1D55" w:rsidRDefault="00860ABA" w:rsidP="002E0C24">
      <w:pPr>
        <w:pStyle w:val="libNormal"/>
        <w:rPr>
          <w:rtl/>
        </w:rPr>
      </w:pPr>
      <w:r w:rsidRPr="001E74B8">
        <w:rPr>
          <w:rStyle w:val="libAieChar"/>
          <w:rFonts w:hint="cs"/>
          <w:rtl/>
        </w:rPr>
        <w:lastRenderedPageBreak/>
        <w:t>عَلَيْنَا إِنّكَ أَنْتَ التّوّابُ الرّحِيمُ</w:t>
      </w:r>
      <w:r w:rsidR="00733B93" w:rsidRPr="0086676F">
        <w:rPr>
          <w:rStyle w:val="libAlaemChar"/>
          <w:rFonts w:hint="cs"/>
          <w:rtl/>
        </w:rPr>
        <w:t>)</w:t>
      </w:r>
      <w:r w:rsidRPr="001E74B8">
        <w:rPr>
          <w:rtl/>
        </w:rPr>
        <w:t xml:space="preserve"> </w:t>
      </w:r>
      <w:r w:rsidRPr="001E74B8">
        <w:rPr>
          <w:rStyle w:val="libFootnotenumChar"/>
          <w:rtl/>
        </w:rPr>
        <w:t>(1)</w:t>
      </w:r>
      <w:r w:rsidR="00733B93">
        <w:rPr>
          <w:rtl/>
        </w:rPr>
        <w:t>.</w:t>
      </w:r>
    </w:p>
    <w:p w:rsidR="00860ABA" w:rsidRPr="002C2E3A" w:rsidRDefault="00860ABA" w:rsidP="002E0C24">
      <w:pPr>
        <w:pStyle w:val="libNormal"/>
        <w:rPr>
          <w:rtl/>
        </w:rPr>
      </w:pPr>
      <w:r w:rsidRPr="001E74B8">
        <w:rPr>
          <w:rtl/>
        </w:rPr>
        <w:t>ولقد ذهب إبراهيم وإسماعيل</w:t>
      </w:r>
      <w:r w:rsidR="00733B93">
        <w:rPr>
          <w:rtl/>
        </w:rPr>
        <w:t>،</w:t>
      </w:r>
      <w:r w:rsidRPr="001E74B8">
        <w:rPr>
          <w:rtl/>
        </w:rPr>
        <w:t xml:space="preserve"> وسيجازيهم ربّهم بأعمالهم</w:t>
      </w:r>
      <w:r w:rsidR="00733B93">
        <w:rPr>
          <w:rtl/>
        </w:rPr>
        <w:t>،</w:t>
      </w:r>
      <w:r w:rsidRPr="001E74B8">
        <w:rPr>
          <w:rtl/>
        </w:rPr>
        <w:t xml:space="preserve"> فـ </w:t>
      </w:r>
      <w:r w:rsidR="00733B93" w:rsidRPr="0086676F">
        <w:rPr>
          <w:rStyle w:val="libAlaemChar"/>
          <w:rtl/>
        </w:rPr>
        <w:t>(</w:t>
      </w:r>
      <w:r w:rsidRPr="001E74B8">
        <w:rPr>
          <w:rStyle w:val="libAieChar"/>
          <w:rtl/>
        </w:rPr>
        <w:t>كُلُّ نَفْسٍ بِمَا كَسَبَتْ رَهِينَةٌ</w:t>
      </w:r>
      <w:r w:rsidR="00733B93" w:rsidRPr="0086676F">
        <w:rPr>
          <w:rStyle w:val="libAlaemChar"/>
          <w:rtl/>
        </w:rPr>
        <w:t>)</w:t>
      </w:r>
      <w:r w:rsidRPr="001E74B8">
        <w:rPr>
          <w:rtl/>
        </w:rPr>
        <w:t xml:space="preserve"> </w:t>
      </w:r>
      <w:r w:rsidRPr="001E74B8">
        <w:rPr>
          <w:rStyle w:val="libFootnotenumChar"/>
          <w:rtl/>
        </w:rPr>
        <w:t>(2)</w:t>
      </w:r>
      <w:r w:rsidR="00733B93">
        <w:rPr>
          <w:rtl/>
        </w:rPr>
        <w:t>،</w:t>
      </w:r>
      <w:r w:rsidRPr="001E74B8">
        <w:rPr>
          <w:rtl/>
        </w:rPr>
        <w:t xml:space="preserve"> </w:t>
      </w:r>
      <w:r w:rsidR="00733B93" w:rsidRPr="0086676F">
        <w:rPr>
          <w:rStyle w:val="libAlaemChar"/>
          <w:rtl/>
        </w:rPr>
        <w:t>(</w:t>
      </w:r>
      <w:r w:rsidRPr="001E74B8">
        <w:rPr>
          <w:rStyle w:val="libAieChar"/>
          <w:rtl/>
        </w:rPr>
        <w:t>وَلا تَزِرُ وَازِرَةٌ وِزْرَ أُخْرَى</w:t>
      </w:r>
      <w:r w:rsidR="00733B93" w:rsidRPr="0086676F">
        <w:rPr>
          <w:rStyle w:val="libAlaemChar"/>
          <w:rtl/>
        </w:rPr>
        <w:t>)</w:t>
      </w:r>
      <w:r w:rsidRPr="001E74B8">
        <w:rPr>
          <w:rtl/>
        </w:rPr>
        <w:t xml:space="preserve"> </w:t>
      </w:r>
      <w:r w:rsidRPr="001E74B8">
        <w:rPr>
          <w:rStyle w:val="libFootnotenumChar"/>
          <w:rtl/>
        </w:rPr>
        <w:t>(3)</w:t>
      </w:r>
      <w:r w:rsidRPr="001E74B8">
        <w:rPr>
          <w:rtl/>
        </w:rPr>
        <w:t xml:space="preserve"> فدعوهم لربّهم هو أعلم بهم</w:t>
      </w:r>
      <w:r w:rsidR="00733B93">
        <w:rPr>
          <w:rtl/>
        </w:rPr>
        <w:t>،</w:t>
      </w:r>
      <w:r w:rsidRPr="001E74B8">
        <w:rPr>
          <w:rtl/>
        </w:rPr>
        <w:t xml:space="preserve"> و </w:t>
      </w:r>
      <w:r w:rsidR="00733B93" w:rsidRPr="0086676F">
        <w:rPr>
          <w:rStyle w:val="libAlaemChar"/>
          <w:rtl/>
        </w:rPr>
        <w:t>(</w:t>
      </w:r>
      <w:r w:rsidRPr="001E74B8">
        <w:rPr>
          <w:rStyle w:val="libAieChar"/>
          <w:rtl/>
        </w:rPr>
        <w:t>هُوَ أَعْلَمُ بِمَنِ اهْتَدَى</w:t>
      </w:r>
      <w:r w:rsidR="00733B93" w:rsidRPr="0086676F">
        <w:rPr>
          <w:rStyle w:val="libAlaemChar"/>
          <w:rtl/>
        </w:rPr>
        <w:t>)</w:t>
      </w:r>
      <w:r w:rsidRPr="001E74B8">
        <w:rPr>
          <w:rtl/>
        </w:rPr>
        <w:t xml:space="preserve"> </w:t>
      </w:r>
      <w:r w:rsidRPr="001E74B8">
        <w:rPr>
          <w:rStyle w:val="libFootnotenumChar"/>
          <w:rtl/>
        </w:rPr>
        <w:t>(4)</w:t>
      </w:r>
      <w:r w:rsidR="00733B93">
        <w:rPr>
          <w:rtl/>
        </w:rPr>
        <w:t>،</w:t>
      </w:r>
      <w:r w:rsidRPr="001E74B8">
        <w:rPr>
          <w:rtl/>
        </w:rPr>
        <w:t xml:space="preserve"> إنّه ذلك </w:t>
      </w:r>
      <w:r w:rsidR="00733B93" w:rsidRPr="0086676F">
        <w:rPr>
          <w:rStyle w:val="libAlaemChar"/>
          <w:rFonts w:hint="cs"/>
          <w:rtl/>
        </w:rPr>
        <w:t>(</w:t>
      </w:r>
      <w:r w:rsidRPr="001E74B8">
        <w:rPr>
          <w:rStyle w:val="libAieChar"/>
          <w:rFonts w:hint="cs"/>
          <w:rtl/>
        </w:rPr>
        <w:t>الّذِي يُؤْتِي مَالَهُ يَتَزَكّى * وَمَا لأَحَدٍ عِندَهُ مِن نِعْمَةٍ تُجْزَى‏ * إِلاّ ابْتِغَاءَ وَجْهِ رَبّهِ الأَعْلَى * وَلَسَوْفَ يَرْضَى‏</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0E1D55" w:rsidRDefault="00860ABA" w:rsidP="001E74B8">
      <w:pPr>
        <w:pStyle w:val="libNormal"/>
        <w:rPr>
          <w:rtl/>
        </w:rPr>
      </w:pPr>
      <w:r w:rsidRPr="002C2E3A">
        <w:rPr>
          <w:rtl/>
        </w:rPr>
        <w:t>هؤلاء الأخيار الذين يقدّمون الحسنة</w:t>
      </w:r>
      <w:r w:rsidR="00733B93">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وَيُطْعِمُونَ الطّعَامَ عَلَى‏ حُبّهِ مِسْكِيناً وَيَتِيماً وَأَسِيراً * إِنّمَا نُطْعِمُكُمْ لِوَجْهِ اللّهِ لاَ نُرِيدُ مِنكُمْ جَزَاءً وَلاَ شُكُوراً</w:t>
      </w:r>
      <w:r w:rsidRPr="0086676F">
        <w:rPr>
          <w:rStyle w:val="libAlaemChar"/>
          <w:rFonts w:hint="cs"/>
          <w:rtl/>
        </w:rPr>
        <w:t>)</w:t>
      </w:r>
      <w:r w:rsidR="00860ABA" w:rsidRPr="001E74B8">
        <w:rPr>
          <w:rtl/>
        </w:rPr>
        <w:t xml:space="preserve"> </w:t>
      </w:r>
      <w:r w:rsidR="00860ABA" w:rsidRPr="001E74B8">
        <w:rPr>
          <w:rStyle w:val="libFootnotenumChar"/>
          <w:rtl/>
        </w:rPr>
        <w:t>(6)</w:t>
      </w:r>
      <w:r>
        <w:rPr>
          <w:rtl/>
        </w:rPr>
        <w:t>.</w:t>
      </w:r>
    </w:p>
    <w:p w:rsidR="00860ABA" w:rsidRPr="002C2E3A" w:rsidRDefault="00860ABA" w:rsidP="002E0C24">
      <w:pPr>
        <w:pStyle w:val="libNormal"/>
        <w:rPr>
          <w:rtl/>
        </w:rPr>
      </w:pPr>
      <w:r w:rsidRPr="001E74B8">
        <w:rPr>
          <w:rtl/>
        </w:rPr>
        <w:t>فيا أيّها النبيّ وأصحابه</w:t>
      </w:r>
      <w:r w:rsidR="00733B93">
        <w:rPr>
          <w:rtl/>
        </w:rPr>
        <w:t>،</w:t>
      </w:r>
      <w:r w:rsidRPr="001E74B8">
        <w:rPr>
          <w:rtl/>
        </w:rPr>
        <w:t xml:space="preserve"> اعبدوا الله وأطيعوه</w:t>
      </w:r>
      <w:r w:rsidR="00733B93">
        <w:rPr>
          <w:rtl/>
        </w:rPr>
        <w:t>:</w:t>
      </w:r>
      <w:r w:rsidRPr="001E74B8">
        <w:rPr>
          <w:rtl/>
        </w:rPr>
        <w:t xml:space="preserve"> وكونوا رحماء بينكم</w:t>
      </w:r>
      <w:r w:rsidR="00733B93">
        <w:rPr>
          <w:rtl/>
        </w:rPr>
        <w:t>،</w:t>
      </w:r>
      <w:r w:rsidRPr="001E74B8">
        <w:rPr>
          <w:rtl/>
        </w:rPr>
        <w:t xml:space="preserve"> أمّا بشأن معاملة الفرد منكم لوالديه فليخفض لهما جناح الذلّ من الرحمة </w:t>
      </w:r>
      <w:r w:rsidR="00733B93" w:rsidRPr="0086676F">
        <w:rPr>
          <w:rStyle w:val="libAlaemChar"/>
          <w:rtl/>
        </w:rPr>
        <w:t>(</w:t>
      </w:r>
      <w:r w:rsidRPr="001E74B8">
        <w:rPr>
          <w:rStyle w:val="libAieChar"/>
          <w:rtl/>
        </w:rPr>
        <w:t>وَقُلْ رَبِّ ارْحَمْهُمَا كَمَا رَبَّيَانِي صَغِيراً</w:t>
      </w:r>
      <w:r w:rsidR="00733B93" w:rsidRPr="0086676F">
        <w:rPr>
          <w:rStyle w:val="libAlaemChar"/>
          <w:rtl/>
        </w:rPr>
        <w:t>)</w:t>
      </w:r>
      <w:r w:rsidRPr="001E74B8">
        <w:rPr>
          <w:rtl/>
        </w:rPr>
        <w:t xml:space="preserve"> </w:t>
      </w:r>
      <w:r w:rsidRPr="001E74B8">
        <w:rPr>
          <w:rStyle w:val="libFootnotenumChar"/>
          <w:rtl/>
        </w:rPr>
        <w:t>(7)</w:t>
      </w:r>
      <w:r w:rsidR="00733B93">
        <w:rPr>
          <w:rtl/>
        </w:rPr>
        <w:t>.</w:t>
      </w:r>
    </w:p>
    <w:p w:rsidR="000E1D55" w:rsidRDefault="00860ABA" w:rsidP="002E0C24">
      <w:pPr>
        <w:pStyle w:val="libNormal"/>
        <w:rPr>
          <w:rtl/>
        </w:rPr>
      </w:pPr>
      <w:r w:rsidRPr="001E74B8">
        <w:rPr>
          <w:rtl/>
        </w:rPr>
        <w:t>ويا أيّها المسلمون</w:t>
      </w:r>
      <w:r w:rsidR="00733B93">
        <w:rPr>
          <w:rtl/>
        </w:rPr>
        <w:t>،</w:t>
      </w:r>
      <w:r w:rsidRPr="001E74B8">
        <w:rPr>
          <w:rtl/>
        </w:rPr>
        <w:t xml:space="preserve"> اقلعوا عن عادات الجاهلية الشائنات وتحلّوا بالفضائل الزكية </w:t>
      </w:r>
      <w:r w:rsidR="00733B93" w:rsidRPr="0086676F">
        <w:rPr>
          <w:rStyle w:val="libAlaemChar"/>
          <w:rFonts w:hint="cs"/>
          <w:rtl/>
        </w:rPr>
        <w:t>(</w:t>
      </w:r>
      <w:r w:rsidRPr="001E74B8">
        <w:rPr>
          <w:rStyle w:val="libAieChar"/>
          <w:rFonts w:hint="cs"/>
          <w:rtl/>
        </w:rPr>
        <w:t>وَلاَ تَقْتُلُوا أَوْلاَدَكُمْ خَشْيَةَ إِمْلاَقٍ نّحْنُ نَرْزُقُهُمْ وَإِيّاكُمْ</w:t>
      </w:r>
      <w:r w:rsidR="00733B93" w:rsidRPr="0086676F">
        <w:rPr>
          <w:rStyle w:val="libAlaemChar"/>
          <w:rFonts w:hint="cs"/>
          <w:rtl/>
        </w:rPr>
        <w:t>)</w:t>
      </w:r>
      <w:r w:rsidRPr="001E74B8">
        <w:rPr>
          <w:rtl/>
        </w:rPr>
        <w:t xml:space="preserve"> </w:t>
      </w:r>
      <w:r w:rsidRPr="001E74B8">
        <w:rPr>
          <w:rStyle w:val="libFootnotenumChar"/>
          <w:rtl/>
        </w:rPr>
        <w:t>(8)</w:t>
      </w:r>
      <w:r w:rsidR="00733B93">
        <w:rPr>
          <w:rtl/>
        </w:rPr>
        <w:t>،</w:t>
      </w:r>
      <w:r w:rsidRPr="001E74B8">
        <w:rPr>
          <w:rtl/>
        </w:rPr>
        <w:t xml:space="preserve"> وإذا سألك أصحابك عن الصراط السويّ يا محمّد</w:t>
      </w:r>
      <w:r w:rsidR="00733B93">
        <w:rPr>
          <w:rtl/>
        </w:rPr>
        <w:t>،</w:t>
      </w:r>
      <w:r w:rsidRPr="001E74B8">
        <w:rPr>
          <w:rtl/>
        </w:rPr>
        <w:t xml:space="preserve"> والطريق التي تنجيهم من عذاب يوم عظيم</w:t>
      </w:r>
      <w:r w:rsidR="00733B93">
        <w:rPr>
          <w:rtl/>
        </w:rPr>
        <w:t>،</w:t>
      </w:r>
      <w:r w:rsidRPr="001E74B8">
        <w:rPr>
          <w:rtl/>
        </w:rPr>
        <w:t xml:space="preserve"> فقل لهم</w:t>
      </w:r>
      <w:r w:rsidR="00733B93">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فَكّ رَقَبَةٍ * أَوْ إِطْعَامٌ فِي يَوْمٍ ذِي مَسْغَبَةٍ * يَتِيماً ذَا مَقْرَبَةٍ * أَوْ مِسْكِيناً ذَا مَتْرَبَةٍ * ثُمّ كَانَ مِنَ الّذِينَ آمَنُوا وَتَوَاصَوْا بِالصّبْرِ وَتَوَاصَوْا بِالْمَرْحَمَةِ</w:t>
      </w:r>
      <w:r w:rsidRPr="0086676F">
        <w:rPr>
          <w:rStyle w:val="libAlaemChar"/>
          <w:rFonts w:hint="cs"/>
          <w:rtl/>
        </w:rPr>
        <w:t>)</w:t>
      </w:r>
      <w:r w:rsidR="00860ABA" w:rsidRPr="001E74B8">
        <w:rPr>
          <w:rtl/>
        </w:rPr>
        <w:t xml:space="preserve"> </w:t>
      </w:r>
      <w:r w:rsidR="00860ABA" w:rsidRPr="001E74B8">
        <w:rPr>
          <w:rStyle w:val="libFootnotenumChar"/>
          <w:rtl/>
        </w:rPr>
        <w:t>(9)</w:t>
      </w:r>
      <w:r>
        <w:rPr>
          <w:rtl/>
        </w:rPr>
        <w:t>.</w:t>
      </w:r>
    </w:p>
    <w:p w:rsidR="000E1D55" w:rsidRDefault="00860ABA" w:rsidP="001E74B8">
      <w:pPr>
        <w:pStyle w:val="libNormal"/>
        <w:rPr>
          <w:rtl/>
        </w:rPr>
      </w:pPr>
      <w:r w:rsidRPr="002C2E3A">
        <w:rPr>
          <w:rtl/>
        </w:rPr>
        <w:t>فمَن يفعل ذلك يكن شأنه شأن مَن سبقه من رجالنا المخلصين الذين كان منهم إبراهيم</w:t>
      </w:r>
      <w:r w:rsidR="00733B93">
        <w:rPr>
          <w:rtl/>
        </w:rPr>
        <w:t>،</w:t>
      </w:r>
      <w:r w:rsidRPr="002C2E3A">
        <w:rPr>
          <w:rtl/>
        </w:rPr>
        <w:t xml:space="preserve"> حيث</w:t>
      </w:r>
      <w:r w:rsidR="00733B93">
        <w:rPr>
          <w:rtl/>
        </w:rPr>
        <w:t>:</w:t>
      </w:r>
    </w:p>
    <w:p w:rsidR="00860ABA" w:rsidRPr="002C2E3A"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127 و128</w:t>
      </w:r>
      <w:r w:rsidR="00733B93">
        <w:rPr>
          <w:rtl/>
        </w:rPr>
        <w:t>.</w:t>
      </w:r>
    </w:p>
    <w:p w:rsidR="00860ABA" w:rsidRPr="001E74B8" w:rsidRDefault="00860ABA" w:rsidP="001E74B8">
      <w:pPr>
        <w:pStyle w:val="libFootnote0"/>
        <w:rPr>
          <w:rtl/>
        </w:rPr>
      </w:pPr>
      <w:r w:rsidRPr="001E74B8">
        <w:rPr>
          <w:rtl/>
        </w:rPr>
        <w:t>(2) المدثّر</w:t>
      </w:r>
      <w:r w:rsidR="00733B93">
        <w:rPr>
          <w:rtl/>
        </w:rPr>
        <w:t>:</w:t>
      </w:r>
      <w:r w:rsidRPr="001E74B8">
        <w:rPr>
          <w:rtl/>
        </w:rPr>
        <w:t xml:space="preserve"> 38</w:t>
      </w:r>
      <w:r w:rsidR="00733B93">
        <w:rPr>
          <w:rtl/>
        </w:rPr>
        <w:t>.</w:t>
      </w:r>
    </w:p>
    <w:p w:rsidR="00860ABA" w:rsidRPr="001E74B8" w:rsidRDefault="00860ABA" w:rsidP="001E74B8">
      <w:pPr>
        <w:pStyle w:val="libFootnote0"/>
        <w:rPr>
          <w:rtl/>
        </w:rPr>
      </w:pPr>
      <w:r w:rsidRPr="001E74B8">
        <w:rPr>
          <w:rtl/>
        </w:rPr>
        <w:t>(3) الأنعام</w:t>
      </w:r>
      <w:r w:rsidR="00733B93">
        <w:rPr>
          <w:rtl/>
        </w:rPr>
        <w:t>:</w:t>
      </w:r>
      <w:r w:rsidRPr="001E74B8">
        <w:rPr>
          <w:rtl/>
        </w:rPr>
        <w:t xml:space="preserve"> 164</w:t>
      </w:r>
      <w:r w:rsidR="00733B93">
        <w:rPr>
          <w:rtl/>
        </w:rPr>
        <w:t>،</w:t>
      </w:r>
      <w:r w:rsidRPr="001E74B8">
        <w:rPr>
          <w:rtl/>
        </w:rPr>
        <w:t xml:space="preserve"> الإسراء</w:t>
      </w:r>
      <w:r w:rsidR="00733B93">
        <w:rPr>
          <w:rtl/>
        </w:rPr>
        <w:t>:</w:t>
      </w:r>
      <w:r w:rsidRPr="001E74B8">
        <w:rPr>
          <w:rtl/>
        </w:rPr>
        <w:t xml:space="preserve"> 15</w:t>
      </w:r>
      <w:r w:rsidR="00733B93">
        <w:rPr>
          <w:rtl/>
        </w:rPr>
        <w:t>،</w:t>
      </w:r>
      <w:r w:rsidRPr="001E74B8">
        <w:rPr>
          <w:rtl/>
        </w:rPr>
        <w:t xml:space="preserve"> فاطر</w:t>
      </w:r>
      <w:r w:rsidR="00733B93">
        <w:rPr>
          <w:rtl/>
        </w:rPr>
        <w:t>:</w:t>
      </w:r>
      <w:r w:rsidRPr="001E74B8">
        <w:rPr>
          <w:rtl/>
        </w:rPr>
        <w:t xml:space="preserve"> 18</w:t>
      </w:r>
      <w:r w:rsidR="00733B93">
        <w:rPr>
          <w:rtl/>
        </w:rPr>
        <w:t>،</w:t>
      </w:r>
      <w:r w:rsidRPr="001E74B8">
        <w:rPr>
          <w:rtl/>
        </w:rPr>
        <w:t xml:space="preserve"> الزمر</w:t>
      </w:r>
      <w:r w:rsidR="00733B93">
        <w:rPr>
          <w:rtl/>
        </w:rPr>
        <w:t>:</w:t>
      </w:r>
      <w:r w:rsidRPr="001E74B8">
        <w:rPr>
          <w:rtl/>
        </w:rPr>
        <w:t xml:space="preserve"> 7</w:t>
      </w:r>
      <w:r w:rsidR="00733B93">
        <w:rPr>
          <w:rtl/>
        </w:rPr>
        <w:t>.</w:t>
      </w:r>
    </w:p>
    <w:p w:rsidR="00860ABA" w:rsidRPr="001E74B8" w:rsidRDefault="00860ABA" w:rsidP="001E74B8">
      <w:pPr>
        <w:pStyle w:val="libFootnote0"/>
        <w:rPr>
          <w:rtl/>
        </w:rPr>
      </w:pPr>
      <w:r w:rsidRPr="001E74B8">
        <w:rPr>
          <w:rtl/>
        </w:rPr>
        <w:t>(4) النجم</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(5) الليل</w:t>
      </w:r>
      <w:r w:rsidR="00733B93">
        <w:rPr>
          <w:rtl/>
        </w:rPr>
        <w:t>:</w:t>
      </w:r>
      <w:r w:rsidRPr="001E74B8">
        <w:rPr>
          <w:rtl/>
        </w:rPr>
        <w:t xml:space="preserve"> 18</w:t>
      </w:r>
      <w:r w:rsidR="001E74B8" w:rsidRPr="001E74B8">
        <w:rPr>
          <w:rtl/>
        </w:rPr>
        <w:t xml:space="preserve"> - </w:t>
      </w:r>
      <w:r w:rsidRPr="001E74B8">
        <w:rPr>
          <w:rtl/>
        </w:rPr>
        <w:t>21</w:t>
      </w:r>
      <w:r w:rsidR="00733B93">
        <w:rPr>
          <w:rtl/>
        </w:rPr>
        <w:t>.</w:t>
      </w:r>
    </w:p>
    <w:p w:rsidR="00860ABA" w:rsidRPr="001E74B8" w:rsidRDefault="00860ABA" w:rsidP="001E74B8">
      <w:pPr>
        <w:pStyle w:val="libFootnote0"/>
        <w:rPr>
          <w:rtl/>
        </w:rPr>
      </w:pPr>
      <w:r w:rsidRPr="001E74B8">
        <w:rPr>
          <w:rtl/>
        </w:rPr>
        <w:t>(6) الإنسان</w:t>
      </w:r>
      <w:r w:rsidR="00733B93">
        <w:rPr>
          <w:rtl/>
        </w:rPr>
        <w:t>:</w:t>
      </w:r>
      <w:r w:rsidRPr="001E74B8">
        <w:rPr>
          <w:rtl/>
        </w:rPr>
        <w:t xml:space="preserve"> 8 و9</w:t>
      </w:r>
      <w:r w:rsidR="00733B93">
        <w:rPr>
          <w:rtl/>
        </w:rPr>
        <w:t>.</w:t>
      </w:r>
    </w:p>
    <w:p w:rsidR="00860ABA" w:rsidRPr="001E74B8" w:rsidRDefault="00860ABA" w:rsidP="001E74B8">
      <w:pPr>
        <w:pStyle w:val="libFootnote0"/>
        <w:rPr>
          <w:rtl/>
        </w:rPr>
      </w:pPr>
      <w:r w:rsidRPr="001E74B8">
        <w:rPr>
          <w:rtl/>
        </w:rPr>
        <w:t>(7) الإسراء</w:t>
      </w:r>
      <w:r w:rsidR="00733B93">
        <w:rPr>
          <w:rtl/>
        </w:rPr>
        <w:t>:</w:t>
      </w:r>
      <w:r w:rsidRPr="001E74B8">
        <w:rPr>
          <w:rtl/>
        </w:rPr>
        <w:t xml:space="preserve"> 24</w:t>
      </w:r>
      <w:r w:rsidR="00733B93">
        <w:rPr>
          <w:rtl/>
        </w:rPr>
        <w:t>.</w:t>
      </w:r>
    </w:p>
    <w:p w:rsidR="00860ABA" w:rsidRPr="001E74B8" w:rsidRDefault="00860ABA" w:rsidP="001E74B8">
      <w:pPr>
        <w:pStyle w:val="libFootnote0"/>
        <w:rPr>
          <w:rtl/>
        </w:rPr>
      </w:pPr>
      <w:r w:rsidRPr="001E74B8">
        <w:rPr>
          <w:rtl/>
        </w:rPr>
        <w:t>(8) الإسراء</w:t>
      </w:r>
      <w:r w:rsidR="00733B93">
        <w:rPr>
          <w:rtl/>
        </w:rPr>
        <w:t>:</w:t>
      </w:r>
      <w:r w:rsidRPr="001E74B8">
        <w:rPr>
          <w:rtl/>
        </w:rPr>
        <w:t xml:space="preserve"> 31</w:t>
      </w:r>
      <w:r w:rsidR="00733B93">
        <w:rPr>
          <w:rtl/>
        </w:rPr>
        <w:t>.</w:t>
      </w:r>
    </w:p>
    <w:p w:rsidR="00860ABA" w:rsidRPr="001E74B8" w:rsidRDefault="00860ABA" w:rsidP="001E74B8">
      <w:pPr>
        <w:pStyle w:val="libFootnote0"/>
        <w:rPr>
          <w:rtl/>
        </w:rPr>
      </w:pPr>
      <w:r w:rsidRPr="001E74B8">
        <w:rPr>
          <w:rtl/>
        </w:rPr>
        <w:t>(9) البلد</w:t>
      </w:r>
      <w:r w:rsidR="00733B93">
        <w:rPr>
          <w:rtl/>
        </w:rPr>
        <w:t>:</w:t>
      </w:r>
      <w:r w:rsidRPr="001E74B8">
        <w:rPr>
          <w:rtl/>
        </w:rPr>
        <w:t xml:space="preserve"> 13</w:t>
      </w:r>
      <w:r w:rsidR="001E74B8" w:rsidRPr="001E74B8">
        <w:rPr>
          <w:rtl/>
        </w:rPr>
        <w:t xml:space="preserve"> - </w:t>
      </w:r>
      <w:r w:rsidRPr="001E74B8">
        <w:rPr>
          <w:rtl/>
        </w:rPr>
        <w:t>17</w:t>
      </w:r>
      <w:r w:rsidR="00733B93">
        <w:rPr>
          <w:rtl/>
        </w:rPr>
        <w:t>.</w:t>
      </w:r>
    </w:p>
    <w:p w:rsidR="000E1D55" w:rsidRDefault="000E1D55" w:rsidP="001E74B8">
      <w:pPr>
        <w:pStyle w:val="libNormal"/>
        <w:rPr>
          <w:rtl/>
        </w:rPr>
      </w:pPr>
      <w:r>
        <w:br w:type="page"/>
      </w:r>
    </w:p>
    <w:p w:rsidR="00860ABA" w:rsidRPr="002C2E3A"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فَغَفَرْنَا لَهُ ذلِكَ وَإِنّ لَهُ عِندَنَا لَزُلْفَى‏ وَحُسْنَ مَآبٍ</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2C2E3A" w:rsidRDefault="00860ABA" w:rsidP="001E74B8">
      <w:pPr>
        <w:pStyle w:val="libNormal"/>
        <w:rPr>
          <w:rtl/>
        </w:rPr>
      </w:pPr>
      <w:r w:rsidRPr="002C2E3A">
        <w:rPr>
          <w:rtl/>
        </w:rPr>
        <w:t>ولا يجوز أن يكون الإحسان حبّاً في التظاهر والتعاظم على المحتاج</w:t>
      </w:r>
      <w:r w:rsidR="00733B93">
        <w:rPr>
          <w:rtl/>
        </w:rPr>
        <w:t>،</w:t>
      </w:r>
      <w:r w:rsidRPr="002C2E3A">
        <w:rPr>
          <w:rtl/>
        </w:rPr>
        <w:t xml:space="preserve"> فإنّ ذلك يمحق الحسنات كما أنّ فيه إذلالاً للنفس البشرية</w:t>
      </w:r>
      <w:r w:rsidR="00733B93">
        <w:rPr>
          <w:rtl/>
        </w:rPr>
        <w:t>،</w:t>
      </w:r>
      <w:r w:rsidRPr="002C2E3A">
        <w:rPr>
          <w:rtl/>
        </w:rPr>
        <w:t xml:space="preserve"> وهي عند الله أكرم من أن يتسامح في إذلالها</w:t>
      </w:r>
      <w:r w:rsidR="00733B93">
        <w:rPr>
          <w:rtl/>
        </w:rPr>
        <w:t>،</w:t>
      </w:r>
      <w:r w:rsidRPr="002C2E3A">
        <w:rPr>
          <w:rtl/>
        </w:rPr>
        <w:t xml:space="preserve"> فإذا فعلتم أيّها المسلمون حسنة فلا يجعل الواحد منكم شماله تعلم ما قدّمت يمناه</w:t>
      </w:r>
      <w:r w:rsidR="00733B93">
        <w:rPr>
          <w:rtl/>
        </w:rPr>
        <w:t>،</w:t>
      </w:r>
      <w:r w:rsidRPr="002C2E3A">
        <w:rPr>
          <w:rtl/>
        </w:rPr>
        <w:t xml:space="preserve"> أمّا إذا أخذه الزهو فإنّ عمله يكون كسقوط المطر على صخرة ملساء مكشوفة ما عليها تراب</w:t>
      </w:r>
      <w:r w:rsidR="00733B93">
        <w:rPr>
          <w:rtl/>
        </w:rPr>
        <w:t>،</w:t>
      </w:r>
      <w:r w:rsidRPr="002C2E3A">
        <w:rPr>
          <w:rtl/>
        </w:rPr>
        <w:t xml:space="preserve"> فيهطل المطر</w:t>
      </w:r>
      <w:r w:rsidR="00733B93">
        <w:rPr>
          <w:rtl/>
        </w:rPr>
        <w:t>،</w:t>
      </w:r>
      <w:r w:rsidRPr="002C2E3A">
        <w:rPr>
          <w:rtl/>
        </w:rPr>
        <w:t xml:space="preserve"> ولكنّه يتساقط على أطرافها</w:t>
      </w:r>
      <w:r w:rsidR="00733B93">
        <w:rPr>
          <w:rtl/>
        </w:rPr>
        <w:t>،</w:t>
      </w:r>
      <w:r w:rsidRPr="002C2E3A">
        <w:rPr>
          <w:rtl/>
        </w:rPr>
        <w:t xml:space="preserve"> فلا تنتفع منه شيئاً</w:t>
      </w:r>
      <w:r w:rsidR="00733B93">
        <w:rPr>
          <w:rtl/>
        </w:rPr>
        <w:t>،</w:t>
      </w:r>
      <w:r w:rsidRPr="002C2E3A">
        <w:rPr>
          <w:rtl/>
        </w:rPr>
        <w:t xml:space="preserve"> أمّا ذلك الذي يقصد ربّه بعمله فهو كبستان على ظهر رابية يتقاطر عليها الغيث فتمرع</w:t>
      </w:r>
      <w:r w:rsidR="00733B93">
        <w:rPr>
          <w:rtl/>
        </w:rPr>
        <w:t>،</w:t>
      </w:r>
      <w:r w:rsidRPr="002C2E3A">
        <w:rPr>
          <w:rtl/>
        </w:rPr>
        <w:t xml:space="preserve"> ويصوبها الندى فتتفتّح أزاهيرها</w:t>
      </w:r>
      <w:r w:rsidR="00733B93">
        <w:rPr>
          <w:rtl/>
        </w:rPr>
        <w:t>.</w:t>
      </w:r>
    </w:p>
    <w:p w:rsidR="000E1D55" w:rsidRDefault="00860ABA" w:rsidP="001E74B8">
      <w:pPr>
        <w:pStyle w:val="libNormal"/>
        <w:rPr>
          <w:rtl/>
        </w:rPr>
      </w:pPr>
      <w:r w:rsidRPr="002C2E3A">
        <w:rPr>
          <w:rtl/>
        </w:rPr>
        <w:t>وعلى محمّد أن يفصل فيما يعترض قومه من مشكلات</w:t>
      </w:r>
      <w:r w:rsidR="00733B93">
        <w:rPr>
          <w:rtl/>
        </w:rPr>
        <w:t>:</w:t>
      </w:r>
      <w:r w:rsidRPr="002C2E3A">
        <w:rPr>
          <w:rtl/>
        </w:rPr>
        <w:t xml:space="preserve"> فإذا حكم فليحكم كما فعل داود</w:t>
      </w:r>
      <w:r w:rsidR="00733B93">
        <w:rPr>
          <w:rtl/>
        </w:rPr>
        <w:t>:</w:t>
      </w:r>
    </w:p>
    <w:p w:rsidR="00860ABA" w:rsidRPr="002C2E3A" w:rsidRDefault="00733B93" w:rsidP="002E0C24">
      <w:pPr>
        <w:pStyle w:val="libNormal"/>
        <w:rPr>
          <w:rtl/>
        </w:rPr>
      </w:pPr>
      <w:r w:rsidRPr="0086676F">
        <w:rPr>
          <w:rStyle w:val="libAlaemChar"/>
          <w:rFonts w:hint="cs"/>
          <w:rtl/>
        </w:rPr>
        <w:t>(</w:t>
      </w:r>
      <w:r w:rsidR="00860ABA" w:rsidRPr="001E74B8">
        <w:rPr>
          <w:rStyle w:val="libAieChar"/>
          <w:rFonts w:hint="cs"/>
          <w:rtl/>
        </w:rPr>
        <w:t>يَا دَاوُدُ إِنّا جَعَلْنَاكَ خَلِيفَةً فِي الأَرْضِ فَاحْكُم بَيْنَ النّاسِ بِالْحَقّ وَلاَ تَتّبِعِ الْهَوَى‏ فَيُضِلّكَ عَن سَبِيلِ اللّهِ إِنّ الّذِينَ يَضِلّونَ عَن سَبِيلِ اللّهِ لَهُمْ عَذَابٌ شَدِيدٌ بِمَا نَسُوا يَوْمَ الْحِسَابِ</w:t>
      </w:r>
      <w:r w:rsidRPr="0086676F">
        <w:rPr>
          <w:rStyle w:val="libAlaemChar"/>
          <w:rFonts w:hint="cs"/>
          <w:rtl/>
        </w:rPr>
        <w:t>)</w:t>
      </w:r>
      <w:r w:rsidR="00860ABA" w:rsidRPr="00CF20AA">
        <w:rPr>
          <w:rtl/>
        </w:rPr>
        <w:t xml:space="preserve"> </w:t>
      </w:r>
      <w:r w:rsidR="00860ABA" w:rsidRPr="001E74B8">
        <w:rPr>
          <w:rStyle w:val="libFootnotenumChar"/>
          <w:rtl/>
        </w:rPr>
        <w:t>(2)</w:t>
      </w:r>
      <w:r>
        <w:rPr>
          <w:rtl/>
        </w:rPr>
        <w:t>.</w:t>
      </w:r>
    </w:p>
    <w:p w:rsidR="00860ABA" w:rsidRPr="002C2E3A" w:rsidRDefault="00860ABA" w:rsidP="001E74B8">
      <w:pPr>
        <w:pStyle w:val="libNormal"/>
        <w:rPr>
          <w:rtl/>
        </w:rPr>
      </w:pPr>
      <w:r w:rsidRPr="002C2E3A">
        <w:rPr>
          <w:rtl/>
        </w:rPr>
        <w:t>ولربّما آتاك الله بسطة في المال وسعد في العيش فلا تمنن بأنعم الله</w:t>
      </w:r>
      <w:r w:rsidR="00733B93">
        <w:rPr>
          <w:rtl/>
        </w:rPr>
        <w:t>،</w:t>
      </w:r>
      <w:r w:rsidRPr="002C2E3A">
        <w:rPr>
          <w:rtl/>
        </w:rPr>
        <w:t xml:space="preserve"> أمّا إذا حاول الشيطان أن يوسوس في فؤاد أيٍّ من أصحابك فقل له</w:t>
      </w:r>
      <w:r w:rsidR="00733B93">
        <w:rPr>
          <w:rtl/>
        </w:rPr>
        <w:t>:</w:t>
      </w:r>
      <w:r w:rsidRPr="002C2E3A">
        <w:rPr>
          <w:rtl/>
        </w:rPr>
        <w:t xml:space="preserve"> ارجع إلى الله</w:t>
      </w:r>
      <w:r w:rsidR="00733B93">
        <w:rPr>
          <w:rtl/>
        </w:rPr>
        <w:t>،</w:t>
      </w:r>
      <w:r w:rsidRPr="002C2E3A">
        <w:rPr>
          <w:rtl/>
        </w:rPr>
        <w:t xml:space="preserve"> وإيّاك أن تتعاظم نفسك فربّك أكبر منك</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وَلاَ تَمْشِ فِي الأَرْضِ مَرَحاً إِنّكَ لَن تَخْرِقَ الأَرْضَ وَلَن تَبْلُغَ الْجِبَالَ طُولاً</w:t>
      </w:r>
      <w:r w:rsidRPr="0086676F">
        <w:rPr>
          <w:rStyle w:val="libAlaemChar"/>
          <w:rFonts w:hint="cs"/>
          <w:rtl/>
        </w:rPr>
        <w:t>)</w:t>
      </w:r>
      <w:r w:rsidR="00860ABA" w:rsidRPr="001E74B8">
        <w:rPr>
          <w:rtl/>
        </w:rPr>
        <w:t xml:space="preserve"> </w:t>
      </w:r>
      <w:r w:rsidR="00860ABA" w:rsidRPr="001E74B8">
        <w:rPr>
          <w:rStyle w:val="libFootnotenumChar"/>
          <w:rtl/>
        </w:rPr>
        <w:t>(3)</w:t>
      </w:r>
      <w:r w:rsidR="00860ABA" w:rsidRPr="001E74B8">
        <w:rPr>
          <w:rtl/>
        </w:rPr>
        <w:t xml:space="preserve"> وحذّر قومك من</w:t>
      </w:r>
      <w:r>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إِذَا بُشّرَ أَحَدُهُم بِالأُنثَى‏ ظَلّ وَجْهُهُ مُسْوَدّاً وَهُوَ كَظِيمٌ</w:t>
      </w:r>
      <w:r w:rsidRPr="0086676F">
        <w:rPr>
          <w:rStyle w:val="libAlaemChar"/>
          <w:rFonts w:hint="cs"/>
          <w:rtl/>
        </w:rPr>
        <w:t>)</w:t>
      </w:r>
      <w:r w:rsidR="00860ABA" w:rsidRPr="001E74B8">
        <w:rPr>
          <w:rtl/>
        </w:rPr>
        <w:t xml:space="preserve"> </w:t>
      </w:r>
      <w:r w:rsidR="00860ABA" w:rsidRPr="001E74B8">
        <w:rPr>
          <w:rStyle w:val="libFootnotenumChar"/>
          <w:rtl/>
        </w:rPr>
        <w:t>(4)</w:t>
      </w:r>
      <w:r w:rsidR="00860ABA" w:rsidRPr="001E74B8">
        <w:rPr>
          <w:rtl/>
        </w:rPr>
        <w:t xml:space="preserve"> وربّما قتل تلك المولودة فإيّاك وأصحابك أن يفعل أحدكم هذه الكبيرة</w:t>
      </w:r>
      <w:r>
        <w:rPr>
          <w:rtl/>
        </w:rPr>
        <w:t>:</w:t>
      </w:r>
    </w:p>
    <w:p w:rsidR="00860ABA" w:rsidRPr="002C2E3A"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ص</w:t>
      </w:r>
      <w:r w:rsidR="00733B93">
        <w:rPr>
          <w:rtl/>
        </w:rPr>
        <w:t>:</w:t>
      </w:r>
      <w:r w:rsidRPr="001E74B8">
        <w:rPr>
          <w:rtl/>
        </w:rPr>
        <w:t xml:space="preserve"> 25</w:t>
      </w:r>
      <w:r w:rsidR="00733B93">
        <w:rPr>
          <w:rtl/>
        </w:rPr>
        <w:t>.</w:t>
      </w:r>
    </w:p>
    <w:p w:rsidR="00860ABA" w:rsidRPr="001E74B8" w:rsidRDefault="00860ABA" w:rsidP="001E74B8">
      <w:pPr>
        <w:pStyle w:val="libFootnote0"/>
        <w:rPr>
          <w:rtl/>
        </w:rPr>
      </w:pPr>
      <w:r w:rsidRPr="001E74B8">
        <w:rPr>
          <w:rtl/>
        </w:rPr>
        <w:t>(2) ص</w:t>
      </w:r>
      <w:r w:rsidR="00733B93">
        <w:rPr>
          <w:rtl/>
        </w:rPr>
        <w:t>:</w:t>
      </w:r>
      <w:r w:rsidRPr="001E74B8">
        <w:rPr>
          <w:rtl/>
        </w:rPr>
        <w:t xml:space="preserve"> 26</w:t>
      </w:r>
      <w:r w:rsidR="00733B93">
        <w:rPr>
          <w:rtl/>
        </w:rPr>
        <w:t>.</w:t>
      </w:r>
    </w:p>
    <w:p w:rsidR="00860ABA" w:rsidRPr="001E74B8" w:rsidRDefault="00860ABA" w:rsidP="001E74B8">
      <w:pPr>
        <w:pStyle w:val="libFootnote0"/>
        <w:rPr>
          <w:rtl/>
        </w:rPr>
      </w:pPr>
      <w:r w:rsidRPr="001E74B8">
        <w:rPr>
          <w:rtl/>
        </w:rPr>
        <w:t>(3) الإسراء</w:t>
      </w:r>
      <w:r w:rsidR="00733B93">
        <w:rPr>
          <w:rtl/>
        </w:rPr>
        <w:t>:</w:t>
      </w:r>
      <w:r w:rsidRPr="001E74B8">
        <w:rPr>
          <w:rtl/>
        </w:rPr>
        <w:t xml:space="preserve"> 37</w:t>
      </w:r>
      <w:r w:rsidR="00733B93">
        <w:rPr>
          <w:rtl/>
        </w:rPr>
        <w:t>.</w:t>
      </w:r>
    </w:p>
    <w:p w:rsidR="003637EC" w:rsidRPr="001E74B8" w:rsidRDefault="00860ABA" w:rsidP="001E74B8">
      <w:pPr>
        <w:pStyle w:val="libFootnote0"/>
        <w:rPr>
          <w:rtl/>
        </w:rPr>
      </w:pPr>
      <w:r w:rsidRPr="001E74B8">
        <w:rPr>
          <w:rtl/>
        </w:rPr>
        <w:t>(4) النحل</w:t>
      </w:r>
      <w:r w:rsidR="00733B93">
        <w:rPr>
          <w:rtl/>
        </w:rPr>
        <w:t>:</w:t>
      </w:r>
      <w:r w:rsidRPr="001E74B8">
        <w:rPr>
          <w:rtl/>
        </w:rPr>
        <w:t xml:space="preserve"> 58</w:t>
      </w:r>
      <w:r w:rsidR="00733B93">
        <w:rPr>
          <w:rtl/>
        </w:rPr>
        <w:t>.</w:t>
      </w:r>
    </w:p>
    <w:p w:rsidR="001360E6" w:rsidRDefault="001360E6" w:rsidP="001E74B8">
      <w:pPr>
        <w:pStyle w:val="libNormal"/>
        <w:rPr>
          <w:rtl/>
        </w:rPr>
      </w:pPr>
      <w:r>
        <w:rPr>
          <w:rtl/>
        </w:rPr>
        <w:br w:type="page"/>
      </w:r>
    </w:p>
    <w:p w:rsidR="00860ABA" w:rsidRPr="00CB3CB6" w:rsidRDefault="00733B93" w:rsidP="002E0C24">
      <w:pPr>
        <w:pStyle w:val="libNormal"/>
        <w:rPr>
          <w:rtl/>
        </w:rPr>
      </w:pPr>
      <w:r w:rsidRPr="0086676F">
        <w:rPr>
          <w:rStyle w:val="libAlaemChar"/>
          <w:rtl/>
        </w:rPr>
        <w:lastRenderedPageBreak/>
        <w:t>(</w:t>
      </w:r>
      <w:r w:rsidR="00860ABA" w:rsidRPr="001E74B8">
        <w:rPr>
          <w:rStyle w:val="libAieChar"/>
          <w:rtl/>
        </w:rPr>
        <w:t>وَلا تَقْتُلُوا النَّفْسَ الَّتِي حَرَّمَ اللَّهُ إِلاّ بِالْحَقِّ</w:t>
      </w:r>
      <w:r w:rsidRPr="0086676F">
        <w:rPr>
          <w:rStyle w:val="libAlaemChar"/>
          <w:rtl/>
        </w:rPr>
        <w:t>)</w:t>
      </w:r>
      <w:r w:rsidR="00814EB7">
        <w:rPr>
          <w:rtl/>
        </w:rPr>
        <w:t xml:space="preserve"> </w:t>
      </w:r>
      <w:r w:rsidR="00860ABA" w:rsidRPr="001E74B8">
        <w:rPr>
          <w:rStyle w:val="libFootnotenumChar"/>
          <w:rtl/>
        </w:rPr>
        <w:t>(1)</w:t>
      </w:r>
      <w:r>
        <w:rPr>
          <w:rtl/>
        </w:rPr>
        <w:t>.</w:t>
      </w:r>
    </w:p>
    <w:p w:rsidR="00860ABA" w:rsidRPr="00CB3CB6" w:rsidRDefault="00860ABA" w:rsidP="002E0C24">
      <w:pPr>
        <w:pStyle w:val="libNormal"/>
        <w:rPr>
          <w:rtl/>
        </w:rPr>
      </w:pPr>
      <w:r w:rsidRPr="001E74B8">
        <w:rPr>
          <w:rtl/>
        </w:rPr>
        <w:t>والمؤودة نفس سيحشرها ربّها يوم القيامة</w:t>
      </w:r>
      <w:r w:rsidR="00733B93">
        <w:rPr>
          <w:rtl/>
        </w:rPr>
        <w:t>:</w:t>
      </w:r>
      <w:r w:rsidRPr="001E74B8">
        <w:rPr>
          <w:rtl/>
        </w:rPr>
        <w:t xml:space="preserve"> </w:t>
      </w:r>
      <w:r w:rsidR="00733B93" w:rsidRPr="0086676F">
        <w:rPr>
          <w:rStyle w:val="libAlaemChar"/>
          <w:rtl/>
        </w:rPr>
        <w:t>(</w:t>
      </w:r>
      <w:r w:rsidRPr="001E74B8">
        <w:rPr>
          <w:rStyle w:val="libAieChar"/>
          <w:rtl/>
        </w:rPr>
        <w:t>وَإِذَا الْمَوْءُودَةُ سُئِلَتْ * بِأَيِّ ذَنْبٍ قُتِلَتْ</w:t>
      </w:r>
      <w:r w:rsidR="00733B93" w:rsidRPr="0086676F">
        <w:rPr>
          <w:rStyle w:val="libAlaemChar"/>
          <w:rtl/>
        </w:rPr>
        <w:t>)</w:t>
      </w:r>
      <w:r w:rsidRPr="001E74B8">
        <w:rPr>
          <w:rtl/>
        </w:rPr>
        <w:t xml:space="preserve"> </w:t>
      </w:r>
      <w:r w:rsidRPr="001E74B8">
        <w:rPr>
          <w:rStyle w:val="libFootnotenumChar"/>
          <w:rtl/>
        </w:rPr>
        <w:t>(2)</w:t>
      </w:r>
      <w:r w:rsidR="00733B93">
        <w:rPr>
          <w:rtl/>
        </w:rPr>
        <w:t>.</w:t>
      </w:r>
    </w:p>
    <w:p w:rsidR="00860ABA" w:rsidRPr="00CB3CB6" w:rsidRDefault="00860ABA" w:rsidP="002E0C24">
      <w:pPr>
        <w:pStyle w:val="libNormal"/>
        <w:rPr>
          <w:rtl/>
        </w:rPr>
      </w:pPr>
      <w:r w:rsidRPr="001E74B8">
        <w:rPr>
          <w:rtl/>
        </w:rPr>
        <w:t>أَلم تلدكم إناث يا هؤلاء</w:t>
      </w:r>
      <w:r w:rsidR="00733B93">
        <w:rPr>
          <w:rtl/>
        </w:rPr>
        <w:t>؟</w:t>
      </w:r>
      <w:r w:rsidRPr="001E74B8">
        <w:rPr>
          <w:rtl/>
        </w:rPr>
        <w:t xml:space="preserve"> فاحترموا أرحاماً ولدتكم</w:t>
      </w:r>
      <w:r w:rsidR="00733B93">
        <w:rPr>
          <w:rtl/>
        </w:rPr>
        <w:t>:</w:t>
      </w:r>
      <w:r w:rsidRPr="001E74B8">
        <w:rPr>
          <w:rtl/>
        </w:rPr>
        <w:t xml:space="preserve"> </w:t>
      </w:r>
      <w:r w:rsidR="00733B93" w:rsidRPr="0086676F">
        <w:rPr>
          <w:rStyle w:val="libAlaemChar"/>
          <w:rtl/>
        </w:rPr>
        <w:t>(</w:t>
      </w:r>
      <w:r w:rsidRPr="001E74B8">
        <w:rPr>
          <w:rStyle w:val="libAieChar"/>
          <w:rtl/>
        </w:rPr>
        <w:t>وَلا تَقْرَبُوا الزِّنَا إِنَّهُ كَانَ فَاحِشَةً وَسَاءَ سَبِيلاً</w:t>
      </w:r>
      <w:r w:rsidR="00733B93" w:rsidRPr="0086676F">
        <w:rPr>
          <w:rStyle w:val="libAlaemChar"/>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CB3CB6">
        <w:rPr>
          <w:rtl/>
        </w:rPr>
        <w:t>ومن هذا القبيل يتوجّب</w:t>
      </w:r>
      <w:r w:rsidR="00733B93">
        <w:rPr>
          <w:rtl/>
        </w:rPr>
        <w:t>:</w:t>
      </w:r>
    </w:p>
    <w:p w:rsidR="00860ABA" w:rsidRPr="00733B93" w:rsidRDefault="00860ABA" w:rsidP="00733B93">
      <w:pPr>
        <w:pStyle w:val="libNormal"/>
        <w:rPr>
          <w:rtl/>
        </w:rPr>
      </w:pPr>
      <w:r w:rsidRPr="0086676F">
        <w:rPr>
          <w:rStyle w:val="libAlaemChar"/>
          <w:rtl/>
        </w:rPr>
        <w:t>(</w:t>
      </w:r>
      <w:r w:rsidRPr="001E74B8">
        <w:rPr>
          <w:rStyle w:val="libAieChar"/>
          <w:rtl/>
        </w:rPr>
        <w:t>قُلْ لِلْمُؤْمِنِينَ يَغُضُّوا مِنْ أَبْصَارِهِمْ</w:t>
      </w:r>
      <w:r w:rsidR="00733B93" w:rsidRPr="0086676F">
        <w:rPr>
          <w:rStyle w:val="libAlaemChar"/>
          <w:rtl/>
        </w:rPr>
        <w:t>)</w:t>
      </w:r>
      <w:r w:rsidRPr="001E74B8">
        <w:rPr>
          <w:rStyle w:val="libAieChar"/>
          <w:rtl/>
        </w:rPr>
        <w:t xml:space="preserve"> </w:t>
      </w:r>
      <w:r w:rsidRPr="001E74B8">
        <w:rPr>
          <w:rStyle w:val="libFootnotenumChar"/>
          <w:rtl/>
        </w:rPr>
        <w:t>(4)</w:t>
      </w:r>
    </w:p>
    <w:p w:rsidR="00860ABA" w:rsidRPr="00CB3CB6" w:rsidRDefault="00860ABA" w:rsidP="002E0C24">
      <w:pPr>
        <w:pStyle w:val="libNormal"/>
        <w:rPr>
          <w:rtl/>
        </w:rPr>
      </w:pPr>
      <w:r w:rsidRPr="001E74B8">
        <w:rPr>
          <w:rtl/>
        </w:rPr>
        <w:t xml:space="preserve">وللمؤمنات </w:t>
      </w:r>
      <w:r w:rsidR="00733B93" w:rsidRPr="0086676F">
        <w:rPr>
          <w:rStyle w:val="libAlaemChar"/>
          <w:rtl/>
        </w:rPr>
        <w:t>(</w:t>
      </w:r>
      <w:r w:rsidRPr="001E74B8">
        <w:rPr>
          <w:rStyle w:val="libAieChar"/>
          <w:rtl/>
        </w:rPr>
        <w:t>وَلا تَبَرَّجْنَ تَبَرُّجَ الْجَاهِلِيَّةِ الأُولَى</w:t>
      </w:r>
      <w:r w:rsidR="00733B93" w:rsidRPr="0086676F">
        <w:rPr>
          <w:rStyle w:val="libAlaemChar"/>
          <w:rtl/>
        </w:rPr>
        <w:t>)</w:t>
      </w:r>
      <w:r w:rsidR="00733B93">
        <w:rPr>
          <w:rtl/>
        </w:rPr>
        <w:t>،</w:t>
      </w:r>
      <w:r w:rsidRPr="001E74B8">
        <w:rPr>
          <w:rtl/>
        </w:rPr>
        <w:t xml:space="preserve"> وعليهنّ أن لا يبدين زينتهنّ إلاّ لبعولتهنّ أو ذوي أرحامهنّ من المحرمين</w:t>
      </w:r>
      <w:r w:rsidR="00733B93">
        <w:rPr>
          <w:rtl/>
        </w:rPr>
        <w:t>.</w:t>
      </w:r>
    </w:p>
    <w:p w:rsidR="000E1D55" w:rsidRDefault="00860ABA" w:rsidP="001E74B8">
      <w:pPr>
        <w:pStyle w:val="libNormal"/>
        <w:rPr>
          <w:rtl/>
        </w:rPr>
      </w:pPr>
      <w:r w:rsidRPr="00CB3CB6">
        <w:rPr>
          <w:rtl/>
        </w:rPr>
        <w:t>ولا تغرّنكم الحياة الدنيا يا أصحاب محمّد</w:t>
      </w:r>
      <w:r w:rsidR="00733B93">
        <w:rPr>
          <w:rtl/>
        </w:rPr>
        <w:t>،</w:t>
      </w:r>
      <w:r w:rsidRPr="00CB3CB6">
        <w:rPr>
          <w:rtl/>
        </w:rPr>
        <w:t xml:space="preserve"> واعلموا أنّه</w:t>
      </w:r>
      <w:r w:rsidR="00733B93">
        <w:rPr>
          <w:rtl/>
        </w:rPr>
        <w:t>:</w:t>
      </w:r>
    </w:p>
    <w:p w:rsidR="00860ABA" w:rsidRPr="00CB3CB6" w:rsidRDefault="00733B93" w:rsidP="002E0C24">
      <w:pPr>
        <w:pStyle w:val="libNormal"/>
        <w:rPr>
          <w:rtl/>
        </w:rPr>
      </w:pPr>
      <w:r w:rsidRPr="0086676F">
        <w:rPr>
          <w:rStyle w:val="libAlaemChar"/>
          <w:rtl/>
        </w:rPr>
        <w:t>(</w:t>
      </w:r>
      <w:r w:rsidR="00860ABA" w:rsidRPr="001E74B8">
        <w:rPr>
          <w:rStyle w:val="libAieChar"/>
          <w:rtl/>
        </w:rPr>
        <w:t>وَمَا الْحَيَاةُ الدُّنْيَا إِلاّ مَتَاعُ الْغُرُورِ</w:t>
      </w:r>
      <w:r w:rsidRPr="0086676F">
        <w:rPr>
          <w:rStyle w:val="libAlaemChar"/>
          <w:rtl/>
        </w:rPr>
        <w:t>)</w:t>
      </w:r>
      <w:r w:rsidR="00860ABA" w:rsidRPr="001E74B8">
        <w:rPr>
          <w:rtl/>
        </w:rPr>
        <w:t xml:space="preserve"> </w:t>
      </w:r>
      <w:r w:rsidR="00860ABA" w:rsidRPr="001E74B8">
        <w:rPr>
          <w:rStyle w:val="libFootnotenumChar"/>
          <w:rtl/>
        </w:rPr>
        <w:t>(5)</w:t>
      </w:r>
      <w:r w:rsidR="00860ABA" w:rsidRPr="001E74B8">
        <w:rPr>
          <w:rtl/>
        </w:rPr>
        <w:t xml:space="preserve"> وما مثلها إلاّ كزرع استوى على سوقه يعجب الزرّاع نباته ثمّ يهيج فتراه مصفرّاً</w:t>
      </w:r>
      <w:r>
        <w:rPr>
          <w:rtl/>
        </w:rPr>
        <w:t>،</w:t>
      </w:r>
      <w:r w:rsidR="00860ABA" w:rsidRPr="001E74B8">
        <w:rPr>
          <w:rtl/>
        </w:rPr>
        <w:t xml:space="preserve"> وكذلك يصرّف الله الآيات لقومٍ يعقلون</w:t>
      </w:r>
      <w:r>
        <w:rPr>
          <w:rtl/>
        </w:rPr>
        <w:t>.</w:t>
      </w:r>
    </w:p>
    <w:p w:rsidR="000E1D55" w:rsidRDefault="00860ABA" w:rsidP="001E74B8">
      <w:pPr>
        <w:pStyle w:val="libNormal"/>
        <w:rPr>
          <w:rtl/>
        </w:rPr>
      </w:pPr>
      <w:r w:rsidRPr="00CB3CB6">
        <w:rPr>
          <w:rtl/>
        </w:rPr>
        <w:t>واعلموا أنّه</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قَدْ أَفْلَحَ الْمُؤْمِنُونَ * الّذِينَ هُمْ فِي صَلاَتِهِمْ خَاشِعُونَ * وَالّذِينَ هُمْ عَنِ اللّغْوِ مُعْرِضُونَ * وَالّذِينَ هُمْ لِلزّكَاةِ فَاعِلُونَ * وَالّذِينَ هُمْ لِفُرُوجِهِمْ حَافِظُونَ * إِلاّ عَلَى‏ أَزْوَاجِهِمْ أَوْ مَا مَلَكَتْ أَيْمَانُهُمْ فَإِنّهُمْ غَيْرُ مَلُومِينَ</w:t>
      </w:r>
      <w:r w:rsidRPr="0086676F">
        <w:rPr>
          <w:rStyle w:val="libAlaemChar"/>
          <w:rFonts w:hint="cs"/>
          <w:rtl/>
        </w:rPr>
        <w:t>)</w:t>
      </w:r>
      <w:r w:rsidR="00860ABA" w:rsidRPr="001E74B8">
        <w:rPr>
          <w:rStyle w:val="libAieChar"/>
          <w:rtl/>
        </w:rPr>
        <w:t xml:space="preserve"> </w:t>
      </w:r>
      <w:r w:rsidR="00860ABA" w:rsidRPr="001E74B8">
        <w:rPr>
          <w:rStyle w:val="libFootnotenumChar"/>
          <w:rtl/>
        </w:rPr>
        <w:t>(6)</w:t>
      </w:r>
      <w:r>
        <w:rPr>
          <w:rtl/>
        </w:rPr>
        <w:t>.</w:t>
      </w:r>
    </w:p>
    <w:p w:rsidR="000E1D55" w:rsidRDefault="00860ABA" w:rsidP="001E74B8">
      <w:pPr>
        <w:pStyle w:val="libNormal"/>
        <w:rPr>
          <w:rtl/>
        </w:rPr>
      </w:pPr>
      <w:r w:rsidRPr="00CB3CB6">
        <w:rPr>
          <w:rtl/>
        </w:rPr>
        <w:t>أمّا</w:t>
      </w:r>
      <w:r w:rsidR="00733B93">
        <w:rPr>
          <w:rtl/>
        </w:rPr>
        <w:t>:</w:t>
      </w:r>
    </w:p>
    <w:p w:rsidR="00860ABA" w:rsidRPr="00CB3CB6" w:rsidRDefault="00733B93" w:rsidP="002E0C24">
      <w:pPr>
        <w:pStyle w:val="libNormal"/>
        <w:rPr>
          <w:rtl/>
        </w:rPr>
      </w:pPr>
      <w:r w:rsidRPr="0086676F">
        <w:rPr>
          <w:rStyle w:val="libAlaemChar"/>
          <w:rtl/>
        </w:rPr>
        <w:t>(</w:t>
      </w:r>
      <w:r w:rsidR="00860ABA" w:rsidRPr="001E74B8">
        <w:rPr>
          <w:rStyle w:val="libAieChar"/>
          <w:rtl/>
        </w:rPr>
        <w:t>فَمَنِ ابْتَغَى وَرَاءَ ذَلِكَ فَأُولَئِكَ هُمُ الْعَادُونَ</w:t>
      </w:r>
      <w:r w:rsidRPr="0086676F">
        <w:rPr>
          <w:rStyle w:val="libAlaemChar"/>
          <w:rtl/>
        </w:rPr>
        <w:t>)</w:t>
      </w:r>
      <w:r w:rsidR="00860ABA" w:rsidRPr="001E74B8">
        <w:rPr>
          <w:rtl/>
        </w:rPr>
        <w:t xml:space="preserve"> </w:t>
      </w:r>
      <w:r w:rsidR="00860ABA" w:rsidRPr="001E74B8">
        <w:rPr>
          <w:rStyle w:val="libFootnotenumChar"/>
          <w:rtl/>
        </w:rPr>
        <w:t>(7)</w:t>
      </w:r>
      <w:r>
        <w:rPr>
          <w:rtl/>
        </w:rPr>
        <w:t>.</w:t>
      </w:r>
    </w:p>
    <w:p w:rsidR="000E1D55" w:rsidRDefault="00860ABA" w:rsidP="001E74B8">
      <w:pPr>
        <w:pStyle w:val="libNormal"/>
        <w:rPr>
          <w:rtl/>
        </w:rPr>
      </w:pPr>
      <w:r w:rsidRPr="00CB3CB6">
        <w:rPr>
          <w:rtl/>
        </w:rPr>
        <w:t>بخلاف</w:t>
      </w:r>
      <w:r w:rsidR="00733B93">
        <w:rPr>
          <w:rtl/>
        </w:rPr>
        <w:t>:</w:t>
      </w:r>
    </w:p>
    <w:p w:rsidR="00860ABA" w:rsidRPr="00CB3CB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الأنعام</w:t>
      </w:r>
      <w:r w:rsidR="00733B93">
        <w:rPr>
          <w:rtl/>
        </w:rPr>
        <w:t>:</w:t>
      </w:r>
      <w:r w:rsidRPr="001E74B8">
        <w:rPr>
          <w:rtl/>
        </w:rPr>
        <w:t xml:space="preserve"> 151</w:t>
      </w:r>
      <w:r w:rsidR="00733B93">
        <w:rPr>
          <w:rtl/>
        </w:rPr>
        <w:t>.</w:t>
      </w:r>
    </w:p>
    <w:p w:rsidR="00860ABA" w:rsidRPr="001E74B8" w:rsidRDefault="00860ABA" w:rsidP="001E74B8">
      <w:pPr>
        <w:pStyle w:val="libFootnote0"/>
        <w:rPr>
          <w:rtl/>
        </w:rPr>
      </w:pPr>
      <w:r w:rsidRPr="001E74B8">
        <w:rPr>
          <w:rtl/>
        </w:rPr>
        <w:t>(2) التكوير</w:t>
      </w:r>
      <w:r w:rsidR="00733B93">
        <w:rPr>
          <w:rtl/>
        </w:rPr>
        <w:t>:</w:t>
      </w:r>
      <w:r w:rsidRPr="001E74B8">
        <w:rPr>
          <w:rtl/>
        </w:rPr>
        <w:t xml:space="preserve"> 8 و9</w:t>
      </w:r>
      <w:r w:rsidR="00733B93">
        <w:rPr>
          <w:rtl/>
        </w:rPr>
        <w:t>.</w:t>
      </w:r>
    </w:p>
    <w:p w:rsidR="00860ABA" w:rsidRPr="001E74B8" w:rsidRDefault="00860ABA" w:rsidP="001E74B8">
      <w:pPr>
        <w:pStyle w:val="libFootnote0"/>
        <w:rPr>
          <w:rtl/>
        </w:rPr>
      </w:pPr>
      <w:r w:rsidRPr="001E74B8">
        <w:rPr>
          <w:rtl/>
        </w:rPr>
        <w:t>(3) الإسراء</w:t>
      </w:r>
      <w:r w:rsidR="00733B93">
        <w:rPr>
          <w:rtl/>
        </w:rPr>
        <w:t>:</w:t>
      </w:r>
      <w:r w:rsidRPr="001E74B8">
        <w:rPr>
          <w:rtl/>
        </w:rPr>
        <w:t xml:space="preserve"> 32</w:t>
      </w:r>
      <w:r w:rsidR="00733B93">
        <w:rPr>
          <w:rtl/>
        </w:rPr>
        <w:t>.</w:t>
      </w:r>
    </w:p>
    <w:p w:rsidR="00860ABA" w:rsidRPr="001E74B8" w:rsidRDefault="00860ABA" w:rsidP="001E74B8">
      <w:pPr>
        <w:pStyle w:val="libFootnote0"/>
        <w:rPr>
          <w:rtl/>
        </w:rPr>
      </w:pPr>
      <w:r w:rsidRPr="001E74B8">
        <w:rPr>
          <w:rtl/>
        </w:rPr>
        <w:t>(4) النور</w:t>
      </w:r>
      <w:r w:rsidR="00733B93">
        <w:rPr>
          <w:rtl/>
        </w:rPr>
        <w:t>:</w:t>
      </w:r>
      <w:r w:rsidRPr="001E74B8">
        <w:rPr>
          <w:rtl/>
        </w:rPr>
        <w:t xml:space="preserve"> 30</w:t>
      </w:r>
      <w:r w:rsidR="00733B93">
        <w:rPr>
          <w:rtl/>
        </w:rPr>
        <w:t>.</w:t>
      </w:r>
    </w:p>
    <w:p w:rsidR="00860ABA" w:rsidRPr="001E74B8" w:rsidRDefault="00860ABA" w:rsidP="001E74B8">
      <w:pPr>
        <w:pStyle w:val="libFootnote0"/>
        <w:rPr>
          <w:rtl/>
        </w:rPr>
      </w:pPr>
      <w:r w:rsidRPr="001E74B8">
        <w:rPr>
          <w:rtl/>
        </w:rPr>
        <w:t>(5) آل عمران</w:t>
      </w:r>
      <w:r w:rsidR="00733B93">
        <w:rPr>
          <w:rtl/>
        </w:rPr>
        <w:t>:</w:t>
      </w:r>
      <w:r w:rsidRPr="001E74B8">
        <w:rPr>
          <w:rtl/>
        </w:rPr>
        <w:t xml:space="preserve"> 185</w:t>
      </w:r>
      <w:r w:rsidR="00733B93">
        <w:rPr>
          <w:rtl/>
        </w:rPr>
        <w:t>.</w:t>
      </w:r>
    </w:p>
    <w:p w:rsidR="00860ABA" w:rsidRPr="001E74B8" w:rsidRDefault="00860ABA" w:rsidP="001E74B8">
      <w:pPr>
        <w:pStyle w:val="libFootnote0"/>
        <w:rPr>
          <w:rtl/>
        </w:rPr>
      </w:pPr>
      <w:r w:rsidRPr="001E74B8">
        <w:rPr>
          <w:rtl/>
        </w:rPr>
        <w:t>(6) المؤمنون</w:t>
      </w:r>
      <w:r w:rsidR="00733B93">
        <w:rPr>
          <w:rtl/>
        </w:rPr>
        <w:t>:</w:t>
      </w:r>
      <w:r w:rsidRPr="001E74B8">
        <w:rPr>
          <w:rtl/>
        </w:rPr>
        <w:t xml:space="preserve"> 1</w:t>
      </w:r>
      <w:r w:rsidR="001E74B8" w:rsidRPr="001E74B8">
        <w:rPr>
          <w:rtl/>
        </w:rPr>
        <w:t xml:space="preserve"> - </w:t>
      </w:r>
      <w:r w:rsidRPr="001E74B8">
        <w:rPr>
          <w:rtl/>
        </w:rPr>
        <w:t>6</w:t>
      </w:r>
      <w:r w:rsidR="00733B93">
        <w:rPr>
          <w:rtl/>
        </w:rPr>
        <w:t>.</w:t>
      </w:r>
    </w:p>
    <w:p w:rsidR="00860ABA" w:rsidRPr="001E74B8" w:rsidRDefault="00860ABA" w:rsidP="001E74B8">
      <w:pPr>
        <w:pStyle w:val="libFootnote0"/>
        <w:rPr>
          <w:rtl/>
        </w:rPr>
      </w:pPr>
      <w:r w:rsidRPr="001E74B8">
        <w:rPr>
          <w:rtl/>
        </w:rPr>
        <w:t>(7) المؤمنون</w:t>
      </w:r>
      <w:r w:rsidR="00733B93">
        <w:rPr>
          <w:rtl/>
        </w:rPr>
        <w:t>:</w:t>
      </w:r>
      <w:r w:rsidRPr="001E74B8">
        <w:rPr>
          <w:rtl/>
        </w:rPr>
        <w:t xml:space="preserve"> 7</w:t>
      </w:r>
      <w:r w:rsidR="00733B93">
        <w:rPr>
          <w:rtl/>
        </w:rPr>
        <w:t>.</w:t>
      </w:r>
    </w:p>
    <w:p w:rsidR="000E1D55" w:rsidRDefault="000E1D55" w:rsidP="001E74B8">
      <w:pPr>
        <w:pStyle w:val="libNormal"/>
        <w:rPr>
          <w:rtl/>
        </w:rPr>
      </w:pPr>
      <w:r>
        <w:br w:type="page"/>
      </w:r>
    </w:p>
    <w:p w:rsidR="00860ABA" w:rsidRPr="00CB3CB6" w:rsidRDefault="00733B93" w:rsidP="002E0C24">
      <w:pPr>
        <w:pStyle w:val="libNormal"/>
        <w:rPr>
          <w:rtl/>
        </w:rPr>
      </w:pPr>
      <w:r w:rsidRPr="0086676F">
        <w:rPr>
          <w:rStyle w:val="libAlaemChar"/>
          <w:rtl/>
        </w:rPr>
        <w:lastRenderedPageBreak/>
        <w:t>(</w:t>
      </w:r>
      <w:r w:rsidR="00860ABA" w:rsidRPr="001E74B8">
        <w:rPr>
          <w:rStyle w:val="libAieChar"/>
          <w:rtl/>
        </w:rPr>
        <w:t>الَّذِينَ هُمْ لأَمَانَاتِهِمْ وَعَهْدِهِمْ رَاعُونَ</w:t>
      </w:r>
      <w:r>
        <w:rPr>
          <w:rStyle w:val="libAieChar"/>
          <w:rtl/>
        </w:rPr>
        <w:t>.</w:t>
      </w:r>
      <w:r w:rsidR="00860ABA" w:rsidRPr="001E74B8">
        <w:rPr>
          <w:rStyle w:val="libAieChar"/>
          <w:rtl/>
        </w:rPr>
        <w:t>.. أُولَئِكَ هُمُ الْوَارِثُونَ</w:t>
      </w:r>
      <w:r w:rsidRPr="0086676F">
        <w:rPr>
          <w:rStyle w:val="libAlaemChar"/>
          <w:rtl/>
        </w:rPr>
        <w:t>)</w:t>
      </w:r>
      <w:r w:rsidR="00860ABA" w:rsidRPr="001E74B8">
        <w:rPr>
          <w:rtl/>
        </w:rPr>
        <w:t xml:space="preserve"> </w:t>
      </w:r>
      <w:r w:rsidR="00860ABA" w:rsidRPr="001E74B8">
        <w:rPr>
          <w:rStyle w:val="libFootnotenumChar"/>
          <w:rtl/>
        </w:rPr>
        <w:t>(1)</w:t>
      </w:r>
      <w:r>
        <w:rPr>
          <w:rtl/>
        </w:rPr>
        <w:t>.</w:t>
      </w:r>
    </w:p>
    <w:p w:rsidR="000E1D55" w:rsidRDefault="00860ABA" w:rsidP="001E74B8">
      <w:pPr>
        <w:pStyle w:val="libNormal"/>
        <w:rPr>
          <w:rtl/>
        </w:rPr>
      </w:pPr>
      <w:r w:rsidRPr="00CB3CB6">
        <w:rPr>
          <w:rtl/>
        </w:rPr>
        <w:t>وماذا يرثون</w:t>
      </w:r>
      <w:r w:rsidR="00733B93">
        <w:rPr>
          <w:rtl/>
        </w:rPr>
        <w:t>؟</w:t>
      </w:r>
    </w:p>
    <w:p w:rsidR="00860ABA" w:rsidRPr="00CB3CB6" w:rsidRDefault="00733B93" w:rsidP="002E0C24">
      <w:pPr>
        <w:pStyle w:val="libNormal"/>
        <w:rPr>
          <w:rtl/>
        </w:rPr>
      </w:pPr>
      <w:r w:rsidRPr="0086676F">
        <w:rPr>
          <w:rStyle w:val="libAlaemChar"/>
          <w:rtl/>
        </w:rPr>
        <w:t>(</w:t>
      </w:r>
      <w:r w:rsidR="00860ABA" w:rsidRPr="001E74B8">
        <w:rPr>
          <w:rStyle w:val="libAieChar"/>
          <w:rtl/>
        </w:rPr>
        <w:t>الَّذِينَ يَرِثُونَ الْفِرْدَوْسَ هُمْ فِيهَا خَالِدُونَ</w:t>
      </w:r>
      <w:r w:rsidRPr="0086676F">
        <w:rPr>
          <w:rStyle w:val="libAlaemChar"/>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CB3CB6">
        <w:rPr>
          <w:rtl/>
        </w:rPr>
        <w:t>وكيف تعاملون والديكم يا أصحاب محمّد</w:t>
      </w:r>
      <w:r w:rsidR="00733B93">
        <w:rPr>
          <w:rtl/>
        </w:rPr>
        <w:t>؟</w:t>
      </w:r>
    </w:p>
    <w:p w:rsidR="00860ABA" w:rsidRPr="00CB3CB6" w:rsidRDefault="00860ABA" w:rsidP="002E0C24">
      <w:pPr>
        <w:pStyle w:val="libNormal"/>
        <w:rPr>
          <w:rtl/>
        </w:rPr>
      </w:pPr>
      <w:r w:rsidRPr="0086676F">
        <w:rPr>
          <w:rStyle w:val="libAlaemChar"/>
          <w:rFonts w:hint="cs"/>
          <w:rtl/>
        </w:rPr>
        <w:t>(</w:t>
      </w:r>
      <w:r w:rsidRPr="001E74B8">
        <w:rPr>
          <w:rStyle w:val="libAieChar"/>
          <w:rFonts w:hint="cs"/>
          <w:rtl/>
        </w:rPr>
        <w:t>وَقَضَى‏ رَبّكَ أَلاّ تَعْبُدُوا إِلاّ إِيّاهُ وَبِالْوَالِدَيْنِ إِحْسَاناً إِمّا يَبْلُغَنّ عِندَكَ الْكِبَرَ أَحَدُهُمَا أَوْ كِلاَهُمَا فَلا تَقُل لَهُمَا أُفّ وَلاَ تَنْهَرْهُمَا وَقُل لَهُمَا قَوْلاً كَرِيماً</w:t>
      </w:r>
      <w:r w:rsidR="00733B93" w:rsidRPr="0086676F">
        <w:rPr>
          <w:rStyle w:val="libAlaemChar"/>
          <w:rFonts w:hint="cs"/>
          <w:rtl/>
        </w:rPr>
        <w:t>)</w:t>
      </w:r>
      <w:r w:rsidRPr="00CF20AA">
        <w:rPr>
          <w:rtl/>
        </w:rPr>
        <w:t xml:space="preserve"> </w:t>
      </w:r>
      <w:r w:rsidRPr="001E74B8">
        <w:rPr>
          <w:rStyle w:val="libFootnotenumChar"/>
          <w:rtl/>
        </w:rPr>
        <w:t>(3)</w:t>
      </w:r>
      <w:r w:rsidR="00733B93">
        <w:rPr>
          <w:rtl/>
        </w:rPr>
        <w:t>.</w:t>
      </w:r>
    </w:p>
    <w:p w:rsidR="000E1D55" w:rsidRDefault="00860ABA" w:rsidP="001E74B8">
      <w:pPr>
        <w:pStyle w:val="libNormal"/>
        <w:rPr>
          <w:rtl/>
        </w:rPr>
      </w:pPr>
      <w:r w:rsidRPr="00CB3CB6">
        <w:rPr>
          <w:rtl/>
        </w:rPr>
        <w:t>ولا تطمعوا في أموال قرباكم بل</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وَآتِ ذَا الْقُرْبَى‏ حَقّهُ وَالْمِسْكِينَ وَابْنَ السّبِيلِ وَلاَ تُبَذّرْ تَبْذِيراً</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0E1D55" w:rsidRDefault="00860ABA" w:rsidP="001E74B8">
      <w:pPr>
        <w:pStyle w:val="libNormal"/>
        <w:rPr>
          <w:rtl/>
        </w:rPr>
      </w:pPr>
      <w:r w:rsidRPr="00CB3CB6">
        <w:rPr>
          <w:rtl/>
        </w:rPr>
        <w:t>والزموا العدل في إنفاق أموالكم</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وَلاَ تَجْعَلْ يَدَكَ مَغْلُولَةً إِلَى‏ عُنُقِكَ وَلاَ تَبْسُطْهَا كُلّ الْبَسْطِ فَتَقْعُدَ مَلُوماً مّحْسُوراً</w:t>
      </w:r>
      <w:r w:rsidRPr="0086676F">
        <w:rPr>
          <w:rStyle w:val="libAlaemChar"/>
          <w:rFonts w:hint="cs"/>
          <w:rtl/>
        </w:rPr>
        <w:t>)</w:t>
      </w:r>
      <w:r w:rsidR="00860ABA" w:rsidRPr="001E74B8">
        <w:rPr>
          <w:rtl/>
        </w:rPr>
        <w:t xml:space="preserve"> </w:t>
      </w:r>
      <w:r w:rsidR="00860ABA" w:rsidRPr="001E74B8">
        <w:rPr>
          <w:rStyle w:val="libFootnotenumChar"/>
          <w:rtl/>
        </w:rPr>
        <w:t>(5)</w:t>
      </w:r>
      <w:r w:rsidRPr="00CF20AA">
        <w:rPr>
          <w:rtl/>
        </w:rPr>
        <w:t>.</w:t>
      </w:r>
    </w:p>
    <w:p w:rsidR="000E1D55" w:rsidRDefault="00860ABA" w:rsidP="001E74B8">
      <w:pPr>
        <w:pStyle w:val="libNormal"/>
        <w:rPr>
          <w:rtl/>
        </w:rPr>
      </w:pPr>
      <w:r w:rsidRPr="00CB3CB6">
        <w:rPr>
          <w:rtl/>
        </w:rPr>
        <w:t>وكذلك العدل في أقوالكم</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وَقُل لِعِبَادِي يَقُولُوا الّتِي هِيَ أَحْسَنُ إِنّ الشّيْطَانَ يَنزَغُ بَيْنَهُمْ إِنّ الشّيْطَانَ كَانَ لِلإِنسَانِ عَدُوّاً مُبِيناً</w:t>
      </w:r>
      <w:r w:rsidRPr="0086676F">
        <w:rPr>
          <w:rStyle w:val="libAlaemChar"/>
          <w:rFonts w:hint="cs"/>
          <w:rtl/>
        </w:rPr>
        <w:t>)</w:t>
      </w:r>
      <w:r w:rsidR="00860ABA" w:rsidRPr="001E74B8">
        <w:rPr>
          <w:rtl/>
        </w:rPr>
        <w:t xml:space="preserve"> </w:t>
      </w:r>
      <w:r w:rsidR="00860ABA" w:rsidRPr="001E74B8">
        <w:rPr>
          <w:rStyle w:val="libFootnotenumChar"/>
          <w:rtl/>
        </w:rPr>
        <w:t>(6)</w:t>
      </w:r>
      <w:r>
        <w:rPr>
          <w:rtl/>
        </w:rPr>
        <w:t>.</w:t>
      </w:r>
    </w:p>
    <w:p w:rsidR="000E1D55" w:rsidRDefault="00860ABA" w:rsidP="001E74B8">
      <w:pPr>
        <w:pStyle w:val="libNormal"/>
        <w:rPr>
          <w:rtl/>
        </w:rPr>
      </w:pPr>
      <w:r w:rsidRPr="00CB3CB6">
        <w:rPr>
          <w:rtl/>
        </w:rPr>
        <w:t>وأنت يا محمّد</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ادْفَعْ بِالّتِي هِيَ أَحْسَنُ السّيّئَةَ نَحْنُ أَعْلَمُ بِمَا يَصِفُونَ</w:t>
      </w:r>
      <w:r w:rsidRPr="0086676F">
        <w:rPr>
          <w:rStyle w:val="libAlaemChar"/>
          <w:rFonts w:hint="cs"/>
          <w:rtl/>
        </w:rPr>
        <w:t>)</w:t>
      </w:r>
      <w:r w:rsidR="00860ABA" w:rsidRPr="001E74B8">
        <w:rPr>
          <w:rtl/>
        </w:rPr>
        <w:t xml:space="preserve"> </w:t>
      </w:r>
      <w:r w:rsidR="00860ABA" w:rsidRPr="001E74B8">
        <w:rPr>
          <w:rStyle w:val="libFootnotenumChar"/>
          <w:rtl/>
        </w:rPr>
        <w:t>(7)</w:t>
      </w:r>
      <w:r>
        <w:rPr>
          <w:rtl/>
        </w:rPr>
        <w:t>.</w:t>
      </w:r>
    </w:p>
    <w:p w:rsidR="00860ABA" w:rsidRPr="00CB3CB6" w:rsidRDefault="00860ABA" w:rsidP="001E74B8">
      <w:pPr>
        <w:pStyle w:val="libNormal"/>
        <w:rPr>
          <w:rtl/>
        </w:rPr>
      </w:pPr>
      <w:r w:rsidRPr="00CB3CB6">
        <w:rPr>
          <w:rtl/>
        </w:rPr>
        <w:t>وسيندم أولئك الذين يظنون أنّ الله غافل عمّا يفعلون</w:t>
      </w:r>
      <w:r w:rsidR="00733B93">
        <w:rPr>
          <w:rtl/>
        </w:rPr>
        <w:t>.</w:t>
      </w:r>
    </w:p>
    <w:p w:rsidR="000E1D55" w:rsidRDefault="00860ABA" w:rsidP="001E74B8">
      <w:pPr>
        <w:pStyle w:val="libNormal"/>
        <w:rPr>
          <w:rtl/>
        </w:rPr>
      </w:pPr>
      <w:r w:rsidRPr="00CB3CB6">
        <w:rPr>
          <w:rtl/>
        </w:rPr>
        <w:t>إذ أنّه</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نُفِخَ فِي الصّورِ فَإِذَا هُم مِنَ الْأَجْدَاثِ إِلَى‏ رَبّهِمْ يَنسِلُونَ</w:t>
      </w:r>
      <w:r w:rsidRPr="0086676F">
        <w:rPr>
          <w:rStyle w:val="libAlaemChar"/>
          <w:rFonts w:hint="cs"/>
          <w:rtl/>
        </w:rPr>
        <w:t>)</w:t>
      </w:r>
      <w:r w:rsidR="00860ABA" w:rsidRPr="001E74B8">
        <w:rPr>
          <w:rtl/>
        </w:rPr>
        <w:t xml:space="preserve"> </w:t>
      </w:r>
      <w:r w:rsidR="00860ABA" w:rsidRPr="001E74B8">
        <w:rPr>
          <w:rStyle w:val="libFootnotenumChar"/>
          <w:rtl/>
        </w:rPr>
        <w:t>(8)</w:t>
      </w:r>
      <w:r>
        <w:rPr>
          <w:rtl/>
        </w:rPr>
        <w:t>.</w:t>
      </w:r>
    </w:p>
    <w:p w:rsidR="00860ABA" w:rsidRPr="00CB3CB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المؤمنون</w:t>
      </w:r>
      <w:r w:rsidR="00733B93">
        <w:rPr>
          <w:rtl/>
        </w:rPr>
        <w:t>:</w:t>
      </w:r>
      <w:r w:rsidRPr="001E74B8">
        <w:rPr>
          <w:rtl/>
        </w:rPr>
        <w:t xml:space="preserve"> 8</w:t>
      </w:r>
      <w:r w:rsidR="001E74B8" w:rsidRPr="001E74B8">
        <w:rPr>
          <w:rtl/>
        </w:rPr>
        <w:t xml:space="preserve"> - </w:t>
      </w:r>
      <w:r w:rsidRPr="001E74B8">
        <w:rPr>
          <w:rtl/>
        </w:rPr>
        <w:t>10</w:t>
      </w:r>
      <w:r w:rsidR="00733B93">
        <w:rPr>
          <w:rtl/>
        </w:rPr>
        <w:t>.</w:t>
      </w:r>
    </w:p>
    <w:p w:rsidR="00860ABA" w:rsidRPr="001E74B8" w:rsidRDefault="00860ABA" w:rsidP="001E74B8">
      <w:pPr>
        <w:pStyle w:val="libFootnote0"/>
        <w:rPr>
          <w:rtl/>
        </w:rPr>
      </w:pPr>
      <w:r w:rsidRPr="001E74B8">
        <w:rPr>
          <w:rtl/>
        </w:rPr>
        <w:t>(2) المؤمنون</w:t>
      </w:r>
      <w:r w:rsidR="00733B93">
        <w:rPr>
          <w:rtl/>
        </w:rPr>
        <w:t>:</w:t>
      </w:r>
      <w:r w:rsidRPr="001E74B8">
        <w:rPr>
          <w:rtl/>
        </w:rPr>
        <w:t xml:space="preserve"> 11</w:t>
      </w:r>
      <w:r w:rsidR="00733B93">
        <w:rPr>
          <w:rtl/>
        </w:rPr>
        <w:t>.</w:t>
      </w:r>
    </w:p>
    <w:p w:rsidR="00860ABA" w:rsidRPr="001E74B8" w:rsidRDefault="00860ABA" w:rsidP="001E74B8">
      <w:pPr>
        <w:pStyle w:val="libFootnote0"/>
        <w:rPr>
          <w:rtl/>
        </w:rPr>
      </w:pPr>
      <w:r w:rsidRPr="001E74B8">
        <w:rPr>
          <w:rtl/>
        </w:rPr>
        <w:t>(3) الإسراء</w:t>
      </w:r>
      <w:r w:rsidR="00733B93">
        <w:rPr>
          <w:rtl/>
        </w:rPr>
        <w:t>:</w:t>
      </w:r>
      <w:r w:rsidRPr="001E74B8">
        <w:rPr>
          <w:rtl/>
        </w:rPr>
        <w:t xml:space="preserve"> 23</w:t>
      </w:r>
      <w:r w:rsidR="00733B93">
        <w:rPr>
          <w:rtl/>
        </w:rPr>
        <w:t>.</w:t>
      </w:r>
    </w:p>
    <w:p w:rsidR="00860ABA" w:rsidRPr="001E74B8" w:rsidRDefault="00860ABA" w:rsidP="001E74B8">
      <w:pPr>
        <w:pStyle w:val="libFootnote0"/>
        <w:rPr>
          <w:rtl/>
        </w:rPr>
      </w:pPr>
      <w:r w:rsidRPr="001E74B8">
        <w:rPr>
          <w:rtl/>
        </w:rPr>
        <w:t>(4) الإسراء</w:t>
      </w:r>
      <w:r w:rsidR="00733B93">
        <w:rPr>
          <w:rtl/>
        </w:rPr>
        <w:t>:</w:t>
      </w:r>
      <w:r w:rsidRPr="001E74B8">
        <w:rPr>
          <w:rtl/>
        </w:rPr>
        <w:t xml:space="preserve"> 26</w:t>
      </w:r>
      <w:r w:rsidR="00733B93">
        <w:rPr>
          <w:rtl/>
        </w:rPr>
        <w:t>.</w:t>
      </w:r>
    </w:p>
    <w:p w:rsidR="00860ABA" w:rsidRPr="001E74B8" w:rsidRDefault="00860ABA" w:rsidP="001E74B8">
      <w:pPr>
        <w:pStyle w:val="libFootnote0"/>
        <w:rPr>
          <w:rtl/>
        </w:rPr>
      </w:pPr>
      <w:r w:rsidRPr="001E74B8">
        <w:rPr>
          <w:rtl/>
        </w:rPr>
        <w:t>(5) الإسراء</w:t>
      </w:r>
      <w:r w:rsidR="00733B93">
        <w:rPr>
          <w:rtl/>
        </w:rPr>
        <w:t>:</w:t>
      </w:r>
      <w:r w:rsidRPr="001E74B8">
        <w:rPr>
          <w:rtl/>
        </w:rPr>
        <w:t xml:space="preserve"> 29</w:t>
      </w:r>
      <w:r w:rsidR="00733B93">
        <w:rPr>
          <w:rtl/>
        </w:rPr>
        <w:t>.</w:t>
      </w:r>
    </w:p>
    <w:p w:rsidR="00860ABA" w:rsidRPr="001E74B8" w:rsidRDefault="00860ABA" w:rsidP="001E74B8">
      <w:pPr>
        <w:pStyle w:val="libFootnote0"/>
        <w:rPr>
          <w:rtl/>
        </w:rPr>
      </w:pPr>
      <w:r w:rsidRPr="001E74B8">
        <w:rPr>
          <w:rtl/>
        </w:rPr>
        <w:t>(6) الإسراء</w:t>
      </w:r>
      <w:r w:rsidR="00733B93">
        <w:rPr>
          <w:rtl/>
        </w:rPr>
        <w:t>:</w:t>
      </w:r>
      <w:r w:rsidRPr="001E74B8">
        <w:rPr>
          <w:rtl/>
        </w:rPr>
        <w:t xml:space="preserve"> 53</w:t>
      </w:r>
      <w:r w:rsidR="00733B93">
        <w:rPr>
          <w:rtl/>
        </w:rPr>
        <w:t>.</w:t>
      </w:r>
    </w:p>
    <w:p w:rsidR="00860ABA" w:rsidRPr="001E74B8" w:rsidRDefault="00860ABA" w:rsidP="001E74B8">
      <w:pPr>
        <w:pStyle w:val="libFootnote0"/>
        <w:rPr>
          <w:rtl/>
        </w:rPr>
      </w:pPr>
      <w:r w:rsidRPr="001E74B8">
        <w:rPr>
          <w:rtl/>
        </w:rPr>
        <w:t>(7) المؤمنون</w:t>
      </w:r>
      <w:r w:rsidR="00733B93">
        <w:rPr>
          <w:rtl/>
        </w:rPr>
        <w:t>:</w:t>
      </w:r>
      <w:r w:rsidRPr="001E74B8">
        <w:rPr>
          <w:rtl/>
        </w:rPr>
        <w:t xml:space="preserve"> 96</w:t>
      </w:r>
      <w:r w:rsidR="00733B93">
        <w:rPr>
          <w:rtl/>
        </w:rPr>
        <w:t>.</w:t>
      </w:r>
    </w:p>
    <w:p w:rsidR="00860ABA" w:rsidRPr="001E74B8" w:rsidRDefault="00860ABA" w:rsidP="001E74B8">
      <w:pPr>
        <w:pStyle w:val="libFootnote0"/>
        <w:rPr>
          <w:rtl/>
        </w:rPr>
      </w:pPr>
      <w:r w:rsidRPr="001E74B8">
        <w:rPr>
          <w:rtl/>
        </w:rPr>
        <w:t>(8) يس</w:t>
      </w:r>
      <w:r w:rsidR="00733B93">
        <w:rPr>
          <w:rtl/>
        </w:rPr>
        <w:t>:</w:t>
      </w:r>
      <w:r w:rsidRPr="001E74B8">
        <w:rPr>
          <w:rtl/>
        </w:rPr>
        <w:t xml:space="preserve"> 51</w:t>
      </w:r>
      <w:r w:rsidR="00733B93">
        <w:rPr>
          <w:rtl/>
        </w:rPr>
        <w:t>.</w:t>
      </w:r>
    </w:p>
    <w:p w:rsidR="000E1D55" w:rsidRDefault="000E1D55" w:rsidP="001E74B8">
      <w:pPr>
        <w:pStyle w:val="libNormal"/>
        <w:rPr>
          <w:rtl/>
        </w:rPr>
      </w:pPr>
      <w:r>
        <w:br w:type="page"/>
      </w:r>
    </w:p>
    <w:p w:rsidR="000E1D55" w:rsidRDefault="00860ABA" w:rsidP="001E74B8">
      <w:pPr>
        <w:pStyle w:val="libNormal"/>
        <w:rPr>
          <w:rtl/>
        </w:rPr>
      </w:pPr>
      <w:r w:rsidRPr="00CB3CB6">
        <w:rPr>
          <w:rtl/>
        </w:rPr>
        <w:lastRenderedPageBreak/>
        <w:t>وحينئذٍ</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وَنَضَعُ الْمَوَازِينَ الْقِسْطَ لِيَوْمِ الْقِيَامَةِ فَلاَ تُظْلَمُ نَفْسٌ شَيْئاً وَإِن كَانَ مِثْقَالَ حَبّةٍ مِنْ خَرْدَلٍ أَتَيْنَا بِهَا وَكَفَى‏ بِنَا حَاسِبِينَ</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0E1D55" w:rsidRDefault="00860ABA" w:rsidP="001E74B8">
      <w:pPr>
        <w:pStyle w:val="libNormal"/>
        <w:rPr>
          <w:rtl/>
        </w:rPr>
      </w:pPr>
      <w:r w:rsidRPr="00CB3CB6">
        <w:rPr>
          <w:rtl/>
        </w:rPr>
        <w:t>وعليك يا محمّد أن تقول لأصحابك ممّن اهتدوا إلى سواء السبيل</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وَاسْتَغْفِرُوا رَبّكُمْ ثُمّ تُوبُوا إِلَيْهِ إِنّ رَبّي رَحِيمٌ وَدُودٌ</w:t>
      </w:r>
      <w:r w:rsidRPr="0086676F">
        <w:rPr>
          <w:rStyle w:val="libAlaemChar"/>
          <w:rFonts w:hint="cs"/>
          <w:rtl/>
        </w:rPr>
        <w:t>)</w:t>
      </w:r>
      <w:r>
        <w:rPr>
          <w:rtl/>
        </w:rPr>
        <w:t>.</w:t>
      </w:r>
    </w:p>
    <w:p w:rsidR="000E1D55" w:rsidRDefault="00860ABA" w:rsidP="001E74B8">
      <w:pPr>
        <w:pStyle w:val="libNormal"/>
        <w:rPr>
          <w:rtl/>
        </w:rPr>
      </w:pPr>
      <w:r w:rsidRPr="00CB3CB6">
        <w:rPr>
          <w:rtl/>
        </w:rPr>
        <w:t>ولن يبخل الله عليكم فهو</w:t>
      </w:r>
      <w:r w:rsidR="00733B93">
        <w:rPr>
          <w:rtl/>
        </w:rPr>
        <w:t>:</w:t>
      </w:r>
    </w:p>
    <w:p w:rsidR="00860ABA" w:rsidRPr="00CB3CB6" w:rsidRDefault="00733B93" w:rsidP="002E0C24">
      <w:pPr>
        <w:pStyle w:val="libNormal"/>
        <w:rPr>
          <w:rtl/>
        </w:rPr>
      </w:pPr>
      <w:r w:rsidRPr="0086676F">
        <w:rPr>
          <w:rStyle w:val="libAlaemChar"/>
          <w:rtl/>
        </w:rPr>
        <w:t>(</w:t>
      </w:r>
      <w:r w:rsidR="00860ABA" w:rsidRPr="001E74B8">
        <w:rPr>
          <w:rStyle w:val="libAieChar"/>
          <w:rtl/>
        </w:rPr>
        <w:t>غَافِرِ الذَّنْبِ وَقَابِلِ التَّوْبِ</w:t>
      </w:r>
      <w:r w:rsidRPr="0086676F">
        <w:rPr>
          <w:rStyle w:val="libAlaemChar"/>
          <w:rtl/>
        </w:rPr>
        <w:t>)</w:t>
      </w:r>
      <w:r w:rsidR="00860ABA" w:rsidRPr="001E74B8">
        <w:rPr>
          <w:rStyle w:val="libAieChar"/>
          <w:rtl/>
        </w:rPr>
        <w:t xml:space="preserve"> </w:t>
      </w:r>
      <w:r w:rsidR="00860ABA" w:rsidRPr="001E74B8">
        <w:rPr>
          <w:rStyle w:val="libFootnotenumChar"/>
          <w:rtl/>
        </w:rPr>
        <w:t>(2)</w:t>
      </w:r>
      <w:r>
        <w:rPr>
          <w:rtl/>
        </w:rPr>
        <w:t>.</w:t>
      </w:r>
    </w:p>
    <w:p w:rsidR="000E1D55" w:rsidRDefault="00860ABA" w:rsidP="001E74B8">
      <w:pPr>
        <w:pStyle w:val="libNormal"/>
        <w:rPr>
          <w:rtl/>
        </w:rPr>
      </w:pPr>
      <w:r w:rsidRPr="00CB3CB6">
        <w:rPr>
          <w:rtl/>
        </w:rPr>
        <w:t>وهو يبلغكم</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قُلْ يَا عِبَادِيَ الّذِينَ أَسْرَفُوا عَلَى‏ أَنفُسِهِمْ لاَ تَقْنَطُوا مِن رَحْمَةِ اللّهِ إِنّ اللّهَ يَغْفِرُ الذّنُوبَ جَمِيعاً إِنّهُ هُوَ الْغَفُورُ الرّحِيمُ</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0E1D55" w:rsidRDefault="00860ABA" w:rsidP="001E74B8">
      <w:pPr>
        <w:pStyle w:val="libNormal"/>
        <w:rPr>
          <w:rtl/>
        </w:rPr>
      </w:pPr>
      <w:r w:rsidRPr="00CB3CB6">
        <w:rPr>
          <w:rtl/>
        </w:rPr>
        <w:t>واذكروا يا أصحاب محمّد أنّه</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مَن كَانَ يُرِيدُ الْعِزّةَ فَلِلّهِ الْعِزّةُ جَمِيعاً إِلَيْهِ يَصْعَدُ الْكَلِمُ الطّيّبُ وَالْعَمَلُ الصّالِحُ يَرْفَعُهُ وَالّذِينَ يَمْكُرُونَ السّيّئَاتِ لَهُمْ عَذَابٌ شَدِيدٌ وَمَكْرُ أُولئِكَ هُوَ يَبُورُ</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0E1D55" w:rsidRDefault="00860ABA" w:rsidP="001E74B8">
      <w:pPr>
        <w:pStyle w:val="libNormal"/>
        <w:rPr>
          <w:rtl/>
        </w:rPr>
      </w:pPr>
      <w:r w:rsidRPr="00CB3CB6">
        <w:rPr>
          <w:rtl/>
        </w:rPr>
        <w:t>وإذا سألك المؤمنون عمّا حرّم الله فأجبهم</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قُلْ إِنّمَا حَرّمَ رَبّيَ الْفَوَاحِشَ مَا ظَهَرَ مِنْهَا وَمَا بَطَنَ وَالإِثْمَ وَالْبَغْيَ بِغَيْرِ الْحَقّ وَأَن تُشْرِكُوا بِاللّهِ مَا لَمْ يُنَزّلْ بِهِ سُلْطَاناً وَأَنْ تَقُولُوا عَلَى اللّهِ مَا لاَ تَعْلَمُونَ</w:t>
      </w:r>
      <w:r w:rsidRPr="0086676F">
        <w:rPr>
          <w:rStyle w:val="libAlaemChar"/>
          <w:rFonts w:hint="cs"/>
          <w:rtl/>
        </w:rPr>
        <w:t>)</w:t>
      </w:r>
      <w:r w:rsidR="00860ABA" w:rsidRPr="001E74B8">
        <w:rPr>
          <w:rtl/>
        </w:rPr>
        <w:t xml:space="preserve"> </w:t>
      </w:r>
      <w:r w:rsidR="00860ABA" w:rsidRPr="001E74B8">
        <w:rPr>
          <w:rStyle w:val="libFootnotenumChar"/>
          <w:rtl/>
        </w:rPr>
        <w:t>(5)</w:t>
      </w:r>
      <w:r>
        <w:rPr>
          <w:rtl/>
        </w:rPr>
        <w:t>.</w:t>
      </w:r>
    </w:p>
    <w:p w:rsidR="00860ABA" w:rsidRPr="00CB3CB6" w:rsidRDefault="00860ABA" w:rsidP="001E74B8">
      <w:pPr>
        <w:pStyle w:val="libNormal"/>
        <w:rPr>
          <w:rtl/>
        </w:rPr>
      </w:pPr>
      <w:r w:rsidRPr="00CB3CB6">
        <w:rPr>
          <w:rtl/>
        </w:rPr>
        <w:t>فمن واجبكم أن</w:t>
      </w:r>
      <w:r w:rsidR="00733B93">
        <w:rPr>
          <w:rtl/>
        </w:rPr>
        <w:t>:</w:t>
      </w:r>
    </w:p>
    <w:p w:rsidR="00860ABA" w:rsidRPr="001E74B8" w:rsidRDefault="00733B93" w:rsidP="001E74B8">
      <w:pPr>
        <w:pStyle w:val="libAie"/>
        <w:rPr>
          <w:rtl/>
        </w:rPr>
      </w:pPr>
      <w:r w:rsidRPr="0086676F">
        <w:rPr>
          <w:rStyle w:val="libAlaemChar"/>
          <w:rFonts w:hint="cs"/>
          <w:rtl/>
        </w:rPr>
        <w:t>(</w:t>
      </w:r>
      <w:r w:rsidR="00860ABA" w:rsidRPr="00CB3CB6">
        <w:rPr>
          <w:rFonts w:hint="cs"/>
          <w:rtl/>
        </w:rPr>
        <w:t>ادْعُوا رَبّكُمْ تَضَرّعاً وَخُفْيَةً إِنّهُ لاَ يُحِبّ الْمُعْتَدينَ * وَلاَ تُفْسِدُوا فِي الأَرْضِ بَعْدَ إِصْلاَحِهَا وَادْعُوهُ خَوْفاً وَطَمَعاً إِنّ رَحْمَتَ اللّهِ قَرِيبٌ مِنَ الْمُحْسِنِينَ * وَهُوَ الّذِي يُرْسِلُ الرّيَاحَ بُشْراً بَيْنَ يَدَيْ رَحْمَتِهِ حَتّى‏ إِذَا أَقَلّتْ سَحَاباً ثِقَالاً سُقْنَاهُ لِبَلَدٍ مَيّتٍ</w:t>
      </w:r>
    </w:p>
    <w:p w:rsidR="00860ABA" w:rsidRPr="00CB3CB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الأنبياء</w:t>
      </w:r>
      <w:r w:rsidR="00733B93">
        <w:rPr>
          <w:rtl/>
        </w:rPr>
        <w:t>:</w:t>
      </w:r>
      <w:r w:rsidRPr="001E74B8">
        <w:rPr>
          <w:rtl/>
        </w:rPr>
        <w:t xml:space="preserve"> 47</w:t>
      </w:r>
      <w:r w:rsidR="00733B93">
        <w:rPr>
          <w:rtl/>
        </w:rPr>
        <w:t>.</w:t>
      </w:r>
    </w:p>
    <w:p w:rsidR="00860ABA" w:rsidRPr="001E74B8" w:rsidRDefault="00860ABA" w:rsidP="001E74B8">
      <w:pPr>
        <w:pStyle w:val="libFootnote0"/>
        <w:rPr>
          <w:rtl/>
        </w:rPr>
      </w:pPr>
      <w:r w:rsidRPr="001E74B8">
        <w:rPr>
          <w:rtl/>
        </w:rPr>
        <w:t>(2) غافر</w:t>
      </w:r>
      <w:r w:rsidR="00733B93">
        <w:rPr>
          <w:rtl/>
        </w:rPr>
        <w:t>:</w:t>
      </w:r>
      <w:r w:rsidRPr="001E74B8">
        <w:rPr>
          <w:rtl/>
        </w:rPr>
        <w:t xml:space="preserve"> 3</w:t>
      </w:r>
      <w:r w:rsidR="00733B93">
        <w:rPr>
          <w:rtl/>
        </w:rPr>
        <w:t>.</w:t>
      </w:r>
    </w:p>
    <w:p w:rsidR="00860ABA" w:rsidRPr="001E74B8" w:rsidRDefault="00860ABA" w:rsidP="001E74B8">
      <w:pPr>
        <w:pStyle w:val="libFootnote0"/>
        <w:rPr>
          <w:rtl/>
        </w:rPr>
      </w:pPr>
      <w:r w:rsidRPr="001E74B8">
        <w:rPr>
          <w:rtl/>
        </w:rPr>
        <w:t>(3) الزمر</w:t>
      </w:r>
      <w:r w:rsidR="00733B93">
        <w:rPr>
          <w:rtl/>
        </w:rPr>
        <w:t>:</w:t>
      </w:r>
      <w:r w:rsidRPr="001E74B8">
        <w:rPr>
          <w:rtl/>
        </w:rPr>
        <w:t xml:space="preserve"> 53</w:t>
      </w:r>
      <w:r w:rsidR="00733B93">
        <w:rPr>
          <w:rtl/>
        </w:rPr>
        <w:t>.</w:t>
      </w:r>
    </w:p>
    <w:p w:rsidR="00860ABA" w:rsidRPr="001E74B8" w:rsidRDefault="00860ABA" w:rsidP="001E74B8">
      <w:pPr>
        <w:pStyle w:val="libFootnote0"/>
        <w:rPr>
          <w:rtl/>
        </w:rPr>
      </w:pPr>
      <w:r w:rsidRPr="001E74B8">
        <w:rPr>
          <w:rtl/>
        </w:rPr>
        <w:t>(4) غافر</w:t>
      </w:r>
      <w:r w:rsidR="00733B93">
        <w:rPr>
          <w:rtl/>
        </w:rPr>
        <w:t>:</w:t>
      </w:r>
      <w:r w:rsidRPr="001E74B8">
        <w:rPr>
          <w:rtl/>
        </w:rPr>
        <w:t xml:space="preserve"> 10</w:t>
      </w:r>
      <w:r w:rsidR="00733B93">
        <w:rPr>
          <w:rtl/>
        </w:rPr>
        <w:t>.</w:t>
      </w:r>
    </w:p>
    <w:p w:rsidR="00860ABA" w:rsidRPr="001E74B8" w:rsidRDefault="00860ABA" w:rsidP="001E74B8">
      <w:pPr>
        <w:pStyle w:val="libFootnote0"/>
        <w:rPr>
          <w:rtl/>
        </w:rPr>
      </w:pPr>
      <w:r w:rsidRPr="001E74B8">
        <w:rPr>
          <w:rtl/>
        </w:rPr>
        <w:t>(5) الأعراف</w:t>
      </w:r>
      <w:r w:rsidR="00733B93">
        <w:rPr>
          <w:rtl/>
        </w:rPr>
        <w:t>:</w:t>
      </w:r>
      <w:r w:rsidRPr="001E74B8">
        <w:rPr>
          <w:rtl/>
        </w:rPr>
        <w:t xml:space="preserve"> 33</w:t>
      </w:r>
      <w:r w:rsidR="00733B93">
        <w:rPr>
          <w:rtl/>
        </w:rPr>
        <w:t>.</w:t>
      </w:r>
    </w:p>
    <w:p w:rsidR="000E1D55" w:rsidRDefault="000E1D55" w:rsidP="001E74B8">
      <w:pPr>
        <w:pStyle w:val="libNormal"/>
        <w:rPr>
          <w:rtl/>
        </w:rPr>
      </w:pPr>
      <w:r>
        <w:br w:type="page"/>
      </w:r>
    </w:p>
    <w:p w:rsidR="00860ABA" w:rsidRPr="00CB3CB6" w:rsidRDefault="00860ABA" w:rsidP="002E0C24">
      <w:pPr>
        <w:pStyle w:val="libNormal"/>
        <w:rPr>
          <w:rtl/>
        </w:rPr>
      </w:pPr>
      <w:r w:rsidRPr="001E74B8">
        <w:rPr>
          <w:rStyle w:val="libAieChar"/>
          <w:rFonts w:hint="cs"/>
          <w:rtl/>
        </w:rPr>
        <w:lastRenderedPageBreak/>
        <w:t>فَأَنْزَلْنَا بِهِ الْمَاءَ فَأَخْرَجْنَا بِهِ مِن كُلّ الّثمَرَاتِ كَذلِكَ نُخْرِجُ الْمَوْتَى‏ لَعَلّكُمْ تَذَكّرُونَ * وَالْبَلَدُ الطّيّبُ يَخْرُجُ نَبَاتُهُ بِإِذْنِ رَبّهِ وَالّذِي خَبُثَ لاَ يَخْرُجُ إِلاّ نَكِداً كَذلِكَ نُصَرّفُ الآيَاتِ لِقَوْمٍ يَشْكُرُونَ</w:t>
      </w:r>
      <w:r w:rsidR="00733B93" w:rsidRPr="0086676F">
        <w:rPr>
          <w:rStyle w:val="libAlaemChar"/>
          <w:rFonts w:hint="cs"/>
          <w:rtl/>
        </w:rPr>
        <w:t>)</w:t>
      </w:r>
      <w:r w:rsidRPr="00CF20AA">
        <w:rPr>
          <w:rtl/>
        </w:rPr>
        <w:t xml:space="preserve"> </w:t>
      </w:r>
      <w:r w:rsidRPr="001E74B8">
        <w:rPr>
          <w:rStyle w:val="libFootnotenumChar"/>
          <w:rtl/>
        </w:rPr>
        <w:t>(1)</w:t>
      </w:r>
      <w:r w:rsidR="00733B93">
        <w:rPr>
          <w:rtl/>
        </w:rPr>
        <w:t>.</w:t>
      </w:r>
    </w:p>
    <w:p w:rsidR="000E1D55" w:rsidRDefault="00860ABA" w:rsidP="001E74B8">
      <w:pPr>
        <w:pStyle w:val="libNormal"/>
        <w:rPr>
          <w:rtl/>
        </w:rPr>
      </w:pPr>
      <w:r w:rsidRPr="00CB3CB6">
        <w:rPr>
          <w:rtl/>
        </w:rPr>
        <w:t>ومن الشكر</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وَصّيْنَا الإِنسَانَ بِوَالِدَيْهِ حَمَلَتْهُ أُمّهُ وَهْناً عَلَى‏ وَهْنٍ</w:t>
      </w:r>
      <w:r w:rsidRPr="0086676F">
        <w:rPr>
          <w:rStyle w:val="libAlaemChar"/>
          <w:rFonts w:hint="cs"/>
          <w:rtl/>
        </w:rPr>
        <w:t>)</w:t>
      </w:r>
      <w:r w:rsidR="00860ABA" w:rsidRPr="001E74B8">
        <w:rPr>
          <w:rtl/>
        </w:rPr>
        <w:t xml:space="preserve"> </w:t>
      </w:r>
      <w:r w:rsidR="00860ABA" w:rsidRPr="001E74B8">
        <w:rPr>
          <w:rStyle w:val="libFootnotenumChar"/>
          <w:rtl/>
        </w:rPr>
        <w:t>(2)</w:t>
      </w:r>
      <w:r w:rsidRPr="00CF20AA">
        <w:rPr>
          <w:rtl/>
        </w:rPr>
        <w:t>.</w:t>
      </w:r>
    </w:p>
    <w:p w:rsidR="000E1D55" w:rsidRDefault="00860ABA" w:rsidP="001E74B8">
      <w:pPr>
        <w:pStyle w:val="libNormal"/>
        <w:rPr>
          <w:rtl/>
        </w:rPr>
      </w:pPr>
      <w:r w:rsidRPr="00CB3CB6">
        <w:rPr>
          <w:rtl/>
        </w:rPr>
        <w:t>فحين يشبّ يغدو من واجبه أن يقول</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رَبّ أَوْزِعْنِي أَنْ أَشْكُرَ نِعْمَتَكَ الّتِي أَنْعَمْتَ عَلَيّ وَعَلَى‏ وَالِدَيّ</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860ABA" w:rsidRPr="00CB3CB6" w:rsidRDefault="00860ABA" w:rsidP="002E0C24">
      <w:pPr>
        <w:pStyle w:val="libNormal"/>
        <w:rPr>
          <w:rtl/>
        </w:rPr>
      </w:pPr>
      <w:r w:rsidRPr="001E74B8">
        <w:rPr>
          <w:rtl/>
        </w:rPr>
        <w:t>ولكن الشكر لذينك الوالدين لا يجعله في حلٍّ من أن يعصي ربّه من أجلهما</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وَإِن جَاهَدَاكَ عَلَى‏ أَن تُشْرِكَ بِي مَا لَيْسَ لَكَ بِهِ عِلْمٌ فَلاَ تُطِعْهُمَا وَصَاحِبْهُمَا فِي الدّنْيَا مَعْرُوفاً</w:t>
      </w:r>
      <w:r w:rsidR="00733B93" w:rsidRPr="0086676F">
        <w:rPr>
          <w:rStyle w:val="libAlaemChar"/>
          <w:rFonts w:hint="cs"/>
          <w:rtl/>
        </w:rPr>
        <w:t>)</w:t>
      </w:r>
      <w:r w:rsidRPr="001E74B8">
        <w:rPr>
          <w:rtl/>
        </w:rPr>
        <w:t xml:space="preserve"> </w:t>
      </w:r>
      <w:r w:rsidRPr="001E74B8">
        <w:rPr>
          <w:rStyle w:val="libFootnotenumChar"/>
          <w:rtl/>
        </w:rPr>
        <w:t>(4)</w:t>
      </w:r>
      <w:r w:rsidR="00733B93">
        <w:rPr>
          <w:rtl/>
        </w:rPr>
        <w:t>.</w:t>
      </w:r>
    </w:p>
    <w:p w:rsidR="000E1D55" w:rsidRDefault="00860ABA" w:rsidP="001E74B8">
      <w:pPr>
        <w:pStyle w:val="libNormal"/>
        <w:rPr>
          <w:rtl/>
        </w:rPr>
      </w:pPr>
      <w:r w:rsidRPr="00CB3CB6">
        <w:rPr>
          <w:rtl/>
        </w:rPr>
        <w:t>ولكنّك في حلٍّ من العصيان لأنّ</w:t>
      </w:r>
      <w:r w:rsidR="00733B93">
        <w:rPr>
          <w:rtl/>
        </w:rPr>
        <w:t>:</w:t>
      </w:r>
    </w:p>
    <w:p w:rsidR="00860ABA" w:rsidRPr="00CB3CB6" w:rsidRDefault="00733B93" w:rsidP="002E0C24">
      <w:pPr>
        <w:pStyle w:val="libNormal"/>
        <w:rPr>
          <w:rtl/>
        </w:rPr>
      </w:pPr>
      <w:r w:rsidRPr="0086676F">
        <w:rPr>
          <w:rStyle w:val="libAlaemChar"/>
          <w:rtl/>
        </w:rPr>
        <w:t>(</w:t>
      </w:r>
      <w:r w:rsidR="00860ABA" w:rsidRPr="001E74B8">
        <w:rPr>
          <w:rStyle w:val="libAieChar"/>
          <w:rtl/>
        </w:rPr>
        <w:t>اللَّهَ يَغْفِرُ الذُّنُوبَ</w:t>
      </w:r>
      <w:r w:rsidRPr="0086676F">
        <w:rPr>
          <w:rStyle w:val="libAlaemChar"/>
          <w:rtl/>
        </w:rPr>
        <w:t>)</w:t>
      </w:r>
      <w:r w:rsidR="00860ABA" w:rsidRPr="001E74B8">
        <w:rPr>
          <w:rtl/>
        </w:rPr>
        <w:t xml:space="preserve"> </w:t>
      </w:r>
      <w:r w:rsidR="00860ABA" w:rsidRPr="001E74B8">
        <w:rPr>
          <w:rStyle w:val="libFootnotenumChar"/>
          <w:rtl/>
        </w:rPr>
        <w:t>(5)</w:t>
      </w:r>
      <w:r w:rsidR="00860ABA" w:rsidRPr="001E74B8">
        <w:rPr>
          <w:rtl/>
        </w:rPr>
        <w:t xml:space="preserve"> إلاّ </w:t>
      </w:r>
      <w:r w:rsidRPr="0086676F">
        <w:rPr>
          <w:rStyle w:val="libAlaemChar"/>
          <w:rtl/>
        </w:rPr>
        <w:t>(</w:t>
      </w:r>
      <w:r w:rsidR="00860ABA" w:rsidRPr="001E74B8">
        <w:rPr>
          <w:rStyle w:val="libAieChar"/>
          <w:rtl/>
        </w:rPr>
        <w:t>أَنْ يُشْرَكَ بِهِ</w:t>
      </w:r>
      <w:r w:rsidRPr="0086676F">
        <w:rPr>
          <w:rStyle w:val="libAlaemChar"/>
          <w:rtl/>
        </w:rPr>
        <w:t>)</w:t>
      </w:r>
      <w:r w:rsidR="00860ABA" w:rsidRPr="001E74B8">
        <w:rPr>
          <w:rtl/>
        </w:rPr>
        <w:t xml:space="preserve"> </w:t>
      </w:r>
      <w:r w:rsidR="00860ABA" w:rsidRPr="001E74B8">
        <w:rPr>
          <w:rStyle w:val="libFootnotenumChar"/>
          <w:rtl/>
        </w:rPr>
        <w:t>(6)</w:t>
      </w:r>
      <w:r>
        <w:rPr>
          <w:rtl/>
        </w:rPr>
        <w:t>.</w:t>
      </w:r>
    </w:p>
    <w:p w:rsidR="000E1D55" w:rsidRDefault="00860ABA" w:rsidP="001E74B8">
      <w:pPr>
        <w:pStyle w:val="libNormal"/>
        <w:rPr>
          <w:rtl/>
        </w:rPr>
      </w:pPr>
      <w:r w:rsidRPr="00CB3CB6">
        <w:rPr>
          <w:rtl/>
        </w:rPr>
        <w:t>واضرب يا محمّد للمخلصين من أتباعك مثلاً وقل لهم</w:t>
      </w:r>
      <w:r w:rsidR="00733B93">
        <w:rPr>
          <w:rtl/>
        </w:rPr>
        <w:t>:</w:t>
      </w:r>
    </w:p>
    <w:p w:rsidR="000E1D55" w:rsidRDefault="00733B93" w:rsidP="002E0C24">
      <w:pPr>
        <w:pStyle w:val="libNormal"/>
        <w:rPr>
          <w:rtl/>
        </w:rPr>
      </w:pPr>
      <w:r w:rsidRPr="0086676F">
        <w:rPr>
          <w:rStyle w:val="libAlaemChar"/>
          <w:rFonts w:hint="cs"/>
          <w:rtl/>
        </w:rPr>
        <w:t>(</w:t>
      </w:r>
      <w:r w:rsidR="00860ABA" w:rsidRPr="001E74B8">
        <w:rPr>
          <w:rStyle w:val="libAieChar"/>
          <w:rFonts w:hint="cs"/>
          <w:rtl/>
        </w:rPr>
        <w:t>مَثَلُ الّذِينَ يُنفِقُونَ أَمْوَالَهُمْ فِي سَبِيلِ اللّهِ كَمَثَلِ حَبّةٍ أَنْبَتَتْ سَبْعَ سَنَابِلَ فِي كُلّ سُنْبُلَةٍ مِْئَةُ حَبّةٍ وَاللّهُ يُضَاعِفُ لِمَن يَشَاءُ وَاللّهُ وَاسِعٌ عَلِيمٌ * الّذِينَ يُنْفِقُونَ أَمْوَالَهُمْ فِي سَبِيلِ اللّهِ ثُمّ لاَ يُتْبِعُونَ مَا أَنْفَقُوا مَنّاً وَلاَ أَذىً لَهُمْ أَجْرُهُمْ عِنْدَ رَبّهِمْ وَلاَ خَوْفٌ عَلَيْهِم وَلاَ هُمْ يَحْزَنُونَ * قَوْلٌ مَعْرُوفٌ وَمَغْفِرَةٌ خَيْرٌ مِن صَدَقَةٍ يَتْبَعُهَا أَذىً وَاللّهُ غَنِيّ حَلِيمٌ</w:t>
      </w:r>
      <w:r w:rsidRPr="0086676F">
        <w:rPr>
          <w:rStyle w:val="libAlaemChar"/>
          <w:rFonts w:hint="cs"/>
          <w:rtl/>
        </w:rPr>
        <w:t>)</w:t>
      </w:r>
      <w:r w:rsidR="00860ABA" w:rsidRPr="001E74B8">
        <w:rPr>
          <w:rtl/>
        </w:rPr>
        <w:t xml:space="preserve"> </w:t>
      </w:r>
      <w:r w:rsidR="00860ABA" w:rsidRPr="001E74B8">
        <w:rPr>
          <w:rStyle w:val="libFootnotenumChar"/>
          <w:rtl/>
        </w:rPr>
        <w:t>(7)</w:t>
      </w:r>
      <w:r>
        <w:rPr>
          <w:rtl/>
        </w:rPr>
        <w:t>.</w:t>
      </w:r>
    </w:p>
    <w:p w:rsidR="000E1D55" w:rsidRDefault="00860ABA" w:rsidP="001E74B8">
      <w:pPr>
        <w:pStyle w:val="libNormal"/>
        <w:rPr>
          <w:rtl/>
        </w:rPr>
      </w:pPr>
      <w:r w:rsidRPr="00CB3CB6">
        <w:rPr>
          <w:rtl/>
        </w:rPr>
        <w:t>وليس في هذا على المؤمنين رهق ولا تعجيز إذ أنّه</w:t>
      </w:r>
      <w:r w:rsidR="00733B93">
        <w:rPr>
          <w:rtl/>
        </w:rPr>
        <w:t>:</w:t>
      </w:r>
    </w:p>
    <w:p w:rsidR="00860ABA" w:rsidRPr="00CB3CB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الأعراف</w:t>
      </w:r>
      <w:r w:rsidR="00733B93">
        <w:rPr>
          <w:rtl/>
        </w:rPr>
        <w:t>:</w:t>
      </w:r>
      <w:r w:rsidRPr="001E74B8">
        <w:rPr>
          <w:rtl/>
        </w:rPr>
        <w:t xml:space="preserve"> 55</w:t>
      </w:r>
      <w:r w:rsidR="001E74B8" w:rsidRPr="001E74B8">
        <w:rPr>
          <w:rtl/>
        </w:rPr>
        <w:t xml:space="preserve"> - </w:t>
      </w:r>
      <w:r w:rsidRPr="001E74B8">
        <w:rPr>
          <w:rtl/>
        </w:rPr>
        <w:t>58</w:t>
      </w:r>
      <w:r w:rsidR="00733B93">
        <w:rPr>
          <w:rtl/>
        </w:rPr>
        <w:t>.</w:t>
      </w:r>
    </w:p>
    <w:p w:rsidR="00860ABA" w:rsidRPr="001E74B8" w:rsidRDefault="00860ABA" w:rsidP="001E74B8">
      <w:pPr>
        <w:pStyle w:val="libFootnote0"/>
        <w:rPr>
          <w:rtl/>
        </w:rPr>
      </w:pPr>
      <w:r w:rsidRPr="001E74B8">
        <w:rPr>
          <w:rtl/>
        </w:rPr>
        <w:t>(2) لقمان</w:t>
      </w:r>
      <w:r w:rsidR="00733B93">
        <w:rPr>
          <w:rtl/>
        </w:rPr>
        <w:t>:</w:t>
      </w:r>
      <w:r w:rsidRPr="001E74B8">
        <w:rPr>
          <w:rtl/>
        </w:rPr>
        <w:t xml:space="preserve"> 14</w:t>
      </w:r>
      <w:r w:rsidR="00733B93">
        <w:rPr>
          <w:rtl/>
        </w:rPr>
        <w:t>.</w:t>
      </w:r>
    </w:p>
    <w:p w:rsidR="00860ABA" w:rsidRPr="001E74B8" w:rsidRDefault="00860ABA" w:rsidP="001E74B8">
      <w:pPr>
        <w:pStyle w:val="libFootnote0"/>
        <w:rPr>
          <w:rtl/>
        </w:rPr>
      </w:pPr>
      <w:r w:rsidRPr="001E74B8">
        <w:rPr>
          <w:rtl/>
        </w:rPr>
        <w:t>(3) النمل</w:t>
      </w:r>
      <w:r w:rsidR="00733B93">
        <w:rPr>
          <w:rtl/>
        </w:rPr>
        <w:t>:</w:t>
      </w:r>
      <w:r w:rsidRPr="001E74B8">
        <w:rPr>
          <w:rtl/>
        </w:rPr>
        <w:t xml:space="preserve"> 19</w:t>
      </w:r>
      <w:r w:rsidR="00733B93">
        <w:rPr>
          <w:rtl/>
        </w:rPr>
        <w:t>.</w:t>
      </w:r>
    </w:p>
    <w:p w:rsidR="00860ABA" w:rsidRPr="001E74B8" w:rsidRDefault="00860ABA" w:rsidP="001E74B8">
      <w:pPr>
        <w:pStyle w:val="libFootnote0"/>
        <w:rPr>
          <w:rtl/>
        </w:rPr>
      </w:pPr>
      <w:r w:rsidRPr="001E74B8">
        <w:rPr>
          <w:rtl/>
        </w:rPr>
        <w:t>(4) لقمان</w:t>
      </w:r>
      <w:r w:rsidR="00733B93">
        <w:rPr>
          <w:rtl/>
        </w:rPr>
        <w:t>:</w:t>
      </w:r>
      <w:r w:rsidRPr="001E74B8">
        <w:rPr>
          <w:rtl/>
        </w:rPr>
        <w:t xml:space="preserve"> 15</w:t>
      </w:r>
      <w:r w:rsidR="00733B93">
        <w:rPr>
          <w:rtl/>
        </w:rPr>
        <w:t>.</w:t>
      </w:r>
    </w:p>
    <w:p w:rsidR="00860ABA" w:rsidRPr="001E74B8" w:rsidRDefault="00860ABA" w:rsidP="001E74B8">
      <w:pPr>
        <w:pStyle w:val="libFootnote0"/>
        <w:rPr>
          <w:rtl/>
        </w:rPr>
      </w:pPr>
      <w:r w:rsidRPr="001E74B8">
        <w:rPr>
          <w:rtl/>
        </w:rPr>
        <w:t>(5) الزمر</w:t>
      </w:r>
      <w:r w:rsidR="00733B93">
        <w:rPr>
          <w:rtl/>
        </w:rPr>
        <w:t>:</w:t>
      </w:r>
      <w:r w:rsidRPr="001E74B8">
        <w:rPr>
          <w:rtl/>
        </w:rPr>
        <w:t xml:space="preserve"> 53</w:t>
      </w:r>
      <w:r w:rsidR="00733B93">
        <w:rPr>
          <w:rtl/>
        </w:rPr>
        <w:t>.</w:t>
      </w:r>
    </w:p>
    <w:p w:rsidR="00860ABA" w:rsidRPr="001E74B8" w:rsidRDefault="00860ABA" w:rsidP="001E74B8">
      <w:pPr>
        <w:pStyle w:val="libFootnote0"/>
        <w:rPr>
          <w:rtl/>
        </w:rPr>
      </w:pPr>
      <w:r w:rsidRPr="001E74B8">
        <w:rPr>
          <w:rtl/>
        </w:rPr>
        <w:t>(6) النساء</w:t>
      </w:r>
      <w:r w:rsidR="00733B93">
        <w:rPr>
          <w:rtl/>
        </w:rPr>
        <w:t>:</w:t>
      </w:r>
      <w:r w:rsidRPr="001E74B8">
        <w:rPr>
          <w:rtl/>
        </w:rPr>
        <w:t xml:space="preserve"> 48 و116</w:t>
      </w:r>
      <w:r w:rsidR="00733B93">
        <w:rPr>
          <w:rtl/>
        </w:rPr>
        <w:t>.</w:t>
      </w:r>
    </w:p>
    <w:p w:rsidR="000E1D55" w:rsidRPr="001E74B8" w:rsidRDefault="00860ABA" w:rsidP="001E74B8">
      <w:pPr>
        <w:pStyle w:val="libFootnote0"/>
        <w:rPr>
          <w:rtl/>
        </w:rPr>
      </w:pPr>
      <w:r w:rsidRPr="001E74B8">
        <w:rPr>
          <w:rtl/>
        </w:rPr>
        <w:t>(7) البقرة</w:t>
      </w:r>
      <w:r w:rsidR="00733B93">
        <w:rPr>
          <w:rtl/>
        </w:rPr>
        <w:t>:</w:t>
      </w:r>
      <w:r w:rsidRPr="001E74B8">
        <w:rPr>
          <w:rtl/>
        </w:rPr>
        <w:t xml:space="preserve"> 261</w:t>
      </w:r>
      <w:r w:rsidR="001E74B8" w:rsidRPr="001E74B8">
        <w:rPr>
          <w:rtl/>
        </w:rPr>
        <w:t xml:space="preserve"> - </w:t>
      </w:r>
      <w:r w:rsidRPr="001E74B8">
        <w:rPr>
          <w:rtl/>
        </w:rPr>
        <w:t>263</w:t>
      </w:r>
      <w:r w:rsidR="00733B93">
        <w:rPr>
          <w:rtl/>
        </w:rPr>
        <w:t>.</w:t>
      </w:r>
    </w:p>
    <w:p w:rsidR="000E1D55" w:rsidRDefault="000E1D55" w:rsidP="001E74B8">
      <w:pPr>
        <w:pStyle w:val="libNormal"/>
        <w:rPr>
          <w:rtl/>
        </w:rPr>
      </w:pPr>
      <w:r>
        <w:br w:type="page"/>
      </w:r>
    </w:p>
    <w:p w:rsidR="00860ABA" w:rsidRPr="00CB3CB6"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CB3CB6" w:rsidRDefault="00860ABA" w:rsidP="002E0C24">
      <w:pPr>
        <w:pStyle w:val="libNormal"/>
        <w:rPr>
          <w:rtl/>
        </w:rPr>
      </w:pPr>
      <w:r w:rsidRPr="001E74B8">
        <w:rPr>
          <w:rtl/>
        </w:rPr>
        <w:t>هؤلاء القوم هم الذين تُردد ألسنتهم وتطفح قلوبهم بحبّ الله فيظلّ دعاؤهم</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الّذِينَ يَقُولُونَ رَبّنَا إِنّنَا آمَنّا فَاغْفِرْ لَنَا ذُنُوبَنَا وَقِنَا عَذَابَ النّارِ</w:t>
      </w:r>
      <w:r w:rsidR="00733B93" w:rsidRPr="0086676F">
        <w:rPr>
          <w:rStyle w:val="libAlaemChar"/>
          <w:rFonts w:hint="cs"/>
          <w:rtl/>
        </w:rPr>
        <w:t>)</w:t>
      </w:r>
      <w:r w:rsidRPr="001E74B8">
        <w:rPr>
          <w:rtl/>
        </w:rPr>
        <w:t xml:space="preserve"> </w:t>
      </w:r>
      <w:r w:rsidRPr="001E74B8">
        <w:rPr>
          <w:rStyle w:val="libFootnotenumChar"/>
          <w:rtl/>
        </w:rPr>
        <w:t>(2)</w:t>
      </w:r>
      <w:r w:rsidR="00733B93">
        <w:rPr>
          <w:rtl/>
        </w:rPr>
        <w:t>.</w:t>
      </w:r>
    </w:p>
    <w:p w:rsidR="00860ABA" w:rsidRPr="00CB3CB6" w:rsidRDefault="00860ABA" w:rsidP="002E0C24">
      <w:pPr>
        <w:pStyle w:val="libNormal"/>
        <w:rPr>
          <w:rtl/>
        </w:rPr>
      </w:pPr>
      <w:r w:rsidRPr="001E74B8">
        <w:rPr>
          <w:rtl/>
        </w:rPr>
        <w:t xml:space="preserve">و </w:t>
      </w:r>
      <w:r w:rsidR="00733B93" w:rsidRPr="0086676F">
        <w:rPr>
          <w:rStyle w:val="libAlaemChar"/>
          <w:rFonts w:hint="cs"/>
          <w:rtl/>
        </w:rPr>
        <w:t>(</w:t>
      </w:r>
      <w:r w:rsidRPr="001E74B8">
        <w:rPr>
          <w:rStyle w:val="libAieChar"/>
          <w:rFonts w:hint="cs"/>
          <w:rtl/>
        </w:rPr>
        <w:t>رَبّنَا إِنّكَ مَن تُدْخِلِ النّارَ فَقَدْ أَخْزَيْتَهُ وَمَا لِلْظّالِمِينَ مِنْ أَنْصَارٍ</w:t>
      </w:r>
      <w:r w:rsidR="00733B93" w:rsidRPr="0086676F">
        <w:rPr>
          <w:rStyle w:val="libAlaemChar"/>
          <w:rFonts w:hint="cs"/>
          <w:rtl/>
        </w:rPr>
        <w:t>)</w:t>
      </w:r>
      <w:r w:rsidRPr="001E74B8">
        <w:rPr>
          <w:rtl/>
        </w:rPr>
        <w:t xml:space="preserve"> </w:t>
      </w:r>
      <w:r w:rsidRPr="001E74B8">
        <w:rPr>
          <w:rStyle w:val="libFootnotenumChar"/>
          <w:rtl/>
        </w:rPr>
        <w:t>(3)</w:t>
      </w:r>
      <w:r w:rsidR="00733B93">
        <w:rPr>
          <w:rtl/>
        </w:rPr>
        <w:t>.</w:t>
      </w:r>
    </w:p>
    <w:p w:rsidR="000E1D55" w:rsidRDefault="00860ABA" w:rsidP="001E74B8">
      <w:pPr>
        <w:pStyle w:val="libNormal"/>
        <w:rPr>
          <w:rtl/>
        </w:rPr>
      </w:pPr>
      <w:r w:rsidRPr="00CB3CB6">
        <w:rPr>
          <w:rtl/>
        </w:rPr>
        <w:t>واعلموا يا أصحاب الرسول أنّ</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مَن يَشْفَعْ شَفَاعَةً حَسَنَةً يَكُن لَهُ نَصِيبٌ مِنْهَا وَمَن يَشْفَعْ شَفَاعَةً سَيّئَةً يَكُن لَهُ كِفْلٌ مِنْهَا وَكَانَ اللّهُ عَلَى‏ كُلّ شَيْ‏ءٍ مُقِيتاً</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860ABA" w:rsidRPr="00CB3CB6" w:rsidRDefault="00860ABA" w:rsidP="002E0C24">
      <w:pPr>
        <w:pStyle w:val="libNormal"/>
        <w:rPr>
          <w:rtl/>
        </w:rPr>
      </w:pPr>
      <w:r w:rsidRPr="001E74B8">
        <w:rPr>
          <w:rtl/>
        </w:rPr>
        <w:t xml:space="preserve">و </w:t>
      </w:r>
      <w:r w:rsidR="00733B93" w:rsidRPr="0086676F">
        <w:rPr>
          <w:rStyle w:val="libAlaemChar"/>
          <w:rtl/>
        </w:rPr>
        <w:t>(</w:t>
      </w:r>
      <w:r w:rsidRPr="001E74B8">
        <w:rPr>
          <w:rStyle w:val="libAieChar"/>
          <w:rtl/>
        </w:rPr>
        <w:t>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w:t>
      </w:r>
      <w:r w:rsidR="00733B93" w:rsidRPr="0086676F">
        <w:rPr>
          <w:rStyle w:val="libAlaemChar"/>
          <w:rtl/>
        </w:rPr>
        <w:t>)</w:t>
      </w:r>
      <w:r w:rsidRPr="001E74B8">
        <w:rPr>
          <w:rtl/>
        </w:rPr>
        <w:t xml:space="preserve"> </w:t>
      </w:r>
      <w:r w:rsidRPr="001E74B8">
        <w:rPr>
          <w:rStyle w:val="libFootnotenumChar"/>
          <w:rtl/>
        </w:rPr>
        <w:t>(5)</w:t>
      </w:r>
      <w:r w:rsidR="00733B93">
        <w:rPr>
          <w:rtl/>
        </w:rPr>
        <w:t>.</w:t>
      </w:r>
    </w:p>
    <w:p w:rsidR="00860ABA" w:rsidRPr="00CB3CB6" w:rsidRDefault="00860ABA" w:rsidP="001E74B8">
      <w:pPr>
        <w:pStyle w:val="libNormal"/>
        <w:rPr>
          <w:rtl/>
        </w:rPr>
      </w:pPr>
      <w:r w:rsidRPr="00CB3CB6">
        <w:rPr>
          <w:rtl/>
        </w:rPr>
        <w:t>فهل تقصر دعوة ابن الصحراء العربي</w:t>
      </w:r>
      <w:r w:rsidR="00733B93">
        <w:rPr>
          <w:rtl/>
        </w:rPr>
        <w:t>،</w:t>
      </w:r>
      <w:r w:rsidRPr="00CB3CB6">
        <w:rPr>
          <w:rtl/>
        </w:rPr>
        <w:t xml:space="preserve"> أو الرسول إلى العالَم كافّة</w:t>
      </w:r>
      <w:r w:rsidR="00733B93">
        <w:rPr>
          <w:rtl/>
        </w:rPr>
        <w:t>،</w:t>
      </w:r>
      <w:r w:rsidRPr="00CB3CB6">
        <w:rPr>
          <w:rtl/>
        </w:rPr>
        <w:t xml:space="preserve"> في مخاطبته ضمائر الناس من قومه السابقين والإنسانية جمعاء من اللاحقين</w:t>
      </w:r>
      <w:r w:rsidR="00733B93">
        <w:rPr>
          <w:rtl/>
        </w:rPr>
        <w:t>،</w:t>
      </w:r>
      <w:r w:rsidRPr="00CB3CB6">
        <w:rPr>
          <w:rtl/>
        </w:rPr>
        <w:t xml:space="preserve"> عن دعوة المسيح الرقيقة</w:t>
      </w:r>
      <w:r w:rsidR="00733B93">
        <w:rPr>
          <w:rtl/>
        </w:rPr>
        <w:t>!</w:t>
      </w:r>
      <w:r w:rsidRPr="00CB3CB6">
        <w:rPr>
          <w:rtl/>
        </w:rPr>
        <w:t>!</w:t>
      </w:r>
    </w:p>
    <w:p w:rsidR="000E1D55" w:rsidRDefault="00860ABA" w:rsidP="001E74B8">
      <w:pPr>
        <w:pStyle w:val="libNormal"/>
        <w:rPr>
          <w:rtl/>
        </w:rPr>
      </w:pPr>
      <w:r w:rsidRPr="00CB3CB6">
        <w:rPr>
          <w:rtl/>
        </w:rPr>
        <w:t>لقد كان يتيماً فقيراً حرمته الأيّام حنان أعزّ الأقربين إليه في طفولته</w:t>
      </w:r>
      <w:r w:rsidR="00733B93">
        <w:rPr>
          <w:rtl/>
        </w:rPr>
        <w:t>،</w:t>
      </w:r>
      <w:r w:rsidRPr="00CB3CB6">
        <w:rPr>
          <w:rtl/>
        </w:rPr>
        <w:t xml:space="preserve"> وتمزّقت نياط قلبه في صباه</w:t>
      </w:r>
      <w:r w:rsidR="00733B93">
        <w:rPr>
          <w:rtl/>
        </w:rPr>
        <w:t>،</w:t>
      </w:r>
      <w:r w:rsidRPr="00CB3CB6">
        <w:rPr>
          <w:rtl/>
        </w:rPr>
        <w:t xml:space="preserve"> ثمّ اعتصره الألم والحسرة على ضلالة قومه في رجولته</w:t>
      </w:r>
      <w:r w:rsidR="00733B93">
        <w:rPr>
          <w:rtl/>
        </w:rPr>
        <w:t>،</w:t>
      </w:r>
      <w:r w:rsidRPr="00CB3CB6">
        <w:rPr>
          <w:rtl/>
        </w:rPr>
        <w:t xml:space="preserve"> وكان عليه أن يقارع الجهالة والحقد وعمى البصيرة طوال حياته</w:t>
      </w:r>
      <w:r w:rsidR="00733B93">
        <w:rPr>
          <w:rtl/>
        </w:rPr>
        <w:t>،</w:t>
      </w:r>
      <w:r w:rsidRPr="00CB3CB6">
        <w:rPr>
          <w:rtl/>
        </w:rPr>
        <w:t xml:space="preserve"> ومع هذا تدفّق من قلبه ذلك الينبوع الصافي فسمت إنسانيته</w:t>
      </w:r>
      <w:r w:rsidR="00733B93">
        <w:rPr>
          <w:rtl/>
        </w:rPr>
        <w:t>،</w:t>
      </w:r>
      <w:r w:rsidRPr="00CB3CB6">
        <w:rPr>
          <w:rtl/>
        </w:rPr>
        <w:t xml:space="preserve"> وهبط عليه وحي ربّه</w:t>
      </w:r>
    </w:p>
    <w:p w:rsidR="00860ABA" w:rsidRPr="00CB3CB6" w:rsidRDefault="001E74B8" w:rsidP="001E74B8">
      <w:pPr>
        <w:pStyle w:val="libLine"/>
        <w:rPr>
          <w:rtl/>
        </w:rPr>
      </w:pPr>
      <w:r>
        <w:rPr>
          <w:rtl/>
        </w:rPr>
        <w:t>____________________</w:t>
      </w:r>
    </w:p>
    <w:p w:rsidR="00860ABA" w:rsidRPr="001E74B8" w:rsidRDefault="00860ABA" w:rsidP="001E74B8">
      <w:pPr>
        <w:pStyle w:val="libFootnote0"/>
        <w:rPr>
          <w:rtl/>
        </w:rPr>
      </w:pPr>
      <w:r w:rsidRPr="001E74B8">
        <w:rPr>
          <w:rtl/>
        </w:rPr>
        <w:t>(1) البقرة</w:t>
      </w:r>
      <w:r w:rsidR="00733B93">
        <w:rPr>
          <w:rtl/>
        </w:rPr>
        <w:t>:</w:t>
      </w:r>
      <w:r w:rsidRPr="001E74B8">
        <w:rPr>
          <w:rtl/>
        </w:rPr>
        <w:t xml:space="preserve"> 286</w:t>
      </w:r>
      <w:r w:rsidR="00733B93">
        <w:rPr>
          <w:rtl/>
        </w:rPr>
        <w:t>.</w:t>
      </w:r>
    </w:p>
    <w:p w:rsidR="00860ABA" w:rsidRPr="001E74B8" w:rsidRDefault="00860ABA" w:rsidP="001E74B8">
      <w:pPr>
        <w:pStyle w:val="libFootnote0"/>
        <w:rPr>
          <w:rtl/>
        </w:rPr>
      </w:pPr>
      <w:r w:rsidRPr="001E74B8">
        <w:rPr>
          <w:rtl/>
        </w:rPr>
        <w:t>(2) آل عمران</w:t>
      </w:r>
      <w:r w:rsidR="00733B93">
        <w:rPr>
          <w:rtl/>
        </w:rPr>
        <w:t>:</w:t>
      </w:r>
      <w:r w:rsidRPr="001E74B8">
        <w:rPr>
          <w:rtl/>
        </w:rPr>
        <w:t xml:space="preserve"> 16</w:t>
      </w:r>
      <w:r w:rsidR="00733B93">
        <w:rPr>
          <w:rtl/>
        </w:rPr>
        <w:t>.</w:t>
      </w:r>
    </w:p>
    <w:p w:rsidR="00860ABA" w:rsidRPr="001E74B8" w:rsidRDefault="00860ABA" w:rsidP="001E74B8">
      <w:pPr>
        <w:pStyle w:val="libFootnote0"/>
        <w:rPr>
          <w:rtl/>
        </w:rPr>
      </w:pPr>
      <w:r w:rsidRPr="001E74B8">
        <w:rPr>
          <w:rtl/>
        </w:rPr>
        <w:t>(3) آل عمران</w:t>
      </w:r>
      <w:r w:rsidR="00733B93">
        <w:rPr>
          <w:rtl/>
        </w:rPr>
        <w:t>:</w:t>
      </w:r>
      <w:r w:rsidRPr="001E74B8">
        <w:rPr>
          <w:rtl/>
        </w:rPr>
        <w:t xml:space="preserve"> 192</w:t>
      </w:r>
      <w:r w:rsidR="00733B93">
        <w:rPr>
          <w:rtl/>
        </w:rPr>
        <w:t>.</w:t>
      </w:r>
    </w:p>
    <w:p w:rsidR="00860ABA" w:rsidRPr="001E74B8" w:rsidRDefault="00860ABA" w:rsidP="001E74B8">
      <w:pPr>
        <w:pStyle w:val="libFootnote0"/>
        <w:rPr>
          <w:rtl/>
        </w:rPr>
      </w:pPr>
      <w:r w:rsidRPr="001E74B8">
        <w:rPr>
          <w:rtl/>
        </w:rPr>
        <w:t>(4) النساء</w:t>
      </w:r>
      <w:r w:rsidR="00733B93">
        <w:rPr>
          <w:rtl/>
        </w:rPr>
        <w:t>:</w:t>
      </w:r>
      <w:r w:rsidRPr="001E74B8">
        <w:rPr>
          <w:rtl/>
        </w:rPr>
        <w:t xml:space="preserve"> 85</w:t>
      </w:r>
      <w:r w:rsidR="00733B93">
        <w:rPr>
          <w:rtl/>
        </w:rPr>
        <w:t>.</w:t>
      </w:r>
    </w:p>
    <w:p w:rsidR="00860ABA" w:rsidRPr="001E74B8" w:rsidRDefault="00860ABA" w:rsidP="001E74B8">
      <w:pPr>
        <w:pStyle w:val="libFootnote0"/>
        <w:rPr>
          <w:rtl/>
        </w:rPr>
      </w:pPr>
      <w:r w:rsidRPr="001E74B8">
        <w:rPr>
          <w:rtl/>
        </w:rPr>
        <w:t>(5) النساء</w:t>
      </w:r>
      <w:r w:rsidR="00733B93">
        <w:rPr>
          <w:rtl/>
        </w:rPr>
        <w:t>:</w:t>
      </w:r>
      <w:r w:rsidRPr="001E74B8">
        <w:rPr>
          <w:rtl/>
        </w:rPr>
        <w:t xml:space="preserve"> 135</w:t>
      </w:r>
      <w:r w:rsidR="00733B93">
        <w:rPr>
          <w:rtl/>
        </w:rPr>
        <w:t>.</w:t>
      </w:r>
    </w:p>
    <w:p w:rsidR="000E1D55" w:rsidRDefault="000E1D55" w:rsidP="001E74B8">
      <w:pPr>
        <w:pStyle w:val="libNormal"/>
        <w:rPr>
          <w:rtl/>
        </w:rPr>
      </w:pPr>
      <w:r>
        <w:br w:type="page"/>
      </w:r>
    </w:p>
    <w:p w:rsidR="00860ABA" w:rsidRPr="00CB3CB6" w:rsidRDefault="00860ABA" w:rsidP="001E74B8">
      <w:pPr>
        <w:pStyle w:val="libNormal"/>
        <w:rPr>
          <w:rtl/>
        </w:rPr>
      </w:pPr>
      <w:r w:rsidRPr="00CB3CB6">
        <w:rPr>
          <w:rtl/>
        </w:rPr>
        <w:lastRenderedPageBreak/>
        <w:t>يهديه ليهدي غيره</w:t>
      </w:r>
      <w:r w:rsidR="00733B93">
        <w:rPr>
          <w:rtl/>
        </w:rPr>
        <w:t>،</w:t>
      </w:r>
      <w:r w:rsidRPr="00CB3CB6">
        <w:rPr>
          <w:rtl/>
        </w:rPr>
        <w:t xml:space="preserve"> ويدلّه على صراطٍ سويّ ترتفع به النفس البشرية من مسارب العالم المادّي إلى عالم الروح وان كانت تظل تنظر إلى وجودها الأصيل في عالم المادّة</w:t>
      </w:r>
      <w:r w:rsidR="00733B93">
        <w:rPr>
          <w:rtl/>
        </w:rPr>
        <w:t>.</w:t>
      </w:r>
    </w:p>
    <w:p w:rsidR="00860ABA" w:rsidRPr="00CB3CB6" w:rsidRDefault="00860ABA" w:rsidP="001E74B8">
      <w:pPr>
        <w:pStyle w:val="libNormal"/>
        <w:rPr>
          <w:rtl/>
        </w:rPr>
      </w:pPr>
      <w:r w:rsidRPr="00CB3CB6">
        <w:rPr>
          <w:rtl/>
        </w:rPr>
        <w:t>هكذا كان نبيّ الإسلام</w:t>
      </w:r>
      <w:r w:rsidR="00733B93">
        <w:rPr>
          <w:rtl/>
        </w:rPr>
        <w:t>،</w:t>
      </w:r>
      <w:r w:rsidRPr="00CB3CB6">
        <w:rPr>
          <w:rtl/>
        </w:rPr>
        <w:t xml:space="preserve"> وهكذا كانت رسالته</w:t>
      </w:r>
      <w:r w:rsidR="00733B93">
        <w:rPr>
          <w:rtl/>
        </w:rPr>
        <w:t>،</w:t>
      </w:r>
      <w:r w:rsidRPr="00CB3CB6">
        <w:rPr>
          <w:rtl/>
        </w:rPr>
        <w:t xml:space="preserve"> رسالة نور وهداية للعقل البشري في مختلف الحقب والعصور</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رَبّنَا وَآتِنَا مَا وَعَدْتّنَا عَلَى‏ رُسُلِكَ وَلاَ تُخْزِنَا يَوْمَ الْقِيَامَةِ إِنّكَ لاَ تُخْلِفُ الْمِيعَادَ</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0E1D55" w:rsidRDefault="00860ABA" w:rsidP="001E74B8">
      <w:pPr>
        <w:pStyle w:val="libNormal"/>
        <w:rPr>
          <w:rtl/>
        </w:rPr>
      </w:pPr>
      <w:r w:rsidRPr="00CB3CB6">
        <w:rPr>
          <w:rtl/>
        </w:rPr>
        <w:t>وهل أغفلهم ربهم</w:t>
      </w:r>
      <w:r w:rsidR="00733B93">
        <w:rPr>
          <w:rtl/>
        </w:rPr>
        <w:t>؟</w:t>
      </w:r>
      <w:r w:rsidRPr="00CB3CB6">
        <w:rPr>
          <w:rtl/>
        </w:rPr>
        <w:t xml:space="preserve"> إنّه</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اسْتَجَابَ لَهُمْ رَبّهُمْ أَنّي لا أُضِيعُ عَمَلَ عَامِلٍ مِنْكُم مِن ذَكَرٍ أَوْ أُنْثَى‏ بَعْضُكُم مِن بَعْضٍ فَالّذِينَ هَاجَرُوا وَأُخْرِجُوا مِن دِيَارِهِمْ وَأُوذُوا فِي سَبِيلِي وَقَاتَلُوا وَقُتِلُوا لأُكَفّرَنّ عَنْهُم سَيّآتِهِمْ وَلأُدْخِلَنّهُمْ جَنّاتٍ تَجْرِي مِن تَحْتِهَا الأَنْهَارُ ثَوَاباً مِنْ عِندِ اللّهِ وَاللّهُ عِندَهُ حُسْنُ الثّوَابِ</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CB3CB6">
        <w:rPr>
          <w:rtl/>
        </w:rPr>
        <w:t>فيا أيّها المؤمنون اتلوا مع رسولكم</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86676F">
        <w:rPr>
          <w:rStyle w:val="libAlaemChar"/>
          <w:rFonts w:hint="cs"/>
          <w:rtl/>
        </w:rPr>
        <w:t>)</w:t>
      </w:r>
      <w:r w:rsidR="00860ABA" w:rsidRPr="001E74B8">
        <w:rPr>
          <w:rtl/>
        </w:rPr>
        <w:t xml:space="preserve"> </w:t>
      </w:r>
      <w:r w:rsidR="00860ABA" w:rsidRPr="001E74B8">
        <w:rPr>
          <w:rStyle w:val="libFootnotenumChar"/>
          <w:rtl/>
        </w:rPr>
        <w:t>(3)</w:t>
      </w:r>
      <w:r>
        <w:rPr>
          <w:rtl/>
        </w:rPr>
        <w:t>.</w:t>
      </w:r>
    </w:p>
    <w:p w:rsidR="000E1D55" w:rsidRDefault="00860ABA" w:rsidP="001E74B8">
      <w:pPr>
        <w:pStyle w:val="libNormal"/>
        <w:rPr>
          <w:rtl/>
        </w:rPr>
      </w:pPr>
      <w:r w:rsidRPr="00CB3CB6">
        <w:rPr>
          <w:rtl/>
        </w:rPr>
        <w:t>وإيّاك يا محمّد وأصحابك أن تقعوا في نكاح المقت</w:t>
      </w:r>
      <w:r w:rsidR="00733B93">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وَلاَ تَنْكِحُوا مَا نَكَحَ آبَاؤُكُمْ مِنَ النّسَاءِ إِلاّ مَا قَدْ سَلَفَ إِنّهُ كَانَ فَاحِشَةً وَمَقْتاً وَسَاءَ سَبِيلاً</w:t>
      </w:r>
      <w:r w:rsidRPr="0086676F">
        <w:rPr>
          <w:rStyle w:val="libAlaemChar"/>
          <w:rFonts w:hint="cs"/>
          <w:rtl/>
        </w:rPr>
        <w:t>)</w:t>
      </w:r>
      <w:r w:rsidR="00860ABA" w:rsidRPr="001E74B8">
        <w:rPr>
          <w:rtl/>
        </w:rPr>
        <w:t xml:space="preserve"> </w:t>
      </w:r>
      <w:r w:rsidR="00860ABA" w:rsidRPr="001E74B8">
        <w:rPr>
          <w:rStyle w:val="libFootnotenumChar"/>
          <w:rtl/>
        </w:rPr>
        <w:t>(4)</w:t>
      </w:r>
      <w:r w:rsidRPr="00FA54F5">
        <w:rPr>
          <w:rtl/>
        </w:rPr>
        <w:t>.</w:t>
      </w:r>
    </w:p>
    <w:p w:rsidR="00FA54F5" w:rsidRDefault="00860ABA" w:rsidP="001E74B8">
      <w:pPr>
        <w:pStyle w:val="libNormal"/>
        <w:rPr>
          <w:rtl/>
        </w:rPr>
      </w:pPr>
      <w:r w:rsidRPr="00CB3CB6">
        <w:rPr>
          <w:rtl/>
        </w:rPr>
        <w:t>وكذلك لا تحقدوا على ذوي البسطة فيكم واقنعوا بما رزقكم ربّكم</w:t>
      </w:r>
      <w:r w:rsidR="00733B93">
        <w:rPr>
          <w:rtl/>
        </w:rPr>
        <w:t>:</w:t>
      </w:r>
    </w:p>
    <w:p w:rsidR="00FA54F5" w:rsidRDefault="00FA54F5" w:rsidP="00FA54F5">
      <w:pPr>
        <w:pStyle w:val="libNormal"/>
        <w:rPr>
          <w:rtl/>
        </w:rPr>
      </w:pPr>
      <w:r>
        <w:rPr>
          <w:rtl/>
        </w:rPr>
        <w:br w:type="page"/>
      </w:r>
    </w:p>
    <w:p w:rsidR="00860ABA" w:rsidRPr="00CB3CB6" w:rsidRDefault="00733B93" w:rsidP="002E0C24">
      <w:pPr>
        <w:pStyle w:val="libNormal"/>
        <w:rPr>
          <w:rtl/>
        </w:rPr>
      </w:pPr>
      <w:r w:rsidRPr="0086676F">
        <w:rPr>
          <w:rStyle w:val="libAlaemChar"/>
          <w:rFonts w:hint="cs"/>
          <w:rtl/>
        </w:rPr>
        <w:lastRenderedPageBreak/>
        <w:t>(</w:t>
      </w:r>
      <w:r w:rsidR="00860ABA" w:rsidRPr="001E74B8">
        <w:rPr>
          <w:rStyle w:val="libAieChar"/>
          <w:rFonts w:hint="cs"/>
          <w:rtl/>
        </w:rPr>
        <w:t>وَلاَ تَتَمَنّوْا مَا فَضّلَ اللّهُ بِهِ بَعْضَكُمْ عَلَى‏ بَعْضٍ لِلرّجَالِ نَصِيبٌ مِمّا اكْتَسَبُوا وَلِلنّسَاءِ نَصِيبٌ مِمّا اكْتَسَبْنَ وَسْأَلُوا اللّهَ مِن فَضْلِهِ إِنّ اللّهَ كَانَ بِكُلّ شَيْ‏ءٍ عَلِيماً</w:t>
      </w:r>
      <w:r w:rsidRPr="0086676F">
        <w:rPr>
          <w:rStyle w:val="libAlaemChar"/>
          <w:rFonts w:hint="cs"/>
          <w:rtl/>
        </w:rPr>
        <w:t>)</w:t>
      </w:r>
      <w:r w:rsidR="00860ABA" w:rsidRPr="001E74B8">
        <w:rPr>
          <w:rtl/>
        </w:rPr>
        <w:t xml:space="preserve"> </w:t>
      </w:r>
      <w:r w:rsidR="00860ABA" w:rsidRPr="001E74B8">
        <w:rPr>
          <w:rStyle w:val="libFootnotenumChar"/>
          <w:rtl/>
        </w:rPr>
        <w:t>(1)</w:t>
      </w:r>
      <w:r>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Pr="0086676F">
        <w:rPr>
          <w:rStyle w:val="libAlaemChar"/>
          <w:rFonts w:hint="cs"/>
          <w:rtl/>
        </w:rPr>
        <w:t>)</w:t>
      </w:r>
      <w:r w:rsidR="00860ABA" w:rsidRPr="001E74B8">
        <w:rPr>
          <w:rtl/>
        </w:rPr>
        <w:t xml:space="preserve"> </w:t>
      </w:r>
      <w:r w:rsidR="00860ABA" w:rsidRPr="001E74B8">
        <w:rPr>
          <w:rStyle w:val="libFootnotenumChar"/>
          <w:rtl/>
        </w:rPr>
        <w:t>(2)</w:t>
      </w:r>
      <w:r>
        <w:rPr>
          <w:rtl/>
        </w:rPr>
        <w:t>.</w:t>
      </w:r>
    </w:p>
    <w:p w:rsidR="000E1D55" w:rsidRDefault="00860ABA" w:rsidP="001E74B8">
      <w:pPr>
        <w:pStyle w:val="libNormal"/>
        <w:rPr>
          <w:rtl/>
        </w:rPr>
      </w:pPr>
      <w:r w:rsidRPr="00CB3CB6">
        <w:rPr>
          <w:rtl/>
        </w:rPr>
        <w:t>وخاطب قومه وحذّرهم برفق أن يقترفوا مآثم كانوا يرتكبوها في الجاهلية</w:t>
      </w:r>
      <w:r w:rsidR="00733B93">
        <w:rPr>
          <w:rtl/>
        </w:rPr>
        <w:t>،</w:t>
      </w:r>
      <w:r w:rsidRPr="00CB3CB6">
        <w:rPr>
          <w:rtl/>
        </w:rPr>
        <w:t xml:space="preserve"> وأمرهم بإقامة العدل والإحسان والوفاء بالعهد</w:t>
      </w:r>
      <w:r w:rsidR="00733B93">
        <w:rPr>
          <w:rtl/>
        </w:rPr>
        <w:t>:</w:t>
      </w:r>
    </w:p>
    <w:p w:rsidR="00860ABA" w:rsidRPr="00CB3CB6" w:rsidRDefault="00733B93" w:rsidP="002E0C24">
      <w:pPr>
        <w:pStyle w:val="libNormal"/>
        <w:rPr>
          <w:rtl/>
        </w:rPr>
      </w:pPr>
      <w:r w:rsidRPr="0086676F">
        <w:rPr>
          <w:rStyle w:val="libAlaemChar"/>
          <w:rtl/>
        </w:rPr>
        <w:t>(</w:t>
      </w:r>
      <w:r w:rsidR="00860ABA" w:rsidRPr="001E74B8">
        <w:rPr>
          <w:rStyle w:val="libAieChar"/>
          <w:rtl/>
        </w:rPr>
        <w:t>إِنَّ الْعَهْدَ كَانَ مَسْئُولاً</w:t>
      </w:r>
      <w:r w:rsidRPr="0086676F">
        <w:rPr>
          <w:rStyle w:val="libAlaemChar"/>
          <w:rtl/>
        </w:rPr>
        <w:t>)</w:t>
      </w:r>
      <w:r w:rsidR="00860ABA" w:rsidRPr="001E74B8">
        <w:rPr>
          <w:rtl/>
        </w:rPr>
        <w:t xml:space="preserve"> </w:t>
      </w:r>
      <w:r w:rsidR="00860ABA" w:rsidRPr="001E74B8">
        <w:rPr>
          <w:rStyle w:val="libFootnotenumChar"/>
          <w:rtl/>
        </w:rPr>
        <w:t>(2)</w:t>
      </w:r>
      <w:r>
        <w:rPr>
          <w:rtl/>
        </w:rPr>
        <w:t>.</w:t>
      </w:r>
    </w:p>
    <w:p w:rsidR="00860ABA" w:rsidRPr="00CB3CB6" w:rsidRDefault="00733B93" w:rsidP="002E0C24">
      <w:pPr>
        <w:pStyle w:val="libNormal"/>
        <w:rPr>
          <w:rtl/>
        </w:rPr>
      </w:pPr>
      <w:r w:rsidRPr="0086676F">
        <w:rPr>
          <w:rStyle w:val="libAlaemChar"/>
          <w:rFonts w:hint="cs"/>
          <w:rtl/>
        </w:rPr>
        <w:t>(</w:t>
      </w:r>
      <w:r w:rsidR="00860ABA" w:rsidRPr="001E74B8">
        <w:rPr>
          <w:rStyle w:val="libAieChar"/>
          <w:rFonts w:hint="cs"/>
          <w:rtl/>
        </w:rPr>
        <w:t>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 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وَصّاكُم بِهِ لَعَلّكُمْ تَذَكّرُونَ</w:t>
      </w:r>
      <w:r w:rsidRPr="0086676F">
        <w:rPr>
          <w:rStyle w:val="libAlaemChar"/>
          <w:rFonts w:hint="cs"/>
          <w:rtl/>
        </w:rPr>
        <w:t>)</w:t>
      </w:r>
      <w:r w:rsidR="00860ABA" w:rsidRPr="001E74B8">
        <w:rPr>
          <w:rtl/>
        </w:rPr>
        <w:t xml:space="preserve"> </w:t>
      </w:r>
      <w:r w:rsidR="00860ABA" w:rsidRPr="001E74B8">
        <w:rPr>
          <w:rStyle w:val="libFootnotenumChar"/>
          <w:rtl/>
        </w:rPr>
        <w:t>(4)</w:t>
      </w:r>
      <w:r>
        <w:rPr>
          <w:rtl/>
        </w:rPr>
        <w:t>.</w:t>
      </w:r>
    </w:p>
    <w:p w:rsidR="00860ABA" w:rsidRPr="00CB3CB6" w:rsidRDefault="00860ABA" w:rsidP="002E0C24">
      <w:pPr>
        <w:pStyle w:val="libNormal"/>
        <w:rPr>
          <w:rtl/>
        </w:rPr>
      </w:pPr>
      <w:r w:rsidRPr="001E74B8">
        <w:rPr>
          <w:rtl/>
        </w:rPr>
        <w:t>ثمّ قال</w:t>
      </w:r>
      <w:r w:rsidR="00733B93">
        <w:rPr>
          <w:rtl/>
        </w:rPr>
        <w:t>:</w:t>
      </w:r>
      <w:r w:rsidRPr="001E74B8">
        <w:rPr>
          <w:rtl/>
        </w:rPr>
        <w:t xml:space="preserve"> </w:t>
      </w:r>
      <w:r w:rsidR="00733B93" w:rsidRPr="0086676F">
        <w:rPr>
          <w:rStyle w:val="libAlaemChar"/>
          <w:rFonts w:hint="cs"/>
          <w:rtl/>
        </w:rPr>
        <w:t>(</w:t>
      </w:r>
      <w:r w:rsidRPr="001E74B8">
        <w:rPr>
          <w:rStyle w:val="libAieChar"/>
          <w:rFonts w:hint="cs"/>
          <w:rtl/>
        </w:rPr>
        <w:t>وَأَنّ هذَا صِرَاطِي مُسْتَقِيماً فَاتّبِعُوهُ وَلاَ تَتّبِعُوا السّبُلَ فَتَفَرّقَ بِكُمْ عَن سَبِيلِهِ ذلِكُمْ وَصّاكُم بِهِ لَعَلّكُمْ تَتّقُونَ</w:t>
      </w:r>
      <w:r w:rsidR="00733B93" w:rsidRPr="0086676F">
        <w:rPr>
          <w:rStyle w:val="libAlaemChar"/>
          <w:rFonts w:hint="cs"/>
          <w:rtl/>
        </w:rPr>
        <w:t>)</w:t>
      </w:r>
      <w:r w:rsidRPr="001E74B8">
        <w:rPr>
          <w:rtl/>
        </w:rPr>
        <w:t xml:space="preserve"> </w:t>
      </w:r>
      <w:r w:rsidRPr="001E74B8">
        <w:rPr>
          <w:rStyle w:val="libFootnotenumChar"/>
          <w:rtl/>
        </w:rPr>
        <w:t>(5)</w:t>
      </w:r>
      <w:r w:rsidR="00733B93">
        <w:rPr>
          <w:rtl/>
        </w:rPr>
        <w:t>.</w:t>
      </w:r>
    </w:p>
    <w:p w:rsidR="000E1D55" w:rsidRDefault="00860ABA" w:rsidP="001E74B8">
      <w:pPr>
        <w:pStyle w:val="libCenter"/>
        <w:rPr>
          <w:rtl/>
        </w:rPr>
      </w:pPr>
      <w:r w:rsidRPr="00CB3CB6">
        <w:rPr>
          <w:rtl/>
        </w:rPr>
        <w:t>* * *</w:t>
      </w:r>
    </w:p>
    <w:p w:rsidR="00860ABA" w:rsidRPr="00CB3CB6" w:rsidRDefault="001E74B8" w:rsidP="001E74B8">
      <w:pPr>
        <w:pStyle w:val="libLine"/>
        <w:rPr>
          <w:rtl/>
        </w:rPr>
      </w:pPr>
      <w:r>
        <w:rPr>
          <w:rtl/>
        </w:rPr>
        <w:t>____________________</w:t>
      </w:r>
    </w:p>
    <w:p w:rsidR="00860ABA" w:rsidRPr="001E74B8" w:rsidRDefault="00860ABA" w:rsidP="001E74B8">
      <w:pPr>
        <w:pStyle w:val="libFootnote0"/>
        <w:rPr>
          <w:rtl/>
        </w:rPr>
      </w:pPr>
      <w:r w:rsidRPr="00CB3CB6">
        <w:rPr>
          <w:rtl/>
        </w:rPr>
        <w:t>(1) النساء</w:t>
      </w:r>
      <w:r w:rsidR="00733B93">
        <w:rPr>
          <w:rtl/>
        </w:rPr>
        <w:t>:</w:t>
      </w:r>
      <w:r w:rsidRPr="00CB3CB6">
        <w:rPr>
          <w:rtl/>
        </w:rPr>
        <w:t xml:space="preserve"> 32</w:t>
      </w:r>
      <w:r w:rsidR="00733B93">
        <w:rPr>
          <w:rtl/>
        </w:rPr>
        <w:t>.</w:t>
      </w:r>
    </w:p>
    <w:p w:rsidR="00860ABA" w:rsidRPr="001E74B8" w:rsidRDefault="00860ABA" w:rsidP="001E74B8">
      <w:pPr>
        <w:pStyle w:val="libFootnote0"/>
        <w:rPr>
          <w:rtl/>
        </w:rPr>
      </w:pPr>
      <w:r w:rsidRPr="00CB3CB6">
        <w:rPr>
          <w:rtl/>
        </w:rPr>
        <w:t>(2) النساء</w:t>
      </w:r>
      <w:r w:rsidR="00733B93">
        <w:rPr>
          <w:rtl/>
        </w:rPr>
        <w:t>:</w:t>
      </w:r>
      <w:r w:rsidRPr="00CB3CB6">
        <w:rPr>
          <w:rtl/>
        </w:rPr>
        <w:t xml:space="preserve"> 36</w:t>
      </w:r>
      <w:r w:rsidR="00733B93">
        <w:rPr>
          <w:rtl/>
        </w:rPr>
        <w:t>.</w:t>
      </w:r>
    </w:p>
    <w:p w:rsidR="00860ABA" w:rsidRPr="001E74B8" w:rsidRDefault="00860ABA" w:rsidP="001E74B8">
      <w:pPr>
        <w:pStyle w:val="libFootnote0"/>
        <w:rPr>
          <w:rtl/>
        </w:rPr>
      </w:pPr>
      <w:r w:rsidRPr="00CB3CB6">
        <w:rPr>
          <w:rtl/>
        </w:rPr>
        <w:t>(3) الإسراء</w:t>
      </w:r>
      <w:r w:rsidR="00733B93">
        <w:rPr>
          <w:rtl/>
        </w:rPr>
        <w:t>:</w:t>
      </w:r>
      <w:r w:rsidRPr="00CB3CB6">
        <w:rPr>
          <w:rtl/>
        </w:rPr>
        <w:t xml:space="preserve"> 34</w:t>
      </w:r>
      <w:r w:rsidR="00733B93">
        <w:rPr>
          <w:rtl/>
        </w:rPr>
        <w:t>.</w:t>
      </w:r>
    </w:p>
    <w:p w:rsidR="00860ABA" w:rsidRPr="001E74B8" w:rsidRDefault="00860ABA" w:rsidP="001E74B8">
      <w:pPr>
        <w:pStyle w:val="libFootnote0"/>
        <w:rPr>
          <w:rtl/>
        </w:rPr>
      </w:pPr>
      <w:r w:rsidRPr="00CB3CB6">
        <w:rPr>
          <w:rtl/>
        </w:rPr>
        <w:t>(4) الأنعام</w:t>
      </w:r>
      <w:r w:rsidR="00733B93">
        <w:rPr>
          <w:rtl/>
        </w:rPr>
        <w:t>:</w:t>
      </w:r>
      <w:r w:rsidRPr="00CB3CB6">
        <w:rPr>
          <w:rtl/>
        </w:rPr>
        <w:t xml:space="preserve"> 151 و152</w:t>
      </w:r>
      <w:r w:rsidR="00733B93">
        <w:rPr>
          <w:rtl/>
        </w:rPr>
        <w:t>.</w:t>
      </w:r>
    </w:p>
    <w:p w:rsidR="003637EC" w:rsidRPr="001E74B8" w:rsidRDefault="00860ABA" w:rsidP="001E74B8">
      <w:pPr>
        <w:pStyle w:val="libFootnote0"/>
        <w:rPr>
          <w:rtl/>
        </w:rPr>
      </w:pPr>
      <w:r w:rsidRPr="00CB3CB6">
        <w:rPr>
          <w:rtl/>
        </w:rPr>
        <w:t>(5) الأنعام</w:t>
      </w:r>
      <w:r w:rsidR="00733B93">
        <w:rPr>
          <w:rtl/>
        </w:rPr>
        <w:t>:</w:t>
      </w:r>
      <w:r w:rsidRPr="00CB3CB6">
        <w:rPr>
          <w:rtl/>
        </w:rPr>
        <w:t xml:space="preserve"> 153</w:t>
      </w:r>
      <w:r w:rsidR="00733B93">
        <w:rPr>
          <w:rtl/>
        </w:rPr>
        <w:t>.</w:t>
      </w:r>
    </w:p>
    <w:p w:rsidR="00FA54F5" w:rsidRDefault="00FA54F5" w:rsidP="00FA54F5">
      <w:pPr>
        <w:pStyle w:val="libNormal"/>
        <w:rPr>
          <w:rtl/>
        </w:rPr>
      </w:pPr>
      <w:r>
        <w:rPr>
          <w:rtl/>
        </w:rPr>
        <w:br w:type="page"/>
      </w:r>
    </w:p>
    <w:sdt>
      <w:sdtPr>
        <w:rPr>
          <w:rtl/>
        </w:rPr>
        <w:id w:val="12371145"/>
        <w:docPartObj>
          <w:docPartGallery w:val="Table of Contents"/>
          <w:docPartUnique/>
        </w:docPartObj>
      </w:sdtPr>
      <w:sdtEndPr>
        <w:rPr>
          <w:b w:val="0"/>
          <w:bCs w:val="0"/>
        </w:rPr>
      </w:sdtEndPr>
      <w:sdtContent>
        <w:p w:rsidR="00FA54F5" w:rsidRDefault="004B5CFD" w:rsidP="004B5CFD">
          <w:pPr>
            <w:pStyle w:val="libCenterBold1"/>
          </w:pPr>
          <w:r>
            <w:rPr>
              <w:rFonts w:hint="cs"/>
              <w:rtl/>
            </w:rPr>
            <w:t>الفهرس</w:t>
          </w:r>
        </w:p>
        <w:p w:rsidR="004B5CFD" w:rsidRDefault="00B61229" w:rsidP="004B5CFD">
          <w:pPr>
            <w:pStyle w:val="TOC1"/>
            <w:rPr>
              <w:rFonts w:asciiTheme="minorHAnsi" w:eastAsiaTheme="minorEastAsia" w:hAnsiTheme="minorHAnsi" w:cstheme="minorBidi"/>
              <w:bCs w:val="0"/>
              <w:noProof/>
              <w:color w:val="auto"/>
              <w:sz w:val="22"/>
              <w:szCs w:val="22"/>
              <w:rtl/>
            </w:rPr>
          </w:pPr>
          <w:r w:rsidRPr="00B61229">
            <w:fldChar w:fldCharType="begin"/>
          </w:r>
          <w:r w:rsidR="00FA54F5">
            <w:instrText xml:space="preserve"> TOC \o "1-3" \h \z \u </w:instrText>
          </w:r>
          <w:r w:rsidRPr="00B61229">
            <w:fldChar w:fldCharType="separate"/>
          </w:r>
          <w:hyperlink w:anchor="_Toc427137007" w:history="1">
            <w:r w:rsidR="004B5CFD" w:rsidRPr="0034219C">
              <w:rPr>
                <w:rStyle w:val="Hyperlink"/>
                <w:rFonts w:hint="eastAsia"/>
                <w:noProof/>
                <w:rtl/>
              </w:rPr>
              <w:t>المدخل</w:t>
            </w:r>
            <w:r w:rsidR="004B5CFD">
              <w:rPr>
                <w:rStyle w:val="Hyperlink"/>
                <w:rFonts w:hint="cs"/>
                <w:noProof/>
                <w:rtl/>
              </w:rPr>
              <w:t xml:space="preserve"> </w:t>
            </w:r>
          </w:hyperlink>
          <w:hyperlink w:anchor="_Toc427137008" w:history="1">
            <w:r w:rsidR="004B5CFD" w:rsidRPr="0034219C">
              <w:rPr>
                <w:rStyle w:val="Hyperlink"/>
                <w:rFonts w:hint="eastAsia"/>
                <w:noProof/>
                <w:rtl/>
              </w:rPr>
              <w:t>إلى</w:t>
            </w:r>
            <w:r w:rsidR="004B5CFD" w:rsidRPr="0034219C">
              <w:rPr>
                <w:rStyle w:val="Hyperlink"/>
                <w:noProof/>
                <w:rtl/>
              </w:rPr>
              <w:t xml:space="preserve"> </w:t>
            </w:r>
            <w:r w:rsidR="004B5CFD" w:rsidRPr="0034219C">
              <w:rPr>
                <w:rStyle w:val="Hyperlink"/>
                <w:rFonts w:hint="eastAsia"/>
                <w:noProof/>
                <w:rtl/>
              </w:rPr>
              <w:t>دراسة</w:t>
            </w:r>
            <w:r w:rsidR="004B5CFD" w:rsidRPr="0034219C">
              <w:rPr>
                <w:rStyle w:val="Hyperlink"/>
                <w:noProof/>
                <w:rtl/>
              </w:rPr>
              <w:t xml:space="preserve"> </w:t>
            </w:r>
            <w:r w:rsidR="004B5CFD" w:rsidRPr="0034219C">
              <w:rPr>
                <w:rStyle w:val="Hyperlink"/>
                <w:rFonts w:hint="eastAsia"/>
                <w:noProof/>
                <w:rtl/>
              </w:rPr>
              <w:t>ال</w:t>
            </w:r>
            <w:r w:rsidR="004B5CFD" w:rsidRPr="0034219C">
              <w:rPr>
                <w:rStyle w:val="Hyperlink"/>
                <w:rFonts w:hint="eastAsia"/>
                <w:noProof/>
                <w:rtl/>
              </w:rPr>
              <w:t>إ</w:t>
            </w:r>
            <w:r w:rsidR="004B5CFD" w:rsidRPr="0034219C">
              <w:rPr>
                <w:rStyle w:val="Hyperlink"/>
                <w:rFonts w:hint="eastAsia"/>
                <w:noProof/>
                <w:rtl/>
              </w:rPr>
              <w:t>عجاز</w:t>
            </w:r>
            <w:r w:rsidR="004B5CFD" w:rsidRPr="0034219C">
              <w:rPr>
                <w:rStyle w:val="Hyperlink"/>
                <w:noProof/>
                <w:rtl/>
              </w:rPr>
              <w:t xml:space="preserve"> </w:t>
            </w:r>
            <w:r w:rsidR="004B5CFD" w:rsidRPr="0034219C">
              <w:rPr>
                <w:rStyle w:val="Hyperlink"/>
                <w:rFonts w:hint="eastAsia"/>
                <w:noProof/>
                <w:rtl/>
              </w:rPr>
              <w:t>القرآني</w:t>
            </w:r>
            <w:r w:rsidR="004B5CFD">
              <w:rPr>
                <w:rStyle w:val="Hyperlink"/>
                <w:rFonts w:hint="cs"/>
                <w:noProof/>
                <w:rtl/>
              </w:rPr>
              <w:t xml:space="preserve"> </w:t>
            </w:r>
          </w:hyperlink>
          <w:hyperlink w:anchor="_Toc427137009" w:history="1">
            <w:r w:rsidR="004B5CFD" w:rsidRPr="0034219C">
              <w:rPr>
                <w:rStyle w:val="Hyperlink"/>
                <w:rFonts w:hint="eastAsia"/>
                <w:noProof/>
                <w:rtl/>
              </w:rPr>
              <w:t>تمهيدات</w:t>
            </w:r>
            <w:r w:rsidR="004B5CFD" w:rsidRPr="0034219C">
              <w:rPr>
                <w:rStyle w:val="Hyperlink"/>
                <w:noProof/>
                <w:rtl/>
              </w:rPr>
              <w:t xml:space="preserve"> </w:t>
            </w:r>
            <w:r w:rsidR="004B5CFD" w:rsidRPr="0034219C">
              <w:rPr>
                <w:rStyle w:val="Hyperlink"/>
                <w:rFonts w:hint="eastAsia"/>
                <w:noProof/>
                <w:rtl/>
              </w:rPr>
              <w:t>أصولية</w:t>
            </w:r>
            <w:r w:rsidR="004B5CFD">
              <w:rPr>
                <w:rStyle w:val="Hyperlink"/>
                <w:rFonts w:hint="cs"/>
                <w:noProof/>
                <w:rtl/>
              </w:rPr>
              <w:t xml:space="preserve"> </w:t>
            </w:r>
          </w:hyperlink>
          <w:hyperlink w:anchor="_Toc427137010" w:history="1">
            <w:r w:rsidR="004B5CFD" w:rsidRPr="0034219C">
              <w:rPr>
                <w:rStyle w:val="Hyperlink"/>
                <w:rFonts w:hint="eastAsia"/>
                <w:noProof/>
                <w:rtl/>
              </w:rPr>
              <w:t>قبل</w:t>
            </w:r>
            <w:r w:rsidR="004B5CFD" w:rsidRPr="0034219C">
              <w:rPr>
                <w:rStyle w:val="Hyperlink"/>
                <w:noProof/>
                <w:rtl/>
              </w:rPr>
              <w:t xml:space="preserve"> </w:t>
            </w:r>
            <w:r w:rsidR="004B5CFD" w:rsidRPr="0034219C">
              <w:rPr>
                <w:rStyle w:val="Hyperlink"/>
                <w:rFonts w:hint="eastAsia"/>
                <w:noProof/>
                <w:rtl/>
              </w:rPr>
              <w:t>الورود</w:t>
            </w:r>
            <w:r w:rsidR="004B5CFD" w:rsidRPr="0034219C">
              <w:rPr>
                <w:rStyle w:val="Hyperlink"/>
                <w:noProof/>
                <w:rtl/>
              </w:rPr>
              <w:t xml:space="preserve"> </w:t>
            </w:r>
            <w:r w:rsidR="004B5CFD" w:rsidRPr="0034219C">
              <w:rPr>
                <w:rStyle w:val="Hyperlink"/>
                <w:rFonts w:hint="eastAsia"/>
                <w:noProof/>
                <w:rtl/>
              </w:rPr>
              <w:t>على</w:t>
            </w:r>
            <w:r w:rsidR="004B5CFD" w:rsidRPr="0034219C">
              <w:rPr>
                <w:rStyle w:val="Hyperlink"/>
                <w:noProof/>
                <w:rtl/>
              </w:rPr>
              <w:t xml:space="preserve"> </w:t>
            </w:r>
            <w:r w:rsidR="004B5CFD" w:rsidRPr="0034219C">
              <w:rPr>
                <w:rStyle w:val="Hyperlink"/>
                <w:rFonts w:hint="eastAsia"/>
                <w:noProof/>
                <w:rtl/>
              </w:rPr>
              <w:t>دلائل</w:t>
            </w:r>
            <w:r w:rsidR="004B5CFD" w:rsidRPr="0034219C">
              <w:rPr>
                <w:rStyle w:val="Hyperlink"/>
                <w:noProof/>
                <w:rtl/>
              </w:rPr>
              <w:t xml:space="preserve"> </w:t>
            </w:r>
            <w:r w:rsidR="004B5CFD" w:rsidRPr="0034219C">
              <w:rPr>
                <w:rStyle w:val="Hyperlink"/>
                <w:rFonts w:hint="eastAsia"/>
                <w:noProof/>
                <w:rtl/>
              </w:rPr>
              <w:t>الإعجاز</w:t>
            </w:r>
            <w:r w:rsidR="004B5CFD">
              <w:rPr>
                <w:noProof/>
                <w:webHidden/>
                <w:rtl/>
              </w:rPr>
              <w:tab/>
            </w:r>
            <w:r w:rsidR="004B5CFD">
              <w:rPr>
                <w:noProof/>
                <w:webHidden/>
                <w:rtl/>
              </w:rPr>
              <w:fldChar w:fldCharType="begin"/>
            </w:r>
            <w:r w:rsidR="004B5CFD">
              <w:rPr>
                <w:noProof/>
                <w:webHidden/>
                <w:rtl/>
              </w:rPr>
              <w:instrText xml:space="preserve"> </w:instrText>
            </w:r>
            <w:r w:rsidR="004B5CFD">
              <w:rPr>
                <w:noProof/>
                <w:webHidden/>
              </w:rPr>
              <w:instrText>PAGEREF</w:instrText>
            </w:r>
            <w:r w:rsidR="004B5CFD">
              <w:rPr>
                <w:noProof/>
                <w:webHidden/>
                <w:rtl/>
              </w:rPr>
              <w:instrText xml:space="preserve"> _</w:instrText>
            </w:r>
            <w:r w:rsidR="004B5CFD">
              <w:rPr>
                <w:noProof/>
                <w:webHidden/>
              </w:rPr>
              <w:instrText>Toc427137010 \h</w:instrText>
            </w:r>
            <w:r w:rsidR="004B5CFD">
              <w:rPr>
                <w:noProof/>
                <w:webHidden/>
                <w:rtl/>
              </w:rPr>
              <w:instrText xml:space="preserve"> </w:instrText>
            </w:r>
            <w:r w:rsidR="004B5CFD">
              <w:rPr>
                <w:noProof/>
                <w:webHidden/>
                <w:rtl/>
              </w:rPr>
            </w:r>
            <w:r w:rsidR="004B5CFD">
              <w:rPr>
                <w:noProof/>
                <w:webHidden/>
                <w:rtl/>
              </w:rPr>
              <w:fldChar w:fldCharType="separate"/>
            </w:r>
            <w:r w:rsidR="004B5CFD">
              <w:rPr>
                <w:noProof/>
                <w:webHidden/>
                <w:rtl/>
              </w:rPr>
              <w:t>9</w:t>
            </w:r>
            <w:r w:rsidR="004B5CFD">
              <w:rPr>
                <w:noProof/>
                <w:webHidden/>
                <w:rtl/>
              </w:rPr>
              <w:fldChar w:fldCharType="end"/>
            </w:r>
          </w:hyperlink>
        </w:p>
        <w:p w:rsidR="004B5CFD" w:rsidRDefault="004B5CFD">
          <w:pPr>
            <w:pStyle w:val="TOC2"/>
            <w:tabs>
              <w:tab w:val="right" w:leader="dot" w:pos="7786"/>
            </w:tabs>
            <w:rPr>
              <w:rFonts w:asciiTheme="minorHAnsi" w:eastAsiaTheme="minorEastAsia" w:hAnsiTheme="minorHAnsi" w:cstheme="minorBidi"/>
              <w:noProof/>
              <w:color w:val="auto"/>
              <w:sz w:val="22"/>
              <w:szCs w:val="22"/>
              <w:rtl/>
            </w:rPr>
          </w:pPr>
          <w:hyperlink w:anchor="_Toc427137011" w:history="1">
            <w:r w:rsidRPr="0034219C">
              <w:rPr>
                <w:rStyle w:val="Hyperlink"/>
                <w:rFonts w:hint="eastAsia"/>
                <w:noProof/>
                <w:rtl/>
              </w:rPr>
              <w:t>الإعجاز</w:t>
            </w:r>
            <w:r w:rsidRPr="0034219C">
              <w:rPr>
                <w:rStyle w:val="Hyperlink"/>
                <w:noProof/>
                <w:rtl/>
              </w:rPr>
              <w:t xml:space="preserve"> </w:t>
            </w:r>
            <w:r w:rsidRPr="0034219C">
              <w:rPr>
                <w:rStyle w:val="Hyperlink"/>
                <w:rFonts w:hint="eastAsia"/>
                <w:noProof/>
                <w:rtl/>
              </w:rPr>
              <w:t>القرآني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Toc427137011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12" w:history="1">
            <w:r w:rsidRPr="0034219C">
              <w:rPr>
                <w:rStyle w:val="Hyperlink"/>
                <w:rFonts w:hint="eastAsia"/>
                <w:noProof/>
                <w:rtl/>
              </w:rPr>
              <w:t>الإعجاز</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مفهومه</w:t>
            </w:r>
            <w:r w:rsidRPr="0034219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Toc427137012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13" w:history="1">
            <w:r w:rsidRPr="0034219C">
              <w:rPr>
                <w:rStyle w:val="Hyperlink"/>
                <w:rFonts w:hint="eastAsia"/>
                <w:noProof/>
                <w:rtl/>
              </w:rPr>
              <w:t>سرّ</w:t>
            </w:r>
            <w:r w:rsidRPr="0034219C">
              <w:rPr>
                <w:rStyle w:val="Hyperlink"/>
                <w:noProof/>
                <w:rtl/>
              </w:rPr>
              <w:t xml:space="preserve"> </w:t>
            </w:r>
            <w:r w:rsidRPr="0034219C">
              <w:rPr>
                <w:rStyle w:val="Hyperlink"/>
                <w:rFonts w:hint="eastAsia"/>
                <w:noProof/>
                <w:rtl/>
              </w:rPr>
              <w:t>الإعجاز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Toc427137013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14" w:history="1">
            <w:r w:rsidRPr="0034219C">
              <w:rPr>
                <w:rStyle w:val="Hyperlink"/>
                <w:rFonts w:hint="eastAsia"/>
                <w:noProof/>
                <w:rtl/>
              </w:rPr>
              <w:t>آراءٌ</w:t>
            </w:r>
            <w:r w:rsidRPr="0034219C">
              <w:rPr>
                <w:rStyle w:val="Hyperlink"/>
                <w:noProof/>
                <w:rtl/>
              </w:rPr>
              <w:t xml:space="preserve"> </w:t>
            </w:r>
            <w:r w:rsidRPr="0034219C">
              <w:rPr>
                <w:rStyle w:val="Hyperlink"/>
                <w:rFonts w:hint="eastAsia"/>
                <w:noProof/>
                <w:rtl/>
              </w:rPr>
              <w:t>ونظراتٌ</w:t>
            </w:r>
            <w:r w:rsidRPr="0034219C">
              <w:rPr>
                <w:rStyle w:val="Hyperlink"/>
                <w:noProof/>
                <w:rtl/>
              </w:rPr>
              <w:t xml:space="preserve"> </w:t>
            </w:r>
            <w:r w:rsidRPr="0034219C">
              <w:rPr>
                <w:rStyle w:val="Hyperlink"/>
                <w:rFonts w:hint="eastAsia"/>
                <w:noProof/>
                <w:rtl/>
              </w:rPr>
              <w:t>عن</w:t>
            </w:r>
            <w:r w:rsidRPr="0034219C">
              <w:rPr>
                <w:rStyle w:val="Hyperlink"/>
                <w:noProof/>
                <w:rtl/>
              </w:rPr>
              <w:t xml:space="preserve"> </w:t>
            </w:r>
            <w:r w:rsidRPr="0034219C">
              <w:rPr>
                <w:rStyle w:val="Hyperlink"/>
                <w:rFonts w:hint="eastAsia"/>
                <w:noProof/>
                <w:rtl/>
              </w:rPr>
              <w:t>إعجاز</w:t>
            </w:r>
            <w:r w:rsidRPr="0034219C">
              <w:rPr>
                <w:rStyle w:val="Hyperlink"/>
                <w:noProof/>
                <w:rtl/>
              </w:rPr>
              <w:t xml:space="preserve"> </w:t>
            </w:r>
            <w:r w:rsidRPr="0034219C">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Toc427137014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15" w:history="1">
            <w:r w:rsidRPr="0034219C">
              <w:rPr>
                <w:rStyle w:val="Hyperlink"/>
                <w:rFonts w:hint="eastAsia"/>
                <w:noProof/>
                <w:rtl/>
              </w:rPr>
              <w:t>حقيقة</w:t>
            </w:r>
            <w:r w:rsidRPr="0034219C">
              <w:rPr>
                <w:rStyle w:val="Hyperlink"/>
                <w:noProof/>
                <w:rtl/>
              </w:rPr>
              <w:t xml:space="preserve"> </w:t>
            </w:r>
            <w:r w:rsidRPr="0034219C">
              <w:rPr>
                <w:rStyle w:val="Hyperlink"/>
                <w:rFonts w:hint="eastAsia"/>
                <w:noProof/>
                <w:rtl/>
              </w:rPr>
              <w:t>القول</w:t>
            </w:r>
            <w:r w:rsidRPr="0034219C">
              <w:rPr>
                <w:rStyle w:val="Hyperlink"/>
                <w:noProof/>
                <w:rtl/>
              </w:rPr>
              <w:t xml:space="preserve"> </w:t>
            </w:r>
            <w:r w:rsidRPr="0034219C">
              <w:rPr>
                <w:rStyle w:val="Hyperlink"/>
                <w:rFonts w:hint="eastAsia"/>
                <w:noProof/>
                <w:rtl/>
              </w:rPr>
              <w:t>بالصِّرفة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Toc427137015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16" w:history="1">
            <w:r w:rsidRPr="0034219C">
              <w:rPr>
                <w:rStyle w:val="Hyperlink"/>
                <w:rFonts w:hint="eastAsia"/>
                <w:noProof/>
                <w:rtl/>
              </w:rPr>
              <w:t>شهاداتٌ</w:t>
            </w:r>
            <w:r w:rsidRPr="0034219C">
              <w:rPr>
                <w:rStyle w:val="Hyperlink"/>
                <w:noProof/>
                <w:rtl/>
              </w:rPr>
              <w:t xml:space="preserve"> </w:t>
            </w:r>
            <w:r w:rsidRPr="0034219C">
              <w:rPr>
                <w:rStyle w:val="Hyperlink"/>
                <w:rFonts w:hint="eastAsia"/>
                <w:noProof/>
                <w:rtl/>
              </w:rPr>
              <w:t>وإفادات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Toc427137016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17" w:history="1">
            <w:r w:rsidRPr="0034219C">
              <w:rPr>
                <w:rStyle w:val="Hyperlink"/>
                <w:rFonts w:hint="eastAsia"/>
                <w:noProof/>
                <w:rtl/>
              </w:rPr>
              <w:t>جذباتٌ</w:t>
            </w:r>
            <w:r w:rsidRPr="0034219C">
              <w:rPr>
                <w:rStyle w:val="Hyperlink"/>
                <w:noProof/>
                <w:rtl/>
              </w:rPr>
              <w:t xml:space="preserve"> </w:t>
            </w:r>
            <w:r w:rsidRPr="0034219C">
              <w:rPr>
                <w:rStyle w:val="Hyperlink"/>
                <w:rFonts w:hint="eastAsia"/>
                <w:noProof/>
                <w:rtl/>
              </w:rPr>
              <w:t>وجذوات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Toc427137017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18" w:history="1">
            <w:r w:rsidRPr="0034219C">
              <w:rPr>
                <w:rStyle w:val="Hyperlink"/>
                <w:rFonts w:hint="eastAsia"/>
                <w:noProof/>
                <w:rtl/>
              </w:rPr>
              <w:t>قرعاتٌ</w:t>
            </w:r>
            <w:r w:rsidRPr="0034219C">
              <w:rPr>
                <w:rStyle w:val="Hyperlink"/>
                <w:noProof/>
                <w:rtl/>
              </w:rPr>
              <w:t xml:space="preserve"> </w:t>
            </w:r>
            <w:r w:rsidRPr="0034219C">
              <w:rPr>
                <w:rStyle w:val="Hyperlink"/>
                <w:rFonts w:hint="eastAsia"/>
                <w:noProof/>
                <w:rtl/>
              </w:rPr>
              <w:t>وقمعات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Toc427137018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19" w:history="1">
            <w:r w:rsidRPr="0034219C">
              <w:rPr>
                <w:rStyle w:val="Hyperlink"/>
                <w:rFonts w:hint="eastAsia"/>
                <w:noProof/>
                <w:rtl/>
              </w:rPr>
              <w:t>محاججاتٌ</w:t>
            </w:r>
            <w:r w:rsidRPr="0034219C">
              <w:rPr>
                <w:rStyle w:val="Hyperlink"/>
                <w:noProof/>
                <w:rtl/>
              </w:rPr>
              <w:t xml:space="preserve"> </w:t>
            </w:r>
            <w:r w:rsidRPr="0034219C">
              <w:rPr>
                <w:rStyle w:val="Hyperlink"/>
                <w:rFonts w:hint="eastAsia"/>
                <w:noProof/>
                <w:rtl/>
              </w:rPr>
              <w:t>ومخاصمات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Toc427137019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20" w:history="1">
            <w:r w:rsidRPr="0034219C">
              <w:rPr>
                <w:rStyle w:val="Hyperlink"/>
                <w:rFonts w:hint="eastAsia"/>
                <w:noProof/>
                <w:rtl/>
              </w:rPr>
              <w:t>مُفاخراتٌ</w:t>
            </w:r>
            <w:r w:rsidRPr="0034219C">
              <w:rPr>
                <w:rStyle w:val="Hyperlink"/>
                <w:noProof/>
                <w:rtl/>
              </w:rPr>
              <w:t xml:space="preserve"> </w:t>
            </w:r>
            <w:r w:rsidRPr="0034219C">
              <w:rPr>
                <w:rStyle w:val="Hyperlink"/>
                <w:rFonts w:hint="eastAsia"/>
                <w:noProof/>
                <w:rtl/>
              </w:rPr>
              <w:t>ومساجلات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Toc427137020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21" w:history="1">
            <w:r w:rsidRPr="0034219C">
              <w:rPr>
                <w:rStyle w:val="Hyperlink"/>
                <w:rFonts w:hint="eastAsia"/>
                <w:noProof/>
                <w:rtl/>
              </w:rPr>
              <w:t>سخافاتٌ</w:t>
            </w:r>
            <w:r w:rsidRPr="0034219C">
              <w:rPr>
                <w:rStyle w:val="Hyperlink"/>
                <w:noProof/>
                <w:rtl/>
              </w:rPr>
              <w:t xml:space="preserve"> </w:t>
            </w:r>
            <w:r w:rsidRPr="0034219C">
              <w:rPr>
                <w:rStyle w:val="Hyperlink"/>
                <w:rFonts w:hint="eastAsia"/>
                <w:noProof/>
                <w:rtl/>
              </w:rPr>
              <w:t>وخرافات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Toc427137021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22" w:history="1">
            <w:r w:rsidRPr="0034219C">
              <w:rPr>
                <w:rStyle w:val="Hyperlink"/>
                <w:rFonts w:hint="eastAsia"/>
                <w:noProof/>
                <w:rtl/>
              </w:rPr>
              <w:t>مصطنعاتٌ</w:t>
            </w:r>
            <w:r w:rsidRPr="0034219C">
              <w:rPr>
                <w:rStyle w:val="Hyperlink"/>
                <w:noProof/>
                <w:rtl/>
              </w:rPr>
              <w:t xml:space="preserve"> </w:t>
            </w:r>
            <w:r w:rsidRPr="0034219C">
              <w:rPr>
                <w:rStyle w:val="Hyperlink"/>
                <w:rFonts w:hint="eastAsia"/>
                <w:noProof/>
                <w:rtl/>
              </w:rPr>
              <w:t>وتلفيقاتٌ</w:t>
            </w:r>
            <w:r w:rsidRPr="0034219C">
              <w:rPr>
                <w:rStyle w:val="Hyperlink"/>
                <w:noProof/>
                <w:rtl/>
              </w:rPr>
              <w:t xml:space="preserve"> </w:t>
            </w:r>
            <w:r w:rsidRPr="0034219C">
              <w:rPr>
                <w:rStyle w:val="Hyperlink"/>
                <w:rFonts w:hint="eastAsia"/>
                <w:noProof/>
                <w:rtl/>
              </w:rPr>
              <w:t>هزيلة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Toc427137022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23" w:history="1">
            <w:r w:rsidRPr="0034219C">
              <w:rPr>
                <w:rStyle w:val="Hyperlink"/>
                <w:rFonts w:hint="eastAsia"/>
                <w:noProof/>
                <w:rtl/>
              </w:rPr>
              <w:t>مقارنةٌ</w:t>
            </w:r>
            <w:r w:rsidRPr="0034219C">
              <w:rPr>
                <w:rStyle w:val="Hyperlink"/>
                <w:noProof/>
                <w:rtl/>
              </w:rPr>
              <w:t xml:space="preserve"> </w:t>
            </w:r>
            <w:r w:rsidRPr="0034219C">
              <w:rPr>
                <w:rStyle w:val="Hyperlink"/>
                <w:rFonts w:hint="eastAsia"/>
                <w:noProof/>
                <w:rtl/>
              </w:rPr>
              <w:t>عابرة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Toc427137023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4B5CFD" w:rsidRDefault="004B5CFD">
          <w:pPr>
            <w:pStyle w:val="TOC1"/>
            <w:rPr>
              <w:rFonts w:asciiTheme="minorHAnsi" w:eastAsiaTheme="minorEastAsia" w:hAnsiTheme="minorHAnsi" w:cstheme="minorBidi"/>
              <w:bCs w:val="0"/>
              <w:noProof/>
              <w:color w:val="auto"/>
              <w:sz w:val="22"/>
              <w:szCs w:val="22"/>
              <w:rtl/>
            </w:rPr>
          </w:pPr>
          <w:hyperlink w:anchor="_Toc427137024" w:history="1">
            <w:r w:rsidRPr="0034219C">
              <w:rPr>
                <w:rStyle w:val="Hyperlink"/>
                <w:rFonts w:hint="eastAsia"/>
                <w:noProof/>
                <w:rtl/>
              </w:rPr>
              <w:t>دلائل</w:t>
            </w:r>
            <w:r w:rsidRPr="0034219C">
              <w:rPr>
                <w:rStyle w:val="Hyperlink"/>
                <w:noProof/>
                <w:rtl/>
              </w:rPr>
              <w:t xml:space="preserve"> </w:t>
            </w:r>
            <w:r w:rsidRPr="0034219C">
              <w:rPr>
                <w:rStyle w:val="Hyperlink"/>
                <w:rFonts w:hint="eastAsia"/>
                <w:noProof/>
                <w:rtl/>
              </w:rPr>
              <w:t>الإعجاز</w:t>
            </w:r>
            <w:r>
              <w:rPr>
                <w:rStyle w:val="Hyperlink"/>
                <w:rFonts w:hint="cs"/>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Toc427137024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4B5CFD" w:rsidRDefault="004B5CFD" w:rsidP="004B5CFD">
          <w:pPr>
            <w:pStyle w:val="TOC1"/>
            <w:rPr>
              <w:rFonts w:asciiTheme="minorHAnsi" w:eastAsiaTheme="minorEastAsia" w:hAnsiTheme="minorHAnsi" w:cstheme="minorBidi"/>
              <w:bCs w:val="0"/>
              <w:noProof/>
              <w:color w:val="auto"/>
              <w:sz w:val="22"/>
              <w:szCs w:val="22"/>
              <w:rtl/>
            </w:rPr>
          </w:pPr>
          <w:hyperlink w:anchor="_Toc427137025" w:history="1">
            <w:r w:rsidRPr="0034219C">
              <w:rPr>
                <w:rStyle w:val="Hyperlink"/>
                <w:rFonts w:hint="eastAsia"/>
                <w:noProof/>
                <w:rtl/>
              </w:rPr>
              <w:t>الباب</w:t>
            </w:r>
            <w:r w:rsidRPr="0034219C">
              <w:rPr>
                <w:rStyle w:val="Hyperlink"/>
                <w:noProof/>
                <w:rtl/>
              </w:rPr>
              <w:t xml:space="preserve"> </w:t>
            </w:r>
            <w:r w:rsidRPr="0034219C">
              <w:rPr>
                <w:rStyle w:val="Hyperlink"/>
                <w:rFonts w:hint="eastAsia"/>
                <w:noProof/>
                <w:rtl/>
              </w:rPr>
              <w:t>الأوّل</w:t>
            </w:r>
            <w:r>
              <w:rPr>
                <w:rStyle w:val="Hyperlink"/>
                <w:rFonts w:hint="cs"/>
                <w:noProof/>
                <w:rtl/>
              </w:rPr>
              <w:t xml:space="preserve">: </w:t>
            </w:r>
          </w:hyperlink>
          <w:hyperlink w:anchor="_Toc427137026" w:history="1">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الإعجاز</w:t>
            </w:r>
            <w:r w:rsidRPr="0034219C">
              <w:rPr>
                <w:rStyle w:val="Hyperlink"/>
                <w:noProof/>
                <w:rtl/>
              </w:rPr>
              <w:t xml:space="preserve"> </w:t>
            </w:r>
            <w:r w:rsidRPr="0034219C">
              <w:rPr>
                <w:rStyle w:val="Hyperlink"/>
                <w:rFonts w:hint="eastAsia"/>
                <w:noProof/>
                <w:rtl/>
              </w:rPr>
              <w:t>البياني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Toc427137026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27" w:history="1">
            <w:r w:rsidRPr="0034219C">
              <w:rPr>
                <w:rStyle w:val="Hyperlink"/>
                <w:rFonts w:hint="eastAsia"/>
                <w:noProof/>
                <w:rtl/>
              </w:rPr>
              <w:t>بديع</w:t>
            </w:r>
            <w:r w:rsidRPr="0034219C">
              <w:rPr>
                <w:rStyle w:val="Hyperlink"/>
                <w:noProof/>
                <w:rtl/>
              </w:rPr>
              <w:t xml:space="preserve"> </w:t>
            </w:r>
            <w:r w:rsidRPr="0034219C">
              <w:rPr>
                <w:rStyle w:val="Hyperlink"/>
                <w:rFonts w:hint="eastAsia"/>
                <w:noProof/>
                <w:rtl/>
              </w:rPr>
              <w:t>نظمه</w:t>
            </w:r>
            <w:r w:rsidRPr="0034219C">
              <w:rPr>
                <w:rStyle w:val="Hyperlink"/>
                <w:noProof/>
                <w:rtl/>
              </w:rPr>
              <w:t xml:space="preserve"> </w:t>
            </w:r>
            <w:r w:rsidRPr="0034219C">
              <w:rPr>
                <w:rStyle w:val="Hyperlink"/>
                <w:rFonts w:hint="eastAsia"/>
                <w:noProof/>
                <w:rtl/>
              </w:rPr>
              <w:t>وعجيب</w:t>
            </w:r>
            <w:r w:rsidRPr="0034219C">
              <w:rPr>
                <w:rStyle w:val="Hyperlink"/>
                <w:noProof/>
                <w:rtl/>
              </w:rPr>
              <w:t xml:space="preserve"> </w:t>
            </w:r>
            <w:r w:rsidRPr="0034219C">
              <w:rPr>
                <w:rStyle w:val="Hyperlink"/>
                <w:rFonts w:hint="eastAsia"/>
                <w:noProof/>
                <w:rtl/>
              </w:rPr>
              <w:t>رصفه</w:t>
            </w:r>
            <w:r w:rsidRPr="0034219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Toc427137027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28" w:history="1">
            <w:r w:rsidRPr="0034219C">
              <w:rPr>
                <w:rStyle w:val="Hyperlink"/>
                <w:noProof/>
                <w:rtl/>
              </w:rPr>
              <w:t xml:space="preserve">1 - </w:t>
            </w:r>
            <w:r w:rsidRPr="0034219C">
              <w:rPr>
                <w:rStyle w:val="Hyperlink"/>
                <w:rFonts w:hint="eastAsia"/>
                <w:noProof/>
                <w:rtl/>
              </w:rPr>
              <w:t>دقيق</w:t>
            </w:r>
            <w:r w:rsidRPr="0034219C">
              <w:rPr>
                <w:rStyle w:val="Hyperlink"/>
                <w:noProof/>
                <w:rtl/>
              </w:rPr>
              <w:t xml:space="preserve"> </w:t>
            </w:r>
            <w:r w:rsidRPr="0034219C">
              <w:rPr>
                <w:rStyle w:val="Hyperlink"/>
                <w:rFonts w:hint="eastAsia"/>
                <w:noProof/>
                <w:rtl/>
              </w:rPr>
              <w:t>تعبيره</w:t>
            </w:r>
            <w:r w:rsidRPr="0034219C">
              <w:rPr>
                <w:rStyle w:val="Hyperlink"/>
                <w:noProof/>
                <w:rtl/>
              </w:rPr>
              <w:t xml:space="preserve"> </w:t>
            </w:r>
            <w:r w:rsidRPr="0034219C">
              <w:rPr>
                <w:rStyle w:val="Hyperlink"/>
                <w:rFonts w:hint="eastAsia"/>
                <w:noProof/>
                <w:rtl/>
              </w:rPr>
              <w:t>ورقيق</w:t>
            </w:r>
            <w:r w:rsidRPr="0034219C">
              <w:rPr>
                <w:rStyle w:val="Hyperlink"/>
                <w:noProof/>
                <w:rtl/>
              </w:rPr>
              <w:t xml:space="preserve"> </w:t>
            </w:r>
            <w:r w:rsidRPr="0034219C">
              <w:rPr>
                <w:rStyle w:val="Hyperlink"/>
                <w:rFonts w:hint="eastAsia"/>
                <w:noProof/>
                <w:rtl/>
              </w:rPr>
              <w:t>تحبيره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Toc427137028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29" w:history="1">
            <w:r w:rsidRPr="0034219C">
              <w:rPr>
                <w:rStyle w:val="Hyperlink"/>
                <w:rFonts w:hint="eastAsia"/>
                <w:noProof/>
                <w:rtl/>
              </w:rPr>
              <w:t>شواهد</w:t>
            </w:r>
            <w:r w:rsidRPr="0034219C">
              <w:rPr>
                <w:rStyle w:val="Hyperlink"/>
                <w:noProof/>
                <w:rtl/>
              </w:rPr>
              <w:t xml:space="preserve"> </w:t>
            </w:r>
            <w:r w:rsidRPr="0034219C">
              <w:rPr>
                <w:rStyle w:val="Hyperlink"/>
                <w:rFonts w:hint="eastAsia"/>
                <w:noProof/>
                <w:rtl/>
              </w:rPr>
              <w:t>من</w:t>
            </w:r>
            <w:r w:rsidRPr="0034219C">
              <w:rPr>
                <w:rStyle w:val="Hyperlink"/>
                <w:noProof/>
                <w:rtl/>
              </w:rPr>
              <w:t xml:space="preserve"> </w:t>
            </w:r>
            <w:r w:rsidRPr="0034219C">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Toc427137029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30" w:history="1">
            <w:r w:rsidRPr="0034219C">
              <w:rPr>
                <w:rStyle w:val="Hyperlink"/>
                <w:rFonts w:hint="eastAsia"/>
                <w:noProof/>
                <w:rtl/>
              </w:rPr>
              <w:t>نكت</w:t>
            </w:r>
            <w:r w:rsidRPr="0034219C">
              <w:rPr>
                <w:rStyle w:val="Hyperlink"/>
                <w:noProof/>
                <w:rtl/>
              </w:rPr>
              <w:t xml:space="preserve"> </w:t>
            </w:r>
            <w:r w:rsidRPr="0034219C">
              <w:rPr>
                <w:rStyle w:val="Hyperlink"/>
                <w:rFonts w:hint="eastAsia"/>
                <w:noProof/>
                <w:rtl/>
              </w:rPr>
              <w:t>وظرف</w:t>
            </w:r>
            <w:r w:rsidRPr="0034219C">
              <w:rPr>
                <w:rStyle w:val="Hyperlink"/>
                <w:noProof/>
                <w:rtl/>
              </w:rPr>
              <w:t xml:space="preserve"> </w:t>
            </w:r>
            <w:r w:rsidRPr="0034219C">
              <w:rPr>
                <w:rStyle w:val="Hyperlink"/>
                <w:rFonts w:hint="eastAsia"/>
                <w:noProof/>
                <w:rtl/>
              </w:rPr>
              <w:t>فيما</w:t>
            </w:r>
            <w:r w:rsidRPr="0034219C">
              <w:rPr>
                <w:rStyle w:val="Hyperlink"/>
                <w:noProof/>
                <w:rtl/>
              </w:rPr>
              <w:t xml:space="preserve"> </w:t>
            </w:r>
            <w:r w:rsidRPr="0034219C">
              <w:rPr>
                <w:rStyle w:val="Hyperlink"/>
                <w:rFonts w:hint="eastAsia"/>
                <w:noProof/>
                <w:rtl/>
              </w:rPr>
              <w:t>تكرّر</w:t>
            </w:r>
            <w:r w:rsidRPr="0034219C">
              <w:rPr>
                <w:rStyle w:val="Hyperlink"/>
                <w:noProof/>
                <w:rtl/>
              </w:rPr>
              <w:t xml:space="preserve"> </w:t>
            </w:r>
            <w:r w:rsidRPr="0034219C">
              <w:rPr>
                <w:rStyle w:val="Hyperlink"/>
                <w:rFonts w:hint="eastAsia"/>
                <w:noProof/>
                <w:rtl/>
              </w:rPr>
              <w:t>من</w:t>
            </w:r>
            <w:r w:rsidRPr="0034219C">
              <w:rPr>
                <w:rStyle w:val="Hyperlink"/>
                <w:noProof/>
                <w:rtl/>
              </w:rPr>
              <w:t xml:space="preserve"> </w:t>
            </w:r>
            <w:r w:rsidRPr="0034219C">
              <w:rPr>
                <w:rStyle w:val="Hyperlink"/>
                <w:rFonts w:hint="eastAsia"/>
                <w:noProof/>
                <w:rtl/>
              </w:rPr>
              <w:t>آيات</w:t>
            </w:r>
            <w:r w:rsidRPr="0034219C">
              <w:rPr>
                <w:rStyle w:val="Hyperlink"/>
                <w:noProof/>
                <w:rtl/>
              </w:rPr>
              <w:t xml:space="preserve"> </w:t>
            </w:r>
            <w:r w:rsidRPr="0034219C">
              <w:rPr>
                <w:rStyle w:val="Hyperlink"/>
                <w:rFonts w:hint="eastAsia"/>
                <w:noProof/>
                <w:rtl/>
              </w:rPr>
              <w:t>الذكر</w:t>
            </w:r>
            <w:r w:rsidRPr="0034219C">
              <w:rPr>
                <w:rStyle w:val="Hyperlink"/>
                <w:noProof/>
                <w:rtl/>
              </w:rPr>
              <w:t xml:space="preserve"> </w:t>
            </w:r>
            <w:r w:rsidRPr="0034219C">
              <w:rPr>
                <w:rStyle w:val="Hyperlink"/>
                <w:rFonts w:hint="eastAsia"/>
                <w:noProof/>
                <w:rtl/>
              </w:rPr>
              <w:t>الحكيم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Toc427137030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31" w:history="1">
            <w:r w:rsidRPr="0034219C">
              <w:rPr>
                <w:rStyle w:val="Hyperlink"/>
                <w:rFonts w:hint="eastAsia"/>
                <w:noProof/>
                <w:rtl/>
              </w:rPr>
              <w:t>هل</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القرآن</w:t>
            </w:r>
            <w:r w:rsidRPr="0034219C">
              <w:rPr>
                <w:rStyle w:val="Hyperlink"/>
                <w:noProof/>
                <w:rtl/>
              </w:rPr>
              <w:t xml:space="preserve"> </w:t>
            </w:r>
            <w:r w:rsidRPr="0034219C">
              <w:rPr>
                <w:rStyle w:val="Hyperlink"/>
                <w:rFonts w:hint="eastAsia"/>
                <w:noProof/>
                <w:rtl/>
              </w:rPr>
              <w:t>لفظة</w:t>
            </w:r>
            <w:r w:rsidRPr="0034219C">
              <w:rPr>
                <w:rStyle w:val="Hyperlink"/>
                <w:noProof/>
                <w:rtl/>
              </w:rPr>
              <w:t xml:space="preserve"> </w:t>
            </w:r>
            <w:r w:rsidRPr="0034219C">
              <w:rPr>
                <w:rStyle w:val="Hyperlink"/>
                <w:rFonts w:hint="eastAsia"/>
                <w:noProof/>
                <w:rtl/>
              </w:rPr>
              <w:t>غريبة؟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Toc427137031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32" w:history="1">
            <w:r w:rsidRPr="0034219C">
              <w:rPr>
                <w:rStyle w:val="Hyperlink"/>
                <w:noProof/>
                <w:rtl/>
              </w:rPr>
              <w:t xml:space="preserve">2 - </w:t>
            </w:r>
            <w:r w:rsidRPr="0034219C">
              <w:rPr>
                <w:rStyle w:val="Hyperlink"/>
                <w:rFonts w:hint="eastAsia"/>
                <w:noProof/>
                <w:rtl/>
              </w:rPr>
              <w:t>طرافة</w:t>
            </w:r>
            <w:r w:rsidRPr="0034219C">
              <w:rPr>
                <w:rStyle w:val="Hyperlink"/>
                <w:noProof/>
                <w:rtl/>
              </w:rPr>
              <w:t xml:space="preserve"> </w:t>
            </w:r>
            <w:r w:rsidRPr="0034219C">
              <w:rPr>
                <w:rStyle w:val="Hyperlink"/>
                <w:rFonts w:hint="eastAsia"/>
                <w:noProof/>
                <w:rtl/>
              </w:rPr>
              <w:t>سبكه</w:t>
            </w:r>
            <w:r w:rsidRPr="0034219C">
              <w:rPr>
                <w:rStyle w:val="Hyperlink"/>
                <w:noProof/>
                <w:rtl/>
              </w:rPr>
              <w:t xml:space="preserve"> </w:t>
            </w:r>
            <w:r w:rsidRPr="0034219C">
              <w:rPr>
                <w:rStyle w:val="Hyperlink"/>
                <w:rFonts w:hint="eastAsia"/>
                <w:noProof/>
                <w:rtl/>
              </w:rPr>
              <w:t>وغرابة</w:t>
            </w:r>
            <w:r w:rsidRPr="0034219C">
              <w:rPr>
                <w:rStyle w:val="Hyperlink"/>
                <w:noProof/>
                <w:rtl/>
              </w:rPr>
              <w:t xml:space="preserve"> </w:t>
            </w:r>
            <w:r w:rsidRPr="0034219C">
              <w:rPr>
                <w:rStyle w:val="Hyperlink"/>
                <w:rFonts w:hint="eastAsia"/>
                <w:noProof/>
                <w:rtl/>
              </w:rPr>
              <w:t>أُسلوبه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Toc427137032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33" w:history="1">
            <w:r w:rsidRPr="0034219C">
              <w:rPr>
                <w:rStyle w:val="Hyperlink"/>
                <w:noProof/>
                <w:rtl/>
              </w:rPr>
              <w:t xml:space="preserve">3 - </w:t>
            </w:r>
            <w:r w:rsidRPr="0034219C">
              <w:rPr>
                <w:rStyle w:val="Hyperlink"/>
                <w:rFonts w:hint="eastAsia"/>
                <w:noProof/>
                <w:rtl/>
              </w:rPr>
              <w:t>عذوبة</w:t>
            </w:r>
            <w:r w:rsidRPr="0034219C">
              <w:rPr>
                <w:rStyle w:val="Hyperlink"/>
                <w:noProof/>
                <w:rtl/>
              </w:rPr>
              <w:t xml:space="preserve"> </w:t>
            </w:r>
            <w:r w:rsidRPr="0034219C">
              <w:rPr>
                <w:rStyle w:val="Hyperlink"/>
                <w:rFonts w:hint="eastAsia"/>
                <w:noProof/>
                <w:rtl/>
              </w:rPr>
              <w:t>ألفاظه</w:t>
            </w:r>
            <w:r w:rsidRPr="0034219C">
              <w:rPr>
                <w:rStyle w:val="Hyperlink"/>
                <w:noProof/>
                <w:rtl/>
              </w:rPr>
              <w:t xml:space="preserve"> </w:t>
            </w:r>
            <w:r w:rsidRPr="0034219C">
              <w:rPr>
                <w:rStyle w:val="Hyperlink"/>
                <w:rFonts w:hint="eastAsia"/>
                <w:noProof/>
                <w:rtl/>
              </w:rPr>
              <w:t>وسلاسة</w:t>
            </w:r>
            <w:r w:rsidRPr="0034219C">
              <w:rPr>
                <w:rStyle w:val="Hyperlink"/>
                <w:noProof/>
                <w:rtl/>
              </w:rPr>
              <w:t xml:space="preserve"> </w:t>
            </w:r>
            <w:r w:rsidRPr="0034219C">
              <w:rPr>
                <w:rStyle w:val="Hyperlink"/>
                <w:rFonts w:hint="eastAsia"/>
                <w:noProof/>
                <w:rtl/>
              </w:rPr>
              <w:t>عباراته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Toc427137033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34" w:history="1">
            <w:r w:rsidRPr="0034219C">
              <w:rPr>
                <w:rStyle w:val="Hyperlink"/>
                <w:noProof/>
                <w:rtl/>
              </w:rPr>
              <w:t xml:space="preserve">4 - </w:t>
            </w:r>
            <w:r w:rsidRPr="0034219C">
              <w:rPr>
                <w:rStyle w:val="Hyperlink"/>
                <w:rFonts w:hint="eastAsia"/>
                <w:noProof/>
                <w:rtl/>
              </w:rPr>
              <w:t>تناسق</w:t>
            </w:r>
            <w:r w:rsidRPr="0034219C">
              <w:rPr>
                <w:rStyle w:val="Hyperlink"/>
                <w:noProof/>
                <w:rtl/>
              </w:rPr>
              <w:t xml:space="preserve"> </w:t>
            </w:r>
            <w:r w:rsidRPr="0034219C">
              <w:rPr>
                <w:rStyle w:val="Hyperlink"/>
                <w:rFonts w:hint="eastAsia"/>
                <w:noProof/>
                <w:rtl/>
              </w:rPr>
              <w:t>نظمه</w:t>
            </w:r>
            <w:r w:rsidRPr="0034219C">
              <w:rPr>
                <w:rStyle w:val="Hyperlink"/>
                <w:noProof/>
                <w:rtl/>
              </w:rPr>
              <w:t xml:space="preserve"> </w:t>
            </w:r>
            <w:r w:rsidRPr="0034219C">
              <w:rPr>
                <w:rStyle w:val="Hyperlink"/>
                <w:rFonts w:hint="eastAsia"/>
                <w:noProof/>
                <w:rtl/>
              </w:rPr>
              <w:t>وتناسب</w:t>
            </w:r>
            <w:r w:rsidRPr="0034219C">
              <w:rPr>
                <w:rStyle w:val="Hyperlink"/>
                <w:noProof/>
                <w:rtl/>
              </w:rPr>
              <w:t xml:space="preserve"> </w:t>
            </w:r>
            <w:r w:rsidRPr="0034219C">
              <w:rPr>
                <w:rStyle w:val="Hyperlink"/>
                <w:rFonts w:hint="eastAsia"/>
                <w:noProof/>
                <w:rtl/>
              </w:rPr>
              <w:t>نغمه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Toc427137034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4B5CFD" w:rsidRPr="004B5CFD" w:rsidRDefault="004B5CFD" w:rsidP="004B5CFD">
          <w:pPr>
            <w:pStyle w:val="libNormal"/>
            <w:rPr>
              <w:rStyle w:val="Hyperlink"/>
              <w:noProof/>
              <w:u w:val="none"/>
            </w:rPr>
          </w:pPr>
          <w:r w:rsidRPr="004B5CFD">
            <w:rPr>
              <w:rStyle w:val="Hyperlink"/>
              <w:noProof/>
              <w:u w:val="none"/>
            </w:rPr>
            <w:br w:type="page"/>
          </w:r>
        </w:p>
        <w:p w:rsidR="004B5CFD" w:rsidRDefault="004B5CFD">
          <w:pPr>
            <w:pStyle w:val="TOC3"/>
            <w:rPr>
              <w:rFonts w:asciiTheme="minorHAnsi" w:eastAsiaTheme="minorEastAsia" w:hAnsiTheme="minorHAnsi" w:cstheme="minorBidi"/>
              <w:noProof/>
              <w:color w:val="auto"/>
              <w:sz w:val="22"/>
              <w:szCs w:val="22"/>
              <w:rtl/>
            </w:rPr>
          </w:pPr>
          <w:hyperlink w:anchor="_Toc427137035" w:history="1">
            <w:r w:rsidRPr="0034219C">
              <w:rPr>
                <w:rStyle w:val="Hyperlink"/>
                <w:rFonts w:hint="eastAsia"/>
                <w:noProof/>
                <w:rtl/>
              </w:rPr>
              <w:t>التغنّي</w:t>
            </w:r>
            <w:r w:rsidRPr="0034219C">
              <w:rPr>
                <w:rStyle w:val="Hyperlink"/>
                <w:noProof/>
                <w:rtl/>
              </w:rPr>
              <w:t xml:space="preserve"> </w:t>
            </w:r>
            <w:r w:rsidRPr="0034219C">
              <w:rPr>
                <w:rStyle w:val="Hyperlink"/>
                <w:rFonts w:hint="eastAsia"/>
                <w:noProof/>
                <w:rtl/>
              </w:rPr>
              <w:t>بالقرآن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Toc427137035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36" w:history="1">
            <w:r w:rsidRPr="0034219C">
              <w:rPr>
                <w:rStyle w:val="Hyperlink"/>
                <w:noProof/>
                <w:rtl/>
              </w:rPr>
              <w:t xml:space="preserve">5 - </w:t>
            </w:r>
            <w:r w:rsidRPr="0034219C">
              <w:rPr>
                <w:rStyle w:val="Hyperlink"/>
                <w:rFonts w:hint="eastAsia"/>
                <w:noProof/>
                <w:rtl/>
              </w:rPr>
              <w:t>تجسيد</w:t>
            </w:r>
            <w:r w:rsidRPr="0034219C">
              <w:rPr>
                <w:rStyle w:val="Hyperlink"/>
                <w:noProof/>
                <w:rtl/>
              </w:rPr>
              <w:t xml:space="preserve"> </w:t>
            </w:r>
            <w:r w:rsidRPr="0034219C">
              <w:rPr>
                <w:rStyle w:val="Hyperlink"/>
                <w:rFonts w:hint="eastAsia"/>
                <w:noProof/>
                <w:rtl/>
              </w:rPr>
              <w:t>معانيه</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أجراس</w:t>
            </w:r>
            <w:r w:rsidRPr="0034219C">
              <w:rPr>
                <w:rStyle w:val="Hyperlink"/>
                <w:noProof/>
                <w:rtl/>
              </w:rPr>
              <w:t xml:space="preserve"> </w:t>
            </w:r>
            <w:r w:rsidRPr="0034219C">
              <w:rPr>
                <w:rStyle w:val="Hyperlink"/>
                <w:rFonts w:hint="eastAsia"/>
                <w:noProof/>
                <w:rtl/>
              </w:rPr>
              <w:t>حروفه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Toc427137036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37" w:history="1">
            <w:r w:rsidRPr="0034219C">
              <w:rPr>
                <w:rStyle w:val="Hyperlink"/>
                <w:noProof/>
                <w:rtl/>
              </w:rPr>
              <w:t xml:space="preserve">6 - </w:t>
            </w:r>
            <w:r w:rsidRPr="0034219C">
              <w:rPr>
                <w:rStyle w:val="Hyperlink"/>
                <w:rFonts w:hint="eastAsia"/>
                <w:noProof/>
                <w:rtl/>
              </w:rPr>
              <w:t>تلاؤم</w:t>
            </w:r>
            <w:r w:rsidRPr="0034219C">
              <w:rPr>
                <w:rStyle w:val="Hyperlink"/>
                <w:noProof/>
                <w:rtl/>
              </w:rPr>
              <w:t xml:space="preserve"> </w:t>
            </w:r>
            <w:r w:rsidRPr="0034219C">
              <w:rPr>
                <w:rStyle w:val="Hyperlink"/>
                <w:rFonts w:hint="eastAsia"/>
                <w:noProof/>
                <w:rtl/>
              </w:rPr>
              <w:t>فرائده</w:t>
            </w:r>
            <w:r w:rsidRPr="0034219C">
              <w:rPr>
                <w:rStyle w:val="Hyperlink"/>
                <w:noProof/>
                <w:rtl/>
              </w:rPr>
              <w:t xml:space="preserve"> </w:t>
            </w:r>
            <w:r w:rsidRPr="0034219C">
              <w:rPr>
                <w:rStyle w:val="Hyperlink"/>
                <w:rFonts w:hint="eastAsia"/>
                <w:noProof/>
                <w:rtl/>
              </w:rPr>
              <w:t>وتآلف</w:t>
            </w:r>
            <w:r w:rsidRPr="0034219C">
              <w:rPr>
                <w:rStyle w:val="Hyperlink"/>
                <w:noProof/>
                <w:rtl/>
              </w:rPr>
              <w:t xml:space="preserve"> </w:t>
            </w:r>
            <w:r w:rsidRPr="0034219C">
              <w:rPr>
                <w:rStyle w:val="Hyperlink"/>
                <w:rFonts w:hint="eastAsia"/>
                <w:noProof/>
                <w:rtl/>
              </w:rPr>
              <w:t>خرائده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Toc427137037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38" w:history="1">
            <w:r w:rsidRPr="0034219C">
              <w:rPr>
                <w:rStyle w:val="Hyperlink"/>
                <w:rFonts w:hint="eastAsia"/>
                <w:noProof/>
                <w:rtl/>
              </w:rPr>
              <w:t>التناسب</w:t>
            </w:r>
            <w:r w:rsidRPr="0034219C">
              <w:rPr>
                <w:rStyle w:val="Hyperlink"/>
                <w:noProof/>
                <w:rtl/>
              </w:rPr>
              <w:t xml:space="preserve"> </w:t>
            </w:r>
            <w:r w:rsidRPr="0034219C">
              <w:rPr>
                <w:rStyle w:val="Hyperlink"/>
                <w:rFonts w:hint="eastAsia"/>
                <w:noProof/>
                <w:rtl/>
              </w:rPr>
              <w:t>القائم</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كل</w:t>
            </w:r>
            <w:r w:rsidRPr="0034219C">
              <w:rPr>
                <w:rStyle w:val="Hyperlink"/>
                <w:noProof/>
                <w:rtl/>
              </w:rPr>
              <w:t xml:space="preserve"> </w:t>
            </w:r>
            <w:r w:rsidRPr="0034219C">
              <w:rPr>
                <w:rStyle w:val="Hyperlink"/>
                <w:rFonts w:hint="eastAsia"/>
                <w:noProof/>
                <w:rtl/>
              </w:rPr>
              <w:t>سورة</w:t>
            </w:r>
            <w:r w:rsidRPr="0034219C">
              <w:rPr>
                <w:rStyle w:val="Hyperlink"/>
                <w:noProof/>
                <w:rtl/>
              </w:rPr>
              <w:t xml:space="preserve"> </w:t>
            </w:r>
            <w:r w:rsidRPr="0034219C">
              <w:rPr>
                <w:rStyle w:val="Hyperlink"/>
                <w:rFonts w:hint="eastAsia"/>
                <w:noProof/>
                <w:rtl/>
              </w:rPr>
              <w:t>بالذات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Toc427137038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39" w:history="1">
            <w:r w:rsidRPr="0034219C">
              <w:rPr>
                <w:rStyle w:val="Hyperlink"/>
                <w:rFonts w:hint="eastAsia"/>
                <w:noProof/>
                <w:rtl/>
              </w:rPr>
              <w:t>تناسب</w:t>
            </w:r>
            <w:r w:rsidRPr="0034219C">
              <w:rPr>
                <w:rStyle w:val="Hyperlink"/>
                <w:noProof/>
                <w:rtl/>
              </w:rPr>
              <w:t xml:space="preserve"> </w:t>
            </w:r>
            <w:r w:rsidRPr="0034219C">
              <w:rPr>
                <w:rStyle w:val="Hyperlink"/>
                <w:rFonts w:hint="eastAsia"/>
                <w:noProof/>
                <w:rtl/>
              </w:rPr>
              <w:t>فواصل</w:t>
            </w:r>
            <w:r w:rsidRPr="0034219C">
              <w:rPr>
                <w:rStyle w:val="Hyperlink"/>
                <w:noProof/>
                <w:rtl/>
              </w:rPr>
              <w:t xml:space="preserve"> </w:t>
            </w:r>
            <w:r w:rsidRPr="0034219C">
              <w:rPr>
                <w:rStyle w:val="Hyperlink"/>
                <w:rFonts w:hint="eastAsia"/>
                <w:noProof/>
                <w:rtl/>
              </w:rPr>
              <w:t>الآي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Toc427137039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0" w:history="1">
            <w:r w:rsidRPr="0034219C">
              <w:rPr>
                <w:rStyle w:val="Hyperlink"/>
                <w:rFonts w:hint="eastAsia"/>
                <w:noProof/>
                <w:rtl/>
              </w:rPr>
              <w:t>هل</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القرآن</w:t>
            </w:r>
            <w:r w:rsidRPr="0034219C">
              <w:rPr>
                <w:rStyle w:val="Hyperlink"/>
                <w:noProof/>
                <w:rtl/>
              </w:rPr>
              <w:t xml:space="preserve"> </w:t>
            </w:r>
            <w:r w:rsidRPr="0034219C">
              <w:rPr>
                <w:rStyle w:val="Hyperlink"/>
                <w:rFonts w:hint="eastAsia"/>
                <w:noProof/>
                <w:rtl/>
              </w:rPr>
              <w:t>سجع؟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Toc427137040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1" w:history="1">
            <w:r w:rsidRPr="0034219C">
              <w:rPr>
                <w:rStyle w:val="Hyperlink"/>
                <w:rFonts w:hint="eastAsia"/>
                <w:noProof/>
                <w:rtl/>
              </w:rPr>
              <w:t>فواتح</w:t>
            </w:r>
            <w:r w:rsidRPr="0034219C">
              <w:rPr>
                <w:rStyle w:val="Hyperlink"/>
                <w:noProof/>
                <w:rtl/>
              </w:rPr>
              <w:t xml:space="preserve"> </w:t>
            </w:r>
            <w:r w:rsidRPr="0034219C">
              <w:rPr>
                <w:rStyle w:val="Hyperlink"/>
                <w:rFonts w:hint="eastAsia"/>
                <w:noProof/>
                <w:rtl/>
              </w:rPr>
              <w:t>السور</w:t>
            </w:r>
            <w:r w:rsidRPr="0034219C">
              <w:rPr>
                <w:rStyle w:val="Hyperlink"/>
                <w:noProof/>
                <w:rtl/>
              </w:rPr>
              <w:t xml:space="preserve"> </w:t>
            </w:r>
            <w:r w:rsidRPr="0034219C">
              <w:rPr>
                <w:rStyle w:val="Hyperlink"/>
                <w:rFonts w:hint="eastAsia"/>
                <w:noProof/>
                <w:rtl/>
              </w:rPr>
              <w:t>وخواتيمها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Toc427137041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2" w:history="1">
            <w:r w:rsidRPr="0034219C">
              <w:rPr>
                <w:rStyle w:val="Hyperlink"/>
                <w:rFonts w:hint="eastAsia"/>
                <w:noProof/>
                <w:rtl/>
              </w:rPr>
              <w:t>المبادئ</w:t>
            </w:r>
            <w:r w:rsidRPr="0034219C">
              <w:rPr>
                <w:rStyle w:val="Hyperlink"/>
                <w:noProof/>
                <w:rtl/>
              </w:rPr>
              <w:t xml:space="preserve"> </w:t>
            </w:r>
            <w:r w:rsidRPr="0034219C">
              <w:rPr>
                <w:rStyle w:val="Hyperlink"/>
                <w:rFonts w:hint="eastAsia"/>
                <w:noProof/>
                <w:rtl/>
              </w:rPr>
              <w:t>والافتتاحات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Toc427137042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3" w:history="1">
            <w:r w:rsidRPr="0034219C">
              <w:rPr>
                <w:rStyle w:val="Hyperlink"/>
                <w:rFonts w:hint="eastAsia"/>
                <w:noProof/>
                <w:rtl/>
              </w:rPr>
              <w:t>حسن</w:t>
            </w:r>
            <w:r w:rsidRPr="0034219C">
              <w:rPr>
                <w:rStyle w:val="Hyperlink"/>
                <w:noProof/>
                <w:rtl/>
              </w:rPr>
              <w:t xml:space="preserve"> </w:t>
            </w:r>
            <w:r w:rsidRPr="0034219C">
              <w:rPr>
                <w:rStyle w:val="Hyperlink"/>
                <w:rFonts w:hint="eastAsia"/>
                <w:noProof/>
                <w:rtl/>
              </w:rPr>
              <w:t>الختام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Toc427137043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4" w:history="1">
            <w:r w:rsidRPr="0034219C">
              <w:rPr>
                <w:rStyle w:val="Hyperlink"/>
                <w:rFonts w:hint="eastAsia"/>
                <w:noProof/>
                <w:rtl/>
              </w:rPr>
              <w:t>تناسب</w:t>
            </w:r>
            <w:r w:rsidRPr="0034219C">
              <w:rPr>
                <w:rStyle w:val="Hyperlink"/>
                <w:noProof/>
                <w:rtl/>
              </w:rPr>
              <w:t xml:space="preserve"> </w:t>
            </w:r>
            <w:r w:rsidRPr="0034219C">
              <w:rPr>
                <w:rStyle w:val="Hyperlink"/>
                <w:rFonts w:hint="eastAsia"/>
                <w:noProof/>
                <w:rtl/>
              </w:rPr>
              <w:t>السور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Toc427137044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5" w:history="1">
            <w:r w:rsidRPr="0034219C">
              <w:rPr>
                <w:rStyle w:val="Hyperlink"/>
                <w:noProof/>
                <w:rtl/>
              </w:rPr>
              <w:t xml:space="preserve">7 - </w:t>
            </w:r>
            <w:r w:rsidRPr="0034219C">
              <w:rPr>
                <w:rStyle w:val="Hyperlink"/>
                <w:rFonts w:hint="eastAsia"/>
                <w:noProof/>
                <w:rtl/>
              </w:rPr>
              <w:t>حُسن</w:t>
            </w:r>
            <w:r w:rsidRPr="0034219C">
              <w:rPr>
                <w:rStyle w:val="Hyperlink"/>
                <w:noProof/>
                <w:rtl/>
              </w:rPr>
              <w:t xml:space="preserve"> </w:t>
            </w:r>
            <w:r w:rsidRPr="0034219C">
              <w:rPr>
                <w:rStyle w:val="Hyperlink"/>
                <w:rFonts w:hint="eastAsia"/>
                <w:noProof/>
                <w:rtl/>
              </w:rPr>
              <w:t>تشبيهه</w:t>
            </w:r>
            <w:r w:rsidRPr="0034219C">
              <w:rPr>
                <w:rStyle w:val="Hyperlink"/>
                <w:noProof/>
                <w:rtl/>
              </w:rPr>
              <w:t xml:space="preserve"> </w:t>
            </w:r>
            <w:r w:rsidRPr="0034219C">
              <w:rPr>
                <w:rStyle w:val="Hyperlink"/>
                <w:rFonts w:hint="eastAsia"/>
                <w:noProof/>
                <w:rtl/>
              </w:rPr>
              <w:t>وجمال</w:t>
            </w:r>
            <w:r w:rsidRPr="0034219C">
              <w:rPr>
                <w:rStyle w:val="Hyperlink"/>
                <w:noProof/>
                <w:rtl/>
              </w:rPr>
              <w:t xml:space="preserve"> </w:t>
            </w:r>
            <w:r w:rsidRPr="0034219C">
              <w:rPr>
                <w:rStyle w:val="Hyperlink"/>
                <w:rFonts w:hint="eastAsia"/>
                <w:noProof/>
                <w:rtl/>
              </w:rPr>
              <w:t>تصويره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Toc427137045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6" w:history="1">
            <w:r w:rsidRPr="0034219C">
              <w:rPr>
                <w:rStyle w:val="Hyperlink"/>
                <w:rFonts w:hint="eastAsia"/>
                <w:noProof/>
                <w:rtl/>
              </w:rPr>
              <w:t>التصوير</w:t>
            </w:r>
            <w:r w:rsidRPr="0034219C">
              <w:rPr>
                <w:rStyle w:val="Hyperlink"/>
                <w:noProof/>
                <w:rtl/>
              </w:rPr>
              <w:t xml:space="preserve"> </w:t>
            </w:r>
            <w:r w:rsidRPr="0034219C">
              <w:rPr>
                <w:rStyle w:val="Hyperlink"/>
                <w:rFonts w:hint="eastAsia"/>
                <w:noProof/>
                <w:rtl/>
              </w:rPr>
              <w:t>الفنّي</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Toc427137046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7" w:history="1">
            <w:r w:rsidRPr="0034219C">
              <w:rPr>
                <w:rStyle w:val="Hyperlink"/>
                <w:rFonts w:hint="eastAsia"/>
                <w:noProof/>
                <w:rtl/>
              </w:rPr>
              <w:t>فوائد</w:t>
            </w:r>
            <w:r w:rsidRPr="0034219C">
              <w:rPr>
                <w:rStyle w:val="Hyperlink"/>
                <w:noProof/>
                <w:rtl/>
              </w:rPr>
              <w:t xml:space="preserve"> </w:t>
            </w:r>
            <w:r w:rsidRPr="0034219C">
              <w:rPr>
                <w:rStyle w:val="Hyperlink"/>
                <w:rFonts w:hint="eastAsia"/>
                <w:noProof/>
                <w:rtl/>
              </w:rPr>
              <w:t>التمثيل</w:t>
            </w:r>
            <w:r w:rsidRPr="0034219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Toc427137047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8" w:history="1">
            <w:r w:rsidRPr="0034219C">
              <w:rPr>
                <w:rStyle w:val="Hyperlink"/>
                <w:noProof/>
                <w:rtl/>
              </w:rPr>
              <w:t xml:space="preserve">8 - </w:t>
            </w:r>
            <w:r w:rsidRPr="0034219C">
              <w:rPr>
                <w:rStyle w:val="Hyperlink"/>
                <w:rFonts w:hint="eastAsia"/>
                <w:noProof/>
                <w:rtl/>
              </w:rPr>
              <w:t>جودة</w:t>
            </w:r>
            <w:r w:rsidRPr="0034219C">
              <w:rPr>
                <w:rStyle w:val="Hyperlink"/>
                <w:noProof/>
                <w:rtl/>
              </w:rPr>
              <w:t xml:space="preserve"> </w:t>
            </w:r>
            <w:r w:rsidRPr="0034219C">
              <w:rPr>
                <w:rStyle w:val="Hyperlink"/>
                <w:rFonts w:hint="eastAsia"/>
                <w:noProof/>
                <w:rtl/>
              </w:rPr>
              <w:t>استعارته</w:t>
            </w:r>
            <w:r w:rsidRPr="0034219C">
              <w:rPr>
                <w:rStyle w:val="Hyperlink"/>
                <w:noProof/>
                <w:rtl/>
              </w:rPr>
              <w:t xml:space="preserve"> </w:t>
            </w:r>
            <w:r w:rsidRPr="0034219C">
              <w:rPr>
                <w:rStyle w:val="Hyperlink"/>
                <w:rFonts w:hint="eastAsia"/>
                <w:noProof/>
                <w:rtl/>
              </w:rPr>
              <w:t>وروعة</w:t>
            </w:r>
            <w:r w:rsidRPr="0034219C">
              <w:rPr>
                <w:rStyle w:val="Hyperlink"/>
                <w:noProof/>
                <w:rtl/>
              </w:rPr>
              <w:t xml:space="preserve"> </w:t>
            </w:r>
            <w:r w:rsidRPr="0034219C">
              <w:rPr>
                <w:rStyle w:val="Hyperlink"/>
                <w:rFonts w:hint="eastAsia"/>
                <w:noProof/>
                <w:rtl/>
              </w:rPr>
              <w:t>تخييله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Toc427137048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49" w:history="1">
            <w:r w:rsidRPr="0034219C">
              <w:rPr>
                <w:rStyle w:val="Hyperlink"/>
                <w:noProof/>
                <w:rtl/>
              </w:rPr>
              <w:t xml:space="preserve">9 - </w:t>
            </w:r>
            <w:r w:rsidRPr="0034219C">
              <w:rPr>
                <w:rStyle w:val="Hyperlink"/>
                <w:rFonts w:hint="eastAsia"/>
                <w:noProof/>
                <w:rtl/>
              </w:rPr>
              <w:t>لطيف</w:t>
            </w:r>
            <w:r w:rsidRPr="0034219C">
              <w:rPr>
                <w:rStyle w:val="Hyperlink"/>
                <w:noProof/>
                <w:rtl/>
              </w:rPr>
              <w:t xml:space="preserve"> </w:t>
            </w:r>
            <w:r w:rsidRPr="0034219C">
              <w:rPr>
                <w:rStyle w:val="Hyperlink"/>
                <w:rFonts w:hint="eastAsia"/>
                <w:noProof/>
                <w:rtl/>
              </w:rPr>
              <w:t>كنايته</w:t>
            </w:r>
            <w:r w:rsidRPr="0034219C">
              <w:rPr>
                <w:rStyle w:val="Hyperlink"/>
                <w:noProof/>
                <w:rtl/>
              </w:rPr>
              <w:t xml:space="preserve"> </w:t>
            </w:r>
            <w:r w:rsidRPr="0034219C">
              <w:rPr>
                <w:rStyle w:val="Hyperlink"/>
                <w:rFonts w:hint="eastAsia"/>
                <w:noProof/>
                <w:rtl/>
              </w:rPr>
              <w:t>وظريف</w:t>
            </w:r>
            <w:r w:rsidRPr="0034219C">
              <w:rPr>
                <w:rStyle w:val="Hyperlink"/>
                <w:noProof/>
                <w:rtl/>
              </w:rPr>
              <w:t xml:space="preserve"> </w:t>
            </w:r>
            <w:r w:rsidRPr="0034219C">
              <w:rPr>
                <w:rStyle w:val="Hyperlink"/>
                <w:rFonts w:hint="eastAsia"/>
                <w:noProof/>
                <w:rtl/>
              </w:rPr>
              <w:t>تعريضه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Toc427137049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50" w:history="1">
            <w:r w:rsidRPr="0034219C">
              <w:rPr>
                <w:rStyle w:val="Hyperlink"/>
                <w:rFonts w:hint="eastAsia"/>
                <w:noProof/>
                <w:rtl/>
              </w:rPr>
              <w:t>حكمة</w:t>
            </w:r>
            <w:r w:rsidRPr="0034219C">
              <w:rPr>
                <w:rStyle w:val="Hyperlink"/>
                <w:noProof/>
                <w:rtl/>
              </w:rPr>
              <w:t xml:space="preserve"> </w:t>
            </w:r>
            <w:r w:rsidRPr="0034219C">
              <w:rPr>
                <w:rStyle w:val="Hyperlink"/>
                <w:rFonts w:hint="eastAsia"/>
                <w:noProof/>
                <w:rtl/>
              </w:rPr>
              <w:t>الكناية</w:t>
            </w:r>
            <w:r w:rsidRPr="0034219C">
              <w:rPr>
                <w:rStyle w:val="Hyperlink"/>
                <w:noProof/>
                <w:rtl/>
              </w:rPr>
              <w:t xml:space="preserve"> </w:t>
            </w:r>
            <w:r w:rsidRPr="0034219C">
              <w:rPr>
                <w:rStyle w:val="Hyperlink"/>
                <w:rFonts w:hint="eastAsia"/>
                <w:noProof/>
                <w:rtl/>
              </w:rPr>
              <w:t>وفوائدها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Toc427137050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51" w:history="1">
            <w:r w:rsidRPr="0034219C">
              <w:rPr>
                <w:rStyle w:val="Hyperlink"/>
                <w:noProof/>
                <w:rtl/>
              </w:rPr>
              <w:t xml:space="preserve">10 - </w:t>
            </w:r>
            <w:r w:rsidRPr="0034219C">
              <w:rPr>
                <w:rStyle w:val="Hyperlink"/>
                <w:rFonts w:hint="eastAsia"/>
                <w:noProof/>
                <w:rtl/>
              </w:rPr>
              <w:t>طرائف</w:t>
            </w:r>
            <w:r w:rsidRPr="0034219C">
              <w:rPr>
                <w:rStyle w:val="Hyperlink"/>
                <w:noProof/>
                <w:rtl/>
              </w:rPr>
              <w:t xml:space="preserve"> </w:t>
            </w:r>
            <w:r w:rsidRPr="0034219C">
              <w:rPr>
                <w:rStyle w:val="Hyperlink"/>
                <w:rFonts w:hint="eastAsia"/>
                <w:noProof/>
                <w:rtl/>
              </w:rPr>
              <w:t>وظرائف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Toc427137051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52" w:history="1">
            <w:r w:rsidRPr="0034219C">
              <w:rPr>
                <w:rStyle w:val="Hyperlink"/>
                <w:rFonts w:hint="eastAsia"/>
                <w:noProof/>
                <w:rtl/>
              </w:rPr>
              <w:t>إيجاز</w:t>
            </w:r>
            <w:r w:rsidRPr="0034219C">
              <w:rPr>
                <w:rStyle w:val="Hyperlink"/>
                <w:noProof/>
                <w:rtl/>
              </w:rPr>
              <w:t xml:space="preserve"> </w:t>
            </w:r>
            <w:r w:rsidRPr="0034219C">
              <w:rPr>
                <w:rStyle w:val="Hyperlink"/>
                <w:rFonts w:hint="eastAsia"/>
                <w:noProof/>
                <w:rtl/>
              </w:rPr>
              <w:t>وإيفاء</w:t>
            </w:r>
            <w:r w:rsidRPr="0034219C">
              <w:rPr>
                <w:rStyle w:val="Hyperlink"/>
                <w:noProof/>
                <w:rtl/>
              </w:rPr>
              <w:t xml:space="preserve"> </w:t>
            </w:r>
            <w:r w:rsidRPr="0034219C">
              <w:rPr>
                <w:rStyle w:val="Hyperlink"/>
                <w:rFonts w:hint="eastAsia"/>
                <w:noProof/>
                <w:rtl/>
              </w:rPr>
              <w:t>أم</w:t>
            </w:r>
            <w:r w:rsidRPr="0034219C">
              <w:rPr>
                <w:rStyle w:val="Hyperlink"/>
                <w:noProof/>
                <w:rtl/>
              </w:rPr>
              <w:t xml:space="preserve"> </w:t>
            </w:r>
            <w:r w:rsidRPr="0034219C">
              <w:rPr>
                <w:rStyle w:val="Hyperlink"/>
                <w:rFonts w:hint="eastAsia"/>
                <w:noProof/>
                <w:rtl/>
              </w:rPr>
              <w:t>براعة</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بلاغة</w:t>
            </w:r>
            <w:r w:rsidRPr="0034219C">
              <w:rPr>
                <w:rStyle w:val="Hyperlink"/>
                <w:noProof/>
                <w:rtl/>
              </w:rPr>
              <w:t xml:space="preserve"> </w:t>
            </w:r>
            <w:r w:rsidRPr="0034219C">
              <w:rPr>
                <w:rStyle w:val="Hyperlink"/>
                <w:rFonts w:hint="eastAsia"/>
                <w:noProof/>
                <w:rtl/>
              </w:rPr>
              <w:t>البيان؟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Toc427137052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53" w:history="1">
            <w:r w:rsidRPr="0034219C">
              <w:rPr>
                <w:rStyle w:val="Hyperlink"/>
                <w:rFonts w:hint="eastAsia"/>
                <w:noProof/>
                <w:rtl/>
              </w:rPr>
              <w:t>التخلّص</w:t>
            </w:r>
            <w:r w:rsidRPr="0034219C">
              <w:rPr>
                <w:rStyle w:val="Hyperlink"/>
                <w:noProof/>
                <w:rtl/>
              </w:rPr>
              <w:t xml:space="preserve"> </w:t>
            </w:r>
            <w:r w:rsidRPr="0034219C">
              <w:rPr>
                <w:rStyle w:val="Hyperlink"/>
                <w:rFonts w:hint="eastAsia"/>
                <w:noProof/>
                <w:rtl/>
              </w:rPr>
              <w:t>والاقتضاب</w:t>
            </w:r>
            <w:r w:rsidRPr="0034219C">
              <w:rPr>
                <w:rStyle w:val="Hyperlink"/>
                <w:noProof/>
                <w:rtl/>
              </w:rPr>
              <w:t xml:space="preserve"> </w:t>
            </w:r>
            <w:r w:rsidRPr="0034219C">
              <w:rPr>
                <w:rStyle w:val="Hyperlink"/>
                <w:rFonts w:hint="eastAsia"/>
                <w:noProof/>
                <w:rtl/>
              </w:rPr>
              <w:t>وفصلُ</w:t>
            </w:r>
            <w:r w:rsidRPr="0034219C">
              <w:rPr>
                <w:rStyle w:val="Hyperlink"/>
                <w:noProof/>
                <w:rtl/>
              </w:rPr>
              <w:t xml:space="preserve"> </w:t>
            </w:r>
            <w:r w:rsidRPr="0034219C">
              <w:rPr>
                <w:rStyle w:val="Hyperlink"/>
                <w:rFonts w:hint="eastAsia"/>
                <w:noProof/>
                <w:rtl/>
              </w:rPr>
              <w:t>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Toc427137053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54" w:history="1">
            <w:r w:rsidRPr="0034219C">
              <w:rPr>
                <w:rStyle w:val="Hyperlink"/>
                <w:rFonts w:hint="eastAsia"/>
                <w:noProof/>
                <w:rtl/>
              </w:rPr>
              <w:t>المذهب</w:t>
            </w:r>
            <w:r w:rsidRPr="0034219C">
              <w:rPr>
                <w:rStyle w:val="Hyperlink"/>
                <w:noProof/>
                <w:rtl/>
              </w:rPr>
              <w:t xml:space="preserve"> </w:t>
            </w:r>
            <w:r w:rsidRPr="0034219C">
              <w:rPr>
                <w:rStyle w:val="Hyperlink"/>
                <w:rFonts w:hint="eastAsia"/>
                <w:noProof/>
                <w:rtl/>
              </w:rPr>
              <w:t>الكلامي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Toc427137054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55" w:history="1">
            <w:r w:rsidRPr="0034219C">
              <w:rPr>
                <w:rStyle w:val="Hyperlink"/>
                <w:rFonts w:hint="eastAsia"/>
                <w:noProof/>
                <w:rtl/>
              </w:rPr>
              <w:t>سطوع</w:t>
            </w:r>
            <w:r w:rsidRPr="0034219C">
              <w:rPr>
                <w:rStyle w:val="Hyperlink"/>
                <w:noProof/>
                <w:rtl/>
              </w:rPr>
              <w:t xml:space="preserve"> </w:t>
            </w:r>
            <w:r w:rsidRPr="0034219C">
              <w:rPr>
                <w:rStyle w:val="Hyperlink"/>
                <w:rFonts w:hint="eastAsia"/>
                <w:noProof/>
                <w:rtl/>
              </w:rPr>
              <w:t>براهينه</w:t>
            </w:r>
            <w:r w:rsidRPr="0034219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Toc427137055 \h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56" w:history="1">
            <w:r w:rsidRPr="0034219C">
              <w:rPr>
                <w:rStyle w:val="Hyperlink"/>
                <w:rFonts w:hint="eastAsia"/>
                <w:noProof/>
                <w:rtl/>
              </w:rPr>
              <w:t>الاستدلالُ</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القُرآن</w:t>
            </w:r>
            <w:r w:rsidRPr="0034219C">
              <w:rPr>
                <w:rStyle w:val="Hyperlink"/>
                <w:noProof/>
                <w:rtl/>
              </w:rPr>
              <w:t xml:space="preserve"> </w:t>
            </w:r>
            <w:r w:rsidRPr="0034219C">
              <w:rPr>
                <w:rStyle w:val="Hyperlink"/>
                <w:rFonts w:hint="eastAsia"/>
                <w:noProof/>
                <w:rtl/>
              </w:rPr>
              <w:t>مزيج</w:t>
            </w:r>
            <w:r w:rsidRPr="0034219C">
              <w:rPr>
                <w:rStyle w:val="Hyperlink"/>
                <w:noProof/>
                <w:rtl/>
              </w:rPr>
              <w:t xml:space="preserve"> </w:t>
            </w:r>
            <w:r w:rsidRPr="0034219C">
              <w:rPr>
                <w:rStyle w:val="Hyperlink"/>
                <w:rFonts w:hint="eastAsia"/>
                <w:noProof/>
                <w:rtl/>
              </w:rPr>
              <w:t>أُسلوبين</w:t>
            </w:r>
            <w:r w:rsidRPr="0034219C">
              <w:rPr>
                <w:rStyle w:val="Hyperlink"/>
                <w:noProof/>
                <w:rtl/>
              </w:rPr>
              <w:t xml:space="preserve">: </w:t>
            </w:r>
            <w:r w:rsidRPr="0034219C">
              <w:rPr>
                <w:rStyle w:val="Hyperlink"/>
                <w:rFonts w:hint="eastAsia"/>
                <w:noProof/>
                <w:rtl/>
              </w:rPr>
              <w:t>الخطابة</w:t>
            </w:r>
            <w:r w:rsidRPr="0034219C">
              <w:rPr>
                <w:rStyle w:val="Hyperlink"/>
                <w:noProof/>
                <w:rtl/>
              </w:rPr>
              <w:t xml:space="preserve"> </w:t>
            </w:r>
            <w:r w:rsidRPr="0034219C">
              <w:rPr>
                <w:rStyle w:val="Hyperlink"/>
                <w:rFonts w:hint="eastAsia"/>
                <w:noProof/>
                <w:rtl/>
              </w:rPr>
              <w:t>والبرهان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Toc427137056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57" w:history="1">
            <w:r w:rsidRPr="0034219C">
              <w:rPr>
                <w:rStyle w:val="Hyperlink"/>
                <w:rFonts w:hint="eastAsia"/>
                <w:noProof/>
                <w:rtl/>
              </w:rPr>
              <w:t>أنواع</w:t>
            </w:r>
            <w:r w:rsidRPr="0034219C">
              <w:rPr>
                <w:rStyle w:val="Hyperlink"/>
                <w:noProof/>
                <w:rtl/>
              </w:rPr>
              <w:t xml:space="preserve"> </w:t>
            </w:r>
            <w:r w:rsidRPr="0034219C">
              <w:rPr>
                <w:rStyle w:val="Hyperlink"/>
                <w:rFonts w:hint="eastAsia"/>
                <w:noProof/>
                <w:rtl/>
              </w:rPr>
              <w:t>مِن</w:t>
            </w:r>
            <w:r w:rsidRPr="0034219C">
              <w:rPr>
                <w:rStyle w:val="Hyperlink"/>
                <w:noProof/>
                <w:rtl/>
              </w:rPr>
              <w:t xml:space="preserve"> </w:t>
            </w:r>
            <w:r w:rsidRPr="0034219C">
              <w:rPr>
                <w:rStyle w:val="Hyperlink"/>
                <w:rFonts w:hint="eastAsia"/>
                <w:noProof/>
                <w:rtl/>
              </w:rPr>
              <w:t>الاستدلال</w:t>
            </w:r>
            <w:r w:rsidRPr="0034219C">
              <w:rPr>
                <w:rStyle w:val="Hyperlink"/>
                <w:noProof/>
                <w:rtl/>
              </w:rPr>
              <w:t xml:space="preserve"> </w:t>
            </w:r>
            <w:r w:rsidRPr="0034219C">
              <w:rPr>
                <w:rStyle w:val="Hyperlink"/>
                <w:rFonts w:hint="eastAsia"/>
                <w:noProof/>
                <w:rtl/>
              </w:rPr>
              <w:t>البديع</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Toc427137057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4B5CFD" w:rsidRDefault="004B5CFD" w:rsidP="004B5CFD">
          <w:pPr>
            <w:pStyle w:val="TOC1"/>
            <w:rPr>
              <w:rFonts w:asciiTheme="minorHAnsi" w:eastAsiaTheme="minorEastAsia" w:hAnsiTheme="minorHAnsi" w:cstheme="minorBidi"/>
              <w:bCs w:val="0"/>
              <w:noProof/>
              <w:color w:val="auto"/>
              <w:sz w:val="22"/>
              <w:szCs w:val="22"/>
              <w:rtl/>
            </w:rPr>
          </w:pPr>
          <w:hyperlink w:anchor="_Toc427137058" w:history="1">
            <w:r w:rsidRPr="0034219C">
              <w:rPr>
                <w:rStyle w:val="Hyperlink"/>
                <w:rFonts w:hint="eastAsia"/>
                <w:noProof/>
                <w:rtl/>
              </w:rPr>
              <w:t>الباب</w:t>
            </w:r>
            <w:r w:rsidRPr="0034219C">
              <w:rPr>
                <w:rStyle w:val="Hyperlink"/>
                <w:noProof/>
                <w:rtl/>
              </w:rPr>
              <w:t xml:space="preserve"> </w:t>
            </w:r>
            <w:r w:rsidRPr="0034219C">
              <w:rPr>
                <w:rStyle w:val="Hyperlink"/>
                <w:rFonts w:hint="eastAsia"/>
                <w:noProof/>
                <w:rtl/>
              </w:rPr>
              <w:t>الثاني</w:t>
            </w:r>
            <w:r>
              <w:rPr>
                <w:rStyle w:val="Hyperlink"/>
                <w:rFonts w:hint="cs"/>
                <w:noProof/>
                <w:rtl/>
              </w:rPr>
              <w:t xml:space="preserve">: </w:t>
            </w:r>
          </w:hyperlink>
          <w:hyperlink w:anchor="_Toc427137059" w:history="1">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الإعجاز</w:t>
            </w:r>
            <w:r w:rsidRPr="0034219C">
              <w:rPr>
                <w:rStyle w:val="Hyperlink"/>
                <w:noProof/>
                <w:rtl/>
              </w:rPr>
              <w:t xml:space="preserve"> </w:t>
            </w:r>
            <w:r w:rsidRPr="0034219C">
              <w:rPr>
                <w:rStyle w:val="Hyperlink"/>
                <w:rFonts w:hint="eastAsia"/>
                <w:noProof/>
                <w:rtl/>
              </w:rPr>
              <w:t>العلمي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Toc427137059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60" w:history="1">
            <w:r w:rsidRPr="0034219C">
              <w:rPr>
                <w:rStyle w:val="Hyperlink"/>
                <w:rFonts w:hint="eastAsia"/>
                <w:noProof/>
                <w:rtl/>
              </w:rPr>
              <w:t>إشاراتٌ</w:t>
            </w:r>
            <w:r w:rsidRPr="0034219C">
              <w:rPr>
                <w:rStyle w:val="Hyperlink"/>
                <w:noProof/>
                <w:rtl/>
              </w:rPr>
              <w:t xml:space="preserve"> </w:t>
            </w:r>
            <w:r w:rsidRPr="0034219C">
              <w:rPr>
                <w:rStyle w:val="Hyperlink"/>
                <w:rFonts w:hint="eastAsia"/>
                <w:noProof/>
                <w:rtl/>
              </w:rPr>
              <w:t>عابرة</w:t>
            </w:r>
            <w:r w:rsidRPr="0034219C">
              <w:rPr>
                <w:rStyle w:val="Hyperlink"/>
                <w:noProof/>
                <w:rtl/>
              </w:rPr>
              <w:t xml:space="preserve"> </w:t>
            </w:r>
            <w:r w:rsidRPr="0034219C">
              <w:rPr>
                <w:rStyle w:val="Hyperlink"/>
                <w:rFonts w:hint="eastAsia"/>
                <w:noProof/>
                <w:rtl/>
              </w:rPr>
              <w:t>وإلماعاتٌ</w:t>
            </w:r>
            <w:r w:rsidRPr="0034219C">
              <w:rPr>
                <w:rStyle w:val="Hyperlink"/>
                <w:noProof/>
                <w:rtl/>
              </w:rPr>
              <w:t xml:space="preserve"> </w:t>
            </w:r>
            <w:r w:rsidRPr="0034219C">
              <w:rPr>
                <w:rStyle w:val="Hyperlink"/>
                <w:rFonts w:hint="eastAsia"/>
                <w:noProof/>
                <w:rtl/>
              </w:rPr>
              <w:t>خاطفة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Toc427137060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61" w:history="1">
            <w:r w:rsidRPr="0034219C">
              <w:rPr>
                <w:rStyle w:val="Hyperlink"/>
                <w:rFonts w:hint="eastAsia"/>
                <w:noProof/>
                <w:rtl/>
              </w:rPr>
              <w:t>عن</w:t>
            </w:r>
            <w:r w:rsidRPr="0034219C">
              <w:rPr>
                <w:rStyle w:val="Hyperlink"/>
                <w:noProof/>
                <w:rtl/>
              </w:rPr>
              <w:t xml:space="preserve"> </w:t>
            </w:r>
            <w:r w:rsidRPr="0034219C">
              <w:rPr>
                <w:rStyle w:val="Hyperlink"/>
                <w:rFonts w:hint="eastAsia"/>
                <w:noProof/>
                <w:rtl/>
              </w:rPr>
              <w:t>غياهب</w:t>
            </w:r>
            <w:r w:rsidRPr="0034219C">
              <w:rPr>
                <w:rStyle w:val="Hyperlink"/>
                <w:noProof/>
                <w:rtl/>
              </w:rPr>
              <w:t xml:space="preserve"> </w:t>
            </w:r>
            <w:r w:rsidRPr="0034219C">
              <w:rPr>
                <w:rStyle w:val="Hyperlink"/>
                <w:rFonts w:hint="eastAsia"/>
                <w:noProof/>
                <w:rtl/>
              </w:rPr>
              <w:t>الوجود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Toc427137061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4B5CFD" w:rsidRPr="004B5CFD" w:rsidRDefault="004B5CFD" w:rsidP="004B5CFD">
          <w:pPr>
            <w:pStyle w:val="libNormal"/>
            <w:rPr>
              <w:rStyle w:val="Hyperlink"/>
              <w:noProof/>
              <w:u w:val="none"/>
            </w:rPr>
          </w:pPr>
          <w:r w:rsidRPr="004B5CFD">
            <w:rPr>
              <w:rStyle w:val="Hyperlink"/>
              <w:noProof/>
              <w:u w:val="none"/>
            </w:rPr>
            <w:br w:type="page"/>
          </w:r>
        </w:p>
        <w:p w:rsidR="004B5CFD" w:rsidRDefault="004B5CFD">
          <w:pPr>
            <w:pStyle w:val="TOC3"/>
            <w:rPr>
              <w:rFonts w:asciiTheme="minorHAnsi" w:eastAsiaTheme="minorEastAsia" w:hAnsiTheme="minorHAnsi" w:cstheme="minorBidi"/>
              <w:noProof/>
              <w:color w:val="auto"/>
              <w:sz w:val="22"/>
              <w:szCs w:val="22"/>
              <w:rtl/>
            </w:rPr>
          </w:pPr>
          <w:hyperlink w:anchor="_Toc427137062" w:history="1">
            <w:r w:rsidRPr="0034219C">
              <w:rPr>
                <w:rStyle w:val="Hyperlink"/>
                <w:rFonts w:hint="eastAsia"/>
                <w:noProof/>
                <w:rtl/>
              </w:rPr>
              <w:t>الماءُ</w:t>
            </w:r>
            <w:r w:rsidRPr="0034219C">
              <w:rPr>
                <w:rStyle w:val="Hyperlink"/>
                <w:noProof/>
                <w:rtl/>
              </w:rPr>
              <w:t xml:space="preserve"> </w:t>
            </w:r>
            <w:r w:rsidRPr="0034219C">
              <w:rPr>
                <w:rStyle w:val="Hyperlink"/>
                <w:rFonts w:hint="eastAsia"/>
                <w:noProof/>
                <w:rtl/>
              </w:rPr>
              <w:t>أصلُ</w:t>
            </w:r>
            <w:r w:rsidRPr="0034219C">
              <w:rPr>
                <w:rStyle w:val="Hyperlink"/>
                <w:noProof/>
                <w:rtl/>
              </w:rPr>
              <w:t xml:space="preserve"> </w:t>
            </w:r>
            <w:r w:rsidRPr="0034219C">
              <w:rPr>
                <w:rStyle w:val="Hyperlink"/>
                <w:rFonts w:hint="eastAsia"/>
                <w:noProof/>
                <w:rtl/>
              </w:rPr>
              <w:t>الحياة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Toc427137062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63" w:history="1">
            <w:r w:rsidRPr="0034219C">
              <w:rPr>
                <w:rStyle w:val="Hyperlink"/>
                <w:rFonts w:hint="eastAsia"/>
                <w:noProof/>
                <w:rtl/>
              </w:rPr>
              <w:t>منشأ</w:t>
            </w:r>
            <w:r w:rsidRPr="0034219C">
              <w:rPr>
                <w:rStyle w:val="Hyperlink"/>
                <w:noProof/>
                <w:rtl/>
              </w:rPr>
              <w:t xml:space="preserve"> </w:t>
            </w:r>
            <w:r w:rsidRPr="0034219C">
              <w:rPr>
                <w:rStyle w:val="Hyperlink"/>
                <w:rFonts w:hint="eastAsia"/>
                <w:noProof/>
                <w:rtl/>
              </w:rPr>
              <w:t>تكوين</w:t>
            </w:r>
            <w:r w:rsidRPr="0034219C">
              <w:rPr>
                <w:rStyle w:val="Hyperlink"/>
                <w:noProof/>
                <w:rtl/>
              </w:rPr>
              <w:t xml:space="preserve"> </w:t>
            </w:r>
            <w:r w:rsidRPr="0034219C">
              <w:rPr>
                <w:rStyle w:val="Hyperlink"/>
                <w:rFonts w:hint="eastAsia"/>
                <w:noProof/>
                <w:rtl/>
              </w:rPr>
              <w:t>الجنين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Toc427137063 \h</w:instrText>
            </w:r>
            <w:r>
              <w:rPr>
                <w:noProof/>
                <w:webHidden/>
                <w:rtl/>
              </w:rPr>
              <w:instrText xml:space="preserve"> </w:instrText>
            </w:r>
            <w:r>
              <w:rPr>
                <w:noProof/>
                <w:webHidden/>
                <w:rtl/>
              </w:rPr>
            </w:r>
            <w:r>
              <w:rPr>
                <w:noProof/>
                <w:webHidden/>
                <w:rtl/>
              </w:rPr>
              <w:fldChar w:fldCharType="separate"/>
            </w:r>
            <w:r>
              <w:rPr>
                <w:noProof/>
                <w:webHidden/>
                <w:rtl/>
              </w:rPr>
              <w:t>468</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64" w:history="1">
            <w:r w:rsidRPr="0034219C">
              <w:rPr>
                <w:rStyle w:val="Hyperlink"/>
                <w:rFonts w:hint="eastAsia"/>
                <w:noProof/>
                <w:rtl/>
              </w:rPr>
              <w:t>الرجع</w:t>
            </w:r>
            <w:r w:rsidRPr="0034219C">
              <w:rPr>
                <w:rStyle w:val="Hyperlink"/>
                <w:noProof/>
                <w:rtl/>
              </w:rPr>
              <w:t xml:space="preserve"> </w:t>
            </w:r>
            <w:r w:rsidRPr="0034219C">
              <w:rPr>
                <w:rStyle w:val="Hyperlink"/>
                <w:rFonts w:hint="eastAsia"/>
                <w:noProof/>
                <w:rtl/>
              </w:rPr>
              <w:t>والصدع</w:t>
            </w:r>
            <w:r w:rsidRPr="0034219C">
              <w:rPr>
                <w:rStyle w:val="Hyperlink"/>
                <w:noProof/>
                <w:rtl/>
              </w:rPr>
              <w:t xml:space="preserve"> </w:t>
            </w:r>
            <w:r w:rsidRPr="0034219C">
              <w:rPr>
                <w:rStyle w:val="Hyperlink"/>
                <w:rFonts w:hint="eastAsia"/>
                <w:noProof/>
                <w:rtl/>
              </w:rPr>
              <w:t>وأثرهما</w:t>
            </w:r>
            <w:r w:rsidRPr="0034219C">
              <w:rPr>
                <w:rStyle w:val="Hyperlink"/>
                <w:noProof/>
                <w:rtl/>
              </w:rPr>
              <w:t xml:space="preserve"> </w:t>
            </w:r>
            <w:r w:rsidRPr="0034219C">
              <w:rPr>
                <w:rStyle w:val="Hyperlink"/>
                <w:rFonts w:hint="eastAsia"/>
                <w:noProof/>
                <w:rtl/>
              </w:rPr>
              <w:t>الهائل</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تكييف</w:t>
            </w:r>
            <w:r w:rsidRPr="0034219C">
              <w:rPr>
                <w:rStyle w:val="Hyperlink"/>
                <w:noProof/>
                <w:rtl/>
              </w:rPr>
              <w:t xml:space="preserve"> </w:t>
            </w:r>
            <w:r w:rsidRPr="0034219C">
              <w:rPr>
                <w:rStyle w:val="Hyperlink"/>
                <w:rFonts w:hint="eastAsia"/>
                <w:noProof/>
                <w:rtl/>
              </w:rPr>
              <w:t>الحياة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Toc427137064 \h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65" w:history="1">
            <w:r w:rsidRPr="0034219C">
              <w:rPr>
                <w:rStyle w:val="Hyperlink"/>
                <w:rFonts w:hint="eastAsia"/>
                <w:noProof/>
                <w:rtl/>
              </w:rPr>
              <w:t>الفضاء</w:t>
            </w:r>
            <w:r w:rsidRPr="0034219C">
              <w:rPr>
                <w:rStyle w:val="Hyperlink"/>
                <w:noProof/>
                <w:rtl/>
              </w:rPr>
              <w:t xml:space="preserve"> </w:t>
            </w:r>
            <w:r w:rsidRPr="0034219C">
              <w:rPr>
                <w:rStyle w:val="Hyperlink"/>
                <w:rFonts w:hint="eastAsia"/>
                <w:noProof/>
                <w:rtl/>
              </w:rPr>
              <w:t>يتمدّد</w:t>
            </w:r>
            <w:r w:rsidRPr="0034219C">
              <w:rPr>
                <w:rStyle w:val="Hyperlink"/>
                <w:noProof/>
                <w:rtl/>
              </w:rPr>
              <w:t xml:space="preserve"> </w:t>
            </w:r>
            <w:r w:rsidRPr="0034219C">
              <w:rPr>
                <w:rStyle w:val="Hyperlink"/>
                <w:rFonts w:hint="eastAsia"/>
                <w:noProof/>
                <w:rtl/>
              </w:rPr>
              <w:t>توسّعاً</w:t>
            </w:r>
            <w:r w:rsidRPr="0034219C">
              <w:rPr>
                <w:rStyle w:val="Hyperlink"/>
                <w:noProof/>
                <w:rtl/>
              </w:rPr>
              <w:t xml:space="preserve"> </w:t>
            </w:r>
            <w:r w:rsidRPr="0034219C">
              <w:rPr>
                <w:rStyle w:val="Hyperlink"/>
                <w:rFonts w:hint="eastAsia"/>
                <w:noProof/>
                <w:rtl/>
              </w:rPr>
              <w:t>مطّرداً</w:t>
            </w:r>
            <w:r w:rsidRPr="0034219C">
              <w:rPr>
                <w:rStyle w:val="Hyperlink"/>
                <w:noProof/>
                <w:rtl/>
              </w:rPr>
              <w:t xml:space="preserve"> </w:t>
            </w:r>
            <w:r w:rsidRPr="0034219C">
              <w:rPr>
                <w:rStyle w:val="Hyperlink"/>
                <w:rFonts w:hint="eastAsia"/>
                <w:noProof/>
                <w:rtl/>
              </w:rPr>
              <w:t>مع</w:t>
            </w:r>
            <w:r w:rsidRPr="0034219C">
              <w:rPr>
                <w:rStyle w:val="Hyperlink"/>
                <w:noProof/>
                <w:rtl/>
              </w:rPr>
              <w:t xml:space="preserve"> </w:t>
            </w:r>
            <w:r w:rsidRPr="0034219C">
              <w:rPr>
                <w:rStyle w:val="Hyperlink"/>
                <w:rFonts w:hint="eastAsia"/>
                <w:noProof/>
                <w:rtl/>
              </w:rPr>
              <w:t>تضاعف</w:t>
            </w:r>
            <w:r w:rsidRPr="0034219C">
              <w:rPr>
                <w:rStyle w:val="Hyperlink"/>
                <w:noProof/>
                <w:rtl/>
              </w:rPr>
              <w:t xml:space="preserve"> </w:t>
            </w:r>
            <w:r w:rsidRPr="0034219C">
              <w:rPr>
                <w:rStyle w:val="Hyperlink"/>
                <w:rFonts w:hint="eastAsia"/>
                <w:noProof/>
                <w:rtl/>
              </w:rPr>
              <w:t>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Toc427137065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66" w:history="1">
            <w:r w:rsidRPr="0034219C">
              <w:rPr>
                <w:rStyle w:val="Hyperlink"/>
                <w:rFonts w:hint="eastAsia"/>
                <w:noProof/>
                <w:rtl/>
              </w:rPr>
              <w:t>تخلخل</w:t>
            </w:r>
            <w:r w:rsidRPr="0034219C">
              <w:rPr>
                <w:rStyle w:val="Hyperlink"/>
                <w:noProof/>
                <w:rtl/>
              </w:rPr>
              <w:t xml:space="preserve"> </w:t>
            </w:r>
            <w:r w:rsidRPr="0034219C">
              <w:rPr>
                <w:rStyle w:val="Hyperlink"/>
                <w:rFonts w:hint="eastAsia"/>
                <w:noProof/>
                <w:rtl/>
              </w:rPr>
              <w:t>الهواء</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أطباق</w:t>
            </w:r>
            <w:r w:rsidRPr="0034219C">
              <w:rPr>
                <w:rStyle w:val="Hyperlink"/>
                <w:noProof/>
                <w:rtl/>
              </w:rPr>
              <w:t xml:space="preserve"> </w:t>
            </w:r>
            <w:r w:rsidRPr="0034219C">
              <w:rPr>
                <w:rStyle w:val="Hyperlink"/>
                <w:rFonts w:hint="eastAsia"/>
                <w:noProof/>
                <w:rtl/>
              </w:rPr>
              <w:t>السماء</w:t>
            </w:r>
            <w:r w:rsidRPr="0034219C">
              <w:rPr>
                <w:rStyle w:val="Hyperlink"/>
                <w:noProof/>
                <w:rtl/>
              </w:rPr>
              <w:t xml:space="preserve"> </w:t>
            </w:r>
            <w:r w:rsidRPr="0034219C">
              <w:rPr>
                <w:rStyle w:val="Hyperlink"/>
                <w:rFonts w:hint="eastAsia"/>
                <w:noProof/>
                <w:rtl/>
              </w:rPr>
              <w:t>وعندها</w:t>
            </w:r>
            <w:r w:rsidRPr="0034219C">
              <w:rPr>
                <w:rStyle w:val="Hyperlink"/>
                <w:noProof/>
                <w:rtl/>
              </w:rPr>
              <w:t xml:space="preserve"> </w:t>
            </w:r>
            <w:r w:rsidRPr="0034219C">
              <w:rPr>
                <w:rStyle w:val="Hyperlink"/>
                <w:rFonts w:hint="eastAsia"/>
                <w:noProof/>
                <w:rtl/>
              </w:rPr>
              <w:t>تتضايق</w:t>
            </w:r>
            <w:r w:rsidRPr="0034219C">
              <w:rPr>
                <w:rStyle w:val="Hyperlink"/>
                <w:noProof/>
                <w:rtl/>
              </w:rPr>
              <w:t xml:space="preserve"> </w:t>
            </w:r>
            <w:r w:rsidRPr="0034219C">
              <w:rPr>
                <w:rStyle w:val="Hyperlink"/>
                <w:rFonts w:hint="eastAsia"/>
                <w:noProof/>
                <w:rtl/>
              </w:rPr>
              <w:t>الأنفاس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Toc427137066 \h</w:instrText>
            </w:r>
            <w:r>
              <w:rPr>
                <w:noProof/>
                <w:webHidden/>
                <w:rtl/>
              </w:rPr>
              <w:instrText xml:space="preserve"> </w:instrText>
            </w:r>
            <w:r>
              <w:rPr>
                <w:noProof/>
                <w:webHidden/>
                <w:rtl/>
              </w:rPr>
            </w:r>
            <w:r>
              <w:rPr>
                <w:noProof/>
                <w:webHidden/>
                <w:rtl/>
              </w:rPr>
              <w:fldChar w:fldCharType="separate"/>
            </w:r>
            <w:r>
              <w:rPr>
                <w:noProof/>
                <w:webHidden/>
                <w:rtl/>
              </w:rPr>
              <w:t>480</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67" w:history="1">
            <w:r w:rsidRPr="0034219C">
              <w:rPr>
                <w:rStyle w:val="Hyperlink"/>
                <w:rFonts w:hint="eastAsia"/>
                <w:noProof/>
                <w:rtl/>
              </w:rPr>
              <w:t>الغلاف</w:t>
            </w:r>
            <w:r w:rsidRPr="0034219C">
              <w:rPr>
                <w:rStyle w:val="Hyperlink"/>
                <w:noProof/>
                <w:rtl/>
              </w:rPr>
              <w:t xml:space="preserve"> </w:t>
            </w:r>
            <w:r w:rsidRPr="0034219C">
              <w:rPr>
                <w:rStyle w:val="Hyperlink"/>
                <w:rFonts w:hint="eastAsia"/>
                <w:noProof/>
                <w:rtl/>
              </w:rPr>
              <w:t>الهوائي</w:t>
            </w:r>
            <w:r w:rsidRPr="0034219C">
              <w:rPr>
                <w:rStyle w:val="Hyperlink"/>
                <w:noProof/>
                <w:rtl/>
              </w:rPr>
              <w:t xml:space="preserve"> </w:t>
            </w:r>
            <w:r w:rsidRPr="0034219C">
              <w:rPr>
                <w:rStyle w:val="Hyperlink"/>
                <w:rFonts w:hint="eastAsia"/>
                <w:noProof/>
                <w:rtl/>
              </w:rPr>
              <w:t>حجابٌ</w:t>
            </w:r>
            <w:r w:rsidRPr="0034219C">
              <w:rPr>
                <w:rStyle w:val="Hyperlink"/>
                <w:noProof/>
                <w:rtl/>
              </w:rPr>
              <w:t xml:space="preserve"> </w:t>
            </w:r>
            <w:r w:rsidRPr="0034219C">
              <w:rPr>
                <w:rStyle w:val="Hyperlink"/>
                <w:rFonts w:hint="eastAsia"/>
                <w:noProof/>
                <w:rtl/>
              </w:rPr>
              <w:t>حاجز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Toc427137067 \h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68" w:history="1">
            <w:r w:rsidRPr="0034219C">
              <w:rPr>
                <w:rStyle w:val="Hyperlink"/>
                <w:rFonts w:hint="eastAsia"/>
                <w:noProof/>
                <w:rtl/>
              </w:rPr>
              <w:t>ماسكة</w:t>
            </w:r>
            <w:r w:rsidRPr="0034219C">
              <w:rPr>
                <w:rStyle w:val="Hyperlink"/>
                <w:noProof/>
                <w:rtl/>
              </w:rPr>
              <w:t xml:space="preserve"> </w:t>
            </w:r>
            <w:r w:rsidRPr="0034219C">
              <w:rPr>
                <w:rStyle w:val="Hyperlink"/>
                <w:rFonts w:hint="eastAsia"/>
                <w:noProof/>
                <w:rtl/>
              </w:rPr>
              <w:t>الفضاء</w:t>
            </w:r>
            <w:r w:rsidRPr="0034219C">
              <w:rPr>
                <w:rStyle w:val="Hyperlink"/>
                <w:noProof/>
                <w:rtl/>
              </w:rPr>
              <w:t xml:space="preserve"> (</w:t>
            </w:r>
            <w:r w:rsidRPr="0034219C">
              <w:rPr>
                <w:rStyle w:val="Hyperlink"/>
                <w:rFonts w:hint="eastAsia"/>
                <w:noProof/>
                <w:rtl/>
              </w:rPr>
              <w:t>الجاذبيّة</w:t>
            </w:r>
            <w:r w:rsidRPr="0034219C">
              <w:rPr>
                <w:rStyle w:val="Hyperlink"/>
                <w:noProof/>
                <w:rtl/>
              </w:rPr>
              <w:t xml:space="preserve"> </w:t>
            </w:r>
            <w:r w:rsidRPr="0034219C">
              <w:rPr>
                <w:rStyle w:val="Hyperlink"/>
                <w:rFonts w:hint="eastAsia"/>
                <w:noProof/>
                <w:rtl/>
              </w:rPr>
              <w:t>العامّة</w:t>
            </w:r>
            <w:r w:rsidRPr="0034219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Toc427137068 \h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69" w:history="1">
            <w:r w:rsidRPr="0034219C">
              <w:rPr>
                <w:rStyle w:val="Hyperlink"/>
                <w:rFonts w:hint="eastAsia"/>
                <w:noProof/>
                <w:rtl/>
              </w:rPr>
              <w:t>الرتق</w:t>
            </w:r>
            <w:r w:rsidRPr="0034219C">
              <w:rPr>
                <w:rStyle w:val="Hyperlink"/>
                <w:noProof/>
                <w:rtl/>
              </w:rPr>
              <w:t xml:space="preserve"> </w:t>
            </w:r>
            <w:r w:rsidRPr="0034219C">
              <w:rPr>
                <w:rStyle w:val="Hyperlink"/>
                <w:rFonts w:hint="eastAsia"/>
                <w:noProof/>
                <w:rtl/>
              </w:rPr>
              <w:t>والفتق</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السماوات</w:t>
            </w:r>
            <w:r w:rsidRPr="0034219C">
              <w:rPr>
                <w:rStyle w:val="Hyperlink"/>
                <w:noProof/>
                <w:rtl/>
              </w:rPr>
              <w:t xml:space="preserve"> </w:t>
            </w:r>
            <w:r w:rsidRPr="0034219C">
              <w:rPr>
                <w:rStyle w:val="Hyperlink"/>
                <w:rFonts w:hint="eastAsia"/>
                <w:noProof/>
                <w:rtl/>
              </w:rPr>
              <w:t>والأرض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Toc427137069 \h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70" w:history="1">
            <w:r w:rsidRPr="0034219C">
              <w:rPr>
                <w:rStyle w:val="Hyperlink"/>
                <w:rFonts w:hint="eastAsia"/>
                <w:noProof/>
                <w:rtl/>
              </w:rPr>
              <w:t>السحب</w:t>
            </w:r>
            <w:r w:rsidRPr="0034219C">
              <w:rPr>
                <w:rStyle w:val="Hyperlink"/>
                <w:noProof/>
                <w:rtl/>
              </w:rPr>
              <w:t xml:space="preserve"> </w:t>
            </w:r>
            <w:r w:rsidRPr="0034219C">
              <w:rPr>
                <w:rStyle w:val="Hyperlink"/>
                <w:rFonts w:hint="eastAsia"/>
                <w:noProof/>
                <w:rtl/>
              </w:rPr>
              <w:t>تكوينها،</w:t>
            </w:r>
            <w:r w:rsidRPr="0034219C">
              <w:rPr>
                <w:rStyle w:val="Hyperlink"/>
                <w:noProof/>
                <w:rtl/>
              </w:rPr>
              <w:t xml:space="preserve"> </w:t>
            </w:r>
            <w:r w:rsidRPr="0034219C">
              <w:rPr>
                <w:rStyle w:val="Hyperlink"/>
                <w:rFonts w:hint="eastAsia"/>
                <w:noProof/>
                <w:rtl/>
              </w:rPr>
              <w:t>تنويعها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Toc427137070 \h</w:instrText>
            </w:r>
            <w:r>
              <w:rPr>
                <w:noProof/>
                <w:webHidden/>
                <w:rtl/>
              </w:rPr>
              <w:instrText xml:space="preserve"> </w:instrText>
            </w:r>
            <w:r>
              <w:rPr>
                <w:noProof/>
                <w:webHidden/>
                <w:rtl/>
              </w:rPr>
            </w:r>
            <w:r>
              <w:rPr>
                <w:noProof/>
                <w:webHidden/>
                <w:rtl/>
              </w:rPr>
              <w:fldChar w:fldCharType="separate"/>
            </w:r>
            <w:r>
              <w:rPr>
                <w:noProof/>
                <w:webHidden/>
                <w:rtl/>
              </w:rPr>
              <w:t>499</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71" w:history="1">
            <w:r w:rsidRPr="0034219C">
              <w:rPr>
                <w:rStyle w:val="Hyperlink"/>
                <w:rFonts w:hint="eastAsia"/>
                <w:noProof/>
                <w:rtl/>
              </w:rPr>
              <w:t>التبخّر</w:t>
            </w:r>
            <w:r w:rsidRPr="0034219C">
              <w:rPr>
                <w:rStyle w:val="Hyperlink"/>
                <w:noProof/>
                <w:rtl/>
              </w:rPr>
              <w:t xml:space="preserve"> </w:t>
            </w:r>
            <w:r w:rsidRPr="0034219C">
              <w:rPr>
                <w:rStyle w:val="Hyperlink"/>
                <w:rFonts w:hint="eastAsia"/>
                <w:noProof/>
                <w:rtl/>
              </w:rPr>
              <w:t>والإشباع</w:t>
            </w:r>
            <w:r w:rsidRPr="0034219C">
              <w:rPr>
                <w:rStyle w:val="Hyperlink"/>
                <w:noProof/>
                <w:rtl/>
              </w:rPr>
              <w:t xml:space="preserve"> </w:t>
            </w:r>
            <w:r w:rsidRPr="0034219C">
              <w:rPr>
                <w:rStyle w:val="Hyperlink"/>
                <w:rFonts w:hint="eastAsia"/>
                <w:noProof/>
                <w:rtl/>
              </w:rPr>
              <w:t>والتكاثف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Toc427137071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72" w:history="1">
            <w:r w:rsidRPr="0034219C">
              <w:rPr>
                <w:rStyle w:val="Hyperlink"/>
                <w:rFonts w:hint="eastAsia"/>
                <w:noProof/>
                <w:rtl/>
              </w:rPr>
              <w:t>الماء</w:t>
            </w:r>
            <w:r w:rsidRPr="0034219C">
              <w:rPr>
                <w:rStyle w:val="Hyperlink"/>
                <w:noProof/>
                <w:rtl/>
              </w:rPr>
              <w:t xml:space="preserve"> </w:t>
            </w:r>
            <w:r w:rsidRPr="0034219C">
              <w:rPr>
                <w:rStyle w:val="Hyperlink"/>
                <w:rFonts w:hint="eastAsia"/>
                <w:noProof/>
                <w:rtl/>
              </w:rPr>
              <w:t>الأُجاج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Toc427137072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73" w:history="1">
            <w:r w:rsidRPr="0034219C">
              <w:rPr>
                <w:rStyle w:val="Hyperlink"/>
                <w:rFonts w:hint="eastAsia"/>
                <w:noProof/>
                <w:rtl/>
              </w:rPr>
              <w:t>مسيرة</w:t>
            </w:r>
            <w:r w:rsidRPr="0034219C">
              <w:rPr>
                <w:rStyle w:val="Hyperlink"/>
                <w:noProof/>
                <w:rtl/>
              </w:rPr>
              <w:t xml:space="preserve"> </w:t>
            </w:r>
            <w:r w:rsidRPr="0034219C">
              <w:rPr>
                <w:rStyle w:val="Hyperlink"/>
                <w:rFonts w:hint="eastAsia"/>
                <w:noProof/>
                <w:rtl/>
              </w:rPr>
              <w:t>الأرض</w:t>
            </w:r>
            <w:r w:rsidRPr="0034219C">
              <w:rPr>
                <w:rStyle w:val="Hyperlink"/>
                <w:noProof/>
                <w:rtl/>
              </w:rPr>
              <w:t xml:space="preserve"> </w:t>
            </w:r>
            <w:r w:rsidRPr="0034219C">
              <w:rPr>
                <w:rStyle w:val="Hyperlink"/>
                <w:rFonts w:hint="eastAsia"/>
                <w:noProof/>
                <w:rtl/>
              </w:rPr>
              <w:t>والجبال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Toc427137073 \h</w:instrText>
            </w:r>
            <w:r>
              <w:rPr>
                <w:noProof/>
                <w:webHidden/>
                <w:rtl/>
              </w:rPr>
              <w:instrText xml:space="preserve"> </w:instrText>
            </w:r>
            <w:r>
              <w:rPr>
                <w:noProof/>
                <w:webHidden/>
                <w:rtl/>
              </w:rPr>
            </w:r>
            <w:r>
              <w:rPr>
                <w:noProof/>
                <w:webHidden/>
                <w:rtl/>
              </w:rPr>
              <w:fldChar w:fldCharType="separate"/>
            </w:r>
            <w:r>
              <w:rPr>
                <w:noProof/>
                <w:webHidden/>
                <w:rtl/>
              </w:rPr>
              <w:t>522</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74" w:history="1">
            <w:r w:rsidRPr="0034219C">
              <w:rPr>
                <w:rStyle w:val="Hyperlink"/>
                <w:rFonts w:hint="eastAsia"/>
                <w:noProof/>
                <w:rtl/>
              </w:rPr>
              <w:t>مدّ</w:t>
            </w:r>
            <w:r w:rsidRPr="0034219C">
              <w:rPr>
                <w:rStyle w:val="Hyperlink"/>
                <w:noProof/>
                <w:rtl/>
              </w:rPr>
              <w:t xml:space="preserve"> </w:t>
            </w:r>
            <w:r w:rsidRPr="0034219C">
              <w:rPr>
                <w:rStyle w:val="Hyperlink"/>
                <w:rFonts w:hint="eastAsia"/>
                <w:noProof/>
                <w:rtl/>
              </w:rPr>
              <w:t>الظلّ</w:t>
            </w:r>
            <w:r w:rsidRPr="0034219C">
              <w:rPr>
                <w:rStyle w:val="Hyperlink"/>
                <w:noProof/>
                <w:rtl/>
              </w:rPr>
              <w:t xml:space="preserve"> </w:t>
            </w:r>
            <w:r w:rsidRPr="0034219C">
              <w:rPr>
                <w:rStyle w:val="Hyperlink"/>
                <w:rFonts w:hint="eastAsia"/>
                <w:noProof/>
                <w:rtl/>
              </w:rPr>
              <w:t>وقبضه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Toc427137074 \h</w:instrText>
            </w:r>
            <w:r>
              <w:rPr>
                <w:noProof/>
                <w:webHidden/>
                <w:rtl/>
              </w:rPr>
              <w:instrText xml:space="preserve"> </w:instrText>
            </w:r>
            <w:r>
              <w:rPr>
                <w:noProof/>
                <w:webHidden/>
                <w:rtl/>
              </w:rPr>
            </w:r>
            <w:r>
              <w:rPr>
                <w:noProof/>
                <w:webHidden/>
                <w:rtl/>
              </w:rPr>
              <w:fldChar w:fldCharType="separate"/>
            </w:r>
            <w:r>
              <w:rPr>
                <w:noProof/>
                <w:webHidden/>
                <w:rtl/>
              </w:rPr>
              <w:t>528</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75" w:history="1">
            <w:r w:rsidRPr="0034219C">
              <w:rPr>
                <w:rStyle w:val="Hyperlink"/>
                <w:rFonts w:hint="eastAsia"/>
                <w:noProof/>
                <w:rtl/>
              </w:rPr>
              <w:t>تسوية</w:t>
            </w:r>
            <w:r w:rsidRPr="0034219C">
              <w:rPr>
                <w:rStyle w:val="Hyperlink"/>
                <w:noProof/>
                <w:rtl/>
              </w:rPr>
              <w:t xml:space="preserve"> </w:t>
            </w:r>
            <w:r w:rsidRPr="0034219C">
              <w:rPr>
                <w:rStyle w:val="Hyperlink"/>
                <w:rFonts w:hint="eastAsia"/>
                <w:noProof/>
                <w:rtl/>
              </w:rPr>
              <w:t>البنان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Toc427137075 \h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76" w:history="1">
            <w:r w:rsidRPr="0034219C">
              <w:rPr>
                <w:rStyle w:val="Hyperlink"/>
                <w:rFonts w:hint="eastAsia"/>
                <w:noProof/>
                <w:rtl/>
              </w:rPr>
              <w:t>العسل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Toc427137076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77" w:history="1">
            <w:r w:rsidRPr="0034219C">
              <w:rPr>
                <w:rStyle w:val="Hyperlink"/>
                <w:rFonts w:hint="eastAsia"/>
                <w:noProof/>
                <w:rtl/>
              </w:rPr>
              <w:t>دقائق</w:t>
            </w:r>
            <w:r w:rsidRPr="0034219C">
              <w:rPr>
                <w:rStyle w:val="Hyperlink"/>
                <w:noProof/>
                <w:rtl/>
              </w:rPr>
              <w:t xml:space="preserve"> </w:t>
            </w:r>
            <w:r w:rsidRPr="0034219C">
              <w:rPr>
                <w:rStyle w:val="Hyperlink"/>
                <w:rFonts w:hint="eastAsia"/>
                <w:noProof/>
                <w:rtl/>
              </w:rPr>
              <w:t>هي</w:t>
            </w:r>
            <w:r w:rsidRPr="0034219C">
              <w:rPr>
                <w:rStyle w:val="Hyperlink"/>
                <w:noProof/>
                <w:rtl/>
              </w:rPr>
              <w:t xml:space="preserve"> </w:t>
            </w:r>
            <w:r w:rsidRPr="0034219C">
              <w:rPr>
                <w:rStyle w:val="Hyperlink"/>
                <w:rFonts w:hint="eastAsia"/>
                <w:noProof/>
                <w:rtl/>
              </w:rPr>
              <w:t>روائع</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التعبير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Toc427137077 \h</w:instrText>
            </w:r>
            <w:r>
              <w:rPr>
                <w:noProof/>
                <w:webHidden/>
                <w:rtl/>
              </w:rPr>
              <w:instrText xml:space="preserve"> </w:instrText>
            </w:r>
            <w:r>
              <w:rPr>
                <w:noProof/>
                <w:webHidden/>
                <w:rtl/>
              </w:rPr>
            </w:r>
            <w:r>
              <w:rPr>
                <w:noProof/>
                <w:webHidden/>
                <w:rtl/>
              </w:rPr>
              <w:fldChar w:fldCharType="separate"/>
            </w:r>
            <w:r>
              <w:rPr>
                <w:noProof/>
                <w:webHidden/>
                <w:rtl/>
              </w:rPr>
              <w:t>540</w:t>
            </w:r>
            <w:r>
              <w:rPr>
                <w:noProof/>
                <w:webHidden/>
                <w:rtl/>
              </w:rPr>
              <w:fldChar w:fldCharType="end"/>
            </w:r>
          </w:hyperlink>
        </w:p>
        <w:p w:rsidR="004B5CFD" w:rsidRDefault="004B5CFD" w:rsidP="004B5CFD">
          <w:pPr>
            <w:pStyle w:val="TOC1"/>
            <w:rPr>
              <w:rFonts w:asciiTheme="minorHAnsi" w:eastAsiaTheme="minorEastAsia" w:hAnsiTheme="minorHAnsi" w:cstheme="minorBidi"/>
              <w:bCs w:val="0"/>
              <w:noProof/>
              <w:color w:val="auto"/>
              <w:sz w:val="22"/>
              <w:szCs w:val="22"/>
              <w:rtl/>
            </w:rPr>
          </w:pPr>
          <w:hyperlink w:anchor="_Toc427137078" w:history="1">
            <w:r w:rsidRPr="0034219C">
              <w:rPr>
                <w:rStyle w:val="Hyperlink"/>
                <w:rFonts w:hint="eastAsia"/>
                <w:noProof/>
                <w:rtl/>
              </w:rPr>
              <w:t>الباب</w:t>
            </w:r>
            <w:r w:rsidRPr="0034219C">
              <w:rPr>
                <w:rStyle w:val="Hyperlink"/>
                <w:noProof/>
                <w:rtl/>
              </w:rPr>
              <w:t xml:space="preserve"> </w:t>
            </w:r>
            <w:r w:rsidRPr="0034219C">
              <w:rPr>
                <w:rStyle w:val="Hyperlink"/>
                <w:rFonts w:hint="eastAsia"/>
                <w:noProof/>
                <w:rtl/>
              </w:rPr>
              <w:t>الثالث</w:t>
            </w:r>
            <w:r>
              <w:rPr>
                <w:rStyle w:val="Hyperlink"/>
                <w:rFonts w:hint="cs"/>
                <w:noProof/>
                <w:rtl/>
              </w:rPr>
              <w:t xml:space="preserve">: </w:t>
            </w:r>
          </w:hyperlink>
          <w:hyperlink w:anchor="_Toc427137079" w:history="1">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الإعجاز</w:t>
            </w:r>
            <w:r w:rsidRPr="0034219C">
              <w:rPr>
                <w:rStyle w:val="Hyperlink"/>
                <w:noProof/>
                <w:rtl/>
              </w:rPr>
              <w:t xml:space="preserve"> </w:t>
            </w:r>
            <w:r w:rsidRPr="0034219C">
              <w:rPr>
                <w:rStyle w:val="Hyperlink"/>
                <w:rFonts w:hint="eastAsia"/>
                <w:noProof/>
                <w:rtl/>
              </w:rPr>
              <w:t>التشريعي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Toc427137079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80" w:history="1">
            <w:r w:rsidRPr="0034219C">
              <w:rPr>
                <w:rStyle w:val="Hyperlink"/>
                <w:rFonts w:hint="eastAsia"/>
                <w:noProof/>
                <w:rtl/>
              </w:rPr>
              <w:t>معارفُ</w:t>
            </w:r>
            <w:r w:rsidRPr="0034219C">
              <w:rPr>
                <w:rStyle w:val="Hyperlink"/>
                <w:noProof/>
                <w:rtl/>
              </w:rPr>
              <w:t xml:space="preserve"> </w:t>
            </w:r>
            <w:r w:rsidRPr="0034219C">
              <w:rPr>
                <w:rStyle w:val="Hyperlink"/>
                <w:rFonts w:hint="eastAsia"/>
                <w:noProof/>
                <w:rtl/>
              </w:rPr>
              <w:t>سامية</w:t>
            </w:r>
            <w:r w:rsidRPr="0034219C">
              <w:rPr>
                <w:rStyle w:val="Hyperlink"/>
                <w:noProof/>
                <w:rtl/>
              </w:rPr>
              <w:t xml:space="preserve"> </w:t>
            </w:r>
            <w:r w:rsidRPr="0034219C">
              <w:rPr>
                <w:rStyle w:val="Hyperlink"/>
                <w:rFonts w:hint="eastAsia"/>
                <w:noProof/>
                <w:rtl/>
              </w:rPr>
              <w:t>وشرائعُ</w:t>
            </w:r>
            <w:r w:rsidRPr="0034219C">
              <w:rPr>
                <w:rStyle w:val="Hyperlink"/>
                <w:noProof/>
                <w:rtl/>
              </w:rPr>
              <w:t xml:space="preserve"> </w:t>
            </w:r>
            <w:r w:rsidRPr="0034219C">
              <w:rPr>
                <w:rStyle w:val="Hyperlink"/>
                <w:rFonts w:hint="eastAsia"/>
                <w:noProof/>
                <w:rtl/>
              </w:rPr>
              <w:t>راقية</w:t>
            </w:r>
            <w:r w:rsidRPr="0034219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Toc427137080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4B5CFD" w:rsidRDefault="004B5CFD">
          <w:pPr>
            <w:pStyle w:val="TOC3"/>
            <w:rPr>
              <w:rFonts w:asciiTheme="minorHAnsi" w:eastAsiaTheme="minorEastAsia" w:hAnsiTheme="minorHAnsi" w:cstheme="minorBidi"/>
              <w:noProof/>
              <w:color w:val="auto"/>
              <w:sz w:val="22"/>
              <w:szCs w:val="22"/>
              <w:rtl/>
            </w:rPr>
          </w:pPr>
          <w:hyperlink w:anchor="_Toc427137081" w:history="1">
            <w:r w:rsidRPr="0034219C">
              <w:rPr>
                <w:rStyle w:val="Hyperlink"/>
                <w:rFonts w:hint="eastAsia"/>
                <w:noProof/>
                <w:rtl/>
              </w:rPr>
              <w:t>المَثَل</w:t>
            </w:r>
            <w:r w:rsidRPr="0034219C">
              <w:rPr>
                <w:rStyle w:val="Hyperlink"/>
                <w:noProof/>
                <w:rtl/>
              </w:rPr>
              <w:t xml:space="preserve"> </w:t>
            </w:r>
            <w:r w:rsidRPr="0034219C">
              <w:rPr>
                <w:rStyle w:val="Hyperlink"/>
                <w:rFonts w:hint="eastAsia"/>
                <w:noProof/>
                <w:rtl/>
              </w:rPr>
              <w:t>الأعلى</w:t>
            </w:r>
            <w:r w:rsidRPr="0034219C">
              <w:rPr>
                <w:rStyle w:val="Hyperlink"/>
                <w:noProof/>
                <w:rtl/>
              </w:rPr>
              <w:t xml:space="preserve"> </w:t>
            </w:r>
            <w:r w:rsidRPr="0034219C">
              <w:rPr>
                <w:rStyle w:val="Hyperlink"/>
                <w:rFonts w:hint="eastAsia"/>
                <w:noProof/>
                <w:rtl/>
              </w:rPr>
              <w:t>في</w:t>
            </w:r>
            <w:r w:rsidRPr="0034219C">
              <w:rPr>
                <w:rStyle w:val="Hyperlink"/>
                <w:noProof/>
                <w:rtl/>
              </w:rPr>
              <w:t xml:space="preserve"> </w:t>
            </w:r>
            <w:r w:rsidRPr="0034219C">
              <w:rPr>
                <w:rStyle w:val="Hyperlink"/>
                <w:rFonts w:hint="eastAsia"/>
                <w:noProof/>
                <w:rtl/>
              </w:rPr>
              <w:t>الإسلام</w:t>
            </w:r>
            <w:r w:rsidRPr="0034219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Toc427137081 \h</w:instrText>
            </w:r>
            <w:r>
              <w:rPr>
                <w:noProof/>
                <w:webHidden/>
                <w:rtl/>
              </w:rPr>
              <w:instrText xml:space="preserve"> </w:instrText>
            </w:r>
            <w:r>
              <w:rPr>
                <w:noProof/>
                <w:webHidden/>
                <w:rtl/>
              </w:rPr>
            </w:r>
            <w:r>
              <w:rPr>
                <w:noProof/>
                <w:webHidden/>
                <w:rtl/>
              </w:rPr>
              <w:fldChar w:fldCharType="separate"/>
            </w:r>
            <w:r>
              <w:rPr>
                <w:noProof/>
                <w:webHidden/>
                <w:rtl/>
              </w:rPr>
              <w:t>552</w:t>
            </w:r>
            <w:r>
              <w:rPr>
                <w:noProof/>
                <w:webHidden/>
                <w:rtl/>
              </w:rPr>
              <w:fldChar w:fldCharType="end"/>
            </w:r>
          </w:hyperlink>
        </w:p>
        <w:p w:rsidR="00FA54F5" w:rsidRDefault="00B61229" w:rsidP="00FA54F5">
          <w:pPr>
            <w:pStyle w:val="libNormal"/>
          </w:pPr>
          <w:r>
            <w:fldChar w:fldCharType="end"/>
          </w:r>
        </w:p>
      </w:sdtContent>
    </w:sdt>
    <w:sectPr w:rsidR="00FA54F5"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4B8" w:rsidRDefault="001E74B8">
      <w:r>
        <w:separator/>
      </w:r>
    </w:p>
  </w:endnote>
  <w:endnote w:type="continuationSeparator" w:id="0">
    <w:p w:rsidR="001E74B8" w:rsidRDefault="001E74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B8" w:rsidRPr="00460435" w:rsidRDefault="00B6122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1E74B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20AA">
      <w:rPr>
        <w:rFonts w:ascii="Traditional Arabic" w:hAnsi="Traditional Arabic"/>
        <w:noProof/>
        <w:sz w:val="28"/>
        <w:szCs w:val="28"/>
        <w:rtl/>
      </w:rPr>
      <w:t>280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B8" w:rsidRPr="00460435" w:rsidRDefault="00B6122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1E74B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20AA">
      <w:rPr>
        <w:rFonts w:ascii="Traditional Arabic" w:hAnsi="Traditional Arabic"/>
        <w:noProof/>
        <w:sz w:val="28"/>
        <w:szCs w:val="28"/>
        <w:rtl/>
      </w:rPr>
      <w:t>281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B8" w:rsidRPr="00460435" w:rsidRDefault="00B6122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1E74B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20A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4B8" w:rsidRDefault="001E74B8">
      <w:r>
        <w:separator/>
      </w:r>
    </w:p>
  </w:footnote>
  <w:footnote w:type="continuationSeparator" w:id="0">
    <w:p w:rsidR="001E74B8" w:rsidRDefault="001E74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9152C"/>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55"/>
    <w:rsid w:val="000E1D61"/>
    <w:rsid w:val="000E3F3D"/>
    <w:rsid w:val="000E46E9"/>
    <w:rsid w:val="000E6824"/>
    <w:rsid w:val="000E77FC"/>
    <w:rsid w:val="000F43CB"/>
    <w:rsid w:val="0010049D"/>
    <w:rsid w:val="001015A9"/>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0E6"/>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74B8"/>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0C24"/>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7EC"/>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5CFD"/>
    <w:rsid w:val="004B653D"/>
    <w:rsid w:val="004C0461"/>
    <w:rsid w:val="004C12C2"/>
    <w:rsid w:val="004C3E90"/>
    <w:rsid w:val="004C4336"/>
    <w:rsid w:val="004C77B5"/>
    <w:rsid w:val="004C77BF"/>
    <w:rsid w:val="004D67F7"/>
    <w:rsid w:val="004D7678"/>
    <w:rsid w:val="004D7CD7"/>
    <w:rsid w:val="004E6D46"/>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3D56"/>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3B93"/>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EB7"/>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0ABA"/>
    <w:rsid w:val="00864864"/>
    <w:rsid w:val="0086546A"/>
    <w:rsid w:val="0086676F"/>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32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CC"/>
    <w:rsid w:val="00A751DD"/>
    <w:rsid w:val="00A80A89"/>
    <w:rsid w:val="00A83B9E"/>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1229"/>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20AA"/>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52C"/>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660A"/>
    <w:rsid w:val="00DD78A5"/>
    <w:rsid w:val="00DE4448"/>
    <w:rsid w:val="00DE49C9"/>
    <w:rsid w:val="00DE6957"/>
    <w:rsid w:val="00DF5E1E"/>
    <w:rsid w:val="00DF6442"/>
    <w:rsid w:val="00DF67A3"/>
    <w:rsid w:val="00DF7A42"/>
    <w:rsid w:val="00E022DC"/>
    <w:rsid w:val="00E024D3"/>
    <w:rsid w:val="00E0487B"/>
    <w:rsid w:val="00E07A7B"/>
    <w:rsid w:val="00E13482"/>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54F5"/>
    <w:rsid w:val="00FA6127"/>
    <w:rsid w:val="00FA7F65"/>
    <w:rsid w:val="00FB1CFE"/>
    <w:rsid w:val="00FB329A"/>
    <w:rsid w:val="00FB3EBB"/>
    <w:rsid w:val="00FB4953"/>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41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ABA"/>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9BBE-6EA6-40AB-84E6-D2F4E89B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98</TotalTime>
  <Pages>579</Pages>
  <Words>117265</Words>
  <Characters>668412</Characters>
  <Application>Microsoft Office Word</Application>
  <DocSecurity>0</DocSecurity>
  <Lines>5570</Lines>
  <Paragraphs>1568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784109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15</cp:revision>
  <cp:lastPrinted>2014-01-25T18:18:00Z</cp:lastPrinted>
  <dcterms:created xsi:type="dcterms:W3CDTF">2015-07-05T08:45:00Z</dcterms:created>
  <dcterms:modified xsi:type="dcterms:W3CDTF">2015-08-12T05:34:00Z</dcterms:modified>
</cp:coreProperties>
</file>